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D96" w:rsidRDefault="00C00D96" w:rsidP="00C00D96">
      <w:pPr>
        <w:widowControl/>
        <w:spacing w:before="100" w:beforeAutospacing="1" w:after="100" w:afterAutospacing="1"/>
        <w:jc w:val="center"/>
        <w:rPr>
          <w:rFonts w:ascii="仿宋_GB2312" w:eastAsia="仿宋_GB2312" w:hAnsi="Times" w:cs="Times"/>
          <w:kern w:val="0"/>
          <w:szCs w:val="21"/>
        </w:rPr>
      </w:pPr>
      <w:bookmarkStart w:id="0" w:name="_GoBack"/>
      <w:bookmarkEnd w:id="0"/>
      <w:r>
        <w:rPr>
          <w:rFonts w:ascii="仿宋_GB2312" w:eastAsia="仿宋_GB2312" w:hAnsi="Times" w:cs="Times" w:hint="eastAsia"/>
          <w:kern w:val="0"/>
          <w:szCs w:val="21"/>
        </w:rPr>
        <w:t>采购需求</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仿宋_GB2312" w:eastAsia="仿宋_GB2312" w:hAnsi="Times" w:cs="Times" w:hint="eastAsia"/>
          <w:kern w:val="0"/>
          <w:szCs w:val="21"/>
        </w:rPr>
        <w:t>一、基本情况</w:t>
      </w:r>
    </w:p>
    <w:p w:rsidR="00C00D96" w:rsidRPr="00C00D96" w:rsidRDefault="00C00D96" w:rsidP="00C00D96">
      <w:pPr>
        <w:widowControl/>
        <w:spacing w:before="100" w:beforeAutospacing="1" w:after="100" w:afterAutospacing="1"/>
        <w:ind w:firstLine="422"/>
        <w:jc w:val="left"/>
        <w:rPr>
          <w:rFonts w:ascii="宋体" w:eastAsia="宋体" w:hAnsi="宋体" w:cs="宋体"/>
          <w:kern w:val="0"/>
          <w:sz w:val="24"/>
          <w:szCs w:val="24"/>
        </w:rPr>
      </w:pPr>
      <w:r w:rsidRPr="00C00D96">
        <w:rPr>
          <w:rFonts w:ascii="仿宋_GB2312" w:eastAsia="仿宋_GB2312" w:hAnsi="Times" w:cs="Times" w:hint="eastAsia"/>
          <w:kern w:val="0"/>
          <w:szCs w:val="21"/>
        </w:rPr>
        <w:t>（一）学校概况</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仿宋_GB2312" w:eastAsia="仿宋_GB2312" w:hAnsi="Times" w:cs="Times" w:hint="eastAsia"/>
          <w:kern w:val="0"/>
          <w:szCs w:val="21"/>
        </w:rPr>
        <w:t xml:space="preserve">成都市石室成飞中学物业服务项目，位于成都市青羊区万蕊街160号，学校占地面积 58138.03 </w:t>
      </w:r>
      <w:r w:rsidRPr="00C00D96">
        <w:rPr>
          <w:rFonts w:ascii="Segoe UI Symbol" w:eastAsia="宋体" w:hAnsi="Segoe UI Symbol" w:cs="Times"/>
          <w:kern w:val="0"/>
          <w:szCs w:val="21"/>
        </w:rPr>
        <w:t>㎡</w:t>
      </w:r>
      <w:r w:rsidRPr="00C00D96">
        <w:rPr>
          <w:rFonts w:ascii="仿宋_GB2312" w:eastAsia="仿宋_GB2312" w:hAnsi="Times" w:cs="Times" w:hint="eastAsia"/>
          <w:kern w:val="0"/>
          <w:szCs w:val="21"/>
        </w:rPr>
        <w:t>，建筑面积为81488.71</w:t>
      </w:r>
      <w:r w:rsidRPr="00C00D96">
        <w:rPr>
          <w:rFonts w:ascii="Segoe UI Symbol" w:eastAsia="宋体" w:hAnsi="Segoe UI Symbol" w:cs="Times"/>
          <w:kern w:val="0"/>
          <w:szCs w:val="21"/>
        </w:rPr>
        <w:t>㎡</w:t>
      </w:r>
      <w:r w:rsidRPr="00C00D96">
        <w:rPr>
          <w:rFonts w:ascii="仿宋_GB2312" w:eastAsia="仿宋_GB2312" w:hAnsi="Times" w:cs="Times" w:hint="eastAsia"/>
          <w:kern w:val="0"/>
          <w:szCs w:val="21"/>
        </w:rPr>
        <w:t>，绿化面积7076.35</w:t>
      </w:r>
      <w:r w:rsidRPr="00C00D96">
        <w:rPr>
          <w:rFonts w:ascii="Segoe UI Symbol" w:eastAsia="宋体" w:hAnsi="Segoe UI Symbol" w:cs="Times"/>
          <w:kern w:val="0"/>
          <w:szCs w:val="21"/>
        </w:rPr>
        <w:t>㎡</w:t>
      </w:r>
      <w:r w:rsidRPr="00C00D96">
        <w:rPr>
          <w:rFonts w:ascii="仿宋_GB2312" w:eastAsia="仿宋_GB2312" w:hAnsi="Times" w:cs="Times" w:hint="eastAsia"/>
          <w:kern w:val="0"/>
          <w:szCs w:val="21"/>
        </w:rPr>
        <w:t>。类型与使用功能：行政楼、教学楼、学生宿舍、体育馆。</w:t>
      </w:r>
    </w:p>
    <w:p w:rsidR="00C00D96" w:rsidRPr="00C00D96" w:rsidRDefault="00C00D96" w:rsidP="00C00D96">
      <w:pPr>
        <w:widowControl/>
        <w:spacing w:before="100" w:beforeAutospacing="1" w:after="100" w:afterAutospacing="1"/>
        <w:ind w:firstLine="422"/>
        <w:jc w:val="left"/>
        <w:rPr>
          <w:rFonts w:ascii="宋体" w:eastAsia="宋体" w:hAnsi="宋体" w:cs="宋体"/>
          <w:kern w:val="0"/>
          <w:sz w:val="24"/>
          <w:szCs w:val="24"/>
        </w:rPr>
      </w:pPr>
      <w:r w:rsidRPr="00C00D96">
        <w:rPr>
          <w:rFonts w:ascii="仿宋_GB2312" w:eastAsia="仿宋_GB2312" w:hAnsi="Times" w:cs="Times" w:hint="eastAsia"/>
          <w:kern w:val="0"/>
          <w:szCs w:val="21"/>
        </w:rPr>
        <w:t>（二）人员配置要求</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1、投标人为本项目配置人员数量总计不少于55人，配置人员可多于或优化配置，但不得低于该配置，均为专门服务本项目的定岗定员定编的固定专职人员，配置人员均需身体健康，只针对本项目提供物业服务，不得兼职，不得混岗，不得与本项目外的人员轮换，遵守采购人的各项规章制度，对服务质量差、不配合工作的服务人员，采购人有权要求供应商另行派遣人员，人员配置需按下表如实提供，并于签订合同时提交具体人员名单。（提供单独承诺函并进行电子签章，格式自拟）。</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2、人员配置数量及要求如下表。</w:t>
      </w:r>
    </w:p>
    <w:tbl>
      <w:tblPr>
        <w:tblW w:w="5044" w:type="pct"/>
        <w:tblCellMar>
          <w:top w:w="15" w:type="dxa"/>
          <w:left w:w="15" w:type="dxa"/>
          <w:bottom w:w="15" w:type="dxa"/>
          <w:right w:w="15" w:type="dxa"/>
        </w:tblCellMar>
        <w:tblLook w:val="04A0" w:firstRow="1" w:lastRow="0" w:firstColumn="1" w:lastColumn="0" w:noHBand="0" w:noVBand="1"/>
      </w:tblPr>
      <w:tblGrid>
        <w:gridCol w:w="561"/>
        <w:gridCol w:w="880"/>
        <w:gridCol w:w="780"/>
        <w:gridCol w:w="5412"/>
        <w:gridCol w:w="730"/>
      </w:tblGrid>
      <w:tr w:rsidR="00C00D96" w:rsidRPr="00C00D96" w:rsidTr="00C00D96">
        <w:tc>
          <w:tcPr>
            <w:tcW w:w="63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序号</w:t>
            </w:r>
          </w:p>
        </w:tc>
        <w:tc>
          <w:tcPr>
            <w:tcW w:w="100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岗位</w:t>
            </w:r>
          </w:p>
        </w:tc>
        <w:tc>
          <w:tcPr>
            <w:tcW w:w="9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人数</w:t>
            </w:r>
          </w:p>
        </w:tc>
        <w:tc>
          <w:tcPr>
            <w:tcW w:w="72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要求</w:t>
            </w:r>
          </w:p>
        </w:tc>
        <w:tc>
          <w:tcPr>
            <w:tcW w:w="8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备注</w:t>
            </w: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项目经理</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numPr>
                <w:ilvl w:val="0"/>
                <w:numId w:val="1"/>
              </w:numPr>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性别不限，年龄50周岁以下。</w:t>
            </w:r>
          </w:p>
          <w:p w:rsidR="00C00D96" w:rsidRPr="00C00D96" w:rsidRDefault="00C00D96" w:rsidP="00C00D96">
            <w:pPr>
              <w:widowControl/>
              <w:numPr>
                <w:ilvl w:val="0"/>
                <w:numId w:val="1"/>
              </w:numPr>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具有大专或以上学历。【提供有效学历证书扫描件或学信网查询的证明材料复印件并进行电子签章】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3、身体健康，无精神病史，无吸毒史，无犯罪史，持有健康证。【提供承诺函，入驻校点时提供相应健康证、无吸毒史、无犯罪史的证明材料】</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4、具备6年及以上类似项目物业管理工作经验。【说明：①提供加盖业主公章的工作经验证明材料，证明材料内容至少包含：人员姓名、身份证号码、起止工作时间、任职岗位；②若投标人拟派人员单个项目的服务时间少于6年的，则可提供多个项目且服务时间可累计；③若投标人拟派人员在同时段同时为2个及以上的项目提供服务的，则该时段只能计算一次服务时间】</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5、管理人员须驻校工作。【提供承诺函并进行电子签章】</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秩序维护人员（含消</w:t>
            </w:r>
            <w:r w:rsidRPr="00C00D96">
              <w:rPr>
                <w:rFonts w:ascii="方正仿宋_GB2312" w:eastAsia="方正仿宋_GB2312" w:hAnsi="Times" w:cs="Times" w:hint="eastAsia"/>
                <w:kern w:val="0"/>
                <w:szCs w:val="21"/>
              </w:rPr>
              <w:lastRenderedPageBreak/>
              <w:t>防监控值守人员9人）</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lastRenderedPageBreak/>
              <w:t>20</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1、性别不限，年龄在法定劳动年龄范围内，需持有公安机关颁发的《中华人民共和国保安员证》。【提供承诺</w:t>
            </w:r>
            <w:r w:rsidRPr="00C00D96">
              <w:rPr>
                <w:rFonts w:ascii="方正仿宋_GB2312" w:eastAsia="方正仿宋_GB2312" w:hAnsi="Times" w:cs="Times" w:hint="eastAsia"/>
                <w:kern w:val="0"/>
                <w:szCs w:val="21"/>
              </w:rPr>
              <w:lastRenderedPageBreak/>
              <w:t>函，入驻校点时提供有效的身份证明材料及有效证书复印件】</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2、身体健康，无精神病史，无吸毒史，无犯罪史，持有《从业人员预防性健康检查合格证》（以下简称“健康证”）。【提供承诺函，入驻校点时提供相应健康证、无吸毒史、无犯罪史的证明材料】</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3、至少1人具有《红十字救护员证》。【提供有效证书扫描件并进行电子签章】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4、至少6人持有《消防设施操作员（四级/中级工）职业资格证书》（原名：[建（构）筑物消防员]证）。【提供有效证书扫描件并进行电子签章】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5、以上人员不重复。</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保洁人员（含主管1人、领班兼会务1人）</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16</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numPr>
                <w:ilvl w:val="0"/>
                <w:numId w:val="2"/>
              </w:numPr>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保洁主管1人：</w:t>
            </w:r>
            <w:r w:rsidRPr="00C00D96">
              <w:rPr>
                <w:rFonts w:ascii="宋体" w:eastAsia="宋体" w:hAnsi="宋体" w:cs="宋体"/>
                <w:kern w:val="0"/>
                <w:sz w:val="24"/>
                <w:szCs w:val="24"/>
              </w:rPr>
              <w:t> </w:t>
            </w:r>
            <w:r w:rsidRPr="00C00D96">
              <w:rPr>
                <w:rFonts w:ascii="方正仿宋_GB2312" w:eastAsia="方正仿宋_GB2312" w:hAnsi="Times" w:cs="Times" w:hint="eastAsia"/>
                <w:kern w:val="0"/>
                <w:szCs w:val="21"/>
              </w:rPr>
              <w:t>法定劳动年龄范围内，高中或以上学历。【提供有效学历证书扫描件并进行电子签章】</w:t>
            </w:r>
            <w:r w:rsidRPr="00C00D96">
              <w:rPr>
                <w:rFonts w:ascii="宋体" w:eastAsia="宋体" w:hAnsi="宋体" w:cs="宋体"/>
                <w:kern w:val="0"/>
                <w:sz w:val="24"/>
                <w:szCs w:val="24"/>
              </w:rPr>
              <w:t>；</w:t>
            </w:r>
            <w:r w:rsidRPr="00C00D96">
              <w:rPr>
                <w:rFonts w:ascii="方正仿宋_GB2312" w:eastAsia="方正仿宋_GB2312" w:hAnsi="Times" w:cs="Times" w:hint="eastAsia"/>
                <w:kern w:val="0"/>
                <w:szCs w:val="21"/>
              </w:rPr>
              <w:t>具有3年及以上类似项目同岗位工作经验。【说明：①提供加盖业主公章的工作经验证明材料，证明材料内容至少包含：人员姓名、身份证号码、起止工作时间、任职项目名称、任职岗位；②若投标人拟派人员单个项目的服务时间少于3年的，则可提供多个项目且服务时间可累计；③若投标人拟派人员在同时段同时为2个及以上的项目提供服务的，则该时段只能计算一次服务时间】</w:t>
            </w:r>
            <w:r w:rsidRPr="00C00D96">
              <w:rPr>
                <w:rFonts w:ascii="宋体" w:eastAsia="宋体" w:hAnsi="宋体" w:cs="宋体"/>
                <w:kern w:val="0"/>
                <w:sz w:val="24"/>
                <w:szCs w:val="24"/>
              </w:rPr>
              <w:t>；</w:t>
            </w:r>
            <w:r w:rsidRPr="00C00D96">
              <w:rPr>
                <w:rFonts w:ascii="方正仿宋_GB2312" w:eastAsia="方正仿宋_GB2312" w:hAnsi="Times" w:cs="Times" w:hint="eastAsia"/>
                <w:kern w:val="0"/>
                <w:szCs w:val="21"/>
              </w:rPr>
              <w:t>具有组织能力和团队协作能力，有员工培训能力，能操作洗地机，身体健康，吃苦耐劳。【提供承诺函并进行电子签章】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2、保洁领班兼会务1人：</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法定劳动年龄范围内，高中或以上学历。【提供有效学历证书扫描件并进行电子签章】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3、保洁人员14人：</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（1）所有人员性别不限。</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（2）法定劳动年龄范围内，身体健康，无精神病史，无吸毒史，无犯罪史，持有健康证。【提供承诺函，入驻校点时提供相应健康证、无吸毒史、无犯罪史的证明材料】</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lastRenderedPageBreak/>
              <w:t>4</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绿化养护人员</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1、法定劳动年龄范围内，身体健康，无精神病史，持有健康证。【提供承诺函，入驻校点时提供相应健康证、无吸毒史、无犯罪史的证明材料】</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2、具备一定的绿化园艺知识，熟悉农药、杀虫药剂的使用知识，会绿化机具操作。【提供承诺函并进行电子签章】</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5</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水电维修人员</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numPr>
                <w:ilvl w:val="0"/>
                <w:numId w:val="3"/>
              </w:numPr>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法定劳动年龄范围内，身体健康，无精神病史，持有健康证。【提供承诺函，入驻校点时提供相应健康证、无吸毒史、无犯罪史的证明材料】</w:t>
            </w:r>
          </w:p>
          <w:p w:rsidR="00C00D96" w:rsidRPr="00C00D96" w:rsidRDefault="00C00D96" w:rsidP="00C00D96">
            <w:pPr>
              <w:widowControl/>
              <w:numPr>
                <w:ilvl w:val="0"/>
                <w:numId w:val="3"/>
              </w:numPr>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持有有效的《中华人民共和国特种作业操作证》（作业类别：电工作业；准操项目：低压电工作业或高压电工作业）。【提供有效证书扫描件并进行电子签章】</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63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6</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生活老师</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14</w:t>
            </w: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1、女性，法定劳动年龄范围内，高中或以上学历。【承诺函并进行电子签章】</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2、身体健康，无精神病史，持有健康证。【提供承诺函，入驻校点时提供相应健康证、无吸毒史、无犯罪史的证明材料】</w:t>
            </w: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1635"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合计</w:t>
            </w:r>
          </w:p>
        </w:tc>
        <w:tc>
          <w:tcPr>
            <w:tcW w:w="960"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宋体" w:eastAsia="宋体" w:hAnsi="宋体" w:cs="宋体"/>
                <w:kern w:val="0"/>
                <w:sz w:val="24"/>
                <w:szCs w:val="24"/>
              </w:rPr>
            </w:pPr>
          </w:p>
        </w:tc>
        <w:tc>
          <w:tcPr>
            <w:tcW w:w="721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Times New Roman" w:eastAsia="Times New Roman" w:hAnsi="Times New Roman" w:cs="Times New Roman"/>
                <w:kern w:val="0"/>
                <w:sz w:val="20"/>
                <w:szCs w:val="20"/>
              </w:rPr>
            </w:pPr>
          </w:p>
        </w:tc>
        <w:tc>
          <w:tcPr>
            <w:tcW w:w="885" w:type="dxa"/>
            <w:tcBorders>
              <w:top w:val="nil"/>
              <w:left w:val="nil"/>
              <w:bottom w:val="single" w:sz="6" w:space="0" w:color="000000"/>
              <w:right w:val="single" w:sz="6" w:space="0" w:color="000000"/>
            </w:tcBorders>
            <w:tcMar>
              <w:top w:w="0" w:type="dxa"/>
              <w:left w:w="105" w:type="dxa"/>
              <w:bottom w:w="0" w:type="dxa"/>
              <w:right w:w="105" w:type="dxa"/>
            </w:tcMar>
            <w:hideMark/>
          </w:tcPr>
          <w:p w:rsidR="00C00D96" w:rsidRPr="00C00D96" w:rsidRDefault="00C00D96" w:rsidP="00C00D96">
            <w:pPr>
              <w:widowControl/>
              <w:jc w:val="left"/>
              <w:rPr>
                <w:rFonts w:ascii="Times New Roman" w:eastAsia="Times New Roman" w:hAnsi="Times New Roman" w:cs="Times New Roman"/>
                <w:kern w:val="0"/>
                <w:sz w:val="20"/>
                <w:szCs w:val="20"/>
              </w:rPr>
            </w:pPr>
          </w:p>
        </w:tc>
      </w:tr>
    </w:tbl>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仿宋_GB2312" w:eastAsia="仿宋_GB2312" w:hAnsi="Times" w:cs="Times" w:hint="eastAsia"/>
          <w:kern w:val="0"/>
          <w:szCs w:val="21"/>
        </w:rPr>
        <w:t>二、项目服务总体要求及内容</w:t>
      </w:r>
    </w:p>
    <w:p w:rsidR="00C00D96" w:rsidRPr="00C00D96" w:rsidRDefault="00C00D96" w:rsidP="00C00D96">
      <w:pPr>
        <w:widowControl/>
        <w:spacing w:before="100" w:beforeAutospacing="1" w:after="100" w:afterAutospacing="1"/>
        <w:ind w:firstLine="482"/>
        <w:rPr>
          <w:rFonts w:ascii="宋体" w:eastAsia="宋体" w:hAnsi="宋体" w:cs="宋体"/>
          <w:kern w:val="0"/>
          <w:sz w:val="24"/>
          <w:szCs w:val="24"/>
        </w:rPr>
      </w:pPr>
      <w:r w:rsidRPr="00C00D96">
        <w:rPr>
          <w:rFonts w:ascii="仿宋_GB2312" w:eastAsia="仿宋_GB2312" w:hAnsi="Times" w:cs="Times" w:hint="eastAsia"/>
          <w:kern w:val="0"/>
          <w:szCs w:val="21"/>
        </w:rPr>
        <w:t>1、所有服务人员须统一着装，言行规范，要注意仪容仪表、公众形象，服务主动、热情、细致、周到。</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2、投标人为本项目配置的所有人员要求政治合格，身体健康，持相关岗位上岗证书，采购文件中要求提供证书的人员均需在投标文件中提供身份证扫描件。以上人员均无吸毒史、无犯罪史。</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3、供应商为服务本项目的所有员工每年配置春秋季、夏季、冬季工作服各2套，其中秩序维护人员须含夏季、冬季帽子各2顶，在报价中不得缺项。</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4、本项目服务期间，投标人拟派的项目管理人员、秩序维护人员及其他须持证上岗的服务人员必须与合同签订时拟派的服务人员保持一致，如需更换服务人员，须及时书面上报采购人，经采购人书面同意认可后方可更换，未经采购人书面同意擅自更换项目负责人的应视为违约，并由采购人在当月服务费中直接扣除违约金人民币10000元/次，未经采购人书面同意擅自更换其他人员（需持证上岗的服务人员）的，由采购人在当月服务费中直接扣除违约金人民币5000元/人/次。若更换后的人员仍不满足岗位要求，采购人有权要求中标人再次更换并继续按上述标准累计执行扣款；采购人因中标人违规更换人员致使无法继续履行合同的，有权终止与中标人的服务合同并依照合同约定追究相应责任。（提供单独承诺函，未提供视为未实质性响应）</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lastRenderedPageBreak/>
        <w:t>5、投标人承诺在本项目中标公示后、签订合同前，按照本招标文件的人员要求和其响应文件的人员配置情况，配备齐全相应的工作人员，并向采购人提供所有人员配置表、人员身份信息、劳动合同、人员要求所涉及的相应证书、无犯罪记录等招标文件要求的资料原件供采购人核实。若投标人未在法定期限内提供相关材料并签订合同的，视为投标人拒绝签订合同，采购人有权按照《中华人民共和国政府采购法实施条例》第四十九条的规定处理，并报同级财政部门；若采购人发现人员身份信息、相应证书或证明材料原件无效、存在虚假承诺或与投标人的响应文件不符等情况，将视为投标人提供虚假材料谋取中标，报同级财政部门处理。本项目政府采购合同签订后人员需固定，原则上不可变动，如因特殊情况人员更换（除服务人员患病或主动离职等非因中标人原因外），需提前3个工作日上报采购人，经采购人书面同意后方可更换。更换的人员需满足招标文件要求。（投标人须提供承诺函并加盖投标人电子签章，格式自拟）</w:t>
      </w:r>
    </w:p>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仿宋_GB2312" w:eastAsia="仿宋_GB2312" w:hAnsi="Times" w:cs="Times" w:hint="eastAsia"/>
          <w:kern w:val="0"/>
          <w:szCs w:val="21"/>
        </w:rPr>
        <w:t>三、项目服务详细要求及内容</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（一）秩序维护服务要求及内容</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1.管理服务范围及概况</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全校范围所有公共区域秩序维护服务、突发事件处置及学校大型活动秩序维护。</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2.管理服务内容</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2.1物业公司须按照学校的要求配置值勤岗位，值勤时间、岗位职责，达到学校各项安全管理的要求。</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2.2物业公司须对学校来访人员严格实行出入管理，建立询问、登记制度，投标人在投标文件中须提供登记表模板，严禁闲杂人员进入校区；对访客指引行走路径；负责办公区前台接待、登记工作。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2.3物业公司对突发事件有应急处理预案，制定电梯困人、突然停电、盗窃破坏、暴风雨、水灾、火灾、意外伤害、刑事、交通事故等有应急处理预案，并定期培训和实行突发事件的应急演练。当遇到紧急情况时，采取应急处理措施，防止事态进一步恶化，并及时报告学校并报警，协助保护现场。</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2.4规范校区的内部装修管理，对进入校区各大楼内的施工人员严格把控，做好出入登记、物品登记，施工人员不得留夜施工。</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2.5对公共设施、设备房、顶层天台等危险隐患部位，设置安全防范警示标识（物业管理公司提供标示内容，学校统一制作）。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2.6根据学校安全管理制度，制定消防安全设施设备安全管理办法，每年配合学校共同开展消防安全及疏散相关的演练，保证消防通道畅通，消防器材可随时启用。</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2.7其它要求：</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lastRenderedPageBreak/>
        <w:t>2.7.1严格执行物业管理规定，维护日常安全秩序，认真做好防火、防盗、防破坏的安全工作；认真做好办公室、教室、会议室、公共部位的巡查工作，在投标文件中提供安全巡查记录表单模板，巡查发现一般问题及时处理，发生紧急事件严格按应急预案规定程序处理；配合管理人员做好办公室、教室、会议室、公共部位相关事项，确保上课、开会的正常进行。</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2.7.2工作纪律：遵纪守法，遵守学校规章制度。不迟到，不旷工，不脱岗，不漏岗；上班期间要着装，佩带工作证，不得接待外来闲杂人员，不得在值班室睡觉、打瞌睡。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2.8消防管理</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2.8.1积极配合学校进行消防管理，按消防管理条例要求，建立消防管理制度，包括消防责任制、消防档案、消防预案等负责安排有资质的人员24小时值守消防控制室。</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2.8.2定期进行消防宣传，每年至少进行1次安全防火技能培训和消防演习，并对演练效果进行评价。</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2.8.3定期对区域内的消防设施设备进行全方位的检查并记录反馈（巡视记录卡每月定期记录），确保消防设施和器材状态正常。</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2.8.4对员工进行安全教育和技能培训，合格后方可上岗，每位员工都必须熟悉各项应急预案和各项消防器材的使用方法。</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2.8.5每天巡视检查消防通道，确保安全通道畅通无阻，检查各出入口安全钥匙是否完好，做好书面检查记录，有问题及时处理。</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3.服务质量标准及要求</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3.1门岗24小时三班值守，严禁脱岗，每岗位工作人员单日工作时间按照相关法律法规执行，管理岗位、技术岗位要求持相关岗位证书上岗。</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3.2按规定着制式服装，制服干净、平整，精神饱满，举止文明，灵活运用礼貌用语。</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对来办事人员要进行验证、登记，并联系相关人员，待许可后方可进入，对可疑人员需及时询问，严禁闲杂人员进入。积极配合校方疏导来访人员；规范机动车与非机动车管理，在投标文件中单独提供电瓶车充电规范管理措施，有效疏导进出车辆，保持出入畅通，对物品进出实施分类记录，大宗物品进出应进行审验，严防易燃易爆等危险品进入。</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3.4校区非上班时段需安排周边每两小时巡逻一次，并有巡逻跟踪记录，合理安排巡查路线，排除不安全因素；发现违规行为及时制止，异常情况需立即通知相关部门并在现场采取必要措施，收到监控室指令后，巡查人员及时到达，采取相应措施并及时上报相关管理部门。发现消火栓、安全警示标志等公共安全设施设备遗失、损坏或不能正常使用等情况应及时报告并登记。</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3.5安全预防及突发事件处置。建立安全生产规章制度，普及安全用电知识，制定突发性公共事件处置应急预案，每年至少组织一次消防安全演习，在投标文件中提供消防演练安</w:t>
      </w:r>
      <w:r w:rsidRPr="00C00D96">
        <w:rPr>
          <w:rFonts w:ascii="仿宋_GB2312" w:eastAsia="仿宋_GB2312" w:hAnsi="Times" w:cs="Times" w:hint="eastAsia"/>
          <w:kern w:val="0"/>
          <w:szCs w:val="21"/>
        </w:rPr>
        <w:lastRenderedPageBreak/>
        <w:t>排方案；发生自然灾害或突发公共事件时，按预案进行处理，全力配合有关部门保护师生人员安全，尽量减少财产损失。</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3.6秩序维护人员入场时需进行体能测试，引体向上不少于4个以上、俯卧撑不少于5个，测试合格才能予以聘用，不合格、不达标视为人员配制不齐，不予签订合同；服务期限采购人不定期组织体能考核，不合格人员必须立即更换，否则采购人不支付该人员费用（说明：单独提供承诺函，格式自拟。）</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4、秩序维护人员素质及岗位要求</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4.1认真学习有关法律和治安保卫常识，服从上级行政主管部门、学校的领导；熟悉工作环境，清楚工作中的安全事项。工作态度积极、认真、能吃苦耐劳，遇事冷静、沉着，有应变能力。</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4.2熟悉岗位职责，有较强的专业知识和业务水平；熟悉并掌握安保工作器械的性能及使用、保养；能熟练使用各类消防设施和各种灭火器材。</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4.3工作纪律严明，严守工作岗位；按时上下班，不迟到早退；按要求统一着装，精神饱满，工作状态佳；坚持使用普通话，礼貌待人，对学生、家长、教职员工有亲和力，文明值班，不离岗，不做与工作无关的事，不准在上岗执勤时饮酒、吸烟、闲谈。</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4.4严格落实会客制度、来人来访制度。外来闲散人员未经许可不得放行进入校园；应认真查验、登记进入校园的外来人员的相关证件，严禁不明身份人员进入校园，对拒不出示证件或不能证明其身份的外来人员，秩序维护人员有权礼貌的拒绝其进入校园，并讲明原因。</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4.5对可疑物品进行查验，严禁易燃、易爆、剧毒、管制刀具等危害物品进入校园。</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4.6定时或不定时巡查校园及其周边设施设备运行情况和治安状况，并及时记载；切实维护好上、放学期间校园周边的交通和治安秩序，妥善处置各类突发件。</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4.7维护和处理校门口的交通秩序，做到师生进出大门的道路畅通，完成门前三包工作；做好学校机动车、非机动车停车场管理工作。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4.8秩序维护员要加强校内巡视，在教学时间内要加强巡逻力度，特别要注意各类门窗、电器、水电开关的关闭。要及时做好巡视记录及整改工作。要随时提高警惕，加强防范。一旦发生险情事故，要临危不惧，挺身而出，控制局面，保护现场并及时报警。要切实协助校园、社区、公安、消防等部门做好防盗、防灾、防事故、防破坏工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4.9秩序维护员要熟悉校园的消防设施、安全疏散、消防车通道等基本的消防安全情况，懂得使用灭火设备。定期开展防火安全巡逻检查，发现火灾隐患及时报告并作好记录。要定期维护检查消防设施运行状况，检查安全出口、疏散通道、消防车道畅通情况，发现堵塞、占用等情况及时疏通，确保消防设施完好有效。若发生火灾，要迅速报告校园安全员并及时扑救初期火灾，立即组织、引导在场人员疏散，协助维护火场秩序，火灾发生后，按照公安机关消防机构的要求保护火灾现场、接受事故调查，如实提供与火灾有关的情况。</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lastRenderedPageBreak/>
        <w:t>4.10对于进、出校园的车辆运送货物要做好检查和清点记录，避免校园财产遗失，努力搞好资产的安全管理，确保校园工作有序进行。</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（二）保洁服务要求及内容</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1.管理服务范围</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全校范围内公共区域保洁服务。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2.管理服务内容</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2.1实行零干扰清洁卫生服务，上课后再进行清扫，做好每天清扫台帐。</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2.2校(园)区内总坪、地面道路、非机动车场：每天全面清扫两遍，早上按学校规定时间上课以前完成全面清扫一次，重点清洗花台栏杆、路灯灯柱、外围窗台，下午按学校要求时间进行全面清扫一次，其他时段巡回保洁和清运垃圾。</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2.3学生公寓、楼道、梯步及公共场所（包含学生饮水机消杀）：早上按学校规定时间完成公共区域全面清扫一次，重点清扫楼道、擦抹楼梯扶手等，做好巡回保洁，下午按学校要求时间完成全面清扫一次，其他时段做好巡回保洁、清运垃圾，做好每天清扫消杀记录台账。</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2.4卫生间：每天定时保洁不少于3次；按学校规定时间早上上课以前完成清洁一次，中午完成一次，下午按学校要求清洁一次、清运垃圾，其余时间不定时巡回保洁。卫生间要定期施放空气清新剂（清洁球），保持卫生间无异味，做好每天厕所清扫消杀台账。</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2.5操场：早上按学校规定时间完成操场全面清扫一次，按学校要求完成全面清扫一次，其他时段做好巡回保洁。</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2.6学校行政办公室：负责上班前的整体办公室清洁，下班后的整体清洁，平时特殊情况的临时清洁，做到零干扰服务。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2.7其他公共区域（包括公用教室、会议室、停车场）：每天计划卫生完成后对门框、窗台、消防栓、指示牌、通风井格栏、垃圾桶的清洁工作不少于1次。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2.8垃圾的清倒：垃圾清运应做到日产日清，交垃圾放置在校内指定区域。</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2.9每年在雨季前对化粪池、雨污排水管进行一次疏掏。根据实际情况定期进行消毒和灭虫除害。</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2.10按学校要求，用高压水枪定期对校园路面进行冲刷清洗，须在投标文件中单独提供机械化设备操作管理流程；暑假期间所有窗帘各清洗一次，寒暑假期间对教室、功能室、办公室等室内所有灯、电风扇、门窗玻璃各擦拭一次，寒暑假期间对空调滤网各清洗一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2.11接受学校对临时工作的安排，如区级及以上考试会场布置、服务等大型活动综合保障（包括体考、高考、公务员考试等），会议室、多功能室桌椅调配位置等临时工作。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lastRenderedPageBreak/>
        <w:t>2.12校园巡查及报修：巡查校园所有道路（含机动车道路、人行道）、所有楼宇外空地、广场（含运动场）、校门、绿地硬化部分及绿化带内各类宣教展架、亭阁、牌坊、塑像、停车场、各类围墙、橱窗、常设展板展架、荷塘、喷水池、垃圾库、垃圾箱、独栋公共卫生间、四防装置、路灯、排水等设施完好，发现问题及时处理或上报采购人主管部门。</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2.13校园内所产生的生活垃圾和树枝、树叶的分类收集、清运及处理。</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2.14负责教学楼的门窗关闭、关灯；</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2.15各种活动的场地环境卫生及布置等保障。</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3.服务质量标准及要求</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3.1环境卫生</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3.1.1清洁时间：每天早上7:30前完成校区道路的大清扫，其余时间巡回保洁，时间为早上7:30-11:30和下午2：30-5:30。甲方作息调整时，保洁作业时间同步调整。</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3.1.2保洁标准：目视干净、整洁、通畅，无痰迹、纸屑、果皮、蛛网、乱贴广告、乱写乱画、堆放杂物现象存在，无明显长时间未清扫的树枝、树叶和落果，无积水、泥沙。</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3.1.3垃圾箱须在每天早上7:30前和下午5:00前各清理一次，其他时段如一天内垃圾量较大，需随时清理，保持垃圾向不满溢；重点地段、重点部位垃圾箱须随时清运；垃圾箱配置为四分类，根据各点位垃圾量配置相应数量，垃圾箱清理后必须归位整齐摆放；清运垃圾时对垃圾箱及地面、墙面进行彻底保洁，保持各点位垃圾箱和地面、墙面整洁无污渍。</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3.1.4如遇校方重大活动或暴风雨等灾害天气，应按采购方要求及时主动清理，确保校园环境卫生整洁。</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3.2垃圾分类清运</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3.2.1其它垃圾类：由采购方向成都市环卫所缴纳垃圾外运费，专人负责校内环卫垃圾库并将垃圾转运至校外指定处理处，保持垃圾库外观整洁，无明显苍蝇、蚊虫、老鼠，无黑臭水体、油污油渍，无明显异味、臭味。</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3.2.2可回收物类：由中标方从各点位分类垃圾箱内分拣清理出，定点储放，定期输出,并做好台账；储放可回收物点位由采购方指定，中标方不得私自储放其它位置。</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3.2.3有害垃圾：由中标方从各点位分类垃圾箱内分拣清理出，采用专用容器定点储放，做好安全防范，并做好台账;储放有害垃圾点位由采购方指定，中标方不得私自储放其它位置。</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3.2.4餐厨垃圾：由采购方督促各食堂分类分拣清理出，每天运至指定食堂厨余垃圾临时储放点。</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3.3户外设施</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lastRenderedPageBreak/>
        <w:t>3.3.1每天对户外橱窗、常设展板、宣教展架、各类标识标牌、座椅、亭阁、塑像、廊架、绿化带内休闲设施、景观垃圾箱、捐衣捐物箱、户外灯杆、户外扶手护栏、金属围墙等公共设施进行擦拭保洁（每周对户外土建围墙进行一次清洁），保持无积灰、无污渍、无乱张贴、无乱悬挂等现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3.3.2每月常规检查和清理一次全校的沙井、雨水口和排水渠，同时在每次下雨前后要检查清理；雨季、汛期来临前，对全校的沙井和排水渠进行一次彻底的疏通，确保排水畅通；如下雨路面排水不畅，要及时组织人力检查路面排水情况，及时疏通、清扫路面积水，尽快恢复正常路况和交通秩序。</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3.3.3全校所有户外设施、道路（含机动车道路、人行道）、空地、广场、停车场等缝隙（非绿化带内）上长有杂草和杂树的要及时清理。</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3.3.4校园公共道路及停车场须每月用高压水枪冲洗地面一次，做到地面无明显泥沙、积尘、青苔。</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3.3.5每周对校内池塘漂浮的白色垃圾及水生悬浮物等杂物彻底清理一次，每天巡查进行及时性打捞清理，水面干净，无明显杂物悬浮。</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3.4独栋公共卫生间保洁标准同楼宇内卫生间保洁标准，此外，须保持独栋公共卫生间外墙及周边干净整洁，无乱贴乱画、黑臭水体、私拉乱接等现象。</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3.5校园网格巡查：“定员、定岗、定责”全覆盖网格巡查校园户外公共设施及道路、堡坎等，实时做好完好情况登记，发现损坏、故障、安全 隐患须及时报采购方主管部门。</w:t>
      </w:r>
    </w:p>
    <w:p w:rsidR="00C00D96" w:rsidRPr="00C00D96" w:rsidRDefault="00C00D96" w:rsidP="00C00D96">
      <w:pPr>
        <w:widowControl/>
        <w:spacing w:before="100" w:beforeAutospacing="1" w:after="100" w:afterAutospacing="1"/>
        <w:ind w:firstLine="438"/>
        <w:rPr>
          <w:rFonts w:ascii="宋体" w:eastAsia="宋体" w:hAnsi="宋体" w:cs="宋体"/>
          <w:kern w:val="0"/>
          <w:sz w:val="24"/>
          <w:szCs w:val="24"/>
        </w:rPr>
      </w:pPr>
      <w:r w:rsidRPr="00C00D96">
        <w:rPr>
          <w:rFonts w:ascii="仿宋_GB2312" w:eastAsia="仿宋_GB2312" w:hAnsi="Times" w:cs="Times" w:hint="eastAsia"/>
          <w:kern w:val="0"/>
          <w:szCs w:val="21"/>
        </w:rPr>
        <w:t>3.6配合采购方做好四害消杀、防治白蚁、防治蚂蚁（黑蚂蚁、红蚂蚁、红火蚁等）等工作，须在投标文件中单独提供四害消杀服务的具体实施措施及消杀记录表单模板。服务人员对四害消杀（灭鼠、灭蟑、灭蝇、灭蚊）使用的药剂应妥善保管；投放药物应预先告知，投药位置有明显标识，施放、回收均有记录，在消杀过程中注意做好个人防护。</w:t>
      </w:r>
    </w:p>
    <w:p w:rsidR="00C00D96" w:rsidRPr="00C00D96" w:rsidRDefault="00C00D96" w:rsidP="00C00D96">
      <w:pPr>
        <w:widowControl/>
        <w:numPr>
          <w:ilvl w:val="0"/>
          <w:numId w:val="4"/>
        </w:numPr>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绿化维护服务要求及内容</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1.管理服务范围及概况</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全校范围公共区域绿化服务。校区需日常维护的绿化面积约7076.35㎡（以实际面积为准）。</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2.管理服务内容</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2.1维护管养绿化植物（包括人工种植和自然生长的绿化植物）正常生长。包括全面修剪整形、施肥、松土和病虫害防治、浇水、清理垃圾、防风防汛、灾后处置、补植、移植、除杂草杂树、修剪（4.5米以下部分）、除枝（含干枝）排危、倒树断枝及时清运和所有绿化带内卫生保洁，以及绿化景观和防护设施的维护等。</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lastRenderedPageBreak/>
        <w:t>2.2负责巡查保护和防止人为损坏；负责劝阻破坏绿化和园林景观设施的行为和绿化执法等工作；执行网格巡查，需对绿化区域所有设施进行完好情况检查登记，发现有损坏的设施要及时上报采购方维修部门，属于中标方造成的损坏或故障，由中标方负责修复。</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2.3协助学校开展每年的义务植树活动，并协助指导师生员工植树。</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2.4配合学校开展劳动教育工作，并协助指导师生员工参加校内义务绿化劳动。</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2.5负责绿化区域内鼠迹、蟑迹、蚂蚁、蛇虫的清理和鼠洞堵塞，清理绿化区域内乱张贴、私拉乱接和乱搭挂物。</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2.6负责校园绿化景观和绿化设施的维护。</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2.7其他属于绿化物业管理服务范畴内的工作。</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3.服务质量标准及要求</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3.1草坪管养标准：各类草种生长正常，草坪整齐雅观，茎叶健康、颜色正常，目视无明显杂草、无坑洼积水、无明显裸露地、无杂物垃圾，绿地内无堆物堆料、搭棚搭架等侵占（采购方文化打造展架除外）；考虑季节特点和各类草种的生长发育特性进行修剪，根据各类草种生长属性控制高度，使绿地呈现自然景观效果。</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3.2灌木和花草管养标准：生长正常，及时修剪；造型美观整齐、层次分明、契合环境，具有一定的艺术感；花草能适时开花、无明显枯枝残叶；花坛、绿篱完整无明显断层；及时清除所有灌木和花草区域无杂物垃圾，保持清爽整洁；负责校内各点位盆栽景观绿植的更替移位和盆景外观日常保洁。</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3.3乔木管养标准：生长健壮、枝叶正常、形态美观，无明显病虫害、无遮挡行人及车辆交通枝丫；不出现因养护不当致死树缺株、枯枝残叶现象；行道树整齐划一、美观严谨；及时清除悬挂在乔木上的拉绳、掉落衣物、缠绕铁丝和钉帽等，保持树木生态原貌；严格执行预防性排危。</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3.4除草、修枝等会发出较大噪音的绿化养护工作应避开采购方正常工作、教学、会议、午休等时段或区域，避免干扰学校正常运行；在修剪、整理行道树或移植树木等施工时应提前设置明显的警示标志，避免围观，确保行人和交通安全；高空作业时要做好操作员工安全保护工作，并严格按照劳动安全规定操作；在开展喷药、投药等防治病虫害时应避开行人和避免围观，并要事前声明、设置明显的警示标志。</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3.5预防性排危：每天巡检高大树木是否存在枯枝、悬挂断枝、整树过度倾斜等隐患，采取全年不间断及时性排危和利用寒暑假彻底排危相结合方式，确保不出现枝条、枝干断落伤及行人车辆或其它设施；及时修剪伸入楼宇树枝树条，避免蛇、鼠等危险动物通过树枝进入楼宇。</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3.6恶劣天气后及时巡查排危：执行暴风雨、绵绵雨等恶劣天气及时、随时全面网格巡查机制，发现倒树、断枝直接阻断校园交通或行人道路的，应在两小时内清除，能扶正的树木尽量恢复原位，并做物理支撑，不能扶正的及时清除，首先保证行道安全，及时恢复道路</w:t>
      </w:r>
      <w:r w:rsidRPr="00C00D96">
        <w:rPr>
          <w:rFonts w:ascii="方正仿宋_GB2312" w:eastAsia="方正仿宋_GB2312" w:hAnsi="Times" w:cs="Times" w:hint="eastAsia"/>
          <w:kern w:val="0"/>
          <w:szCs w:val="21"/>
        </w:rPr>
        <w:lastRenderedPageBreak/>
        <w:t>畅通；若遇保护树种倒塌，并且无法扶正，在排危同时，协助采购方衔接成都市园林局走完备案流程。</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3.7逐步清理校园内杂草杂树，并因地制宜，采取移栽、扦插、补种等方式恢复其生态。</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3.8完成采购方安排的其它指令性校园绿化服务工作。</w:t>
      </w:r>
    </w:p>
    <w:p w:rsidR="00C00D96" w:rsidRPr="00C00D96" w:rsidRDefault="00C00D96" w:rsidP="00C00D96">
      <w:pPr>
        <w:widowControl/>
        <w:numPr>
          <w:ilvl w:val="0"/>
          <w:numId w:val="5"/>
        </w:numPr>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日常综合维修服务要求及内容</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1、管理服务范围</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学校内建构筑物、共用设施设备等</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2、服务内容及标准</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2.1负责学校内的高低压配电系统、发电系统、中央空调、消防系统、给排水系统、照明系统运行管理及门窗、桌椅的日常零修、小修，保障设施设备正常运行；对专业设备的维保单位的工作进行监督管理，对维护工作不到位、不达标的及时向后勤服务部报告。</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2.2建立水、电、消防设施设备档案（台帐），设施设备的运行、检查、维修、保养等记录档案。</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2.3设施设备标志齐全、规范，责任明确；操作维护人员严格按照设施设备操作规程及保养规范进行操作，保证设施设备正常运行。</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3、服务要求</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3.1对设备、设施管理规章制度要清楚；</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3.2对各种设备的性能、功能要明白；</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3.3对各种设备要做到管好、用好、修好；</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3.4对各种设备会使用、会保养、会检查、会排除故障；</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3.5设备图纸档案化、业主档案分类化、维修保养智能化、施工管理规范化；</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3.6对设备、设施及施工管理做到日查、巡查、检查、督查、核查、复查；</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3.7值班室内无脏乱、设备运行无故障、安全运行无隐患、</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设施结构无损坏、办公环境无障碍。</w:t>
      </w:r>
    </w:p>
    <w:p w:rsidR="00C00D96" w:rsidRPr="00C00D96" w:rsidRDefault="00C00D96" w:rsidP="00C00D96">
      <w:pPr>
        <w:widowControl/>
        <w:numPr>
          <w:ilvl w:val="0"/>
          <w:numId w:val="6"/>
        </w:numPr>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宿舍管理服务要求及内容</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1、服务范围</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lastRenderedPageBreak/>
        <w:t>校园内全部学生宿舍</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2、服务内容及要求</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2.1每日巡视学生宿舍，督促学生整理寝室内务，打扫清洁卫生，维护良好的宿舍环境。</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2.2检查宿舍门窗、学生用水用电及公共设施的情况，对学生进行安全教育，增强防盗、防火、防病、防灾意识，投标人在投标文件中须提供安全保障机制，发现安全隐患及时向主管部门汇报。</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2.3每日按时检查学生回寝室、离教室情况，确保学生安全，离开宿舍时负责检查门窗水电是否关闭。</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2.4返回寝室后监管学生禁止擅自外出，检查有无外来人员留宿，保障宿舍安全。</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2.5督促学生按时就寝和起床，晚上熄灯后，对所辖区域进行全面巡查。</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2.6协同班主任处理好学生突发情况，如学生宿舍矛盾、健康状况、自然灾害等，及时与主管部门或值班行政汇报。</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2.7维护宿舍硬件设施，教育学生爱护公物。及时申报维修，如为学生人为损坏，负责落实到人，按学校赔偿制度督促学生赔偿。</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2.8每天按“学生寝室评分细则”进行评分，每周总评，并评出一周流动红旗寝室。每周给班主任提供一份学生宿舍表现的情况材料。加强与班主任及学校主管部门沟通交流，通报学生在宿舍区域的表现。</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学生防疫工作</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2.9接受学校对临时工作的安排，如大型活动保障，大型考试保障，会场布置、桌椅调配位置等临时工作。</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3.宿舍管理服务基本要求</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3.1按学校的规章制度和具体要求对住校生进行管理。</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3.2指导并督促学生搞好内务卫生。</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3.3对公寓楼的所有公物进行管理。</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3.4做好公寓楼内外公区日常卫生保洁工作，定期对公寓内所有区域进行消毒。</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3.5培养学生的独立生活能力和良好的生活习惯，及时处理学生的偶发事件，并立即报告学校有关负责人。</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lastRenderedPageBreak/>
        <w:t>3.6宿管人员必须按时到岗，值班期间不得空岗。有事不能值班者，须经负责人批准后安排替换，并报住校部办公室备案。</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3.7宿管值班人员需深入宿舍了解学生思想、学习和生活情况，发现问题及时解决、汇报。</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3.8负责检查学生归宿情况。对不按时归宿者要查明情况，并将检查情况报班主任和德育处。</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3.9宿管人员负责处理学生宿舍内发生的突发事件，并应及时向德育处领导汇报。</w:t>
      </w:r>
    </w:p>
    <w:p w:rsidR="00C00D96" w:rsidRPr="00C00D96" w:rsidRDefault="00C00D96" w:rsidP="00C00D96">
      <w:pPr>
        <w:widowControl/>
        <w:spacing w:before="100" w:beforeAutospacing="1" w:after="100" w:afterAutospacing="1"/>
        <w:ind w:firstLine="420"/>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3.10负责检查学生熄灯后情况，制止并处理宿舍内的违规行为。</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方正仿宋_GB2312" w:eastAsia="方正仿宋_GB2312" w:hAnsi="Times" w:cs="Times" w:hint="eastAsia"/>
          <w:kern w:val="0"/>
          <w:szCs w:val="21"/>
        </w:rPr>
        <w:t>3.11认真填写好值班记录及消杀台账。</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四、其他服务要求及内容</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投标人须承诺拟派本项目人员薪资不得低于成都市最低薪酬第一档标准，在职期间为其购买劳动法等相关法律规定的各项保险（包括养老保险16%、医疗保险（含生育）7.55%、失业保险0.6%、工伤保险0.4%、大病0.75%），其人员工资标准、劳保、福利等应满足国家和地方政府的相关法律、法规和部门规章。服务期限内如遇当地社保相关政策、缴费比例及基数发生调整，按成都市最新现行政策标准执行，相关费用已包含在投标人的投标总报价中，采购人不另行追加费用。（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2、本物业管理服务项目报价含所有人力成本（包含工资、养老、医疗、工伤、失业、生育、大病等社会保险，住房公积金、工会经费、教育经费等福利费，节假日加班费等），服装费，工器具及耗品耗材费，企业管理费、利润、税金等所有费用。</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3、中标人进场前对服务区域的组织架构、服务标准等建立的各项规章制度，在实施前要报告采购人，采购人有审核权，经采购人同意后方可实施。（提供承诺函）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4、采购人对部分重要岗位的设置、人员录用与管理和重要的管理决策有参与权与审批权。</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5、在处理特殊事件和紧急、突发事故时，采购人对中标人的员工有直接指挥权。（提供承诺函）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6、中标人拟派员工应保证政历清楚，无犯罪记录，持健康证上岗。员工按岗位要求统一着装、言行规范，要注意仪容仪表、公众形象。</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7、中标人应加强人事管理，根据不同服务内容定期对员工开展有针对性的培训工作。</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8、中标人在做好工作的同时，有责任向采购人提供合理化建议，以提高管理效率和管理质量。</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9、中标人不得擅自改动管辖区内所有房屋、管线、设备等的位置和用途。</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lastRenderedPageBreak/>
        <w:t>10、中标人要遵守采购人的各项规章制度。对服务质量差、不配合工作的服务人员，采购人有权责令中标人另行派遣人员。</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11、中标人应当对涉及采购人的信息严格保密，未经采购人许可，不得将信息泄露给第三方，否则采购人保留追究中标人法律责任的权利。（提供承诺函）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12、投标人拟派本项目人员在校期间应遵照安全工作规程，注重自身生命和财产安全，其为本项目履约服务过程中产生的疾病和人身安全、安全责任事故、劳动纠纷等责任和赔偿均由投标人自行负责，采购人对此不承担任何的责任和义务。（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13、中标人承诺在履约开始前一周，派项目经理、保洁主管等管理人员进场对接物业管理服务。（提供承诺函）</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14、学生放假期间（学生放假时间约3个月）中标人应保持学校的物业管理正常运行，管理目标不变。</w:t>
      </w:r>
    </w:p>
    <w:p w:rsidR="00C00D96" w:rsidRPr="00C00D96" w:rsidRDefault="00C00D96" w:rsidP="00C00D96">
      <w:pPr>
        <w:widowControl/>
        <w:spacing w:before="100" w:beforeAutospacing="1" w:after="100" w:afterAutospacing="1"/>
        <w:ind w:firstLine="230"/>
        <w:rPr>
          <w:rFonts w:ascii="宋体" w:eastAsia="宋体" w:hAnsi="宋体" w:cs="宋体"/>
          <w:kern w:val="0"/>
          <w:sz w:val="24"/>
          <w:szCs w:val="24"/>
        </w:rPr>
      </w:pPr>
      <w:r w:rsidRPr="00C00D96">
        <w:rPr>
          <w:rFonts w:ascii="仿宋_GB2312" w:eastAsia="仿宋_GB2312" w:hAnsi="Times" w:cs="Times" w:hint="eastAsia"/>
          <w:kern w:val="0"/>
          <w:szCs w:val="21"/>
        </w:rPr>
        <w:t>15、投标人负责为秩序维护人员提供统一的执勤服装、符合要求的执勤安全防护装备（包括头盔、盾牌、防爆钢叉、防割手套、防暴棍、防刺背心、腰带、强光手电、对讲机等）。</w:t>
      </w:r>
    </w:p>
    <w:p w:rsidR="00C00D96" w:rsidRPr="00C00D96" w:rsidRDefault="00C00D96" w:rsidP="00C00D96">
      <w:pPr>
        <w:widowControl/>
        <w:spacing w:before="100" w:beforeAutospacing="1" w:after="100" w:afterAutospacing="1"/>
        <w:ind w:firstLine="210"/>
        <w:rPr>
          <w:rFonts w:ascii="宋体" w:eastAsia="宋体" w:hAnsi="宋体" w:cs="宋体"/>
          <w:kern w:val="0"/>
          <w:sz w:val="24"/>
          <w:szCs w:val="24"/>
        </w:rPr>
      </w:pPr>
      <w:r w:rsidRPr="00C00D96">
        <w:rPr>
          <w:rFonts w:ascii="仿宋_GB2312" w:eastAsia="仿宋_GB2312" w:hAnsi="Times" w:cs="Times" w:hint="eastAsia"/>
          <w:kern w:val="0"/>
          <w:szCs w:val="21"/>
        </w:rPr>
        <w:t>16、若校园有大型活动或重要接待任务，中标人需积极响应，须在投标文件中单独提供区级及以上考试会场布置等大型活动综合保障方案，提供相关支持。因采购人工作需要，投标人需根据采购人要求另行增派非全日制服务人员为本项目提供临时后勤保障服务，非全日制服务人员实行小时工资制，非全日制服务人员为独立岗位；投标人须及时充分响应并按采购人的要求增派非全日制服务人员提供服务；临时后勤保障服务平均每学期5次，每次需2人，每人每次工作2小时。投标人需按国家相关法律法规要求对增派的非全日制服务人员购买相关保险，如工伤保险。投标人对增派的非全日制服务人员在工作服务期间发生的疾病、安全责任、劳动纠纷、工伤意外等以及法律法规所规定的由投标人承担的责任负责，采购人对此不承担任何的责任和义务。</w:t>
      </w:r>
    </w:p>
    <w:p w:rsidR="00C00D96" w:rsidRPr="00C00D96" w:rsidRDefault="00C00D96" w:rsidP="00C00D96">
      <w:pPr>
        <w:widowControl/>
        <w:spacing w:before="100" w:beforeAutospacing="1" w:after="100" w:afterAutospacing="1"/>
        <w:ind w:firstLine="482"/>
        <w:rPr>
          <w:rFonts w:ascii="宋体" w:eastAsia="宋体" w:hAnsi="宋体" w:cs="宋体"/>
          <w:kern w:val="0"/>
          <w:sz w:val="24"/>
          <w:szCs w:val="24"/>
        </w:rPr>
      </w:pPr>
      <w:r w:rsidRPr="00C00D96">
        <w:rPr>
          <w:rFonts w:ascii="仿宋_GB2312" w:eastAsia="仿宋_GB2312" w:hAnsi="Times" w:cs="Times" w:hint="eastAsia"/>
          <w:kern w:val="0"/>
          <w:szCs w:val="21"/>
        </w:rPr>
        <w:t>说明：增派的非全日制服务人员的小时工资不得低于成都市各区（市）县辖区内具体适用的非全日制用工小时最低工资标准；投标人应依法支付非全日制服务人员小时工资、相关保险等，所需费用包含在本项目投标报价中，投标人须在报价明细表中单独列明此项费用报价，并须列明报价计算过程。</w:t>
      </w:r>
    </w:p>
    <w:p w:rsidR="00C00D96" w:rsidRPr="00C00D96" w:rsidRDefault="00C00D96" w:rsidP="00C00D96">
      <w:pPr>
        <w:widowControl/>
        <w:numPr>
          <w:ilvl w:val="0"/>
          <w:numId w:val="7"/>
        </w:numPr>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为促进本项目物业管理服务质量的不断提升，充分发挥管理人员的技能水平和管理能力，本项目管理人员（项目负责人、保洁主管、保洁领班）除基本工资外，投标人应建立激励机制，每月评选优秀员工并报采购人审核确定（不少于配置人数10%），优秀员工奖金费用由投标人承担并单独计入报价明细表（100元/月/人），以此来提高员工工作积极性；</w:t>
      </w:r>
    </w:p>
    <w:p w:rsidR="00C00D96" w:rsidRPr="00C00D96" w:rsidRDefault="00C00D96" w:rsidP="00C00D96">
      <w:pPr>
        <w:widowControl/>
        <w:spacing w:before="100" w:beforeAutospacing="1" w:after="100" w:afterAutospacing="1"/>
        <w:ind w:firstLine="210"/>
        <w:rPr>
          <w:rFonts w:ascii="宋体" w:eastAsia="宋体" w:hAnsi="宋体" w:cs="宋体"/>
          <w:kern w:val="0"/>
          <w:sz w:val="24"/>
          <w:szCs w:val="24"/>
        </w:rPr>
      </w:pPr>
      <w:r w:rsidRPr="00C00D96">
        <w:rPr>
          <w:rFonts w:ascii="仿宋_GB2312" w:eastAsia="仿宋_GB2312" w:hAnsi="Times" w:cs="Times" w:hint="eastAsia"/>
          <w:kern w:val="0"/>
          <w:szCs w:val="21"/>
        </w:rPr>
        <w:t>18、本项目服务期内投标人不得以政策性因素调增或上涨的原因要求采购人另行补助（补充），不得要求采购人额外支付费用，但采购人与投标人依法签订补充合同的除外。（投标人在投标文件中提供格式自拟的承诺函对本条要求进行单独承诺）</w:t>
      </w:r>
    </w:p>
    <w:p w:rsidR="00C00D96" w:rsidRPr="00C00D96" w:rsidRDefault="00C00D96" w:rsidP="00C00D96">
      <w:pPr>
        <w:widowControl/>
        <w:spacing w:before="100" w:beforeAutospacing="1" w:after="100" w:afterAutospacing="1"/>
        <w:ind w:firstLine="210"/>
        <w:rPr>
          <w:rFonts w:ascii="宋体" w:eastAsia="宋体" w:hAnsi="宋体" w:cs="宋体"/>
          <w:kern w:val="0"/>
          <w:sz w:val="24"/>
          <w:szCs w:val="24"/>
        </w:rPr>
      </w:pPr>
      <w:r w:rsidRPr="00C00D96">
        <w:rPr>
          <w:rFonts w:ascii="仿宋_GB2312" w:eastAsia="仿宋_GB2312" w:hAnsi="Times" w:cs="Times" w:hint="eastAsia"/>
          <w:kern w:val="0"/>
          <w:szCs w:val="21"/>
        </w:rPr>
        <w:lastRenderedPageBreak/>
        <w:t>19、业绩：投标人（2023年1月1日（含1日）至投标文件递交截止日（不含）止）已签订2个非住宅类物业管理服务业绩，单个业绩合同中服务内容至少包含秩序维护服务（或相同语意内容）、环境维护服务（或相同语意内容）、水电维修维护服务（或相同语意内容）、绿化养护服务（或相同语意内容）、宿舍管理服务（或相同语意内容）其中三项服务内容，并获得业主单位或服务单位综合评价为满意或优秀或相同语意评价。（说明：在投标文件中提供以下证明材料：①提供合同复印件；②业绩以合同签订时间为准，同一业主的多个合同按一个业绩计算；③合同中应体现相应服务内容（若合同中未体现相应服务内容，则应提供业主单位出具的证明材料，否则不予认定。）；④提供加盖业主单位公章的书面评价材料证明复印件。）</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五、服务方案要求</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1、总体服务方案：包括①项目概况和特点分析；②物业管理服务整体策划；③管理服务理念；④项目管理重点、难点和管理目标；⑤项目管理机构设置；⑥服务保障措施。</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2、各项规章管理制度：①考勤管理制度；②薪酬福利管理制度；③培训管理制度；④人员考核管理制度；⑤保密制度。</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3、秩序维护服务方案：①人员配置与岗位职责；②办公秩序维护与门岗管理；③安全管理；④重大活动秩序维护管理；⑤消防监控值守管理；⑥车辆管理。</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4、环境维护服务方案：包括①人员配置与岗位职责；②公共区域环境维护方案；③办公区域环境维护方案；④垃圾处理方案；⑤校内环境消杀方案。</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5、绿化维护服务方案：包括①岗位职责；②修枝剪叶；③病虫防治；④绿化养护作业计划。</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6、综合维修服务方案：包括①维修服务标准和规程；②日常维修维护管理方案；③设施设备巡检计划与流程。</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7、宿舍管理服务方案：包括①岗位职责；②人员值班与卫生管理；③宿舍管理服务措施。</w:t>
      </w:r>
    </w:p>
    <w:p w:rsidR="00C00D96" w:rsidRPr="00C00D96" w:rsidRDefault="00C00D96" w:rsidP="00C00D96">
      <w:pPr>
        <w:widowControl/>
        <w:spacing w:before="100" w:beforeAutospacing="1" w:after="100" w:afterAutospacing="1"/>
        <w:ind w:firstLine="480"/>
        <w:rPr>
          <w:rFonts w:ascii="宋体" w:eastAsia="宋体" w:hAnsi="宋体" w:cs="宋体"/>
          <w:kern w:val="0"/>
          <w:sz w:val="24"/>
          <w:szCs w:val="24"/>
        </w:rPr>
      </w:pPr>
      <w:r w:rsidRPr="00C00D96">
        <w:rPr>
          <w:rFonts w:ascii="仿宋_GB2312" w:eastAsia="仿宋_GB2312" w:hAnsi="Times" w:cs="Times" w:hint="eastAsia"/>
          <w:kern w:val="0"/>
          <w:szCs w:val="21"/>
        </w:rPr>
        <w:t>8、项目应急预案：包括①自然灾害应急预案；②火灾应急预案；③停水停电应急预案；④雨污管网系统故障应急预案；⑤治安等群体性事件应急预案；⑥突发性公共事件应急预案。</w:t>
      </w:r>
    </w:p>
    <w:p w:rsidR="00C00D96" w:rsidRPr="00C00D96" w:rsidRDefault="00C00D96" w:rsidP="00C00D96">
      <w:pPr>
        <w:widowControl/>
        <w:spacing w:before="100" w:beforeAutospacing="1" w:after="100" w:afterAutospacing="1"/>
        <w:ind w:firstLine="482"/>
        <w:rPr>
          <w:rFonts w:ascii="宋体" w:eastAsia="宋体" w:hAnsi="宋体" w:cs="宋体"/>
          <w:kern w:val="0"/>
          <w:sz w:val="24"/>
          <w:szCs w:val="24"/>
        </w:rPr>
      </w:pPr>
      <w:r w:rsidRPr="00C00D96">
        <w:rPr>
          <w:rFonts w:ascii="仿宋_GB2312" w:eastAsia="仿宋_GB2312" w:hAnsi="Times" w:cs="Times" w:hint="eastAsia"/>
          <w:kern w:val="0"/>
          <w:szCs w:val="21"/>
        </w:rPr>
        <w:t>说明：投标人投标时应当以独立章节提供上述每项服务方案，服务方案的全部内容应当针对本项目，若服务方案内容中出现①项目名称、项目地址、项目物业类型、采购人单位名称等与招标文件不一致或无关的情况；②服务方案内容仅有方案标题，无说明或阐述的情况；③服务方案有漏缺项的情况；④套用其他项目服务方案或服务方案内容与本项目无关或描述错误的情况；⑤服务方案中引用的法律法规、规范、标准、部门规章、政府部门通知、地方政策文件等已失效或已废止或不适用于本项目的情况等，以及不满足招标文件要求的，均视为未实质性响应招标文件要求，按无效投标响应处理。</w:t>
      </w:r>
    </w:p>
    <w:p w:rsidR="00C00D96" w:rsidRPr="00C00D96" w:rsidRDefault="00C00D96" w:rsidP="00C00D96">
      <w:pPr>
        <w:widowControl/>
        <w:numPr>
          <w:ilvl w:val="0"/>
          <w:numId w:val="8"/>
        </w:numPr>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考核要求</w:t>
      </w:r>
    </w:p>
    <w:p w:rsidR="00C00D96" w:rsidRPr="00C00D96" w:rsidRDefault="00C00D96" w:rsidP="00C00D96">
      <w:pPr>
        <w:widowControl/>
        <w:spacing w:before="100" w:beforeAutospacing="1" w:after="100" w:afterAutospacing="1"/>
        <w:ind w:firstLine="400"/>
        <w:rPr>
          <w:rFonts w:ascii="宋体" w:eastAsia="宋体" w:hAnsi="宋体" w:cs="宋体"/>
          <w:kern w:val="0"/>
          <w:sz w:val="24"/>
          <w:szCs w:val="24"/>
        </w:rPr>
      </w:pPr>
      <w:r w:rsidRPr="00C00D96">
        <w:rPr>
          <w:rFonts w:ascii="仿宋_GB2312" w:eastAsia="仿宋_GB2312" w:hAnsi="Times" w:cs="Times" w:hint="eastAsia"/>
          <w:kern w:val="0"/>
          <w:sz w:val="20"/>
          <w:szCs w:val="20"/>
        </w:rPr>
        <w:lastRenderedPageBreak/>
        <w:t>（一）</w:t>
      </w:r>
      <w:r w:rsidRPr="00C00D96">
        <w:rPr>
          <w:rFonts w:ascii="仿宋_GB2312" w:eastAsia="仿宋_GB2312" w:hAnsi="Times" w:cs="Times" w:hint="eastAsia"/>
          <w:kern w:val="0"/>
          <w:szCs w:val="21"/>
        </w:rPr>
        <w:t>物业管理服务考核表</w:t>
      </w:r>
    </w:p>
    <w:tbl>
      <w:tblPr>
        <w:tblW w:w="4998" w:type="pct"/>
        <w:tblCellMar>
          <w:top w:w="15" w:type="dxa"/>
          <w:left w:w="15" w:type="dxa"/>
          <w:bottom w:w="15" w:type="dxa"/>
          <w:right w:w="15" w:type="dxa"/>
        </w:tblCellMar>
        <w:tblLook w:val="04A0" w:firstRow="1" w:lastRow="0" w:firstColumn="1" w:lastColumn="0" w:noHBand="0" w:noVBand="1"/>
      </w:tblPr>
      <w:tblGrid>
        <w:gridCol w:w="1236"/>
        <w:gridCol w:w="3501"/>
        <w:gridCol w:w="686"/>
        <w:gridCol w:w="2864"/>
      </w:tblGrid>
      <w:tr w:rsidR="00C00D96" w:rsidRPr="00C00D96" w:rsidTr="00C00D96">
        <w:tc>
          <w:tcPr>
            <w:tcW w:w="14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项目</w:t>
            </w:r>
          </w:p>
        </w:tc>
        <w:tc>
          <w:tcPr>
            <w:tcW w:w="459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服务质量标准</w:t>
            </w:r>
          </w:p>
        </w:tc>
        <w:tc>
          <w:tcPr>
            <w:tcW w:w="79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分值</w:t>
            </w:r>
          </w:p>
        </w:tc>
        <w:tc>
          <w:tcPr>
            <w:tcW w:w="373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监督考评扣分标准</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管理人员</w:t>
            </w:r>
            <w:r w:rsidRPr="00C00D96">
              <w:rPr>
                <w:rFonts w:ascii="Times" w:eastAsia="宋体" w:hAnsi="Times" w:cs="Times"/>
                <w:kern w:val="0"/>
                <w:sz w:val="32"/>
                <w:szCs w:val="32"/>
              </w:rPr>
              <w:br/>
            </w:r>
            <w:r w:rsidRPr="00C00D96">
              <w:rPr>
                <w:rFonts w:ascii="方正仿宋_GB2312" w:eastAsia="方正仿宋_GB2312" w:hAnsi="Times" w:cs="Times" w:hint="eastAsia"/>
                <w:kern w:val="0"/>
                <w:szCs w:val="21"/>
              </w:rPr>
              <w:t>(4分）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工作日在岗情况</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缺岗一次扣0.5，扣完为止。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对员工的日常工作督促和检查情况</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对员工疏于管理\检查不到位,一次扣0.5分，扣完为止。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对员工的培训</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对员工的相关技能和礼仪培训不到位,一次扣0.5分，扣完为止。</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安全保卫管理（28分）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所聘用的秩序维护人员必须训练有素，熟悉物业环境，上班时按规定着装和佩戴装备，文明值勤，不与师生、到访人员发生矛盾和冲突。</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7</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管理制度、职责、措施不健全每项扣1分，人员未持证上岗扣1分，并延迟发放本月劳务10%，直至证件齐全为止。着装不整齐扣1分，未文明值岗扣1分，学生在校期间未在门岗外执勤发现一次扣1分，与他人发生冲突一次扣1分，发生安全事故一次扣2分，发生重大安全事故扣3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秩序维护必须实行24小时值班巡逻，认真履行职责，机动灵活，加强重点区域和人少到的部位巡逻。</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查值班巡逻日志，当值发生事件无记录扣2分，记录不规范扣1分，如反映巡逻不到位一次扣1分，巡逻乘座电梯一次扣1分，直至该项分值扣完为止。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在岗亭规定区域严格执行登记制度，凡进入校园的外来人员应询问来访目的，查验有关证件，并进行登记。</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3</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未在规定区域值岗每次扣0.5分，未做好来访登记每次扣0.5分，直至该项分值扣完为止。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做好停车场的管理，正确疏导机动车、非机动车进出、泊车。</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3</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发现乱停放车辆，一辆扣0.5分；直至该项分值扣完为止。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能熟练掌握消防设施设备的使用方法。能正确果断处理各种火险、火灾以及救护程序。</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不会使用操作扣1分，不熟练扣0.5分，直至该项分值扣完为止。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消控室至少2人持有中级（或四级）及以上消防设施操作员证（原名：[建（构）筑物消防员]证）且人证合一。严格执行消防管理制度，认真巡查火险隐患，确保无火灾事故发生。</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5</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一人无证上岗扣2分，人证不符扣1分，并延迟发放本月劳务10%，直至符合为止。检查一处有隐患扣2分，并追究责任。直至该项分值扣完为止。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各种消防设施定期配合检查保养、维护，确保无缺损，保障正常运行。</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一处运行障碍扣0.5分，一处缺或损坏未及时上报或维修</w:t>
            </w:r>
            <w:r w:rsidRPr="00C00D96">
              <w:rPr>
                <w:rFonts w:ascii="方正仿宋_GB2312" w:eastAsia="方正仿宋_GB2312" w:hAnsi="Times" w:cs="Times" w:hint="eastAsia"/>
                <w:kern w:val="0"/>
                <w:szCs w:val="21"/>
              </w:rPr>
              <w:lastRenderedPageBreak/>
              <w:t>扣1分。直至该项分值扣完为止。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负责校园灯光开启和关闭，负责各个功能室、会议室、楼栋门窗开关，每天学生放学后清场。</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未及时关灯、关空调等能源浪费情况，发现一次扣0.5分。直至该项分值扣完为止。</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清洁卫生管理（26分）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清洁保洁责任划分到人，责任范围清洁达到标准化。清洁员着装统一，工作细致，形象良好。</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未明确责任到人，一处扣0.5分。直至该项分值扣完为止。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各责任区域门窗干净明亮、清爽；地面无纸屑、果皮、灰尘、杂物和污渍；垃圾筒纸篓内的垃圾不能超过三分之二。</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一个责任区域一项未做到扣0.5分，直至该项分值扣完为止。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各洗手间清洁明亮，无积水，无污渍，无异味。用专用清洁布擦拭饮水设备，无污渍。</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一个洗手间一项不符合扣0.5分。一处饮水设备不符合扣0.5分，直至该项分值扣完为止。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地面保持干燥，尤其下雨天要加强管理，入口处放置地滑警示牌，防止行人摔伤，确秩序维护全。</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未设置警示牌，每次扣0.5分。因地面有水或其他果皮等致使人摔伤全扣，并且承担由此引发的责任。直至该项分值扣完为止。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垃圾做到日产日清，垃圾桶每三天至少清洗一次，外露面无垃圾附着。</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一项未做到扣0.5分。直至该项分值扣完为止。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绿化丛中无烟盒、饮料瓶盒、塑料袋等垃圾。滴水檐无乱堆放杂物，无垃圾、无污渍、无青苔、无积水。</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3</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发现一处扣0.5分。直至该项分值扣完为止。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各明沟无垃圾、无青苔，畅通。</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一处不符合扣0.5分，直至该项分值扣完为止。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每年3-5月份，清洗全校区域风扇、空调、玻璃；</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暑期清洗全校区域窗帘。</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7</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未及时清洗，扣1分，提醒超过3次未清洗，该项分值扣完</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水电维修（15分）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水电维修人员须持有有效的《中华人民共和国特种作业操作证》（作业类别：电工作业；准操项目：低压电工作业或高压电工作业）上岗</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一人无证上岗扣1分，人证不符扣1分，限期内不整改扣2分，并延迟发放本月劳务，直至符合为止。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协助做好设备其附属设施的保养，协助做好维修工作。</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学校设备损坏，未及时维修影响工作，扣0.5分/次，直至该项扣完为止。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做好水电的计量记录，降低消耗，保持设备的正常运行。</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浪费水电、煤气，扣0.5分/次</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对相关设备及其附属设备进行巡回检查；认真填写各种记录发现故障应及时处置，并报告学校主管部门。</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因检查、记录、维修不及时，影响工作，扣0.5分/次，直至该项扣完为止。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严格执行安全操作规程，严格遵守劳动纪律，不做与本职工作无关的事。</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不遵守纪律和不按规定操作，造成损失和影响的，扣0.5分/次，损失严重的按责任追赔。</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绿化养护（9分）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按生长习性定期完成灌溉、施肥、修剪，及时处理枯枝。</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4</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灌溉、施肥、修剪不及时，造成植物生长不良，杂乱，扣0.5分/次，直至扣完为止。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爬藤植物及时牵引、上架，无杂草和植物同生现象。</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不及时除杂草，扣0.5分/次，直至扣完为止。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盆花摆放整齐、造型美观、花色不协调；残花及时更换</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摆放杂乱或未及时更换，扣0.5分/次，直至扣完为止。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配合学校教育，对花木挂牌</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未按要求及时挂牌，发现一次扣1分</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宿舍管理（12分）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服务态度好，善于沟通，注重服务质量。</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同事间团结、协作， 办事效率高。</w:t>
            </w:r>
          </w:p>
        </w:tc>
        <w:tc>
          <w:tcPr>
            <w:tcW w:w="795" w:type="dxa"/>
            <w:tcBorders>
              <w:top w:val="nil"/>
              <w:left w:val="nil"/>
              <w:bottom w:val="nil"/>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因服务态度差、工作失职、在师生、家长中造成不良影响，被举报投诉经查实，视情节每次扣0.5分以上，严重者予以解聘。</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认真完成学校领导交办的各项任务，不拖延、不推诿、不敷衍、不顶撞.</w:t>
            </w:r>
          </w:p>
        </w:tc>
        <w:tc>
          <w:tcPr>
            <w:tcW w:w="79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nil"/>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如发现，视情节每次扣0.5分以上。直至扣完为止。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室内外卫生：要求室内外地面干净（走廊、过道、楼梯等每天拖地一次）、整洁，无垃圾，室内卫生间无异味、无积水，墙角、门角无蜘蛛网，所有垃圾即时清理</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未达到要求，每处扣0.5分，直至扣完为止.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财产管理：室内外水、电设施、门窗、床铺、风扇等设施要经常检查，发现损坏即时报告督促维修，发现人为破坏要及时报告，追究责任和赔偿，要及时关水、关电、关风扇。</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未及时报告公物损坏情况，有浪费行为，扣0.5分，直至扣完为止。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按照学校作息时间，督促学生按时起床、离寝，按时就寝、熄灯；做到起床迅速、离寝及时，静寝快速。对滞留寝室学生进行登记并报告班主任或德育处。</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未按作息要求管理学生，未及时上报违纪行为，发现一次扣0.5分，直至扣完为止。</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非就寝时间要及时锁好寝室门及宿舍大门，学生有特殊情况在非就寝时间进入寝室须持有班主任批准的请假条方可进入。滞留寝室的学生要分班登记并报告班主任或德育处处理。</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未按时开门、锁门每次扣1分，没有请假条让学生进入寝室每人次扣2分。</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学生晚寝后加强巡视，配合值班行政、班主任查寝，清点人数，防止学生就寝后离寝外出。及时制止学生在室内抽烟、喝酒、打闹、喧哗、打牌、串寝室等不良行为，根据规定及时向学校反映。</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未严格考勤，未达到要求每次扣0.5分，直至扣完为止。</w:t>
            </w:r>
          </w:p>
        </w:tc>
      </w:tr>
      <w:tr w:rsidR="00C00D96" w:rsidRPr="00C00D96" w:rsidTr="00C00D96">
        <w:tc>
          <w:tcPr>
            <w:tcW w:w="1485" w:type="dxa"/>
            <w:vMerge w:val="restar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其它（3分）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临时工作</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不服从学校安排，无端推诿、拖延，敷衍等，一次扣1分</w:t>
            </w:r>
          </w:p>
        </w:tc>
      </w:tr>
      <w:tr w:rsidR="00C00D96" w:rsidRPr="00C00D96" w:rsidTr="00C00D96">
        <w:tc>
          <w:tcPr>
            <w:tcW w:w="0" w:type="auto"/>
            <w:vMerge/>
            <w:tcBorders>
              <w:top w:val="nil"/>
              <w:left w:val="single" w:sz="6" w:space="0" w:color="000000"/>
              <w:bottom w:val="single" w:sz="6" w:space="0" w:color="000000"/>
              <w:right w:val="single" w:sz="6" w:space="0" w:color="000000"/>
            </w:tcBorders>
            <w:vAlign w:val="center"/>
            <w:hideMark/>
          </w:tcPr>
          <w:p w:rsidR="00C00D96" w:rsidRPr="00C00D96" w:rsidRDefault="00C00D96" w:rsidP="00C00D96">
            <w:pPr>
              <w:widowControl/>
              <w:jc w:val="left"/>
              <w:rPr>
                <w:rFonts w:ascii="宋体" w:eastAsia="宋体" w:hAnsi="宋体" w:cs="宋体"/>
                <w:kern w:val="0"/>
                <w:sz w:val="24"/>
                <w:szCs w:val="24"/>
              </w:rPr>
            </w:pP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服务团队的稳定性</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1</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服务期每月调离或更换服务人员不得超过20%，超出5%扣1分</w:t>
            </w:r>
          </w:p>
        </w:tc>
      </w:tr>
      <w:tr w:rsidR="00C00D96" w:rsidRPr="00C00D96" w:rsidTr="00C00D96">
        <w:tc>
          <w:tcPr>
            <w:tcW w:w="148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center"/>
              <w:rPr>
                <w:rFonts w:ascii="宋体" w:eastAsia="宋体" w:hAnsi="宋体" w:cs="宋体"/>
                <w:kern w:val="0"/>
                <w:sz w:val="24"/>
                <w:szCs w:val="24"/>
              </w:rPr>
            </w:pPr>
            <w:r w:rsidRPr="00C00D96">
              <w:rPr>
                <w:rFonts w:ascii="方正仿宋_GB2312" w:eastAsia="方正仿宋_GB2312" w:hAnsi="Times" w:cs="Times" w:hint="eastAsia"/>
                <w:kern w:val="0"/>
                <w:szCs w:val="21"/>
              </w:rPr>
              <w:t>加分项（3分）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做好重大活动会议的安全保卫工作，圆满完成交办的任务。</w:t>
            </w: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方正仿宋_GB2312" w:eastAsia="方正仿宋_GB2312" w:hAnsi="Times" w:cs="Times" w:hint="eastAsia"/>
                <w:kern w:val="0"/>
                <w:szCs w:val="21"/>
              </w:rPr>
              <w:t>2</w:t>
            </w: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jc w:val="left"/>
              <w:rPr>
                <w:rFonts w:ascii="宋体" w:eastAsia="宋体" w:hAnsi="宋体" w:cs="宋体"/>
                <w:kern w:val="0"/>
                <w:sz w:val="24"/>
                <w:szCs w:val="24"/>
              </w:rPr>
            </w:pPr>
          </w:p>
        </w:tc>
      </w:tr>
      <w:tr w:rsidR="00C00D96" w:rsidRPr="00C00D96" w:rsidTr="00C00D96">
        <w:tc>
          <w:tcPr>
            <w:tcW w:w="148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spacing w:before="100" w:beforeAutospacing="1" w:after="100" w:afterAutospacing="1"/>
              <w:jc w:val="left"/>
              <w:rPr>
                <w:rFonts w:ascii="宋体" w:eastAsia="宋体" w:hAnsi="宋体" w:cs="宋体"/>
                <w:kern w:val="0"/>
                <w:sz w:val="24"/>
                <w:szCs w:val="24"/>
              </w:rPr>
            </w:pPr>
            <w:r w:rsidRPr="00C00D96">
              <w:rPr>
                <w:rFonts w:ascii="方正仿宋_GB2312" w:eastAsia="方正仿宋_GB2312" w:hAnsi="Times" w:cs="Times" w:hint="eastAsia"/>
                <w:kern w:val="0"/>
                <w:szCs w:val="21"/>
              </w:rPr>
              <w:t>总分</w:t>
            </w:r>
          </w:p>
        </w:tc>
        <w:tc>
          <w:tcPr>
            <w:tcW w:w="45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jc w:val="left"/>
              <w:rPr>
                <w:rFonts w:ascii="宋体" w:eastAsia="宋体" w:hAnsi="宋体" w:cs="宋体"/>
                <w:kern w:val="0"/>
                <w:sz w:val="24"/>
                <w:szCs w:val="24"/>
              </w:rPr>
            </w:pPr>
          </w:p>
        </w:tc>
        <w:tc>
          <w:tcPr>
            <w:tcW w:w="7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jc w:val="left"/>
              <w:rPr>
                <w:rFonts w:ascii="Times New Roman" w:eastAsia="Times New Roman" w:hAnsi="Times New Roman" w:cs="Times New Roman"/>
                <w:kern w:val="0"/>
                <w:sz w:val="20"/>
                <w:szCs w:val="20"/>
              </w:rPr>
            </w:pPr>
          </w:p>
        </w:tc>
        <w:tc>
          <w:tcPr>
            <w:tcW w:w="373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00D96" w:rsidRPr="00C00D96" w:rsidRDefault="00C00D96" w:rsidP="00C00D96">
            <w:pPr>
              <w:widowControl/>
              <w:jc w:val="left"/>
              <w:rPr>
                <w:rFonts w:ascii="Times New Roman" w:eastAsia="Times New Roman" w:hAnsi="Times New Roman" w:cs="Times New Roman"/>
                <w:kern w:val="0"/>
                <w:sz w:val="20"/>
                <w:szCs w:val="20"/>
              </w:rPr>
            </w:pPr>
          </w:p>
        </w:tc>
      </w:tr>
    </w:tbl>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（二）考核结果的运用：</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1.合同期内，采购人有权对物业管理工作进行考核，如达不到合同约定的标准，则采购人有权适当扣减费用；一年内累计三次考核不合格，视为年度考核不合格，采购人有权直接终止合同，由中标人承担违约责任；若年度考核合格，在服务期内且总费用不变的情况下（政策性因素除外），财政资金落实后采购人可与中标人续签下一年度政府采购合同。</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2.本项目按百分制实行月度综合考评，每月综合考核90分（含）以上的，考核结果为优秀，不足90分（不含），付款时按下列标准扣款：</w:t>
      </w:r>
    </w:p>
    <w:p w:rsidR="00C00D96" w:rsidRPr="00C00D96" w:rsidRDefault="00C00D96" w:rsidP="00C00D96">
      <w:pPr>
        <w:widowControl/>
        <w:spacing w:before="100" w:beforeAutospacing="1" w:after="100" w:afterAutospacing="1"/>
        <w:ind w:firstLine="400"/>
        <w:rPr>
          <w:rFonts w:ascii="宋体" w:eastAsia="宋体" w:hAnsi="宋体" w:cs="宋体"/>
          <w:kern w:val="0"/>
          <w:sz w:val="24"/>
          <w:szCs w:val="24"/>
        </w:rPr>
      </w:pPr>
      <w:r w:rsidRPr="00C00D96">
        <w:rPr>
          <w:rFonts w:ascii="仿宋" w:eastAsia="仿宋" w:hAnsi="仿宋" w:cs="Times" w:hint="eastAsia"/>
          <w:kern w:val="0"/>
          <w:sz w:val="20"/>
          <w:szCs w:val="20"/>
        </w:rPr>
        <w:t>本项目按百分制实行月度综合考评（标准见附件），每月综合考核90分（含）以上的，考核结果为优秀，不足90分（不含），付款时按下列标准扣款：</w:t>
      </w:r>
    </w:p>
    <w:p w:rsidR="00C00D96" w:rsidRPr="00C00D96" w:rsidRDefault="00C00D96" w:rsidP="00C00D96">
      <w:pPr>
        <w:widowControl/>
        <w:spacing w:before="100" w:beforeAutospacing="1" w:after="100" w:afterAutospacing="1"/>
        <w:ind w:firstLine="400"/>
        <w:rPr>
          <w:rFonts w:ascii="宋体" w:eastAsia="宋体" w:hAnsi="宋体" w:cs="宋体"/>
          <w:kern w:val="0"/>
          <w:sz w:val="24"/>
          <w:szCs w:val="24"/>
        </w:rPr>
      </w:pPr>
      <w:r w:rsidRPr="00C00D96">
        <w:rPr>
          <w:rFonts w:ascii="仿宋" w:eastAsia="仿宋" w:hAnsi="仿宋" w:cs="Times" w:hint="eastAsia"/>
          <w:kern w:val="0"/>
          <w:sz w:val="20"/>
          <w:szCs w:val="20"/>
        </w:rPr>
        <w:t>（1）80分≤考核得分＜90分，考核结果为合格。若考核得分为85分≤考核得分＜90分，扣减金额=（90分-当月考核得分）×500元，若考核得分为80分≤考核得分＜85分，考核结果为合格,扣减金额=5×500元+(85分-当月考核得分）×700元。（注：扣款金额不超过当月劳务费用的5%）</w:t>
      </w:r>
    </w:p>
    <w:p w:rsidR="00C00D96" w:rsidRPr="00C00D96" w:rsidRDefault="00C00D96" w:rsidP="00C00D96">
      <w:pPr>
        <w:widowControl/>
        <w:spacing w:before="100" w:beforeAutospacing="1" w:after="100" w:afterAutospacing="1"/>
        <w:ind w:firstLine="400"/>
        <w:rPr>
          <w:rFonts w:ascii="宋体" w:eastAsia="宋体" w:hAnsi="宋体" w:cs="宋体"/>
          <w:kern w:val="0"/>
          <w:sz w:val="24"/>
          <w:szCs w:val="24"/>
        </w:rPr>
      </w:pPr>
      <w:r w:rsidRPr="00C00D96">
        <w:rPr>
          <w:rFonts w:ascii="仿宋" w:eastAsia="仿宋" w:hAnsi="仿宋" w:cs="Times" w:hint="eastAsia"/>
          <w:kern w:val="0"/>
          <w:sz w:val="20"/>
          <w:szCs w:val="20"/>
        </w:rPr>
        <w:t>（2）80分以下视为不合格，扣款金额为当月劳务费用的5%。</w:t>
      </w:r>
    </w:p>
    <w:p w:rsidR="00C00D96" w:rsidRPr="00C00D96" w:rsidRDefault="00C00D96" w:rsidP="00C00D96">
      <w:pPr>
        <w:widowControl/>
        <w:spacing w:before="100" w:beforeAutospacing="1" w:after="100" w:afterAutospacing="1"/>
        <w:ind w:firstLine="400"/>
        <w:rPr>
          <w:rFonts w:ascii="宋体" w:eastAsia="宋体" w:hAnsi="宋体" w:cs="宋体"/>
          <w:kern w:val="0"/>
          <w:sz w:val="24"/>
          <w:szCs w:val="24"/>
        </w:rPr>
      </w:pPr>
      <w:r w:rsidRPr="00C00D96">
        <w:rPr>
          <w:rFonts w:ascii="仿宋" w:eastAsia="仿宋" w:hAnsi="仿宋" w:cs="Times" w:hint="eastAsia"/>
          <w:kern w:val="0"/>
          <w:sz w:val="20"/>
          <w:szCs w:val="20"/>
        </w:rPr>
        <w:t>（3）一年内累计三次考核不合格，视为年度考核不合格，采购人有权直接终止合同。</w:t>
      </w:r>
    </w:p>
    <w:p w:rsidR="00C00D96" w:rsidRPr="00C00D96" w:rsidRDefault="00C00D96" w:rsidP="00C00D96">
      <w:pPr>
        <w:widowControl/>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七、★报价要求（说明：投标人按照报价要求填报报价明细表。）</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（一）最高限价：本项目投标报价最高限价为人民币2877600.00元/年，投标人投标报价高于最高限价的，则其投标文件将按无效投标文件处理。</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（二）报价要求</w:t>
      </w:r>
    </w:p>
    <w:p w:rsidR="00C00D96" w:rsidRPr="00C00D96" w:rsidRDefault="00C00D96" w:rsidP="00C00D96">
      <w:pPr>
        <w:widowControl/>
        <w:spacing w:before="100" w:beforeAutospacing="1" w:after="100" w:afterAutospacing="1"/>
        <w:ind w:firstLine="480"/>
        <w:jc w:val="left"/>
        <w:rPr>
          <w:rFonts w:ascii="宋体" w:eastAsia="宋体" w:hAnsi="宋体" w:cs="宋体"/>
          <w:kern w:val="0"/>
          <w:sz w:val="24"/>
          <w:szCs w:val="24"/>
        </w:rPr>
      </w:pPr>
      <w:r w:rsidRPr="00C00D96">
        <w:rPr>
          <w:rFonts w:ascii="仿宋_GB2312" w:eastAsia="仿宋_GB2312" w:hAnsi="Times" w:cs="Times" w:hint="eastAsia"/>
          <w:kern w:val="0"/>
          <w:szCs w:val="21"/>
        </w:rPr>
        <w:lastRenderedPageBreak/>
        <w:t>投标报价为总包干价，报价应包括本项目所有服务内容，具体包含员工工资（包含法定节假日加班工资）；社会保险；法定计提费用（包含工会经费、教育经费、残疾人就业保障金）；住房公积金；工器具及耗品耗材费；服装费；企业管理费；企业合理利润；税费等一切费用。各报价应符合政府采购法及国家现行相关政策规定。供应商应将以上内容一一计入投标总报价，如未列明视为未实质性响应。各项报价应符合政府采购及国家相关政策规定，否则视为未实质性响应。分项报价明细表中各明细费用不得以“企业让利”、“已有耗材或设施设备库存”等形式免费或无偿、赠送或零报价提供服务，作为本项目的成本构成或成本减免理由，否则视为未实质性响应。</w:t>
      </w:r>
    </w:p>
    <w:p w:rsidR="00C00D96" w:rsidRPr="00C00D96" w:rsidRDefault="00C00D96" w:rsidP="00C00D96">
      <w:pPr>
        <w:widowControl/>
        <w:spacing w:before="100" w:beforeAutospacing="1" w:after="100" w:afterAutospacing="1"/>
        <w:ind w:firstLine="480"/>
        <w:jc w:val="left"/>
        <w:rPr>
          <w:rFonts w:ascii="宋体" w:eastAsia="宋体" w:hAnsi="宋体" w:cs="宋体"/>
          <w:kern w:val="0"/>
          <w:sz w:val="24"/>
          <w:szCs w:val="24"/>
        </w:rPr>
      </w:pPr>
      <w:r w:rsidRPr="00C00D96">
        <w:rPr>
          <w:rFonts w:ascii="仿宋_GB2312" w:eastAsia="仿宋_GB2312" w:hAnsi="Times" w:cs="Times" w:hint="eastAsia"/>
          <w:kern w:val="0"/>
          <w:szCs w:val="21"/>
        </w:rPr>
        <w:t>供应商报价应符合政府采购及国家相关政策规定，具体要求如下：</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1.员工工资</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①基本工资：基本工资不低于《四川省人民政府关于调整全省最低工资标准的通知》（川府规〔2024〕4号）规定的最低工资标准（第一档）。</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②加班工资：休息日加班由中标供应商安排调休，法定节假日加班核算加班费并计入投标总报价之中。</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法定休假日按规定元旦、春节、清明节、劳动节、端午节、中秋节、国庆节，共13天计算。法定休假日安排劳动者工作的，支付不低于工资的百分之三百的工资报酬。加班工资计算：日工资【按基本工资÷21.75天】÷8小时×3倍×每天实际加班小时数×13天×人数。本项目法定节假日至少6名秩序维护员值守。</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③津贴：投标人应根据自身经营管理情况和招标文件的要求进行计算和报价。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2.社会保险：供应商必须为投标文件所载明的拟派人员全员购买社保及医保，包括养老、医疗（含大病）、工伤、失业、生育等险种，人员社保费用标准不低于项目所在地成都市城镇企业职工最低社保及医保标准，各项缴费比例及缴费基数按照成都市最新相关文件要求执行。</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3.法定计提费用</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（1）本项目应分摊的工会经费：无论供应商是否成立工会组织都应按照国家法定要求进入费用报价。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《中华人民共和国工会法》第四十三条规定：“建立工会组织的用人单位按每月全部职工工资总额的百分之二向工会拨缴的经费。”</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《中国工会章程》第三十八条规定：“未成立工会的企业、事业单位、机关和其他社会组织，按工资总额的百分之二向上级工会拨缴工会建会筹备金。</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【本项目应分摊的工会经费年缴纳额=本项目全员年工资总额×2%。】</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（2）本项目应分摊的教育经费：按照国家法定要求进入费用报价。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lastRenderedPageBreak/>
        <w:t>《国务院关于大力推进职业教育改革与发展的决定》(国发〔2002〕16号)第十九条“各类企业要按《中华人民共和国职业教育法》的规定实施职业教育和职工培训，承担相应的费用一般企业按照职工工资总额的1.5％足额提取教育培训经费，从业人员技术素质要求高、培训任务重、经济效益较好的企业可按2.5％提取，列入成本开支……”</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【按本项目工资总额为基数，教育经费按不低于1.5%计算】</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（3）投标人缴纳的残疾人就业保障金应符合财政部及成都市[《成都市残疾人就业保障金征收使用管理实施细则》（成财规〔2021〕1号）]等相关规定，投标人须根据自身实际情况进行报价。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4.住房公积金</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供应商根据现行《成都住房公积金缴存管理办法》《成都住房公积金缴存管理实施细则》等相关规定结合其拟为本项目配置人员工资总额计算。第十九条规定：住房公积金缴存比例不得低于5%，不得高于12%。公积金缴存应符合《成都住房公积金管理委员会关于2024年成都住房公积金缴存基数及缴存比例执行标准的通知》（成公积金委〔2024〕8号），缴存基数按照成都住房公积金管理委员会发布的最新文件要求执行。按本项目工资总额计提。</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本项目涉及的工资总额按照《关于工资总额组成的规定》执行。</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若政策有更新按照最新政策执行。</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5.工器具及耗品耗材费用：服务期间，服务人员日常使用的包括头盔、盾牌、防爆钢叉、防割手套、防暴棍、防刺背心、强光手电等安全防护装备、耗品耗材由供应商提供，供应商应对此费用逐一列明分项报价（对每项物品单独报价，应体现每一物资名称、数量、单价、金额），格式自拟，并不得以自身已有、库存耗材等减免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6.服装费：投标人针对本项目所有服务人员配置的工作服装，在报价明细中列明服装费计算过程（包括单价、数量）。</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7、企业合理利润：供应商根据自身管理能力综合考虑，并计入总价中。</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8、企业管理费用：供应商根据自身管理能力综合考虑，并计入总价中。</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9、税费：增值税及其附加。</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供应商应明确增值税纳税人身份，即明确是增值税一般纳税人还是小规模纳税人，在投标报价中应明确增值税率比例，其余附加税包含在税金中。（提供增值税纳税人身份资格证明材料，若未提供视为未实质性响应，作为无效投标处理）。供应商增值税税率应符合本项目供应商增值税纳税人身份变化及现行政府政策法规（未按要求提供承诺函响应的视为未实质性响应，作为无效投标处理）。投标报价中税率享受减免税的供应商，应提供相关政策文件或税务部门减免税的证明材料，若未按要求提供，视为未实质性响应;提供的减免税政策享受期不能覆盖完项目服务期限的，按已覆盖项目服务期(指可享受减免税政策的执行期)与未覆盖项目服务期(指减免政策执行期截止日之后的税金按供应商增值税纳税人身份的税率</w:t>
      </w:r>
      <w:r w:rsidRPr="00C00D96">
        <w:rPr>
          <w:rFonts w:ascii="仿宋_GB2312" w:eastAsia="仿宋_GB2312" w:hAnsi="Times" w:cs="Times" w:hint="eastAsia"/>
          <w:kern w:val="0"/>
          <w:szCs w:val="21"/>
        </w:rPr>
        <w:lastRenderedPageBreak/>
        <w:t>进行计算)进行分段计算税金并平均到服务期内，若未按要求进行分段计算的，视为未实质性响应。</w:t>
      </w:r>
    </w:p>
    <w:p w:rsidR="00C00D96" w:rsidRPr="00C00D96" w:rsidRDefault="00C00D96" w:rsidP="00C00D96">
      <w:pPr>
        <w:widowControl/>
        <w:numPr>
          <w:ilvl w:val="0"/>
          <w:numId w:val="9"/>
        </w:numPr>
        <w:spacing w:before="100" w:beforeAutospacing="1" w:after="100" w:afterAutospacing="1"/>
        <w:rPr>
          <w:rFonts w:ascii="宋体" w:eastAsia="宋体" w:hAnsi="宋体" w:cs="宋体"/>
          <w:kern w:val="0"/>
          <w:sz w:val="24"/>
          <w:szCs w:val="24"/>
        </w:rPr>
      </w:pPr>
      <w:r w:rsidRPr="00C00D96">
        <w:rPr>
          <w:rFonts w:ascii="仿宋_GB2312" w:eastAsia="仿宋_GB2312" w:hAnsi="Times" w:cs="Times" w:hint="eastAsia"/>
          <w:kern w:val="0"/>
          <w:szCs w:val="21"/>
        </w:rPr>
        <w:t>工作餐费</w:t>
      </w:r>
    </w:p>
    <w:p w:rsidR="00C00D96" w:rsidRPr="00C00D96" w:rsidRDefault="00C00D96" w:rsidP="00C00D96">
      <w:pPr>
        <w:widowControl/>
        <w:spacing w:before="100" w:beforeAutospacing="1" w:after="100" w:afterAutospacing="1"/>
        <w:ind w:firstLine="422"/>
        <w:rPr>
          <w:rFonts w:ascii="宋体" w:eastAsia="宋体" w:hAnsi="宋体" w:cs="宋体"/>
          <w:kern w:val="0"/>
          <w:sz w:val="24"/>
          <w:szCs w:val="24"/>
        </w:rPr>
      </w:pPr>
      <w:r w:rsidRPr="00C00D96">
        <w:rPr>
          <w:rFonts w:ascii="仿宋_GB2312" w:eastAsia="仿宋_GB2312" w:hAnsi="Times" w:cs="Times" w:hint="eastAsia"/>
          <w:kern w:val="0"/>
          <w:szCs w:val="21"/>
        </w:rPr>
        <w:t>中标人的现场服务人员如需在食堂用餐，须严格遵守采购人规定的就餐时间及管理要求。所有餐费均由中标人自行承担，采购人不予任何形式的补贴或报销，中标人亦不得以任何理由要求采购人承担相关费用。 餐费按学校实际标准据实收取，中标人须通过自主充值饭卡的方式进行消费，并按采购人现有结算流程支付，此项费用不计入投标报价，亦不属于采购人支付范围。参考标准约为每人每月400元（具体以实际消费为准）。（提供承诺函）。</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（三）其他</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1.若有投标人履约所需其他成本，可在表中自行添加报价项目并计入投标总报价。</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2.分项报价明细表中各明细费用的报价也不得免费或无偿、赠送或零报价提供服务，否则视为未实质性响应。</w:t>
      </w:r>
    </w:p>
    <w:p w:rsidR="00C00D96" w:rsidRPr="00C00D96" w:rsidRDefault="00C00D96" w:rsidP="00C00D96">
      <w:pPr>
        <w:widowControl/>
        <w:spacing w:before="100" w:beforeAutospacing="1" w:after="100" w:afterAutospacing="1"/>
        <w:ind w:firstLine="420"/>
        <w:rPr>
          <w:rFonts w:ascii="宋体" w:eastAsia="宋体" w:hAnsi="宋体" w:cs="宋体"/>
          <w:kern w:val="0"/>
          <w:sz w:val="24"/>
          <w:szCs w:val="24"/>
        </w:rPr>
      </w:pPr>
      <w:r w:rsidRPr="00C00D96">
        <w:rPr>
          <w:rFonts w:ascii="仿宋_GB2312" w:eastAsia="仿宋_GB2312" w:hAnsi="Times" w:cs="Times" w:hint="eastAsia"/>
          <w:kern w:val="0"/>
          <w:szCs w:val="21"/>
        </w:rPr>
        <w:t>3.优惠及减免报价相关要求：</w:t>
      </w:r>
    </w:p>
    <w:p w:rsidR="00C00D96" w:rsidRPr="00C00D96" w:rsidRDefault="00C00D96" w:rsidP="00C00D96">
      <w:pPr>
        <w:widowControl/>
        <w:spacing w:before="100" w:beforeAutospacing="1" w:after="100" w:afterAutospacing="1"/>
        <w:ind w:firstLine="482"/>
        <w:rPr>
          <w:rFonts w:ascii="宋体" w:eastAsia="宋体" w:hAnsi="宋体" w:cs="宋体"/>
          <w:kern w:val="0"/>
          <w:sz w:val="24"/>
          <w:szCs w:val="24"/>
        </w:rPr>
      </w:pPr>
      <w:r w:rsidRPr="00C00D96">
        <w:rPr>
          <w:rFonts w:ascii="仿宋_GB2312" w:eastAsia="仿宋_GB2312" w:hAnsi="Times" w:cs="Times" w:hint="eastAsia"/>
          <w:kern w:val="0"/>
          <w:szCs w:val="21"/>
        </w:rPr>
        <w:t>（1）投标人依法依规享受优惠或减免等政策的，投标人须提供政府部门相应证明材料或政策文件及投标人的情况说明；投标人拟配置服务人员享受优惠或减免等政策的，除提供政府部门相应证明材料或政策文件及投标人的情况说明外，供应商须承诺：在采购人发出成交通知书之日起7个工作日内，合同签订之前，供应商提供享受优惠或减免等政策人员的身份证复印件（原件备查）及证明其符合优惠或减免对应的身份证明材料，该享受优惠或减免的人员是为本项目提供服务的人员。若投标人享受优惠或减免政策，享受期不能覆盖完本项目服务期的，按已覆盖项目服务期与未覆盖项目服务期进行分段计算并平均到服务期内，否则视为未实质性响应，作为无效投标处理。若供应商上述期限内不提供上述材料或提供的材料不符合上述要求的，将以虚假应标上报监督部门处理，由此可能造成的中标无效、罚款、列入不良行为记录名单、在一至三年内禁止参加政府采购活动等法律后果均由供应商承担。（供应商按上述内容单独提供承诺函并加盖公章）</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0"/>
        <w:gridCol w:w="436"/>
        <w:gridCol w:w="1554"/>
        <w:gridCol w:w="4470"/>
      </w:tblGrid>
      <w:tr w:rsidR="00C00D96" w:rsidRPr="00C00D96" w:rsidTr="00C00D96">
        <w:trPr>
          <w:gridAfter w:val="3"/>
          <w:wAfter w:w="3896" w:type="pct"/>
        </w:trPr>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b/>
                <w:bCs/>
                <w:color w:val="0A82E5"/>
                <w:kern w:val="0"/>
                <w:sz w:val="24"/>
                <w:szCs w:val="24"/>
              </w:rPr>
            </w:pPr>
            <w:r w:rsidRPr="00C00D96">
              <w:rPr>
                <w:rFonts w:ascii="微软雅黑" w:eastAsia="微软雅黑" w:hAnsi="微软雅黑" w:cs="宋体" w:hint="eastAsia"/>
                <w:b/>
                <w:bCs/>
                <w:color w:val="0A82E5"/>
                <w:kern w:val="0"/>
                <w:sz w:val="24"/>
                <w:szCs w:val="24"/>
              </w:rPr>
              <w:t>商务要求内容</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服务期限</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自合同签订生效之日起，满一年后，经采购人考核合格，可续签合同，合同一年一签，总服务期限不超过三年。</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2</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服务地点</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成都市青羊区万蕊街160号 石室成飞中学</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lastRenderedPageBreak/>
              <w:t>3</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验收、交付标准和方法</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依据国家标准、本项目采购要求及投标人的投标文件进行验收。本项目采购人将严格按照政府采 购相关法律法规以及《财政部关于进一步加强政府采购需求和履约验收管理的指导意见》(财库〔2016〕205号)和有关技术标准规 范要求进行验收。</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4</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支付方式</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分期付款</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5</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付款进度安排</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1、第一个月考核合格，达到付款条件起10日内，据实情况说明为考核合格并收到有效发票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2、第二个月考核合格，达到付款条件起10日内，据实情况说明为考核合格并收到有效发票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3、第三个月考核合格，达到付款条件起10日内，据实情况说明为考核合格并收到有效发票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4、第四个月考核合格并收到有效发票 后，达到付款条件起10日内，支付合</w:t>
            </w:r>
            <w:r w:rsidRPr="00C00D96">
              <w:rPr>
                <w:rFonts w:ascii="微软雅黑" w:eastAsia="微软雅黑" w:hAnsi="微软雅黑" w:cs="宋体" w:hint="eastAsia"/>
                <w:color w:val="0A82E5"/>
                <w:kern w:val="0"/>
                <w:sz w:val="24"/>
                <w:szCs w:val="24"/>
              </w:rPr>
              <w:lastRenderedPageBreak/>
              <w:t>同总金额的8.33% ；，达到付款条件起10日内，据实情况说明为考核合格并收到有效发票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5、第五个月考核合格，达到付款条件起10日内，据实情况说明为考核合格并收到有效发票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6、第六个月考核合格，达到付款条件起10日内，据实情况说明为考核合格并收到有效发票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7、第六个月考核合格，达到付款条件起10日内，据实情况说明为考核合格并收到有效发票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8、第七个月考核合格，达到付款条件起10日内，据实情况说明为考核合格并收到有效发票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9、第八个月考核合格，达到付款条件起10日内，据实情况说明为考核合格并收</w:t>
            </w:r>
            <w:r w:rsidRPr="00C00D96">
              <w:rPr>
                <w:rFonts w:ascii="微软雅黑" w:eastAsia="微软雅黑" w:hAnsi="微软雅黑" w:cs="宋体" w:hint="eastAsia"/>
                <w:color w:val="0A82E5"/>
                <w:kern w:val="0"/>
                <w:sz w:val="24"/>
                <w:szCs w:val="24"/>
              </w:rPr>
              <w:lastRenderedPageBreak/>
              <w:t>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10、第九个月考核合格，达到付款条件起10日内，据实情况说明为考核合格并收到有效发票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11、第十个月考核合格，达到付款条件起10日内，据实情况说明为考核合格并收到有效发票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12、第十一个月考核合格，达到付款条件起10日内，据实情况说明为考核合格并收到有效发票 后，达到付款条件起10日内，支付合同总金额的8.33% ；</w:t>
            </w:r>
          </w:p>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13、第十二个月考核合格，达到付款条件起10日内，据实情况说明为考核合格并收到有效发票 后，达到付款条件起10日内，支付合同总金额的8.37% ；</w:t>
            </w:r>
          </w:p>
        </w:tc>
      </w:tr>
      <w:tr w:rsidR="00C00D96" w:rsidRPr="00C00D96" w:rsidTr="00C00D96">
        <w:tc>
          <w:tcPr>
            <w:tcW w:w="110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lastRenderedPageBreak/>
              <w:t>6</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w:t>
            </w:r>
          </w:p>
        </w:tc>
        <w:tc>
          <w:tcPr>
            <w:tcW w:w="93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违约责任与解决争议的方法</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vAlign w:val="center"/>
            <w:hideMark/>
          </w:tcPr>
          <w:p w:rsidR="00C00D96" w:rsidRPr="00C00D96" w:rsidRDefault="00C00D96" w:rsidP="00C00D96">
            <w:pPr>
              <w:widowControl/>
              <w:wordWrap w:val="0"/>
              <w:spacing w:line="480" w:lineRule="atLeast"/>
              <w:jc w:val="left"/>
              <w:rPr>
                <w:rFonts w:ascii="微软雅黑" w:eastAsia="微软雅黑" w:hAnsi="微软雅黑" w:cs="宋体" w:hint="eastAsia"/>
                <w:color w:val="0A82E5"/>
                <w:kern w:val="0"/>
                <w:sz w:val="24"/>
                <w:szCs w:val="24"/>
              </w:rPr>
            </w:pPr>
            <w:r w:rsidRPr="00C00D96">
              <w:rPr>
                <w:rFonts w:ascii="微软雅黑" w:eastAsia="微软雅黑" w:hAnsi="微软雅黑" w:cs="宋体" w:hint="eastAsia"/>
                <w:color w:val="0A82E5"/>
                <w:kern w:val="0"/>
                <w:sz w:val="24"/>
                <w:szCs w:val="24"/>
              </w:rPr>
              <w:t xml:space="preserve">1、因采购人原因逾期支付合同款的，除应及时支付合同款外，应向中标支付欠款总额万分之一/天的违约金；逾期付款超过30天的，中标人有权终止合同； </w:t>
            </w:r>
            <w:r w:rsidRPr="00C00D96">
              <w:rPr>
                <w:rFonts w:ascii="微软雅黑" w:eastAsia="微软雅黑" w:hAnsi="微软雅黑" w:cs="宋体" w:hint="eastAsia"/>
                <w:color w:val="0A82E5"/>
                <w:kern w:val="0"/>
                <w:sz w:val="24"/>
                <w:szCs w:val="24"/>
              </w:rPr>
              <w:lastRenderedPageBreak/>
              <w:t>2、采购人支付的违约金不足以弥补供应商损失的，还应按中标人损失尚未弥补的部分，支付赔偿金给中标人。 3、中标人必须遵守采购合同并执行合同中的各项规定，保证采购合同的正常履行。 4、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5、中标人应当遵守采购人的相关项目需求及相关技术要求及实质性条款，实施完成采购合同应当完全满足相关项目需求及相关技术要求及实质性条款，若中标人瑕疵履行采购合同，采购人有权要求中标人限期整改，逾期未整改或未达到要求的，采购人有权终止合同；造成采购人经济损失的，中标人应给予甲方经济赔偿。 6、签订合同后中标人不履行合同或不完全履行合同或单方面终止合同的，中标人承担违约责</w:t>
            </w:r>
            <w:r w:rsidRPr="00C00D96">
              <w:rPr>
                <w:rFonts w:ascii="微软雅黑" w:eastAsia="微软雅黑" w:hAnsi="微软雅黑" w:cs="宋体" w:hint="eastAsia"/>
                <w:color w:val="0A82E5"/>
                <w:kern w:val="0"/>
                <w:sz w:val="24"/>
                <w:szCs w:val="24"/>
              </w:rPr>
              <w:lastRenderedPageBreak/>
              <w:t>任。承担合同总金额20%违约金。给采购人造成的损失超过违约金的，中标人还应对超过部分予以赔偿，并依法承担相应的法律责任。 7、在执行合同中发生的或与合同有关的争端，双方应通过友好协商解决，经协商不能达成协议时，提交采购人所在地人民法院裁决。</w:t>
            </w:r>
          </w:p>
        </w:tc>
      </w:tr>
    </w:tbl>
    <w:p w:rsidR="00C822BF" w:rsidRPr="00C00D96" w:rsidRDefault="00C822BF" w:rsidP="00972A4D"/>
    <w:sectPr w:rsidR="00C822BF" w:rsidRPr="00C00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779" w:rsidRDefault="00237779" w:rsidP="00C51F8F">
      <w:r>
        <w:separator/>
      </w:r>
    </w:p>
  </w:endnote>
  <w:endnote w:type="continuationSeparator" w:id="0">
    <w:p w:rsidR="00237779" w:rsidRDefault="00237779" w:rsidP="00C5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方正仿宋_GB2312">
    <w:altName w:val="宋体"/>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779" w:rsidRDefault="00237779" w:rsidP="00C51F8F">
      <w:r>
        <w:separator/>
      </w:r>
    </w:p>
  </w:footnote>
  <w:footnote w:type="continuationSeparator" w:id="0">
    <w:p w:rsidR="00237779" w:rsidRDefault="00237779" w:rsidP="00C51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0615F"/>
    <w:multiLevelType w:val="multilevel"/>
    <w:tmpl w:val="8BCA5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0406F4"/>
    <w:multiLevelType w:val="multilevel"/>
    <w:tmpl w:val="DA384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3104AD"/>
    <w:multiLevelType w:val="multilevel"/>
    <w:tmpl w:val="37C263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B31BA9"/>
    <w:multiLevelType w:val="multilevel"/>
    <w:tmpl w:val="C17C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036386"/>
    <w:multiLevelType w:val="multilevel"/>
    <w:tmpl w:val="A9B8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DC2B74"/>
    <w:multiLevelType w:val="multilevel"/>
    <w:tmpl w:val="75FA7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7072F8"/>
    <w:multiLevelType w:val="multilevel"/>
    <w:tmpl w:val="E2ACA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05A76D9"/>
    <w:multiLevelType w:val="multilevel"/>
    <w:tmpl w:val="89343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025AC0"/>
    <w:multiLevelType w:val="multilevel"/>
    <w:tmpl w:val="861415B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5"/>
  </w:num>
  <w:num w:numId="4">
    <w:abstractNumId w:val="4"/>
  </w:num>
  <w:num w:numId="5">
    <w:abstractNumId w:val="0"/>
  </w:num>
  <w:num w:numId="6">
    <w:abstractNumId w:val="3"/>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63D"/>
    <w:rsid w:val="001C436F"/>
    <w:rsid w:val="00237779"/>
    <w:rsid w:val="003A6E5B"/>
    <w:rsid w:val="00650FEC"/>
    <w:rsid w:val="007A5024"/>
    <w:rsid w:val="0096663D"/>
    <w:rsid w:val="00972A4D"/>
    <w:rsid w:val="00BC4324"/>
    <w:rsid w:val="00BD719E"/>
    <w:rsid w:val="00C00D96"/>
    <w:rsid w:val="00C51F8F"/>
    <w:rsid w:val="00C609ED"/>
    <w:rsid w:val="00C82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595F4"/>
  <w15:chartTrackingRefBased/>
  <w15:docId w15:val="{0901D9E9-88AB-4647-BDDD-BC92061F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F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51F8F"/>
    <w:rPr>
      <w:sz w:val="18"/>
      <w:szCs w:val="18"/>
    </w:rPr>
  </w:style>
  <w:style w:type="paragraph" w:styleId="a5">
    <w:name w:val="footer"/>
    <w:basedOn w:val="a"/>
    <w:link w:val="a6"/>
    <w:uiPriority w:val="99"/>
    <w:unhideWhenUsed/>
    <w:rsid w:val="00C51F8F"/>
    <w:pPr>
      <w:tabs>
        <w:tab w:val="center" w:pos="4153"/>
        <w:tab w:val="right" w:pos="8306"/>
      </w:tabs>
      <w:snapToGrid w:val="0"/>
      <w:jc w:val="left"/>
    </w:pPr>
    <w:rPr>
      <w:sz w:val="18"/>
      <w:szCs w:val="18"/>
    </w:rPr>
  </w:style>
  <w:style w:type="character" w:customStyle="1" w:styleId="a6">
    <w:name w:val="页脚 字符"/>
    <w:basedOn w:val="a0"/>
    <w:link w:val="a5"/>
    <w:uiPriority w:val="99"/>
    <w:rsid w:val="00C51F8F"/>
    <w:rPr>
      <w:sz w:val="18"/>
      <w:szCs w:val="18"/>
    </w:rPr>
  </w:style>
  <w:style w:type="paragraph" w:customStyle="1" w:styleId="null3">
    <w:name w:val="null3"/>
    <w:hidden/>
    <w:qFormat/>
    <w:rsid w:val="00C51F8F"/>
    <w:rPr>
      <w:rFonts w:hint="eastAsia"/>
      <w:kern w:val="0"/>
      <w:sz w:val="20"/>
      <w:szCs w:val="20"/>
      <w:lang w:eastAsia="zh-Hans"/>
    </w:rPr>
  </w:style>
  <w:style w:type="paragraph" w:styleId="a7">
    <w:name w:val="Normal (Web)"/>
    <w:basedOn w:val="a"/>
    <w:uiPriority w:val="99"/>
    <w:semiHidden/>
    <w:unhideWhenUsed/>
    <w:rsid w:val="00C00D9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95315">
      <w:bodyDiv w:val="1"/>
      <w:marLeft w:val="0"/>
      <w:marRight w:val="0"/>
      <w:marTop w:val="0"/>
      <w:marBottom w:val="0"/>
      <w:divBdr>
        <w:top w:val="none" w:sz="0" w:space="0" w:color="auto"/>
        <w:left w:val="none" w:sz="0" w:space="0" w:color="auto"/>
        <w:bottom w:val="none" w:sz="0" w:space="0" w:color="auto"/>
        <w:right w:val="none" w:sz="0" w:space="0" w:color="auto"/>
      </w:divBdr>
    </w:div>
    <w:div w:id="342124413">
      <w:bodyDiv w:val="1"/>
      <w:marLeft w:val="0"/>
      <w:marRight w:val="0"/>
      <w:marTop w:val="0"/>
      <w:marBottom w:val="0"/>
      <w:divBdr>
        <w:top w:val="none" w:sz="0" w:space="0" w:color="auto"/>
        <w:left w:val="none" w:sz="0" w:space="0" w:color="auto"/>
        <w:bottom w:val="none" w:sz="0" w:space="0" w:color="auto"/>
        <w:right w:val="none" w:sz="0" w:space="0" w:color="auto"/>
      </w:divBdr>
    </w:div>
    <w:div w:id="517545176">
      <w:bodyDiv w:val="1"/>
      <w:marLeft w:val="0"/>
      <w:marRight w:val="0"/>
      <w:marTop w:val="0"/>
      <w:marBottom w:val="0"/>
      <w:divBdr>
        <w:top w:val="none" w:sz="0" w:space="0" w:color="auto"/>
        <w:left w:val="none" w:sz="0" w:space="0" w:color="auto"/>
        <w:bottom w:val="none" w:sz="0" w:space="0" w:color="auto"/>
        <w:right w:val="none" w:sz="0" w:space="0" w:color="auto"/>
      </w:divBdr>
    </w:div>
    <w:div w:id="110523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3360</Words>
  <Characters>19157</Characters>
  <Application>Microsoft Office Word</Application>
  <DocSecurity>0</DocSecurity>
  <Lines>159</Lines>
  <Paragraphs>44</Paragraphs>
  <ScaleCrop>false</ScaleCrop>
  <Company/>
  <LinksUpToDate>false</LinksUpToDate>
  <CharactersWithSpaces>22473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2026-06-25T14:26:00Z</dcterms:created>
  <dcterms:modified xsi:type="dcterms:W3CDTF">2026-06-25T14:26:00Z</dcterms:modified>
</cp:coreProperties>
</file>