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440001-2024-35364</w:t>
      </w:r>
    </w:p>
    <w:p>
      <w:pPr>
        <w:pStyle w:val="null3"/>
        <w:jc w:val="center"/>
        <w:outlineLvl w:val="3"/>
      </w:pPr>
      <w:r>
        <w:rPr>
          <w:sz w:val="24"/>
          <w:b/>
        </w:rPr>
        <w:t>采购项目编号：</w:t>
      </w:r>
      <w:r>
        <w:rPr>
          <w:sz w:val="24"/>
          <w:b/>
        </w:rPr>
        <w:t>HXGZ202406C577</w:t>
      </w:r>
    </w:p>
    <w:p>
      <w:pPr>
        <w:pStyle w:val="null3"/>
        <w:jc w:val="center"/>
        <w:outlineLvl w:val="3"/>
      </w:pPr>
      <w:r>
        <w:rPr>
          <w:sz w:val="24"/>
          <w:b/>
        </w:rPr>
        <w:t>项目名称：</w:t>
      </w:r>
      <w:r>
        <w:rPr>
          <w:sz w:val="24"/>
          <w:b/>
        </w:rPr>
        <w:t>2024广东农技推广服务项目——数字+农业技术推广</w:t>
      </w:r>
    </w:p>
    <w:p>
      <w:pPr>
        <w:pStyle w:val="null3"/>
        <w:jc w:val="center"/>
        <w:outlineLvl w:val="3"/>
      </w:pPr>
      <w:r>
        <w:rPr>
          <w:sz w:val="24"/>
          <w:b/>
        </w:rPr>
        <w:t>采购人：</w:t>
      </w:r>
      <w:r>
        <w:rPr>
          <w:sz w:val="24"/>
          <w:b/>
        </w:rPr>
        <w:t>广东省农业技术推广中心</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广东华信招标有限公司</w:t>
      </w:r>
      <w:r>
        <w:rPr/>
        <w:t>受</w:t>
      </w:r>
      <w:r>
        <w:rPr/>
        <w:t>广东省农业技术推广中心</w:t>
      </w:r>
      <w:r>
        <w:rPr/>
        <w:t>的委托，采用</w:t>
      </w:r>
      <w:r>
        <w:rPr/>
        <w:t>公开招标</w:t>
      </w:r>
      <w:r>
        <w:rPr/>
        <w:t>方式组织采购</w:t>
      </w:r>
      <w:r>
        <w:rPr/>
        <w:t>2024广东农技推广服务项目——数字+农业技术推广</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2024广东农技推广服务项目——数字+农业技术推广</w:t>
      </w:r>
    </w:p>
    <w:p>
      <w:pPr>
        <w:pStyle w:val="null3"/>
        <w:ind w:firstLine="480"/>
      </w:pPr>
      <w:r>
        <w:rPr/>
        <w:t>采购计划编号：</w:t>
      </w:r>
      <w:r>
        <w:rPr/>
        <w:t>440001-2024-35364</w:t>
      </w:r>
    </w:p>
    <w:p>
      <w:pPr>
        <w:pStyle w:val="null3"/>
        <w:ind w:firstLine="480"/>
      </w:pPr>
      <w:r>
        <w:rPr/>
        <w:t>采购项目编号：</w:t>
      </w:r>
      <w:r>
        <w:rPr/>
        <w:t>HXGZ202406C577</w:t>
      </w:r>
    </w:p>
    <w:p>
      <w:pPr>
        <w:pStyle w:val="null3"/>
        <w:ind w:firstLine="480"/>
      </w:pPr>
      <w:r>
        <w:rPr/>
        <w:t>采购方式：</w:t>
      </w:r>
      <w:r>
        <w:rPr/>
        <w:t>公开招标</w:t>
      </w:r>
    </w:p>
    <w:p>
      <w:pPr>
        <w:pStyle w:val="null3"/>
        <w:ind w:firstLine="480"/>
      </w:pPr>
      <w:r>
        <w:rPr/>
        <w:t>预算金额：</w:t>
      </w:r>
      <w:r>
        <w:rPr/>
        <w:t>2,655,000.00</w:t>
      </w:r>
      <w:r>
        <w:rPr/>
        <w:t>元</w:t>
      </w:r>
    </w:p>
    <w:p>
      <w:pPr>
        <w:pStyle w:val="null3"/>
        <w:outlineLvl w:val="3"/>
      </w:pPr>
      <w:r>
        <w:rPr>
          <w:sz w:val="24"/>
          <w:b/>
        </w:rPr>
        <w:t>2.项目内容及需求情况（采购项目技术规格、参数及要求）</w:t>
      </w:r>
    </w:p>
    <w:p>
      <w:pPr>
        <w:pStyle w:val="null3"/>
      </w:pPr>
      <w:r>
        <w:rPr/>
        <w:t>采购包1(2024年广东农技直播课及新媒体推广素材制作服务项目):</w:t>
      </w:r>
    </w:p>
    <w:p>
      <w:pPr>
        <w:pStyle w:val="null3"/>
      </w:pPr>
      <w:r>
        <w:rPr/>
        <w:t>采购包预算金额：1,455,000.00元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2024年广东农技直播课及新媒体推广素材制作服务项目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合同履行期限：自合同生效之日起至2025年04月10日前。</w:t>
      </w:r>
    </w:p>
    <w:p>
      <w:pPr>
        <w:pStyle w:val="null3"/>
      </w:pPr>
      <w:r>
        <w:rPr/>
        <w:t>采购包2(数字农技赋能百千万行动):</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数字农技赋能百千万行动</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合同履行期限：自合同生效之日起至2025年04月10日前。</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3）具有良好的商业信誉和健全的财务会计制度：投标人提供2023年的年度财务状况报告复印件，或响应截止之日前6个月任意1个月的财务状况报告复印件；或银行出具的资信证明材料复印件。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采购包1（2024年广东农技直播课及新媒体推广素材制作服务项目）：</w:t>
      </w:r>
      <w:r>
        <w:rPr/>
        <w:t>本包组专门面向小微企业采购。需提供《中小企业声明函》（工程、服务）（本项目中小企业划分标准所属行业为其他未列明行业）。</w:t>
      </w:r>
    </w:p>
    <w:p>
      <w:pPr>
        <w:pStyle w:val="null3"/>
        <w:jc w:val="left"/>
      </w:pPr>
      <w:r>
        <w:rPr/>
        <w:t>采购包2（数字农技赋能百千万行动）：</w:t>
      </w:r>
      <w:r>
        <w:rPr/>
        <w:t>本包组专门面向小微企业采购。需提供《中小企业声明函》（工程、服务）（本项目中小企业划分标准所属行业为其他未列明行业）。</w:t>
      </w:r>
    </w:p>
    <w:p>
      <w:pPr>
        <w:pStyle w:val="null3"/>
        <w:outlineLvl w:val="3"/>
      </w:pPr>
      <w:r>
        <w:rPr>
          <w:sz w:val="24"/>
          <w:b/>
        </w:rPr>
        <w:t>3.本项目特定的资格要求：</w:t>
      </w:r>
    </w:p>
    <w:p>
      <w:pPr>
        <w:pStyle w:val="null3"/>
      </w:pPr>
      <w:r>
        <w:rPr/>
        <w:t>采购包1（2024年广东农技直播课及新媒体推广素材制作服务项目）：</w:t>
      </w:r>
    </w:p>
    <w:p>
      <w:pPr>
        <w:pStyle w:val="null3"/>
      </w:pPr>
      <w:r>
        <w:rPr/>
        <w:t>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 为本项目提供整体设计、规范编制或者项目管理、监理、检测等服务的供应商，不得再参与本项目投标（响应）。投标（报价） 函相关承诺要求内容。</w:t>
      </w:r>
    </w:p>
    <w:p>
      <w:pPr>
        <w:pStyle w:val="null3"/>
      </w:pPr>
      <w:r>
        <w:rPr/>
        <w:t>采购包2（数字农技赋能百千万行动）：</w:t>
      </w:r>
    </w:p>
    <w:p>
      <w:pPr>
        <w:pStyle w:val="null3"/>
      </w:pPr>
      <w:r>
        <w:rPr/>
        <w:t>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广东省农业技术推广中心</w:t>
      </w:r>
    </w:p>
    <w:p>
      <w:pPr>
        <w:pStyle w:val="null3"/>
        <w:ind w:firstLine="480"/>
      </w:pPr>
      <w:r>
        <w:rPr/>
        <w:t xml:space="preserve"> 地址：</w:t>
      </w:r>
      <w:r>
        <w:rPr/>
        <w:t>广州市天河区柯木塱南路28-30号</w:t>
      </w:r>
    </w:p>
    <w:p>
      <w:pPr>
        <w:pStyle w:val="null3"/>
        <w:ind w:firstLine="480"/>
      </w:pPr>
      <w:r>
        <w:rPr/>
        <w:t xml:space="preserve"> 联系方式：</w:t>
      </w:r>
      <w:r>
        <w:rPr/>
        <w:t>020-37236635</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余小姐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2024广东农技推广服务项目——数字+农业技术推广项目，共分为2个包，分别为包组一：2024年广东农技直播课及新媒体推广素材制作服务项目；包组二：数字农技赋能百千万行动。</w:t>
      </w:r>
    </w:p>
    <w:p>
      <w:pPr>
        <w:pStyle w:val="null3"/>
      </w:pPr>
      <w:r>
        <w:rPr/>
        <w:t>采购包1（2024年广东农技直播课及新媒体推广素材制作服务项目）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自合同生效之日起至2025年04月10日前。</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1期：支付比例70%,支付比例70%,签订合同且收到发票后10个工作日内，采购人向中标人支付合同总价的70%，作为首期款。中标人须提供以下材料以便采购人办理付款手续： 1）合同；2）中标人开具的正式发票； 3）中标通知书。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2期：支付比例30%,支付比例30%,项目完成并验收合格后，自收到发票10个工作日内，采购人向中标人支付合同总价的30%。中标人须提供以下材料以便采购人办理付款手续： 1）合同；2）中标人开具的正式发票； 3）中标通知书、验收合格证明材料。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1期：1.验收时间：中标人项目完成后，认为达到项目要求的，应在30日内向采购人提出书面验收申请，采购人无异议的，7日内组织验收，验收应在采购人与中标人双方共同参加下进行。 2.验收内容：本服务项目的采购需求内容已全部完成。 3.验收按照国家或行业有关的规定、规范进行（若无有关的规定、规范可双方协商验收）。 4.验收时如发现服务内容不符合项目需求规定之情形，中标人应作出详尽的现场记录，并交由采购人签字确认，或由采购人与中标人双方签署备忘录。此现场记录或备忘录可用作补充、缺失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2024年广东农技直播课及新媒体推广素材制作服务项目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1,455,000.00</w:t>
            </w:r>
          </w:p>
        </w:tc>
        <w:tc>
          <w:tcPr>
            <w:tcW w:type="dxa" w:w="933"/>
          </w:tcPr>
          <w:p>
            <w:pPr>
              <w:pStyle w:val="null3"/>
              <w:jc w:val="right"/>
            </w:pPr>
            <w:r>
              <w:rPr/>
              <w:t>1,455,000.00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2024年广东农技直播课及新媒体推广素材制作服务项目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本</w:t>
            </w:r>
            <w:r>
              <w:rPr>
                <w:sz w:val="21"/>
                <w:b/>
                <w:color w:val="000000"/>
              </w:rPr>
              <w:t>包组</w:t>
            </w:r>
            <w:r>
              <w:rPr>
                <w:sz w:val="21"/>
                <w:b/>
                <w:color w:val="000000"/>
              </w:rPr>
              <w:t>最高限价（预算金额）：</w:t>
            </w:r>
            <w:r>
              <w:rPr>
                <w:sz w:val="21"/>
                <w:b/>
                <w:color w:val="000000"/>
              </w:rPr>
              <w:t>1,455,000.00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ind w:firstLine="101"/>
              <w:jc w:val="left"/>
            </w:pPr>
            <w:r>
              <w:rPr>
                <w:sz w:val="21"/>
                <w:b/>
              </w:rPr>
              <w:t>一、推出一批田头农技直播课</w:t>
            </w:r>
          </w:p>
          <w:p>
            <w:pPr>
              <w:pStyle w:val="null3"/>
              <w:jc w:val="both"/>
            </w:pPr>
            <w:r>
              <w:rPr>
                <w:sz w:val="21"/>
              </w:rPr>
              <w:t>针对广东省各地重点产业的发展与技术需求，结合重点季节、重点环节、重点品种、重点区域等因素，组织乡土专家、农艺专家、装备技术专家、农技推广专家等轻骑兵队伍，到产地田间地头进行手把手、面对面的直播指导及交流，同步在新媒体平台直播，线上线下精准施策，落地</w:t>
            </w:r>
            <w:r>
              <w:rPr>
                <w:sz w:val="21"/>
              </w:rPr>
              <w:t>“最后一公里”，送技术到田头，让农民尝甜头，为农民办实事。策划组织田头农技直播课不少于24期，其中农作物不少于8期、渔业不少于4期、畜牧不少于6期、农机不少于6期，每期时长不低于45分钟，需设计横屏和竖屏两张海报，并从每期中剪接3-5条精华技术短视频。系列直播累计观看人次或直播累计访问量达500万次以上。每个素材费用含且不限于专家费、策划、拍摄、剪辑、道具物料、海报设计、平台推广、工作人员交通食宿等费用。</w:t>
            </w:r>
          </w:p>
        </w:tc>
      </w:tr>
      <w:tr>
        <w:tc>
          <w:tcPr>
            <w:tcW w:type="dxa" w:w="2076"/>
          </w:tcPr>
          <w:p/>
        </w:tc>
        <w:tc>
          <w:tcPr>
            <w:tcW w:type="dxa" w:w="415"/>
          </w:tcPr>
          <w:p>
            <w:pPr>
              <w:pStyle w:val="null3"/>
            </w:pPr>
            <w:r>
              <w:rPr/>
              <w:t>3</w:t>
            </w:r>
          </w:p>
        </w:tc>
        <w:tc>
          <w:tcPr>
            <w:tcW w:type="dxa" w:w="5814"/>
          </w:tcPr>
          <w:p>
            <w:pPr>
              <w:pStyle w:val="null3"/>
              <w:ind w:firstLine="101"/>
              <w:jc w:val="left"/>
            </w:pPr>
            <w:r>
              <w:rPr>
                <w:sz w:val="21"/>
                <w:b/>
              </w:rPr>
              <w:t>二、制作一系列农技新媒体推广素材</w:t>
            </w:r>
          </w:p>
          <w:p>
            <w:pPr>
              <w:pStyle w:val="null3"/>
              <w:jc w:val="both"/>
            </w:pPr>
            <w:r>
              <w:rPr>
                <w:sz w:val="21"/>
              </w:rPr>
              <w:t>围绕当下农户生产管理的难点、痛点问题，邀请各个农业产业领域的权威专家及实战经验丰富的乡土专家，制作农技短视频等新媒体推广素材，在广东农业技术推广微信视频号、抖音号等平台及时发布。农技轻骑兵充分发挥互联网</w:t>
            </w:r>
            <w:r>
              <w:rPr>
                <w:sz w:val="21"/>
              </w:rPr>
              <w:t>+优势，利用数字化工具开展技术要点讲解，突破地域限制，提升服务质量、范围和效率。制作农技新媒体推广的短视频素材不少于65条，每条时长不低于150秒，其中农作物不少于15条、渔业不少于20条、畜牧不少于20条、农机不少于10条，在农业生产的重要时节。系列推广素材累计播放量（观看量）不少于20万次。每个素材费用含且不限于专家费、策划、拍摄、剪辑、道具物料、海报设计、平台推广、工作人员交通食宿等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采购包2（数字农技赋能百千万行动）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自合同生效之日起至2025年04月10日前</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1期：支付比例70%,支付比例70%,签订合同且收到发票后10个工作日内采购人向中标人支付合同总价的70%，作为首期款。中标人须提供以下材料以便采购人办理付款手续： 1）合同； 2）中标人开具的正式发票； 3）中标通知书。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2期：支付比例30%,支付比例30%,项目完成并验收合格后，自收到发票10个工作日内，采购人向中标人支付合同总价的30%。中标人须提供以下材料以便采购人办理付款手续： 1）合同； 2）中标人开具的正式发票； 3）中标通知书、验收合格证明材料。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1期：1.验收时间：中标人项目完成后，认为达到项目要求的，应在30日内向采购人提出书面验收申请，采购人无异议的，7日内组织验收，验收应在采购人与中标人双方共同参加下进行。 2.验收内容：本服务项目的采购需求内容已全部完成。 3.验收按照国家或行业有关的规定、规范进行（若无有关的规定、规范可双方协商验收）。 4.验收时如发现服务内容不符合项目需求规定之情形，中标人应作出详尽的现场记录，并交由采购人签字确认，或由采购人与中标人双方签署备忘录。此现场记录或备忘录可用作补充、缺失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数字农技赋能百千万行动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数字农技赋能百千万行动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本</w:t>
            </w:r>
            <w:r>
              <w:rPr>
                <w:sz w:val="21"/>
                <w:b/>
                <w:color w:val="000000"/>
              </w:rPr>
              <w:t>包组</w:t>
            </w:r>
            <w:r>
              <w:rPr>
                <w:sz w:val="21"/>
                <w:b/>
                <w:color w:val="000000"/>
              </w:rPr>
              <w:t>最</w:t>
            </w:r>
            <w:r>
              <w:rPr>
                <w:sz w:val="21"/>
                <w:b/>
                <w:color w:val="000000"/>
              </w:rPr>
              <w:t>高限价（预算金额）：</w:t>
            </w:r>
            <w:r>
              <w:rPr>
                <w:sz w:val="21"/>
                <w:b/>
                <w:color w:val="000000"/>
              </w:rPr>
              <w:t>1,200,000.00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ind w:firstLine="420"/>
            </w:pPr>
            <w:r>
              <w:rPr>
                <w:sz w:val="21"/>
              </w:rPr>
              <w:t>一、项目内容</w:t>
            </w:r>
          </w:p>
          <w:p>
            <w:pPr>
              <w:pStyle w:val="null3"/>
              <w:ind w:firstLine="420"/>
            </w:pPr>
            <w:r>
              <w:rPr>
                <w:sz w:val="21"/>
              </w:rPr>
              <w:t>1、创作发布服务“百千万工程”典型村、乡村振兴示范带农技短视频专题。围绕一批“百千万工程”典型村、乡村振兴示范带的农业产业技术需求，邀请种植业、渔业、畜牧业等领域10名政治素质好、专业水平高、影响力强的农业科技特派员（团队）进行重点合作，做好跟踪指导，策划拍摄制作发布至少60条农技短视频，记录技术要点，形成技术合集，充分发挥数字平台的技术优势，结合粤农技等新媒体平台的传播推广优势，建立一个“百千万工程”典型村“数字农技知识库”，打造一个农民可终身学习的“数字农技图书馆”，让农技走向田间地头、留在村民手中心中。系列视频在主流短视频平台等新媒体平台推广发布后，播放量（观看量）不少于500万次。</w:t>
            </w:r>
          </w:p>
          <w:p>
            <w:pPr>
              <w:pStyle w:val="null3"/>
              <w:ind w:firstLine="420"/>
            </w:pPr>
            <w:r>
              <w:rPr>
                <w:sz w:val="21"/>
              </w:rPr>
              <w:t>2、举办</w:t>
            </w:r>
            <w:r>
              <w:rPr>
                <w:sz w:val="21"/>
              </w:rPr>
              <w:t>“农技达人助力‘百千万工程’线上农技推广活动”</w:t>
            </w:r>
            <w:r>
              <w:rPr>
                <w:sz w:val="21"/>
              </w:rPr>
              <w:t>，提升农业科技特派员精准对接服务</w:t>
            </w:r>
            <w:r>
              <w:rPr>
                <w:sz w:val="21"/>
              </w:rPr>
              <w:t>“百千万工程”典型村和乡村振兴示范带能力。</w:t>
            </w:r>
          </w:p>
          <w:p>
            <w:pPr>
              <w:pStyle w:val="null3"/>
              <w:ind w:firstLine="420"/>
            </w:pPr>
            <w:r>
              <w:rPr>
                <w:sz w:val="21"/>
              </w:rPr>
              <w:t>瞄准</w:t>
            </w:r>
            <w:r>
              <w:rPr>
                <w:sz w:val="21"/>
              </w:rPr>
              <w:t>“百千万工程”典型村建设，拓展服务乡村振兴示范带，围绕农业产业发展与技术需求，结合重点季节、重点产业、重点环节、重点区域等，组织一批农业科技特派员、广东省农村乡土专家、社会化服务组织、农技达人等并将其组建为服务团，在短视频平台开展</w:t>
            </w:r>
            <w:r>
              <w:rPr>
                <w:sz w:val="21"/>
              </w:rPr>
              <w:t>“农技达人助力‘百千万工程’线上农技推广活动”</w:t>
            </w:r>
            <w:r>
              <w:rPr>
                <w:sz w:val="21"/>
              </w:rPr>
              <w:t>，采用线上线下结合方式，创作发布农技短视频，视频内容需统一风格、统一标识，需推广一批新品种新技术、解决一批制约当地产业发展的难题、服务一批农业企业（新型经营主体），推动服务内容向产业经营全链条延伸，提升农技推广的质量、范围和效率，强化支撑农业科技特派员精准对接服务</w:t>
            </w:r>
            <w:r>
              <w:rPr>
                <w:sz w:val="21"/>
              </w:rPr>
              <w:t>“百千万”典型村成效。系列短视频在各新媒体平台发布后，累计播放量（观看量）不少于3000万次。</w:t>
            </w:r>
          </w:p>
          <w:p>
            <w:pPr>
              <w:pStyle w:val="null3"/>
              <w:jc w:val="both"/>
            </w:pPr>
            <w:r>
              <w:rPr>
                <w:sz w:val="21"/>
              </w:rPr>
              <w:t>3、</w:t>
            </w:r>
            <w:r>
              <w:rPr>
                <w:sz w:val="21"/>
              </w:rPr>
              <w:t>中标人</w:t>
            </w:r>
            <w:r>
              <w:rPr>
                <w:sz w:val="21"/>
              </w:rPr>
              <w:t>须根据采购需求为本项目配备具有相关专业能力、经验丰富的服务团队，并且建立严格规范的项目管理制度，保证服务质量，全流程持续跟踪服务情况，确保项目顺利实施。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广东省农业技术推广中心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三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中标人按以下标准和规定向采购代理机构缴纳招标代理服务费：（1）以各包组预算总金额作为招标代理服务费的计算基数；（2）招标代理服务费采用差额定率累进法进行计算，按照以下标准计取：100万元以下的部分，按照100万的1.5%计取； 100-500万元的部分，按照1.1%计取；500-1000万元的部分，按照0.8%计取；1000-5000 万元的部分，按照0.5%计取。 本项目代理服务费发票只提供增值税普通发票业务，需增值税专用发票不含。</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远程电子开标，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 2.纸质投标文件采用邮寄方式或现场方式递交，若采用邮寄方式，请合理安排时间，务必保证投标文件按本招标公告载明的时间前送达广州市天河区天河北路618号A栋11楼，并及时将快递单号发送至邮箱（2336672775@qq.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广东华信招标有限公司（www.gdhxzb.cn）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话：020-83188500、83188511</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广东农技直播课及新媒体推广素材制作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采购包2(数字农技赋能百千万行动)：综合评分法,是指投标文件满足招标文件全部实质性要求，且按照评审因素的量化指标评审得分最高的投标人为中标候选人的评标方法。（最低报价不是中标的唯一依据。）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投标人提供2023年的年度财务状况报告复印件，或响应截止之日前6个月任意1个月的财务状况报告复印件；或银行出具的资信证明材料复印件。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 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本包组专门面向小微企业采购。需提供《中小企业声明函》（工程、服务）（本项目中小企业划分标准所属行业为其他未列明行业）。</w:t>
            </w:r>
          </w:p>
        </w:tc>
      </w:tr>
    </w:tbl>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投标人提供2023年的年度财务状况报告复印件，或响应截止之日前6个月任意1个月的财务状况报告复印件；或银行出具的资信证明材料复印件。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本包组专门面向小微企业采购。需提供《中小企业声明函》（工程、服务）（本项目中小企业划分标准所属行业为其他未列明行业）。</w:t>
            </w:r>
          </w:p>
        </w:tc>
      </w:tr>
    </w:tbl>
    <w:p>
      <w:pPr>
        <w:pStyle w:val="null3"/>
        <w:ind w:firstLine="480"/>
      </w:pPr>
      <w:r>
        <w:rPr/>
        <w:t>表二符合性审查表：</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投标报价没有超出各包组最高限价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投标报价没有超出各包组最高限价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田头农技直播策划方案 (20.0分)</w:t>
            </w:r>
            <w:r>
              <w:rPr/>
              <w:t>，（等次分值选择：</w:t>
            </w:r>
            <w:r>
              <w:rPr/>
              <w:t>0.0;</w:t>
            </w:r>
            <w:r>
              <w:rPr/>
              <w:t>10.0;</w:t>
            </w:r>
            <w:r>
              <w:rPr/>
              <w:t>15.0;</w:t>
            </w:r>
            <w:r>
              <w:rPr/>
              <w:t>20.0;</w:t>
            </w:r>
            <w:r>
              <w:rPr/>
              <w:t>）</w:t>
            </w:r>
          </w:p>
        </w:tc>
        <w:tc>
          <w:tcPr>
            <w:tcW w:type="dxa" w:w="5076"/>
          </w:tcPr>
          <w:p>
            <w:pPr>
              <w:pStyle w:val="null3"/>
              <w:jc w:val="left"/>
            </w:pPr>
            <w:r>
              <w:rPr/>
              <w:t>根据投标人的田头农技直播策划方案进行评审： 1、投标人所提供的方案条理清晰、顶层架构设计完整，具有整体思路，完全满足且优于采购需求的，得20分； 2、投标人所提供的方案条理基本清晰、顶层架构设计较完整，具有一定思路的，完全满足采购需求的，得15分； 3、投标人所提供的方案条理不清晰、顶层架构设计不完整、思路较乱，不能完全满足采购需求的，得10分； 4、不提供相关表述不得分。</w:t>
            </w:r>
          </w:p>
        </w:tc>
      </w:tr>
      <w:tr>
        <w:tc>
          <w:tcPr>
            <w:tcW w:type="dxa" w:w="922"/>
            <w:gridSpan w:val="2"/>
            <w:vMerge/>
          </w:tcPr>
          <w:p/>
        </w:tc>
        <w:tc>
          <w:tcPr>
            <w:tcW w:type="dxa" w:w="2307"/>
          </w:tcPr>
          <w:p>
            <w:pPr>
              <w:pStyle w:val="null3"/>
              <w:jc w:val="left"/>
            </w:pPr>
            <w:r>
              <w:rPr/>
              <w:t>农技新媒体推广素材制作方案 (25.0分)</w:t>
            </w:r>
            <w:r>
              <w:rPr/>
              <w:t>，（等次分值选择：</w:t>
            </w:r>
            <w:r>
              <w:rPr/>
              <w:t>0.0;</w:t>
            </w:r>
            <w:r>
              <w:rPr/>
              <w:t>11.0;</w:t>
            </w:r>
            <w:r>
              <w:rPr/>
              <w:t>18.0;</w:t>
            </w:r>
            <w:r>
              <w:rPr/>
              <w:t>25.0;</w:t>
            </w:r>
            <w:r>
              <w:rPr/>
              <w:t>）</w:t>
            </w:r>
          </w:p>
        </w:tc>
        <w:tc>
          <w:tcPr>
            <w:tcW w:type="dxa" w:w="5076"/>
          </w:tcPr>
          <w:p>
            <w:pPr>
              <w:pStyle w:val="null3"/>
              <w:jc w:val="left"/>
            </w:pPr>
            <w:r>
              <w:rPr/>
              <w:t>根据投标人的农技新媒体推广素材制作方案进行评审： 1、投标人所提供的方案条理清晰、顶层架构设计完整，具有整体思路，完全满足且优于采购需求的，得25分； 2、投标人所提供的方案条理较清晰、顶层架构设计较完整，具有一定思路的，完全满足采购需求的，得18分； 3、投标人所提供的方案条理不清晰、顶层架构设计不完整、思路较乱，不能完全满足采购需求的，得11分；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(20.0分)</w:t>
            </w:r>
          </w:p>
        </w:tc>
        <w:tc>
          <w:tcPr>
            <w:tcW w:type="dxa" w:w="5076"/>
          </w:tcPr>
          <w:p>
            <w:pPr>
              <w:pStyle w:val="null3"/>
              <w:jc w:val="left"/>
            </w:pPr>
            <w:r>
              <w:rPr/>
              <w:t>投标人自2020年1月1日至投标截止之日具有同类项目业绩，每提供1份业绩得2分，最高得10分； 注：视频服务、直播服务、农技素材制作、农技推广服务相关合同均属于同类业绩。项目时间以合同签订时间为准。须提供合同或相关协议关键页（含签订合同/相关协议双方的单位名称、项目名称与含签订双方的落款盖章、签订日期的关键页）加盖公章，合同/相关协议乙方名称须与投标人名称一致，不提供或提供资料不全或评委无法认定的项目不得分。</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投标人获得过与本项目相关奖项或荣誉的，每提供一个得2分。最高得10分。 注：须提供奖项证书复印件加盖投标人公章，获奖主体单位与投标人单位全称须一致，不一致的不得分。</w:t>
            </w:r>
          </w:p>
        </w:tc>
      </w:tr>
      <w:tr>
        <w:tc>
          <w:tcPr>
            <w:tcW w:type="dxa" w:w="922"/>
            <w:gridSpan w:val="2"/>
            <w:vMerge/>
          </w:tcPr>
          <w:p/>
        </w:tc>
        <w:tc>
          <w:tcPr>
            <w:tcW w:type="dxa" w:w="2307"/>
          </w:tcPr>
          <w:p>
            <w:pPr>
              <w:pStyle w:val="null3"/>
              <w:jc w:val="left"/>
            </w:pPr>
            <w:r>
              <w:rPr/>
              <w:t>项目团队成员情况 (10.0分)</w:t>
            </w:r>
          </w:p>
        </w:tc>
        <w:tc>
          <w:tcPr>
            <w:tcW w:type="dxa" w:w="5076"/>
          </w:tcPr>
          <w:p>
            <w:pPr>
              <w:pStyle w:val="null3"/>
              <w:jc w:val="left"/>
            </w:pPr>
            <w:r>
              <w:rPr/>
              <w:t>技术服务团队资质情况： （1）投标人承诺拟投入本项目的文案策划、平面设计与视频相关成员总数，每提供1人得0.5分，最高得4分。需提供承诺函并加盖公章，格式自拟，不提供不得分。 （2）软件技术服务团队中，具有计算机或软件相关中级及以上职称证书的，每提供一个得1分，最高6分。需提供相关人员的证书复印件，不提供不得分。 注：以上相关人员需提供与投标人签订的劳动合同或2024年任意1个月的社保缴纳证明材料复印件等相关在职证明材料。</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“服务‘百千万工程’典型村、乡村振兴示范带农技短视频制作”服务方案 (25.0分)</w:t>
            </w:r>
            <w:r>
              <w:rPr/>
              <w:t>，（等次分值选择：</w:t>
            </w:r>
            <w:r>
              <w:rPr/>
              <w:t>0.0;</w:t>
            </w:r>
            <w:r>
              <w:rPr/>
              <w:t>11.0;</w:t>
            </w:r>
            <w:r>
              <w:rPr/>
              <w:t>18.0;</w:t>
            </w:r>
            <w:r>
              <w:rPr/>
              <w:t>25.0;</w:t>
            </w:r>
            <w:r>
              <w:rPr/>
              <w:t>）</w:t>
            </w:r>
          </w:p>
        </w:tc>
        <w:tc>
          <w:tcPr>
            <w:tcW w:type="dxa" w:w="5076"/>
          </w:tcPr>
          <w:p>
            <w:pPr>
              <w:pStyle w:val="null3"/>
              <w:jc w:val="left"/>
            </w:pPr>
            <w:r>
              <w:rPr/>
              <w:t>根据投标人对“服务‘百千万工程’典型村、乡村振兴示范带农技短视频制作”需求提供的服务方案进行评审： 1.投标人提供的服务方案详细、可行性高，完全满足且优于采购需求要求的，得25分； 2.投标人提供的服务方案较详细、可行性较高，完全满足采购需求要求的，得18分； 3.投标人提供的服务方案不详细、可行性低，不完全满足采购需求要求的，得11分； 4.不提供相关表述不得分。</w:t>
            </w:r>
          </w:p>
        </w:tc>
      </w:tr>
      <w:tr>
        <w:tc>
          <w:tcPr>
            <w:tcW w:type="dxa" w:w="922"/>
            <w:gridSpan w:val="2"/>
            <w:vMerge/>
          </w:tcPr>
          <w:p/>
        </w:tc>
        <w:tc>
          <w:tcPr>
            <w:tcW w:type="dxa" w:w="2307"/>
          </w:tcPr>
          <w:p>
            <w:pPr>
              <w:pStyle w:val="null3"/>
              <w:jc w:val="left"/>
            </w:pPr>
            <w:r>
              <w:rPr/>
              <w:t>“农技达人助力‘百千万工程’线上农技推广活动”服务方案 (20.0分)</w:t>
            </w:r>
            <w:r>
              <w:rPr/>
              <w:t>，（等次分值选择：</w:t>
            </w:r>
            <w:r>
              <w:rPr/>
              <w:t>0.0;</w:t>
            </w:r>
            <w:r>
              <w:rPr/>
              <w:t>10.0;</w:t>
            </w:r>
            <w:r>
              <w:rPr/>
              <w:t>15.0;</w:t>
            </w:r>
            <w:r>
              <w:rPr/>
              <w:t>20.0;</w:t>
            </w:r>
            <w:r>
              <w:rPr/>
              <w:t>）</w:t>
            </w:r>
          </w:p>
        </w:tc>
        <w:tc>
          <w:tcPr>
            <w:tcW w:type="dxa" w:w="5076"/>
          </w:tcPr>
          <w:p>
            <w:pPr>
              <w:pStyle w:val="null3"/>
              <w:jc w:val="left"/>
            </w:pPr>
            <w:r>
              <w:rPr/>
              <w:t>根据投标人对开展““农技达人助力‘百千万工程’线上农技推广活动”需求提供的策划服务方案进行评审： 1.投标人提供的服务方案详细、可行性高，完全满足且优于采购需求要求的，得20分； 2.投标人提供的服务方案较详细、可行性较高，完全满足采购需求要求的，得15分； 3.投标人提供的服务方案不详细、可行性低，不完全满足采购需求要求的，得10分；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(20.0分)</w:t>
            </w:r>
          </w:p>
        </w:tc>
        <w:tc>
          <w:tcPr>
            <w:tcW w:type="dxa" w:w="5076"/>
          </w:tcPr>
          <w:p>
            <w:pPr>
              <w:pStyle w:val="null3"/>
              <w:jc w:val="left"/>
            </w:pPr>
            <w:r>
              <w:rPr/>
              <w:t>根据投标人提供同类项目进行评审： 1、自2018年1月1日至本项目投标截止之日止（以合同签订时间为准）承担过推广、宣传、视频制作、会议、活动等同类项目，每提供一项得1分，最高得5分； 注：提供合同关键页（含签订合同双方的名称、合同项目名称与含签订合同双方的落款盖章、签订日期的关键页)复印件作为证明资料,否则不得分。 2、在农业产业领域，拥有丰富的与农技专家短视频拍摄制作签约合作经验，每提供一项得2分，最高得10分； 注：须提供合同关键页（含签订合同双方的名称、合同项目名称与含签订合同双方的落款盖章、签订日期的关键页)复印件作为证明资料,否则不得分。 3、在农业生产领域，拥有丰富的农技专家短视频平台账号孵化运营经验，每提供一个优质短视频账号（账号粉丝量大于等于1万人）得2.5分，最高得5分； 注：短视频账号须提供相关的数据证明材料，不提供或材料不全无法判定的不得分。</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投标人获得过与本项目相关荣誉或奖项，每提供一个得2分，本项最高得10分。 注：需提供荣誉或奖项复印件等证明材料并加盖公章，不提供不得分，同一荣誉或奖项不重复得分。</w:t>
            </w:r>
          </w:p>
        </w:tc>
      </w:tr>
      <w:tr>
        <w:tc>
          <w:tcPr>
            <w:tcW w:type="dxa" w:w="922"/>
            <w:gridSpan w:val="2"/>
            <w:vMerge/>
          </w:tcPr>
          <w:p/>
        </w:tc>
        <w:tc>
          <w:tcPr>
            <w:tcW w:type="dxa" w:w="2307"/>
          </w:tcPr>
          <w:p>
            <w:pPr>
              <w:pStyle w:val="null3"/>
              <w:jc w:val="left"/>
            </w:pPr>
            <w:r>
              <w:rPr/>
              <w:t>项目团队成员情况 (10.0分)</w:t>
            </w:r>
          </w:p>
        </w:tc>
        <w:tc>
          <w:tcPr>
            <w:tcW w:type="dxa" w:w="5076"/>
          </w:tcPr>
          <w:p>
            <w:pPr>
              <w:pStyle w:val="null3"/>
              <w:jc w:val="left"/>
            </w:pPr>
            <w:r>
              <w:rPr/>
              <w:t>1.根据投标人拟投入项目团队成员配备进行评审：投标人拟投入本项目的人员，拥有农业方面专业技术人员资质证书或农业相关专业领域学士学位证书（或毕业证书），每提供一人得1分，最高得5分。 2.根据投标人拟投入人员的互联网与新媒体运营专业水平进行评审：投标人拟投入人员具有信息技术、信息工程、计算机、新媒体运营、影视动画、摄影、电子商务等与项目相关的毕业证书（或学士学位证书）、资质证书或从业经验的，每提供一人得1分，本项最高得5分。 注：须提供相关的证书复印件或相关经验证明材料以及劳动合同复印件，或拟投入人员2024年任意1个月的社保缴纳证明材料复印件等相关在职证明材料，加盖公章，不提供不得分。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　同　书（包组一）</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采购计划编号：</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项目编号：</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sz w:val="21"/>
          <w:color w:val="000000"/>
        </w:rPr>
        <w:t>甲　　方：广东省农业技术推广中心</w:t>
      </w:r>
    </w:p>
    <w:p>
      <w:pPr>
        <w:pStyle w:val="null3"/>
      </w:pPr>
      <w:r>
        <w:rPr/>
        <w:t xml:space="preserve"> </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r>
        <w:rPr>
          <w:sz w:val="21"/>
        </w:rPr>
        <w:t xml:space="preserve"> </w:t>
      </w:r>
    </w:p>
    <w:p>
      <w:pPr>
        <w:pStyle w:val="null3"/>
        <w:jc w:val="both"/>
      </w:pPr>
      <w:r>
        <w:rPr>
          <w:sz w:val="21"/>
          <w:color w:val="000000"/>
        </w:rPr>
        <w:t>乙　　方：</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p>
    <w:p>
      <w:pPr>
        <w:pStyle w:val="null3"/>
        <w:jc w:val="both"/>
      </w:pPr>
      <w:r>
        <w:rPr>
          <w:sz w:val="21"/>
          <w:color w:val="000000"/>
        </w:rPr>
        <w:t>项目名称：</w:t>
      </w:r>
    </w:p>
    <w:p>
      <w:pPr>
        <w:pStyle w:val="null3"/>
        <w:jc w:val="both"/>
      </w:pPr>
      <w:r>
        <w:rPr>
          <w:sz w:val="21"/>
          <w:color w:val="000000"/>
        </w:rPr>
        <w:t>采购编号：</w:t>
      </w:r>
    </w:p>
    <w:p>
      <w:pPr>
        <w:pStyle w:val="null3"/>
        <w:ind w:firstLine="420"/>
        <w:jc w:val="both"/>
      </w:pPr>
      <w:r>
        <w:rPr>
          <w:sz w:val="21"/>
          <w:color w:val="000000"/>
        </w:rPr>
        <w:t>根据</w:t>
      </w:r>
      <w:r>
        <w:rPr>
          <w:sz w:val="21"/>
          <w:color w:val="000000"/>
          <w:u w:val="single"/>
        </w:rPr>
        <w:t xml:space="preserve">              </w:t>
      </w:r>
      <w:r>
        <w:rPr>
          <w:sz w:val="21"/>
          <w:color w:val="000000"/>
          <w:u w:val="single"/>
        </w:rPr>
        <w:t>项目</w:t>
      </w:r>
      <w:r>
        <w:rPr>
          <w:sz w:val="21"/>
          <w:color w:val="000000"/>
        </w:rPr>
        <w:t>的采购结果，按照《中华人民共和国民法典》的规定，</w:t>
      </w:r>
      <w:r>
        <w:rPr>
          <w:sz w:val="21"/>
          <w:color w:val="000000"/>
        </w:rPr>
        <w:t>经双方协商，</w:t>
      </w:r>
      <w:r>
        <w:rPr>
          <w:sz w:val="21"/>
          <w:color w:val="000000"/>
        </w:rPr>
        <w:t>本着平等互利和诚实信用的原则，</w:t>
      </w:r>
      <w:r>
        <w:rPr>
          <w:sz w:val="21"/>
          <w:color w:val="000000"/>
        </w:rPr>
        <w:t>一致同意签订本合同如下</w:t>
      </w:r>
      <w:r>
        <w:rPr>
          <w:sz w:val="21"/>
          <w:color w:val="000000"/>
        </w:rPr>
        <w:t>。</w:t>
      </w:r>
    </w:p>
    <w:p>
      <w:pPr>
        <w:pStyle w:val="null3"/>
        <w:ind w:firstLine="420"/>
        <w:jc w:val="both"/>
      </w:pPr>
      <w:r>
        <w:rPr>
          <w:sz w:val="21"/>
          <w:b/>
          <w:color w:val="000000"/>
        </w:rPr>
        <w:t>一、合同金额</w:t>
      </w:r>
    </w:p>
    <w:p>
      <w:pPr>
        <w:pStyle w:val="null3"/>
        <w:ind w:firstLine="420"/>
        <w:jc w:val="both"/>
      </w:pPr>
      <w:r>
        <w:rPr>
          <w:sz w:val="21"/>
          <w:color w:val="000000"/>
        </w:rPr>
        <w:t>合同金额为（大写）：</w:t>
      </w:r>
      <w:r>
        <w:rPr>
          <w:sz w:val="24"/>
          <w:u w:val="single"/>
        </w:rPr>
        <w:t xml:space="preserve">             </w:t>
      </w:r>
      <w:r>
        <w:rPr>
          <w:sz w:val="21"/>
          <w:color w:val="000000"/>
        </w:rPr>
        <w:t>元（￥</w:t>
      </w:r>
      <w:r>
        <w:rPr>
          <w:sz w:val="24"/>
          <w:u w:val="single"/>
        </w:rPr>
        <w:t xml:space="preserve">             </w:t>
      </w:r>
      <w:r>
        <w:rPr>
          <w:sz w:val="21"/>
          <w:color w:val="000000"/>
        </w:rPr>
        <w:t>元）人民币。上述费用为包干费，</w:t>
      </w:r>
    </w:p>
    <w:p>
      <w:pPr>
        <w:pStyle w:val="null3"/>
        <w:ind w:firstLine="420"/>
        <w:jc w:val="both"/>
      </w:pPr>
      <w:r>
        <w:rPr>
          <w:sz w:val="21"/>
          <w:color w:val="000000"/>
        </w:rPr>
        <w:t>已包含乙方履行合同所需的全部费用，除合同另有约定，乙方不得再行要求甲方支付费用。</w:t>
      </w:r>
    </w:p>
    <w:p>
      <w:pPr>
        <w:pStyle w:val="null3"/>
        <w:ind w:firstLine="420"/>
        <w:jc w:val="both"/>
      </w:pPr>
      <w:r>
        <w:rPr>
          <w:sz w:val="21"/>
          <w:b/>
          <w:color w:val="000000"/>
        </w:rPr>
        <w:t>二、服务期</w:t>
      </w:r>
    </w:p>
    <w:p>
      <w:pPr>
        <w:pStyle w:val="null3"/>
        <w:ind w:firstLine="420"/>
        <w:jc w:val="both"/>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日至</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jc w:val="both"/>
      </w:pPr>
      <w:r>
        <w:rPr>
          <w:sz w:val="21"/>
          <w:b/>
          <w:color w:val="000000"/>
        </w:rPr>
        <w:t>三、</w:t>
      </w:r>
      <w:r>
        <w:rPr>
          <w:sz w:val="21"/>
          <w:b/>
          <w:color w:val="000000"/>
        </w:rPr>
        <w:t>项目</w:t>
      </w:r>
      <w:r>
        <w:rPr>
          <w:sz w:val="21"/>
          <w:b/>
          <w:color w:val="000000"/>
        </w:rPr>
        <w:t>内容</w:t>
      </w:r>
    </w:p>
    <w:p>
      <w:pPr>
        <w:pStyle w:val="null3"/>
        <w:ind w:firstLine="420"/>
        <w:jc w:val="both"/>
      </w:pPr>
      <w:r>
        <w:rPr>
          <w:sz w:val="21"/>
          <w:color w:val="000000"/>
        </w:rPr>
        <w:t>1.推出一批田头农技直播课</w:t>
      </w:r>
    </w:p>
    <w:p>
      <w:pPr>
        <w:pStyle w:val="null3"/>
        <w:ind w:firstLine="420"/>
        <w:jc w:val="both"/>
      </w:pPr>
      <w:r>
        <w:rPr>
          <w:sz w:val="21"/>
          <w:color w:val="000000"/>
        </w:rPr>
        <w:t>针对广东</w:t>
      </w:r>
      <w:r>
        <w:rPr>
          <w:sz w:val="21"/>
          <w:color w:val="000000"/>
        </w:rPr>
        <w:t>省</w:t>
      </w:r>
      <w:r>
        <w:rPr>
          <w:sz w:val="21"/>
          <w:color w:val="000000"/>
        </w:rPr>
        <w:t>各地重点产业的发展与技术需求，结合重点季节、重点环节、重点品种、重点区域等因素，组织乡土专家、农艺专家、装备技术专家、农技推广专家等轻骑兵队伍，到产地田间地头进行手把手、面对面的直播指导及交流，同步在新媒体平台直播，线上线下精准施策，落地</w:t>
      </w:r>
      <w:r>
        <w:rPr>
          <w:sz w:val="21"/>
          <w:color w:val="000000"/>
        </w:rPr>
        <w:t>“最后一公里”，送技术到田头，让农民尝甜头，为农民办实事。策划组织田头农技直播课</w:t>
      </w:r>
      <w:r>
        <w:rPr>
          <w:sz w:val="21"/>
          <w:color w:val="000000"/>
        </w:rPr>
        <w:t>不少于</w:t>
      </w:r>
      <w:r>
        <w:rPr>
          <w:sz w:val="21"/>
          <w:color w:val="000000"/>
        </w:rPr>
        <w:t>24期，其中农作物</w:t>
      </w:r>
      <w:r>
        <w:rPr>
          <w:sz w:val="21"/>
          <w:color w:val="000000"/>
        </w:rPr>
        <w:t>不少于</w:t>
      </w:r>
      <w:r>
        <w:rPr>
          <w:sz w:val="21"/>
          <w:color w:val="000000"/>
        </w:rPr>
        <w:t>8期、渔业</w:t>
      </w:r>
      <w:r>
        <w:rPr>
          <w:sz w:val="21"/>
          <w:color w:val="000000"/>
        </w:rPr>
        <w:t>不少于</w:t>
      </w:r>
      <w:r>
        <w:rPr>
          <w:sz w:val="21"/>
          <w:color w:val="000000"/>
        </w:rPr>
        <w:t>4期、畜牧</w:t>
      </w:r>
      <w:r>
        <w:rPr>
          <w:sz w:val="21"/>
          <w:color w:val="000000"/>
        </w:rPr>
        <w:t>不少于</w:t>
      </w:r>
      <w:r>
        <w:rPr>
          <w:sz w:val="21"/>
          <w:color w:val="000000"/>
        </w:rPr>
        <w:t>6期、农机</w:t>
      </w:r>
      <w:r>
        <w:rPr>
          <w:sz w:val="21"/>
          <w:color w:val="000000"/>
        </w:rPr>
        <w:t>不少于</w:t>
      </w:r>
      <w:r>
        <w:rPr>
          <w:sz w:val="21"/>
          <w:color w:val="000000"/>
        </w:rPr>
        <w:t>6期，每期时长不低于45分钟，需设计横屏和竖屏两张海报，并从每期中剪接3-5条精华技术短视频。</w:t>
      </w:r>
      <w:r>
        <w:rPr>
          <w:sz w:val="21"/>
          <w:color w:val="000000"/>
        </w:rPr>
        <w:t>系列直播累计观看人次或直播累计访问量达</w:t>
      </w:r>
      <w:r>
        <w:rPr>
          <w:sz w:val="21"/>
          <w:color w:val="000000"/>
        </w:rPr>
        <w:t>500万次以上。</w:t>
      </w:r>
      <w:r>
        <w:rPr>
          <w:sz w:val="21"/>
          <w:color w:val="000000"/>
        </w:rPr>
        <w:t>每个素材费用含且不限</w:t>
      </w:r>
      <w:r>
        <w:rPr>
          <w:sz w:val="21"/>
          <w:color w:val="000000"/>
        </w:rPr>
        <w:t>于</w:t>
      </w:r>
      <w:r>
        <w:rPr>
          <w:sz w:val="21"/>
          <w:color w:val="000000"/>
        </w:rPr>
        <w:t>专家费、策划、拍摄、剪辑、道具物料、海报设计、平台推广、工作人员交通食宿等费用。</w:t>
      </w:r>
    </w:p>
    <w:p>
      <w:pPr>
        <w:pStyle w:val="null3"/>
        <w:ind w:firstLine="420"/>
        <w:jc w:val="both"/>
      </w:pPr>
      <w:r>
        <w:rPr>
          <w:sz w:val="21"/>
          <w:color w:val="000000"/>
        </w:rPr>
        <w:t>2.制作一系列农技新媒体推广素材</w:t>
      </w:r>
    </w:p>
    <w:p>
      <w:pPr>
        <w:pStyle w:val="null3"/>
        <w:ind w:firstLine="420"/>
        <w:jc w:val="both"/>
      </w:pPr>
      <w:r>
        <w:rPr>
          <w:sz w:val="21"/>
          <w:color w:val="000000"/>
        </w:rPr>
        <w:t>围绕当下农户生产管理的难点、痛点问题，邀请各个农业产业领域的权威专家及实战经验丰富的乡土专家，制作农技短视频等新媒体推广素材，在广东农业技术推广微信视频号、抖音号等平台及时发布。农技轻骑兵充分发挥互联网</w:t>
      </w:r>
      <w:r>
        <w:rPr>
          <w:sz w:val="21"/>
          <w:color w:val="000000"/>
        </w:rPr>
        <w:t>+优势，利用数字化工具开展技术要点讲解，突破地域限制，提升服务质量、范围和效率。制作农技新媒体推广的短视频素材不少于65条，每条时长不低于150秒，其中农作物不少于15条、渔业不少于20条、畜牧不少于20条、农机不少于10条，在农业生产的重要时节</w:t>
      </w:r>
      <w:r>
        <w:rPr>
          <w:sz w:val="21"/>
          <w:color w:val="000000"/>
        </w:rPr>
        <w:t>。系列推广素材累计播放量（观看量）不少于</w:t>
      </w:r>
      <w:r>
        <w:rPr>
          <w:sz w:val="21"/>
          <w:color w:val="000000"/>
        </w:rPr>
        <w:t>20万次。</w:t>
      </w:r>
      <w:r>
        <w:rPr>
          <w:sz w:val="21"/>
          <w:color w:val="000000"/>
        </w:rPr>
        <w:t>每个素材费用含且不限于专家费、策划、拍摄、剪辑、道具物料、海报设计、平台推广、工作人员交通食宿等费用。</w:t>
      </w:r>
    </w:p>
    <w:p>
      <w:pPr>
        <w:pStyle w:val="null3"/>
        <w:ind w:firstLine="420"/>
        <w:jc w:val="both"/>
      </w:pPr>
      <w:r>
        <w:rPr>
          <w:sz w:val="21"/>
          <w:b/>
          <w:color w:val="000000"/>
        </w:rPr>
        <w:t>四</w:t>
      </w:r>
      <w:r>
        <w:rPr>
          <w:sz w:val="21"/>
          <w:b/>
          <w:color w:val="000000"/>
        </w:rPr>
        <w:t>、</w:t>
      </w:r>
      <w:r>
        <w:rPr>
          <w:sz w:val="21"/>
          <w:b/>
          <w:color w:val="000000"/>
        </w:rPr>
        <w:t>付款方式</w:t>
      </w:r>
    </w:p>
    <w:p>
      <w:pPr>
        <w:pStyle w:val="null3"/>
        <w:ind w:firstLine="420"/>
        <w:jc w:val="both"/>
      </w:pPr>
      <w:r>
        <w:rPr>
          <w:sz w:val="21"/>
          <w:color w:val="000000"/>
        </w:rPr>
        <w:t>1.支付比例</w:t>
      </w:r>
      <w:r>
        <w:rPr>
          <w:sz w:val="21"/>
          <w:color w:val="000000"/>
        </w:rPr>
        <w:t>7</w:t>
      </w:r>
      <w:r>
        <w:rPr>
          <w:sz w:val="21"/>
          <w:color w:val="000000"/>
        </w:rPr>
        <w:t>0%,签订合同</w:t>
      </w:r>
      <w:r>
        <w:rPr>
          <w:sz w:val="21"/>
          <w:color w:val="000000"/>
        </w:rPr>
        <w:t>且收到发票</w:t>
      </w:r>
      <w:r>
        <w:rPr>
          <w:sz w:val="21"/>
          <w:color w:val="000000"/>
        </w:rPr>
        <w:t>后</w:t>
      </w:r>
      <w:r>
        <w:rPr>
          <w:sz w:val="21"/>
          <w:color w:val="000000"/>
        </w:rPr>
        <w:t>10</w:t>
      </w:r>
      <w:r>
        <w:rPr>
          <w:sz w:val="21"/>
          <w:color w:val="000000"/>
        </w:rPr>
        <w:t>个工作日内甲方向乙方支付合同总价的</w:t>
      </w:r>
      <w:r>
        <w:rPr>
          <w:sz w:val="21"/>
          <w:color w:val="000000"/>
        </w:rPr>
        <w:t>7</w:t>
      </w:r>
      <w:r>
        <w:rPr>
          <w:sz w:val="21"/>
          <w:color w:val="000000"/>
        </w:rPr>
        <w:t>0%，作为</w:t>
      </w:r>
      <w:r>
        <w:rPr>
          <w:sz w:val="21"/>
          <w:color w:val="000000"/>
        </w:rPr>
        <w:t>首期款</w:t>
      </w:r>
      <w:r>
        <w:rPr>
          <w:sz w:val="21"/>
          <w:color w:val="000000"/>
        </w:rPr>
        <w:t>。乙方须提供以下材料以便甲方办理付款手续：</w:t>
      </w:r>
      <w:r>
        <w:rPr>
          <w:sz w:val="21"/>
          <w:color w:val="000000"/>
        </w:rPr>
        <w:t xml:space="preserve">  </w:t>
      </w:r>
      <w:r>
        <w:rPr>
          <w:sz w:val="21"/>
          <w:color w:val="000000"/>
        </w:rPr>
        <w:t>1）合同； 2）乙方开具的正式发票；  3）</w:t>
      </w:r>
      <w:r>
        <w:rPr>
          <w:sz w:val="21"/>
          <w:color w:val="000000"/>
        </w:rPr>
        <w:t>中标</w:t>
      </w:r>
      <w:r>
        <w:rPr>
          <w:sz w:val="21"/>
          <w:color w:val="000000"/>
        </w:rPr>
        <w:t>通知书。</w:t>
      </w:r>
    </w:p>
    <w:p>
      <w:pPr>
        <w:pStyle w:val="null3"/>
        <w:ind w:firstLine="420"/>
        <w:jc w:val="both"/>
      </w:pPr>
      <w:r>
        <w:rPr>
          <w:sz w:val="21"/>
          <w:color w:val="000000"/>
        </w:rPr>
        <w:t>2.支付比例</w:t>
      </w:r>
      <w:r>
        <w:rPr>
          <w:sz w:val="21"/>
          <w:color w:val="000000"/>
        </w:rPr>
        <w:t>3</w:t>
      </w:r>
      <w:r>
        <w:rPr>
          <w:sz w:val="21"/>
          <w:color w:val="000000"/>
        </w:rPr>
        <w:t>0%,项目完成并验收合格后，自收到发票10个工作日内，甲方向乙方支付合同总价的30%。乙方须提供以下材料以便甲方办理付款手续：  1）合同；  2）乙方开具的正式发票；  3）</w:t>
      </w:r>
      <w:r>
        <w:rPr>
          <w:sz w:val="21"/>
          <w:color w:val="000000"/>
        </w:rPr>
        <w:t>中标</w:t>
      </w:r>
      <w:r>
        <w:rPr>
          <w:sz w:val="21"/>
          <w:color w:val="000000"/>
        </w:rPr>
        <w:t>通知书、验收合格证明材料。</w:t>
      </w:r>
    </w:p>
    <w:p>
      <w:pPr>
        <w:pStyle w:val="null3"/>
        <w:ind w:firstLine="420"/>
        <w:jc w:val="both"/>
      </w:pPr>
      <w:r>
        <w:rPr>
          <w:sz w:val="21"/>
          <w:color w:val="000000"/>
        </w:rPr>
        <w:t>注：</w:t>
      </w:r>
      <w:r>
        <w:rPr>
          <w:sz w:val="21"/>
          <w:color w:val="000000"/>
        </w:rPr>
        <w:t>1</w:t>
      </w:r>
      <w:r>
        <w:rPr>
          <w:sz w:val="21"/>
          <w:color w:val="000000"/>
        </w:rPr>
        <w:t>.</w:t>
      </w:r>
      <w:r>
        <w:rPr>
          <w:sz w:val="21"/>
          <w:color w:val="000000"/>
        </w:rPr>
        <w:t>乙方向甲方开具正式发票，并提供发票复印件，方可办理相关申报支付手续。</w:t>
      </w:r>
    </w:p>
    <w:p>
      <w:pPr>
        <w:pStyle w:val="null3"/>
        <w:ind w:firstLine="420"/>
        <w:jc w:val="both"/>
      </w:pPr>
      <w:r>
        <w:rPr>
          <w:sz w:val="21"/>
          <w:color w:val="000000"/>
        </w:rPr>
        <w:t>2</w:t>
      </w:r>
      <w:r>
        <w:rPr>
          <w:sz w:val="21"/>
          <w:color w:val="000000"/>
        </w:rPr>
        <w:t>.本项目</w:t>
      </w:r>
      <w:r>
        <w:rPr>
          <w:sz w:val="21"/>
          <w:color w:val="000000"/>
        </w:rPr>
        <w:t>甲方</w:t>
      </w:r>
      <w:r>
        <w:rPr>
          <w:sz w:val="21"/>
          <w:color w:val="000000"/>
        </w:rPr>
        <w:t>使用财政资金支付</w:t>
      </w:r>
      <w:r>
        <w:rPr>
          <w:sz w:val="21"/>
          <w:color w:val="000000"/>
        </w:rPr>
        <w:t>,若合同签订后财政相应资金尚未拨付到</w:t>
      </w:r>
      <w:r>
        <w:rPr>
          <w:sz w:val="21"/>
          <w:color w:val="000000"/>
        </w:rPr>
        <w:t>甲方</w:t>
      </w:r>
      <w:r>
        <w:rPr>
          <w:sz w:val="21"/>
          <w:color w:val="000000"/>
        </w:rPr>
        <w:t>账户，付款期限顺延至资金到位</w:t>
      </w:r>
      <w:r>
        <w:rPr>
          <w:sz w:val="21"/>
          <w:color w:val="000000"/>
        </w:rPr>
        <w:t>。</w:t>
      </w:r>
    </w:p>
    <w:p>
      <w:pPr>
        <w:pStyle w:val="null3"/>
        <w:ind w:firstLine="420"/>
        <w:jc w:val="both"/>
      </w:pPr>
      <w:r>
        <w:rPr>
          <w:sz w:val="21"/>
          <w:b/>
          <w:color w:val="000000"/>
        </w:rPr>
        <w:t>五</w:t>
      </w:r>
      <w:r>
        <w:rPr>
          <w:sz w:val="21"/>
          <w:b/>
          <w:color w:val="000000"/>
        </w:rPr>
        <w:t>、</w:t>
      </w:r>
      <w:r>
        <w:rPr>
          <w:sz w:val="21"/>
          <w:b/>
          <w:color w:val="000000"/>
        </w:rPr>
        <w:t>验收要求</w:t>
      </w:r>
    </w:p>
    <w:p>
      <w:pPr>
        <w:pStyle w:val="null3"/>
        <w:ind w:firstLine="420"/>
        <w:jc w:val="both"/>
      </w:pPr>
      <w:r>
        <w:rPr>
          <w:sz w:val="21"/>
          <w:color w:val="000000"/>
        </w:rPr>
        <w:t>1.验收时间：乙方项目完成后，认为达到项目要求的，应</w:t>
      </w:r>
      <w:r>
        <w:rPr>
          <w:sz w:val="21"/>
          <w:color w:val="000000"/>
        </w:rPr>
        <w:t>在</w:t>
      </w:r>
      <w:r>
        <w:rPr>
          <w:sz w:val="21"/>
          <w:color w:val="000000"/>
        </w:rPr>
        <w:t>30日内</w:t>
      </w:r>
      <w:r>
        <w:rPr>
          <w:sz w:val="21"/>
          <w:color w:val="000000"/>
        </w:rPr>
        <w:t>向甲方提出书面验收申请，甲方无异议的，</w:t>
      </w:r>
      <w:r>
        <w:rPr>
          <w:sz w:val="21"/>
          <w:color w:val="000000"/>
        </w:rPr>
        <w:t>7</w:t>
      </w:r>
      <w:r>
        <w:rPr>
          <w:sz w:val="21"/>
          <w:color w:val="000000"/>
        </w:rPr>
        <w:t>日内组织验收，验收应在甲方与乙方双方共同参加下进行。</w:t>
      </w:r>
      <w:r>
        <w:rPr>
          <w:sz w:val="21"/>
          <w:color w:val="000000"/>
        </w:rPr>
        <w:t xml:space="preserve">  </w:t>
      </w:r>
    </w:p>
    <w:p>
      <w:pPr>
        <w:pStyle w:val="null3"/>
        <w:ind w:firstLine="420"/>
        <w:jc w:val="both"/>
      </w:pPr>
      <w:r>
        <w:rPr>
          <w:sz w:val="21"/>
          <w:color w:val="000000"/>
        </w:rPr>
        <w:t xml:space="preserve">2.验收内容：本服务项目的采购需求内容已全部完成。  </w:t>
      </w:r>
    </w:p>
    <w:p>
      <w:pPr>
        <w:pStyle w:val="null3"/>
        <w:ind w:firstLine="420"/>
        <w:jc w:val="both"/>
      </w:pPr>
      <w:r>
        <w:rPr>
          <w:sz w:val="21"/>
          <w:color w:val="000000"/>
        </w:rPr>
        <w:t xml:space="preserve">3.验收按照国家或行业有关的规定、规范进行（若无有关的规定、规范可双方协商验收）。  </w:t>
      </w:r>
    </w:p>
    <w:p>
      <w:pPr>
        <w:pStyle w:val="null3"/>
        <w:ind w:firstLine="420"/>
        <w:jc w:val="both"/>
      </w:pPr>
      <w:r>
        <w:rPr>
          <w:sz w:val="21"/>
          <w:color w:val="000000"/>
        </w:rPr>
        <w:t>4.验收时如发现服务内容不符合项目需求规定之情形，乙方应作出详尽的现场记录，并交由甲方签字确认，或由甲方与乙方双方签署备忘录。此现场记录或备忘录可用作补充、缺失的有效证据。由此产生的有关费用由乙方承担。</w:t>
      </w:r>
    </w:p>
    <w:p>
      <w:pPr>
        <w:pStyle w:val="null3"/>
        <w:ind w:firstLine="420"/>
        <w:jc w:val="both"/>
      </w:pPr>
      <w:r>
        <w:rPr>
          <w:sz w:val="21"/>
          <w:b/>
          <w:color w:val="000000"/>
        </w:rPr>
        <w:t>六、违约责任与赔偿损失</w:t>
      </w:r>
    </w:p>
    <w:p>
      <w:pPr>
        <w:pStyle w:val="null3"/>
        <w:ind w:firstLine="420"/>
        <w:jc w:val="both"/>
      </w:pPr>
      <w:r>
        <w:rPr>
          <w:sz w:val="21"/>
          <w:color w:val="000000"/>
        </w:rPr>
        <w:t>1.乙方提供的服务不符合</w:t>
      </w:r>
      <w:r>
        <w:rPr>
          <w:sz w:val="21"/>
          <w:color w:val="000000"/>
        </w:rPr>
        <w:t>招标文件</w:t>
      </w:r>
      <w:r>
        <w:rPr>
          <w:sz w:val="21"/>
          <w:color w:val="000000"/>
        </w:rPr>
        <w:t>、</w:t>
      </w:r>
      <w:r>
        <w:rPr>
          <w:sz w:val="21"/>
          <w:color w:val="000000"/>
        </w:rPr>
        <w:t>投标文件</w:t>
      </w:r>
      <w:r>
        <w:rPr>
          <w:sz w:val="21"/>
          <w:color w:val="000000"/>
        </w:rPr>
        <w:t>或本合同规定，或乙方及其工作人员工作态度或工作质量等受到投诉并查证属实的，每发生一次，乙方须向甲方方支付本合同总价</w:t>
      </w:r>
      <w:r>
        <w:rPr>
          <w:sz w:val="21"/>
          <w:color w:val="000000"/>
        </w:rPr>
        <w:t>5%的违约金。</w:t>
      </w:r>
    </w:p>
    <w:p>
      <w:pPr>
        <w:pStyle w:val="null3"/>
        <w:ind w:firstLine="420"/>
        <w:jc w:val="both"/>
      </w:pPr>
      <w:r>
        <w:rPr>
          <w:sz w:val="21"/>
          <w:color w:val="000000"/>
        </w:rPr>
        <w:t>2.乙方未能按本合同规定或甲方要求的时间提供或完成任何一项或几项服务（含整改），从逾期之日起每日按本合同总价3‰的数额向甲方支付违约金；累计逾期15日以上的，甲方有权解除合同，乙方应返还已收取的全部款项，并按照合同总价的15%向甲方支付解除合同违约金，承担因此给甲方造成的全部损失。</w:t>
      </w:r>
    </w:p>
    <w:p>
      <w:pPr>
        <w:pStyle w:val="null3"/>
        <w:ind w:firstLine="420"/>
        <w:jc w:val="both"/>
      </w:pPr>
      <w:r>
        <w:rPr>
          <w:sz w:val="21"/>
          <w:color w:val="000000"/>
        </w:rPr>
        <w:t>3.乙方违反本合同规定，甲方有权即行解除合同，乙方须返还已收取的全部款项，并另行向甲方支付合同总价20%的违约金。甲方无需返还乙方已交付的工作成果。若合同已履行完毕并通过验收，乙方须向甲方支付合同总价20%的违约金。</w:t>
      </w:r>
    </w:p>
    <w:p>
      <w:pPr>
        <w:pStyle w:val="null3"/>
        <w:ind w:firstLine="420"/>
        <w:jc w:val="both"/>
      </w:pPr>
      <w:r>
        <w:rPr>
          <w:sz w:val="21"/>
          <w:color w:val="000000"/>
        </w:rPr>
        <w:t>4.乙方或乙方工作人员利用职务之便，从中收取贿赂或作弊等有损公平不良行为，一经发现，甲方有权即行解除合同，乙方向甲方返还已收取的全部费用，并按照合同总价的40%支付解除合同违约金；若合同已履行完毕，乙方须按合同总价的40%向甲方支付违约金。</w:t>
      </w:r>
    </w:p>
    <w:p>
      <w:pPr>
        <w:pStyle w:val="null3"/>
        <w:ind w:firstLine="420"/>
        <w:jc w:val="both"/>
      </w:pPr>
      <w:r>
        <w:rPr>
          <w:sz w:val="21"/>
          <w:color w:val="000000"/>
        </w:rPr>
        <w:t>5.除甲方事先书面同意外，乙方不得擅自部分或全部转让其应履行的合同项下义务。</w:t>
      </w:r>
    </w:p>
    <w:p>
      <w:pPr>
        <w:pStyle w:val="null3"/>
        <w:ind w:firstLine="420"/>
        <w:jc w:val="both"/>
      </w:pPr>
      <w:r>
        <w:rPr>
          <w:sz w:val="21"/>
          <w:color w:val="000000"/>
        </w:rPr>
        <w:t>未经甲方书面同意，乙方若以任何方式转包、分包或挂靠本项目（含以这些方式谋取</w:t>
      </w:r>
      <w:r>
        <w:rPr>
          <w:sz w:val="21"/>
          <w:color w:val="000000"/>
        </w:rPr>
        <w:t>中标</w:t>
      </w:r>
      <w:r>
        <w:rPr>
          <w:sz w:val="21"/>
          <w:color w:val="000000"/>
        </w:rPr>
        <w:t>），一经发现，甲方有权即行解除合同，乙方向甲方返还已收取的全部费用，并按照合同总价的</w:t>
      </w:r>
      <w:r>
        <w:rPr>
          <w:sz w:val="21"/>
          <w:color w:val="000000"/>
        </w:rPr>
        <w:t>30%支付解除合同违约金；若合同已履行完毕，即便通过验收，甲方亦有权主张合同无效，乙方须向甲方返还已收取的全部费用，并赔偿甲方因此所遭受的全部损失，无法量化的，按合同总价的30%向甲方支付赔偿金。</w:t>
      </w:r>
    </w:p>
    <w:p>
      <w:pPr>
        <w:pStyle w:val="null3"/>
        <w:ind w:firstLine="420"/>
        <w:jc w:val="both"/>
      </w:pPr>
      <w:r>
        <w:rPr>
          <w:sz w:val="21"/>
          <w:color w:val="000000"/>
        </w:rPr>
        <w:t>6.甲方无正当理由拒绝接受服务，到期拒付服务款项的，甲方向乙方偿付应付未付款5%的违约金。甲方逾期付款，则每日按应付未付款的3‰向乙方偿付违约金。</w:t>
      </w:r>
    </w:p>
    <w:p>
      <w:pPr>
        <w:pStyle w:val="null3"/>
        <w:ind w:firstLine="420"/>
        <w:jc w:val="both"/>
      </w:pPr>
      <w:r>
        <w:rPr>
          <w:sz w:val="21"/>
          <w:color w:val="000000"/>
        </w:rPr>
        <w:t>7.其它违约责任按《中华人民共和国民法典》处理。</w:t>
      </w:r>
    </w:p>
    <w:p>
      <w:pPr>
        <w:pStyle w:val="null3"/>
        <w:ind w:firstLine="420"/>
        <w:jc w:val="both"/>
      </w:pPr>
      <w:r>
        <w:rPr>
          <w:sz w:val="21"/>
          <w:b/>
          <w:color w:val="000000"/>
        </w:rPr>
        <w:t>七、争端的解决</w:t>
      </w:r>
    </w:p>
    <w:p>
      <w:pPr>
        <w:pStyle w:val="null3"/>
        <w:ind w:firstLine="420"/>
        <w:jc w:val="both"/>
      </w:pPr>
      <w:r>
        <w:rPr>
          <w:sz w:val="21"/>
          <w:color w:val="000000"/>
        </w:rPr>
        <w:t>合同执行过程中发生的任何争议，如双方不能通过友好协商解决，向甲方所在人民法院诉讼解决。</w:t>
      </w:r>
    </w:p>
    <w:p>
      <w:pPr>
        <w:pStyle w:val="null3"/>
        <w:ind w:firstLine="420"/>
        <w:jc w:val="both"/>
      </w:pPr>
      <w:r>
        <w:rPr>
          <w:sz w:val="21"/>
          <w:b/>
          <w:color w:val="000000"/>
        </w:rPr>
        <w:t>八、不可抗力</w:t>
      </w:r>
    </w:p>
    <w:p>
      <w:pPr>
        <w:pStyle w:val="null3"/>
        <w:ind w:firstLine="420"/>
        <w:jc w:val="both"/>
      </w:pPr>
      <w:r>
        <w:rPr>
          <w:sz w:val="21"/>
          <w:color w:val="000000"/>
        </w:rPr>
        <w:t>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color w:val="000000"/>
        </w:rPr>
        <w:t>九、税费</w:t>
      </w:r>
    </w:p>
    <w:p>
      <w:pPr>
        <w:pStyle w:val="null3"/>
        <w:ind w:firstLine="420"/>
        <w:jc w:val="both"/>
      </w:pPr>
      <w:r>
        <w:rPr>
          <w:sz w:val="21"/>
          <w:color w:val="000000"/>
        </w:rPr>
        <w:t>在中国境内、外发生的与本合同执行有关的一切税费均由乙方负担。</w:t>
      </w:r>
    </w:p>
    <w:p>
      <w:pPr>
        <w:pStyle w:val="null3"/>
        <w:ind w:firstLine="420"/>
        <w:jc w:val="both"/>
      </w:pPr>
      <w:r>
        <w:rPr>
          <w:sz w:val="21"/>
          <w:b/>
          <w:color w:val="000000"/>
        </w:rPr>
        <w:t>十、其它</w:t>
      </w:r>
    </w:p>
    <w:p>
      <w:pPr>
        <w:pStyle w:val="null3"/>
        <w:ind w:firstLine="420"/>
        <w:jc w:val="both"/>
      </w:pPr>
      <w:r>
        <w:rPr>
          <w:sz w:val="21"/>
          <w:color w:val="000000"/>
        </w:rPr>
        <w:t>1.本合同所有附件、</w:t>
      </w:r>
      <w:r>
        <w:rPr>
          <w:sz w:val="21"/>
          <w:color w:val="000000"/>
        </w:rPr>
        <w:t>招标</w:t>
      </w:r>
      <w:r>
        <w:rPr>
          <w:sz w:val="21"/>
          <w:color w:val="000000"/>
        </w:rPr>
        <w:t>文件、</w:t>
      </w:r>
      <w:r>
        <w:rPr>
          <w:sz w:val="21"/>
          <w:color w:val="000000"/>
        </w:rPr>
        <w:t>投标</w:t>
      </w:r>
      <w:r>
        <w:rPr>
          <w:sz w:val="21"/>
          <w:color w:val="000000"/>
        </w:rPr>
        <w:t>文件、</w:t>
      </w:r>
      <w:r>
        <w:rPr>
          <w:sz w:val="21"/>
          <w:color w:val="000000"/>
        </w:rPr>
        <w:t>中标</w:t>
      </w:r>
      <w:r>
        <w:rPr>
          <w:sz w:val="21"/>
          <w:color w:val="000000"/>
        </w:rPr>
        <w:t>通知书均为合同的有效组成部分，与本合同具有同等法律效力，上述文件可互为解释和说明，解释合同文件优先顺序如下：本合同补充协议、本合同及附件、</w:t>
      </w:r>
      <w:r>
        <w:rPr>
          <w:sz w:val="21"/>
          <w:color w:val="000000"/>
        </w:rPr>
        <w:t>中标</w:t>
      </w:r>
      <w:r>
        <w:rPr>
          <w:sz w:val="21"/>
          <w:color w:val="000000"/>
        </w:rPr>
        <w:t>通知书、</w:t>
      </w:r>
      <w:r>
        <w:rPr>
          <w:sz w:val="21"/>
          <w:color w:val="000000"/>
        </w:rPr>
        <w:t>投标</w:t>
      </w:r>
      <w:r>
        <w:rPr>
          <w:sz w:val="21"/>
          <w:color w:val="000000"/>
        </w:rPr>
        <w:t>文件、</w:t>
      </w:r>
      <w:r>
        <w:rPr>
          <w:sz w:val="21"/>
          <w:color w:val="000000"/>
        </w:rPr>
        <w:t>招标</w:t>
      </w:r>
      <w:r>
        <w:rPr>
          <w:sz w:val="21"/>
          <w:color w:val="000000"/>
        </w:rPr>
        <w:t>文件。</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3.如一方地址、电话、传真号码有变更，应在变更当日内书面通知对方，否则，应承担相应责任。</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b/>
          <w:color w:val="000000"/>
        </w:rPr>
        <w:t>十一、合同生效</w:t>
      </w:r>
    </w:p>
    <w:p>
      <w:pPr>
        <w:pStyle w:val="null3"/>
        <w:ind w:firstLine="420"/>
        <w:jc w:val="both"/>
      </w:pPr>
      <w:r>
        <w:rPr>
          <w:sz w:val="21"/>
          <w:color w:val="000000"/>
        </w:rPr>
        <w:t>1.本合同在甲乙双方法人代表或其授权代表签字盖章后生效。</w:t>
      </w:r>
    </w:p>
    <w:p>
      <w:pPr>
        <w:pStyle w:val="null3"/>
        <w:ind w:firstLine="420"/>
        <w:jc w:val="both"/>
      </w:pPr>
      <w:r>
        <w:rPr>
          <w:sz w:val="21"/>
          <w:color w:val="000000"/>
        </w:rPr>
        <w:t>2.合同一式</w:t>
      </w:r>
      <w:r>
        <w:rPr>
          <w:sz w:val="21"/>
          <w:u w:val="single"/>
        </w:rPr>
        <w:t xml:space="preserve">    </w:t>
      </w:r>
      <w:r>
        <w:rPr>
          <w:sz w:val="21"/>
          <w:color w:val="000000"/>
        </w:rPr>
        <w:t>份，甲、乙双方各执</w:t>
      </w:r>
      <w:r>
        <w:rPr>
          <w:sz w:val="21"/>
          <w:u w:val="single"/>
        </w:rPr>
        <w:t xml:space="preserve">    </w:t>
      </w:r>
      <w:r>
        <w:rPr>
          <w:sz w:val="21"/>
          <w:color w:val="000000"/>
        </w:rPr>
        <w:t>份，采购代理机构</w:t>
      </w:r>
      <w:r>
        <w:rPr>
          <w:sz w:val="21"/>
          <w:color w:val="000000"/>
          <w:u w:val="single"/>
        </w:rPr>
        <w:t xml:space="preserve"> </w:t>
      </w:r>
      <w:r>
        <w:rPr>
          <w:sz w:val="21"/>
          <w:color w:val="000000"/>
          <w:u w:val="single"/>
        </w:rPr>
        <w:t>壹</w:t>
      </w:r>
      <w:r>
        <w:rPr>
          <w:sz w:val="21"/>
          <w:color w:val="000000"/>
        </w:rPr>
        <w:t>份。</w:t>
      </w:r>
    </w:p>
    <w:p>
      <w:pPr>
        <w:pStyle w:val="null3"/>
        <w:jc w:val="both"/>
      </w:pPr>
      <w:r>
        <w:rPr>
          <w:sz w:val="21"/>
          <w:color w:val="000000"/>
        </w:rPr>
        <w:t>甲方（盖章）：</w:t>
      </w:r>
      <w:r>
        <w:rPr>
          <w:sz w:val="21"/>
          <w:color w:val="000000"/>
        </w:rPr>
        <w:t xml:space="preserve">                                            </w:t>
      </w:r>
      <w:r>
        <w:rPr>
          <w:sz w:val="21"/>
          <w:color w:val="000000"/>
        </w:rPr>
        <w:t>乙方（盖章）：</w:t>
      </w:r>
    </w:p>
    <w:p>
      <w:pPr>
        <w:pStyle w:val="null3"/>
        <w:jc w:val="both"/>
      </w:pPr>
      <w:r>
        <w:rPr>
          <w:sz w:val="21"/>
          <w:color w:val="000000"/>
        </w:rPr>
        <w:t>代表：</w:t>
      </w:r>
      <w:r>
        <w:rPr>
          <w:sz w:val="21"/>
          <w:color w:val="000000"/>
        </w:rPr>
        <w:t xml:space="preserve">                                                          </w:t>
      </w:r>
      <w:r>
        <w:rPr>
          <w:sz w:val="21"/>
          <w:color w:val="000000"/>
        </w:rPr>
        <w:t>代表：</w:t>
      </w:r>
    </w:p>
    <w:p>
      <w:pPr>
        <w:pStyle w:val="null3"/>
        <w:jc w:val="both"/>
      </w:pP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jc w:val="both"/>
      </w:pPr>
      <w:r>
        <w:rPr>
          <w:sz w:val="21"/>
          <w:color w:val="000000"/>
        </w:rPr>
        <w:t>签定地点：</w:t>
      </w:r>
      <w:r>
        <w:rPr>
          <w:sz w:val="21"/>
          <w:color w:val="000000"/>
        </w:rPr>
        <w:t xml:space="preserve">      </w:t>
      </w:r>
      <w:r>
        <w:rPr>
          <w:sz w:val="21"/>
        </w:rPr>
        <w:t xml:space="preserve">              </w:t>
      </w:r>
      <w:r>
        <w:rPr>
          <w:sz w:val="21"/>
          <w:color w:val="000000"/>
        </w:rPr>
        <w:t xml:space="preserve">                               </w:t>
      </w:r>
      <w:r>
        <w:rPr>
          <w:sz w:val="21"/>
          <w:color w:val="000000"/>
        </w:rPr>
        <w:t>开户名称：</w:t>
      </w:r>
    </w:p>
    <w:p>
      <w:pPr>
        <w:pStyle w:val="null3"/>
        <w:ind w:firstLine="4200"/>
        <w:jc w:val="both"/>
      </w:pPr>
      <w:r>
        <w:rPr>
          <w:sz w:val="21"/>
          <w:color w:val="000000"/>
        </w:rPr>
        <w:t>银行帐号：</w:t>
      </w:r>
    </w:p>
    <w:p>
      <w:pPr>
        <w:pStyle w:val="null3"/>
        <w:ind w:firstLine="4200"/>
        <w:jc w:val="both"/>
      </w:pPr>
      <w:r>
        <w:rPr>
          <w:sz w:val="21"/>
          <w:color w:val="000000"/>
        </w:rPr>
        <w:t>开户行：</w:t>
      </w:r>
    </w:p>
    <w:p>
      <w:pPr>
        <w:pStyle w:val="null3"/>
        <w:jc w:val="both"/>
      </w:pPr>
      <w:r>
        <w:rPr/>
        <w:t xml:space="preserve"> </w:t>
      </w:r>
    </w:p>
    <w:p>
      <w:pPr>
        <w:pStyle w:val="null3"/>
      </w:pPr>
      <w:r>
        <w:rPr/>
        <w:t xml:space="preserve"> </w:t>
      </w:r>
    </w:p>
    <w:p>
      <w:pPr>
        <w:pStyle w:val="null3"/>
      </w:pPr>
      <w:r>
        <w:rPr/>
        <w:t xml:space="preserve"> </w:t>
      </w:r>
    </w:p>
    <w:p>
      <w:pPr>
        <w:pStyle w:val="null3"/>
        <w:jc w:val="center"/>
      </w:pPr>
      <w:r>
        <w:rPr>
          <w:sz w:val="48"/>
          <w:b/>
        </w:rPr>
        <w:t>合　同　书（包组二）</w:t>
      </w:r>
    </w:p>
    <w:tbl>
      <w:tblPr>
        <w:tblW w:w="0" w:type="auto"/>
        <w:tblBorders>
          <w:top w:val="none" w:color="000000" w:sz="4"/>
          <w:left w:val="none" w:color="000000" w:sz="4"/>
          <w:bottom w:val="none" w:color="000000" w:sz="4"/>
          <w:right w:val="none" w:color="000000" w:sz="4"/>
          <w:insideH w:val="none"/>
          <w:insideV w:val="none"/>
        </w:tblBorders>
      </w:tblPr>
      <w:tblGrid>
        <w:gridCol w:w="7869"/>
        <w:gridCol w:w="437"/>
      </w:tblGrid>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6"/>
                <w:b/>
              </w:rPr>
              <w:t>采购计划编号：</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项目编号：</w:t>
            </w:r>
            <w:r>
              <w:rPr>
                <w:sz w:val="21"/>
                <w:b/>
                <w:u w:val="single"/>
              </w:rPr>
              <w:t xml:space="preserve">                               </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r>
              <w:rPr>
                <w:sz w:val="21"/>
                <w:b/>
                <w:u w:val="single"/>
              </w:rPr>
              <w:t xml:space="preserve">                              </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采购编号：</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1"/>
                <w:b/>
                <w:u w:val="single"/>
              </w:rPr>
              <w:t xml:space="preserve">                 </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1"/>
          <w:color w:val="000000"/>
        </w:rPr>
        <w:t>甲　　方：广东省农业技术推广中心</w:t>
      </w:r>
    </w:p>
    <w:p>
      <w:pPr>
        <w:pStyle w:val="null3"/>
      </w:pPr>
      <w:r>
        <w:rPr/>
        <w:t xml:space="preserve"> </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r>
        <w:rPr>
          <w:sz w:val="21"/>
        </w:rPr>
        <w:t xml:space="preserve"> </w:t>
      </w:r>
    </w:p>
    <w:p>
      <w:pPr>
        <w:pStyle w:val="null3"/>
        <w:jc w:val="both"/>
      </w:pPr>
      <w:r>
        <w:rPr>
          <w:sz w:val="21"/>
          <w:color w:val="000000"/>
        </w:rPr>
        <w:t>乙　　方：</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p>
    <w:p>
      <w:pPr>
        <w:pStyle w:val="null3"/>
        <w:jc w:val="both"/>
      </w:pPr>
      <w:r>
        <w:rPr>
          <w:sz w:val="21"/>
          <w:color w:val="000000"/>
        </w:rPr>
        <w:t>项目名称：</w:t>
      </w:r>
    </w:p>
    <w:p>
      <w:pPr>
        <w:pStyle w:val="null3"/>
        <w:jc w:val="both"/>
      </w:pPr>
      <w:r>
        <w:rPr>
          <w:sz w:val="21"/>
          <w:color w:val="000000"/>
        </w:rPr>
        <w:t>采购编号：</w:t>
      </w:r>
    </w:p>
    <w:p>
      <w:pPr>
        <w:pStyle w:val="null3"/>
        <w:ind w:firstLine="420"/>
        <w:jc w:val="both"/>
      </w:pPr>
      <w:r>
        <w:rPr>
          <w:sz w:val="21"/>
          <w:color w:val="000000"/>
        </w:rPr>
        <w:t>根据</w:t>
      </w:r>
      <w:r>
        <w:rPr>
          <w:sz w:val="21"/>
          <w:color w:val="000000"/>
          <w:u w:val="single"/>
        </w:rPr>
        <w:t xml:space="preserve">              </w:t>
      </w:r>
      <w:r>
        <w:rPr>
          <w:sz w:val="21"/>
          <w:color w:val="000000"/>
          <w:u w:val="single"/>
        </w:rPr>
        <w:t>项目</w:t>
      </w:r>
      <w:r>
        <w:rPr>
          <w:sz w:val="21"/>
          <w:color w:val="000000"/>
        </w:rPr>
        <w:t>的采购结果，按照《中华人民共和国民法典》的规定，</w:t>
      </w:r>
      <w:r>
        <w:rPr>
          <w:sz w:val="21"/>
          <w:color w:val="000000"/>
        </w:rPr>
        <w:t>经双方协商，</w:t>
      </w:r>
      <w:r>
        <w:rPr>
          <w:sz w:val="21"/>
          <w:color w:val="000000"/>
        </w:rPr>
        <w:t>本着平等互利和诚实信用的原则，</w:t>
      </w:r>
      <w:r>
        <w:rPr>
          <w:sz w:val="21"/>
          <w:color w:val="000000"/>
        </w:rPr>
        <w:t>一致同意签订本合同如下</w:t>
      </w:r>
      <w:r>
        <w:rPr>
          <w:sz w:val="21"/>
          <w:color w:val="000000"/>
        </w:rPr>
        <w:t>。</w:t>
      </w:r>
    </w:p>
    <w:p>
      <w:pPr>
        <w:pStyle w:val="null3"/>
        <w:ind w:firstLine="420"/>
        <w:jc w:val="both"/>
      </w:pPr>
      <w:r>
        <w:rPr>
          <w:sz w:val="21"/>
          <w:b/>
          <w:color w:val="000000"/>
        </w:rPr>
        <w:t>一、合同金额</w:t>
      </w:r>
    </w:p>
    <w:p>
      <w:pPr>
        <w:pStyle w:val="null3"/>
        <w:ind w:firstLine="420"/>
        <w:jc w:val="both"/>
      </w:pPr>
      <w:r>
        <w:rPr>
          <w:sz w:val="21"/>
          <w:color w:val="000000"/>
        </w:rPr>
        <w:t>合同金额为（大写）：</w:t>
      </w:r>
      <w:r>
        <w:rPr>
          <w:sz w:val="24"/>
          <w:u w:val="single"/>
        </w:rPr>
        <w:t xml:space="preserve">             </w:t>
      </w:r>
      <w:r>
        <w:rPr>
          <w:sz w:val="21"/>
          <w:color w:val="000000"/>
        </w:rPr>
        <w:t>元（￥</w:t>
      </w:r>
      <w:r>
        <w:rPr>
          <w:sz w:val="24"/>
          <w:u w:val="single"/>
        </w:rPr>
        <w:t xml:space="preserve">             </w:t>
      </w:r>
      <w:r>
        <w:rPr>
          <w:sz w:val="21"/>
          <w:color w:val="000000"/>
        </w:rPr>
        <w:t>元）人民币。上述费用为包干费，</w:t>
      </w:r>
    </w:p>
    <w:p>
      <w:pPr>
        <w:pStyle w:val="null3"/>
        <w:ind w:firstLine="420"/>
        <w:jc w:val="both"/>
      </w:pPr>
      <w:r>
        <w:rPr>
          <w:sz w:val="21"/>
          <w:color w:val="000000"/>
        </w:rPr>
        <w:t>已包含乙方履行合同所需的全部费用，除合同另有约定，乙方不得再行要求甲方支付费用。</w:t>
      </w:r>
    </w:p>
    <w:p>
      <w:pPr>
        <w:pStyle w:val="null3"/>
        <w:ind w:firstLine="420"/>
        <w:jc w:val="both"/>
      </w:pPr>
      <w:r>
        <w:rPr>
          <w:sz w:val="21"/>
          <w:b/>
          <w:color w:val="000000"/>
        </w:rPr>
        <w:t>二、服务期</w:t>
      </w:r>
    </w:p>
    <w:p>
      <w:pPr>
        <w:pStyle w:val="null3"/>
        <w:ind w:firstLine="420"/>
        <w:jc w:val="both"/>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日至</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jc w:val="both"/>
      </w:pPr>
      <w:r>
        <w:rPr>
          <w:sz w:val="21"/>
          <w:b/>
          <w:color w:val="000000"/>
        </w:rPr>
        <w:t>三、</w:t>
      </w:r>
      <w:r>
        <w:rPr>
          <w:sz w:val="21"/>
          <w:b/>
          <w:color w:val="000000"/>
        </w:rPr>
        <w:t>项目</w:t>
      </w:r>
      <w:r>
        <w:rPr>
          <w:sz w:val="21"/>
          <w:b/>
          <w:color w:val="000000"/>
        </w:rPr>
        <w:t>内容</w:t>
      </w:r>
    </w:p>
    <w:p>
      <w:pPr>
        <w:pStyle w:val="null3"/>
        <w:ind w:firstLine="420"/>
        <w:jc w:val="both"/>
      </w:pPr>
      <w:r>
        <w:rPr>
          <w:sz w:val="21"/>
          <w:color w:val="000000"/>
        </w:rPr>
        <w:t>1.创作发布服务“百千万工程”典型村、乡村振兴示范带农技短视频专题。围绕一批“百千万工程”典型村、乡村振兴示范带的农业产业技术需求，邀请种植业、渔业、畜牧业等领域10名政治素质好、专业水平高、影响力强的农业科技特派员（团队）进行重点合作，做好跟踪指导，策划拍摄制作发布至少60条农技短视频，记录技术要点，形成技术合集，充分发挥数字平台的技术优势，结合粤农技等新媒体平台的传播推广优势，建立一个“百千万工程”典型村“数字农技知识库”，打造一个农民可终身学习的“数字农技图书馆”，让农技走向田间地头、留在村民手中心中。系列视频在主流短视频平台等新媒体平台推广发布后，播放量（观看量）不少于500万次。</w:t>
      </w:r>
    </w:p>
    <w:p>
      <w:pPr>
        <w:pStyle w:val="null3"/>
        <w:ind w:firstLine="420"/>
        <w:jc w:val="both"/>
      </w:pPr>
      <w:r>
        <w:rPr>
          <w:sz w:val="21"/>
          <w:color w:val="000000"/>
        </w:rPr>
        <w:t>2.举</w:t>
      </w:r>
      <w:r>
        <w:rPr>
          <w:sz w:val="21"/>
          <w:color w:val="000000"/>
        </w:rPr>
        <w:t>办</w:t>
      </w:r>
      <w:r>
        <w:rPr>
          <w:sz w:val="21"/>
          <w:color w:val="000000"/>
        </w:rPr>
        <w:t>“农技达人助力‘百千万工程’线上农技推广活动”</w:t>
      </w:r>
      <w:r>
        <w:rPr>
          <w:sz w:val="21"/>
          <w:color w:val="000000"/>
        </w:rPr>
        <w:t>，提升农业科技特派员精准对接服务</w:t>
      </w:r>
      <w:r>
        <w:rPr>
          <w:sz w:val="21"/>
          <w:color w:val="000000"/>
        </w:rPr>
        <w:t>“百千万工程”典型村和乡村振兴示范带能力</w:t>
      </w:r>
      <w:r>
        <w:rPr>
          <w:sz w:val="21"/>
          <w:color w:val="000000"/>
        </w:rPr>
        <w:t>。</w:t>
      </w:r>
    </w:p>
    <w:p>
      <w:pPr>
        <w:pStyle w:val="null3"/>
        <w:ind w:firstLine="420"/>
        <w:jc w:val="both"/>
      </w:pPr>
      <w:r>
        <w:rPr>
          <w:sz w:val="21"/>
          <w:color w:val="000000"/>
        </w:rPr>
        <w:t>瞄准</w:t>
      </w:r>
      <w:r>
        <w:rPr>
          <w:sz w:val="21"/>
          <w:color w:val="000000"/>
        </w:rPr>
        <w:t>“百千万工程”典型村建设，拓展服务乡村振兴示范带，围绕农业产业发展与技术需求，结合重点季节、重点产业、重点环节、重点区域等，组织一批农业科技特派员、广东省农村乡土专家、社会化服务组织、农技达人等并将其组建为服务团，在短视频平台开展“农技达人助力‘百千万工程’线上农技推广活动”，采用线上线下结合方式，创作发布农技短视频，视频内容需统一风格、统一标识，需推广一批新品种新技术、解决一批制约当地产业发展的难题、服务一批农业企业（新型经营主体），推动服务内容向产业经营全链条延伸，提升农技推广的质量、范围和效率，强化支撑农业科技特派员精准对接服务“百千万”典型村成效。系列短视频在各新媒体平台发布后，累计播放量（观看量）不少于3000万次。</w:t>
      </w:r>
    </w:p>
    <w:p>
      <w:pPr>
        <w:pStyle w:val="null3"/>
        <w:ind w:firstLine="420"/>
        <w:jc w:val="both"/>
      </w:pPr>
      <w:r>
        <w:rPr>
          <w:sz w:val="21"/>
          <w:color w:val="000000"/>
        </w:rPr>
        <w:t>3.乙方须根据采购需求为本项目配备具有相关专业能力、经验丰富的服务团队，并且建立严格规范的项目管理制度，保证服务质量，全流程持续跟踪服务情况，确保项目顺利实施。</w:t>
      </w:r>
    </w:p>
    <w:p>
      <w:pPr>
        <w:pStyle w:val="null3"/>
        <w:ind w:firstLine="420"/>
        <w:jc w:val="both"/>
      </w:pPr>
      <w:r>
        <w:rPr>
          <w:sz w:val="21"/>
          <w:b/>
          <w:color w:val="000000"/>
        </w:rPr>
        <w:t>四</w:t>
      </w:r>
      <w:r>
        <w:rPr>
          <w:sz w:val="21"/>
          <w:b/>
          <w:color w:val="000000"/>
        </w:rPr>
        <w:t>、</w:t>
      </w:r>
      <w:r>
        <w:rPr>
          <w:sz w:val="21"/>
          <w:b/>
          <w:color w:val="000000"/>
        </w:rPr>
        <w:t>付款方式</w:t>
      </w:r>
    </w:p>
    <w:p>
      <w:pPr>
        <w:pStyle w:val="null3"/>
        <w:ind w:firstLine="420"/>
        <w:jc w:val="both"/>
      </w:pPr>
      <w:r>
        <w:rPr>
          <w:sz w:val="21"/>
          <w:color w:val="000000"/>
        </w:rPr>
        <w:t>1.支付比例</w:t>
      </w:r>
      <w:r>
        <w:rPr>
          <w:sz w:val="21"/>
          <w:color w:val="000000"/>
        </w:rPr>
        <w:t>7</w:t>
      </w:r>
      <w:r>
        <w:rPr>
          <w:sz w:val="21"/>
          <w:color w:val="000000"/>
        </w:rPr>
        <w:t>0%,签订合同</w:t>
      </w:r>
      <w:r>
        <w:rPr>
          <w:sz w:val="21"/>
          <w:color w:val="000000"/>
        </w:rPr>
        <w:t>且收到发票</w:t>
      </w:r>
      <w:r>
        <w:rPr>
          <w:sz w:val="21"/>
          <w:color w:val="000000"/>
        </w:rPr>
        <w:t>后</w:t>
      </w:r>
      <w:r>
        <w:rPr>
          <w:sz w:val="21"/>
          <w:color w:val="000000"/>
        </w:rPr>
        <w:t>10</w:t>
      </w:r>
      <w:r>
        <w:rPr>
          <w:sz w:val="21"/>
          <w:color w:val="000000"/>
        </w:rPr>
        <w:t>个工作日内甲方向乙方支付合同总价的</w:t>
      </w:r>
      <w:r>
        <w:rPr>
          <w:sz w:val="21"/>
          <w:color w:val="000000"/>
        </w:rPr>
        <w:t>7</w:t>
      </w:r>
      <w:r>
        <w:rPr>
          <w:sz w:val="21"/>
          <w:color w:val="000000"/>
        </w:rPr>
        <w:t>0%，作为</w:t>
      </w:r>
      <w:r>
        <w:rPr>
          <w:sz w:val="21"/>
          <w:color w:val="000000"/>
        </w:rPr>
        <w:t>首期款</w:t>
      </w:r>
      <w:r>
        <w:rPr>
          <w:sz w:val="21"/>
          <w:color w:val="000000"/>
        </w:rPr>
        <w:t>。乙方须提供以下材料以便甲方办理付款手续：</w:t>
      </w:r>
      <w:r>
        <w:rPr>
          <w:sz w:val="21"/>
          <w:color w:val="000000"/>
        </w:rPr>
        <w:t xml:space="preserve">  </w:t>
      </w:r>
      <w:r>
        <w:rPr>
          <w:sz w:val="21"/>
          <w:color w:val="000000"/>
        </w:rPr>
        <w:t>1）合同； 2）乙方开具的正式发票；  3）</w:t>
      </w:r>
      <w:r>
        <w:rPr>
          <w:sz w:val="21"/>
          <w:color w:val="000000"/>
        </w:rPr>
        <w:t>中标通知书</w:t>
      </w:r>
      <w:r>
        <w:rPr>
          <w:sz w:val="21"/>
          <w:color w:val="000000"/>
        </w:rPr>
        <w:t>。</w:t>
      </w:r>
    </w:p>
    <w:p>
      <w:pPr>
        <w:pStyle w:val="null3"/>
        <w:ind w:firstLine="420"/>
        <w:jc w:val="both"/>
      </w:pPr>
      <w:r>
        <w:rPr>
          <w:sz w:val="21"/>
          <w:color w:val="000000"/>
        </w:rPr>
        <w:t>2.支付比例</w:t>
      </w:r>
      <w:r>
        <w:rPr>
          <w:sz w:val="21"/>
          <w:color w:val="000000"/>
        </w:rPr>
        <w:t>3</w:t>
      </w:r>
      <w:r>
        <w:rPr>
          <w:sz w:val="21"/>
          <w:color w:val="000000"/>
        </w:rPr>
        <w:t>0%,项目完成并验收合格后，自收到发票10个工作日内，甲方向乙方支付合同总价的30%。乙方须提供以下材料以便甲方办理付款手续：  1）合同；  2）乙方开具的正式发票；  3）</w:t>
      </w:r>
      <w:r>
        <w:rPr>
          <w:sz w:val="21"/>
          <w:color w:val="000000"/>
        </w:rPr>
        <w:t>中标通知书</w:t>
      </w:r>
      <w:r>
        <w:rPr>
          <w:sz w:val="21"/>
          <w:color w:val="000000"/>
        </w:rPr>
        <w:t>、验收合格证明材料。</w:t>
      </w:r>
    </w:p>
    <w:p>
      <w:pPr>
        <w:pStyle w:val="null3"/>
        <w:ind w:firstLine="420"/>
        <w:jc w:val="both"/>
      </w:pPr>
      <w:r>
        <w:rPr>
          <w:sz w:val="21"/>
          <w:color w:val="000000"/>
        </w:rPr>
        <w:t>注：</w:t>
      </w:r>
      <w:r>
        <w:rPr>
          <w:sz w:val="21"/>
          <w:color w:val="000000"/>
        </w:rPr>
        <w:t>1</w:t>
      </w:r>
      <w:r>
        <w:rPr>
          <w:sz w:val="21"/>
          <w:color w:val="000000"/>
        </w:rPr>
        <w:t>.</w:t>
      </w:r>
      <w:r>
        <w:rPr>
          <w:sz w:val="21"/>
          <w:color w:val="000000"/>
        </w:rPr>
        <w:t>乙方向甲方开具正式发票，并提供发票复印件，方可办理相关申报支付手续。</w:t>
      </w:r>
    </w:p>
    <w:p>
      <w:pPr>
        <w:pStyle w:val="null3"/>
        <w:ind w:firstLine="420"/>
        <w:jc w:val="both"/>
      </w:pPr>
      <w:r>
        <w:rPr>
          <w:sz w:val="21"/>
          <w:color w:val="000000"/>
        </w:rPr>
        <w:t>2</w:t>
      </w:r>
      <w:r>
        <w:rPr>
          <w:sz w:val="21"/>
          <w:color w:val="000000"/>
        </w:rPr>
        <w:t>.本项目</w:t>
      </w:r>
      <w:r>
        <w:rPr>
          <w:sz w:val="21"/>
          <w:color w:val="000000"/>
        </w:rPr>
        <w:t>甲方</w:t>
      </w:r>
      <w:r>
        <w:rPr>
          <w:sz w:val="21"/>
          <w:color w:val="000000"/>
        </w:rPr>
        <w:t>使用财政资金支付</w:t>
      </w:r>
      <w:r>
        <w:rPr>
          <w:sz w:val="21"/>
          <w:color w:val="000000"/>
        </w:rPr>
        <w:t>,若合同签订后财政相应资金尚未拨付到</w:t>
      </w:r>
      <w:r>
        <w:rPr>
          <w:sz w:val="21"/>
          <w:color w:val="000000"/>
        </w:rPr>
        <w:t>甲方</w:t>
      </w:r>
      <w:r>
        <w:rPr>
          <w:sz w:val="21"/>
          <w:color w:val="000000"/>
        </w:rPr>
        <w:t>账户，付款期限顺延至资金到位</w:t>
      </w:r>
      <w:r>
        <w:rPr>
          <w:sz w:val="21"/>
          <w:color w:val="000000"/>
        </w:rPr>
        <w:t>。</w:t>
      </w:r>
    </w:p>
    <w:p>
      <w:pPr>
        <w:pStyle w:val="null3"/>
        <w:ind w:firstLine="420"/>
        <w:jc w:val="both"/>
      </w:pPr>
      <w:r>
        <w:rPr>
          <w:sz w:val="21"/>
          <w:b/>
          <w:color w:val="000000"/>
        </w:rPr>
        <w:t>五</w:t>
      </w:r>
      <w:r>
        <w:rPr>
          <w:sz w:val="21"/>
          <w:b/>
          <w:color w:val="000000"/>
        </w:rPr>
        <w:t>、</w:t>
      </w:r>
      <w:r>
        <w:rPr>
          <w:sz w:val="21"/>
          <w:b/>
          <w:color w:val="000000"/>
        </w:rPr>
        <w:t>验收要求</w:t>
      </w:r>
    </w:p>
    <w:p>
      <w:pPr>
        <w:pStyle w:val="null3"/>
        <w:ind w:firstLine="420"/>
        <w:jc w:val="both"/>
      </w:pPr>
      <w:r>
        <w:rPr>
          <w:sz w:val="21"/>
          <w:color w:val="000000"/>
        </w:rPr>
        <w:t>1.验收时间：乙方项目完成后，认为达到项目要求的，应</w:t>
      </w:r>
      <w:r>
        <w:rPr>
          <w:sz w:val="21"/>
          <w:color w:val="000000"/>
        </w:rPr>
        <w:t>在</w:t>
      </w:r>
      <w:r>
        <w:rPr>
          <w:sz w:val="21"/>
          <w:color w:val="000000"/>
        </w:rPr>
        <w:t>30日内</w:t>
      </w:r>
      <w:r>
        <w:rPr>
          <w:sz w:val="21"/>
          <w:color w:val="000000"/>
        </w:rPr>
        <w:t>向甲方提出书面验收申请，甲方无异议的，</w:t>
      </w:r>
      <w:r>
        <w:rPr>
          <w:sz w:val="21"/>
          <w:color w:val="000000"/>
        </w:rPr>
        <w:t>7</w:t>
      </w:r>
      <w:r>
        <w:rPr>
          <w:sz w:val="21"/>
          <w:color w:val="000000"/>
        </w:rPr>
        <w:t>日内组织验收，验收应在甲方与乙方双方共同参加下进行。</w:t>
      </w:r>
      <w:r>
        <w:rPr>
          <w:sz w:val="21"/>
          <w:color w:val="000000"/>
        </w:rPr>
        <w:t xml:space="preserve">  </w:t>
      </w:r>
    </w:p>
    <w:p>
      <w:pPr>
        <w:pStyle w:val="null3"/>
        <w:ind w:firstLine="420"/>
        <w:jc w:val="both"/>
      </w:pPr>
      <w:r>
        <w:rPr>
          <w:sz w:val="21"/>
          <w:color w:val="000000"/>
        </w:rPr>
        <w:t xml:space="preserve">2.验收内容：本服务项目的采购需求内容已全部完成。  </w:t>
      </w:r>
    </w:p>
    <w:p>
      <w:pPr>
        <w:pStyle w:val="null3"/>
        <w:ind w:firstLine="420"/>
        <w:jc w:val="both"/>
      </w:pPr>
      <w:r>
        <w:rPr>
          <w:sz w:val="21"/>
          <w:color w:val="000000"/>
        </w:rPr>
        <w:t xml:space="preserve">3.验收按照国家或行业有关的规定、规范进行（若无有关的规定、规范可双方协商验收）。  </w:t>
      </w:r>
    </w:p>
    <w:p>
      <w:pPr>
        <w:pStyle w:val="null3"/>
        <w:ind w:firstLine="420"/>
        <w:jc w:val="both"/>
      </w:pPr>
      <w:r>
        <w:rPr>
          <w:sz w:val="21"/>
          <w:color w:val="000000"/>
        </w:rPr>
        <w:t>4.验收时如发现服务内容不符合项目需求规定之情形，乙方应作出详尽的现场记录，并交由甲方签字确认，或由甲方与乙方双方签署备忘录。此现场记录或备忘录可用作补充、缺失的有效证据。由此产生的有关费用由乙方承担。</w:t>
      </w:r>
    </w:p>
    <w:p>
      <w:pPr>
        <w:pStyle w:val="null3"/>
        <w:ind w:firstLine="420"/>
        <w:jc w:val="both"/>
      </w:pPr>
      <w:r>
        <w:rPr>
          <w:sz w:val="21"/>
          <w:b/>
          <w:color w:val="000000"/>
        </w:rPr>
        <w:t>六、违约责任与赔偿损失</w:t>
      </w:r>
    </w:p>
    <w:p>
      <w:pPr>
        <w:pStyle w:val="null3"/>
        <w:ind w:firstLine="420"/>
        <w:jc w:val="both"/>
      </w:pPr>
      <w:r>
        <w:rPr>
          <w:sz w:val="21"/>
          <w:color w:val="000000"/>
        </w:rPr>
        <w:t>1.乙方提供的服务不符合</w:t>
      </w:r>
      <w:r>
        <w:rPr>
          <w:sz w:val="21"/>
          <w:color w:val="000000"/>
        </w:rPr>
        <w:t>招标文件</w:t>
      </w:r>
      <w:r>
        <w:rPr>
          <w:sz w:val="21"/>
          <w:color w:val="000000"/>
        </w:rPr>
        <w:t>、</w:t>
      </w:r>
      <w:r>
        <w:rPr>
          <w:sz w:val="21"/>
          <w:color w:val="000000"/>
        </w:rPr>
        <w:t>投标文件</w:t>
      </w:r>
      <w:r>
        <w:rPr>
          <w:sz w:val="21"/>
          <w:color w:val="000000"/>
        </w:rPr>
        <w:t>或本合同规定，或乙方及其工作人员工作态度或工作质量等受到投诉并查证属实的，每发生一次，乙方须向甲方方支付本合同总价</w:t>
      </w:r>
      <w:r>
        <w:rPr>
          <w:sz w:val="21"/>
          <w:color w:val="000000"/>
        </w:rPr>
        <w:t>5%的违约金。</w:t>
      </w:r>
    </w:p>
    <w:p>
      <w:pPr>
        <w:pStyle w:val="null3"/>
        <w:ind w:firstLine="420"/>
        <w:jc w:val="both"/>
      </w:pPr>
      <w:r>
        <w:rPr>
          <w:sz w:val="21"/>
          <w:color w:val="000000"/>
        </w:rPr>
        <w:t>2.乙方未能按本合同规定或甲方要求的时间提供或完成任何一项或几项服务（含整改），从逾期之日起每日按本合同总价3‰的数额向甲方支付违约金；累计逾期15日以上的，甲方有权解除合同，乙方应返还已收取的全部款项，并按照合同总价的15%向甲方支付解除合同违约金，承担因此给甲方造成的全部损失。</w:t>
      </w:r>
    </w:p>
    <w:p>
      <w:pPr>
        <w:pStyle w:val="null3"/>
        <w:ind w:firstLine="420"/>
        <w:jc w:val="both"/>
      </w:pPr>
      <w:r>
        <w:rPr>
          <w:sz w:val="21"/>
          <w:color w:val="000000"/>
        </w:rPr>
        <w:t>3.乙方违反本合同规定，甲方有权即行解除合同，乙方须返还已收取的全部款项，并另行向甲方支付合同总价20%的违约金。甲方无需返还乙方已交付的工作成果。若合同已履行完毕并通过验收，乙方须向甲方支付合同总价20%的违约金。</w:t>
      </w:r>
    </w:p>
    <w:p>
      <w:pPr>
        <w:pStyle w:val="null3"/>
        <w:ind w:firstLine="420"/>
        <w:jc w:val="both"/>
      </w:pPr>
      <w:r>
        <w:rPr>
          <w:sz w:val="21"/>
          <w:color w:val="000000"/>
        </w:rPr>
        <w:t>4.乙方或乙方工作人员利用职务之便，从中收取贿赂或作弊等有损公平不良行为，一经发现，甲方有权即行解除合同，乙方向甲方返还已收取的全部费用，并按照合同总价的40%支付解除合同违约金；若合同已履行完毕，乙方须按合同总价的40%向甲方支付违约金。</w:t>
      </w:r>
    </w:p>
    <w:p>
      <w:pPr>
        <w:pStyle w:val="null3"/>
        <w:ind w:firstLine="420"/>
        <w:jc w:val="both"/>
      </w:pPr>
      <w:r>
        <w:rPr>
          <w:sz w:val="21"/>
          <w:color w:val="000000"/>
        </w:rPr>
        <w:t>5.除甲方事先书面同意外，乙方不得擅自部分或全部转让其应履行的合同项下义务。</w:t>
      </w:r>
    </w:p>
    <w:p>
      <w:pPr>
        <w:pStyle w:val="null3"/>
        <w:ind w:firstLine="420"/>
        <w:jc w:val="both"/>
      </w:pPr>
      <w:r>
        <w:rPr>
          <w:sz w:val="21"/>
          <w:color w:val="000000"/>
        </w:rPr>
        <w:t>未经甲方书面同意，乙方若以任何方式转包、分包或挂靠本项目（含以这些方式谋取成交），一经发现，甲方有权即行解除合同，乙方向甲方返还已收取的全部费用，并按照合同总价的</w:t>
      </w:r>
      <w:r>
        <w:rPr>
          <w:sz w:val="21"/>
          <w:color w:val="000000"/>
        </w:rPr>
        <w:t>30%支付解除合同违约金；若合同已履行完毕，即便通过验收，甲方亦有权主张合同无效，乙方须向甲方返还已收取的全部费用，并赔偿甲方因此所遭受的全部损失，无法量化的，按合同总价的30%向甲方支付赔偿金。</w:t>
      </w:r>
    </w:p>
    <w:p>
      <w:pPr>
        <w:pStyle w:val="null3"/>
        <w:ind w:firstLine="420"/>
        <w:jc w:val="both"/>
      </w:pPr>
      <w:r>
        <w:rPr>
          <w:sz w:val="21"/>
          <w:color w:val="000000"/>
        </w:rPr>
        <w:t>6.甲方无正当理由拒绝接受服务，到期拒付服务款项的，甲方向乙方偿付应付未付款5%的违约金。甲方逾期付款，则每日按应付未付款的3‰向乙方偿付违约金。</w:t>
      </w:r>
    </w:p>
    <w:p>
      <w:pPr>
        <w:pStyle w:val="null3"/>
        <w:ind w:firstLine="420"/>
        <w:jc w:val="both"/>
      </w:pPr>
      <w:r>
        <w:rPr>
          <w:sz w:val="21"/>
          <w:color w:val="000000"/>
        </w:rPr>
        <w:t>7.其它违约责任按《中华人民共和国民法典》处理。</w:t>
      </w:r>
    </w:p>
    <w:p>
      <w:pPr>
        <w:pStyle w:val="null3"/>
        <w:ind w:firstLine="420"/>
        <w:jc w:val="both"/>
      </w:pPr>
      <w:r>
        <w:rPr>
          <w:sz w:val="21"/>
          <w:b/>
          <w:color w:val="000000"/>
        </w:rPr>
        <w:t>七、争端的解决</w:t>
      </w:r>
    </w:p>
    <w:p>
      <w:pPr>
        <w:pStyle w:val="null3"/>
        <w:ind w:firstLine="420"/>
        <w:jc w:val="both"/>
      </w:pPr>
      <w:r>
        <w:rPr>
          <w:sz w:val="21"/>
          <w:color w:val="000000"/>
        </w:rPr>
        <w:t>合同执行过程中发生的任何争议，如双方不能通过友好协商解决，向甲方所在人民法院诉讼解决。</w:t>
      </w:r>
    </w:p>
    <w:p>
      <w:pPr>
        <w:pStyle w:val="null3"/>
        <w:ind w:firstLine="420"/>
        <w:jc w:val="both"/>
      </w:pPr>
      <w:r>
        <w:rPr>
          <w:sz w:val="21"/>
          <w:b/>
          <w:color w:val="000000"/>
        </w:rPr>
        <w:t>八、不可抗力</w:t>
      </w:r>
    </w:p>
    <w:p>
      <w:pPr>
        <w:pStyle w:val="null3"/>
        <w:ind w:firstLine="420"/>
        <w:jc w:val="both"/>
      </w:pPr>
      <w:r>
        <w:rPr>
          <w:sz w:val="21"/>
          <w:color w:val="000000"/>
        </w:rPr>
        <w:t>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color w:val="000000"/>
        </w:rPr>
        <w:t>九、税费</w:t>
      </w:r>
    </w:p>
    <w:p>
      <w:pPr>
        <w:pStyle w:val="null3"/>
        <w:ind w:firstLine="420"/>
        <w:jc w:val="both"/>
      </w:pPr>
      <w:r>
        <w:rPr>
          <w:sz w:val="21"/>
          <w:color w:val="000000"/>
        </w:rPr>
        <w:t>在中国境内、外发生的与本合同执行有关的一切税费均由乙方负担。</w:t>
      </w:r>
    </w:p>
    <w:p>
      <w:pPr>
        <w:pStyle w:val="null3"/>
        <w:ind w:firstLine="420"/>
        <w:jc w:val="both"/>
      </w:pPr>
      <w:r>
        <w:rPr>
          <w:sz w:val="21"/>
          <w:b/>
          <w:color w:val="000000"/>
        </w:rPr>
        <w:t>十、其它</w:t>
      </w:r>
    </w:p>
    <w:p>
      <w:pPr>
        <w:pStyle w:val="null3"/>
        <w:ind w:firstLine="420"/>
        <w:jc w:val="both"/>
      </w:pPr>
      <w:r>
        <w:rPr>
          <w:sz w:val="21"/>
          <w:color w:val="000000"/>
        </w:rPr>
        <w:t>1.本合同所有附件、</w:t>
      </w:r>
      <w:r>
        <w:rPr>
          <w:sz w:val="21"/>
          <w:color w:val="000000"/>
        </w:rPr>
        <w:t>招标文件</w:t>
      </w:r>
      <w:r>
        <w:rPr>
          <w:sz w:val="21"/>
          <w:color w:val="000000"/>
        </w:rPr>
        <w:t>、</w:t>
      </w:r>
      <w:r>
        <w:rPr>
          <w:sz w:val="21"/>
          <w:color w:val="000000"/>
        </w:rPr>
        <w:t>投标文件</w:t>
      </w:r>
      <w:r>
        <w:rPr>
          <w:sz w:val="21"/>
          <w:color w:val="000000"/>
        </w:rPr>
        <w:t>、</w:t>
      </w:r>
      <w:r>
        <w:rPr>
          <w:sz w:val="21"/>
          <w:color w:val="000000"/>
        </w:rPr>
        <w:t>中标通知书</w:t>
      </w:r>
      <w:r>
        <w:rPr>
          <w:sz w:val="21"/>
          <w:color w:val="000000"/>
        </w:rPr>
        <w:t>均为合同的有效组成部分，与本合同具有同等法律效力，上述文件可互为解释和说明，解释合同文件优先顺序如下：本合同补充协议、本合同及附件、</w:t>
      </w:r>
      <w:r>
        <w:rPr>
          <w:sz w:val="21"/>
          <w:color w:val="000000"/>
        </w:rPr>
        <w:t>中标通知书</w:t>
      </w:r>
      <w:r>
        <w:rPr>
          <w:sz w:val="21"/>
          <w:color w:val="000000"/>
        </w:rPr>
        <w:t>、</w:t>
      </w:r>
      <w:r>
        <w:rPr>
          <w:sz w:val="21"/>
          <w:color w:val="000000"/>
        </w:rPr>
        <w:t>投标文件</w:t>
      </w:r>
      <w:r>
        <w:rPr>
          <w:sz w:val="21"/>
          <w:color w:val="000000"/>
        </w:rPr>
        <w:t>、</w:t>
      </w:r>
      <w:r>
        <w:rPr>
          <w:sz w:val="21"/>
          <w:color w:val="000000"/>
        </w:rPr>
        <w:t>招标文件</w:t>
      </w:r>
      <w:r>
        <w:rPr>
          <w:sz w:val="21"/>
          <w:color w:val="000000"/>
        </w:rPr>
        <w:t>。</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3.如一方地址、电话、传真号码有变更，应在变更当日内书面通知对方，否则，应承担相应责任。</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b/>
          <w:color w:val="000000"/>
        </w:rPr>
        <w:t>十一、合同生效</w:t>
      </w:r>
    </w:p>
    <w:p>
      <w:pPr>
        <w:pStyle w:val="null3"/>
        <w:ind w:firstLine="420"/>
        <w:jc w:val="both"/>
      </w:pPr>
      <w:r>
        <w:rPr>
          <w:sz w:val="21"/>
          <w:color w:val="000000"/>
        </w:rPr>
        <w:t>1.本合同在甲乙双方法人代表或其授权代表签字盖章后生效。</w:t>
      </w:r>
    </w:p>
    <w:p>
      <w:pPr>
        <w:pStyle w:val="null3"/>
        <w:ind w:firstLine="420"/>
        <w:jc w:val="both"/>
      </w:pPr>
      <w:r>
        <w:rPr>
          <w:sz w:val="21"/>
          <w:color w:val="000000"/>
        </w:rPr>
        <w:t>2.合同一式</w:t>
      </w:r>
      <w:r>
        <w:rPr>
          <w:sz w:val="21"/>
          <w:u w:val="single"/>
        </w:rPr>
        <w:t xml:space="preserve">    </w:t>
      </w:r>
      <w:r>
        <w:rPr>
          <w:sz w:val="21"/>
          <w:color w:val="000000"/>
        </w:rPr>
        <w:t>份，甲、乙双方各执</w:t>
      </w:r>
      <w:r>
        <w:rPr>
          <w:sz w:val="21"/>
          <w:u w:val="single"/>
        </w:rPr>
        <w:t xml:space="preserve">    </w:t>
      </w:r>
      <w:r>
        <w:rPr>
          <w:sz w:val="21"/>
          <w:color w:val="000000"/>
        </w:rPr>
        <w:t>份，采购代理机构</w:t>
      </w:r>
      <w:r>
        <w:rPr>
          <w:sz w:val="21"/>
          <w:color w:val="000000"/>
          <w:u w:val="single"/>
        </w:rPr>
        <w:t xml:space="preserve"> </w:t>
      </w:r>
      <w:r>
        <w:rPr>
          <w:sz w:val="21"/>
          <w:color w:val="000000"/>
          <w:u w:val="single"/>
        </w:rPr>
        <w:t>壹</w:t>
      </w:r>
      <w:r>
        <w:rPr>
          <w:sz w:val="21"/>
          <w:color w:val="000000"/>
        </w:rPr>
        <w:t>份。</w:t>
      </w:r>
    </w:p>
    <w:p>
      <w:pPr>
        <w:pStyle w:val="null3"/>
        <w:jc w:val="both"/>
      </w:pPr>
      <w:r>
        <w:rPr>
          <w:sz w:val="21"/>
          <w:color w:val="000000"/>
        </w:rPr>
        <w:t>甲方（盖章）：</w:t>
      </w:r>
      <w:r>
        <w:rPr>
          <w:sz w:val="21"/>
          <w:color w:val="000000"/>
        </w:rPr>
        <w:t xml:space="preserve">                                              </w:t>
      </w:r>
      <w:r>
        <w:rPr>
          <w:sz w:val="21"/>
          <w:color w:val="000000"/>
        </w:rPr>
        <w:t>乙方（盖章）：</w:t>
      </w:r>
    </w:p>
    <w:p>
      <w:pPr>
        <w:pStyle w:val="null3"/>
        <w:jc w:val="both"/>
      </w:pPr>
      <w:r>
        <w:rPr>
          <w:sz w:val="21"/>
          <w:color w:val="000000"/>
        </w:rPr>
        <w:t>代表：</w:t>
      </w:r>
      <w:r>
        <w:rPr>
          <w:sz w:val="21"/>
          <w:color w:val="000000"/>
        </w:rPr>
        <w:t xml:space="preserve">                                                           </w:t>
      </w:r>
      <w:r>
        <w:rPr>
          <w:sz w:val="21"/>
          <w:color w:val="000000"/>
        </w:rPr>
        <w:t>代表：</w:t>
      </w:r>
    </w:p>
    <w:p>
      <w:pPr>
        <w:pStyle w:val="null3"/>
        <w:jc w:val="both"/>
      </w:pP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jc w:val="both"/>
      </w:pPr>
      <w:r>
        <w:rPr>
          <w:sz w:val="21"/>
          <w:color w:val="000000"/>
        </w:rPr>
        <w:t>签定地点：</w:t>
      </w:r>
      <w:r>
        <w:rPr>
          <w:sz w:val="21"/>
          <w:color w:val="000000"/>
        </w:rPr>
        <w:t xml:space="preserve">      </w:t>
      </w:r>
      <w:r>
        <w:rPr>
          <w:sz w:val="21"/>
        </w:rPr>
        <w:t xml:space="preserve">              </w:t>
      </w:r>
      <w:r>
        <w:rPr>
          <w:sz w:val="21"/>
          <w:color w:val="000000"/>
        </w:rPr>
        <w:t xml:space="preserve">                               </w:t>
      </w:r>
      <w:r>
        <w:rPr>
          <w:sz w:val="21"/>
          <w:color w:val="000000"/>
        </w:rPr>
        <w:t>开户名称：</w:t>
      </w:r>
    </w:p>
    <w:p>
      <w:pPr>
        <w:pStyle w:val="null3"/>
        <w:ind w:firstLine="4200"/>
        <w:jc w:val="both"/>
      </w:pPr>
      <w:r>
        <w:rPr>
          <w:sz w:val="21"/>
          <w:color w:val="000000"/>
        </w:rPr>
        <w:t>银行帐号：</w:t>
      </w:r>
    </w:p>
    <w:p>
      <w:pPr>
        <w:pStyle w:val="null3"/>
        <w:ind w:firstLine="4200"/>
        <w:jc w:val="both"/>
      </w:pPr>
      <w:r>
        <w:rPr>
          <w:sz w:val="21"/>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440001-2024-35364</w:t>
      </w:r>
    </w:p>
    <w:p>
      <w:pPr>
        <w:pStyle w:val="null3"/>
        <w:jc w:val="center"/>
        <w:outlineLvl w:val="3"/>
      </w:pPr>
      <w:r>
        <w:rPr>
          <w:sz w:val="24"/>
          <w:b/>
        </w:rPr>
        <w:t>采购项目编号：</w:t>
      </w:r>
      <w:r>
        <w:rPr>
          <w:sz w:val="24"/>
          <w:b/>
        </w:rPr>
        <w:t>HXGZ202406C577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2024广东农技推广服务项目——数字+农业技术推广</w:t>
      </w:r>
      <w:r>
        <w:rPr>
          <w:u w:val="single"/>
        </w:rPr>
        <w:t>”</w:t>
      </w:r>
      <w:r>
        <w:rPr/>
        <w:t>项目的招标[采购项目编号为：</w:t>
      </w:r>
      <w:r>
        <w:rPr>
          <w:u w:val="single"/>
        </w:rPr>
        <w:t>HXGZ202406C577</w:t>
      </w:r>
      <w:r>
        <w:rPr/>
        <w:t>]，我方愿参与投标。</w:t>
      </w:r>
    </w:p>
    <w:p>
      <w:pPr>
        <w:pStyle w:val="null3"/>
        <w:ind w:firstLine="480"/>
      </w:pPr>
      <w:r>
        <w:rPr/>
        <w:t>我方确认收到贵方提供的</w:t>
      </w:r>
      <w:r>
        <w:rPr>
          <w:u w:val="single"/>
        </w:rPr>
        <w:t>“</w:t>
      </w:r>
      <w:r>
        <w:rPr>
          <w:u w:val="single"/>
        </w:rPr>
        <w:t>2024广东农技推广服务项目——数字+农业技术推广</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2024广东农技推广服务项目——数字+农业技术推广</w:t>
      </w:r>
      <w:r>
        <w:rPr/>
        <w:t>”项目采购[采购项目编号为</w:t>
      </w:r>
      <w:r>
        <w:rPr/>
        <w:t>HXGZ202406C577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广东省农业技术推广中心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2024广东农技推广服务项目——数字+农业技术推广</w:t>
      </w:r>
      <w:r>
        <w:rPr/>
        <w:t>招标中获中标（采购项目编号：</w:t>
      </w:r>
      <w:r>
        <w:rPr/>
        <w:t>HXGZ202406C577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2024广东农技推广服务项目——数字+农业技术推广</w:t>
      </w:r>
      <w:r>
        <w:rPr/>
        <w:t>”项目（采购项目编号：</w:t>
      </w:r>
      <w:r>
        <w:rPr/>
        <w:t>HXGZ202406C577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