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F862C">
      <w:pPr>
        <w:spacing w:line="360" w:lineRule="exact"/>
        <w:jc w:val="center"/>
        <w:rPr>
          <w:rFonts w:hint="eastAsia" w:ascii="宋体" w:hAnsi="宋体" w:eastAsia="宋体" w:cs="Times New Roman"/>
          <w:b/>
          <w:szCs w:val="21"/>
        </w:rPr>
      </w:pPr>
      <w:r>
        <w:rPr>
          <w:rFonts w:hint="eastAsia" w:ascii="黑体" w:hAnsi="宋体" w:eastAsia="黑体" w:cs="Times New Roman"/>
          <w:b/>
          <w:bCs/>
          <w:sz w:val="32"/>
          <w:szCs w:val="32"/>
        </w:rPr>
        <w:t xml:space="preserve">第四章 </w:t>
      </w:r>
      <w:r>
        <w:rPr>
          <w:rFonts w:hint="eastAsia" w:ascii="黑体" w:eastAsia="黑体" w:cs="Times New Roman"/>
          <w:b/>
          <w:sz w:val="32"/>
          <w:szCs w:val="32"/>
        </w:rPr>
        <w:t>采购需求</w:t>
      </w:r>
    </w:p>
    <w:p w14:paraId="35606269">
      <w:pPr>
        <w:spacing w:line="520" w:lineRule="exact"/>
        <w:rPr>
          <w:rFonts w:ascii="宋体" w:hAnsi="宋体" w:eastAsia="宋体" w:cs="宋体"/>
          <w:b/>
          <w:szCs w:val="21"/>
        </w:rPr>
      </w:pPr>
      <w:r>
        <w:rPr>
          <w:rFonts w:hint="eastAsia" w:ascii="宋体" w:hAnsi="宋体" w:eastAsia="宋体" w:cs="宋体"/>
          <w:b/>
          <w:szCs w:val="21"/>
        </w:rPr>
        <w:t>一、项目名称：</w:t>
      </w:r>
      <w:bookmarkStart w:id="0" w:name="_Toc12118336"/>
      <w:bookmarkStart w:id="1" w:name="_Toc12096416"/>
      <w:r>
        <w:rPr>
          <w:rFonts w:hint="eastAsia" w:ascii="宋体" w:hAnsi="宋体" w:eastAsia="宋体" w:cs="宋体"/>
          <w:b/>
          <w:szCs w:val="21"/>
        </w:rPr>
        <w:t>实验室抽风及台柜系统及加工除尘设备采购项目</w:t>
      </w:r>
    </w:p>
    <w:bookmarkEnd w:id="0"/>
    <w:bookmarkEnd w:id="1"/>
    <w:p w14:paraId="66DC30A6">
      <w:pPr>
        <w:spacing w:line="520" w:lineRule="exact"/>
        <w:rPr>
          <w:rFonts w:ascii="宋体" w:hAnsi="宋体" w:eastAsia="宋体" w:cs="宋体"/>
          <w:b/>
          <w:szCs w:val="21"/>
        </w:rPr>
      </w:pPr>
      <w:r>
        <w:rPr>
          <w:rFonts w:hint="eastAsia" w:ascii="宋体" w:hAnsi="宋体" w:eastAsia="宋体" w:cs="宋体"/>
          <w:b/>
          <w:szCs w:val="21"/>
        </w:rPr>
        <w:t>二、预算金额：</w:t>
      </w:r>
      <w:r>
        <w:rPr>
          <w:rFonts w:hint="eastAsia" w:ascii="宋体" w:hAnsi="宋体" w:eastAsia="宋体" w:cs="Times New Roman"/>
          <w:b/>
          <w:szCs w:val="21"/>
          <w:u w:val="single"/>
        </w:rPr>
        <w:t>600000</w:t>
      </w:r>
      <w:r>
        <w:rPr>
          <w:rFonts w:hint="eastAsia" w:ascii="宋体" w:hAnsi="宋体" w:eastAsia="宋体" w:cs="宋体"/>
          <w:b/>
          <w:szCs w:val="21"/>
        </w:rPr>
        <w:t>元</w:t>
      </w:r>
    </w:p>
    <w:p w14:paraId="44F40FE9">
      <w:pPr>
        <w:spacing w:line="520" w:lineRule="exact"/>
        <w:rPr>
          <w:rFonts w:hint="eastAsia" w:ascii="宋体" w:hAnsi="宋体" w:eastAsia="宋体" w:cs="宋体"/>
          <w:b/>
          <w:szCs w:val="21"/>
        </w:rPr>
      </w:pPr>
      <w:r>
        <w:rPr>
          <w:rFonts w:hint="eastAsia" w:ascii="宋体" w:hAnsi="宋体" w:eastAsia="宋体" w:cs="宋体"/>
          <w:b/>
          <w:szCs w:val="21"/>
        </w:rPr>
        <w:t xml:space="preserve">三、采购清单和详细参数  </w:t>
      </w:r>
    </w:p>
    <w:p w14:paraId="4615AB0C">
      <w:pPr>
        <w:rPr>
          <w:rFonts w:eastAsia="宋体" w:cs="Times New Roman"/>
          <w:b/>
        </w:rPr>
      </w:pPr>
      <w:r>
        <w:rPr>
          <w:rFonts w:hint="eastAsia" w:eastAsia="宋体" w:cs="Times New Roman"/>
          <w:b/>
        </w:rPr>
        <w:t>台柜系统：(30万)</w:t>
      </w:r>
    </w:p>
    <w:tbl>
      <w:tblPr>
        <w:tblStyle w:val="3"/>
        <w:tblW w:w="9369" w:type="dxa"/>
        <w:tblInd w:w="95" w:type="dxa"/>
        <w:tblLayout w:type="autofit"/>
        <w:tblCellMar>
          <w:top w:w="0" w:type="dxa"/>
          <w:left w:w="108" w:type="dxa"/>
          <w:bottom w:w="0" w:type="dxa"/>
          <w:right w:w="108" w:type="dxa"/>
        </w:tblCellMar>
      </w:tblPr>
      <w:tblGrid>
        <w:gridCol w:w="640"/>
        <w:gridCol w:w="664"/>
        <w:gridCol w:w="2116"/>
        <w:gridCol w:w="4248"/>
        <w:gridCol w:w="850"/>
        <w:gridCol w:w="851"/>
      </w:tblGrid>
      <w:tr w14:paraId="376C1563">
        <w:tblPrEx>
          <w:tblCellMar>
            <w:top w:w="0" w:type="dxa"/>
            <w:left w:w="108" w:type="dxa"/>
            <w:bottom w:w="0" w:type="dxa"/>
            <w:right w:w="108" w:type="dxa"/>
          </w:tblCellMar>
        </w:tblPrEx>
        <w:trPr>
          <w:trHeight w:val="480" w:hRule="atLeast"/>
        </w:trPr>
        <w:tc>
          <w:tcPr>
            <w:tcW w:w="640" w:type="dxa"/>
            <w:tcBorders>
              <w:top w:val="single" w:color="auto" w:sz="4" w:space="0"/>
              <w:left w:val="single" w:color="auto" w:sz="4" w:space="0"/>
              <w:bottom w:val="single" w:color="auto" w:sz="4" w:space="0"/>
              <w:right w:val="single" w:color="auto" w:sz="4" w:space="0"/>
            </w:tcBorders>
            <w:noWrap w:val="0"/>
            <w:vAlign w:val="center"/>
          </w:tcPr>
          <w:p w14:paraId="241E26C6">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序号</w:t>
            </w:r>
          </w:p>
        </w:tc>
        <w:tc>
          <w:tcPr>
            <w:tcW w:w="1216" w:type="dxa"/>
            <w:tcBorders>
              <w:top w:val="single" w:color="auto" w:sz="4" w:space="0"/>
              <w:left w:val="nil"/>
              <w:bottom w:val="single" w:color="auto" w:sz="4" w:space="0"/>
              <w:right w:val="single" w:color="auto" w:sz="4" w:space="0"/>
            </w:tcBorders>
            <w:noWrap w:val="0"/>
            <w:vAlign w:val="center"/>
          </w:tcPr>
          <w:p w14:paraId="431E7991">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名称</w:t>
            </w:r>
          </w:p>
        </w:tc>
        <w:tc>
          <w:tcPr>
            <w:tcW w:w="1559" w:type="dxa"/>
            <w:tcBorders>
              <w:top w:val="single" w:color="auto" w:sz="4" w:space="0"/>
              <w:left w:val="nil"/>
              <w:bottom w:val="single" w:color="auto" w:sz="4" w:space="0"/>
              <w:right w:val="single" w:color="auto" w:sz="4" w:space="0"/>
            </w:tcBorders>
            <w:noWrap w:val="0"/>
            <w:vAlign w:val="center"/>
          </w:tcPr>
          <w:p w14:paraId="1E57A517">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规格型号</w:t>
            </w:r>
          </w:p>
        </w:tc>
        <w:tc>
          <w:tcPr>
            <w:tcW w:w="4253" w:type="dxa"/>
            <w:tcBorders>
              <w:top w:val="single" w:color="auto" w:sz="4" w:space="0"/>
              <w:left w:val="nil"/>
              <w:bottom w:val="single" w:color="auto" w:sz="4" w:space="0"/>
              <w:right w:val="single" w:color="auto" w:sz="4" w:space="0"/>
            </w:tcBorders>
            <w:noWrap w:val="0"/>
            <w:vAlign w:val="center"/>
          </w:tcPr>
          <w:p w14:paraId="15541882">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参数描述及规格</w:t>
            </w:r>
          </w:p>
        </w:tc>
        <w:tc>
          <w:tcPr>
            <w:tcW w:w="850" w:type="dxa"/>
            <w:tcBorders>
              <w:top w:val="single" w:color="auto" w:sz="4" w:space="0"/>
              <w:left w:val="nil"/>
              <w:bottom w:val="single" w:color="auto" w:sz="4" w:space="0"/>
              <w:right w:val="single" w:color="auto" w:sz="4" w:space="0"/>
            </w:tcBorders>
            <w:noWrap w:val="0"/>
            <w:vAlign w:val="center"/>
          </w:tcPr>
          <w:p w14:paraId="5AF5106B">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数量</w:t>
            </w:r>
          </w:p>
        </w:tc>
        <w:tc>
          <w:tcPr>
            <w:tcW w:w="851" w:type="dxa"/>
            <w:tcBorders>
              <w:top w:val="single" w:color="auto" w:sz="4" w:space="0"/>
              <w:left w:val="nil"/>
              <w:bottom w:val="single" w:color="auto" w:sz="4" w:space="0"/>
              <w:right w:val="single" w:color="auto" w:sz="4" w:space="0"/>
            </w:tcBorders>
            <w:noWrap w:val="0"/>
            <w:vAlign w:val="center"/>
          </w:tcPr>
          <w:p w14:paraId="0D239ECF">
            <w:pPr>
              <w:widowControl/>
              <w:jc w:val="center"/>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单位</w:t>
            </w:r>
          </w:p>
        </w:tc>
      </w:tr>
      <w:tr w14:paraId="72874387">
        <w:tblPrEx>
          <w:tblCellMar>
            <w:top w:w="0" w:type="dxa"/>
            <w:left w:w="108" w:type="dxa"/>
            <w:bottom w:w="0" w:type="dxa"/>
            <w:right w:w="108" w:type="dxa"/>
          </w:tblCellMar>
        </w:tblPrEx>
        <w:trPr>
          <w:trHeight w:val="375" w:hRule="atLeast"/>
        </w:trPr>
        <w:tc>
          <w:tcPr>
            <w:tcW w:w="7668" w:type="dxa"/>
            <w:gridSpan w:val="4"/>
            <w:tcBorders>
              <w:top w:val="single" w:color="auto" w:sz="4" w:space="0"/>
              <w:left w:val="single" w:color="auto" w:sz="4" w:space="0"/>
              <w:bottom w:val="single" w:color="auto" w:sz="4" w:space="0"/>
              <w:right w:val="single" w:color="auto" w:sz="4" w:space="0"/>
            </w:tcBorders>
            <w:noWrap/>
            <w:vAlign w:val="center"/>
          </w:tcPr>
          <w:p w14:paraId="3D4F9E69">
            <w:pPr>
              <w:widowControl/>
              <w:jc w:val="center"/>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高温室</w:t>
            </w:r>
          </w:p>
        </w:tc>
        <w:tc>
          <w:tcPr>
            <w:tcW w:w="850" w:type="dxa"/>
            <w:tcBorders>
              <w:top w:val="nil"/>
              <w:left w:val="nil"/>
              <w:bottom w:val="single" w:color="auto" w:sz="4" w:space="0"/>
              <w:right w:val="single" w:color="auto" w:sz="4" w:space="0"/>
            </w:tcBorders>
            <w:noWrap/>
            <w:vAlign w:val="center"/>
          </w:tcPr>
          <w:p w14:paraId="22C85C99">
            <w:pPr>
              <w:widowControl/>
              <w:jc w:val="left"/>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　</w:t>
            </w:r>
          </w:p>
        </w:tc>
        <w:tc>
          <w:tcPr>
            <w:tcW w:w="851" w:type="dxa"/>
            <w:tcBorders>
              <w:top w:val="nil"/>
              <w:left w:val="nil"/>
              <w:bottom w:val="single" w:color="auto" w:sz="4" w:space="0"/>
              <w:right w:val="single" w:color="auto" w:sz="4" w:space="0"/>
            </w:tcBorders>
            <w:noWrap/>
            <w:vAlign w:val="center"/>
          </w:tcPr>
          <w:p w14:paraId="3E6BBE69">
            <w:pPr>
              <w:widowControl/>
              <w:jc w:val="left"/>
              <w:rPr>
                <w:rFonts w:ascii="宋体" w:hAnsi="宋体" w:eastAsia="宋体" w:cs="宋体"/>
                <w:b/>
                <w:bCs/>
                <w:color w:val="000000"/>
                <w:kern w:val="0"/>
                <w:sz w:val="20"/>
                <w:szCs w:val="20"/>
              </w:rPr>
            </w:pPr>
            <w:r>
              <w:rPr>
                <w:rFonts w:hint="eastAsia" w:ascii="宋体" w:hAnsi="宋体" w:eastAsia="宋体" w:cs="宋体"/>
                <w:b/>
                <w:bCs/>
                <w:color w:val="000000"/>
                <w:kern w:val="0"/>
                <w:sz w:val="20"/>
                <w:szCs w:val="20"/>
              </w:rPr>
              <w:t>　</w:t>
            </w:r>
          </w:p>
        </w:tc>
      </w:tr>
      <w:tr w14:paraId="723D17CC">
        <w:tblPrEx>
          <w:tblCellMar>
            <w:top w:w="0" w:type="dxa"/>
            <w:left w:w="108" w:type="dxa"/>
            <w:bottom w:w="0" w:type="dxa"/>
            <w:right w:w="108" w:type="dxa"/>
          </w:tblCellMar>
        </w:tblPrEx>
        <w:trPr>
          <w:trHeight w:val="1440" w:hRule="atLeast"/>
        </w:trPr>
        <w:tc>
          <w:tcPr>
            <w:tcW w:w="640" w:type="dxa"/>
            <w:tcBorders>
              <w:top w:val="nil"/>
              <w:left w:val="single" w:color="auto" w:sz="4" w:space="0"/>
              <w:bottom w:val="single" w:color="auto" w:sz="4" w:space="0"/>
              <w:right w:val="single" w:color="auto" w:sz="4" w:space="0"/>
            </w:tcBorders>
            <w:noWrap/>
            <w:vAlign w:val="center"/>
          </w:tcPr>
          <w:p w14:paraId="5C5D1285">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w:t>
            </w:r>
          </w:p>
        </w:tc>
        <w:tc>
          <w:tcPr>
            <w:tcW w:w="1216" w:type="dxa"/>
            <w:tcBorders>
              <w:top w:val="nil"/>
              <w:left w:val="nil"/>
              <w:bottom w:val="single" w:color="auto" w:sz="4" w:space="0"/>
              <w:right w:val="single" w:color="auto" w:sz="4" w:space="0"/>
            </w:tcBorders>
            <w:noWrap w:val="0"/>
            <w:vAlign w:val="center"/>
          </w:tcPr>
          <w:p w14:paraId="182A0A9A">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高温台</w:t>
            </w:r>
          </w:p>
        </w:tc>
        <w:tc>
          <w:tcPr>
            <w:tcW w:w="1559" w:type="dxa"/>
            <w:tcBorders>
              <w:top w:val="nil"/>
              <w:left w:val="nil"/>
              <w:bottom w:val="single" w:color="auto" w:sz="4" w:space="0"/>
              <w:right w:val="single" w:color="auto" w:sz="4" w:space="0"/>
            </w:tcBorders>
            <w:noWrap w:val="0"/>
            <w:vAlign w:val="center"/>
          </w:tcPr>
          <w:p w14:paraId="4836E825">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5400mm*750mm*800mm</w:t>
            </w:r>
          </w:p>
        </w:tc>
        <w:tc>
          <w:tcPr>
            <w:tcW w:w="4253" w:type="dxa"/>
            <w:tcBorders>
              <w:top w:val="nil"/>
              <w:left w:val="nil"/>
              <w:bottom w:val="single" w:color="auto" w:sz="4" w:space="0"/>
              <w:right w:val="single" w:color="auto" w:sz="4" w:space="0"/>
            </w:tcBorders>
            <w:noWrap w:val="0"/>
            <w:vAlign w:val="center"/>
          </w:tcPr>
          <w:p w14:paraId="7327E63F">
            <w:pPr>
              <w:widowControl/>
              <w:jc w:val="left"/>
              <w:rPr>
                <w:rFonts w:ascii="宋体" w:hAnsi="宋体" w:eastAsia="宋体" w:cs="宋体"/>
                <w:kern w:val="0"/>
                <w:sz w:val="20"/>
                <w:szCs w:val="20"/>
              </w:rPr>
            </w:pPr>
            <w:r>
              <w:rPr>
                <w:rFonts w:hint="eastAsia" w:ascii="宋体" w:hAnsi="宋体" w:eastAsia="宋体" w:cs="宋体"/>
                <w:kern w:val="0"/>
                <w:sz w:val="20"/>
                <w:szCs w:val="20"/>
              </w:rPr>
              <w:t>1.5400mm*750mm*800mm,4000mm*750mm*500mm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2.台面：25mm厚大理石台面。</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2.框架：采用90mm*90mm*1.5mm优质冷轧扇形钢管，60*30*1.5优质冷轧方形钢管，连接处采用榫卯卡扣，扣压拼装的方式。</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4.中间400mm高加12.5mm实芯理化板层板及插座。</w:t>
            </w:r>
          </w:p>
        </w:tc>
        <w:tc>
          <w:tcPr>
            <w:tcW w:w="850" w:type="dxa"/>
            <w:tcBorders>
              <w:top w:val="nil"/>
              <w:left w:val="nil"/>
              <w:bottom w:val="single" w:color="auto" w:sz="4" w:space="0"/>
              <w:right w:val="single" w:color="auto" w:sz="4" w:space="0"/>
            </w:tcBorders>
            <w:noWrap/>
            <w:vAlign w:val="center"/>
          </w:tcPr>
          <w:p w14:paraId="2D029DB8">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w:t>
            </w:r>
          </w:p>
        </w:tc>
        <w:tc>
          <w:tcPr>
            <w:tcW w:w="851" w:type="dxa"/>
            <w:tcBorders>
              <w:top w:val="nil"/>
              <w:left w:val="nil"/>
              <w:bottom w:val="single" w:color="auto" w:sz="4" w:space="0"/>
              <w:right w:val="single" w:color="auto" w:sz="4" w:space="0"/>
            </w:tcBorders>
            <w:noWrap/>
            <w:vAlign w:val="center"/>
          </w:tcPr>
          <w:p w14:paraId="1584230D">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组</w:t>
            </w:r>
          </w:p>
        </w:tc>
      </w:tr>
      <w:tr w14:paraId="3D6177F5">
        <w:tblPrEx>
          <w:tblCellMar>
            <w:top w:w="0" w:type="dxa"/>
            <w:left w:w="108" w:type="dxa"/>
            <w:bottom w:w="0" w:type="dxa"/>
            <w:right w:w="108" w:type="dxa"/>
          </w:tblCellMar>
        </w:tblPrEx>
        <w:trPr>
          <w:trHeight w:val="1317" w:hRule="atLeast"/>
        </w:trPr>
        <w:tc>
          <w:tcPr>
            <w:tcW w:w="640" w:type="dxa"/>
            <w:tcBorders>
              <w:top w:val="nil"/>
              <w:left w:val="single" w:color="auto" w:sz="4" w:space="0"/>
              <w:bottom w:val="single" w:color="auto" w:sz="4" w:space="0"/>
              <w:right w:val="single" w:color="auto" w:sz="4" w:space="0"/>
            </w:tcBorders>
            <w:noWrap/>
            <w:vAlign w:val="center"/>
          </w:tcPr>
          <w:p w14:paraId="6D0B2C21">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2</w:t>
            </w:r>
          </w:p>
        </w:tc>
        <w:tc>
          <w:tcPr>
            <w:tcW w:w="1216" w:type="dxa"/>
            <w:tcBorders>
              <w:top w:val="nil"/>
              <w:left w:val="nil"/>
              <w:bottom w:val="single" w:color="auto" w:sz="4" w:space="0"/>
              <w:right w:val="single" w:color="auto" w:sz="4" w:space="0"/>
            </w:tcBorders>
            <w:noWrap w:val="0"/>
            <w:vAlign w:val="center"/>
          </w:tcPr>
          <w:p w14:paraId="7F953F9C">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PP通风橱</w:t>
            </w:r>
          </w:p>
        </w:tc>
        <w:tc>
          <w:tcPr>
            <w:tcW w:w="1559" w:type="dxa"/>
            <w:tcBorders>
              <w:top w:val="nil"/>
              <w:left w:val="nil"/>
              <w:bottom w:val="single" w:color="auto" w:sz="4" w:space="0"/>
              <w:right w:val="single" w:color="auto" w:sz="4" w:space="0"/>
            </w:tcBorders>
            <w:noWrap w:val="0"/>
            <w:vAlign w:val="center"/>
          </w:tcPr>
          <w:p w14:paraId="06AFEEFB">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1800mm*900mm*2300mm</w:t>
            </w:r>
          </w:p>
        </w:tc>
        <w:tc>
          <w:tcPr>
            <w:tcW w:w="4253" w:type="dxa"/>
            <w:tcBorders>
              <w:top w:val="nil"/>
              <w:left w:val="nil"/>
              <w:bottom w:val="single" w:color="auto" w:sz="4" w:space="0"/>
              <w:right w:val="single" w:color="auto" w:sz="4" w:space="0"/>
            </w:tcBorders>
            <w:noWrap w:val="0"/>
            <w:vAlign w:val="center"/>
          </w:tcPr>
          <w:p w14:paraId="212C9624">
            <w:pPr>
              <w:widowControl/>
              <w:jc w:val="left"/>
              <w:rPr>
                <w:rFonts w:ascii="宋体" w:hAnsi="宋体" w:eastAsia="宋体" w:cs="宋体"/>
                <w:kern w:val="0"/>
                <w:sz w:val="20"/>
                <w:szCs w:val="20"/>
              </w:rPr>
            </w:pPr>
            <w:r>
              <w:rPr>
                <w:rFonts w:hint="eastAsia" w:ascii="宋体" w:hAnsi="宋体" w:eastAsia="宋体" w:cs="宋体"/>
                <w:kern w:val="0"/>
                <w:sz w:val="20"/>
                <w:szCs w:val="20"/>
              </w:rPr>
              <w:t>1、PP材质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2、一体成型25mm陶瓷台面</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3、合计18台</w:t>
            </w:r>
          </w:p>
        </w:tc>
        <w:tc>
          <w:tcPr>
            <w:tcW w:w="850" w:type="dxa"/>
            <w:tcBorders>
              <w:top w:val="nil"/>
              <w:left w:val="nil"/>
              <w:bottom w:val="single" w:color="auto" w:sz="4" w:space="0"/>
              <w:right w:val="single" w:color="auto" w:sz="4" w:space="0"/>
            </w:tcBorders>
            <w:noWrap/>
            <w:vAlign w:val="center"/>
          </w:tcPr>
          <w:p w14:paraId="0F68210E">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w:t>
            </w:r>
          </w:p>
        </w:tc>
        <w:tc>
          <w:tcPr>
            <w:tcW w:w="851" w:type="dxa"/>
            <w:tcBorders>
              <w:top w:val="nil"/>
              <w:left w:val="nil"/>
              <w:bottom w:val="single" w:color="auto" w:sz="4" w:space="0"/>
              <w:right w:val="single" w:color="auto" w:sz="4" w:space="0"/>
            </w:tcBorders>
            <w:noWrap/>
            <w:vAlign w:val="center"/>
          </w:tcPr>
          <w:p w14:paraId="7B7C6C34">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组</w:t>
            </w:r>
          </w:p>
        </w:tc>
      </w:tr>
      <w:tr w14:paraId="384A553D">
        <w:tblPrEx>
          <w:tblCellMar>
            <w:top w:w="0" w:type="dxa"/>
            <w:left w:w="108" w:type="dxa"/>
            <w:bottom w:w="0" w:type="dxa"/>
            <w:right w:w="108" w:type="dxa"/>
          </w:tblCellMar>
        </w:tblPrEx>
        <w:trPr>
          <w:trHeight w:val="480" w:hRule="atLeast"/>
        </w:trPr>
        <w:tc>
          <w:tcPr>
            <w:tcW w:w="640" w:type="dxa"/>
            <w:tcBorders>
              <w:top w:val="nil"/>
              <w:left w:val="single" w:color="auto" w:sz="4" w:space="0"/>
              <w:bottom w:val="single" w:color="auto" w:sz="4" w:space="0"/>
              <w:right w:val="single" w:color="auto" w:sz="4" w:space="0"/>
            </w:tcBorders>
            <w:noWrap/>
            <w:vAlign w:val="center"/>
          </w:tcPr>
          <w:p w14:paraId="378D04F8">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3</w:t>
            </w:r>
          </w:p>
        </w:tc>
        <w:tc>
          <w:tcPr>
            <w:tcW w:w="1216" w:type="dxa"/>
            <w:tcBorders>
              <w:top w:val="nil"/>
              <w:left w:val="nil"/>
              <w:bottom w:val="single" w:color="auto" w:sz="4" w:space="0"/>
              <w:right w:val="single" w:color="auto" w:sz="4" w:space="0"/>
            </w:tcBorders>
            <w:noWrap w:val="0"/>
            <w:vAlign w:val="center"/>
          </w:tcPr>
          <w:p w14:paraId="0CD532A7">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原子吸收罩</w:t>
            </w:r>
          </w:p>
        </w:tc>
        <w:tc>
          <w:tcPr>
            <w:tcW w:w="1559" w:type="dxa"/>
            <w:tcBorders>
              <w:top w:val="nil"/>
              <w:left w:val="nil"/>
              <w:bottom w:val="single" w:color="auto" w:sz="4" w:space="0"/>
              <w:right w:val="single" w:color="auto" w:sz="4" w:space="0"/>
            </w:tcBorders>
            <w:noWrap w:val="0"/>
            <w:vAlign w:val="center"/>
          </w:tcPr>
          <w:p w14:paraId="1ACE3DD1">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500mm*1000mm</w:t>
            </w:r>
          </w:p>
        </w:tc>
        <w:tc>
          <w:tcPr>
            <w:tcW w:w="4253" w:type="dxa"/>
            <w:tcBorders>
              <w:top w:val="nil"/>
              <w:left w:val="nil"/>
              <w:bottom w:val="single" w:color="auto" w:sz="4" w:space="0"/>
              <w:right w:val="single" w:color="auto" w:sz="4" w:space="0"/>
            </w:tcBorders>
            <w:noWrap w:val="0"/>
            <w:vAlign w:val="center"/>
          </w:tcPr>
          <w:p w14:paraId="3F09B597">
            <w:pPr>
              <w:widowControl/>
              <w:jc w:val="left"/>
              <w:rPr>
                <w:rFonts w:ascii="宋体" w:hAnsi="宋体" w:eastAsia="宋体" w:cs="宋体"/>
                <w:kern w:val="0"/>
                <w:sz w:val="20"/>
                <w:szCs w:val="20"/>
              </w:rPr>
            </w:pPr>
            <w:r>
              <w:rPr>
                <w:rFonts w:hint="eastAsia" w:ascii="宋体" w:hAnsi="宋体" w:eastAsia="宋体" w:cs="宋体"/>
                <w:kern w:val="0"/>
                <w:sz w:val="20"/>
                <w:szCs w:val="20"/>
              </w:rPr>
              <w:t>1、304不锈钢材质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2、合计5套</w:t>
            </w:r>
          </w:p>
        </w:tc>
        <w:tc>
          <w:tcPr>
            <w:tcW w:w="850" w:type="dxa"/>
            <w:tcBorders>
              <w:top w:val="nil"/>
              <w:left w:val="nil"/>
              <w:bottom w:val="single" w:color="auto" w:sz="4" w:space="0"/>
              <w:right w:val="single" w:color="auto" w:sz="4" w:space="0"/>
            </w:tcBorders>
            <w:noWrap/>
            <w:vAlign w:val="center"/>
          </w:tcPr>
          <w:p w14:paraId="3193F82F">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w:t>
            </w:r>
          </w:p>
        </w:tc>
        <w:tc>
          <w:tcPr>
            <w:tcW w:w="851" w:type="dxa"/>
            <w:tcBorders>
              <w:top w:val="nil"/>
              <w:left w:val="nil"/>
              <w:bottom w:val="single" w:color="auto" w:sz="4" w:space="0"/>
              <w:right w:val="single" w:color="auto" w:sz="4" w:space="0"/>
            </w:tcBorders>
            <w:noWrap/>
            <w:vAlign w:val="center"/>
          </w:tcPr>
          <w:p w14:paraId="2825EAA1">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组</w:t>
            </w:r>
          </w:p>
        </w:tc>
      </w:tr>
      <w:tr w14:paraId="27190F59">
        <w:tblPrEx>
          <w:tblCellMar>
            <w:top w:w="0" w:type="dxa"/>
            <w:left w:w="108" w:type="dxa"/>
            <w:bottom w:w="0" w:type="dxa"/>
            <w:right w:w="108" w:type="dxa"/>
          </w:tblCellMar>
        </w:tblPrEx>
        <w:trPr>
          <w:trHeight w:val="416" w:hRule="atLeast"/>
        </w:trPr>
        <w:tc>
          <w:tcPr>
            <w:tcW w:w="640" w:type="dxa"/>
            <w:tcBorders>
              <w:top w:val="nil"/>
              <w:left w:val="single" w:color="auto" w:sz="4" w:space="0"/>
              <w:bottom w:val="single" w:color="auto" w:sz="4" w:space="0"/>
              <w:right w:val="single" w:color="auto" w:sz="4" w:space="0"/>
            </w:tcBorders>
            <w:noWrap/>
            <w:vAlign w:val="center"/>
          </w:tcPr>
          <w:p w14:paraId="0514561F">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4</w:t>
            </w:r>
          </w:p>
        </w:tc>
        <w:tc>
          <w:tcPr>
            <w:tcW w:w="1216" w:type="dxa"/>
            <w:tcBorders>
              <w:top w:val="nil"/>
              <w:left w:val="nil"/>
              <w:bottom w:val="single" w:color="auto" w:sz="4" w:space="0"/>
              <w:right w:val="single" w:color="auto" w:sz="4" w:space="0"/>
            </w:tcBorders>
            <w:noWrap w:val="0"/>
            <w:vAlign w:val="center"/>
          </w:tcPr>
          <w:p w14:paraId="1CD41EE4">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边台、中央台</w:t>
            </w:r>
          </w:p>
        </w:tc>
        <w:tc>
          <w:tcPr>
            <w:tcW w:w="1559" w:type="dxa"/>
            <w:tcBorders>
              <w:top w:val="nil"/>
              <w:left w:val="nil"/>
              <w:bottom w:val="single" w:color="auto" w:sz="4" w:space="0"/>
              <w:right w:val="single" w:color="auto" w:sz="4" w:space="0"/>
            </w:tcBorders>
            <w:noWrap w:val="0"/>
            <w:vAlign w:val="center"/>
          </w:tcPr>
          <w:p w14:paraId="24FE6F27">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44300mm*750mm*850mm</w:t>
            </w:r>
          </w:p>
        </w:tc>
        <w:tc>
          <w:tcPr>
            <w:tcW w:w="4253" w:type="dxa"/>
            <w:tcBorders>
              <w:top w:val="nil"/>
              <w:left w:val="nil"/>
              <w:bottom w:val="single" w:color="auto" w:sz="4" w:space="0"/>
              <w:right w:val="single" w:color="auto" w:sz="4" w:space="0"/>
            </w:tcBorders>
            <w:noWrap w:val="0"/>
            <w:vAlign w:val="center"/>
          </w:tcPr>
          <w:p w14:paraId="64F68CC6">
            <w:pPr>
              <w:widowControl/>
              <w:jc w:val="left"/>
              <w:rPr>
                <w:rFonts w:ascii="宋体" w:hAnsi="宋体" w:eastAsia="宋体" w:cs="宋体"/>
                <w:kern w:val="0"/>
                <w:sz w:val="20"/>
                <w:szCs w:val="20"/>
              </w:rPr>
            </w:pPr>
            <w:r>
              <w:rPr>
                <w:rFonts w:hint="eastAsia" w:ascii="宋体" w:hAnsi="宋体" w:eastAsia="宋体" w:cs="宋体"/>
                <w:kern w:val="0"/>
                <w:sz w:val="20"/>
                <w:szCs w:val="20"/>
              </w:rPr>
              <w:t>1.台面：≥12.5mm实芯理化板，边缘厚度≥25mm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2.柜体：采用8mm PP板，颜色：乳白色。柜体板材尺寸经过精密的CNC机床加工、裁切后，全手工焊接而成。</w:t>
            </w:r>
            <w:r>
              <w:rPr>
                <w:rFonts w:hint="eastAsia" w:ascii="宋体" w:hAnsi="宋体" w:eastAsia="宋体" w:cs="宋体"/>
                <w:kern w:val="0"/>
                <w:sz w:val="20"/>
                <w:szCs w:val="20"/>
              </w:rPr>
              <w:br w:type="textWrapping"/>
            </w:r>
            <w:r>
              <w:rPr>
                <w:rFonts w:ascii="宋体" w:hAnsi="宋体" w:eastAsia="宋体" w:cs="宋体"/>
                <w:kern w:val="0"/>
                <w:sz w:val="20"/>
                <w:szCs w:val="20"/>
              </w:rPr>
              <w:t>--</w:t>
            </w:r>
            <w:r>
              <w:rPr>
                <w:rFonts w:hint="eastAsia" w:ascii="宋体" w:hAnsi="宋体" w:eastAsia="宋体" w:cs="宋体"/>
                <w:kern w:val="0"/>
                <w:sz w:val="20"/>
                <w:szCs w:val="20"/>
              </w:rPr>
              <w:t>柜门：采用8mmPP板材，四周洗边和加强镶边处理厚度≥16mm，要求在高温环境中也不变形，不扭曲。柜门内侧外边缘装备PP小滑轮，柜门合起时可以减小摩擦，也能更容易关闭柜门，柜门门轴一侧上下进行圆弧修边处理更美观、大方。</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--柜体性能：性能：在不破坏柜体单元条件下,柜体能承受的载荷要求如下:</w:t>
            </w:r>
            <w:r>
              <w:rPr>
                <w:rFonts w:hint="eastAsia" w:ascii="宋体" w:hAnsi="宋体" w:eastAsia="宋体" w:cs="宋体"/>
                <w:kern w:val="0"/>
                <w:sz w:val="20"/>
                <w:szCs w:val="20"/>
              </w:rPr>
              <w:br w:type="textWrapping"/>
            </w:r>
            <w:r>
              <w:rPr>
                <w:rFonts w:hint="eastAsia" w:ascii="宋体" w:hAnsi="宋体" w:eastAsia="宋体" w:cs="宋体"/>
                <w:kern w:val="0"/>
                <w:sz w:val="20"/>
                <w:szCs w:val="20"/>
              </w:rPr>
              <w:t>1）柜体、台面承载:  ≥400公斤/平方米。</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 柜体中抽屉承载:  ≥25公斤/平方米。</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--抽屉导轨：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1）滑轨采用全PP焊接式滑轨，在强酸碱环境下，抽屉可以完全打开、取出。</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--合页：采用开模一次成型的PP材质合页，颜色：瓷白。安装于柜体外侧，耐酸碱。</w:t>
            </w:r>
            <w:r>
              <w:rPr>
                <w:rFonts w:hint="eastAsia" w:ascii="宋体" w:hAnsi="宋体" w:eastAsia="宋体" w:cs="宋体"/>
                <w:kern w:val="0"/>
                <w:sz w:val="20"/>
                <w:szCs w:val="20"/>
              </w:rPr>
              <w:br w:type="textWrapping"/>
            </w:r>
            <w:r>
              <w:rPr>
                <w:rFonts w:hint="eastAsia" w:ascii="宋体" w:hAnsi="宋体" w:eastAsia="宋体" w:cs="宋体"/>
                <w:kern w:val="0"/>
                <w:sz w:val="20"/>
                <w:szCs w:val="20"/>
              </w:rPr>
              <w:t>--把手：把手与柜体一体，凹槽由专用机器加工洗边而成或采用一次成型的PP拉手，颜色：浅灰。</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3、合计63.5米，及4个转角柜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4、含边台插座，13.5米试剂架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5、含4套水龙头、水盆、滴水架。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6、含4套洗眼器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7、一套紧急冲淋装置</w:t>
            </w:r>
          </w:p>
        </w:tc>
        <w:tc>
          <w:tcPr>
            <w:tcW w:w="850" w:type="dxa"/>
            <w:tcBorders>
              <w:top w:val="nil"/>
              <w:left w:val="nil"/>
              <w:bottom w:val="single" w:color="auto" w:sz="4" w:space="0"/>
              <w:right w:val="single" w:color="auto" w:sz="4" w:space="0"/>
            </w:tcBorders>
            <w:noWrap/>
            <w:vAlign w:val="center"/>
          </w:tcPr>
          <w:p w14:paraId="4BDACD18">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w:t>
            </w:r>
          </w:p>
        </w:tc>
        <w:tc>
          <w:tcPr>
            <w:tcW w:w="851" w:type="dxa"/>
            <w:tcBorders>
              <w:top w:val="nil"/>
              <w:left w:val="nil"/>
              <w:bottom w:val="single" w:color="auto" w:sz="4" w:space="0"/>
              <w:right w:val="single" w:color="auto" w:sz="4" w:space="0"/>
            </w:tcBorders>
            <w:noWrap/>
            <w:vAlign w:val="center"/>
          </w:tcPr>
          <w:p w14:paraId="4D5E73AD">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组</w:t>
            </w:r>
          </w:p>
        </w:tc>
      </w:tr>
      <w:tr w14:paraId="3203FF80">
        <w:tblPrEx>
          <w:tblCellMar>
            <w:top w:w="0" w:type="dxa"/>
            <w:left w:w="108" w:type="dxa"/>
            <w:bottom w:w="0" w:type="dxa"/>
            <w:right w:w="108" w:type="dxa"/>
          </w:tblCellMar>
        </w:tblPrEx>
        <w:trPr>
          <w:trHeight w:val="1440" w:hRule="atLeast"/>
        </w:trPr>
        <w:tc>
          <w:tcPr>
            <w:tcW w:w="640" w:type="dxa"/>
            <w:tcBorders>
              <w:top w:val="nil"/>
              <w:left w:val="single" w:color="auto" w:sz="4" w:space="0"/>
              <w:bottom w:val="single" w:color="auto" w:sz="4" w:space="0"/>
              <w:right w:val="single" w:color="auto" w:sz="4" w:space="0"/>
            </w:tcBorders>
            <w:noWrap/>
            <w:vAlign w:val="center"/>
          </w:tcPr>
          <w:p w14:paraId="46A6375C">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5</w:t>
            </w:r>
          </w:p>
        </w:tc>
        <w:tc>
          <w:tcPr>
            <w:tcW w:w="1216" w:type="dxa"/>
            <w:tcBorders>
              <w:top w:val="nil"/>
              <w:left w:val="nil"/>
              <w:bottom w:val="single" w:color="auto" w:sz="4" w:space="0"/>
              <w:right w:val="single" w:color="auto" w:sz="4" w:space="0"/>
            </w:tcBorders>
            <w:noWrap w:val="0"/>
            <w:vAlign w:val="center"/>
          </w:tcPr>
          <w:p w14:paraId="7BF0FE0D">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PP试剂柜</w:t>
            </w:r>
          </w:p>
        </w:tc>
        <w:tc>
          <w:tcPr>
            <w:tcW w:w="1559" w:type="dxa"/>
            <w:tcBorders>
              <w:top w:val="nil"/>
              <w:left w:val="nil"/>
              <w:bottom w:val="single" w:color="auto" w:sz="4" w:space="0"/>
              <w:right w:val="single" w:color="auto" w:sz="4" w:space="0"/>
            </w:tcBorders>
            <w:noWrap w:val="0"/>
            <w:vAlign w:val="center"/>
          </w:tcPr>
          <w:p w14:paraId="31219912">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900mm*450mm*1800mm</w:t>
            </w:r>
          </w:p>
        </w:tc>
        <w:tc>
          <w:tcPr>
            <w:tcW w:w="4253" w:type="dxa"/>
            <w:tcBorders>
              <w:top w:val="nil"/>
              <w:left w:val="nil"/>
              <w:bottom w:val="single" w:color="auto" w:sz="4" w:space="0"/>
              <w:right w:val="single" w:color="auto" w:sz="4" w:space="0"/>
            </w:tcBorders>
            <w:noWrap w:val="0"/>
            <w:vAlign w:val="center"/>
          </w:tcPr>
          <w:p w14:paraId="394E56EF">
            <w:pPr>
              <w:widowControl/>
              <w:jc w:val="left"/>
              <w:rPr>
                <w:rFonts w:ascii="宋体" w:hAnsi="宋体" w:eastAsia="宋体" w:cs="宋体"/>
                <w:kern w:val="0"/>
                <w:sz w:val="20"/>
                <w:szCs w:val="20"/>
              </w:rPr>
            </w:pPr>
            <w:r>
              <w:rPr>
                <w:rFonts w:hint="eastAsia" w:ascii="宋体" w:hAnsi="宋体" w:eastAsia="宋体" w:cs="宋体"/>
                <w:kern w:val="0"/>
                <w:sz w:val="20"/>
                <w:szCs w:val="20"/>
              </w:rPr>
              <w:t>1.PP结构，采用≥8mm瓷白色PP板整体制作，对接处采用同色焊条无缝焊接而成。</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2.柜内部设3块可调防溢活动层板。</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3.上柜门嵌5mm钢化玻璃，下柜门实门。</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4.PP拉手和合页。</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5、合计17台，9台普通型，8台排风试剂柜</w:t>
            </w:r>
          </w:p>
        </w:tc>
        <w:tc>
          <w:tcPr>
            <w:tcW w:w="850" w:type="dxa"/>
            <w:tcBorders>
              <w:top w:val="nil"/>
              <w:left w:val="nil"/>
              <w:bottom w:val="single" w:color="auto" w:sz="4" w:space="0"/>
              <w:right w:val="single" w:color="auto" w:sz="4" w:space="0"/>
            </w:tcBorders>
            <w:noWrap/>
            <w:vAlign w:val="center"/>
          </w:tcPr>
          <w:p w14:paraId="76B12AC4">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w:t>
            </w:r>
          </w:p>
        </w:tc>
        <w:tc>
          <w:tcPr>
            <w:tcW w:w="851" w:type="dxa"/>
            <w:tcBorders>
              <w:top w:val="nil"/>
              <w:left w:val="nil"/>
              <w:bottom w:val="single" w:color="auto" w:sz="4" w:space="0"/>
              <w:right w:val="single" w:color="auto" w:sz="4" w:space="0"/>
            </w:tcBorders>
            <w:noWrap/>
            <w:vAlign w:val="center"/>
          </w:tcPr>
          <w:p w14:paraId="39EABC79">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组</w:t>
            </w:r>
          </w:p>
        </w:tc>
      </w:tr>
      <w:tr w14:paraId="40E1EA65">
        <w:tblPrEx>
          <w:tblCellMar>
            <w:top w:w="0" w:type="dxa"/>
            <w:left w:w="108" w:type="dxa"/>
            <w:bottom w:w="0" w:type="dxa"/>
            <w:right w:w="108" w:type="dxa"/>
          </w:tblCellMar>
        </w:tblPrEx>
        <w:trPr>
          <w:trHeight w:val="720" w:hRule="atLeast"/>
        </w:trPr>
        <w:tc>
          <w:tcPr>
            <w:tcW w:w="640" w:type="dxa"/>
            <w:tcBorders>
              <w:top w:val="nil"/>
              <w:left w:val="single" w:color="auto" w:sz="4" w:space="0"/>
              <w:bottom w:val="single" w:color="auto" w:sz="4" w:space="0"/>
              <w:right w:val="single" w:color="auto" w:sz="4" w:space="0"/>
            </w:tcBorders>
            <w:noWrap/>
            <w:vAlign w:val="center"/>
          </w:tcPr>
          <w:p w14:paraId="5DBDDD0B">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6</w:t>
            </w:r>
          </w:p>
        </w:tc>
        <w:tc>
          <w:tcPr>
            <w:tcW w:w="1216" w:type="dxa"/>
            <w:tcBorders>
              <w:top w:val="nil"/>
              <w:left w:val="nil"/>
              <w:bottom w:val="single" w:color="auto" w:sz="4" w:space="0"/>
              <w:right w:val="single" w:color="auto" w:sz="4" w:space="0"/>
            </w:tcBorders>
            <w:noWrap w:val="0"/>
            <w:vAlign w:val="center"/>
          </w:tcPr>
          <w:p w14:paraId="002128CD">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万向抽气罩</w:t>
            </w:r>
          </w:p>
        </w:tc>
        <w:tc>
          <w:tcPr>
            <w:tcW w:w="1559" w:type="dxa"/>
            <w:tcBorders>
              <w:top w:val="nil"/>
              <w:left w:val="nil"/>
              <w:bottom w:val="single" w:color="auto" w:sz="4" w:space="0"/>
              <w:right w:val="single" w:color="auto" w:sz="4" w:space="0"/>
            </w:tcBorders>
            <w:noWrap w:val="0"/>
            <w:vAlign w:val="center"/>
          </w:tcPr>
          <w:p w14:paraId="19A3699B">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t>
            </w:r>
          </w:p>
        </w:tc>
        <w:tc>
          <w:tcPr>
            <w:tcW w:w="4253" w:type="dxa"/>
            <w:tcBorders>
              <w:top w:val="nil"/>
              <w:left w:val="nil"/>
              <w:bottom w:val="single" w:color="auto" w:sz="4" w:space="0"/>
              <w:right w:val="single" w:color="auto" w:sz="4" w:space="0"/>
            </w:tcBorders>
            <w:noWrap w:val="0"/>
            <w:vAlign w:val="center"/>
          </w:tcPr>
          <w:p w14:paraId="5B6D78D7">
            <w:pPr>
              <w:widowControl/>
              <w:jc w:val="left"/>
              <w:rPr>
                <w:rFonts w:ascii="宋体" w:hAnsi="宋体" w:eastAsia="宋体" w:cs="宋体"/>
                <w:kern w:val="0"/>
                <w:sz w:val="20"/>
                <w:szCs w:val="20"/>
              </w:rPr>
            </w:pPr>
            <w:r>
              <w:rPr>
                <w:rFonts w:hint="eastAsia" w:ascii="宋体" w:hAnsi="宋体" w:eastAsia="宋体" w:cs="宋体"/>
                <w:kern w:val="0"/>
                <w:sz w:val="20"/>
                <w:szCs w:val="20"/>
              </w:rPr>
              <w:t>1、三节折叠式</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2、PP罩口，铝合金伸缩臂、底座</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3、2套</w:t>
            </w:r>
          </w:p>
        </w:tc>
        <w:tc>
          <w:tcPr>
            <w:tcW w:w="850" w:type="dxa"/>
            <w:tcBorders>
              <w:top w:val="nil"/>
              <w:left w:val="nil"/>
              <w:bottom w:val="single" w:color="auto" w:sz="4" w:space="0"/>
              <w:right w:val="single" w:color="auto" w:sz="4" w:space="0"/>
            </w:tcBorders>
            <w:noWrap/>
            <w:vAlign w:val="center"/>
          </w:tcPr>
          <w:p w14:paraId="7385E0C5">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1</w:t>
            </w:r>
          </w:p>
        </w:tc>
        <w:tc>
          <w:tcPr>
            <w:tcW w:w="851" w:type="dxa"/>
            <w:tcBorders>
              <w:top w:val="nil"/>
              <w:left w:val="nil"/>
              <w:bottom w:val="single" w:color="auto" w:sz="4" w:space="0"/>
              <w:right w:val="single" w:color="auto" w:sz="4" w:space="0"/>
            </w:tcBorders>
            <w:noWrap/>
            <w:vAlign w:val="center"/>
          </w:tcPr>
          <w:p w14:paraId="050D53A6">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组</w:t>
            </w:r>
          </w:p>
        </w:tc>
      </w:tr>
      <w:tr w14:paraId="3FA491CF">
        <w:tblPrEx>
          <w:tblCellMar>
            <w:top w:w="0" w:type="dxa"/>
            <w:left w:w="108" w:type="dxa"/>
            <w:bottom w:w="0" w:type="dxa"/>
            <w:right w:w="108" w:type="dxa"/>
          </w:tblCellMar>
        </w:tblPrEx>
        <w:trPr>
          <w:trHeight w:val="480" w:hRule="atLeast"/>
        </w:trPr>
        <w:tc>
          <w:tcPr>
            <w:tcW w:w="640" w:type="dxa"/>
            <w:tcBorders>
              <w:top w:val="nil"/>
              <w:left w:val="single" w:color="auto" w:sz="4" w:space="0"/>
              <w:bottom w:val="single" w:color="auto" w:sz="4" w:space="0"/>
              <w:right w:val="single" w:color="auto" w:sz="4" w:space="0"/>
            </w:tcBorders>
            <w:noWrap/>
            <w:vAlign w:val="center"/>
          </w:tcPr>
          <w:p w14:paraId="243807C4">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7</w:t>
            </w:r>
          </w:p>
        </w:tc>
        <w:tc>
          <w:tcPr>
            <w:tcW w:w="1216" w:type="dxa"/>
            <w:tcBorders>
              <w:top w:val="nil"/>
              <w:left w:val="nil"/>
              <w:bottom w:val="single" w:color="auto" w:sz="4" w:space="0"/>
              <w:right w:val="single" w:color="auto" w:sz="4" w:space="0"/>
            </w:tcBorders>
            <w:noWrap w:val="0"/>
            <w:vAlign w:val="center"/>
          </w:tcPr>
          <w:p w14:paraId="3FBEA2FB">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拆除原有水泥台柜</w:t>
            </w:r>
          </w:p>
        </w:tc>
        <w:tc>
          <w:tcPr>
            <w:tcW w:w="1559" w:type="dxa"/>
            <w:tcBorders>
              <w:top w:val="nil"/>
              <w:left w:val="nil"/>
              <w:bottom w:val="single" w:color="auto" w:sz="4" w:space="0"/>
              <w:right w:val="single" w:color="auto" w:sz="4" w:space="0"/>
            </w:tcBorders>
            <w:noWrap w:val="0"/>
            <w:vAlign w:val="center"/>
          </w:tcPr>
          <w:p w14:paraId="02FDA37A">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　</w:t>
            </w:r>
          </w:p>
        </w:tc>
        <w:tc>
          <w:tcPr>
            <w:tcW w:w="4253" w:type="dxa"/>
            <w:tcBorders>
              <w:top w:val="nil"/>
              <w:left w:val="nil"/>
              <w:bottom w:val="single" w:color="auto" w:sz="4" w:space="0"/>
              <w:right w:val="single" w:color="auto" w:sz="4" w:space="0"/>
            </w:tcBorders>
            <w:noWrap w:val="0"/>
            <w:vAlign w:val="center"/>
          </w:tcPr>
          <w:p w14:paraId="68C2F98A">
            <w:pPr>
              <w:widowControl/>
              <w:jc w:val="left"/>
              <w:rPr>
                <w:rFonts w:ascii="宋体" w:hAnsi="宋体" w:eastAsia="宋体" w:cs="宋体"/>
                <w:kern w:val="0"/>
                <w:sz w:val="20"/>
                <w:szCs w:val="20"/>
              </w:rPr>
            </w:pPr>
            <w:r>
              <w:rPr>
                <w:rFonts w:hint="eastAsia" w:ascii="宋体" w:hAnsi="宋体" w:eastAsia="宋体" w:cs="宋体"/>
                <w:kern w:val="0"/>
                <w:sz w:val="20"/>
                <w:szCs w:val="20"/>
              </w:rPr>
              <w:t>　</w:t>
            </w:r>
            <w:r>
              <w:rPr>
                <w:rFonts w:hint="eastAsia" w:ascii="宋体" w:hAnsi="宋体" w:eastAsia="宋体" w:cs="宋体"/>
                <w:color w:val="000000"/>
                <w:kern w:val="0"/>
                <w:sz w:val="20"/>
                <w:szCs w:val="20"/>
              </w:rPr>
              <w:t>拆除原有水泥台柜</w:t>
            </w:r>
          </w:p>
        </w:tc>
        <w:tc>
          <w:tcPr>
            <w:tcW w:w="850" w:type="dxa"/>
            <w:tcBorders>
              <w:top w:val="nil"/>
              <w:left w:val="nil"/>
              <w:bottom w:val="single" w:color="auto" w:sz="4" w:space="0"/>
              <w:right w:val="single" w:color="auto" w:sz="4" w:space="0"/>
            </w:tcBorders>
            <w:noWrap/>
            <w:vAlign w:val="center"/>
          </w:tcPr>
          <w:p w14:paraId="71EB65BE">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80</w:t>
            </w:r>
          </w:p>
        </w:tc>
        <w:tc>
          <w:tcPr>
            <w:tcW w:w="851" w:type="dxa"/>
            <w:tcBorders>
              <w:top w:val="nil"/>
              <w:left w:val="nil"/>
              <w:bottom w:val="single" w:color="auto" w:sz="4" w:space="0"/>
              <w:right w:val="single" w:color="auto" w:sz="4" w:space="0"/>
            </w:tcBorders>
            <w:noWrap/>
            <w:vAlign w:val="center"/>
          </w:tcPr>
          <w:p w14:paraId="41F4CDBF">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w:t>
            </w:r>
          </w:p>
        </w:tc>
      </w:tr>
    </w:tbl>
    <w:p w14:paraId="26E0FA2D">
      <w:pPr>
        <w:rPr>
          <w:rFonts w:eastAsia="宋体" w:cs="Times New Roman"/>
          <w:b/>
        </w:rPr>
      </w:pPr>
      <w:r>
        <w:rPr>
          <w:rFonts w:hint="eastAsia" w:eastAsia="宋体" w:cs="Times New Roman"/>
          <w:b/>
        </w:rPr>
        <w:t>收集喷淋装置:(24万)</w:t>
      </w:r>
    </w:p>
    <w:tbl>
      <w:tblPr>
        <w:tblStyle w:val="3"/>
        <w:tblW w:w="9369" w:type="dxa"/>
        <w:tblInd w:w="95" w:type="dxa"/>
        <w:tblLayout w:type="autofit"/>
        <w:tblCellMar>
          <w:top w:w="0" w:type="dxa"/>
          <w:left w:w="108" w:type="dxa"/>
          <w:bottom w:w="0" w:type="dxa"/>
          <w:right w:w="108" w:type="dxa"/>
        </w:tblCellMar>
      </w:tblPr>
      <w:tblGrid>
        <w:gridCol w:w="640"/>
        <w:gridCol w:w="1780"/>
        <w:gridCol w:w="5248"/>
        <w:gridCol w:w="850"/>
        <w:gridCol w:w="851"/>
      </w:tblGrid>
      <w:tr w14:paraId="3A100BC7">
        <w:tblPrEx>
          <w:tblCellMar>
            <w:top w:w="0" w:type="dxa"/>
            <w:left w:w="108" w:type="dxa"/>
            <w:bottom w:w="0" w:type="dxa"/>
            <w:right w:w="108" w:type="dxa"/>
          </w:tblCellMar>
        </w:tblPrEx>
        <w:trPr>
          <w:trHeight w:val="480" w:hRule="atLeast"/>
        </w:trPr>
        <w:tc>
          <w:tcPr>
            <w:tcW w:w="640" w:type="dxa"/>
            <w:tcBorders>
              <w:top w:val="single" w:color="auto" w:sz="4" w:space="0"/>
              <w:left w:val="single" w:color="auto" w:sz="4" w:space="0"/>
              <w:bottom w:val="single" w:color="auto" w:sz="4" w:space="0"/>
              <w:right w:val="single" w:color="auto" w:sz="4" w:space="0"/>
            </w:tcBorders>
            <w:noWrap w:val="0"/>
            <w:vAlign w:val="center"/>
          </w:tcPr>
          <w:p w14:paraId="0F391B84">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序号</w:t>
            </w:r>
          </w:p>
        </w:tc>
        <w:tc>
          <w:tcPr>
            <w:tcW w:w="1780" w:type="dxa"/>
            <w:tcBorders>
              <w:top w:val="single" w:color="auto" w:sz="4" w:space="0"/>
              <w:left w:val="nil"/>
              <w:bottom w:val="single" w:color="auto" w:sz="4" w:space="0"/>
              <w:right w:val="single" w:color="auto" w:sz="4" w:space="0"/>
            </w:tcBorders>
            <w:noWrap w:val="0"/>
            <w:vAlign w:val="center"/>
          </w:tcPr>
          <w:p w14:paraId="418E874C">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名称</w:t>
            </w:r>
          </w:p>
        </w:tc>
        <w:tc>
          <w:tcPr>
            <w:tcW w:w="5248" w:type="dxa"/>
            <w:tcBorders>
              <w:top w:val="single" w:color="auto" w:sz="4" w:space="0"/>
              <w:left w:val="nil"/>
              <w:bottom w:val="single" w:color="auto" w:sz="4" w:space="0"/>
              <w:right w:val="single" w:color="auto" w:sz="4" w:space="0"/>
            </w:tcBorders>
            <w:noWrap w:val="0"/>
            <w:vAlign w:val="center"/>
          </w:tcPr>
          <w:p w14:paraId="16BCC095">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参数描述及规格</w:t>
            </w:r>
          </w:p>
        </w:tc>
        <w:tc>
          <w:tcPr>
            <w:tcW w:w="850" w:type="dxa"/>
            <w:tcBorders>
              <w:top w:val="single" w:color="auto" w:sz="4" w:space="0"/>
              <w:left w:val="nil"/>
              <w:bottom w:val="single" w:color="auto" w:sz="4" w:space="0"/>
              <w:right w:val="single" w:color="auto" w:sz="4" w:space="0"/>
            </w:tcBorders>
            <w:noWrap w:val="0"/>
            <w:vAlign w:val="center"/>
          </w:tcPr>
          <w:p w14:paraId="188A68C2">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数量</w:t>
            </w:r>
          </w:p>
        </w:tc>
        <w:tc>
          <w:tcPr>
            <w:tcW w:w="851" w:type="dxa"/>
            <w:tcBorders>
              <w:top w:val="single" w:color="auto" w:sz="4" w:space="0"/>
              <w:left w:val="nil"/>
              <w:bottom w:val="single" w:color="auto" w:sz="4" w:space="0"/>
              <w:right w:val="single" w:color="auto" w:sz="4" w:space="0"/>
            </w:tcBorders>
            <w:noWrap w:val="0"/>
            <w:vAlign w:val="center"/>
          </w:tcPr>
          <w:p w14:paraId="64DF58E9">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单位</w:t>
            </w:r>
          </w:p>
        </w:tc>
      </w:tr>
      <w:tr w14:paraId="632B7FAC">
        <w:tblPrEx>
          <w:tblCellMar>
            <w:top w:w="0" w:type="dxa"/>
            <w:left w:w="108" w:type="dxa"/>
            <w:bottom w:w="0" w:type="dxa"/>
            <w:right w:w="108" w:type="dxa"/>
          </w:tblCellMar>
        </w:tblPrEx>
        <w:trPr>
          <w:trHeight w:val="1440" w:hRule="atLeast"/>
        </w:trPr>
        <w:tc>
          <w:tcPr>
            <w:tcW w:w="640" w:type="dxa"/>
            <w:tcBorders>
              <w:top w:val="nil"/>
              <w:left w:val="single" w:color="auto" w:sz="4" w:space="0"/>
              <w:bottom w:val="single" w:color="auto" w:sz="4" w:space="0"/>
              <w:right w:val="single" w:color="auto" w:sz="4" w:space="0"/>
            </w:tcBorders>
            <w:noWrap w:val="0"/>
            <w:vAlign w:val="center"/>
          </w:tcPr>
          <w:p w14:paraId="6E84357B">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 </w:t>
            </w:r>
          </w:p>
        </w:tc>
        <w:tc>
          <w:tcPr>
            <w:tcW w:w="1780" w:type="dxa"/>
            <w:tcBorders>
              <w:top w:val="nil"/>
              <w:left w:val="nil"/>
              <w:bottom w:val="single" w:color="auto" w:sz="4" w:space="0"/>
              <w:right w:val="single" w:color="auto" w:sz="4" w:space="0"/>
            </w:tcBorders>
            <w:noWrap w:val="0"/>
            <w:vAlign w:val="center"/>
          </w:tcPr>
          <w:p w14:paraId="3A280029">
            <w:pPr>
              <w:widowControl/>
              <w:jc w:val="center"/>
              <w:rPr>
                <w:rFonts w:ascii="宋体" w:hAnsi="宋体" w:eastAsia="宋体" w:cs="宋体"/>
                <w:kern w:val="0"/>
                <w:sz w:val="20"/>
                <w:szCs w:val="20"/>
              </w:rPr>
            </w:pPr>
            <w:r>
              <w:rPr>
                <w:rFonts w:hint="eastAsia" w:ascii="宋体" w:hAnsi="宋体" w:eastAsia="宋体" w:cs="宋体"/>
                <w:kern w:val="0"/>
                <w:sz w:val="20"/>
                <w:szCs w:val="20"/>
              </w:rPr>
              <w:t>智能变频控制电箱</w:t>
            </w:r>
          </w:p>
        </w:tc>
        <w:tc>
          <w:tcPr>
            <w:tcW w:w="5248" w:type="dxa"/>
            <w:tcBorders>
              <w:top w:val="nil"/>
              <w:left w:val="nil"/>
              <w:bottom w:val="single" w:color="auto" w:sz="4" w:space="0"/>
              <w:right w:val="single" w:color="auto" w:sz="4" w:space="0"/>
            </w:tcBorders>
            <w:noWrap w:val="0"/>
            <w:vAlign w:val="center"/>
          </w:tcPr>
          <w:p w14:paraId="4FC7CB6D">
            <w:pPr>
              <w:widowControl/>
              <w:jc w:val="left"/>
              <w:rPr>
                <w:rFonts w:ascii="宋体" w:hAnsi="宋体" w:eastAsia="宋体" w:cs="宋体"/>
                <w:kern w:val="0"/>
                <w:sz w:val="20"/>
                <w:szCs w:val="20"/>
              </w:rPr>
            </w:pPr>
            <w:r>
              <w:rPr>
                <w:rFonts w:hint="eastAsia" w:ascii="宋体" w:hAnsi="宋体" w:eastAsia="宋体" w:cs="宋体"/>
                <w:kern w:val="0"/>
                <w:sz w:val="20"/>
                <w:szCs w:val="20"/>
              </w:rPr>
              <w:t>1.名称：防腐玻璃钢离心风机控制电箱</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2.材质：钢制喷涂</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3.变频器：4KW/380V/50HZ,两台</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4.安装方式：落地安装/挂墙安装</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5.要求：含PLC控制器、变频器、交流接触器、继电器、接线排、指示灯、散热扇等（含通风橱综合布线）</w:t>
            </w:r>
          </w:p>
        </w:tc>
        <w:tc>
          <w:tcPr>
            <w:tcW w:w="850" w:type="dxa"/>
            <w:tcBorders>
              <w:top w:val="nil"/>
              <w:left w:val="nil"/>
              <w:bottom w:val="single" w:color="auto" w:sz="4" w:space="0"/>
              <w:right w:val="single" w:color="auto" w:sz="4" w:space="0"/>
            </w:tcBorders>
            <w:noWrap/>
            <w:vAlign w:val="center"/>
          </w:tcPr>
          <w:p w14:paraId="29B20CF1">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 </w:t>
            </w:r>
          </w:p>
        </w:tc>
        <w:tc>
          <w:tcPr>
            <w:tcW w:w="851" w:type="dxa"/>
            <w:tcBorders>
              <w:top w:val="nil"/>
              <w:left w:val="nil"/>
              <w:bottom w:val="single" w:color="auto" w:sz="4" w:space="0"/>
              <w:right w:val="single" w:color="auto" w:sz="4" w:space="0"/>
            </w:tcBorders>
            <w:noWrap w:val="0"/>
            <w:vAlign w:val="center"/>
          </w:tcPr>
          <w:p w14:paraId="65D9380D">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028EF0B1">
        <w:tblPrEx>
          <w:tblCellMar>
            <w:top w:w="0" w:type="dxa"/>
            <w:left w:w="108" w:type="dxa"/>
            <w:bottom w:w="0" w:type="dxa"/>
            <w:right w:w="108" w:type="dxa"/>
          </w:tblCellMar>
        </w:tblPrEx>
        <w:trPr>
          <w:trHeight w:val="720" w:hRule="atLeast"/>
        </w:trPr>
        <w:tc>
          <w:tcPr>
            <w:tcW w:w="640" w:type="dxa"/>
            <w:tcBorders>
              <w:top w:val="nil"/>
              <w:left w:val="single" w:color="auto" w:sz="4" w:space="0"/>
              <w:bottom w:val="single" w:color="auto" w:sz="4" w:space="0"/>
              <w:right w:val="single" w:color="auto" w:sz="4" w:space="0"/>
            </w:tcBorders>
            <w:noWrap w:val="0"/>
            <w:vAlign w:val="center"/>
          </w:tcPr>
          <w:p w14:paraId="3EA2D4E3">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 </w:t>
            </w:r>
          </w:p>
        </w:tc>
        <w:tc>
          <w:tcPr>
            <w:tcW w:w="1780" w:type="dxa"/>
            <w:tcBorders>
              <w:top w:val="nil"/>
              <w:left w:val="nil"/>
              <w:bottom w:val="single" w:color="auto" w:sz="4" w:space="0"/>
              <w:right w:val="single" w:color="auto" w:sz="4" w:space="0"/>
            </w:tcBorders>
            <w:noWrap w:val="0"/>
            <w:vAlign w:val="center"/>
          </w:tcPr>
          <w:p w14:paraId="195121A5">
            <w:pPr>
              <w:widowControl/>
              <w:jc w:val="center"/>
              <w:rPr>
                <w:rFonts w:ascii="宋体" w:hAnsi="宋体" w:eastAsia="宋体" w:cs="宋体"/>
                <w:kern w:val="0"/>
                <w:sz w:val="20"/>
                <w:szCs w:val="20"/>
              </w:rPr>
            </w:pPr>
            <w:r>
              <w:rPr>
                <w:rFonts w:hint="eastAsia" w:ascii="宋体" w:hAnsi="宋体" w:eastAsia="宋体" w:cs="宋体"/>
                <w:kern w:val="0"/>
                <w:sz w:val="20"/>
                <w:szCs w:val="20"/>
              </w:rPr>
              <w:t>玻璃钢风机</w:t>
            </w:r>
          </w:p>
        </w:tc>
        <w:tc>
          <w:tcPr>
            <w:tcW w:w="5248" w:type="dxa"/>
            <w:tcBorders>
              <w:top w:val="nil"/>
              <w:left w:val="nil"/>
              <w:bottom w:val="single" w:color="auto" w:sz="4" w:space="0"/>
              <w:right w:val="single" w:color="auto" w:sz="4" w:space="0"/>
            </w:tcBorders>
            <w:noWrap w:val="0"/>
            <w:vAlign w:val="center"/>
          </w:tcPr>
          <w:p w14:paraId="27F92777">
            <w:pPr>
              <w:widowControl/>
              <w:jc w:val="left"/>
              <w:rPr>
                <w:rFonts w:ascii="宋体" w:hAnsi="宋体" w:eastAsia="宋体" w:cs="宋体"/>
                <w:kern w:val="0"/>
                <w:sz w:val="20"/>
                <w:szCs w:val="20"/>
              </w:rPr>
            </w:pPr>
            <w:r>
              <w:rPr>
                <w:rFonts w:hint="eastAsia" w:ascii="宋体" w:hAnsi="宋体" w:eastAsia="宋体" w:cs="宋体"/>
                <w:kern w:val="0"/>
                <w:sz w:val="20"/>
                <w:szCs w:val="20"/>
              </w:rPr>
              <w:t>1.名称：防腐玻璃钢离心风机</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2.材质：玻璃钢</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3.13500m³/h  4kw</w:t>
            </w:r>
          </w:p>
        </w:tc>
        <w:tc>
          <w:tcPr>
            <w:tcW w:w="850" w:type="dxa"/>
            <w:tcBorders>
              <w:top w:val="nil"/>
              <w:left w:val="nil"/>
              <w:bottom w:val="single" w:color="auto" w:sz="4" w:space="0"/>
              <w:right w:val="single" w:color="auto" w:sz="4" w:space="0"/>
            </w:tcBorders>
            <w:noWrap/>
            <w:vAlign w:val="center"/>
          </w:tcPr>
          <w:p w14:paraId="15925ADF">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5 </w:t>
            </w:r>
          </w:p>
        </w:tc>
        <w:tc>
          <w:tcPr>
            <w:tcW w:w="851" w:type="dxa"/>
            <w:tcBorders>
              <w:top w:val="nil"/>
              <w:left w:val="nil"/>
              <w:bottom w:val="single" w:color="auto" w:sz="4" w:space="0"/>
              <w:right w:val="single" w:color="auto" w:sz="4" w:space="0"/>
            </w:tcBorders>
            <w:noWrap w:val="0"/>
            <w:vAlign w:val="center"/>
          </w:tcPr>
          <w:p w14:paraId="5E46001A">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0C1E6FA4">
        <w:tblPrEx>
          <w:tblCellMar>
            <w:top w:w="0" w:type="dxa"/>
            <w:left w:w="108" w:type="dxa"/>
            <w:bottom w:w="0" w:type="dxa"/>
            <w:right w:w="108" w:type="dxa"/>
          </w:tblCellMar>
        </w:tblPrEx>
        <w:trPr>
          <w:trHeight w:val="720" w:hRule="atLeast"/>
        </w:trPr>
        <w:tc>
          <w:tcPr>
            <w:tcW w:w="640" w:type="dxa"/>
            <w:tcBorders>
              <w:top w:val="nil"/>
              <w:left w:val="single" w:color="auto" w:sz="4" w:space="0"/>
              <w:bottom w:val="single" w:color="auto" w:sz="4" w:space="0"/>
              <w:right w:val="single" w:color="auto" w:sz="4" w:space="0"/>
            </w:tcBorders>
            <w:noWrap w:val="0"/>
            <w:vAlign w:val="center"/>
          </w:tcPr>
          <w:p w14:paraId="552FF1EB">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 </w:t>
            </w:r>
          </w:p>
        </w:tc>
        <w:tc>
          <w:tcPr>
            <w:tcW w:w="1780" w:type="dxa"/>
            <w:tcBorders>
              <w:top w:val="nil"/>
              <w:left w:val="nil"/>
              <w:bottom w:val="single" w:color="auto" w:sz="4" w:space="0"/>
              <w:right w:val="single" w:color="auto" w:sz="4" w:space="0"/>
            </w:tcBorders>
            <w:noWrap w:val="0"/>
            <w:vAlign w:val="center"/>
          </w:tcPr>
          <w:p w14:paraId="56DA5AEB">
            <w:pPr>
              <w:widowControl/>
              <w:jc w:val="center"/>
              <w:rPr>
                <w:rFonts w:ascii="宋体" w:hAnsi="宋体" w:eastAsia="宋体" w:cs="宋体"/>
                <w:kern w:val="0"/>
                <w:sz w:val="20"/>
                <w:szCs w:val="20"/>
              </w:rPr>
            </w:pPr>
            <w:r>
              <w:rPr>
                <w:rFonts w:hint="eastAsia" w:ascii="宋体" w:hAnsi="宋体" w:eastAsia="宋体" w:cs="宋体"/>
                <w:kern w:val="0"/>
                <w:sz w:val="20"/>
                <w:szCs w:val="20"/>
              </w:rPr>
              <w:t>风机进风口软接</w:t>
            </w:r>
          </w:p>
        </w:tc>
        <w:tc>
          <w:tcPr>
            <w:tcW w:w="5248" w:type="dxa"/>
            <w:tcBorders>
              <w:top w:val="nil"/>
              <w:left w:val="nil"/>
              <w:bottom w:val="single" w:color="auto" w:sz="4" w:space="0"/>
              <w:right w:val="single" w:color="auto" w:sz="4" w:space="0"/>
            </w:tcBorders>
            <w:noWrap w:val="0"/>
            <w:vAlign w:val="center"/>
          </w:tcPr>
          <w:p w14:paraId="3919FA6D">
            <w:pPr>
              <w:widowControl/>
              <w:jc w:val="left"/>
              <w:rPr>
                <w:rFonts w:ascii="宋体" w:hAnsi="宋体" w:eastAsia="宋体" w:cs="宋体"/>
                <w:kern w:val="0"/>
                <w:sz w:val="20"/>
                <w:szCs w:val="20"/>
              </w:rPr>
            </w:pPr>
            <w:r>
              <w:rPr>
                <w:rFonts w:hint="eastAsia" w:ascii="宋体" w:hAnsi="宋体" w:eastAsia="宋体" w:cs="宋体"/>
                <w:kern w:val="0"/>
                <w:sz w:val="20"/>
                <w:szCs w:val="20"/>
              </w:rPr>
              <w:t>1.名称：风机进风口软接</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2.材质：PP，两端带法兰</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3.规格型号：Φ500mm</w:t>
            </w:r>
          </w:p>
        </w:tc>
        <w:tc>
          <w:tcPr>
            <w:tcW w:w="850" w:type="dxa"/>
            <w:tcBorders>
              <w:top w:val="nil"/>
              <w:left w:val="nil"/>
              <w:bottom w:val="single" w:color="auto" w:sz="4" w:space="0"/>
              <w:right w:val="single" w:color="auto" w:sz="4" w:space="0"/>
            </w:tcBorders>
            <w:noWrap/>
            <w:vAlign w:val="center"/>
          </w:tcPr>
          <w:p w14:paraId="5B694B6D">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5 </w:t>
            </w:r>
          </w:p>
        </w:tc>
        <w:tc>
          <w:tcPr>
            <w:tcW w:w="851" w:type="dxa"/>
            <w:tcBorders>
              <w:top w:val="nil"/>
              <w:left w:val="nil"/>
              <w:bottom w:val="single" w:color="auto" w:sz="4" w:space="0"/>
              <w:right w:val="single" w:color="auto" w:sz="4" w:space="0"/>
            </w:tcBorders>
            <w:noWrap w:val="0"/>
            <w:vAlign w:val="center"/>
          </w:tcPr>
          <w:p w14:paraId="4DBC5F1A">
            <w:pPr>
              <w:widowControl/>
              <w:jc w:val="center"/>
              <w:rPr>
                <w:rFonts w:ascii="宋体" w:hAnsi="宋体" w:eastAsia="宋体" w:cs="宋体"/>
                <w:kern w:val="0"/>
                <w:sz w:val="20"/>
                <w:szCs w:val="20"/>
              </w:rPr>
            </w:pPr>
            <w:r>
              <w:rPr>
                <w:rFonts w:hint="eastAsia" w:ascii="宋体" w:hAnsi="宋体" w:eastAsia="宋体" w:cs="宋体"/>
                <w:kern w:val="0"/>
                <w:sz w:val="20"/>
                <w:szCs w:val="20"/>
              </w:rPr>
              <w:t>个</w:t>
            </w:r>
          </w:p>
        </w:tc>
      </w:tr>
      <w:tr w14:paraId="4093640A">
        <w:tblPrEx>
          <w:tblCellMar>
            <w:top w:w="0" w:type="dxa"/>
            <w:left w:w="108" w:type="dxa"/>
            <w:bottom w:w="0" w:type="dxa"/>
            <w:right w:w="108" w:type="dxa"/>
          </w:tblCellMar>
        </w:tblPrEx>
        <w:trPr>
          <w:trHeight w:val="1200" w:hRule="atLeast"/>
        </w:trPr>
        <w:tc>
          <w:tcPr>
            <w:tcW w:w="640" w:type="dxa"/>
            <w:tcBorders>
              <w:top w:val="nil"/>
              <w:left w:val="single" w:color="auto" w:sz="4" w:space="0"/>
              <w:bottom w:val="single" w:color="auto" w:sz="4" w:space="0"/>
              <w:right w:val="single" w:color="auto" w:sz="4" w:space="0"/>
            </w:tcBorders>
            <w:noWrap w:val="0"/>
            <w:vAlign w:val="center"/>
          </w:tcPr>
          <w:p w14:paraId="1A3CFEB1">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4 </w:t>
            </w:r>
          </w:p>
        </w:tc>
        <w:tc>
          <w:tcPr>
            <w:tcW w:w="1780" w:type="dxa"/>
            <w:tcBorders>
              <w:top w:val="nil"/>
              <w:left w:val="nil"/>
              <w:bottom w:val="single" w:color="auto" w:sz="4" w:space="0"/>
              <w:right w:val="single" w:color="auto" w:sz="4" w:space="0"/>
            </w:tcBorders>
            <w:noWrap w:val="0"/>
            <w:vAlign w:val="center"/>
          </w:tcPr>
          <w:p w14:paraId="79475491">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开关型电动风阀及执行器（可调节至某一角度）</w:t>
            </w:r>
          </w:p>
        </w:tc>
        <w:tc>
          <w:tcPr>
            <w:tcW w:w="5248" w:type="dxa"/>
            <w:tcBorders>
              <w:top w:val="nil"/>
              <w:left w:val="nil"/>
              <w:bottom w:val="single" w:color="auto" w:sz="4" w:space="0"/>
              <w:right w:val="single" w:color="auto" w:sz="4" w:space="0"/>
            </w:tcBorders>
            <w:noWrap w:val="0"/>
            <w:vAlign w:val="center"/>
          </w:tcPr>
          <w:p w14:paraId="1B6F86F3">
            <w:pPr>
              <w:widowControl/>
              <w:jc w:val="left"/>
              <w:rPr>
                <w:rFonts w:ascii="宋体" w:hAnsi="宋体" w:eastAsia="宋体" w:cs="宋体"/>
                <w:kern w:val="0"/>
                <w:sz w:val="20"/>
                <w:szCs w:val="20"/>
              </w:rPr>
            </w:pPr>
            <w:r>
              <w:rPr>
                <w:rFonts w:hint="eastAsia" w:ascii="宋体" w:hAnsi="宋体" w:eastAsia="宋体" w:cs="宋体"/>
                <w:kern w:val="0"/>
                <w:sz w:val="20"/>
                <w:szCs w:val="20"/>
              </w:rPr>
              <w:t>1.名称：电动风阀</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3.规格型号：Φ160mm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4.连接方式：法兰连接</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5.要求：运行时间≤35s，电气防护等级：≥IP54，</w:t>
            </w:r>
          </w:p>
        </w:tc>
        <w:tc>
          <w:tcPr>
            <w:tcW w:w="850" w:type="dxa"/>
            <w:tcBorders>
              <w:top w:val="nil"/>
              <w:left w:val="nil"/>
              <w:bottom w:val="single" w:color="auto" w:sz="4" w:space="0"/>
              <w:right w:val="single" w:color="auto" w:sz="4" w:space="0"/>
            </w:tcBorders>
            <w:noWrap/>
            <w:vAlign w:val="center"/>
          </w:tcPr>
          <w:p w14:paraId="766BA500">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12 </w:t>
            </w:r>
          </w:p>
        </w:tc>
        <w:tc>
          <w:tcPr>
            <w:tcW w:w="851" w:type="dxa"/>
            <w:tcBorders>
              <w:top w:val="nil"/>
              <w:left w:val="nil"/>
              <w:bottom w:val="single" w:color="auto" w:sz="4" w:space="0"/>
              <w:right w:val="single" w:color="auto" w:sz="4" w:space="0"/>
            </w:tcBorders>
            <w:noWrap w:val="0"/>
            <w:vAlign w:val="center"/>
          </w:tcPr>
          <w:p w14:paraId="2A16A1C9">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0AED30AF">
        <w:tblPrEx>
          <w:tblCellMar>
            <w:top w:w="0" w:type="dxa"/>
            <w:left w:w="108" w:type="dxa"/>
            <w:bottom w:w="0" w:type="dxa"/>
            <w:right w:w="108" w:type="dxa"/>
          </w:tblCellMar>
        </w:tblPrEx>
        <w:trPr>
          <w:trHeight w:val="960" w:hRule="atLeast"/>
        </w:trPr>
        <w:tc>
          <w:tcPr>
            <w:tcW w:w="640" w:type="dxa"/>
            <w:tcBorders>
              <w:top w:val="nil"/>
              <w:left w:val="single" w:color="auto" w:sz="4" w:space="0"/>
              <w:bottom w:val="single" w:color="auto" w:sz="4" w:space="0"/>
              <w:right w:val="single" w:color="auto" w:sz="4" w:space="0"/>
            </w:tcBorders>
            <w:noWrap w:val="0"/>
            <w:vAlign w:val="center"/>
          </w:tcPr>
          <w:p w14:paraId="0458AB8F">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7 </w:t>
            </w:r>
          </w:p>
        </w:tc>
        <w:tc>
          <w:tcPr>
            <w:tcW w:w="1780" w:type="dxa"/>
            <w:tcBorders>
              <w:top w:val="nil"/>
              <w:left w:val="nil"/>
              <w:bottom w:val="single" w:color="auto" w:sz="4" w:space="0"/>
              <w:right w:val="single" w:color="auto" w:sz="4" w:space="0"/>
            </w:tcBorders>
            <w:noWrap w:val="0"/>
            <w:vAlign w:val="center"/>
          </w:tcPr>
          <w:p w14:paraId="383BE44A">
            <w:pPr>
              <w:widowControl/>
              <w:jc w:val="center"/>
              <w:rPr>
                <w:rFonts w:ascii="宋体" w:hAnsi="宋体" w:eastAsia="宋体" w:cs="宋体"/>
                <w:kern w:val="0"/>
                <w:sz w:val="20"/>
                <w:szCs w:val="20"/>
              </w:rPr>
            </w:pPr>
            <w:r>
              <w:rPr>
                <w:rFonts w:hint="eastAsia" w:ascii="宋体" w:hAnsi="宋体" w:eastAsia="宋体" w:cs="宋体"/>
                <w:kern w:val="0"/>
                <w:sz w:val="20"/>
                <w:szCs w:val="20"/>
              </w:rPr>
              <w:t>手动调节风阀</w:t>
            </w:r>
          </w:p>
        </w:tc>
        <w:tc>
          <w:tcPr>
            <w:tcW w:w="5248" w:type="dxa"/>
            <w:tcBorders>
              <w:top w:val="nil"/>
              <w:left w:val="nil"/>
              <w:bottom w:val="single" w:color="auto" w:sz="4" w:space="0"/>
              <w:right w:val="single" w:color="auto" w:sz="4" w:space="0"/>
            </w:tcBorders>
            <w:noWrap w:val="0"/>
            <w:vAlign w:val="center"/>
          </w:tcPr>
          <w:p w14:paraId="7D46B927">
            <w:pPr>
              <w:widowControl/>
              <w:jc w:val="left"/>
              <w:rPr>
                <w:rFonts w:ascii="宋体" w:hAnsi="宋体" w:eastAsia="宋体" w:cs="宋体"/>
                <w:kern w:val="0"/>
                <w:sz w:val="20"/>
                <w:szCs w:val="20"/>
              </w:rPr>
            </w:pPr>
            <w:r>
              <w:rPr>
                <w:rFonts w:hint="eastAsia" w:ascii="宋体" w:hAnsi="宋体" w:eastAsia="宋体" w:cs="宋体"/>
                <w:kern w:val="0"/>
                <w:sz w:val="20"/>
                <w:szCs w:val="20"/>
              </w:rPr>
              <w:t>1.名称：手动调节风阀</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3.连接方式：法兰连接</w:t>
            </w:r>
          </w:p>
        </w:tc>
        <w:tc>
          <w:tcPr>
            <w:tcW w:w="850" w:type="dxa"/>
            <w:tcBorders>
              <w:top w:val="nil"/>
              <w:left w:val="nil"/>
              <w:bottom w:val="single" w:color="auto" w:sz="4" w:space="0"/>
              <w:right w:val="single" w:color="auto" w:sz="4" w:space="0"/>
            </w:tcBorders>
            <w:noWrap w:val="0"/>
            <w:vAlign w:val="center"/>
          </w:tcPr>
          <w:p w14:paraId="45A034A3">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8 </w:t>
            </w:r>
          </w:p>
        </w:tc>
        <w:tc>
          <w:tcPr>
            <w:tcW w:w="851" w:type="dxa"/>
            <w:tcBorders>
              <w:top w:val="nil"/>
              <w:left w:val="nil"/>
              <w:bottom w:val="single" w:color="auto" w:sz="4" w:space="0"/>
              <w:right w:val="single" w:color="auto" w:sz="4" w:space="0"/>
            </w:tcBorders>
            <w:noWrap w:val="0"/>
            <w:vAlign w:val="center"/>
          </w:tcPr>
          <w:p w14:paraId="70D2C15E">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1F18759F">
        <w:tblPrEx>
          <w:tblCellMar>
            <w:top w:w="0" w:type="dxa"/>
            <w:left w:w="108" w:type="dxa"/>
            <w:bottom w:w="0" w:type="dxa"/>
            <w:right w:w="108" w:type="dxa"/>
          </w:tblCellMar>
        </w:tblPrEx>
        <w:trPr>
          <w:trHeight w:val="720" w:hRule="atLeast"/>
        </w:trPr>
        <w:tc>
          <w:tcPr>
            <w:tcW w:w="640" w:type="dxa"/>
            <w:tcBorders>
              <w:top w:val="nil"/>
              <w:left w:val="single" w:color="auto" w:sz="4" w:space="0"/>
              <w:bottom w:val="single" w:color="auto" w:sz="4" w:space="0"/>
              <w:right w:val="single" w:color="auto" w:sz="4" w:space="0"/>
            </w:tcBorders>
            <w:noWrap w:val="0"/>
            <w:vAlign w:val="center"/>
          </w:tcPr>
          <w:p w14:paraId="72371FAA">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8 </w:t>
            </w:r>
          </w:p>
        </w:tc>
        <w:tc>
          <w:tcPr>
            <w:tcW w:w="1780" w:type="dxa"/>
            <w:tcBorders>
              <w:top w:val="nil"/>
              <w:left w:val="nil"/>
              <w:bottom w:val="single" w:color="auto" w:sz="4" w:space="0"/>
              <w:right w:val="single" w:color="auto" w:sz="4" w:space="0"/>
            </w:tcBorders>
            <w:noWrap w:val="0"/>
            <w:vAlign w:val="center"/>
          </w:tcPr>
          <w:p w14:paraId="06EDE434">
            <w:pPr>
              <w:widowControl/>
              <w:jc w:val="center"/>
              <w:rPr>
                <w:rFonts w:ascii="宋体" w:hAnsi="宋体" w:eastAsia="宋体" w:cs="宋体"/>
                <w:kern w:val="0"/>
                <w:sz w:val="20"/>
                <w:szCs w:val="20"/>
              </w:rPr>
            </w:pPr>
            <w:r>
              <w:rPr>
                <w:rFonts w:hint="eastAsia" w:ascii="宋体" w:hAnsi="宋体" w:eastAsia="宋体" w:cs="宋体"/>
                <w:kern w:val="0"/>
                <w:sz w:val="20"/>
                <w:szCs w:val="20"/>
              </w:rPr>
              <w:t>酸雾喷淋塔</w:t>
            </w:r>
          </w:p>
        </w:tc>
        <w:tc>
          <w:tcPr>
            <w:tcW w:w="5248" w:type="dxa"/>
            <w:tcBorders>
              <w:top w:val="nil"/>
              <w:left w:val="nil"/>
              <w:bottom w:val="single" w:color="auto" w:sz="4" w:space="0"/>
              <w:right w:val="single" w:color="auto" w:sz="4" w:space="0"/>
            </w:tcBorders>
            <w:noWrap w:val="0"/>
            <w:vAlign w:val="center"/>
          </w:tcPr>
          <w:p w14:paraId="7B692BCA">
            <w:pPr>
              <w:widowControl/>
              <w:jc w:val="left"/>
              <w:rPr>
                <w:rFonts w:ascii="宋体" w:hAnsi="宋体" w:eastAsia="宋体" w:cs="宋体"/>
                <w:kern w:val="0"/>
                <w:sz w:val="20"/>
                <w:szCs w:val="20"/>
              </w:rPr>
            </w:pPr>
            <w:r>
              <w:rPr>
                <w:rFonts w:hint="eastAsia" w:ascii="宋体" w:hAnsi="宋体" w:eastAsia="宋体" w:cs="宋体"/>
                <w:kern w:val="0"/>
                <w:sz w:val="20"/>
                <w:szCs w:val="20"/>
              </w:rPr>
              <w:t>1.名称：酸雾喷淋塔</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3.规格型号：直径1500*3500mm</w:t>
            </w:r>
          </w:p>
        </w:tc>
        <w:tc>
          <w:tcPr>
            <w:tcW w:w="850" w:type="dxa"/>
            <w:tcBorders>
              <w:top w:val="nil"/>
              <w:left w:val="nil"/>
              <w:bottom w:val="single" w:color="auto" w:sz="4" w:space="0"/>
              <w:right w:val="single" w:color="auto" w:sz="4" w:space="0"/>
            </w:tcBorders>
            <w:noWrap w:val="0"/>
            <w:vAlign w:val="center"/>
          </w:tcPr>
          <w:p w14:paraId="4F0DAAE9">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 </w:t>
            </w:r>
          </w:p>
        </w:tc>
        <w:tc>
          <w:tcPr>
            <w:tcW w:w="851" w:type="dxa"/>
            <w:tcBorders>
              <w:top w:val="nil"/>
              <w:left w:val="nil"/>
              <w:bottom w:val="single" w:color="auto" w:sz="4" w:space="0"/>
              <w:right w:val="single" w:color="auto" w:sz="4" w:space="0"/>
            </w:tcBorders>
            <w:noWrap w:val="0"/>
            <w:vAlign w:val="center"/>
          </w:tcPr>
          <w:p w14:paraId="6F391212">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7EB96DBA">
        <w:tblPrEx>
          <w:tblCellMar>
            <w:top w:w="0" w:type="dxa"/>
            <w:left w:w="108" w:type="dxa"/>
            <w:bottom w:w="0" w:type="dxa"/>
            <w:right w:w="108" w:type="dxa"/>
          </w:tblCellMar>
        </w:tblPrEx>
        <w:trPr>
          <w:trHeight w:val="960" w:hRule="atLeast"/>
        </w:trPr>
        <w:tc>
          <w:tcPr>
            <w:tcW w:w="640" w:type="dxa"/>
            <w:tcBorders>
              <w:top w:val="nil"/>
              <w:left w:val="single" w:color="auto" w:sz="4" w:space="0"/>
              <w:bottom w:val="single" w:color="auto" w:sz="4" w:space="0"/>
              <w:right w:val="single" w:color="auto" w:sz="4" w:space="0"/>
            </w:tcBorders>
            <w:noWrap w:val="0"/>
            <w:vAlign w:val="center"/>
          </w:tcPr>
          <w:p w14:paraId="7E03F847">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9 </w:t>
            </w:r>
          </w:p>
        </w:tc>
        <w:tc>
          <w:tcPr>
            <w:tcW w:w="1780" w:type="dxa"/>
            <w:tcBorders>
              <w:top w:val="nil"/>
              <w:left w:val="nil"/>
              <w:bottom w:val="single" w:color="auto" w:sz="4" w:space="0"/>
              <w:right w:val="single" w:color="auto" w:sz="4" w:space="0"/>
            </w:tcBorders>
            <w:noWrap w:val="0"/>
            <w:vAlign w:val="center"/>
          </w:tcPr>
          <w:p w14:paraId="6ACBBF23">
            <w:pPr>
              <w:widowControl/>
              <w:jc w:val="center"/>
              <w:rPr>
                <w:rFonts w:ascii="宋体" w:hAnsi="宋体" w:eastAsia="宋体" w:cs="宋体"/>
                <w:kern w:val="0"/>
                <w:sz w:val="20"/>
                <w:szCs w:val="20"/>
              </w:rPr>
            </w:pPr>
            <w:r>
              <w:rPr>
                <w:rFonts w:hint="eastAsia" w:ascii="宋体" w:hAnsi="宋体" w:eastAsia="宋体" w:cs="宋体"/>
                <w:kern w:val="0"/>
                <w:sz w:val="20"/>
                <w:szCs w:val="20"/>
              </w:rPr>
              <w:t>止回阀</w:t>
            </w:r>
          </w:p>
        </w:tc>
        <w:tc>
          <w:tcPr>
            <w:tcW w:w="5248" w:type="dxa"/>
            <w:tcBorders>
              <w:top w:val="nil"/>
              <w:left w:val="nil"/>
              <w:bottom w:val="single" w:color="auto" w:sz="4" w:space="0"/>
              <w:right w:val="single" w:color="auto" w:sz="4" w:space="0"/>
            </w:tcBorders>
            <w:noWrap w:val="0"/>
            <w:vAlign w:val="center"/>
          </w:tcPr>
          <w:p w14:paraId="23CE8C6D">
            <w:pPr>
              <w:widowControl/>
              <w:jc w:val="left"/>
              <w:rPr>
                <w:rFonts w:ascii="宋体" w:hAnsi="宋体" w:eastAsia="宋体" w:cs="宋体"/>
                <w:kern w:val="0"/>
                <w:sz w:val="20"/>
                <w:szCs w:val="20"/>
              </w:rPr>
            </w:pPr>
            <w:r>
              <w:rPr>
                <w:rFonts w:hint="eastAsia" w:ascii="宋体" w:hAnsi="宋体" w:eastAsia="宋体" w:cs="宋体"/>
                <w:kern w:val="0"/>
                <w:sz w:val="20"/>
                <w:szCs w:val="20"/>
              </w:rPr>
              <w:t>1.名称：止回阀</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3.连接方式：法兰连接</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4.规格型号：φ500mm</w:t>
            </w:r>
          </w:p>
        </w:tc>
        <w:tc>
          <w:tcPr>
            <w:tcW w:w="850" w:type="dxa"/>
            <w:tcBorders>
              <w:top w:val="nil"/>
              <w:left w:val="nil"/>
              <w:bottom w:val="single" w:color="auto" w:sz="4" w:space="0"/>
              <w:right w:val="single" w:color="auto" w:sz="4" w:space="0"/>
            </w:tcBorders>
            <w:noWrap w:val="0"/>
            <w:vAlign w:val="center"/>
          </w:tcPr>
          <w:p w14:paraId="1BB5BC3B">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8 </w:t>
            </w:r>
          </w:p>
        </w:tc>
        <w:tc>
          <w:tcPr>
            <w:tcW w:w="851" w:type="dxa"/>
            <w:tcBorders>
              <w:top w:val="nil"/>
              <w:left w:val="nil"/>
              <w:bottom w:val="single" w:color="auto" w:sz="4" w:space="0"/>
              <w:right w:val="single" w:color="auto" w:sz="4" w:space="0"/>
            </w:tcBorders>
            <w:noWrap w:val="0"/>
            <w:vAlign w:val="center"/>
          </w:tcPr>
          <w:p w14:paraId="569C1714">
            <w:pPr>
              <w:widowControl/>
              <w:jc w:val="center"/>
              <w:rPr>
                <w:rFonts w:ascii="宋体" w:hAnsi="宋体" w:eastAsia="宋体" w:cs="宋体"/>
                <w:kern w:val="0"/>
                <w:sz w:val="20"/>
                <w:szCs w:val="20"/>
              </w:rPr>
            </w:pPr>
            <w:r>
              <w:rPr>
                <w:rFonts w:hint="eastAsia" w:ascii="宋体" w:hAnsi="宋体" w:eastAsia="宋体" w:cs="宋体"/>
                <w:kern w:val="0"/>
                <w:sz w:val="20"/>
                <w:szCs w:val="20"/>
              </w:rPr>
              <w:t>个</w:t>
            </w:r>
          </w:p>
        </w:tc>
      </w:tr>
      <w:tr w14:paraId="623A76A4">
        <w:tblPrEx>
          <w:tblCellMar>
            <w:top w:w="0" w:type="dxa"/>
            <w:left w:w="108" w:type="dxa"/>
            <w:bottom w:w="0" w:type="dxa"/>
            <w:right w:w="108" w:type="dxa"/>
          </w:tblCellMar>
        </w:tblPrEx>
        <w:trPr>
          <w:trHeight w:val="960" w:hRule="atLeast"/>
        </w:trPr>
        <w:tc>
          <w:tcPr>
            <w:tcW w:w="640" w:type="dxa"/>
            <w:tcBorders>
              <w:top w:val="nil"/>
              <w:left w:val="single" w:color="auto" w:sz="4" w:space="0"/>
              <w:bottom w:val="single" w:color="auto" w:sz="4" w:space="0"/>
              <w:right w:val="single" w:color="auto" w:sz="4" w:space="0"/>
            </w:tcBorders>
            <w:noWrap w:val="0"/>
            <w:vAlign w:val="center"/>
          </w:tcPr>
          <w:p w14:paraId="0F6F69D6">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10 </w:t>
            </w:r>
          </w:p>
        </w:tc>
        <w:tc>
          <w:tcPr>
            <w:tcW w:w="1780" w:type="dxa"/>
            <w:tcBorders>
              <w:top w:val="nil"/>
              <w:left w:val="nil"/>
              <w:bottom w:val="single" w:color="auto" w:sz="4" w:space="0"/>
              <w:right w:val="single" w:color="auto" w:sz="4" w:space="0"/>
            </w:tcBorders>
            <w:noWrap w:val="0"/>
            <w:vAlign w:val="center"/>
          </w:tcPr>
          <w:p w14:paraId="068409FC">
            <w:pPr>
              <w:widowControl/>
              <w:jc w:val="center"/>
              <w:rPr>
                <w:rFonts w:ascii="宋体" w:hAnsi="宋体" w:eastAsia="宋体" w:cs="宋体"/>
                <w:kern w:val="0"/>
                <w:sz w:val="20"/>
                <w:szCs w:val="20"/>
              </w:rPr>
            </w:pPr>
            <w:r>
              <w:rPr>
                <w:rFonts w:hint="eastAsia" w:ascii="宋体" w:hAnsi="宋体" w:eastAsia="宋体" w:cs="宋体"/>
                <w:kern w:val="0"/>
                <w:sz w:val="20"/>
                <w:szCs w:val="20"/>
              </w:rPr>
              <w:t>PP风管</w:t>
            </w:r>
          </w:p>
        </w:tc>
        <w:tc>
          <w:tcPr>
            <w:tcW w:w="5248" w:type="dxa"/>
            <w:tcBorders>
              <w:top w:val="nil"/>
              <w:left w:val="nil"/>
              <w:bottom w:val="single" w:color="auto" w:sz="4" w:space="0"/>
              <w:right w:val="single" w:color="auto" w:sz="4" w:space="0"/>
            </w:tcBorders>
            <w:noWrap w:val="0"/>
            <w:vAlign w:val="center"/>
          </w:tcPr>
          <w:p w14:paraId="6E179D5A">
            <w:pPr>
              <w:widowControl/>
              <w:jc w:val="left"/>
              <w:rPr>
                <w:rFonts w:ascii="宋体" w:hAnsi="宋体" w:eastAsia="宋体" w:cs="宋体"/>
                <w:kern w:val="0"/>
                <w:sz w:val="20"/>
                <w:szCs w:val="20"/>
              </w:rPr>
            </w:pPr>
            <w:r>
              <w:rPr>
                <w:rFonts w:hint="eastAsia" w:ascii="宋体" w:hAnsi="宋体" w:eastAsia="宋体" w:cs="宋体"/>
                <w:kern w:val="0"/>
                <w:sz w:val="20"/>
                <w:szCs w:val="20"/>
              </w:rPr>
              <w:t>1.名称：排风管</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2.材质：阻燃聚丙烯（PP），阻燃等级为V2级</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3.规格型号：周长长度b≤2000mm 厚度δ=6mm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4.连接方式：专用焊条焊接/法兰</w:t>
            </w:r>
          </w:p>
        </w:tc>
        <w:tc>
          <w:tcPr>
            <w:tcW w:w="850" w:type="dxa"/>
            <w:tcBorders>
              <w:top w:val="nil"/>
              <w:left w:val="nil"/>
              <w:bottom w:val="single" w:color="auto" w:sz="4" w:space="0"/>
              <w:right w:val="single" w:color="auto" w:sz="4" w:space="0"/>
            </w:tcBorders>
            <w:noWrap/>
            <w:vAlign w:val="center"/>
          </w:tcPr>
          <w:p w14:paraId="5F47E051">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260 </w:t>
            </w:r>
          </w:p>
        </w:tc>
        <w:tc>
          <w:tcPr>
            <w:tcW w:w="851" w:type="dxa"/>
            <w:tcBorders>
              <w:top w:val="nil"/>
              <w:left w:val="nil"/>
              <w:bottom w:val="single" w:color="auto" w:sz="4" w:space="0"/>
              <w:right w:val="single" w:color="auto" w:sz="4" w:space="0"/>
            </w:tcBorders>
            <w:noWrap/>
            <w:vAlign w:val="center"/>
          </w:tcPr>
          <w:p w14:paraId="1B66C6D8">
            <w:pPr>
              <w:widowControl/>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06D34AE2">
        <w:tblPrEx>
          <w:tblCellMar>
            <w:top w:w="0" w:type="dxa"/>
            <w:left w:w="108" w:type="dxa"/>
            <w:bottom w:w="0" w:type="dxa"/>
            <w:right w:w="108" w:type="dxa"/>
          </w:tblCellMar>
        </w:tblPrEx>
        <w:trPr>
          <w:trHeight w:val="960" w:hRule="atLeast"/>
        </w:trPr>
        <w:tc>
          <w:tcPr>
            <w:tcW w:w="640" w:type="dxa"/>
            <w:tcBorders>
              <w:top w:val="nil"/>
              <w:left w:val="single" w:color="auto" w:sz="4" w:space="0"/>
              <w:bottom w:val="single" w:color="auto" w:sz="4" w:space="0"/>
              <w:right w:val="single" w:color="auto" w:sz="4" w:space="0"/>
            </w:tcBorders>
            <w:noWrap w:val="0"/>
            <w:vAlign w:val="center"/>
          </w:tcPr>
          <w:p w14:paraId="311A8826">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11 </w:t>
            </w:r>
          </w:p>
        </w:tc>
        <w:tc>
          <w:tcPr>
            <w:tcW w:w="1780" w:type="dxa"/>
            <w:tcBorders>
              <w:top w:val="nil"/>
              <w:left w:val="nil"/>
              <w:bottom w:val="single" w:color="auto" w:sz="4" w:space="0"/>
              <w:right w:val="single" w:color="auto" w:sz="4" w:space="0"/>
            </w:tcBorders>
            <w:noWrap w:val="0"/>
            <w:vAlign w:val="center"/>
          </w:tcPr>
          <w:p w14:paraId="42563525">
            <w:pPr>
              <w:widowControl/>
              <w:jc w:val="center"/>
              <w:rPr>
                <w:rFonts w:ascii="宋体" w:hAnsi="宋体" w:eastAsia="宋体" w:cs="宋体"/>
                <w:kern w:val="0"/>
                <w:sz w:val="20"/>
                <w:szCs w:val="20"/>
              </w:rPr>
            </w:pPr>
            <w:r>
              <w:rPr>
                <w:rFonts w:hint="eastAsia" w:ascii="宋体" w:hAnsi="宋体" w:eastAsia="宋体" w:cs="宋体"/>
                <w:kern w:val="0"/>
                <w:sz w:val="20"/>
                <w:szCs w:val="20"/>
              </w:rPr>
              <w:t>矩形风管支吊架(室内部分)</w:t>
            </w:r>
          </w:p>
        </w:tc>
        <w:tc>
          <w:tcPr>
            <w:tcW w:w="5248" w:type="dxa"/>
            <w:tcBorders>
              <w:top w:val="nil"/>
              <w:left w:val="nil"/>
              <w:bottom w:val="single" w:color="auto" w:sz="4" w:space="0"/>
              <w:right w:val="single" w:color="auto" w:sz="4" w:space="0"/>
            </w:tcBorders>
            <w:noWrap w:val="0"/>
            <w:vAlign w:val="center"/>
          </w:tcPr>
          <w:p w14:paraId="4E19F0BB">
            <w:pPr>
              <w:widowControl/>
              <w:jc w:val="left"/>
              <w:rPr>
                <w:rFonts w:ascii="宋体" w:hAnsi="宋体" w:eastAsia="宋体" w:cs="宋体"/>
                <w:kern w:val="0"/>
                <w:sz w:val="20"/>
                <w:szCs w:val="20"/>
              </w:rPr>
            </w:pPr>
            <w:r>
              <w:rPr>
                <w:rFonts w:hint="eastAsia" w:ascii="宋体" w:hAnsi="宋体" w:eastAsia="宋体" w:cs="宋体"/>
                <w:kern w:val="0"/>
                <w:sz w:val="20"/>
                <w:szCs w:val="20"/>
              </w:rPr>
              <w:t>1.名称：风管支吊架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2.型号规格：41×21×1.5mm/41×21×2.0mm镀锌C型钢</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3.要求：带孔、强度：Q235B</w:t>
            </w:r>
          </w:p>
        </w:tc>
        <w:tc>
          <w:tcPr>
            <w:tcW w:w="850" w:type="dxa"/>
            <w:tcBorders>
              <w:top w:val="nil"/>
              <w:left w:val="nil"/>
              <w:bottom w:val="single" w:color="auto" w:sz="4" w:space="0"/>
              <w:right w:val="single" w:color="auto" w:sz="4" w:space="0"/>
            </w:tcBorders>
            <w:noWrap/>
            <w:vAlign w:val="center"/>
          </w:tcPr>
          <w:p w14:paraId="658E0B35">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15 </w:t>
            </w:r>
          </w:p>
        </w:tc>
        <w:tc>
          <w:tcPr>
            <w:tcW w:w="851" w:type="dxa"/>
            <w:tcBorders>
              <w:top w:val="nil"/>
              <w:left w:val="nil"/>
              <w:bottom w:val="single" w:color="auto" w:sz="4" w:space="0"/>
              <w:right w:val="single" w:color="auto" w:sz="4" w:space="0"/>
            </w:tcBorders>
            <w:noWrap w:val="0"/>
            <w:vAlign w:val="center"/>
          </w:tcPr>
          <w:p w14:paraId="3BC34014">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1DEB554C">
        <w:tblPrEx>
          <w:tblCellMar>
            <w:top w:w="0" w:type="dxa"/>
            <w:left w:w="108" w:type="dxa"/>
            <w:bottom w:w="0" w:type="dxa"/>
            <w:right w:w="108" w:type="dxa"/>
          </w:tblCellMar>
        </w:tblPrEx>
        <w:trPr>
          <w:trHeight w:val="720" w:hRule="atLeast"/>
        </w:trPr>
        <w:tc>
          <w:tcPr>
            <w:tcW w:w="640" w:type="dxa"/>
            <w:tcBorders>
              <w:top w:val="nil"/>
              <w:left w:val="single" w:color="auto" w:sz="4" w:space="0"/>
              <w:bottom w:val="single" w:color="auto" w:sz="4" w:space="0"/>
              <w:right w:val="single" w:color="auto" w:sz="4" w:space="0"/>
            </w:tcBorders>
            <w:noWrap w:val="0"/>
            <w:vAlign w:val="center"/>
          </w:tcPr>
          <w:p w14:paraId="455AB5BE">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12 </w:t>
            </w:r>
          </w:p>
        </w:tc>
        <w:tc>
          <w:tcPr>
            <w:tcW w:w="1780" w:type="dxa"/>
            <w:tcBorders>
              <w:top w:val="nil"/>
              <w:left w:val="nil"/>
              <w:bottom w:val="single" w:color="auto" w:sz="4" w:space="0"/>
              <w:right w:val="single" w:color="auto" w:sz="4" w:space="0"/>
            </w:tcBorders>
            <w:noWrap w:val="0"/>
            <w:vAlign w:val="center"/>
          </w:tcPr>
          <w:p w14:paraId="3842B4B7">
            <w:pPr>
              <w:widowControl/>
              <w:jc w:val="center"/>
              <w:rPr>
                <w:rFonts w:ascii="宋体" w:hAnsi="宋体" w:eastAsia="宋体" w:cs="宋体"/>
                <w:kern w:val="0"/>
                <w:sz w:val="20"/>
                <w:szCs w:val="20"/>
              </w:rPr>
            </w:pPr>
            <w:r>
              <w:rPr>
                <w:rFonts w:hint="eastAsia" w:ascii="宋体" w:hAnsi="宋体" w:eastAsia="宋体" w:cs="宋体"/>
                <w:kern w:val="0"/>
                <w:sz w:val="20"/>
                <w:szCs w:val="20"/>
              </w:rPr>
              <w:t>圆形PP风管吊架</w:t>
            </w:r>
          </w:p>
        </w:tc>
        <w:tc>
          <w:tcPr>
            <w:tcW w:w="5248" w:type="dxa"/>
            <w:tcBorders>
              <w:top w:val="nil"/>
              <w:left w:val="nil"/>
              <w:bottom w:val="single" w:color="auto" w:sz="4" w:space="0"/>
              <w:right w:val="single" w:color="auto" w:sz="4" w:space="0"/>
            </w:tcBorders>
            <w:noWrap w:val="0"/>
            <w:vAlign w:val="center"/>
          </w:tcPr>
          <w:p w14:paraId="317A440C">
            <w:pPr>
              <w:widowControl/>
              <w:jc w:val="left"/>
              <w:rPr>
                <w:rFonts w:ascii="宋体" w:hAnsi="宋体" w:eastAsia="宋体" w:cs="宋体"/>
                <w:kern w:val="0"/>
                <w:sz w:val="20"/>
                <w:szCs w:val="20"/>
              </w:rPr>
            </w:pPr>
            <w:r>
              <w:rPr>
                <w:rFonts w:hint="eastAsia" w:ascii="宋体" w:hAnsi="宋体" w:eastAsia="宋体" w:cs="宋体"/>
                <w:kern w:val="0"/>
                <w:sz w:val="20"/>
                <w:szCs w:val="20"/>
              </w:rPr>
              <w:t>1.名称：圆形PP风管支吊架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2.规格型号：丝杆 ：Φ10mm丝杆  抱箍： Φ110/Φ160/Φ200/Φ250/Φ315</w:t>
            </w:r>
          </w:p>
        </w:tc>
        <w:tc>
          <w:tcPr>
            <w:tcW w:w="850" w:type="dxa"/>
            <w:tcBorders>
              <w:top w:val="nil"/>
              <w:left w:val="nil"/>
              <w:bottom w:val="single" w:color="auto" w:sz="4" w:space="0"/>
              <w:right w:val="single" w:color="auto" w:sz="4" w:space="0"/>
            </w:tcBorders>
            <w:noWrap/>
            <w:vAlign w:val="center"/>
          </w:tcPr>
          <w:p w14:paraId="57173355">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6 </w:t>
            </w:r>
          </w:p>
        </w:tc>
        <w:tc>
          <w:tcPr>
            <w:tcW w:w="851" w:type="dxa"/>
            <w:tcBorders>
              <w:top w:val="nil"/>
              <w:left w:val="nil"/>
              <w:bottom w:val="single" w:color="auto" w:sz="4" w:space="0"/>
              <w:right w:val="single" w:color="auto" w:sz="4" w:space="0"/>
            </w:tcBorders>
            <w:noWrap w:val="0"/>
            <w:vAlign w:val="center"/>
          </w:tcPr>
          <w:p w14:paraId="441976F5">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0E98EA27">
        <w:tblPrEx>
          <w:tblCellMar>
            <w:top w:w="0" w:type="dxa"/>
            <w:left w:w="108" w:type="dxa"/>
            <w:bottom w:w="0" w:type="dxa"/>
            <w:right w:w="108" w:type="dxa"/>
          </w:tblCellMar>
        </w:tblPrEx>
        <w:trPr>
          <w:trHeight w:val="720" w:hRule="atLeast"/>
        </w:trPr>
        <w:tc>
          <w:tcPr>
            <w:tcW w:w="640" w:type="dxa"/>
            <w:tcBorders>
              <w:top w:val="nil"/>
              <w:left w:val="single" w:color="auto" w:sz="4" w:space="0"/>
              <w:bottom w:val="single" w:color="auto" w:sz="4" w:space="0"/>
              <w:right w:val="single" w:color="auto" w:sz="4" w:space="0"/>
            </w:tcBorders>
            <w:noWrap w:val="0"/>
            <w:vAlign w:val="center"/>
          </w:tcPr>
          <w:p w14:paraId="131ED1BA">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13 </w:t>
            </w:r>
          </w:p>
        </w:tc>
        <w:tc>
          <w:tcPr>
            <w:tcW w:w="1780" w:type="dxa"/>
            <w:tcBorders>
              <w:top w:val="nil"/>
              <w:left w:val="nil"/>
              <w:bottom w:val="single" w:color="auto" w:sz="4" w:space="0"/>
              <w:right w:val="single" w:color="auto" w:sz="4" w:space="0"/>
            </w:tcBorders>
            <w:noWrap w:val="0"/>
            <w:vAlign w:val="center"/>
          </w:tcPr>
          <w:p w14:paraId="0DBDF063">
            <w:pPr>
              <w:widowControl/>
              <w:jc w:val="center"/>
              <w:rPr>
                <w:rFonts w:ascii="宋体" w:hAnsi="宋体" w:eastAsia="宋体" w:cs="宋体"/>
                <w:kern w:val="0"/>
                <w:sz w:val="20"/>
                <w:szCs w:val="20"/>
              </w:rPr>
            </w:pPr>
            <w:r>
              <w:rPr>
                <w:rFonts w:hint="eastAsia" w:ascii="宋体" w:hAnsi="宋体" w:eastAsia="宋体" w:cs="宋体"/>
                <w:kern w:val="0"/>
                <w:sz w:val="20"/>
                <w:szCs w:val="20"/>
              </w:rPr>
              <w:t>电动阀门控制线</w:t>
            </w:r>
          </w:p>
        </w:tc>
        <w:tc>
          <w:tcPr>
            <w:tcW w:w="5248" w:type="dxa"/>
            <w:tcBorders>
              <w:top w:val="nil"/>
              <w:left w:val="nil"/>
              <w:bottom w:val="single" w:color="auto" w:sz="4" w:space="0"/>
              <w:right w:val="single" w:color="auto" w:sz="4" w:space="0"/>
            </w:tcBorders>
            <w:noWrap w:val="0"/>
            <w:vAlign w:val="center"/>
          </w:tcPr>
          <w:p w14:paraId="3E52A4A2">
            <w:pPr>
              <w:widowControl/>
              <w:jc w:val="left"/>
              <w:rPr>
                <w:rFonts w:ascii="宋体" w:hAnsi="宋体" w:eastAsia="宋体" w:cs="宋体"/>
                <w:kern w:val="0"/>
                <w:sz w:val="20"/>
                <w:szCs w:val="20"/>
              </w:rPr>
            </w:pPr>
            <w:r>
              <w:rPr>
                <w:rFonts w:hint="eastAsia" w:ascii="宋体" w:hAnsi="宋体" w:eastAsia="宋体" w:cs="宋体"/>
                <w:kern w:val="0"/>
                <w:sz w:val="20"/>
                <w:szCs w:val="20"/>
              </w:rPr>
              <w:t>1.名称：电动阀门控制线</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2.规格型号：ZR-RVVP 3×1.0 mm²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3.配线方式：线管暗配</w:t>
            </w:r>
          </w:p>
        </w:tc>
        <w:tc>
          <w:tcPr>
            <w:tcW w:w="850" w:type="dxa"/>
            <w:tcBorders>
              <w:top w:val="nil"/>
              <w:left w:val="nil"/>
              <w:bottom w:val="single" w:color="auto" w:sz="4" w:space="0"/>
              <w:right w:val="single" w:color="auto" w:sz="4" w:space="0"/>
            </w:tcBorders>
            <w:noWrap/>
            <w:vAlign w:val="center"/>
          </w:tcPr>
          <w:p w14:paraId="16A156D5">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300 </w:t>
            </w:r>
          </w:p>
        </w:tc>
        <w:tc>
          <w:tcPr>
            <w:tcW w:w="851" w:type="dxa"/>
            <w:tcBorders>
              <w:top w:val="nil"/>
              <w:left w:val="nil"/>
              <w:bottom w:val="single" w:color="auto" w:sz="4" w:space="0"/>
              <w:right w:val="single" w:color="auto" w:sz="4" w:space="0"/>
            </w:tcBorders>
            <w:noWrap w:val="0"/>
            <w:vAlign w:val="center"/>
          </w:tcPr>
          <w:p w14:paraId="739BA2E8">
            <w:pPr>
              <w:widowControl/>
              <w:jc w:val="center"/>
              <w:rPr>
                <w:rFonts w:ascii="宋体" w:hAnsi="宋体" w:eastAsia="宋体" w:cs="宋体"/>
                <w:kern w:val="0"/>
                <w:sz w:val="20"/>
                <w:szCs w:val="20"/>
              </w:rPr>
            </w:pPr>
            <w:r>
              <w:rPr>
                <w:rFonts w:hint="eastAsia" w:ascii="宋体" w:hAnsi="宋体" w:eastAsia="宋体" w:cs="宋体"/>
                <w:kern w:val="0"/>
                <w:sz w:val="20"/>
                <w:szCs w:val="20"/>
              </w:rPr>
              <w:t>米</w:t>
            </w:r>
          </w:p>
        </w:tc>
      </w:tr>
      <w:tr w14:paraId="3C415D85">
        <w:tblPrEx>
          <w:tblCellMar>
            <w:top w:w="0" w:type="dxa"/>
            <w:left w:w="108" w:type="dxa"/>
            <w:bottom w:w="0" w:type="dxa"/>
            <w:right w:w="108" w:type="dxa"/>
          </w:tblCellMar>
        </w:tblPrEx>
        <w:trPr>
          <w:trHeight w:val="720" w:hRule="atLeast"/>
        </w:trPr>
        <w:tc>
          <w:tcPr>
            <w:tcW w:w="640" w:type="dxa"/>
            <w:tcBorders>
              <w:top w:val="nil"/>
              <w:left w:val="single" w:color="auto" w:sz="4" w:space="0"/>
              <w:bottom w:val="single" w:color="auto" w:sz="4" w:space="0"/>
              <w:right w:val="single" w:color="auto" w:sz="4" w:space="0"/>
            </w:tcBorders>
            <w:noWrap w:val="0"/>
            <w:vAlign w:val="center"/>
          </w:tcPr>
          <w:p w14:paraId="2EACD80B">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14 </w:t>
            </w:r>
          </w:p>
        </w:tc>
        <w:tc>
          <w:tcPr>
            <w:tcW w:w="1780" w:type="dxa"/>
            <w:tcBorders>
              <w:top w:val="nil"/>
              <w:left w:val="nil"/>
              <w:bottom w:val="single" w:color="auto" w:sz="4" w:space="0"/>
              <w:right w:val="single" w:color="auto" w:sz="4" w:space="0"/>
            </w:tcBorders>
            <w:noWrap w:val="0"/>
            <w:vAlign w:val="center"/>
          </w:tcPr>
          <w:p w14:paraId="5E210506">
            <w:pPr>
              <w:widowControl/>
              <w:jc w:val="center"/>
              <w:rPr>
                <w:rFonts w:ascii="宋体" w:hAnsi="宋体" w:eastAsia="宋体" w:cs="宋体"/>
                <w:kern w:val="0"/>
                <w:sz w:val="20"/>
                <w:szCs w:val="20"/>
              </w:rPr>
            </w:pPr>
            <w:r>
              <w:rPr>
                <w:rFonts w:hint="eastAsia" w:ascii="宋体" w:hAnsi="宋体" w:eastAsia="宋体" w:cs="宋体"/>
                <w:kern w:val="0"/>
                <w:sz w:val="20"/>
                <w:szCs w:val="20"/>
              </w:rPr>
              <w:t>控制面板信号线</w:t>
            </w:r>
          </w:p>
        </w:tc>
        <w:tc>
          <w:tcPr>
            <w:tcW w:w="5248" w:type="dxa"/>
            <w:tcBorders>
              <w:top w:val="nil"/>
              <w:left w:val="nil"/>
              <w:bottom w:val="single" w:color="auto" w:sz="4" w:space="0"/>
              <w:right w:val="single" w:color="auto" w:sz="4" w:space="0"/>
            </w:tcBorders>
            <w:noWrap w:val="0"/>
            <w:vAlign w:val="center"/>
          </w:tcPr>
          <w:p w14:paraId="2DE24771">
            <w:pPr>
              <w:widowControl/>
              <w:jc w:val="left"/>
              <w:rPr>
                <w:rFonts w:ascii="宋体" w:hAnsi="宋体" w:eastAsia="宋体" w:cs="宋体"/>
                <w:kern w:val="0"/>
                <w:sz w:val="20"/>
                <w:szCs w:val="20"/>
              </w:rPr>
            </w:pPr>
            <w:r>
              <w:rPr>
                <w:rFonts w:hint="eastAsia" w:ascii="宋体" w:hAnsi="宋体" w:eastAsia="宋体" w:cs="宋体"/>
                <w:kern w:val="0"/>
                <w:sz w:val="20"/>
                <w:szCs w:val="20"/>
              </w:rPr>
              <w:t>1.名称：控制面板信号线</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2.规格型号：ZR-RVV 3×1.0mm²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3.配线方式：线管暗配</w:t>
            </w:r>
          </w:p>
        </w:tc>
        <w:tc>
          <w:tcPr>
            <w:tcW w:w="850" w:type="dxa"/>
            <w:tcBorders>
              <w:top w:val="nil"/>
              <w:left w:val="nil"/>
              <w:bottom w:val="single" w:color="auto" w:sz="4" w:space="0"/>
              <w:right w:val="single" w:color="auto" w:sz="4" w:space="0"/>
            </w:tcBorders>
            <w:noWrap/>
            <w:vAlign w:val="center"/>
          </w:tcPr>
          <w:p w14:paraId="629E9BD7">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60 </w:t>
            </w:r>
          </w:p>
        </w:tc>
        <w:tc>
          <w:tcPr>
            <w:tcW w:w="851" w:type="dxa"/>
            <w:tcBorders>
              <w:top w:val="nil"/>
              <w:left w:val="nil"/>
              <w:bottom w:val="single" w:color="auto" w:sz="4" w:space="0"/>
              <w:right w:val="single" w:color="auto" w:sz="4" w:space="0"/>
            </w:tcBorders>
            <w:noWrap w:val="0"/>
            <w:vAlign w:val="center"/>
          </w:tcPr>
          <w:p w14:paraId="45C299DF">
            <w:pPr>
              <w:widowControl/>
              <w:jc w:val="center"/>
              <w:rPr>
                <w:rFonts w:ascii="宋体" w:hAnsi="宋体" w:eastAsia="宋体" w:cs="宋体"/>
                <w:kern w:val="0"/>
                <w:sz w:val="20"/>
                <w:szCs w:val="20"/>
              </w:rPr>
            </w:pPr>
            <w:r>
              <w:rPr>
                <w:rFonts w:hint="eastAsia" w:ascii="宋体" w:hAnsi="宋体" w:eastAsia="宋体" w:cs="宋体"/>
                <w:kern w:val="0"/>
                <w:sz w:val="20"/>
                <w:szCs w:val="20"/>
              </w:rPr>
              <w:t>米</w:t>
            </w:r>
          </w:p>
        </w:tc>
      </w:tr>
      <w:tr w14:paraId="63B75048">
        <w:tblPrEx>
          <w:tblCellMar>
            <w:top w:w="0" w:type="dxa"/>
            <w:left w:w="108" w:type="dxa"/>
            <w:bottom w:w="0" w:type="dxa"/>
            <w:right w:w="108" w:type="dxa"/>
          </w:tblCellMar>
        </w:tblPrEx>
        <w:trPr>
          <w:trHeight w:val="240" w:hRule="atLeast"/>
        </w:trPr>
        <w:tc>
          <w:tcPr>
            <w:tcW w:w="640" w:type="dxa"/>
            <w:tcBorders>
              <w:top w:val="nil"/>
              <w:left w:val="single" w:color="auto" w:sz="4" w:space="0"/>
              <w:bottom w:val="single" w:color="auto" w:sz="4" w:space="0"/>
              <w:right w:val="single" w:color="auto" w:sz="4" w:space="0"/>
            </w:tcBorders>
            <w:noWrap w:val="0"/>
            <w:vAlign w:val="center"/>
          </w:tcPr>
          <w:p w14:paraId="2C502F76">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15 </w:t>
            </w:r>
          </w:p>
        </w:tc>
        <w:tc>
          <w:tcPr>
            <w:tcW w:w="1780" w:type="dxa"/>
            <w:tcBorders>
              <w:top w:val="nil"/>
              <w:left w:val="nil"/>
              <w:bottom w:val="single" w:color="auto" w:sz="4" w:space="0"/>
              <w:right w:val="single" w:color="auto" w:sz="4" w:space="0"/>
            </w:tcBorders>
            <w:noWrap w:val="0"/>
            <w:vAlign w:val="center"/>
          </w:tcPr>
          <w:p w14:paraId="2C98923D">
            <w:pPr>
              <w:widowControl/>
              <w:jc w:val="center"/>
              <w:rPr>
                <w:rFonts w:ascii="宋体" w:hAnsi="宋体" w:eastAsia="宋体" w:cs="宋体"/>
                <w:kern w:val="0"/>
                <w:sz w:val="20"/>
                <w:szCs w:val="20"/>
              </w:rPr>
            </w:pPr>
            <w:r>
              <w:rPr>
                <w:rFonts w:hint="eastAsia" w:ascii="宋体" w:hAnsi="宋体" w:eastAsia="宋体" w:cs="宋体"/>
                <w:kern w:val="0"/>
                <w:sz w:val="20"/>
                <w:szCs w:val="20"/>
              </w:rPr>
              <w:t>控制面板</w:t>
            </w:r>
          </w:p>
        </w:tc>
        <w:tc>
          <w:tcPr>
            <w:tcW w:w="5248" w:type="dxa"/>
            <w:tcBorders>
              <w:top w:val="nil"/>
              <w:left w:val="nil"/>
              <w:bottom w:val="single" w:color="auto" w:sz="4" w:space="0"/>
              <w:right w:val="single" w:color="auto" w:sz="4" w:space="0"/>
            </w:tcBorders>
            <w:noWrap w:val="0"/>
            <w:vAlign w:val="center"/>
          </w:tcPr>
          <w:p w14:paraId="1066BF2D">
            <w:pPr>
              <w:widowControl/>
              <w:jc w:val="left"/>
              <w:rPr>
                <w:rFonts w:ascii="宋体" w:hAnsi="宋体" w:eastAsia="宋体" w:cs="宋体"/>
                <w:kern w:val="0"/>
                <w:sz w:val="20"/>
                <w:szCs w:val="20"/>
              </w:rPr>
            </w:pPr>
            <w:r>
              <w:rPr>
                <w:rFonts w:hint="eastAsia" w:ascii="宋体" w:hAnsi="宋体" w:eastAsia="宋体" w:cs="宋体"/>
                <w:kern w:val="0"/>
                <w:sz w:val="20"/>
                <w:szCs w:val="20"/>
              </w:rPr>
              <w:t>电动密闭阀液晶显示控制面板</w:t>
            </w:r>
          </w:p>
        </w:tc>
        <w:tc>
          <w:tcPr>
            <w:tcW w:w="850" w:type="dxa"/>
            <w:tcBorders>
              <w:top w:val="nil"/>
              <w:left w:val="nil"/>
              <w:bottom w:val="single" w:color="auto" w:sz="4" w:space="0"/>
              <w:right w:val="single" w:color="auto" w:sz="4" w:space="0"/>
            </w:tcBorders>
            <w:noWrap/>
            <w:vAlign w:val="center"/>
          </w:tcPr>
          <w:p w14:paraId="5DE4D93A">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6 </w:t>
            </w:r>
          </w:p>
        </w:tc>
        <w:tc>
          <w:tcPr>
            <w:tcW w:w="851" w:type="dxa"/>
            <w:tcBorders>
              <w:top w:val="nil"/>
              <w:left w:val="nil"/>
              <w:bottom w:val="single" w:color="auto" w:sz="4" w:space="0"/>
              <w:right w:val="single" w:color="auto" w:sz="4" w:space="0"/>
            </w:tcBorders>
            <w:noWrap w:val="0"/>
            <w:vAlign w:val="center"/>
          </w:tcPr>
          <w:p w14:paraId="66CC54F6">
            <w:pPr>
              <w:widowControl/>
              <w:jc w:val="center"/>
              <w:rPr>
                <w:rFonts w:ascii="宋体" w:hAnsi="宋体" w:eastAsia="宋体" w:cs="宋体"/>
                <w:kern w:val="0"/>
                <w:sz w:val="20"/>
                <w:szCs w:val="20"/>
              </w:rPr>
            </w:pPr>
            <w:r>
              <w:rPr>
                <w:rFonts w:hint="eastAsia" w:ascii="宋体" w:hAnsi="宋体" w:eastAsia="宋体" w:cs="宋体"/>
                <w:kern w:val="0"/>
                <w:sz w:val="20"/>
                <w:szCs w:val="20"/>
              </w:rPr>
              <w:t>个</w:t>
            </w:r>
          </w:p>
        </w:tc>
      </w:tr>
      <w:tr w14:paraId="3AE36E91">
        <w:tblPrEx>
          <w:tblCellMar>
            <w:top w:w="0" w:type="dxa"/>
            <w:left w:w="108" w:type="dxa"/>
            <w:bottom w:w="0" w:type="dxa"/>
            <w:right w:w="108" w:type="dxa"/>
          </w:tblCellMar>
        </w:tblPrEx>
        <w:trPr>
          <w:trHeight w:val="960" w:hRule="atLeast"/>
        </w:trPr>
        <w:tc>
          <w:tcPr>
            <w:tcW w:w="640" w:type="dxa"/>
            <w:tcBorders>
              <w:top w:val="nil"/>
              <w:left w:val="single" w:color="auto" w:sz="4" w:space="0"/>
              <w:bottom w:val="single" w:color="auto" w:sz="4" w:space="0"/>
              <w:right w:val="single" w:color="auto" w:sz="4" w:space="0"/>
            </w:tcBorders>
            <w:noWrap w:val="0"/>
            <w:vAlign w:val="center"/>
          </w:tcPr>
          <w:p w14:paraId="29C1433A">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16 </w:t>
            </w:r>
          </w:p>
        </w:tc>
        <w:tc>
          <w:tcPr>
            <w:tcW w:w="1780" w:type="dxa"/>
            <w:tcBorders>
              <w:top w:val="nil"/>
              <w:left w:val="nil"/>
              <w:bottom w:val="single" w:color="auto" w:sz="4" w:space="0"/>
              <w:right w:val="single" w:color="auto" w:sz="4" w:space="0"/>
            </w:tcBorders>
            <w:noWrap w:val="0"/>
            <w:vAlign w:val="center"/>
          </w:tcPr>
          <w:p w14:paraId="21986542">
            <w:pPr>
              <w:widowControl/>
              <w:jc w:val="center"/>
              <w:rPr>
                <w:rFonts w:ascii="宋体" w:hAnsi="宋体" w:eastAsia="宋体" w:cs="宋体"/>
                <w:kern w:val="0"/>
                <w:sz w:val="20"/>
                <w:szCs w:val="20"/>
              </w:rPr>
            </w:pPr>
            <w:r>
              <w:rPr>
                <w:rFonts w:hint="eastAsia" w:ascii="宋体" w:hAnsi="宋体" w:eastAsia="宋体" w:cs="宋体"/>
                <w:kern w:val="0"/>
                <w:sz w:val="20"/>
                <w:szCs w:val="20"/>
              </w:rPr>
              <w:t>线管</w:t>
            </w:r>
          </w:p>
        </w:tc>
        <w:tc>
          <w:tcPr>
            <w:tcW w:w="5248" w:type="dxa"/>
            <w:tcBorders>
              <w:top w:val="nil"/>
              <w:left w:val="nil"/>
              <w:bottom w:val="single" w:color="auto" w:sz="4" w:space="0"/>
              <w:right w:val="single" w:color="auto" w:sz="4" w:space="0"/>
            </w:tcBorders>
            <w:noWrap w:val="0"/>
            <w:vAlign w:val="center"/>
          </w:tcPr>
          <w:p w14:paraId="19060EC5">
            <w:pPr>
              <w:widowControl/>
              <w:jc w:val="left"/>
              <w:rPr>
                <w:rFonts w:ascii="宋体" w:hAnsi="宋体" w:eastAsia="宋体" w:cs="宋体"/>
                <w:kern w:val="0"/>
                <w:sz w:val="20"/>
                <w:szCs w:val="20"/>
              </w:rPr>
            </w:pPr>
            <w:r>
              <w:rPr>
                <w:rFonts w:hint="eastAsia" w:ascii="宋体" w:hAnsi="宋体" w:eastAsia="宋体" w:cs="宋体"/>
                <w:kern w:val="0"/>
                <w:sz w:val="20"/>
                <w:szCs w:val="20"/>
              </w:rPr>
              <w:t>1.名称：电缆线管</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2.材质：PVC</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3.规格型号：Φ20mm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4.配管形式及部位：明配/暗配</w:t>
            </w:r>
          </w:p>
        </w:tc>
        <w:tc>
          <w:tcPr>
            <w:tcW w:w="850" w:type="dxa"/>
            <w:tcBorders>
              <w:top w:val="nil"/>
              <w:left w:val="nil"/>
              <w:bottom w:val="single" w:color="auto" w:sz="4" w:space="0"/>
              <w:right w:val="single" w:color="auto" w:sz="4" w:space="0"/>
            </w:tcBorders>
            <w:noWrap/>
            <w:vAlign w:val="center"/>
          </w:tcPr>
          <w:p w14:paraId="4650EBDF">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300 </w:t>
            </w:r>
          </w:p>
        </w:tc>
        <w:tc>
          <w:tcPr>
            <w:tcW w:w="851" w:type="dxa"/>
            <w:tcBorders>
              <w:top w:val="nil"/>
              <w:left w:val="nil"/>
              <w:bottom w:val="single" w:color="auto" w:sz="4" w:space="0"/>
              <w:right w:val="single" w:color="auto" w:sz="4" w:space="0"/>
            </w:tcBorders>
            <w:noWrap w:val="0"/>
            <w:vAlign w:val="center"/>
          </w:tcPr>
          <w:p w14:paraId="7701F357">
            <w:pPr>
              <w:widowControl/>
              <w:jc w:val="center"/>
              <w:rPr>
                <w:rFonts w:ascii="宋体" w:hAnsi="宋体" w:eastAsia="宋体" w:cs="宋体"/>
                <w:kern w:val="0"/>
                <w:sz w:val="20"/>
                <w:szCs w:val="20"/>
              </w:rPr>
            </w:pPr>
            <w:r>
              <w:rPr>
                <w:rFonts w:hint="eastAsia" w:ascii="宋体" w:hAnsi="宋体" w:eastAsia="宋体" w:cs="宋体"/>
                <w:kern w:val="0"/>
                <w:sz w:val="20"/>
                <w:szCs w:val="20"/>
              </w:rPr>
              <w:t>米</w:t>
            </w:r>
          </w:p>
        </w:tc>
      </w:tr>
      <w:tr w14:paraId="74BFBA9D">
        <w:tblPrEx>
          <w:tblCellMar>
            <w:top w:w="0" w:type="dxa"/>
            <w:left w:w="108" w:type="dxa"/>
            <w:bottom w:w="0" w:type="dxa"/>
            <w:right w:w="108" w:type="dxa"/>
          </w:tblCellMar>
        </w:tblPrEx>
        <w:trPr>
          <w:trHeight w:val="240" w:hRule="atLeast"/>
        </w:trPr>
        <w:tc>
          <w:tcPr>
            <w:tcW w:w="640" w:type="dxa"/>
            <w:tcBorders>
              <w:top w:val="nil"/>
              <w:left w:val="single" w:color="auto" w:sz="4" w:space="0"/>
              <w:bottom w:val="single" w:color="auto" w:sz="4" w:space="0"/>
              <w:right w:val="single" w:color="auto" w:sz="4" w:space="0"/>
            </w:tcBorders>
            <w:noWrap w:val="0"/>
            <w:vAlign w:val="center"/>
          </w:tcPr>
          <w:p w14:paraId="788E556D">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17 </w:t>
            </w:r>
          </w:p>
        </w:tc>
        <w:tc>
          <w:tcPr>
            <w:tcW w:w="1780" w:type="dxa"/>
            <w:tcBorders>
              <w:top w:val="nil"/>
              <w:left w:val="nil"/>
              <w:bottom w:val="single" w:color="auto" w:sz="4" w:space="0"/>
              <w:right w:val="single" w:color="auto" w:sz="4" w:space="0"/>
            </w:tcBorders>
            <w:noWrap w:val="0"/>
            <w:vAlign w:val="center"/>
          </w:tcPr>
          <w:p w14:paraId="2EDC3766">
            <w:pPr>
              <w:widowControl/>
              <w:jc w:val="center"/>
              <w:rPr>
                <w:rFonts w:ascii="宋体" w:hAnsi="宋体" w:eastAsia="宋体" w:cs="宋体"/>
                <w:kern w:val="0"/>
                <w:sz w:val="20"/>
                <w:szCs w:val="20"/>
              </w:rPr>
            </w:pPr>
            <w:r>
              <w:rPr>
                <w:rFonts w:hint="eastAsia" w:ascii="宋体" w:hAnsi="宋体" w:eastAsia="宋体" w:cs="宋体"/>
                <w:kern w:val="0"/>
                <w:sz w:val="20"/>
                <w:szCs w:val="20"/>
              </w:rPr>
              <w:t>强排扇</w:t>
            </w:r>
          </w:p>
        </w:tc>
        <w:tc>
          <w:tcPr>
            <w:tcW w:w="5248" w:type="dxa"/>
            <w:tcBorders>
              <w:top w:val="nil"/>
              <w:left w:val="nil"/>
              <w:bottom w:val="single" w:color="auto" w:sz="4" w:space="0"/>
              <w:right w:val="single" w:color="auto" w:sz="4" w:space="0"/>
            </w:tcBorders>
            <w:noWrap w:val="0"/>
            <w:vAlign w:val="center"/>
          </w:tcPr>
          <w:p w14:paraId="7360ABE1">
            <w:pPr>
              <w:widowControl/>
              <w:jc w:val="left"/>
              <w:rPr>
                <w:rFonts w:ascii="宋体" w:hAnsi="宋体" w:eastAsia="宋体" w:cs="宋体"/>
                <w:kern w:val="0"/>
                <w:sz w:val="20"/>
                <w:szCs w:val="20"/>
              </w:rPr>
            </w:pPr>
            <w:r>
              <w:rPr>
                <w:rFonts w:hint="eastAsia" w:ascii="宋体" w:hAnsi="宋体" w:eastAsia="宋体" w:cs="宋体"/>
                <w:kern w:val="0"/>
                <w:sz w:val="20"/>
                <w:szCs w:val="20"/>
              </w:rPr>
              <w:t>600m³/h（含打孔安装）</w:t>
            </w:r>
          </w:p>
        </w:tc>
        <w:tc>
          <w:tcPr>
            <w:tcW w:w="850" w:type="dxa"/>
            <w:tcBorders>
              <w:top w:val="nil"/>
              <w:left w:val="nil"/>
              <w:bottom w:val="single" w:color="auto" w:sz="4" w:space="0"/>
              <w:right w:val="single" w:color="auto" w:sz="4" w:space="0"/>
            </w:tcBorders>
            <w:noWrap/>
            <w:vAlign w:val="center"/>
          </w:tcPr>
          <w:p w14:paraId="34F20E23">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 </w:t>
            </w:r>
          </w:p>
        </w:tc>
        <w:tc>
          <w:tcPr>
            <w:tcW w:w="851" w:type="dxa"/>
            <w:tcBorders>
              <w:top w:val="nil"/>
              <w:left w:val="nil"/>
              <w:bottom w:val="single" w:color="auto" w:sz="4" w:space="0"/>
              <w:right w:val="single" w:color="auto" w:sz="4" w:space="0"/>
            </w:tcBorders>
            <w:noWrap w:val="0"/>
            <w:vAlign w:val="center"/>
          </w:tcPr>
          <w:p w14:paraId="09C1E4EA">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7A61542E">
        <w:tblPrEx>
          <w:tblCellMar>
            <w:top w:w="0" w:type="dxa"/>
            <w:left w:w="108" w:type="dxa"/>
            <w:bottom w:w="0" w:type="dxa"/>
            <w:right w:w="108" w:type="dxa"/>
          </w:tblCellMar>
        </w:tblPrEx>
        <w:trPr>
          <w:trHeight w:val="240" w:hRule="atLeast"/>
        </w:trPr>
        <w:tc>
          <w:tcPr>
            <w:tcW w:w="640" w:type="dxa"/>
            <w:tcBorders>
              <w:top w:val="nil"/>
              <w:left w:val="single" w:color="auto" w:sz="4" w:space="0"/>
              <w:bottom w:val="single" w:color="auto" w:sz="4" w:space="0"/>
              <w:right w:val="single" w:color="auto" w:sz="4" w:space="0"/>
            </w:tcBorders>
            <w:noWrap w:val="0"/>
            <w:vAlign w:val="center"/>
          </w:tcPr>
          <w:p w14:paraId="7BD5A446">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18 </w:t>
            </w:r>
          </w:p>
        </w:tc>
        <w:tc>
          <w:tcPr>
            <w:tcW w:w="1780" w:type="dxa"/>
            <w:tcBorders>
              <w:top w:val="nil"/>
              <w:left w:val="nil"/>
              <w:bottom w:val="single" w:color="auto" w:sz="4" w:space="0"/>
              <w:right w:val="single" w:color="auto" w:sz="4" w:space="0"/>
            </w:tcBorders>
            <w:noWrap w:val="0"/>
            <w:vAlign w:val="center"/>
          </w:tcPr>
          <w:p w14:paraId="6A13C2C8">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辅助材料 </w:t>
            </w:r>
          </w:p>
        </w:tc>
        <w:tc>
          <w:tcPr>
            <w:tcW w:w="5248" w:type="dxa"/>
            <w:tcBorders>
              <w:top w:val="nil"/>
              <w:left w:val="nil"/>
              <w:bottom w:val="single" w:color="auto" w:sz="4" w:space="0"/>
              <w:right w:val="single" w:color="auto" w:sz="4" w:space="0"/>
            </w:tcBorders>
            <w:noWrap w:val="0"/>
            <w:vAlign w:val="center"/>
          </w:tcPr>
          <w:p w14:paraId="54412392">
            <w:pPr>
              <w:widowControl/>
              <w:jc w:val="left"/>
              <w:rPr>
                <w:rFonts w:ascii="宋体" w:hAnsi="宋体" w:eastAsia="宋体" w:cs="宋体"/>
                <w:kern w:val="0"/>
                <w:sz w:val="20"/>
                <w:szCs w:val="20"/>
              </w:rPr>
            </w:pPr>
            <w:r>
              <w:rPr>
                <w:rFonts w:hint="eastAsia" w:ascii="宋体" w:hAnsi="宋体" w:eastAsia="宋体" w:cs="宋体"/>
                <w:kern w:val="0"/>
                <w:sz w:val="20"/>
                <w:szCs w:val="20"/>
              </w:rPr>
              <w:t>五金件等</w:t>
            </w:r>
          </w:p>
        </w:tc>
        <w:tc>
          <w:tcPr>
            <w:tcW w:w="850" w:type="dxa"/>
            <w:tcBorders>
              <w:top w:val="nil"/>
              <w:left w:val="nil"/>
              <w:bottom w:val="single" w:color="auto" w:sz="4" w:space="0"/>
              <w:right w:val="single" w:color="auto" w:sz="4" w:space="0"/>
            </w:tcBorders>
            <w:noWrap w:val="0"/>
            <w:vAlign w:val="center"/>
          </w:tcPr>
          <w:p w14:paraId="563E5FA8">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 </w:t>
            </w:r>
          </w:p>
        </w:tc>
        <w:tc>
          <w:tcPr>
            <w:tcW w:w="851" w:type="dxa"/>
            <w:tcBorders>
              <w:top w:val="nil"/>
              <w:left w:val="nil"/>
              <w:bottom w:val="single" w:color="auto" w:sz="4" w:space="0"/>
              <w:right w:val="single" w:color="auto" w:sz="4" w:space="0"/>
            </w:tcBorders>
            <w:noWrap w:val="0"/>
            <w:vAlign w:val="center"/>
          </w:tcPr>
          <w:p w14:paraId="1B5F29FA">
            <w:pPr>
              <w:widowControl/>
              <w:jc w:val="center"/>
              <w:rPr>
                <w:rFonts w:ascii="宋体" w:hAnsi="宋体" w:eastAsia="宋体" w:cs="宋体"/>
                <w:kern w:val="0"/>
                <w:sz w:val="20"/>
                <w:szCs w:val="20"/>
              </w:rPr>
            </w:pPr>
            <w:r>
              <w:rPr>
                <w:rFonts w:hint="eastAsia" w:ascii="宋体" w:hAnsi="宋体" w:eastAsia="宋体" w:cs="宋体"/>
                <w:kern w:val="0"/>
                <w:sz w:val="20"/>
                <w:szCs w:val="20"/>
              </w:rPr>
              <w:t>项</w:t>
            </w:r>
          </w:p>
        </w:tc>
      </w:tr>
      <w:tr w14:paraId="361DE741">
        <w:tblPrEx>
          <w:tblCellMar>
            <w:top w:w="0" w:type="dxa"/>
            <w:left w:w="108" w:type="dxa"/>
            <w:bottom w:w="0" w:type="dxa"/>
            <w:right w:w="108" w:type="dxa"/>
          </w:tblCellMar>
        </w:tblPrEx>
        <w:trPr>
          <w:trHeight w:val="240" w:hRule="atLeast"/>
        </w:trPr>
        <w:tc>
          <w:tcPr>
            <w:tcW w:w="640" w:type="dxa"/>
            <w:tcBorders>
              <w:top w:val="nil"/>
              <w:left w:val="single" w:color="auto" w:sz="4" w:space="0"/>
              <w:bottom w:val="single" w:color="auto" w:sz="4" w:space="0"/>
              <w:right w:val="single" w:color="auto" w:sz="4" w:space="0"/>
            </w:tcBorders>
            <w:noWrap w:val="0"/>
            <w:vAlign w:val="center"/>
          </w:tcPr>
          <w:p w14:paraId="50D5C371">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19 </w:t>
            </w:r>
          </w:p>
        </w:tc>
        <w:tc>
          <w:tcPr>
            <w:tcW w:w="1780" w:type="dxa"/>
            <w:tcBorders>
              <w:top w:val="nil"/>
              <w:left w:val="nil"/>
              <w:bottom w:val="single" w:color="auto" w:sz="4" w:space="0"/>
              <w:right w:val="single" w:color="auto" w:sz="4" w:space="0"/>
            </w:tcBorders>
            <w:noWrap w:val="0"/>
            <w:vAlign w:val="center"/>
          </w:tcPr>
          <w:p w14:paraId="02985D4B">
            <w:pPr>
              <w:widowControl/>
              <w:jc w:val="left"/>
              <w:rPr>
                <w:rFonts w:ascii="宋体" w:hAnsi="宋体" w:eastAsia="宋体" w:cs="宋体"/>
                <w:kern w:val="0"/>
                <w:sz w:val="20"/>
                <w:szCs w:val="20"/>
              </w:rPr>
            </w:pPr>
            <w:r>
              <w:rPr>
                <w:rFonts w:hint="eastAsia" w:ascii="宋体" w:hAnsi="宋体" w:eastAsia="宋体" w:cs="宋体"/>
                <w:kern w:val="0"/>
                <w:sz w:val="20"/>
                <w:szCs w:val="20"/>
              </w:rPr>
              <w:t>拆除原有通风橱</w:t>
            </w:r>
          </w:p>
        </w:tc>
        <w:tc>
          <w:tcPr>
            <w:tcW w:w="5248" w:type="dxa"/>
            <w:tcBorders>
              <w:top w:val="nil"/>
              <w:left w:val="nil"/>
              <w:bottom w:val="single" w:color="auto" w:sz="4" w:space="0"/>
              <w:right w:val="single" w:color="auto" w:sz="4" w:space="0"/>
            </w:tcBorders>
            <w:noWrap w:val="0"/>
            <w:vAlign w:val="center"/>
          </w:tcPr>
          <w:p w14:paraId="6175522E">
            <w:pPr>
              <w:widowControl/>
              <w:jc w:val="left"/>
              <w:rPr>
                <w:rFonts w:ascii="宋体" w:hAnsi="宋体" w:eastAsia="宋体" w:cs="宋体"/>
                <w:kern w:val="0"/>
                <w:sz w:val="20"/>
                <w:szCs w:val="20"/>
              </w:rPr>
            </w:pPr>
            <w:r>
              <w:rPr>
                <w:rFonts w:hint="eastAsia" w:ascii="宋体" w:hAnsi="宋体" w:eastAsia="宋体" w:cs="宋体"/>
                <w:kern w:val="0"/>
                <w:sz w:val="20"/>
                <w:szCs w:val="20"/>
              </w:rPr>
              <w:t>原有通风橱拆除</w:t>
            </w:r>
          </w:p>
        </w:tc>
        <w:tc>
          <w:tcPr>
            <w:tcW w:w="850" w:type="dxa"/>
            <w:tcBorders>
              <w:top w:val="nil"/>
              <w:left w:val="nil"/>
              <w:bottom w:val="single" w:color="auto" w:sz="4" w:space="0"/>
              <w:right w:val="single" w:color="auto" w:sz="4" w:space="0"/>
            </w:tcBorders>
            <w:noWrap/>
            <w:vAlign w:val="center"/>
          </w:tcPr>
          <w:p w14:paraId="2F7EC689">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10.00 </w:t>
            </w:r>
          </w:p>
        </w:tc>
        <w:tc>
          <w:tcPr>
            <w:tcW w:w="851" w:type="dxa"/>
            <w:tcBorders>
              <w:top w:val="nil"/>
              <w:left w:val="nil"/>
              <w:bottom w:val="single" w:color="auto" w:sz="4" w:space="0"/>
              <w:right w:val="single" w:color="auto" w:sz="4" w:space="0"/>
            </w:tcBorders>
            <w:noWrap/>
            <w:vAlign w:val="center"/>
          </w:tcPr>
          <w:p w14:paraId="3C211ABE">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14EFF911">
        <w:tblPrEx>
          <w:tblCellMar>
            <w:top w:w="0" w:type="dxa"/>
            <w:left w:w="108" w:type="dxa"/>
            <w:bottom w:w="0" w:type="dxa"/>
            <w:right w:w="108" w:type="dxa"/>
          </w:tblCellMar>
        </w:tblPrEx>
        <w:trPr>
          <w:trHeight w:val="240" w:hRule="atLeast"/>
        </w:trPr>
        <w:tc>
          <w:tcPr>
            <w:tcW w:w="640" w:type="dxa"/>
            <w:tcBorders>
              <w:top w:val="nil"/>
              <w:left w:val="single" w:color="auto" w:sz="4" w:space="0"/>
              <w:bottom w:val="single" w:color="auto" w:sz="4" w:space="0"/>
              <w:right w:val="single" w:color="auto" w:sz="4" w:space="0"/>
            </w:tcBorders>
            <w:noWrap w:val="0"/>
            <w:vAlign w:val="center"/>
          </w:tcPr>
          <w:p w14:paraId="36B9907D">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20 </w:t>
            </w:r>
          </w:p>
        </w:tc>
        <w:tc>
          <w:tcPr>
            <w:tcW w:w="1780" w:type="dxa"/>
            <w:tcBorders>
              <w:top w:val="nil"/>
              <w:left w:val="nil"/>
              <w:bottom w:val="single" w:color="auto" w:sz="4" w:space="0"/>
              <w:right w:val="single" w:color="auto" w:sz="4" w:space="0"/>
            </w:tcBorders>
            <w:noWrap w:val="0"/>
            <w:vAlign w:val="center"/>
          </w:tcPr>
          <w:p w14:paraId="036D580A">
            <w:pPr>
              <w:widowControl/>
              <w:jc w:val="left"/>
              <w:rPr>
                <w:rFonts w:ascii="宋体" w:hAnsi="宋体" w:eastAsia="宋体" w:cs="宋体"/>
                <w:kern w:val="0"/>
                <w:sz w:val="20"/>
                <w:szCs w:val="20"/>
              </w:rPr>
            </w:pPr>
            <w:r>
              <w:rPr>
                <w:rFonts w:hint="eastAsia" w:ascii="宋体" w:hAnsi="宋体" w:eastAsia="宋体" w:cs="宋体"/>
                <w:kern w:val="0"/>
                <w:sz w:val="20"/>
                <w:szCs w:val="20"/>
              </w:rPr>
              <w:t>原有PP风管拆除</w:t>
            </w:r>
          </w:p>
        </w:tc>
        <w:tc>
          <w:tcPr>
            <w:tcW w:w="5248" w:type="dxa"/>
            <w:tcBorders>
              <w:top w:val="nil"/>
              <w:left w:val="nil"/>
              <w:bottom w:val="single" w:color="auto" w:sz="4" w:space="0"/>
              <w:right w:val="single" w:color="auto" w:sz="4" w:space="0"/>
            </w:tcBorders>
            <w:noWrap w:val="0"/>
            <w:vAlign w:val="center"/>
          </w:tcPr>
          <w:p w14:paraId="0C77EEC1">
            <w:pPr>
              <w:widowControl/>
              <w:jc w:val="left"/>
              <w:rPr>
                <w:rFonts w:ascii="宋体" w:hAnsi="宋体" w:eastAsia="宋体" w:cs="宋体"/>
                <w:kern w:val="0"/>
                <w:sz w:val="20"/>
                <w:szCs w:val="20"/>
              </w:rPr>
            </w:pPr>
            <w:r>
              <w:rPr>
                <w:rFonts w:hint="eastAsia" w:ascii="宋体" w:hAnsi="宋体" w:eastAsia="宋体" w:cs="宋体"/>
                <w:kern w:val="0"/>
                <w:sz w:val="20"/>
                <w:szCs w:val="20"/>
              </w:rPr>
              <w:t>原有PP风管拆除</w:t>
            </w:r>
          </w:p>
        </w:tc>
        <w:tc>
          <w:tcPr>
            <w:tcW w:w="850" w:type="dxa"/>
            <w:tcBorders>
              <w:top w:val="nil"/>
              <w:left w:val="nil"/>
              <w:bottom w:val="single" w:color="auto" w:sz="4" w:space="0"/>
              <w:right w:val="single" w:color="auto" w:sz="4" w:space="0"/>
            </w:tcBorders>
            <w:noWrap/>
            <w:vAlign w:val="center"/>
          </w:tcPr>
          <w:p w14:paraId="604985FC">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270.00 </w:t>
            </w:r>
          </w:p>
        </w:tc>
        <w:tc>
          <w:tcPr>
            <w:tcW w:w="851" w:type="dxa"/>
            <w:tcBorders>
              <w:top w:val="nil"/>
              <w:left w:val="nil"/>
              <w:bottom w:val="single" w:color="auto" w:sz="4" w:space="0"/>
              <w:right w:val="single" w:color="auto" w:sz="4" w:space="0"/>
            </w:tcBorders>
            <w:noWrap/>
            <w:vAlign w:val="center"/>
          </w:tcPr>
          <w:p w14:paraId="297478D2">
            <w:pPr>
              <w:widowControl/>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74A99A6B">
        <w:tblPrEx>
          <w:tblCellMar>
            <w:top w:w="0" w:type="dxa"/>
            <w:left w:w="108" w:type="dxa"/>
            <w:bottom w:w="0" w:type="dxa"/>
            <w:right w:w="108" w:type="dxa"/>
          </w:tblCellMar>
        </w:tblPrEx>
        <w:trPr>
          <w:trHeight w:val="240" w:hRule="atLeast"/>
        </w:trPr>
        <w:tc>
          <w:tcPr>
            <w:tcW w:w="640" w:type="dxa"/>
            <w:tcBorders>
              <w:top w:val="nil"/>
              <w:left w:val="single" w:color="auto" w:sz="4" w:space="0"/>
              <w:bottom w:val="single" w:color="auto" w:sz="4" w:space="0"/>
              <w:right w:val="single" w:color="auto" w:sz="4" w:space="0"/>
            </w:tcBorders>
            <w:noWrap w:val="0"/>
            <w:vAlign w:val="center"/>
          </w:tcPr>
          <w:p w14:paraId="00366A0A">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21 </w:t>
            </w:r>
          </w:p>
        </w:tc>
        <w:tc>
          <w:tcPr>
            <w:tcW w:w="1780" w:type="dxa"/>
            <w:tcBorders>
              <w:top w:val="nil"/>
              <w:left w:val="nil"/>
              <w:bottom w:val="single" w:color="auto" w:sz="4" w:space="0"/>
              <w:right w:val="single" w:color="auto" w:sz="4" w:space="0"/>
            </w:tcBorders>
            <w:noWrap w:val="0"/>
            <w:vAlign w:val="center"/>
          </w:tcPr>
          <w:p w14:paraId="57343621">
            <w:pPr>
              <w:widowControl/>
              <w:jc w:val="left"/>
              <w:rPr>
                <w:rFonts w:ascii="宋体" w:hAnsi="宋体" w:eastAsia="宋体" w:cs="宋体"/>
                <w:kern w:val="0"/>
                <w:sz w:val="20"/>
                <w:szCs w:val="20"/>
              </w:rPr>
            </w:pPr>
            <w:r>
              <w:rPr>
                <w:rFonts w:hint="eastAsia" w:ascii="宋体" w:hAnsi="宋体" w:eastAsia="宋体" w:cs="宋体"/>
                <w:kern w:val="0"/>
                <w:sz w:val="20"/>
                <w:szCs w:val="20"/>
              </w:rPr>
              <w:t>原有室内水电拆除</w:t>
            </w:r>
          </w:p>
        </w:tc>
        <w:tc>
          <w:tcPr>
            <w:tcW w:w="5248" w:type="dxa"/>
            <w:tcBorders>
              <w:top w:val="nil"/>
              <w:left w:val="nil"/>
              <w:bottom w:val="single" w:color="auto" w:sz="4" w:space="0"/>
              <w:right w:val="single" w:color="auto" w:sz="4" w:space="0"/>
            </w:tcBorders>
            <w:noWrap w:val="0"/>
            <w:vAlign w:val="center"/>
          </w:tcPr>
          <w:p w14:paraId="091C2365">
            <w:pPr>
              <w:widowControl/>
              <w:jc w:val="left"/>
              <w:rPr>
                <w:rFonts w:ascii="宋体" w:hAnsi="宋体" w:eastAsia="宋体" w:cs="宋体"/>
                <w:kern w:val="0"/>
                <w:sz w:val="20"/>
                <w:szCs w:val="20"/>
              </w:rPr>
            </w:pPr>
            <w:r>
              <w:rPr>
                <w:rFonts w:hint="eastAsia" w:ascii="宋体" w:hAnsi="宋体" w:eastAsia="宋体" w:cs="宋体"/>
                <w:kern w:val="0"/>
                <w:sz w:val="20"/>
                <w:szCs w:val="20"/>
              </w:rPr>
              <w:t>室内灯具、电箱、风扇拆除</w:t>
            </w:r>
          </w:p>
        </w:tc>
        <w:tc>
          <w:tcPr>
            <w:tcW w:w="850" w:type="dxa"/>
            <w:tcBorders>
              <w:top w:val="nil"/>
              <w:left w:val="nil"/>
              <w:bottom w:val="single" w:color="auto" w:sz="4" w:space="0"/>
              <w:right w:val="single" w:color="auto" w:sz="4" w:space="0"/>
            </w:tcBorders>
            <w:noWrap/>
            <w:vAlign w:val="center"/>
          </w:tcPr>
          <w:p w14:paraId="15B6D950">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396.00 </w:t>
            </w:r>
          </w:p>
        </w:tc>
        <w:tc>
          <w:tcPr>
            <w:tcW w:w="851" w:type="dxa"/>
            <w:tcBorders>
              <w:top w:val="nil"/>
              <w:left w:val="nil"/>
              <w:bottom w:val="single" w:color="auto" w:sz="4" w:space="0"/>
              <w:right w:val="single" w:color="auto" w:sz="4" w:space="0"/>
            </w:tcBorders>
            <w:noWrap/>
            <w:vAlign w:val="center"/>
          </w:tcPr>
          <w:p w14:paraId="7C460177">
            <w:pPr>
              <w:widowControl/>
              <w:jc w:val="center"/>
              <w:rPr>
                <w:rFonts w:ascii="宋体" w:hAnsi="宋体" w:eastAsia="宋体" w:cs="宋体"/>
                <w:kern w:val="0"/>
                <w:sz w:val="20"/>
                <w:szCs w:val="20"/>
              </w:rPr>
            </w:pPr>
            <w:r>
              <w:rPr>
                <w:rFonts w:hint="eastAsia" w:ascii="宋体" w:hAnsi="宋体" w:eastAsia="宋体" w:cs="宋体"/>
                <w:kern w:val="0"/>
                <w:sz w:val="20"/>
                <w:szCs w:val="20"/>
              </w:rPr>
              <w:t>㎡</w:t>
            </w:r>
          </w:p>
        </w:tc>
      </w:tr>
    </w:tbl>
    <w:p w14:paraId="630CA606">
      <w:pPr>
        <w:rPr>
          <w:rFonts w:eastAsia="宋体" w:cs="Times New Roman"/>
          <w:b/>
        </w:rPr>
      </w:pPr>
      <w:r>
        <w:rPr>
          <w:rFonts w:hint="eastAsia" w:eastAsia="宋体" w:cs="Times New Roman"/>
          <w:b/>
        </w:rPr>
        <w:t>活性炭吸附装置：（6万）</w:t>
      </w:r>
    </w:p>
    <w:tbl>
      <w:tblPr>
        <w:tblStyle w:val="3"/>
        <w:tblW w:w="9371" w:type="dxa"/>
        <w:tblInd w:w="93" w:type="dxa"/>
        <w:tblLayout w:type="autofit"/>
        <w:tblCellMar>
          <w:top w:w="0" w:type="dxa"/>
          <w:left w:w="108" w:type="dxa"/>
          <w:bottom w:w="0" w:type="dxa"/>
          <w:right w:w="108" w:type="dxa"/>
        </w:tblCellMar>
      </w:tblPr>
      <w:tblGrid>
        <w:gridCol w:w="580"/>
        <w:gridCol w:w="1960"/>
        <w:gridCol w:w="5130"/>
        <w:gridCol w:w="850"/>
        <w:gridCol w:w="851"/>
      </w:tblGrid>
      <w:tr w14:paraId="0666CC58">
        <w:tblPrEx>
          <w:tblCellMar>
            <w:top w:w="0" w:type="dxa"/>
            <w:left w:w="108" w:type="dxa"/>
            <w:bottom w:w="0" w:type="dxa"/>
            <w:right w:w="108" w:type="dxa"/>
          </w:tblCellMar>
        </w:tblPrEx>
        <w:trPr>
          <w:trHeight w:val="540" w:hRule="atLeast"/>
        </w:trPr>
        <w:tc>
          <w:tcPr>
            <w:tcW w:w="580" w:type="dxa"/>
            <w:tcBorders>
              <w:top w:val="single" w:color="auto" w:sz="4" w:space="0"/>
              <w:left w:val="single" w:color="auto" w:sz="4" w:space="0"/>
              <w:bottom w:val="single" w:color="auto" w:sz="4" w:space="0"/>
              <w:right w:val="single" w:color="auto" w:sz="4" w:space="0"/>
            </w:tcBorders>
            <w:noWrap w:val="0"/>
            <w:vAlign w:val="center"/>
          </w:tcPr>
          <w:p w14:paraId="10A48891">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序号</w:t>
            </w:r>
          </w:p>
        </w:tc>
        <w:tc>
          <w:tcPr>
            <w:tcW w:w="1960" w:type="dxa"/>
            <w:tcBorders>
              <w:top w:val="single" w:color="auto" w:sz="4" w:space="0"/>
              <w:left w:val="nil"/>
              <w:bottom w:val="single" w:color="auto" w:sz="4" w:space="0"/>
              <w:right w:val="single" w:color="auto" w:sz="4" w:space="0"/>
            </w:tcBorders>
            <w:noWrap w:val="0"/>
            <w:vAlign w:val="center"/>
          </w:tcPr>
          <w:p w14:paraId="2093F6CF">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名称</w:t>
            </w:r>
          </w:p>
        </w:tc>
        <w:tc>
          <w:tcPr>
            <w:tcW w:w="5130" w:type="dxa"/>
            <w:tcBorders>
              <w:top w:val="single" w:color="auto" w:sz="4" w:space="0"/>
              <w:left w:val="nil"/>
              <w:bottom w:val="single" w:color="auto" w:sz="4" w:space="0"/>
              <w:right w:val="single" w:color="auto" w:sz="4" w:space="0"/>
            </w:tcBorders>
            <w:noWrap w:val="0"/>
            <w:vAlign w:val="center"/>
          </w:tcPr>
          <w:p w14:paraId="60CBD48D">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参数描述及规格</w:t>
            </w:r>
          </w:p>
        </w:tc>
        <w:tc>
          <w:tcPr>
            <w:tcW w:w="850" w:type="dxa"/>
            <w:tcBorders>
              <w:top w:val="single" w:color="auto" w:sz="4" w:space="0"/>
              <w:left w:val="nil"/>
              <w:bottom w:val="single" w:color="auto" w:sz="4" w:space="0"/>
              <w:right w:val="single" w:color="auto" w:sz="4" w:space="0"/>
            </w:tcBorders>
            <w:noWrap w:val="0"/>
            <w:vAlign w:val="center"/>
          </w:tcPr>
          <w:p w14:paraId="1B49176C">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数量</w:t>
            </w:r>
          </w:p>
        </w:tc>
        <w:tc>
          <w:tcPr>
            <w:tcW w:w="851" w:type="dxa"/>
            <w:tcBorders>
              <w:top w:val="single" w:color="auto" w:sz="4" w:space="0"/>
              <w:left w:val="nil"/>
              <w:bottom w:val="single" w:color="auto" w:sz="4" w:space="0"/>
              <w:right w:val="single" w:color="auto" w:sz="4" w:space="0"/>
            </w:tcBorders>
            <w:noWrap w:val="0"/>
            <w:vAlign w:val="center"/>
          </w:tcPr>
          <w:p w14:paraId="5DCCE278">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单位</w:t>
            </w:r>
          </w:p>
        </w:tc>
      </w:tr>
      <w:tr w14:paraId="1BB27614">
        <w:tblPrEx>
          <w:tblCellMar>
            <w:top w:w="0" w:type="dxa"/>
            <w:left w:w="108" w:type="dxa"/>
            <w:bottom w:w="0" w:type="dxa"/>
            <w:right w:w="108" w:type="dxa"/>
          </w:tblCellMar>
        </w:tblPrEx>
        <w:trPr>
          <w:trHeight w:val="1440" w:hRule="atLeast"/>
        </w:trPr>
        <w:tc>
          <w:tcPr>
            <w:tcW w:w="580" w:type="dxa"/>
            <w:tcBorders>
              <w:top w:val="nil"/>
              <w:left w:val="single" w:color="auto" w:sz="4" w:space="0"/>
              <w:bottom w:val="single" w:color="auto" w:sz="4" w:space="0"/>
              <w:right w:val="single" w:color="auto" w:sz="4" w:space="0"/>
            </w:tcBorders>
            <w:noWrap w:val="0"/>
            <w:vAlign w:val="center"/>
          </w:tcPr>
          <w:p w14:paraId="2AB3CBFC">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 </w:t>
            </w:r>
          </w:p>
        </w:tc>
        <w:tc>
          <w:tcPr>
            <w:tcW w:w="1960" w:type="dxa"/>
            <w:tcBorders>
              <w:top w:val="nil"/>
              <w:left w:val="nil"/>
              <w:bottom w:val="single" w:color="auto" w:sz="4" w:space="0"/>
              <w:right w:val="single" w:color="auto" w:sz="4" w:space="0"/>
            </w:tcBorders>
            <w:noWrap w:val="0"/>
            <w:vAlign w:val="center"/>
          </w:tcPr>
          <w:p w14:paraId="5E5B85DE">
            <w:pPr>
              <w:widowControl/>
              <w:jc w:val="center"/>
              <w:rPr>
                <w:rFonts w:ascii="宋体" w:hAnsi="宋体" w:eastAsia="宋体" w:cs="宋体"/>
                <w:kern w:val="0"/>
                <w:sz w:val="20"/>
                <w:szCs w:val="20"/>
              </w:rPr>
            </w:pPr>
            <w:r>
              <w:rPr>
                <w:rFonts w:hint="eastAsia" w:ascii="宋体" w:hAnsi="宋体" w:eastAsia="宋体" w:cs="宋体"/>
                <w:kern w:val="0"/>
                <w:sz w:val="20"/>
                <w:szCs w:val="20"/>
              </w:rPr>
              <w:t>智能变频控制电箱</w:t>
            </w:r>
          </w:p>
        </w:tc>
        <w:tc>
          <w:tcPr>
            <w:tcW w:w="5130" w:type="dxa"/>
            <w:tcBorders>
              <w:top w:val="nil"/>
              <w:left w:val="nil"/>
              <w:bottom w:val="single" w:color="auto" w:sz="4" w:space="0"/>
              <w:right w:val="single" w:color="auto" w:sz="4" w:space="0"/>
            </w:tcBorders>
            <w:noWrap w:val="0"/>
            <w:vAlign w:val="center"/>
          </w:tcPr>
          <w:p w14:paraId="047C17E4">
            <w:pPr>
              <w:widowControl/>
              <w:jc w:val="left"/>
              <w:rPr>
                <w:rFonts w:ascii="宋体" w:hAnsi="宋体" w:eastAsia="宋体" w:cs="宋体"/>
                <w:kern w:val="0"/>
                <w:sz w:val="20"/>
                <w:szCs w:val="20"/>
              </w:rPr>
            </w:pPr>
            <w:r>
              <w:rPr>
                <w:rFonts w:hint="eastAsia" w:ascii="宋体" w:hAnsi="宋体" w:eastAsia="宋体" w:cs="宋体"/>
                <w:kern w:val="0"/>
                <w:sz w:val="20"/>
                <w:szCs w:val="20"/>
              </w:rPr>
              <w:t>1.名称：防腐玻璃钢离心风机控制电箱</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2.材质：钢制喷涂</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3.变频器：4KW/380V/50HZ,</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4.安装方式：落地安装/挂墙安装</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5.要求：含PLC控制器、变频器、交流接触器、继电器、接线排、指示灯、散热扇等（含通风橱综合布线）</w:t>
            </w:r>
          </w:p>
        </w:tc>
        <w:tc>
          <w:tcPr>
            <w:tcW w:w="850" w:type="dxa"/>
            <w:tcBorders>
              <w:top w:val="nil"/>
              <w:left w:val="nil"/>
              <w:bottom w:val="single" w:color="auto" w:sz="4" w:space="0"/>
              <w:right w:val="single" w:color="auto" w:sz="4" w:space="0"/>
            </w:tcBorders>
            <w:noWrap/>
            <w:vAlign w:val="center"/>
          </w:tcPr>
          <w:p w14:paraId="53C82F1D">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 </w:t>
            </w:r>
          </w:p>
        </w:tc>
        <w:tc>
          <w:tcPr>
            <w:tcW w:w="851" w:type="dxa"/>
            <w:tcBorders>
              <w:top w:val="nil"/>
              <w:left w:val="nil"/>
              <w:bottom w:val="single" w:color="auto" w:sz="4" w:space="0"/>
              <w:right w:val="single" w:color="auto" w:sz="4" w:space="0"/>
            </w:tcBorders>
            <w:noWrap w:val="0"/>
            <w:vAlign w:val="center"/>
          </w:tcPr>
          <w:p w14:paraId="742F5A31">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0ED421E0">
        <w:tblPrEx>
          <w:tblCellMar>
            <w:top w:w="0" w:type="dxa"/>
            <w:left w:w="108" w:type="dxa"/>
            <w:bottom w:w="0" w:type="dxa"/>
            <w:right w:w="108" w:type="dxa"/>
          </w:tblCellMar>
        </w:tblPrEx>
        <w:trPr>
          <w:trHeight w:val="60" w:hRule="atLeast"/>
        </w:trPr>
        <w:tc>
          <w:tcPr>
            <w:tcW w:w="580" w:type="dxa"/>
            <w:tcBorders>
              <w:top w:val="nil"/>
              <w:left w:val="single" w:color="auto" w:sz="4" w:space="0"/>
              <w:bottom w:val="single" w:color="auto" w:sz="4" w:space="0"/>
              <w:right w:val="single" w:color="auto" w:sz="4" w:space="0"/>
            </w:tcBorders>
            <w:noWrap w:val="0"/>
            <w:vAlign w:val="center"/>
          </w:tcPr>
          <w:p w14:paraId="3BE2948A">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 </w:t>
            </w:r>
          </w:p>
        </w:tc>
        <w:tc>
          <w:tcPr>
            <w:tcW w:w="1960" w:type="dxa"/>
            <w:tcBorders>
              <w:top w:val="nil"/>
              <w:left w:val="nil"/>
              <w:bottom w:val="single" w:color="auto" w:sz="4" w:space="0"/>
              <w:right w:val="single" w:color="auto" w:sz="4" w:space="0"/>
            </w:tcBorders>
            <w:noWrap w:val="0"/>
            <w:vAlign w:val="center"/>
          </w:tcPr>
          <w:p w14:paraId="3FAD6A2A">
            <w:pPr>
              <w:widowControl/>
              <w:jc w:val="center"/>
              <w:rPr>
                <w:rFonts w:ascii="宋体" w:hAnsi="宋体" w:eastAsia="宋体" w:cs="宋体"/>
                <w:color w:val="000000"/>
                <w:kern w:val="0"/>
                <w:sz w:val="20"/>
                <w:szCs w:val="20"/>
              </w:rPr>
            </w:pPr>
            <w:r>
              <w:rPr>
                <w:rFonts w:hint="eastAsia" w:ascii="宋体" w:hAnsi="宋体" w:eastAsia="宋体" w:cs="宋体"/>
                <w:color w:val="000000"/>
                <w:kern w:val="0"/>
                <w:sz w:val="20"/>
                <w:szCs w:val="20"/>
              </w:rPr>
              <w:t>开关型电动风阀及执行器（可调节至某一角度）</w:t>
            </w:r>
          </w:p>
        </w:tc>
        <w:tc>
          <w:tcPr>
            <w:tcW w:w="5130" w:type="dxa"/>
            <w:tcBorders>
              <w:top w:val="nil"/>
              <w:left w:val="nil"/>
              <w:bottom w:val="single" w:color="auto" w:sz="4" w:space="0"/>
              <w:right w:val="single" w:color="auto" w:sz="4" w:space="0"/>
            </w:tcBorders>
            <w:noWrap w:val="0"/>
            <w:vAlign w:val="center"/>
          </w:tcPr>
          <w:p w14:paraId="553D99F8">
            <w:pPr>
              <w:widowControl/>
              <w:jc w:val="left"/>
              <w:rPr>
                <w:rFonts w:ascii="宋体" w:hAnsi="宋体" w:eastAsia="宋体" w:cs="宋体"/>
                <w:kern w:val="0"/>
                <w:sz w:val="20"/>
                <w:szCs w:val="20"/>
              </w:rPr>
            </w:pPr>
            <w:r>
              <w:rPr>
                <w:rFonts w:hint="eastAsia" w:ascii="宋体" w:hAnsi="宋体" w:eastAsia="宋体" w:cs="宋体"/>
                <w:kern w:val="0"/>
                <w:sz w:val="20"/>
                <w:szCs w:val="20"/>
              </w:rPr>
              <w:t>1.名称：电动风阀</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3.规格型号：Φ160mm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4.连接方式：法兰连接</w:t>
            </w:r>
            <w:r>
              <w:rPr>
                <w:rFonts w:hint="eastAsia" w:ascii="宋体" w:hAnsi="宋体" w:eastAsia="宋体" w:cs="宋体"/>
                <w:kern w:val="0"/>
                <w:sz w:val="20"/>
                <w:szCs w:val="20"/>
              </w:rPr>
              <w:br w:type="textWrapping"/>
            </w:r>
            <w:r>
              <w:rPr>
                <w:rFonts w:hint="eastAsia" w:ascii="宋体" w:hAnsi="宋体" w:eastAsia="宋体" w:cs="宋体"/>
                <w:kern w:val="0"/>
                <w:sz w:val="20"/>
                <w:szCs w:val="20"/>
              </w:rPr>
              <w:t>5.要求：运行时间≤35s，电气防护等级：IP54，</w:t>
            </w:r>
          </w:p>
        </w:tc>
        <w:tc>
          <w:tcPr>
            <w:tcW w:w="850" w:type="dxa"/>
            <w:tcBorders>
              <w:top w:val="nil"/>
              <w:left w:val="nil"/>
              <w:bottom w:val="single" w:color="auto" w:sz="4" w:space="0"/>
              <w:right w:val="single" w:color="auto" w:sz="4" w:space="0"/>
            </w:tcBorders>
            <w:noWrap/>
            <w:vAlign w:val="center"/>
          </w:tcPr>
          <w:p w14:paraId="238D8DF1">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 </w:t>
            </w:r>
          </w:p>
        </w:tc>
        <w:tc>
          <w:tcPr>
            <w:tcW w:w="851" w:type="dxa"/>
            <w:tcBorders>
              <w:top w:val="nil"/>
              <w:left w:val="nil"/>
              <w:bottom w:val="single" w:color="auto" w:sz="4" w:space="0"/>
              <w:right w:val="single" w:color="auto" w:sz="4" w:space="0"/>
            </w:tcBorders>
            <w:noWrap w:val="0"/>
            <w:vAlign w:val="center"/>
          </w:tcPr>
          <w:p w14:paraId="5A8417DD">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37E8BB60">
        <w:tblPrEx>
          <w:tblCellMar>
            <w:top w:w="0" w:type="dxa"/>
            <w:left w:w="108" w:type="dxa"/>
            <w:bottom w:w="0" w:type="dxa"/>
            <w:right w:w="108" w:type="dxa"/>
          </w:tblCellMar>
        </w:tblPrEx>
        <w:trPr>
          <w:trHeight w:val="960" w:hRule="atLeast"/>
        </w:trPr>
        <w:tc>
          <w:tcPr>
            <w:tcW w:w="580" w:type="dxa"/>
            <w:tcBorders>
              <w:top w:val="nil"/>
              <w:left w:val="single" w:color="auto" w:sz="4" w:space="0"/>
              <w:bottom w:val="single" w:color="auto" w:sz="4" w:space="0"/>
              <w:right w:val="single" w:color="auto" w:sz="4" w:space="0"/>
            </w:tcBorders>
            <w:noWrap w:val="0"/>
            <w:vAlign w:val="center"/>
          </w:tcPr>
          <w:p w14:paraId="3148AB5C">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 </w:t>
            </w:r>
          </w:p>
        </w:tc>
        <w:tc>
          <w:tcPr>
            <w:tcW w:w="1960" w:type="dxa"/>
            <w:tcBorders>
              <w:top w:val="nil"/>
              <w:left w:val="nil"/>
              <w:bottom w:val="single" w:color="auto" w:sz="4" w:space="0"/>
              <w:right w:val="single" w:color="auto" w:sz="4" w:space="0"/>
            </w:tcBorders>
            <w:noWrap w:val="0"/>
            <w:vAlign w:val="center"/>
          </w:tcPr>
          <w:p w14:paraId="1DB5493F">
            <w:pPr>
              <w:widowControl/>
              <w:jc w:val="center"/>
              <w:rPr>
                <w:rFonts w:ascii="宋体" w:hAnsi="宋体" w:eastAsia="宋体" w:cs="宋体"/>
                <w:kern w:val="0"/>
                <w:sz w:val="20"/>
                <w:szCs w:val="20"/>
              </w:rPr>
            </w:pPr>
            <w:r>
              <w:rPr>
                <w:rFonts w:hint="eastAsia" w:ascii="宋体" w:hAnsi="宋体" w:eastAsia="宋体" w:cs="宋体"/>
                <w:kern w:val="0"/>
                <w:sz w:val="20"/>
                <w:szCs w:val="20"/>
              </w:rPr>
              <w:t>手动调节风阀</w:t>
            </w:r>
          </w:p>
        </w:tc>
        <w:tc>
          <w:tcPr>
            <w:tcW w:w="5130" w:type="dxa"/>
            <w:tcBorders>
              <w:top w:val="nil"/>
              <w:left w:val="nil"/>
              <w:bottom w:val="single" w:color="auto" w:sz="4" w:space="0"/>
              <w:right w:val="single" w:color="auto" w:sz="4" w:space="0"/>
            </w:tcBorders>
            <w:noWrap w:val="0"/>
            <w:vAlign w:val="center"/>
          </w:tcPr>
          <w:p w14:paraId="72C3A1BD">
            <w:pPr>
              <w:widowControl/>
              <w:jc w:val="left"/>
              <w:rPr>
                <w:rFonts w:ascii="宋体" w:hAnsi="宋体" w:eastAsia="宋体" w:cs="宋体"/>
                <w:kern w:val="0"/>
                <w:sz w:val="20"/>
                <w:szCs w:val="20"/>
              </w:rPr>
            </w:pPr>
            <w:r>
              <w:rPr>
                <w:rFonts w:hint="eastAsia" w:ascii="宋体" w:hAnsi="宋体" w:eastAsia="宋体" w:cs="宋体"/>
                <w:kern w:val="0"/>
                <w:sz w:val="20"/>
                <w:szCs w:val="20"/>
              </w:rPr>
              <w:t>1.名称：手动调节风阀</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3.连接方式：法兰连接</w:t>
            </w:r>
          </w:p>
        </w:tc>
        <w:tc>
          <w:tcPr>
            <w:tcW w:w="850" w:type="dxa"/>
            <w:tcBorders>
              <w:top w:val="nil"/>
              <w:left w:val="nil"/>
              <w:bottom w:val="single" w:color="auto" w:sz="4" w:space="0"/>
              <w:right w:val="single" w:color="auto" w:sz="4" w:space="0"/>
            </w:tcBorders>
            <w:noWrap w:val="0"/>
            <w:vAlign w:val="center"/>
          </w:tcPr>
          <w:p w14:paraId="5ED733EC">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6 </w:t>
            </w:r>
          </w:p>
        </w:tc>
        <w:tc>
          <w:tcPr>
            <w:tcW w:w="851" w:type="dxa"/>
            <w:tcBorders>
              <w:top w:val="nil"/>
              <w:left w:val="nil"/>
              <w:bottom w:val="single" w:color="auto" w:sz="4" w:space="0"/>
              <w:right w:val="single" w:color="auto" w:sz="4" w:space="0"/>
            </w:tcBorders>
            <w:noWrap w:val="0"/>
            <w:vAlign w:val="center"/>
          </w:tcPr>
          <w:p w14:paraId="241E1F53">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2B61D32C">
        <w:tblPrEx>
          <w:tblCellMar>
            <w:top w:w="0" w:type="dxa"/>
            <w:left w:w="108" w:type="dxa"/>
            <w:bottom w:w="0" w:type="dxa"/>
            <w:right w:w="108" w:type="dxa"/>
          </w:tblCellMar>
        </w:tblPrEx>
        <w:trPr>
          <w:trHeight w:val="960" w:hRule="atLeast"/>
        </w:trPr>
        <w:tc>
          <w:tcPr>
            <w:tcW w:w="580" w:type="dxa"/>
            <w:tcBorders>
              <w:top w:val="nil"/>
              <w:left w:val="single" w:color="auto" w:sz="4" w:space="0"/>
              <w:bottom w:val="single" w:color="auto" w:sz="4" w:space="0"/>
              <w:right w:val="single" w:color="auto" w:sz="4" w:space="0"/>
            </w:tcBorders>
            <w:noWrap w:val="0"/>
            <w:vAlign w:val="center"/>
          </w:tcPr>
          <w:p w14:paraId="4EB58399">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4 </w:t>
            </w:r>
          </w:p>
        </w:tc>
        <w:tc>
          <w:tcPr>
            <w:tcW w:w="1960" w:type="dxa"/>
            <w:tcBorders>
              <w:top w:val="nil"/>
              <w:left w:val="nil"/>
              <w:bottom w:val="single" w:color="auto" w:sz="4" w:space="0"/>
              <w:right w:val="single" w:color="auto" w:sz="4" w:space="0"/>
            </w:tcBorders>
            <w:noWrap w:val="0"/>
            <w:vAlign w:val="center"/>
          </w:tcPr>
          <w:p w14:paraId="23F2F6DB">
            <w:pPr>
              <w:widowControl/>
              <w:jc w:val="center"/>
              <w:rPr>
                <w:rFonts w:ascii="宋体" w:hAnsi="宋体" w:eastAsia="宋体" w:cs="宋体"/>
                <w:kern w:val="0"/>
                <w:sz w:val="20"/>
                <w:szCs w:val="20"/>
              </w:rPr>
            </w:pPr>
            <w:r>
              <w:rPr>
                <w:rFonts w:hint="eastAsia" w:ascii="宋体" w:hAnsi="宋体" w:eastAsia="宋体" w:cs="宋体"/>
                <w:kern w:val="0"/>
                <w:sz w:val="20"/>
                <w:szCs w:val="20"/>
              </w:rPr>
              <w:t>活性炭吸附塔</w:t>
            </w:r>
          </w:p>
        </w:tc>
        <w:tc>
          <w:tcPr>
            <w:tcW w:w="5130" w:type="dxa"/>
            <w:tcBorders>
              <w:top w:val="nil"/>
              <w:left w:val="nil"/>
              <w:bottom w:val="single" w:color="auto" w:sz="4" w:space="0"/>
              <w:right w:val="single" w:color="auto" w:sz="4" w:space="0"/>
            </w:tcBorders>
            <w:noWrap w:val="0"/>
            <w:vAlign w:val="center"/>
          </w:tcPr>
          <w:p w14:paraId="33A1B9CD">
            <w:pPr>
              <w:widowControl/>
              <w:jc w:val="left"/>
              <w:rPr>
                <w:rFonts w:ascii="宋体" w:hAnsi="宋体" w:eastAsia="宋体" w:cs="宋体"/>
                <w:kern w:val="0"/>
                <w:sz w:val="20"/>
                <w:szCs w:val="20"/>
              </w:rPr>
            </w:pPr>
            <w:r>
              <w:rPr>
                <w:rFonts w:hint="eastAsia" w:ascii="宋体" w:hAnsi="宋体" w:eastAsia="宋体" w:cs="宋体"/>
                <w:kern w:val="0"/>
                <w:sz w:val="20"/>
                <w:szCs w:val="20"/>
              </w:rPr>
              <w:t>1.名称：活性炭吸附塔</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3.连接方式：法兰连接</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4.规格型号：800*1000*1400mm</w:t>
            </w:r>
          </w:p>
        </w:tc>
        <w:tc>
          <w:tcPr>
            <w:tcW w:w="850" w:type="dxa"/>
            <w:tcBorders>
              <w:top w:val="nil"/>
              <w:left w:val="nil"/>
              <w:bottom w:val="single" w:color="auto" w:sz="4" w:space="0"/>
              <w:right w:val="single" w:color="auto" w:sz="4" w:space="0"/>
            </w:tcBorders>
            <w:noWrap w:val="0"/>
            <w:vAlign w:val="center"/>
          </w:tcPr>
          <w:p w14:paraId="2C99AE49">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 </w:t>
            </w:r>
          </w:p>
        </w:tc>
        <w:tc>
          <w:tcPr>
            <w:tcW w:w="851" w:type="dxa"/>
            <w:tcBorders>
              <w:top w:val="nil"/>
              <w:left w:val="nil"/>
              <w:bottom w:val="single" w:color="auto" w:sz="4" w:space="0"/>
              <w:right w:val="single" w:color="auto" w:sz="4" w:space="0"/>
            </w:tcBorders>
            <w:noWrap w:val="0"/>
            <w:vAlign w:val="center"/>
          </w:tcPr>
          <w:p w14:paraId="33F30379">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118CC2F4">
        <w:tblPrEx>
          <w:tblCellMar>
            <w:top w:w="0" w:type="dxa"/>
            <w:left w:w="108" w:type="dxa"/>
            <w:bottom w:w="0" w:type="dxa"/>
            <w:right w:w="108" w:type="dxa"/>
          </w:tblCellMar>
        </w:tblPrEx>
        <w:trPr>
          <w:trHeight w:val="960" w:hRule="atLeast"/>
        </w:trPr>
        <w:tc>
          <w:tcPr>
            <w:tcW w:w="580" w:type="dxa"/>
            <w:tcBorders>
              <w:top w:val="nil"/>
              <w:left w:val="single" w:color="auto" w:sz="4" w:space="0"/>
              <w:bottom w:val="single" w:color="auto" w:sz="4" w:space="0"/>
              <w:right w:val="single" w:color="auto" w:sz="4" w:space="0"/>
            </w:tcBorders>
            <w:noWrap w:val="0"/>
            <w:vAlign w:val="center"/>
          </w:tcPr>
          <w:p w14:paraId="372C9BF3">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5 </w:t>
            </w:r>
          </w:p>
        </w:tc>
        <w:tc>
          <w:tcPr>
            <w:tcW w:w="1960" w:type="dxa"/>
            <w:tcBorders>
              <w:top w:val="nil"/>
              <w:left w:val="nil"/>
              <w:bottom w:val="single" w:color="auto" w:sz="4" w:space="0"/>
              <w:right w:val="single" w:color="auto" w:sz="4" w:space="0"/>
            </w:tcBorders>
            <w:noWrap w:val="0"/>
            <w:vAlign w:val="center"/>
          </w:tcPr>
          <w:p w14:paraId="7F87D076">
            <w:pPr>
              <w:widowControl/>
              <w:jc w:val="center"/>
              <w:rPr>
                <w:rFonts w:ascii="宋体" w:hAnsi="宋体" w:eastAsia="宋体" w:cs="宋体"/>
                <w:kern w:val="0"/>
                <w:sz w:val="20"/>
                <w:szCs w:val="20"/>
              </w:rPr>
            </w:pPr>
            <w:r>
              <w:rPr>
                <w:rFonts w:hint="eastAsia" w:ascii="宋体" w:hAnsi="宋体" w:eastAsia="宋体" w:cs="宋体"/>
                <w:kern w:val="0"/>
                <w:sz w:val="20"/>
                <w:szCs w:val="20"/>
              </w:rPr>
              <w:t>止回阀</w:t>
            </w:r>
          </w:p>
        </w:tc>
        <w:tc>
          <w:tcPr>
            <w:tcW w:w="5130" w:type="dxa"/>
            <w:tcBorders>
              <w:top w:val="nil"/>
              <w:left w:val="nil"/>
              <w:bottom w:val="single" w:color="auto" w:sz="4" w:space="0"/>
              <w:right w:val="single" w:color="auto" w:sz="4" w:space="0"/>
            </w:tcBorders>
            <w:noWrap w:val="0"/>
            <w:vAlign w:val="center"/>
          </w:tcPr>
          <w:p w14:paraId="6BE31467">
            <w:pPr>
              <w:widowControl/>
              <w:jc w:val="left"/>
              <w:rPr>
                <w:rFonts w:ascii="宋体" w:hAnsi="宋体" w:eastAsia="宋体" w:cs="宋体"/>
                <w:kern w:val="0"/>
                <w:sz w:val="20"/>
                <w:szCs w:val="20"/>
              </w:rPr>
            </w:pPr>
            <w:r>
              <w:rPr>
                <w:rFonts w:hint="eastAsia" w:ascii="宋体" w:hAnsi="宋体" w:eastAsia="宋体" w:cs="宋体"/>
                <w:kern w:val="0"/>
                <w:sz w:val="20"/>
                <w:szCs w:val="20"/>
              </w:rPr>
              <w:t>1.名称：止回阀</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2.材质：PP</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3.连接方式：法兰连接</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4.规格型号：φ500mm</w:t>
            </w:r>
          </w:p>
        </w:tc>
        <w:tc>
          <w:tcPr>
            <w:tcW w:w="850" w:type="dxa"/>
            <w:tcBorders>
              <w:top w:val="nil"/>
              <w:left w:val="nil"/>
              <w:bottom w:val="single" w:color="auto" w:sz="4" w:space="0"/>
              <w:right w:val="single" w:color="auto" w:sz="4" w:space="0"/>
            </w:tcBorders>
            <w:noWrap w:val="0"/>
            <w:vAlign w:val="center"/>
          </w:tcPr>
          <w:p w14:paraId="2422BF41">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2 </w:t>
            </w:r>
          </w:p>
        </w:tc>
        <w:tc>
          <w:tcPr>
            <w:tcW w:w="851" w:type="dxa"/>
            <w:tcBorders>
              <w:top w:val="nil"/>
              <w:left w:val="nil"/>
              <w:bottom w:val="single" w:color="auto" w:sz="4" w:space="0"/>
              <w:right w:val="single" w:color="auto" w:sz="4" w:space="0"/>
            </w:tcBorders>
            <w:noWrap w:val="0"/>
            <w:vAlign w:val="center"/>
          </w:tcPr>
          <w:p w14:paraId="611C546C">
            <w:pPr>
              <w:widowControl/>
              <w:jc w:val="center"/>
              <w:rPr>
                <w:rFonts w:ascii="宋体" w:hAnsi="宋体" w:eastAsia="宋体" w:cs="宋体"/>
                <w:kern w:val="0"/>
                <w:sz w:val="20"/>
                <w:szCs w:val="20"/>
              </w:rPr>
            </w:pPr>
            <w:r>
              <w:rPr>
                <w:rFonts w:hint="eastAsia" w:ascii="宋体" w:hAnsi="宋体" w:eastAsia="宋体" w:cs="宋体"/>
                <w:kern w:val="0"/>
                <w:sz w:val="20"/>
                <w:szCs w:val="20"/>
              </w:rPr>
              <w:t>个</w:t>
            </w:r>
          </w:p>
        </w:tc>
      </w:tr>
      <w:tr w14:paraId="70C2D937">
        <w:tblPrEx>
          <w:tblCellMar>
            <w:top w:w="0" w:type="dxa"/>
            <w:left w:w="108" w:type="dxa"/>
            <w:bottom w:w="0" w:type="dxa"/>
            <w:right w:w="108" w:type="dxa"/>
          </w:tblCellMar>
        </w:tblPrEx>
        <w:trPr>
          <w:trHeight w:val="960" w:hRule="atLeast"/>
        </w:trPr>
        <w:tc>
          <w:tcPr>
            <w:tcW w:w="580" w:type="dxa"/>
            <w:tcBorders>
              <w:top w:val="nil"/>
              <w:left w:val="single" w:color="auto" w:sz="4" w:space="0"/>
              <w:bottom w:val="single" w:color="auto" w:sz="4" w:space="0"/>
              <w:right w:val="single" w:color="auto" w:sz="4" w:space="0"/>
            </w:tcBorders>
            <w:noWrap w:val="0"/>
            <w:vAlign w:val="center"/>
          </w:tcPr>
          <w:p w14:paraId="0340A114">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6 </w:t>
            </w:r>
          </w:p>
        </w:tc>
        <w:tc>
          <w:tcPr>
            <w:tcW w:w="1960" w:type="dxa"/>
            <w:tcBorders>
              <w:top w:val="nil"/>
              <w:left w:val="nil"/>
              <w:bottom w:val="single" w:color="auto" w:sz="4" w:space="0"/>
              <w:right w:val="single" w:color="auto" w:sz="4" w:space="0"/>
            </w:tcBorders>
            <w:noWrap w:val="0"/>
            <w:vAlign w:val="center"/>
          </w:tcPr>
          <w:p w14:paraId="57126069">
            <w:pPr>
              <w:widowControl/>
              <w:jc w:val="center"/>
              <w:rPr>
                <w:rFonts w:ascii="宋体" w:hAnsi="宋体" w:eastAsia="宋体" w:cs="宋体"/>
                <w:kern w:val="0"/>
                <w:sz w:val="20"/>
                <w:szCs w:val="20"/>
              </w:rPr>
            </w:pPr>
            <w:r>
              <w:rPr>
                <w:rFonts w:hint="eastAsia" w:ascii="宋体" w:hAnsi="宋体" w:eastAsia="宋体" w:cs="宋体"/>
                <w:kern w:val="0"/>
                <w:sz w:val="20"/>
                <w:szCs w:val="20"/>
              </w:rPr>
              <w:t>PP风管</w:t>
            </w:r>
          </w:p>
        </w:tc>
        <w:tc>
          <w:tcPr>
            <w:tcW w:w="5130" w:type="dxa"/>
            <w:tcBorders>
              <w:top w:val="nil"/>
              <w:left w:val="nil"/>
              <w:bottom w:val="single" w:color="auto" w:sz="4" w:space="0"/>
              <w:right w:val="single" w:color="auto" w:sz="4" w:space="0"/>
            </w:tcBorders>
            <w:noWrap w:val="0"/>
            <w:vAlign w:val="center"/>
          </w:tcPr>
          <w:p w14:paraId="63F9AA7C">
            <w:pPr>
              <w:widowControl/>
              <w:jc w:val="left"/>
              <w:rPr>
                <w:rFonts w:ascii="宋体" w:hAnsi="宋体" w:eastAsia="宋体" w:cs="宋体"/>
                <w:kern w:val="0"/>
                <w:sz w:val="20"/>
                <w:szCs w:val="20"/>
              </w:rPr>
            </w:pPr>
            <w:r>
              <w:rPr>
                <w:rFonts w:hint="eastAsia" w:ascii="宋体" w:hAnsi="宋体" w:eastAsia="宋体" w:cs="宋体"/>
                <w:kern w:val="0"/>
                <w:sz w:val="20"/>
                <w:szCs w:val="20"/>
              </w:rPr>
              <w:t>1.名称：排风管</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2.材质：阻燃聚丙烯（PP），阻燃等级为V2级</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3.规格型号：周长长度b≤2000mm 厚度δ=6mm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4.连接方式：专用焊条焊接/法兰</w:t>
            </w:r>
          </w:p>
        </w:tc>
        <w:tc>
          <w:tcPr>
            <w:tcW w:w="850" w:type="dxa"/>
            <w:tcBorders>
              <w:top w:val="nil"/>
              <w:left w:val="nil"/>
              <w:bottom w:val="single" w:color="auto" w:sz="4" w:space="0"/>
              <w:right w:val="single" w:color="auto" w:sz="4" w:space="0"/>
            </w:tcBorders>
            <w:noWrap/>
            <w:vAlign w:val="center"/>
          </w:tcPr>
          <w:p w14:paraId="7B8A839D">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55 </w:t>
            </w:r>
          </w:p>
        </w:tc>
        <w:tc>
          <w:tcPr>
            <w:tcW w:w="851" w:type="dxa"/>
            <w:tcBorders>
              <w:top w:val="nil"/>
              <w:left w:val="nil"/>
              <w:bottom w:val="single" w:color="auto" w:sz="4" w:space="0"/>
              <w:right w:val="single" w:color="auto" w:sz="4" w:space="0"/>
            </w:tcBorders>
            <w:noWrap/>
            <w:vAlign w:val="center"/>
          </w:tcPr>
          <w:p w14:paraId="7CB7F3AE">
            <w:pPr>
              <w:widowControl/>
              <w:jc w:val="center"/>
              <w:rPr>
                <w:rFonts w:ascii="宋体" w:hAnsi="宋体" w:eastAsia="宋体" w:cs="宋体"/>
                <w:kern w:val="0"/>
                <w:sz w:val="20"/>
                <w:szCs w:val="20"/>
              </w:rPr>
            </w:pPr>
            <w:r>
              <w:rPr>
                <w:rFonts w:hint="eastAsia" w:ascii="宋体" w:hAnsi="宋体" w:eastAsia="宋体" w:cs="宋体"/>
                <w:kern w:val="0"/>
                <w:sz w:val="20"/>
                <w:szCs w:val="20"/>
              </w:rPr>
              <w:t>㎡</w:t>
            </w:r>
          </w:p>
        </w:tc>
      </w:tr>
      <w:tr w14:paraId="3242D19F">
        <w:tblPrEx>
          <w:tblCellMar>
            <w:top w:w="0" w:type="dxa"/>
            <w:left w:w="108" w:type="dxa"/>
            <w:bottom w:w="0" w:type="dxa"/>
            <w:right w:w="108" w:type="dxa"/>
          </w:tblCellMar>
        </w:tblPrEx>
        <w:trPr>
          <w:trHeight w:val="720" w:hRule="atLeast"/>
        </w:trPr>
        <w:tc>
          <w:tcPr>
            <w:tcW w:w="580" w:type="dxa"/>
            <w:tcBorders>
              <w:top w:val="nil"/>
              <w:left w:val="single" w:color="auto" w:sz="4" w:space="0"/>
              <w:bottom w:val="single" w:color="auto" w:sz="4" w:space="0"/>
              <w:right w:val="single" w:color="auto" w:sz="4" w:space="0"/>
            </w:tcBorders>
            <w:noWrap w:val="0"/>
            <w:vAlign w:val="center"/>
          </w:tcPr>
          <w:p w14:paraId="151A3580">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7 </w:t>
            </w:r>
          </w:p>
        </w:tc>
        <w:tc>
          <w:tcPr>
            <w:tcW w:w="1960" w:type="dxa"/>
            <w:tcBorders>
              <w:top w:val="nil"/>
              <w:left w:val="nil"/>
              <w:bottom w:val="single" w:color="auto" w:sz="4" w:space="0"/>
              <w:right w:val="single" w:color="auto" w:sz="4" w:space="0"/>
            </w:tcBorders>
            <w:noWrap w:val="0"/>
            <w:vAlign w:val="center"/>
          </w:tcPr>
          <w:p w14:paraId="35877DE5">
            <w:pPr>
              <w:widowControl/>
              <w:jc w:val="center"/>
              <w:rPr>
                <w:rFonts w:ascii="宋体" w:hAnsi="宋体" w:eastAsia="宋体" w:cs="宋体"/>
                <w:kern w:val="0"/>
                <w:sz w:val="20"/>
                <w:szCs w:val="20"/>
              </w:rPr>
            </w:pPr>
            <w:r>
              <w:rPr>
                <w:rFonts w:hint="eastAsia" w:ascii="宋体" w:hAnsi="宋体" w:eastAsia="宋体" w:cs="宋体"/>
                <w:kern w:val="0"/>
                <w:sz w:val="20"/>
                <w:szCs w:val="20"/>
              </w:rPr>
              <w:t>矩形风管支吊架(室内部分)</w:t>
            </w:r>
          </w:p>
        </w:tc>
        <w:tc>
          <w:tcPr>
            <w:tcW w:w="5130" w:type="dxa"/>
            <w:tcBorders>
              <w:top w:val="nil"/>
              <w:left w:val="nil"/>
              <w:bottom w:val="single" w:color="auto" w:sz="4" w:space="0"/>
              <w:right w:val="single" w:color="auto" w:sz="4" w:space="0"/>
            </w:tcBorders>
            <w:noWrap w:val="0"/>
            <w:vAlign w:val="center"/>
          </w:tcPr>
          <w:p w14:paraId="377C2C67">
            <w:pPr>
              <w:widowControl/>
              <w:jc w:val="left"/>
              <w:rPr>
                <w:rFonts w:ascii="宋体" w:hAnsi="宋体" w:eastAsia="宋体" w:cs="宋体"/>
                <w:kern w:val="0"/>
                <w:sz w:val="20"/>
                <w:szCs w:val="20"/>
              </w:rPr>
            </w:pPr>
            <w:r>
              <w:rPr>
                <w:rFonts w:hint="eastAsia" w:ascii="宋体" w:hAnsi="宋体" w:eastAsia="宋体" w:cs="宋体"/>
                <w:kern w:val="0"/>
                <w:sz w:val="20"/>
                <w:szCs w:val="20"/>
              </w:rPr>
              <w:t>1.名称：风管支吊架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2.型号规格：41×21×1.5mm/41×21×2.0mm镀锌C型钢</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3.要求：带孔、强度：Q235B</w:t>
            </w:r>
          </w:p>
        </w:tc>
        <w:tc>
          <w:tcPr>
            <w:tcW w:w="850" w:type="dxa"/>
            <w:tcBorders>
              <w:top w:val="nil"/>
              <w:left w:val="nil"/>
              <w:bottom w:val="single" w:color="auto" w:sz="4" w:space="0"/>
              <w:right w:val="single" w:color="auto" w:sz="4" w:space="0"/>
            </w:tcBorders>
            <w:noWrap/>
            <w:vAlign w:val="center"/>
          </w:tcPr>
          <w:p w14:paraId="41E670C9">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15 </w:t>
            </w:r>
          </w:p>
        </w:tc>
        <w:tc>
          <w:tcPr>
            <w:tcW w:w="851" w:type="dxa"/>
            <w:tcBorders>
              <w:top w:val="nil"/>
              <w:left w:val="nil"/>
              <w:bottom w:val="single" w:color="auto" w:sz="4" w:space="0"/>
              <w:right w:val="single" w:color="auto" w:sz="4" w:space="0"/>
            </w:tcBorders>
            <w:noWrap w:val="0"/>
            <w:vAlign w:val="center"/>
          </w:tcPr>
          <w:p w14:paraId="323F6FC1">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4687564D">
        <w:tblPrEx>
          <w:tblCellMar>
            <w:top w:w="0" w:type="dxa"/>
            <w:left w:w="108" w:type="dxa"/>
            <w:bottom w:w="0" w:type="dxa"/>
            <w:right w:w="108" w:type="dxa"/>
          </w:tblCellMar>
        </w:tblPrEx>
        <w:trPr>
          <w:trHeight w:val="720" w:hRule="atLeast"/>
        </w:trPr>
        <w:tc>
          <w:tcPr>
            <w:tcW w:w="580" w:type="dxa"/>
            <w:tcBorders>
              <w:top w:val="nil"/>
              <w:left w:val="single" w:color="auto" w:sz="4" w:space="0"/>
              <w:bottom w:val="single" w:color="auto" w:sz="4" w:space="0"/>
              <w:right w:val="single" w:color="auto" w:sz="4" w:space="0"/>
            </w:tcBorders>
            <w:noWrap w:val="0"/>
            <w:vAlign w:val="center"/>
          </w:tcPr>
          <w:p w14:paraId="3B857ACF">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8 </w:t>
            </w:r>
          </w:p>
        </w:tc>
        <w:tc>
          <w:tcPr>
            <w:tcW w:w="1960" w:type="dxa"/>
            <w:tcBorders>
              <w:top w:val="nil"/>
              <w:left w:val="nil"/>
              <w:bottom w:val="single" w:color="auto" w:sz="4" w:space="0"/>
              <w:right w:val="single" w:color="auto" w:sz="4" w:space="0"/>
            </w:tcBorders>
            <w:noWrap w:val="0"/>
            <w:vAlign w:val="center"/>
          </w:tcPr>
          <w:p w14:paraId="4D3141EB">
            <w:pPr>
              <w:widowControl/>
              <w:jc w:val="center"/>
              <w:rPr>
                <w:rFonts w:ascii="宋体" w:hAnsi="宋体" w:eastAsia="宋体" w:cs="宋体"/>
                <w:kern w:val="0"/>
                <w:sz w:val="20"/>
                <w:szCs w:val="20"/>
              </w:rPr>
            </w:pPr>
            <w:r>
              <w:rPr>
                <w:rFonts w:hint="eastAsia" w:ascii="宋体" w:hAnsi="宋体" w:eastAsia="宋体" w:cs="宋体"/>
                <w:kern w:val="0"/>
                <w:sz w:val="20"/>
                <w:szCs w:val="20"/>
              </w:rPr>
              <w:t>圆形PP风管吊架</w:t>
            </w:r>
          </w:p>
        </w:tc>
        <w:tc>
          <w:tcPr>
            <w:tcW w:w="5130" w:type="dxa"/>
            <w:tcBorders>
              <w:top w:val="nil"/>
              <w:left w:val="nil"/>
              <w:bottom w:val="single" w:color="auto" w:sz="4" w:space="0"/>
              <w:right w:val="single" w:color="auto" w:sz="4" w:space="0"/>
            </w:tcBorders>
            <w:noWrap w:val="0"/>
            <w:vAlign w:val="center"/>
          </w:tcPr>
          <w:p w14:paraId="7D1C14DE">
            <w:pPr>
              <w:widowControl/>
              <w:jc w:val="left"/>
              <w:rPr>
                <w:rFonts w:ascii="宋体" w:hAnsi="宋体" w:eastAsia="宋体" w:cs="宋体"/>
                <w:kern w:val="0"/>
                <w:sz w:val="20"/>
                <w:szCs w:val="20"/>
              </w:rPr>
            </w:pPr>
            <w:r>
              <w:rPr>
                <w:rFonts w:hint="eastAsia" w:ascii="宋体" w:hAnsi="宋体" w:eastAsia="宋体" w:cs="宋体"/>
                <w:kern w:val="0"/>
                <w:sz w:val="20"/>
                <w:szCs w:val="20"/>
              </w:rPr>
              <w:t>1.名称：圆形PP风管支吊架</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2.规格型号：丝杆 ：Φ10mm丝杆  抱箍： Φ110/Φ160/Φ200/Φ250/Φ315</w:t>
            </w:r>
          </w:p>
        </w:tc>
        <w:tc>
          <w:tcPr>
            <w:tcW w:w="850" w:type="dxa"/>
            <w:tcBorders>
              <w:top w:val="nil"/>
              <w:left w:val="nil"/>
              <w:bottom w:val="single" w:color="auto" w:sz="4" w:space="0"/>
              <w:right w:val="single" w:color="auto" w:sz="4" w:space="0"/>
            </w:tcBorders>
            <w:noWrap/>
            <w:vAlign w:val="center"/>
          </w:tcPr>
          <w:p w14:paraId="35520207">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12 </w:t>
            </w:r>
          </w:p>
        </w:tc>
        <w:tc>
          <w:tcPr>
            <w:tcW w:w="851" w:type="dxa"/>
            <w:tcBorders>
              <w:top w:val="nil"/>
              <w:left w:val="nil"/>
              <w:bottom w:val="single" w:color="auto" w:sz="4" w:space="0"/>
              <w:right w:val="single" w:color="auto" w:sz="4" w:space="0"/>
            </w:tcBorders>
            <w:noWrap w:val="0"/>
            <w:vAlign w:val="center"/>
          </w:tcPr>
          <w:p w14:paraId="14472568">
            <w:pPr>
              <w:widowControl/>
              <w:jc w:val="center"/>
              <w:rPr>
                <w:rFonts w:ascii="宋体" w:hAnsi="宋体" w:eastAsia="宋体" w:cs="宋体"/>
                <w:kern w:val="0"/>
                <w:sz w:val="20"/>
                <w:szCs w:val="20"/>
              </w:rPr>
            </w:pPr>
            <w:r>
              <w:rPr>
                <w:rFonts w:hint="eastAsia" w:ascii="宋体" w:hAnsi="宋体" w:eastAsia="宋体" w:cs="宋体"/>
                <w:kern w:val="0"/>
                <w:sz w:val="20"/>
                <w:szCs w:val="20"/>
              </w:rPr>
              <w:t>套</w:t>
            </w:r>
          </w:p>
        </w:tc>
      </w:tr>
      <w:tr w14:paraId="3CECB6B7">
        <w:tblPrEx>
          <w:tblCellMar>
            <w:top w:w="0" w:type="dxa"/>
            <w:left w:w="108" w:type="dxa"/>
            <w:bottom w:w="0" w:type="dxa"/>
            <w:right w:w="108" w:type="dxa"/>
          </w:tblCellMar>
        </w:tblPrEx>
        <w:trPr>
          <w:trHeight w:val="720" w:hRule="atLeast"/>
        </w:trPr>
        <w:tc>
          <w:tcPr>
            <w:tcW w:w="580" w:type="dxa"/>
            <w:tcBorders>
              <w:top w:val="nil"/>
              <w:left w:val="single" w:color="auto" w:sz="4" w:space="0"/>
              <w:bottom w:val="single" w:color="auto" w:sz="4" w:space="0"/>
              <w:right w:val="single" w:color="auto" w:sz="4" w:space="0"/>
            </w:tcBorders>
            <w:noWrap w:val="0"/>
            <w:vAlign w:val="center"/>
          </w:tcPr>
          <w:p w14:paraId="03F1EC4A">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9 </w:t>
            </w:r>
          </w:p>
        </w:tc>
        <w:tc>
          <w:tcPr>
            <w:tcW w:w="1960" w:type="dxa"/>
            <w:tcBorders>
              <w:top w:val="nil"/>
              <w:left w:val="nil"/>
              <w:bottom w:val="single" w:color="auto" w:sz="4" w:space="0"/>
              <w:right w:val="single" w:color="auto" w:sz="4" w:space="0"/>
            </w:tcBorders>
            <w:noWrap w:val="0"/>
            <w:vAlign w:val="center"/>
          </w:tcPr>
          <w:p w14:paraId="53DC7AEE">
            <w:pPr>
              <w:widowControl/>
              <w:jc w:val="center"/>
              <w:rPr>
                <w:rFonts w:ascii="宋体" w:hAnsi="宋体" w:eastAsia="宋体" w:cs="宋体"/>
                <w:kern w:val="0"/>
                <w:sz w:val="20"/>
                <w:szCs w:val="20"/>
              </w:rPr>
            </w:pPr>
            <w:r>
              <w:rPr>
                <w:rFonts w:hint="eastAsia" w:ascii="宋体" w:hAnsi="宋体" w:eastAsia="宋体" w:cs="宋体"/>
                <w:kern w:val="0"/>
                <w:sz w:val="20"/>
                <w:szCs w:val="20"/>
              </w:rPr>
              <w:t>电动阀门控制线</w:t>
            </w:r>
          </w:p>
        </w:tc>
        <w:tc>
          <w:tcPr>
            <w:tcW w:w="5130" w:type="dxa"/>
            <w:tcBorders>
              <w:top w:val="nil"/>
              <w:left w:val="nil"/>
              <w:bottom w:val="single" w:color="auto" w:sz="4" w:space="0"/>
              <w:right w:val="single" w:color="auto" w:sz="4" w:space="0"/>
            </w:tcBorders>
            <w:noWrap w:val="0"/>
            <w:vAlign w:val="center"/>
          </w:tcPr>
          <w:p w14:paraId="57D031D1">
            <w:pPr>
              <w:widowControl/>
              <w:jc w:val="left"/>
              <w:rPr>
                <w:rFonts w:ascii="宋体" w:hAnsi="宋体" w:eastAsia="宋体" w:cs="宋体"/>
                <w:kern w:val="0"/>
                <w:sz w:val="20"/>
                <w:szCs w:val="20"/>
              </w:rPr>
            </w:pPr>
            <w:r>
              <w:rPr>
                <w:rFonts w:hint="eastAsia" w:ascii="宋体" w:hAnsi="宋体" w:eastAsia="宋体" w:cs="宋体"/>
                <w:kern w:val="0"/>
                <w:sz w:val="20"/>
                <w:szCs w:val="20"/>
              </w:rPr>
              <w:t>1.名称：电动阀门控制线</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2.规格型号：ZR-RVVP 3×1.0 mm²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3.配线方式：线管暗配</w:t>
            </w:r>
          </w:p>
        </w:tc>
        <w:tc>
          <w:tcPr>
            <w:tcW w:w="850" w:type="dxa"/>
            <w:tcBorders>
              <w:top w:val="nil"/>
              <w:left w:val="nil"/>
              <w:bottom w:val="single" w:color="auto" w:sz="4" w:space="0"/>
              <w:right w:val="single" w:color="auto" w:sz="4" w:space="0"/>
            </w:tcBorders>
            <w:noWrap/>
            <w:vAlign w:val="center"/>
          </w:tcPr>
          <w:p w14:paraId="775097D4">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150 </w:t>
            </w:r>
          </w:p>
        </w:tc>
        <w:tc>
          <w:tcPr>
            <w:tcW w:w="851" w:type="dxa"/>
            <w:tcBorders>
              <w:top w:val="nil"/>
              <w:left w:val="nil"/>
              <w:bottom w:val="single" w:color="auto" w:sz="4" w:space="0"/>
              <w:right w:val="single" w:color="auto" w:sz="4" w:space="0"/>
            </w:tcBorders>
            <w:noWrap w:val="0"/>
            <w:vAlign w:val="center"/>
          </w:tcPr>
          <w:p w14:paraId="4C3D294D">
            <w:pPr>
              <w:widowControl/>
              <w:jc w:val="center"/>
              <w:rPr>
                <w:rFonts w:ascii="宋体" w:hAnsi="宋体" w:eastAsia="宋体" w:cs="宋体"/>
                <w:kern w:val="0"/>
                <w:sz w:val="20"/>
                <w:szCs w:val="20"/>
              </w:rPr>
            </w:pPr>
            <w:r>
              <w:rPr>
                <w:rFonts w:hint="eastAsia" w:ascii="宋体" w:hAnsi="宋体" w:eastAsia="宋体" w:cs="宋体"/>
                <w:kern w:val="0"/>
                <w:sz w:val="20"/>
                <w:szCs w:val="20"/>
              </w:rPr>
              <w:t>米</w:t>
            </w:r>
          </w:p>
        </w:tc>
      </w:tr>
      <w:tr w14:paraId="71E91942">
        <w:tblPrEx>
          <w:tblCellMar>
            <w:top w:w="0" w:type="dxa"/>
            <w:left w:w="108" w:type="dxa"/>
            <w:bottom w:w="0" w:type="dxa"/>
            <w:right w:w="108" w:type="dxa"/>
          </w:tblCellMar>
        </w:tblPrEx>
        <w:trPr>
          <w:trHeight w:val="720" w:hRule="atLeast"/>
        </w:trPr>
        <w:tc>
          <w:tcPr>
            <w:tcW w:w="580" w:type="dxa"/>
            <w:tcBorders>
              <w:top w:val="nil"/>
              <w:left w:val="single" w:color="auto" w:sz="4" w:space="0"/>
              <w:bottom w:val="single" w:color="auto" w:sz="4" w:space="0"/>
              <w:right w:val="single" w:color="auto" w:sz="4" w:space="0"/>
            </w:tcBorders>
            <w:noWrap w:val="0"/>
            <w:vAlign w:val="center"/>
          </w:tcPr>
          <w:p w14:paraId="2A6C7B82">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10 </w:t>
            </w:r>
          </w:p>
        </w:tc>
        <w:tc>
          <w:tcPr>
            <w:tcW w:w="1960" w:type="dxa"/>
            <w:tcBorders>
              <w:top w:val="nil"/>
              <w:left w:val="nil"/>
              <w:bottom w:val="single" w:color="auto" w:sz="4" w:space="0"/>
              <w:right w:val="single" w:color="auto" w:sz="4" w:space="0"/>
            </w:tcBorders>
            <w:noWrap w:val="0"/>
            <w:vAlign w:val="center"/>
          </w:tcPr>
          <w:p w14:paraId="4F0C041F">
            <w:pPr>
              <w:widowControl/>
              <w:jc w:val="center"/>
              <w:rPr>
                <w:rFonts w:ascii="宋体" w:hAnsi="宋体" w:eastAsia="宋体" w:cs="宋体"/>
                <w:kern w:val="0"/>
                <w:sz w:val="20"/>
                <w:szCs w:val="20"/>
              </w:rPr>
            </w:pPr>
            <w:r>
              <w:rPr>
                <w:rFonts w:hint="eastAsia" w:ascii="宋体" w:hAnsi="宋体" w:eastAsia="宋体" w:cs="宋体"/>
                <w:kern w:val="0"/>
                <w:sz w:val="20"/>
                <w:szCs w:val="20"/>
              </w:rPr>
              <w:t>控制面板信号线</w:t>
            </w:r>
          </w:p>
        </w:tc>
        <w:tc>
          <w:tcPr>
            <w:tcW w:w="5130" w:type="dxa"/>
            <w:tcBorders>
              <w:top w:val="nil"/>
              <w:left w:val="nil"/>
              <w:bottom w:val="single" w:color="auto" w:sz="4" w:space="0"/>
              <w:right w:val="single" w:color="auto" w:sz="4" w:space="0"/>
            </w:tcBorders>
            <w:noWrap w:val="0"/>
            <w:vAlign w:val="center"/>
          </w:tcPr>
          <w:p w14:paraId="135600E7">
            <w:pPr>
              <w:widowControl/>
              <w:jc w:val="left"/>
              <w:rPr>
                <w:rFonts w:ascii="宋体" w:hAnsi="宋体" w:eastAsia="宋体" w:cs="宋体"/>
                <w:kern w:val="0"/>
                <w:sz w:val="20"/>
                <w:szCs w:val="20"/>
              </w:rPr>
            </w:pPr>
            <w:r>
              <w:rPr>
                <w:rFonts w:hint="eastAsia" w:ascii="宋体" w:hAnsi="宋体" w:eastAsia="宋体" w:cs="宋体"/>
                <w:kern w:val="0"/>
                <w:sz w:val="20"/>
                <w:szCs w:val="20"/>
              </w:rPr>
              <w:t>1.名称：控制面板信号线</w:t>
            </w:r>
            <w:r>
              <w:rPr>
                <w:rFonts w:hint="eastAsia" w:ascii="宋体" w:hAnsi="宋体" w:eastAsia="宋体" w:cs="宋体"/>
                <w:kern w:val="0"/>
                <w:sz w:val="20"/>
                <w:szCs w:val="20"/>
              </w:rPr>
              <w:br w:type="textWrapping"/>
            </w:r>
            <w:r>
              <w:rPr>
                <w:rFonts w:hint="eastAsia" w:ascii="宋体" w:hAnsi="宋体" w:eastAsia="宋体" w:cs="宋体"/>
                <w:kern w:val="0"/>
                <w:sz w:val="20"/>
                <w:szCs w:val="20"/>
              </w:rPr>
              <w:t xml:space="preserve">2.规格型号：ZR-RVV 3×1.0mm² </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3.配线方式：线管暗配</w:t>
            </w:r>
          </w:p>
        </w:tc>
        <w:tc>
          <w:tcPr>
            <w:tcW w:w="850" w:type="dxa"/>
            <w:tcBorders>
              <w:top w:val="nil"/>
              <w:left w:val="nil"/>
              <w:bottom w:val="single" w:color="auto" w:sz="4" w:space="0"/>
              <w:right w:val="single" w:color="auto" w:sz="4" w:space="0"/>
            </w:tcBorders>
            <w:noWrap/>
            <w:vAlign w:val="center"/>
          </w:tcPr>
          <w:p w14:paraId="354ECBDA">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60 </w:t>
            </w:r>
          </w:p>
        </w:tc>
        <w:tc>
          <w:tcPr>
            <w:tcW w:w="851" w:type="dxa"/>
            <w:tcBorders>
              <w:top w:val="nil"/>
              <w:left w:val="nil"/>
              <w:bottom w:val="single" w:color="auto" w:sz="4" w:space="0"/>
              <w:right w:val="single" w:color="auto" w:sz="4" w:space="0"/>
            </w:tcBorders>
            <w:noWrap w:val="0"/>
            <w:vAlign w:val="center"/>
          </w:tcPr>
          <w:p w14:paraId="3507E12C">
            <w:pPr>
              <w:widowControl/>
              <w:jc w:val="center"/>
              <w:rPr>
                <w:rFonts w:ascii="宋体" w:hAnsi="宋体" w:eastAsia="宋体" w:cs="宋体"/>
                <w:kern w:val="0"/>
                <w:sz w:val="20"/>
                <w:szCs w:val="20"/>
              </w:rPr>
            </w:pPr>
            <w:r>
              <w:rPr>
                <w:rFonts w:hint="eastAsia" w:ascii="宋体" w:hAnsi="宋体" w:eastAsia="宋体" w:cs="宋体"/>
                <w:kern w:val="0"/>
                <w:sz w:val="20"/>
                <w:szCs w:val="20"/>
              </w:rPr>
              <w:t>米</w:t>
            </w:r>
          </w:p>
        </w:tc>
      </w:tr>
      <w:tr w14:paraId="2FD98F12">
        <w:tblPrEx>
          <w:tblCellMar>
            <w:top w:w="0" w:type="dxa"/>
            <w:left w:w="108" w:type="dxa"/>
            <w:bottom w:w="0" w:type="dxa"/>
            <w:right w:w="108" w:type="dxa"/>
          </w:tblCellMar>
        </w:tblPrEx>
        <w:trPr>
          <w:trHeight w:val="240" w:hRule="atLeast"/>
        </w:trPr>
        <w:tc>
          <w:tcPr>
            <w:tcW w:w="580" w:type="dxa"/>
            <w:tcBorders>
              <w:top w:val="nil"/>
              <w:left w:val="single" w:color="auto" w:sz="4" w:space="0"/>
              <w:bottom w:val="single" w:color="auto" w:sz="4" w:space="0"/>
              <w:right w:val="single" w:color="auto" w:sz="4" w:space="0"/>
            </w:tcBorders>
            <w:noWrap w:val="0"/>
            <w:vAlign w:val="center"/>
          </w:tcPr>
          <w:p w14:paraId="51B65215">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11 </w:t>
            </w:r>
          </w:p>
        </w:tc>
        <w:tc>
          <w:tcPr>
            <w:tcW w:w="1960" w:type="dxa"/>
            <w:tcBorders>
              <w:top w:val="nil"/>
              <w:left w:val="nil"/>
              <w:bottom w:val="single" w:color="auto" w:sz="4" w:space="0"/>
              <w:right w:val="single" w:color="auto" w:sz="4" w:space="0"/>
            </w:tcBorders>
            <w:noWrap w:val="0"/>
            <w:vAlign w:val="center"/>
          </w:tcPr>
          <w:p w14:paraId="6B89A7D0">
            <w:pPr>
              <w:widowControl/>
              <w:jc w:val="center"/>
              <w:rPr>
                <w:rFonts w:ascii="宋体" w:hAnsi="宋体" w:eastAsia="宋体" w:cs="宋体"/>
                <w:kern w:val="0"/>
                <w:sz w:val="20"/>
                <w:szCs w:val="20"/>
              </w:rPr>
            </w:pPr>
            <w:r>
              <w:rPr>
                <w:rFonts w:hint="eastAsia" w:ascii="宋体" w:hAnsi="宋体" w:eastAsia="宋体" w:cs="宋体"/>
                <w:kern w:val="0"/>
                <w:sz w:val="20"/>
                <w:szCs w:val="20"/>
              </w:rPr>
              <w:t>控制面板</w:t>
            </w:r>
          </w:p>
        </w:tc>
        <w:tc>
          <w:tcPr>
            <w:tcW w:w="5130" w:type="dxa"/>
            <w:tcBorders>
              <w:top w:val="nil"/>
              <w:left w:val="nil"/>
              <w:bottom w:val="single" w:color="auto" w:sz="4" w:space="0"/>
              <w:right w:val="single" w:color="auto" w:sz="4" w:space="0"/>
            </w:tcBorders>
            <w:noWrap w:val="0"/>
            <w:vAlign w:val="center"/>
          </w:tcPr>
          <w:p w14:paraId="0E5CFB06">
            <w:pPr>
              <w:widowControl/>
              <w:jc w:val="left"/>
              <w:rPr>
                <w:rFonts w:ascii="宋体" w:hAnsi="宋体" w:eastAsia="宋体" w:cs="宋体"/>
                <w:kern w:val="0"/>
                <w:sz w:val="20"/>
                <w:szCs w:val="20"/>
              </w:rPr>
            </w:pPr>
            <w:r>
              <w:rPr>
                <w:rFonts w:hint="eastAsia" w:ascii="宋体" w:hAnsi="宋体" w:eastAsia="宋体" w:cs="宋体"/>
                <w:kern w:val="0"/>
                <w:sz w:val="20"/>
                <w:szCs w:val="20"/>
              </w:rPr>
              <w:t>电动密闭阀液晶显示控制面板</w:t>
            </w:r>
          </w:p>
        </w:tc>
        <w:tc>
          <w:tcPr>
            <w:tcW w:w="850" w:type="dxa"/>
            <w:tcBorders>
              <w:top w:val="nil"/>
              <w:left w:val="nil"/>
              <w:bottom w:val="single" w:color="auto" w:sz="4" w:space="0"/>
              <w:right w:val="single" w:color="auto" w:sz="4" w:space="0"/>
            </w:tcBorders>
            <w:noWrap/>
            <w:vAlign w:val="center"/>
          </w:tcPr>
          <w:p w14:paraId="69119300">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4 </w:t>
            </w:r>
          </w:p>
        </w:tc>
        <w:tc>
          <w:tcPr>
            <w:tcW w:w="851" w:type="dxa"/>
            <w:tcBorders>
              <w:top w:val="nil"/>
              <w:left w:val="nil"/>
              <w:bottom w:val="single" w:color="auto" w:sz="4" w:space="0"/>
              <w:right w:val="single" w:color="auto" w:sz="4" w:space="0"/>
            </w:tcBorders>
            <w:noWrap w:val="0"/>
            <w:vAlign w:val="center"/>
          </w:tcPr>
          <w:p w14:paraId="4152A848">
            <w:pPr>
              <w:widowControl/>
              <w:jc w:val="center"/>
              <w:rPr>
                <w:rFonts w:ascii="宋体" w:hAnsi="宋体" w:eastAsia="宋体" w:cs="宋体"/>
                <w:kern w:val="0"/>
                <w:sz w:val="20"/>
                <w:szCs w:val="20"/>
              </w:rPr>
            </w:pPr>
            <w:r>
              <w:rPr>
                <w:rFonts w:hint="eastAsia" w:ascii="宋体" w:hAnsi="宋体" w:eastAsia="宋体" w:cs="宋体"/>
                <w:kern w:val="0"/>
                <w:sz w:val="20"/>
                <w:szCs w:val="20"/>
              </w:rPr>
              <w:t>个</w:t>
            </w:r>
          </w:p>
        </w:tc>
      </w:tr>
      <w:tr w14:paraId="6D51C6CC">
        <w:tblPrEx>
          <w:tblCellMar>
            <w:top w:w="0" w:type="dxa"/>
            <w:left w:w="108" w:type="dxa"/>
            <w:bottom w:w="0" w:type="dxa"/>
            <w:right w:w="108" w:type="dxa"/>
          </w:tblCellMar>
        </w:tblPrEx>
        <w:trPr>
          <w:trHeight w:val="960" w:hRule="atLeast"/>
        </w:trPr>
        <w:tc>
          <w:tcPr>
            <w:tcW w:w="580" w:type="dxa"/>
            <w:tcBorders>
              <w:top w:val="nil"/>
              <w:left w:val="single" w:color="auto" w:sz="4" w:space="0"/>
              <w:bottom w:val="single" w:color="auto" w:sz="4" w:space="0"/>
              <w:right w:val="single" w:color="auto" w:sz="4" w:space="0"/>
            </w:tcBorders>
            <w:noWrap w:val="0"/>
            <w:vAlign w:val="center"/>
          </w:tcPr>
          <w:p w14:paraId="2CCF1A44">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12 </w:t>
            </w:r>
          </w:p>
        </w:tc>
        <w:tc>
          <w:tcPr>
            <w:tcW w:w="1960" w:type="dxa"/>
            <w:tcBorders>
              <w:top w:val="nil"/>
              <w:left w:val="nil"/>
              <w:bottom w:val="single" w:color="auto" w:sz="4" w:space="0"/>
              <w:right w:val="single" w:color="auto" w:sz="4" w:space="0"/>
            </w:tcBorders>
            <w:noWrap w:val="0"/>
            <w:vAlign w:val="center"/>
          </w:tcPr>
          <w:p w14:paraId="669D1EEC">
            <w:pPr>
              <w:widowControl/>
              <w:jc w:val="center"/>
              <w:rPr>
                <w:rFonts w:ascii="宋体" w:hAnsi="宋体" w:eastAsia="宋体" w:cs="宋体"/>
                <w:kern w:val="0"/>
                <w:sz w:val="20"/>
                <w:szCs w:val="20"/>
              </w:rPr>
            </w:pPr>
            <w:r>
              <w:rPr>
                <w:rFonts w:hint="eastAsia" w:ascii="宋体" w:hAnsi="宋体" w:eastAsia="宋体" w:cs="宋体"/>
                <w:kern w:val="0"/>
                <w:sz w:val="20"/>
                <w:szCs w:val="20"/>
              </w:rPr>
              <w:t>线管</w:t>
            </w:r>
          </w:p>
        </w:tc>
        <w:tc>
          <w:tcPr>
            <w:tcW w:w="5130" w:type="dxa"/>
            <w:tcBorders>
              <w:top w:val="nil"/>
              <w:left w:val="nil"/>
              <w:bottom w:val="single" w:color="auto" w:sz="4" w:space="0"/>
              <w:right w:val="single" w:color="auto" w:sz="4" w:space="0"/>
            </w:tcBorders>
            <w:noWrap w:val="0"/>
            <w:vAlign w:val="center"/>
          </w:tcPr>
          <w:p w14:paraId="1919C4F0">
            <w:pPr>
              <w:widowControl/>
              <w:jc w:val="left"/>
              <w:rPr>
                <w:rFonts w:ascii="宋体" w:hAnsi="宋体" w:eastAsia="宋体" w:cs="宋体"/>
                <w:kern w:val="0"/>
                <w:sz w:val="20"/>
                <w:szCs w:val="20"/>
              </w:rPr>
            </w:pPr>
            <w:r>
              <w:rPr>
                <w:rFonts w:hint="eastAsia" w:ascii="宋体" w:hAnsi="宋体" w:eastAsia="宋体" w:cs="宋体"/>
                <w:kern w:val="0"/>
                <w:sz w:val="20"/>
                <w:szCs w:val="20"/>
              </w:rPr>
              <w:t>1.名称：电缆线管</w:t>
            </w:r>
            <w:r>
              <w:rPr>
                <w:rFonts w:hint="eastAsia" w:ascii="宋体" w:hAnsi="宋体" w:eastAsia="宋体" w:cs="宋体"/>
                <w:kern w:val="0"/>
                <w:sz w:val="20"/>
                <w:szCs w:val="20"/>
              </w:rPr>
              <w:br w:type="textWrapping"/>
            </w:r>
            <w:r>
              <w:rPr>
                <w:rFonts w:hint="eastAsia" w:ascii="宋体" w:hAnsi="宋体" w:eastAsia="宋体" w:cs="宋体"/>
                <w:kern w:val="0"/>
                <w:sz w:val="20"/>
                <w:szCs w:val="20"/>
              </w:rPr>
              <w:t>2.材质：PVC</w:t>
            </w:r>
            <w:r>
              <w:rPr>
                <w:rFonts w:hint="eastAsia" w:ascii="宋体" w:hAnsi="宋体" w:eastAsia="宋体" w:cs="宋体"/>
                <w:kern w:val="0"/>
                <w:sz w:val="20"/>
                <w:szCs w:val="20"/>
              </w:rPr>
              <w:br w:type="textWrapping"/>
            </w:r>
            <w:r>
              <w:rPr>
                <w:rFonts w:hint="eastAsia" w:ascii="宋体" w:hAnsi="宋体" w:eastAsia="宋体" w:cs="宋体"/>
                <w:kern w:val="0"/>
                <w:sz w:val="20"/>
                <w:szCs w:val="20"/>
              </w:rPr>
              <w:t>3.规格型号：Φ20mm</w:t>
            </w:r>
            <w:r>
              <w:rPr>
                <w:rFonts w:hint="eastAsia" w:ascii="宋体" w:hAnsi="宋体" w:eastAsia="宋体" w:cs="宋体"/>
                <w:kern w:val="0"/>
                <w:sz w:val="20"/>
                <w:szCs w:val="20"/>
              </w:rPr>
              <w:br w:type="textWrapping"/>
            </w:r>
            <w:r>
              <w:rPr>
                <w:rFonts w:hint="eastAsia" w:ascii="宋体" w:hAnsi="宋体" w:eastAsia="宋体" w:cs="宋体"/>
                <w:kern w:val="0"/>
                <w:sz w:val="20"/>
                <w:szCs w:val="20"/>
              </w:rPr>
              <w:t>4.配管形式及部位：明配/暗配</w:t>
            </w:r>
          </w:p>
        </w:tc>
        <w:tc>
          <w:tcPr>
            <w:tcW w:w="850" w:type="dxa"/>
            <w:tcBorders>
              <w:top w:val="nil"/>
              <w:left w:val="nil"/>
              <w:bottom w:val="single" w:color="auto" w:sz="4" w:space="0"/>
              <w:right w:val="single" w:color="auto" w:sz="4" w:space="0"/>
            </w:tcBorders>
            <w:noWrap/>
            <w:vAlign w:val="center"/>
          </w:tcPr>
          <w:p w14:paraId="3283FA05">
            <w:pPr>
              <w:widowControl/>
              <w:jc w:val="center"/>
              <w:rPr>
                <w:rFonts w:ascii="宋体" w:hAnsi="宋体" w:eastAsia="宋体" w:cs="宋体"/>
                <w:kern w:val="0"/>
                <w:sz w:val="20"/>
                <w:szCs w:val="20"/>
              </w:rPr>
            </w:pPr>
            <w:r>
              <w:rPr>
                <w:rFonts w:hint="eastAsia" w:ascii="宋体" w:hAnsi="宋体" w:eastAsia="宋体" w:cs="宋体"/>
                <w:kern w:val="0"/>
                <w:sz w:val="20"/>
                <w:szCs w:val="20"/>
              </w:rPr>
              <w:t xml:space="preserve">300 </w:t>
            </w:r>
          </w:p>
        </w:tc>
        <w:tc>
          <w:tcPr>
            <w:tcW w:w="851" w:type="dxa"/>
            <w:tcBorders>
              <w:top w:val="nil"/>
              <w:left w:val="nil"/>
              <w:bottom w:val="single" w:color="auto" w:sz="4" w:space="0"/>
              <w:right w:val="single" w:color="auto" w:sz="4" w:space="0"/>
            </w:tcBorders>
            <w:noWrap w:val="0"/>
            <w:vAlign w:val="center"/>
          </w:tcPr>
          <w:p w14:paraId="683942DB">
            <w:pPr>
              <w:widowControl/>
              <w:jc w:val="center"/>
              <w:rPr>
                <w:rFonts w:ascii="宋体" w:hAnsi="宋体" w:eastAsia="宋体" w:cs="宋体"/>
                <w:kern w:val="0"/>
                <w:sz w:val="20"/>
                <w:szCs w:val="20"/>
              </w:rPr>
            </w:pPr>
            <w:r>
              <w:rPr>
                <w:rFonts w:hint="eastAsia" w:ascii="宋体" w:hAnsi="宋体" w:eastAsia="宋体" w:cs="宋体"/>
                <w:kern w:val="0"/>
                <w:sz w:val="20"/>
                <w:szCs w:val="20"/>
              </w:rPr>
              <w:t>米</w:t>
            </w:r>
          </w:p>
        </w:tc>
      </w:tr>
    </w:tbl>
    <w:p w14:paraId="193406A5">
      <w:pPr>
        <w:rPr>
          <w:rFonts w:eastAsia="宋体" w:cs="Times New Roman"/>
        </w:rPr>
      </w:pPr>
    </w:p>
    <w:p w14:paraId="0EADF53D">
      <w:pPr>
        <w:spacing w:line="360" w:lineRule="auto"/>
        <w:rPr>
          <w:rFonts w:ascii="宋体" w:hAnsi="宋体" w:eastAsia="宋体" w:cs="宋体"/>
          <w:b/>
          <w:szCs w:val="21"/>
        </w:rPr>
      </w:pPr>
      <w:r>
        <w:rPr>
          <w:rFonts w:hint="eastAsia" w:ascii="宋体" w:hAnsi="宋体" w:eastAsia="宋体" w:cs="宋体"/>
          <w:b/>
          <w:szCs w:val="21"/>
        </w:rPr>
        <w:t>四、验收标准和方法</w:t>
      </w:r>
    </w:p>
    <w:p w14:paraId="7B2B12FD">
      <w:pPr>
        <w:spacing w:line="360" w:lineRule="auto"/>
        <w:ind w:firstLine="420" w:firstLineChars="200"/>
        <w:rPr>
          <w:rFonts w:ascii="宋体" w:hAnsi="宋体" w:eastAsia="宋体" w:cs="宋体"/>
          <w:szCs w:val="21"/>
        </w:rPr>
      </w:pPr>
      <w:r>
        <w:rPr>
          <w:rFonts w:hint="eastAsia" w:ascii="宋体" w:hAnsi="宋体" w:eastAsia="宋体" w:cs="宋体"/>
          <w:szCs w:val="21"/>
        </w:rPr>
        <w:t>1、项目验收有国家强制性规定的，按国家规定执行，环保部门的检测费用和其他验收费用由中标方全部承担，验收报告作为申请付款的凭证之一。</w:t>
      </w:r>
    </w:p>
    <w:p w14:paraId="508CCCCE">
      <w:pPr>
        <w:spacing w:line="360" w:lineRule="auto"/>
        <w:ind w:firstLine="420" w:firstLineChars="200"/>
        <w:rPr>
          <w:rFonts w:ascii="宋体" w:hAnsi="宋体" w:eastAsia="宋体" w:cs="宋体"/>
          <w:szCs w:val="21"/>
        </w:rPr>
      </w:pPr>
      <w:r>
        <w:rPr>
          <w:rFonts w:hint="eastAsia" w:ascii="宋体" w:hAnsi="宋体" w:eastAsia="宋体" w:cs="宋体"/>
          <w:szCs w:val="21"/>
        </w:rPr>
        <w:t>2、验收过程中产生纠纷的，由质量技术监督部门认定的检测机构检测,如为中标方原因造成的，由中标方承担检测费用；否则，由采购人承担。</w:t>
      </w:r>
    </w:p>
    <w:p w14:paraId="49ECFBA3">
      <w:pPr>
        <w:spacing w:line="360" w:lineRule="auto"/>
        <w:ind w:firstLine="420" w:firstLineChars="200"/>
        <w:rPr>
          <w:rFonts w:ascii="宋体" w:hAnsi="宋体" w:eastAsia="宋体" w:cs="宋体"/>
          <w:szCs w:val="21"/>
        </w:rPr>
      </w:pPr>
      <w:r>
        <w:rPr>
          <w:rFonts w:hint="eastAsia" w:ascii="宋体" w:hAnsi="宋体" w:eastAsia="宋体" w:cs="宋体"/>
          <w:szCs w:val="21"/>
        </w:rPr>
        <w:t>3、采购人验收前要求中标方提供交货清单一份，按照政府采购简易程序验收。</w:t>
      </w:r>
    </w:p>
    <w:p w14:paraId="3DEA980A">
      <w:pPr>
        <w:spacing w:line="360" w:lineRule="auto"/>
        <w:ind w:firstLine="420" w:firstLineChars="200"/>
        <w:rPr>
          <w:rFonts w:ascii="宋体" w:hAnsi="宋体" w:eastAsia="宋体" w:cs="宋体"/>
          <w:szCs w:val="21"/>
        </w:rPr>
      </w:pPr>
      <w:r>
        <w:rPr>
          <w:rFonts w:hint="eastAsia" w:ascii="宋体" w:hAnsi="宋体" w:eastAsia="宋体" w:cs="宋体"/>
          <w:szCs w:val="21"/>
        </w:rPr>
        <w:t>4、验收时由验收小组对所提交的货物逐一检验，并出具最终的验收报告。</w:t>
      </w:r>
    </w:p>
    <w:p w14:paraId="2CB80B5E">
      <w:pPr>
        <w:spacing w:line="360" w:lineRule="auto"/>
        <w:ind w:firstLine="420" w:firstLineChars="200"/>
        <w:rPr>
          <w:rFonts w:ascii="宋体" w:hAnsi="宋体" w:eastAsia="宋体" w:cs="宋体"/>
          <w:szCs w:val="21"/>
        </w:rPr>
      </w:pPr>
      <w:r>
        <w:rPr>
          <w:rFonts w:hint="eastAsia" w:ascii="宋体" w:hAnsi="宋体" w:eastAsia="宋体" w:cs="宋体"/>
          <w:szCs w:val="21"/>
        </w:rPr>
        <w:t>5、凡验收不达合格，由中标方返工直至合格，有关返工、再行验收，以及给采购人造成的损失等费用由中标方承担。连续两次项目验收不合格的，采购人可终止合同，由此带来的一切损失由中标方承担。</w:t>
      </w:r>
    </w:p>
    <w:p w14:paraId="04FC8E44">
      <w:pPr>
        <w:spacing w:line="360" w:lineRule="auto"/>
        <w:rPr>
          <w:rFonts w:ascii="宋体" w:hAnsi="宋体" w:eastAsia="宋体" w:cs="宋体"/>
          <w:b/>
          <w:szCs w:val="21"/>
        </w:rPr>
      </w:pPr>
      <w:r>
        <w:rPr>
          <w:rFonts w:hint="eastAsia" w:ascii="宋体" w:hAnsi="宋体" w:eastAsia="宋体" w:cs="宋体"/>
          <w:b/>
          <w:szCs w:val="21"/>
        </w:rPr>
        <w:t>五、质量保证</w:t>
      </w:r>
    </w:p>
    <w:p w14:paraId="510EB250">
      <w:pPr>
        <w:tabs>
          <w:tab w:val="left" w:pos="851"/>
        </w:tabs>
        <w:spacing w:line="360" w:lineRule="auto"/>
        <w:ind w:firstLine="420" w:firstLineChars="200"/>
        <w:rPr>
          <w:rFonts w:hint="eastAsia" w:ascii="宋体" w:hAnsi="宋体" w:eastAsia="宋体" w:cs="宋体"/>
          <w:szCs w:val="21"/>
        </w:rPr>
      </w:pPr>
      <w:r>
        <w:rPr>
          <w:rFonts w:hint="eastAsia" w:ascii="宋体" w:hAnsi="宋体" w:eastAsia="宋体" w:cs="宋体"/>
          <w:szCs w:val="21"/>
        </w:rPr>
        <w:t>1、项目整体质保期从验收合格起 1年，上述参数中要求超过1年的，按参数中要求质保期确定。质保期内所有设备维护等要求无条件上门服务。</w:t>
      </w:r>
    </w:p>
    <w:p w14:paraId="7C3E4728">
      <w:pPr>
        <w:spacing w:line="360" w:lineRule="auto"/>
        <w:ind w:firstLine="420" w:firstLineChars="200"/>
        <w:rPr>
          <w:rFonts w:ascii="宋体" w:hAnsi="宋体" w:eastAsia="宋体" w:cs="宋体"/>
          <w:szCs w:val="21"/>
        </w:rPr>
      </w:pPr>
      <w:r>
        <w:rPr>
          <w:rFonts w:hint="eastAsia" w:ascii="宋体" w:hAnsi="宋体" w:eastAsia="宋体" w:cs="宋体"/>
          <w:szCs w:val="21"/>
        </w:rPr>
        <w:t>2、质保期内，提供所有产品设备的维护、更新、升级服务，由此产生的费用均包含在投标报价中。</w:t>
      </w:r>
    </w:p>
    <w:p w14:paraId="64A7D19F">
      <w:pPr>
        <w:spacing w:line="360" w:lineRule="auto"/>
        <w:rPr>
          <w:rFonts w:ascii="宋体" w:hAnsi="宋体" w:eastAsia="宋体" w:cs="宋体"/>
          <w:b/>
          <w:szCs w:val="21"/>
        </w:rPr>
      </w:pPr>
      <w:r>
        <w:rPr>
          <w:rFonts w:hint="eastAsia" w:ascii="宋体" w:hAnsi="宋体" w:eastAsia="宋体" w:cs="宋体"/>
          <w:b/>
          <w:szCs w:val="21"/>
        </w:rPr>
        <w:t>六、售后服务</w:t>
      </w:r>
    </w:p>
    <w:p w14:paraId="6FB31022">
      <w:pPr>
        <w:spacing w:line="360" w:lineRule="auto"/>
        <w:ind w:firstLine="420" w:firstLineChars="200"/>
        <w:rPr>
          <w:rFonts w:ascii="宋体" w:hAnsi="宋体" w:eastAsia="宋体" w:cs="宋体"/>
          <w:szCs w:val="21"/>
        </w:rPr>
      </w:pPr>
      <w:r>
        <w:rPr>
          <w:rFonts w:hint="eastAsia" w:ascii="宋体" w:hAnsi="宋体" w:eastAsia="宋体" w:cs="宋体"/>
          <w:szCs w:val="21"/>
        </w:rPr>
        <w:t>1、系统维护</w:t>
      </w:r>
    </w:p>
    <w:p w14:paraId="286CA67B">
      <w:pPr>
        <w:spacing w:line="360" w:lineRule="auto"/>
        <w:rPr>
          <w:rFonts w:ascii="宋体" w:hAnsi="宋体" w:eastAsia="宋体" w:cs="宋体"/>
          <w:szCs w:val="21"/>
        </w:rPr>
      </w:pPr>
      <w:r>
        <w:rPr>
          <w:rFonts w:hint="eastAsia" w:ascii="宋体" w:hAnsi="宋体" w:eastAsia="宋体" w:cs="宋体"/>
          <w:szCs w:val="21"/>
        </w:rPr>
        <w:t xml:space="preserve">    （1）定期维护计划。</w:t>
      </w:r>
    </w:p>
    <w:p w14:paraId="39BB0A44">
      <w:pPr>
        <w:spacing w:line="360" w:lineRule="auto"/>
        <w:rPr>
          <w:rFonts w:ascii="宋体" w:hAnsi="宋体" w:eastAsia="宋体" w:cs="宋体"/>
          <w:szCs w:val="21"/>
        </w:rPr>
      </w:pPr>
      <w:r>
        <w:rPr>
          <w:rFonts w:hint="eastAsia" w:ascii="宋体" w:hAnsi="宋体" w:eastAsia="宋体" w:cs="宋体"/>
          <w:szCs w:val="21"/>
        </w:rPr>
        <w:t xml:space="preserve">    （2）对采购人不定期维护要求的响应措施。</w:t>
      </w:r>
    </w:p>
    <w:p w14:paraId="5DBBFECA">
      <w:pPr>
        <w:spacing w:line="360" w:lineRule="auto"/>
        <w:rPr>
          <w:rFonts w:ascii="宋体" w:hAnsi="宋体" w:eastAsia="宋体" w:cs="宋体"/>
          <w:szCs w:val="21"/>
        </w:rPr>
      </w:pPr>
      <w:r>
        <w:rPr>
          <w:rFonts w:hint="eastAsia" w:ascii="宋体" w:hAnsi="宋体" w:eastAsia="宋体" w:cs="宋体"/>
          <w:szCs w:val="21"/>
        </w:rPr>
        <w:t xml:space="preserve">    （3）对用户修改设计要求的响应措施。</w:t>
      </w:r>
    </w:p>
    <w:p w14:paraId="6C4078AB">
      <w:pPr>
        <w:spacing w:line="360" w:lineRule="auto"/>
        <w:rPr>
          <w:rFonts w:ascii="宋体" w:hAnsi="宋体" w:eastAsia="宋体" w:cs="宋体"/>
          <w:szCs w:val="21"/>
        </w:rPr>
      </w:pPr>
      <w:r>
        <w:rPr>
          <w:rFonts w:hint="eastAsia" w:ascii="宋体" w:hAnsi="宋体" w:eastAsia="宋体" w:cs="宋体"/>
          <w:szCs w:val="21"/>
        </w:rPr>
        <w:t xml:space="preserve">    2、技术支持</w:t>
      </w:r>
    </w:p>
    <w:p w14:paraId="6F9B4F89">
      <w:pPr>
        <w:spacing w:line="360" w:lineRule="auto"/>
        <w:ind w:firstLine="420" w:firstLineChars="200"/>
        <w:rPr>
          <w:rFonts w:ascii="宋体" w:hAnsi="宋体" w:eastAsia="宋体" w:cs="宋体"/>
          <w:szCs w:val="21"/>
        </w:rPr>
      </w:pPr>
      <w:r>
        <w:rPr>
          <w:rFonts w:hint="eastAsia" w:ascii="宋体" w:hAnsi="宋体" w:eastAsia="宋体" w:cs="宋体"/>
          <w:szCs w:val="21"/>
        </w:rPr>
        <w:t>（1）乙方负责免费培训甲方有关操作人员，达到正确操作和使用。</w:t>
      </w:r>
    </w:p>
    <w:p w14:paraId="688680F9">
      <w:pPr>
        <w:spacing w:line="360" w:lineRule="auto"/>
        <w:rPr>
          <w:rFonts w:ascii="宋体" w:hAnsi="宋体" w:eastAsia="宋体" w:cs="宋体"/>
          <w:szCs w:val="21"/>
        </w:rPr>
      </w:pPr>
      <w:r>
        <w:rPr>
          <w:rFonts w:hint="eastAsia" w:ascii="宋体" w:hAnsi="宋体" w:eastAsia="宋体" w:cs="宋体"/>
          <w:szCs w:val="21"/>
        </w:rPr>
        <w:t xml:space="preserve">    （2）提供7×24小时的技术咨询服务。</w:t>
      </w:r>
    </w:p>
    <w:p w14:paraId="60A1B8DA">
      <w:pPr>
        <w:spacing w:line="360" w:lineRule="auto"/>
        <w:rPr>
          <w:rFonts w:ascii="宋体" w:hAnsi="宋体" w:eastAsia="宋体" w:cs="宋体"/>
          <w:szCs w:val="21"/>
        </w:rPr>
      </w:pPr>
      <w:r>
        <w:rPr>
          <w:rFonts w:hint="eastAsia" w:ascii="宋体" w:hAnsi="宋体" w:eastAsia="宋体" w:cs="宋体"/>
          <w:szCs w:val="21"/>
        </w:rPr>
        <w:t xml:space="preserve">    （3）敏感时期、重大节假日提供技术人员值守服务。</w:t>
      </w:r>
    </w:p>
    <w:p w14:paraId="758BD7FF">
      <w:pPr>
        <w:spacing w:line="360" w:lineRule="auto"/>
        <w:rPr>
          <w:rFonts w:ascii="宋体" w:hAnsi="宋体" w:eastAsia="宋体" w:cs="宋体"/>
          <w:szCs w:val="21"/>
        </w:rPr>
      </w:pPr>
      <w:r>
        <w:rPr>
          <w:rFonts w:hint="eastAsia" w:ascii="宋体" w:hAnsi="宋体" w:eastAsia="宋体" w:cs="宋体"/>
          <w:szCs w:val="21"/>
        </w:rPr>
        <w:t xml:space="preserve">    3、故障响应</w:t>
      </w:r>
    </w:p>
    <w:p w14:paraId="018F4297">
      <w:pPr>
        <w:spacing w:line="360" w:lineRule="auto"/>
        <w:rPr>
          <w:rFonts w:ascii="宋体" w:hAnsi="宋体" w:eastAsia="宋体" w:cs="宋体"/>
          <w:szCs w:val="21"/>
        </w:rPr>
      </w:pPr>
      <w:r>
        <w:rPr>
          <w:rFonts w:hint="eastAsia" w:ascii="宋体" w:hAnsi="宋体" w:eastAsia="宋体" w:cs="宋体"/>
          <w:szCs w:val="21"/>
        </w:rPr>
        <w:t xml:space="preserve">    （1）提供7×24小时的故障服务受理。</w:t>
      </w:r>
    </w:p>
    <w:p w14:paraId="48019F2C">
      <w:pPr>
        <w:spacing w:line="360" w:lineRule="auto"/>
        <w:rPr>
          <w:rFonts w:ascii="宋体" w:hAnsi="宋体" w:eastAsia="宋体" w:cs="宋体"/>
          <w:szCs w:val="21"/>
        </w:rPr>
      </w:pPr>
      <w:r>
        <w:rPr>
          <w:rFonts w:hint="eastAsia" w:ascii="宋体" w:hAnsi="宋体" w:eastAsia="宋体" w:cs="宋体"/>
          <w:szCs w:val="21"/>
        </w:rPr>
        <w:t xml:space="preserve">    （2）对重大故障提供7×24小时的现场支援，一般故障提供5×8小时的现场支援。</w:t>
      </w:r>
    </w:p>
    <w:p w14:paraId="0E736A36">
      <w:pPr>
        <w:spacing w:line="360" w:lineRule="auto"/>
        <w:rPr>
          <w:rFonts w:ascii="宋体" w:hAnsi="宋体" w:eastAsia="宋体" w:cs="宋体"/>
          <w:szCs w:val="21"/>
        </w:rPr>
      </w:pPr>
      <w:r>
        <w:rPr>
          <w:rFonts w:hint="eastAsia" w:ascii="宋体" w:hAnsi="宋体" w:eastAsia="宋体" w:cs="宋体"/>
          <w:szCs w:val="21"/>
        </w:rPr>
        <w:t xml:space="preserve">    （3）备件服务：遇到重大故障，提供系统所需更换的任何备件。</w:t>
      </w:r>
    </w:p>
    <w:p w14:paraId="064D5484">
      <w:pPr>
        <w:spacing w:line="360" w:lineRule="auto"/>
        <w:rPr>
          <w:rFonts w:ascii="宋体" w:hAnsi="宋体" w:eastAsia="宋体" w:cs="宋体"/>
          <w:szCs w:val="21"/>
        </w:rPr>
      </w:pPr>
      <w:r>
        <w:rPr>
          <w:rFonts w:hint="eastAsia" w:ascii="宋体" w:hAnsi="宋体" w:eastAsia="宋体" w:cs="宋体"/>
          <w:szCs w:val="21"/>
        </w:rPr>
        <w:t xml:space="preserve">    4、质保期内出现任何质量问题（人为破坏或自然灾害等不可抗力除外），由中标方负责全免费（免全部工时费、材料费、管理费、财务费等）更换或维修。质保期满后，无论采购人是否另行选择维保供应商，中标方应及时优惠提供所需的备品备件。</w:t>
      </w:r>
    </w:p>
    <w:p w14:paraId="53183F53">
      <w:pPr>
        <w:spacing w:line="360" w:lineRule="auto"/>
        <w:jc w:val="left"/>
        <w:rPr>
          <w:rFonts w:ascii="宋体" w:hAnsi="宋体" w:eastAsia="宋体" w:cs="宋体"/>
          <w:b/>
          <w:szCs w:val="21"/>
        </w:rPr>
      </w:pPr>
      <w:r>
        <w:rPr>
          <w:rFonts w:hint="eastAsia" w:ascii="宋体" w:hAnsi="宋体" w:eastAsia="宋体" w:cs="宋体"/>
          <w:b/>
          <w:szCs w:val="21"/>
        </w:rPr>
        <w:t>七、交付时间和地点</w:t>
      </w:r>
    </w:p>
    <w:p w14:paraId="276ABA59">
      <w:pPr>
        <w:spacing w:line="360" w:lineRule="auto"/>
        <w:ind w:firstLine="420" w:firstLineChars="200"/>
        <w:rPr>
          <w:rFonts w:ascii="宋体" w:hAnsi="宋体" w:eastAsia="宋体" w:cs="宋体"/>
          <w:szCs w:val="21"/>
        </w:rPr>
      </w:pPr>
      <w:r>
        <w:rPr>
          <w:rFonts w:hint="eastAsia" w:ascii="宋体" w:hAnsi="宋体" w:eastAsia="宋体" w:cs="宋体"/>
          <w:szCs w:val="21"/>
        </w:rPr>
        <w:t>1、交付时间：</w:t>
      </w:r>
      <w:r>
        <w:rPr>
          <w:rFonts w:hint="eastAsia" w:ascii="宋体" w:hAnsi="宋体" w:eastAsia="宋体" w:cs="Times New Roman"/>
        </w:rPr>
        <w:t>合同签订后20天内完成供货及验收</w:t>
      </w:r>
      <w:r>
        <w:rPr>
          <w:rFonts w:hint="eastAsia" w:ascii="宋体" w:hAnsi="宋体" w:eastAsia="宋体" w:cs="宋体"/>
          <w:szCs w:val="21"/>
        </w:rPr>
        <w:t>。</w:t>
      </w:r>
    </w:p>
    <w:p w14:paraId="1EDE0D83">
      <w:pPr>
        <w:spacing w:line="360" w:lineRule="auto"/>
        <w:ind w:firstLine="420" w:firstLineChars="200"/>
        <w:rPr>
          <w:rFonts w:ascii="宋体" w:hAnsi="宋体" w:eastAsia="宋体" w:cs="宋体"/>
          <w:szCs w:val="21"/>
        </w:rPr>
      </w:pPr>
      <w:r>
        <w:rPr>
          <w:rFonts w:hint="eastAsia" w:ascii="宋体" w:hAnsi="宋体" w:eastAsia="宋体" w:cs="宋体"/>
          <w:szCs w:val="21"/>
        </w:rPr>
        <w:t>2、交付地点：采购人指定地点。</w:t>
      </w:r>
    </w:p>
    <w:p w14:paraId="679F55CE">
      <w:pPr>
        <w:spacing w:line="360" w:lineRule="auto"/>
        <w:rPr>
          <w:rFonts w:ascii="宋体" w:hAnsi="宋体" w:eastAsia="宋体" w:cs="宋体"/>
          <w:szCs w:val="21"/>
        </w:rPr>
      </w:pPr>
      <w:r>
        <w:rPr>
          <w:rFonts w:hint="eastAsia" w:ascii="宋体" w:hAnsi="宋体" w:eastAsia="宋体" w:cs="宋体"/>
          <w:b/>
          <w:szCs w:val="21"/>
        </w:rPr>
        <w:t>八、费用支付</w:t>
      </w:r>
    </w:p>
    <w:p w14:paraId="1E7564B7">
      <w:pPr>
        <w:spacing w:line="360" w:lineRule="auto"/>
        <w:ind w:firstLine="420" w:firstLineChars="200"/>
        <w:rPr>
          <w:rFonts w:ascii="宋体" w:hAnsi="宋体" w:eastAsia="宋体" w:cs="宋体"/>
          <w:szCs w:val="21"/>
        </w:rPr>
      </w:pPr>
      <w:r>
        <w:rPr>
          <w:rFonts w:hint="eastAsia" w:ascii="宋体" w:hAnsi="宋体" w:eastAsia="宋体" w:cs="宋体"/>
          <w:szCs w:val="21"/>
        </w:rPr>
        <w:t>付款单位：湖南省遥感地质调查监测所（国库集中支付）</w:t>
      </w:r>
    </w:p>
    <w:p w14:paraId="6F3B10D8">
      <w:pPr>
        <w:rPr>
          <w:rFonts w:hint="eastAsia" w:ascii="宋体" w:hAnsi="宋体" w:eastAsia="宋体" w:cs="宋体"/>
          <w:szCs w:val="21"/>
        </w:rPr>
      </w:pPr>
      <w:r>
        <w:rPr>
          <w:rFonts w:hint="eastAsia" w:ascii="宋体" w:hAnsi="宋体" w:eastAsia="宋体" w:cs="宋体"/>
          <w:szCs w:val="21"/>
        </w:rPr>
        <w:t>付款条件：合同签订后，货到安装调试验收合格，凭甲方的验收证明单，乙方出具的相关票据一次性支付合同总额的100%。</w:t>
      </w:r>
    </w:p>
    <w:p w14:paraId="70157C9A">
      <w:pPr>
        <w:pStyle w:val="2"/>
        <w:rPr>
          <w:rFonts w:eastAsia="宋体" w:cs="Times New Roman"/>
        </w:rPr>
      </w:pPr>
    </w:p>
    <w:p w14:paraId="3B568DB9">
      <w:pPr>
        <w:rPr>
          <w:rFonts w:eastAsia="宋体" w:cs="Times New Roman"/>
        </w:rPr>
      </w:pPr>
      <w:r>
        <w:rPr>
          <w:rFonts w:hint="eastAsia" w:ascii="宋体" w:hAnsi="宋体" w:eastAsia="宋体" w:cs="宋体"/>
          <w:b/>
          <w:szCs w:val="21"/>
        </w:rPr>
        <w:t>九、其他要求：</w:t>
      </w:r>
    </w:p>
    <w:p w14:paraId="2A22CDF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在签订合同前，如有需要，采购人有权要求中标单位将投标文件中所提供的货物送至采购人处进行核验，若发现提供的货物与招标文件要求的技术指标参数不符合的，采购人有权取消其中标资格并将核查情况报告至监管部门。</w:t>
      </w:r>
    </w:p>
    <w:p w14:paraId="26C9FB30">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C120CC"/>
    <w:rsid w:val="5EC12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keepNext/>
      <w:widowControl w:val="0"/>
      <w:jc w:val="center"/>
      <w:outlineLvl w:val="0"/>
    </w:pPr>
    <w:rPr>
      <w:rFonts w:ascii="Times New Roman" w:hAnsi="Times New Roman" w:eastAsia="宋体" w:cs="Times New Roman"/>
      <w:b/>
      <w:bCs/>
      <w:kern w:val="2"/>
      <w:sz w:val="24"/>
      <w:szCs w:val="20"/>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2025-12-08T07:23:00Z</dcterms:created>
  <dc:creator>Administrator</dc:creator>
  <cp:lastModifiedBy>Administrator</cp:lastModifiedBy>
  <dcterms:modified xsi:type="dcterms:W3CDTF">2025-12-08T07:23:15Z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7D563E0035E04C209DF22FE67F1F7E73_11</vt:lpwstr>
  </property>
  <property fmtid="{D5CDD505-2E9C-101B-9397-08002B2CF9AE}" pid="4" name="KSOTemplateDocerSaveRecord">
    <vt:lpwstr>eyJoZGlkIjoiOWMxNzJkNGFmYjhiOTAyNzhiNTBmYTA3NjA4MTNkNDciLCJ1c2VySWQiOiI1NDk0MTEzOTMifQ==</vt:lpwstr>
  </property>
</Properties>
</file>