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440113-2025-00634</w:t>
      </w:r>
    </w:p>
    <w:p>
      <w:pPr>
        <w:pStyle w:val="null3"/>
        <w:jc w:val="center"/>
        <w:outlineLvl w:val="3"/>
      </w:pPr>
      <w:r>
        <w:rPr>
          <w:sz w:val="24"/>
          <w:b/>
        </w:rPr>
        <w:t>采购项目编号：</w:t>
      </w:r>
      <w:r>
        <w:rPr>
          <w:sz w:val="24"/>
          <w:b/>
        </w:rPr>
        <w:t>ZY140G2015F01013</w:t>
      </w:r>
    </w:p>
    <w:p>
      <w:pPr>
        <w:pStyle w:val="null3"/>
        <w:jc w:val="center"/>
        <w:outlineLvl w:val="3"/>
      </w:pPr>
      <w:r>
        <w:rPr>
          <w:sz w:val="24"/>
          <w:b/>
        </w:rPr>
        <w:t>项目名称：</w:t>
      </w:r>
      <w:r>
        <w:rPr>
          <w:sz w:val="24"/>
          <w:b/>
        </w:rPr>
        <w:t>石楼镇雨污分流查缺补漏工程--沙南村、海心村、江鸥村、茭塘东村、南派村、清流村、沙北村、赤岗村施工前后房屋鉴定项目</w:t>
      </w:r>
    </w:p>
    <w:p>
      <w:pPr>
        <w:pStyle w:val="null3"/>
        <w:jc w:val="center"/>
        <w:outlineLvl w:val="3"/>
      </w:pPr>
      <w:r>
        <w:rPr>
          <w:sz w:val="24"/>
          <w:b/>
        </w:rPr>
        <w:t>采购人：</w:t>
      </w:r>
      <w:r>
        <w:rPr>
          <w:sz w:val="24"/>
          <w:b/>
        </w:rPr>
        <w:t>广州市番禺区石楼镇人民政府</w:t>
      </w:r>
    </w:p>
    <w:p>
      <w:pPr>
        <w:pStyle w:val="null3"/>
        <w:jc w:val="center"/>
        <w:outlineLvl w:val="3"/>
      </w:pPr>
      <w:r>
        <w:rPr>
          <w:sz w:val="24"/>
          <w:b/>
        </w:rPr>
        <w:t>采购代理机构：</w:t>
      </w:r>
      <w:r>
        <w:rPr>
          <w:sz w:val="24"/>
          <w:b/>
        </w:rPr>
        <w:t>中曜招标股份有限公司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中曜招标股份有限公司</w:t>
      </w:r>
      <w:r>
        <w:rPr/>
        <w:t>受</w:t>
      </w:r>
      <w:r>
        <w:rPr/>
        <w:t>广州市番禺区石楼镇人民政府</w:t>
      </w:r>
      <w:r>
        <w:rPr/>
        <w:t>的委托，采用</w:t>
      </w:r>
      <w:r>
        <w:rPr/>
        <w:t>公开招标</w:t>
      </w:r>
      <w:r>
        <w:rPr/>
        <w:t>方式组织采购</w:t>
      </w:r>
      <w:r>
        <w:rPr/>
        <w:t>石楼镇雨污分流查缺补漏工程--沙南村、海心村、江鸥村、茭塘东村、南派村、清流村、沙北村、赤岗村施工前后房屋鉴定项目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石楼镇雨污分流查缺补漏工程--沙南村、海心村、江鸥村、茭塘东村、南派村、清流村、沙北村、赤岗村施工前后房屋鉴定项目</w:t>
      </w:r>
    </w:p>
    <w:p>
      <w:pPr>
        <w:pStyle w:val="null3"/>
        <w:ind w:firstLine="480"/>
      </w:pPr>
      <w:r>
        <w:rPr/>
        <w:t>采购计划编号：</w:t>
      </w:r>
      <w:r>
        <w:rPr/>
        <w:t>440113-2025-00634</w:t>
      </w:r>
    </w:p>
    <w:p>
      <w:pPr>
        <w:pStyle w:val="null3"/>
        <w:ind w:firstLine="480"/>
      </w:pPr>
      <w:r>
        <w:rPr/>
        <w:t>采购项目编号：</w:t>
      </w:r>
      <w:r>
        <w:rPr/>
        <w:t>ZY140G2015F01013</w:t>
      </w:r>
    </w:p>
    <w:p>
      <w:pPr>
        <w:pStyle w:val="null3"/>
        <w:ind w:firstLine="480"/>
      </w:pPr>
      <w:r>
        <w:rPr/>
        <w:t>采购方式：</w:t>
      </w:r>
      <w:r>
        <w:rPr/>
        <w:t>公开招标</w:t>
      </w:r>
    </w:p>
    <w:p>
      <w:pPr>
        <w:pStyle w:val="null3"/>
        <w:ind w:firstLine="480"/>
      </w:pPr>
      <w:r>
        <w:rPr/>
        <w:t>预算金额：</w:t>
      </w:r>
      <w:r>
        <w:rPr/>
        <w:t>10,033,700.00</w:t>
      </w:r>
      <w:r>
        <w:rPr/>
        <w:t>元</w:t>
      </w:r>
    </w:p>
    <w:p>
      <w:pPr>
        <w:pStyle w:val="null3"/>
        <w:outlineLvl w:val="3"/>
      </w:pPr>
      <w:r>
        <w:rPr>
          <w:sz w:val="24"/>
          <w:b/>
        </w:rPr>
        <w:t>2.项目内容及需求情况（采购项目技术规格、参数及要求）</w:t>
      </w:r>
    </w:p>
    <w:p>
      <w:pPr>
        <w:pStyle w:val="null3"/>
      </w:pPr>
      <w:r>
        <w:rPr/>
        <w:t>采购包1(石楼镇雨污分流查缺补漏工程--沙南村、海心村、江鸥村、茭塘东村、南派村、清流村、沙北村、赤岗村施工前后房屋鉴定项目):</w:t>
      </w:r>
    </w:p>
    <w:p>
      <w:pPr>
        <w:pStyle w:val="null3"/>
      </w:pPr>
      <w:r>
        <w:rPr/>
        <w:t>采购包预算金额：10,033,700.00元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石楼镇雨污分流查缺补漏工程--沙南村、海心村、江鸥村、茭塘东村、南派村、清流村、沙北村、赤岗村施工前后房屋鉴定服务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10,033,700.00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合同履行期限：合同签订之日起至本项目全部工作完成为止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2）有依法缴纳税收和社会保障资金的良好记录：提供承诺函</w:t>
      </w:r>
    </w:p>
    <w:p>
      <w:pPr>
        <w:pStyle w:val="null3"/>
      </w:pPr>
      <w:r>
        <w:rPr/>
        <w:t>3）具有良好的商业信誉和健全的财务会计制度：提供承诺函</w:t>
      </w:r>
    </w:p>
    <w:p>
      <w:pPr>
        <w:pStyle w:val="null3"/>
      </w:pPr>
      <w:r>
        <w:rPr/>
        <w:t>4）履行合同所必需的设备和专业技术能力：提供承诺函</w:t>
      </w:r>
    </w:p>
    <w:p>
      <w:pPr>
        <w:pStyle w:val="null3"/>
      </w:pPr>
      <w:r>
        <w:rPr/>
        <w:t>5）参加采购活动前3年内，在经营活动中没有重大违法记录：提供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采购包1（石楼镇雨污分流查缺补漏工程--沙南村、海心村、江鸥村、茭塘东村、南派村、清流村、沙北村、赤岗村施工前后房屋鉴定项目）：</w:t>
      </w:r>
      <w:r>
        <w:rPr/>
        <w:t>采购包整体专门面向中小企业，全部服务的承接方须为符合采购标的对应行业（其他未列明行业）划分标准的中小微企业（监狱企业、残疾人福利单位视同小型、微型企业）：需提供《中小企业声明函》或属于监狱企业的证明材料或《残疾人福利性单位声明函》。</w:t>
      </w:r>
    </w:p>
    <w:p>
      <w:pPr>
        <w:pStyle w:val="null3"/>
        <w:outlineLvl w:val="3"/>
      </w:pPr>
      <w:r>
        <w:rPr>
          <w:sz w:val="24"/>
          <w:b/>
        </w:rPr>
        <w:t>3.本项目特定的资格要求：</w:t>
      </w:r>
    </w:p>
    <w:p>
      <w:pPr>
        <w:pStyle w:val="null3"/>
      </w:pPr>
      <w:r>
        <w:rPr/>
        <w:t>采购包1（石楼镇雨污分流查缺补漏工程--沙南村、海心村、江鸥村、茭塘东村、南派村、清流村、沙北村、赤岗村施工前后房屋鉴定项目）：</w:t>
      </w:r>
    </w:p>
    <w:p>
      <w:pPr>
        <w:pStyle w:val="null3"/>
      </w:pPr>
      <w:r>
        <w:rPr/>
        <w:t>1)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p>
      <w:pPr>
        <w:pStyle w:val="null3"/>
      </w:pPr>
      <w:r>
        <w:rPr/>
        <w:t>2)①单位负责人为同一人或者存在直接控股、管理关系的不同供应商，不得同时参加本项目投标。提供书面声明函。②为本项目提供整体设计、规范编制或者项目管理、监理、检测等服务的供应商，不得再参与本项目投标，须提供书面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广州市番禺区石楼镇人民政府</w:t>
      </w:r>
    </w:p>
    <w:p>
      <w:pPr>
        <w:pStyle w:val="null3"/>
        <w:ind w:firstLine="480"/>
      </w:pPr>
      <w:r>
        <w:rPr/>
        <w:t xml:space="preserve"> 地址：</w:t>
      </w:r>
      <w:r>
        <w:rPr/>
        <w:t>广州市番禺区石楼镇莲港大道45号</w:t>
      </w:r>
    </w:p>
    <w:p>
      <w:pPr>
        <w:pStyle w:val="null3"/>
        <w:ind w:firstLine="480"/>
      </w:pPr>
      <w:r>
        <w:rPr/>
        <w:t xml:space="preserve"> 联系方式：</w:t>
      </w:r>
      <w:r>
        <w:rPr/>
        <w:t>84868002</w:t>
      </w:r>
    </w:p>
    <w:p>
      <w:pPr>
        <w:pStyle w:val="null3"/>
        <w:outlineLvl w:val="3"/>
      </w:pPr>
      <w:r>
        <w:rPr>
          <w:sz w:val="24"/>
          <w:b/>
        </w:rPr>
        <w:t xml:space="preserve"> 2.采购代理机构信息</w:t>
      </w:r>
    </w:p>
    <w:p>
      <w:pPr>
        <w:pStyle w:val="null3"/>
        <w:ind w:firstLine="480"/>
      </w:pPr>
      <w:r>
        <w:rPr/>
        <w:t xml:space="preserve"> 名称：</w:t>
      </w:r>
      <w:r>
        <w:rPr/>
        <w:t>中曜招标股份有限公司</w:t>
      </w:r>
    </w:p>
    <w:p>
      <w:pPr>
        <w:pStyle w:val="null3"/>
        <w:ind w:firstLine="480"/>
      </w:pPr>
      <w:r>
        <w:rPr/>
        <w:t xml:space="preserve"> 地址：</w:t>
      </w:r>
      <w:r>
        <w:rPr/>
        <w:t>广东省广州市番禺区南村镇江南村工业一区三横路9号4楼</w:t>
      </w:r>
    </w:p>
    <w:p>
      <w:pPr>
        <w:pStyle w:val="null3"/>
        <w:ind w:firstLine="480"/>
      </w:pPr>
      <w:r>
        <w:rPr/>
        <w:t xml:space="preserve"> 联系方式：</w:t>
      </w:r>
      <w:r>
        <w:rPr/>
        <w:t>18819228306</w:t>
      </w:r>
    </w:p>
    <w:p>
      <w:pPr>
        <w:pStyle w:val="null3"/>
        <w:outlineLvl w:val="3"/>
      </w:pPr>
      <w:r>
        <w:rPr>
          <w:sz w:val="24"/>
          <w:b/>
        </w:rPr>
        <w:t xml:space="preserve"> 3.项目联系方式</w:t>
      </w:r>
    </w:p>
    <w:p>
      <w:pPr>
        <w:pStyle w:val="null3"/>
        <w:ind w:firstLine="480"/>
      </w:pPr>
      <w:r>
        <w:rPr/>
        <w:t xml:space="preserve"> 项目联系人：</w:t>
      </w:r>
      <w:r>
        <w:rPr/>
        <w:t>钟健文</w:t>
      </w:r>
    </w:p>
    <w:p>
      <w:pPr>
        <w:pStyle w:val="null3"/>
        <w:ind w:firstLine="480"/>
      </w:pPr>
      <w:r>
        <w:rPr/>
        <w:t xml:space="preserve"> 电话：</w:t>
      </w:r>
      <w:r>
        <w:rPr/>
        <w:t>18819228306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中曜招标股份有限公司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w:t>
      </w:r>
      <w:r>
        <w:rPr>
          <w:sz w:val="21"/>
          <w:color w:val="000000"/>
        </w:rPr>
        <w:t>项目名称：</w:t>
      </w:r>
      <w:r>
        <w:rPr/>
        <w:t>石楼镇雨污分流查缺补漏工程</w:t>
      </w:r>
      <w:r>
        <w:rPr/>
        <w:t>--沙南村、海心村、江鸥村、茭塘东村、南派村、清流村、沙北村、赤岗村施工前后房屋鉴定项目</w:t>
      </w:r>
    </w:p>
    <w:p>
      <w:pPr>
        <w:pStyle w:val="null3"/>
        <w:ind w:firstLine="420"/>
      </w:pPr>
      <w:r>
        <w:rPr>
          <w:sz w:val="21"/>
          <w:color w:val="000000"/>
        </w:rPr>
        <w:t>2</w:t>
      </w:r>
      <w:r>
        <w:rPr>
          <w:sz w:val="21"/>
          <w:color w:val="000000"/>
        </w:rPr>
        <w:t>.</w:t>
      </w:r>
      <w:r>
        <w:rPr>
          <w:sz w:val="21"/>
          <w:color w:val="000000"/>
        </w:rPr>
        <w:t>项目内容：本项房屋安全鉴定工作包括施工前鉴定一次和施工后鉴定一次。因</w:t>
      </w:r>
      <w:r>
        <w:rPr>
          <w:sz w:val="21"/>
          <w:color w:val="000000"/>
        </w:rPr>
        <w:t>石楼镇雨污分流查缺补漏工程</w:t>
      </w:r>
      <w:r>
        <w:rPr>
          <w:sz w:val="21"/>
          <w:color w:val="000000"/>
        </w:rPr>
        <w:t>--沙南村、海心村、江鸥村、茭塘东村、南派村、清流村、沙北村、赤岗村</w:t>
      </w:r>
      <w:r>
        <w:rPr>
          <w:sz w:val="21"/>
          <w:color w:val="000000"/>
        </w:rPr>
        <w:t>施工需要，对</w:t>
      </w:r>
      <w:r>
        <w:rPr>
          <w:sz w:val="21"/>
          <w:color w:val="000000"/>
        </w:rPr>
        <w:t>石楼镇雨污分流查缺补漏工程</w:t>
      </w:r>
      <w:r>
        <w:rPr>
          <w:sz w:val="21"/>
          <w:color w:val="000000"/>
        </w:rPr>
        <w:t>--沙南村、海心村、江鸥村、茭塘东村、南派村、清流村、沙北村、赤岗村</w:t>
      </w:r>
      <w:r>
        <w:rPr>
          <w:sz w:val="21"/>
          <w:color w:val="000000"/>
        </w:rPr>
        <w:t>施工范围内房屋进行施工前、后房屋安全鉴定，根据现场检查结果，结合调查了解的情况并依照相关部门要求标准，对该片房屋的安全等级客观准确地作出评定，保存现场数据资料，并出具施工前和施工后《房屋安全鉴定报告》。本项目涉及</w:t>
      </w:r>
      <w:r>
        <w:rPr>
          <w:sz w:val="21"/>
          <w:color w:val="000000"/>
        </w:rPr>
        <w:t>沙南村、海心村、江鸥村、茭塘东村、南派村、清流村、沙北村、赤岗村</w:t>
      </w:r>
      <w:r>
        <w:rPr>
          <w:sz w:val="21"/>
          <w:color w:val="000000"/>
        </w:rPr>
        <w:t>，房屋鉴定总面积约为</w:t>
      </w:r>
      <w:r>
        <w:rPr>
          <w:sz w:val="21"/>
          <w:color w:val="000000"/>
        </w:rPr>
        <w:t>836141</w:t>
      </w:r>
      <w:r>
        <w:rPr>
          <w:sz w:val="21"/>
          <w:color w:val="000000"/>
        </w:rPr>
        <w:t>.67</w:t>
      </w:r>
      <w:r>
        <w:rPr>
          <w:sz w:val="21"/>
          <w:color w:val="000000"/>
        </w:rPr>
        <w:t>m²（具体面积以双方实际量度或提供的图纸为准），施工周边房屋结构形式为框架、砖混或砖木等。鉴定房屋数量以现场测定为准，结算时以实际鉴定建筑面积为准。对房屋进行施工后第二次鉴定工作前，必须得到采购人的批准并按照采购人的计划安排进行。</w:t>
      </w:r>
    </w:p>
    <w:p>
      <w:pPr>
        <w:pStyle w:val="null3"/>
        <w:ind w:firstLine="420"/>
        <w:jc w:val="both"/>
      </w:pPr>
      <w:r>
        <w:rPr>
          <w:sz w:val="21"/>
        </w:rPr>
        <w:t>3</w:t>
      </w:r>
      <w:r>
        <w:rPr>
          <w:sz w:val="21"/>
        </w:rPr>
        <w:t>.</w:t>
      </w:r>
      <w:r>
        <w:rPr>
          <w:sz w:val="21"/>
        </w:rPr>
        <w:t>本项目预算金额：人民币</w:t>
      </w:r>
      <w:r>
        <w:rPr>
          <w:sz w:val="21"/>
        </w:rPr>
        <w:t>10,033,700.00</w:t>
      </w:r>
      <w:r>
        <w:rPr>
          <w:sz w:val="21"/>
        </w:rPr>
        <w:t>元（单次鉴定最高单价限价</w:t>
      </w:r>
      <w:r>
        <w:rPr>
          <w:sz w:val="21"/>
        </w:rPr>
        <w:t>6元/㎡）。</w:t>
      </w:r>
    </w:p>
    <w:p>
      <w:pPr>
        <w:pStyle w:val="null3"/>
        <w:ind w:firstLine="420"/>
        <w:jc w:val="both"/>
      </w:pPr>
      <w:r>
        <w:rPr>
          <w:sz w:val="21"/>
        </w:rPr>
        <w:t>4</w:t>
      </w:r>
      <w:r>
        <w:rPr>
          <w:sz w:val="21"/>
        </w:rPr>
        <w:t>.</w:t>
      </w:r>
      <w:r>
        <w:rPr>
          <w:sz w:val="21"/>
        </w:rPr>
        <w:t>服务期限：</w:t>
      </w:r>
      <w:r>
        <w:rPr>
          <w:sz w:val="21"/>
        </w:rPr>
        <w:t>合同签订之日起至本项目全部工作完成为止</w:t>
      </w:r>
      <w:r>
        <w:rPr>
          <w:sz w:val="21"/>
        </w:rPr>
        <w:t>。</w:t>
      </w:r>
    </w:p>
    <w:p>
      <w:pPr>
        <w:pStyle w:val="null3"/>
        <w:ind w:firstLine="420"/>
        <w:jc w:val="both"/>
      </w:pPr>
      <w:r>
        <w:rPr>
          <w:sz w:val="21"/>
        </w:rPr>
        <w:t>5</w:t>
      </w:r>
      <w:r>
        <w:rPr>
          <w:sz w:val="21"/>
        </w:rPr>
        <w:t>.</w:t>
      </w:r>
      <w:r>
        <w:rPr>
          <w:sz w:val="21"/>
        </w:rPr>
        <w:t>服务地点：采购人指定地点。</w:t>
      </w:r>
    </w:p>
    <w:p>
      <w:pPr>
        <w:pStyle w:val="null3"/>
        <w:ind w:firstLine="420"/>
        <w:jc w:val="both"/>
      </w:pPr>
      <w:r>
        <w:rPr>
          <w:sz w:val="21"/>
        </w:rPr>
        <w:t>6</w:t>
      </w:r>
      <w:r>
        <w:rPr>
          <w:sz w:val="21"/>
        </w:rPr>
        <w:t>.</w:t>
      </w:r>
      <w:r>
        <w:rPr>
          <w:sz w:val="21"/>
        </w:rPr>
        <w:t>本次招标确定</w:t>
      </w:r>
      <w:r>
        <w:rPr>
          <w:sz w:val="21"/>
        </w:rPr>
        <w:t>1家服务单位。</w:t>
      </w:r>
    </w:p>
    <w:p>
      <w:pPr>
        <w:pStyle w:val="null3"/>
      </w:pPr>
      <w:r>
        <w:rPr>
          <w:sz w:val="21"/>
          <w:color w:val="000000"/>
        </w:rPr>
        <w:t xml:space="preserve">       7.</w:t>
      </w:r>
      <w:r>
        <w:rPr>
          <w:sz w:val="21"/>
          <w:color w:val="000000"/>
        </w:rPr>
        <w:t>供应商必须对项目进行整体报价，不允许仅对其中部分内容进行报价。</w:t>
      </w:r>
    </w:p>
    <w:p>
      <w:pPr>
        <w:pStyle w:val="null3"/>
      </w:pPr>
      <w:r>
        <w:rPr/>
        <w:t>采购包1（石楼镇雨污分流查缺补漏工程--沙南村、海心村、江鸥村、茭塘东村、南派村、清流村、沙北村、赤岗村施工前后房屋鉴定项目）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合同签订之日起至本项目全部工作完成为止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在合同签订生效以及具备实施条件后，中标人提交完整的请款资料和有效的发票给广州市番禺区水务工程建管中心（广州市番禺区水旱灾害防御中心）办理请款，待相关部门审批通过后支付至施工前房屋鉴定费用30%到中标人账户； 2、中标人完成本合同约定的全部房屋鉴定工作后，提交全部的鉴定成果给采购人，并提供结算送审资料给采购人，由采购人办理结算送审，待结算评审结果出具后，中标人提交完整的请款资料和有效的发票给广州市番禺区水务工程建管中心（广州市番禺区水旱灾害防御中心）办理请款，待相关部门审批通过后按结算评审价一次性支付剩余的费用给中标人。（由于本项目为财政投资项目，每次支付时间及支付金额为财政审核为准。） 备注：因广州市番禺区水务工程建管中心（广州市番禺区水旱灾害防御中心）使用的是财政资金，广州市番禺区水务工程建管中心（广州市番禺区水旱灾害防御中心）在规定的付款时间为向有关部门提出办理财政支付申请手续的时间（不含有关部门审核的时间），在规定时间内提出支付申请手续后即视为广州市番禺区水务工程建管中心（广州市番禺区水旱灾害防御中心）已经按期支付。中标人同意不再以广州市番禺区水务工程建管中心（广州市番禺区水旱灾害防御中心）未按时支付款项为由向采购人和广州市番禺区水务工程建管中心（广州市番禺区水旱灾害防御中心）主张利息或要求采购人和广州市番禺区水务工程建管中心（广州市番禺区水旱灾害防御中心）承担违约责任。中标人参与本次招标，即表示同意上述约定。 3、中标人需提供以下有效文件用于办理支付手续： 合同； 正式发票； 中标（成交）通知书； 成果报告等材料。。</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1期：1、验收时间：中标人在服务完成后，认为达到服务要求的，应向采购人提出书面验收申请，采购人无异议的，7日内组织验收，验收应在采购人与中标人双方共同参加下进行。 2、验收内容： 房屋安全鉴定主要依据相关的国家、地方专业技术标准、规范和规程。 （1）对房屋现状进行房屋安全鉴定检查； （2）房屋垂直度观测； （3）依照国家有关法规和技术标准，评定房屋的安全等级；真实反映鉴定结论； （4）对房屋出现的问题提出处理意见，为房屋日后的使用、维修和加固提供参考； （5）提交《房屋安全鉴定报告书》。 验收时如发现服务内容不符合项目需求规定之情形，采购人应作出详尽的现场记录，并交由中标人签字确认，或由采购人与中标人双方签署备忘录。此现场记录或备忘录可用作补充、缺失的有效证据。由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投标人应根据自身情况对项目进行单价报价，报价不得超过房屋鉴定单价最高限价6元/㎡,本项目的服务费用为中标单位完成本采购项目要求的服务项目工作的一切费用。报价范围包括但不限于本项目服务过程的办公费用、车辆及相关设备购置及使用费用、报告编制费、人员工资、社保、保险、福利、管理费、风险费、税费、利润等。以上所有费用不管是否在投标人报价书中单列，均视为投标报价中已包括该费用。（提供承诺函） 2、结算价以实际工程量为准，单价包干。即结算价=成交单价×施工前及施工后实际完成对应鉴定的建筑面积总和。结算价不得超过采购预算金额。</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石楼镇雨污分流查缺补漏工程--沙南村、海心村、江鸥村、茭塘东村、南派村、清流村、沙北村、赤岗村施工前后房屋鉴定服务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10,033,700.00</w:t>
            </w:r>
          </w:p>
        </w:tc>
        <w:tc>
          <w:tcPr>
            <w:tcW w:type="dxa" w:w="933"/>
          </w:tcPr>
          <w:p>
            <w:pPr>
              <w:pStyle w:val="null3"/>
              <w:jc w:val="right"/>
            </w:pPr>
            <w:r>
              <w:rPr/>
              <w:t>10,033,700.00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石楼镇雨污分流查缺补漏工程--沙南村、海心村、江鸥村、茭塘东村、南派村、清流村、沙北村、赤岗村施工前后房屋鉴定服务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一、服务要求：</w:t>
            </w:r>
          </w:p>
          <w:p>
            <w:pPr>
              <w:pStyle w:val="null3"/>
            </w:pPr>
            <w:r>
              <w:rPr>
                <w:sz w:val="21"/>
                <w:color w:val="000000"/>
              </w:rPr>
              <w:t>★1.投标人具有行政主管部门颁发的房屋安全鉴定单位备案证书或已完成房屋安全鉴定单位备案（提供证书复印件或行政主管部门网页备案截图加盖公章）。</w:t>
            </w:r>
          </w:p>
          <w:p>
            <w:pPr>
              <w:pStyle w:val="null3"/>
            </w:pPr>
            <w:r>
              <w:rPr>
                <w:sz w:val="21"/>
                <w:color w:val="000000"/>
              </w:rPr>
              <w:t>★2.投标人须具有有效期内的检验检测机构资质认定证书（提供证书复印件及加盖公章）。</w:t>
            </w:r>
          </w:p>
          <w:p>
            <w:pPr>
              <w:pStyle w:val="null3"/>
            </w:pPr>
            <w:r>
              <w:rPr>
                <w:sz w:val="21"/>
                <w:color w:val="000000"/>
              </w:rPr>
              <w:t>3.在签订本合同后，供应商按合同约定进场；在检测过程中，可根据工程实际情况报请采购人核准后对检测方案进行适当调整。</w:t>
            </w:r>
          </w:p>
          <w:p>
            <w:pPr>
              <w:pStyle w:val="null3"/>
            </w:pPr>
            <w:r>
              <w:rPr>
                <w:sz w:val="21"/>
                <w:color w:val="000000"/>
              </w:rPr>
              <w:t>4.向采购人提出具体的开展鉴定工作所要的现场配合条件。</w:t>
            </w:r>
          </w:p>
          <w:p>
            <w:pPr>
              <w:pStyle w:val="null3"/>
            </w:pPr>
            <w:r>
              <w:rPr>
                <w:sz w:val="21"/>
                <w:color w:val="000000"/>
              </w:rPr>
              <w:t>5.供应商应按照国家有关的鉴定标准进行检测鉴定，保证鉴定质量，完损性鉴定标准包括：</w:t>
            </w:r>
          </w:p>
          <w:p>
            <w:pPr>
              <w:pStyle w:val="null3"/>
            </w:pPr>
            <w:r>
              <w:rPr>
                <w:sz w:val="21"/>
                <w:color w:val="000000"/>
              </w:rPr>
              <w:t>（</w:t>
            </w:r>
            <w:r>
              <w:rPr>
                <w:sz w:val="21"/>
                <w:color w:val="000000"/>
              </w:rPr>
              <w:t>1）《房屋完损等级评定标准》（城住字[1984]第678号）；</w:t>
            </w:r>
          </w:p>
          <w:p>
            <w:pPr>
              <w:pStyle w:val="null3"/>
            </w:pPr>
            <w:r>
              <w:rPr>
                <w:sz w:val="21"/>
                <w:color w:val="000000"/>
              </w:rPr>
              <w:t>（</w:t>
            </w:r>
            <w:r>
              <w:rPr>
                <w:sz w:val="21"/>
                <w:color w:val="000000"/>
              </w:rPr>
              <w:t>2）采购人提供的图纸及资料；</w:t>
            </w:r>
          </w:p>
          <w:p>
            <w:pPr>
              <w:pStyle w:val="null3"/>
            </w:pPr>
            <w:r>
              <w:rPr>
                <w:sz w:val="21"/>
                <w:color w:val="000000"/>
              </w:rPr>
              <w:t>（</w:t>
            </w:r>
            <w:r>
              <w:rPr>
                <w:sz w:val="21"/>
                <w:color w:val="000000"/>
              </w:rPr>
              <w:t>3）其他相关技术标准。</w:t>
            </w:r>
          </w:p>
          <w:p>
            <w:pPr>
              <w:pStyle w:val="null3"/>
            </w:pPr>
            <w:r>
              <w:rPr>
                <w:sz w:val="21"/>
                <w:color w:val="000000"/>
              </w:rPr>
              <w:t>6.自本合同签订之日起3个工作日内进行现场勘察工作，现场勘察工作时间约</w:t>
            </w:r>
            <w:r>
              <w:rPr>
                <w:sz w:val="21"/>
                <w:color w:val="000000"/>
              </w:rPr>
              <w:t>30</w:t>
            </w:r>
            <w:r>
              <w:rPr>
                <w:sz w:val="21"/>
                <w:color w:val="000000"/>
              </w:rPr>
              <w:t>个工作日，现场勘察工作完成后的</w:t>
            </w:r>
            <w:r>
              <w:rPr>
                <w:sz w:val="21"/>
                <w:color w:val="000000"/>
              </w:rPr>
              <w:t>50</w:t>
            </w:r>
            <w:r>
              <w:rPr>
                <w:sz w:val="21"/>
                <w:color w:val="000000"/>
              </w:rPr>
              <w:t>个工作日内，根据检查情况编制鉴定报告，每栋楼出具正式房屋完损性鉴定报告一式</w:t>
            </w:r>
            <w:r>
              <w:rPr>
                <w:sz w:val="21"/>
                <w:color w:val="000000"/>
              </w:rPr>
              <w:t>4份，如采购人需要额外出具报告，供应商不加收工本费。</w:t>
            </w:r>
          </w:p>
          <w:p>
            <w:pPr>
              <w:pStyle w:val="null3"/>
            </w:pPr>
            <w:r>
              <w:rPr>
                <w:sz w:val="21"/>
                <w:color w:val="000000"/>
              </w:rPr>
              <w:t>7.投标人需提供对项目的理解与认识程度以及服务的重点、难点分析，内容包</w:t>
            </w:r>
            <w:r>
              <w:rPr>
                <w:sz w:val="21"/>
                <w:color w:val="000000"/>
              </w:rPr>
              <w:t>括</w:t>
            </w:r>
            <w:r>
              <w:rPr>
                <w:sz w:val="21"/>
                <w:color w:val="000000"/>
              </w:rPr>
              <w:t>①房屋完损性鉴定要求的理解与认识②房屋安全的持续跟踪方案③人员</w:t>
            </w:r>
            <w:r>
              <w:rPr>
                <w:sz w:val="21"/>
                <w:color w:val="000000"/>
              </w:rPr>
              <w:t>安排及</w:t>
            </w:r>
            <w:r>
              <w:rPr>
                <w:sz w:val="21"/>
                <w:color w:val="000000"/>
              </w:rPr>
              <w:t>管理方案</w:t>
            </w:r>
            <w:r>
              <w:rPr>
                <w:sz w:val="21"/>
                <w:color w:val="000000"/>
              </w:rPr>
              <w:t>等</w:t>
            </w:r>
            <w:r>
              <w:rPr>
                <w:sz w:val="21"/>
                <w:color w:val="000000"/>
              </w:rPr>
              <w:t>。</w:t>
            </w:r>
          </w:p>
          <w:p>
            <w:pPr>
              <w:pStyle w:val="null3"/>
            </w:pPr>
            <w:r>
              <w:rPr>
                <w:sz w:val="21"/>
                <w:color w:val="000000"/>
              </w:rPr>
              <w:t>8.投标人需提供项目实施方案，内容包</w:t>
            </w:r>
            <w:r>
              <w:rPr>
                <w:sz w:val="21"/>
                <w:color w:val="000000"/>
              </w:rPr>
              <w:t>括</w:t>
            </w:r>
            <w:r>
              <w:rPr>
                <w:sz w:val="21"/>
                <w:color w:val="000000"/>
              </w:rPr>
              <w:t>①总体工作思路与技术路线②</w:t>
            </w:r>
            <w:r>
              <w:rPr>
                <w:sz w:val="21"/>
                <w:color w:val="000000"/>
              </w:rPr>
              <w:t>检测与评估</w:t>
            </w:r>
            <w:r>
              <w:rPr>
                <w:sz w:val="21"/>
                <w:color w:val="000000"/>
              </w:rPr>
              <w:t>③</w:t>
            </w:r>
            <w:r>
              <w:rPr>
                <w:sz w:val="21"/>
                <w:color w:val="000000"/>
              </w:rPr>
              <w:t>房屋完损性鉴定实施方案及相应保证措施等。</w:t>
            </w:r>
          </w:p>
          <w:p>
            <w:pPr>
              <w:pStyle w:val="null3"/>
            </w:pPr>
            <w:r>
              <w:rPr>
                <w:sz w:val="21"/>
                <w:color w:val="000000"/>
              </w:rPr>
              <w:t>9.</w:t>
            </w:r>
            <w:r>
              <w:rPr>
                <w:sz w:val="21"/>
                <w:color w:val="000000"/>
              </w:rPr>
              <w:t>投标人需提供工作计划与进度安排</w:t>
            </w:r>
            <w:r>
              <w:rPr>
                <w:sz w:val="21"/>
                <w:color w:val="000000"/>
              </w:rPr>
              <w:t>，内容包括</w:t>
            </w:r>
            <w:r>
              <w:rPr>
                <w:sz w:val="21"/>
                <w:color w:val="000000"/>
              </w:rPr>
              <w:t>①现场勘察工作计划及进度安排②编制鉴定报告工作计划及进度安排③档案管理制度等。</w:t>
            </w:r>
          </w:p>
          <w:p>
            <w:pPr>
              <w:pStyle w:val="null3"/>
            </w:pPr>
            <w:r>
              <w:rPr>
                <w:sz w:val="21"/>
                <w:color w:val="000000"/>
              </w:rPr>
              <w:t>10.</w:t>
            </w:r>
            <w:r>
              <w:rPr>
                <w:sz w:val="21"/>
                <w:color w:val="000000"/>
              </w:rPr>
              <w:t>投标人需提供安全文明保证措施</w:t>
            </w:r>
            <w:r>
              <w:rPr>
                <w:sz w:val="21"/>
                <w:color w:val="000000"/>
              </w:rPr>
              <w:t>，内容包括</w:t>
            </w:r>
            <w:r>
              <w:rPr>
                <w:sz w:val="21"/>
                <w:color w:val="000000"/>
              </w:rPr>
              <w:t>①安全文明管理制度②安全文明操作规范及技术支持③应急预案与风险防范等。</w:t>
            </w:r>
          </w:p>
          <w:p>
            <w:pPr>
              <w:pStyle w:val="null3"/>
            </w:pPr>
            <w:r>
              <w:rPr>
                <w:sz w:val="21"/>
                <w:color w:val="000000"/>
              </w:rPr>
              <w:t>11.投标人需至少配备手持式激光测距仪2台、30m或30m以上钢卷尺6把、600mm或600mm以上钢直尺6把、游标卡尺6把、水准仪2台、全站仪2台、回弹仪2台、轻型动力触探仪2台、重型动力触探试验设备2台、钢筋扫描仪2台、裂缝宽度观测仪1台、涂层测厚仪1台、焊缝气密性检测仪1台、砼钻孔取芯机1台、万能试验机1台、</w:t>
            </w:r>
            <w:r>
              <w:rPr>
                <w:sz w:val="21"/>
                <w:color w:val="000000"/>
              </w:rPr>
              <w:t>工作用车</w:t>
            </w:r>
            <w:r>
              <w:rPr>
                <w:sz w:val="21"/>
                <w:color w:val="000000"/>
              </w:rPr>
              <w:t>4台</w:t>
            </w:r>
            <w:r>
              <w:rPr>
                <w:sz w:val="21"/>
                <w:color w:val="000000"/>
              </w:rPr>
              <w:t>。</w:t>
            </w:r>
          </w:p>
          <w:p>
            <w:pPr>
              <w:pStyle w:val="null3"/>
            </w:pPr>
            <w:r>
              <w:rPr>
                <w:sz w:val="21"/>
                <w:color w:val="000000"/>
              </w:rPr>
              <w:t>12</w:t>
            </w:r>
            <w:r>
              <w:rPr>
                <w:sz w:val="21"/>
                <w:color w:val="000000"/>
              </w:rPr>
              <w:t>.投标人需根据本项目工作范围及工作量，合理配置项目服务团队，服务人员需具备完成本项目工作内容所需要的体能素质、技能素质、工作技能、工作责任心、纪律性：</w:t>
            </w:r>
          </w:p>
          <w:p>
            <w:pPr>
              <w:pStyle w:val="null3"/>
            </w:pPr>
            <w:r>
              <w:rPr>
                <w:sz w:val="21"/>
                <w:color w:val="000000"/>
              </w:rPr>
              <w:t>（</w:t>
            </w:r>
            <w:r>
              <w:rPr>
                <w:sz w:val="21"/>
                <w:color w:val="000000"/>
              </w:rPr>
              <w:t>1）项目负责人具有：</w:t>
            </w:r>
            <w:r>
              <w:rPr>
                <w:sz w:val="21"/>
                <w:color w:val="000000"/>
              </w:rPr>
              <w:t>工程类</w:t>
            </w:r>
            <w:r>
              <w:rPr>
                <w:sz w:val="21"/>
                <w:color w:val="000000"/>
              </w:rPr>
              <w:t>中级</w:t>
            </w:r>
            <w:r>
              <w:rPr>
                <w:sz w:val="21"/>
                <w:color w:val="000000"/>
              </w:rPr>
              <w:t>工程师</w:t>
            </w:r>
            <w:r>
              <w:rPr>
                <w:sz w:val="21"/>
                <w:color w:val="000000"/>
              </w:rPr>
              <w:t>(</w:t>
            </w:r>
            <w:r>
              <w:rPr>
                <w:sz w:val="21"/>
                <w:color w:val="000000"/>
              </w:rPr>
              <w:t>或以上</w:t>
            </w:r>
            <w:r>
              <w:rPr>
                <w:sz w:val="21"/>
                <w:color w:val="000000"/>
              </w:rPr>
              <w:t>）</w:t>
            </w:r>
            <w:r>
              <w:rPr>
                <w:sz w:val="21"/>
                <w:color w:val="000000"/>
              </w:rPr>
              <w:t>职称、二级或以上注册结构工程师证。</w:t>
            </w:r>
          </w:p>
          <w:p>
            <w:pPr>
              <w:pStyle w:val="null3"/>
            </w:pPr>
            <w:r>
              <w:rPr>
                <w:sz w:val="21"/>
                <w:color w:val="000000"/>
              </w:rPr>
              <w:t>（</w:t>
            </w:r>
            <w:r>
              <w:rPr>
                <w:sz w:val="21"/>
                <w:color w:val="000000"/>
              </w:rPr>
              <w:t>2）项目技术</w:t>
            </w:r>
            <w:r>
              <w:rPr>
                <w:sz w:val="21"/>
                <w:color w:val="000000"/>
              </w:rPr>
              <w:t>负责人</w:t>
            </w:r>
            <w:r>
              <w:rPr>
                <w:sz w:val="21"/>
                <w:color w:val="000000"/>
              </w:rPr>
              <w:t>具有：</w:t>
            </w:r>
            <w:r>
              <w:rPr>
                <w:sz w:val="21"/>
                <w:color w:val="000000"/>
              </w:rPr>
              <w:t>工程类</w:t>
            </w:r>
            <w:r>
              <w:rPr>
                <w:sz w:val="21"/>
                <w:color w:val="000000"/>
              </w:rPr>
              <w:t>中级</w:t>
            </w:r>
            <w:r>
              <w:rPr>
                <w:sz w:val="21"/>
                <w:color w:val="000000"/>
              </w:rPr>
              <w:t>工程师</w:t>
            </w:r>
            <w:r>
              <w:rPr>
                <w:sz w:val="21"/>
                <w:color w:val="000000"/>
              </w:rPr>
              <w:t>(</w:t>
            </w:r>
            <w:r>
              <w:rPr>
                <w:sz w:val="21"/>
                <w:color w:val="000000"/>
              </w:rPr>
              <w:t>或以上</w:t>
            </w:r>
            <w:r>
              <w:rPr>
                <w:sz w:val="21"/>
                <w:color w:val="000000"/>
              </w:rPr>
              <w:t>）</w:t>
            </w:r>
            <w:r>
              <w:rPr>
                <w:sz w:val="21"/>
                <w:color w:val="000000"/>
              </w:rPr>
              <w:t>职称。</w:t>
            </w:r>
          </w:p>
          <w:p>
            <w:pPr>
              <w:pStyle w:val="null3"/>
            </w:pPr>
            <w:r>
              <w:rPr>
                <w:sz w:val="21"/>
                <w:color w:val="000000"/>
              </w:rPr>
              <w:t>（</w:t>
            </w:r>
            <w:r>
              <w:rPr>
                <w:sz w:val="21"/>
                <w:color w:val="000000"/>
              </w:rPr>
              <w:t>3）项目技术团队</w:t>
            </w:r>
            <w:r>
              <w:rPr>
                <w:sz w:val="21"/>
                <w:color w:val="000000"/>
              </w:rPr>
              <w:t>人员</w:t>
            </w:r>
            <w:r>
              <w:rPr>
                <w:sz w:val="21"/>
                <w:color w:val="000000"/>
              </w:rPr>
              <w:t>具有：工程类中级工程师</w:t>
            </w:r>
            <w:r>
              <w:rPr>
                <w:sz w:val="21"/>
                <w:color w:val="000000"/>
              </w:rPr>
              <w:t>(或以上）职称。</w:t>
            </w:r>
          </w:p>
          <w:p>
            <w:pPr>
              <w:pStyle w:val="null3"/>
            </w:pPr>
            <w:r>
              <w:rPr>
                <w:sz w:val="21"/>
                <w:color w:val="000000"/>
              </w:rPr>
              <w:t>1</w:t>
            </w:r>
            <w:r>
              <w:rPr>
                <w:sz w:val="21"/>
                <w:color w:val="000000"/>
              </w:rPr>
              <w:t>3</w:t>
            </w:r>
            <w:r>
              <w:rPr>
                <w:sz w:val="21"/>
                <w:color w:val="000000"/>
              </w:rPr>
              <w:t>.为保障服务的及时有效性，投标人需在收到采购人服务通知后</w:t>
            </w:r>
            <w:r>
              <w:rPr>
                <w:sz w:val="21"/>
                <w:color w:val="000000"/>
              </w:rPr>
              <w:t>60</w:t>
            </w:r>
            <w:r>
              <w:rPr>
                <w:sz w:val="21"/>
                <w:color w:val="000000"/>
              </w:rPr>
              <w:t>分钟内响应。</w:t>
            </w:r>
          </w:p>
          <w:p>
            <w:pPr>
              <w:pStyle w:val="null3"/>
            </w:pPr>
            <w:r>
              <w:rPr>
                <w:sz w:val="21"/>
                <w:color w:val="000000"/>
              </w:rPr>
              <w:t>14.投标人</w:t>
            </w:r>
            <w:r>
              <w:rPr>
                <w:sz w:val="21"/>
              </w:rPr>
              <w:t>需具有同类项目业绩经验，以更好完成本项目</w:t>
            </w:r>
            <w:r>
              <w:rPr>
                <w:sz w:val="21"/>
              </w:rPr>
              <w:t>。</w:t>
            </w:r>
          </w:p>
          <w:p>
            <w:pPr>
              <w:pStyle w:val="null3"/>
            </w:pPr>
            <w:r>
              <w:rPr>
                <w:sz w:val="21"/>
              </w:rPr>
              <w:t>15.</w:t>
            </w:r>
            <w:r>
              <w:rPr>
                <w:sz w:val="21"/>
              </w:rPr>
              <w:t>投标人</w:t>
            </w:r>
            <w:r>
              <w:rPr>
                <w:sz w:val="21"/>
              </w:rPr>
              <w:t>需</w:t>
            </w:r>
            <w:r>
              <w:rPr>
                <w:sz w:val="21"/>
              </w:rPr>
              <w:t>具有有效期内的质量管理体系认证、环境管理体系认证、职业健康安全管理体系认证证书。</w:t>
            </w:r>
          </w:p>
          <w:p>
            <w:pPr>
              <w:pStyle w:val="null3"/>
            </w:pPr>
            <w:r>
              <w:rPr>
                <w:sz w:val="21"/>
                <w:b/>
                <w:color w:val="000000"/>
              </w:rPr>
              <w:t>二、检测、鉴定依据</w:t>
            </w:r>
          </w:p>
          <w:p>
            <w:pPr>
              <w:pStyle w:val="null3"/>
            </w:pPr>
            <w:r>
              <w:rPr>
                <w:sz w:val="21"/>
                <w:color w:val="000000"/>
              </w:rPr>
              <w:t>1</w:t>
            </w:r>
            <w:r>
              <w:rPr>
                <w:sz w:val="21"/>
                <w:color w:val="000000"/>
              </w:rPr>
              <w:t>.《工程测量标准》（GB 50026-2020）</w:t>
            </w:r>
          </w:p>
          <w:p>
            <w:pPr>
              <w:pStyle w:val="null3"/>
            </w:pPr>
            <w:r>
              <w:rPr>
                <w:sz w:val="21"/>
                <w:color w:val="000000"/>
              </w:rPr>
              <w:t>2</w:t>
            </w:r>
            <w:r>
              <w:rPr>
                <w:sz w:val="21"/>
                <w:color w:val="000000"/>
              </w:rPr>
              <w:t>.《建筑变形测量规范》（JGJ8-2016）</w:t>
            </w:r>
          </w:p>
          <w:p>
            <w:pPr>
              <w:pStyle w:val="null3"/>
            </w:pPr>
            <w:r>
              <w:rPr>
                <w:sz w:val="21"/>
                <w:color w:val="000000"/>
              </w:rPr>
              <w:t>3</w:t>
            </w:r>
            <w:r>
              <w:rPr>
                <w:sz w:val="21"/>
                <w:color w:val="000000"/>
              </w:rPr>
              <w:t>.《城市危险房屋管理规定》（建设部令2004年第129号）</w:t>
            </w:r>
          </w:p>
          <w:p>
            <w:pPr>
              <w:pStyle w:val="null3"/>
            </w:pPr>
            <w:r>
              <w:rPr>
                <w:sz w:val="21"/>
                <w:color w:val="000000"/>
              </w:rPr>
              <w:t>4</w:t>
            </w:r>
            <w:r>
              <w:rPr>
                <w:sz w:val="21"/>
                <w:color w:val="000000"/>
              </w:rPr>
              <w:t>.《危险房屋鉴定标准》（JGJ125-2016）</w:t>
            </w:r>
          </w:p>
          <w:p>
            <w:pPr>
              <w:pStyle w:val="null3"/>
            </w:pPr>
            <w:r>
              <w:rPr>
                <w:sz w:val="21"/>
                <w:color w:val="000000"/>
              </w:rPr>
              <w:t>5</w:t>
            </w:r>
            <w:r>
              <w:rPr>
                <w:sz w:val="21"/>
                <w:color w:val="000000"/>
              </w:rPr>
              <w:t>.《建筑地基基础设计规范》（GB50007-2011）</w:t>
            </w:r>
          </w:p>
          <w:p>
            <w:pPr>
              <w:pStyle w:val="null3"/>
            </w:pPr>
            <w:r>
              <w:rPr>
                <w:sz w:val="21"/>
                <w:color w:val="000000"/>
              </w:rPr>
              <w:t>6</w:t>
            </w:r>
            <w:r>
              <w:rPr>
                <w:sz w:val="21"/>
                <w:color w:val="000000"/>
              </w:rPr>
              <w:t>.《建筑结构荷载规范》（GB50009-2012）</w:t>
            </w:r>
          </w:p>
          <w:p>
            <w:pPr>
              <w:pStyle w:val="null3"/>
            </w:pPr>
            <w:r>
              <w:rPr>
                <w:sz w:val="21"/>
                <w:color w:val="000000"/>
              </w:rPr>
              <w:t>7</w:t>
            </w:r>
            <w:r>
              <w:rPr>
                <w:sz w:val="21"/>
                <w:color w:val="000000"/>
              </w:rPr>
              <w:t>.《混凝土结构设计规范》（GB50010-2010）</w:t>
            </w:r>
          </w:p>
          <w:p>
            <w:pPr>
              <w:pStyle w:val="null3"/>
            </w:pPr>
            <w:r>
              <w:rPr>
                <w:sz w:val="21"/>
                <w:color w:val="000000"/>
              </w:rPr>
              <w:t>8</w:t>
            </w:r>
            <w:r>
              <w:rPr>
                <w:sz w:val="21"/>
                <w:color w:val="000000"/>
              </w:rPr>
              <w:t>.《砌体结构设计规范》（GB50003-2011）</w:t>
            </w:r>
          </w:p>
          <w:p>
            <w:pPr>
              <w:pStyle w:val="null3"/>
            </w:pPr>
            <w:r>
              <w:rPr>
                <w:sz w:val="21"/>
                <w:color w:val="000000"/>
              </w:rPr>
              <w:t>9</w:t>
            </w:r>
            <w:r>
              <w:rPr>
                <w:sz w:val="21"/>
                <w:color w:val="000000"/>
              </w:rPr>
              <w:t>.《建筑结构检测技术标准》（GB/T50344-2019）</w:t>
            </w:r>
          </w:p>
          <w:p>
            <w:pPr>
              <w:pStyle w:val="null3"/>
            </w:pPr>
            <w:r>
              <w:rPr>
                <w:sz w:val="21"/>
                <w:color w:val="000000"/>
              </w:rPr>
              <w:t>1</w:t>
            </w:r>
            <w:r>
              <w:rPr>
                <w:sz w:val="21"/>
                <w:color w:val="000000"/>
              </w:rPr>
              <w:t>0</w:t>
            </w:r>
            <w:r>
              <w:rPr>
                <w:sz w:val="21"/>
                <w:color w:val="000000"/>
              </w:rPr>
              <w:t>.《民用建筑可靠性鉴定标准》</w:t>
            </w:r>
          </w:p>
          <w:p>
            <w:pPr>
              <w:pStyle w:val="null3"/>
            </w:pPr>
            <w:r>
              <w:rPr>
                <w:sz w:val="21"/>
                <w:color w:val="000000"/>
              </w:rPr>
              <w:t>1</w:t>
            </w:r>
            <w:r>
              <w:rPr>
                <w:sz w:val="21"/>
                <w:color w:val="000000"/>
              </w:rPr>
              <w:t>1</w:t>
            </w:r>
            <w:r>
              <w:rPr>
                <w:sz w:val="21"/>
                <w:color w:val="000000"/>
              </w:rPr>
              <w:t>.其它相关技术标准</w:t>
            </w:r>
          </w:p>
          <w:p>
            <w:pPr>
              <w:pStyle w:val="null3"/>
            </w:pPr>
            <w:r>
              <w:rPr>
                <w:sz w:val="21"/>
                <w:color w:val="000000"/>
              </w:rPr>
              <w:t>1</w:t>
            </w:r>
            <w:r>
              <w:rPr>
                <w:sz w:val="21"/>
                <w:color w:val="000000"/>
              </w:rPr>
              <w:t>2.</w:t>
            </w:r>
            <w:r>
              <w:rPr>
                <w:sz w:val="21"/>
                <w:color w:val="000000"/>
              </w:rPr>
              <w:t>采购人提供该项目的相关资料</w:t>
            </w:r>
          </w:p>
          <w:p>
            <w:pPr>
              <w:pStyle w:val="null3"/>
            </w:pPr>
            <w:r>
              <w:rPr>
                <w:sz w:val="21"/>
                <w:b/>
                <w:color w:val="000000"/>
              </w:rPr>
              <w:t>三、具体服务要求</w:t>
            </w:r>
          </w:p>
          <w:p>
            <w:pPr>
              <w:pStyle w:val="null3"/>
            </w:pPr>
            <w:r>
              <w:rPr>
                <w:sz w:val="21"/>
                <w:color w:val="000000"/>
              </w:rPr>
              <w:t>1.本项目按照国家有关规定、规范进行工程施工周边房屋安全鉴定，并提交相应成果，具体按现行有关规定及行业标准执行。</w:t>
            </w:r>
          </w:p>
          <w:p>
            <w:pPr>
              <w:pStyle w:val="null3"/>
            </w:pPr>
            <w:r>
              <w:rPr>
                <w:sz w:val="21"/>
                <w:color w:val="000000"/>
              </w:rPr>
              <w:t>2.服务范围：</w:t>
            </w:r>
          </w:p>
          <w:p>
            <w:pPr>
              <w:pStyle w:val="null3"/>
            </w:pPr>
            <w:r>
              <w:rPr>
                <w:sz w:val="21"/>
                <w:color w:val="000000"/>
              </w:rPr>
              <w:t>房屋鉴定地点：</w:t>
            </w:r>
            <w:r>
              <w:rPr>
                <w:sz w:val="21"/>
              </w:rPr>
              <w:t>沙南村、海心村、江鸥村、茭塘东村、南派村、清流村、沙北村、赤岗村</w:t>
            </w:r>
            <w:r>
              <w:rPr>
                <w:sz w:val="21"/>
                <w:color w:val="000000"/>
              </w:rPr>
              <w:t>（具体以采购人指定地点为准）</w:t>
            </w:r>
          </w:p>
          <w:p>
            <w:pPr>
              <w:pStyle w:val="null3"/>
            </w:pPr>
            <w:r>
              <w:rPr>
                <w:sz w:val="21"/>
                <w:color w:val="000000"/>
              </w:rPr>
              <w:t>房屋鉴定面积：约</w:t>
            </w:r>
            <w:r>
              <w:rPr>
                <w:sz w:val="21"/>
                <w:color w:val="000000"/>
              </w:rPr>
              <w:t>836141</w:t>
            </w:r>
            <w:r>
              <w:rPr>
                <w:sz w:val="21"/>
                <w:color w:val="000000"/>
              </w:rPr>
              <w:t>.67</w:t>
            </w:r>
            <w:r>
              <w:rPr>
                <w:sz w:val="21"/>
                <w:color w:val="000000"/>
              </w:rPr>
              <w:t>平方米</w:t>
            </w:r>
          </w:p>
          <w:p>
            <w:pPr>
              <w:pStyle w:val="null3"/>
            </w:pPr>
            <w:r>
              <w:rPr>
                <w:sz w:val="21"/>
                <w:color w:val="000000"/>
              </w:rPr>
              <w:t>3.服务质量指标的要求</w:t>
            </w:r>
          </w:p>
          <w:p>
            <w:pPr>
              <w:pStyle w:val="null3"/>
            </w:pPr>
            <w:r>
              <w:rPr>
                <w:sz w:val="21"/>
                <w:color w:val="000000"/>
              </w:rPr>
              <w:t>（</w:t>
            </w:r>
            <w:r>
              <w:rPr>
                <w:sz w:val="21"/>
                <w:color w:val="000000"/>
              </w:rPr>
              <w:t>1）中标人需为投入本项目的相关工作人员购买意外保险，不得拖欠工人工资。</w:t>
            </w:r>
          </w:p>
          <w:p>
            <w:pPr>
              <w:pStyle w:val="null3"/>
            </w:pPr>
            <w:r>
              <w:rPr>
                <w:sz w:val="21"/>
                <w:color w:val="000000"/>
              </w:rPr>
              <w:t>（</w:t>
            </w:r>
            <w:r>
              <w:rPr>
                <w:sz w:val="21"/>
                <w:color w:val="000000"/>
              </w:rPr>
              <w:t>2）未经采购人允许，中标人不得随意更换项目工作人员。</w:t>
            </w:r>
          </w:p>
          <w:p>
            <w:pPr>
              <w:pStyle w:val="null3"/>
            </w:pPr>
            <w:r>
              <w:rPr>
                <w:sz w:val="21"/>
                <w:color w:val="000000"/>
              </w:rPr>
              <w:t>（</w:t>
            </w:r>
            <w:r>
              <w:rPr>
                <w:sz w:val="21"/>
                <w:color w:val="000000"/>
              </w:rPr>
              <w:t>3）为了减少因施工导致的纠纷，为项目顺利施工提供科学依据，中标人需认真对工程周边房屋的安全程度，作好证据保存，以便日后明确房屋的损害责任，需对相关房屋进行检查鉴定，提出处理建议，确保房屋的正常安全使用。</w:t>
            </w:r>
          </w:p>
          <w:p>
            <w:pPr>
              <w:pStyle w:val="null3"/>
            </w:pPr>
            <w:r>
              <w:rPr>
                <w:sz w:val="21"/>
                <w:color w:val="000000"/>
              </w:rPr>
              <w:t>4.对房屋进行施工前、后的鉴定工作前，必须得到采购人的批准并按照采购人的计划安排进行。</w:t>
            </w:r>
          </w:p>
          <w:p>
            <w:pPr>
              <w:pStyle w:val="null3"/>
            </w:pPr>
            <w:r>
              <w:rPr>
                <w:sz w:val="21"/>
                <w:color w:val="000000"/>
              </w:rPr>
              <w:t>（</w:t>
            </w:r>
            <w:r>
              <w:rPr>
                <w:sz w:val="21"/>
                <w:color w:val="000000"/>
              </w:rPr>
              <w:t>1）中标人需编制可行的安全生产实施方案，保证安全。</w:t>
            </w:r>
          </w:p>
          <w:p>
            <w:pPr>
              <w:pStyle w:val="null3"/>
            </w:pPr>
            <w:r>
              <w:rPr>
                <w:sz w:val="21"/>
                <w:color w:val="000000"/>
              </w:rPr>
              <w:t>（</w:t>
            </w:r>
            <w:r>
              <w:rPr>
                <w:sz w:val="21"/>
                <w:color w:val="000000"/>
              </w:rPr>
              <w:t>2）人员工作时必须穿工作服，保持衣冠整齐，并佩带工号牌。</w:t>
            </w:r>
          </w:p>
          <w:p>
            <w:pPr>
              <w:pStyle w:val="null3"/>
            </w:pPr>
            <w:r>
              <w:rPr>
                <w:sz w:val="21"/>
                <w:color w:val="000000"/>
              </w:rPr>
              <w:t>（</w:t>
            </w:r>
            <w:r>
              <w:rPr>
                <w:sz w:val="21"/>
                <w:color w:val="000000"/>
              </w:rPr>
              <w:t>3）机械设备操作人员必须持证上岗，机械设备状态必须良好。</w:t>
            </w:r>
          </w:p>
          <w:p>
            <w:pPr>
              <w:pStyle w:val="null3"/>
            </w:pPr>
            <w:r>
              <w:rPr>
                <w:sz w:val="21"/>
                <w:color w:val="000000"/>
              </w:rPr>
              <w:t>（</w:t>
            </w:r>
            <w:r>
              <w:rPr>
                <w:sz w:val="21"/>
                <w:color w:val="000000"/>
              </w:rPr>
              <w:t>4）作业需要用电的，必须由专业人员操作，确保作业安全。</w:t>
            </w:r>
          </w:p>
          <w:p>
            <w:pPr>
              <w:pStyle w:val="null3"/>
            </w:pPr>
            <w:r>
              <w:rPr>
                <w:sz w:val="21"/>
                <w:color w:val="000000"/>
              </w:rPr>
              <w:t>5.采购人将定期或不定期对各项工作进行检查。</w:t>
            </w:r>
          </w:p>
          <w:p>
            <w:pPr>
              <w:pStyle w:val="null3"/>
            </w:pPr>
            <w:r>
              <w:rPr>
                <w:sz w:val="21"/>
                <w:color w:val="000000"/>
              </w:rPr>
              <w:t>（</w:t>
            </w:r>
            <w:r>
              <w:rPr>
                <w:sz w:val="21"/>
                <w:color w:val="000000"/>
              </w:rPr>
              <w:t>1）由于鉴定人员错误造成工程质量事故损失，鉴定人除负责采取补救措施外，应免收受损失部分的鉴定费，并对事故造成的损失按照责任比例向采购人支付赔偿金。由于鉴定人失职造成建设单位的工程损失达到结算价的20%以上时，由建设单位向鉴定人追讨相应的罚款，并由中标人承担相应的一切责任。</w:t>
            </w:r>
          </w:p>
          <w:p>
            <w:pPr>
              <w:pStyle w:val="null3"/>
            </w:pPr>
            <w:r>
              <w:rPr>
                <w:sz w:val="21"/>
                <w:color w:val="000000"/>
              </w:rPr>
              <w:t>（</w:t>
            </w:r>
            <w:r>
              <w:rPr>
                <w:sz w:val="21"/>
                <w:color w:val="000000"/>
              </w:rPr>
              <w:t>2）本项目规定的服务内容，供应商需要服务到位，如发现资料弄虚作假，服务不到位等情况，采购人有权追究中标人的责任。若持续出现不符合采购需求或者与合同要求不符的行为，采购人有权解除合同，可选择第二候选人承接。</w:t>
            </w:r>
          </w:p>
          <w:p>
            <w:pPr>
              <w:pStyle w:val="null3"/>
            </w:pPr>
            <w:r>
              <w:rPr>
                <w:sz w:val="21"/>
                <w:b/>
                <w:color w:val="000000"/>
              </w:rPr>
              <w:t>四、工作内容</w:t>
            </w:r>
          </w:p>
          <w:p>
            <w:pPr>
              <w:pStyle w:val="null3"/>
            </w:pPr>
            <w:r>
              <w:rPr>
                <w:sz w:val="21"/>
                <w:color w:val="000000"/>
              </w:rPr>
              <w:t>（一）房屋各单元安全鉴定内容</w:t>
            </w:r>
          </w:p>
          <w:p>
            <w:pPr>
              <w:pStyle w:val="null3"/>
            </w:pPr>
            <w:r>
              <w:rPr>
                <w:sz w:val="21"/>
                <w:color w:val="000000"/>
              </w:rPr>
              <w:t>1.房屋地基基础的基本情况</w:t>
            </w:r>
          </w:p>
          <w:p>
            <w:pPr>
              <w:pStyle w:val="null3"/>
            </w:pPr>
            <w:r>
              <w:rPr>
                <w:sz w:val="21"/>
                <w:color w:val="000000"/>
              </w:rPr>
              <w:t>（</w:t>
            </w:r>
            <w:r>
              <w:rPr>
                <w:sz w:val="21"/>
                <w:color w:val="000000"/>
              </w:rPr>
              <w:t>1）调查建筑物的设计使用荷载、周边环境、地质情况和基础类型、基础埋深等情况。</w:t>
            </w:r>
          </w:p>
          <w:p>
            <w:pPr>
              <w:pStyle w:val="null3"/>
            </w:pPr>
            <w:r>
              <w:rPr>
                <w:sz w:val="21"/>
                <w:color w:val="000000"/>
              </w:rPr>
              <w:t>（</w:t>
            </w:r>
            <w:r>
              <w:rPr>
                <w:sz w:val="21"/>
                <w:color w:val="000000"/>
              </w:rPr>
              <w:t>2）检查基础是否有不均匀沉降的迹象，必要时进行基础开挖检查。</w:t>
            </w:r>
          </w:p>
          <w:p>
            <w:pPr>
              <w:pStyle w:val="null3"/>
            </w:pPr>
            <w:r>
              <w:rPr>
                <w:sz w:val="21"/>
                <w:color w:val="000000"/>
              </w:rPr>
              <w:t>（</w:t>
            </w:r>
            <w:r>
              <w:rPr>
                <w:sz w:val="21"/>
                <w:color w:val="000000"/>
              </w:rPr>
              <w:t>3）检查室内、外地台是否有沉降裂缝，室外墙脚是否与地台有分离裂缝，裂缝宽度、长度。</w:t>
            </w:r>
          </w:p>
          <w:p>
            <w:pPr>
              <w:pStyle w:val="null3"/>
            </w:pPr>
            <w:r>
              <w:rPr>
                <w:sz w:val="21"/>
                <w:color w:val="000000"/>
              </w:rPr>
              <w:t>2.房屋上部建筑结构的基本情况</w:t>
            </w:r>
          </w:p>
          <w:p>
            <w:pPr>
              <w:pStyle w:val="null3"/>
            </w:pPr>
            <w:r>
              <w:rPr>
                <w:sz w:val="21"/>
                <w:color w:val="000000"/>
              </w:rPr>
              <w:t>（</w:t>
            </w:r>
            <w:r>
              <w:rPr>
                <w:sz w:val="21"/>
                <w:color w:val="000000"/>
              </w:rPr>
              <w:t>1）检查钢筋混凝土构件是否有开裂和变形等损坏现象。</w:t>
            </w:r>
          </w:p>
          <w:p>
            <w:pPr>
              <w:pStyle w:val="null3"/>
            </w:pPr>
            <w:r>
              <w:rPr>
                <w:sz w:val="21"/>
                <w:color w:val="000000"/>
              </w:rPr>
              <w:t>（</w:t>
            </w:r>
            <w:r>
              <w:rPr>
                <w:sz w:val="21"/>
                <w:color w:val="000000"/>
              </w:rPr>
              <w:t>2）混凝土构件外观完损状态记录：保护层脱落、裂缝、露筋、移位、蜂窝、麻面、空洞、掉角、水渍、变色等。</w:t>
            </w:r>
          </w:p>
          <w:p>
            <w:pPr>
              <w:pStyle w:val="null3"/>
            </w:pPr>
            <w:r>
              <w:rPr>
                <w:sz w:val="21"/>
                <w:color w:val="000000"/>
              </w:rPr>
              <w:t>（</w:t>
            </w:r>
            <w:r>
              <w:rPr>
                <w:sz w:val="21"/>
                <w:color w:val="000000"/>
              </w:rPr>
              <w:t>3）记录裂缝位置、走向、裂缝形式、宽度、长度。</w:t>
            </w:r>
          </w:p>
          <w:p>
            <w:pPr>
              <w:pStyle w:val="null3"/>
            </w:pPr>
            <w:r>
              <w:rPr>
                <w:sz w:val="21"/>
                <w:color w:val="000000"/>
              </w:rPr>
              <w:t>3.检查砖墙砌体的损坏情况</w:t>
            </w:r>
          </w:p>
          <w:p>
            <w:pPr>
              <w:pStyle w:val="null3"/>
            </w:pPr>
            <w:r>
              <w:rPr>
                <w:sz w:val="21"/>
                <w:color w:val="000000"/>
              </w:rPr>
              <w:t>（</w:t>
            </w:r>
            <w:r>
              <w:rPr>
                <w:sz w:val="21"/>
                <w:color w:val="000000"/>
              </w:rPr>
              <w:t>1）墙体外观完损状态检查：破损、裂缝、倾斜、弓凸、风化、腐蚀、高低不平、灰缝酥松等。</w:t>
            </w:r>
          </w:p>
          <w:p>
            <w:pPr>
              <w:pStyle w:val="null3"/>
            </w:pPr>
            <w:r>
              <w:rPr>
                <w:sz w:val="21"/>
                <w:color w:val="000000"/>
              </w:rPr>
              <w:t>（</w:t>
            </w:r>
            <w:r>
              <w:rPr>
                <w:sz w:val="21"/>
                <w:color w:val="000000"/>
              </w:rPr>
              <w:t>2）裂缝位置、走向、裂缝形式、宽度、长度等记录。</w:t>
            </w:r>
          </w:p>
          <w:p>
            <w:pPr>
              <w:pStyle w:val="null3"/>
            </w:pPr>
            <w:r>
              <w:rPr>
                <w:sz w:val="21"/>
                <w:color w:val="000000"/>
              </w:rPr>
              <w:t>4.检查房屋的饰面及隔热层损坏情况</w:t>
            </w:r>
          </w:p>
          <w:p>
            <w:pPr>
              <w:pStyle w:val="null3"/>
            </w:pPr>
            <w:r>
              <w:rPr>
                <w:sz w:val="21"/>
                <w:color w:val="000000"/>
              </w:rPr>
              <w:t>（</w:t>
            </w:r>
            <w:r>
              <w:rPr>
                <w:sz w:val="21"/>
                <w:color w:val="000000"/>
              </w:rPr>
              <w:t>1）检查楼地面的损坏：起砂、剥落、裂缝、沉陷、空鼓。</w:t>
            </w:r>
          </w:p>
          <w:p>
            <w:pPr>
              <w:pStyle w:val="null3"/>
            </w:pPr>
            <w:r>
              <w:rPr>
                <w:sz w:val="21"/>
                <w:color w:val="000000"/>
              </w:rPr>
              <w:t>（</w:t>
            </w:r>
            <w:r>
              <w:rPr>
                <w:sz w:val="21"/>
                <w:color w:val="000000"/>
              </w:rPr>
              <w:t>2）检查装修部分的损坏情况：内外墙及天花抹灰、空鼓、剥落、风化、裂缝、龟裂、墙面渗水。</w:t>
            </w:r>
          </w:p>
          <w:p>
            <w:pPr>
              <w:pStyle w:val="null3"/>
            </w:pPr>
            <w:r>
              <w:rPr>
                <w:sz w:val="21"/>
                <w:color w:val="000000"/>
              </w:rPr>
              <w:t>（</w:t>
            </w:r>
            <w:r>
              <w:rPr>
                <w:sz w:val="21"/>
                <w:color w:val="000000"/>
              </w:rPr>
              <w:t>3）检查房屋门窗的损坏情况：窗框与墙体固定、木质腐朽、开启、钢门窗锈蚀、变形、玻璃、五金、油漆等。</w:t>
            </w:r>
          </w:p>
          <w:p>
            <w:pPr>
              <w:pStyle w:val="null3"/>
            </w:pPr>
            <w:r>
              <w:rPr>
                <w:sz w:val="21"/>
                <w:color w:val="000000"/>
              </w:rPr>
              <w:t>（</w:t>
            </w:r>
            <w:r>
              <w:rPr>
                <w:sz w:val="21"/>
                <w:color w:val="000000"/>
              </w:rPr>
              <w:t>4）检查房屋水电设备的使用功能：给排水管道堵塞、锈蚀、漏水；电照设备的新旧、完损、电线老化、绝缘。</w:t>
            </w:r>
          </w:p>
          <w:p>
            <w:pPr>
              <w:pStyle w:val="null3"/>
            </w:pPr>
            <w:r>
              <w:rPr>
                <w:sz w:val="21"/>
                <w:color w:val="000000"/>
              </w:rPr>
              <w:t>（</w:t>
            </w:r>
            <w:r>
              <w:rPr>
                <w:sz w:val="21"/>
                <w:color w:val="000000"/>
              </w:rPr>
              <w:t>5）检查房屋其他各部分（如：屋顶女儿墙、栏杆、雨蓬、挑檐、过梁、工艺构件等）的使用状况和建筑物损坏状况。</w:t>
            </w:r>
          </w:p>
          <w:p>
            <w:pPr>
              <w:pStyle w:val="null3"/>
            </w:pPr>
            <w:r>
              <w:rPr>
                <w:sz w:val="21"/>
                <w:color w:val="000000"/>
              </w:rPr>
              <w:t>（二）房屋垂直度</w:t>
            </w:r>
          </w:p>
          <w:p>
            <w:pPr>
              <w:pStyle w:val="null3"/>
            </w:pPr>
            <w:r>
              <w:rPr>
                <w:sz w:val="21"/>
                <w:color w:val="000000"/>
              </w:rPr>
              <w:t>1.用全站仪或吊锤检查房屋的垂直度，在条件允许情况下为房屋四角和中部位置垂直度进行检测。</w:t>
            </w:r>
          </w:p>
          <w:p>
            <w:pPr>
              <w:pStyle w:val="null3"/>
            </w:pPr>
            <w:r>
              <w:rPr>
                <w:sz w:val="21"/>
                <w:color w:val="000000"/>
              </w:rPr>
              <w:t>2.中标人根据现场检查结果严格按照建设部颁布的《房屋完损等级评定标准》实事求是地对房屋进行完损等级评定，并出具房屋完损性鉴定报告。</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color w:val="000000"/>
              </w:rPr>
              <w:t>★1、报价要求：投标人应根据自身情况对项目进行单价报价，报价不得超过房屋鉴定单价最高限价6元/㎡,本项目的服务费用为中标单位完成本采购项目要求的服务项目工作的一切费用。报价范围包括但不限于本项目服务过程的办公费用、车辆及相关设备购置及使用费用、报告编制费、人员工资、社保、保险、福利、管理费、风险费、税费、利润等。以上所有费用不管是否在投标人报价书中单列，均视为投标报价中已包括该费用。（提供承诺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color w:val="000000"/>
              </w:rPr>
              <w:t>★1.投标人具有行政主管部门颁发的房屋安全鉴定单位备案证书或已完成房屋安全鉴定单位备案（提供证书复印件或行政主管部门网页备案截图加盖公章）。</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color w:val="000000"/>
              </w:rPr>
              <w:t>★2.投标人须具有有效期内的检验检测机构资质认定证书（提供证书复印件及加盖公章）。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1.采购代理机构：本项目是指中曜招标股份有限公司，负责整个采购活动的组织，依法负责编制和发布招标文件，对招标文件拥有最终的解释权，不以任何身份出任评标委员会成员。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广州市番禺区石楼镇人民政府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采购机构代理服务收费标准：收取。采购代理机构服务收费标准：中标（成交）人需缴纳代理服务费。本项目中标（成交）人应缴纳的代理服务费的收费标准: 代理服务费采用差额定率累进法进行计算，以预算金额为缴费的计算基数，按照以下标准计取：（1）货物类项目：100万元（含）以下部分，费率为1.5%；100万元以上部分，费率为1.1%。（2）服务类项目：100万元（含）以下部分，费率为1.5%；100万元以上部分，费率为0.8%。本项目收取人民币87270元，以上费用中标（成交）人在领取中标/成交通知书前一次性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梁工</w:t>
      </w:r>
    </w:p>
    <w:p>
      <w:pPr>
        <w:pStyle w:val="null3"/>
        <w:ind w:firstLine="480"/>
      </w:pPr>
      <w:r>
        <w:rPr/>
        <w:t>电话：</w:t>
      </w:r>
      <w:r>
        <w:rPr/>
        <w:t>13924017886</w:t>
      </w:r>
    </w:p>
    <w:p>
      <w:pPr>
        <w:pStyle w:val="null3"/>
        <w:ind w:firstLine="480"/>
      </w:pPr>
      <w:r>
        <w:rPr/>
        <w:t>传真：</w:t>
      </w:r>
      <w:r>
        <w:rPr/>
        <w:t>020-34545595</w:t>
      </w:r>
    </w:p>
    <w:p>
      <w:pPr>
        <w:pStyle w:val="null3"/>
        <w:ind w:firstLine="480"/>
      </w:pPr>
      <w:r>
        <w:rPr/>
        <w:t>邮箱：</w:t>
      </w:r>
      <w:r>
        <w:rPr/>
        <w:t>zyzb888@qq.com</w:t>
      </w:r>
    </w:p>
    <w:p>
      <w:pPr>
        <w:pStyle w:val="null3"/>
        <w:ind w:firstLine="480"/>
      </w:pPr>
      <w:r>
        <w:rPr/>
        <w:t>地址：</w:t>
      </w:r>
      <w:r>
        <w:rPr/>
        <w:t>广州市番禺区南村镇兴业大道南侧(江南村工业一区三横路9号5楼)</w:t>
      </w:r>
    </w:p>
    <w:p>
      <w:pPr>
        <w:pStyle w:val="null3"/>
        <w:ind w:firstLine="480"/>
      </w:pPr>
      <w:r>
        <w:rPr/>
        <w:t>邮编：</w:t>
      </w:r>
      <w:r>
        <w:rPr/>
        <w:t>511442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石楼镇雨污分流查缺补漏工程--沙南村、海心村、江鸥村、茭塘东村、南派村、清流村、沙北村、赤岗村施工前后房屋鉴定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中曜招标股份有限公司</w:t>
      </w:r>
      <w:r>
        <w:rPr/>
        <w:t>统一对外发布。</w:t>
      </w:r>
    </w:p>
    <w:p>
      <w:pPr>
        <w:pStyle w:val="null3"/>
        <w:ind w:firstLine="480"/>
      </w:pPr>
      <w:r>
        <w:rPr/>
        <w:t>（2）对</w:t>
      </w:r>
      <w:r>
        <w:rPr/>
        <w:t>中曜招标股份有限公司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采购包1（石楼镇雨污分流查缺补漏工程--沙南村、海心村、江鸥村、茭塘东村、南派村、清流村、沙北村、赤岗村施工前后房屋鉴定项目）：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采购包1（石楼镇雨污分流查缺补漏工程--沙南村、海心村、江鸥村、茭塘东村、南派村、清流村、沙北村、赤岗村施工前后房屋鉴定项目）：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①单位负责人为同一人或者存在直接控股、管理关系的不同供应商，不得同时参加本项目投标。提供书面声明函。②为本项目提供整体设计、规范编制或者项目管理、监理、检测等服务的供应商，不得再参与本项目投标，须提供书面声明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全部服务的承接方须为符合采购标的对应行业（其他未列明行业）划分标准的中小微企业（监狱企业、残疾人福利单位视同小型、微型企业）：需提供《中小企业声明函》或属于监狱企业的证明材料或《残疾人福利性单位声明函》。</w:t>
            </w:r>
          </w:p>
        </w:tc>
      </w:tr>
    </w:tbl>
    <w:p>
      <w:pPr>
        <w:pStyle w:val="null3"/>
        <w:ind w:firstLine="480"/>
      </w:pPr>
      <w:r>
        <w:rPr/>
        <w:t>表二符合性审查表：</w:t>
      </w:r>
    </w:p>
    <w:p>
      <w:pPr>
        <w:pStyle w:val="null3"/>
      </w:pPr>
      <w:r>
        <w:rPr/>
        <w:t>采购包1（石楼镇雨污分流查缺补漏工程--沙南村、海心村、江鸥村、茭塘东村、南派村、清流村、沙北村、赤岗村施工前后房屋鉴定项目）：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投标有效期符合要求</w:t>
            </w:r>
          </w:p>
        </w:tc>
        <w:tc>
          <w:tcPr>
            <w:tcW w:type="dxa" w:w="4238"/>
          </w:tcPr>
          <w:p>
            <w:pPr>
              <w:pStyle w:val="null3"/>
            </w:pPr>
            <w:r>
              <w:rPr/>
              <w:t>投标有效期符合要求</w:t>
            </w:r>
          </w:p>
        </w:tc>
      </w:tr>
      <w:tr>
        <w:tc>
          <w:tcPr>
            <w:tcW w:type="dxa" w:w="890"/>
          </w:tcPr>
          <w:p>
            <w:pPr>
              <w:pStyle w:val="null3"/>
            </w:pPr>
            <w:r>
              <w:rPr/>
              <w:t>2</w:t>
            </w:r>
          </w:p>
        </w:tc>
        <w:tc>
          <w:tcPr>
            <w:tcW w:type="dxa" w:w="3178"/>
          </w:tcPr>
          <w:p>
            <w:pPr>
              <w:pStyle w:val="null3"/>
            </w:pPr>
            <w:r>
              <w:rPr/>
              <w:t>按招标文件规定提交了法定代表人证明书或法人授权委托书</w:t>
            </w:r>
          </w:p>
        </w:tc>
        <w:tc>
          <w:tcPr>
            <w:tcW w:type="dxa" w:w="4238"/>
          </w:tcPr>
          <w:p>
            <w:pPr>
              <w:pStyle w:val="null3"/>
            </w:pPr>
            <w:r>
              <w:rPr/>
              <w:t>按招标文件规定提交了法定代表人证明书或法人授权委托书</w:t>
            </w:r>
          </w:p>
        </w:tc>
      </w:tr>
      <w:tr>
        <w:tc>
          <w:tcPr>
            <w:tcW w:type="dxa" w:w="890"/>
          </w:tcPr>
          <w:p>
            <w:pPr>
              <w:pStyle w:val="null3"/>
            </w:pPr>
            <w:r>
              <w:rPr/>
              <w:t>3</w:t>
            </w:r>
          </w:p>
        </w:tc>
        <w:tc>
          <w:tcPr>
            <w:tcW w:type="dxa" w:w="3178"/>
          </w:tcPr>
          <w:p>
            <w:pPr>
              <w:pStyle w:val="null3"/>
            </w:pPr>
            <w:r>
              <w:rPr/>
              <w:t>报价方案是唯一确定且没超过采购预算；关键、主要内容无漏项；若低于其成本，投标人应能做出合理说明</w:t>
            </w:r>
          </w:p>
        </w:tc>
        <w:tc>
          <w:tcPr>
            <w:tcW w:type="dxa" w:w="4238"/>
          </w:tcPr>
          <w:p>
            <w:pPr>
              <w:pStyle w:val="null3"/>
            </w:pPr>
            <w:r>
              <w:rPr/>
              <w:t>报价方案是唯一确定且没超过采购预算；关键、主要内容无漏项；若低于其成本，投标人应能做出合理说明</w:t>
            </w:r>
          </w:p>
        </w:tc>
      </w:tr>
      <w:tr>
        <w:tc>
          <w:tcPr>
            <w:tcW w:type="dxa" w:w="890"/>
          </w:tcPr>
          <w:p>
            <w:pPr>
              <w:pStyle w:val="null3"/>
            </w:pPr>
            <w:r>
              <w:rPr/>
              <w:t>4</w:t>
            </w:r>
          </w:p>
        </w:tc>
        <w:tc>
          <w:tcPr>
            <w:tcW w:type="dxa" w:w="3178"/>
          </w:tcPr>
          <w:p>
            <w:pPr>
              <w:pStyle w:val="null3"/>
            </w:pPr>
            <w:r>
              <w:rPr/>
              <w:t>投标文件实质性响应招标文件要求（★号条款），且无经评委认定为无效标的</w:t>
            </w:r>
          </w:p>
        </w:tc>
        <w:tc>
          <w:tcPr>
            <w:tcW w:type="dxa" w:w="4238"/>
          </w:tcPr>
          <w:p>
            <w:pPr>
              <w:pStyle w:val="null3"/>
            </w:pPr>
            <w:r>
              <w:rPr/>
              <w:t>投标文件实质性响应招标文件要求（★号条款），且无经评委认定为无效标的</w:t>
            </w:r>
          </w:p>
        </w:tc>
      </w:tr>
      <w:tr>
        <w:tc>
          <w:tcPr>
            <w:tcW w:type="dxa" w:w="890"/>
          </w:tcPr>
          <w:p>
            <w:pPr>
              <w:pStyle w:val="null3"/>
            </w:pPr>
            <w:r>
              <w:rPr/>
              <w:t>5</w:t>
            </w:r>
          </w:p>
        </w:tc>
        <w:tc>
          <w:tcPr>
            <w:tcW w:type="dxa" w:w="3178"/>
          </w:tcPr>
          <w:p>
            <w:pPr>
              <w:pStyle w:val="null3"/>
            </w:pPr>
            <w:r>
              <w:rPr/>
              <w:t>投标文件未附采购人不能接受的条件</w:t>
            </w:r>
          </w:p>
        </w:tc>
        <w:tc>
          <w:tcPr>
            <w:tcW w:type="dxa" w:w="4238"/>
          </w:tcPr>
          <w:p>
            <w:pPr>
              <w:pStyle w:val="null3"/>
            </w:pPr>
            <w:r>
              <w:rPr/>
              <w:t>投标文件未附采购人不能接受的条件</w:t>
            </w:r>
          </w:p>
        </w:tc>
      </w:tr>
      <w:tr>
        <w:tc>
          <w:tcPr>
            <w:tcW w:type="dxa" w:w="890"/>
          </w:tcPr>
          <w:p>
            <w:pPr>
              <w:pStyle w:val="null3"/>
            </w:pPr>
            <w:r>
              <w:rPr/>
              <w:t>6</w:t>
            </w:r>
          </w:p>
        </w:tc>
        <w:tc>
          <w:tcPr>
            <w:tcW w:type="dxa" w:w="3178"/>
          </w:tcPr>
          <w:p>
            <w:pPr>
              <w:pStyle w:val="null3"/>
            </w:pPr>
            <w:r>
              <w:rPr/>
              <w:t>投标文件未出现招标文件中约定的被认定为无效投标的情况</w:t>
            </w:r>
          </w:p>
        </w:tc>
        <w:tc>
          <w:tcPr>
            <w:tcW w:type="dxa" w:w="4238"/>
          </w:tcPr>
          <w:p>
            <w:pPr>
              <w:pStyle w:val="null3"/>
            </w:pPr>
            <w:r>
              <w:rPr/>
              <w:t>投标文件未出现招标文件中约定的被认定为无效投标的情况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采购包1(石楼镇雨污分流查缺补漏工程--沙南村、海心村、江鸥村、茭塘东村、南派村、清流村、沙北村、赤岗村施工前后房屋鉴定项目):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对项目的理解与认识程度以及服务的重点、难点分析 (10.0分)</w:t>
            </w:r>
          </w:p>
        </w:tc>
        <w:tc>
          <w:tcPr>
            <w:tcW w:type="dxa" w:w="5076"/>
          </w:tcPr>
          <w:p>
            <w:pPr>
              <w:pStyle w:val="null3"/>
              <w:jc w:val="left"/>
            </w:pPr>
            <w:r>
              <w:rPr/>
              <w:t>1.根据投标人对项目的理解与认识程度以及针对本项目的服务重点、难点分析及提出建议的内容（包括①房屋完损性鉴定要求的理解与认识②房屋安全的持续跟踪方案③人员安排及管理方案）进行评审： 投标人每提供上述1项对应的内容的1分，本小项最高3分；不提供不得分。 2.根据投标人提供的对项目的理解与认识程度以及服务的重点、难点分析内容进行评审： （1）对项目的理解与认识到位深入，对服务重点、难点分析全面、准确到位并能提出科学合理的建议，得7分； （2）对项目的理解与认识较到位，对服务的重点、难点分析较全面、准确且提出的建议较合理，得4分； （3）对项目的理解与认识不够到位或对服务的重点、难点分析不够全面、不够准确或提供的建议不够合理，得1分； （4）不提供不得分。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1.根据投标人针对本项目提供的项目实施方案（包括①总体工作思路与技术路线②检测与评估③房屋完损性鉴定实施方案及相应保证措施）进行评审： 投标人每提供上述1项对应的内容的1分，本小项最高3分；不提供不得分。 2.根据投标人提供的项目实施方案内容进行评审： （1）方案内容科学合理、详细具体、可操作性强，完全满足或优于采购需求要求的，得7分； （2）方案内容较合理、较具体、可操作性较强，基本满足采购需求要求的，得4分； （3）方案内容不合理或不具体或可操作性差或不能满足采购需求要求的，得1分； （4）不提供不得分。</w:t>
            </w:r>
          </w:p>
        </w:tc>
      </w:tr>
      <w:tr>
        <w:tc>
          <w:tcPr>
            <w:tcW w:type="dxa" w:w="922"/>
            <w:gridSpan w:val="2"/>
            <w:vMerge/>
          </w:tcPr>
          <w:p/>
        </w:tc>
        <w:tc>
          <w:tcPr>
            <w:tcW w:type="dxa" w:w="2307"/>
          </w:tcPr>
          <w:p>
            <w:pPr>
              <w:pStyle w:val="null3"/>
              <w:jc w:val="left"/>
            </w:pPr>
            <w:r>
              <w:rPr/>
              <w:t>工作计划与进度安排 (10.0分)</w:t>
            </w:r>
          </w:p>
        </w:tc>
        <w:tc>
          <w:tcPr>
            <w:tcW w:type="dxa" w:w="5076"/>
          </w:tcPr>
          <w:p>
            <w:pPr>
              <w:pStyle w:val="null3"/>
              <w:jc w:val="left"/>
            </w:pPr>
            <w:r>
              <w:rPr/>
              <w:t>1.根据投标人针对本项目提供的工作计划与进度安排（包括①现场勘察工作计划及进度安排②编制鉴定报告工作计划及进度安排③档案管理制度）进行评审： 投标人每提供上述1项对应的内容的1分，本小项最高3分；不提供不得分。 2.根据投标人提供的工作计划与进度安排内容进行评审： （1）计划与进度内容科学合理、详细具体、可操作性强，完全满足或优于采购需求要求的，得7分； （2）计划与进度内容较合理、较具体、可操作性较强，基本满足采购需求要求的，得4分； （3）计划与进度内容不合理或不具体或可操作性差或不能满足采购需求要求的，得1分； （4）不提供不得分。</w:t>
            </w:r>
          </w:p>
        </w:tc>
      </w:tr>
      <w:tr>
        <w:tc>
          <w:tcPr>
            <w:tcW w:type="dxa" w:w="922"/>
            <w:gridSpan w:val="2"/>
            <w:vMerge/>
          </w:tcPr>
          <w:p/>
        </w:tc>
        <w:tc>
          <w:tcPr>
            <w:tcW w:type="dxa" w:w="2307"/>
          </w:tcPr>
          <w:p>
            <w:pPr>
              <w:pStyle w:val="null3"/>
              <w:jc w:val="left"/>
            </w:pPr>
            <w:r>
              <w:rPr/>
              <w:t>安全文明保证措施 (10.0分)</w:t>
            </w:r>
          </w:p>
        </w:tc>
        <w:tc>
          <w:tcPr>
            <w:tcW w:type="dxa" w:w="5076"/>
          </w:tcPr>
          <w:p>
            <w:pPr>
              <w:pStyle w:val="null3"/>
              <w:jc w:val="left"/>
            </w:pPr>
            <w:r>
              <w:rPr/>
              <w:t>1.根据投标人针对本项目提供的安全文明保证措施（包括①安全文明管理制度②安全文明操作规范及技术支持③应急预案与风险防范）进行评审： 投标人每提供上述1项对应的内容的1分，本小项最高3分；不提供不得分。 2.根据投标人提供的安全文明保证措施内容进行评审： （1）措施详细完善、科学合理，可行性强，完全满足或优于采购需求要求的，得7分； （2）措施较详细完善、较合理，可行性较强，基本满足采购需求要求的，得4分； （3）措施不完善或不合理或可行性差或不能满足采购需求要求的，得1分； （4）不提供不得分。</w:t>
            </w:r>
          </w:p>
        </w:tc>
      </w:tr>
      <w:tr>
        <w:tc>
          <w:tcPr>
            <w:tcW w:type="dxa" w:w="922"/>
            <w:gridSpan w:val="2"/>
            <w:vMerge/>
          </w:tcPr>
          <w:p/>
        </w:tc>
        <w:tc>
          <w:tcPr>
            <w:tcW w:type="dxa" w:w="2307"/>
          </w:tcPr>
          <w:p>
            <w:pPr>
              <w:pStyle w:val="null3"/>
              <w:jc w:val="left"/>
            </w:pPr>
            <w:r>
              <w:rPr/>
              <w:t>拟投入设备情况 (10.0分)</w:t>
            </w:r>
          </w:p>
        </w:tc>
        <w:tc>
          <w:tcPr>
            <w:tcW w:type="dxa" w:w="5076"/>
          </w:tcPr>
          <w:p>
            <w:pPr>
              <w:pStyle w:val="null3"/>
              <w:jc w:val="left"/>
            </w:pPr>
            <w:r>
              <w:rPr/>
              <w:t>投标人为本项目配备机械设备：手持式激光测距仪2台、30m或30m以上钢卷尺6把、600mm或600mm以上钢直尺6把、游标卡尺6把、水准仪2台、全站仪2台、回弹仪2台、轻型动力触探仪2台、重型动力触探试验设备2台、钢筋扫描仪2台、裂缝宽度观测仪1台、涂层测厚仪1台、焊缝气密性检测仪1台、砼钻孔取芯机1台、万能试验机1台、工作用车4台，每满足一项得0.5分，最高8分；满足上述设备要求基础上，每增加1台设备加0.5分，最高加2分。【注：本项最高得10分。需同时提供设备自购凭证（或租赁合同/协议）扫描件，不符合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投标人自2022年1月1日至今(以合同签订时间为准)具有同类项目业绩，每项得1分，最高8分。【注：需提供合同关键页扫描件（含项目名称、项目内容、双方落款盖章页），不符合或不提供不得分】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具有有效期内的质量管理体系认证、环境管理体系认证、职业健康安全管理体系认证，每项得2分，最高6分。【注：需同时提供证书扫描件和在全国认证认可信息公共服务平台上http://cx.cnca.cn查询结果的截图，证书状态必须为“有效”，不符合或不提供不得分】</w:t>
            </w:r>
          </w:p>
        </w:tc>
      </w:tr>
      <w:tr>
        <w:tc>
          <w:tcPr>
            <w:tcW w:type="dxa" w:w="922"/>
            <w:gridSpan w:val="2"/>
            <w:vMerge/>
          </w:tcPr>
          <w:p/>
        </w:tc>
        <w:tc>
          <w:tcPr>
            <w:tcW w:type="dxa" w:w="2307"/>
          </w:tcPr>
          <w:p>
            <w:pPr>
              <w:pStyle w:val="null3"/>
              <w:jc w:val="left"/>
            </w:pPr>
            <w:r>
              <w:rPr/>
              <w:t>拟派本项目负责人情况 (4.0分)</w:t>
            </w:r>
          </w:p>
        </w:tc>
        <w:tc>
          <w:tcPr>
            <w:tcW w:type="dxa" w:w="5076"/>
          </w:tcPr>
          <w:p>
            <w:pPr>
              <w:pStyle w:val="null3"/>
              <w:jc w:val="left"/>
            </w:pPr>
            <w:r>
              <w:rPr/>
              <w:t>投标人拟派本项目负责人（限1人）： （1）具有工程类中级工程师(或以上）职称，得2分； （2）具有二级或以上注册结构工程师证，得2分。 【注：本项最高得4分。需同时提供相关证书扫描件和近一个月（招标公告发布前一个月）投标单位为其购买社保的证明文件扫描件，人员不得兼任，不符合或不提供不得分】</w:t>
            </w:r>
          </w:p>
        </w:tc>
      </w:tr>
      <w:tr>
        <w:tc>
          <w:tcPr>
            <w:tcW w:type="dxa" w:w="922"/>
            <w:gridSpan w:val="2"/>
            <w:vMerge/>
          </w:tcPr>
          <w:p/>
        </w:tc>
        <w:tc>
          <w:tcPr>
            <w:tcW w:type="dxa" w:w="2307"/>
          </w:tcPr>
          <w:p>
            <w:pPr>
              <w:pStyle w:val="null3"/>
              <w:jc w:val="left"/>
            </w:pPr>
            <w:r>
              <w:rPr/>
              <w:t>拟派项目技术负责人情况 (2.0分)</w:t>
            </w:r>
          </w:p>
        </w:tc>
        <w:tc>
          <w:tcPr>
            <w:tcW w:type="dxa" w:w="5076"/>
          </w:tcPr>
          <w:p>
            <w:pPr>
              <w:pStyle w:val="null3"/>
              <w:jc w:val="left"/>
            </w:pPr>
            <w:r>
              <w:rPr/>
              <w:t>投标人拟派本项目技术负责人（限1人）：具有工程类中级工程师(或以上）职称，得2分。【注：需同时提供相关证书扫描件和近一个月（招标公告发布前一个月）投标单位为其购买社保的证明文件扫描件，人员不得兼任，不符合或不提供不得分】</w:t>
            </w:r>
          </w:p>
        </w:tc>
      </w:tr>
      <w:tr>
        <w:tc>
          <w:tcPr>
            <w:tcW w:type="dxa" w:w="922"/>
            <w:gridSpan w:val="2"/>
            <w:vMerge/>
          </w:tcPr>
          <w:p/>
        </w:tc>
        <w:tc>
          <w:tcPr>
            <w:tcW w:type="dxa" w:w="2307"/>
          </w:tcPr>
          <w:p>
            <w:pPr>
              <w:pStyle w:val="null3"/>
              <w:jc w:val="left"/>
            </w:pPr>
            <w:r>
              <w:rPr/>
              <w:t>拟派项目技术团队 (12.0分)</w:t>
            </w:r>
          </w:p>
        </w:tc>
        <w:tc>
          <w:tcPr>
            <w:tcW w:type="dxa" w:w="5076"/>
          </w:tcPr>
          <w:p>
            <w:pPr>
              <w:pStyle w:val="null3"/>
              <w:jc w:val="left"/>
            </w:pPr>
            <w:r>
              <w:rPr/>
              <w:t>投标人拟派项目技术团队（项目负责人、技术负责人除外）：具有工程类中级工程师(或以上）职称，每人得2分，最高12分。【注：需同时提供相关证书扫描件和近一个月（招标公告发布前一个月）投标单位为其购买社保的证明文件扫描件，人员不得兼任，不符合或不提供不得分】</w:t>
            </w:r>
          </w:p>
        </w:tc>
      </w:tr>
      <w:tr>
        <w:tc>
          <w:tcPr>
            <w:tcW w:type="dxa" w:w="922"/>
            <w:gridSpan w:val="2"/>
            <w:vMerge/>
          </w:tcPr>
          <w:p/>
        </w:tc>
        <w:tc>
          <w:tcPr>
            <w:tcW w:type="dxa" w:w="2307"/>
          </w:tcPr>
          <w:p>
            <w:pPr>
              <w:pStyle w:val="null3"/>
              <w:jc w:val="left"/>
            </w:pPr>
            <w:r>
              <w:rPr/>
              <w:t>服务响应情况 (3.0分)</w:t>
            </w:r>
          </w:p>
        </w:tc>
        <w:tc>
          <w:tcPr>
            <w:tcW w:type="dxa" w:w="5076"/>
          </w:tcPr>
          <w:p>
            <w:pPr>
              <w:pStyle w:val="null3"/>
              <w:jc w:val="left"/>
            </w:pPr>
            <w:r>
              <w:rPr/>
              <w:t>投标人承诺在收到采购人服务通知后，60分钟(不含)内响应，得3分；60分钟≤响应时间＜90分钟，得2分；响应时间≥90分钟，得1分；【注：需提供承诺函(格式自定)，不符合或不提供不得分】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72"/>
          <w:b/>
          <w:color w:val="000000"/>
        </w:rPr>
        <w:t>政府采购</w:t>
      </w:r>
    </w:p>
    <w:p>
      <w:pPr>
        <w:pStyle w:val="null3"/>
      </w:pPr>
      <w:r>
        <w:rPr>
          <w:sz w:val="72"/>
          <w:b/>
          <w:color w:val="000000"/>
        </w:rPr>
        <w:t>合</w:t>
      </w:r>
      <w:r>
        <w:rPr>
          <w:sz w:val="72"/>
          <w:b/>
          <w:color w:val="000000"/>
        </w:rPr>
        <w:t>同</w:t>
      </w:r>
      <w:r>
        <w:rPr>
          <w:sz w:val="72"/>
          <w:b/>
          <w:color w:val="000000"/>
        </w:rPr>
        <w:t>书</w:t>
      </w:r>
    </w:p>
    <w:p>
      <w:pPr>
        <w:pStyle w:val="null3"/>
      </w:pPr>
      <w:r>
        <w:rPr>
          <w:sz w:val="44"/>
          <w:b/>
        </w:rPr>
        <w:t>石楼镇雨污分流查缺补漏工程</w:t>
      </w:r>
      <w:r>
        <w:rPr>
          <w:sz w:val="44"/>
          <w:b/>
        </w:rPr>
        <w:t>—沙南村、海心村、江鸥村、茭塘东村、南派村、清流村、沙北村、赤岗村施工前后房屋鉴</w:t>
      </w:r>
      <w:r>
        <w:rPr>
          <w:sz w:val="44"/>
          <w:b/>
        </w:rPr>
        <w:t>定</w:t>
      </w:r>
      <w:r>
        <w:rPr>
          <w:sz w:val="44"/>
          <w:b/>
        </w:rPr>
        <w:t>合同</w:t>
      </w:r>
    </w:p>
    <w:p>
      <w:pPr>
        <w:pStyle w:val="null3"/>
        <w:jc w:val="center"/>
      </w:pPr>
      <w:r>
        <w:rPr/>
        <w:t xml:space="preserve"> </w:t>
      </w:r>
    </w:p>
    <w:p>
      <w:pPr>
        <w:pStyle w:val="null3"/>
      </w:pPr>
      <w:r>
        <w:rPr>
          <w:sz w:val="28"/>
          <w:b/>
        </w:rPr>
        <w:t>甲方：</w:t>
      </w:r>
      <w:r>
        <w:rPr>
          <w:sz w:val="28"/>
          <w:u w:val="single"/>
        </w:rPr>
        <w:t xml:space="preserve"> </w:t>
      </w:r>
      <w:r>
        <w:rPr>
          <w:sz w:val="28"/>
          <w:u w:val="single"/>
        </w:rPr>
        <w:t>广州市番禺区石楼镇人民政府</w:t>
      </w:r>
    </w:p>
    <w:p>
      <w:pPr>
        <w:pStyle w:val="null3"/>
      </w:pPr>
      <w:r>
        <w:rPr>
          <w:sz w:val="28"/>
          <w:b/>
        </w:rPr>
        <w:t>乙方：</w:t>
      </w:r>
    </w:p>
    <w:p>
      <w:pPr>
        <w:pStyle w:val="null3"/>
      </w:pPr>
      <w:r>
        <w:rPr>
          <w:sz w:val="28"/>
          <w:b/>
        </w:rPr>
        <w:t>丙方：</w:t>
      </w:r>
      <w:r>
        <w:rPr>
          <w:sz w:val="28"/>
          <w:u w:val="single"/>
        </w:rPr>
        <w:t>广州市番禺区水务工程建管中心（广州市番禺区水旱灾害防御中心）</w:t>
      </w:r>
    </w:p>
    <w:p>
      <w:pPr>
        <w:pStyle w:val="null3"/>
      </w:pPr>
      <w:r>
        <w:rPr>
          <w:sz w:val="28"/>
          <w:b/>
        </w:rPr>
        <w:t>工程</w:t>
      </w:r>
      <w:r>
        <w:rPr>
          <w:sz w:val="28"/>
          <w:b/>
        </w:rPr>
        <w:t>名称：</w:t>
      </w:r>
      <w:r>
        <w:rPr>
          <w:sz w:val="28"/>
          <w:u w:val="single"/>
        </w:rPr>
        <w:t>石楼镇雨污分流查缺补漏工程</w:t>
      </w:r>
      <w:r>
        <w:rPr>
          <w:sz w:val="28"/>
          <w:u w:val="single"/>
        </w:rPr>
        <w:t>—沙南村、海心村、江鸥村、茭塘东村、南派村、清流村、沙北村、赤岗村</w:t>
      </w:r>
    </w:p>
    <w:p>
      <w:pPr>
        <w:pStyle w:val="null3"/>
      </w:pPr>
      <w:r>
        <w:rPr>
          <w:sz w:val="28"/>
          <w:b/>
        </w:rPr>
        <w:t>项目地址：</w:t>
      </w:r>
      <w:r>
        <w:rPr>
          <w:sz w:val="28"/>
          <w:u w:val="single"/>
        </w:rPr>
        <w:t xml:space="preserve"> </w:t>
      </w:r>
      <w:r>
        <w:rPr>
          <w:sz w:val="28"/>
          <w:u w:val="single"/>
        </w:rPr>
        <w:t>广州市番禺区石楼镇</w:t>
      </w:r>
    </w:p>
    <w:p>
      <w:pPr>
        <w:pStyle w:val="null3"/>
      </w:pPr>
      <w:r>
        <w:rPr>
          <w:sz w:val="28"/>
          <w:b/>
        </w:rPr>
        <w:t>签订日期：</w:t>
      </w:r>
      <w:r>
        <w:rPr>
          <w:sz w:val="28"/>
          <w:u w:val="single"/>
        </w:rPr>
        <w:t>202</w:t>
      </w:r>
      <w:r>
        <w:rPr>
          <w:sz w:val="28"/>
          <w:u w:val="single"/>
        </w:rPr>
        <w:t>5</w:t>
      </w:r>
      <w:r>
        <w:rPr>
          <w:sz w:val="28"/>
        </w:rPr>
        <w:t>年</w:t>
      </w:r>
      <w:r>
        <w:rPr/>
        <w:t xml:space="preserve">   </w:t>
      </w:r>
      <w:r>
        <w:rPr>
          <w:sz w:val="28"/>
        </w:rPr>
        <w:t>月</w:t>
      </w:r>
      <w:r>
        <w:rPr/>
        <w:t xml:space="preserve">    </w:t>
      </w:r>
      <w:r>
        <w:rPr>
          <w:sz w:val="28"/>
        </w:rPr>
        <w:t>日</w:t>
      </w:r>
    </w:p>
    <w:p>
      <w:pPr>
        <w:pStyle w:val="null3"/>
      </w:pPr>
      <w:r>
        <w:rPr/>
        <w:t xml:space="preserve"> </w:t>
      </w:r>
    </w:p>
    <w:p>
      <w:pPr>
        <w:pStyle w:val="null3"/>
        <w:ind w:firstLine="480"/>
        <w:jc w:val="center"/>
      </w:pPr>
      <w:r>
        <w:rPr>
          <w:sz w:val="21"/>
          <w:b/>
        </w:rPr>
        <w:t>合同正文</w:t>
      </w:r>
    </w:p>
    <w:p>
      <w:pPr>
        <w:pStyle w:val="null3"/>
        <w:ind w:firstLine="480"/>
      </w:pPr>
      <w:r>
        <w:rPr>
          <w:sz w:val="21"/>
          <w:b/>
        </w:rPr>
        <w:t>甲方：</w:t>
      </w:r>
      <w:r>
        <w:rPr>
          <w:sz w:val="21"/>
          <w:b/>
          <w:u w:val="single"/>
        </w:rPr>
        <w:t>广州市番禺区石楼镇人民政府（以下简称甲方）</w:t>
      </w:r>
    </w:p>
    <w:p>
      <w:pPr>
        <w:pStyle w:val="null3"/>
        <w:ind w:firstLine="480"/>
        <w:jc w:val="both"/>
      </w:pPr>
      <w:r>
        <w:rPr>
          <w:sz w:val="21"/>
          <w:b/>
        </w:rPr>
        <w:t>乙方：</w:t>
      </w:r>
      <w:r>
        <w:rPr>
          <w:sz w:val="21"/>
          <w:b/>
          <w:u w:val="single"/>
        </w:rPr>
        <w:t xml:space="preserve">                          </w:t>
      </w:r>
      <w:r>
        <w:rPr>
          <w:sz w:val="21"/>
          <w:b/>
          <w:u w:val="single"/>
        </w:rPr>
        <w:t>（以下简称乙方）</w:t>
      </w:r>
    </w:p>
    <w:p>
      <w:pPr>
        <w:pStyle w:val="null3"/>
        <w:ind w:firstLine="480"/>
        <w:jc w:val="both"/>
      </w:pPr>
      <w:r>
        <w:rPr>
          <w:sz w:val="21"/>
          <w:b/>
        </w:rPr>
        <w:t>丙方：</w:t>
      </w:r>
      <w:r>
        <w:rPr>
          <w:sz w:val="21"/>
          <w:b/>
          <w:u w:val="single"/>
        </w:rPr>
        <w:t xml:space="preserve"> </w:t>
      </w:r>
      <w:r>
        <w:rPr>
          <w:sz w:val="21"/>
          <w:b/>
          <w:u w:val="single"/>
        </w:rPr>
        <w:t>广州市番禺区水务工程建管中心（广州市番禺区水旱灾害防御中心）（以下简称丙方）</w:t>
      </w:r>
    </w:p>
    <w:p>
      <w:pPr>
        <w:pStyle w:val="null3"/>
        <w:ind w:firstLine="420"/>
        <w:jc w:val="both"/>
      </w:pPr>
      <w:r>
        <w:rPr>
          <w:sz w:val="21"/>
          <w:b/>
          <w:color w:val="000000"/>
        </w:rPr>
        <w:t>第一条：鉴定目的</w:t>
      </w:r>
    </w:p>
    <w:p>
      <w:pPr>
        <w:pStyle w:val="null3"/>
        <w:ind w:firstLine="420"/>
      </w:pPr>
      <w:r>
        <w:rPr>
          <w:sz w:val="21"/>
          <w:color w:val="000000"/>
        </w:rPr>
        <w:t>因</w:t>
      </w:r>
      <w:r>
        <w:rPr>
          <w:sz w:val="21"/>
          <w:color w:val="000000"/>
        </w:rPr>
        <w:t>石楼镇雨污分流查缺补漏工程</w:t>
      </w:r>
      <w:r>
        <w:rPr>
          <w:sz w:val="21"/>
          <w:color w:val="000000"/>
        </w:rPr>
        <w:t>—沙南村、海心村、江鸥村、茭塘东村、南派村、清流村、沙北村、赤岗村</w:t>
      </w:r>
      <w:r>
        <w:rPr>
          <w:sz w:val="21"/>
          <w:color w:val="000000"/>
        </w:rPr>
        <w:t>施工需要，对</w:t>
      </w:r>
      <w:r>
        <w:rPr>
          <w:sz w:val="21"/>
          <w:color w:val="000000"/>
        </w:rPr>
        <w:t>石楼镇雨污分流查缺补漏工程</w:t>
      </w:r>
      <w:r>
        <w:rPr>
          <w:sz w:val="21"/>
          <w:color w:val="000000"/>
        </w:rPr>
        <w:t>—沙南村、海心村、江鸥村、茭塘东村、南派村、清流村、沙北村、赤岗村</w:t>
      </w:r>
      <w:r>
        <w:rPr>
          <w:sz w:val="21"/>
          <w:color w:val="000000"/>
        </w:rPr>
        <w:t>施工范围内房屋进行施工前、后房屋安全鉴定，根据现场检查结果，结合调查了解的情况并依照相关部门要求标准，对该片房屋的安全等级客观准确地作出评定，保存现场数据资料，并出具施工前和施工后《房屋安全鉴定报告》。根据《中华人民共和国采购法》、《中华人民共和国民法典》等相关法律及</w:t>
      </w:r>
      <w:r>
        <w:rPr>
          <w:sz w:val="21"/>
          <w:color w:val="000000"/>
        </w:rPr>
        <w:t>石楼镇雨污分流查缺补漏工程</w:t>
      </w:r>
      <w:r>
        <w:rPr>
          <w:sz w:val="21"/>
          <w:color w:val="000000"/>
        </w:rPr>
        <w:t>—沙南村、海心村、江鸥村、茭塘东村、南派村、清流村、沙北村、赤岗村施工前后房屋鉴定项目</w:t>
      </w:r>
      <w:r>
        <w:rPr>
          <w:sz w:val="21"/>
          <w:color w:val="000000"/>
        </w:rPr>
        <w:t>招标文件的要求，经甲乙丙三方友好协商签订本合同，供各方共同遵守。</w:t>
      </w:r>
    </w:p>
    <w:p>
      <w:pPr>
        <w:pStyle w:val="null3"/>
        <w:ind w:firstLine="422"/>
      </w:pPr>
      <w:r>
        <w:rPr>
          <w:sz w:val="21"/>
          <w:b/>
          <w:color w:val="000000"/>
        </w:rPr>
        <w:t>第二条：工作内容</w:t>
      </w:r>
    </w:p>
    <w:p>
      <w:pPr>
        <w:pStyle w:val="null3"/>
        <w:ind w:firstLine="420"/>
      </w:pPr>
      <w:r>
        <w:rPr>
          <w:sz w:val="21"/>
          <w:color w:val="000000"/>
        </w:rPr>
        <w:t>房屋各单元安全鉴定内容</w:t>
      </w:r>
    </w:p>
    <w:p>
      <w:pPr>
        <w:pStyle w:val="null3"/>
        <w:ind w:firstLine="420"/>
      </w:pPr>
      <w:r>
        <w:rPr>
          <w:sz w:val="21"/>
          <w:color w:val="000000"/>
        </w:rPr>
        <w:t>2.1房屋地基基础的基本情况</w:t>
      </w:r>
    </w:p>
    <w:p>
      <w:pPr>
        <w:pStyle w:val="null3"/>
        <w:ind w:firstLine="420"/>
      </w:pPr>
      <w:r>
        <w:rPr>
          <w:sz w:val="21"/>
          <w:color w:val="000000"/>
        </w:rPr>
        <w:t>2.1.1调查建筑物的设计使用荷载、周边环境、地质情况和基础类型、基础埋深等情况。</w:t>
      </w:r>
    </w:p>
    <w:p>
      <w:pPr>
        <w:pStyle w:val="null3"/>
        <w:ind w:firstLine="420"/>
      </w:pPr>
      <w:r>
        <w:rPr>
          <w:sz w:val="21"/>
          <w:color w:val="000000"/>
        </w:rPr>
        <w:t>2.1.2检查基础是否有不均匀沉降的迹象，必要时进行基础开挖检查。</w:t>
      </w:r>
    </w:p>
    <w:p>
      <w:pPr>
        <w:pStyle w:val="null3"/>
        <w:ind w:firstLine="420"/>
      </w:pPr>
      <w:r>
        <w:rPr>
          <w:sz w:val="21"/>
          <w:color w:val="000000"/>
        </w:rPr>
        <w:t>2.2.3检查室内、外地台是否有沉降裂缝，室外墙脚是否与地台有分离裂缝，裂缝宽度、长度。</w:t>
      </w:r>
    </w:p>
    <w:p>
      <w:pPr>
        <w:pStyle w:val="null3"/>
        <w:ind w:firstLine="420"/>
      </w:pPr>
      <w:r>
        <w:rPr>
          <w:sz w:val="21"/>
          <w:color w:val="000000"/>
        </w:rPr>
        <w:t>2.2房屋上部建筑结构的基本情况</w:t>
      </w:r>
    </w:p>
    <w:p>
      <w:pPr>
        <w:pStyle w:val="null3"/>
        <w:ind w:firstLine="420"/>
      </w:pPr>
      <w:r>
        <w:rPr>
          <w:sz w:val="21"/>
          <w:color w:val="000000"/>
        </w:rPr>
        <w:t>2.2.1检查钢筋混凝土构件是否有开裂和变形等损坏现象。</w:t>
      </w:r>
    </w:p>
    <w:p>
      <w:pPr>
        <w:pStyle w:val="null3"/>
        <w:ind w:firstLine="420"/>
      </w:pPr>
      <w:r>
        <w:rPr>
          <w:sz w:val="21"/>
          <w:color w:val="000000"/>
        </w:rPr>
        <w:t>2.2.1.1混凝土构件外观完损状态记录：保护层脱落、裂缝、露筋、移位、蜂窝、麻面、空洞、掉角、水渍、变色等。</w:t>
      </w:r>
    </w:p>
    <w:p>
      <w:pPr>
        <w:pStyle w:val="null3"/>
        <w:ind w:firstLine="420"/>
      </w:pPr>
      <w:r>
        <w:rPr>
          <w:sz w:val="21"/>
          <w:color w:val="000000"/>
        </w:rPr>
        <w:t>2.2.1.2记录裂缝位置、走向、裂缝形式、宽度、长度。</w:t>
      </w:r>
    </w:p>
    <w:p>
      <w:pPr>
        <w:pStyle w:val="null3"/>
        <w:ind w:firstLine="420"/>
      </w:pPr>
      <w:r>
        <w:rPr>
          <w:sz w:val="21"/>
          <w:color w:val="000000"/>
        </w:rPr>
        <w:t>2.2.2检查砖墙砌体的损坏情况</w:t>
      </w:r>
    </w:p>
    <w:p>
      <w:pPr>
        <w:pStyle w:val="null3"/>
        <w:ind w:firstLine="420"/>
      </w:pPr>
      <w:r>
        <w:rPr>
          <w:sz w:val="21"/>
          <w:color w:val="000000"/>
        </w:rPr>
        <w:t>2.2.2.1墙体外观完损状态检查：破损、裂缝、倾斜、弓凸、风化、腐蚀、高低不平、灰缝酥松等。</w:t>
      </w:r>
    </w:p>
    <w:p>
      <w:pPr>
        <w:pStyle w:val="null3"/>
        <w:ind w:firstLine="420"/>
      </w:pPr>
      <w:r>
        <w:rPr>
          <w:sz w:val="21"/>
          <w:color w:val="000000"/>
        </w:rPr>
        <w:t>2.2.2.2裂缝位置、走向、裂缝形式、宽度、长度等记录。</w:t>
      </w:r>
    </w:p>
    <w:p>
      <w:pPr>
        <w:pStyle w:val="null3"/>
        <w:ind w:firstLine="420"/>
      </w:pPr>
      <w:r>
        <w:rPr>
          <w:sz w:val="21"/>
          <w:color w:val="000000"/>
        </w:rPr>
        <w:t>2.3检查房屋的饰面及隔热层损坏情况</w:t>
      </w:r>
    </w:p>
    <w:p>
      <w:pPr>
        <w:pStyle w:val="null3"/>
        <w:ind w:firstLine="420"/>
      </w:pPr>
      <w:r>
        <w:rPr>
          <w:sz w:val="21"/>
          <w:color w:val="000000"/>
        </w:rPr>
        <w:t>2.3.1检查楼地面的损坏：起砂、剥落、裂缝、沉陷、空鼓。</w:t>
      </w:r>
    </w:p>
    <w:p>
      <w:pPr>
        <w:pStyle w:val="null3"/>
        <w:ind w:firstLine="420"/>
      </w:pPr>
      <w:r>
        <w:rPr>
          <w:sz w:val="21"/>
          <w:color w:val="000000"/>
        </w:rPr>
        <w:t>2.3.2检查装修部分的损坏情况：内外墙及天花抹灰、空鼓、剥落、风化、裂缝、龟裂、墙面渗水。</w:t>
      </w:r>
    </w:p>
    <w:p>
      <w:pPr>
        <w:pStyle w:val="null3"/>
        <w:ind w:firstLine="420"/>
      </w:pPr>
      <w:r>
        <w:rPr>
          <w:sz w:val="21"/>
          <w:color w:val="000000"/>
        </w:rPr>
        <w:t>2.4检查房屋门窗的损坏情况：窗框与墙体固定、木质腐朽、开启、钢门窗锈蚀、变形、玻璃、五金、油漆等。</w:t>
      </w:r>
    </w:p>
    <w:p>
      <w:pPr>
        <w:pStyle w:val="null3"/>
        <w:ind w:firstLine="420"/>
      </w:pPr>
      <w:r>
        <w:rPr>
          <w:sz w:val="21"/>
          <w:color w:val="000000"/>
        </w:rPr>
        <w:t>2.5检查房屋水电设备的使用功能：给排水管道堵塞、锈蚀、漏水；电照设备的新旧、完损、电线老化、绝缘。</w:t>
      </w:r>
    </w:p>
    <w:p>
      <w:pPr>
        <w:pStyle w:val="null3"/>
        <w:ind w:firstLine="420"/>
      </w:pPr>
      <w:r>
        <w:rPr>
          <w:sz w:val="21"/>
          <w:color w:val="000000"/>
        </w:rPr>
        <w:t>2.6检查房屋其他各部分（如：屋顶女儿墙、栏杆、雨蓬、挑檐、过梁、工艺构件等）的使用状况和建筑物损坏状况。</w:t>
      </w:r>
    </w:p>
    <w:p>
      <w:pPr>
        <w:pStyle w:val="null3"/>
        <w:ind w:firstLine="420"/>
      </w:pPr>
      <w:r>
        <w:rPr>
          <w:sz w:val="21"/>
          <w:color w:val="000000"/>
        </w:rPr>
        <w:t>2.7房屋垂直度</w:t>
      </w:r>
    </w:p>
    <w:p>
      <w:pPr>
        <w:pStyle w:val="null3"/>
        <w:ind w:firstLine="420"/>
      </w:pPr>
      <w:r>
        <w:rPr>
          <w:sz w:val="21"/>
          <w:color w:val="000000"/>
        </w:rPr>
        <w:t>2.7.1用全站仪或吊锤检查房屋的垂直度，在条件允许情况下为房屋四角和中部位置垂直度进行检测。</w:t>
      </w:r>
    </w:p>
    <w:p>
      <w:pPr>
        <w:pStyle w:val="null3"/>
        <w:ind w:firstLine="420"/>
      </w:pPr>
      <w:r>
        <w:rPr>
          <w:sz w:val="21"/>
          <w:color w:val="000000"/>
        </w:rPr>
        <w:t>2.8乙方根据现场检查结果严格按照建设部颁布的《房屋完损等级评定标准》实事求是地对房屋进行完损等级评定，并出具房屋安全鉴定报告。</w:t>
      </w:r>
    </w:p>
    <w:p>
      <w:pPr>
        <w:pStyle w:val="null3"/>
        <w:ind w:firstLine="422"/>
      </w:pPr>
      <w:r>
        <w:rPr>
          <w:sz w:val="21"/>
          <w:b/>
          <w:color w:val="000000"/>
        </w:rPr>
        <w:t>第三条：甲方责任和义务</w:t>
      </w:r>
    </w:p>
    <w:p>
      <w:pPr>
        <w:pStyle w:val="null3"/>
        <w:ind w:firstLine="420"/>
      </w:pPr>
      <w:r>
        <w:rPr>
          <w:sz w:val="21"/>
          <w:color w:val="000000"/>
        </w:rPr>
        <w:t>3.1提供与办理上述手续有关的法律文件和资料，不得提供虚假材料。配合乙方工作（如进行现场查勘等），切实遵守乙方工作规程。</w:t>
      </w:r>
    </w:p>
    <w:p>
      <w:pPr>
        <w:pStyle w:val="null3"/>
        <w:ind w:firstLine="420"/>
      </w:pPr>
      <w:r>
        <w:rPr>
          <w:sz w:val="21"/>
          <w:color w:val="000000"/>
        </w:rPr>
        <w:t>3.2安排甲方代表人员与建筑物业主沟通协调允许乙方鉴定人员进场鉴定，对于经沟通后，建筑物业主拒不配合导致无法完成鉴定的，乙方应在鉴定报告中载明未能完成鉴定的原因。</w:t>
      </w:r>
    </w:p>
    <w:p>
      <w:pPr>
        <w:pStyle w:val="null3"/>
        <w:ind w:firstLine="420"/>
      </w:pPr>
      <w:r>
        <w:rPr>
          <w:sz w:val="21"/>
          <w:color w:val="000000"/>
        </w:rPr>
        <w:t>3.3收到乙方鉴定报告后，如对鉴定报告有异议，在报告收到20</w:t>
      </w:r>
      <w:r>
        <w:rPr>
          <w:sz w:val="21"/>
          <w:color w:val="000000"/>
        </w:rPr>
        <w:t>个工作日</w:t>
      </w:r>
      <w:r>
        <w:rPr>
          <w:sz w:val="21"/>
          <w:color w:val="000000"/>
        </w:rPr>
        <w:t>内向乙方发出书面异议。</w:t>
      </w:r>
    </w:p>
    <w:p>
      <w:pPr>
        <w:pStyle w:val="null3"/>
        <w:ind w:firstLine="420"/>
      </w:pPr>
      <w:r>
        <w:rPr>
          <w:sz w:val="21"/>
          <w:color w:val="000000"/>
        </w:rPr>
        <w:t>3.4批准或认可乙方的鉴定工作计划和工程量，开具本合同工作所需的证明文件，以便于乙方开展工作；</w:t>
      </w:r>
    </w:p>
    <w:p>
      <w:pPr>
        <w:pStyle w:val="null3"/>
        <w:ind w:firstLine="420"/>
      </w:pPr>
      <w:r>
        <w:rPr>
          <w:sz w:val="21"/>
          <w:color w:val="000000"/>
        </w:rPr>
        <w:t>3.5提供现场检查鉴定所需要的图纸资料，验收资料等；</w:t>
      </w:r>
    </w:p>
    <w:p>
      <w:pPr>
        <w:pStyle w:val="null3"/>
        <w:ind w:firstLine="420"/>
      </w:pPr>
      <w:r>
        <w:rPr>
          <w:sz w:val="21"/>
          <w:color w:val="000000"/>
        </w:rPr>
        <w:t>3.6甲方有权对工期、质量、人员、设备、仪器、鉴定过程和服务进行监督检查，对不符合技术要求的工作，有权要求乙方自费进行返工。</w:t>
      </w:r>
    </w:p>
    <w:p>
      <w:pPr>
        <w:pStyle w:val="null3"/>
        <w:ind w:firstLine="420"/>
      </w:pPr>
      <w:r>
        <w:rPr>
          <w:sz w:val="21"/>
          <w:color w:val="000000"/>
        </w:rPr>
        <w:t>3.7甲方指定跟进人员在退场前对乙方的鉴定工作成果进行签证确认完成工作量。</w:t>
      </w:r>
    </w:p>
    <w:p>
      <w:pPr>
        <w:pStyle w:val="null3"/>
        <w:ind w:firstLine="420"/>
      </w:pPr>
      <w:r>
        <w:rPr>
          <w:sz w:val="21"/>
          <w:color w:val="000000"/>
        </w:rPr>
        <w:t>3.8负责鉴定项目外部关系的协调，负责为鉴定工作提供外部条件；甲方派专人配合乙方开展鉴定工作、提供乙方需调阅的相关材料，提供鉴定所需水、电。</w:t>
      </w:r>
    </w:p>
    <w:p>
      <w:pPr>
        <w:pStyle w:val="null3"/>
        <w:ind w:firstLine="420"/>
      </w:pPr>
      <w:r>
        <w:rPr>
          <w:sz w:val="21"/>
          <w:color w:val="000000"/>
        </w:rPr>
        <w:t>3.9对于因鉴定所必须的开挖、钻取等取样工作，由甲方负责</w:t>
      </w:r>
      <w:r>
        <w:rPr>
          <w:sz w:val="21"/>
          <w:color w:val="000000"/>
        </w:rPr>
        <w:t>检查</w:t>
      </w:r>
      <w:r>
        <w:rPr>
          <w:sz w:val="21"/>
          <w:color w:val="000000"/>
        </w:rPr>
        <w:t>鉴定后的修复工作，因乙方人为导致的建筑物损毁，由乙方负责修复。</w:t>
      </w:r>
    </w:p>
    <w:p>
      <w:pPr>
        <w:pStyle w:val="null3"/>
        <w:ind w:firstLine="422"/>
      </w:pPr>
      <w:r>
        <w:rPr>
          <w:sz w:val="21"/>
          <w:b/>
          <w:color w:val="000000"/>
        </w:rPr>
        <w:t>第四条：乙方责任和义务</w:t>
      </w:r>
    </w:p>
    <w:p>
      <w:pPr>
        <w:pStyle w:val="null3"/>
        <w:ind w:firstLine="420"/>
      </w:pPr>
      <w:r>
        <w:rPr>
          <w:sz w:val="21"/>
          <w:color w:val="000000"/>
        </w:rPr>
        <w:t>4.1在签订本合同后，乙方按合同约定进场；在鉴定过程中，可根据工程实际情况报请甲方核准后对鉴定方案进行适当调整。</w:t>
      </w:r>
    </w:p>
    <w:p>
      <w:pPr>
        <w:pStyle w:val="null3"/>
        <w:ind w:firstLine="420"/>
      </w:pPr>
      <w:r>
        <w:rPr>
          <w:sz w:val="21"/>
          <w:color w:val="000000"/>
        </w:rPr>
        <w:t>4.2向甲方提出具体的开展鉴定工作所要的现场配合条件。</w:t>
      </w:r>
    </w:p>
    <w:p>
      <w:pPr>
        <w:pStyle w:val="null3"/>
        <w:ind w:firstLine="420"/>
      </w:pPr>
      <w:r>
        <w:rPr>
          <w:sz w:val="21"/>
          <w:color w:val="000000"/>
        </w:rPr>
        <w:t>4.3乙方应按照国家有关的鉴定标准进行鉴定，保证鉴定质量，完损性鉴定标准包括：</w:t>
      </w:r>
    </w:p>
    <w:p>
      <w:pPr>
        <w:pStyle w:val="null3"/>
        <w:ind w:firstLine="420"/>
      </w:pPr>
      <w:r>
        <w:rPr>
          <w:sz w:val="21"/>
          <w:color w:val="000000"/>
        </w:rPr>
        <w:t>4.3.1《房屋完损等级评定标准》（城住字[1984]第678号）；</w:t>
      </w:r>
    </w:p>
    <w:p>
      <w:pPr>
        <w:pStyle w:val="null3"/>
        <w:ind w:firstLine="420"/>
      </w:pPr>
      <w:r>
        <w:rPr>
          <w:sz w:val="21"/>
          <w:color w:val="000000"/>
        </w:rPr>
        <w:t>4.3.2甲方提供的图纸及资料。</w:t>
      </w:r>
    </w:p>
    <w:p>
      <w:pPr>
        <w:pStyle w:val="null3"/>
        <w:ind w:firstLine="420"/>
      </w:pPr>
      <w:r>
        <w:rPr>
          <w:sz w:val="21"/>
          <w:color w:val="000000"/>
        </w:rPr>
        <w:t>4.3.3其他相关技术标准。</w:t>
      </w:r>
    </w:p>
    <w:p>
      <w:pPr>
        <w:pStyle w:val="null3"/>
        <w:ind w:firstLine="420"/>
      </w:pPr>
      <w:r>
        <w:rPr>
          <w:sz w:val="21"/>
          <w:color w:val="000000"/>
        </w:rPr>
        <w:t>4.4自本合同签订之日起3个工作日内进行现场</w:t>
      </w:r>
      <w:r>
        <w:rPr>
          <w:sz w:val="21"/>
          <w:color w:val="000000"/>
        </w:rPr>
        <w:t>鉴定</w:t>
      </w:r>
      <w:r>
        <w:rPr>
          <w:sz w:val="21"/>
          <w:color w:val="000000"/>
        </w:rPr>
        <w:t>工作，现场</w:t>
      </w:r>
      <w:r>
        <w:rPr>
          <w:sz w:val="21"/>
          <w:color w:val="000000"/>
        </w:rPr>
        <w:t>鉴定</w:t>
      </w:r>
      <w:r>
        <w:rPr>
          <w:sz w:val="21"/>
          <w:color w:val="000000"/>
        </w:rPr>
        <w:t>工作时间约</w:t>
      </w:r>
      <w:r>
        <w:rPr>
          <w:sz w:val="21"/>
          <w:color w:val="000000"/>
        </w:rPr>
        <w:t>30</w:t>
      </w:r>
      <w:r>
        <w:rPr>
          <w:sz w:val="21"/>
          <w:color w:val="000000"/>
        </w:rPr>
        <w:t>个工作日，现场</w:t>
      </w:r>
      <w:r>
        <w:rPr>
          <w:sz w:val="21"/>
          <w:color w:val="000000"/>
        </w:rPr>
        <w:t>鉴定</w:t>
      </w:r>
      <w:r>
        <w:rPr>
          <w:sz w:val="21"/>
          <w:color w:val="000000"/>
        </w:rPr>
        <w:t>工作完成后的</w:t>
      </w:r>
      <w:r>
        <w:rPr>
          <w:sz w:val="21"/>
          <w:color w:val="000000"/>
        </w:rPr>
        <w:t>50</w:t>
      </w:r>
      <w:r>
        <w:rPr>
          <w:sz w:val="21"/>
          <w:color w:val="000000"/>
        </w:rPr>
        <w:t>个工作日内，根据</w:t>
      </w:r>
      <w:r>
        <w:rPr>
          <w:sz w:val="21"/>
          <w:color w:val="000000"/>
        </w:rPr>
        <w:t>鉴定</w:t>
      </w:r>
      <w:r>
        <w:rPr>
          <w:sz w:val="21"/>
          <w:color w:val="000000"/>
        </w:rPr>
        <w:t>情况编制鉴定报告，每栋楼出具正式房屋完损性鉴定报告一式</w:t>
      </w:r>
      <w:r>
        <w:rPr>
          <w:sz w:val="21"/>
          <w:color w:val="000000"/>
        </w:rPr>
        <w:t>4份，如甲方需要额外出具报告，乙方不加收工本费。</w:t>
      </w:r>
    </w:p>
    <w:p>
      <w:pPr>
        <w:pStyle w:val="null3"/>
        <w:ind w:firstLine="422"/>
      </w:pPr>
      <w:r>
        <w:rPr>
          <w:sz w:val="21"/>
          <w:b/>
          <w:color w:val="000000"/>
        </w:rPr>
        <w:t>第五条：丙方责任和义务</w:t>
      </w:r>
    </w:p>
    <w:p>
      <w:pPr>
        <w:pStyle w:val="null3"/>
        <w:ind w:firstLine="420"/>
      </w:pPr>
      <w:r>
        <w:rPr>
          <w:sz w:val="21"/>
          <w:color w:val="000000"/>
        </w:rPr>
        <w:t>按合同条款的约定办理请款手续。</w:t>
      </w:r>
    </w:p>
    <w:p>
      <w:pPr>
        <w:pStyle w:val="null3"/>
        <w:ind w:firstLine="422"/>
        <w:jc w:val="both"/>
      </w:pPr>
      <w:r>
        <w:rPr>
          <w:sz w:val="21"/>
          <w:b/>
        </w:rPr>
        <w:t>第六条：鉴定费用及支付方式</w:t>
      </w:r>
    </w:p>
    <w:p>
      <w:pPr>
        <w:pStyle w:val="null3"/>
        <w:ind w:firstLine="420"/>
        <w:jc w:val="both"/>
      </w:pPr>
      <w:r>
        <w:rPr>
          <w:sz w:val="21"/>
        </w:rPr>
        <w:t>6.1鉴定费用</w:t>
      </w:r>
    </w:p>
    <w:p>
      <w:pPr>
        <w:pStyle w:val="null3"/>
        <w:ind w:firstLine="420"/>
        <w:jc w:val="both"/>
      </w:pPr>
      <w:r>
        <w:rPr>
          <w:sz w:val="21"/>
        </w:rPr>
        <w:t>根据甲方的实际委托内容，结合本项目实际情况，参照粤建检协【</w:t>
      </w:r>
      <w:r>
        <w:rPr>
          <w:sz w:val="21"/>
        </w:rPr>
        <w:t>2015】8号文（关于印发《广东省房屋建筑和市政工程质量安全检测收费指导价（第一批）》和《广东省既有房屋建筑安全性鉴定收费指导价》的通知），经本次招标，签订价格如下：</w:t>
      </w:r>
    </w:p>
    <w:p>
      <w:pPr>
        <w:pStyle w:val="null3"/>
        <w:ind w:left="285" w:firstLine="210"/>
        <w:jc w:val="both"/>
      </w:pPr>
      <w:r>
        <w:rPr>
          <w:sz w:val="21"/>
        </w:rPr>
        <w:t>本项目鉴定费用收取为：按中标单价为</w:t>
      </w:r>
      <w:r>
        <w:rPr>
          <w:sz w:val="21"/>
          <w:u w:val="single"/>
        </w:rPr>
        <w:t xml:space="preserve">    </w:t>
      </w:r>
      <w:r>
        <w:rPr>
          <w:sz w:val="21"/>
          <w:u w:val="single"/>
        </w:rPr>
        <w:t>元</w:t>
      </w:r>
      <w:r>
        <w:rPr>
          <w:sz w:val="21"/>
          <w:u w:val="single"/>
        </w:rPr>
        <w:t>/㎡</w:t>
      </w:r>
      <w:r>
        <w:rPr>
          <w:sz w:val="21"/>
        </w:rPr>
        <w:t>（含税）收取（施工前单价</w:t>
      </w:r>
      <w:r>
        <w:rPr>
          <w:sz w:val="21"/>
          <w:u w:val="single"/>
        </w:rPr>
        <w:t xml:space="preserve">    </w:t>
      </w:r>
      <w:r>
        <w:rPr>
          <w:sz w:val="21"/>
          <w:u w:val="single"/>
        </w:rPr>
        <w:t>元</w:t>
      </w:r>
      <w:r>
        <w:rPr>
          <w:sz w:val="21"/>
          <w:u w:val="single"/>
        </w:rPr>
        <w:t>/㎡</w:t>
      </w:r>
      <w:r>
        <w:rPr>
          <w:sz w:val="21"/>
        </w:rPr>
        <w:t>、施工后单价</w:t>
      </w:r>
      <w:r>
        <w:rPr>
          <w:sz w:val="21"/>
          <w:u w:val="single"/>
        </w:rPr>
        <w:t xml:space="preserve">    </w:t>
      </w:r>
      <w:r>
        <w:rPr>
          <w:sz w:val="21"/>
          <w:u w:val="single"/>
        </w:rPr>
        <w:t>元</w:t>
      </w:r>
      <w:r>
        <w:rPr>
          <w:sz w:val="21"/>
          <w:u w:val="single"/>
        </w:rPr>
        <w:t>/㎡</w:t>
      </w:r>
      <w:r>
        <w:rPr>
          <w:sz w:val="21"/>
        </w:rPr>
        <w:t>），鉴定的建筑面积约</w:t>
      </w:r>
      <w:r>
        <w:rPr>
          <w:sz w:val="21"/>
          <w:u w:val="single"/>
        </w:rPr>
        <w:t xml:space="preserve">            </w:t>
      </w:r>
      <w:r>
        <w:rPr>
          <w:sz w:val="21"/>
          <w:u w:val="single"/>
        </w:rPr>
        <w:t>㎡</w:t>
      </w:r>
      <w:r>
        <w:rPr>
          <w:sz w:val="21"/>
        </w:rPr>
        <w:t>，房屋鉴定费为</w:t>
      </w:r>
      <w:r>
        <w:rPr>
          <w:sz w:val="21"/>
          <w:u w:val="single"/>
        </w:rPr>
        <w:t xml:space="preserve">¥     </w:t>
      </w:r>
      <w:r>
        <w:rPr>
          <w:sz w:val="21"/>
        </w:rPr>
        <w:t>元（含税）（大写人民币</w:t>
      </w:r>
      <w:r>
        <w:rPr>
          <w:sz w:val="21"/>
          <w:u w:val="single"/>
        </w:rPr>
        <w:t xml:space="preserve">:       </w:t>
      </w:r>
      <w:r>
        <w:rPr>
          <w:sz w:val="21"/>
        </w:rPr>
        <w:t>）（</w:t>
      </w:r>
      <w:r>
        <w:rPr>
          <w:sz w:val="21"/>
          <w:u w:val="single"/>
        </w:rPr>
        <w:t>其中施工前的房屋鉴定费为</w:t>
      </w:r>
      <w:r>
        <w:rPr>
          <w:sz w:val="21"/>
          <w:u w:val="single"/>
        </w:rPr>
        <w:t>¥         元，施工后的房屋房屋鉴定费为¥          元</w:t>
      </w:r>
      <w:r>
        <w:rPr>
          <w:sz w:val="21"/>
        </w:rPr>
        <w:t>），最终鉴定面积以实际发生量为准，最终合同价以结算评审价为准。</w:t>
      </w:r>
    </w:p>
    <w:p>
      <w:pPr>
        <w:pStyle w:val="null3"/>
        <w:ind w:firstLine="420"/>
        <w:jc w:val="both"/>
      </w:pPr>
      <w:r>
        <w:rPr>
          <w:sz w:val="21"/>
        </w:rPr>
        <w:t>6.2付款方式：</w:t>
      </w:r>
    </w:p>
    <w:p>
      <w:pPr>
        <w:pStyle w:val="null3"/>
        <w:ind w:firstLine="420"/>
        <w:jc w:val="both"/>
      </w:pPr>
      <w:r>
        <w:rPr>
          <w:sz w:val="21"/>
        </w:rPr>
        <w:t>6.2.1在合同签订生效以及具备实施条件后，乙方提交完整的请款资料和有效的发票给丙方办理请款，待相关部门审批通过后支付至施工前房屋鉴定费用30%到乙方账户；</w:t>
      </w:r>
    </w:p>
    <w:p>
      <w:pPr>
        <w:pStyle w:val="null3"/>
        <w:ind w:firstLine="420"/>
        <w:jc w:val="both"/>
      </w:pPr>
      <w:r>
        <w:rPr>
          <w:sz w:val="21"/>
        </w:rPr>
        <w:t>6.2.2乙方完成本合同约定的全部房屋鉴定工作后，提交全部的鉴定成果给甲方，并提供结算送审资料给甲方，由甲方办理结算送审，待结算评审结果出具后，乙方提交完整的请款资料和有效的发票给丙方办理请款，待相关部门审批通过后按结算评审价一次性支付剩余的费用给乙方。（由于本项目为财政投资项目，每次支付时间及支付金额为财政审核为准。）</w:t>
      </w:r>
    </w:p>
    <w:p>
      <w:pPr>
        <w:pStyle w:val="null3"/>
        <w:ind w:firstLine="420"/>
        <w:jc w:val="both"/>
      </w:pPr>
      <w:r>
        <w:rPr>
          <w:sz w:val="21"/>
        </w:rPr>
        <w:t>备注：因丙方使用的是财政资金，丙方在规定的付款时间为向有关部门提出办理财政支付申请手续的时间（不含有关部门审核的时间），在规定时间内提出支付申请手续后即视为丙方已经按期支付。乙方同意不再以丙方未按时支付款项为由向甲方和丙方主张利息或要求甲方和丙方承担违约责任。乙方签署本合同，即表示同意上述约定。</w:t>
      </w:r>
    </w:p>
    <w:p>
      <w:pPr>
        <w:pStyle w:val="null3"/>
        <w:ind w:firstLine="420"/>
        <w:jc w:val="both"/>
      </w:pPr>
      <w:r>
        <w:rPr>
          <w:sz w:val="21"/>
        </w:rPr>
        <w:t>6.2.3乙方需提供以下有效文件用于办理支付手续</w:t>
      </w:r>
      <w:r>
        <w:rPr>
          <w:sz w:val="21"/>
        </w:rPr>
        <w:t>：</w:t>
      </w:r>
    </w:p>
    <w:p>
      <w:pPr>
        <w:pStyle w:val="null3"/>
        <w:ind w:firstLine="420"/>
        <w:jc w:val="both"/>
      </w:pPr>
      <w:r>
        <w:rPr>
          <w:sz w:val="21"/>
        </w:rPr>
        <w:t>6.2.3</w:t>
      </w:r>
      <w:r>
        <w:rPr>
          <w:sz w:val="21"/>
        </w:rPr>
        <w:t>.1</w:t>
      </w:r>
      <w:r>
        <w:rPr>
          <w:sz w:val="21"/>
        </w:rPr>
        <w:t>合同；</w:t>
      </w:r>
    </w:p>
    <w:p>
      <w:pPr>
        <w:pStyle w:val="null3"/>
        <w:ind w:firstLine="420"/>
        <w:jc w:val="both"/>
      </w:pPr>
      <w:r>
        <w:rPr>
          <w:sz w:val="21"/>
        </w:rPr>
        <w:t>6.2.3</w:t>
      </w:r>
      <w:r>
        <w:rPr>
          <w:sz w:val="21"/>
        </w:rPr>
        <w:t>.2</w:t>
      </w:r>
      <w:r>
        <w:rPr>
          <w:sz w:val="21"/>
        </w:rPr>
        <w:t>正式发票；</w:t>
      </w:r>
    </w:p>
    <w:p>
      <w:pPr>
        <w:pStyle w:val="null3"/>
        <w:ind w:firstLine="420"/>
        <w:jc w:val="both"/>
      </w:pPr>
      <w:r>
        <w:rPr>
          <w:sz w:val="21"/>
        </w:rPr>
        <w:t>6.2.3</w:t>
      </w:r>
      <w:r>
        <w:rPr>
          <w:sz w:val="21"/>
        </w:rPr>
        <w:t>.3</w:t>
      </w:r>
      <w:r>
        <w:rPr>
          <w:sz w:val="21"/>
        </w:rPr>
        <w:t>中标</w:t>
      </w:r>
      <w:r>
        <w:rPr>
          <w:sz w:val="21"/>
        </w:rPr>
        <w:t>(成交)通知书；</w:t>
      </w:r>
    </w:p>
    <w:p>
      <w:pPr>
        <w:pStyle w:val="null3"/>
        <w:ind w:firstLine="420"/>
        <w:jc w:val="both"/>
      </w:pPr>
      <w:r>
        <w:rPr>
          <w:sz w:val="21"/>
        </w:rPr>
        <w:t>6.2.3</w:t>
      </w:r>
      <w:r>
        <w:rPr>
          <w:sz w:val="21"/>
        </w:rPr>
        <w:t>.4成果报告等材料；</w:t>
      </w:r>
    </w:p>
    <w:p>
      <w:pPr>
        <w:pStyle w:val="null3"/>
        <w:ind w:firstLine="422"/>
      </w:pPr>
      <w:r>
        <w:rPr>
          <w:sz w:val="21"/>
          <w:b/>
          <w:color w:val="000000"/>
        </w:rPr>
        <w:t>第七条：合同的修改及补充</w:t>
      </w:r>
    </w:p>
    <w:p>
      <w:pPr>
        <w:pStyle w:val="null3"/>
        <w:ind w:firstLine="420"/>
      </w:pPr>
      <w:r>
        <w:rPr>
          <w:sz w:val="21"/>
          <w:color w:val="000000"/>
        </w:rPr>
        <w:t>三方对本合同需作修改或补充时，必须经三方书面同意，并另行拟定补充协议，补充协议与合同具有同等效力。如甲方中途中止合同，乙方按实际发生的鉴定工作收取费用。</w:t>
      </w:r>
    </w:p>
    <w:p>
      <w:pPr>
        <w:pStyle w:val="null3"/>
        <w:ind w:firstLine="422"/>
      </w:pPr>
      <w:r>
        <w:rPr>
          <w:sz w:val="21"/>
          <w:b/>
          <w:color w:val="000000"/>
        </w:rPr>
        <w:t>第八条：争议和诉讼</w:t>
      </w:r>
    </w:p>
    <w:p>
      <w:pPr>
        <w:pStyle w:val="null3"/>
        <w:ind w:firstLine="420"/>
      </w:pPr>
      <w:r>
        <w:rPr>
          <w:sz w:val="21"/>
          <w:color w:val="000000"/>
        </w:rPr>
        <w:t>三方在履行本合同过程中发生争议时，应先友好协商，如仍不能达成一致意见，任何一方均可向</w:t>
      </w:r>
      <w:r>
        <w:rPr>
          <w:sz w:val="21"/>
          <w:color w:val="000000"/>
        </w:rPr>
        <w:t>广州市番禺区</w:t>
      </w:r>
      <w:r>
        <w:rPr>
          <w:sz w:val="21"/>
          <w:color w:val="000000"/>
        </w:rPr>
        <w:t>人民法院提起诉讼。</w:t>
      </w:r>
      <w:r>
        <w:rPr>
          <w:sz w:val="21"/>
          <w:color w:val="000000"/>
        </w:rPr>
        <w:t>违约方需承担守约方向违约方追究违约责任所支付的一切费用，包括但不限于律师费、诉讼费、保全费、差旅费、鉴定费等等。</w:t>
      </w:r>
    </w:p>
    <w:p>
      <w:pPr>
        <w:pStyle w:val="null3"/>
        <w:ind w:firstLine="422"/>
      </w:pPr>
      <w:r>
        <w:rPr>
          <w:sz w:val="21"/>
          <w:b/>
          <w:color w:val="000000"/>
        </w:rPr>
        <w:t>第九条：合同生效</w:t>
      </w:r>
    </w:p>
    <w:p>
      <w:pPr>
        <w:pStyle w:val="null3"/>
        <w:ind w:firstLine="420"/>
      </w:pPr>
      <w:r>
        <w:rPr>
          <w:sz w:val="21"/>
          <w:color w:val="000000"/>
        </w:rPr>
        <w:t>本合同自三方正式签字盖章之日起生效。</w:t>
      </w:r>
    </w:p>
    <w:p>
      <w:pPr>
        <w:pStyle w:val="null3"/>
        <w:ind w:firstLine="422"/>
      </w:pPr>
      <w:r>
        <w:rPr>
          <w:sz w:val="21"/>
          <w:b/>
          <w:color w:val="000000"/>
        </w:rPr>
        <w:t>第十条：通知与送达</w:t>
      </w:r>
    </w:p>
    <w:p>
      <w:pPr>
        <w:pStyle w:val="null3"/>
        <w:ind w:firstLine="420"/>
      </w:pPr>
      <w:r>
        <w:rPr>
          <w:sz w:val="21"/>
          <w:color w:val="000000"/>
        </w:rPr>
        <w:t>本合同任何一方就本合同约定的鉴定事宜向另一方发出的任何文件、资料（包括不限于通知、鉴定报告），可采用邮寄或专人送达。</w:t>
      </w:r>
    </w:p>
    <w:p>
      <w:pPr>
        <w:pStyle w:val="null3"/>
        <w:ind w:firstLine="422"/>
      </w:pPr>
      <w:r>
        <w:rPr>
          <w:sz w:val="21"/>
          <w:b/>
          <w:color w:val="000000"/>
        </w:rPr>
        <w:t>第十一条：其他</w:t>
      </w:r>
    </w:p>
    <w:p>
      <w:pPr>
        <w:pStyle w:val="null3"/>
        <w:ind w:firstLine="420"/>
      </w:pPr>
      <w:r>
        <w:rPr>
          <w:sz w:val="21"/>
          <w:color w:val="000000"/>
        </w:rPr>
        <w:t xml:space="preserve">    </w:t>
      </w:r>
      <w:r>
        <w:rPr>
          <w:sz w:val="21"/>
          <w:color w:val="000000"/>
        </w:rPr>
        <w:t>本合同一式</w:t>
      </w:r>
      <w:r>
        <w:rPr>
          <w:sz w:val="21"/>
          <w:color w:val="000000"/>
          <w:u w:val="single"/>
        </w:rPr>
        <w:t xml:space="preserve"> </w:t>
      </w:r>
      <w:r>
        <w:rPr>
          <w:sz w:val="21"/>
          <w:color w:val="000000"/>
          <w:u w:val="single"/>
        </w:rPr>
        <w:t>拾</w:t>
      </w:r>
      <w:r>
        <w:rPr>
          <w:sz w:val="21"/>
          <w:color w:val="000000"/>
        </w:rPr>
        <w:t>份，甲方执</w:t>
      </w:r>
      <w:r>
        <w:rPr>
          <w:sz w:val="21"/>
          <w:color w:val="000000"/>
          <w:u w:val="single"/>
        </w:rPr>
        <w:t xml:space="preserve"> </w:t>
      </w:r>
      <w:r>
        <w:rPr>
          <w:sz w:val="21"/>
          <w:color w:val="000000"/>
          <w:u w:val="single"/>
        </w:rPr>
        <w:t>叁</w:t>
      </w:r>
      <w:r>
        <w:rPr>
          <w:sz w:val="21"/>
          <w:color w:val="000000"/>
        </w:rPr>
        <w:t>份，乙方执</w:t>
      </w:r>
      <w:r>
        <w:rPr>
          <w:sz w:val="21"/>
          <w:color w:val="000000"/>
          <w:u w:val="single"/>
        </w:rPr>
        <w:t xml:space="preserve"> </w:t>
      </w:r>
      <w:r>
        <w:rPr>
          <w:sz w:val="21"/>
          <w:color w:val="000000"/>
          <w:u w:val="single"/>
        </w:rPr>
        <w:t>叁</w:t>
      </w:r>
      <w:r>
        <w:rPr>
          <w:sz w:val="21"/>
          <w:color w:val="000000"/>
        </w:rPr>
        <w:t>份，丙方执</w:t>
      </w:r>
      <w:r>
        <w:rPr>
          <w:sz w:val="21"/>
          <w:color w:val="000000"/>
          <w:u w:val="single"/>
        </w:rPr>
        <w:t xml:space="preserve"> </w:t>
      </w:r>
      <w:r>
        <w:rPr>
          <w:sz w:val="21"/>
          <w:color w:val="000000"/>
          <w:u w:val="single"/>
        </w:rPr>
        <w:t>肆</w:t>
      </w:r>
      <w:r>
        <w:rPr>
          <w:sz w:val="21"/>
          <w:color w:val="000000"/>
        </w:rPr>
        <w:t>份，自三方代表签字盖章之日起生效。合同有效期至甲方领取鉴定报告且乙方收齐全部技术服务费之时。</w:t>
      </w:r>
    </w:p>
    <w:p>
      <w:pPr>
        <w:pStyle w:val="null3"/>
        <w:ind w:firstLine="420"/>
      </w:pPr>
      <w:r>
        <w:rPr>
          <w:sz w:val="21"/>
          <w:color w:val="000000"/>
        </w:rPr>
        <w:t>【下无合同条款】</w:t>
      </w:r>
    </w:p>
    <w:p>
      <w:pPr>
        <w:pStyle w:val="null3"/>
        <w:ind w:firstLine="480"/>
        <w:jc w:val="both"/>
      </w:pPr>
      <w:r>
        <w:rPr>
          <w:sz w:val="21"/>
          <w:b/>
        </w:rPr>
        <w:t>签署页</w:t>
      </w:r>
    </w:p>
    <w:p>
      <w:pPr>
        <w:pStyle w:val="null3"/>
        <w:ind w:firstLine="420"/>
      </w:pPr>
      <w:r>
        <w:rPr>
          <w:sz w:val="21"/>
        </w:rPr>
        <w:t>甲方单位：广州市番禺区石楼镇人民政府（盖章）</w:t>
      </w:r>
    </w:p>
    <w:p>
      <w:pPr>
        <w:pStyle w:val="null3"/>
        <w:ind w:firstLine="480"/>
        <w:jc w:val="both"/>
      </w:pPr>
      <w:r>
        <w:rPr>
          <w:sz w:val="21"/>
        </w:rPr>
        <w:t>法人或代表人</w:t>
      </w:r>
      <w:r>
        <w:rPr>
          <w:sz w:val="21"/>
        </w:rPr>
        <w:t xml:space="preserve">(签字或盖章)：                     </w:t>
      </w:r>
    </w:p>
    <w:p>
      <w:pPr>
        <w:pStyle w:val="null3"/>
        <w:ind w:firstLine="480"/>
        <w:jc w:val="both"/>
      </w:pPr>
      <w:r>
        <w:rPr>
          <w:sz w:val="21"/>
        </w:rPr>
        <w:t>经办人：</w:t>
      </w:r>
      <w:r>
        <w:rPr/>
        <w:t xml:space="preserve"> </w:t>
      </w:r>
    </w:p>
    <w:p>
      <w:pPr>
        <w:pStyle w:val="null3"/>
        <w:ind w:firstLine="480"/>
        <w:jc w:val="both"/>
      </w:pPr>
      <w:r>
        <w:rPr>
          <w:sz w:val="21"/>
        </w:rPr>
        <w:t>单位地址：</w:t>
      </w:r>
      <w:r>
        <w:rPr>
          <w:sz w:val="21"/>
        </w:rPr>
        <w:t xml:space="preserve">                                                                      </w:t>
      </w:r>
    </w:p>
    <w:p>
      <w:pPr>
        <w:pStyle w:val="null3"/>
        <w:ind w:firstLine="480"/>
        <w:jc w:val="both"/>
      </w:pPr>
      <w:r>
        <w:rPr>
          <w:sz w:val="21"/>
        </w:rPr>
        <w:t>签订日期：</w:t>
      </w:r>
      <w:r>
        <w:rPr>
          <w:sz w:val="21"/>
        </w:rPr>
        <w:t>202</w:t>
      </w:r>
      <w:r>
        <w:rPr>
          <w:sz w:val="21"/>
        </w:rPr>
        <w:t>5</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乙方单位：</w:t>
      </w:r>
    </w:p>
    <w:p>
      <w:pPr>
        <w:pStyle w:val="null3"/>
        <w:ind w:firstLine="480"/>
        <w:jc w:val="both"/>
      </w:pPr>
      <w:r>
        <w:rPr>
          <w:sz w:val="21"/>
        </w:rPr>
        <w:t>法人或代表人</w:t>
      </w:r>
      <w:r>
        <w:rPr>
          <w:sz w:val="21"/>
        </w:rPr>
        <w:t xml:space="preserve">(签字或盖章)：                     </w:t>
      </w:r>
    </w:p>
    <w:p>
      <w:pPr>
        <w:pStyle w:val="null3"/>
        <w:ind w:firstLine="480"/>
      </w:pPr>
      <w:r>
        <w:rPr>
          <w:sz w:val="21"/>
        </w:rPr>
        <w:t>开户银行：</w:t>
      </w:r>
      <w:r>
        <w:rPr>
          <w:sz w:val="21"/>
        </w:rPr>
        <w:t xml:space="preserve">                             </w:t>
      </w:r>
    </w:p>
    <w:p>
      <w:pPr>
        <w:pStyle w:val="null3"/>
        <w:ind w:firstLine="420"/>
      </w:pPr>
      <w:r>
        <w:rPr>
          <w:sz w:val="21"/>
          <w:color w:val="000000"/>
        </w:rPr>
        <w:t xml:space="preserve"> 银行帐号：</w:t>
      </w:r>
    </w:p>
    <w:p>
      <w:pPr>
        <w:pStyle w:val="null3"/>
        <w:ind w:firstLine="480"/>
        <w:jc w:val="both"/>
      </w:pPr>
      <w:r>
        <w:rPr>
          <w:sz w:val="21"/>
        </w:rPr>
        <w:t>单位地址：</w:t>
      </w:r>
      <w:r>
        <w:rPr>
          <w:sz w:val="21"/>
        </w:rPr>
        <w:t xml:space="preserve">                                                                       </w:t>
      </w:r>
    </w:p>
    <w:p>
      <w:pPr>
        <w:pStyle w:val="null3"/>
        <w:ind w:firstLine="480"/>
        <w:jc w:val="both"/>
      </w:pPr>
      <w:r>
        <w:rPr>
          <w:sz w:val="21"/>
        </w:rPr>
        <w:t>签订日期：</w:t>
      </w:r>
      <w:r>
        <w:rPr>
          <w:sz w:val="21"/>
        </w:rPr>
        <w:t>202</w:t>
      </w:r>
      <w:r>
        <w:rPr>
          <w:sz w:val="21"/>
        </w:rPr>
        <w:t>5</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丙方单位：广州市番禺区水务工程建管中心（广州市番禺区水旱灾害防御中心）（盖章）</w:t>
      </w:r>
    </w:p>
    <w:p>
      <w:pPr>
        <w:pStyle w:val="null3"/>
        <w:ind w:firstLine="480"/>
        <w:jc w:val="both"/>
      </w:pPr>
      <w:r>
        <w:rPr>
          <w:sz w:val="21"/>
        </w:rPr>
        <w:t>法人或代表人</w:t>
      </w:r>
      <w:r>
        <w:rPr>
          <w:sz w:val="21"/>
        </w:rPr>
        <w:t>(签字或盖章)：</w:t>
      </w:r>
    </w:p>
    <w:p>
      <w:pPr>
        <w:pStyle w:val="null3"/>
        <w:ind w:firstLine="480"/>
        <w:jc w:val="both"/>
      </w:pPr>
      <w:r>
        <w:rPr>
          <w:sz w:val="21"/>
        </w:rPr>
        <w:t>经办人：</w:t>
      </w:r>
    </w:p>
    <w:p>
      <w:pPr>
        <w:pStyle w:val="null3"/>
      </w:pPr>
      <w:r>
        <w:rPr>
          <w:sz w:val="21"/>
          <w:color w:val="000000"/>
        </w:rPr>
        <w:t xml:space="preserve">        签订日期：</w:t>
      </w:r>
      <w:r>
        <w:rPr>
          <w:sz w:val="21"/>
          <w:color w:val="000000"/>
        </w:rPr>
        <w:t>202</w:t>
      </w:r>
      <w:r>
        <w:rPr>
          <w:sz w:val="21"/>
          <w:color w:val="000000"/>
        </w:rPr>
        <w:t>5</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440113-2025-00634</w:t>
      </w:r>
    </w:p>
    <w:p>
      <w:pPr>
        <w:pStyle w:val="null3"/>
        <w:jc w:val="center"/>
        <w:outlineLvl w:val="3"/>
      </w:pPr>
      <w:r>
        <w:rPr>
          <w:sz w:val="24"/>
          <w:b/>
        </w:rPr>
        <w:t>采购项目编号：</w:t>
      </w:r>
      <w:r>
        <w:rPr>
          <w:sz w:val="24"/>
          <w:b/>
        </w:rPr>
        <w:t>ZY140G2015F01013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中曜招标股份有限公司</w:t>
      </w:r>
    </w:p>
    <w:p>
      <w:pPr>
        <w:pStyle w:val="null3"/>
        <w:ind w:firstLine="480"/>
      </w:pPr>
      <w:r>
        <w:rPr/>
        <w:t xml:space="preserve"> 你方组织的</w:t>
      </w:r>
      <w:r>
        <w:rPr>
          <w:u w:val="single"/>
        </w:rPr>
        <w:t>“</w:t>
      </w:r>
      <w:r>
        <w:rPr>
          <w:u w:val="single"/>
        </w:rPr>
        <w:t>石楼镇雨污分流查缺补漏工程--沙南村、海心村、江鸥村、茭塘东村、南派村、清流村、沙北村、赤岗村施工前后房屋鉴定项目</w:t>
      </w:r>
      <w:r>
        <w:rPr>
          <w:u w:val="single"/>
        </w:rPr>
        <w:t>”</w:t>
      </w:r>
      <w:r>
        <w:rPr/>
        <w:t>项目的招标[采购项目编号为：</w:t>
      </w:r>
      <w:r>
        <w:rPr>
          <w:u w:val="single"/>
        </w:rPr>
        <w:t>ZY140G2015F01013</w:t>
      </w:r>
      <w:r>
        <w:rPr/>
        <w:t>]，我方愿参与投标。</w:t>
      </w:r>
    </w:p>
    <w:p>
      <w:pPr>
        <w:pStyle w:val="null3"/>
        <w:ind w:firstLine="480"/>
      </w:pPr>
      <w:r>
        <w:rPr/>
        <w:t>我方确认收到贵方提供的</w:t>
      </w:r>
      <w:r>
        <w:rPr>
          <w:u w:val="single"/>
        </w:rPr>
        <w:t>“</w:t>
      </w:r>
      <w:r>
        <w:rPr>
          <w:u w:val="single"/>
        </w:rPr>
        <w:t>石楼镇雨污分流查缺补漏工程--沙南村、海心村、江鸥村、茭塘东村、南派村、清流村、沙北村、赤岗村施工前后房屋鉴定项目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中曜招标股份有限公司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石楼镇雨污分流查缺补漏工程--沙南村、海心村、江鸥村、茭塘东村、南派村、清流村、沙北村、赤岗村施工前后房屋鉴定项目</w:t>
      </w:r>
      <w:r>
        <w:rPr/>
        <w:t>”项目采购[采购项目编号为</w:t>
      </w:r>
      <w:r>
        <w:rPr/>
        <w:t>ZY140G2015F01013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广州市番禺区石楼镇人民政府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中曜招标股份有限公司</w:t>
      </w:r>
    </w:p>
    <w:p>
      <w:pPr>
        <w:pStyle w:val="null3"/>
        <w:ind w:firstLine="480"/>
      </w:pPr>
      <w:r>
        <w:rPr/>
        <w:t xml:space="preserve"> 如果我方在贵采购代理机构组织的</w:t>
      </w:r>
      <w:r>
        <w:rPr/>
        <w:t>石楼镇雨污分流查缺补漏工程--沙南村、海心村、江鸥村、茭塘东村、南派村、清流村、沙北村、赤岗村施工前后房屋鉴定项目</w:t>
      </w:r>
      <w:r>
        <w:rPr/>
        <w:t>招标中获中标（采购项目编号：</w:t>
      </w:r>
      <w:r>
        <w:rPr/>
        <w:t>ZY140G2015F01013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中曜招标股份有限公司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