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版本号：N511401202600015820260721002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采购认证扩项相关仪器设备项目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N5114012026000158</w:t>
      </w:r>
    </w:p>
    <w:p>
      <w:pPr>
        <w:pStyle w:val="null3"/>
        <w:jc w:val="left"/>
        <w:outlineLvl w:val="2"/>
      </w:pPr>
      <w:r>
        <w:rPr>
          <w:rFonts w:ascii="仿宋_GB2312" w:hAnsi="仿宋_GB2312" w:cs="仿宋_GB2312" w:eastAsia="仿宋_GB2312"/>
          <w:sz w:val="28"/>
          <w:b/>
        </w:rPr>
        <w:t>眉山市东坡生态环境局</w:t>
      </w:r>
    </w:p>
    <w:p>
      <w:pPr>
        <w:pStyle w:val="null3"/>
        <w:jc w:val="center"/>
        <w:outlineLvl w:val="2"/>
      </w:pPr>
      <w:r>
        <w:rPr>
          <w:rFonts w:ascii="仿宋_GB2312" w:hAnsi="仿宋_GB2312" w:cs="仿宋_GB2312" w:eastAsia="仿宋_GB2312"/>
          <w:sz w:val="28"/>
          <w:b/>
        </w:rPr>
        <w:t>四川金瑞程工程管理咨询有限公司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四川金瑞程工程管理咨询有限公司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眉山市东坡生态环境局</w:t>
      </w:r>
      <w:r>
        <w:rPr>
          <w:rFonts w:ascii="仿宋_GB2312" w:hAnsi="仿宋_GB2312" w:cs="仿宋_GB2312" w:eastAsia="仿宋_GB2312"/>
        </w:rPr>
        <w:t xml:space="preserve"> 委托，拟对 </w:t>
      </w:r>
      <w:r>
        <w:rPr>
          <w:rFonts w:ascii="仿宋_GB2312" w:hAnsi="仿宋_GB2312" w:cs="仿宋_GB2312" w:eastAsia="仿宋_GB2312"/>
        </w:rPr>
        <w:t>采购认证扩项相关仪器设备项目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眉山市市本级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N5114012026000158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采购认证扩项相关仪器设备项目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采购认证扩项相关仪器设备一批.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眉山市东坡生态环境局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眉山市东坡区杭州北路15号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13548248798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四川金瑞程工程管理咨询有限公司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眉山市东坡区裴城路69号1幢1单元15层3号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18180020245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代理服务费收费标准：按照“成本+合理利润”原则收取8000.00元。账户：四川金瑞程工程管理咨询有限公司 银行：中国银行股份有限公司眉山分行 账号：128025410300.</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眉山市东坡生态环境局</w:t>
      </w:r>
      <w:r>
        <w:rPr>
          <w:rFonts w:ascii="仿宋_GB2312" w:hAnsi="仿宋_GB2312" w:cs="仿宋_GB2312" w:eastAsia="仿宋_GB2312"/>
        </w:rPr>
        <w:t xml:space="preserve"> 和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眉山市东坡生态环境局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服务完成后供应商提出验收申请之日起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符合技术参数与性能指标技术要求相关内容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符合技术参数与性能指标中服务要求的相关内容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符合技术参数与性能指标要求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眉山市东坡生态环境局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四川金瑞程工程管理咨询有限公司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联系电话：13548248798</w:t>
      </w:r>
    </w:p>
    <w:p>
      <w:pPr>
        <w:pStyle w:val="null3"/>
        <w:jc w:val="left"/>
      </w:pPr>
      <w:r>
        <w:rPr>
          <w:rFonts w:ascii="仿宋_GB2312" w:hAnsi="仿宋_GB2312" w:cs="仿宋_GB2312" w:eastAsia="仿宋_GB2312"/>
        </w:rPr>
        <w:t>地址：眉山市东坡区杭州北路15号</w:t>
      </w:r>
    </w:p>
    <w:p>
      <w:pPr>
        <w:pStyle w:val="null3"/>
        <w:jc w:val="left"/>
      </w:pPr>
      <w:r>
        <w:rPr>
          <w:rFonts w:ascii="仿宋_GB2312" w:hAnsi="仿宋_GB2312" w:cs="仿宋_GB2312" w:eastAsia="仿宋_GB2312"/>
        </w:rPr>
        <w:t>邮编：620010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联系电话：18180020245</w:t>
      </w:r>
    </w:p>
    <w:p>
      <w:pPr>
        <w:pStyle w:val="null3"/>
        <w:jc w:val="left"/>
      </w:pPr>
      <w:r>
        <w:rPr>
          <w:rFonts w:ascii="仿宋_GB2312" w:hAnsi="仿宋_GB2312" w:cs="仿宋_GB2312" w:eastAsia="仿宋_GB2312"/>
        </w:rPr>
        <w:t>地址：眉山市东坡区裴城路69号1幢1单元15层3号</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柱状采油仪</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便携式pH、电导率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智能烟尘烟气采样测试仪</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手持式数显水温计</w:t>
            </w:r>
          </w:p>
        </w:tc>
        <w:tc>
          <w:tcPr>
            <w:tcW w:type="dxa" w:w="821"/>
          </w:tcPr>
          <w:p>
            <w:pPr>
              <w:pStyle w:val="null3"/>
              <w:jc w:val="right"/>
            </w:pPr>
            <w:r>
              <w:rPr>
                <w:rFonts w:ascii="仿宋_GB2312" w:hAnsi="仿宋_GB2312" w:cs="仿宋_GB2312" w:eastAsia="仿宋_GB2312"/>
              </w:rPr>
              <w:t>2.00（批）</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全自动液液萃取仪</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A02360500 环保监测设备</w:t>
            </w:r>
          </w:p>
        </w:tc>
        <w:tc>
          <w:tcPr>
            <w:tcW w:type="dxa" w:w="821"/>
          </w:tcPr>
          <w:p>
            <w:pPr>
              <w:pStyle w:val="null3"/>
              <w:jc w:val="left"/>
            </w:pPr>
            <w:r>
              <w:rPr>
                <w:rFonts w:ascii="仿宋_GB2312" w:hAnsi="仿宋_GB2312" w:cs="仿宋_GB2312" w:eastAsia="仿宋_GB2312"/>
              </w:rPr>
              <w:t>实验室pH、电导率仪</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柱状采油仪</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便携式pH、电导率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智能烟尘烟气采样测试仪</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手持式数显水温计</w:t>
            </w:r>
          </w:p>
        </w:tc>
        <w:tc>
          <w:tcPr>
            <w:tcW w:type="dxa" w:w="1138"/>
          </w:tcPr>
          <w:p>
            <w:pPr>
              <w:pStyle w:val="null3"/>
              <w:jc w:val="center"/>
            </w:pPr>
            <w:r>
              <w:rPr>
                <w:rFonts w:ascii="仿宋_GB2312" w:hAnsi="仿宋_GB2312" w:cs="仿宋_GB2312" w:eastAsia="仿宋_GB2312"/>
              </w:rPr>
              <w:t>2.00（批）</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全自动液液萃取仪</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实验室pH、电导率仪</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A02360500 环保监测设备</w:t>
            </w:r>
          </w:p>
        </w:tc>
        <w:tc>
          <w:tcPr>
            <w:tcW w:type="dxa" w:w="2492"/>
          </w:tcPr>
          <w:p>
            <w:pPr>
              <w:pStyle w:val="null3"/>
              <w:jc w:val="left"/>
            </w:pPr>
            <w:r>
              <w:rPr>
                <w:rFonts w:ascii="仿宋_GB2312" w:hAnsi="仿宋_GB2312" w:cs="仿宋_GB2312" w:eastAsia="仿宋_GB2312"/>
              </w:rPr>
              <w:t>智能烟尘烟气采样测试仪</w:t>
            </w:r>
          </w:p>
        </w:tc>
        <w:tc>
          <w:tcPr>
            <w:tcW w:type="dxa" w:w="2492"/>
          </w:tcPr>
          <w:p>
            <w:pPr>
              <w:pStyle w:val="null3"/>
              <w:jc w:val="left"/>
            </w:pPr>
            <w:r>
              <w:rPr>
                <w:rFonts w:ascii="仿宋_GB2312" w:hAnsi="仿宋_GB2312" w:cs="仿宋_GB2312" w:eastAsia="仿宋_GB2312"/>
              </w:rPr>
              <w:t>智能烟尘烟气采样测试仪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标的名称：柱状采油仪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采样器完全符合标准</w:t>
            </w:r>
            <w:r>
              <w:rPr>
                <w:rFonts w:ascii="仿宋_GB2312" w:hAnsi="仿宋_GB2312" w:cs="仿宋_GB2312" w:eastAsia="仿宋_GB2312"/>
                <w:sz w:val="24"/>
                <w:color w:val="000000"/>
              </w:rPr>
              <w:t>“HJ494-2009 水质 采样技术指导”及“2017年国家地表水环境质量监测网</w:t>
            </w:r>
            <w:r>
              <w:rPr>
                <w:rFonts w:ascii="仿宋_GB2312" w:hAnsi="仿宋_GB2312" w:cs="仿宋_GB2312" w:eastAsia="仿宋_GB2312"/>
                <w:sz w:val="24"/>
                <w:color w:val="000000"/>
              </w:rPr>
              <w:t>监测任务</w:t>
            </w:r>
            <w:r>
              <w:rPr>
                <w:rFonts w:ascii="仿宋_GB2312" w:hAnsi="仿宋_GB2312" w:cs="仿宋_GB2312" w:eastAsia="仿宋_GB2312"/>
                <w:sz w:val="24"/>
                <w:color w:val="000000"/>
              </w:rPr>
              <w:t>作业指导书</w:t>
            </w:r>
            <w:r>
              <w:rPr>
                <w:rFonts w:ascii="仿宋_GB2312" w:hAnsi="仿宋_GB2312" w:cs="仿宋_GB2312" w:eastAsia="仿宋_GB2312"/>
                <w:sz w:val="24"/>
                <w:color w:val="000000"/>
              </w:rPr>
              <w:t xml:space="preserve">”中对采集石油类样品的 要求：“水面至300mm采集柱状水样，采集的水样全部用于测定。用500ml的棕色硬质玻璃瓶采集”。 </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采样深度定位：采样器智能自动判断采样的水位深度，到达规定水位深度自动采样后自动封盖。</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操作提示：到达规定的水位深度后，自动通过灯光及声音提示操作者水样采集已完成。安全防护：整机防水，即设备中的电路、传感器、电池、智能微</w:t>
            </w:r>
            <w:r>
              <w:rPr>
                <w:rFonts w:ascii="仿宋_GB2312" w:hAnsi="仿宋_GB2312" w:cs="仿宋_GB2312" w:eastAsia="仿宋_GB2312"/>
                <w:sz w:val="24"/>
                <w:color w:val="000000"/>
              </w:rPr>
              <w:t>机控制系统、传动系统等全部为防水设计。</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采样瓶即样品瓶，水样无需转移。采样瓶为玻璃材质，容量</w:t>
            </w:r>
            <w:r>
              <w:rPr>
                <w:rFonts w:ascii="仿宋_GB2312" w:hAnsi="仿宋_GB2312" w:cs="仿宋_GB2312" w:eastAsia="仿宋_GB2312"/>
                <w:sz w:val="24"/>
                <w:color w:val="000000"/>
              </w:rPr>
              <w:t>500ml。</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水样采集时，样品瓶更换简易方便，无需使用任何外界工具；</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★配置要求：采样器主机1台，采样器箱子一</w:t>
            </w:r>
            <w:r>
              <w:rPr>
                <w:rFonts w:ascii="仿宋_GB2312" w:hAnsi="仿宋_GB2312" w:cs="仿宋_GB2312" w:eastAsia="仿宋_GB2312"/>
                <w:sz w:val="24"/>
              </w:rPr>
              <w:t>个，专用样品瓶（含专用盖子）</w:t>
            </w:r>
            <w:r>
              <w:rPr>
                <w:rFonts w:ascii="仿宋_GB2312" w:hAnsi="仿宋_GB2312" w:cs="仿宋_GB2312" w:eastAsia="仿宋_GB2312"/>
                <w:sz w:val="24"/>
              </w:rPr>
              <w:t>30个，采样瓶箱子1 个。</w:t>
            </w:r>
          </w:p>
        </w:tc>
      </w:tr>
    </w:tbl>
    <w:p>
      <w:pPr>
        <w:pStyle w:val="null3"/>
        <w:jc w:val="left"/>
      </w:pPr>
      <w:r>
        <w:rPr>
          <w:rFonts w:ascii="仿宋_GB2312" w:hAnsi="仿宋_GB2312" w:cs="仿宋_GB2312" w:eastAsia="仿宋_GB2312"/>
        </w:rPr>
        <w:t>标的名称：便携式pH、电导率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电源要求：</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两种供电模式。既可满足实验室使用，也可满足现场便携使用。</w:t>
            </w:r>
            <w:r>
              <w:rPr>
                <w:rFonts w:ascii="仿宋_GB2312" w:hAnsi="仿宋_GB2312" w:cs="仿宋_GB2312" w:eastAsia="仿宋_GB2312"/>
                <w:sz w:val="24"/>
                <w:color w:val="000000"/>
              </w:rPr>
              <w:t>AA 碱性电池或镍氢电池 (4个)外置的 USB/DC 电源适配器：100–240V, 50/60Hz输入; 4.5～7.5 V （7 VA) 输出。</w:t>
            </w:r>
            <w:r>
              <w:br/>
            </w:r>
            <w:r>
              <w:rPr>
                <w:rFonts w:ascii="仿宋_GB2312" w:hAnsi="仿宋_GB2312" w:cs="仿宋_GB2312" w:eastAsia="仿宋_GB2312"/>
                <w:sz w:val="24"/>
                <w:color w:val="000000"/>
              </w:rPr>
              <w:t>(8)</w:t>
            </w:r>
            <w:r>
              <w:rPr>
                <w:rFonts w:ascii="仿宋_GB2312" w:hAnsi="仿宋_GB2312" w:cs="仿宋_GB2312" w:eastAsia="仿宋_GB2312"/>
                <w:sz w:val="24"/>
                <w:color w:val="000000"/>
              </w:rPr>
              <w:t>显示：可同时显示如下</w:t>
            </w:r>
            <w:r>
              <w:rPr>
                <w:rFonts w:ascii="仿宋_GB2312" w:hAnsi="仿宋_GB2312" w:cs="仿宋_GB2312" w:eastAsia="仿宋_GB2312"/>
                <w:sz w:val="24"/>
                <w:color w:val="000000"/>
              </w:rPr>
              <w:t>2个电极的测量读数:pH电极：pH、mV、温度;电导率电极：电导率、盐度、总溶解固体、温度。</w:t>
            </w:r>
            <w:r>
              <w:br/>
            </w:r>
            <w:r>
              <w:rPr>
                <w:rFonts w:ascii="仿宋_GB2312" w:hAnsi="仿宋_GB2312" w:cs="仿宋_GB2312" w:eastAsia="仿宋_GB2312"/>
                <w:sz w:val="24"/>
                <w:color w:val="000000"/>
              </w:rPr>
              <w:t>(9)</w:t>
            </w:r>
            <w:r>
              <w:rPr>
                <w:rFonts w:ascii="仿宋_GB2312" w:hAnsi="仿宋_GB2312" w:cs="仿宋_GB2312" w:eastAsia="仿宋_GB2312"/>
                <w:sz w:val="24"/>
                <w:color w:val="000000"/>
              </w:rPr>
              <w:t>数据存储：校准数据都存贮在日志中。</w:t>
            </w:r>
            <w:r>
              <w:br/>
            </w:r>
            <w:r>
              <w:rPr>
                <w:rFonts w:ascii="仿宋_GB2312" w:hAnsi="仿宋_GB2312" w:cs="仿宋_GB2312" w:eastAsia="仿宋_GB2312"/>
                <w:sz w:val="24"/>
                <w:color w:val="000000"/>
              </w:rPr>
              <w:t>(10)</w:t>
            </w:r>
            <w:r>
              <w:rPr>
                <w:rFonts w:ascii="仿宋_GB2312" w:hAnsi="仿宋_GB2312" w:cs="仿宋_GB2312" w:eastAsia="仿宋_GB2312"/>
                <w:sz w:val="24"/>
                <w:color w:val="000000"/>
              </w:rPr>
              <w:t>数据传输：通过</w:t>
            </w:r>
            <w:r>
              <w:rPr>
                <w:rFonts w:ascii="仿宋_GB2312" w:hAnsi="仿宋_GB2312" w:cs="仿宋_GB2312" w:eastAsia="仿宋_GB2312"/>
                <w:sz w:val="24"/>
                <w:color w:val="000000"/>
              </w:rPr>
              <w:t>USB转接下载至电脑或U盘，读数时同步传输。</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温度修正</w:t>
            </w:r>
            <w:r>
              <w:rPr>
                <w:rFonts w:ascii="仿宋_GB2312" w:hAnsi="仿宋_GB2312" w:cs="仿宋_GB2312" w:eastAsia="仿宋_GB2312"/>
                <w:sz w:val="24"/>
                <w:color w:val="000000"/>
              </w:rPr>
              <w:t>/补偿：可自动实现温度补偿。</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三种测量模式：即按即读、间隔读数、连续读数。</w:t>
            </w:r>
            <w:r>
              <w:br/>
            </w:r>
            <w:r>
              <w:rPr>
                <w:rFonts w:ascii="仿宋_GB2312" w:hAnsi="仿宋_GB2312" w:cs="仿宋_GB2312" w:eastAsia="仿宋_GB2312"/>
                <w:sz w:val="24"/>
                <w:color w:val="000000"/>
              </w:rPr>
              <w:t>(13)</w:t>
            </w:r>
            <w:r>
              <w:rPr>
                <w:rFonts w:ascii="仿宋_GB2312" w:hAnsi="仿宋_GB2312" w:cs="仿宋_GB2312" w:eastAsia="仿宋_GB2312"/>
                <w:sz w:val="24"/>
                <w:color w:val="000000"/>
              </w:rPr>
              <w:t>自动识别校准标准。</w:t>
            </w:r>
            <w:r>
              <w:br/>
            </w:r>
            <w:r>
              <w:rPr>
                <w:rFonts w:ascii="仿宋_GB2312" w:hAnsi="仿宋_GB2312" w:cs="仿宋_GB2312" w:eastAsia="仿宋_GB2312"/>
                <w:sz w:val="24"/>
                <w:color w:val="000000"/>
              </w:rPr>
              <w:t>(14)</w:t>
            </w:r>
            <w:r>
              <w:rPr>
                <w:rFonts w:ascii="仿宋_GB2312" w:hAnsi="仿宋_GB2312" w:cs="仿宋_GB2312" w:eastAsia="仿宋_GB2312"/>
                <w:sz w:val="24"/>
                <w:color w:val="000000"/>
              </w:rPr>
              <w:t>防水性：测定仪外壳可在</w:t>
            </w:r>
            <w:r>
              <w:rPr>
                <w:rFonts w:ascii="仿宋_GB2312" w:hAnsi="仿宋_GB2312" w:cs="仿宋_GB2312" w:eastAsia="仿宋_GB2312"/>
                <w:sz w:val="24"/>
                <w:color w:val="000000"/>
              </w:rPr>
              <w:t>1米深的水中浸泡</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30分钟（IP67）。</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pH电极:量程：0～14（除标准凝胶电极PHC101）;2～14（标准凝胶电极）;分辨率：0.1/0.01/0.001可选;精度：pH超纯电极0.01;pH电极0.02。</w:t>
            </w:r>
            <w:r>
              <w:br/>
            </w:r>
            <w:r>
              <w:rPr>
                <w:rFonts w:ascii="仿宋_GB2312" w:hAnsi="仿宋_GB2312" w:cs="仿宋_GB2312" w:eastAsia="仿宋_GB2312"/>
                <w:sz w:val="24"/>
                <w:color w:val="000000"/>
              </w:rPr>
              <w:t>(16)</w:t>
            </w:r>
            <w:r>
              <w:rPr>
                <w:rFonts w:ascii="仿宋_GB2312" w:hAnsi="仿宋_GB2312" w:cs="仿宋_GB2312" w:eastAsia="仿宋_GB2312"/>
                <w:sz w:val="24"/>
                <w:color w:val="000000"/>
              </w:rPr>
              <w:t>电导率电极</w:t>
            </w:r>
            <w:r>
              <w:rPr>
                <w:rFonts w:ascii="仿宋_GB2312" w:hAnsi="仿宋_GB2312" w:cs="仿宋_GB2312" w:eastAsia="仿宋_GB2312"/>
                <w:sz w:val="24"/>
                <w:color w:val="000000"/>
              </w:rPr>
              <w:t>:量程：0.01μS/cm～200.0mS/cm;分辨率：0.01μS/cm（最大0.05μS/cm）;电阻率：量程：2.5～49欧姆·厘米;分辨率：0.</w:t>
            </w:r>
            <w:r>
              <w:rPr>
                <w:rFonts w:ascii="仿宋_GB2312" w:hAnsi="仿宋_GB2312" w:cs="仿宋_GB2312" w:eastAsia="仿宋_GB2312"/>
                <w:sz w:val="24"/>
                <w:color w:val="000000"/>
              </w:rPr>
              <w:t>0</w:t>
            </w:r>
            <w:r>
              <w:rPr>
                <w:rFonts w:ascii="仿宋_GB2312" w:hAnsi="仿宋_GB2312" w:cs="仿宋_GB2312" w:eastAsia="仿宋_GB2312"/>
                <w:sz w:val="24"/>
                <w:color w:val="000000"/>
              </w:rPr>
              <w:t>1欧姆·厘米（最大0.05欧姆·厘米）。</w:t>
            </w:r>
          </w:p>
        </w:tc>
      </w:tr>
    </w:tbl>
    <w:p>
      <w:pPr>
        <w:pStyle w:val="null3"/>
        <w:jc w:val="left"/>
      </w:pPr>
      <w:r>
        <w:rPr>
          <w:rFonts w:ascii="仿宋_GB2312" w:hAnsi="仿宋_GB2312" w:cs="仿宋_GB2312" w:eastAsia="仿宋_GB2312"/>
        </w:rPr>
        <w:t>标的名称：智能烟尘烟气采样测试仪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(17)</w:t>
            </w:r>
            <w:r>
              <w:rPr>
                <w:rFonts w:ascii="仿宋_GB2312" w:hAnsi="仿宋_GB2312" w:cs="仿宋_GB2312" w:eastAsia="仿宋_GB2312"/>
                <w:sz w:val="24"/>
                <w:color w:val="000000"/>
              </w:rPr>
              <w:t>采用一体化设计，集烟尘采样泵、</w:t>
            </w:r>
            <w:r>
              <w:rPr>
                <w:rFonts w:ascii="仿宋_GB2312" w:hAnsi="仿宋_GB2312" w:cs="仿宋_GB2312" w:eastAsia="仿宋_GB2312"/>
                <w:sz w:val="24"/>
                <w:color w:val="000000"/>
              </w:rPr>
              <w:t>β射线烟尘检测单元、烟气采样泵、烟气预处理单元、烟气传感器、烟温传感器、湿度传感器、S型皮托管于一体，无需外接主机，即可实现烟尘烟气以及工况同测功能。</w:t>
            </w:r>
            <w:r>
              <w:rPr>
                <w:rFonts w:ascii="仿宋_GB2312" w:hAnsi="仿宋_GB2312" w:cs="仿宋_GB2312" w:eastAsia="仿宋_GB2312"/>
                <w:sz w:val="24"/>
                <w:b/>
                <w:color w:val="000000"/>
              </w:rPr>
              <w:t>（需提供</w:t>
            </w:r>
            <w:r>
              <w:rPr>
                <w:rFonts w:ascii="仿宋_GB2312" w:hAnsi="仿宋_GB2312" w:cs="仿宋_GB2312" w:eastAsia="仿宋_GB2312"/>
                <w:sz w:val="24"/>
                <w:b/>
                <w:color w:val="000000"/>
              </w:rPr>
              <w:t>产品彩页</w:t>
            </w:r>
            <w:r>
              <w:rPr>
                <w:rFonts w:ascii="仿宋_GB2312" w:hAnsi="仿宋_GB2312" w:cs="仿宋_GB2312" w:eastAsia="仿宋_GB2312"/>
                <w:sz w:val="24"/>
                <w:b/>
                <w:color w:val="000000"/>
              </w:rPr>
              <w:t>作为证明材料）</w:t>
            </w:r>
          </w:p>
          <w:p>
            <w:pPr>
              <w:pStyle w:val="null3"/>
              <w:jc w:val="left"/>
            </w:pPr>
            <w:r>
              <w:rPr>
                <w:rFonts w:ascii="仿宋_GB2312" w:hAnsi="仿宋_GB2312" w:cs="仿宋_GB2312" w:eastAsia="仿宋_GB2312"/>
                <w:sz w:val="24"/>
                <w:color w:val="000000"/>
              </w:rPr>
              <w:t>(18)</w:t>
            </w:r>
            <w:r>
              <w:rPr>
                <w:rFonts w:ascii="仿宋_GB2312" w:hAnsi="仿宋_GB2312" w:cs="仿宋_GB2312" w:eastAsia="仿宋_GB2312"/>
                <w:sz w:val="24"/>
                <w:color w:val="000000"/>
              </w:rPr>
              <w:t>烟尘检测采用</w:t>
            </w:r>
            <w:r>
              <w:rPr>
                <w:rFonts w:ascii="仿宋_GB2312" w:hAnsi="仿宋_GB2312" w:cs="仿宋_GB2312" w:eastAsia="仿宋_GB2312"/>
                <w:sz w:val="24"/>
                <w:color w:val="000000"/>
              </w:rPr>
              <w:t>β射线吸收原理，现场自动检测烟尘浓度及排放量。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(19)</w:t>
            </w:r>
            <w:r>
              <w:rPr>
                <w:rFonts w:ascii="仿宋_GB2312" w:hAnsi="仿宋_GB2312" w:cs="仿宋_GB2312" w:eastAsia="仿宋_GB2312"/>
                <w:sz w:val="24"/>
                <w:color w:val="000000"/>
              </w:rPr>
              <w:t>采用低活度的</w:t>
            </w:r>
            <w:r>
              <w:rPr>
                <w:rFonts w:ascii="仿宋_GB2312" w:hAnsi="仿宋_GB2312" w:cs="仿宋_GB2312" w:eastAsia="仿宋_GB2312"/>
                <w:sz w:val="24"/>
                <w:color w:val="000000"/>
              </w:rPr>
              <w:t>14C β射线豁免源，衰变过程稳定，辐射剂量低，安全可靠。</w:t>
            </w:r>
            <w:r>
              <w:rPr>
                <w:rFonts w:ascii="仿宋_GB2312" w:hAnsi="仿宋_GB2312" w:cs="仿宋_GB2312" w:eastAsia="仿宋_GB2312"/>
                <w:sz w:val="24"/>
                <w:b/>
                <w:color w:val="000000"/>
              </w:rPr>
              <w:t>（需提供</w:t>
            </w:r>
            <w:r>
              <w:rPr>
                <w:rFonts w:ascii="仿宋_GB2312" w:hAnsi="仿宋_GB2312" w:cs="仿宋_GB2312" w:eastAsia="仿宋_GB2312"/>
                <w:sz w:val="24"/>
                <w:b/>
                <w:color w:val="000000"/>
              </w:rPr>
              <w:t>第三方</w:t>
            </w:r>
            <w:r>
              <w:rPr>
                <w:rFonts w:ascii="仿宋_GB2312" w:hAnsi="仿宋_GB2312" w:cs="仿宋_GB2312" w:eastAsia="仿宋_GB2312"/>
                <w:sz w:val="24"/>
                <w:b/>
                <w:color w:val="000000"/>
              </w:rPr>
              <w:t>机构</w:t>
            </w:r>
            <w:r>
              <w:rPr>
                <w:rFonts w:ascii="仿宋_GB2312" w:hAnsi="仿宋_GB2312" w:cs="仿宋_GB2312" w:eastAsia="仿宋_GB2312"/>
                <w:sz w:val="24"/>
                <w:b/>
                <w:color w:val="000000"/>
              </w:rPr>
              <w:t>出具的活度证明材料）</w:t>
            </w:r>
          </w:p>
          <w:p>
            <w:pPr>
              <w:pStyle w:val="null3"/>
              <w:jc w:val="left"/>
            </w:pPr>
            <w:r>
              <w:rPr>
                <w:rFonts w:ascii="仿宋_GB2312" w:hAnsi="仿宋_GB2312" w:cs="仿宋_GB2312" w:eastAsia="仿宋_GB2312"/>
                <w:sz w:val="24"/>
                <w:color w:val="000000"/>
              </w:rPr>
              <w:t>(20)</w:t>
            </w:r>
            <w:r>
              <w:rPr>
                <w:rFonts w:ascii="仿宋_GB2312" w:hAnsi="仿宋_GB2312" w:cs="仿宋_GB2312" w:eastAsia="仿宋_GB2312"/>
                <w:sz w:val="24"/>
                <w:color w:val="000000"/>
              </w:rPr>
              <w:t>采用滤带式采测异工位结构设计，采样与测量过程分离，避免关键元器件污染，保证检测精度。</w:t>
            </w:r>
          </w:p>
          <w:p>
            <w:pPr>
              <w:pStyle w:val="null3"/>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内置定电位电解式传感模块，集成智能抗干扰补偿算法，实现烟气多组分实时精准监测。</w:t>
            </w:r>
          </w:p>
          <w:p>
            <w:pPr>
              <w:pStyle w:val="null3"/>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内置高效烟气预处理装置，应对高湿工况，可有效去除烟气水分，提高烟气检测精度。</w:t>
            </w:r>
          </w:p>
          <w:p>
            <w:pPr>
              <w:pStyle w:val="null3"/>
              <w:jc w:val="left"/>
            </w:pPr>
            <w:r>
              <w:rPr>
                <w:rFonts w:ascii="仿宋_GB2312" w:hAnsi="仿宋_GB2312" w:cs="仿宋_GB2312" w:eastAsia="仿宋_GB2312"/>
                <w:sz w:val="24"/>
                <w:color w:val="000000"/>
              </w:rPr>
              <w:t>(23)</w:t>
            </w:r>
            <w:r>
              <w:rPr>
                <w:rFonts w:ascii="仿宋_GB2312" w:hAnsi="仿宋_GB2312" w:cs="仿宋_GB2312" w:eastAsia="仿宋_GB2312"/>
                <w:sz w:val="24"/>
                <w:color w:val="000000"/>
              </w:rPr>
              <w:t>具有定时自动排水功能，可依据预设时间间隔，自动完成排水，无需人工干预。</w:t>
            </w:r>
          </w:p>
          <w:p>
            <w:pPr>
              <w:pStyle w:val="null3"/>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具有烟温、流速、压力、含湿量、含氧量全工况监测功能。</w:t>
            </w:r>
          </w:p>
          <w:p>
            <w:pPr>
              <w:pStyle w:val="null3"/>
              <w:jc w:val="left"/>
            </w:pPr>
            <w:r>
              <w:rPr>
                <w:rFonts w:ascii="仿宋_GB2312" w:hAnsi="仿宋_GB2312" w:cs="仿宋_GB2312" w:eastAsia="仿宋_GB2312"/>
                <w:sz w:val="24"/>
                <w:color w:val="000000"/>
              </w:rPr>
              <w:t>(25)</w:t>
            </w:r>
            <w:r>
              <w:rPr>
                <w:rFonts w:ascii="仿宋_GB2312" w:hAnsi="仿宋_GB2312" w:cs="仿宋_GB2312" w:eastAsia="仿宋_GB2312"/>
                <w:sz w:val="24"/>
                <w:color w:val="000000"/>
              </w:rPr>
              <w:t>配置不低于</w:t>
            </w:r>
            <w:r>
              <w:rPr>
                <w:rFonts w:ascii="仿宋_GB2312" w:hAnsi="仿宋_GB2312" w:cs="仿宋_GB2312" w:eastAsia="仿宋_GB2312"/>
                <w:sz w:val="24"/>
                <w:color w:val="000000"/>
              </w:rPr>
              <w:t>5英寸触摸手操器，可无线操控仪器。</w:t>
            </w:r>
          </w:p>
          <w:p>
            <w:pPr>
              <w:pStyle w:val="null3"/>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支持中、英文输入，方便用户输入采样地点等信息。</w:t>
            </w:r>
          </w:p>
          <w:p>
            <w:pPr>
              <w:pStyle w:val="null3"/>
              <w:jc w:val="left"/>
            </w:pPr>
            <w:r>
              <w:rPr>
                <w:rFonts w:ascii="仿宋_GB2312" w:hAnsi="仿宋_GB2312" w:cs="仿宋_GB2312" w:eastAsia="仿宋_GB2312"/>
                <w:sz w:val="24"/>
                <w:color w:val="000000"/>
              </w:rPr>
              <w:t>(27)</w:t>
            </w:r>
            <w:r>
              <w:rPr>
                <w:rFonts w:ascii="仿宋_GB2312" w:hAnsi="仿宋_GB2312" w:cs="仿宋_GB2312" w:eastAsia="仿宋_GB2312"/>
                <w:sz w:val="24"/>
                <w:color w:val="000000"/>
              </w:rPr>
              <w:t>主机配备彩色触摸屏。</w:t>
            </w:r>
          </w:p>
          <w:p>
            <w:pPr>
              <w:pStyle w:val="null3"/>
              <w:jc w:val="left"/>
            </w:pPr>
            <w:r>
              <w:rPr>
                <w:rFonts w:ascii="仿宋_GB2312" w:hAnsi="仿宋_GB2312" w:cs="仿宋_GB2312" w:eastAsia="仿宋_GB2312"/>
                <w:sz w:val="24"/>
                <w:color w:val="000000"/>
              </w:rPr>
              <w:t>(28)</w:t>
            </w:r>
            <w:r>
              <w:rPr>
                <w:rFonts w:ascii="仿宋_GB2312" w:hAnsi="仿宋_GB2312" w:cs="仿宋_GB2312" w:eastAsia="仿宋_GB2312"/>
                <w:sz w:val="24"/>
                <w:color w:val="000000"/>
              </w:rPr>
              <w:t>具有断电记忆功能，意外断电可自动存储当前测量数据与进程，来电后继续执行上一次未完成的测量任务。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(29)</w:t>
            </w:r>
            <w:r>
              <w:rPr>
                <w:rFonts w:ascii="仿宋_GB2312" w:hAnsi="仿宋_GB2312" w:cs="仿宋_GB2312" w:eastAsia="仿宋_GB2312"/>
                <w:sz w:val="24"/>
                <w:color w:val="000000"/>
              </w:rPr>
              <w:t>烟气分析具有烟道内校零及清洗功能，无需将取样管取出。</w:t>
            </w:r>
            <w:r>
              <w:rPr>
                <w:rFonts w:ascii="仿宋_GB2312" w:hAnsi="仿宋_GB2312" w:cs="仿宋_GB2312" w:eastAsia="仿宋_GB2312"/>
                <w:sz w:val="24"/>
                <w:b/>
                <w:color w:val="000000"/>
              </w:rPr>
              <w:t>（需提供</w:t>
            </w:r>
            <w:r>
              <w:rPr>
                <w:rFonts w:ascii="仿宋_GB2312" w:hAnsi="仿宋_GB2312" w:cs="仿宋_GB2312" w:eastAsia="仿宋_GB2312"/>
                <w:sz w:val="24"/>
                <w:b/>
                <w:color w:val="000000"/>
              </w:rPr>
              <w:t>产品彩页</w:t>
            </w:r>
            <w:r>
              <w:rPr>
                <w:rFonts w:ascii="仿宋_GB2312" w:hAnsi="仿宋_GB2312" w:cs="仿宋_GB2312" w:eastAsia="仿宋_GB2312"/>
                <w:sz w:val="24"/>
                <w:b/>
                <w:color w:val="000000"/>
              </w:rPr>
              <w:t>作为证明材料）</w:t>
            </w:r>
          </w:p>
          <w:p>
            <w:pPr>
              <w:pStyle w:val="null3"/>
              <w:jc w:val="left"/>
            </w:pPr>
            <w:r>
              <w:rPr>
                <w:rFonts w:ascii="仿宋_GB2312" w:hAnsi="仿宋_GB2312" w:cs="仿宋_GB2312" w:eastAsia="仿宋_GB2312"/>
                <w:sz w:val="24"/>
                <w:color w:val="000000"/>
              </w:rPr>
              <w:t>(30)</w:t>
            </w:r>
            <w:r>
              <w:rPr>
                <w:rFonts w:ascii="仿宋_GB2312" w:hAnsi="仿宋_GB2312" w:cs="仿宋_GB2312" w:eastAsia="仿宋_GB2312"/>
                <w:sz w:val="24"/>
                <w:color w:val="000000"/>
              </w:rPr>
              <w:t>测量数据自动生成二维码，扫码即可实现数据导出。</w:t>
            </w:r>
          </w:p>
          <w:p>
            <w:pPr>
              <w:pStyle w:val="null3"/>
              <w:jc w:val="left"/>
            </w:pPr>
            <w:r>
              <w:rPr>
                <w:rFonts w:ascii="仿宋_GB2312" w:hAnsi="仿宋_GB2312" w:cs="仿宋_GB2312" w:eastAsia="仿宋_GB2312"/>
                <w:sz w:val="24"/>
                <w:color w:val="000000"/>
              </w:rPr>
              <w:t>(31)</w:t>
            </w:r>
            <w:r>
              <w:rPr>
                <w:rFonts w:ascii="仿宋_GB2312" w:hAnsi="仿宋_GB2312" w:cs="仿宋_GB2312" w:eastAsia="仿宋_GB2312"/>
                <w:sz w:val="24"/>
                <w:color w:val="000000"/>
              </w:rPr>
              <w:t>具有激光测距功能，能自动计算测点位置，可根据取样管长度等参数计算出采样头探入深度。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(32)</w:t>
            </w:r>
            <w:r>
              <w:rPr>
                <w:rFonts w:ascii="仿宋_GB2312" w:hAnsi="仿宋_GB2312" w:cs="仿宋_GB2312" w:eastAsia="仿宋_GB2312"/>
                <w:sz w:val="24"/>
                <w:color w:val="000000"/>
              </w:rPr>
              <w:t>内置陀螺仪，具有角度检测功能，显示采样嘴偏离角度，确保采样精度。</w:t>
            </w:r>
            <w:r>
              <w:rPr>
                <w:rFonts w:ascii="仿宋_GB2312" w:hAnsi="仿宋_GB2312" w:cs="仿宋_GB2312" w:eastAsia="仿宋_GB2312"/>
                <w:sz w:val="24"/>
                <w:b/>
                <w:color w:val="000000"/>
              </w:rPr>
              <w:t>（需提供软件界面照片作为证明材料）</w:t>
            </w:r>
          </w:p>
          <w:p>
            <w:pPr>
              <w:pStyle w:val="null3"/>
              <w:jc w:val="left"/>
            </w:pPr>
            <w:r>
              <w:rPr>
                <w:rFonts w:ascii="仿宋_GB2312" w:hAnsi="仿宋_GB2312" w:cs="仿宋_GB2312" w:eastAsia="仿宋_GB2312"/>
                <w:sz w:val="24"/>
                <w:color w:val="000000"/>
              </w:rPr>
              <w:t>(33)</w:t>
            </w:r>
            <w:r>
              <w:rPr>
                <w:rFonts w:ascii="仿宋_GB2312" w:hAnsi="仿宋_GB2312" w:cs="仿宋_GB2312" w:eastAsia="仿宋_GB2312"/>
                <w:sz w:val="24"/>
                <w:color w:val="000000"/>
              </w:rPr>
              <w:t>滤带前后位双重加热，提升滤膜烘干效率，防止烟气冷凝对测量结果造成影响。</w:t>
            </w:r>
          </w:p>
          <w:p>
            <w:pPr>
              <w:pStyle w:val="null3"/>
              <w:jc w:val="left"/>
            </w:pPr>
            <w:r>
              <w:rPr>
                <w:rFonts w:ascii="仿宋_GB2312" w:hAnsi="仿宋_GB2312" w:cs="仿宋_GB2312" w:eastAsia="仿宋_GB2312"/>
                <w:sz w:val="24"/>
                <w:color w:val="000000"/>
              </w:rPr>
              <w:t>(34)</w:t>
            </w:r>
            <w:r>
              <w:rPr>
                <w:rFonts w:ascii="仿宋_GB2312" w:hAnsi="仿宋_GB2312" w:cs="仿宋_GB2312" w:eastAsia="仿宋_GB2312"/>
                <w:sz w:val="24"/>
                <w:color w:val="000000"/>
              </w:rPr>
              <w:t>取样管采用对接设计，可实现快速拆装，且可多角度转动，方便运输和使用。</w:t>
            </w:r>
          </w:p>
          <w:p>
            <w:pPr>
              <w:pStyle w:val="null3"/>
              <w:jc w:val="left"/>
            </w:pPr>
            <w:r>
              <w:rPr>
                <w:rFonts w:ascii="仿宋_GB2312" w:hAnsi="仿宋_GB2312" w:cs="仿宋_GB2312" w:eastAsia="仿宋_GB2312"/>
                <w:sz w:val="24"/>
                <w:color w:val="000000"/>
              </w:rPr>
              <w:t>(35)</w:t>
            </w:r>
            <w:r>
              <w:rPr>
                <w:rFonts w:ascii="仿宋_GB2312" w:hAnsi="仿宋_GB2312" w:cs="仿宋_GB2312" w:eastAsia="仿宋_GB2312"/>
                <w:sz w:val="24"/>
                <w:color w:val="000000"/>
              </w:rPr>
              <w:t>内置式皮托管，采用模块化设计，方便拆卸和维修。</w:t>
            </w:r>
          </w:p>
          <w:p>
            <w:pPr>
              <w:pStyle w:val="null3"/>
              <w:jc w:val="left"/>
            </w:pPr>
            <w:r>
              <w:rPr>
                <w:rFonts w:ascii="仿宋_GB2312" w:hAnsi="仿宋_GB2312" w:cs="仿宋_GB2312" w:eastAsia="仿宋_GB2312"/>
                <w:sz w:val="24"/>
                <w:color w:val="000000"/>
              </w:rPr>
              <w:t>(36)</w:t>
            </w:r>
            <w:r>
              <w:rPr>
                <w:rFonts w:ascii="仿宋_GB2312" w:hAnsi="仿宋_GB2312" w:cs="仿宋_GB2312" w:eastAsia="仿宋_GB2312"/>
                <w:sz w:val="24"/>
                <w:color w:val="000000"/>
              </w:rPr>
              <w:t>烟气采样管和过滤器内置，烟尘和烟气采样管路独立设计。</w:t>
            </w:r>
          </w:p>
          <w:p>
            <w:pPr>
              <w:pStyle w:val="null3"/>
              <w:jc w:val="left"/>
            </w:pPr>
            <w:r>
              <w:rPr>
                <w:rFonts w:ascii="仿宋_GB2312" w:hAnsi="仿宋_GB2312" w:cs="仿宋_GB2312" w:eastAsia="仿宋_GB2312"/>
                <w:sz w:val="24"/>
                <w:color w:val="000000"/>
              </w:rPr>
              <w:t>(37)</w:t>
            </w:r>
            <w:r>
              <w:rPr>
                <w:rFonts w:ascii="仿宋_GB2312" w:hAnsi="仿宋_GB2312" w:cs="仿宋_GB2312" w:eastAsia="仿宋_GB2312"/>
                <w:sz w:val="24"/>
                <w:color w:val="000000"/>
              </w:rPr>
              <w:t>具有滤带用尽前预警和纸带用尽、断裂及压嘴故障报警功能。</w:t>
            </w:r>
          </w:p>
          <w:p>
            <w:pPr>
              <w:pStyle w:val="null3"/>
              <w:jc w:val="left"/>
            </w:pPr>
            <w:r>
              <w:rPr>
                <w:rFonts w:ascii="仿宋_GB2312" w:hAnsi="仿宋_GB2312" w:cs="仿宋_GB2312" w:eastAsia="仿宋_GB2312"/>
                <w:sz w:val="24"/>
                <w:color w:val="000000"/>
              </w:rPr>
              <w:t>(38)</w:t>
            </w:r>
            <w:r>
              <w:rPr>
                <w:rFonts w:ascii="仿宋_GB2312" w:hAnsi="仿宋_GB2312" w:cs="仿宋_GB2312" w:eastAsia="仿宋_GB2312"/>
                <w:sz w:val="24"/>
                <w:color w:val="000000"/>
              </w:rPr>
              <w:t>采用滤带式设计，一次安装长时间使用，并可实现短期在线监测功能。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(39)</w:t>
            </w:r>
            <w:r>
              <w:rPr>
                <w:rFonts w:ascii="仿宋_GB2312" w:hAnsi="仿宋_GB2312" w:cs="仿宋_GB2312" w:eastAsia="仿宋_GB2312"/>
                <w:sz w:val="24"/>
                <w:color w:val="000000"/>
              </w:rPr>
              <w:t>手操器内置打印机，具备打印功能。</w:t>
            </w:r>
            <w:r>
              <w:rPr>
                <w:rFonts w:ascii="仿宋_GB2312" w:hAnsi="仿宋_GB2312" w:cs="仿宋_GB2312" w:eastAsia="仿宋_GB2312"/>
                <w:sz w:val="24"/>
                <w:b/>
                <w:color w:val="000000"/>
              </w:rPr>
              <w:t>（需提供实物照片作为证明材料）</w:t>
            </w:r>
          </w:p>
          <w:p>
            <w:pPr>
              <w:pStyle w:val="null3"/>
              <w:jc w:val="left"/>
            </w:pPr>
            <w:r>
              <w:rPr>
                <w:rFonts w:ascii="仿宋_GB2312" w:hAnsi="仿宋_GB2312" w:cs="仿宋_GB2312" w:eastAsia="仿宋_GB2312"/>
                <w:sz w:val="24"/>
                <w:color w:val="000000"/>
              </w:rPr>
              <w:t>(40)</w:t>
            </w:r>
            <w:r>
              <w:rPr>
                <w:rFonts w:ascii="仿宋_GB2312" w:hAnsi="仿宋_GB2312" w:cs="仿宋_GB2312" w:eastAsia="仿宋_GB2312"/>
                <w:sz w:val="24"/>
                <w:color w:val="000000"/>
              </w:rPr>
              <w:t>采用化学惰性复合标定膜片，实现测量数据的精准溯源与误差修正。</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(41)</w:t>
            </w:r>
            <w:r>
              <w:rPr>
                <w:rFonts w:ascii="仿宋_GB2312" w:hAnsi="仿宋_GB2312" w:cs="仿宋_GB2312" w:eastAsia="仿宋_GB2312"/>
                <w:sz w:val="24"/>
                <w:color w:val="000000"/>
              </w:rPr>
              <w:t>取样管与主机之间的烟气管采用对接设计，无需外接管路，避免管路外接造成的烟气冷凝。</w:t>
            </w:r>
            <w:r>
              <w:rPr>
                <w:rFonts w:ascii="仿宋_GB2312" w:hAnsi="仿宋_GB2312" w:cs="仿宋_GB2312" w:eastAsia="仿宋_GB2312"/>
                <w:sz w:val="24"/>
                <w:b/>
                <w:color w:val="000000"/>
              </w:rPr>
              <w:t>（需提供实物照片作为证明材料）</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内部集成阻容法湿度传感单元</w:t>
            </w:r>
          </w:p>
          <w:p>
            <w:pPr>
              <w:pStyle w:val="null3"/>
              <w:jc w:val="left"/>
            </w:pPr>
            <w:r>
              <w:rPr>
                <w:rFonts w:ascii="仿宋_GB2312" w:hAnsi="仿宋_GB2312" w:cs="仿宋_GB2312" w:eastAsia="仿宋_GB2312"/>
                <w:sz w:val="24"/>
                <w:color w:val="000000"/>
              </w:rPr>
              <w:t>(43)</w:t>
            </w:r>
            <w:r>
              <w:rPr>
                <w:rFonts w:ascii="仿宋_GB2312" w:hAnsi="仿宋_GB2312" w:cs="仿宋_GB2312" w:eastAsia="仿宋_GB2312"/>
                <w:sz w:val="24"/>
                <w:color w:val="000000"/>
              </w:rPr>
              <w:t>可实时检测烟气含湿量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(44)</w:t>
            </w:r>
            <w:r>
              <w:rPr>
                <w:rFonts w:ascii="仿宋_GB2312" w:hAnsi="仿宋_GB2312" w:cs="仿宋_GB2312" w:eastAsia="仿宋_GB2312"/>
                <w:sz w:val="24"/>
                <w:color w:val="000000"/>
              </w:rPr>
              <w:t>所投产品符合计量法要求，取得计量器具</w:t>
            </w:r>
            <w:r>
              <w:rPr>
                <w:rFonts w:ascii="仿宋_GB2312" w:hAnsi="仿宋_GB2312" w:cs="仿宋_GB2312" w:eastAsia="仿宋_GB2312"/>
                <w:sz w:val="24"/>
                <w:color w:val="000000"/>
              </w:rPr>
              <w:t>型</w:t>
            </w:r>
            <w:r>
              <w:rPr>
                <w:rFonts w:ascii="仿宋_GB2312" w:hAnsi="仿宋_GB2312" w:cs="仿宋_GB2312" w:eastAsia="仿宋_GB2312"/>
                <w:sz w:val="24"/>
                <w:color w:val="000000"/>
              </w:rPr>
              <w:t>式批准证书</w:t>
            </w:r>
            <w:r>
              <w:rPr>
                <w:rFonts w:ascii="仿宋_GB2312" w:hAnsi="仿宋_GB2312" w:cs="仿宋_GB2312" w:eastAsia="仿宋_GB2312"/>
                <w:sz w:val="24"/>
                <w:b/>
                <w:color w:val="000000"/>
              </w:rPr>
              <w:t>（提供复印件并加盖公章）</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(45)</w:t>
            </w:r>
            <w:r>
              <w:rPr>
                <w:rFonts w:ascii="仿宋_GB2312" w:hAnsi="仿宋_GB2312" w:cs="仿宋_GB2312" w:eastAsia="仿宋_GB2312"/>
                <w:sz w:val="24"/>
                <w:color w:val="000000"/>
              </w:rPr>
              <w:t>流量范围：至少包含（</w:t>
            </w:r>
            <w:r>
              <w:rPr>
                <w:rFonts w:ascii="仿宋_GB2312" w:hAnsi="仿宋_GB2312" w:cs="仿宋_GB2312" w:eastAsia="仿宋_GB2312"/>
                <w:sz w:val="24"/>
                <w:color w:val="000000"/>
              </w:rPr>
              <w:t>5～60)L/min，分辨率：0.1L/min，误差：</w:t>
            </w:r>
            <w:r>
              <w:rPr>
                <w:rFonts w:ascii="仿宋_GB2312" w:hAnsi="仿宋_GB2312" w:cs="仿宋_GB2312" w:eastAsia="仿宋_GB2312"/>
                <w:sz w:val="24"/>
              </w:rPr>
              <w:t>不超过</w:t>
            </w:r>
            <w:r>
              <w:rPr>
                <w:rFonts w:ascii="仿宋_GB2312" w:hAnsi="仿宋_GB2312" w:cs="仿宋_GB2312" w:eastAsia="仿宋_GB2312"/>
                <w:sz w:val="24"/>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(46)</w:t>
            </w:r>
            <w:r>
              <w:rPr>
                <w:rFonts w:ascii="仿宋_GB2312" w:hAnsi="仿宋_GB2312" w:cs="仿宋_GB2312" w:eastAsia="仿宋_GB2312"/>
                <w:sz w:val="24"/>
                <w:color w:val="000000"/>
              </w:rPr>
              <w:t>浓度范围：至少包含（</w:t>
            </w:r>
            <w:r>
              <w:rPr>
                <w:rFonts w:ascii="仿宋_GB2312" w:hAnsi="仿宋_GB2312" w:cs="仿宋_GB2312" w:eastAsia="仿宋_GB2312"/>
                <w:sz w:val="24"/>
                <w:color w:val="000000"/>
              </w:rPr>
              <w:t>0～50)mg/m3，分辨率：0.01mg/m3，误差：不超过±20%。</w:t>
            </w:r>
          </w:p>
          <w:p>
            <w:pPr>
              <w:pStyle w:val="null3"/>
              <w:jc w:val="left"/>
            </w:pPr>
            <w:r>
              <w:rPr>
                <w:rFonts w:ascii="仿宋_GB2312" w:hAnsi="仿宋_GB2312" w:cs="仿宋_GB2312" w:eastAsia="仿宋_GB2312"/>
                <w:sz w:val="24"/>
                <w:color w:val="000000"/>
              </w:rPr>
              <w:t>(47)</w:t>
            </w:r>
            <w:r>
              <w:rPr>
                <w:rFonts w:ascii="仿宋_GB2312" w:hAnsi="仿宋_GB2312" w:cs="仿宋_GB2312" w:eastAsia="仿宋_GB2312"/>
                <w:sz w:val="24"/>
                <w:color w:val="000000"/>
              </w:rPr>
              <w:t>取样管伴热温度：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105±5）</w:t>
            </w:r>
            <w:r>
              <w:rPr>
                <w:rFonts w:ascii="仿宋_GB2312" w:hAnsi="仿宋_GB2312" w:cs="仿宋_GB2312" w:eastAsia="仿宋_GB2312"/>
                <w:sz w:val="24"/>
                <w:color w:val="000000"/>
              </w:rPr>
              <w:t>℃（100℃~160℃可设），分辨率：1℃，误差：不超过±10℃。</w:t>
            </w:r>
          </w:p>
          <w:p>
            <w:pPr>
              <w:pStyle w:val="null3"/>
              <w:jc w:val="left"/>
            </w:pPr>
            <w:r>
              <w:rPr>
                <w:rFonts w:ascii="仿宋_GB2312" w:hAnsi="仿宋_GB2312" w:cs="仿宋_GB2312" w:eastAsia="仿宋_GB2312"/>
                <w:sz w:val="24"/>
                <w:color w:val="000000"/>
              </w:rPr>
              <w:t>(48)</w:t>
            </w:r>
            <w:r>
              <w:rPr>
                <w:rFonts w:ascii="仿宋_GB2312" w:hAnsi="仿宋_GB2312" w:cs="仿宋_GB2312" w:eastAsia="仿宋_GB2312"/>
                <w:sz w:val="24"/>
                <w:color w:val="000000"/>
              </w:rPr>
              <w:t>滤膜加热温度：（</w:t>
            </w:r>
            <w:r>
              <w:rPr>
                <w:rFonts w:ascii="仿宋_GB2312" w:hAnsi="仿宋_GB2312" w:cs="仿宋_GB2312" w:eastAsia="仿宋_GB2312"/>
                <w:sz w:val="24"/>
                <w:color w:val="000000"/>
              </w:rPr>
              <w:t>105±5）℃（100℃~160℃可设），分辨率：1℃，误差：不超过±5℃。</w:t>
            </w:r>
          </w:p>
          <w:p>
            <w:pPr>
              <w:pStyle w:val="null3"/>
              <w:jc w:val="left"/>
            </w:pPr>
            <w:r>
              <w:rPr>
                <w:rFonts w:ascii="仿宋_GB2312" w:hAnsi="仿宋_GB2312" w:cs="仿宋_GB2312" w:eastAsia="仿宋_GB2312"/>
                <w:sz w:val="24"/>
                <w:color w:val="000000"/>
              </w:rPr>
              <w:t>(49)</w:t>
            </w:r>
            <w:r>
              <w:rPr>
                <w:rFonts w:ascii="仿宋_GB2312" w:hAnsi="仿宋_GB2312" w:cs="仿宋_GB2312" w:eastAsia="仿宋_GB2312"/>
                <w:sz w:val="24"/>
                <w:color w:val="000000"/>
              </w:rPr>
              <w:t>含湿量：（</w:t>
            </w:r>
            <w:r>
              <w:rPr>
                <w:rFonts w:ascii="仿宋_GB2312" w:hAnsi="仿宋_GB2312" w:cs="仿宋_GB2312" w:eastAsia="仿宋_GB2312"/>
                <w:sz w:val="24"/>
                <w:color w:val="000000"/>
              </w:rPr>
              <w:t>0～40)%，分辨率：0.01%，误差：≤5%，绝对误差不超过±0.75%；＞5%，相对误差不超过±15%。</w:t>
            </w:r>
          </w:p>
          <w:p>
            <w:pPr>
              <w:pStyle w:val="null3"/>
              <w:jc w:val="left"/>
            </w:pPr>
            <w:r>
              <w:rPr>
                <w:rFonts w:ascii="仿宋_GB2312" w:hAnsi="仿宋_GB2312" w:cs="仿宋_GB2312" w:eastAsia="仿宋_GB2312"/>
                <w:sz w:val="24"/>
                <w:color w:val="000000"/>
              </w:rPr>
              <w:t>(50)</w:t>
            </w:r>
            <w:r>
              <w:rPr>
                <w:rFonts w:ascii="仿宋_GB2312" w:hAnsi="仿宋_GB2312" w:cs="仿宋_GB2312" w:eastAsia="仿宋_GB2312"/>
                <w:sz w:val="24"/>
                <w:color w:val="000000"/>
              </w:rPr>
              <w:t>烟气部分</w:t>
            </w:r>
            <w:r>
              <w:rPr>
                <w:rFonts w:ascii="仿宋_GB2312" w:hAnsi="仿宋_GB2312" w:cs="仿宋_GB2312" w:eastAsia="仿宋_GB2312"/>
                <w:sz w:val="24"/>
                <w:color w:val="000000"/>
              </w:rPr>
              <w:t>量程</w:t>
            </w:r>
            <w:r>
              <w:rPr>
                <w:rFonts w:ascii="仿宋_GB2312" w:hAnsi="仿宋_GB2312" w:cs="仿宋_GB2312" w:eastAsia="仿宋_GB2312"/>
                <w:sz w:val="24"/>
                <w:color w:val="000000"/>
              </w:rPr>
              <w:t>：</w:t>
            </w:r>
            <w:r>
              <w:rPr>
                <w:rFonts w:ascii="仿宋_GB2312" w:hAnsi="仿宋_GB2312" w:cs="仿宋_GB2312" w:eastAsia="仿宋_GB2312"/>
                <w:sz w:val="24"/>
                <w:color w:val="000000"/>
              </w:rPr>
              <w:t>O</w:t>
            </w:r>
            <w:r>
              <w:rPr>
                <w:rFonts w:ascii="仿宋_GB2312" w:hAnsi="仿宋_GB2312" w:cs="仿宋_GB2312" w:eastAsia="仿宋_GB2312"/>
                <w:sz w:val="24"/>
                <w:color w:val="000000"/>
              </w:rPr>
              <w:t>2</w:t>
            </w:r>
            <w:r>
              <w:rPr>
                <w:rFonts w:ascii="仿宋_GB2312" w:hAnsi="仿宋_GB2312" w:cs="仿宋_GB2312" w:eastAsia="仿宋_GB2312"/>
                <w:sz w:val="24"/>
                <w:color w:val="000000"/>
              </w:rPr>
              <w:t>:(0～30) %;SO</w:t>
            </w:r>
            <w:r>
              <w:rPr>
                <w:rFonts w:ascii="仿宋_GB2312" w:hAnsi="仿宋_GB2312" w:cs="仿宋_GB2312" w:eastAsia="仿宋_GB2312"/>
                <w:sz w:val="24"/>
                <w:color w:val="000000"/>
              </w:rPr>
              <w:t>2</w:t>
            </w:r>
            <w:r>
              <w:rPr>
                <w:rFonts w:ascii="仿宋_GB2312" w:hAnsi="仿宋_GB2312" w:cs="仿宋_GB2312" w:eastAsia="仿宋_GB2312"/>
                <w:sz w:val="24"/>
                <w:color w:val="000000"/>
              </w:rPr>
              <w:t>:(0-2000)μmol/mol,NO:(0-1000)μmol/mol,NO</w:t>
            </w:r>
            <w:r>
              <w:rPr>
                <w:rFonts w:ascii="仿宋_GB2312" w:hAnsi="仿宋_GB2312" w:cs="仿宋_GB2312" w:eastAsia="仿宋_GB2312"/>
                <w:sz w:val="24"/>
                <w:color w:val="000000"/>
              </w:rPr>
              <w:t>2</w:t>
            </w:r>
            <w:r>
              <w:rPr>
                <w:rFonts w:ascii="仿宋_GB2312" w:hAnsi="仿宋_GB2312" w:cs="仿宋_GB2312" w:eastAsia="仿宋_GB2312"/>
                <w:sz w:val="24"/>
                <w:color w:val="000000"/>
              </w:rPr>
              <w:t>:(0-100) μmol/mol,CO:(0-4000) μmol/mol。</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(51)</w:t>
            </w:r>
            <w:r>
              <w:rPr>
                <w:rFonts w:ascii="仿宋_GB2312" w:hAnsi="仿宋_GB2312" w:cs="仿宋_GB2312" w:eastAsia="仿宋_GB2312"/>
                <w:sz w:val="24"/>
                <w:color w:val="000000"/>
              </w:rPr>
              <w:t>配置要求：主机</w:t>
            </w:r>
            <w:r>
              <w:rPr>
                <w:rFonts w:ascii="仿宋_GB2312" w:hAnsi="仿宋_GB2312" w:cs="仿宋_GB2312" w:eastAsia="仿宋_GB2312"/>
                <w:sz w:val="24"/>
                <w:color w:val="000000"/>
              </w:rPr>
              <w:t>1套（内置O</w:t>
            </w:r>
            <w:r>
              <w:rPr>
                <w:rFonts w:ascii="仿宋_GB2312" w:hAnsi="仿宋_GB2312" w:cs="仿宋_GB2312" w:eastAsia="仿宋_GB2312"/>
                <w:sz w:val="24"/>
                <w:color w:val="000000"/>
              </w:rPr>
              <w:t>2</w:t>
            </w:r>
            <w:r>
              <w:rPr>
                <w:rFonts w:ascii="仿宋_GB2312" w:hAnsi="仿宋_GB2312" w:cs="仿宋_GB2312" w:eastAsia="仿宋_GB2312"/>
                <w:sz w:val="24"/>
                <w:color w:val="000000"/>
              </w:rPr>
              <w:t>,SO</w:t>
            </w:r>
            <w:r>
              <w:rPr>
                <w:rFonts w:ascii="仿宋_GB2312" w:hAnsi="仿宋_GB2312" w:cs="仿宋_GB2312" w:eastAsia="仿宋_GB2312"/>
                <w:sz w:val="24"/>
                <w:color w:val="000000"/>
              </w:rPr>
              <w:t>2</w:t>
            </w:r>
            <w:r>
              <w:rPr>
                <w:rFonts w:ascii="仿宋_GB2312" w:hAnsi="仿宋_GB2312" w:cs="仿宋_GB2312" w:eastAsia="仿宋_GB2312"/>
                <w:sz w:val="24"/>
                <w:color w:val="000000"/>
              </w:rPr>
              <w:t>,NO,NO</w:t>
            </w:r>
            <w:r>
              <w:rPr>
                <w:rFonts w:ascii="仿宋_GB2312" w:hAnsi="仿宋_GB2312" w:cs="仿宋_GB2312" w:eastAsia="仿宋_GB2312"/>
                <w:sz w:val="24"/>
                <w:color w:val="000000"/>
              </w:rPr>
              <w:t>2</w:t>
            </w:r>
            <w:r>
              <w:rPr>
                <w:rFonts w:ascii="仿宋_GB2312" w:hAnsi="仿宋_GB2312" w:cs="仿宋_GB2312" w:eastAsia="仿宋_GB2312"/>
                <w:sz w:val="24"/>
                <w:color w:val="000000"/>
              </w:rPr>
              <w:t>,CO),取样管（含背包）1套，主机背包1个，电源适配器1个，手操器1套，标准膜片1个，滤带2卷。</w:t>
            </w:r>
          </w:p>
        </w:tc>
      </w:tr>
    </w:tbl>
    <w:p>
      <w:pPr>
        <w:pStyle w:val="null3"/>
        <w:jc w:val="left"/>
      </w:pPr>
      <w:r>
        <w:rPr>
          <w:rFonts w:ascii="仿宋_GB2312" w:hAnsi="仿宋_GB2312" w:cs="仿宋_GB2312" w:eastAsia="仿宋_GB2312"/>
        </w:rPr>
        <w:t>标的名称：手持式数显水温计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(52)</w:t>
            </w:r>
            <w:r>
              <w:rPr>
                <w:rFonts w:ascii="仿宋_GB2312" w:hAnsi="仿宋_GB2312" w:cs="仿宋_GB2312" w:eastAsia="仿宋_GB2312"/>
                <w:sz w:val="24"/>
                <w:color w:val="000000"/>
              </w:rPr>
              <w:t>信</w:t>
            </w:r>
            <w:r>
              <w:rPr>
                <w:rFonts w:ascii="仿宋_GB2312" w:hAnsi="仿宋_GB2312" w:cs="仿宋_GB2312" w:eastAsia="仿宋_GB2312"/>
                <w:sz w:val="24"/>
                <w:color w:val="000000"/>
              </w:rPr>
              <w:t>号</w:t>
            </w:r>
            <w:r>
              <w:rPr>
                <w:rFonts w:ascii="仿宋_GB2312" w:hAnsi="仿宋_GB2312" w:cs="仿宋_GB2312" w:eastAsia="仿宋_GB2312"/>
                <w:sz w:val="24"/>
                <w:color w:val="000000"/>
              </w:rPr>
              <w:t>：</w:t>
            </w:r>
            <w:r>
              <w:rPr>
                <w:rFonts w:ascii="仿宋_GB2312" w:hAnsi="仿宋_GB2312" w:cs="仿宋_GB2312" w:eastAsia="仿宋_GB2312"/>
                <w:sz w:val="24"/>
                <w:color w:val="000000"/>
              </w:rPr>
              <w:t>PT100；测量范围 ：-5-45℃；供电电压 ：3VDC；启动时间 ：2 秒以内 ；</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显示方式</w:t>
            </w:r>
            <w:r>
              <w:rPr>
                <w:rFonts w:ascii="仿宋_GB2312" w:hAnsi="仿宋_GB2312" w:cs="仿宋_GB2312" w:eastAsia="仿宋_GB2312"/>
                <w:sz w:val="24"/>
              </w:rPr>
              <w:t>：液晶显示（可以带背光）</w:t>
            </w:r>
            <w:r>
              <w:rPr>
                <w:rFonts w:ascii="仿宋_GB2312" w:hAnsi="仿宋_GB2312" w:cs="仿宋_GB2312" w:eastAsia="仿宋_GB2312"/>
                <w:sz w:val="24"/>
                <w:color w:val="000000"/>
              </w:rPr>
              <w:t>；环境湿度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5%-95%，无结露；</w:t>
            </w:r>
          </w:p>
          <w:p>
            <w:pPr>
              <w:pStyle w:val="null3"/>
              <w:jc w:val="left"/>
            </w:pPr>
            <w:r>
              <w:rPr>
                <w:rFonts w:ascii="仿宋_GB2312" w:hAnsi="仿宋_GB2312" w:cs="仿宋_GB2312" w:eastAsia="仿宋_GB2312"/>
                <w:sz w:val="24"/>
                <w:color w:val="000000"/>
              </w:rPr>
              <w:t>(54)</w:t>
            </w:r>
            <w:r>
              <w:rPr>
                <w:rFonts w:ascii="仿宋_GB2312" w:hAnsi="仿宋_GB2312" w:cs="仿宋_GB2312" w:eastAsia="仿宋_GB2312"/>
                <w:sz w:val="24"/>
                <w:color w:val="000000"/>
              </w:rPr>
              <w:t>振动</w:t>
            </w:r>
            <w:r>
              <w:rPr>
                <w:rFonts w:ascii="仿宋_GB2312" w:hAnsi="仿宋_GB2312" w:cs="仿宋_GB2312" w:eastAsia="仿宋_GB2312"/>
                <w:sz w:val="24"/>
                <w:color w:val="000000"/>
              </w:rPr>
              <w:t>：</w:t>
            </w:r>
            <w:r>
              <w:rPr>
                <w:rFonts w:ascii="仿宋_GB2312" w:hAnsi="仿宋_GB2312" w:cs="仿宋_GB2312" w:eastAsia="仿宋_GB2312"/>
                <w:sz w:val="24"/>
                <w:color w:val="000000"/>
              </w:rPr>
              <w:t>≤10g，f≤55Hz，振幅≤0.5mm；</w:t>
            </w:r>
          </w:p>
          <w:p>
            <w:pPr>
              <w:pStyle w:val="null3"/>
              <w:jc w:val="left"/>
            </w:pPr>
            <w:r>
              <w:rPr>
                <w:rFonts w:ascii="仿宋_GB2312" w:hAnsi="仿宋_GB2312" w:cs="仿宋_GB2312" w:eastAsia="仿宋_GB2312"/>
                <w:sz w:val="24"/>
                <w:color w:val="000000"/>
              </w:rPr>
              <w:t>(55)误差 ：±0.5℃</w:t>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标的名称：全自动液液萃取仪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56</w:t>
            </w:r>
            <w:r>
              <w:rPr>
                <w:rFonts w:ascii="仿宋_GB2312" w:hAnsi="仿宋_GB2312" w:cs="仿宋_GB2312" w:eastAsia="仿宋_GB2312"/>
                <w:sz w:val="24"/>
              </w:rPr>
              <w:t>）</w:t>
            </w:r>
            <w:r>
              <w:rPr>
                <w:rFonts w:ascii="仿宋_GB2312" w:hAnsi="仿宋_GB2312" w:cs="仿宋_GB2312" w:eastAsia="仿宋_GB2312"/>
                <w:sz w:val="24"/>
              </w:rPr>
              <w:t>仪器用途</w:t>
            </w:r>
            <w:r>
              <w:rPr>
                <w:rFonts w:ascii="仿宋_GB2312" w:hAnsi="仿宋_GB2312" w:cs="仿宋_GB2312" w:eastAsia="仿宋_GB2312"/>
                <w:sz w:val="24"/>
              </w:rPr>
              <w:t>：</w:t>
            </w:r>
            <w:r>
              <w:rPr>
                <w:rFonts w:ascii="仿宋_GB2312" w:hAnsi="仿宋_GB2312" w:cs="仿宋_GB2312" w:eastAsia="仿宋_GB2312"/>
                <w:sz w:val="24"/>
              </w:rPr>
              <w:t>一台设备可满足现行标准中萃取实验的所有要求</w:t>
            </w:r>
            <w:r>
              <w:rPr>
                <w:rFonts w:ascii="仿宋_GB2312" w:hAnsi="仿宋_GB2312" w:cs="仿宋_GB2312" w:eastAsia="仿宋_GB2312"/>
                <w:sz w:val="24"/>
              </w:rPr>
              <w:t>；</w:t>
            </w:r>
            <w:r>
              <w:rPr>
                <w:rFonts w:ascii="仿宋_GB2312" w:hAnsi="仿宋_GB2312" w:cs="仿宋_GB2312" w:eastAsia="仿宋_GB2312"/>
                <w:sz w:val="24"/>
              </w:rPr>
              <w:t>可用于检测水和土壤中的动植物油、石油烃类，水质类挥发酚、阴离子表面活性剂；水质有机多环芳烃、五氯酚、硝基苯等有机物；食品中农药残留、维生素、胆固醇、脂肪酸等项目。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57</w:t>
            </w:r>
            <w:r>
              <w:rPr>
                <w:rFonts w:ascii="仿宋_GB2312" w:hAnsi="仿宋_GB2312" w:cs="仿宋_GB2312" w:eastAsia="仿宋_GB2312"/>
                <w:sz w:val="24"/>
              </w:rPr>
              <w:t>）</w:t>
            </w:r>
            <w:r>
              <w:rPr>
                <w:rFonts w:ascii="仿宋_GB2312" w:hAnsi="仿宋_GB2312" w:cs="仿宋_GB2312" w:eastAsia="仿宋_GB2312"/>
                <w:sz w:val="24"/>
              </w:rPr>
              <w:t>由六套带聚四氟乙烯阀门的萃取瓶组成，容量</w:t>
            </w:r>
            <w:r>
              <w:rPr>
                <w:rFonts w:ascii="仿宋_GB2312" w:hAnsi="仿宋_GB2312" w:cs="仿宋_GB2312" w:eastAsia="仿宋_GB2312"/>
                <w:sz w:val="24"/>
              </w:rPr>
              <w:t>250-20</w:t>
            </w:r>
            <w:r>
              <w:rPr>
                <w:rFonts w:ascii="仿宋_GB2312" w:hAnsi="仿宋_GB2312" w:cs="仿宋_GB2312" w:eastAsia="仿宋_GB2312"/>
                <w:sz w:val="24"/>
              </w:rPr>
              <w:t>00ml。工作位数：6路。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58</w:t>
            </w:r>
            <w:r>
              <w:rPr>
                <w:rFonts w:ascii="仿宋_GB2312" w:hAnsi="仿宋_GB2312" w:cs="仿宋_GB2312" w:eastAsia="仿宋_GB2312"/>
                <w:sz w:val="24"/>
              </w:rPr>
              <w:t>）</w:t>
            </w:r>
            <w:r>
              <w:rPr>
                <w:rFonts w:ascii="仿宋_GB2312" w:hAnsi="仿宋_GB2312" w:cs="仿宋_GB2312" w:eastAsia="仿宋_GB2312"/>
                <w:sz w:val="24"/>
              </w:rPr>
              <w:t>萃取单元有可插入萃取瓶底部的聚四氟乙烯管，通过内置气泵连续鼓气的工作方式使瓶内液体混合均匀。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59</w:t>
            </w:r>
            <w:r>
              <w:rPr>
                <w:rFonts w:ascii="仿宋_GB2312" w:hAnsi="仿宋_GB2312" w:cs="仿宋_GB2312" w:eastAsia="仿宋_GB2312"/>
                <w:sz w:val="24"/>
              </w:rPr>
              <w:t>）</w:t>
            </w:r>
            <w:r>
              <w:rPr>
                <w:rFonts w:ascii="仿宋_GB2312" w:hAnsi="仿宋_GB2312" w:cs="仿宋_GB2312" w:eastAsia="仿宋_GB2312"/>
                <w:sz w:val="24"/>
              </w:rPr>
              <w:t>萃取时通过</w:t>
            </w:r>
            <w:r>
              <w:rPr>
                <w:rFonts w:ascii="仿宋_GB2312" w:hAnsi="仿宋_GB2312" w:cs="仿宋_GB2312" w:eastAsia="仿宋_GB2312"/>
                <w:sz w:val="24"/>
              </w:rPr>
              <w:t>主机内嵌的不小于</w:t>
            </w:r>
            <w:r>
              <w:rPr>
                <w:rFonts w:ascii="仿宋_GB2312" w:hAnsi="仿宋_GB2312" w:cs="仿宋_GB2312" w:eastAsia="仿宋_GB2312"/>
                <w:sz w:val="24"/>
              </w:rPr>
              <w:t>7寸</w:t>
            </w:r>
            <w:r>
              <w:rPr>
                <w:rFonts w:ascii="仿宋_GB2312" w:hAnsi="仿宋_GB2312" w:cs="仿宋_GB2312" w:eastAsia="仿宋_GB2312"/>
                <w:sz w:val="24"/>
              </w:rPr>
              <w:t>液晶屏触控操作，一键启动自动萃取，萃取过程无需人工放气，自动完成萃取作业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萃取试剂自动混匀功能：萃取作业时，</w:t>
            </w:r>
            <w:r>
              <w:rPr>
                <w:rFonts w:ascii="仿宋_GB2312" w:hAnsi="仿宋_GB2312" w:cs="仿宋_GB2312" w:eastAsia="仿宋_GB2312"/>
                <w:sz w:val="24"/>
              </w:rPr>
              <w:t>自动</w:t>
            </w:r>
            <w:r>
              <w:rPr>
                <w:rFonts w:ascii="仿宋_GB2312" w:hAnsi="仿宋_GB2312" w:cs="仿宋_GB2312" w:eastAsia="仿宋_GB2312"/>
                <w:sz w:val="24"/>
              </w:rPr>
              <w:t>添加试剂后自动混匀，混匀时间可以手动设定，设定范围：</w:t>
            </w:r>
            <w:r>
              <w:rPr>
                <w:rFonts w:ascii="仿宋_GB2312" w:hAnsi="仿宋_GB2312" w:cs="仿宋_GB2312" w:eastAsia="仿宋_GB2312"/>
                <w:sz w:val="24"/>
              </w:rPr>
              <w:t>0-999s。</w:t>
            </w:r>
          </w:p>
          <w:p>
            <w:pPr>
              <w:pStyle w:val="null3"/>
              <w:jc w:val="both"/>
            </w:pPr>
            <w:r>
              <w:rPr>
                <w:rFonts w:ascii="仿宋_GB2312" w:hAnsi="仿宋_GB2312" w:cs="仿宋_GB2312" w:eastAsia="仿宋_GB2312"/>
                <w:sz w:val="24"/>
              </w:rPr>
              <w:t>内置多种程序方案，萃取瓶适合</w:t>
            </w:r>
            <w:r>
              <w:rPr>
                <w:rFonts w:ascii="仿宋_GB2312" w:hAnsi="仿宋_GB2312" w:cs="仿宋_GB2312" w:eastAsia="仿宋_GB2312"/>
                <w:sz w:val="24"/>
              </w:rPr>
              <w:t>容量</w:t>
            </w:r>
            <w:r>
              <w:rPr>
                <w:rFonts w:ascii="仿宋_GB2312" w:hAnsi="仿宋_GB2312" w:cs="仿宋_GB2312" w:eastAsia="仿宋_GB2312"/>
                <w:sz w:val="24"/>
              </w:rPr>
              <w:t>250、500、100</w:t>
            </w:r>
            <w:r>
              <w:rPr>
                <w:rFonts w:ascii="仿宋_GB2312" w:hAnsi="仿宋_GB2312" w:cs="仿宋_GB2312" w:eastAsia="仿宋_GB2312"/>
                <w:sz w:val="24"/>
              </w:rPr>
              <w:t>0ml</w:t>
            </w:r>
            <w:r>
              <w:rPr>
                <w:rFonts w:ascii="仿宋_GB2312" w:hAnsi="仿宋_GB2312" w:cs="仿宋_GB2312" w:eastAsia="仿宋_GB2312"/>
                <w:sz w:val="24"/>
              </w:rPr>
              <w:t>、</w:t>
            </w:r>
            <w:r>
              <w:rPr>
                <w:rFonts w:ascii="仿宋_GB2312" w:hAnsi="仿宋_GB2312" w:cs="仿宋_GB2312" w:eastAsia="仿宋_GB2312"/>
                <w:sz w:val="24"/>
              </w:rPr>
              <w:t>2000ml分液漏斗，根据操作界面有选择不同容量的方案</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250、500、100</w:t>
            </w:r>
            <w:r>
              <w:rPr>
                <w:rFonts w:ascii="仿宋_GB2312" w:hAnsi="仿宋_GB2312" w:cs="仿宋_GB2312" w:eastAsia="仿宋_GB2312"/>
                <w:sz w:val="24"/>
              </w:rPr>
              <w:t>0ml</w:t>
            </w:r>
            <w:r>
              <w:rPr>
                <w:rFonts w:ascii="仿宋_GB2312" w:hAnsi="仿宋_GB2312" w:cs="仿宋_GB2312" w:eastAsia="仿宋_GB2312"/>
                <w:sz w:val="24"/>
              </w:rPr>
              <w:t>、</w:t>
            </w:r>
            <w:r>
              <w:rPr>
                <w:rFonts w:ascii="仿宋_GB2312" w:hAnsi="仿宋_GB2312" w:cs="仿宋_GB2312" w:eastAsia="仿宋_GB2312"/>
                <w:sz w:val="24"/>
              </w:rPr>
              <w:t>2000ml分液漏斗程序选择</w:t>
            </w:r>
            <w:r>
              <w:rPr>
                <w:rFonts w:ascii="仿宋_GB2312" w:hAnsi="仿宋_GB2312" w:cs="仿宋_GB2312" w:eastAsia="仿宋_GB2312"/>
                <w:sz w:val="24"/>
              </w:rPr>
              <w:t>界面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w:t>
            </w:r>
            <w:r>
              <w:rPr>
                <w:rFonts w:ascii="仿宋_GB2312" w:hAnsi="仿宋_GB2312" w:cs="仿宋_GB2312" w:eastAsia="仿宋_GB2312"/>
                <w:sz w:val="24"/>
              </w:rPr>
              <w:t>61）自动</w:t>
            </w:r>
            <w:r>
              <w:rPr>
                <w:rFonts w:ascii="仿宋_GB2312" w:hAnsi="仿宋_GB2312" w:cs="仿宋_GB2312" w:eastAsia="仿宋_GB2312"/>
                <w:sz w:val="24"/>
              </w:rPr>
              <w:t>加液单元：</w:t>
            </w:r>
            <w:r>
              <w:rPr>
                <w:rFonts w:ascii="仿宋_GB2312" w:hAnsi="仿宋_GB2312" w:cs="仿宋_GB2312" w:eastAsia="仿宋_GB2312"/>
                <w:sz w:val="24"/>
              </w:rPr>
              <w:t>仪器主机机箱内置自动</w:t>
            </w:r>
            <w:r>
              <w:rPr>
                <w:rFonts w:ascii="仿宋_GB2312" w:hAnsi="仿宋_GB2312" w:cs="仿宋_GB2312" w:eastAsia="仿宋_GB2312"/>
                <w:sz w:val="24"/>
              </w:rPr>
              <w:t>加液</w:t>
            </w:r>
            <w:r>
              <w:rPr>
                <w:rFonts w:ascii="仿宋_GB2312" w:hAnsi="仿宋_GB2312" w:cs="仿宋_GB2312" w:eastAsia="仿宋_GB2312"/>
                <w:sz w:val="24"/>
              </w:rPr>
              <w:t>模块；</w:t>
            </w:r>
            <w:r>
              <w:rPr>
                <w:rFonts w:ascii="仿宋_GB2312" w:hAnsi="仿宋_GB2312" w:cs="仿宋_GB2312" w:eastAsia="仿宋_GB2312"/>
                <w:sz w:val="24"/>
              </w:rPr>
              <w:t>通过液晶显示屏设置，注射泵定量，自动完成萃取试剂的添加（</w:t>
            </w:r>
            <w:r>
              <w:rPr>
                <w:rFonts w:ascii="仿宋_GB2312" w:hAnsi="仿宋_GB2312" w:cs="仿宋_GB2312" w:eastAsia="仿宋_GB2312"/>
                <w:sz w:val="24"/>
                <w:b/>
              </w:rPr>
              <w:t>提供</w:t>
            </w:r>
            <w:r>
              <w:rPr>
                <w:rFonts w:ascii="仿宋_GB2312" w:hAnsi="仿宋_GB2312" w:cs="仿宋_GB2312" w:eastAsia="仿宋_GB2312"/>
                <w:sz w:val="24"/>
                <w:b/>
              </w:rPr>
              <w:t>操作界面及仪器实图</w:t>
            </w:r>
            <w:r>
              <w:rPr>
                <w:rFonts w:ascii="仿宋_GB2312" w:hAnsi="仿宋_GB2312" w:cs="仿宋_GB2312" w:eastAsia="仿宋_GB2312"/>
                <w:sz w:val="24"/>
                <w:b/>
              </w:rPr>
              <w:t>作为证明材料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（62</w:t>
            </w:r>
            <w:r>
              <w:rPr>
                <w:rFonts w:ascii="仿宋_GB2312" w:hAnsi="仿宋_GB2312" w:cs="仿宋_GB2312" w:eastAsia="仿宋_GB2312"/>
                <w:sz w:val="24"/>
              </w:rPr>
              <w:t>）</w:t>
            </w:r>
            <w:r>
              <w:rPr>
                <w:rFonts w:ascii="仿宋_GB2312" w:hAnsi="仿宋_GB2312" w:cs="仿宋_GB2312" w:eastAsia="仿宋_GB2312"/>
                <w:sz w:val="24"/>
              </w:rPr>
              <w:t>自动</w:t>
            </w:r>
            <w:r>
              <w:rPr>
                <w:rFonts w:ascii="仿宋_GB2312" w:hAnsi="仿宋_GB2312" w:cs="仿宋_GB2312" w:eastAsia="仿宋_GB2312"/>
                <w:sz w:val="24"/>
              </w:rPr>
              <w:t>清洗单元：由软管连接纯水或自来水</w:t>
            </w:r>
            <w:r>
              <w:rPr>
                <w:rFonts w:ascii="仿宋_GB2312" w:hAnsi="仿宋_GB2312" w:cs="仿宋_GB2312" w:eastAsia="仿宋_GB2312"/>
                <w:sz w:val="24"/>
              </w:rPr>
              <w:t>,萃取完成后通过液晶显示屏操作一键清洗，清洗时间：0-999s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（63</w:t>
            </w:r>
            <w:r>
              <w:rPr>
                <w:rFonts w:ascii="仿宋_GB2312" w:hAnsi="仿宋_GB2312" w:cs="仿宋_GB2312" w:eastAsia="仿宋_GB2312"/>
                <w:sz w:val="24"/>
              </w:rPr>
              <w:t>）</w:t>
            </w:r>
            <w:r>
              <w:rPr>
                <w:rFonts w:ascii="仿宋_GB2312" w:hAnsi="仿宋_GB2312" w:cs="仿宋_GB2312" w:eastAsia="仿宋_GB2312"/>
                <w:sz w:val="24"/>
              </w:rPr>
              <w:t>自动</w:t>
            </w:r>
            <w:r>
              <w:rPr>
                <w:rFonts w:ascii="仿宋_GB2312" w:hAnsi="仿宋_GB2312" w:cs="仿宋_GB2312" w:eastAsia="仿宋_GB2312"/>
                <w:sz w:val="24"/>
              </w:rPr>
              <w:t>排废单元：连通仪器内部废液箱</w:t>
            </w:r>
            <w:r>
              <w:rPr>
                <w:rFonts w:ascii="仿宋_GB2312" w:hAnsi="仿宋_GB2312" w:cs="仿宋_GB2312" w:eastAsia="仿宋_GB2312"/>
                <w:sz w:val="24"/>
              </w:rPr>
              <w:t>,萃取作业完成后只需打开萃取瓶阀门，废液自动流出并收集至废液箱</w:t>
            </w:r>
            <w:r>
              <w:rPr>
                <w:rFonts w:ascii="仿宋_GB2312" w:hAnsi="仿宋_GB2312" w:cs="仿宋_GB2312" w:eastAsia="仿宋_GB2312"/>
                <w:sz w:val="24"/>
              </w:rPr>
              <w:t>；</w:t>
            </w:r>
            <w:r>
              <w:rPr>
                <w:rFonts w:ascii="仿宋_GB2312" w:hAnsi="仿宋_GB2312" w:cs="仿宋_GB2312" w:eastAsia="仿宋_GB2312"/>
                <w:sz w:val="24"/>
              </w:rPr>
              <w:t>废液箱设有液位报警装置，到达高水位后自动启动废液排放程序，经由活性炭过滤部分有毒有害物质后统一收集</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（64</w:t>
            </w:r>
            <w:r>
              <w:rPr>
                <w:rFonts w:ascii="仿宋_GB2312" w:hAnsi="仿宋_GB2312" w:cs="仿宋_GB2312" w:eastAsia="仿宋_GB2312"/>
                <w:sz w:val="24"/>
              </w:rPr>
              <w:t>） 有独立的有机试剂添加通道，可添加的有机试剂通道≥6个</w:t>
            </w:r>
            <w:r>
              <w:rPr>
                <w:rFonts w:ascii="仿宋_GB2312" w:hAnsi="仿宋_GB2312" w:cs="仿宋_GB2312" w:eastAsia="仿宋_GB2312"/>
                <w:sz w:val="24"/>
              </w:rPr>
              <w:t>（</w:t>
            </w:r>
            <w:r>
              <w:rPr>
                <w:rFonts w:ascii="仿宋_GB2312" w:hAnsi="仿宋_GB2312" w:cs="仿宋_GB2312" w:eastAsia="仿宋_GB2312"/>
                <w:sz w:val="24"/>
                <w:b/>
              </w:rPr>
              <w:t>提供</w:t>
            </w:r>
            <w:r>
              <w:rPr>
                <w:rFonts w:ascii="仿宋_GB2312" w:hAnsi="仿宋_GB2312" w:cs="仿宋_GB2312" w:eastAsia="仿宋_GB2312"/>
                <w:sz w:val="24"/>
                <w:b/>
              </w:rPr>
              <w:t>操作界面及仪器实图</w:t>
            </w:r>
            <w:r>
              <w:rPr>
                <w:rFonts w:ascii="仿宋_GB2312" w:hAnsi="仿宋_GB2312" w:cs="仿宋_GB2312" w:eastAsia="仿宋_GB2312"/>
                <w:sz w:val="24"/>
                <w:b/>
              </w:rPr>
              <w:t>作为证明材料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（65</w:t>
            </w:r>
            <w:r>
              <w:rPr>
                <w:rFonts w:ascii="仿宋_GB2312" w:hAnsi="仿宋_GB2312" w:cs="仿宋_GB2312" w:eastAsia="仿宋_GB2312"/>
                <w:sz w:val="24"/>
              </w:rPr>
              <w:t>）</w:t>
            </w:r>
            <w:r>
              <w:rPr>
                <w:rFonts w:ascii="仿宋_GB2312" w:hAnsi="仿宋_GB2312" w:cs="仿宋_GB2312" w:eastAsia="仿宋_GB2312"/>
                <w:sz w:val="24"/>
              </w:rPr>
              <w:t>仪器可通过手机或者电脑远程控制，也可以在电脑或手机查看仪器运行状态，异常发微信或短信提醒</w:t>
            </w:r>
            <w:r>
              <w:rPr>
                <w:rFonts w:ascii="仿宋_GB2312" w:hAnsi="仿宋_GB2312" w:cs="仿宋_GB2312" w:eastAsia="仿宋_GB2312"/>
                <w:sz w:val="24"/>
                <w:b/>
              </w:rPr>
              <w:t>（提供产品彩页或者图片证明材料）</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rPr>
              <w:t>（66</w:t>
            </w:r>
            <w:r>
              <w:rPr>
                <w:rFonts w:ascii="仿宋_GB2312" w:hAnsi="仿宋_GB2312" w:cs="仿宋_GB2312" w:eastAsia="仿宋_GB2312"/>
                <w:sz w:val="24"/>
              </w:rPr>
              <w:t>）</w:t>
            </w:r>
            <w:r>
              <w:rPr>
                <w:rFonts w:ascii="仿宋_GB2312" w:hAnsi="仿宋_GB2312" w:cs="仿宋_GB2312" w:eastAsia="仿宋_GB2312"/>
                <w:sz w:val="24"/>
              </w:rPr>
              <w:t>配置清单</w:t>
            </w:r>
            <w:r>
              <w:rPr>
                <w:rFonts w:ascii="仿宋_GB2312" w:hAnsi="仿宋_GB2312" w:cs="仿宋_GB2312" w:eastAsia="仿宋_GB2312"/>
                <w:sz w:val="24"/>
              </w:rPr>
              <w:t>：</w:t>
            </w:r>
            <w:r>
              <w:rPr>
                <w:rFonts w:ascii="仿宋_GB2312" w:hAnsi="仿宋_GB2312" w:cs="仿宋_GB2312" w:eastAsia="仿宋_GB2312"/>
                <w:sz w:val="24"/>
              </w:rPr>
              <w:t>液液萃取仪主机</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内嵌不小于</w:t>
            </w:r>
            <w:r>
              <w:rPr>
                <w:rFonts w:ascii="仿宋_GB2312" w:hAnsi="仿宋_GB2312" w:cs="仿宋_GB2312" w:eastAsia="仿宋_GB2312"/>
                <w:sz w:val="24"/>
              </w:rPr>
              <w:t>7寸液晶触控操作程序1套</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500mL分液漏斗6只</w:t>
            </w:r>
            <w:r>
              <w:rPr>
                <w:rFonts w:ascii="仿宋_GB2312" w:hAnsi="仿宋_GB2312" w:cs="仿宋_GB2312" w:eastAsia="仿宋_GB2312"/>
                <w:sz w:val="24"/>
              </w:rPr>
              <w:t>、</w:t>
            </w:r>
            <w:r>
              <w:rPr>
                <w:rFonts w:ascii="仿宋_GB2312" w:hAnsi="仿宋_GB2312" w:cs="仿宋_GB2312" w:eastAsia="仿宋_GB2312"/>
                <w:sz w:val="24"/>
              </w:rPr>
              <w:t>玻璃</w:t>
            </w:r>
            <w:r>
              <w:rPr>
                <w:rFonts w:ascii="仿宋_GB2312" w:hAnsi="仿宋_GB2312" w:cs="仿宋_GB2312" w:eastAsia="仿宋_GB2312"/>
                <w:sz w:val="24"/>
              </w:rPr>
              <w:t>清洗塞</w:t>
            </w:r>
            <w:r>
              <w:rPr>
                <w:rFonts w:ascii="仿宋_GB2312" w:hAnsi="仿宋_GB2312" w:cs="仿宋_GB2312" w:eastAsia="仿宋_GB2312"/>
                <w:sz w:val="24"/>
              </w:rPr>
              <w:t>6只</w:t>
            </w:r>
            <w:r>
              <w:rPr>
                <w:rFonts w:ascii="仿宋_GB2312" w:hAnsi="仿宋_GB2312" w:cs="仿宋_GB2312" w:eastAsia="仿宋_GB2312"/>
                <w:sz w:val="24"/>
              </w:rPr>
              <w:t>、</w:t>
            </w:r>
            <w:r>
              <w:rPr>
                <w:rFonts w:ascii="仿宋_GB2312" w:hAnsi="仿宋_GB2312" w:cs="仿宋_GB2312" w:eastAsia="仿宋_GB2312"/>
                <w:sz w:val="24"/>
              </w:rPr>
              <w:t>聚四氟</w:t>
            </w:r>
            <w:r>
              <w:rPr>
                <w:rFonts w:ascii="仿宋_GB2312" w:hAnsi="仿宋_GB2312" w:cs="仿宋_GB2312" w:eastAsia="仿宋_GB2312"/>
                <w:sz w:val="24"/>
              </w:rPr>
              <w:t>吹气塞</w:t>
            </w:r>
            <w:r>
              <w:rPr>
                <w:rFonts w:ascii="仿宋_GB2312" w:hAnsi="仿宋_GB2312" w:cs="仿宋_GB2312" w:eastAsia="仿宋_GB2312"/>
                <w:sz w:val="24"/>
              </w:rPr>
              <w:t>6只</w:t>
            </w:r>
            <w:r>
              <w:rPr>
                <w:rFonts w:ascii="仿宋_GB2312" w:hAnsi="仿宋_GB2312" w:cs="仿宋_GB2312" w:eastAsia="仿宋_GB2312"/>
                <w:sz w:val="24"/>
              </w:rPr>
              <w:t>、</w:t>
            </w:r>
            <w:r>
              <w:rPr>
                <w:rFonts w:ascii="仿宋_GB2312" w:hAnsi="仿宋_GB2312" w:cs="仿宋_GB2312" w:eastAsia="仿宋_GB2312"/>
                <w:sz w:val="24"/>
              </w:rPr>
              <w:t>碗状废液收集槽</w:t>
            </w:r>
            <w:r>
              <w:rPr>
                <w:rFonts w:ascii="仿宋_GB2312" w:hAnsi="仿宋_GB2312" w:cs="仿宋_GB2312" w:eastAsia="仿宋_GB2312"/>
                <w:sz w:val="24"/>
              </w:rPr>
              <w:t>6个</w:t>
            </w:r>
            <w:r>
              <w:rPr>
                <w:rFonts w:ascii="仿宋_GB2312" w:hAnsi="仿宋_GB2312" w:cs="仿宋_GB2312" w:eastAsia="仿宋_GB2312"/>
                <w:sz w:val="24"/>
              </w:rPr>
              <w:t>、</w:t>
            </w:r>
            <w:r>
              <w:rPr>
                <w:rFonts w:ascii="仿宋_GB2312" w:hAnsi="仿宋_GB2312" w:cs="仿宋_GB2312" w:eastAsia="仿宋_GB2312"/>
                <w:sz w:val="24"/>
              </w:rPr>
              <w:t>活性炭储罐</w:t>
            </w:r>
            <w:r>
              <w:rPr>
                <w:rFonts w:ascii="仿宋_GB2312" w:hAnsi="仿宋_GB2312" w:cs="仿宋_GB2312" w:eastAsia="仿宋_GB2312"/>
                <w:sz w:val="24"/>
              </w:rPr>
              <w:t>2个</w:t>
            </w:r>
            <w:r>
              <w:rPr>
                <w:rFonts w:ascii="仿宋_GB2312" w:hAnsi="仿宋_GB2312" w:cs="仿宋_GB2312" w:eastAsia="仿宋_GB2312"/>
                <w:sz w:val="24"/>
              </w:rPr>
              <w:t>、水平振动模块</w:t>
            </w:r>
            <w:r>
              <w:rPr>
                <w:rFonts w:ascii="仿宋_GB2312" w:hAnsi="仿宋_GB2312" w:cs="仿宋_GB2312" w:eastAsia="仿宋_GB2312"/>
                <w:sz w:val="24"/>
              </w:rPr>
              <w:t>1个。</w:t>
            </w:r>
          </w:p>
        </w:tc>
      </w:tr>
    </w:tbl>
    <w:p>
      <w:pPr>
        <w:pStyle w:val="null3"/>
        <w:jc w:val="left"/>
      </w:pPr>
      <w:r>
        <w:rPr>
          <w:rFonts w:ascii="仿宋_GB2312" w:hAnsi="仿宋_GB2312" w:cs="仿宋_GB2312" w:eastAsia="仿宋_GB2312"/>
        </w:rPr>
        <w:t>标的名称：实验室pH、电导率仪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（67</w:t>
            </w:r>
            <w:r>
              <w:rPr>
                <w:rFonts w:ascii="仿宋_GB2312" w:hAnsi="仿宋_GB2312" w:cs="仿宋_GB2312" w:eastAsia="仿宋_GB2312"/>
                <w:sz w:val="24"/>
              </w:rPr>
              <w:t>）</w:t>
            </w:r>
            <w:r>
              <w:rPr>
                <w:rFonts w:ascii="仿宋_GB2312" w:hAnsi="仿宋_GB2312" w:cs="仿宋_GB2312" w:eastAsia="仿宋_GB2312"/>
                <w:sz w:val="24"/>
                <w:color w:val="000000"/>
              </w:rPr>
              <w:t>具有数据锁定显示功能。</w:t>
            </w:r>
          </w:p>
          <w:p>
            <w:pPr>
              <w:pStyle w:val="null3"/>
              <w:jc w:val="both"/>
            </w:pPr>
            <w:r>
              <w:rPr>
                <w:rFonts w:ascii="仿宋_GB2312" w:hAnsi="仿宋_GB2312" w:cs="仿宋_GB2312" w:eastAsia="仿宋_GB2312"/>
                <w:sz w:val="24"/>
              </w:rPr>
              <w:t>（68</w:t>
            </w:r>
            <w:r>
              <w:rPr>
                <w:rFonts w:ascii="仿宋_GB2312" w:hAnsi="仿宋_GB2312" w:cs="仿宋_GB2312" w:eastAsia="仿宋_GB2312"/>
                <w:sz w:val="24"/>
              </w:rPr>
              <w:t>）</w:t>
            </w:r>
            <w:r>
              <w:rPr>
                <w:rFonts w:ascii="仿宋_GB2312" w:hAnsi="仿宋_GB2312" w:cs="仿宋_GB2312" w:eastAsia="仿宋_GB2312"/>
                <w:sz w:val="24"/>
                <w:color w:val="000000"/>
              </w:rPr>
              <w:t>显示：可同时显示如下</w:t>
            </w:r>
            <w:r>
              <w:rPr>
                <w:rFonts w:ascii="仿宋_GB2312" w:hAnsi="仿宋_GB2312" w:cs="仿宋_GB2312" w:eastAsia="仿宋_GB2312"/>
                <w:sz w:val="24"/>
                <w:color w:val="000000"/>
              </w:rPr>
              <w:t>2个电极的测量读数：pH电极：pH、mV、温度；电导率电极：电导率、盐度、总溶解固体、温度。</w:t>
            </w:r>
          </w:p>
          <w:p>
            <w:pPr>
              <w:pStyle w:val="null3"/>
              <w:jc w:val="both"/>
            </w:pPr>
            <w:r>
              <w:rPr>
                <w:rFonts w:ascii="仿宋_GB2312" w:hAnsi="仿宋_GB2312" w:cs="仿宋_GB2312" w:eastAsia="仿宋_GB2312"/>
                <w:sz w:val="24"/>
              </w:rPr>
              <w:t>（69</w:t>
            </w:r>
            <w:r>
              <w:rPr>
                <w:rFonts w:ascii="仿宋_GB2312" w:hAnsi="仿宋_GB2312" w:cs="仿宋_GB2312" w:eastAsia="仿宋_GB2312"/>
                <w:sz w:val="24"/>
              </w:rPr>
              <w:t>）</w:t>
            </w:r>
            <w:r>
              <w:rPr>
                <w:rFonts w:ascii="仿宋_GB2312" w:hAnsi="仿宋_GB2312" w:cs="仿宋_GB2312" w:eastAsia="仿宋_GB2312"/>
                <w:sz w:val="24"/>
                <w:color w:val="000000"/>
              </w:rPr>
              <w:t>数据存储：校准数据都存贮在日志中。在</w:t>
            </w:r>
            <w:r>
              <w:rPr>
                <w:rFonts w:ascii="仿宋_GB2312" w:hAnsi="仿宋_GB2312" w:cs="仿宋_GB2312" w:eastAsia="仿宋_GB2312"/>
                <w:sz w:val="24"/>
                <w:color w:val="000000"/>
              </w:rPr>
              <w:t>“按下即读”模式和间隔测量模式时可自动存储。在“连续读数”模式时需手动存储。</w:t>
            </w:r>
          </w:p>
          <w:p>
            <w:pPr>
              <w:pStyle w:val="null3"/>
              <w:jc w:val="both"/>
            </w:pP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color w:val="000000"/>
              </w:rPr>
              <w:t>数据传输：通过</w:t>
            </w:r>
            <w:r>
              <w:rPr>
                <w:rFonts w:ascii="仿宋_GB2312" w:hAnsi="仿宋_GB2312" w:cs="仿宋_GB2312" w:eastAsia="仿宋_GB2312"/>
                <w:sz w:val="24"/>
                <w:color w:val="000000"/>
              </w:rPr>
              <w:t>USB转接下载至电脑或U盘，读数时同步传输。</w:t>
            </w:r>
          </w:p>
          <w:p>
            <w:pPr>
              <w:pStyle w:val="null3"/>
              <w:jc w:val="both"/>
            </w:pPr>
            <w:r>
              <w:rPr>
                <w:rFonts w:ascii="仿宋_GB2312" w:hAnsi="仿宋_GB2312" w:cs="仿宋_GB2312" w:eastAsia="仿宋_GB2312"/>
                <w:sz w:val="24"/>
              </w:rPr>
              <w:t>（71</w:t>
            </w:r>
            <w:r>
              <w:rPr>
                <w:rFonts w:ascii="仿宋_GB2312" w:hAnsi="仿宋_GB2312" w:cs="仿宋_GB2312" w:eastAsia="仿宋_GB2312"/>
                <w:sz w:val="24"/>
              </w:rPr>
              <w:t>）</w:t>
            </w:r>
            <w:r>
              <w:rPr>
                <w:rFonts w:ascii="仿宋_GB2312" w:hAnsi="仿宋_GB2312" w:cs="仿宋_GB2312" w:eastAsia="仿宋_GB2312"/>
                <w:sz w:val="24"/>
                <w:color w:val="000000"/>
              </w:rPr>
              <w:t>温度修正</w:t>
            </w:r>
            <w:r>
              <w:rPr>
                <w:rFonts w:ascii="仿宋_GB2312" w:hAnsi="仿宋_GB2312" w:cs="仿宋_GB2312" w:eastAsia="仿宋_GB2312"/>
                <w:sz w:val="24"/>
                <w:color w:val="000000"/>
              </w:rPr>
              <w:t>/补偿：可自动实现温度补偿。</w:t>
            </w:r>
          </w:p>
          <w:p>
            <w:pPr>
              <w:pStyle w:val="null3"/>
              <w:jc w:val="both"/>
            </w:pPr>
            <w:r>
              <w:rPr>
                <w:rFonts w:ascii="仿宋_GB2312" w:hAnsi="仿宋_GB2312" w:cs="仿宋_GB2312" w:eastAsia="仿宋_GB2312"/>
                <w:sz w:val="24"/>
              </w:rPr>
              <w:t>（72</w:t>
            </w:r>
            <w:r>
              <w:rPr>
                <w:rFonts w:ascii="仿宋_GB2312" w:hAnsi="仿宋_GB2312" w:cs="仿宋_GB2312" w:eastAsia="仿宋_GB2312"/>
                <w:sz w:val="24"/>
              </w:rPr>
              <w:t>）</w:t>
            </w:r>
            <w:r>
              <w:rPr>
                <w:rFonts w:ascii="仿宋_GB2312" w:hAnsi="仿宋_GB2312" w:cs="仿宋_GB2312" w:eastAsia="仿宋_GB2312"/>
                <w:sz w:val="24"/>
                <w:color w:val="000000"/>
              </w:rPr>
              <w:t>三种测量模式：即按即读、间隔读数、连续读数。</w:t>
            </w:r>
            <w:r>
              <w:rPr>
                <w:rFonts w:ascii="仿宋_GB2312" w:hAnsi="仿宋_GB2312" w:cs="仿宋_GB2312" w:eastAsia="仿宋_GB2312"/>
                <w:sz w:val="24"/>
                <w:color w:val="000000"/>
              </w:rPr>
              <w:t>防水性：测定仪外壳可防飞溅的水（</w:t>
            </w:r>
            <w:r>
              <w:rPr>
                <w:rFonts w:ascii="仿宋_GB2312" w:hAnsi="仿宋_GB2312" w:cs="仿宋_GB2312" w:eastAsia="仿宋_GB2312"/>
                <w:sz w:val="24"/>
                <w:color w:val="000000"/>
              </w:rPr>
              <w:t>IP54）。</w:t>
            </w:r>
          </w:p>
          <w:p>
            <w:pPr>
              <w:pStyle w:val="null3"/>
              <w:jc w:val="both"/>
            </w:pPr>
            <w:r>
              <w:rPr>
                <w:rFonts w:ascii="仿宋_GB2312" w:hAnsi="仿宋_GB2312" w:cs="仿宋_GB2312" w:eastAsia="仿宋_GB2312"/>
                <w:sz w:val="24"/>
              </w:rPr>
              <w:t>（73</w:t>
            </w:r>
            <w:r>
              <w:rPr>
                <w:rFonts w:ascii="仿宋_GB2312" w:hAnsi="仿宋_GB2312" w:cs="仿宋_GB2312" w:eastAsia="仿宋_GB2312"/>
                <w:sz w:val="24"/>
              </w:rPr>
              <w:t>）</w:t>
            </w:r>
            <w:r>
              <w:rPr>
                <w:rFonts w:ascii="仿宋_GB2312" w:hAnsi="仿宋_GB2312" w:cs="仿宋_GB2312" w:eastAsia="仿宋_GB2312"/>
                <w:sz w:val="24"/>
                <w:color w:val="000000"/>
              </w:rPr>
              <w:t>pH电极：量程：0～14（包括标准可填充式电极和可填充式超纯电极），2～14（标准凝胶电极），分辨率：0.1/0.01/0.001可选，精度：pH超纯电极0.01，pH电极0.02。</w:t>
            </w:r>
            <w:r>
              <w:rPr>
                <w:rFonts w:ascii="仿宋_GB2312" w:hAnsi="仿宋_GB2312" w:cs="仿宋_GB2312" w:eastAsia="仿宋_GB2312"/>
                <w:sz w:val="24"/>
                <w:color w:val="000000"/>
              </w:rPr>
              <w:t>电导率电极电导率：量程：</w:t>
            </w:r>
            <w:r>
              <w:rPr>
                <w:rFonts w:ascii="仿宋_GB2312" w:hAnsi="仿宋_GB2312" w:cs="仿宋_GB2312" w:eastAsia="仿宋_GB2312"/>
                <w:sz w:val="24"/>
                <w:color w:val="000000"/>
              </w:rPr>
              <w:t>0.01μS/cm～200.0 mS/cm，分辨率：0.01μS/cm（最大0.05μS/cm，电阻率：量程：2.5～49欧姆·厘米，分辨率：0.01欧姆·厘米（最大0.05欧姆·厘米）。</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合同签订后20日内完成供货</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眉山市东坡区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1付款条件：合同签订后且收到供应商完税发票后，达到该付款条件起7个工作日内，支付合同总金额的40.00%</w:t>
            </w:r>
          </w:p>
          <w:p>
            <w:pPr>
              <w:pStyle w:val="null3"/>
              <w:jc w:val="left"/>
            </w:pPr>
            <w:r>
              <w:rPr>
                <w:rFonts w:ascii="仿宋_GB2312" w:hAnsi="仿宋_GB2312" w:cs="仿宋_GB2312" w:eastAsia="仿宋_GB2312"/>
              </w:rPr>
              <w:t>2付款条件：货物验收合格后，采购人收到供应商完税发票，达到该付款条件起7个工作日内，支付合同总金额的60.00%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验收标准：严格按照《财政部关于进一步加强政府采购需求和履约验收管理的指导意见》（财库〔2016〕205号）、国家及行业的强制性标准、以及本项目招标文件和中标方投标文件的响应和承诺进行验收。 验收方法： 2.1货物到达现场后，中标人应在使用单位人员在场情况下当面开箱，共同清点检查外观，作出开箱记录，双方签字确认。 2.2中标人应保证货物到达采购人所在地完好无损，仪器为全新仪器，如有缺漏损坏，由中标人负责调换补齐或赔偿。 2.3中标人应提供完备的技术资料装箱单和合格证等。中标人需和采购人一并在验收现场根据中标人提供的送达货物对应的国家认可的第三方机构出具的产品适用性检测合格报告对投标文件参数、招标文件参数、双方签订的合同进行逐一每条设备性能参数核对验收。在规定时间内完成交货并验收，并经采购人确认,若设备性能参数核对验收不合格,则视为中标人以虚假响应方式谋取中标，承担一切责任，并由中标人赔偿采购人因此所产生的全部损失。 2.4验收完成后，中标人必须根据采购人需求，提供该项目全部采购内容在采购人指定地点内搬迁、安装、调试1次，并保证仪器达到正常工作要求，完成全部工作，确保仪器达到正常工作要求。 2.5产品包装材料归采购人所有。 2.6每台仪器具体验收必须达到技术要求中所有要求，若属于需检定/校准的仪器设备需提供有效期内的检定/校准证书。 2.7中标人须保证所提供的技术资料、合格证、检定/校准证书等资料的真实有效，如因中标人提供的资料存在瑕疵而给采购人造成损失的，中标人承担一切责任并赔偿所造成的损失。 注：如文本中相关法律、法规、文件等标准有最新实施的，以最新实施的标准为准</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项目验收合格后质保1年（国家或行业有其他相关要求的除外），中标人须承诺质保期内无条件履行后续相关服务</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：①甲乙双方必须遵守本合同并执行合同中的各项规定，保证本合同的正常履行。 ②如因乙方工作人员在履行职务过程中的疏忽、失职、过错等故意或者过失原因给甲方造成损失或侵害,包括但不限于甲方本身的财产损失、由此而导致的甲方对任何第三方的法律责任等，乙方对此均应承担全部的赔偿责任。 解决争议的方法 ：①在执行本合同中发生的或与本合同有关的争端，双方应通过友好协商解决，经协商在30天内不能达成协议时，向甲方所在地有管辖权的人民法院提起诉讼。 ②在诉讼期间，乙方不得停止服务，并应保证政府采购合同的继续履行执行。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或残疾人福利性单位提供《残疾人福利性单位声明函》或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招标文件中所有实质性要求（包含但不限于所有★要求）</w:t>
            </w:r>
          </w:p>
        </w:tc>
        <w:tc>
          <w:tcPr>
            <w:tcW w:type="dxa" w:w="3322"/>
          </w:tcPr>
          <w:p>
            <w:pPr>
              <w:pStyle w:val="null3"/>
              <w:jc w:val="left"/>
            </w:pPr>
            <w:r>
              <w:rPr>
                <w:rFonts w:ascii="仿宋_GB2312" w:hAnsi="仿宋_GB2312" w:cs="仿宋_GB2312" w:eastAsia="仿宋_GB2312"/>
              </w:rPr>
              <w:t>招标文件中所有实质性要求（包含但不限于所有★要求）</w:t>
            </w:r>
          </w:p>
        </w:tc>
        <w:tc>
          <w:tcPr>
            <w:tcW w:type="dxa" w:w="1661"/>
          </w:tcPr>
          <w:p>
            <w:pPr>
              <w:pStyle w:val="null3"/>
              <w:jc w:val="left"/>
            </w:pPr>
            <w:r>
              <w:rPr>
                <w:rFonts w:ascii="仿宋_GB2312" w:hAnsi="仿宋_GB2312" w:cs="仿宋_GB2312" w:eastAsia="仿宋_GB2312"/>
              </w:rPr>
              <w:t>投标人应提交的相关证明材料,技术要求应答表,商务要求应答表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 术 指 标 和 配 置</w:t>
            </w:r>
          </w:p>
        </w:tc>
        <w:tc>
          <w:tcPr>
            <w:tcW w:type="dxa" w:w="2575"/>
          </w:tcPr>
          <w:p>
            <w:pPr>
              <w:pStyle w:val="null3"/>
              <w:jc w:val="left"/>
            </w:pPr>
            <w:r>
              <w:rPr>
                <w:rFonts w:ascii="仿宋_GB2312" w:hAnsi="仿宋_GB2312" w:cs="仿宋_GB2312" w:eastAsia="仿宋_GB2312"/>
              </w:rPr>
              <w:t>完全符合招标文件要求没有负偏离得42分；标“▲”条款（共9条）作为重要条款内容，每有一项满足得4分，最高得36分，每有一项负偏离的扣4分，扣完为止；非“▲”号条款为一般条款内容（共60条），每有一项满足得0.1分，最高得6分，每有一项负偏离的扣0.1分，扣完为止。 注：①以招标文件技术要求中一级序号数字(如（1）、（2）、（3）...)为一项(标题除外如序号1、2、3...);数字序号下有多级序号的，以最小级数字序号为1项。 ②标注“★”为实质性要求，不参与评审</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技术要求应答表</w:t>
            </w:r>
          </w:p>
        </w:tc>
      </w:tr>
      <w:tr>
        <w:tc>
          <w:tcPr>
            <w:tcW w:type="dxa" w:w="831"/>
            <w:vMerge/>
          </w:tcPr>
          <w:p/>
        </w:tc>
        <w:tc>
          <w:tcPr>
            <w:tcW w:type="dxa" w:w="1661"/>
          </w:tcPr>
          <w:p>
            <w:pPr>
              <w:pStyle w:val="null3"/>
              <w:jc w:val="left"/>
            </w:pPr>
            <w:r>
              <w:rPr>
                <w:rFonts w:ascii="仿宋_GB2312" w:hAnsi="仿宋_GB2312" w:cs="仿宋_GB2312" w:eastAsia="仿宋_GB2312"/>
              </w:rPr>
              <w:t>项 目 实 施 方 案</w:t>
            </w:r>
          </w:p>
        </w:tc>
        <w:tc>
          <w:tcPr>
            <w:tcW w:type="dxa" w:w="2575"/>
          </w:tcPr>
          <w:p>
            <w:pPr>
              <w:pStyle w:val="null3"/>
              <w:jc w:val="left"/>
            </w:pPr>
            <w:r>
              <w:rPr>
                <w:rFonts w:ascii="仿宋_GB2312" w:hAnsi="仿宋_GB2312" w:cs="仿宋_GB2312" w:eastAsia="仿宋_GB2312"/>
              </w:rPr>
              <w:t>根据供应商提供的实施方案包括①供货保障措施②系统调试方案③项目组织及管理④项目进度计划等工作；以上方案内容齐全、完整，切实符合采购人需求，每有一项满足得4分，本项最高得16分，每有一项缺项扣4分，方案内容中每有一处缺陷扣2分，扣完为止。 注：本项所述缺陷是指：内容阐述与实际情况不符或存在与本项目无关的内容描述或过于简略等</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w:t>
            </w:r>
          </w:p>
        </w:tc>
      </w:tr>
      <w:tr>
        <w:tc>
          <w:tcPr>
            <w:tcW w:type="dxa" w:w="831"/>
            <w:vMerge/>
          </w:tcPr>
          <w:p/>
        </w:tc>
        <w:tc>
          <w:tcPr>
            <w:tcW w:type="dxa" w:w="1661"/>
          </w:tcPr>
          <w:p>
            <w:pPr>
              <w:pStyle w:val="null3"/>
              <w:jc w:val="left"/>
            </w:pPr>
            <w:r>
              <w:rPr>
                <w:rFonts w:ascii="仿宋_GB2312" w:hAnsi="仿宋_GB2312" w:cs="仿宋_GB2312" w:eastAsia="仿宋_GB2312"/>
              </w:rPr>
              <w:t>售 后 服 务 方 案</w:t>
            </w:r>
          </w:p>
        </w:tc>
        <w:tc>
          <w:tcPr>
            <w:tcW w:type="dxa" w:w="2575"/>
          </w:tcPr>
          <w:p>
            <w:pPr>
              <w:pStyle w:val="null3"/>
              <w:jc w:val="left"/>
            </w:pPr>
            <w:r>
              <w:rPr>
                <w:rFonts w:ascii="仿宋_GB2312" w:hAnsi="仿宋_GB2312" w:cs="仿宋_GB2312" w:eastAsia="仿宋_GB2312"/>
              </w:rPr>
              <w:t>售后服务方案包括①安装调试方案及培训服务计划②售后保障措施与售后服务响应③应急方案及质量保障方案等；以上方案内容齐全、完整，切实符合采购人需求，每有一项满足得4分，本项最高得12分，每有一项缺项扣4分，方案内容中每有一处缺陷扣2分，扣完为止。 注：本项所述缺陷是指：内容阐述与实际情况不符或存在与本项目无关的内容描述或过于简略等</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详见附件：项目实施方案</w:t>
      </w:r>
    </w:p>
    <w:p>
      <w:pPr>
        <w:pStyle w:val="null3"/>
        <w:ind w:firstLine="960"/>
        <w:jc w:val="left"/>
      </w:pPr>
      <w:r>
        <w:rPr>
          <w:rFonts w:ascii="仿宋_GB2312" w:hAnsi="仿宋_GB2312" w:cs="仿宋_GB2312" w:eastAsia="仿宋_GB2312"/>
        </w:rPr>
        <w:t>详见附件：售后服务方案</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