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24DAF6">
      <w:r>
        <w:rPr>
          <w:rFonts w:hint="eastAsia"/>
        </w:rPr>
        <w:t>本项目采购产品，如为医疗器械，供应商须符合《医疗器械监督管理条例》要求并提供供应商经营该产品的经营许可/经营备案证明材料；所投的医疗器械须符合《医疗器械注册与备案管理办法》要求并提供产品的注册/备案证明材料； 注：对医疗器械有国家行政管理部门出具的最新分类或不纳入管理的政策依据的</w:t>
      </w:r>
      <w:bookmarkStart w:id="0" w:name="_GoBack"/>
      <w:bookmarkEnd w:id="0"/>
      <w:r>
        <w:rPr>
          <w:rFonts w:hint="eastAsia"/>
        </w:rPr>
        <w:t>，按最新政策提供上述证书并提供相关说明。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2B6E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2026-03-30T09:03:54Z</dcterms:created>
  <dc:creator>chenjia</dc:creator>
  <cp:lastModifiedBy>你来过，我记得，便是永远</cp:lastModifiedBy>
  <dcterms:modified xsi:type="dcterms:W3CDTF">2026-03-30T09:04:21Z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eyJoZGlkIjoiMTYyZmRhNWQ5ZDk3MjY4OWM3MjllYjc4NTAzYWUyNGYiLCJ1c2VySWQiOiIyMDY2MDU3MDYifQ==</vt:lpwstr>
  </property>
  <property fmtid="{D5CDD505-2E9C-101B-9397-08002B2CF9AE}" pid="4" name="ICV">
    <vt:lpwstr>3F2C978EE29648CFB2C4EA43B1BD0891_12</vt:lpwstr>
  </property>
</Properties>
</file>