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附件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  <w:szCs w:val="24"/>
        </w:rPr>
        <w:t>：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河源市公园事务服务中心园林绿化养护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综合管理标准（试行）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为加强公园园林绿化养护的技术管理,提高养护综合管理水平，改善城市生态环境，丰富城市景观，依据国家有关法律和技术标准,结合实际，制定本标准。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1 适用范围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本标准适用于河源市公园事务服务中心管理的(或受河源市城市管理和综合执法局委托管理的)城市公园绿地的养护综合管理工作。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2 规范性引用文件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《广东省城市绿化条例》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《河源市城市绿化管理办法》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园林绿化工程项目规范GB55014-2021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城市绿地养护技术规范DB44/T268-2005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城市绿地养护质量标准DB44/T269-2005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《广东省城市绿地常规养护工程估价指标》（粤建造发[2006]002号），广东省建设工程造价管理总站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 养护质量标准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 卫生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3.1.1 乔木、花灌木、绿篱、群植花坪、草坪：枝、叶上基本无挂物，树下基本无垃圾杂物、无石砾砖块、无干枯枝叶、无粪便、无鼠迹、鼠洞和蚊蝇滋生地。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3.1.2 当天垃圾必须在12小时内清理完毕（20:00前）。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3.1.3 绿地、园路、铺装场地卫生必须在上午8:00前完成清扫，每天保洁10小时（8:00-18：00节假日、政治活动例外）。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3.1.4 水池、小喷泉：保持水面及水池内外清洁，水质良好，水量适度，不漏水，喷泉设施完好，工作正常；水池内杂物及时清理、每个月定时消毒灭虫、清洗水池各一次（节日、政治活动例外），及时修复受损的池壁、水池设备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3.1.5 设施的保洁每周1次。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 除草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3.2.1 乔灌木、花卉、群植、丛植、绿篱：树头下不得有杂草和台湾草，乔木树下开窝除草80×80㎝，灌木球为60×60㎝，群植花坛、绿篱外沟分离为15㎝。草本花卉开花时覆盖率达到80%以上，杂草覆盖率小于10%。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3.2.2 草坪：草坪绿色期不少于200天，覆盖率不小于80%，杂草的覆盖率不超过10%。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3.2.3 水生植物及藤本植物生长正常，开花适时。藤本植物牵引合理，覆盖率不低于60%。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3.3 松土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3.3.1乔灌木：每年结合施肥松土一次，深度以8-12㎝，不得伤根及造成根系裸露。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3.3.2 绿篱、群植花坛：结合施肥松土，深度以4-6㎝不伤根为宜。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3.3.3</w:t>
      </w:r>
      <w:r>
        <w:rPr>
          <w:rFonts w:hint="eastAsia" w:ascii="仿宋" w:hAnsi="仿宋" w:eastAsia="仿宋" w:cs="仿宋"/>
          <w:color w:val="auto"/>
          <w:sz w:val="24"/>
          <w:szCs w:val="24"/>
        </w:rPr>
        <w:tab/>
      </w:r>
      <w:r>
        <w:rPr>
          <w:rFonts w:hint="eastAsia" w:ascii="仿宋" w:hAnsi="仿宋" w:eastAsia="仿宋" w:cs="仿宋"/>
          <w:color w:val="auto"/>
          <w:sz w:val="24"/>
          <w:szCs w:val="24"/>
        </w:rPr>
        <w:t>松土应选择晴天，并应在土壤不过分潮湿时进行，保持土质疏松和良好的透水、透气性。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3.4 施肥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3.4.1 乔木：每年施一次肥料，每次每株施放0.12kg。施肥采用埋施，肥料不能裸露，施肥穴挖对称的二穴或四穴，防止过量或不均匀造成肥害。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3.4.2 灌木、群植、花坛：每年施一次，0.025kg/㎡,灌木一般采用埋施，其它最好采用水施。每平方米绿化面积年施肥共25克。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3.4.3 草坪：每年施一次，最好结合防病虫害采用水施。每次肥量0.025kg/㎡。根据实际情况可孔灌施，每平方米绿化面积年施肥共25克。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3.4.4 竹类：成年竹林宜在每年4-6月份施肥1次，肥料以有机肥为主。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3.4.5 施肥实施现场签证制度，至少二人以上现场签证才有效。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3.5 修剪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3.5.1 乔木：修剪要保持干直冠美，树叶分布均匀适当，树干分叉离地面高度不得低于2.3米，下缘线（同一道路上每株行道树冠底部缘线形成的线条）整齐，下缘线高度控制在2.3-2.5米，靠近快车道的行道树主干3.0米以下的分枝宜全部剪除。树高不能影响高压线、路灯，修剪适度，自然形乔木每年不少于1次，造型乔木、勒杜鹃不少于4次，适时修剪，景观效果优良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3.5.2灌木、绿篱、群植花坛：修剪做到整齐一致，草本花卉基本正常，株型基本完整；花坛轮廓清晰，图案明显，无残缺，绿篱无明显断层，黄叶及凋谢枯枝落叶及时剪除。灌木、绿篱、群植花坛每年不少于6次，适时修剪（节假日、政治活动适时修剪例外）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 xml:space="preserve">3.5.3 草坪：适时修剪，高度保持3-5㎝，草坪修剪每年不少于6次，适时修剪（节假日、政治活动适时修剪例外）。    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3.5.4 竹类宜在郁闭期宜采取“砍劣留优，砍密留稀，去少留大”挖除初期笋、未期笋、弱笋和病笋，培养健壮竹株。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3.6 灌溉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浇水时间随季节的不同有所变化。炎热季节宜在上午10时以前或16时之后进行，切忌中午浇水，以免水温与土温差异大而伤根；在冬季气温较低，浇水宜在上午10时至16时之间进行，无枯萎和涝浸现象。草坪表面水在雨后24小时排清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3.7 有害生物防治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3.7.1 及时做好病虫害防治工作，以防为主，要求至少1轮/年，每轮至少3次，每次相隔3天，防治结合，精心管养，使植物增强抗病能力，经常检查处理，制定科学的病虫害防治预案。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3.7.2 采取综合防治、化学防治、物理防治和生物防治等方法，防治病虫害蔓延和影响植物生长。尽量采用生物防治的办法减少对环境污染。用化学方法防治时，喷药一般在晚上进行，药物用量及对环境的影响要符合环保的要求和标准。鼠害基本得到控制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3.7.3 发生病虫害时，应及时施药，施药次数至少二至三次，被害植株不超过10%，被害叶片不超过植株叶片总量的8%。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3.3.7.4 防治实施现场签证制度，至少二人以上现场签证才有效。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3.8 补植、改植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3.8.1 每年开春进行一次全面的补植工作，平时对人为破坏、自然死亡的花草树木应及时发现，及时补植、补植规格和质量应与原来基本一致，以保证优良的景观效果。草坪补植或改植后一个月内覆盖率达到85%以上，其它植物补植或改植的成活率在90%以上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3.8.2 对己呈现老化或明显与周围环境不协调的草坪、乔木、灌木和花卉，应及时提出改造方案，经服务中心研究同意，可进行改植，改植品种不能扦插成活的则由服务中心提供，种植人工费则由承包方负责。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3.8.3 根据上级要求，应配合进行不定期的更换时花工作，淋水、除杂草等。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3.9 设施维护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3.9.1 水泵、喷灌系统、灯光线路等设施应经常检查、保养、维修、更换，做到运作正常和安全使用。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3.9.2 果皮箱、导游牌、坐凳、公益宣传牌等需经常进行检查，保证整洁。损坏的要及时修复或更换，不需要的应及时拆除和清理，铁质围栏、护树架、门窗等应定期进行翻新、油漆，每年进行一次或以上。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3.9.3 花架、亭、廊等园林建筑应保持外观整洁和室内外墙面清洁，如有破损，应及时维修，存在安全隐患时，应先对现场进行围闭，并设置警示标志。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3.9.4 园路、铺装广场应整洁完好，如发现变形，下沉或危及游人时，应局部围闭暂停开放，并应在7天内修复。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3.3.10 喷水时间为上午9：00-11：00，下午15：00-17：00，特殊情况另外安排时间。水池每个月至少清洗一次，根据实际需要可多次清洗。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3.11 秩序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3.11.1 保证绿化及设施不受破坏。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3.11.2 水景观不能出现戏水现象，假山严禁攀登。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3.11.3 园内不得出现乱停放车辆，乱摆卖等现象。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3.12安全作业与防护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3.12.1机械使用过程中，应对施工现场进行围合和标示，作业时佩戴反光标志背心，并在作业区域设置警示标志。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3.12.2截除较大的树枝或砍伐清除枯死的树体时，应预先制定施工方案和应急预案，采取必要的安全措施。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3.12.3应建立热带风暴防御紧急预案，在风暴来临前做好对应的防御措施，对易受寒害或冻害的园林植物，应在寒潮来临前做好防护措施。及时处理树体上孔洞的腐烂部分。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3.13 其它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3.13.1 如遇重大政治活动或非抗力因素等需要安排工作的，应无条件服从配合完成。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3.13.2对考评小组检查出现的问题，应予高度重视，及时处理。次月不能出现类似问题。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3.13.3工作人员必须佩带上岗证。相关岗位按有关规定持证上岗，符合安全生产的要求。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3.13.4 不得有违规、违法行为。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3.13.5应落实社会治安综合治理、生产消防安全责任制。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 xml:space="preserve">                            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color w:val="auto"/>
          <w:sz w:val="24"/>
          <w:szCs w:val="24"/>
        </w:rPr>
        <w:t xml:space="preserve">河源市公园事务服务中心                                          </w:t>
      </w:r>
    </w:p>
    <w:p>
      <w:pPr>
        <w:ind w:firstLine="5280" w:firstLineChars="2200"/>
      </w:pP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4"/>
          <w:szCs w:val="24"/>
        </w:rPr>
        <w:t>二○二四年七月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</w:docVars>
  <w:rsids>
    <w:rsidRoot w:val="00000000"/>
    <w:rsid w:val="506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customStyle="1" w:styleId="6">
    <w:name w:val="p0"/>
    <w:basedOn w:val="1"/>
    <w:autoRedefine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2024-10-25T01:36:55Z</dcterms:created>
  <dc:creator>86189</dc:creator>
  <cp:lastModifiedBy>86189</cp:lastModifiedBy>
  <dcterms:modified xsi:type="dcterms:W3CDTF">2024-10-25T01:37:22Z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B154364511C04F8EA735C8E6D1F2E653_12</vt:lpwstr>
  </property>
</Properties>
</file>