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版本号：N510822202600002020260401001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青川县普通国省干线和农村公路日常养护试点项目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N5108222026000020</w:t>
      </w:r>
    </w:p>
    <w:p>
      <w:pPr>
        <w:pStyle w:val="null3"/>
        <w:jc w:val="center"/>
        <w:outlineLvl w:val="2"/>
      </w:pPr>
      <w:r>
        <w:rPr>
          <w:rFonts w:ascii="仿宋_GB2312" w:hAnsi="仿宋_GB2312" w:cs="仿宋_GB2312" w:eastAsia="仿宋_GB2312"/>
          <w:sz w:val="28"/>
          <w:b/>
        </w:rPr>
        <w:t>青川县公路养护管理段</w:t>
      </w:r>
    </w:p>
    <w:p>
      <w:pPr>
        <w:pStyle w:val="null3"/>
        <w:jc w:val="center"/>
        <w:outlineLvl w:val="2"/>
      </w:pPr>
      <w:r>
        <w:rPr>
          <w:rFonts w:ascii="仿宋_GB2312" w:hAnsi="仿宋_GB2312" w:cs="仿宋_GB2312" w:eastAsia="仿宋_GB2312"/>
          <w:sz w:val="28"/>
          <w:b/>
        </w:rPr>
        <w:t>四川中汇信成工程管理咨询有限公司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四川中汇信成工程管理咨询有限公司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青川县公路养护管理段</w:t>
      </w:r>
      <w:r>
        <w:rPr>
          <w:rFonts w:ascii="仿宋_GB2312" w:hAnsi="仿宋_GB2312" w:cs="仿宋_GB2312" w:eastAsia="仿宋_GB2312"/>
        </w:rPr>
        <w:t xml:space="preserve"> 委托，拟对 </w:t>
      </w:r>
      <w:r>
        <w:rPr>
          <w:rFonts w:ascii="仿宋_GB2312" w:hAnsi="仿宋_GB2312" w:cs="仿宋_GB2312" w:eastAsia="仿宋_GB2312"/>
        </w:rPr>
        <w:t>青川县普通国省干线和农村公路日常养护试点项目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广元市青川县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N5108222026000020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青川县普通国省干线和农村公路日常养护试点项目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本项目为青川县普通国省干线和农村公路日常养护试点项目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青川县公路养护管理段</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四川省广元市青川县乔庄镇北井坝</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0839-7202723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四川中汇信成工程管理咨询有限公司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四川省成都市武侯区二环路南三段5号人南大厦B座1201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028-87549149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采购包1：1,160,000.00元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代理服务费收费标准：定额收取20000元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青川县公路养护管理段</w:t>
      </w:r>
      <w:r>
        <w:rPr>
          <w:rFonts w:ascii="仿宋_GB2312" w:hAnsi="仿宋_GB2312" w:cs="仿宋_GB2312" w:eastAsia="仿宋_GB2312"/>
        </w:rPr>
        <w:t xml:space="preserve"> 和 </w:t>
      </w:r>
      <w:r>
        <w:rPr>
          <w:rFonts w:ascii="仿宋_GB2312" w:hAnsi="仿宋_GB2312" w:cs="仿宋_GB2312" w:eastAsia="仿宋_GB2312"/>
        </w:rPr>
        <w:t>四川中汇信成工程管理咨询有限公司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青川县公路养护管理段</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四川中汇信成工程管理咨询有限公司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成交供应商完成服务内容并提供书面验收申请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文件的要求进行验收。符合国家相关规定，并按照相关技术要求进行开展，并完全满足采购需求。</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按照本项目磋商文件中“技术、服务内容及其他要求”及成交供应商响应文件进行验收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严格按照《财政部关于进一步加强政府采购需求和履约验收管理的指导意见》(财库〔2016〕205号)、《政府采购需求管理办法》（财库〔2021〕22号）文件的要求及成交供应商的响应文件进行验收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需求管理办法》（财库〔2021〕22号）文件的要求进行验收。符合国家相关规定，并按照相关技术要求进行开展，并完全满足采购需求。</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青川县公路养护管理段</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四川中汇信成工程管理咨询有限公司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四川中汇信成工程管理咨询有限公司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联系人：卢先生</w:t>
      </w:r>
    </w:p>
    <w:p>
      <w:pPr>
        <w:pStyle w:val="null3"/>
        <w:jc w:val="left"/>
      </w:pPr>
      <w:r>
        <w:rPr>
          <w:rFonts w:ascii="仿宋_GB2312" w:hAnsi="仿宋_GB2312" w:cs="仿宋_GB2312" w:eastAsia="仿宋_GB2312"/>
        </w:rPr>
        <w:t>联系电话：0839-7202723</w:t>
      </w:r>
    </w:p>
    <w:p>
      <w:pPr>
        <w:pStyle w:val="null3"/>
        <w:jc w:val="left"/>
      </w:pPr>
      <w:r>
        <w:rPr>
          <w:rFonts w:ascii="仿宋_GB2312" w:hAnsi="仿宋_GB2312" w:cs="仿宋_GB2312" w:eastAsia="仿宋_GB2312"/>
        </w:rPr>
        <w:t>地址：广元市青川县乔庄镇北井坝环山路6号</w:t>
      </w:r>
    </w:p>
    <w:p>
      <w:pPr>
        <w:pStyle w:val="null3"/>
        <w:jc w:val="left"/>
      </w:pPr>
      <w:r>
        <w:rPr>
          <w:rFonts w:ascii="仿宋_GB2312" w:hAnsi="仿宋_GB2312" w:cs="仿宋_GB2312" w:eastAsia="仿宋_GB2312"/>
        </w:rPr>
        <w:t>邮编：628100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联系人：徐老师</w:t>
      </w:r>
    </w:p>
    <w:p>
      <w:pPr>
        <w:pStyle w:val="null3"/>
        <w:jc w:val="left"/>
      </w:pPr>
      <w:r>
        <w:rPr>
          <w:rFonts w:ascii="仿宋_GB2312" w:hAnsi="仿宋_GB2312" w:cs="仿宋_GB2312" w:eastAsia="仿宋_GB2312"/>
        </w:rPr>
        <w:t>联系电话：028-87549149</w:t>
      </w:r>
    </w:p>
    <w:p>
      <w:pPr>
        <w:pStyle w:val="null3"/>
        <w:jc w:val="left"/>
      </w:pPr>
      <w:r>
        <w:rPr>
          <w:rFonts w:ascii="仿宋_GB2312" w:hAnsi="仿宋_GB2312" w:cs="仿宋_GB2312" w:eastAsia="仿宋_GB2312"/>
        </w:rPr>
        <w:t>地址：四川省成都市武侯区二环路南三段5号人南大厦B座1201</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1,160,000.00</w:t>
      </w:r>
    </w:p>
    <w:p>
      <w:pPr>
        <w:pStyle w:val="null3"/>
        <w:jc w:val="left"/>
      </w:pPr>
      <w:r>
        <w:rPr>
          <w:rFonts w:ascii="仿宋_GB2312" w:hAnsi="仿宋_GB2312" w:cs="仿宋_GB2312" w:eastAsia="仿宋_GB2312"/>
        </w:rPr>
        <w:t>采购包最高限价（元）: 1,160,000.00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C15020400 公路管理和养护服务</w:t>
            </w:r>
          </w:p>
        </w:tc>
        <w:tc>
          <w:tcPr>
            <w:tcW w:type="dxa" w:w="821"/>
          </w:tcPr>
          <w:p>
            <w:pPr>
              <w:pStyle w:val="null3"/>
              <w:jc w:val="left"/>
            </w:pPr>
            <w:r>
              <w:rPr>
                <w:rFonts w:ascii="仿宋_GB2312" w:hAnsi="仿宋_GB2312" w:cs="仿宋_GB2312" w:eastAsia="仿宋_GB2312"/>
              </w:rPr>
              <w:t>青川县普通国省干线和农村公路日常养护试点项目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青川县普通国省干线和农村公路日常养护试点项目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报价应含完全履行本项目所需的人工费、材料费、机械费、税金、管理费、服务费、利润等与履约本项目相关的所有费用，合同履约过程及结算时，采购人不再支付除合同款以外的其他任何费用。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标的名称：青川县普通国省干线和农村公路日常养护试点项目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left"/>
            </w:pPr>
            <w:r>
              <w:rPr>
                <w:rFonts w:ascii="仿宋_GB2312" w:hAnsi="仿宋_GB2312" w:cs="仿宋_GB2312" w:eastAsia="仿宋_GB2312"/>
                <w:sz w:val="21"/>
              </w:rPr>
              <w:t>一、服务范围</w:t>
            </w:r>
          </w:p>
          <w:p>
            <w:pPr>
              <w:pStyle w:val="null3"/>
              <w:jc w:val="left"/>
            </w:pPr>
            <w:r>
              <w:rPr>
                <w:rFonts w:ascii="仿宋_GB2312" w:hAnsi="仿宋_GB2312" w:cs="仿宋_GB2312" w:eastAsia="仿宋_GB2312"/>
                <w:sz w:val="21"/>
              </w:rPr>
              <w:t>1、 G543龙背岭至乔庄隧道出口，全长约27公里，起于沙州龙背岭，止于县城乔庄，二级公路，路基宽度10-12米，沥青混凝土路面，桥梁2097米，隧道2238米，涵洞20道，主要内容为路基、路面、桥梁、隧道、涵洞、安防和绿化的经常巡查及日常养护工作。</w:t>
            </w:r>
          </w:p>
          <w:p>
            <w:pPr>
              <w:pStyle w:val="null3"/>
              <w:jc w:val="left"/>
            </w:pPr>
            <w:r>
              <w:rPr>
                <w:rFonts w:ascii="仿宋_GB2312" w:hAnsi="仿宋_GB2312" w:cs="仿宋_GB2312" w:eastAsia="仿宋_GB2312"/>
                <w:sz w:val="21"/>
              </w:rPr>
              <w:t>2、G543乔庄至土门垭，全长约16.65公里，起于县城乔庄，止于蒿溪回族乡土门垭，三级公路，路基宽度7.5米，沥青混凝土路面，桥梁50米，涵洞20道，主要内容为路基、路面、桥梁、涵洞、安防和绿化的经常巡查及日常养护工作。</w:t>
            </w:r>
          </w:p>
          <w:p>
            <w:pPr>
              <w:pStyle w:val="null3"/>
              <w:jc w:val="left"/>
            </w:pPr>
            <w:r>
              <w:rPr>
                <w:rFonts w:ascii="仿宋_GB2312" w:hAnsi="仿宋_GB2312" w:cs="仿宋_GB2312" w:eastAsia="仿宋_GB2312"/>
                <w:sz w:val="21"/>
              </w:rPr>
              <w:t>3、S208青川中学至广平高速青川收费站，全长约4.916公里，起于青川中学，止于广平高速青川收费站，二级公路，路基宽度28米，沥青混凝土路面，桥梁1116米，涵洞4道，主要内容为路基、路面、桥梁、涵洞、安防和绿化的经常巡查及日常养护工作。</w:t>
            </w:r>
          </w:p>
          <w:p>
            <w:pPr>
              <w:pStyle w:val="null3"/>
              <w:jc w:val="left"/>
            </w:pPr>
            <w:r>
              <w:rPr>
                <w:rFonts w:ascii="仿宋_GB2312" w:hAnsi="仿宋_GB2312" w:cs="仿宋_GB2312" w:eastAsia="仿宋_GB2312"/>
                <w:sz w:val="21"/>
              </w:rPr>
              <w:t>4、青川县X107板桥乡-骑马乡(红旗社区至中元村段)美丽乡村路，全长约9.41公里，起于板桥上马房，止于骑马大元坝桥，沥青混凝土路面，四级公路，路基宽度6.5-9.5米，沥青混凝土路面，桥梁215米，涵洞280.5米，主要内容为路基、路面、桥梁、涵洞、安防和绿化日常养护工作。</w:t>
            </w:r>
          </w:p>
          <w:p>
            <w:pPr>
              <w:pStyle w:val="null3"/>
              <w:jc w:val="left"/>
            </w:pPr>
            <w:r>
              <w:rPr>
                <w:rFonts w:ascii="仿宋_GB2312" w:hAnsi="仿宋_GB2312" w:cs="仿宋_GB2312" w:eastAsia="仿宋_GB2312"/>
                <w:sz w:val="21"/>
              </w:rPr>
              <w:t>5、青川县Y027/C701/C702 蒿溪回族乡至乐安镇公路(土门垭至向阳茶山段)幸福美丽乡村路，全长约5.297公里，起于蒿溪回族乡土门垭，止于乐安向阳山，四级公路,路基宽度6.5-7.5米，沥青混凝土路面，涵洞30米，主要内容为路基、路面、涵洞、安防和绿化日常养护工作。</w:t>
            </w:r>
          </w:p>
          <w:p>
            <w:pPr>
              <w:pStyle w:val="null3"/>
              <w:jc w:val="left"/>
            </w:pPr>
            <w:r>
              <w:rPr>
                <w:rFonts w:ascii="仿宋_GB2312" w:hAnsi="仿宋_GB2312" w:cs="仿宋_GB2312" w:eastAsia="仿宋_GB2312"/>
                <w:sz w:val="21"/>
              </w:rPr>
              <w:t>6、青川县CF62/CF61/CF60乔庄镇东桥至三盘村张家坪公路，全长约6.1公里，起于G543唐房沟桥，止于三盘子，四级公路，路基宽度5.5-7.5米，沥青混凝土路面，涵洞30米，主要内容为路基、路面、涵洞、安防和绿化日常养护工作。</w:t>
            </w:r>
          </w:p>
          <w:p>
            <w:pPr>
              <w:pStyle w:val="null3"/>
              <w:jc w:val="left"/>
            </w:pPr>
            <w:r>
              <w:rPr>
                <w:rFonts w:ascii="仿宋_GB2312" w:hAnsi="仿宋_GB2312" w:cs="仿宋_GB2312" w:eastAsia="仿宋_GB2312"/>
                <w:sz w:val="21"/>
              </w:rPr>
              <w:t>二、服务内容及要求</w:t>
            </w:r>
          </w:p>
          <w:p>
            <w:pPr>
              <w:pStyle w:val="null3"/>
              <w:jc w:val="left"/>
            </w:pPr>
            <w:r>
              <w:rPr>
                <w:rFonts w:ascii="仿宋_GB2312" w:hAnsi="仿宋_GB2312" w:cs="仿宋_GB2312" w:eastAsia="仿宋_GB2312"/>
                <w:sz w:val="21"/>
                <w:b/>
              </w:rPr>
              <w:t>（一）国省干道：</w:t>
            </w:r>
          </w:p>
          <w:p>
            <w:pPr>
              <w:pStyle w:val="null3"/>
              <w:jc w:val="left"/>
            </w:pPr>
            <w:r>
              <w:rPr>
                <w:rFonts w:ascii="仿宋_GB2312" w:hAnsi="仿宋_GB2312" w:cs="仿宋_GB2312" w:eastAsia="仿宋_GB2312"/>
                <w:sz w:val="21"/>
                <w:color w:val="000000"/>
              </w:rPr>
              <w:t>1、路基：清捡普通国省道路基范围内的垃圾：清理全线路基范围（含匝道）的排水系统，包括各类边沟、排水沟、排水槽、急流槽、截水沟、沉沙井及集水井内的杂草、淤积物（泥沙），以保持排水通畅，以及对路基范围轻微损坏或缺陷，局部一般病害进行修复。</w:t>
            </w:r>
          </w:p>
          <w:p>
            <w:pPr>
              <w:pStyle w:val="null3"/>
              <w:jc w:val="left"/>
            </w:pPr>
            <w:r>
              <w:rPr>
                <w:rFonts w:ascii="仿宋_GB2312" w:hAnsi="仿宋_GB2312" w:cs="仿宋_GB2312" w:eastAsia="仿宋_GB2312"/>
                <w:sz w:val="21"/>
                <w:color w:val="000000"/>
              </w:rPr>
              <w:t>2、路面：采用人工或路面清扫车定期对全线路面（包括桥面、隧道路面）的垃圾、泥沙及其他污染物进行清扫，以及对路面轻微损坏或缺陷等，局部一般病害进行修复。</w:t>
            </w:r>
          </w:p>
          <w:p>
            <w:pPr>
              <w:pStyle w:val="null3"/>
              <w:jc w:val="left"/>
            </w:pPr>
            <w:r>
              <w:rPr>
                <w:rFonts w:ascii="仿宋_GB2312" w:hAnsi="仿宋_GB2312" w:cs="仿宋_GB2312" w:eastAsia="仿宋_GB2312"/>
                <w:sz w:val="21"/>
                <w:color w:val="000000"/>
              </w:rPr>
              <w:t>3、桥梁：定期清理桥梁泄水孔、集水管、伸缩缝的泥沙和垃圾；对松动、变位的集水管进行恢复、固定。</w:t>
            </w:r>
          </w:p>
          <w:p>
            <w:pPr>
              <w:pStyle w:val="null3"/>
              <w:jc w:val="left"/>
            </w:pPr>
            <w:r>
              <w:rPr>
                <w:rFonts w:ascii="仿宋_GB2312" w:hAnsi="仿宋_GB2312" w:cs="仿宋_GB2312" w:eastAsia="仿宋_GB2312"/>
                <w:sz w:val="21"/>
                <w:color w:val="000000"/>
              </w:rPr>
              <w:t>4、涵洞：对具有排水功能的涵洞存在的漂浮垃圾或淤积物进行清理；对具有通道功能的涵洞存在的垃圾或堆积物进行清理。</w:t>
            </w:r>
          </w:p>
          <w:p>
            <w:pPr>
              <w:pStyle w:val="null3"/>
              <w:jc w:val="left"/>
            </w:pPr>
            <w:r>
              <w:rPr>
                <w:rFonts w:ascii="仿宋_GB2312" w:hAnsi="仿宋_GB2312" w:cs="仿宋_GB2312" w:eastAsia="仿宋_GB2312"/>
                <w:sz w:val="21"/>
                <w:color w:val="000000"/>
              </w:rPr>
              <w:t>5、隧道：对隧道（主洞和横洞）的侧墙（装饰面部分）、洞门和洞内路面进行定期清洗，保持其干净、整洁。</w:t>
            </w:r>
          </w:p>
          <w:p>
            <w:pPr>
              <w:pStyle w:val="null3"/>
              <w:jc w:val="left"/>
            </w:pPr>
            <w:r>
              <w:rPr>
                <w:rFonts w:ascii="仿宋_GB2312" w:hAnsi="仿宋_GB2312" w:cs="仿宋_GB2312" w:eastAsia="仿宋_GB2312"/>
                <w:sz w:val="21"/>
                <w:color w:val="000000"/>
              </w:rPr>
              <w:t>6、交通安全设施：对交通标志和安全设施的灰尘、污垢、油污进行清洗，保持夜间反光效果。将水马注水（或加沙）、复位，防撞桶加沙、复位。</w:t>
            </w:r>
          </w:p>
          <w:p>
            <w:pPr>
              <w:pStyle w:val="null3"/>
              <w:jc w:val="left"/>
            </w:pPr>
            <w:r>
              <w:rPr>
                <w:rFonts w:ascii="仿宋_GB2312" w:hAnsi="仿宋_GB2312" w:cs="仿宋_GB2312" w:eastAsia="仿宋_GB2312"/>
                <w:sz w:val="21"/>
                <w:color w:val="000000"/>
              </w:rPr>
              <w:t>7、绿化：定期对中央分隔带、路侧、立交和管理区的绿化进行修剪、除杂草、松土、浇水、杀虫、施肥工作；对伸入路肩范围的遮挡交通标志、影响行车视线的乔木进行修剪。</w:t>
            </w:r>
          </w:p>
          <w:p>
            <w:pPr>
              <w:pStyle w:val="null3"/>
              <w:jc w:val="left"/>
            </w:pPr>
            <w:r>
              <w:rPr>
                <w:rFonts w:ascii="仿宋_GB2312" w:hAnsi="仿宋_GB2312" w:cs="仿宋_GB2312" w:eastAsia="仿宋_GB2312"/>
                <w:sz w:val="21"/>
                <w:b/>
              </w:rPr>
              <w:t>（二）农村公路</w:t>
            </w:r>
          </w:p>
          <w:p>
            <w:pPr>
              <w:pStyle w:val="null3"/>
              <w:numPr>
                <w:ilvl w:val="0"/>
                <w:numId w:val="1"/>
              </w:numPr>
              <w:jc w:val="left"/>
            </w:pPr>
            <w:r>
              <w:rPr>
                <w:rFonts w:ascii="仿宋_GB2312" w:hAnsi="仿宋_GB2312" w:cs="仿宋_GB2312" w:eastAsia="仿宋_GB2312"/>
                <w:sz w:val="21"/>
                <w:b/>
              </w:rPr>
              <w:t>日常巡查</w:t>
            </w:r>
            <w:r>
              <w:rPr>
                <w:rFonts w:ascii="仿宋_GB2312" w:hAnsi="仿宋_GB2312" w:cs="仿宋_GB2312" w:eastAsia="仿宋_GB2312"/>
                <w:sz w:val="21"/>
                <w:b/>
              </w:rPr>
              <w:t>：</w:t>
            </w:r>
          </w:p>
          <w:p>
            <w:pPr>
              <w:pStyle w:val="null3"/>
              <w:ind w:firstLine="400"/>
              <w:jc w:val="left"/>
            </w:pPr>
            <w:r>
              <w:rPr>
                <w:rFonts w:ascii="仿宋_GB2312" w:hAnsi="仿宋_GB2312" w:cs="仿宋_GB2312" w:eastAsia="仿宋_GB2312"/>
                <w:sz w:val="21"/>
              </w:rPr>
              <w:t>按照县道、乡道、村道分为三类，道路日常巡查包含路基、路面、涵洞、交通工程及沿线设施、绿化及环境保护;桥梁日常巡查包含桥梁基础、下部结构、上部结构和桥面系。</w:t>
            </w:r>
          </w:p>
          <w:p>
            <w:pPr>
              <w:pStyle w:val="null3"/>
              <w:numPr>
                <w:ilvl w:val="0"/>
                <w:numId w:val="1"/>
              </w:numPr>
              <w:jc w:val="left"/>
            </w:pPr>
            <w:r>
              <w:rPr>
                <w:rFonts w:ascii="仿宋_GB2312" w:hAnsi="仿宋_GB2312" w:cs="仿宋_GB2312" w:eastAsia="仿宋_GB2312"/>
                <w:sz w:val="21"/>
                <w:b/>
              </w:rPr>
              <w:t>日常保养：</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b/>
              </w:rPr>
              <w:t>路基</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清理路肩杂物，修剪草皮和修整路肩;修整坡面植物，清理坡面杂物，清理坡脚及碎落台的堆积杂物;</w:t>
            </w:r>
          </w:p>
          <w:p>
            <w:pPr>
              <w:pStyle w:val="null3"/>
              <w:numPr>
                <w:ilvl w:val="0"/>
                <w:numId w:val="1"/>
              </w:numPr>
              <w:jc w:val="left"/>
            </w:pPr>
            <w:r>
              <w:rPr>
                <w:rFonts w:ascii="仿宋_GB2312" w:hAnsi="仿宋_GB2312" w:cs="仿宋_GB2312" w:eastAsia="仿宋_GB2312"/>
                <w:sz w:val="21"/>
              </w:rPr>
              <w:t>清理疏通边沟、排水沟、截水沟、急流槽、拦水带、跌水井，清除排水设施内的杂草、垃圾、淤泥;</w:t>
            </w:r>
          </w:p>
          <w:p>
            <w:pPr>
              <w:pStyle w:val="null3"/>
              <w:numPr>
                <w:ilvl w:val="0"/>
                <w:numId w:val="1"/>
              </w:numPr>
              <w:jc w:val="left"/>
            </w:pPr>
            <w:r>
              <w:rPr>
                <w:rFonts w:ascii="仿宋_GB2312" w:hAnsi="仿宋_GB2312" w:cs="仿宋_GB2312" w:eastAsia="仿宋_GB2312"/>
                <w:sz w:val="21"/>
              </w:rPr>
              <w:t>清理沉降缝和伸缩缝内的杂物，疏通泄水孔，清理防护及支挡结构物顶部的杂物、碎石。</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b/>
              </w:rPr>
              <w:t>路面</w:t>
            </w:r>
            <w:r>
              <w:rPr>
                <w:rFonts w:ascii="仿宋_GB2312" w:hAnsi="仿宋_GB2312" w:cs="仿宋_GB2312" w:eastAsia="仿宋_GB2312"/>
                <w:sz w:val="21"/>
              </w:rPr>
              <w:t>：采用人工或路面清扫车定期对全线路面(包括桥面、隧道路面)的垃圾、泥沙及其他污染物进行清扫，应通过日常保养保持路面整洁。</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b/>
              </w:rPr>
              <w:t>桥梁</w:t>
            </w:r>
            <w:r>
              <w:rPr>
                <w:rFonts w:ascii="仿宋_GB2312" w:hAnsi="仿宋_GB2312" w:cs="仿宋_GB2312" w:eastAsia="仿宋_GB2312"/>
                <w:sz w:val="21"/>
              </w:rPr>
              <w:t>：清洁桥面，定期清理桥梁泄水孔、集水管、伸缩缝的泥沙和垃圾;对松动、变位的集水管进行恢复、固定。</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b/>
              </w:rPr>
              <w:t>涵洞</w:t>
            </w:r>
            <w:r>
              <w:rPr>
                <w:rFonts w:ascii="仿宋_GB2312" w:hAnsi="仿宋_GB2312" w:cs="仿宋_GB2312" w:eastAsia="仿宋_GB2312"/>
                <w:sz w:val="21"/>
              </w:rPr>
              <w:t>：清洁涵洞洞口杂物，清除洞内的堆积物、淤积物、漂浮物。</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b/>
              </w:rPr>
              <w:t>交通安全及沿线设施</w:t>
            </w:r>
            <w:r>
              <w:rPr>
                <w:rFonts w:ascii="仿宋_GB2312" w:hAnsi="仿宋_GB2312" w:cs="仿宋_GB2312" w:eastAsia="仿宋_GB2312"/>
                <w:sz w:val="21"/>
              </w:rPr>
              <w:t>：交通标志的清洁、紧固及遮挡物的清理，护栏、警示墩(桩)的清洁，减速设施的紧固，里程碑、百米桩、界碑设施的清洁，防眩板的清洁、紧固，限高限宽设施的清洁。</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b/>
              </w:rPr>
              <w:t>绿化及环境保护</w:t>
            </w:r>
            <w:r>
              <w:rPr>
                <w:rFonts w:ascii="仿宋_GB2312" w:hAnsi="仿宋_GB2312" w:cs="仿宋_GB2312" w:eastAsia="仿宋_GB2312"/>
                <w:sz w:val="21"/>
              </w:rPr>
              <w:t>：行道树的刷白和绿化植物的浇水、修剪、施肥和虫害防治。</w:t>
            </w:r>
          </w:p>
          <w:p>
            <w:pPr>
              <w:pStyle w:val="null3"/>
              <w:jc w:val="left"/>
            </w:pPr>
            <w:r>
              <w:rPr>
                <w:rFonts w:ascii="仿宋_GB2312" w:hAnsi="仿宋_GB2312" w:cs="仿宋_GB2312" w:eastAsia="仿宋_GB2312"/>
                <w:sz w:val="21"/>
                <w:b/>
              </w:rPr>
              <w:t>3、农村公路小修：</w:t>
            </w:r>
          </w:p>
          <w:p>
            <w:pPr>
              <w:pStyle w:val="null3"/>
              <w:jc w:val="left"/>
            </w:pPr>
            <w:r>
              <w:rPr>
                <w:rFonts w:ascii="仿宋_GB2312" w:hAnsi="仿宋_GB2312" w:cs="仿宋_GB2312" w:eastAsia="仿宋_GB2312"/>
                <w:sz w:val="21"/>
                <w:b/>
              </w:rPr>
              <w:t>3.1路基：</w:t>
            </w:r>
          </w:p>
          <w:p>
            <w:pPr>
              <w:pStyle w:val="null3"/>
              <w:jc w:val="left"/>
            </w:pPr>
            <w:r>
              <w:rPr>
                <w:rFonts w:ascii="仿宋_GB2312" w:hAnsi="仿宋_GB2312" w:cs="仿宋_GB2312" w:eastAsia="仿宋_GB2312"/>
                <w:sz w:val="21"/>
              </w:rPr>
              <w:t>（1）路肩小修包括调整横坡, 处理缺口、坑洞、沉陷、隆起病害;</w:t>
            </w:r>
          </w:p>
          <w:p>
            <w:pPr>
              <w:pStyle w:val="null3"/>
              <w:jc w:val="left"/>
            </w:pPr>
            <w:r>
              <w:rPr>
                <w:rFonts w:ascii="仿宋_GB2312" w:hAnsi="仿宋_GB2312" w:cs="仿宋_GB2312" w:eastAsia="仿宋_GB2312"/>
                <w:sz w:val="21"/>
              </w:rPr>
              <w:t>（2）边坡小修包括清理零星塌方, 填补坡面冲沟, 处理坡脚冲刷、缺损;</w:t>
            </w:r>
          </w:p>
          <w:p>
            <w:pPr>
              <w:pStyle w:val="null3"/>
              <w:jc w:val="left"/>
            </w:pPr>
            <w:r>
              <w:rPr>
                <w:rFonts w:ascii="仿宋_GB2312" w:hAnsi="仿宋_GB2312" w:cs="仿宋_GB2312" w:eastAsia="仿宋_GB2312"/>
                <w:sz w:val="21"/>
              </w:rPr>
              <w:t>（3）排水设施小修包括维修边沟的沟壁损坏、沟底冲刷、铺砌缺损、盖板断裂;</w:t>
            </w:r>
          </w:p>
          <w:p>
            <w:pPr>
              <w:pStyle w:val="null3"/>
              <w:jc w:val="left"/>
            </w:pPr>
            <w:r>
              <w:rPr>
                <w:rFonts w:ascii="仿宋_GB2312" w:hAnsi="仿宋_GB2312" w:cs="仿宋_GB2312" w:eastAsia="仿宋_GB2312"/>
                <w:sz w:val="21"/>
              </w:rPr>
              <w:t>（4）防护及支挡结构小修包括修复表面破损、基础冲刷,勾缝,抹面。</w:t>
            </w:r>
          </w:p>
          <w:p>
            <w:pPr>
              <w:pStyle w:val="null3"/>
              <w:jc w:val="left"/>
            </w:pPr>
            <w:r>
              <w:rPr>
                <w:rFonts w:ascii="仿宋_GB2312" w:hAnsi="仿宋_GB2312" w:cs="仿宋_GB2312" w:eastAsia="仿宋_GB2312"/>
                <w:sz w:val="21"/>
                <w:b/>
              </w:rPr>
              <w:t>3.2路面</w:t>
            </w:r>
            <w:r>
              <w:rPr>
                <w:rFonts w:ascii="仿宋_GB2312" w:hAnsi="仿宋_GB2312" w:cs="仿宋_GB2312" w:eastAsia="仿宋_GB2312"/>
                <w:sz w:val="21"/>
              </w:rPr>
              <w:t>：沥青路面小修包括处治路面的裂缝、坑槽、车辙、沉陷、波浪、拥包、松散、翻浆和泛油病害。</w:t>
            </w:r>
          </w:p>
          <w:p>
            <w:pPr>
              <w:pStyle w:val="null3"/>
              <w:jc w:val="left"/>
            </w:pPr>
            <w:r>
              <w:rPr>
                <w:rFonts w:ascii="仿宋_GB2312" w:hAnsi="仿宋_GB2312" w:cs="仿宋_GB2312" w:eastAsia="仿宋_GB2312"/>
                <w:sz w:val="21"/>
                <w:b/>
              </w:rPr>
              <w:t>3.3涵洞：</w:t>
            </w:r>
            <w:r>
              <w:rPr>
                <w:rFonts w:ascii="仿宋_GB2312" w:hAnsi="仿宋_GB2312" w:cs="仿宋_GB2312" w:eastAsia="仿宋_GB2312"/>
                <w:sz w:val="21"/>
              </w:rPr>
              <w:t>修补涵底铺砌、洞口上下游路基护坡、进水口沉沙井、出水口跌水构造。</w:t>
            </w:r>
          </w:p>
          <w:p>
            <w:pPr>
              <w:pStyle w:val="null3"/>
              <w:jc w:val="left"/>
            </w:pPr>
            <w:r>
              <w:rPr>
                <w:rFonts w:ascii="仿宋_GB2312" w:hAnsi="仿宋_GB2312" w:cs="仿宋_GB2312" w:eastAsia="仿宋_GB2312"/>
                <w:sz w:val="21"/>
                <w:b/>
              </w:rPr>
              <w:t>3.4</w:t>
            </w:r>
            <w:r>
              <w:rPr>
                <w:rFonts w:ascii="仿宋_GB2312" w:hAnsi="仿宋_GB2312" w:cs="仿宋_GB2312" w:eastAsia="仿宋_GB2312"/>
                <w:sz w:val="21"/>
                <w:b/>
              </w:rPr>
              <w:t>交通安全及沿线设施</w:t>
            </w:r>
            <w:r>
              <w:rPr>
                <w:rFonts w:ascii="仿宋_GB2312" w:hAnsi="仿宋_GB2312" w:cs="仿宋_GB2312" w:eastAsia="仿宋_GB2312"/>
                <w:sz w:val="21"/>
                <w:b/>
              </w:rPr>
              <w:t>：</w:t>
            </w:r>
            <w:r>
              <w:rPr>
                <w:rFonts w:ascii="仿宋_GB2312" w:hAnsi="仿宋_GB2312" w:cs="仿宋_GB2312" w:eastAsia="仿宋_GB2312"/>
                <w:sz w:val="21"/>
              </w:rPr>
              <w:t>交通安全设施小修包括交通标线的局部修复维护, 护栏、警示墩(桩) 的刷漆, 里程碑、百米桩的描字,  交通安全设施的遮挡处理。</w:t>
            </w:r>
          </w:p>
          <w:p>
            <w:pPr>
              <w:pStyle w:val="null3"/>
              <w:jc w:val="left"/>
            </w:pPr>
            <w:r>
              <w:rPr>
                <w:rFonts w:ascii="仿宋_GB2312" w:hAnsi="仿宋_GB2312" w:cs="仿宋_GB2312" w:eastAsia="仿宋_GB2312"/>
                <w:sz w:val="21"/>
                <w:b/>
              </w:rPr>
              <w:t>3.5</w:t>
            </w:r>
            <w:r>
              <w:rPr>
                <w:rFonts w:ascii="仿宋_GB2312" w:hAnsi="仿宋_GB2312" w:cs="仿宋_GB2312" w:eastAsia="仿宋_GB2312"/>
                <w:sz w:val="21"/>
                <w:b/>
              </w:rPr>
              <w:t>绿化及环境保护</w:t>
            </w:r>
            <w:r>
              <w:rPr>
                <w:rFonts w:ascii="仿宋_GB2312" w:hAnsi="仿宋_GB2312" w:cs="仿宋_GB2312" w:eastAsia="仿宋_GB2312"/>
                <w:sz w:val="21"/>
                <w:b/>
              </w:rPr>
              <w:t>：</w:t>
            </w:r>
            <w:r>
              <w:rPr>
                <w:rFonts w:ascii="仿宋_GB2312" w:hAnsi="仿宋_GB2312" w:cs="仿宋_GB2312" w:eastAsia="仿宋_GB2312"/>
                <w:sz w:val="21"/>
              </w:rPr>
              <w:t>补植、绿化养护。</w:t>
            </w:r>
          </w:p>
          <w:p>
            <w:pPr>
              <w:pStyle w:val="null3"/>
              <w:jc w:val="left"/>
            </w:pPr>
            <w:r>
              <w:rPr>
                <w:rFonts w:ascii="仿宋_GB2312" w:hAnsi="仿宋_GB2312" w:cs="仿宋_GB2312" w:eastAsia="仿宋_GB2312"/>
                <w:sz w:val="21"/>
              </w:rPr>
              <w:t>三、其他要求</w:t>
            </w:r>
          </w:p>
          <w:p>
            <w:pPr>
              <w:pStyle w:val="null3"/>
              <w:jc w:val="left"/>
            </w:pPr>
            <w:r>
              <w:rPr>
                <w:rFonts w:ascii="仿宋_GB2312" w:hAnsi="仿宋_GB2312" w:cs="仿宋_GB2312" w:eastAsia="仿宋_GB2312"/>
                <w:sz w:val="21"/>
              </w:rPr>
              <w:t>1、供应商须为本项目配备相应的管理人员及服务人员，以保障项目的顺利进行。所有工作人员在岗期间须统一着反光标志服，干净整洁，夜间作业佩戴爆闪灯，按规定上岗作业。</w:t>
            </w:r>
          </w:p>
          <w:p>
            <w:pPr>
              <w:pStyle w:val="null3"/>
              <w:jc w:val="left"/>
            </w:pPr>
            <w:r>
              <w:rPr>
                <w:rFonts w:ascii="仿宋_GB2312" w:hAnsi="仿宋_GB2312" w:cs="仿宋_GB2312" w:eastAsia="仿宋_GB2312"/>
                <w:sz w:val="21"/>
              </w:rPr>
              <w:t>2、报价要求：供应商的报价总价中须含完全履行本项目所需的人工费、材料费、机械费、税金、管理费、服务费、利润与履约本项目相关的所有费用，合同履约过程及结算时，采购人不再支付除合同款以外的其他任何费用。</w:t>
            </w:r>
          </w:p>
          <w:p>
            <w:pPr>
              <w:pStyle w:val="null3"/>
              <w:jc w:val="left"/>
            </w:pPr>
            <w:r>
              <w:rPr>
                <w:rFonts w:ascii="仿宋_GB2312" w:hAnsi="仿宋_GB2312" w:cs="仿宋_GB2312" w:eastAsia="仿宋_GB2312"/>
                <w:sz w:val="21"/>
              </w:rPr>
              <w:t>3、费用结算：采购人按中标金额结算。（注：如成交供应商在存在考核扣分情形的，结合考核办法相关要求结算。考核办法详见附件一。）</w:t>
            </w:r>
          </w:p>
          <w:p>
            <w:pPr>
              <w:pStyle w:val="null3"/>
              <w:jc w:val="left"/>
            </w:pPr>
            <w:r>
              <w:rPr>
                <w:rFonts w:ascii="仿宋_GB2312" w:hAnsi="仿宋_GB2312" w:cs="仿宋_GB2312" w:eastAsia="仿宋_GB2312"/>
                <w:sz w:val="21"/>
              </w:rPr>
              <w:t>4、项目实施期间，须遵守国家及地方有关安全生产的规定，中标人将负责该项目实施过程中的人身安全、财产安全、环境安全，因本项目实施过程中造成的直接或间接损失，均由中标人自行承担。</w:t>
            </w:r>
            <w:r>
              <w:rPr>
                <w:rFonts w:ascii="仿宋_GB2312" w:hAnsi="仿宋_GB2312" w:cs="仿宋_GB2312" w:eastAsia="仿宋_GB2312"/>
                <w:sz w:val="21"/>
                <w:b/>
              </w:rPr>
              <w:t>（提供承诺函）</w:t>
            </w:r>
          </w:p>
          <w:p>
            <w:pPr>
              <w:pStyle w:val="null3"/>
              <w:jc w:val="left"/>
            </w:pPr>
            <w:r>
              <w:rPr>
                <w:rFonts w:ascii="仿宋_GB2312" w:hAnsi="仿宋_GB2312" w:cs="仿宋_GB2312" w:eastAsia="仿宋_GB2312"/>
                <w:sz w:val="21"/>
              </w:rPr>
              <w:t>5、日常养护工作应按以下技术规范要求严格执行：</w:t>
            </w:r>
          </w:p>
          <w:p>
            <w:pPr>
              <w:pStyle w:val="null3"/>
              <w:jc w:val="left"/>
            </w:pPr>
            <w:r>
              <w:rPr>
                <w:rFonts w:ascii="仿宋_GB2312" w:hAnsi="仿宋_GB2312" w:cs="仿宋_GB2312" w:eastAsia="仿宋_GB2312"/>
                <w:sz w:val="21"/>
              </w:rPr>
              <w:t>（1）《公路养护技术标准》（JTG5110-2023）；</w:t>
            </w:r>
          </w:p>
          <w:p>
            <w:pPr>
              <w:pStyle w:val="null3"/>
              <w:jc w:val="left"/>
            </w:pPr>
            <w:r>
              <w:rPr>
                <w:rFonts w:ascii="仿宋_GB2312" w:hAnsi="仿宋_GB2312" w:cs="仿宋_GB2312" w:eastAsia="仿宋_GB2312"/>
                <w:sz w:val="21"/>
              </w:rPr>
              <w:t>（2）《公路桥涵养护规范》（JTG5120-2021）；</w:t>
            </w:r>
          </w:p>
          <w:p>
            <w:pPr>
              <w:pStyle w:val="null3"/>
              <w:jc w:val="left"/>
            </w:pPr>
            <w:r>
              <w:rPr>
                <w:rFonts w:ascii="仿宋_GB2312" w:hAnsi="仿宋_GB2312" w:cs="仿宋_GB2312" w:eastAsia="仿宋_GB2312"/>
                <w:sz w:val="21"/>
              </w:rPr>
              <w:t>（3）《公路隧道养护规范》（JTGH12-2015）；</w:t>
            </w:r>
          </w:p>
          <w:p>
            <w:pPr>
              <w:pStyle w:val="null3"/>
              <w:jc w:val="left"/>
            </w:pPr>
            <w:r>
              <w:rPr>
                <w:rFonts w:ascii="仿宋_GB2312" w:hAnsi="仿宋_GB2312" w:cs="仿宋_GB2312" w:eastAsia="仿宋_GB2312"/>
                <w:sz w:val="21"/>
              </w:rPr>
              <w:t>（4）《公路沥青路面养护技术规范》（JTG 5142—2019）；</w:t>
            </w:r>
          </w:p>
          <w:p>
            <w:pPr>
              <w:pStyle w:val="null3"/>
              <w:jc w:val="left"/>
            </w:pPr>
            <w:r>
              <w:rPr>
                <w:rFonts w:ascii="仿宋_GB2312" w:hAnsi="仿宋_GB2312" w:cs="仿宋_GB2312" w:eastAsia="仿宋_GB2312"/>
                <w:sz w:val="21"/>
              </w:rPr>
              <w:t>（5）《公路路基养护技术规范》（JTG 5150—2020)；</w:t>
            </w:r>
          </w:p>
          <w:p>
            <w:pPr>
              <w:pStyle w:val="null3"/>
              <w:jc w:val="left"/>
            </w:pPr>
            <w:r>
              <w:rPr>
                <w:rFonts w:ascii="仿宋_GB2312" w:hAnsi="仿宋_GB2312" w:cs="仿宋_GB2312" w:eastAsia="仿宋_GB2312"/>
                <w:sz w:val="21"/>
              </w:rPr>
              <w:t>（6）其他相关规范、规定要求。</w:t>
            </w:r>
          </w:p>
          <w:p>
            <w:pPr>
              <w:pStyle w:val="null3"/>
              <w:jc w:val="left"/>
            </w:pPr>
            <w:r>
              <w:rPr>
                <w:rFonts w:ascii="仿宋_GB2312" w:hAnsi="仿宋_GB2312" w:cs="仿宋_GB2312" w:eastAsia="仿宋_GB2312"/>
                <w:sz w:val="21"/>
              </w:rPr>
              <w:t>（7）若国家发布有最新技术规范或标准的，按最新的技术规范或标准执行。</w:t>
            </w:r>
          </w:p>
          <w:p>
            <w:pPr>
              <w:pStyle w:val="null3"/>
              <w:jc w:val="left"/>
            </w:pPr>
            <w:r>
              <w:rPr>
                <w:rFonts w:ascii="仿宋_GB2312" w:hAnsi="仿宋_GB2312" w:cs="仿宋_GB2312" w:eastAsia="仿宋_GB2312"/>
                <w:sz w:val="21"/>
              </w:rPr>
              <w:t>6、考核要求（考核办法详见附件一）</w:t>
            </w:r>
          </w:p>
          <w:p>
            <w:pPr>
              <w:pStyle w:val="null3"/>
              <w:jc w:val="left"/>
            </w:pPr>
            <w:r>
              <w:rPr>
                <w:rFonts w:ascii="仿宋_GB2312" w:hAnsi="仿宋_GB2312" w:cs="仿宋_GB2312" w:eastAsia="仿宋_GB2312"/>
                <w:sz w:val="21"/>
              </w:rPr>
              <w:t>（1）合同期内，采购人结合日常巡查结果，每季度对供应商进行考核，根据各单项考核打分结果计算出当季度考核评分。</w:t>
            </w:r>
          </w:p>
          <w:p>
            <w:pPr>
              <w:pStyle w:val="null3"/>
              <w:jc w:val="left"/>
            </w:pPr>
            <w:r>
              <w:rPr>
                <w:rFonts w:ascii="仿宋_GB2312" w:hAnsi="仿宋_GB2312" w:cs="仿宋_GB2312" w:eastAsia="仿宋_GB2312"/>
                <w:sz w:val="21"/>
              </w:rPr>
              <w:t>（2）供应商每季度接受采购单位组织的服务综合性考核。考核标准依据本项目技术服务要求，由采购人实行考核。采购人可根据工作实际对考核标准不断完善和细化。</w:t>
            </w:r>
          </w:p>
          <w:p>
            <w:pPr>
              <w:pStyle w:val="null3"/>
              <w:jc w:val="left"/>
            </w:pPr>
            <w:r>
              <w:rPr>
                <w:rFonts w:ascii="仿宋_GB2312" w:hAnsi="仿宋_GB2312" w:cs="仿宋_GB2312" w:eastAsia="仿宋_GB2312"/>
                <w:sz w:val="21"/>
              </w:rPr>
              <w:t>附件一：考核办法</w:t>
            </w:r>
          </w:p>
          <w:p>
            <w:pPr>
              <w:pStyle w:val="null3"/>
              <w:jc w:val="left"/>
            </w:pPr>
            <w:r>
              <w:rPr>
                <w:rFonts w:ascii="仿宋_GB2312" w:hAnsi="仿宋_GB2312" w:cs="仿宋_GB2312" w:eastAsia="仿宋_GB2312"/>
                <w:sz w:val="21"/>
                <w:b/>
              </w:rPr>
              <w:t>青川县交通运输局</w:t>
            </w:r>
          </w:p>
          <w:p>
            <w:pPr>
              <w:pStyle w:val="null3"/>
              <w:jc w:val="center"/>
            </w:pPr>
            <w:r>
              <w:rPr>
                <w:rFonts w:ascii="仿宋_GB2312" w:hAnsi="仿宋_GB2312" w:cs="仿宋_GB2312" w:eastAsia="仿宋_GB2312"/>
                <w:sz w:val="21"/>
                <w:b/>
              </w:rPr>
              <w:t>普通公路日常养护</w:t>
            </w:r>
            <w:r>
              <w:rPr>
                <w:rFonts w:ascii="仿宋_GB2312" w:hAnsi="仿宋_GB2312" w:cs="仿宋_GB2312" w:eastAsia="仿宋_GB2312"/>
                <w:sz w:val="21"/>
                <w:b/>
              </w:rPr>
              <w:t>服务考核</w:t>
            </w:r>
            <w:r>
              <w:rPr>
                <w:rFonts w:ascii="仿宋_GB2312" w:hAnsi="仿宋_GB2312" w:cs="仿宋_GB2312" w:eastAsia="仿宋_GB2312"/>
                <w:sz w:val="21"/>
                <w:b/>
              </w:rPr>
              <w:t>办法</w:t>
            </w:r>
          </w:p>
          <w:p>
            <w:pPr>
              <w:pStyle w:val="null3"/>
              <w:spacing w:before="345" w:after="330"/>
              <w:jc w:val="center"/>
              <w:outlineLvl w:val="0"/>
            </w:pPr>
            <w:r>
              <w:rPr>
                <w:rFonts w:ascii="仿宋_GB2312" w:hAnsi="仿宋_GB2312" w:cs="仿宋_GB2312" w:eastAsia="仿宋_GB2312"/>
                <w:sz w:val="21"/>
                <w:b/>
              </w:rPr>
              <w:t>第一章  服务</w:t>
            </w:r>
            <w:r>
              <w:rPr>
                <w:rFonts w:ascii="仿宋_GB2312" w:hAnsi="仿宋_GB2312" w:cs="仿宋_GB2312" w:eastAsia="仿宋_GB2312"/>
                <w:sz w:val="21"/>
                <w:b/>
              </w:rPr>
              <w:t>总则</w:t>
            </w:r>
          </w:p>
          <w:p>
            <w:pPr>
              <w:pStyle w:val="null3"/>
              <w:numPr>
                <w:ilvl w:val="0"/>
                <w:numId w:val="2"/>
              </w:numPr>
              <w:jc w:val="both"/>
            </w:pPr>
            <w:r>
              <w:rPr>
                <w:rFonts w:ascii="仿宋_GB2312" w:hAnsi="仿宋_GB2312" w:cs="仿宋_GB2312" w:eastAsia="仿宋_GB2312"/>
                <w:sz w:val="21"/>
              </w:rPr>
              <w:t>为加强我县行政区域内普通公路养护管理，全面推进专业化市场化养护，着力构建全周期、现代化养护新模式，保障日常养护质量和安全，提高公路服务水平，根据《中华人民共和国公路法》、《公路养护技术规范》、《公路环境保护设计规范》、《公路养护安全作业规程》、《公路养护技术标准》、《公路技术状况评定标准》、《公路隧道养护技术规范》、《公路桥涵养护规范》、《普通公路养护管理规范化实施指南》、</w:t>
            </w:r>
            <w:r>
              <w:rPr>
                <w:rFonts w:ascii="仿宋_GB2312" w:hAnsi="仿宋_GB2312" w:cs="仿宋_GB2312" w:eastAsia="仿宋_GB2312"/>
                <w:sz w:val="21"/>
              </w:rPr>
              <w:t>《四川省农村公路养护管理办法》、《青川县农村公路养护管理考核办法（试行）》以及国家、</w:t>
            </w:r>
            <w:r>
              <w:rPr>
                <w:rFonts w:ascii="仿宋_GB2312" w:hAnsi="仿宋_GB2312" w:cs="仿宋_GB2312" w:eastAsia="仿宋_GB2312"/>
                <w:sz w:val="21"/>
              </w:rPr>
              <w:t>交通运输部、四川省、广元市发布的其他相关文件制定本办法。</w:t>
            </w:r>
          </w:p>
          <w:p>
            <w:pPr>
              <w:pStyle w:val="null3"/>
              <w:numPr>
                <w:ilvl w:val="0"/>
                <w:numId w:val="2"/>
              </w:numPr>
              <w:jc w:val="both"/>
            </w:pPr>
            <w:r>
              <w:rPr>
                <w:rFonts w:ascii="仿宋_GB2312" w:hAnsi="仿宋_GB2312" w:cs="仿宋_GB2312" w:eastAsia="仿宋_GB2312"/>
                <w:sz w:val="21"/>
              </w:rPr>
              <w:t>普通公路市场化养护管理工作实行统一领导、分级负责。青川县交通运输局负责本项目的合同管理，按照审核后的考核结果依据服务协议支付费用；县公路养护管理段负责普通国省干线公路合同内容的具体管理和考核，县农村公路建设服务中心负责农村公路合同内容的具体管理和考核。</w:t>
            </w:r>
          </w:p>
          <w:p>
            <w:pPr>
              <w:pStyle w:val="null3"/>
              <w:numPr>
                <w:ilvl w:val="0"/>
                <w:numId w:val="2"/>
              </w:numPr>
              <w:jc w:val="both"/>
            </w:pPr>
            <w:r>
              <w:rPr>
                <w:rFonts w:ascii="仿宋_GB2312" w:hAnsi="仿宋_GB2312" w:cs="仿宋_GB2312" w:eastAsia="仿宋_GB2312"/>
                <w:sz w:val="21"/>
              </w:rPr>
              <w:t>签订养护服务协议（合同）的公司（以下简称“成交供应商”）应当根据交通运输主管部门提出的养护管理目标，按照标准规范、有关规定、服务协议及本办法要求组织实施日常养护服务，并接受其指导和监督。</w:t>
            </w:r>
          </w:p>
          <w:p>
            <w:pPr>
              <w:pStyle w:val="null3"/>
              <w:numPr>
                <w:ilvl w:val="0"/>
                <w:numId w:val="2"/>
              </w:numPr>
              <w:jc w:val="both"/>
            </w:pPr>
            <w:r>
              <w:rPr>
                <w:rFonts w:ascii="仿宋_GB2312" w:hAnsi="仿宋_GB2312" w:cs="仿宋_GB2312" w:eastAsia="仿宋_GB2312"/>
                <w:sz w:val="21"/>
              </w:rPr>
              <w:t>管理职责</w:t>
            </w:r>
          </w:p>
          <w:p>
            <w:pPr>
              <w:pStyle w:val="null3"/>
              <w:ind w:firstLine="640"/>
              <w:jc w:val="both"/>
            </w:pPr>
            <w:r>
              <w:rPr>
                <w:rFonts w:ascii="仿宋_GB2312" w:hAnsi="仿宋_GB2312" w:cs="仿宋_GB2312" w:eastAsia="仿宋_GB2312"/>
                <w:sz w:val="21"/>
              </w:rPr>
              <w:t>（一）合同履约：严格按照合同约定、技术规范和本办法要求，全面、及时、优质地完成各项养护任务。</w:t>
            </w:r>
          </w:p>
          <w:p>
            <w:pPr>
              <w:pStyle w:val="null3"/>
              <w:ind w:firstLine="640"/>
              <w:jc w:val="both"/>
            </w:pPr>
            <w:r>
              <w:rPr>
                <w:rFonts w:ascii="仿宋_GB2312" w:hAnsi="仿宋_GB2312" w:cs="仿宋_GB2312" w:eastAsia="仿宋_GB2312"/>
                <w:sz w:val="21"/>
              </w:rPr>
              <w:t>（二）资源配置：配备满足合同要求的管理人员、技术人员、作业人员、机械设备、试验检测仪器和应急物资。储备充足的应急抢险设备和物资，如挖掘机、装载机、自卸车、警示标志、砂石料等。</w:t>
            </w:r>
          </w:p>
          <w:p>
            <w:pPr>
              <w:pStyle w:val="null3"/>
              <w:ind w:firstLine="640"/>
              <w:jc w:val="both"/>
            </w:pPr>
            <w:r>
              <w:rPr>
                <w:rFonts w:ascii="仿宋_GB2312" w:hAnsi="仿宋_GB2312" w:cs="仿宋_GB2312" w:eastAsia="仿宋_GB2312"/>
                <w:sz w:val="21"/>
              </w:rPr>
              <w:t>（三）方案编制与执行：</w:t>
            </w:r>
          </w:p>
          <w:p>
            <w:pPr>
              <w:pStyle w:val="null3"/>
              <w:ind w:firstLine="640"/>
              <w:jc w:val="both"/>
            </w:pPr>
            <w:r>
              <w:rPr>
                <w:rFonts w:ascii="仿宋_GB2312" w:hAnsi="仿宋_GB2312" w:cs="仿宋_GB2312" w:eastAsia="仿宋_GB2312"/>
                <w:sz w:val="21"/>
              </w:rPr>
              <w:t>1.编制详细的养护实施方案（含月度、季度、年度计划），报县交通运输局审批后执行。养护手册应根据养护的实际情况随时进行修改、补充和完善，并经县交通运输局同意后遵照执行。养护手册的内容：</w:t>
            </w:r>
          </w:p>
          <w:p>
            <w:pPr>
              <w:pStyle w:val="null3"/>
              <w:ind w:firstLine="640"/>
              <w:jc w:val="both"/>
            </w:pPr>
            <w:r>
              <w:rPr>
                <w:rFonts w:ascii="仿宋_GB2312" w:hAnsi="仿宋_GB2312" w:cs="仿宋_GB2312" w:eastAsia="仿宋_GB2312"/>
                <w:sz w:val="21"/>
              </w:rPr>
              <w:t>（1）养护手册应包括对项目设施进行定期和年度检查、日常运行维护的程序和计划，以及调整和改进检验及维护安排的程序和计划，并制定应对突发事件的应急服务预案。</w:t>
            </w:r>
          </w:p>
          <w:p>
            <w:pPr>
              <w:pStyle w:val="null3"/>
              <w:ind w:firstLine="640"/>
              <w:jc w:val="both"/>
            </w:pPr>
            <w:r>
              <w:rPr>
                <w:rFonts w:ascii="仿宋_GB2312" w:hAnsi="仿宋_GB2312" w:cs="仿宋_GB2312" w:eastAsia="仿宋_GB2312"/>
                <w:sz w:val="21"/>
              </w:rPr>
              <w:t>（2）养护手册应列明养护服务所需的消耗性备品备件和事故抢修的备品备件</w:t>
            </w:r>
          </w:p>
          <w:p>
            <w:pPr>
              <w:pStyle w:val="null3"/>
              <w:ind w:firstLine="640"/>
              <w:jc w:val="both"/>
            </w:pPr>
            <w:r>
              <w:rPr>
                <w:rFonts w:ascii="仿宋_GB2312" w:hAnsi="仿宋_GB2312" w:cs="仿宋_GB2312" w:eastAsia="仿宋_GB2312"/>
                <w:sz w:val="21"/>
              </w:rPr>
              <w:t>2.编制科学合理的交通组织方案和安全保障方案，确保施工路段通行安全有序。</w:t>
            </w:r>
          </w:p>
          <w:p>
            <w:pPr>
              <w:pStyle w:val="null3"/>
              <w:ind w:firstLine="640"/>
              <w:jc w:val="both"/>
            </w:pPr>
            <w:r>
              <w:rPr>
                <w:rFonts w:ascii="仿宋_GB2312" w:hAnsi="仿宋_GB2312" w:cs="仿宋_GB2312" w:eastAsia="仿宋_GB2312"/>
                <w:sz w:val="21"/>
              </w:rPr>
              <w:t>3.编制具有针对性的专项应急预案（如防汛抢险、地质灾害处置、冰雪天气应对、森林防火等），报业主备案，并定期演练。</w:t>
            </w:r>
          </w:p>
          <w:p>
            <w:pPr>
              <w:pStyle w:val="null3"/>
              <w:ind w:firstLine="640"/>
              <w:jc w:val="both"/>
            </w:pPr>
            <w:r>
              <w:rPr>
                <w:rFonts w:ascii="仿宋_GB2312" w:hAnsi="仿宋_GB2312" w:cs="仿宋_GB2312" w:eastAsia="仿宋_GB2312"/>
                <w:sz w:val="21"/>
              </w:rPr>
              <w:t>4.编制环保专项方案，明确生态敏感区域（水源地、景区、自然保护区边缘等）的保护措施、施工扬尘控制、噪音控制、废弃物（含危险废物）规范处置等。</w:t>
            </w:r>
          </w:p>
          <w:p>
            <w:pPr>
              <w:pStyle w:val="null3"/>
              <w:ind w:firstLine="640"/>
              <w:jc w:val="both"/>
            </w:pPr>
            <w:r>
              <w:rPr>
                <w:rFonts w:ascii="仿宋_GB2312" w:hAnsi="仿宋_GB2312" w:cs="仿宋_GB2312" w:eastAsia="仿宋_GB2312"/>
                <w:sz w:val="21"/>
              </w:rPr>
              <w:t>（四）日常巡查与处置：</w:t>
            </w:r>
          </w:p>
          <w:p>
            <w:pPr>
              <w:pStyle w:val="null3"/>
              <w:ind w:firstLine="640"/>
              <w:jc w:val="both"/>
            </w:pPr>
            <w:r>
              <w:rPr>
                <w:rFonts w:ascii="仿宋_GB2312" w:hAnsi="仿宋_GB2312" w:cs="仿宋_GB2312" w:eastAsia="仿宋_GB2312"/>
                <w:sz w:val="21"/>
              </w:rPr>
              <w:t>1.建立常态化巡查机制（雨季、汛期、冰雪季、地质灾害高发期需加密巡查频次），及时发现并记录路面、路基、桥隧涵、交通安全设施、沿线设施等状况及病害。</w:t>
            </w:r>
          </w:p>
          <w:p>
            <w:pPr>
              <w:pStyle w:val="null3"/>
              <w:ind w:firstLine="640"/>
              <w:jc w:val="both"/>
            </w:pPr>
            <w:r>
              <w:rPr>
                <w:rFonts w:ascii="仿宋_GB2312" w:hAnsi="仿宋_GB2312" w:cs="仿宋_GB2312" w:eastAsia="仿宋_GB2312"/>
                <w:sz w:val="21"/>
              </w:rPr>
              <w:t>2.对巡查发现的轻微病害和隐患（如小型坑槽、零星落石、排水沟堵塞、标志牌污损等）应限时（原则上不超过24～72小时）快速修复。</w:t>
            </w:r>
          </w:p>
          <w:p>
            <w:pPr>
              <w:pStyle w:val="null3"/>
              <w:ind w:firstLine="640"/>
              <w:jc w:val="both"/>
            </w:pPr>
            <w:r>
              <w:rPr>
                <w:rFonts w:ascii="仿宋_GB2312" w:hAnsi="仿宋_GB2312" w:cs="仿宋_GB2312" w:eastAsia="仿宋_GB2312"/>
                <w:sz w:val="21"/>
              </w:rPr>
              <w:t>3.管理要求：</w:t>
            </w:r>
          </w:p>
          <w:p>
            <w:pPr>
              <w:pStyle w:val="null3"/>
              <w:ind w:firstLine="640"/>
              <w:jc w:val="both"/>
            </w:pPr>
            <w:r>
              <w:rPr>
                <w:rFonts w:ascii="仿宋_GB2312" w:hAnsi="仿宋_GB2312" w:cs="仿宋_GB2312" w:eastAsia="仿宋_GB2312"/>
                <w:sz w:val="21"/>
              </w:rPr>
              <w:t>（1）针对多雨气候，制定专项防汛预案，确保排水系统畅通</w:t>
            </w:r>
          </w:p>
          <w:p>
            <w:pPr>
              <w:pStyle w:val="null3"/>
              <w:ind w:firstLine="640"/>
              <w:jc w:val="both"/>
            </w:pPr>
            <w:r>
              <w:rPr>
                <w:rFonts w:ascii="仿宋_GB2312" w:hAnsi="仿宋_GB2312" w:cs="仿宋_GB2312" w:eastAsia="仿宋_GB2312"/>
                <w:sz w:val="21"/>
              </w:rPr>
              <w:t>（2）针对地质灾害频发特点，建立24小时监测预警机制</w:t>
            </w:r>
          </w:p>
          <w:p>
            <w:pPr>
              <w:pStyle w:val="null3"/>
              <w:ind w:firstLine="640"/>
              <w:jc w:val="both"/>
            </w:pPr>
            <w:r>
              <w:rPr>
                <w:rFonts w:ascii="仿宋_GB2312" w:hAnsi="仿宋_GB2312" w:cs="仿宋_GB2312" w:eastAsia="仿宋_GB2312"/>
                <w:sz w:val="21"/>
              </w:rPr>
              <w:t>（3）针对山区道路特点，加强弯道、陡坡等重点路段养护</w:t>
            </w:r>
          </w:p>
          <w:p>
            <w:pPr>
              <w:pStyle w:val="null3"/>
              <w:ind w:firstLine="640"/>
              <w:jc w:val="both"/>
            </w:pPr>
            <w:r>
              <w:rPr>
                <w:rFonts w:ascii="仿宋_GB2312" w:hAnsi="仿宋_GB2312" w:cs="仿宋_GB2312" w:eastAsia="仿宋_GB2312"/>
                <w:sz w:val="21"/>
              </w:rPr>
              <w:t>（4）针对生态敏感区，采用环保材料和低影响施工工艺</w:t>
            </w:r>
          </w:p>
          <w:p>
            <w:pPr>
              <w:pStyle w:val="null3"/>
              <w:numPr>
                <w:ilvl w:val="0"/>
                <w:numId w:val="2"/>
              </w:numPr>
              <w:jc w:val="both"/>
            </w:pPr>
            <w:r>
              <w:rPr>
                <w:rFonts w:ascii="仿宋_GB2312" w:hAnsi="仿宋_GB2312" w:cs="仿宋_GB2312" w:eastAsia="仿宋_GB2312"/>
                <w:sz w:val="21"/>
              </w:rPr>
              <w:t>基本原则</w:t>
            </w:r>
          </w:p>
          <w:p>
            <w:pPr>
              <w:pStyle w:val="null3"/>
              <w:ind w:firstLine="640"/>
              <w:jc w:val="both"/>
            </w:pPr>
            <w:r>
              <w:rPr>
                <w:rFonts w:ascii="仿宋_GB2312" w:hAnsi="仿宋_GB2312" w:cs="仿宋_GB2312" w:eastAsia="仿宋_GB2312"/>
                <w:sz w:val="21"/>
              </w:rPr>
              <w:t>(一）安全第一，保障畅通：始终将行车安全、作业安全和道路畅通作为首要目标。</w:t>
            </w:r>
          </w:p>
          <w:p>
            <w:pPr>
              <w:pStyle w:val="null3"/>
              <w:ind w:firstLine="640"/>
              <w:jc w:val="both"/>
            </w:pPr>
            <w:r>
              <w:rPr>
                <w:rFonts w:ascii="仿宋_GB2312" w:hAnsi="仿宋_GB2312" w:cs="仿宋_GB2312" w:eastAsia="仿宋_GB2312"/>
                <w:sz w:val="21"/>
              </w:rPr>
              <w:t>（二）预防为主，防治结合：强化预防性养护理念，及时处治早期病害，防止病害扩大。</w:t>
            </w:r>
          </w:p>
          <w:p>
            <w:pPr>
              <w:pStyle w:val="null3"/>
              <w:ind w:firstLine="640"/>
              <w:jc w:val="both"/>
            </w:pPr>
            <w:r>
              <w:rPr>
                <w:rFonts w:ascii="仿宋_GB2312" w:hAnsi="仿宋_GB2312" w:cs="仿宋_GB2312" w:eastAsia="仿宋_GB2312"/>
                <w:sz w:val="21"/>
              </w:rPr>
              <w:t>（三）质量为本，精细养护：严格执行技术规范和标准，确保养护工程质量，推行精细化养护管理。</w:t>
            </w:r>
          </w:p>
          <w:p>
            <w:pPr>
              <w:pStyle w:val="null3"/>
              <w:ind w:firstLine="640"/>
              <w:jc w:val="both"/>
            </w:pPr>
            <w:r>
              <w:rPr>
                <w:rFonts w:ascii="仿宋_GB2312" w:hAnsi="仿宋_GB2312" w:cs="仿宋_GB2312" w:eastAsia="仿宋_GB2312"/>
                <w:sz w:val="21"/>
              </w:rPr>
              <w:t>（四）生态优先，绿色发展：在养护全过程中贯彻生态环保理念，最大限度减少对生态环境的扰动，保护水源地、自然保护区等敏感区域。</w:t>
            </w:r>
          </w:p>
          <w:p>
            <w:pPr>
              <w:pStyle w:val="null3"/>
              <w:ind w:firstLine="640"/>
              <w:jc w:val="both"/>
            </w:pPr>
            <w:r>
              <w:rPr>
                <w:rFonts w:ascii="仿宋_GB2312" w:hAnsi="仿宋_GB2312" w:cs="仿宋_GB2312" w:eastAsia="仿宋_GB2312"/>
                <w:sz w:val="21"/>
              </w:rPr>
              <w:t>（五）履约守信，权责明确：严格按照合同约定履行义务，明确业主、成交供应商的权利、责任和义务。</w:t>
            </w:r>
          </w:p>
          <w:p>
            <w:pPr>
              <w:pStyle w:val="null3"/>
              <w:ind w:firstLine="640"/>
              <w:jc w:val="both"/>
            </w:pPr>
            <w:r>
              <w:rPr>
                <w:rFonts w:ascii="仿宋_GB2312" w:hAnsi="仿宋_GB2312" w:cs="仿宋_GB2312" w:eastAsia="仿宋_GB2312"/>
                <w:sz w:val="21"/>
              </w:rPr>
              <w:t>（六）动态监管，科学评价：建立全过程、动态化的履约监管机制，实施科学的绩效评价。</w:t>
            </w:r>
          </w:p>
          <w:p>
            <w:pPr>
              <w:pStyle w:val="null3"/>
              <w:ind w:firstLine="640"/>
              <w:jc w:val="both"/>
            </w:pPr>
            <w:r>
              <w:rPr>
                <w:rFonts w:ascii="仿宋_GB2312" w:hAnsi="仿宋_GB2312" w:cs="仿宋_GB2312" w:eastAsia="仿宋_GB2312"/>
                <w:sz w:val="21"/>
              </w:rPr>
              <w:t>（七）智慧赋能，提升效能：鼓励应用新技术、新材料、新设备（如路网监测、智能巡查、快速修复技术），提升养护科技水平和效率。</w:t>
            </w:r>
          </w:p>
          <w:p>
            <w:pPr>
              <w:pStyle w:val="null3"/>
              <w:numPr>
                <w:ilvl w:val="0"/>
                <w:numId w:val="2"/>
              </w:numPr>
              <w:jc w:val="both"/>
            </w:pPr>
            <w:r>
              <w:rPr>
                <w:rFonts w:ascii="仿宋_GB2312" w:hAnsi="仿宋_GB2312" w:cs="仿宋_GB2312" w:eastAsia="仿宋_GB2312"/>
                <w:sz w:val="21"/>
              </w:rPr>
              <w:t xml:space="preserve">日常养护服务应坚持巡路制度。成交供应商应配备交通工具，明确专人每天全路段巡查不少于1次，发现路面及沿线设施损坏应详细记录，并采取措施及时修复。对路面上的洒落杂物应及时组织人员清理，对影响行车安全的隐患要立即处治，及时消除安全隐患。                                                       </w:t>
            </w:r>
          </w:p>
          <w:p>
            <w:pPr>
              <w:pStyle w:val="null3"/>
              <w:spacing w:before="345" w:after="330"/>
              <w:jc w:val="center"/>
              <w:outlineLvl w:val="0"/>
            </w:pPr>
            <w:r>
              <w:rPr>
                <w:rFonts w:ascii="仿宋_GB2312" w:hAnsi="仿宋_GB2312" w:cs="仿宋_GB2312" w:eastAsia="仿宋_GB2312"/>
                <w:sz w:val="21"/>
                <w:b/>
              </w:rPr>
              <w:t>第二章  服务划分</w:t>
            </w:r>
          </w:p>
          <w:p>
            <w:pPr>
              <w:pStyle w:val="null3"/>
              <w:ind w:firstLine="640"/>
              <w:jc w:val="both"/>
            </w:pPr>
            <w:r>
              <w:rPr>
                <w:rFonts w:ascii="仿宋_GB2312" w:hAnsi="仿宋_GB2312" w:cs="仿宋_GB2312" w:eastAsia="仿宋_GB2312"/>
                <w:sz w:val="21"/>
              </w:rPr>
              <w:t>第一条 日常保养服务</w:t>
            </w:r>
          </w:p>
          <w:p>
            <w:pPr>
              <w:pStyle w:val="null3"/>
              <w:ind w:firstLine="640"/>
              <w:jc w:val="both"/>
            </w:pPr>
            <w:r>
              <w:rPr>
                <w:rFonts w:ascii="仿宋_GB2312" w:hAnsi="仿宋_GB2312" w:cs="仿宋_GB2312" w:eastAsia="仿宋_GB2312"/>
                <w:sz w:val="21"/>
              </w:rPr>
              <w:t>1、路基（含路肩、边沟、截水沟、急流槽等）、路面（桥隧）堆积体每处5m³以内；</w:t>
            </w:r>
          </w:p>
          <w:p>
            <w:pPr>
              <w:pStyle w:val="null3"/>
              <w:ind w:firstLine="640"/>
              <w:jc w:val="both"/>
            </w:pPr>
            <w:r>
              <w:rPr>
                <w:rFonts w:ascii="仿宋_GB2312" w:hAnsi="仿宋_GB2312" w:cs="仿宋_GB2312" w:eastAsia="仿宋_GB2312"/>
                <w:sz w:val="21"/>
              </w:rPr>
              <w:t>2、沥青路面临时处治每处坑槽体积0.05m³（1m2）以内；</w:t>
            </w:r>
          </w:p>
          <w:p>
            <w:pPr>
              <w:pStyle w:val="null3"/>
              <w:ind w:firstLine="640"/>
              <w:jc w:val="both"/>
            </w:pPr>
            <w:r>
              <w:rPr>
                <w:rFonts w:ascii="仿宋_GB2312" w:hAnsi="仿宋_GB2312" w:cs="仿宋_GB2312" w:eastAsia="仿宋_GB2312"/>
                <w:sz w:val="21"/>
              </w:rPr>
              <w:t>3、疏通涵洞；</w:t>
            </w:r>
          </w:p>
          <w:p>
            <w:pPr>
              <w:pStyle w:val="null3"/>
              <w:ind w:firstLine="640"/>
              <w:jc w:val="both"/>
            </w:pPr>
            <w:r>
              <w:rPr>
                <w:rFonts w:ascii="仿宋_GB2312" w:hAnsi="仿宋_GB2312" w:cs="仿宋_GB2312" w:eastAsia="仿宋_GB2312"/>
                <w:sz w:val="21"/>
              </w:rPr>
              <w:t>4、路面标线、立面标记和凸起路标保洁、局部补划、更换或补缺。每次面积在5㎡以内的；</w:t>
            </w:r>
          </w:p>
          <w:p>
            <w:pPr>
              <w:pStyle w:val="null3"/>
              <w:ind w:firstLine="640"/>
              <w:jc w:val="both"/>
            </w:pPr>
            <w:r>
              <w:rPr>
                <w:rFonts w:ascii="仿宋_GB2312" w:hAnsi="仿宋_GB2312" w:cs="仿宋_GB2312" w:eastAsia="仿宋_GB2312"/>
                <w:sz w:val="21"/>
              </w:rPr>
              <w:t>第二条 日常修复服务：采购范围内，除保养服务以外的工作均为修复服务内容。</w:t>
            </w:r>
          </w:p>
          <w:p>
            <w:pPr>
              <w:pStyle w:val="null3"/>
              <w:spacing w:before="345" w:after="330"/>
              <w:jc w:val="center"/>
              <w:outlineLvl w:val="0"/>
            </w:pPr>
            <w:r>
              <w:rPr>
                <w:rFonts w:ascii="仿宋_GB2312" w:hAnsi="仿宋_GB2312" w:cs="仿宋_GB2312" w:eastAsia="仿宋_GB2312"/>
                <w:sz w:val="21"/>
                <w:b/>
              </w:rPr>
              <w:t>第三章 范围内容</w:t>
            </w:r>
          </w:p>
          <w:p>
            <w:pPr>
              <w:pStyle w:val="null3"/>
              <w:ind w:firstLine="640"/>
              <w:jc w:val="both"/>
            </w:pPr>
            <w:r>
              <w:rPr>
                <w:rFonts w:ascii="仿宋_GB2312" w:hAnsi="仿宋_GB2312" w:cs="仿宋_GB2312" w:eastAsia="仿宋_GB2312"/>
                <w:sz w:val="21"/>
              </w:rPr>
              <w:t>第一条 日常养护服务的范围包括：本项目征地范围内的公路沿线及其附属设施，包含但不限于路基、路面、桥梁、涵洞、隧道、交通安全设施、绿化、机电、房建等。</w:t>
            </w:r>
          </w:p>
          <w:p>
            <w:pPr>
              <w:pStyle w:val="null3"/>
              <w:ind w:firstLine="640"/>
              <w:jc w:val="both"/>
            </w:pPr>
            <w:r>
              <w:rPr>
                <w:rFonts w:ascii="仿宋_GB2312" w:hAnsi="仿宋_GB2312" w:cs="仿宋_GB2312" w:eastAsia="仿宋_GB2312"/>
                <w:sz w:val="21"/>
              </w:rPr>
              <w:t>第二条 日常养护服务的内容包括：</w:t>
            </w:r>
          </w:p>
          <w:p>
            <w:pPr>
              <w:pStyle w:val="null3"/>
              <w:numPr>
                <w:ilvl w:val="0"/>
                <w:numId w:val="2"/>
              </w:numPr>
              <w:jc w:val="both"/>
            </w:pPr>
            <w:r>
              <w:rPr>
                <w:rFonts w:ascii="仿宋_GB2312" w:hAnsi="仿宋_GB2312" w:cs="仿宋_GB2312" w:eastAsia="仿宋_GB2312"/>
                <w:sz w:val="21"/>
              </w:rPr>
              <w:t>路基部分</w:t>
            </w:r>
          </w:p>
          <w:p>
            <w:pPr>
              <w:pStyle w:val="null3"/>
              <w:ind w:left="645"/>
              <w:jc w:val="both"/>
            </w:pPr>
            <w:r>
              <w:rPr>
                <w:rFonts w:ascii="仿宋_GB2312" w:hAnsi="仿宋_GB2312" w:cs="仿宋_GB2312" w:eastAsia="仿宋_GB2312"/>
                <w:sz w:val="21"/>
              </w:rPr>
              <w:t>1.整理路肩、边坡，修剪路肩、分隔带草木，清除杂物，保持路容整洁。</w:t>
            </w:r>
          </w:p>
          <w:p>
            <w:pPr>
              <w:pStyle w:val="null3"/>
              <w:ind w:left="645"/>
              <w:jc w:val="both"/>
            </w:pPr>
            <w:r>
              <w:rPr>
                <w:rFonts w:ascii="仿宋_GB2312" w:hAnsi="仿宋_GB2312" w:cs="仿宋_GB2312" w:eastAsia="仿宋_GB2312"/>
                <w:sz w:val="21"/>
              </w:rPr>
              <w:t>2.疏通边沟，保持排水系统畅通。</w:t>
            </w:r>
          </w:p>
          <w:p>
            <w:pPr>
              <w:pStyle w:val="null3"/>
              <w:ind w:left="645"/>
              <w:jc w:val="both"/>
            </w:pPr>
            <w:r>
              <w:rPr>
                <w:rFonts w:ascii="仿宋_GB2312" w:hAnsi="仿宋_GB2312" w:cs="仿宋_GB2312" w:eastAsia="仿宋_GB2312"/>
                <w:sz w:val="21"/>
              </w:rPr>
              <w:t>3.清除挡土墙、护坡滋生的有碍设施功能发挥的杂草，修理沉降缝、疏通泄水孔及松动石块。</w:t>
            </w:r>
          </w:p>
          <w:p>
            <w:pPr>
              <w:pStyle w:val="null3"/>
              <w:ind w:left="645"/>
              <w:jc w:val="both"/>
            </w:pPr>
            <w:r>
              <w:rPr>
                <w:rFonts w:ascii="仿宋_GB2312" w:hAnsi="仿宋_GB2312" w:cs="仿宋_GB2312" w:eastAsia="仿宋_GB2312"/>
                <w:sz w:val="21"/>
              </w:rPr>
              <w:t>4.路缘带的修理。</w:t>
            </w:r>
          </w:p>
          <w:p>
            <w:pPr>
              <w:pStyle w:val="null3"/>
              <w:ind w:left="645"/>
              <w:jc w:val="both"/>
            </w:pPr>
            <w:r>
              <w:rPr>
                <w:rFonts w:ascii="仿宋_GB2312" w:hAnsi="仿宋_GB2312" w:cs="仿宋_GB2312" w:eastAsia="仿宋_GB2312"/>
                <w:sz w:val="21"/>
              </w:rPr>
              <w:t>5.小段开挖边沟、截水沟或分期铺砌边沟。</w:t>
            </w:r>
          </w:p>
          <w:p>
            <w:pPr>
              <w:pStyle w:val="null3"/>
              <w:ind w:left="645"/>
              <w:jc w:val="both"/>
            </w:pPr>
            <w:r>
              <w:rPr>
                <w:rFonts w:ascii="仿宋_GB2312" w:hAnsi="仿宋_GB2312" w:cs="仿宋_GB2312" w:eastAsia="仿宋_GB2312"/>
                <w:sz w:val="21"/>
              </w:rPr>
              <w:t>6.清除零星塌方，填补路基缺口，轻微沉陷翻浆的处理。</w:t>
            </w:r>
          </w:p>
          <w:p>
            <w:pPr>
              <w:pStyle w:val="null3"/>
              <w:ind w:left="645"/>
              <w:jc w:val="both"/>
            </w:pPr>
            <w:r>
              <w:rPr>
                <w:rFonts w:ascii="仿宋_GB2312" w:hAnsi="仿宋_GB2312" w:cs="仿宋_GB2312" w:eastAsia="仿宋_GB2312"/>
                <w:sz w:val="21"/>
              </w:rPr>
              <w:t>7.桥头接线或桥头、涵顶跳车的处理。</w:t>
            </w:r>
          </w:p>
          <w:p>
            <w:pPr>
              <w:pStyle w:val="null3"/>
              <w:ind w:left="645"/>
              <w:jc w:val="both"/>
            </w:pPr>
            <w:r>
              <w:rPr>
                <w:rFonts w:ascii="仿宋_GB2312" w:hAnsi="仿宋_GB2312" w:cs="仿宋_GB2312" w:eastAsia="仿宋_GB2312"/>
                <w:sz w:val="21"/>
              </w:rPr>
              <w:t>8.修理挡土墙、护坡、护坡道、泄水槽、护栏和防冰雪设施等局部损坏。</w:t>
            </w:r>
          </w:p>
          <w:p>
            <w:pPr>
              <w:pStyle w:val="null3"/>
              <w:ind w:left="645"/>
              <w:jc w:val="both"/>
            </w:pPr>
            <w:r>
              <w:rPr>
                <w:rFonts w:ascii="仿宋_GB2312" w:hAnsi="仿宋_GB2312" w:cs="仿宋_GB2312" w:eastAsia="仿宋_GB2312"/>
                <w:sz w:val="21"/>
              </w:rPr>
              <w:t>9.局部加固路肩。</w:t>
            </w:r>
          </w:p>
          <w:p>
            <w:pPr>
              <w:pStyle w:val="null3"/>
              <w:numPr>
                <w:ilvl w:val="0"/>
                <w:numId w:val="2"/>
              </w:numPr>
              <w:jc w:val="both"/>
            </w:pPr>
            <w:r>
              <w:rPr>
                <w:rFonts w:ascii="仿宋_GB2312" w:hAnsi="仿宋_GB2312" w:cs="仿宋_GB2312" w:eastAsia="仿宋_GB2312"/>
                <w:sz w:val="21"/>
              </w:rPr>
              <w:t>路面部分</w:t>
            </w:r>
          </w:p>
          <w:p>
            <w:pPr>
              <w:pStyle w:val="null3"/>
              <w:ind w:left="630"/>
              <w:jc w:val="both"/>
            </w:pPr>
            <w:r>
              <w:rPr>
                <w:rFonts w:ascii="仿宋_GB2312" w:hAnsi="仿宋_GB2312" w:cs="仿宋_GB2312" w:eastAsia="仿宋_GB2312"/>
                <w:sz w:val="21"/>
              </w:rPr>
              <w:t>1.清除路面泥土、杂物，保持路面整洁。</w:t>
            </w:r>
          </w:p>
          <w:p>
            <w:pPr>
              <w:pStyle w:val="null3"/>
              <w:ind w:left="630"/>
              <w:jc w:val="both"/>
            </w:pPr>
            <w:r>
              <w:rPr>
                <w:rFonts w:ascii="仿宋_GB2312" w:hAnsi="仿宋_GB2312" w:cs="仿宋_GB2312" w:eastAsia="仿宋_GB2312"/>
                <w:sz w:val="21"/>
              </w:rPr>
              <w:t>2.排除路面积水、积雪、积冰、积砂，维持安全交通。</w:t>
            </w:r>
          </w:p>
          <w:p>
            <w:pPr>
              <w:pStyle w:val="null3"/>
              <w:ind w:left="630"/>
              <w:jc w:val="both"/>
            </w:pPr>
            <w:r>
              <w:rPr>
                <w:rFonts w:ascii="仿宋_GB2312" w:hAnsi="仿宋_GB2312" w:cs="仿宋_GB2312" w:eastAsia="仿宋_GB2312"/>
                <w:sz w:val="21"/>
              </w:rPr>
              <w:t>3.处理沥青路面的泛油、拥包、裂缝、松散等病害。</w:t>
            </w:r>
          </w:p>
          <w:p>
            <w:pPr>
              <w:pStyle w:val="null3"/>
              <w:ind w:left="630"/>
              <w:jc w:val="both"/>
            </w:pPr>
            <w:r>
              <w:rPr>
                <w:rFonts w:ascii="仿宋_GB2312" w:hAnsi="仿宋_GB2312" w:cs="仿宋_GB2312" w:eastAsia="仿宋_GB2312"/>
                <w:sz w:val="21"/>
              </w:rPr>
              <w:t>4.路缘石的修理、整形。</w:t>
            </w:r>
          </w:p>
          <w:p>
            <w:pPr>
              <w:pStyle w:val="null3"/>
              <w:ind w:left="630"/>
              <w:jc w:val="both"/>
            </w:pPr>
            <w:r>
              <w:rPr>
                <w:rFonts w:ascii="仿宋_GB2312" w:hAnsi="仿宋_GB2312" w:cs="仿宋_GB2312" w:eastAsia="仿宋_GB2312"/>
                <w:sz w:val="21"/>
              </w:rPr>
              <w:t>5.桥头、涵顶跳车的处理。</w:t>
            </w:r>
          </w:p>
          <w:p>
            <w:pPr>
              <w:pStyle w:val="null3"/>
              <w:ind w:left="630"/>
              <w:jc w:val="both"/>
            </w:pPr>
            <w:r>
              <w:rPr>
                <w:rFonts w:ascii="仿宋_GB2312" w:hAnsi="仿宋_GB2312" w:cs="仿宋_GB2312" w:eastAsia="仿宋_GB2312"/>
                <w:sz w:val="21"/>
              </w:rPr>
              <w:t>6.沥青路面的修补坑槽、沉陷、处理波浪、局部龟裂、啃边等病害。</w:t>
            </w:r>
          </w:p>
          <w:p>
            <w:pPr>
              <w:pStyle w:val="null3"/>
              <w:numPr>
                <w:ilvl w:val="0"/>
                <w:numId w:val="2"/>
              </w:numPr>
              <w:jc w:val="both"/>
            </w:pPr>
            <w:r>
              <w:rPr>
                <w:rFonts w:ascii="仿宋_GB2312" w:hAnsi="仿宋_GB2312" w:cs="仿宋_GB2312" w:eastAsia="仿宋_GB2312"/>
                <w:sz w:val="21"/>
              </w:rPr>
              <w:t>桥涵部分</w:t>
            </w:r>
          </w:p>
          <w:p>
            <w:pPr>
              <w:pStyle w:val="null3"/>
              <w:ind w:left="645"/>
              <w:jc w:val="both"/>
            </w:pPr>
            <w:r>
              <w:rPr>
                <w:rFonts w:ascii="仿宋_GB2312" w:hAnsi="仿宋_GB2312" w:cs="仿宋_GB2312" w:eastAsia="仿宋_GB2312"/>
                <w:sz w:val="21"/>
              </w:rPr>
              <w:t>1.清除污泥、积雪、积冰、杂物，保持桥面的清洁。</w:t>
            </w:r>
          </w:p>
          <w:p>
            <w:pPr>
              <w:pStyle w:val="null3"/>
              <w:ind w:left="645"/>
              <w:jc w:val="both"/>
            </w:pPr>
            <w:r>
              <w:rPr>
                <w:rFonts w:ascii="仿宋_GB2312" w:hAnsi="仿宋_GB2312" w:cs="仿宋_GB2312" w:eastAsia="仿宋_GB2312"/>
                <w:sz w:val="21"/>
              </w:rPr>
              <w:t>2.疏通涵管，疏导桥下河槽。</w:t>
            </w:r>
          </w:p>
          <w:p>
            <w:pPr>
              <w:pStyle w:val="null3"/>
              <w:ind w:left="645"/>
              <w:jc w:val="both"/>
            </w:pPr>
            <w:r>
              <w:rPr>
                <w:rFonts w:ascii="仿宋_GB2312" w:hAnsi="仿宋_GB2312" w:cs="仿宋_GB2312" w:eastAsia="仿宋_GB2312"/>
                <w:sz w:val="21"/>
              </w:rPr>
              <w:t>3.伸缩缝养护，泄水孔疏通。</w:t>
            </w:r>
          </w:p>
          <w:p>
            <w:pPr>
              <w:pStyle w:val="null3"/>
              <w:ind w:left="645"/>
              <w:jc w:val="both"/>
            </w:pPr>
            <w:r>
              <w:rPr>
                <w:rFonts w:ascii="仿宋_GB2312" w:hAnsi="仿宋_GB2312" w:cs="仿宋_GB2312" w:eastAsia="仿宋_GB2312"/>
                <w:sz w:val="21"/>
              </w:rPr>
              <w:t>4.桥涵的日常养护。</w:t>
            </w:r>
          </w:p>
          <w:p>
            <w:pPr>
              <w:pStyle w:val="null3"/>
              <w:ind w:left="645"/>
              <w:jc w:val="both"/>
            </w:pPr>
            <w:r>
              <w:rPr>
                <w:rFonts w:ascii="仿宋_GB2312" w:hAnsi="仿宋_GB2312" w:cs="仿宋_GB2312" w:eastAsia="仿宋_GB2312"/>
                <w:sz w:val="21"/>
              </w:rPr>
              <w:t>5.涵洞进出口铺砌的加固修理。</w:t>
            </w:r>
          </w:p>
          <w:p>
            <w:pPr>
              <w:pStyle w:val="null3"/>
              <w:ind w:left="645"/>
              <w:jc w:val="both"/>
            </w:pPr>
            <w:r>
              <w:rPr>
                <w:rFonts w:ascii="仿宋_GB2312" w:hAnsi="仿宋_GB2312" w:cs="仿宋_GB2312" w:eastAsia="仿宋_GB2312"/>
                <w:sz w:val="21"/>
              </w:rPr>
              <w:t>6.通道的局部维修和疏通修理排水沟。</w:t>
            </w:r>
          </w:p>
          <w:p>
            <w:pPr>
              <w:pStyle w:val="null3"/>
              <w:numPr>
                <w:ilvl w:val="0"/>
                <w:numId w:val="2"/>
              </w:numPr>
              <w:jc w:val="both"/>
            </w:pPr>
            <w:r>
              <w:rPr>
                <w:rFonts w:ascii="仿宋_GB2312" w:hAnsi="仿宋_GB2312" w:cs="仿宋_GB2312" w:eastAsia="仿宋_GB2312"/>
                <w:sz w:val="21"/>
              </w:rPr>
              <w:t>隧道部分</w:t>
            </w:r>
          </w:p>
          <w:p>
            <w:pPr>
              <w:pStyle w:val="null3"/>
              <w:ind w:left="645"/>
              <w:jc w:val="both"/>
            </w:pPr>
            <w:r>
              <w:rPr>
                <w:rFonts w:ascii="仿宋_GB2312" w:hAnsi="仿宋_GB2312" w:cs="仿宋_GB2312" w:eastAsia="仿宋_GB2312"/>
                <w:sz w:val="21"/>
              </w:rPr>
              <w:t>1.隧道保洁</w:t>
            </w:r>
          </w:p>
          <w:p>
            <w:pPr>
              <w:pStyle w:val="null3"/>
              <w:ind w:left="645"/>
              <w:jc w:val="both"/>
            </w:pPr>
            <w:r>
              <w:rPr>
                <w:rFonts w:ascii="仿宋_GB2312" w:hAnsi="仿宋_GB2312" w:cs="仿宋_GB2312" w:eastAsia="仿宋_GB2312"/>
                <w:sz w:val="21"/>
              </w:rPr>
              <w:t>(1)隧道路面无散落物、油渍。</w:t>
            </w:r>
          </w:p>
          <w:p>
            <w:pPr>
              <w:pStyle w:val="null3"/>
              <w:ind w:left="645"/>
              <w:jc w:val="both"/>
            </w:pPr>
            <w:r>
              <w:rPr>
                <w:rFonts w:ascii="仿宋_GB2312" w:hAnsi="仿宋_GB2312" w:cs="仿宋_GB2312" w:eastAsia="仿宋_GB2312"/>
                <w:sz w:val="21"/>
              </w:rPr>
              <w:t>(2)内装饰无污染、破损缺失等。</w:t>
            </w:r>
          </w:p>
          <w:p>
            <w:pPr>
              <w:pStyle w:val="null3"/>
              <w:ind w:left="645"/>
              <w:jc w:val="both"/>
            </w:pPr>
            <w:r>
              <w:rPr>
                <w:rFonts w:ascii="仿宋_GB2312" w:hAnsi="仿宋_GB2312" w:cs="仿宋_GB2312" w:eastAsia="仿宋_GB2312"/>
                <w:sz w:val="21"/>
              </w:rPr>
              <w:t>(3)排水设施无淤塞现象。</w:t>
            </w:r>
          </w:p>
          <w:p>
            <w:pPr>
              <w:pStyle w:val="null3"/>
              <w:ind w:left="645"/>
              <w:jc w:val="both"/>
            </w:pPr>
            <w:r>
              <w:rPr>
                <w:rFonts w:ascii="仿宋_GB2312" w:hAnsi="仿宋_GB2312" w:cs="仿宋_GB2312" w:eastAsia="仿宋_GB2312"/>
                <w:sz w:val="21"/>
              </w:rPr>
              <w:t>(4)隧道标志、标线完整、无污染。</w:t>
            </w:r>
          </w:p>
          <w:p>
            <w:pPr>
              <w:pStyle w:val="null3"/>
              <w:ind w:left="645"/>
              <w:jc w:val="both"/>
            </w:pPr>
            <w:r>
              <w:rPr>
                <w:rFonts w:ascii="仿宋_GB2312" w:hAnsi="仿宋_GB2312" w:cs="仿宋_GB2312" w:eastAsia="仿宋_GB2312"/>
                <w:sz w:val="21"/>
              </w:rPr>
              <w:t>(5)电缆沟无积尘（积水）。</w:t>
            </w:r>
          </w:p>
          <w:p>
            <w:pPr>
              <w:pStyle w:val="null3"/>
              <w:numPr>
                <w:ilvl w:val="0"/>
                <w:numId w:val="2"/>
              </w:numPr>
              <w:jc w:val="both"/>
            </w:pPr>
            <w:r>
              <w:rPr>
                <w:rFonts w:ascii="仿宋_GB2312" w:hAnsi="仿宋_GB2312" w:cs="仿宋_GB2312" w:eastAsia="仿宋_GB2312"/>
                <w:sz w:val="21"/>
              </w:rPr>
              <w:t>沿线设施</w:t>
            </w:r>
          </w:p>
          <w:p>
            <w:pPr>
              <w:pStyle w:val="null3"/>
              <w:ind w:firstLine="640"/>
              <w:jc w:val="both"/>
            </w:pPr>
            <w:r>
              <w:rPr>
                <w:rFonts w:ascii="仿宋_GB2312" w:hAnsi="仿宋_GB2312" w:cs="仿宋_GB2312" w:eastAsia="仿宋_GB2312"/>
                <w:sz w:val="21"/>
              </w:rPr>
              <w:t>保持沿线设施（护栏、隔离栅、标志牌、里程碑、轮廓标、防眩板、标线、照明、消防等）的完好无损和清洁，路面标线的局部补划，通信监控、养护用房等公用场所等设施的正常养护维修，如有破坏予以及时制止并上报。</w:t>
            </w:r>
          </w:p>
          <w:p>
            <w:pPr>
              <w:pStyle w:val="null3"/>
              <w:numPr>
                <w:ilvl w:val="0"/>
                <w:numId w:val="2"/>
              </w:numPr>
              <w:jc w:val="both"/>
            </w:pPr>
            <w:r>
              <w:rPr>
                <w:rFonts w:ascii="仿宋_GB2312" w:hAnsi="仿宋_GB2312" w:cs="仿宋_GB2312" w:eastAsia="仿宋_GB2312"/>
                <w:sz w:val="21"/>
              </w:rPr>
              <w:t>绿化</w:t>
            </w:r>
          </w:p>
          <w:p>
            <w:pPr>
              <w:pStyle w:val="null3"/>
              <w:ind w:firstLine="640"/>
              <w:jc w:val="both"/>
            </w:pPr>
            <w:r>
              <w:rPr>
                <w:rFonts w:ascii="仿宋_GB2312" w:hAnsi="仿宋_GB2312" w:cs="仿宋_GB2312" w:eastAsia="仿宋_GB2312"/>
                <w:sz w:val="21"/>
              </w:rPr>
              <w:t>对中央分隔带、路侧、管理区等的绿化进行修剪、除杂草、松土、浇水、杀虫、施肥等管养工作，不得缺株少棵；灌木修剪原则上每季度不低于1次；对遮挡公路附属设施和影响通行安全的乔木（含行道树）及时进行修枝；对枯死的及时进行清除；对公路用地范围内的杂草随时进行清除；定期涂白。</w:t>
            </w:r>
          </w:p>
          <w:p>
            <w:pPr>
              <w:pStyle w:val="null3"/>
              <w:numPr>
                <w:ilvl w:val="0"/>
                <w:numId w:val="2"/>
              </w:numPr>
              <w:jc w:val="both"/>
            </w:pPr>
            <w:r>
              <w:rPr>
                <w:rFonts w:ascii="仿宋_GB2312" w:hAnsi="仿宋_GB2312" w:cs="仿宋_GB2312" w:eastAsia="仿宋_GB2312"/>
                <w:sz w:val="21"/>
              </w:rPr>
              <w:t>日常巡视和检查。</w:t>
            </w:r>
          </w:p>
          <w:p>
            <w:pPr>
              <w:pStyle w:val="null3"/>
              <w:numPr>
                <w:ilvl w:val="0"/>
                <w:numId w:val="2"/>
              </w:numPr>
              <w:jc w:val="both"/>
            </w:pPr>
            <w:r>
              <w:rPr>
                <w:rFonts w:ascii="仿宋_GB2312" w:hAnsi="仿宋_GB2312" w:cs="仿宋_GB2312" w:eastAsia="仿宋_GB2312"/>
                <w:sz w:val="21"/>
              </w:rPr>
              <w:t>养护设备的日常保养、修复。</w:t>
            </w:r>
          </w:p>
          <w:p>
            <w:pPr>
              <w:pStyle w:val="null3"/>
              <w:numPr>
                <w:ilvl w:val="0"/>
                <w:numId w:val="2"/>
              </w:numPr>
              <w:jc w:val="both"/>
            </w:pPr>
            <w:r>
              <w:rPr>
                <w:rFonts w:ascii="仿宋_GB2312" w:hAnsi="仿宋_GB2312" w:cs="仿宋_GB2312" w:eastAsia="仿宋_GB2312"/>
                <w:sz w:val="21"/>
              </w:rPr>
              <w:t>雨季防汛、冬季除雪防滑。</w:t>
            </w:r>
          </w:p>
          <w:p>
            <w:pPr>
              <w:pStyle w:val="null3"/>
              <w:spacing w:before="345" w:after="330"/>
              <w:jc w:val="center"/>
              <w:outlineLvl w:val="0"/>
            </w:pPr>
            <w:r>
              <w:rPr>
                <w:rFonts w:ascii="仿宋_GB2312" w:hAnsi="仿宋_GB2312" w:cs="仿宋_GB2312" w:eastAsia="仿宋_GB2312"/>
                <w:sz w:val="21"/>
                <w:b/>
              </w:rPr>
              <w:t>第四</w:t>
            </w:r>
            <w:r>
              <w:rPr>
                <w:rFonts w:ascii="仿宋_GB2312" w:hAnsi="仿宋_GB2312" w:cs="仿宋_GB2312" w:eastAsia="仿宋_GB2312"/>
                <w:sz w:val="21"/>
                <w:b/>
              </w:rPr>
              <w:t>章</w:t>
            </w:r>
            <w:r>
              <w:rPr>
                <w:rFonts w:ascii="仿宋_GB2312" w:hAnsi="仿宋_GB2312" w:cs="仿宋_GB2312" w:eastAsia="仿宋_GB2312"/>
                <w:sz w:val="21"/>
                <w:b/>
              </w:rPr>
              <w:t xml:space="preserve"> </w:t>
            </w:r>
            <w:r>
              <w:rPr>
                <w:rFonts w:ascii="仿宋_GB2312" w:hAnsi="仿宋_GB2312" w:cs="仿宋_GB2312" w:eastAsia="仿宋_GB2312"/>
                <w:sz w:val="21"/>
                <w:b/>
              </w:rPr>
              <w:t>资金管理</w:t>
            </w:r>
          </w:p>
          <w:p>
            <w:pPr>
              <w:pStyle w:val="null3"/>
              <w:ind w:firstLine="640"/>
              <w:jc w:val="both"/>
            </w:pPr>
            <w:r>
              <w:rPr>
                <w:rFonts w:ascii="仿宋_GB2312" w:hAnsi="仿宋_GB2312" w:cs="仿宋_GB2312" w:eastAsia="仿宋_GB2312"/>
                <w:sz w:val="21"/>
              </w:rPr>
              <w:t>第一条 成交供应商应分类、分项建立养护资金支出台账，进行成本核算和投资效益分析，做好养护成本控制。</w:t>
            </w:r>
          </w:p>
          <w:p>
            <w:pPr>
              <w:pStyle w:val="null3"/>
              <w:ind w:firstLine="640"/>
              <w:jc w:val="both"/>
            </w:pPr>
            <w:r>
              <w:rPr>
                <w:rFonts w:ascii="仿宋_GB2312" w:hAnsi="仿宋_GB2312" w:cs="仿宋_GB2312" w:eastAsia="仿宋_GB2312"/>
                <w:sz w:val="21"/>
              </w:rPr>
              <w:t>第二条 成交供应商在认真核算的基础上，按季度对日常养护完成工作量和费用开支情况分类做好统计，并及时报县交通运输局备案。</w:t>
            </w:r>
          </w:p>
          <w:p>
            <w:pPr>
              <w:pStyle w:val="null3"/>
              <w:spacing w:before="345" w:after="330"/>
              <w:jc w:val="center"/>
              <w:outlineLvl w:val="0"/>
            </w:pPr>
            <w:r>
              <w:rPr>
                <w:rFonts w:ascii="仿宋_GB2312" w:hAnsi="仿宋_GB2312" w:cs="仿宋_GB2312" w:eastAsia="仿宋_GB2312"/>
                <w:sz w:val="21"/>
                <w:b/>
              </w:rPr>
              <w:t>第五</w:t>
            </w:r>
            <w:r>
              <w:rPr>
                <w:rFonts w:ascii="仿宋_GB2312" w:hAnsi="仿宋_GB2312" w:cs="仿宋_GB2312" w:eastAsia="仿宋_GB2312"/>
                <w:sz w:val="21"/>
                <w:b/>
              </w:rPr>
              <w:t>章</w:t>
            </w:r>
            <w:r>
              <w:rPr>
                <w:rFonts w:ascii="仿宋_GB2312" w:hAnsi="仿宋_GB2312" w:cs="仿宋_GB2312" w:eastAsia="仿宋_GB2312"/>
                <w:sz w:val="21"/>
                <w:b/>
              </w:rPr>
              <w:t xml:space="preserve"> </w:t>
            </w:r>
            <w:r>
              <w:rPr>
                <w:rFonts w:ascii="仿宋_GB2312" w:hAnsi="仿宋_GB2312" w:cs="仿宋_GB2312" w:eastAsia="仿宋_GB2312"/>
                <w:sz w:val="21"/>
                <w:b/>
              </w:rPr>
              <w:t>安全管理</w:t>
            </w:r>
            <w:r>
              <w:rPr>
                <w:rFonts w:ascii="仿宋_GB2312" w:hAnsi="仿宋_GB2312" w:cs="仿宋_GB2312" w:eastAsia="仿宋_GB2312"/>
                <w:sz w:val="21"/>
                <w:b/>
              </w:rPr>
              <w:t xml:space="preserve"> </w:t>
            </w:r>
          </w:p>
          <w:p>
            <w:pPr>
              <w:pStyle w:val="null3"/>
              <w:ind w:firstLine="640"/>
              <w:jc w:val="both"/>
            </w:pPr>
            <w:r>
              <w:rPr>
                <w:rFonts w:ascii="仿宋_GB2312" w:hAnsi="仿宋_GB2312" w:cs="仿宋_GB2312" w:eastAsia="仿宋_GB2312"/>
                <w:sz w:val="21"/>
              </w:rPr>
              <w:t>第一条 养护人员实施养护作业，应按《中华人民共和国公路法》、《公路养护安全作业规程》等有关规定执行。</w:t>
            </w:r>
          </w:p>
          <w:p>
            <w:pPr>
              <w:pStyle w:val="null3"/>
              <w:ind w:firstLine="640"/>
              <w:jc w:val="both"/>
            </w:pPr>
            <w:r>
              <w:rPr>
                <w:rFonts w:ascii="仿宋_GB2312" w:hAnsi="仿宋_GB2312" w:cs="仿宋_GB2312" w:eastAsia="仿宋_GB2312"/>
                <w:sz w:val="21"/>
              </w:rPr>
              <w:t>第二条 成交供应商对养护作业人员应进行安全教育，使其熟知并严格遵守各项安全技术操作规程，对于从事电焊、车辆驾驶、试验等特殊工种的人员应持特种作业上岗证。并经上岗前培训后，方能作业。</w:t>
            </w:r>
          </w:p>
          <w:p>
            <w:pPr>
              <w:pStyle w:val="null3"/>
              <w:ind w:firstLine="640"/>
              <w:jc w:val="both"/>
            </w:pPr>
            <w:r>
              <w:rPr>
                <w:rFonts w:ascii="仿宋_GB2312" w:hAnsi="仿宋_GB2312" w:cs="仿宋_GB2312" w:eastAsia="仿宋_GB2312"/>
                <w:sz w:val="21"/>
              </w:rPr>
              <w:t>第三条 养护修复作业应具备快速性、高效性、安全性，作业现场必须按规定设置施工安全警告标志、限速标志、导向标志和必要的安全设施，并随时保持路容整洁。各种交通标志的设置应符合最新国标《道路交通标志和标线》和交通部颁发的《公路养护技术标准》的有关规定，上路作业车辆应喷涂警示颜色或加装警示闪灯，作业人员穿安全标志服，以保证行车安全和施工人员自身安全。施工前，施工单位应充分做好各项施工准备，尽量缩短路上施工时间。施工中影响或干扰交通时应做好交通疏导工作，保障行车的快速、安全、舒适和畅通，作业完毕必须及时清理路障，恢复正常交通。</w:t>
            </w:r>
          </w:p>
          <w:p>
            <w:pPr>
              <w:pStyle w:val="null3"/>
              <w:ind w:firstLine="640"/>
              <w:jc w:val="both"/>
            </w:pPr>
            <w:r>
              <w:rPr>
                <w:rFonts w:ascii="仿宋_GB2312" w:hAnsi="仿宋_GB2312" w:cs="仿宋_GB2312" w:eastAsia="仿宋_GB2312"/>
                <w:sz w:val="21"/>
              </w:rPr>
              <w:t>第四条 养护作业实施过程中，成交供应商应责成和从事公路养护作业的单位对其人员和设备进行投保。</w:t>
            </w:r>
          </w:p>
          <w:p>
            <w:pPr>
              <w:pStyle w:val="null3"/>
              <w:spacing w:before="345" w:after="330"/>
              <w:jc w:val="center"/>
              <w:outlineLvl w:val="0"/>
            </w:pPr>
            <w:r>
              <w:rPr>
                <w:rFonts w:ascii="仿宋_GB2312" w:hAnsi="仿宋_GB2312" w:cs="仿宋_GB2312" w:eastAsia="仿宋_GB2312"/>
                <w:sz w:val="21"/>
                <w:b/>
              </w:rPr>
              <w:t>第六</w:t>
            </w:r>
            <w:r>
              <w:rPr>
                <w:rFonts w:ascii="仿宋_GB2312" w:hAnsi="仿宋_GB2312" w:cs="仿宋_GB2312" w:eastAsia="仿宋_GB2312"/>
                <w:sz w:val="21"/>
                <w:b/>
              </w:rPr>
              <w:t>章</w:t>
            </w:r>
            <w:r>
              <w:rPr>
                <w:rFonts w:ascii="仿宋_GB2312" w:hAnsi="仿宋_GB2312" w:cs="仿宋_GB2312" w:eastAsia="仿宋_GB2312"/>
                <w:sz w:val="21"/>
                <w:b/>
              </w:rPr>
              <w:t xml:space="preserve">  </w:t>
            </w:r>
            <w:r>
              <w:rPr>
                <w:rFonts w:ascii="仿宋_GB2312" w:hAnsi="仿宋_GB2312" w:cs="仿宋_GB2312" w:eastAsia="仿宋_GB2312"/>
                <w:sz w:val="21"/>
                <w:b/>
              </w:rPr>
              <w:t>生产管理</w:t>
            </w:r>
          </w:p>
          <w:p>
            <w:pPr>
              <w:pStyle w:val="null3"/>
              <w:ind w:firstLine="640"/>
              <w:jc w:val="both"/>
            </w:pPr>
            <w:r>
              <w:rPr>
                <w:rFonts w:ascii="仿宋_GB2312" w:hAnsi="仿宋_GB2312" w:cs="仿宋_GB2312" w:eastAsia="仿宋_GB2312"/>
                <w:sz w:val="21"/>
              </w:rPr>
              <w:t>第一条 道路日常保养是日常养护工作的重要内容，是经常性、连续性的工作，应坚持“每日清扫”和“重点清扫“相结合，每周全覆盖清扫不少于1次，“人工清扫”和“机械清扫”相结合的原则，道路清扫保洁应逐步实现机械化养护，保持路面及附属设施整洁。</w:t>
            </w:r>
          </w:p>
          <w:p>
            <w:pPr>
              <w:pStyle w:val="null3"/>
              <w:ind w:firstLine="640"/>
              <w:jc w:val="both"/>
            </w:pPr>
            <w:r>
              <w:rPr>
                <w:rFonts w:ascii="仿宋_GB2312" w:hAnsi="仿宋_GB2312" w:cs="仿宋_GB2312" w:eastAsia="仿宋_GB2312"/>
                <w:sz w:val="21"/>
              </w:rPr>
              <w:t>第二条 道路日常修复管理应做好下列工作：编制修复方案，审批施工计划，做好工程质量监督检查，整理施工资料，进行验收等。</w:t>
            </w:r>
          </w:p>
          <w:p>
            <w:pPr>
              <w:pStyle w:val="null3"/>
              <w:ind w:firstLine="640"/>
              <w:jc w:val="both"/>
            </w:pPr>
            <w:r>
              <w:rPr>
                <w:rFonts w:ascii="仿宋_GB2312" w:hAnsi="仿宋_GB2312" w:cs="仿宋_GB2312" w:eastAsia="仿宋_GB2312"/>
                <w:sz w:val="21"/>
              </w:rPr>
              <w:t>第三条 雨季防汛和冬季防滑日常保养应根据沿线水文、气象、地质条件、道路结构标准及沿线情况提前制定防汛、防滑计划，并纳入日常修复计划管理，按计划要求提前备齐、备足防汛、防滑物资器具。对雨、雪等自然灾害造成的抢修和修复工程按“特事特办、急事急办”的原则，按合同约定执行。</w:t>
            </w:r>
          </w:p>
          <w:p>
            <w:pPr>
              <w:pStyle w:val="null3"/>
              <w:ind w:firstLine="640"/>
              <w:jc w:val="both"/>
            </w:pPr>
            <w:r>
              <w:rPr>
                <w:rFonts w:ascii="仿宋_GB2312" w:hAnsi="仿宋_GB2312" w:cs="仿宋_GB2312" w:eastAsia="仿宋_GB2312"/>
                <w:sz w:val="21"/>
              </w:rPr>
              <w:t>第四条 要采取有效措施，防止日常修复作业污染沿线环境。</w:t>
            </w:r>
          </w:p>
          <w:p>
            <w:pPr>
              <w:pStyle w:val="null3"/>
              <w:spacing w:before="345" w:after="330"/>
              <w:jc w:val="center"/>
              <w:outlineLvl w:val="0"/>
            </w:pPr>
            <w:r>
              <w:rPr>
                <w:rFonts w:ascii="仿宋_GB2312" w:hAnsi="仿宋_GB2312" w:cs="仿宋_GB2312" w:eastAsia="仿宋_GB2312"/>
                <w:sz w:val="21"/>
                <w:b/>
              </w:rPr>
              <w:t>第七</w:t>
            </w:r>
            <w:r>
              <w:rPr>
                <w:rFonts w:ascii="仿宋_GB2312" w:hAnsi="仿宋_GB2312" w:cs="仿宋_GB2312" w:eastAsia="仿宋_GB2312"/>
                <w:sz w:val="21"/>
                <w:b/>
              </w:rPr>
              <w:t>章</w:t>
            </w:r>
            <w:r>
              <w:rPr>
                <w:rFonts w:ascii="仿宋_GB2312" w:hAnsi="仿宋_GB2312" w:cs="仿宋_GB2312" w:eastAsia="仿宋_GB2312"/>
                <w:sz w:val="21"/>
                <w:b/>
              </w:rPr>
              <w:t xml:space="preserve">  </w:t>
            </w:r>
            <w:r>
              <w:rPr>
                <w:rFonts w:ascii="仿宋_GB2312" w:hAnsi="仿宋_GB2312" w:cs="仿宋_GB2312" w:eastAsia="仿宋_GB2312"/>
                <w:sz w:val="21"/>
                <w:b/>
              </w:rPr>
              <w:t>质量控制</w:t>
            </w:r>
          </w:p>
          <w:p>
            <w:pPr>
              <w:pStyle w:val="null3"/>
              <w:ind w:firstLine="640"/>
              <w:jc w:val="both"/>
            </w:pPr>
            <w:r>
              <w:rPr>
                <w:rFonts w:ascii="仿宋_GB2312" w:hAnsi="仿宋_GB2312" w:cs="仿宋_GB2312" w:eastAsia="仿宋_GB2312"/>
                <w:sz w:val="21"/>
              </w:rPr>
              <w:t>第一条 成交供应商应加强对本项目日常养护服务的质量管理，建立健全质量检查考核办法。</w:t>
            </w:r>
          </w:p>
          <w:p>
            <w:pPr>
              <w:pStyle w:val="null3"/>
              <w:ind w:firstLine="640"/>
              <w:jc w:val="both"/>
            </w:pPr>
            <w:r>
              <w:rPr>
                <w:rFonts w:ascii="仿宋_GB2312" w:hAnsi="仿宋_GB2312" w:cs="仿宋_GB2312" w:eastAsia="仿宋_GB2312"/>
                <w:sz w:val="21"/>
              </w:rPr>
              <w:t>第二条 日常修复应加强质量监督管理，分项养护考核，工程质量应符合《公路养护质量检查评定标准》的要求。</w:t>
            </w:r>
          </w:p>
          <w:p>
            <w:pPr>
              <w:pStyle w:val="null3"/>
              <w:ind w:firstLine="640"/>
              <w:jc w:val="both"/>
            </w:pPr>
            <w:r>
              <w:rPr>
                <w:rFonts w:ascii="仿宋_GB2312" w:hAnsi="仿宋_GB2312" w:cs="仿宋_GB2312" w:eastAsia="仿宋_GB2312"/>
                <w:sz w:val="21"/>
              </w:rPr>
              <w:t>第三条 日常修复质量目标</w:t>
            </w:r>
          </w:p>
          <w:p>
            <w:pPr>
              <w:pStyle w:val="null3"/>
              <w:numPr>
                <w:ilvl w:val="0"/>
                <w:numId w:val="2"/>
              </w:numPr>
              <w:jc w:val="both"/>
            </w:pPr>
            <w:r>
              <w:rPr>
                <w:rFonts w:ascii="仿宋_GB2312" w:hAnsi="仿宋_GB2312" w:cs="仿宋_GB2312" w:eastAsia="仿宋_GB2312"/>
                <w:sz w:val="21"/>
              </w:rPr>
              <w:t>路基养护应保持路基坚实，边坡稳定，排水畅通，各部尺寸和边坡符合设计要求，公路线性顺适，通过养护管理，使其质量不低于设计标准。</w:t>
            </w:r>
          </w:p>
          <w:p>
            <w:pPr>
              <w:pStyle w:val="null3"/>
              <w:numPr>
                <w:ilvl w:val="0"/>
                <w:numId w:val="2"/>
              </w:numPr>
              <w:jc w:val="both"/>
            </w:pPr>
            <w:r>
              <w:rPr>
                <w:rFonts w:ascii="仿宋_GB2312" w:hAnsi="仿宋_GB2312" w:cs="仿宋_GB2312" w:eastAsia="仿宋_GB2312"/>
                <w:sz w:val="21"/>
              </w:rPr>
              <w:t>路面养护必须保证路面的平整度完好，横坡适度，具有足够的强度和抗滑性能，确保路面行驶性能，延长使用寿命。</w:t>
            </w:r>
          </w:p>
          <w:p>
            <w:pPr>
              <w:pStyle w:val="null3"/>
              <w:numPr>
                <w:ilvl w:val="0"/>
                <w:numId w:val="2"/>
              </w:numPr>
              <w:jc w:val="both"/>
            </w:pPr>
            <w:r>
              <w:rPr>
                <w:rFonts w:ascii="仿宋_GB2312" w:hAnsi="仿宋_GB2312" w:cs="仿宋_GB2312" w:eastAsia="仿宋_GB2312"/>
                <w:sz w:val="21"/>
              </w:rPr>
              <w:t>桥涵养护应首先符合载重等级要求，保证车辆安全通行，做到桥涵各构（部）件处于完好状态，适时疏导河床，确保水流畅通。</w:t>
            </w:r>
          </w:p>
          <w:p>
            <w:pPr>
              <w:pStyle w:val="null3"/>
              <w:numPr>
                <w:ilvl w:val="0"/>
                <w:numId w:val="2"/>
              </w:numPr>
              <w:jc w:val="both"/>
            </w:pPr>
            <w:r>
              <w:rPr>
                <w:rFonts w:ascii="仿宋_GB2312" w:hAnsi="仿宋_GB2312" w:cs="仿宋_GB2312" w:eastAsia="仿宋_GB2312"/>
                <w:sz w:val="21"/>
              </w:rPr>
              <w:t>沿线设施养护应做到及时清洁和修复局部缺损，使其处于良好的技术状态，沿线交通设施缺损应在接到相关部门和单位通知书后48小时内采取临时措施。</w:t>
            </w:r>
          </w:p>
          <w:p>
            <w:pPr>
              <w:pStyle w:val="null3"/>
              <w:spacing w:before="345" w:after="330"/>
              <w:jc w:val="center"/>
              <w:outlineLvl w:val="0"/>
            </w:pPr>
            <w:r>
              <w:rPr>
                <w:rFonts w:ascii="仿宋_GB2312" w:hAnsi="仿宋_GB2312" w:cs="仿宋_GB2312" w:eastAsia="仿宋_GB2312"/>
                <w:sz w:val="21"/>
                <w:b/>
              </w:rPr>
              <w:t>第八</w:t>
            </w:r>
            <w:r>
              <w:rPr>
                <w:rFonts w:ascii="仿宋_GB2312" w:hAnsi="仿宋_GB2312" w:cs="仿宋_GB2312" w:eastAsia="仿宋_GB2312"/>
                <w:sz w:val="21"/>
                <w:b/>
              </w:rPr>
              <w:t>章</w:t>
            </w:r>
            <w:r>
              <w:rPr>
                <w:rFonts w:ascii="仿宋_GB2312" w:hAnsi="仿宋_GB2312" w:cs="仿宋_GB2312" w:eastAsia="仿宋_GB2312"/>
                <w:sz w:val="21"/>
                <w:b/>
              </w:rPr>
              <w:t xml:space="preserve">  考核办法</w:t>
            </w:r>
          </w:p>
          <w:p>
            <w:pPr>
              <w:pStyle w:val="null3"/>
              <w:ind w:firstLine="640"/>
              <w:jc w:val="left"/>
            </w:pPr>
            <w:r>
              <w:rPr>
                <w:rFonts w:ascii="仿宋_GB2312" w:hAnsi="仿宋_GB2312" w:cs="仿宋_GB2312" w:eastAsia="仿宋_GB2312"/>
                <w:sz w:val="21"/>
              </w:rPr>
              <w:t>第一条 本项目考核由县公路养护管理段和县农村公路建设服务中心具体负责，将以季度考核和日常巡查的方式进行。在合同期内，根据“本办法”以及其他相关管理办法和上级相关考核办法及要求进行季度考核，根据考核结果评定成交供应商是否完成养护工作任务以及是否达到履约要求。季度考核评分档次为中等及以上，认定为完成该养护目标任务，进行费用支付；合同期内出现连续2个季度考核达不到中等及以上要求的，或季度考核评分档次为差等，认定为未完成该养护目标任务，招标人有权终止合同，招标人发出终止合同通知书之日起，成交供应商须在15天内退场，因此造成的一切损失由成交供应商承担。</w:t>
            </w:r>
          </w:p>
          <w:p>
            <w:pPr>
              <w:pStyle w:val="null3"/>
              <w:ind w:firstLine="640"/>
              <w:jc w:val="left"/>
            </w:pPr>
            <w:r>
              <w:rPr>
                <w:rFonts w:ascii="仿宋_GB2312" w:hAnsi="仿宋_GB2312" w:cs="仿宋_GB2312" w:eastAsia="仿宋_GB2312"/>
                <w:sz w:val="21"/>
              </w:rPr>
              <w:t>第二条 招标人可随时自行考核服务单位的公路养护检查及日常养护服务绩效，如发现缺陷，则需在24小时内以书面形式通知服务单位。服务单位在接到政府相关部门的书面通知后，应在要求的时间内修复缺陷。未在规定时间内完成处治的，纳入季度考核扣分事项。</w:t>
            </w:r>
          </w:p>
          <w:p>
            <w:pPr>
              <w:pStyle w:val="null3"/>
              <w:ind w:firstLine="640"/>
              <w:jc w:val="left"/>
            </w:pPr>
            <w:r>
              <w:rPr>
                <w:rFonts w:ascii="仿宋_GB2312" w:hAnsi="仿宋_GB2312" w:cs="仿宋_GB2312" w:eastAsia="仿宋_GB2312"/>
                <w:sz w:val="21"/>
              </w:rPr>
              <w:t>第三条 养护服务季度（3个月）完成后，在下一季度第一周内进行季度考核，并应在7日内完成。</w:t>
            </w:r>
          </w:p>
          <w:p>
            <w:pPr>
              <w:pStyle w:val="null3"/>
              <w:ind w:firstLine="640"/>
              <w:jc w:val="left"/>
            </w:pPr>
            <w:r>
              <w:rPr>
                <w:rFonts w:ascii="仿宋_GB2312" w:hAnsi="仿宋_GB2312" w:cs="仿宋_GB2312" w:eastAsia="仿宋_GB2312"/>
                <w:sz w:val="21"/>
              </w:rPr>
              <w:t>第四条 养护考核结果</w:t>
            </w:r>
          </w:p>
          <w:p>
            <w:pPr>
              <w:pStyle w:val="null3"/>
              <w:ind w:firstLine="640"/>
              <w:jc w:val="left"/>
            </w:pPr>
            <w:r>
              <w:rPr>
                <w:rFonts w:ascii="仿宋_GB2312" w:hAnsi="仿宋_GB2312" w:cs="仿宋_GB2312" w:eastAsia="仿宋_GB2312"/>
                <w:sz w:val="21"/>
              </w:rPr>
              <w:t>（一）考核得分</w:t>
            </w:r>
          </w:p>
          <w:p>
            <w:pPr>
              <w:pStyle w:val="null3"/>
              <w:ind w:firstLine="640"/>
              <w:jc w:val="both"/>
            </w:pPr>
            <w:r>
              <w:rPr>
                <w:rFonts w:ascii="仿宋_GB2312" w:hAnsi="仿宋_GB2312" w:cs="仿宋_GB2312" w:eastAsia="仿宋_GB2312"/>
                <w:sz w:val="21"/>
              </w:rPr>
              <w:t>日常养护考核得分旨在确保持续稳定的基础服务能力与激励服务质量持续提升。县公路养护管理段和县农村公路建设服务中心负责对成交供应商考核，考核结果（考核得分为S），实行百分制。</w:t>
            </w:r>
          </w:p>
          <w:p>
            <w:pPr>
              <w:pStyle w:val="null3"/>
              <w:ind w:firstLine="640"/>
              <w:jc w:val="both"/>
            </w:pPr>
            <w:r>
              <w:rPr>
                <w:rFonts w:ascii="仿宋_GB2312" w:hAnsi="仿宋_GB2312" w:cs="仿宋_GB2312" w:eastAsia="仿宋_GB2312"/>
                <w:sz w:val="21"/>
              </w:rPr>
              <w:t>（二）考核系数K的确定</w:t>
            </w:r>
          </w:p>
          <w:tbl>
            <w:tblPr>
              <w:tblInd w:type="dxa" w:w="135"/>
              <w:tblBorders>
                <w:top w:val="none" w:color="000000" w:sz="4"/>
                <w:left w:val="none" w:color="000000" w:sz="4"/>
                <w:bottom w:val="none" w:color="000000" w:sz="4"/>
                <w:right w:val="none" w:color="000000" w:sz="4"/>
                <w:insideH w:val="none"/>
                <w:insideV w:val="none"/>
              </w:tblBorders>
            </w:tblPr>
            <w:tblGrid>
              <w:gridCol w:w="2050"/>
              <w:gridCol w:w="1769"/>
              <w:gridCol w:w="1779"/>
            </w:tblGrid>
            <w:tr>
              <w:tc>
                <w:tcPr>
                  <w:tcW w:type="dxa" w:w="20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center"/>
                  </w:pPr>
                  <w:r>
                    <w:rPr>
                      <w:rFonts w:ascii="仿宋_GB2312" w:hAnsi="仿宋_GB2312" w:cs="仿宋_GB2312" w:eastAsia="仿宋_GB2312"/>
                      <w:sz w:val="21"/>
                    </w:rPr>
                    <w:t>养护考核得分(S)</w:t>
                  </w:r>
                </w:p>
              </w:tc>
              <w:tc>
                <w:tcPr>
                  <w:tcW w:type="dxa" w:w="17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center"/>
                  </w:pPr>
                  <w:r>
                    <w:rPr>
                      <w:rFonts w:ascii="仿宋_GB2312" w:hAnsi="仿宋_GB2312" w:cs="仿宋_GB2312" w:eastAsia="仿宋_GB2312"/>
                      <w:sz w:val="21"/>
                    </w:rPr>
                    <w:t>年度考核评分等</w:t>
                  </w:r>
                </w:p>
              </w:tc>
              <w:tc>
                <w:tcPr>
                  <w:tcW w:type="dxa" w:w="17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center"/>
                  </w:pPr>
                  <w:r>
                    <w:rPr>
                      <w:rFonts w:ascii="仿宋_GB2312" w:hAnsi="仿宋_GB2312" w:cs="仿宋_GB2312" w:eastAsia="仿宋_GB2312"/>
                      <w:sz w:val="21"/>
                    </w:rPr>
                    <w:t>考核系数（K）</w:t>
                  </w:r>
                </w:p>
              </w:tc>
            </w:tr>
            <w:tr>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center"/>
                  </w:pPr>
                  <w:r>
                    <w:rPr>
                      <w:rFonts w:ascii="仿宋_GB2312" w:hAnsi="仿宋_GB2312" w:cs="仿宋_GB2312" w:eastAsia="仿宋_GB2312"/>
                      <w:sz w:val="21"/>
                    </w:rPr>
                    <w:t>S≥90</w:t>
                  </w:r>
                </w:p>
              </w:tc>
              <w:tc>
                <w:tcPr>
                  <w:tcW w:type="dxa" w:w="17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好</w:t>
                  </w:r>
                </w:p>
              </w:tc>
              <w:tc>
                <w:tcPr>
                  <w:tcW w:type="dxa" w:w="1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center"/>
                  </w:pPr>
                  <w:r>
                    <w:rPr>
                      <w:rFonts w:ascii="仿宋_GB2312" w:hAnsi="仿宋_GB2312" w:cs="仿宋_GB2312" w:eastAsia="仿宋_GB2312"/>
                      <w:sz w:val="21"/>
                    </w:rPr>
                    <w:t>90&gt;S≥80</w:t>
                  </w:r>
                </w:p>
              </w:tc>
              <w:tc>
                <w:tcPr>
                  <w:tcW w:type="dxa" w:w="17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较好</w:t>
                  </w:r>
                </w:p>
              </w:tc>
              <w:tc>
                <w:tcPr>
                  <w:tcW w:type="dxa" w:w="1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0.9</w:t>
                  </w:r>
                </w:p>
              </w:tc>
            </w:tr>
            <w:tr>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center"/>
                  </w:pPr>
                  <w:r>
                    <w:rPr>
                      <w:rFonts w:ascii="仿宋_GB2312" w:hAnsi="仿宋_GB2312" w:cs="仿宋_GB2312" w:eastAsia="仿宋_GB2312"/>
                      <w:sz w:val="21"/>
                    </w:rPr>
                    <w:t>80&gt;S≥70</w:t>
                  </w:r>
                </w:p>
              </w:tc>
              <w:tc>
                <w:tcPr>
                  <w:tcW w:type="dxa" w:w="17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中等</w:t>
                  </w:r>
                </w:p>
              </w:tc>
              <w:tc>
                <w:tcPr>
                  <w:tcW w:type="dxa" w:w="1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0.8</w:t>
                  </w:r>
                </w:p>
              </w:tc>
            </w:tr>
            <w:tr>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20"/>
                    <w:jc w:val="center"/>
                  </w:pPr>
                  <w:r>
                    <w:rPr>
                      <w:rFonts w:ascii="仿宋_GB2312" w:hAnsi="仿宋_GB2312" w:cs="仿宋_GB2312" w:eastAsia="仿宋_GB2312"/>
                      <w:sz w:val="21"/>
                    </w:rPr>
                    <w:t>70&gt;S≥60</w:t>
                  </w:r>
                </w:p>
              </w:tc>
              <w:tc>
                <w:tcPr>
                  <w:tcW w:type="dxa" w:w="17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次等</w:t>
                  </w:r>
                </w:p>
              </w:tc>
              <w:tc>
                <w:tcPr>
                  <w:tcW w:type="dxa" w:w="1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0.7</w:t>
                  </w:r>
                </w:p>
              </w:tc>
            </w:tr>
            <w:tr>
              <w:tc>
                <w:tcPr>
                  <w:tcW w:type="dxa" w:w="20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20"/>
                    <w:jc w:val="center"/>
                  </w:pPr>
                  <w:r>
                    <w:rPr>
                      <w:rFonts w:ascii="仿宋_GB2312" w:hAnsi="仿宋_GB2312" w:cs="仿宋_GB2312" w:eastAsia="仿宋_GB2312"/>
                      <w:sz w:val="21"/>
                    </w:rPr>
                    <w:t>60&gt;S</w:t>
                  </w:r>
                </w:p>
              </w:tc>
              <w:tc>
                <w:tcPr>
                  <w:tcW w:type="dxa" w:w="17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差</w:t>
                  </w:r>
                </w:p>
              </w:tc>
              <w:tc>
                <w:tcPr>
                  <w:tcW w:type="dxa" w:w="17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0.5</w:t>
                  </w:r>
                </w:p>
              </w:tc>
            </w:tr>
          </w:tbl>
          <w:p>
            <w:pPr>
              <w:pStyle w:val="null3"/>
              <w:ind w:firstLine="640"/>
              <w:jc w:val="both"/>
            </w:pPr>
            <w:r>
              <w:rPr>
                <w:rFonts w:ascii="仿宋_GB2312" w:hAnsi="仿宋_GB2312" w:cs="仿宋_GB2312" w:eastAsia="仿宋_GB2312"/>
                <w:sz w:val="21"/>
              </w:rPr>
              <w:t>注：K值用线性内插法计算。</w:t>
            </w:r>
          </w:p>
          <w:p>
            <w:pPr>
              <w:pStyle w:val="null3"/>
              <w:ind w:firstLine="640"/>
              <w:jc w:val="left"/>
            </w:pPr>
            <w:r>
              <w:rPr>
                <w:rFonts w:ascii="仿宋_GB2312" w:hAnsi="仿宋_GB2312" w:cs="仿宋_GB2312" w:eastAsia="仿宋_GB2312"/>
                <w:sz w:val="21"/>
              </w:rPr>
              <w:t>（三）服务费计算</w:t>
            </w:r>
          </w:p>
          <w:p>
            <w:pPr>
              <w:pStyle w:val="null3"/>
              <w:ind w:firstLine="640"/>
              <w:jc w:val="both"/>
            </w:pPr>
            <w:r>
              <w:rPr>
                <w:rFonts w:ascii="仿宋_GB2312" w:hAnsi="仿宋_GB2312" w:cs="仿宋_GB2312" w:eastAsia="仿宋_GB2312"/>
                <w:sz w:val="21"/>
              </w:rPr>
              <w:t>季度实际支付费用=应支付费用*考核系数K。</w:t>
            </w:r>
          </w:p>
          <w:p>
            <w:pPr>
              <w:pStyle w:val="null3"/>
              <w:numPr>
                <w:ilvl w:val="0"/>
                <w:numId w:val="1"/>
              </w:numPr>
              <w:jc w:val="both"/>
            </w:pPr>
            <w:r>
              <w:rPr>
                <w:rFonts w:ascii="仿宋_GB2312" w:hAnsi="仿宋_GB2312" w:cs="仿宋_GB2312" w:eastAsia="仿宋_GB2312"/>
                <w:sz w:val="21"/>
              </w:rPr>
              <w:t>季度应支付费用=日常保养应支付费用(日常保养成交价/4)</w:t>
            </w:r>
          </w:p>
          <w:p>
            <w:pPr>
              <w:pStyle w:val="null3"/>
              <w:ind w:firstLine="640"/>
              <w:jc w:val="both"/>
            </w:pPr>
            <w:r>
              <w:rPr>
                <w:rFonts w:ascii="仿宋_GB2312" w:hAnsi="仿宋_GB2312" w:cs="仿宋_GB2312" w:eastAsia="仿宋_GB2312"/>
                <w:sz w:val="21"/>
              </w:rPr>
              <w:t>（2）考核系数K：依据《青川县交通运输局普通公路日常养护服务考核办法》，由县公路养护管理段和县农村公路建设服务中心根据季度考核结果初步确定K值，经甲方复核后采用。</w:t>
            </w:r>
          </w:p>
          <w:p>
            <w:pPr>
              <w:pStyle w:val="null3"/>
              <w:spacing w:before="345" w:after="330"/>
              <w:jc w:val="center"/>
              <w:outlineLvl w:val="0"/>
            </w:pPr>
            <w:r>
              <w:rPr>
                <w:rFonts w:ascii="仿宋_GB2312" w:hAnsi="仿宋_GB2312" w:cs="仿宋_GB2312" w:eastAsia="仿宋_GB2312"/>
                <w:sz w:val="21"/>
                <w:b/>
              </w:rPr>
              <w:t>第九章  服务考核</w:t>
            </w:r>
          </w:p>
          <w:p>
            <w:pPr>
              <w:pStyle w:val="null3"/>
              <w:ind w:firstLine="480"/>
              <w:jc w:val="both"/>
            </w:pPr>
            <w:r>
              <w:rPr>
                <w:rFonts w:ascii="仿宋_GB2312" w:hAnsi="仿宋_GB2312" w:cs="仿宋_GB2312" w:eastAsia="仿宋_GB2312"/>
                <w:sz w:val="21"/>
              </w:rPr>
              <w:t>第一条 考核评分，日常养护考核分国省干线和农村公路进行，实行百分制，共分九大类：</w:t>
            </w:r>
          </w:p>
          <w:p>
            <w:pPr>
              <w:pStyle w:val="null3"/>
              <w:ind w:firstLine="480"/>
              <w:jc w:val="both"/>
            </w:pPr>
            <w:r>
              <w:rPr>
                <w:rFonts w:ascii="仿宋_GB2312" w:hAnsi="仿宋_GB2312" w:cs="仿宋_GB2312" w:eastAsia="仿宋_GB2312"/>
                <w:sz w:val="21"/>
              </w:rPr>
              <w:t>保养服务考核，权重分为20分；</w:t>
            </w:r>
          </w:p>
          <w:p>
            <w:pPr>
              <w:pStyle w:val="null3"/>
              <w:ind w:firstLine="480"/>
              <w:jc w:val="both"/>
            </w:pPr>
            <w:r>
              <w:rPr>
                <w:rFonts w:ascii="仿宋_GB2312" w:hAnsi="仿宋_GB2312" w:cs="仿宋_GB2312" w:eastAsia="仿宋_GB2312"/>
                <w:sz w:val="21"/>
              </w:rPr>
              <w:t>道路设施考核，权重分为20分；</w:t>
            </w:r>
          </w:p>
          <w:p>
            <w:pPr>
              <w:pStyle w:val="null3"/>
              <w:ind w:firstLine="480"/>
              <w:jc w:val="both"/>
            </w:pPr>
            <w:r>
              <w:rPr>
                <w:rFonts w:ascii="仿宋_GB2312" w:hAnsi="仿宋_GB2312" w:cs="仿宋_GB2312" w:eastAsia="仿宋_GB2312"/>
                <w:sz w:val="21"/>
              </w:rPr>
              <w:t>桥梁及隧道设施考核，权重分为15分；</w:t>
            </w:r>
          </w:p>
          <w:p>
            <w:pPr>
              <w:pStyle w:val="null3"/>
              <w:ind w:firstLine="480"/>
              <w:jc w:val="both"/>
            </w:pPr>
            <w:r>
              <w:rPr>
                <w:rFonts w:ascii="仿宋_GB2312" w:hAnsi="仿宋_GB2312" w:cs="仿宋_GB2312" w:eastAsia="仿宋_GB2312"/>
                <w:sz w:val="21"/>
              </w:rPr>
              <w:t>绿化与景观考核，权重分为15分；</w:t>
            </w:r>
          </w:p>
          <w:p>
            <w:pPr>
              <w:pStyle w:val="null3"/>
              <w:ind w:firstLine="480"/>
              <w:jc w:val="both"/>
            </w:pPr>
            <w:r>
              <w:rPr>
                <w:rFonts w:ascii="仿宋_GB2312" w:hAnsi="仿宋_GB2312" w:cs="仿宋_GB2312" w:eastAsia="仿宋_GB2312"/>
                <w:sz w:val="21"/>
              </w:rPr>
              <w:t>给排水设施考核，权重分为5分；</w:t>
            </w:r>
          </w:p>
          <w:p>
            <w:pPr>
              <w:pStyle w:val="null3"/>
              <w:ind w:firstLine="480"/>
              <w:jc w:val="both"/>
            </w:pPr>
            <w:r>
              <w:rPr>
                <w:rFonts w:ascii="仿宋_GB2312" w:hAnsi="仿宋_GB2312" w:cs="仿宋_GB2312" w:eastAsia="仿宋_GB2312"/>
                <w:sz w:val="21"/>
              </w:rPr>
              <w:t>修复养护考核，权重15分；</w:t>
            </w:r>
          </w:p>
          <w:p>
            <w:pPr>
              <w:pStyle w:val="null3"/>
              <w:ind w:firstLine="480"/>
              <w:jc w:val="both"/>
            </w:pPr>
            <w:r>
              <w:rPr>
                <w:rFonts w:ascii="仿宋_GB2312" w:hAnsi="仿宋_GB2312" w:cs="仿宋_GB2312" w:eastAsia="仿宋_GB2312"/>
                <w:sz w:val="21"/>
              </w:rPr>
              <w:t>紧急情况处置管理考核，权重分为5分。</w:t>
            </w:r>
          </w:p>
          <w:p>
            <w:pPr>
              <w:pStyle w:val="null3"/>
              <w:ind w:firstLine="480"/>
              <w:jc w:val="both"/>
            </w:pPr>
            <w:r>
              <w:rPr>
                <w:rFonts w:ascii="仿宋_GB2312" w:hAnsi="仿宋_GB2312" w:cs="仿宋_GB2312" w:eastAsia="仿宋_GB2312"/>
                <w:sz w:val="21"/>
              </w:rPr>
              <w:t>信息、管理考核，权重分为5分；</w:t>
            </w:r>
          </w:p>
          <w:p>
            <w:pPr>
              <w:pStyle w:val="null3"/>
              <w:ind w:firstLine="480"/>
              <w:jc w:val="both"/>
            </w:pPr>
            <w:r>
              <w:rPr>
                <w:rFonts w:ascii="仿宋_GB2312" w:hAnsi="仿宋_GB2312" w:cs="仿宋_GB2312" w:eastAsia="仿宋_GB2312"/>
                <w:sz w:val="21"/>
              </w:rPr>
              <w:t>第二条 考核内容</w:t>
            </w:r>
          </w:p>
          <w:p>
            <w:pPr>
              <w:pStyle w:val="null3"/>
              <w:jc w:val="left"/>
            </w:pPr>
            <w:r>
              <w:rPr>
                <w:rFonts w:ascii="仿宋_GB2312" w:hAnsi="仿宋_GB2312" w:cs="仿宋_GB2312" w:eastAsia="仿宋_GB2312"/>
                <w:sz w:val="21"/>
                <w:color w:val="000000"/>
              </w:rPr>
              <w:t>（一）保养服务考核</w:t>
            </w:r>
          </w:p>
          <w:p>
            <w:pPr>
              <w:pStyle w:val="null3"/>
              <w:jc w:val="both"/>
            </w:pPr>
            <w:r>
              <w:rPr>
                <w:rFonts w:ascii="仿宋_GB2312" w:hAnsi="仿宋_GB2312" w:cs="仿宋_GB2312" w:eastAsia="仿宋_GB2312"/>
                <w:sz w:val="21"/>
                <w:color w:val="000000"/>
              </w:rPr>
              <w:t>保</w:t>
            </w:r>
            <w:r>
              <w:rPr>
                <w:rFonts w:ascii="仿宋_GB2312" w:hAnsi="仿宋_GB2312" w:cs="仿宋_GB2312" w:eastAsia="仿宋_GB2312"/>
                <w:sz w:val="21"/>
                <w:color w:val="000000"/>
              </w:rPr>
              <w:t>养</w:t>
            </w:r>
            <w:r>
              <w:rPr>
                <w:rFonts w:ascii="仿宋_GB2312" w:hAnsi="仿宋_GB2312" w:cs="仿宋_GB2312" w:eastAsia="仿宋_GB2312"/>
                <w:sz w:val="21"/>
                <w:color w:val="000000"/>
              </w:rPr>
              <w:t>服务考核总分20分，具体考核项目、要求、标准明细如下：</w:t>
            </w:r>
          </w:p>
          <w:tbl>
            <w:tblPr>
              <w:tblBorders>
                <w:top w:val="none" w:color="000000" w:sz="4"/>
                <w:left w:val="none" w:color="000000" w:sz="4"/>
                <w:bottom w:val="none" w:color="000000" w:sz="4"/>
                <w:right w:val="none" w:color="000000" w:sz="4"/>
                <w:insideH w:val="none"/>
                <w:insideV w:val="none"/>
              </w:tblBorders>
            </w:tblPr>
            <w:tblGrid>
              <w:gridCol w:w="314"/>
              <w:gridCol w:w="388"/>
              <w:gridCol w:w="3627"/>
              <w:gridCol w:w="862"/>
              <w:gridCol w:w="406"/>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考核项目</w:t>
                  </w:r>
                </w:p>
              </w:tc>
              <w:tc>
                <w:tcPr>
                  <w:tcW w:type="dxa" w:w="3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考核要求</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考核标准</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评分</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路面</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含主线车道、中央分隔带内、匝道、引道等。不得有影响行车安全和影响路容、路貌的大面积杂物和碎石</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中央分隔带保持清洁，不得有大面积白色垃圾、废弃物、木屑堆积、杂树，路缘带与中央分隔带接缝处无明显杂草</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每1处问题扣0.2分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路基</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含路肩、边坡、排水沟等。路肩上无杂草、杂树、大面积垃圾；及时清理边沟、截水沟、急流槽等排水系统内的杂物，保证排水系统通畅；</w:t>
                  </w:r>
                  <w:r>
                    <w:rPr>
                      <w:rFonts w:ascii="仿宋_GB2312" w:hAnsi="仿宋_GB2312" w:cs="仿宋_GB2312" w:eastAsia="仿宋_GB2312"/>
                      <w:sz w:val="21"/>
                      <w:color w:val="000000"/>
                    </w:rPr>
                    <w:t>4.</w:t>
                  </w:r>
                  <w:r>
                    <w:rPr>
                      <w:rFonts w:ascii="仿宋_GB2312" w:hAnsi="仿宋_GB2312" w:cs="仿宋_GB2312" w:eastAsia="仿宋_GB2312"/>
                      <w:sz w:val="21"/>
                      <w:color w:val="000000"/>
                    </w:rPr>
                    <w:t>其他：如发现有塌方和水毁要及时报告</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每1处问题扣0.2分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桥梁</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清理桥面伸缩缝杂物，保证伸缩装置整洁；清理排水孔内的杂物，保证桥梁排水孔排水通畅；清除锥坡杂草及坡面、坡底杂物；桥涵下无明显堆积物</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每1处问题扣0.2分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隧道</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隧道电光标志、指示牌、消防箱门清洁；</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隧道检修道整洁，无明显积尘，隧道边沟排水沟内无明显垃圾，禁止保洁人员将垃圾清扫至边沟内；隧道内反光轮廓标、放光环、交安设施保持清洁，保持良好发光效果；隧道内紧急停车带、车行通道、人行通道及路面保持清洁，无明显垃圾和丢弃物</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对隧道(主洞和横洞)的侧墙(装饰面部分)、洞门和洞内路面进行定期清洗，保持其干净、整洁</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每1处问题扣0.2分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沿线设施</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砍除遮挡标志牌(公里牌、限速牌)及伸出波形护栏外的树木、刺篱，保证标志牌清晰；护栏、隔离带、防眩板、标牌等设施保持清洁</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资源投入</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按投标文件、实施方案、合同要求投入日常管理人员、保洁人员，机械设备等。保证服务体系正常运作，保障服务质量</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机械设备、管理人员每少一人</w:t>
                  </w:r>
                  <w:r>
                    <w:rPr>
                      <w:rFonts w:ascii="仿宋_GB2312" w:hAnsi="仿宋_GB2312" w:cs="仿宋_GB2312" w:eastAsia="仿宋_GB2312"/>
                      <w:sz w:val="21"/>
                      <w:color w:val="000000"/>
                    </w:rPr>
                    <w:t>（台）</w:t>
                  </w:r>
                  <w:r>
                    <w:rPr>
                      <w:rFonts w:ascii="仿宋_GB2312" w:hAnsi="仿宋_GB2312" w:cs="仿宋_GB2312" w:eastAsia="仿宋_GB2312"/>
                      <w:sz w:val="21"/>
                      <w:color w:val="000000"/>
                    </w:rPr>
                    <w:t>扣0.2分；</w:t>
                  </w:r>
                </w:p>
                <w:p>
                  <w:pPr>
                    <w:pStyle w:val="null3"/>
                    <w:jc w:val="both"/>
                  </w:pPr>
                  <w:r>
                    <w:rPr>
                      <w:rFonts w:ascii="仿宋_GB2312" w:hAnsi="仿宋_GB2312" w:cs="仿宋_GB2312" w:eastAsia="仿宋_GB2312"/>
                      <w:sz w:val="21"/>
                      <w:color w:val="000000"/>
                    </w:rPr>
                    <w:t>保洁人员每少1人，扣0.1分。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路况检查</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按规范要求，根据道路等级开展路况检查工作。应按规定频率开展日常巡查、经常检查。</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日常巡查每少1次，扣0.1分；</w:t>
                  </w:r>
                </w:p>
                <w:p>
                  <w:pPr>
                    <w:pStyle w:val="null3"/>
                    <w:jc w:val="both"/>
                  </w:pPr>
                  <w:r>
                    <w:rPr>
                      <w:rFonts w:ascii="仿宋_GB2312" w:hAnsi="仿宋_GB2312" w:cs="仿宋_GB2312" w:eastAsia="仿宋_GB2312"/>
                      <w:sz w:val="21"/>
                      <w:color w:val="000000"/>
                    </w:rPr>
                    <w:t>经常检查每少1次，扣0.2分；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center"/>
            </w:pPr>
            <w:r>
              <w:rPr>
                <w:rFonts w:ascii="仿宋_GB2312" w:hAnsi="仿宋_GB2312" w:cs="仿宋_GB2312" w:eastAsia="仿宋_GB2312"/>
                <w:sz w:val="21"/>
                <w:color w:val="000000"/>
              </w:rPr>
              <w:t>(二)道路设施考核</w:t>
            </w:r>
          </w:p>
          <w:p>
            <w:pPr>
              <w:pStyle w:val="null3"/>
              <w:jc w:val="left"/>
            </w:pPr>
            <w:r>
              <w:rPr>
                <w:rFonts w:ascii="仿宋_GB2312" w:hAnsi="仿宋_GB2312" w:cs="仿宋_GB2312" w:eastAsia="仿宋_GB2312"/>
                <w:sz w:val="21"/>
                <w:color w:val="000000"/>
              </w:rPr>
              <w:t>道路设施考核总分</w:t>
            </w:r>
            <w:r>
              <w:rPr>
                <w:rFonts w:ascii="仿宋_GB2312" w:hAnsi="仿宋_GB2312" w:cs="仿宋_GB2312" w:eastAsia="仿宋_GB2312"/>
                <w:sz w:val="21"/>
                <w:color w:val="000000"/>
              </w:rPr>
              <w:t>20</w:t>
            </w:r>
            <w:r>
              <w:rPr>
                <w:rFonts w:ascii="仿宋_GB2312" w:hAnsi="仿宋_GB2312" w:cs="仿宋_GB2312" w:eastAsia="仿宋_GB2312"/>
                <w:sz w:val="21"/>
                <w:color w:val="000000"/>
              </w:rPr>
              <w:t>分，具体考核项目、要求、标准明细如下：</w:t>
            </w:r>
          </w:p>
          <w:tbl>
            <w:tblPr>
              <w:tblBorders>
                <w:top w:val="none" w:color="000000" w:sz="4"/>
                <w:left w:val="none" w:color="000000" w:sz="4"/>
                <w:bottom w:val="none" w:color="000000" w:sz="4"/>
                <w:right w:val="none" w:color="000000" w:sz="4"/>
                <w:insideH w:val="none"/>
                <w:insideV w:val="none"/>
              </w:tblBorders>
            </w:tblPr>
            <w:tblGrid>
              <w:gridCol w:w="314"/>
              <w:gridCol w:w="388"/>
              <w:gridCol w:w="3627"/>
              <w:gridCol w:w="862"/>
              <w:gridCol w:w="406"/>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考核项目</w:t>
                  </w:r>
                </w:p>
              </w:tc>
              <w:tc>
                <w:tcPr>
                  <w:tcW w:type="dxa" w:w="3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考核要求</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考核标准</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评分</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沥青路面</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路面平整完好，</w:t>
                  </w:r>
                  <w:r>
                    <w:rPr>
                      <w:rFonts w:ascii="仿宋_GB2312" w:hAnsi="仿宋_GB2312" w:cs="仿宋_GB2312" w:eastAsia="仿宋_GB2312"/>
                      <w:sz w:val="21"/>
                      <w:color w:val="000000"/>
                    </w:rPr>
                    <w:t>无</w:t>
                  </w:r>
                  <w:r>
                    <w:rPr>
                      <w:rFonts w:ascii="仿宋_GB2312" w:hAnsi="仿宋_GB2312" w:cs="仿宋_GB2312" w:eastAsia="仿宋_GB2312"/>
                      <w:sz w:val="21"/>
                      <w:color w:val="000000"/>
                    </w:rPr>
                    <w:t>裂缝、坑槽、车辙、沉陷、泛油、拥包等病害</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每1处问题扣0.2分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人行道</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人行道平整完好</w:t>
                  </w:r>
                  <w:r>
                    <w:rPr>
                      <w:rFonts w:ascii="仿宋_GB2312" w:hAnsi="仿宋_GB2312" w:cs="仿宋_GB2312" w:eastAsia="仿宋_GB2312"/>
                      <w:sz w:val="21"/>
                      <w:color w:val="000000"/>
                    </w:rPr>
                    <w:t>,无沉陷、松动、拱起、缺损等现象</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路牙</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路牙完好，无明显缺损现象</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护栏、</w:t>
                  </w:r>
                  <w:r>
                    <w:rPr>
                      <w:rFonts w:ascii="仿宋_GB2312" w:hAnsi="仿宋_GB2312" w:cs="仿宋_GB2312" w:eastAsia="仿宋_GB2312"/>
                      <w:sz w:val="21"/>
                      <w:color w:val="000000"/>
                    </w:rPr>
                    <w:t>交安设施</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护栏干净，无残缺、破损、露筋、大面积锈蚀；发现有人破坏或盗窃应采取措施处理，并及时报告</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其他各项标牌</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设置规范，标牌无倾斜、破损、污渍等；标识无错误、标牌无缺失等</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标线</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保持沿线标线完好无损和清洁</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center"/>
            </w:pPr>
            <w:r>
              <w:rPr>
                <w:rFonts w:ascii="仿宋_GB2312" w:hAnsi="仿宋_GB2312" w:cs="仿宋_GB2312" w:eastAsia="仿宋_GB2312"/>
                <w:sz w:val="21"/>
                <w:color w:val="000000"/>
              </w:rPr>
              <w:t>(三)桥梁及隧道设施考核</w:t>
            </w:r>
          </w:p>
          <w:p>
            <w:pPr>
              <w:pStyle w:val="null3"/>
              <w:jc w:val="both"/>
            </w:pPr>
            <w:r>
              <w:rPr>
                <w:rFonts w:ascii="仿宋_GB2312" w:hAnsi="仿宋_GB2312" w:cs="仿宋_GB2312" w:eastAsia="仿宋_GB2312"/>
                <w:sz w:val="21"/>
                <w:color w:val="000000"/>
              </w:rPr>
              <w:t>桥梁</w:t>
            </w:r>
            <w:r>
              <w:rPr>
                <w:rFonts w:ascii="仿宋_GB2312" w:hAnsi="仿宋_GB2312" w:cs="仿宋_GB2312" w:eastAsia="仿宋_GB2312"/>
                <w:sz w:val="21"/>
                <w:color w:val="000000"/>
              </w:rPr>
              <w:t>及隧道</w:t>
            </w:r>
            <w:r>
              <w:rPr>
                <w:rFonts w:ascii="仿宋_GB2312" w:hAnsi="仿宋_GB2312" w:cs="仿宋_GB2312" w:eastAsia="仿宋_GB2312"/>
                <w:sz w:val="21"/>
                <w:color w:val="000000"/>
              </w:rPr>
              <w:t>设施考核总分</w:t>
            </w:r>
            <w:r>
              <w:rPr>
                <w:rFonts w:ascii="仿宋_GB2312" w:hAnsi="仿宋_GB2312" w:cs="仿宋_GB2312" w:eastAsia="仿宋_GB2312"/>
                <w:sz w:val="21"/>
                <w:color w:val="000000"/>
              </w:rPr>
              <w:t>15</w:t>
            </w:r>
            <w:r>
              <w:rPr>
                <w:rFonts w:ascii="仿宋_GB2312" w:hAnsi="仿宋_GB2312" w:cs="仿宋_GB2312" w:eastAsia="仿宋_GB2312"/>
                <w:sz w:val="21"/>
                <w:color w:val="000000"/>
              </w:rPr>
              <w:t>分，具体考核项目、要求、标准明细如下：</w:t>
            </w:r>
          </w:p>
          <w:tbl>
            <w:tblPr>
              <w:tblBorders>
                <w:top w:val="none" w:color="000000" w:sz="4"/>
                <w:left w:val="none" w:color="000000" w:sz="4"/>
                <w:bottom w:val="none" w:color="000000" w:sz="4"/>
                <w:right w:val="none" w:color="000000" w:sz="4"/>
                <w:insideH w:val="none"/>
                <w:insideV w:val="none"/>
              </w:tblBorders>
            </w:tblPr>
            <w:tblGrid>
              <w:gridCol w:w="314"/>
              <w:gridCol w:w="388"/>
              <w:gridCol w:w="3627"/>
              <w:gridCol w:w="862"/>
              <w:gridCol w:w="406"/>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考核项目</w:t>
                  </w:r>
                </w:p>
              </w:tc>
              <w:tc>
                <w:tcPr>
                  <w:tcW w:type="dxa" w:w="3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考核要求</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考核标准</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评分</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桥面、隧道路面</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1.桥面平整完好，铺装层无坑洞、沉陷、拥包、开裂、泛油、车辙等现象；</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每1处问题扣0.2分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人行道</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人行道平整完好，无沉陷、松动、拱起、缺损等现象</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伸缩缝</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伸缩装置应平整、直顺、无漏水,处于良好的工作状态；应经常清除伸缩装置的缝内积土、垃圾等杂物,使其发挥正常作用</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每1处问题扣0.2分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排水系统</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泄水管设施完整够数、无脱落、无堵塞</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护栏</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护栏干净，无残缺、破损、露筋、大面积锈蚀</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隧道</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顶面、墙面及其他设施整洁完好，无污浊、锈蚀、剥落</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标牌</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设置规范，标识无错误，标牌无倾斜、破损、污渍、缺失等</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桥下管理</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无乱搭乱建、无倾倒垃圾等现象</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隧道洞口</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无危岩、积水；边沟无淤塞；</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构造物无开裂、倾斜、沉陷、垮塌等现象</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每1处问题扣0.2分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center"/>
            </w:pPr>
            <w:r>
              <w:rPr>
                <w:rFonts w:ascii="仿宋_GB2312" w:hAnsi="仿宋_GB2312" w:cs="仿宋_GB2312" w:eastAsia="仿宋_GB2312"/>
                <w:sz w:val="21"/>
                <w:color w:val="000000"/>
              </w:rPr>
              <w:t>(四)绿化及景观设施考核</w:t>
            </w:r>
          </w:p>
          <w:p>
            <w:pPr>
              <w:pStyle w:val="null3"/>
              <w:jc w:val="both"/>
            </w:pPr>
            <w:r>
              <w:rPr>
                <w:rFonts w:ascii="仿宋_GB2312" w:hAnsi="仿宋_GB2312" w:cs="仿宋_GB2312" w:eastAsia="仿宋_GB2312"/>
                <w:sz w:val="21"/>
                <w:color w:val="000000"/>
              </w:rPr>
              <w:t>绿化及景观设施考核总分</w:t>
            </w:r>
            <w:r>
              <w:rPr>
                <w:rFonts w:ascii="仿宋_GB2312" w:hAnsi="仿宋_GB2312" w:cs="仿宋_GB2312" w:eastAsia="仿宋_GB2312"/>
                <w:sz w:val="21"/>
                <w:color w:val="000000"/>
              </w:rPr>
              <w:t>15</w:t>
            </w:r>
            <w:r>
              <w:rPr>
                <w:rFonts w:ascii="仿宋_GB2312" w:hAnsi="仿宋_GB2312" w:cs="仿宋_GB2312" w:eastAsia="仿宋_GB2312"/>
                <w:sz w:val="21"/>
                <w:color w:val="000000"/>
              </w:rPr>
              <w:t>分，具体考核项目、要求、标准明细如下：</w:t>
            </w:r>
          </w:p>
          <w:tbl>
            <w:tblPr>
              <w:tblBorders>
                <w:top w:val="none" w:color="000000" w:sz="4"/>
                <w:left w:val="none" w:color="000000" w:sz="4"/>
                <w:bottom w:val="none" w:color="000000" w:sz="4"/>
                <w:right w:val="none" w:color="000000" w:sz="4"/>
                <w:insideH w:val="none"/>
                <w:insideV w:val="none"/>
              </w:tblBorders>
            </w:tblPr>
            <w:tblGrid>
              <w:gridCol w:w="314"/>
              <w:gridCol w:w="388"/>
              <w:gridCol w:w="3627"/>
              <w:gridCol w:w="862"/>
              <w:gridCol w:w="406"/>
            </w:tblGrid>
            <w:tr>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考核项目</w:t>
                  </w:r>
                </w:p>
              </w:tc>
              <w:tc>
                <w:tcPr>
                  <w:tcW w:type="dxa" w:w="3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考核要求</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考核标准</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评分</w:t>
                  </w: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基本要求</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1.中央分隔带、绿化带</w:t>
                  </w:r>
                  <w:r>
                    <w:rPr>
                      <w:rFonts w:ascii="仿宋_GB2312" w:hAnsi="仿宋_GB2312" w:cs="仿宋_GB2312" w:eastAsia="仿宋_GB2312"/>
                      <w:sz w:val="21"/>
                      <w:color w:val="000000"/>
                    </w:rPr>
                    <w:t>外形美观整齐，不得缺株少棵，无</w:t>
                  </w:r>
                  <w:r>
                    <w:rPr>
                      <w:rFonts w:ascii="仿宋_GB2312" w:hAnsi="仿宋_GB2312" w:cs="仿宋_GB2312" w:eastAsia="仿宋_GB2312"/>
                      <w:sz w:val="21"/>
                      <w:color w:val="000000"/>
                    </w:rPr>
                    <w:t>枯枝，无杂叶，无</w:t>
                  </w:r>
                  <w:r>
                    <w:rPr>
                      <w:rFonts w:ascii="仿宋_GB2312" w:hAnsi="仿宋_GB2312" w:cs="仿宋_GB2312" w:eastAsia="仿宋_GB2312"/>
                      <w:sz w:val="21"/>
                      <w:color w:val="000000"/>
                    </w:rPr>
                    <w:t>杂草</w:t>
                  </w:r>
                  <w:r>
                    <w:rPr>
                      <w:rFonts w:ascii="仿宋_GB2312" w:hAnsi="仿宋_GB2312" w:cs="仿宋_GB2312" w:eastAsia="仿宋_GB2312"/>
                      <w:sz w:val="21"/>
                      <w:color w:val="000000"/>
                    </w:rPr>
                    <w:t>。定期涂白；</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施肥</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乔木施肥，肥料应埋入土壤，树干周边土壤表面无肥料残留，灌木施肥，撒施均匀，施肥后应立即浇水</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喷药</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喷药时和喷药后设置警示牌</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修</w:t>
                  </w:r>
                  <w:r>
                    <w:rPr>
                      <w:rFonts w:ascii="仿宋_GB2312" w:hAnsi="仿宋_GB2312" w:cs="仿宋_GB2312" w:eastAsia="仿宋_GB2312"/>
                      <w:sz w:val="21"/>
                      <w:color w:val="000000"/>
                    </w:rPr>
                    <w:t>剪</w:t>
                  </w:r>
                  <w:r>
                    <w:rPr>
                      <w:rFonts w:ascii="仿宋_GB2312" w:hAnsi="仿宋_GB2312" w:cs="仿宋_GB2312" w:eastAsia="仿宋_GB2312"/>
                      <w:sz w:val="21"/>
                      <w:color w:val="000000"/>
                    </w:rPr>
                    <w:t>造型</w:t>
                  </w:r>
                </w:p>
              </w:tc>
              <w:tc>
                <w:tcPr>
                  <w:tcW w:type="dxa" w:w="36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及时剪除病枝枯枝，边界基本整齐，线条基本流畅，无遮挡标牌</w:t>
                  </w:r>
                  <w:r>
                    <w:rPr>
                      <w:rFonts w:ascii="仿宋_GB2312" w:hAnsi="仿宋_GB2312" w:cs="仿宋_GB2312" w:eastAsia="仿宋_GB2312"/>
                      <w:sz w:val="21"/>
                      <w:color w:val="000000"/>
                    </w:rPr>
                    <w:t>。</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center"/>
            </w:pPr>
            <w:r>
              <w:rPr>
                <w:rFonts w:ascii="仿宋_GB2312" w:hAnsi="仿宋_GB2312" w:cs="仿宋_GB2312" w:eastAsia="仿宋_GB2312"/>
                <w:sz w:val="21"/>
                <w:color w:val="000000"/>
              </w:rPr>
              <w:t>(五)</w:t>
            </w:r>
            <w:r>
              <w:rPr>
                <w:rFonts w:ascii="仿宋_GB2312" w:hAnsi="仿宋_GB2312" w:cs="仿宋_GB2312" w:eastAsia="仿宋_GB2312"/>
                <w:sz w:val="21"/>
                <w:color w:val="000000"/>
              </w:rPr>
              <w:t>给排水设施考核</w:t>
            </w:r>
          </w:p>
          <w:p>
            <w:pPr>
              <w:pStyle w:val="null3"/>
              <w:ind w:left="735" w:firstLine="420"/>
              <w:jc w:val="both"/>
            </w:pPr>
            <w:r>
              <w:rPr>
                <w:rFonts w:ascii="仿宋_GB2312" w:hAnsi="仿宋_GB2312" w:cs="仿宋_GB2312" w:eastAsia="仿宋_GB2312"/>
                <w:sz w:val="21"/>
                <w:color w:val="000000"/>
              </w:rPr>
              <w:t>给排水设施考核总分</w:t>
            </w:r>
            <w:r>
              <w:rPr>
                <w:rFonts w:ascii="仿宋_GB2312" w:hAnsi="仿宋_GB2312" w:cs="仿宋_GB2312" w:eastAsia="仿宋_GB2312"/>
                <w:sz w:val="21"/>
                <w:color w:val="000000"/>
              </w:rPr>
              <w:t>5</w:t>
            </w:r>
            <w:r>
              <w:rPr>
                <w:rFonts w:ascii="仿宋_GB2312" w:hAnsi="仿宋_GB2312" w:cs="仿宋_GB2312" w:eastAsia="仿宋_GB2312"/>
                <w:sz w:val="21"/>
                <w:color w:val="000000"/>
              </w:rPr>
              <w:t>分，具体考核项目、要求、标准明细如下：</w:t>
            </w:r>
          </w:p>
          <w:tbl>
            <w:tblPr>
              <w:tblInd w:type="dxa" w:w="135"/>
              <w:tblBorders>
                <w:top w:val="none" w:color="000000" w:sz="4"/>
                <w:left w:val="none" w:color="000000" w:sz="4"/>
                <w:bottom w:val="none" w:color="000000" w:sz="4"/>
                <w:right w:val="none" w:color="000000" w:sz="4"/>
                <w:insideH w:val="none"/>
                <w:insideV w:val="none"/>
              </w:tblBorders>
            </w:tblPr>
            <w:tblGrid>
              <w:gridCol w:w="353"/>
              <w:gridCol w:w="415"/>
              <w:gridCol w:w="3658"/>
              <w:gridCol w:w="781"/>
              <w:gridCol w:w="391"/>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考核项目</w:t>
                  </w:r>
                </w:p>
              </w:tc>
              <w:tc>
                <w:tcPr>
                  <w:tcW w:type="dxa" w:w="3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考核要求</w:t>
                  </w:r>
                </w:p>
              </w:tc>
              <w:tc>
                <w:tcPr>
                  <w:tcW w:type="dxa" w:w="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考核标准</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评分</w:t>
                  </w: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排水系统</w:t>
                  </w:r>
                </w:p>
              </w:tc>
              <w:tc>
                <w:tcPr>
                  <w:tcW w:type="dxa" w:w="3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排水管道及排水沟通畅，无大量雨水、泥沙杂物淤积</w:t>
                  </w:r>
                  <w:r>
                    <w:rPr>
                      <w:rFonts w:ascii="仿宋_GB2312" w:hAnsi="仿宋_GB2312" w:cs="仿宋_GB2312" w:eastAsia="仿宋_GB2312"/>
                      <w:sz w:val="21"/>
                      <w:color w:val="000000"/>
                    </w:rPr>
                    <w:t>；</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每出现1次问题扣0.2分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井盖、盖板</w:t>
                  </w:r>
                </w:p>
              </w:tc>
              <w:tc>
                <w:tcPr>
                  <w:tcW w:type="dxa" w:w="3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井盖无松动、缺少；丢失后两小时内开始维修</w:t>
                  </w:r>
                  <w:r>
                    <w:rPr>
                      <w:rFonts w:ascii="仿宋_GB2312" w:hAnsi="仿宋_GB2312" w:cs="仿宋_GB2312" w:eastAsia="仿宋_GB2312"/>
                      <w:sz w:val="21"/>
                      <w:color w:val="000000"/>
                    </w:rPr>
                    <w:t>；</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检查井</w:t>
                  </w:r>
                </w:p>
              </w:tc>
              <w:tc>
                <w:tcPr>
                  <w:tcW w:type="dxa" w:w="3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检查井完好无龟裂、松动，井盖无缺少</w:t>
                  </w:r>
                  <w:r>
                    <w:rPr>
                      <w:rFonts w:ascii="仿宋_GB2312" w:hAnsi="仿宋_GB2312" w:cs="仿宋_GB2312" w:eastAsia="仿宋_GB2312"/>
                      <w:sz w:val="21"/>
                      <w:color w:val="000000"/>
                    </w:rPr>
                    <w:t>；</w:t>
                  </w:r>
                </w:p>
              </w:tc>
              <w:tc>
                <w:tcPr>
                  <w:tcW w:type="dxa" w:w="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每1处问题扣0.1分</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color w:val="000000"/>
              </w:rPr>
              <w:t>(六)</w:t>
            </w:r>
            <w:r>
              <w:rPr>
                <w:rFonts w:ascii="仿宋_GB2312" w:hAnsi="仿宋_GB2312" w:cs="仿宋_GB2312" w:eastAsia="仿宋_GB2312"/>
                <w:sz w:val="21"/>
                <w:color w:val="000000"/>
              </w:rPr>
              <w:t>修复养护考核</w:t>
            </w:r>
          </w:p>
          <w:p>
            <w:pPr>
              <w:pStyle w:val="null3"/>
              <w:jc w:val="both"/>
            </w:pPr>
            <w:r>
              <w:rPr>
                <w:rFonts w:ascii="仿宋_GB2312" w:hAnsi="仿宋_GB2312" w:cs="仿宋_GB2312" w:eastAsia="仿宋_GB2312"/>
                <w:sz w:val="21"/>
                <w:color w:val="000000"/>
              </w:rPr>
              <w:t>修复养护考核总分</w:t>
            </w:r>
            <w:r>
              <w:rPr>
                <w:rFonts w:ascii="仿宋_GB2312" w:hAnsi="仿宋_GB2312" w:cs="仿宋_GB2312" w:eastAsia="仿宋_GB2312"/>
                <w:sz w:val="21"/>
                <w:color w:val="000000"/>
              </w:rPr>
              <w:t>1</w:t>
            </w:r>
            <w:r>
              <w:rPr>
                <w:rFonts w:ascii="仿宋_GB2312" w:hAnsi="仿宋_GB2312" w:cs="仿宋_GB2312" w:eastAsia="仿宋_GB2312"/>
                <w:sz w:val="21"/>
                <w:color w:val="000000"/>
              </w:rPr>
              <w:t>5分，具体考核项目、要求、标准明细如下：</w:t>
            </w:r>
          </w:p>
          <w:tbl>
            <w:tblPr>
              <w:tblInd w:type="dxa" w:w="135"/>
              <w:tblBorders>
                <w:top w:val="none" w:color="000000" w:sz="4"/>
                <w:left w:val="none" w:color="000000" w:sz="4"/>
                <w:bottom w:val="none" w:color="000000" w:sz="4"/>
                <w:right w:val="none" w:color="000000" w:sz="4"/>
                <w:insideH w:val="none"/>
                <w:insideV w:val="none"/>
              </w:tblBorders>
            </w:tblPr>
            <w:tblGrid>
              <w:gridCol w:w="342"/>
              <w:gridCol w:w="373"/>
              <w:gridCol w:w="3709"/>
              <w:gridCol w:w="659"/>
              <w:gridCol w:w="516"/>
            </w:tblGrid>
            <w:tr>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考核项目</w:t>
                  </w:r>
                </w:p>
              </w:tc>
              <w:tc>
                <w:tcPr>
                  <w:tcW w:type="dxa" w:w="3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考核要求</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考核标准</w:t>
                  </w: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评分</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一般施工管理</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做好文明施工，材料堆放整洁、渣土清运及时、施工不对交通造成较大影响；</w:t>
                  </w:r>
                </w:p>
                <w:p>
                  <w:pPr>
                    <w:pStyle w:val="null3"/>
                    <w:numPr>
                      <w:ilvl w:val="0"/>
                      <w:numId w:val="1"/>
                    </w:numPr>
                    <w:jc w:val="left"/>
                  </w:pPr>
                  <w:r>
                    <w:rPr>
                      <w:rFonts w:ascii="仿宋_GB2312" w:hAnsi="仿宋_GB2312" w:cs="仿宋_GB2312" w:eastAsia="仿宋_GB2312"/>
                      <w:sz w:val="21"/>
                      <w:color w:val="000000"/>
                    </w:rPr>
                    <w:t>作业人员统一穿着带有反光标志的橘红色工作服装，作业车辆必须安全停放并开启双闪；</w:t>
                  </w:r>
                </w:p>
                <w:p>
                  <w:pPr>
                    <w:pStyle w:val="null3"/>
                    <w:numPr>
                      <w:ilvl w:val="0"/>
                      <w:numId w:val="1"/>
                    </w:numPr>
                    <w:jc w:val="left"/>
                  </w:pPr>
                  <w:r>
                    <w:rPr>
                      <w:rFonts w:ascii="仿宋_GB2312" w:hAnsi="仿宋_GB2312" w:cs="仿宋_GB2312" w:eastAsia="仿宋_GB2312"/>
                      <w:sz w:val="21"/>
                      <w:color w:val="000000"/>
                    </w:rPr>
                    <w:t>设置养护维修作业的交通标志按照相关规范做好安全防护</w:t>
                  </w:r>
                  <w:r>
                    <w:rPr>
                      <w:rFonts w:ascii="仿宋_GB2312" w:hAnsi="仿宋_GB2312" w:cs="仿宋_GB2312" w:eastAsia="仿宋_GB2312"/>
                      <w:sz w:val="21"/>
                      <w:color w:val="000000"/>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每出现1次问题扣0.2分</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隧道内养护作业管理</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设置必要的安全设施，做好通风工作。隧道内禁止存放易燃易爆物品，严禁烟火</w:t>
                  </w:r>
                  <w:r>
                    <w:rPr>
                      <w:rFonts w:ascii="仿宋_GB2312" w:hAnsi="仿宋_GB2312" w:cs="仿宋_GB2312" w:eastAsia="仿宋_GB2312"/>
                      <w:sz w:val="21"/>
                      <w:color w:val="000000"/>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每出现1次问题扣0.2分</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特殊条件下的养护维修作业</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高温季节作业，应按劳动保护规定，采取防暑降温措施，并适当调整作业时间，尽量避开高温时段；</w:t>
                  </w:r>
                </w:p>
                <w:p>
                  <w:pPr>
                    <w:pStyle w:val="null3"/>
                    <w:numPr>
                      <w:ilvl w:val="0"/>
                      <w:numId w:val="1"/>
                    </w:numPr>
                    <w:jc w:val="left"/>
                  </w:pPr>
                  <w:r>
                    <w:rPr>
                      <w:rFonts w:ascii="仿宋_GB2312" w:hAnsi="仿宋_GB2312" w:cs="仿宋_GB2312" w:eastAsia="仿宋_GB2312"/>
                      <w:sz w:val="21"/>
                      <w:color w:val="000000"/>
                    </w:rPr>
                    <w:t>冬季养护维修作业时应采取保温防冻等安全防护措施</w:t>
                  </w:r>
                  <w:r>
                    <w:rPr>
                      <w:rFonts w:ascii="仿宋_GB2312" w:hAnsi="仿宋_GB2312" w:cs="仿宋_GB2312" w:eastAsia="仿宋_GB2312"/>
                      <w:sz w:val="21"/>
                      <w:color w:val="000000"/>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每出现1次问题扣0.2分</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高处作业</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作业人员必须系好安全带，登高设施必须牢固可靠，脚手架需设置安全防护网，经验收合格</w:t>
                  </w:r>
                  <w:r>
                    <w:rPr>
                      <w:rFonts w:ascii="仿宋_GB2312" w:hAnsi="仿宋_GB2312" w:cs="仿宋_GB2312" w:eastAsia="仿宋_GB2312"/>
                      <w:sz w:val="21"/>
                      <w:color w:val="000000"/>
                    </w:rPr>
                    <w:t>；</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每出现1次问题扣0.2分</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安全警示标志</w:t>
                  </w:r>
                </w:p>
              </w:tc>
              <w:tc>
                <w:tcPr>
                  <w:tcW w:type="dxa" w:w="3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发现路基缺口，水毁塌方及影响行车安全的地方必须及时恢复处理，不能及时恢复的应设置明显的警示、提示标志并及时电话汇报。</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未汇报和未设置警示、提示标志的发现1次扣0.1分（以此类推）</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1"/>
                <w:color w:val="000000"/>
              </w:rPr>
              <w:t>(七)</w:t>
            </w:r>
            <w:r>
              <w:rPr>
                <w:rFonts w:ascii="仿宋_GB2312" w:hAnsi="仿宋_GB2312" w:cs="仿宋_GB2312" w:eastAsia="仿宋_GB2312"/>
                <w:sz w:val="21"/>
                <w:color w:val="000000"/>
              </w:rPr>
              <w:t>紧急情况处置管理考核</w:t>
            </w:r>
          </w:p>
          <w:p>
            <w:pPr>
              <w:pStyle w:val="null3"/>
              <w:ind w:left="735" w:firstLine="560"/>
              <w:jc w:val="both"/>
            </w:pPr>
            <w:r>
              <w:rPr>
                <w:rFonts w:ascii="仿宋_GB2312" w:hAnsi="仿宋_GB2312" w:cs="仿宋_GB2312" w:eastAsia="仿宋_GB2312"/>
                <w:sz w:val="21"/>
                <w:color w:val="000000"/>
              </w:rPr>
              <w:t>紧急情况处置管理考核总分5分，具体考核项目、要求、标准明细如下：</w:t>
            </w:r>
          </w:p>
          <w:tbl>
            <w:tblPr>
              <w:tblBorders>
                <w:top w:val="none" w:color="000000" w:sz="4"/>
                <w:left w:val="none" w:color="000000" w:sz="4"/>
                <w:bottom w:val="none" w:color="000000" w:sz="4"/>
                <w:right w:val="none" w:color="000000" w:sz="4"/>
                <w:insideH w:val="none"/>
                <w:insideV w:val="none"/>
              </w:tblBorders>
            </w:tblPr>
            <w:tblGrid>
              <w:gridCol w:w="331"/>
              <w:gridCol w:w="409"/>
              <w:gridCol w:w="3451"/>
              <w:gridCol w:w="902"/>
              <w:gridCol w:w="506"/>
            </w:tblGrid>
            <w:tr>
              <w:tc>
                <w:tcPr>
                  <w:tcW w:type="dxa" w:w="3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考核项目</w:t>
                  </w:r>
                </w:p>
              </w:tc>
              <w:tc>
                <w:tcPr>
                  <w:tcW w:type="dxa" w:w="3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考核要求</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考核标准</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评分</w:t>
                  </w: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防汛应急</w:t>
                  </w: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做好道路保洁、公路设施排水设施养护、道路修补养护、桥梁养护等工作</w:t>
                  </w:r>
                  <w:r>
                    <w:rPr>
                      <w:rFonts w:ascii="仿宋_GB2312" w:hAnsi="仿宋_GB2312" w:cs="仿宋_GB2312" w:eastAsia="仿宋_GB2312"/>
                      <w:sz w:val="21"/>
                      <w:color w:val="00000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每出现1次问题扣0.1分</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抗震应急</w:t>
                  </w: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做好交通疏导，组织相关人员到各抢险作业点进行安全检查，发现安全隐患及时纠正等</w:t>
                  </w:r>
                  <w:r>
                    <w:rPr>
                      <w:rFonts w:ascii="仿宋_GB2312" w:hAnsi="仿宋_GB2312" w:cs="仿宋_GB2312" w:eastAsia="仿宋_GB2312"/>
                      <w:sz w:val="21"/>
                      <w:color w:val="000000"/>
                    </w:rPr>
                    <w:t>；</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每出现1次问题扣0.1分</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交通事故应急</w:t>
                  </w:r>
                </w:p>
              </w:tc>
              <w:tc>
                <w:tcPr>
                  <w:tcW w:type="dxa" w:w="3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及时上报</w:t>
                  </w:r>
                  <w:r>
                    <w:rPr>
                      <w:rFonts w:ascii="仿宋_GB2312" w:hAnsi="仿宋_GB2312" w:cs="仿宋_GB2312" w:eastAsia="仿宋_GB2312"/>
                      <w:sz w:val="21"/>
                      <w:color w:val="000000"/>
                    </w:rPr>
                    <w:t>县交通运输局</w:t>
                  </w:r>
                  <w:r>
                    <w:rPr>
                      <w:rFonts w:ascii="仿宋_GB2312" w:hAnsi="仿宋_GB2312" w:cs="仿宋_GB2312" w:eastAsia="仿宋_GB2312"/>
                      <w:sz w:val="21"/>
                      <w:color w:val="000000"/>
                    </w:rPr>
                    <w:t>，配合开展交通疏导及救援工作，必须完成现场助查工作，确认路产设施、设备损毁情况。</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每出现1次问题扣0.1分</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center"/>
            </w:pPr>
            <w:r>
              <w:rPr>
                <w:rFonts w:ascii="仿宋_GB2312" w:hAnsi="仿宋_GB2312" w:cs="仿宋_GB2312" w:eastAsia="仿宋_GB2312"/>
                <w:sz w:val="21"/>
                <w:color w:val="000000"/>
              </w:rPr>
              <w:t>(八)</w:t>
            </w:r>
            <w:r>
              <w:rPr>
                <w:rFonts w:ascii="仿宋_GB2312" w:hAnsi="仿宋_GB2312" w:cs="仿宋_GB2312" w:eastAsia="仿宋_GB2312"/>
                <w:sz w:val="21"/>
                <w:color w:val="000000"/>
              </w:rPr>
              <w:t>信息、管理考核</w:t>
            </w:r>
          </w:p>
          <w:p>
            <w:pPr>
              <w:pStyle w:val="null3"/>
              <w:ind w:left="735" w:firstLine="280"/>
              <w:jc w:val="both"/>
            </w:pPr>
            <w:r>
              <w:rPr>
                <w:rFonts w:ascii="仿宋_GB2312" w:hAnsi="仿宋_GB2312" w:cs="仿宋_GB2312" w:eastAsia="仿宋_GB2312"/>
                <w:sz w:val="21"/>
                <w:color w:val="000000"/>
              </w:rPr>
              <w:t>信息、管理考核</w:t>
            </w:r>
            <w:r>
              <w:rPr>
                <w:rFonts w:ascii="仿宋_GB2312" w:hAnsi="仿宋_GB2312" w:cs="仿宋_GB2312" w:eastAsia="仿宋_GB2312"/>
                <w:sz w:val="21"/>
                <w:color w:val="000000"/>
              </w:rPr>
              <w:t>总分5分，具体考核项目、要求、标准明细如下：</w:t>
            </w:r>
          </w:p>
          <w:tbl>
            <w:tblPr>
              <w:tblBorders>
                <w:top w:val="none" w:color="000000" w:sz="4"/>
                <w:left w:val="none" w:color="000000" w:sz="4"/>
                <w:bottom w:val="none" w:color="000000" w:sz="4"/>
                <w:right w:val="none" w:color="000000" w:sz="4"/>
                <w:insideH w:val="none"/>
                <w:insideV w:val="none"/>
              </w:tblBorders>
            </w:tblPr>
            <w:tblGrid>
              <w:gridCol w:w="328"/>
              <w:gridCol w:w="405"/>
              <w:gridCol w:w="3503"/>
              <w:gridCol w:w="823"/>
              <w:gridCol w:w="540"/>
            </w:tblGrid>
            <w:tr>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考核项目</w:t>
                  </w:r>
                </w:p>
              </w:tc>
              <w:tc>
                <w:tcPr>
                  <w:tcW w:type="dxa" w:w="3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考核要求</w:t>
                  </w:r>
                </w:p>
              </w:tc>
              <w:tc>
                <w:tcPr>
                  <w:tcW w:type="dxa" w:w="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考核标准</w:t>
                  </w: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评分</w:t>
                  </w: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养护生产规范化管理</w:t>
                  </w:r>
                </w:p>
              </w:tc>
              <w:tc>
                <w:tcPr>
                  <w:tcW w:type="dxa" w:w="3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1.认真按《公路养护质量检查评定标准》做好养护质量评定；</w:t>
                  </w:r>
                </w:p>
                <w:p>
                  <w:pPr>
                    <w:pStyle w:val="null3"/>
                    <w:jc w:val="left"/>
                  </w:pPr>
                  <w:r>
                    <w:rPr>
                      <w:rFonts w:ascii="仿宋_GB2312" w:hAnsi="仿宋_GB2312" w:cs="仿宋_GB2312" w:eastAsia="仿宋_GB2312"/>
                      <w:sz w:val="21"/>
                    </w:rPr>
                    <w:t>2.认真执行日常日常养护及巡查、养护生产安全管理制度；</w:t>
                  </w:r>
                </w:p>
                <w:p>
                  <w:pPr>
                    <w:pStyle w:val="null3"/>
                    <w:jc w:val="left"/>
                  </w:pPr>
                  <w:r>
                    <w:rPr>
                      <w:rFonts w:ascii="仿宋_GB2312" w:hAnsi="仿宋_GB2312" w:cs="仿宋_GB2312" w:eastAsia="仿宋_GB2312"/>
                      <w:sz w:val="21"/>
                    </w:rPr>
                    <w:t>3.认真做好安全巡查记录，养护维修记录；</w:t>
                  </w:r>
                </w:p>
                <w:p>
                  <w:pPr>
                    <w:pStyle w:val="null3"/>
                    <w:jc w:val="left"/>
                  </w:pPr>
                  <w:r>
                    <w:rPr>
                      <w:rFonts w:ascii="仿宋_GB2312" w:hAnsi="仿宋_GB2312" w:cs="仿宋_GB2312" w:eastAsia="仿宋_GB2312"/>
                      <w:sz w:val="21"/>
                    </w:rPr>
                    <w:t>4.有养护月计划和完成表，按时上报各类报表，做到准确规范；</w:t>
                  </w:r>
                </w:p>
                <w:p>
                  <w:pPr>
                    <w:pStyle w:val="null3"/>
                    <w:jc w:val="left"/>
                  </w:pPr>
                  <w:r>
                    <w:rPr>
                      <w:rFonts w:ascii="仿宋_GB2312" w:hAnsi="仿宋_GB2312" w:cs="仿宋_GB2312" w:eastAsia="仿宋_GB2312"/>
                      <w:sz w:val="21"/>
                    </w:rPr>
                    <w:t>5.使用收集APP软件对养护全路段进行巡查，并填报相关内容。</w:t>
                  </w:r>
                </w:p>
                <w:p>
                  <w:pPr>
                    <w:pStyle w:val="null3"/>
                    <w:jc w:val="both"/>
                  </w:pPr>
                  <w:r>
                    <w:rPr>
                      <w:rFonts w:ascii="仿宋_GB2312" w:hAnsi="仿宋_GB2312" w:cs="仿宋_GB2312" w:eastAsia="仿宋_GB2312"/>
                      <w:sz w:val="21"/>
                    </w:rPr>
                    <w:t>6.按投标文件、实施方案、合同要求投入日常管理人员、保洁人员，机械设备等。保证服务体系正常运作，保障服务质量。</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每出现1次问题扣0.1分；机械设备、管理人员每少一人（台）扣0.2分；</w:t>
                  </w:r>
                </w:p>
                <w:p>
                  <w:pPr>
                    <w:pStyle w:val="null3"/>
                    <w:jc w:val="left"/>
                  </w:pPr>
                  <w:r>
                    <w:rPr>
                      <w:rFonts w:ascii="仿宋_GB2312" w:hAnsi="仿宋_GB2312" w:cs="仿宋_GB2312" w:eastAsia="仿宋_GB2312"/>
                      <w:sz w:val="21"/>
                      <w:color w:val="000000"/>
                    </w:rPr>
                    <w:t>保洁人员每少1人，扣0.1分。</w:t>
                  </w:r>
                </w:p>
                <w:p>
                  <w:pPr>
                    <w:pStyle w:val="null3"/>
                    <w:jc w:val="left"/>
                  </w:p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安全生产及文明养护</w:t>
                  </w:r>
                </w:p>
              </w:tc>
              <w:tc>
                <w:tcPr>
                  <w:tcW w:type="dxa" w:w="3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.每日按</w:t>
                  </w:r>
                  <w:r>
                    <w:rPr>
                      <w:rFonts w:ascii="仿宋_GB2312" w:hAnsi="仿宋_GB2312" w:cs="仿宋_GB2312" w:eastAsia="仿宋_GB2312"/>
                      <w:sz w:val="21"/>
                      <w:color w:val="000000"/>
                    </w:rPr>
                    <w:t>时</w:t>
                  </w:r>
                  <w:r>
                    <w:rPr>
                      <w:rFonts w:ascii="仿宋_GB2312" w:hAnsi="仿宋_GB2312" w:cs="仿宋_GB2312" w:eastAsia="仿宋_GB2312"/>
                      <w:sz w:val="21"/>
                      <w:color w:val="000000"/>
                    </w:rPr>
                    <w:t>上下班，保持路面清洁；</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.按要求穿戴好安全标志服，做好安全防护；</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.养护作业的两端要求设置醒目齐全的交通安全标志，采取有效的管控措施。</w:t>
                  </w:r>
                </w:p>
              </w:tc>
              <w:tc>
                <w:tcPr>
                  <w:tcW w:type="dxa" w:w="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每出现1次问题扣0.1分</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合同生效之日起一年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采购人指定地点（广元市青川县范围）</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1、验收主体：青川县公路养护管理段 2、验收时间、方式及程序：供应商服务完成后15日内提出验收申请，采购人在接到供应商验收申请15日内自行组织验收。 3、验收组织方式：采购人自行验收； 4、技术履约验收内容：按照本项目磋商文件中“技术、服务内容及其他要求”及成交供应商响应文件进行验收； 5、商务履约验收内容：按照本项目磋商文件中“商务要求”及成交供应商响应文件进行验收； 7、履约验收标准：严格按照《财政部关于进一步加强政府采购需求和履约验收管理的指导意见》(财库〔2016〕205号)、《政府采购需求管理办法》（财库〔2021〕22号）文件的要求进行验收。符合国家相关规定，并按照相关技术要求进行开展，并完全满足采购需求。</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1、根据第一季度考核结果，第二季度支付第一季度的服务费，达到付款条件起10日内，支付合同总金额的25.00%</w:t>
            </w:r>
          </w:p>
          <w:p>
            <w:pPr>
              <w:pStyle w:val="null3"/>
              <w:jc w:val="left"/>
            </w:pPr>
            <w:r>
              <w:rPr>
                <w:rFonts w:ascii="仿宋_GB2312" w:hAnsi="仿宋_GB2312" w:cs="仿宋_GB2312" w:eastAsia="仿宋_GB2312"/>
              </w:rPr>
              <w:t>2、根据第二季度考核结果，第三季度支付第二季度的服务费，达到付款条件起10日内，支付合同总金额的25.00%</w:t>
            </w:r>
          </w:p>
          <w:p>
            <w:pPr>
              <w:pStyle w:val="null3"/>
              <w:jc w:val="left"/>
            </w:pPr>
            <w:r>
              <w:rPr>
                <w:rFonts w:ascii="仿宋_GB2312" w:hAnsi="仿宋_GB2312" w:cs="仿宋_GB2312" w:eastAsia="仿宋_GB2312"/>
              </w:rPr>
              <w:t>3、根据第三季度考核结果，第四季度支付第三季度的服务费，达到付款条件起10日内，支付合同总金额的25.00%</w:t>
            </w:r>
          </w:p>
          <w:p>
            <w:pPr>
              <w:pStyle w:val="null3"/>
              <w:jc w:val="left"/>
            </w:pPr>
            <w:r>
              <w:rPr>
                <w:rFonts w:ascii="仿宋_GB2312" w:hAnsi="仿宋_GB2312" w:cs="仿宋_GB2312" w:eastAsia="仿宋_GB2312"/>
              </w:rPr>
              <w:t>4、服务期满，经采购人验收合格后，根据考核结果，支付第四季度服务费，达到付款条件起30日内，支付合同总金额的25.00%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（1）采购人及供应商双方必须遵守采购合同并执行合同中的各项规定，保证采购合同的正常履行。 （2）如因供应商在履行过程中的疏忽、失职、过错等故意或者过失原因给采购人造成损失或侵害，包括但不限于采购人本身的财产损失、由此而导致的采购人对任何第三方的法律责任等，供应商对此均应承担全部的赔偿责任。 （3）如供应商提交的成果达不到相关质量要求或未按采购人时间进度安排完成成果或拒绝履行合同内容等一系列其他严重失职行为的，采购人有权不支付合同相关款项，并有权无条件提出解除采购合同，一切因此产生的所有后果及损失等均由供应商承担，采购人不承担任何责任。 （4）争议解决办法： 采购人及供应商双方就采购合同所产生的任何争议都应该进行友好协商，协商解决不成的，任何一方均可向项目所在地的人民法院提起诉讼。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结合本次采购内容提供项目养护实施方案包括但不限于：①针对本项目的综合巡查方案；②针对本项目的路基保养方案；③针对本项目的路面养护方案；④针对本项目的桥梁和涵洞养护方案；⑤针对本项目的交通安全及沿线设施养护方案； ⑥针对本项目绿化养护方案；⑦针对本项目的安全文明作业保障措施。 （2）结合本次采购内容提供应急保障方案包括但不限于：①恶劣天气应急预案；②安全事故处理预案；③节假日清扫保洁预案。 （3）供应商为本项目配备符合条件的项目负责人。（4）履约经验。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不属于磋商文件规定的无效情形</w:t>
            </w:r>
          </w:p>
        </w:tc>
        <w:tc>
          <w:tcPr>
            <w:tcW w:type="dxa" w:w="3322"/>
          </w:tcPr>
          <w:p>
            <w:pPr>
              <w:pStyle w:val="null3"/>
              <w:jc w:val="left"/>
            </w:pPr>
            <w:r>
              <w:rPr>
                <w:rFonts w:ascii="仿宋_GB2312" w:hAnsi="仿宋_GB2312" w:cs="仿宋_GB2312" w:eastAsia="仿宋_GB2312"/>
              </w:rPr>
              <w:t>供应商按磋商文件要求上传相应证明材料</w:t>
            </w:r>
          </w:p>
        </w:tc>
        <w:tc>
          <w:tcPr>
            <w:tcW w:type="dxa" w:w="1661"/>
          </w:tcPr>
          <w:p>
            <w:pPr>
              <w:pStyle w:val="null3"/>
              <w:jc w:val="left"/>
            </w:pPr>
            <w:r>
              <w:rPr>
                <w:rFonts w:ascii="仿宋_GB2312" w:hAnsi="仿宋_GB2312" w:cs="仿宋_GB2312" w:eastAsia="仿宋_GB2312"/>
              </w:rPr>
              <w:t>服务应答表,供应商认为应该提供的其他证明材料.docx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磋商文件中明确要求单独提供承诺函的，供应商按照磋商文件要求上传承诺函；无明确要求的，只需供应商按照投标（响应）函中承诺严格遵守并执行的相关实质性要求。</w:t>
            </w:r>
          </w:p>
        </w:tc>
        <w:tc>
          <w:tcPr>
            <w:tcW w:type="dxa" w:w="1661"/>
          </w:tcPr>
          <w:p>
            <w:pPr>
              <w:pStyle w:val="null3"/>
              <w:jc w:val="left"/>
            </w:pPr>
            <w:r>
              <w:rPr>
                <w:rFonts w:ascii="仿宋_GB2312" w:hAnsi="仿宋_GB2312" w:cs="仿宋_GB2312" w:eastAsia="仿宋_GB2312"/>
              </w:rPr>
              <w:t>供应商应提交的相关证明材料,服务应答表,供应商认为应该提供的其他证明材料.docx,商务应答表.docx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3.2技术要求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结合本次采购内容提供项目养护实施方案包括但不限于：①针对本项目的综合巡查方案；②针对本项目的路基保养方案；③针对本项目的路面养护方案；④针对本项目的桥梁和涵洞养护方案；⑤针对本项目的交通安全及沿线设施养护方案； ⑥针对本项目绿化养护方案；⑦针对本项目的安全文明作业保障措施。以上7项方案完整不缺项且满足要求得42分，每缺一项扣6分，每有一处有缺陷扣3分，单项分值扣完为止。 注：(1)以上内容满足要求是指①内容与项目采购需求吻合、层次细化，有具体详细的阐述；②阐述从实际出发，切合项目背景、项目需求以及市场供应情况发现问题并提出合理化专业技术建议或者解决方案；③内容符合国家、地方、行业标准、行业惯例以及项目特点；④内容清楚明了、表述规范、含义准确。(2)缺陷是指①内容生搬硬造，照抄照搬采购文件或其他项目方案；②涉及内容无重点，未能体现出本项目的特点或与实际需求不完全相符；③项目名称、实施地点、政策、规范标准与本项目不一致等情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供应商认为应该提供的其他证明材料.docx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应急保障方案</w:t>
            </w:r>
          </w:p>
        </w:tc>
        <w:tc>
          <w:tcPr>
            <w:tcW w:type="dxa" w:w="2575"/>
          </w:tcPr>
          <w:p>
            <w:pPr>
              <w:pStyle w:val="null3"/>
              <w:jc w:val="left"/>
            </w:pPr>
            <w:r>
              <w:rPr>
                <w:rFonts w:ascii="仿宋_GB2312" w:hAnsi="仿宋_GB2312" w:cs="仿宋_GB2312" w:eastAsia="仿宋_GB2312"/>
              </w:rPr>
              <w:t>结合本次采购内容提供应急保障方案包括但不限于：①恶劣天气应急预案；②安全事故处理预案；③节假日清扫保洁预案。以上3项方案完整不缺项且满足要求得18分，每有一项内容缺失的扣6分，方案存在缺陷，每有一处扣3分，直至本项分值扣完为止。 注：(1)以上内容满足要求是指①内容与项目采购需求吻合、层次细化，有具体详细的阐述；②阐述从实际出发，切合项目背景、项目需求以及市场供应情况发现问题并提出合理化专业技术建议或者解决方案；③内容符合国家、地方、行业标准、行业惯例以及项目特点；④内容清楚明了、表述规范、含义准确。(2)缺陷是指①内容生搬硬造，照抄照搬采购文件或其他项目方案；②涉及内容无重点，未能体现出本项目的特点或与实际需求不完全相符；③项目名称、实施地点、政策、规范标准与本项目不一致等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供应商认为应该提供的其他证明材料.docx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人员</w:t>
            </w:r>
          </w:p>
        </w:tc>
        <w:tc>
          <w:tcPr>
            <w:tcW w:type="dxa" w:w="2575"/>
          </w:tcPr>
          <w:p>
            <w:pPr>
              <w:pStyle w:val="null3"/>
              <w:jc w:val="left"/>
            </w:pPr>
            <w:r>
              <w:rPr>
                <w:rFonts w:ascii="仿宋_GB2312" w:hAnsi="仿宋_GB2312" w:cs="仿宋_GB2312" w:eastAsia="仿宋_GB2312"/>
              </w:rPr>
              <w:t>项目负责人：具有公路工程相关专业中级及以上职称得5分。 注：提供相关证书复印件。</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供应商2022年01月01日(含)至递交响应文件截止时间（以合同签订时间或中标（成交）通知书时间为准），具有1个类似项目业绩的得5分，最多得15分。 注：类似业绩指公路日常养护或养护工程。须提供中标（成交）通知书或合同复印件。</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供应商认为应该提供的其他证明材料.docx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详见附件：供应商认为应该提供的其他证明材料.docx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