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版本号：241127001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学校食堂大宗食材（蔬菜、干鲜）定点配送服务采购项目</w:t>
      </w:r>
    </w:p>
    <w:p>
      <w:pPr>
        <w:pStyle w:val="null3"/>
        <w:jc w:val="center"/>
        <w:outlineLvl w:val="2"/>
      </w:pPr>
      <w:r>
        <w:rPr>
          <w:b/>
          <w:sz w:val="28"/>
        </w:rPr>
        <w:t>采购项目编号：</w:t>
      </w:r>
      <w:r>
        <w:rPr>
          <w:b/>
          <w:sz w:val="28"/>
        </w:rPr>
        <w:t>N5117242024000183</w:t>
      </w:r>
    </w:p>
    <w:p>
      <w:pPr>
        <w:pStyle w:val="null3"/>
        <w:jc w:val="left"/>
        <w:outlineLvl w:val="2"/>
      </w:pPr>
      <w:r>
        <w:rPr>
          <w:b/>
          <w:sz w:val="28"/>
        </w:rPr>
        <w:t>大竹县第十一小学</w:t>
      </w:r>
    </w:p>
    <w:p>
      <w:pPr>
        <w:pStyle w:val="null3"/>
        <w:jc w:val="center"/>
        <w:outlineLvl w:val="2"/>
      </w:pPr>
      <w:r>
        <w:rPr>
          <w:b/>
          <w:sz w:val="28"/>
        </w:rPr>
        <w:t>四川达港建筑工程有限公司</w:t>
      </w:r>
      <w:r>
        <w:rPr>
          <w:b/>
          <w:sz w:val="28"/>
        </w:rPr>
        <w:t>共同编制</w:t>
      </w:r>
    </w:p>
    <w:p>
      <w:pPr>
        <w:pStyle w:val="null3"/>
        <w:jc w:val="center"/>
      </w:pPr>
      <w:r>
        <w:rPr/>
        <w:t>2024年11月27日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四川达港建筑工程有限公司</w:t>
      </w:r>
      <w:r>
        <w:rPr/>
        <w:t xml:space="preserve"> （以下简称“代理机构”）受 </w:t>
      </w:r>
      <w:r>
        <w:rPr/>
        <w:t>大竹县第十一小学</w:t>
      </w:r>
      <w:r>
        <w:rPr/>
        <w:t xml:space="preserve"> 委托，拟对 </w:t>
      </w:r>
      <w:r>
        <w:rPr/>
        <w:t>学校食堂大宗食材（蔬菜、干鲜）定点配送服务采购项目</w:t>
      </w:r>
      <w:r>
        <w:rPr/>
        <w:t xml:space="preserve"> 采用竞争性磋商采购方式进行采购，兹邀请符合资格条件的供应商参加磋商，本项目为四川省</w:t>
      </w:r>
      <w:r>
        <w:rPr/>
        <w:t>达州市大竹县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N5117242024000183</w:t>
      </w:r>
    </w:p>
    <w:p>
      <w:pPr>
        <w:pStyle w:val="null3"/>
        <w:jc w:val="left"/>
        <w:outlineLvl w:val="2"/>
      </w:pPr>
      <w:r>
        <w:rPr>
          <w:b/>
          <w:sz w:val="28"/>
        </w:rPr>
        <w:t>1.2.采购项目名称</w:t>
      </w:r>
      <w:r>
        <w:rPr>
          <w:b/>
          <w:sz w:val="28"/>
        </w:rPr>
        <w:t xml:space="preserve">： </w:t>
      </w:r>
      <w:r>
        <w:rPr>
          <w:b/>
          <w:sz w:val="28"/>
        </w:rPr>
        <w:t>学校食堂大宗食材（蔬菜、干鲜）定点配送服务采购项目</w:t>
      </w:r>
    </w:p>
    <w:p>
      <w:pPr>
        <w:pStyle w:val="null3"/>
        <w:jc w:val="left"/>
        <w:outlineLvl w:val="2"/>
      </w:pPr>
      <w:r>
        <w:rPr>
          <w:b/>
          <w:sz w:val="28"/>
        </w:rPr>
        <w:t>1.3.磋商项目简介</w:t>
      </w:r>
    </w:p>
    <w:p>
      <w:pPr>
        <w:pStyle w:val="null3"/>
        <w:ind w:firstLine="480"/>
        <w:jc w:val="left"/>
      </w:pPr>
      <w:r>
        <w:rPr/>
        <w:t>大竹县第十一小学拟向社会购买学生食堂大宗食材(蔬菜、干鲜）定点配送服务。配送服务期限为1年。学校每期末将剩余食材退回配送服务企业，学校仓库必须零库存。</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本项目的特定资格要求：（描述：本项目的特定资格要求：（描述：(1)供应商须具备有效期内的《食品经营（或销售）许可证》或《食品经营（或销售）备案》或《食品经营许可备案电子证书》或《仅销售预包装食品备案申请表》，若供应商为生产商，须提供有效期内的《食品生产许可证》。注：供应商须提供相应证明材料。）。）</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大竹县第十一小学</w:t>
      </w:r>
    </w:p>
    <w:p>
      <w:pPr>
        <w:pStyle w:val="null3"/>
        <w:ind w:firstLine="480"/>
        <w:jc w:val="left"/>
      </w:pPr>
      <w:r>
        <w:rPr/>
        <w:t xml:space="preserve"> 地址： </w:t>
      </w:r>
      <w:r>
        <w:rPr/>
        <w:t>四川省大竹县九龙街333号</w:t>
      </w:r>
    </w:p>
    <w:p>
      <w:pPr>
        <w:pStyle w:val="null3"/>
        <w:jc w:val="left"/>
      </w:pPr>
      <w:r>
        <w:rPr/>
        <w:t xml:space="preserve"> 邮编： </w:t>
      </w:r>
      <w:r>
        <w:rPr/>
        <w:t>653100</w:t>
      </w:r>
    </w:p>
    <w:p>
      <w:pPr>
        <w:pStyle w:val="null3"/>
        <w:jc w:val="left"/>
      </w:pPr>
      <w:r>
        <w:rPr/>
        <w:t xml:space="preserve"> 联系人： </w:t>
      </w:r>
      <w:r>
        <w:rPr/>
        <w:t>宋先生</w:t>
      </w:r>
    </w:p>
    <w:p>
      <w:pPr>
        <w:pStyle w:val="null3"/>
        <w:jc w:val="left"/>
      </w:pPr>
      <w:r>
        <w:rPr/>
        <w:t xml:space="preserve"> 联系电话： </w:t>
      </w:r>
      <w:r>
        <w:rPr/>
        <w:t>13668391928</w:t>
      </w:r>
    </w:p>
    <w:p>
      <w:pPr>
        <w:pStyle w:val="null3"/>
        <w:ind w:firstLine="480"/>
        <w:jc w:val="left"/>
        <w:outlineLvl w:val="3"/>
      </w:pPr>
      <w:r>
        <w:rPr>
          <w:b/>
          <w:sz w:val="24"/>
        </w:rPr>
        <w:t>代理机构</w:t>
      </w:r>
      <w:r>
        <w:rPr>
          <w:b/>
          <w:sz w:val="24"/>
        </w:rPr>
        <w:t xml:space="preserve">： </w:t>
      </w:r>
      <w:r>
        <w:rPr>
          <w:b/>
          <w:sz w:val="24"/>
        </w:rPr>
        <w:t>四川达港建筑工程有限公司</w:t>
      </w:r>
    </w:p>
    <w:p>
      <w:pPr>
        <w:pStyle w:val="null3"/>
        <w:ind w:firstLine="480"/>
        <w:jc w:val="left"/>
      </w:pPr>
      <w:r>
        <w:rPr/>
        <w:t xml:space="preserve"> 地址： </w:t>
      </w:r>
      <w:r>
        <w:rPr/>
        <w:t>四川省达州市通川区通川区金龙大道666号第1-1幢15层24号</w:t>
      </w:r>
    </w:p>
    <w:p>
      <w:pPr>
        <w:pStyle w:val="null3"/>
        <w:jc w:val="left"/>
      </w:pPr>
      <w:r>
        <w:rPr/>
        <w:t xml:space="preserve"> 邮编： </w:t>
      </w:r>
      <w:r>
        <w:rPr/>
        <w:t>635000</w:t>
      </w:r>
    </w:p>
    <w:p>
      <w:pPr>
        <w:pStyle w:val="null3"/>
        <w:jc w:val="left"/>
      </w:pPr>
      <w:r>
        <w:rPr/>
        <w:t xml:space="preserve"> 联系人： </w:t>
      </w:r>
      <w:r>
        <w:rPr/>
        <w:t>陈琳</w:t>
      </w:r>
    </w:p>
    <w:p>
      <w:pPr>
        <w:pStyle w:val="null3"/>
        <w:jc w:val="left"/>
      </w:pPr>
      <w:r>
        <w:rPr/>
        <w:t xml:space="preserve"> 联系电话： </w:t>
      </w:r>
      <w:r>
        <w:rPr/>
        <w:t>0818-2336611</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采购包1：1,568,000.00元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代理服务费用收取对象：成交供应商</w:t>
            </w:r>
          </w:p>
          <w:p>
            <w:pPr>
              <w:pStyle w:val="null3"/>
              <w:jc w:val="left"/>
            </w:pPr>
            <w:r>
              <w:rPr/>
              <w:t>代理服务费收费标准：根据《四川省政府采购营商环境指标提升专项行动工作方案》中以“成本+合理利润”原则，参照《关于印发招标代理服务收费管理暂行办法的通知》（计价格【2002】1980号）规定的标准进行收取。</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大竹县第十一小学</w:t>
      </w:r>
      <w:r>
        <w:rPr/>
        <w:t xml:space="preserve"> 和 </w:t>
      </w:r>
      <w:r>
        <w:rPr/>
        <w:t>四川达港建筑工程有限公司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大竹县第十一小学</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四川达港建筑工程有限公司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每月由采购人、成交供应商共同核实配送服务量后办齐相关付款手续，每月10日前，成交供应商将采购方签字确认的《副食品采购验收清单》、采购金额汇总并分别开具发票后交采购方核对</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w:t>
      </w:r>
    </w:p>
    <w:p>
      <w:pPr>
        <w:pStyle w:val="null3"/>
        <w:ind w:firstLine="480"/>
        <w:jc w:val="left"/>
      </w:pPr>
      <w:r>
        <w:rPr/>
        <w:t>九、技术履约验收内容：</w:t>
      </w:r>
    </w:p>
    <w:p>
      <w:pPr>
        <w:pStyle w:val="null3"/>
        <w:ind w:firstLine="480"/>
        <w:jc w:val="left"/>
      </w:pPr>
      <w:r>
        <w:rPr/>
        <w:t>采购包1：</w:t>
      </w:r>
      <w:r>
        <w:rPr/>
        <w:t>每日8时前成交供应商将当日所需副食品配送至采购方指定位置，做好验收交接登记确认，然后采购方向成交供应商配送人员提出次日采购计划，成交供应商以此进行物资筹措。采购人如需补货、换货的，须在接到需求1小时内配送至采购方指定位置。遇特殊紧急情况，供应商应随时配送。</w:t>
      </w:r>
    </w:p>
    <w:p>
      <w:pPr>
        <w:pStyle w:val="null3"/>
        <w:ind w:firstLine="480"/>
        <w:jc w:val="left"/>
      </w:pPr>
      <w:r>
        <w:rPr/>
        <w:t>十、商务履约验收内容：</w:t>
      </w:r>
    </w:p>
    <w:p>
      <w:pPr>
        <w:pStyle w:val="null3"/>
        <w:ind w:firstLine="480"/>
        <w:jc w:val="left"/>
      </w:pPr>
      <w:r>
        <w:rPr/>
        <w:t>采购包1：</w:t>
      </w:r>
      <w:r>
        <w:rPr/>
        <w:t>（一）配送程序：每日8时前成交供应商将当日所需副食品配送至采购方指定位置，做好验收交接登记确认，然后采购方向成交供应商配送人员提出次日采购计划，成交供应商以此进行物资筹措。采购人如需补货、换货的，须在接到需求1小时内配送至采购方指定位置。遇特殊紧急情况，供应商应随时配送。 （二）交货地点及方式：成交供应商按照采购方要求，将货物送达指定地点，并做好验收评价及交接登记。 （三）付款方式及期限 1.结算方式：原则每月结算一次，货款计算公式如下： 市场均价×（1-下浮比例）×实际配送服务量=每月结算价格（总价）。 每月由采购人、成交供应商共同核实配送服务量后办齐相关付款手续，每月10日前，成交供应商将采购方签字确认的《副食品采购验收清单》、采购金额汇总并分别开具发票后交采购方核对，核准后交由财务部门进行集中支付，具体采购数量以采购人实际需求为准。 2.支付方式：银行对公转帐。 3.配送服务期限: 自合同签订之日起1年。采一签三，合同可以续签，一年一签，最多不超过3年。学校每期末将剩余食材退回配送服务企业，学校仓库必须零库存。若因上级政策发生变化导致采购需求调整，严格按照上级政策执行，采购人不承担违约责任。 （四）其他要求 1、供应商应保证所提供的服务或其任何一部分均不会侵犯任何第三方的专利权、商标权或著作权。 2、采购人在项目执行过程中定期核对供应商提供完成项目所配备的人员数量及相关信息，对于未按照采购文件及投标响应要求执行或存在不合理的部分有权下达整改通知书，并要求供应商限期整改，并根据违约情况扣除履约保证金。 3、供应商在项目执行过程中定期及时向采购人通告本项目配送服务的重大事项及其进度。 4、接受项目行业管理部门及有关部门的指导，接受采购人的监督。 5、在采购合同履约过程中发生的或与本合同有关的争端，供应商与采购人应通过友好协商解决，协商或调解不成的，由当事人依法维护其合法权益。 6、供应商所提供的产品是经检验合格的全新正品。供应商不得以次充好，产品来源渠道必须合法，同时应根据国家有关规定、厂家服务承诺及采购单位的要求做好售后服务工作。供应商所提供的设备若发现有诸如数量、型号和外观尺寸与合同不符，或产生更换或补货等情形并导致工期延误，采购人有权根据合同有关条款的规定对因此造成的直接损失向供应商索赔。 7、根据教育部等七部门关于印发《农村义务教育学生营养改善计划实施办法》的通知精神，提供劳务服务方与食品原辅材料配送服务方不得为同一主体或相关利益人。如劳务服务供应商和食品原辅材料配送服务供应商是同一主体或相关利益人，只能参与其中一项。 8、供应商须单位承诺。承诺不是同一主体或相关利益人的承诺函，未提供的按无效响应文件处理。</w:t>
      </w:r>
    </w:p>
    <w:p>
      <w:pPr>
        <w:pStyle w:val="null3"/>
        <w:ind w:firstLine="480"/>
        <w:jc w:val="left"/>
      </w:pPr>
      <w:r>
        <w:rPr/>
        <w:t>十一、履约验收标准：</w:t>
      </w:r>
    </w:p>
    <w:p>
      <w:pPr>
        <w:pStyle w:val="null3"/>
        <w:ind w:firstLine="480"/>
        <w:jc w:val="left"/>
      </w:pPr>
      <w:r>
        <w:rPr/>
        <w:t>采购包1：</w:t>
      </w:r>
      <w:r>
        <w:rPr/>
        <w:t>每月由采购人、成交供应商共同核实配送服务量后办齐相关付款手续，每月10日前，成交供应商将采购方签字确认的《副食品采购验收清单》、采购金额汇总并分别开具发票后交采购方核对</w:t>
      </w:r>
    </w:p>
    <w:p>
      <w:pPr>
        <w:pStyle w:val="null3"/>
        <w:ind w:firstLine="480"/>
        <w:jc w:val="left"/>
      </w:pPr>
      <w:r>
        <w:rPr/>
        <w:t>十二、履约验收其他事项：</w:t>
      </w:r>
    </w:p>
    <w:p>
      <w:pPr>
        <w:pStyle w:val="null3"/>
        <w:ind w:firstLine="480"/>
        <w:jc w:val="left"/>
      </w:pPr>
      <w:r>
        <w:rPr/>
        <w:t>采购包1：</w:t>
      </w:r>
      <w:r>
        <w:rPr/>
        <w:t>/</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大竹县第十一小学</w:t>
      </w:r>
      <w:r>
        <w:rPr/>
        <w:t xml:space="preserve"> 负责答复；供应商对除采购需求外的磋商文件的询问、质疑由 </w:t>
      </w:r>
      <w:r>
        <w:rPr/>
        <w:t>四川达港建筑工程有限公司</w:t>
      </w:r>
      <w:r>
        <w:rPr/>
        <w:t xml:space="preserve"> 负责答复；供应商对采购过程、采购结果的询问、质疑由 </w:t>
      </w:r>
      <w:r>
        <w:rPr/>
        <w:t>四川达港建筑工程有限公司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联系人：陈女士</w:t>
      </w:r>
    </w:p>
    <w:p>
      <w:pPr>
        <w:pStyle w:val="null3"/>
        <w:jc w:val="left"/>
      </w:pPr>
      <w:r>
        <w:rPr/>
        <w:t>联系电话： 0818-2336611</w:t>
      </w:r>
    </w:p>
    <w:p>
      <w:pPr>
        <w:pStyle w:val="null3"/>
        <w:jc w:val="left"/>
      </w:pPr>
      <w:r>
        <w:rPr/>
        <w:t>地址：四川省达州市通川区通川区金龙大道666号第1-1幢15层24号</w:t>
      </w:r>
    </w:p>
    <w:p>
      <w:pPr>
        <w:pStyle w:val="null3"/>
        <w:jc w:val="left"/>
      </w:pPr>
      <w:r>
        <w:rPr/>
        <w:t>邮编：635000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1,568,000.00</w:t>
      </w:r>
    </w:p>
    <w:p>
      <w:pPr>
        <w:pStyle w:val="null3"/>
        <w:jc w:val="left"/>
      </w:pPr>
      <w:r>
        <w:rPr/>
        <w:t>采购包最高限价（元）: 1,568,000.00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其他服务</w:t>
            </w:r>
          </w:p>
        </w:tc>
        <w:tc>
          <w:tcPr>
            <w:tcW w:type="dxa" w:w="821"/>
          </w:tcPr>
          <w:p>
            <w:pPr>
              <w:pStyle w:val="null3"/>
              <w:jc w:val="left"/>
            </w:pPr>
            <w:r>
              <w:rPr/>
              <w:t>学校食堂大宗食材（蔬菜、干鲜）定点配送服务采购项目</w:t>
            </w:r>
          </w:p>
        </w:tc>
        <w:tc>
          <w:tcPr>
            <w:tcW w:type="dxa" w:w="821"/>
          </w:tcPr>
          <w:p>
            <w:pPr>
              <w:pStyle w:val="null3"/>
              <w:jc w:val="right"/>
            </w:pPr>
            <w:r>
              <w:rPr/>
              <w:t>1.00（包）</w:t>
            </w:r>
          </w:p>
        </w:tc>
        <w:tc>
          <w:tcPr>
            <w:tcW w:type="dxa" w:w="821"/>
          </w:tcPr>
          <w:p>
            <w:pPr>
              <w:pStyle w:val="null3"/>
              <w:jc w:val="right"/>
            </w:pPr>
            <w:r>
              <w:rPr/>
              <w:t>1,568,000.00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left"/>
            </w:pPr>
            <w:r>
              <w:rPr/>
              <w:t>序号</w:t>
            </w:r>
          </w:p>
        </w:tc>
        <w:tc>
          <w:tcPr>
            <w:tcW w:type="dxa" w:w="1759"/>
          </w:tcPr>
          <w:p>
            <w:pPr>
              <w:pStyle w:val="null3"/>
              <w:jc w:val="left"/>
            </w:pPr>
            <w:r>
              <w:rPr/>
              <w:t>报价内容</w:t>
            </w:r>
          </w:p>
        </w:tc>
        <w:tc>
          <w:tcPr>
            <w:tcW w:type="dxa" w:w="977"/>
          </w:tcPr>
          <w:p>
            <w:pPr>
              <w:pStyle w:val="null3"/>
              <w:jc w:val="left"/>
            </w:pPr>
            <w:r>
              <w:rPr/>
              <w:t>计量单位</w:t>
            </w:r>
          </w:p>
        </w:tc>
        <w:tc>
          <w:tcPr>
            <w:tcW w:type="dxa" w:w="977"/>
          </w:tcPr>
          <w:p>
            <w:pPr>
              <w:pStyle w:val="null3"/>
              <w:jc w:val="left"/>
            </w:pPr>
            <w:r>
              <w:rPr/>
              <w:t>报价单位</w:t>
            </w:r>
          </w:p>
        </w:tc>
        <w:tc>
          <w:tcPr>
            <w:tcW w:type="dxa" w:w="1466"/>
          </w:tcPr>
          <w:p>
            <w:pPr>
              <w:pStyle w:val="null3"/>
              <w:jc w:val="left"/>
            </w:pPr>
            <w:r>
              <w:rPr/>
              <w:t>最高限价</w:t>
            </w:r>
          </w:p>
        </w:tc>
        <w:tc>
          <w:tcPr>
            <w:tcW w:type="dxa" w:w="977"/>
          </w:tcPr>
          <w:p>
            <w:pPr>
              <w:pStyle w:val="null3"/>
              <w:jc w:val="left"/>
            </w:pPr>
            <w:r>
              <w:rPr/>
              <w:t>价款形式</w:t>
            </w:r>
          </w:p>
        </w:tc>
        <w:tc>
          <w:tcPr>
            <w:tcW w:type="dxa" w:w="1466"/>
          </w:tcPr>
          <w:p>
            <w:pPr>
              <w:pStyle w:val="null3"/>
              <w:jc w:val="left"/>
            </w:pPr>
            <w:r>
              <w:rPr/>
              <w:t>报价说明</w:t>
            </w:r>
          </w:p>
        </w:tc>
      </w:tr>
      <w:tr>
        <w:tc>
          <w:tcPr>
            <w:tcW w:type="dxa" w:w="684"/>
          </w:tcPr>
          <w:p>
            <w:pPr>
              <w:pStyle w:val="null3"/>
              <w:jc w:val="left"/>
            </w:pPr>
            <w:r>
              <w:rPr/>
              <w:t>1</w:t>
            </w:r>
          </w:p>
        </w:tc>
        <w:tc>
          <w:tcPr>
            <w:tcW w:type="dxa" w:w="1759"/>
          </w:tcPr>
          <w:p>
            <w:pPr>
              <w:pStyle w:val="null3"/>
              <w:jc w:val="left"/>
            </w:pPr>
            <w:r>
              <w:rPr/>
              <w:t>学校食堂大宗食材（蔬菜、干鲜）定点配送服务采购项目</w:t>
            </w:r>
          </w:p>
        </w:tc>
        <w:tc>
          <w:tcPr>
            <w:tcW w:type="dxa" w:w="977"/>
          </w:tcPr>
          <w:p>
            <w:pPr>
              <w:pStyle w:val="null3"/>
              <w:jc w:val="left"/>
            </w:pPr>
            <w:r>
              <w:rPr/>
              <w:t>包</w:t>
            </w:r>
          </w:p>
        </w:tc>
        <w:tc>
          <w:tcPr>
            <w:tcW w:type="dxa" w:w="977"/>
          </w:tcPr>
          <w:p>
            <w:pPr>
              <w:pStyle w:val="null3"/>
              <w:jc w:val="left"/>
            </w:pPr>
            <w:r>
              <w:rPr/>
              <w:t>%</w:t>
            </w:r>
          </w:p>
        </w:tc>
        <w:tc>
          <w:tcPr>
            <w:tcW w:type="dxa" w:w="1466"/>
          </w:tcPr>
          <w:p>
            <w:pPr>
              <w:pStyle w:val="null3"/>
              <w:jc w:val="right"/>
            </w:pPr>
            <w:r>
              <w:rPr/>
              <w:t>100.00</w:t>
            </w:r>
          </w:p>
        </w:tc>
        <w:tc>
          <w:tcPr>
            <w:tcW w:type="dxa" w:w="977"/>
          </w:tcPr>
          <w:p>
            <w:pPr>
              <w:pStyle w:val="null3"/>
              <w:jc w:val="left"/>
            </w:pPr>
            <w:r>
              <w:rPr/>
              <w:t>百分比</w:t>
            </w:r>
          </w:p>
        </w:tc>
        <w:tc>
          <w:tcPr>
            <w:tcW w:type="dxa" w:w="1466"/>
          </w:tcPr>
          <w:p>
            <w:pPr>
              <w:pStyle w:val="null3"/>
              <w:jc w:val="left"/>
            </w:pPr>
            <w:r>
              <w:rPr/>
              <w:t>本项目采用百分比报价，百分比即为报价下浮率，如供应商报价百分比为10%，即报价下浮率为10%，合同结算单价=基础单价x(1-10%)</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标的名称：学校食堂大宗食材（蔬菜、干鲜）定点配送服务采购项目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left"/>
            </w:pPr>
            <w:r>
              <w:rPr>
                <w:rFonts w:ascii="times new roman, times, serif" w:hAnsi="times new roman, times, serif" w:cs="times new roman, times, serif" w:eastAsia="times new roman, times, serif"/>
                <w:sz w:val="24"/>
              </w:rPr>
              <w:t>1.</w:t>
            </w:r>
            <w:r>
              <w:rPr>
                <w:rFonts w:ascii="宋体" w:hAnsi="宋体" w:cs="宋体" w:eastAsia="宋体"/>
                <w:sz w:val="24"/>
              </w:rPr>
              <w:t>定价原则</w:t>
            </w:r>
          </w:p>
          <w:p>
            <w:pPr>
              <w:pStyle w:val="null3"/>
              <w:jc w:val="left"/>
            </w:pPr>
            <w:r>
              <w:rPr>
                <w:rFonts w:ascii="times new roman, times, serif" w:hAnsi="times new roman, times, serif" w:cs="times new roman, times, serif" w:eastAsia="times new roman, times, serif"/>
                <w:sz w:val="24"/>
              </w:rPr>
              <w:t>1.1</w:t>
            </w:r>
            <w:r>
              <w:rPr>
                <w:rFonts w:ascii="宋体" w:hAnsi="宋体" w:cs="宋体" w:eastAsia="宋体"/>
                <w:sz w:val="24"/>
              </w:rPr>
              <w:t>供应价格原则上以月为单位进行制定。</w:t>
            </w:r>
          </w:p>
          <w:p>
            <w:pPr>
              <w:pStyle w:val="null3"/>
              <w:jc w:val="left"/>
            </w:pPr>
            <w:r>
              <w:rPr>
                <w:rFonts w:ascii="times new roman, times, serif" w:hAnsi="times new roman, times, serif" w:cs="times new roman, times, serif" w:eastAsia="times new roman, times, serif"/>
                <w:sz w:val="24"/>
              </w:rPr>
              <w:t>1.2</w:t>
            </w:r>
            <w:r>
              <w:rPr>
                <w:rFonts w:ascii="宋体" w:hAnsi="宋体" w:cs="宋体" w:eastAsia="宋体"/>
                <w:sz w:val="24"/>
              </w:rPr>
              <w:t>供应价格</w:t>
            </w:r>
            <w:r>
              <w:rPr>
                <w:rFonts w:ascii="times new roman, times, serif" w:hAnsi="times new roman, times, serif" w:cs="times new roman, times, serif" w:eastAsia="times new roman, times, serif"/>
                <w:sz w:val="24"/>
              </w:rPr>
              <w:t>=</w:t>
            </w:r>
            <w:r>
              <w:rPr>
                <w:rFonts w:ascii="宋体" w:hAnsi="宋体" w:cs="宋体" w:eastAsia="宋体"/>
                <w:sz w:val="24"/>
              </w:rPr>
              <w:t>市场基准价×（</w:t>
            </w:r>
            <w:r>
              <w:rPr>
                <w:rFonts w:ascii="times new roman, times, serif" w:hAnsi="times new roman, times, serif" w:cs="times new roman, times, serif" w:eastAsia="times new roman, times, serif"/>
                <w:sz w:val="24"/>
              </w:rPr>
              <w:t>1-</w:t>
            </w:r>
            <w:r>
              <w:rPr>
                <w:rFonts w:ascii="宋体" w:hAnsi="宋体" w:cs="宋体" w:eastAsia="宋体"/>
                <w:sz w:val="24"/>
              </w:rPr>
              <w:t>价格下浮比例）；市场基准价为采购人所在地至少两家超市市场价的均价，价格下浮比例为供应商中标下浮比例。</w:t>
            </w:r>
          </w:p>
          <w:p>
            <w:pPr>
              <w:pStyle w:val="null3"/>
              <w:jc w:val="left"/>
            </w:pPr>
            <w:r>
              <w:rPr>
                <w:rFonts w:ascii="times new roman, times, serif" w:hAnsi="times new roman, times, serif" w:cs="times new roman, times, serif" w:eastAsia="times new roman, times, serif"/>
                <w:sz w:val="24"/>
              </w:rPr>
              <w:t>1.3</w:t>
            </w:r>
            <w:r>
              <w:rPr>
                <w:rFonts w:ascii="宋体" w:hAnsi="宋体" w:cs="宋体" w:eastAsia="宋体"/>
                <w:sz w:val="24"/>
              </w:rPr>
              <w:t>市场基准价由采购人、成交供应商于每月下旬共同询价作为参考价，并计算核定次月</w:t>
            </w:r>
            <w:r>
              <w:rPr>
                <w:rFonts w:ascii="宋体" w:hAnsi="宋体" w:cs="宋体" w:eastAsia="宋体"/>
                <w:sz w:val="24"/>
              </w:rPr>
              <w:t>配送服务</w:t>
            </w:r>
            <w:r>
              <w:rPr>
                <w:rFonts w:ascii="宋体" w:hAnsi="宋体" w:cs="宋体" w:eastAsia="宋体"/>
                <w:sz w:val="24"/>
              </w:rPr>
              <w:t>价格。市场基准价和供应价格均以人民币</w:t>
            </w:r>
            <w:r>
              <w:rPr>
                <w:rFonts w:ascii="宋体" w:hAnsi="宋体" w:cs="宋体" w:eastAsia="宋体"/>
                <w:sz w:val="24"/>
              </w:rPr>
              <w:t>“元”为单位，保留两位小数。</w:t>
            </w:r>
          </w:p>
          <w:p>
            <w:pPr>
              <w:pStyle w:val="null3"/>
              <w:jc w:val="left"/>
            </w:pPr>
            <w:r>
              <w:rPr>
                <w:rFonts w:ascii="times new roman, times, serif" w:hAnsi="times new roman, times, serif" w:cs="times new roman, times, serif" w:eastAsia="times new roman, times, serif"/>
                <w:sz w:val="24"/>
              </w:rPr>
              <w:t>1.4</w:t>
            </w:r>
            <w:r>
              <w:rPr>
                <w:rFonts w:ascii="宋体" w:hAnsi="宋体" w:cs="宋体" w:eastAsia="宋体"/>
                <w:sz w:val="24"/>
              </w:rPr>
              <w:t>供应商必须按照比例下浮。</w:t>
            </w:r>
          </w:p>
          <w:p>
            <w:pPr>
              <w:pStyle w:val="null3"/>
              <w:jc w:val="left"/>
            </w:pPr>
            <w:r>
              <w:rPr>
                <w:rFonts w:ascii="times new roman, times, serif" w:hAnsi="times new roman, times, serif" w:cs="times new roman, times, serif" w:eastAsia="times new roman, times, serif"/>
                <w:sz w:val="24"/>
              </w:rPr>
              <w:t>2.</w:t>
            </w:r>
            <w:r>
              <w:rPr>
                <w:rFonts w:ascii="宋体" w:hAnsi="宋体" w:cs="宋体" w:eastAsia="宋体"/>
                <w:sz w:val="24"/>
              </w:rPr>
              <w:t>采购计划的确定</w:t>
            </w:r>
          </w:p>
          <w:p>
            <w:pPr>
              <w:pStyle w:val="null3"/>
              <w:jc w:val="left"/>
            </w:pPr>
            <w:r>
              <w:rPr>
                <w:rFonts w:ascii="times new roman, times, serif" w:hAnsi="times new roman, times, serif" w:cs="times new roman, times, serif" w:eastAsia="times new roman, times, serif"/>
                <w:sz w:val="24"/>
              </w:rPr>
              <w:t>2.1</w:t>
            </w:r>
            <w:r>
              <w:rPr>
                <w:rFonts w:ascii="宋体" w:hAnsi="宋体" w:cs="宋体" w:eastAsia="宋体"/>
                <w:sz w:val="24"/>
              </w:rPr>
              <w:t>采购人须提前将采购计划以书面形式或微信等通知供应商。</w:t>
            </w:r>
          </w:p>
          <w:p>
            <w:pPr>
              <w:pStyle w:val="null3"/>
              <w:jc w:val="left"/>
            </w:pPr>
            <w:r>
              <w:rPr>
                <w:rFonts w:ascii="times new roman, times, serif" w:hAnsi="times new roman, times, serif" w:cs="times new roman, times, serif" w:eastAsia="times new roman, times, serif"/>
                <w:sz w:val="24"/>
              </w:rPr>
              <w:t>2.2</w:t>
            </w:r>
            <w:r>
              <w:rPr>
                <w:rFonts w:ascii="宋体" w:hAnsi="宋体" w:cs="宋体" w:eastAsia="宋体"/>
                <w:sz w:val="24"/>
              </w:rPr>
              <w:t>原则上采购计划与实际下达的订单应保持一致，蔬菜类食材可偏差控制在</w:t>
            </w:r>
            <w:r>
              <w:rPr>
                <w:rFonts w:ascii="times new roman, times, serif" w:hAnsi="times new roman, times, serif" w:cs="times new roman, times, serif" w:eastAsia="times new roman, times, serif"/>
                <w:sz w:val="24"/>
              </w:rPr>
              <w:t>10</w:t>
            </w:r>
            <w:r>
              <w:rPr>
                <w:rFonts w:ascii="宋体" w:hAnsi="宋体" w:cs="宋体" w:eastAsia="宋体"/>
                <w:sz w:val="24"/>
              </w:rPr>
              <w:t>％以内。</w:t>
            </w:r>
          </w:p>
          <w:p>
            <w:pPr>
              <w:pStyle w:val="null3"/>
              <w:jc w:val="left"/>
            </w:pPr>
            <w:r>
              <w:rPr>
                <w:rFonts w:ascii="times new roman, times, serif" w:hAnsi="times new roman, times, serif" w:cs="times new roman, times, serif" w:eastAsia="times new roman, times, serif"/>
                <w:sz w:val="24"/>
              </w:rPr>
              <w:t>2.3</w:t>
            </w:r>
            <w:r>
              <w:rPr>
                <w:rFonts w:ascii="宋体" w:hAnsi="宋体" w:cs="宋体" w:eastAsia="宋体"/>
                <w:sz w:val="24"/>
              </w:rPr>
              <w:t>最终采购数量以采购人下订单的数量为准。</w:t>
            </w:r>
          </w:p>
          <w:p>
            <w:pPr>
              <w:pStyle w:val="null3"/>
              <w:jc w:val="left"/>
            </w:pPr>
            <w:r>
              <w:rPr>
                <w:rFonts w:ascii="times new roman, times, serif" w:hAnsi="times new roman, times, serif" w:cs="times new roman, times, serif" w:eastAsia="times new roman, times, serif"/>
                <w:sz w:val="24"/>
              </w:rPr>
              <w:t>3.</w:t>
            </w:r>
            <w:r>
              <w:rPr>
                <w:rFonts w:ascii="宋体" w:hAnsi="宋体" w:cs="宋体" w:eastAsia="宋体"/>
                <w:sz w:val="24"/>
              </w:rPr>
              <w:t>配送品种、质量、数量要求</w:t>
            </w:r>
          </w:p>
          <w:p>
            <w:pPr>
              <w:pStyle w:val="null3"/>
              <w:jc w:val="left"/>
            </w:pPr>
            <w:r>
              <w:rPr>
                <w:rFonts w:ascii="times new roman, times, serif" w:hAnsi="times new roman, times, serif" w:cs="times new roman, times, serif" w:eastAsia="times new roman, times, serif"/>
                <w:sz w:val="24"/>
              </w:rPr>
              <w:t>3.1</w:t>
            </w:r>
            <w:r>
              <w:rPr>
                <w:rFonts w:ascii="宋体" w:hAnsi="宋体" w:cs="宋体" w:eastAsia="宋体"/>
                <w:sz w:val="24"/>
              </w:rPr>
              <w:t>配送品种：蔬菜类、干货调味品类（调味品、豆制品、米线等）</w:t>
            </w:r>
          </w:p>
          <w:p>
            <w:pPr>
              <w:pStyle w:val="null3"/>
              <w:jc w:val="left"/>
            </w:pPr>
            <w:r>
              <w:rPr>
                <w:rFonts w:ascii="times new roman, times, serif" w:hAnsi="times new roman, times, serif" w:cs="times new roman, times, serif" w:eastAsia="times new roman, times, serif"/>
                <w:sz w:val="24"/>
              </w:rPr>
              <w:t>3.2</w:t>
            </w:r>
            <w:r>
              <w:rPr>
                <w:rFonts w:ascii="宋体" w:hAnsi="宋体" w:cs="宋体" w:eastAsia="宋体"/>
                <w:sz w:val="24"/>
              </w:rPr>
              <w:t>蔬菜类质量要求</w:t>
            </w:r>
          </w:p>
          <w:p>
            <w:pPr>
              <w:pStyle w:val="null3"/>
              <w:jc w:val="left"/>
            </w:pPr>
            <w:r>
              <w:rPr>
                <w:rFonts w:ascii="times new roman, times, serif" w:hAnsi="times new roman, times, serif" w:cs="times new roman, times, serif" w:eastAsia="times new roman, times, serif"/>
                <w:sz w:val="24"/>
              </w:rPr>
              <w:t>3.2.1</w:t>
            </w:r>
            <w:r>
              <w:rPr>
                <w:rFonts w:ascii="宋体" w:hAnsi="宋体" w:cs="宋体" w:eastAsia="宋体"/>
                <w:sz w:val="24"/>
              </w:rPr>
              <w:t>叶菜类：鲜嫩、均匀、粗壮，无老叶、病叶，无泥和杂草；茄果类：新鲜、成熟度适中，大小均匀、无畸形、无虫斑、病斑，色泽光亮；</w:t>
            </w:r>
          </w:p>
          <w:p>
            <w:pPr>
              <w:pStyle w:val="null3"/>
              <w:jc w:val="left"/>
            </w:pPr>
            <w:r>
              <w:rPr>
                <w:rFonts w:ascii="times new roman, times, serif" w:hAnsi="times new roman, times, serif" w:cs="times new roman, times, serif" w:eastAsia="times new roman, times, serif"/>
                <w:sz w:val="24"/>
              </w:rPr>
              <w:t>3.2.2</w:t>
            </w:r>
            <w:r>
              <w:rPr>
                <w:rFonts w:ascii="宋体" w:hAnsi="宋体" w:cs="宋体" w:eastAsia="宋体"/>
                <w:sz w:val="24"/>
              </w:rPr>
              <w:t>甘蓝类：球紧实、花球无毛花，无灰心，叶球均匀，无病虫卵、病叶；</w:t>
            </w:r>
          </w:p>
          <w:p>
            <w:pPr>
              <w:pStyle w:val="null3"/>
              <w:jc w:val="left"/>
            </w:pPr>
            <w:r>
              <w:rPr>
                <w:rFonts w:ascii="times new roman, times, serif" w:hAnsi="times new roman, times, serif" w:cs="times new roman, times, serif" w:eastAsia="times new roman, times, serif"/>
                <w:sz w:val="24"/>
              </w:rPr>
              <w:t>3.2.3</w:t>
            </w:r>
            <w:r>
              <w:rPr>
                <w:rFonts w:ascii="宋体" w:hAnsi="宋体" w:cs="宋体" w:eastAsia="宋体"/>
                <w:sz w:val="24"/>
              </w:rPr>
              <w:t>瓜类：鲜嫩、色泽光亮、无畸形果、无病虫斑；</w:t>
            </w:r>
          </w:p>
          <w:p>
            <w:pPr>
              <w:pStyle w:val="null3"/>
              <w:jc w:val="left"/>
            </w:pPr>
            <w:r>
              <w:rPr>
                <w:rFonts w:ascii="times new roman, times, serif" w:hAnsi="times new roman, times, serif" w:cs="times new roman, times, serif" w:eastAsia="times new roman, times, serif"/>
                <w:sz w:val="24"/>
              </w:rPr>
              <w:t>3.2.4</w:t>
            </w:r>
            <w:r>
              <w:rPr>
                <w:rFonts w:ascii="宋体" w:hAnsi="宋体" w:cs="宋体" w:eastAsia="宋体"/>
                <w:sz w:val="24"/>
              </w:rPr>
              <w:t>葱蒜类：新鲜粗壮，不抽苔，无病虫斑；</w:t>
            </w:r>
          </w:p>
          <w:p>
            <w:pPr>
              <w:pStyle w:val="null3"/>
              <w:jc w:val="left"/>
            </w:pPr>
            <w:r>
              <w:rPr>
                <w:rFonts w:ascii="times new roman, times, serif" w:hAnsi="times new roman, times, serif" w:cs="times new roman, times, serif" w:eastAsia="times new roman, times, serif"/>
                <w:sz w:val="24"/>
              </w:rPr>
              <w:t>3.2.5</w:t>
            </w:r>
            <w:r>
              <w:rPr>
                <w:rFonts w:ascii="宋体" w:hAnsi="宋体" w:cs="宋体" w:eastAsia="宋体"/>
                <w:sz w:val="24"/>
              </w:rPr>
              <w:t>豆类：新鲜、荚大小均匀，无虫蛀荚，无锈斑荚；</w:t>
            </w:r>
          </w:p>
          <w:p>
            <w:pPr>
              <w:pStyle w:val="null3"/>
              <w:jc w:val="left"/>
            </w:pPr>
            <w:r>
              <w:rPr>
                <w:rFonts w:ascii="times new roman, times, serif" w:hAnsi="times new roman, times, serif" w:cs="times new roman, times, serif" w:eastAsia="times new roman, times, serif"/>
                <w:sz w:val="24"/>
              </w:rPr>
              <w:t>3.2.6</w:t>
            </w:r>
            <w:r>
              <w:rPr>
                <w:rFonts w:ascii="宋体" w:hAnsi="宋体" w:cs="宋体" w:eastAsia="宋体"/>
                <w:sz w:val="24"/>
              </w:rPr>
              <w:t>根菜类：大小均匀，表皮光滑、无病斑、无虫眼、无裂痕。</w:t>
            </w:r>
          </w:p>
          <w:p>
            <w:pPr>
              <w:pStyle w:val="null3"/>
              <w:jc w:val="left"/>
            </w:pPr>
            <w:r>
              <w:rPr>
                <w:rFonts w:ascii="times new roman, times, serif" w:hAnsi="times new roman, times, serif" w:cs="times new roman, times, serif" w:eastAsia="times new roman, times, serif"/>
                <w:sz w:val="24"/>
              </w:rPr>
              <w:t>3.2.7</w:t>
            </w:r>
            <w:r>
              <w:rPr>
                <w:rFonts w:ascii="宋体" w:hAnsi="宋体" w:cs="宋体" w:eastAsia="宋体"/>
                <w:sz w:val="24"/>
              </w:rPr>
              <w:t>所有蔬菜应保证新鲜、无杂质、无公害。</w:t>
            </w:r>
          </w:p>
          <w:p>
            <w:pPr>
              <w:pStyle w:val="null3"/>
              <w:jc w:val="left"/>
            </w:pPr>
            <w:r>
              <w:rPr>
                <w:rFonts w:ascii="times new roman, times, serif" w:hAnsi="times new roman, times, serif" w:cs="times new roman, times, serif" w:eastAsia="times new roman, times, serif"/>
                <w:sz w:val="24"/>
              </w:rPr>
              <w:t>3.3</w:t>
            </w:r>
            <w:r>
              <w:rPr>
                <w:rFonts w:ascii="宋体" w:hAnsi="宋体" w:cs="宋体" w:eastAsia="宋体"/>
                <w:sz w:val="24"/>
              </w:rPr>
              <w:t>干货调味品类（调味品、豆制品、米线等）质量要求</w:t>
            </w:r>
          </w:p>
          <w:p>
            <w:pPr>
              <w:pStyle w:val="null3"/>
              <w:jc w:val="left"/>
            </w:pPr>
            <w:r>
              <w:rPr>
                <w:rFonts w:ascii="times new roman, times, serif" w:hAnsi="times new roman, times, serif" w:cs="times new roman, times, serif" w:eastAsia="times new roman, times, serif"/>
                <w:sz w:val="24"/>
              </w:rPr>
              <w:t>3.3.1</w:t>
            </w:r>
            <w:r>
              <w:rPr>
                <w:rFonts w:ascii="宋体" w:hAnsi="宋体" w:cs="宋体" w:eastAsia="宋体"/>
                <w:sz w:val="24"/>
              </w:rPr>
              <w:t>配送必须符合国家相关标准和强制性规定要求，为质量合格产品。所列产品标准如国家有调整的，应以调整后的最新标准为准。</w:t>
            </w:r>
          </w:p>
          <w:p>
            <w:pPr>
              <w:pStyle w:val="null3"/>
              <w:jc w:val="left"/>
            </w:pPr>
            <w:r>
              <w:rPr>
                <w:rFonts w:ascii="times new roman, times, serif" w:hAnsi="times new roman, times, serif" w:cs="times new roman, times, serif" w:eastAsia="times new roman, times, serif"/>
                <w:sz w:val="24"/>
              </w:rPr>
              <w:t>3.3.2</w:t>
            </w:r>
            <w:r>
              <w:rPr>
                <w:rFonts w:ascii="宋体" w:hAnsi="宋体" w:cs="宋体" w:eastAsia="宋体"/>
                <w:sz w:val="24"/>
              </w:rPr>
              <w:t>产品生产（包括原料采购、加工、运输、贮存等）应满足《</w:t>
            </w:r>
            <w:r>
              <w:rPr>
                <w:rFonts w:ascii="times new roman, times, serif" w:hAnsi="times new roman, times, serif" w:cs="times new roman, times, serif" w:eastAsia="times new roman, times, serif"/>
                <w:sz w:val="24"/>
              </w:rPr>
              <w:t>GB14881-2013</w:t>
            </w:r>
            <w:r>
              <w:rPr>
                <w:rFonts w:ascii="宋体" w:hAnsi="宋体" w:cs="宋体" w:eastAsia="宋体"/>
                <w:sz w:val="24"/>
              </w:rPr>
              <w:t>食品安全国家标准食品生产通用卫生规范》及相应产品的特殊要求。</w:t>
            </w:r>
          </w:p>
          <w:p>
            <w:pPr>
              <w:pStyle w:val="null3"/>
              <w:jc w:val="left"/>
            </w:pPr>
            <w:r>
              <w:rPr>
                <w:rFonts w:ascii="times new roman, times, serif" w:hAnsi="times new roman, times, serif" w:cs="times new roman, times, serif" w:eastAsia="times new roman, times, serif"/>
                <w:sz w:val="24"/>
              </w:rPr>
              <w:t>3.3.3</w:t>
            </w:r>
            <w:r>
              <w:rPr>
                <w:rFonts w:ascii="宋体" w:hAnsi="宋体" w:cs="宋体" w:eastAsia="宋体"/>
                <w:sz w:val="24"/>
              </w:rPr>
              <w:t>产品包装应符合国家食品包装的要求；包装完整、无渗漏、无破损；应有</w:t>
            </w:r>
            <w:r>
              <w:rPr>
                <w:rFonts w:ascii="times new roman, times, serif" w:hAnsi="times new roman, times, serif" w:cs="times new roman, times, serif" w:eastAsia="times new roman, times, serif"/>
                <w:sz w:val="24"/>
              </w:rPr>
              <w:t>QS</w:t>
            </w:r>
            <w:r>
              <w:rPr>
                <w:rFonts w:ascii="宋体" w:hAnsi="宋体" w:cs="宋体" w:eastAsia="宋体"/>
                <w:sz w:val="24"/>
              </w:rPr>
              <w:t>食品安全认证编号或食品生产许可证编号；包装上应注明产品名称、配料表、质量等级、产地、生产日期、保质期、产品标准；</w:t>
            </w:r>
          </w:p>
          <w:p>
            <w:pPr>
              <w:pStyle w:val="null3"/>
              <w:jc w:val="left"/>
            </w:pPr>
            <w:r>
              <w:rPr>
                <w:rFonts w:ascii="times new roman, times, serif" w:hAnsi="times new roman, times, serif" w:cs="times new roman, times, serif" w:eastAsia="times new roman, times, serif"/>
                <w:sz w:val="24"/>
              </w:rPr>
              <w:t>3.3.4</w:t>
            </w:r>
            <w:r>
              <w:rPr>
                <w:rFonts w:ascii="宋体" w:hAnsi="宋体" w:cs="宋体" w:eastAsia="宋体"/>
                <w:sz w:val="24"/>
              </w:rPr>
              <w:t>袋装、瓶装佐料：产品符合国家质量安全检验标准、随货有该批次产品质量检测合格证、包装完好无损、保质期未过半；</w:t>
            </w:r>
          </w:p>
          <w:p>
            <w:pPr>
              <w:pStyle w:val="null3"/>
              <w:jc w:val="left"/>
            </w:pPr>
            <w:r>
              <w:rPr>
                <w:rFonts w:ascii="times new roman, times, serif" w:hAnsi="times new roman, times, serif" w:cs="times new roman, times, serif" w:eastAsia="times new roman, times, serif"/>
                <w:sz w:val="24"/>
              </w:rPr>
              <w:t>3.3.5</w:t>
            </w:r>
            <w:r>
              <w:rPr>
                <w:rFonts w:ascii="宋体" w:hAnsi="宋体" w:cs="宋体" w:eastAsia="宋体"/>
                <w:sz w:val="24"/>
              </w:rPr>
              <w:t>干货类不得含有二氧化硫及重金属元素和非法使用添加剂；产品优质、无感观异常，农药残留不得超标。质量符合国家相关标准，产品无过期、变质、破损，感观无异常；</w:t>
            </w:r>
            <w:r>
              <w:rPr>
                <w:rFonts w:ascii="times new roman, times, serif" w:hAnsi="times new roman, times, serif" w:cs="times new roman, times, serif" w:eastAsia="times new roman, times, serif"/>
                <w:b/>
                <w:sz w:val="24"/>
              </w:rPr>
              <w:t>(</w:t>
            </w:r>
            <w:r>
              <w:rPr>
                <w:rFonts w:ascii="宋体" w:hAnsi="宋体" w:cs="宋体" w:eastAsia="宋体"/>
                <w:b/>
                <w:sz w:val="24"/>
              </w:rPr>
              <w:t>须单独提供承诺函</w:t>
            </w:r>
            <w:r>
              <w:rPr>
                <w:rFonts w:ascii="times new roman, times, serif" w:hAnsi="times new roman, times, serif" w:cs="times new roman, times, serif" w:eastAsia="times new roman, times, serif"/>
                <w:b/>
                <w:sz w:val="24"/>
              </w:rPr>
              <w:t>)</w:t>
            </w:r>
            <w:r>
              <w:rPr>
                <w:rFonts w:ascii="宋体" w:hAnsi="宋体" w:cs="宋体" w:eastAsia="宋体"/>
                <w:b/>
                <w:sz w:val="24"/>
              </w:rPr>
              <w:t>。</w:t>
            </w:r>
          </w:p>
          <w:p>
            <w:pPr>
              <w:pStyle w:val="null3"/>
              <w:jc w:val="left"/>
            </w:pPr>
            <w:r>
              <w:rPr>
                <w:rFonts w:ascii="times new roman, times, serif" w:hAnsi="times new roman, times, serif" w:cs="times new roman, times, serif" w:eastAsia="times new roman, times, serif"/>
                <w:sz w:val="24"/>
              </w:rPr>
              <w:t>3.4</w:t>
            </w:r>
            <w:r>
              <w:rPr>
                <w:rFonts w:ascii="宋体" w:hAnsi="宋体" w:cs="宋体" w:eastAsia="宋体"/>
                <w:sz w:val="24"/>
              </w:rPr>
              <w:t>每个品种的重量、数量以采购人验收核准为准，双方签字确认作为结算凭证。</w:t>
            </w:r>
          </w:p>
          <w:p>
            <w:pPr>
              <w:pStyle w:val="null3"/>
              <w:jc w:val="left"/>
            </w:pPr>
            <w:r>
              <w:rPr>
                <w:rFonts w:ascii="times new roman, times, serif" w:hAnsi="times new roman, times, serif" w:cs="times new roman, times, serif" w:eastAsia="times new roman, times, serif"/>
                <w:sz w:val="24"/>
              </w:rPr>
              <w:t>4</w:t>
            </w:r>
            <w:r>
              <w:rPr>
                <w:rFonts w:ascii="宋体" w:hAnsi="宋体" w:cs="宋体" w:eastAsia="宋体"/>
                <w:sz w:val="24"/>
              </w:rPr>
              <w:t>、配送要求</w:t>
            </w:r>
          </w:p>
          <w:p>
            <w:pPr>
              <w:pStyle w:val="null3"/>
              <w:jc w:val="left"/>
            </w:pPr>
            <w:r>
              <w:rPr>
                <w:rFonts w:ascii="times new roman, times, serif" w:hAnsi="times new roman, times, serif" w:cs="times new roman, times, serif" w:eastAsia="times new roman, times, serif"/>
                <w:sz w:val="24"/>
              </w:rPr>
              <w:t>4.1</w:t>
            </w:r>
            <w:r>
              <w:rPr>
                <w:rFonts w:ascii="宋体" w:hAnsi="宋体" w:cs="宋体" w:eastAsia="宋体"/>
                <w:sz w:val="24"/>
              </w:rPr>
              <w:t>供应商必须自行提供配送服务，不得将配送项目进行任何方式的分包、转包。</w:t>
            </w:r>
          </w:p>
          <w:p>
            <w:pPr>
              <w:pStyle w:val="null3"/>
              <w:jc w:val="left"/>
            </w:pPr>
            <w:r>
              <w:rPr>
                <w:rFonts w:ascii="times new roman, times, serif" w:hAnsi="times new roman, times, serif" w:cs="times new roman, times, serif" w:eastAsia="times new roman, times, serif"/>
                <w:sz w:val="24"/>
              </w:rPr>
              <w:t>4.2</w:t>
            </w:r>
            <w:r>
              <w:rPr>
                <w:rFonts w:ascii="宋体" w:hAnsi="宋体" w:cs="宋体" w:eastAsia="宋体"/>
                <w:sz w:val="24"/>
              </w:rPr>
              <w:t xml:space="preserve">配送人员持健康证（有效期内）方可执行配送任务。配送联系人必须保证 </w:t>
            </w:r>
            <w:r>
              <w:rPr>
                <w:rFonts w:ascii="times new roman, times, serif" w:hAnsi="times new roman, times, serif" w:cs="times new roman, times, serif" w:eastAsia="times new roman, times, serif"/>
                <w:sz w:val="24"/>
              </w:rPr>
              <w:t xml:space="preserve">24 </w:t>
            </w:r>
            <w:r>
              <w:rPr>
                <w:rFonts w:ascii="宋体" w:hAnsi="宋体" w:cs="宋体" w:eastAsia="宋体"/>
                <w:sz w:val="24"/>
              </w:rPr>
              <w:t>小时电话畅通，按需向采购人提供产品，且该联络人不得经常变更，</w:t>
            </w:r>
            <w:r>
              <w:rPr>
                <w:rFonts w:ascii="times new roman, times, serif" w:hAnsi="times new roman, times, serif" w:cs="times new roman, times, serif" w:eastAsia="times new roman, times, serif"/>
                <w:b/>
                <w:sz w:val="24"/>
              </w:rPr>
              <w:t>(</w:t>
            </w:r>
            <w:r>
              <w:rPr>
                <w:rFonts w:ascii="宋体" w:hAnsi="宋体" w:cs="宋体" w:eastAsia="宋体"/>
                <w:b/>
                <w:sz w:val="24"/>
              </w:rPr>
              <w:t>须单独提供承诺函</w:t>
            </w:r>
            <w:r>
              <w:rPr>
                <w:rFonts w:ascii="times new roman, times, serif" w:hAnsi="times new roman, times, serif" w:cs="times new roman, times, serif" w:eastAsia="times new roman, times, serif"/>
                <w:b/>
                <w:sz w:val="24"/>
              </w:rPr>
              <w:t>)</w:t>
            </w:r>
            <w:r>
              <w:rPr>
                <w:rFonts w:ascii="宋体" w:hAnsi="宋体" w:cs="宋体" w:eastAsia="宋体"/>
                <w:b/>
                <w:sz w:val="24"/>
              </w:rPr>
              <w:t>。</w:t>
            </w:r>
          </w:p>
          <w:p>
            <w:pPr>
              <w:pStyle w:val="null3"/>
              <w:jc w:val="left"/>
            </w:pPr>
            <w:r>
              <w:rPr>
                <w:rFonts w:ascii="times new roman, times, serif" w:hAnsi="times new roman, times, serif" w:cs="times new roman, times, serif" w:eastAsia="times new roman, times, serif"/>
                <w:sz w:val="24"/>
              </w:rPr>
              <w:t>4.3</w:t>
            </w:r>
            <w:r>
              <w:rPr>
                <w:rFonts w:ascii="宋体" w:hAnsi="宋体" w:cs="宋体" w:eastAsia="宋体"/>
                <w:sz w:val="24"/>
              </w:rPr>
              <w:t>提供食材</w:t>
            </w:r>
            <w:r>
              <w:rPr>
                <w:rFonts w:ascii="times new roman, times, serif" w:hAnsi="times new roman, times, serif" w:cs="times new roman, times, serif" w:eastAsia="times new roman, times, serif"/>
                <w:sz w:val="24"/>
              </w:rPr>
              <w:t>/</w:t>
            </w:r>
            <w:r>
              <w:rPr>
                <w:rFonts w:ascii="宋体" w:hAnsi="宋体" w:cs="宋体" w:eastAsia="宋体"/>
                <w:sz w:val="24"/>
              </w:rPr>
              <w:t>品的正规票据、检疫（或检测）报告、相关许可证等。</w:t>
            </w:r>
          </w:p>
          <w:p>
            <w:pPr>
              <w:pStyle w:val="null3"/>
              <w:jc w:val="left"/>
            </w:pPr>
            <w:r>
              <w:rPr>
                <w:rFonts w:ascii="times new roman, times, serif" w:hAnsi="times new roman, times, serif" w:cs="times new roman, times, serif" w:eastAsia="times new roman, times, serif"/>
                <w:sz w:val="24"/>
              </w:rPr>
              <w:t>4.4</w:t>
            </w:r>
            <w:r>
              <w:rPr>
                <w:rFonts w:ascii="宋体" w:hAnsi="宋体" w:cs="宋体" w:eastAsia="宋体"/>
                <w:sz w:val="24"/>
              </w:rPr>
              <w:t>自行承担所配送食材</w:t>
            </w:r>
            <w:r>
              <w:rPr>
                <w:rFonts w:ascii="times new roman, times, serif" w:hAnsi="times new roman, times, serif" w:cs="times new roman, times, serif" w:eastAsia="times new roman, times, serif"/>
                <w:sz w:val="24"/>
              </w:rPr>
              <w:t>/</w:t>
            </w:r>
            <w:r>
              <w:rPr>
                <w:rFonts w:ascii="宋体" w:hAnsi="宋体" w:cs="宋体" w:eastAsia="宋体"/>
                <w:sz w:val="24"/>
              </w:rPr>
              <w:t>品的安全责任。若发生食品安全责任事故，由供应商承担相关民事责任和法律责任</w:t>
            </w:r>
            <w:r>
              <w:rPr>
                <w:rFonts w:ascii="times new roman, times, serif" w:hAnsi="times new roman, times, serif" w:cs="times new roman, times, serif" w:eastAsia="times new roman, times, serif"/>
                <w:b/>
                <w:sz w:val="24"/>
              </w:rPr>
              <w:t>(</w:t>
            </w:r>
            <w:r>
              <w:rPr>
                <w:rFonts w:ascii="宋体" w:hAnsi="宋体" w:cs="宋体" w:eastAsia="宋体"/>
                <w:b/>
                <w:sz w:val="24"/>
              </w:rPr>
              <w:t>须单独提供承诺函</w:t>
            </w:r>
            <w:r>
              <w:rPr>
                <w:rFonts w:ascii="times new roman, times, serif" w:hAnsi="times new roman, times, serif" w:cs="times new roman, times, serif" w:eastAsia="times new roman, times, serif"/>
                <w:b/>
                <w:sz w:val="24"/>
              </w:rPr>
              <w:t>)</w:t>
            </w:r>
            <w:r>
              <w:rPr>
                <w:rFonts w:ascii="宋体" w:hAnsi="宋体" w:cs="宋体" w:eastAsia="宋体"/>
                <w:sz w:val="24"/>
              </w:rPr>
              <w:t>。</w:t>
            </w:r>
          </w:p>
          <w:p>
            <w:pPr>
              <w:pStyle w:val="null3"/>
              <w:jc w:val="left"/>
            </w:pPr>
            <w:r>
              <w:rPr>
                <w:rFonts w:ascii="times new roman, times, serif" w:hAnsi="times new roman, times, serif" w:cs="times new roman, times, serif" w:eastAsia="times new roman, times, serif"/>
                <w:sz w:val="24"/>
              </w:rPr>
              <w:t>4.5</w:t>
            </w:r>
            <w:r>
              <w:rPr>
                <w:rFonts w:ascii="宋体" w:hAnsi="宋体" w:cs="宋体" w:eastAsia="宋体"/>
                <w:sz w:val="24"/>
              </w:rPr>
              <w:t>供应商具备各项应急措施，有明确应急联络人，保证在各种市场变化及突发事件下，能保证货品数量质量，并能及时满足采购人食堂食品及原材料的供应。</w:t>
            </w:r>
          </w:p>
          <w:p>
            <w:pPr>
              <w:pStyle w:val="null3"/>
              <w:jc w:val="left"/>
            </w:pPr>
            <w:r>
              <w:rPr>
                <w:rFonts w:ascii="times new roman, times, serif" w:hAnsi="times new roman, times, serif" w:cs="times new roman, times, serif" w:eastAsia="times new roman, times, serif"/>
                <w:sz w:val="24"/>
              </w:rPr>
              <w:t>4.6</w:t>
            </w:r>
            <w:r>
              <w:rPr>
                <w:rFonts w:ascii="宋体" w:hAnsi="宋体" w:cs="宋体" w:eastAsia="宋体"/>
                <w:sz w:val="24"/>
              </w:rPr>
              <w:t>供应商保证配送货品质量、数量、送货时间。</w:t>
            </w:r>
          </w:p>
          <w:p>
            <w:pPr>
              <w:pStyle w:val="null3"/>
              <w:jc w:val="left"/>
            </w:pPr>
            <w:r>
              <w:rPr>
                <w:rFonts w:ascii="times new roman, times, serif" w:hAnsi="times new roman, times, serif" w:cs="times new roman, times, serif" w:eastAsia="times new roman, times, serif"/>
                <w:sz w:val="24"/>
              </w:rPr>
              <w:t>4.7</w:t>
            </w:r>
            <w:r>
              <w:rPr>
                <w:rFonts w:ascii="宋体" w:hAnsi="宋体" w:cs="宋体" w:eastAsia="宋体"/>
                <w:sz w:val="24"/>
              </w:rPr>
              <w:t>供应商应建立严格的各项规章制度。各种管理记录档案，详细记载相关内容，必要时可查。</w:t>
            </w:r>
          </w:p>
          <w:p>
            <w:pPr>
              <w:pStyle w:val="null3"/>
              <w:jc w:val="left"/>
            </w:pPr>
            <w:r>
              <w:rPr>
                <w:rFonts w:ascii="times new roman, times, serif" w:hAnsi="times new roman, times, serif" w:cs="times new roman, times, serif" w:eastAsia="times new roman, times, serif"/>
                <w:sz w:val="24"/>
              </w:rPr>
              <w:t>4.8</w:t>
            </w:r>
            <w:r>
              <w:rPr>
                <w:rFonts w:ascii="宋体" w:hAnsi="宋体" w:cs="宋体" w:eastAsia="宋体"/>
                <w:sz w:val="24"/>
              </w:rPr>
              <w:t>成交供应商配送车辆应符合相关卫生要求，做到每日清洗、消毒并做好记录。配送车辆应具有年审合格且在有效期内的车辆行驶证；根据所配送产品应采用厢式货车或冷藏车避光运输。</w:t>
            </w:r>
          </w:p>
          <w:p>
            <w:pPr>
              <w:pStyle w:val="null3"/>
              <w:jc w:val="left"/>
            </w:pPr>
            <w:r>
              <w:rPr>
                <w:rFonts w:ascii="times new roman, times, serif" w:hAnsi="times new roman, times, serif" w:cs="times new roman, times, serif" w:eastAsia="times new roman, times, serif"/>
                <w:sz w:val="24"/>
              </w:rPr>
              <w:t>4.9</w:t>
            </w:r>
            <w:r>
              <w:rPr>
                <w:rFonts w:ascii="宋体" w:hAnsi="宋体" w:cs="宋体" w:eastAsia="宋体"/>
                <w:sz w:val="24"/>
              </w:rPr>
              <w:t>食品堆放科学合理，避免造成食品的交叉污染。</w:t>
            </w:r>
          </w:p>
          <w:p>
            <w:pPr>
              <w:pStyle w:val="null3"/>
              <w:jc w:val="left"/>
            </w:pPr>
            <w:r>
              <w:rPr>
                <w:rFonts w:ascii="times new roman, times, serif" w:hAnsi="times new roman, times, serif" w:cs="times new roman, times, serif" w:eastAsia="times new roman, times, serif"/>
                <w:sz w:val="24"/>
              </w:rPr>
              <w:t>4.10</w:t>
            </w:r>
            <w:r>
              <w:rPr>
                <w:rFonts w:ascii="宋体" w:hAnsi="宋体" w:cs="宋体" w:eastAsia="宋体"/>
                <w:sz w:val="24"/>
              </w:rPr>
              <w:t>配送流程及要求：</w:t>
            </w:r>
          </w:p>
          <w:p>
            <w:pPr>
              <w:pStyle w:val="null3"/>
              <w:jc w:val="left"/>
            </w:pPr>
            <w:r>
              <w:rPr>
                <w:rFonts w:ascii="times new roman, times, serif" w:hAnsi="times new roman, times, serif" w:cs="times new roman, times, serif" w:eastAsia="times new roman, times, serif"/>
                <w:sz w:val="24"/>
              </w:rPr>
              <w:t>4.10.1</w:t>
            </w:r>
            <w:r>
              <w:rPr>
                <w:rFonts w:ascii="宋体" w:hAnsi="宋体" w:cs="宋体" w:eastAsia="宋体"/>
                <w:sz w:val="24"/>
              </w:rPr>
              <w:t>采购人采取“一日一供”确保食材新鲜、安全、营养。采购人工作日的前一天下午</w:t>
            </w:r>
            <w:r>
              <w:rPr>
                <w:rFonts w:ascii="times new roman, times, serif" w:hAnsi="times new roman, times, serif" w:cs="times new roman, times, serif" w:eastAsia="times new roman, times, serif"/>
                <w:sz w:val="24"/>
              </w:rPr>
              <w:t>5</w:t>
            </w:r>
            <w:r>
              <w:rPr>
                <w:rFonts w:ascii="宋体" w:hAnsi="宋体" w:cs="宋体" w:eastAsia="宋体"/>
                <w:sz w:val="24"/>
              </w:rPr>
              <w:t>：</w:t>
            </w:r>
            <w:r>
              <w:rPr>
                <w:rFonts w:ascii="times new roman, times, serif" w:hAnsi="times new roman, times, serif" w:cs="times new roman, times, serif" w:eastAsia="times new roman, times, serif"/>
                <w:sz w:val="24"/>
              </w:rPr>
              <w:t>00</w:t>
            </w:r>
            <w:r>
              <w:rPr>
                <w:rFonts w:ascii="宋体" w:hAnsi="宋体" w:cs="宋体" w:eastAsia="宋体"/>
                <w:sz w:val="24"/>
              </w:rPr>
              <w:t>前以约定方式（信息</w:t>
            </w:r>
            <w:r>
              <w:rPr>
                <w:rFonts w:ascii="times new roman, times, serif" w:hAnsi="times new roman, times, serif" w:cs="times new roman, times, serif" w:eastAsia="times new roman, times, serif"/>
                <w:sz w:val="24"/>
              </w:rPr>
              <w:t>/</w:t>
            </w:r>
            <w:r>
              <w:rPr>
                <w:rFonts w:ascii="宋体" w:hAnsi="宋体" w:cs="宋体" w:eastAsia="宋体"/>
                <w:sz w:val="24"/>
              </w:rPr>
              <w:t>微信</w:t>
            </w:r>
            <w:r>
              <w:rPr>
                <w:rFonts w:ascii="times new roman, times, serif" w:hAnsi="times new roman, times, serif" w:cs="times new roman, times, serif" w:eastAsia="times new roman, times, serif"/>
                <w:sz w:val="24"/>
              </w:rPr>
              <w:t>/QQ</w:t>
            </w:r>
            <w:r>
              <w:rPr>
                <w:rFonts w:ascii="宋体" w:hAnsi="宋体" w:cs="宋体" w:eastAsia="宋体"/>
                <w:sz w:val="24"/>
              </w:rPr>
              <w:t>）向成交供应商提交第二天所需食材的配送清单，如需要更换或增加食材以短信方式提前报送给成交供应商。</w:t>
            </w:r>
          </w:p>
          <w:p>
            <w:pPr>
              <w:pStyle w:val="null3"/>
              <w:jc w:val="left"/>
            </w:pPr>
            <w:r>
              <w:rPr>
                <w:rFonts w:ascii="times new roman, times, serif" w:hAnsi="times new roman, times, serif" w:cs="times new roman, times, serif" w:eastAsia="times new roman, times, serif"/>
                <w:sz w:val="24"/>
              </w:rPr>
              <w:t>4.10.2</w:t>
            </w:r>
            <w:r>
              <w:rPr>
                <w:rFonts w:ascii="宋体" w:hAnsi="宋体" w:cs="宋体" w:eastAsia="宋体"/>
                <w:sz w:val="24"/>
              </w:rPr>
              <w:t>成交供应商按采购人提供的食材名称及需求数量进行</w:t>
            </w:r>
            <w:r>
              <w:rPr>
                <w:rFonts w:ascii="宋体" w:hAnsi="宋体" w:cs="宋体" w:eastAsia="宋体"/>
                <w:sz w:val="24"/>
              </w:rPr>
              <w:t>配送服务</w:t>
            </w:r>
            <w:r>
              <w:rPr>
                <w:rFonts w:ascii="宋体" w:hAnsi="宋体" w:cs="宋体" w:eastAsia="宋体"/>
                <w:sz w:val="24"/>
              </w:rPr>
              <w:t>，并按时将食材配送到指定地点。</w:t>
            </w:r>
          </w:p>
          <w:p>
            <w:pPr>
              <w:pStyle w:val="null3"/>
              <w:jc w:val="left"/>
            </w:pPr>
            <w:r>
              <w:rPr>
                <w:rFonts w:ascii="times new roman, times, serif" w:hAnsi="times new roman, times, serif" w:cs="times new roman, times, serif" w:eastAsia="times new roman, times, serif"/>
                <w:sz w:val="24"/>
              </w:rPr>
              <w:t>4.10.3</w:t>
            </w:r>
            <w:r>
              <w:rPr>
                <w:rFonts w:ascii="宋体" w:hAnsi="宋体" w:cs="宋体" w:eastAsia="宋体"/>
                <w:sz w:val="24"/>
              </w:rPr>
              <w:t>食材配送时间根据采购人需求进行配送。</w:t>
            </w:r>
          </w:p>
          <w:p>
            <w:pPr>
              <w:pStyle w:val="null3"/>
              <w:jc w:val="left"/>
            </w:pPr>
            <w:r>
              <w:rPr>
                <w:rFonts w:ascii="times new roman, times, serif" w:hAnsi="times new roman, times, serif" w:cs="times new roman, times, serif" w:eastAsia="times new roman, times, serif"/>
                <w:sz w:val="24"/>
              </w:rPr>
              <w:t>4.10.4</w:t>
            </w:r>
            <w:r>
              <w:rPr>
                <w:rFonts w:ascii="宋体" w:hAnsi="宋体" w:cs="宋体" w:eastAsia="宋体"/>
                <w:sz w:val="24"/>
              </w:rPr>
              <w:t>食材送达后，由采购人对质量</w:t>
            </w:r>
            <w:r>
              <w:rPr>
                <w:rFonts w:ascii="times new roman, times, serif" w:hAnsi="times new roman, times, serif" w:cs="times new roman, times, serif" w:eastAsia="times new roman, times, serif"/>
                <w:sz w:val="24"/>
              </w:rPr>
              <w:t>/</w:t>
            </w:r>
            <w:r>
              <w:rPr>
                <w:rFonts w:ascii="宋体" w:hAnsi="宋体" w:cs="宋体" w:eastAsia="宋体"/>
                <w:sz w:val="24"/>
              </w:rPr>
              <w:t>数量予以验收，确认单价、总价并签字。</w:t>
            </w:r>
          </w:p>
          <w:p>
            <w:pPr>
              <w:pStyle w:val="null3"/>
              <w:jc w:val="left"/>
            </w:pPr>
            <w:r>
              <w:rPr>
                <w:rFonts w:ascii="times new roman, times, serif" w:hAnsi="times new roman, times, serif" w:cs="times new roman, times, serif" w:eastAsia="times new roman, times, serif"/>
                <w:sz w:val="24"/>
              </w:rPr>
              <w:t>5.</w:t>
            </w:r>
            <w:r>
              <w:rPr>
                <w:rFonts w:ascii="宋体" w:hAnsi="宋体" w:cs="宋体" w:eastAsia="宋体"/>
                <w:sz w:val="24"/>
              </w:rPr>
              <w:t>交货要求</w:t>
            </w:r>
          </w:p>
          <w:p>
            <w:pPr>
              <w:pStyle w:val="null3"/>
              <w:ind w:firstLine="480"/>
              <w:jc w:val="left"/>
            </w:pPr>
            <w:r>
              <w:rPr>
                <w:rFonts w:ascii="宋体" w:hAnsi="宋体" w:cs="宋体" w:eastAsia="宋体"/>
                <w:sz w:val="24"/>
              </w:rPr>
              <w:t>到货后，采购人应当及时安排验收员按照订单进行验收，双方在送货单上签字确认，并作为结算凭证。如食材不符合本合同及订单要求的，（</w:t>
            </w:r>
            <w:r>
              <w:rPr>
                <w:rFonts w:ascii="宋体" w:hAnsi="宋体" w:cs="宋体" w:eastAsia="宋体"/>
                <w:b/>
                <w:sz w:val="24"/>
              </w:rPr>
              <w:t>供应商须单独承诺按照采购人要求及时调整更换</w:t>
            </w:r>
            <w:r>
              <w:rPr>
                <w:rFonts w:ascii="宋体" w:hAnsi="宋体" w:cs="宋体" w:eastAsia="宋体"/>
                <w:sz w:val="24"/>
              </w:rPr>
              <w:t>），采购人也可以拒绝接收。对于特殊情况下采购人无法验收完毕的应当在出具的收货凭证上注明待验收，同时告知验收完毕的具体时间。</w:t>
            </w:r>
          </w:p>
          <w:p>
            <w:pPr>
              <w:pStyle w:val="null3"/>
              <w:jc w:val="both"/>
            </w:pPr>
            <w:r>
              <w:rPr>
                <w:rFonts w:ascii="宋体" w:hAnsi="宋体" w:cs="宋体" w:eastAsia="宋体"/>
                <w:b/>
                <w:sz w:val="24"/>
              </w:rPr>
              <w:t>三、对供应商的其它要求</w:t>
            </w:r>
            <w:r>
              <w:rPr>
                <w:rFonts w:ascii="宋体" w:hAnsi="宋体" w:cs="宋体" w:eastAsia="宋体"/>
                <w:b/>
                <w:sz w:val="24"/>
              </w:rPr>
              <w:t>（实质性要求）</w:t>
            </w:r>
          </w:p>
          <w:p>
            <w:pPr>
              <w:pStyle w:val="null3"/>
              <w:ind w:firstLine="480"/>
              <w:jc w:val="left"/>
            </w:pPr>
            <w:r>
              <w:rPr>
                <w:rFonts w:ascii="宋体" w:hAnsi="宋体" w:cs="宋体" w:eastAsia="宋体"/>
                <w:sz w:val="24"/>
              </w:rPr>
              <w:t>采购人及学校食堂管理部门每月对供应商的配送工作进行监督检查。发生以下情况，采购人将取消供应商配送资格，并追究其责任。</w:t>
            </w:r>
          </w:p>
          <w:p>
            <w:pPr>
              <w:pStyle w:val="null3"/>
              <w:jc w:val="left"/>
            </w:pPr>
            <w:r>
              <w:rPr>
                <w:rFonts w:ascii="times new roman, times, serif" w:hAnsi="times new roman, times, serif" w:cs="times new roman, times, serif" w:eastAsia="times new roman, times, serif"/>
                <w:sz w:val="24"/>
              </w:rPr>
              <w:t>1.</w:t>
            </w:r>
            <w:r>
              <w:rPr>
                <w:rFonts w:ascii="宋体" w:hAnsi="宋体" w:cs="宋体" w:eastAsia="宋体"/>
                <w:sz w:val="24"/>
              </w:rPr>
              <w:t>配送服务期间，货物质量、数量</w:t>
            </w:r>
            <w:r>
              <w:rPr>
                <w:rFonts w:ascii="times new roman, times, serif" w:hAnsi="times new roman, times, serif" w:cs="times new roman, times, serif" w:eastAsia="times new roman, times, serif"/>
                <w:sz w:val="24"/>
              </w:rPr>
              <w:t>3</w:t>
            </w:r>
            <w:r>
              <w:rPr>
                <w:rFonts w:ascii="宋体" w:hAnsi="宋体" w:cs="宋体" w:eastAsia="宋体"/>
                <w:sz w:val="24"/>
              </w:rPr>
              <w:t>次不符合采购人要求且未按要求重新配送，或其配送服务、退换货严重超时不符合采购人要求的，或资质信誉等方面存在严重造假的，取消其配送资格。</w:t>
            </w:r>
          </w:p>
          <w:p>
            <w:pPr>
              <w:pStyle w:val="null3"/>
              <w:jc w:val="left"/>
            </w:pPr>
            <w:r>
              <w:rPr>
                <w:rFonts w:ascii="times new roman, times, serif" w:hAnsi="times new roman, times, serif" w:cs="times new roman, times, serif" w:eastAsia="times new roman, times, serif"/>
                <w:sz w:val="24"/>
              </w:rPr>
              <w:t>2.</w:t>
            </w:r>
            <w:r>
              <w:rPr>
                <w:rFonts w:ascii="宋体" w:hAnsi="宋体" w:cs="宋体" w:eastAsia="宋体"/>
                <w:sz w:val="24"/>
              </w:rPr>
              <w:t>因配送产品引发的食品安全事故或造成责任事故，取消其配送资格，并追究其法律责任。</w:t>
            </w:r>
          </w:p>
          <w:p>
            <w:pPr>
              <w:pStyle w:val="null3"/>
              <w:jc w:val="left"/>
            </w:pPr>
            <w:r>
              <w:rPr>
                <w:rFonts w:ascii="times new roman, times, serif" w:hAnsi="times new roman, times, serif" w:cs="times new roman, times, serif" w:eastAsia="times new roman, times, serif"/>
                <w:sz w:val="24"/>
              </w:rPr>
              <w:t>3.</w:t>
            </w:r>
            <w:r>
              <w:rPr>
                <w:rFonts w:ascii="宋体" w:hAnsi="宋体" w:cs="宋体" w:eastAsia="宋体"/>
                <w:sz w:val="24"/>
              </w:rPr>
              <w:t>未能按时</w:t>
            </w:r>
            <w:r>
              <w:rPr>
                <w:rFonts w:ascii="宋体" w:hAnsi="宋体" w:cs="宋体" w:eastAsia="宋体"/>
                <w:sz w:val="24"/>
              </w:rPr>
              <w:t>配送服务</w:t>
            </w:r>
            <w:r>
              <w:rPr>
                <w:rFonts w:ascii="宋体" w:hAnsi="宋体" w:cs="宋体" w:eastAsia="宋体"/>
                <w:sz w:val="24"/>
              </w:rPr>
              <w:t>，影响正常就餐并造成极坏影响的，取消其配送资格。</w:t>
            </w:r>
          </w:p>
          <w:p>
            <w:pPr>
              <w:pStyle w:val="null3"/>
              <w:jc w:val="left"/>
            </w:pPr>
            <w:r>
              <w:rPr>
                <w:rFonts w:ascii="times new roman, times, serif" w:hAnsi="times new roman, times, serif" w:cs="times new roman, times, serif" w:eastAsia="times new roman, times, serif"/>
                <w:sz w:val="24"/>
              </w:rPr>
              <w:t>4.</w:t>
            </w:r>
            <w:r>
              <w:rPr>
                <w:rFonts w:ascii="宋体" w:hAnsi="宋体" w:cs="宋体" w:eastAsia="宋体"/>
                <w:sz w:val="24"/>
              </w:rPr>
              <w:t>不遵守学校相关管理条例的，取消其配送资格。</w:t>
            </w:r>
          </w:p>
          <w:p>
            <w:pPr>
              <w:pStyle w:val="null3"/>
              <w:jc w:val="left"/>
            </w:pPr>
            <w:r>
              <w:rPr>
                <w:rFonts w:ascii="times new roman, times, serif" w:hAnsi="times new roman, times, serif" w:cs="times new roman, times, serif" w:eastAsia="times new roman, times, serif"/>
                <w:sz w:val="24"/>
              </w:rPr>
              <w:t>5.</w:t>
            </w:r>
            <w:r>
              <w:rPr>
                <w:rFonts w:ascii="宋体" w:hAnsi="宋体" w:cs="宋体" w:eastAsia="宋体"/>
                <w:sz w:val="24"/>
              </w:rPr>
              <w:t>未提供食品安全保险的，取消其配送资格。</w:t>
            </w:r>
          </w:p>
          <w:p>
            <w:pPr>
              <w:pStyle w:val="null3"/>
              <w:ind w:firstLine="482"/>
              <w:jc w:val="left"/>
            </w:pPr>
            <w:r>
              <w:rPr>
                <w:rFonts w:ascii="宋体" w:hAnsi="宋体" w:cs="宋体" w:eastAsia="宋体"/>
                <w:b/>
                <w:sz w:val="24"/>
              </w:rPr>
              <w:t>四、投标风险（实质性要求）</w:t>
            </w:r>
          </w:p>
          <w:p>
            <w:pPr>
              <w:pStyle w:val="null3"/>
              <w:jc w:val="left"/>
            </w:pPr>
            <w:r>
              <w:rPr>
                <w:rFonts w:ascii="times new roman, times, serif" w:hAnsi="times new roman, times, serif" w:cs="times new roman, times, serif" w:eastAsia="times new roman, times, serif"/>
                <w:sz w:val="24"/>
              </w:rPr>
              <w:t>1.</w:t>
            </w:r>
            <w:r>
              <w:rPr>
                <w:rFonts w:ascii="宋体" w:hAnsi="宋体" w:cs="宋体" w:eastAsia="宋体"/>
                <w:sz w:val="24"/>
              </w:rPr>
              <w:t>本采购项目按月询价，当月内按下浮比例结算，供应商需综合考虑市场价格剧烈波动的情况，并承担周期内价格波动带来的风险。</w:t>
            </w:r>
          </w:p>
          <w:p>
            <w:pPr>
              <w:pStyle w:val="null3"/>
              <w:ind w:firstLine="482"/>
              <w:jc w:val="left"/>
            </w:pPr>
            <w:r>
              <w:rPr>
                <w:rFonts w:ascii="宋体" w:hAnsi="宋体" w:cs="宋体" w:eastAsia="宋体"/>
                <w:b/>
                <w:sz w:val="24"/>
              </w:rPr>
              <w:t>五、</w:t>
            </w:r>
            <w:r>
              <w:rPr>
                <w:rFonts w:ascii="宋体" w:hAnsi="宋体" w:cs="宋体" w:eastAsia="宋体"/>
                <w:b/>
                <w:sz w:val="24"/>
              </w:rPr>
              <w:t>整体实施方案</w:t>
            </w:r>
          </w:p>
          <w:p>
            <w:pPr>
              <w:pStyle w:val="null3"/>
              <w:ind w:firstLine="720"/>
              <w:jc w:val="left"/>
            </w:pPr>
            <w:r>
              <w:rPr>
                <w:rFonts w:ascii="宋体" w:hAnsi="宋体" w:cs="宋体" w:eastAsia="宋体"/>
                <w:sz w:val="24"/>
              </w:rPr>
              <w:t>供应商结合采购文件要求及服务经验提供实施方案，内容包括但不限于：</w:t>
            </w:r>
            <w:r>
              <w:rPr>
                <w:rFonts w:ascii="宋体" w:hAnsi="宋体" w:cs="宋体" w:eastAsia="宋体"/>
                <w:sz w:val="24"/>
              </w:rPr>
              <w:t>①配送服务计划和人员安排；②配送服务组织架构和服务体系；③配送食品安全卫生及质量保障；④配送服务食材质量保证制度；⑤食材配送措施、农残检验及留样措施；⑥食材出入库管理措施、⑦食材仓储卫生管控措施；⑧食品安全查验记录制度；⑨食品安全运送制度；⑩突发食品安全事故应急措施等各项指标的承诺及完成措施</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服务期限</w:t>
            </w:r>
          </w:p>
        </w:tc>
        <w:tc>
          <w:tcPr>
            <w:tcW w:type="dxa" w:w="5814"/>
          </w:tcPr>
          <w:p>
            <w:pPr>
              <w:pStyle w:val="null3"/>
              <w:jc w:val="left"/>
            </w:pPr>
            <w:r>
              <w:rPr/>
              <w:t xml:space="preserve"> 自合同签订之日起1年。采一签三，合同可以续签，一年一签，最多不超过3年。学校每期末将剩余食材退回配送服务企业，学校仓库必须零库存。若因上级政策发生变化导致采购需求调整，严格按照上级政策执行，采购人不承担违约责任。</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服务地点</w:t>
            </w:r>
          </w:p>
        </w:tc>
        <w:tc>
          <w:tcPr>
            <w:tcW w:type="dxa" w:w="5814"/>
          </w:tcPr>
          <w:p>
            <w:pPr>
              <w:pStyle w:val="null3"/>
              <w:jc w:val="left"/>
            </w:pPr>
            <w:r>
              <w:rPr/>
              <w:t>采购人指定地点</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成交供应商按照采购方要求，将货物送达指定地点，并做好验收评价及交接登记。</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1、原则每月结算一次，达到付款条件起10日内，据实情况说明为市场均价×（1-下浮比例）×实际配送服务量=每月结算价格（总价）。 每月由采购人、成交供应商共同核实配送服务量后办齐相关付款手续，每月10日前，成交供应商将采购方签字确认的《副食品采购验收清单》、采购金额汇总并分别开具发票后交采购方核对，核准后交由财务部门进行集中支付，具体采购数量以采购人实际需求为准。</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在采购合同履约过程中发生的或与本合同有关的争端，供应商与采购人应通过友好协商解决，协商或调解不成的，由当事人依法维护其合法权益。</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1、供应商应保证所提供的服务或其任何一部分均不会侵犯任何第三方的专利权、商标权或著作权。 2、采购人在项目执行过程中定期核对供应商提供完成项目所配备的人员数量及相关信息，对于未按照采购文件及投标响应要求执行或存在不合理的部分有权下达整改通知书，并要求供应商限期整改，并根据违约情况扣除履约保证金。 3、供应商在项目执行过程中定期及时向采购人通告本项目配送服务的重大事项及其进度。 4、接受项目行业管理部门及有关部门的指导，接受采购人的监督。 5、在采购合同履约过程中发生的或与本合同有关的争端，供应商与采购人应通过友好协商解决，协商或调解不成的，由当事人依法维护其合法权益。 6、供应商所提供的产品是经检验合格的全新正品。供应商不得以次充好，产品来源渠道必须合法，同时应根据国家有关规定、厂家服务承诺及采购单位的要求做好售后服务工作。供应商所提供的设备若发现有诸如数量、型号和外观尺寸与合同不符，或产生更换或补货等情形并导致工期延误，采购人有权根据合同有关条款的规定对因此造成的直接损失向供应商索赔。 7、根据教育部等七部门关于印发《农村义务教育学生营养改善计划实施办法》的通知精神，提供劳务服务方与食品原辅材料配送服务方不得为同一主体或相关利益人。如劳务服务供应商和食品原辅材料配送服务供应商是同一主体或相关利益人，只能参与其中一项。 8、供应商须单位承诺。承诺不是同一主体或相关利益人的承诺函，未提供的按无效响应文件处理。</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t>可以</w:t>
      </w:r>
    </w:p>
    <w:p>
      <w:pPr>
        <w:pStyle w:val="null3"/>
        <w:ind w:firstLine="480"/>
        <w:jc w:val="left"/>
      </w:pPr>
      <w:r>
        <w:rPr/>
        <w:t>二、第七章“拟签订采购合同文本”：</w:t>
      </w:r>
    </w:p>
    <w:p>
      <w:pPr>
        <w:pStyle w:val="null3"/>
        <w:ind w:firstLine="480"/>
        <w:jc w:val="left"/>
      </w:pPr>
      <w:r>
        <w:rPr/>
        <w:t>可以</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响应文件封面 服务应答表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关于财务会计制度的证明材料｛注：供应商根据自身情况选择提供其中任意一项：（1）供应商是法人的可提供截至提交投标文件截止之日前两年内经审计的财务报告（包含审计报告和审计报告中所涉及的财务报表和报表附注，执行《小企业会计准则》的可不提供所有者权益变动表）。也可提供投标文件截止之日前两年内经审计的供应商完整的全套财务报表（应当包括资产负债表、利润表、现金流量表），或截至投标（响应）文件提交截止日一年内基本开户银行出具的资信证明。（扫描件）（2）部分其他组织和自然人可提供截至投标（响应）文件提交截止日一年内银行出具的资信证明。（扫描件）（3）供应商也可提供财政部门认可的政府采购专业担保机构出具的投标担保函（扫描件）。（4）供应商也可提供健全的财务管理制度（扫描件）。（5）供应商为个体工商户或自然人时，可提供《投标（响应）函》完成承诺并进行电子签章｝。供应商需在项目电子化交易系统中按要求上传相应证明文件并进行电子签章。</w:t>
            </w:r>
          </w:p>
        </w:tc>
        <w:tc>
          <w:tcPr>
            <w:tcW w:type="dxa" w:w="1910"/>
          </w:tcPr>
          <w:p>
            <w:pPr>
              <w:pStyle w:val="null3"/>
              <w:jc w:val="left"/>
            </w:pPr>
            <w:r>
              <w:rPr/>
              <w:t>供应商应提交的相关证明材料 具有健全财务会计制度的证明材料 服务应答表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本项目的特定资格要求：</w:t>
            </w:r>
          </w:p>
        </w:tc>
        <w:tc>
          <w:tcPr>
            <w:tcW w:type="dxa" w:w="3322"/>
          </w:tcPr>
          <w:p>
            <w:pPr>
              <w:pStyle w:val="null3"/>
              <w:jc w:val="left"/>
            </w:pPr>
            <w:r>
              <w:rPr/>
              <w:t>本项目的特定资格要求：（描述：(1)供应商须具备有效期内的《食品经营（或销售）许可证》或《食品经营（或销售）备案》或《食品经营许可备案电子证书》或《仅销售预包装食品备案申请表》，若供应商为生产商，须提供有效期内的《食品生产许可证》。注：供应商须提供相应证明材料。）。</w:t>
            </w:r>
          </w:p>
        </w:tc>
        <w:tc>
          <w:tcPr>
            <w:tcW w:type="dxa" w:w="1910"/>
          </w:tcPr>
          <w:p>
            <w:pPr>
              <w:pStyle w:val="null3"/>
              <w:jc w:val="left"/>
            </w:pPr>
            <w:r>
              <w:rPr/>
              <w:t>供应商应提交的相关证明材料 服务应答表</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项目整体实施方案、售后服务方案</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履约能力</w:t>
            </w:r>
          </w:p>
        </w:tc>
        <w:tc>
          <w:tcPr>
            <w:tcW w:type="dxa" w:w="2575"/>
          </w:tcPr>
          <w:p>
            <w:pPr>
              <w:pStyle w:val="null3"/>
              <w:jc w:val="left"/>
            </w:pPr>
            <w:r>
              <w:rPr/>
              <w:t>供应商在满足自有或租赁厢式专用车辆 1 辆的基础上：1、供应商每多提供 1 辆本公司自有或租赁的厢式专用配送车辆的得 3 分（须提供专职驾驶员的有效驾驶证），本项最高得 6分，未提供或未按要求提供不得分。 注：提供相关佐证材料：自有车辆提供有效期内行驶证复印件、车辆前后照片（须有车辆牌照号牌、清晰可辨；须有交强险复印件、加盖公章），租赁车辆还需提供租赁合同复印件等相关佐证材料（须有车辆牌照号牌、清晰可辨；须有交强险复印件、加盖公章）。 2、投标人在满足配送人员1 名的基础上，每增加 1 名专职配送人员得 3 分，本项最高得 6 分，未提供或未按要求提供不得分。 注：提供专职配送人员身份证复印件、有效期内的健康证和与投标人签订的劳动合同，提供复印件加盖公章。</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项目整体实施 方案</w:t>
            </w:r>
          </w:p>
        </w:tc>
        <w:tc>
          <w:tcPr>
            <w:tcW w:type="dxa" w:w="2575"/>
          </w:tcPr>
          <w:p>
            <w:pPr>
              <w:pStyle w:val="null3"/>
              <w:jc w:val="left"/>
            </w:pPr>
            <w:r>
              <w:rPr/>
              <w:t>供应商结合采购文件要求及服务经验提供实施方案，内容包括但不限于：①配送服务计划和人员安排；②配送服务组织架构和服务体系；③配送食品安全卫生及质量保障；④配送服务食材质量保证制度；⑤食材配送措施、农残检验及留样措施；⑥食材出入库管理措施、⑦食材仓储卫生管控措施；⑧食品安全查验记录制度；⑨食品安全运送制度；⑩突发食品安全事故应急措施等各项指标的承诺及完成措施，方案完整无缺陷的得38分；每缺少一项扣3.8分；每项有一处内容存在缺陷的扣1.9分，扣完为止。注：内容存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t>38.00</w:t>
            </w:r>
          </w:p>
        </w:tc>
        <w:tc>
          <w:tcPr>
            <w:tcW w:type="dxa" w:w="748"/>
          </w:tcPr>
          <w:p>
            <w:pPr>
              <w:pStyle w:val="null3"/>
              <w:jc w:val="center"/>
            </w:pPr>
            <w:r>
              <w:rPr/>
              <w:t>主观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供应商提供的售后服务方案内容包含①售后服务机构设置；②人员配置；③响应时间；④保障措施；⑤不合格食材退换处置方案及客户回访措施；。方案完整无缺陷的得10分；每缺少一项扣2分；每项有一处内容存在缺陷的扣1分，扣完为止。注：内容存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履约经验</w:t>
            </w:r>
          </w:p>
        </w:tc>
        <w:tc>
          <w:tcPr>
            <w:tcW w:type="dxa" w:w="2575"/>
          </w:tcPr>
          <w:p>
            <w:pPr>
              <w:pStyle w:val="null3"/>
              <w:jc w:val="left"/>
            </w:pPr>
            <w:r>
              <w:rPr/>
              <w:t>供应商2019年至今具有同类项目业绩的（类似业绩是指蔬菜类配送服务相关业绩），每有一个得5分，最多得10分。提供相关合同复印件或中标（成交）通知书复印件，并加盖供应商公章。</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服务应答表</w:t>
            </w:r>
          </w:p>
        </w:tc>
      </w:tr>
      <w:tr>
        <w:tc>
          <w:tcPr>
            <w:tcW w:type="dxa" w:w="831"/>
          </w:tcPr>
          <w:p>
            <w:pPr>
              <w:pStyle w:val="null3"/>
              <w:jc w:val="left"/>
            </w:pPr>
            <w:r>
              <w:rPr/>
              <w:t>价格分</w:t>
            </w:r>
          </w:p>
        </w:tc>
        <w:tc>
          <w:tcPr>
            <w:tcW w:type="dxa" w:w="1661"/>
          </w:tcPr>
          <w:p>
            <w:pPr>
              <w:pStyle w:val="null3"/>
              <w:jc w:val="left"/>
            </w:pPr>
            <w:r>
              <w:rPr/>
              <w:t>学校食堂大宗食材（蔬菜、干鲜）定点配送服务采购项目</w:t>
            </w:r>
          </w:p>
        </w:tc>
        <w:tc>
          <w:tcPr>
            <w:tcW w:type="dxa" w:w="2575"/>
          </w:tcPr>
          <w:p>
            <w:pPr>
              <w:pStyle w:val="null3"/>
              <w:jc w:val="left"/>
            </w:pPr>
            <w:r>
              <w:rPr/>
              <w:t>满足采购文件要求且投标价格最低（即最大下浮率）的投标报价作为基准价，其价格分为满分，投标报价得分＝[（1-基准价）/(1-其他投标报价）]×30分。 注：报价评分的取值按四舍五入法，保留小数点后两位。</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详见附件：服务应答表</w:t>
      </w:r>
    </w:p>
    <w:p>
      <w:pPr>
        <w:pStyle w:val="null3"/>
        <w:ind w:firstLine="960"/>
        <w:jc w:val="left"/>
      </w:pPr>
      <w:r>
        <w:rPr/>
        <w:t>详见附件：报价表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