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1C49A">
      <w:pPr>
        <w:shd w:val="clear"/>
        <w:autoSpaceDE w:val="0"/>
        <w:autoSpaceDN w:val="0"/>
        <w:adjustRightInd w:val="0"/>
        <w:ind w:left="0" w:leftChars="0" w:right="0" w:rightChars="0" w:firstLine="0" w:firstLineChars="0"/>
        <w:jc w:val="center"/>
        <w:rPr>
          <w:rFonts w:hint="eastAsia" w:ascii="仿宋" w:hAnsi="仿宋" w:eastAsia="仿宋" w:cs="仿宋"/>
          <w:b/>
          <w:bCs w:val="0"/>
          <w:kern w:val="0"/>
          <w:sz w:val="60"/>
          <w:szCs w:val="60"/>
          <w:highlight w:val="none"/>
          <w:lang w:eastAsia="zh-CN"/>
        </w:rPr>
      </w:pPr>
    </w:p>
    <w:p w14:paraId="094B114B">
      <w:pPr>
        <w:shd w:val="clear"/>
        <w:autoSpaceDE w:val="0"/>
        <w:autoSpaceDN w:val="0"/>
        <w:adjustRightInd w:val="0"/>
        <w:ind w:left="0" w:leftChars="0" w:right="0" w:rightChars="0" w:firstLine="0" w:firstLineChars="0"/>
        <w:jc w:val="center"/>
        <w:rPr>
          <w:rFonts w:hint="default" w:ascii="仿宋" w:hAnsi="仿宋" w:eastAsia="仿宋" w:cs="仿宋"/>
          <w:b/>
          <w:bCs w:val="0"/>
          <w:kern w:val="0"/>
          <w:sz w:val="40"/>
          <w:szCs w:val="40"/>
          <w:highlight w:val="none"/>
          <w:lang w:val="en-US" w:eastAsia="zh-CN"/>
        </w:rPr>
      </w:pPr>
      <w:r>
        <w:rPr>
          <w:rFonts w:hint="eastAsia" w:ascii="仿宋" w:hAnsi="仿宋" w:eastAsia="仿宋" w:cs="仿宋"/>
          <w:b/>
          <w:bCs w:val="0"/>
          <w:kern w:val="0"/>
          <w:sz w:val="56"/>
          <w:szCs w:val="56"/>
          <w:highlight w:val="none"/>
          <w:lang w:eastAsia="zh-CN"/>
        </w:rPr>
        <w:t>云南省监狱管理局中心医院202</w:t>
      </w:r>
      <w:r>
        <w:rPr>
          <w:rFonts w:hint="eastAsia" w:ascii="仿宋" w:hAnsi="仿宋" w:eastAsia="仿宋" w:cs="仿宋"/>
          <w:b/>
          <w:bCs w:val="0"/>
          <w:kern w:val="0"/>
          <w:sz w:val="56"/>
          <w:szCs w:val="56"/>
          <w:highlight w:val="none"/>
          <w:lang w:val="en-US" w:eastAsia="zh-CN"/>
        </w:rPr>
        <w:t>6</w:t>
      </w:r>
      <w:r>
        <w:rPr>
          <w:rFonts w:hint="eastAsia" w:ascii="仿宋" w:hAnsi="仿宋" w:eastAsia="仿宋" w:cs="仿宋"/>
          <w:b/>
          <w:bCs w:val="0"/>
          <w:kern w:val="0"/>
          <w:sz w:val="56"/>
          <w:szCs w:val="56"/>
          <w:highlight w:val="none"/>
          <w:lang w:eastAsia="zh-CN"/>
        </w:rPr>
        <w:t>年生活物资采购</w:t>
      </w:r>
      <w:r>
        <w:rPr>
          <w:rFonts w:hint="eastAsia" w:ascii="仿宋" w:hAnsi="仿宋" w:eastAsia="仿宋" w:cs="仿宋"/>
          <w:b/>
          <w:bCs w:val="0"/>
          <w:kern w:val="0"/>
          <w:sz w:val="56"/>
          <w:szCs w:val="56"/>
          <w:highlight w:val="none"/>
          <w:lang w:val="en-US" w:eastAsia="zh-CN"/>
        </w:rPr>
        <w:t>项目</w:t>
      </w:r>
    </w:p>
    <w:p w14:paraId="4B7E5FEC">
      <w:pPr>
        <w:rPr>
          <w:rFonts w:hint="eastAsia" w:ascii="仿宋" w:hAnsi="仿宋" w:eastAsia="仿宋" w:cs="仿宋"/>
          <w:b/>
          <w:bCs/>
          <w:kern w:val="0"/>
          <w:sz w:val="44"/>
          <w:szCs w:val="44"/>
          <w:highlight w:val="none"/>
          <w:lang w:eastAsia="zh-CN"/>
        </w:rPr>
      </w:pPr>
    </w:p>
    <w:p w14:paraId="08A816DC">
      <w:pPr>
        <w:rPr>
          <w:rFonts w:hint="eastAsia" w:ascii="仿宋" w:hAnsi="仿宋" w:eastAsia="仿宋" w:cs="仿宋"/>
          <w:b/>
          <w:bCs/>
          <w:kern w:val="0"/>
          <w:sz w:val="44"/>
          <w:szCs w:val="44"/>
          <w:highlight w:val="none"/>
          <w:lang w:eastAsia="zh-CN"/>
        </w:rPr>
      </w:pPr>
    </w:p>
    <w:p w14:paraId="481B4301">
      <w:pPr>
        <w:rPr>
          <w:rFonts w:hint="eastAsia" w:ascii="仿宋" w:hAnsi="仿宋" w:eastAsia="仿宋" w:cs="仿宋"/>
          <w:b/>
          <w:bCs/>
          <w:kern w:val="0"/>
          <w:sz w:val="44"/>
          <w:szCs w:val="44"/>
          <w:highlight w:val="none"/>
          <w:lang w:eastAsia="zh-CN"/>
        </w:rPr>
      </w:pPr>
    </w:p>
    <w:p w14:paraId="02630DFB">
      <w:pPr>
        <w:ind w:left="0" w:leftChars="0" w:firstLine="0" w:firstLineChars="0"/>
        <w:jc w:val="center"/>
        <w:rPr>
          <w:rFonts w:hint="eastAsia" w:ascii="仿宋" w:hAnsi="仿宋" w:eastAsia="仿宋" w:cs="仿宋"/>
          <w:b/>
          <w:bCs/>
          <w:kern w:val="0"/>
          <w:sz w:val="44"/>
          <w:szCs w:val="44"/>
          <w:highlight w:val="none"/>
        </w:rPr>
      </w:pPr>
      <w:r>
        <w:rPr>
          <w:rFonts w:hint="eastAsia" w:ascii="仿宋" w:hAnsi="仿宋" w:eastAsia="仿宋" w:cs="仿宋"/>
          <w:b/>
          <w:bCs/>
          <w:kern w:val="0"/>
          <w:sz w:val="44"/>
          <w:szCs w:val="44"/>
          <w:highlight w:val="none"/>
          <w:lang w:eastAsia="zh-CN"/>
        </w:rPr>
        <w:t>项目编号：</w:t>
      </w:r>
      <w:r>
        <w:rPr>
          <w:rFonts w:hint="eastAsia" w:ascii="仿宋" w:hAnsi="仿宋" w:eastAsia="仿宋" w:cs="仿宋"/>
          <w:b/>
          <w:bCs/>
          <w:kern w:val="0"/>
          <w:sz w:val="44"/>
          <w:szCs w:val="44"/>
          <w:highlight w:val="none"/>
        </w:rPr>
        <w:t>YNZC2026-G1-00856-YNYX-0001</w:t>
      </w:r>
    </w:p>
    <w:p w14:paraId="30937115">
      <w:pPr>
        <w:jc w:val="center"/>
        <w:rPr>
          <w:rFonts w:hint="eastAsia" w:ascii="仿宋" w:hAnsi="仿宋" w:eastAsia="仿宋" w:cs="仿宋"/>
          <w:b/>
          <w:bCs/>
          <w:kern w:val="0"/>
          <w:sz w:val="84"/>
          <w:szCs w:val="84"/>
          <w:highlight w:val="none"/>
        </w:rPr>
      </w:pPr>
    </w:p>
    <w:p w14:paraId="2FA9BFB0">
      <w:pPr>
        <w:ind w:left="0" w:leftChars="0" w:firstLine="0" w:firstLineChars="0"/>
        <w:jc w:val="center"/>
        <w:rPr>
          <w:rFonts w:hint="eastAsia" w:ascii="仿宋" w:hAnsi="仿宋" w:eastAsia="仿宋" w:cs="仿宋"/>
          <w:b/>
          <w:bCs/>
          <w:kern w:val="0"/>
          <w:sz w:val="44"/>
          <w:szCs w:val="44"/>
          <w:highlight w:val="none"/>
        </w:rPr>
      </w:pPr>
      <w:r>
        <w:rPr>
          <w:rFonts w:hint="eastAsia" w:ascii="仿宋" w:hAnsi="仿宋" w:eastAsia="仿宋" w:cs="仿宋"/>
          <w:b/>
          <w:bCs/>
          <w:kern w:val="0"/>
          <w:sz w:val="84"/>
          <w:szCs w:val="84"/>
          <w:highlight w:val="none"/>
        </w:rPr>
        <w:t>招标文件</w:t>
      </w:r>
    </w:p>
    <w:p w14:paraId="6A33F9AE">
      <w:pPr>
        <w:shd w:val="clear"/>
        <w:jc w:val="center"/>
        <w:rPr>
          <w:rFonts w:hint="eastAsia" w:ascii="仿宋" w:hAnsi="仿宋" w:eastAsia="仿宋" w:cs="仿宋"/>
          <w:b/>
          <w:bCs/>
          <w:sz w:val="32"/>
          <w:highlight w:val="none"/>
        </w:rPr>
      </w:pPr>
    </w:p>
    <w:p w14:paraId="5C0CE5FA">
      <w:pPr>
        <w:shd w:val="clear"/>
        <w:jc w:val="center"/>
        <w:rPr>
          <w:rFonts w:hint="eastAsia" w:ascii="仿宋" w:hAnsi="仿宋" w:eastAsia="仿宋" w:cs="仿宋"/>
          <w:b/>
          <w:bCs/>
          <w:sz w:val="32"/>
          <w:highlight w:val="none"/>
        </w:rPr>
      </w:pPr>
    </w:p>
    <w:p w14:paraId="25909E6A">
      <w:pPr>
        <w:shd w:val="clear"/>
        <w:jc w:val="center"/>
        <w:rPr>
          <w:rFonts w:hint="eastAsia" w:ascii="仿宋" w:hAnsi="仿宋" w:eastAsia="仿宋" w:cs="仿宋"/>
          <w:b/>
          <w:bCs/>
          <w:sz w:val="32"/>
          <w:highlight w:val="none"/>
        </w:rPr>
      </w:pPr>
    </w:p>
    <w:p w14:paraId="1F720246">
      <w:pPr>
        <w:shd w:val="clear"/>
        <w:jc w:val="center"/>
        <w:rPr>
          <w:rFonts w:hint="eastAsia" w:ascii="仿宋" w:hAnsi="仿宋" w:eastAsia="仿宋" w:cs="仿宋"/>
          <w:b/>
          <w:bCs/>
          <w:sz w:val="32"/>
          <w:highlight w:val="none"/>
        </w:rPr>
      </w:pPr>
    </w:p>
    <w:p w14:paraId="746868DB">
      <w:pPr>
        <w:shd w:val="clear"/>
        <w:jc w:val="center"/>
        <w:rPr>
          <w:rFonts w:hint="eastAsia" w:ascii="仿宋" w:hAnsi="仿宋" w:eastAsia="仿宋" w:cs="仿宋"/>
          <w:b/>
          <w:bCs/>
          <w:sz w:val="32"/>
          <w:highlight w:val="none"/>
        </w:rPr>
      </w:pPr>
    </w:p>
    <w:p w14:paraId="41DB5F20">
      <w:pPr>
        <w:shd w:val="clear"/>
        <w:ind w:left="0" w:leftChars="0" w:firstLine="0" w:firstLineChars="0"/>
        <w:jc w:val="center"/>
        <w:rPr>
          <w:rFonts w:hint="eastAsia" w:ascii="仿宋" w:hAnsi="仿宋" w:eastAsia="仿宋" w:cs="仿宋"/>
          <w:b/>
          <w:bCs/>
          <w:sz w:val="32"/>
          <w:highlight w:val="none"/>
          <w:lang w:eastAsia="zh-CN"/>
        </w:rPr>
      </w:pPr>
      <w:r>
        <w:rPr>
          <w:rFonts w:hint="eastAsia" w:ascii="仿宋" w:hAnsi="仿宋" w:eastAsia="仿宋" w:cs="仿宋"/>
          <w:b/>
          <w:bCs/>
          <w:sz w:val="32"/>
          <w:highlight w:val="none"/>
        </w:rPr>
        <w:t>采购人：</w:t>
      </w:r>
      <w:r>
        <w:rPr>
          <w:rFonts w:hint="eastAsia" w:ascii="仿宋" w:hAnsi="仿宋" w:eastAsia="仿宋" w:cs="仿宋"/>
          <w:b/>
          <w:bCs/>
          <w:kern w:val="0"/>
          <w:sz w:val="36"/>
          <w:szCs w:val="36"/>
          <w:highlight w:val="none"/>
          <w:lang w:val="en-US" w:eastAsia="zh-CN"/>
        </w:rPr>
        <w:t>云南省监狱管理局中心医院</w:t>
      </w:r>
    </w:p>
    <w:p w14:paraId="05EF4DB2">
      <w:pPr>
        <w:shd w:val="clear"/>
        <w:jc w:val="center"/>
        <w:rPr>
          <w:rFonts w:hint="eastAsia" w:ascii="仿宋" w:hAnsi="仿宋" w:eastAsia="仿宋" w:cs="仿宋"/>
          <w:b/>
          <w:bCs/>
          <w:sz w:val="32"/>
          <w:highlight w:val="none"/>
          <w:lang w:eastAsia="zh-CN"/>
        </w:rPr>
      </w:pPr>
      <w:r>
        <w:rPr>
          <w:rFonts w:hint="eastAsia" w:ascii="仿宋" w:hAnsi="仿宋" w:eastAsia="仿宋" w:cs="仿宋"/>
          <w:b/>
          <w:bCs/>
          <w:sz w:val="32"/>
          <w:highlight w:val="none"/>
        </w:rPr>
        <w:t>采购代理机构：</w:t>
      </w:r>
      <w:r>
        <w:rPr>
          <w:rFonts w:hint="eastAsia" w:ascii="仿宋" w:hAnsi="仿宋" w:eastAsia="仿宋" w:cs="仿宋"/>
          <w:b/>
          <w:bCs/>
          <w:kern w:val="0"/>
          <w:sz w:val="36"/>
          <w:szCs w:val="36"/>
          <w:highlight w:val="none"/>
          <w:lang w:eastAsia="zh-CN"/>
        </w:rPr>
        <w:t>云南</w:t>
      </w:r>
      <w:r>
        <w:rPr>
          <w:rFonts w:hint="eastAsia" w:ascii="仿宋" w:hAnsi="仿宋" w:eastAsia="仿宋" w:cs="仿宋"/>
          <w:b/>
          <w:bCs/>
          <w:kern w:val="0"/>
          <w:sz w:val="36"/>
          <w:szCs w:val="36"/>
          <w:highlight w:val="none"/>
          <w:lang w:val="en-US" w:eastAsia="zh-CN"/>
        </w:rPr>
        <w:t>优璇工程项目管理</w:t>
      </w:r>
      <w:r>
        <w:rPr>
          <w:rFonts w:hint="eastAsia" w:ascii="仿宋" w:hAnsi="仿宋" w:eastAsia="仿宋" w:cs="仿宋"/>
          <w:b/>
          <w:bCs/>
          <w:kern w:val="0"/>
          <w:sz w:val="36"/>
          <w:szCs w:val="36"/>
          <w:highlight w:val="none"/>
          <w:lang w:eastAsia="zh-CN"/>
        </w:rPr>
        <w:t>有限公司</w:t>
      </w:r>
    </w:p>
    <w:p w14:paraId="5CF8E2B7">
      <w:pPr>
        <w:shd w:val="clear"/>
        <w:jc w:val="center"/>
        <w:rPr>
          <w:rFonts w:hint="eastAsia" w:ascii="仿宋" w:hAnsi="仿宋" w:eastAsia="仿宋" w:cs="仿宋"/>
          <w:b/>
          <w:bCs/>
          <w:sz w:val="32"/>
          <w:highlight w:val="none"/>
        </w:rPr>
      </w:pPr>
      <w:r>
        <w:rPr>
          <w:rFonts w:hint="eastAsia" w:ascii="仿宋" w:hAnsi="仿宋" w:eastAsia="仿宋" w:cs="仿宋"/>
          <w:b/>
          <w:bCs/>
          <w:sz w:val="32"/>
          <w:highlight w:val="none"/>
          <w:lang w:val="en-US" w:eastAsia="zh-CN"/>
        </w:rPr>
        <w:t>日期：</w:t>
      </w:r>
      <w:r>
        <w:rPr>
          <w:rFonts w:hint="eastAsia" w:ascii="仿宋" w:hAnsi="仿宋" w:eastAsia="仿宋" w:cs="仿宋"/>
          <w:b/>
          <w:bCs/>
          <w:sz w:val="32"/>
          <w:highlight w:val="none"/>
        </w:rPr>
        <w:t>202</w:t>
      </w:r>
      <w:r>
        <w:rPr>
          <w:rFonts w:hint="eastAsia" w:ascii="仿宋" w:hAnsi="仿宋" w:eastAsia="仿宋" w:cs="仿宋"/>
          <w:b/>
          <w:bCs/>
          <w:sz w:val="32"/>
          <w:highlight w:val="none"/>
          <w:lang w:val="en-US" w:eastAsia="zh-CN"/>
        </w:rPr>
        <w:t>6</w:t>
      </w:r>
      <w:r>
        <w:rPr>
          <w:rFonts w:hint="eastAsia" w:ascii="仿宋" w:hAnsi="仿宋" w:eastAsia="仿宋" w:cs="仿宋"/>
          <w:b/>
          <w:bCs/>
          <w:sz w:val="32"/>
          <w:highlight w:val="none"/>
        </w:rPr>
        <w:t>年0</w:t>
      </w:r>
      <w:r>
        <w:rPr>
          <w:rFonts w:hint="eastAsia" w:ascii="仿宋" w:hAnsi="仿宋" w:eastAsia="仿宋" w:cs="仿宋"/>
          <w:b/>
          <w:bCs/>
          <w:sz w:val="32"/>
          <w:highlight w:val="none"/>
          <w:lang w:val="en-US" w:eastAsia="zh-CN"/>
        </w:rPr>
        <w:t>3</w:t>
      </w:r>
      <w:r>
        <w:rPr>
          <w:rFonts w:hint="eastAsia" w:ascii="仿宋" w:hAnsi="仿宋" w:eastAsia="仿宋" w:cs="仿宋"/>
          <w:b/>
          <w:bCs/>
          <w:sz w:val="32"/>
          <w:highlight w:val="none"/>
        </w:rPr>
        <w:t>月</w:t>
      </w:r>
    </w:p>
    <w:p w14:paraId="12869CEF">
      <w:pPr>
        <w:shd w:val="clear"/>
        <w:jc w:val="center"/>
        <w:rPr>
          <w:rFonts w:hint="eastAsia" w:ascii="仿宋" w:hAnsi="仿宋" w:eastAsia="仿宋" w:cs="仿宋"/>
          <w:b/>
          <w:bCs/>
          <w:sz w:val="32"/>
          <w:highlight w:val="none"/>
        </w:rPr>
      </w:pPr>
    </w:p>
    <w:p w14:paraId="016AD5ED">
      <w:pPr>
        <w:shd w:val="clear"/>
        <w:jc w:val="center"/>
        <w:rPr>
          <w:rFonts w:hint="eastAsia" w:ascii="仿宋" w:hAnsi="仿宋" w:eastAsia="仿宋" w:cs="仿宋"/>
          <w:b/>
          <w:bCs/>
          <w:sz w:val="32"/>
          <w:highlight w:val="none"/>
        </w:rPr>
        <w:sectPr>
          <w:headerReference r:id="rId5" w:type="default"/>
          <w:pgSz w:w="11906" w:h="16838"/>
          <w:pgMar w:top="1440" w:right="1800" w:bottom="1440" w:left="1800" w:header="737" w:footer="964" w:gutter="0"/>
          <w:cols w:space="425" w:num="1"/>
          <w:docGrid w:type="lines" w:linePitch="312" w:charSpace="0"/>
        </w:sectPr>
      </w:pPr>
    </w:p>
    <w:sdt>
      <w:sdtPr>
        <w:rPr>
          <w:rFonts w:ascii="宋体" w:hAnsi="宋体" w:eastAsia="宋体" w:cs="黑体"/>
          <w:snapToGrid w:val="0"/>
          <w:kern w:val="0"/>
          <w:sz w:val="21"/>
          <w:szCs w:val="24"/>
          <w:highlight w:val="none"/>
          <w:lang w:val="en-US" w:eastAsia="zh-CN" w:bidi="ar-SA"/>
        </w:rPr>
        <w:id w:val="147460160"/>
        <w15:color w:val="DBDBDB"/>
        <w:docPartObj>
          <w:docPartGallery w:val="Table of Contents"/>
          <w:docPartUnique/>
        </w:docPartObj>
      </w:sdtPr>
      <w:sdtEndPr>
        <w:rPr>
          <w:rFonts w:hint="eastAsia" w:ascii="仿宋" w:hAnsi="仿宋" w:eastAsia="仿宋" w:cs="仿宋"/>
          <w:bCs/>
          <w:snapToGrid w:val="0"/>
          <w:kern w:val="0"/>
          <w:sz w:val="21"/>
          <w:szCs w:val="24"/>
          <w:highlight w:val="none"/>
          <w:lang w:val="en-US" w:eastAsia="zh-CN" w:bidi="ar-SA"/>
        </w:rPr>
      </w:sdtEndPr>
      <w:sdtContent>
        <w:p w14:paraId="4C50654E">
          <w:pPr>
            <w:spacing w:before="0" w:beforeLines="0" w:after="0" w:afterLines="0" w:line="240" w:lineRule="auto"/>
            <w:ind w:left="0" w:leftChars="0" w:right="0" w:rightChars="0" w:firstLine="0" w:firstLineChars="0"/>
            <w:jc w:val="center"/>
            <w:rPr>
              <w:highlight w:val="none"/>
            </w:rPr>
          </w:pPr>
          <w:r>
            <w:rPr>
              <w:rFonts w:ascii="宋体" w:hAnsi="宋体" w:eastAsia="宋体"/>
              <w:sz w:val="40"/>
              <w:szCs w:val="48"/>
              <w:highlight w:val="none"/>
            </w:rPr>
            <w:t>目</w:t>
          </w:r>
          <w:r>
            <w:rPr>
              <w:rFonts w:hint="eastAsia" w:ascii="宋体" w:hAnsi="宋体" w:eastAsia="宋体"/>
              <w:sz w:val="40"/>
              <w:szCs w:val="48"/>
              <w:highlight w:val="none"/>
              <w:lang w:val="en-US" w:eastAsia="zh-CN"/>
            </w:rPr>
            <w:t xml:space="preserve">    </w:t>
          </w:r>
          <w:r>
            <w:rPr>
              <w:rFonts w:ascii="宋体" w:hAnsi="宋体" w:eastAsia="宋体"/>
              <w:sz w:val="40"/>
              <w:szCs w:val="48"/>
              <w:highlight w:val="none"/>
            </w:rPr>
            <w:t>录</w:t>
          </w:r>
        </w:p>
        <w:p w14:paraId="05EAFBA3">
          <w:pPr>
            <w:pStyle w:val="13"/>
            <w:tabs>
              <w:tab w:val="right" w:leader="dot" w:pos="8306"/>
            </w:tabs>
            <w:rPr>
              <w:highlight w:val="none"/>
            </w:rPr>
          </w:pPr>
          <w:r>
            <w:rPr>
              <w:rFonts w:hint="eastAsia" w:ascii="仿宋" w:hAnsi="仿宋" w:eastAsia="仿宋" w:cs="仿宋"/>
              <w:bCs/>
              <w:snapToGrid w:val="0"/>
              <w:kern w:val="0"/>
              <w:sz w:val="21"/>
              <w:szCs w:val="24"/>
              <w:highlight w:val="none"/>
              <w:lang w:val="en-US" w:eastAsia="zh-CN" w:bidi="ar-SA"/>
            </w:rPr>
            <w:fldChar w:fldCharType="begin"/>
          </w:r>
          <w:r>
            <w:rPr>
              <w:rFonts w:hint="eastAsia" w:ascii="仿宋" w:hAnsi="仿宋" w:eastAsia="仿宋" w:cs="仿宋"/>
              <w:bCs/>
              <w:snapToGrid w:val="0"/>
              <w:kern w:val="0"/>
              <w:sz w:val="21"/>
              <w:szCs w:val="24"/>
              <w:highlight w:val="none"/>
              <w:lang w:val="en-US" w:eastAsia="zh-CN" w:bidi="ar-SA"/>
            </w:rPr>
            <w:instrText xml:space="preserve">TOC \o "1-2" \h \u </w:instrText>
          </w:r>
          <w:r>
            <w:rPr>
              <w:rFonts w:hint="eastAsia" w:ascii="仿宋" w:hAnsi="仿宋" w:eastAsia="仿宋" w:cs="仿宋"/>
              <w:bCs/>
              <w:snapToGrid w:val="0"/>
              <w:kern w:val="0"/>
              <w:sz w:val="21"/>
              <w:szCs w:val="24"/>
              <w:highlight w:val="none"/>
              <w:lang w:val="en-US" w:eastAsia="zh-CN" w:bidi="ar-SA"/>
            </w:rPr>
            <w:fldChar w:fldCharType="separate"/>
          </w: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_Toc27126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第一章 公开招标公告</w:t>
          </w:r>
          <w:r>
            <w:rPr>
              <w:highlight w:val="none"/>
            </w:rPr>
            <w:tab/>
          </w:r>
          <w:r>
            <w:rPr>
              <w:highlight w:val="none"/>
            </w:rPr>
            <w:fldChar w:fldCharType="begin"/>
          </w:r>
          <w:r>
            <w:rPr>
              <w:highlight w:val="none"/>
            </w:rPr>
            <w:instrText xml:space="preserve"> PAGEREF _Toc27126 \h </w:instrText>
          </w:r>
          <w:r>
            <w:rPr>
              <w:highlight w:val="none"/>
            </w:rPr>
            <w:fldChar w:fldCharType="separate"/>
          </w:r>
          <w:r>
            <w:rPr>
              <w:highlight w:val="none"/>
            </w:rPr>
            <w:t>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BD3958B">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_Toc32129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一、项目基本情况</w:t>
          </w:r>
          <w:r>
            <w:rPr>
              <w:highlight w:val="none"/>
            </w:rPr>
            <w:tab/>
          </w:r>
          <w:r>
            <w:rPr>
              <w:highlight w:val="none"/>
            </w:rPr>
            <w:fldChar w:fldCharType="begin"/>
          </w:r>
          <w:r>
            <w:rPr>
              <w:highlight w:val="none"/>
            </w:rPr>
            <w:instrText xml:space="preserve"> PAGEREF _Toc32129 \h </w:instrText>
          </w:r>
          <w:r>
            <w:rPr>
              <w:highlight w:val="none"/>
            </w:rPr>
            <w:fldChar w:fldCharType="separate"/>
          </w:r>
          <w:r>
            <w:rPr>
              <w:highlight w:val="none"/>
            </w:rPr>
            <w:t>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A2AAABD">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_Toc27068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二、</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的资格要求：</w:t>
          </w:r>
          <w:r>
            <w:rPr>
              <w:highlight w:val="none"/>
            </w:rPr>
            <w:tab/>
          </w:r>
          <w:r>
            <w:rPr>
              <w:highlight w:val="none"/>
            </w:rPr>
            <w:fldChar w:fldCharType="begin"/>
          </w:r>
          <w:r>
            <w:rPr>
              <w:highlight w:val="none"/>
            </w:rPr>
            <w:instrText xml:space="preserve"> PAGEREF _Toc27068 \h </w:instrText>
          </w:r>
          <w:r>
            <w:rPr>
              <w:highlight w:val="none"/>
            </w:rPr>
            <w:fldChar w:fldCharType="separate"/>
          </w:r>
          <w:r>
            <w:rPr>
              <w:highlight w:val="none"/>
            </w:rPr>
            <w:t>2</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17684581">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_Toc17698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bCs/>
              <w:kern w:val="0"/>
              <w:szCs w:val="21"/>
              <w:highlight w:val="none"/>
            </w:rPr>
            <w:t>三、获取招标文件</w:t>
          </w:r>
          <w:r>
            <w:rPr>
              <w:highlight w:val="none"/>
            </w:rPr>
            <w:tab/>
          </w:r>
          <w:r>
            <w:rPr>
              <w:highlight w:val="none"/>
            </w:rPr>
            <w:fldChar w:fldCharType="begin"/>
          </w:r>
          <w:r>
            <w:rPr>
              <w:highlight w:val="none"/>
            </w:rPr>
            <w:instrText xml:space="preserve"> PAGEREF _Toc17698 \h </w:instrText>
          </w:r>
          <w:r>
            <w:rPr>
              <w:highlight w:val="none"/>
            </w:rPr>
            <w:fldChar w:fldCharType="separate"/>
          </w:r>
          <w:r>
            <w:rPr>
              <w:highlight w:val="none"/>
            </w:rPr>
            <w:t>4</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18BBC7D">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_Toc21658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四、截止时间、开标时间和地点</w:t>
          </w:r>
          <w:r>
            <w:rPr>
              <w:highlight w:val="none"/>
            </w:rPr>
            <w:tab/>
          </w:r>
          <w:r>
            <w:rPr>
              <w:highlight w:val="none"/>
            </w:rPr>
            <w:fldChar w:fldCharType="begin"/>
          </w:r>
          <w:r>
            <w:rPr>
              <w:highlight w:val="none"/>
            </w:rPr>
            <w:instrText xml:space="preserve"> PAGEREF _Toc21658 \h </w:instrText>
          </w:r>
          <w:r>
            <w:rPr>
              <w:highlight w:val="none"/>
            </w:rPr>
            <w:fldChar w:fldCharType="separate"/>
          </w:r>
          <w:r>
            <w:rPr>
              <w:highlight w:val="none"/>
            </w:rPr>
            <w:t>4</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72DF6DD4">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_Toc31593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bCs/>
              <w:kern w:val="0"/>
              <w:szCs w:val="21"/>
              <w:highlight w:val="none"/>
            </w:rPr>
            <w:t>五、公告期限</w:t>
          </w:r>
          <w:r>
            <w:rPr>
              <w:highlight w:val="none"/>
            </w:rPr>
            <w:tab/>
          </w:r>
          <w:r>
            <w:rPr>
              <w:highlight w:val="none"/>
            </w:rPr>
            <w:fldChar w:fldCharType="begin"/>
          </w:r>
          <w:r>
            <w:rPr>
              <w:highlight w:val="none"/>
            </w:rPr>
            <w:instrText xml:space="preserve"> PAGEREF _Toc31593 \h </w:instrText>
          </w:r>
          <w:r>
            <w:rPr>
              <w:highlight w:val="none"/>
            </w:rPr>
            <w:fldChar w:fldCharType="separate"/>
          </w:r>
          <w:r>
            <w:rPr>
              <w:highlight w:val="none"/>
            </w:rPr>
            <w:t>5</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C3740F9">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_Toc6345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bCs/>
              <w:kern w:val="0"/>
              <w:szCs w:val="21"/>
              <w:highlight w:val="none"/>
            </w:rPr>
            <w:t>六、其他补充事宜</w:t>
          </w:r>
          <w:r>
            <w:rPr>
              <w:highlight w:val="none"/>
            </w:rPr>
            <w:tab/>
          </w:r>
          <w:r>
            <w:rPr>
              <w:highlight w:val="none"/>
            </w:rPr>
            <w:fldChar w:fldCharType="begin"/>
          </w:r>
          <w:r>
            <w:rPr>
              <w:highlight w:val="none"/>
            </w:rPr>
            <w:instrText xml:space="preserve"> PAGEREF _Toc6345 \h </w:instrText>
          </w:r>
          <w:r>
            <w:rPr>
              <w:highlight w:val="none"/>
            </w:rPr>
            <w:fldChar w:fldCharType="separate"/>
          </w:r>
          <w:r>
            <w:rPr>
              <w:highlight w:val="none"/>
            </w:rPr>
            <w:t>5</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2D838023">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_Toc5869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bCs/>
              <w:kern w:val="0"/>
              <w:szCs w:val="21"/>
              <w:highlight w:val="none"/>
            </w:rPr>
            <w:t>七、对本次招标提出询问，请按以下方式联系</w:t>
          </w:r>
          <w:r>
            <w:rPr>
              <w:highlight w:val="none"/>
            </w:rPr>
            <w:tab/>
          </w:r>
          <w:r>
            <w:rPr>
              <w:highlight w:val="none"/>
            </w:rPr>
            <w:fldChar w:fldCharType="begin"/>
          </w:r>
          <w:r>
            <w:rPr>
              <w:highlight w:val="none"/>
            </w:rPr>
            <w:instrText xml:space="preserve"> PAGEREF _Toc5869 \h </w:instrText>
          </w:r>
          <w:r>
            <w:rPr>
              <w:highlight w:val="none"/>
            </w:rPr>
            <w:fldChar w:fldCharType="separate"/>
          </w:r>
          <w:r>
            <w:rPr>
              <w:highlight w:val="none"/>
            </w:rPr>
            <w:t>6</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6594EE92">
          <w:pPr>
            <w:pStyle w:val="13"/>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_Toc13992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第二章 投标人须知</w:t>
          </w:r>
          <w:r>
            <w:rPr>
              <w:highlight w:val="none"/>
            </w:rPr>
            <w:tab/>
          </w:r>
          <w:r>
            <w:rPr>
              <w:highlight w:val="none"/>
            </w:rPr>
            <w:fldChar w:fldCharType="begin"/>
          </w:r>
          <w:r>
            <w:rPr>
              <w:highlight w:val="none"/>
            </w:rPr>
            <w:instrText xml:space="preserve"> PAGEREF _Toc13992 \h </w:instrText>
          </w:r>
          <w:r>
            <w:rPr>
              <w:highlight w:val="none"/>
            </w:rPr>
            <w:fldChar w:fldCharType="separate"/>
          </w:r>
          <w:r>
            <w:rPr>
              <w:highlight w:val="none"/>
            </w:rPr>
            <w:t>7</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67337034">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_Toc29229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4"/>
              <w:highlight w:val="none"/>
            </w:rPr>
            <w:t>投标人须知前附表</w:t>
          </w:r>
          <w:r>
            <w:rPr>
              <w:highlight w:val="none"/>
            </w:rPr>
            <w:tab/>
          </w:r>
          <w:r>
            <w:rPr>
              <w:highlight w:val="none"/>
            </w:rPr>
            <w:fldChar w:fldCharType="begin"/>
          </w:r>
          <w:r>
            <w:rPr>
              <w:highlight w:val="none"/>
            </w:rPr>
            <w:instrText xml:space="preserve"> PAGEREF _Toc29229 \h </w:instrText>
          </w:r>
          <w:r>
            <w:rPr>
              <w:highlight w:val="none"/>
            </w:rPr>
            <w:fldChar w:fldCharType="separate"/>
          </w:r>
          <w:r>
            <w:rPr>
              <w:highlight w:val="none"/>
            </w:rPr>
            <w:t>7</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2FC81069">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_Toc29675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一、总则</w:t>
          </w:r>
          <w:r>
            <w:rPr>
              <w:highlight w:val="none"/>
            </w:rPr>
            <w:tab/>
          </w:r>
          <w:r>
            <w:rPr>
              <w:highlight w:val="none"/>
            </w:rPr>
            <w:fldChar w:fldCharType="begin"/>
          </w:r>
          <w:r>
            <w:rPr>
              <w:highlight w:val="none"/>
            </w:rPr>
            <w:instrText xml:space="preserve"> PAGEREF _Toc29675 \h </w:instrText>
          </w:r>
          <w:r>
            <w:rPr>
              <w:highlight w:val="none"/>
            </w:rPr>
            <w:fldChar w:fldCharType="separate"/>
          </w:r>
          <w:r>
            <w:rPr>
              <w:highlight w:val="none"/>
            </w:rPr>
            <w:t>14</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C11F324">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_Toc1147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二、招标文件</w:t>
          </w:r>
          <w:r>
            <w:rPr>
              <w:highlight w:val="none"/>
            </w:rPr>
            <w:tab/>
          </w:r>
          <w:r>
            <w:rPr>
              <w:highlight w:val="none"/>
            </w:rPr>
            <w:fldChar w:fldCharType="begin"/>
          </w:r>
          <w:r>
            <w:rPr>
              <w:highlight w:val="none"/>
            </w:rPr>
            <w:instrText xml:space="preserve"> PAGEREF _Toc1147 \h </w:instrText>
          </w:r>
          <w:r>
            <w:rPr>
              <w:highlight w:val="none"/>
            </w:rPr>
            <w:fldChar w:fldCharType="separate"/>
          </w:r>
          <w:r>
            <w:rPr>
              <w:highlight w:val="none"/>
            </w:rPr>
            <w:t>16</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697B29D4">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_Toc14689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三、投标文件</w:t>
          </w:r>
          <w:r>
            <w:rPr>
              <w:highlight w:val="none"/>
            </w:rPr>
            <w:tab/>
          </w:r>
          <w:r>
            <w:rPr>
              <w:highlight w:val="none"/>
            </w:rPr>
            <w:fldChar w:fldCharType="begin"/>
          </w:r>
          <w:r>
            <w:rPr>
              <w:highlight w:val="none"/>
            </w:rPr>
            <w:instrText xml:space="preserve"> PAGEREF _Toc14689 \h </w:instrText>
          </w:r>
          <w:r>
            <w:rPr>
              <w:highlight w:val="none"/>
            </w:rPr>
            <w:fldChar w:fldCharType="separate"/>
          </w:r>
          <w:r>
            <w:rPr>
              <w:highlight w:val="none"/>
            </w:rPr>
            <w:t>17</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2A0F25E">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_Toc12064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四、投标文件的提交</w:t>
          </w:r>
          <w:r>
            <w:rPr>
              <w:highlight w:val="none"/>
            </w:rPr>
            <w:tab/>
          </w:r>
          <w:r>
            <w:rPr>
              <w:highlight w:val="none"/>
            </w:rPr>
            <w:fldChar w:fldCharType="begin"/>
          </w:r>
          <w:r>
            <w:rPr>
              <w:highlight w:val="none"/>
            </w:rPr>
            <w:instrText xml:space="preserve"> PAGEREF _Toc12064 \h </w:instrText>
          </w:r>
          <w:r>
            <w:rPr>
              <w:highlight w:val="none"/>
            </w:rPr>
            <w:fldChar w:fldCharType="separate"/>
          </w:r>
          <w:r>
            <w:rPr>
              <w:highlight w:val="none"/>
            </w:rPr>
            <w:t>21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809E4BD">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_Toc30715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五、开标与评标</w:t>
          </w:r>
          <w:r>
            <w:rPr>
              <w:highlight w:val="none"/>
            </w:rPr>
            <w:tab/>
          </w:r>
          <w:r>
            <w:rPr>
              <w:highlight w:val="none"/>
            </w:rPr>
            <w:fldChar w:fldCharType="begin"/>
          </w:r>
          <w:r>
            <w:rPr>
              <w:highlight w:val="none"/>
            </w:rPr>
            <w:instrText xml:space="preserve"> PAGEREF _Toc30715 \h </w:instrText>
          </w:r>
          <w:r>
            <w:rPr>
              <w:highlight w:val="none"/>
            </w:rPr>
            <w:fldChar w:fldCharType="separate"/>
          </w:r>
          <w:r>
            <w:rPr>
              <w:highlight w:val="none"/>
            </w:rPr>
            <w:t>21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518D46E">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_Toc10453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六、中标结果</w:t>
          </w:r>
          <w:r>
            <w:rPr>
              <w:highlight w:val="none"/>
            </w:rPr>
            <w:tab/>
          </w:r>
          <w:r>
            <w:rPr>
              <w:highlight w:val="none"/>
            </w:rPr>
            <w:fldChar w:fldCharType="begin"/>
          </w:r>
          <w:r>
            <w:rPr>
              <w:highlight w:val="none"/>
            </w:rPr>
            <w:instrText xml:space="preserve"> PAGEREF _Toc10453 \h </w:instrText>
          </w:r>
          <w:r>
            <w:rPr>
              <w:highlight w:val="none"/>
            </w:rPr>
            <w:fldChar w:fldCharType="separate"/>
          </w:r>
          <w:r>
            <w:rPr>
              <w:highlight w:val="none"/>
            </w:rPr>
            <w:t>24</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60765E35">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_Toc5877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七、其他事项</w:t>
          </w:r>
          <w:r>
            <w:rPr>
              <w:highlight w:val="none"/>
            </w:rPr>
            <w:tab/>
          </w:r>
          <w:r>
            <w:rPr>
              <w:highlight w:val="none"/>
            </w:rPr>
            <w:fldChar w:fldCharType="begin"/>
          </w:r>
          <w:r>
            <w:rPr>
              <w:highlight w:val="none"/>
            </w:rPr>
            <w:instrText xml:space="preserve"> PAGEREF _Toc5877 \h </w:instrText>
          </w:r>
          <w:r>
            <w:rPr>
              <w:highlight w:val="none"/>
            </w:rPr>
            <w:fldChar w:fldCharType="separate"/>
          </w:r>
          <w:r>
            <w:rPr>
              <w:highlight w:val="none"/>
            </w:rPr>
            <w:t>25</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220FD46E">
          <w:pPr>
            <w:pStyle w:val="13"/>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_Toc8640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第三章 合同书样式及主要条款</w:t>
          </w:r>
          <w:r>
            <w:rPr>
              <w:highlight w:val="none"/>
            </w:rPr>
            <w:tab/>
          </w:r>
          <w:r>
            <w:rPr>
              <w:highlight w:val="none"/>
            </w:rPr>
            <w:fldChar w:fldCharType="begin"/>
          </w:r>
          <w:r>
            <w:rPr>
              <w:highlight w:val="none"/>
            </w:rPr>
            <w:instrText xml:space="preserve"> PAGEREF _Toc8640 \h </w:instrText>
          </w:r>
          <w:r>
            <w:rPr>
              <w:highlight w:val="none"/>
            </w:rPr>
            <w:fldChar w:fldCharType="separate"/>
          </w:r>
          <w:r>
            <w:rPr>
              <w:highlight w:val="none"/>
            </w:rPr>
            <w:t>26</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16871954">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_Toc15435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一、货物的品种、数量、价格、供应期限</w:t>
          </w:r>
          <w:r>
            <w:rPr>
              <w:highlight w:val="none"/>
            </w:rPr>
            <w:tab/>
          </w:r>
          <w:r>
            <w:rPr>
              <w:highlight w:val="none"/>
            </w:rPr>
            <w:fldChar w:fldCharType="begin"/>
          </w:r>
          <w:r>
            <w:rPr>
              <w:highlight w:val="none"/>
            </w:rPr>
            <w:instrText xml:space="preserve"> PAGEREF _Toc15435 \h </w:instrText>
          </w:r>
          <w:r>
            <w:rPr>
              <w:highlight w:val="none"/>
            </w:rPr>
            <w:fldChar w:fldCharType="separate"/>
          </w:r>
          <w:r>
            <w:rPr>
              <w:highlight w:val="none"/>
            </w:rPr>
            <w:t>29</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D9D3BE5">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_Toc19604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二、供应要求</w:t>
          </w:r>
          <w:r>
            <w:rPr>
              <w:highlight w:val="none"/>
            </w:rPr>
            <w:tab/>
          </w:r>
          <w:r>
            <w:rPr>
              <w:highlight w:val="none"/>
            </w:rPr>
            <w:fldChar w:fldCharType="begin"/>
          </w:r>
          <w:r>
            <w:rPr>
              <w:highlight w:val="none"/>
            </w:rPr>
            <w:instrText xml:space="preserve"> PAGEREF _Toc19604 \h </w:instrText>
          </w:r>
          <w:r>
            <w:rPr>
              <w:highlight w:val="none"/>
            </w:rPr>
            <w:fldChar w:fldCharType="separate"/>
          </w:r>
          <w:r>
            <w:rPr>
              <w:highlight w:val="none"/>
            </w:rPr>
            <w:t>29</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7C99B6EC">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_Toc2536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三、货物质量标准</w:t>
          </w:r>
          <w:r>
            <w:rPr>
              <w:highlight w:val="none"/>
            </w:rPr>
            <w:tab/>
          </w:r>
          <w:r>
            <w:rPr>
              <w:highlight w:val="none"/>
            </w:rPr>
            <w:fldChar w:fldCharType="begin"/>
          </w:r>
          <w:r>
            <w:rPr>
              <w:highlight w:val="none"/>
            </w:rPr>
            <w:instrText xml:space="preserve"> PAGEREF _Toc2536 \h </w:instrText>
          </w:r>
          <w:r>
            <w:rPr>
              <w:highlight w:val="none"/>
            </w:rPr>
            <w:fldChar w:fldCharType="separate"/>
          </w:r>
          <w:r>
            <w:rPr>
              <w:highlight w:val="none"/>
            </w:rPr>
            <w:t>30</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5AE6AD0">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_Toc7565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四、交货地点</w:t>
          </w:r>
          <w:r>
            <w:rPr>
              <w:highlight w:val="none"/>
            </w:rPr>
            <w:tab/>
          </w:r>
          <w:r>
            <w:rPr>
              <w:highlight w:val="none"/>
            </w:rPr>
            <w:fldChar w:fldCharType="begin"/>
          </w:r>
          <w:r>
            <w:rPr>
              <w:highlight w:val="none"/>
            </w:rPr>
            <w:instrText xml:space="preserve"> PAGEREF _Toc7565 \h </w:instrText>
          </w:r>
          <w:r>
            <w:rPr>
              <w:highlight w:val="none"/>
            </w:rPr>
            <w:fldChar w:fldCharType="separate"/>
          </w:r>
          <w:r>
            <w:rPr>
              <w:highlight w:val="none"/>
            </w:rPr>
            <w:t>30</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A7788C9">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_Toc32044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五、保密</w:t>
          </w:r>
          <w:r>
            <w:rPr>
              <w:highlight w:val="none"/>
            </w:rPr>
            <w:tab/>
          </w:r>
          <w:r>
            <w:rPr>
              <w:highlight w:val="none"/>
            </w:rPr>
            <w:fldChar w:fldCharType="begin"/>
          </w:r>
          <w:r>
            <w:rPr>
              <w:highlight w:val="none"/>
            </w:rPr>
            <w:instrText xml:space="preserve"> PAGEREF _Toc32044 \h </w:instrText>
          </w:r>
          <w:r>
            <w:rPr>
              <w:highlight w:val="none"/>
            </w:rPr>
            <w:fldChar w:fldCharType="separate"/>
          </w:r>
          <w:r>
            <w:rPr>
              <w:highlight w:val="none"/>
            </w:rPr>
            <w:t>30</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0FD2DC79">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_Toc22101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六、履约保证金</w:t>
          </w:r>
          <w:r>
            <w:rPr>
              <w:highlight w:val="none"/>
            </w:rPr>
            <w:tab/>
          </w:r>
          <w:r>
            <w:rPr>
              <w:highlight w:val="none"/>
            </w:rPr>
            <w:fldChar w:fldCharType="begin"/>
          </w:r>
          <w:r>
            <w:rPr>
              <w:highlight w:val="none"/>
            </w:rPr>
            <w:instrText xml:space="preserve"> PAGEREF _Toc22101 \h </w:instrText>
          </w:r>
          <w:r>
            <w:rPr>
              <w:highlight w:val="none"/>
            </w:rPr>
            <w:fldChar w:fldCharType="separate"/>
          </w:r>
          <w:r>
            <w:rPr>
              <w:highlight w:val="none"/>
            </w:rPr>
            <w:t>30</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5A4D3CA">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_Toc19386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七、送货及验收方式</w:t>
          </w:r>
          <w:r>
            <w:rPr>
              <w:highlight w:val="none"/>
            </w:rPr>
            <w:tab/>
          </w:r>
          <w:r>
            <w:rPr>
              <w:highlight w:val="none"/>
            </w:rPr>
            <w:fldChar w:fldCharType="begin"/>
          </w:r>
          <w:r>
            <w:rPr>
              <w:highlight w:val="none"/>
            </w:rPr>
            <w:instrText xml:space="preserve"> PAGEREF _Toc19386 \h </w:instrText>
          </w:r>
          <w:r>
            <w:rPr>
              <w:highlight w:val="none"/>
            </w:rPr>
            <w:fldChar w:fldCharType="separate"/>
          </w:r>
          <w:r>
            <w:rPr>
              <w:highlight w:val="none"/>
            </w:rPr>
            <w:t>31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790A973F">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_Toc28188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八、运输方式及费用负担</w:t>
          </w:r>
          <w:r>
            <w:rPr>
              <w:highlight w:val="none"/>
            </w:rPr>
            <w:tab/>
          </w:r>
          <w:r>
            <w:rPr>
              <w:highlight w:val="none"/>
            </w:rPr>
            <w:fldChar w:fldCharType="begin"/>
          </w:r>
          <w:r>
            <w:rPr>
              <w:highlight w:val="none"/>
            </w:rPr>
            <w:instrText xml:space="preserve"> PAGEREF _Toc28188 \h </w:instrText>
          </w:r>
          <w:r>
            <w:rPr>
              <w:highlight w:val="none"/>
            </w:rPr>
            <w:fldChar w:fldCharType="separate"/>
          </w:r>
          <w:r>
            <w:rPr>
              <w:highlight w:val="none"/>
            </w:rPr>
            <w:t>31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06D12B4B">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_Toc12212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九、供货计量</w:t>
          </w:r>
          <w:r>
            <w:rPr>
              <w:highlight w:val="none"/>
            </w:rPr>
            <w:tab/>
          </w:r>
          <w:r>
            <w:rPr>
              <w:highlight w:val="none"/>
            </w:rPr>
            <w:fldChar w:fldCharType="begin"/>
          </w:r>
          <w:r>
            <w:rPr>
              <w:highlight w:val="none"/>
            </w:rPr>
            <w:instrText xml:space="preserve"> PAGEREF _Toc12212 \h </w:instrText>
          </w:r>
          <w:r>
            <w:rPr>
              <w:highlight w:val="none"/>
            </w:rPr>
            <w:fldChar w:fldCharType="separate"/>
          </w:r>
          <w:r>
            <w:rPr>
              <w:highlight w:val="none"/>
            </w:rPr>
            <w:t>31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2B5480AF">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_Toc8040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十、包装标准及包装费用负担</w:t>
          </w:r>
          <w:r>
            <w:rPr>
              <w:highlight w:val="none"/>
            </w:rPr>
            <w:tab/>
          </w:r>
          <w:r>
            <w:rPr>
              <w:highlight w:val="none"/>
            </w:rPr>
            <w:fldChar w:fldCharType="begin"/>
          </w:r>
          <w:r>
            <w:rPr>
              <w:highlight w:val="none"/>
            </w:rPr>
            <w:instrText xml:space="preserve"> PAGEREF _Toc8040 \h </w:instrText>
          </w:r>
          <w:r>
            <w:rPr>
              <w:highlight w:val="none"/>
            </w:rPr>
            <w:fldChar w:fldCharType="separate"/>
          </w:r>
          <w:r>
            <w:rPr>
              <w:highlight w:val="none"/>
            </w:rPr>
            <w:t>31</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06CCC0EA">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_Toc26311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十一、结算方式</w:t>
          </w:r>
          <w:r>
            <w:rPr>
              <w:highlight w:val="none"/>
            </w:rPr>
            <w:tab/>
          </w:r>
          <w:r>
            <w:rPr>
              <w:highlight w:val="none"/>
            </w:rPr>
            <w:fldChar w:fldCharType="begin"/>
          </w:r>
          <w:r>
            <w:rPr>
              <w:highlight w:val="none"/>
            </w:rPr>
            <w:instrText xml:space="preserve"> PAGEREF _Toc26311 \h </w:instrText>
          </w:r>
          <w:r>
            <w:rPr>
              <w:highlight w:val="none"/>
            </w:rPr>
            <w:fldChar w:fldCharType="separate"/>
          </w:r>
          <w:r>
            <w:rPr>
              <w:highlight w:val="none"/>
            </w:rPr>
            <w:t>32</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0033FE1A">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_Toc29031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十二、双方权利义务</w:t>
          </w:r>
          <w:r>
            <w:rPr>
              <w:highlight w:val="none"/>
            </w:rPr>
            <w:tab/>
          </w:r>
          <w:r>
            <w:rPr>
              <w:highlight w:val="none"/>
            </w:rPr>
            <w:fldChar w:fldCharType="begin"/>
          </w:r>
          <w:r>
            <w:rPr>
              <w:highlight w:val="none"/>
            </w:rPr>
            <w:instrText xml:space="preserve"> PAGEREF _Toc29031 \h </w:instrText>
          </w:r>
          <w:r>
            <w:rPr>
              <w:highlight w:val="none"/>
            </w:rPr>
            <w:fldChar w:fldCharType="separate"/>
          </w:r>
          <w:r>
            <w:rPr>
              <w:highlight w:val="none"/>
            </w:rPr>
            <w:t>32</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AA57336">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_Toc702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十三、违约</w:t>
          </w:r>
          <w:r>
            <w:rPr>
              <w:highlight w:val="none"/>
            </w:rPr>
            <w:tab/>
          </w:r>
          <w:r>
            <w:rPr>
              <w:highlight w:val="none"/>
            </w:rPr>
            <w:fldChar w:fldCharType="begin"/>
          </w:r>
          <w:r>
            <w:rPr>
              <w:highlight w:val="none"/>
            </w:rPr>
            <w:instrText xml:space="preserve"> PAGEREF _Toc702 \h </w:instrText>
          </w:r>
          <w:r>
            <w:rPr>
              <w:highlight w:val="none"/>
            </w:rPr>
            <w:fldChar w:fldCharType="separate"/>
          </w:r>
          <w:r>
            <w:rPr>
              <w:highlight w:val="none"/>
            </w:rPr>
            <w:t>32</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E31B2B0">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_Toc200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十四、适用法律及争议解决</w:t>
          </w:r>
          <w:r>
            <w:rPr>
              <w:highlight w:val="none"/>
            </w:rPr>
            <w:tab/>
          </w:r>
          <w:r>
            <w:rPr>
              <w:highlight w:val="none"/>
            </w:rPr>
            <w:fldChar w:fldCharType="begin"/>
          </w:r>
          <w:r>
            <w:rPr>
              <w:highlight w:val="none"/>
            </w:rPr>
            <w:instrText xml:space="preserve"> PAGEREF _Toc200 \h </w:instrText>
          </w:r>
          <w:r>
            <w:rPr>
              <w:highlight w:val="none"/>
            </w:rPr>
            <w:fldChar w:fldCharType="separate"/>
          </w:r>
          <w:r>
            <w:rPr>
              <w:highlight w:val="none"/>
            </w:rPr>
            <w:t>33</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8995300">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_Toc24428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十五、合同生效</w:t>
          </w:r>
          <w:r>
            <w:rPr>
              <w:highlight w:val="none"/>
            </w:rPr>
            <w:tab/>
          </w:r>
          <w:r>
            <w:rPr>
              <w:highlight w:val="none"/>
            </w:rPr>
            <w:fldChar w:fldCharType="begin"/>
          </w:r>
          <w:r>
            <w:rPr>
              <w:highlight w:val="none"/>
            </w:rPr>
            <w:instrText xml:space="preserve"> PAGEREF _Toc24428 \h </w:instrText>
          </w:r>
          <w:r>
            <w:rPr>
              <w:highlight w:val="none"/>
            </w:rPr>
            <w:fldChar w:fldCharType="separate"/>
          </w:r>
          <w:r>
            <w:rPr>
              <w:highlight w:val="none"/>
            </w:rPr>
            <w:t>33</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4C49B8E">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_Toc11367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十六、其它</w:t>
          </w:r>
          <w:r>
            <w:rPr>
              <w:highlight w:val="none"/>
            </w:rPr>
            <w:tab/>
          </w:r>
          <w:r>
            <w:rPr>
              <w:highlight w:val="none"/>
            </w:rPr>
            <w:fldChar w:fldCharType="begin"/>
          </w:r>
          <w:r>
            <w:rPr>
              <w:highlight w:val="none"/>
            </w:rPr>
            <w:instrText xml:space="preserve"> PAGEREF _Toc11367 \h </w:instrText>
          </w:r>
          <w:r>
            <w:rPr>
              <w:highlight w:val="none"/>
            </w:rPr>
            <w:fldChar w:fldCharType="separate"/>
          </w:r>
          <w:r>
            <w:rPr>
              <w:highlight w:val="none"/>
            </w:rPr>
            <w:t>33</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97C3B41">
          <w:pPr>
            <w:pStyle w:val="13"/>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_Toc28977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第四章 投标文件格式</w:t>
          </w:r>
          <w:r>
            <w:rPr>
              <w:highlight w:val="none"/>
            </w:rPr>
            <w:tab/>
          </w:r>
          <w:r>
            <w:rPr>
              <w:highlight w:val="none"/>
            </w:rPr>
            <w:fldChar w:fldCharType="begin"/>
          </w:r>
          <w:r>
            <w:rPr>
              <w:highlight w:val="none"/>
            </w:rPr>
            <w:instrText xml:space="preserve"> PAGEREF _Toc28977 \h </w:instrText>
          </w:r>
          <w:r>
            <w:rPr>
              <w:highlight w:val="none"/>
            </w:rPr>
            <w:fldChar w:fldCharType="separate"/>
          </w:r>
          <w:r>
            <w:rPr>
              <w:highlight w:val="none"/>
            </w:rPr>
            <w:t>39</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3B85093">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_Toc11344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4"/>
              <w:highlight w:val="none"/>
            </w:rPr>
            <w:t>开标一览表</w:t>
          </w:r>
          <w:r>
            <w:rPr>
              <w:highlight w:val="none"/>
            </w:rPr>
            <w:tab/>
          </w:r>
          <w:r>
            <w:rPr>
              <w:highlight w:val="none"/>
            </w:rPr>
            <w:fldChar w:fldCharType="begin"/>
          </w:r>
          <w:r>
            <w:rPr>
              <w:highlight w:val="none"/>
            </w:rPr>
            <w:instrText xml:space="preserve"> PAGEREF _Toc11344 \h </w:instrText>
          </w:r>
          <w:r>
            <w:rPr>
              <w:highlight w:val="none"/>
            </w:rPr>
            <w:fldChar w:fldCharType="separate"/>
          </w:r>
          <w:r>
            <w:rPr>
              <w:highlight w:val="none"/>
            </w:rPr>
            <w:t>43</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3044F202">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_Toc30827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4"/>
              <w:highlight w:val="none"/>
              <w:lang w:val="en-US" w:eastAsia="zh-CN"/>
            </w:rPr>
            <w:t>格式</w:t>
          </w:r>
          <w:r>
            <w:rPr>
              <w:rFonts w:hint="eastAsia" w:ascii="仿宋" w:hAnsi="仿宋" w:eastAsia="仿宋" w:cs="仿宋"/>
              <w:szCs w:val="24"/>
              <w:highlight w:val="none"/>
            </w:rPr>
            <w:t>一</w:t>
          </w:r>
          <w:r>
            <w:rPr>
              <w:rFonts w:hint="eastAsia" w:ascii="仿宋" w:hAnsi="仿宋" w:eastAsia="仿宋" w:cs="仿宋"/>
              <w:szCs w:val="24"/>
              <w:highlight w:val="none"/>
              <w:lang w:eastAsia="zh-CN"/>
            </w:rPr>
            <w:t>、</w:t>
          </w:r>
          <w:r>
            <w:rPr>
              <w:rFonts w:hint="eastAsia" w:ascii="仿宋" w:hAnsi="仿宋" w:eastAsia="仿宋" w:cs="仿宋"/>
              <w:szCs w:val="24"/>
              <w:highlight w:val="none"/>
            </w:rPr>
            <w:t>资格证明文件</w:t>
          </w:r>
          <w:r>
            <w:rPr>
              <w:highlight w:val="none"/>
            </w:rPr>
            <w:tab/>
          </w:r>
          <w:r>
            <w:rPr>
              <w:highlight w:val="none"/>
            </w:rPr>
            <w:fldChar w:fldCharType="begin"/>
          </w:r>
          <w:r>
            <w:rPr>
              <w:highlight w:val="none"/>
            </w:rPr>
            <w:instrText xml:space="preserve"> PAGEREF _Toc30827 \h </w:instrText>
          </w:r>
          <w:r>
            <w:rPr>
              <w:highlight w:val="none"/>
            </w:rPr>
            <w:fldChar w:fldCharType="separate"/>
          </w:r>
          <w:r>
            <w:rPr>
              <w:highlight w:val="none"/>
            </w:rPr>
            <w:t>45</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25214C27">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_Toc3557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30"/>
              <w:highlight w:val="none"/>
              <w:lang w:val="en-US" w:eastAsia="zh-CN"/>
            </w:rPr>
            <w:t>格式</w:t>
          </w:r>
          <w:r>
            <w:rPr>
              <w:rFonts w:hint="eastAsia" w:ascii="仿宋" w:hAnsi="仿宋" w:eastAsia="仿宋" w:cs="仿宋"/>
              <w:szCs w:val="28"/>
              <w:highlight w:val="none"/>
            </w:rPr>
            <w:t>二、</w:t>
          </w:r>
          <w:r>
            <w:rPr>
              <w:rFonts w:hint="eastAsia" w:ascii="仿宋" w:hAnsi="仿宋" w:eastAsia="仿宋" w:cs="仿宋"/>
              <w:szCs w:val="28"/>
              <w:highlight w:val="none"/>
              <w:lang w:val="en-US" w:eastAsia="zh-CN"/>
            </w:rPr>
            <w:t>报价和</w:t>
          </w:r>
          <w:r>
            <w:rPr>
              <w:rFonts w:hint="eastAsia" w:ascii="仿宋" w:hAnsi="仿宋" w:eastAsia="仿宋" w:cs="仿宋"/>
              <w:szCs w:val="28"/>
              <w:highlight w:val="none"/>
            </w:rPr>
            <w:t>商务部分</w:t>
          </w:r>
          <w:r>
            <w:rPr>
              <w:highlight w:val="none"/>
            </w:rPr>
            <w:tab/>
          </w:r>
          <w:r>
            <w:rPr>
              <w:highlight w:val="none"/>
            </w:rPr>
            <w:fldChar w:fldCharType="begin"/>
          </w:r>
          <w:r>
            <w:rPr>
              <w:highlight w:val="none"/>
            </w:rPr>
            <w:instrText xml:space="preserve"> PAGEREF _Toc3557 \h </w:instrText>
          </w:r>
          <w:r>
            <w:rPr>
              <w:highlight w:val="none"/>
            </w:rPr>
            <w:fldChar w:fldCharType="separate"/>
          </w:r>
          <w:r>
            <w:rPr>
              <w:highlight w:val="none"/>
            </w:rPr>
            <w:t>68</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2E558DD5">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_Toc18822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4"/>
              <w:highlight w:val="none"/>
              <w:lang w:val="en-US" w:eastAsia="zh-CN"/>
            </w:rPr>
            <w:t>格式</w:t>
          </w:r>
          <w:r>
            <w:rPr>
              <w:rFonts w:hint="eastAsia" w:ascii="仿宋" w:hAnsi="仿宋" w:eastAsia="仿宋" w:cs="仿宋"/>
              <w:szCs w:val="24"/>
              <w:highlight w:val="none"/>
            </w:rPr>
            <w:t>三、技术部分</w:t>
          </w:r>
          <w:r>
            <w:rPr>
              <w:highlight w:val="none"/>
            </w:rPr>
            <w:tab/>
          </w:r>
          <w:r>
            <w:rPr>
              <w:highlight w:val="none"/>
            </w:rPr>
            <w:fldChar w:fldCharType="begin"/>
          </w:r>
          <w:r>
            <w:rPr>
              <w:highlight w:val="none"/>
            </w:rPr>
            <w:instrText xml:space="preserve"> PAGEREF _Toc18822 \h </w:instrText>
          </w:r>
          <w:r>
            <w:rPr>
              <w:highlight w:val="none"/>
            </w:rPr>
            <w:fldChar w:fldCharType="separate"/>
          </w:r>
          <w:r>
            <w:rPr>
              <w:highlight w:val="none"/>
            </w:rPr>
            <w:t>88</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06A26DEE">
          <w:pPr>
            <w:pStyle w:val="13"/>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_Toc9771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lang w:eastAsia="zh-CN"/>
            </w:rPr>
            <w:t>第五章 采购</w:t>
          </w:r>
          <w:r>
            <w:rPr>
              <w:rFonts w:hint="eastAsia" w:ascii="仿宋" w:hAnsi="仿宋" w:eastAsia="仿宋" w:cs="仿宋"/>
              <w:highlight w:val="none"/>
              <w:lang w:val="en-US" w:eastAsia="zh-CN"/>
            </w:rPr>
            <w:t>清单</w:t>
          </w:r>
          <w:r>
            <w:rPr>
              <w:rFonts w:hint="eastAsia" w:ascii="仿宋" w:hAnsi="仿宋" w:eastAsia="仿宋" w:cs="仿宋"/>
              <w:highlight w:val="none"/>
              <w:lang w:eastAsia="zh-CN"/>
            </w:rPr>
            <w:t>及要求</w:t>
          </w:r>
          <w:r>
            <w:rPr>
              <w:highlight w:val="none"/>
            </w:rPr>
            <w:tab/>
          </w:r>
          <w:r>
            <w:rPr>
              <w:highlight w:val="none"/>
            </w:rPr>
            <w:fldChar w:fldCharType="begin"/>
          </w:r>
          <w:r>
            <w:rPr>
              <w:highlight w:val="none"/>
            </w:rPr>
            <w:instrText xml:space="preserve"> PAGEREF _Toc9771 \h </w:instrText>
          </w:r>
          <w:r>
            <w:rPr>
              <w:highlight w:val="none"/>
            </w:rPr>
            <w:fldChar w:fldCharType="separate"/>
          </w:r>
          <w:r>
            <w:rPr>
              <w:highlight w:val="none"/>
            </w:rPr>
            <w:t>94</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6B59A242">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_Toc5777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1"/>
              <w:highlight w:val="none"/>
            </w:rPr>
            <w:t>一、采购清单</w:t>
          </w:r>
          <w:r>
            <w:rPr>
              <w:highlight w:val="none"/>
            </w:rPr>
            <w:tab/>
          </w:r>
          <w:r>
            <w:rPr>
              <w:highlight w:val="none"/>
            </w:rPr>
            <w:fldChar w:fldCharType="begin"/>
          </w:r>
          <w:r>
            <w:rPr>
              <w:highlight w:val="none"/>
            </w:rPr>
            <w:instrText xml:space="preserve"> PAGEREF _Toc5777 \h </w:instrText>
          </w:r>
          <w:r>
            <w:rPr>
              <w:highlight w:val="none"/>
            </w:rPr>
            <w:fldChar w:fldCharType="separate"/>
          </w:r>
          <w:r>
            <w:rPr>
              <w:highlight w:val="none"/>
            </w:rPr>
            <w:t>94</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513954F7">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_Toc21389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lang w:val="en-US" w:eastAsia="zh-CN"/>
            </w:rPr>
            <w:t>二、采购要求</w:t>
          </w:r>
          <w:r>
            <w:rPr>
              <w:highlight w:val="none"/>
            </w:rPr>
            <w:tab/>
          </w:r>
          <w:r>
            <w:rPr>
              <w:highlight w:val="none"/>
            </w:rPr>
            <w:fldChar w:fldCharType="begin"/>
          </w:r>
          <w:r>
            <w:rPr>
              <w:highlight w:val="none"/>
            </w:rPr>
            <w:instrText xml:space="preserve"> PAGEREF _Toc21389 \h </w:instrText>
          </w:r>
          <w:r>
            <w:rPr>
              <w:highlight w:val="none"/>
            </w:rPr>
            <w:fldChar w:fldCharType="separate"/>
          </w:r>
          <w:r>
            <w:rPr>
              <w:highlight w:val="none"/>
            </w:rPr>
            <w:t>130</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6991B4BA">
          <w:pPr>
            <w:pStyle w:val="13"/>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_Toc20100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第六章 资格评审标准</w:t>
          </w:r>
          <w:r>
            <w:rPr>
              <w:highlight w:val="none"/>
            </w:rPr>
            <w:tab/>
          </w:r>
          <w:r>
            <w:rPr>
              <w:highlight w:val="none"/>
            </w:rPr>
            <w:fldChar w:fldCharType="begin"/>
          </w:r>
          <w:r>
            <w:rPr>
              <w:highlight w:val="none"/>
            </w:rPr>
            <w:instrText xml:space="preserve"> PAGEREF _Toc20100 \h </w:instrText>
          </w:r>
          <w:r>
            <w:rPr>
              <w:highlight w:val="none"/>
            </w:rPr>
            <w:fldChar w:fldCharType="separate"/>
          </w:r>
          <w:r>
            <w:rPr>
              <w:highlight w:val="none"/>
            </w:rPr>
            <w:t>132</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04840B2F">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_Toc29325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8"/>
              <w:highlight w:val="none"/>
            </w:rPr>
            <w:t>资格评审办法前附表</w:t>
          </w:r>
          <w:r>
            <w:rPr>
              <w:highlight w:val="none"/>
            </w:rPr>
            <w:tab/>
          </w:r>
          <w:r>
            <w:rPr>
              <w:highlight w:val="none"/>
            </w:rPr>
            <w:fldChar w:fldCharType="begin"/>
          </w:r>
          <w:r>
            <w:rPr>
              <w:highlight w:val="none"/>
            </w:rPr>
            <w:instrText xml:space="preserve"> PAGEREF _Toc29325 \h </w:instrText>
          </w:r>
          <w:r>
            <w:rPr>
              <w:highlight w:val="none"/>
            </w:rPr>
            <w:fldChar w:fldCharType="separate"/>
          </w:r>
          <w:r>
            <w:rPr>
              <w:highlight w:val="none"/>
            </w:rPr>
            <w:t>132</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15187F71">
          <w:pPr>
            <w:pStyle w:val="13"/>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_Toc1942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highlight w:val="none"/>
            </w:rPr>
            <w:t>第七章 评标方法（综合评分法）</w:t>
          </w:r>
          <w:r>
            <w:rPr>
              <w:highlight w:val="none"/>
            </w:rPr>
            <w:tab/>
          </w:r>
          <w:r>
            <w:rPr>
              <w:highlight w:val="none"/>
            </w:rPr>
            <w:fldChar w:fldCharType="begin"/>
          </w:r>
          <w:r>
            <w:rPr>
              <w:highlight w:val="none"/>
            </w:rPr>
            <w:instrText xml:space="preserve"> PAGEREF _Toc1942 \h </w:instrText>
          </w:r>
          <w:r>
            <w:rPr>
              <w:highlight w:val="none"/>
            </w:rPr>
            <w:fldChar w:fldCharType="separate"/>
          </w:r>
          <w:r>
            <w:rPr>
              <w:highlight w:val="none"/>
            </w:rPr>
            <w:t>135</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4296596D">
          <w:pPr>
            <w:pStyle w:val="14"/>
            <w:tabs>
              <w:tab w:val="right" w:leader="dot" w:pos="8306"/>
            </w:tabs>
            <w:rPr>
              <w:highlight w:val="none"/>
            </w:rPr>
          </w:pPr>
          <w:r>
            <w:rPr>
              <w:rFonts w:hint="eastAsia" w:ascii="仿宋" w:hAnsi="仿宋" w:eastAsia="仿宋" w:cs="仿宋"/>
              <w:bCs/>
              <w:snapToGrid w:val="0"/>
              <w:kern w:val="0"/>
              <w:szCs w:val="24"/>
              <w:highlight w:val="none"/>
              <w:lang w:val="en-US" w:eastAsia="zh-CN" w:bidi="ar-SA"/>
            </w:rPr>
            <w:fldChar w:fldCharType="begin"/>
          </w:r>
          <w:r>
            <w:rPr>
              <w:rFonts w:hint="eastAsia" w:ascii="仿宋" w:hAnsi="仿宋" w:eastAsia="仿宋" w:cs="仿宋"/>
              <w:bCs/>
              <w:snapToGrid w:val="0"/>
              <w:kern w:val="0"/>
              <w:szCs w:val="24"/>
              <w:highlight w:val="none"/>
              <w:lang w:val="en-US" w:eastAsia="zh-CN" w:bidi="ar-SA"/>
            </w:rPr>
            <w:instrText xml:space="preserve"> HYPERLINK \l _Toc17732 </w:instrText>
          </w:r>
          <w:r>
            <w:rPr>
              <w:rFonts w:hint="eastAsia" w:ascii="仿宋" w:hAnsi="仿宋" w:eastAsia="仿宋" w:cs="仿宋"/>
              <w:bCs/>
              <w:snapToGrid w:val="0"/>
              <w:kern w:val="0"/>
              <w:szCs w:val="24"/>
              <w:highlight w:val="none"/>
              <w:lang w:val="en-US" w:eastAsia="zh-CN" w:bidi="ar-SA"/>
            </w:rPr>
            <w:fldChar w:fldCharType="separate"/>
          </w:r>
          <w:r>
            <w:rPr>
              <w:rFonts w:hint="eastAsia" w:ascii="仿宋" w:hAnsi="仿宋" w:eastAsia="仿宋" w:cs="仿宋"/>
              <w:szCs w:val="24"/>
              <w:highlight w:val="none"/>
            </w:rPr>
            <w:t>评标方法前附表</w:t>
          </w:r>
          <w:r>
            <w:rPr>
              <w:highlight w:val="none"/>
            </w:rPr>
            <w:tab/>
          </w:r>
          <w:r>
            <w:rPr>
              <w:highlight w:val="none"/>
            </w:rPr>
            <w:fldChar w:fldCharType="begin"/>
          </w:r>
          <w:r>
            <w:rPr>
              <w:highlight w:val="none"/>
            </w:rPr>
            <w:instrText xml:space="preserve"> PAGEREF _Toc17732 \h </w:instrText>
          </w:r>
          <w:r>
            <w:rPr>
              <w:highlight w:val="none"/>
            </w:rPr>
            <w:fldChar w:fldCharType="separate"/>
          </w:r>
          <w:r>
            <w:rPr>
              <w:highlight w:val="none"/>
            </w:rPr>
            <w:t>135</w:t>
          </w:r>
          <w:r>
            <w:rPr>
              <w:highlight w:val="none"/>
            </w:rPr>
            <w:fldChar w:fldCharType="end"/>
          </w:r>
          <w:r>
            <w:rPr>
              <w:rFonts w:hint="eastAsia" w:ascii="仿宋" w:hAnsi="仿宋" w:eastAsia="仿宋" w:cs="仿宋"/>
              <w:bCs/>
              <w:snapToGrid w:val="0"/>
              <w:kern w:val="0"/>
              <w:szCs w:val="24"/>
              <w:highlight w:val="none"/>
              <w:lang w:val="en-US" w:eastAsia="zh-CN" w:bidi="ar-SA"/>
            </w:rPr>
            <w:fldChar w:fldCharType="end"/>
          </w:r>
        </w:p>
        <w:p w14:paraId="746A8F5F">
          <w:pPr>
            <w:shd w:val="clear"/>
            <w:jc w:val="center"/>
            <w:rPr>
              <w:rFonts w:hint="eastAsia" w:ascii="仿宋" w:hAnsi="仿宋" w:eastAsia="仿宋" w:cs="仿宋"/>
              <w:bCs/>
              <w:snapToGrid w:val="0"/>
              <w:kern w:val="0"/>
              <w:sz w:val="21"/>
              <w:szCs w:val="24"/>
              <w:highlight w:val="none"/>
              <w:lang w:val="en-US" w:eastAsia="zh-CN" w:bidi="ar-SA"/>
            </w:rPr>
          </w:pPr>
          <w:r>
            <w:rPr>
              <w:rFonts w:hint="eastAsia" w:ascii="仿宋" w:hAnsi="仿宋" w:eastAsia="仿宋" w:cs="仿宋"/>
              <w:bCs/>
              <w:snapToGrid w:val="0"/>
              <w:kern w:val="0"/>
              <w:szCs w:val="24"/>
              <w:highlight w:val="none"/>
              <w:lang w:val="en-US" w:eastAsia="zh-CN" w:bidi="ar-SA"/>
            </w:rPr>
            <w:fldChar w:fldCharType="end"/>
          </w:r>
        </w:p>
      </w:sdtContent>
    </w:sdt>
    <w:p w14:paraId="058CB99C">
      <w:pPr>
        <w:shd w:val="clear"/>
        <w:jc w:val="center"/>
        <w:rPr>
          <w:rFonts w:hint="eastAsia" w:ascii="仿宋" w:hAnsi="仿宋" w:eastAsia="仿宋" w:cs="仿宋"/>
          <w:bCs/>
          <w:snapToGrid w:val="0"/>
          <w:kern w:val="0"/>
          <w:sz w:val="21"/>
          <w:szCs w:val="24"/>
          <w:highlight w:val="none"/>
          <w:lang w:val="en-US" w:eastAsia="zh-CN" w:bidi="ar-SA"/>
        </w:rPr>
        <w:sectPr>
          <w:pgSz w:w="11906" w:h="16838"/>
          <w:pgMar w:top="1440" w:right="1800" w:bottom="1440" w:left="1800" w:header="851" w:footer="992" w:gutter="0"/>
          <w:cols w:space="425" w:num="1"/>
          <w:docGrid w:type="lines" w:linePitch="312" w:charSpace="0"/>
        </w:sectPr>
      </w:pPr>
    </w:p>
    <w:p w14:paraId="2F6B9B6C">
      <w:pPr>
        <w:pStyle w:val="3"/>
        <w:numPr>
          <w:ilvl w:val="0"/>
          <w:numId w:val="0"/>
        </w:numPr>
        <w:shd w:val="clear"/>
        <w:bidi w:val="0"/>
        <w:ind w:left="283" w:leftChars="0" w:hanging="283" w:firstLineChars="0"/>
        <w:rPr>
          <w:rFonts w:hint="eastAsia" w:ascii="仿宋" w:hAnsi="仿宋" w:eastAsia="仿宋" w:cs="仿宋"/>
          <w:highlight w:val="none"/>
        </w:rPr>
      </w:pPr>
      <w:bookmarkStart w:id="0" w:name="_Toc26688"/>
      <w:bookmarkStart w:id="1" w:name="_Toc27126"/>
      <w:r>
        <w:rPr>
          <w:rFonts w:hint="eastAsia" w:ascii="仿宋" w:hAnsi="仿宋" w:eastAsia="仿宋" w:cs="仿宋"/>
          <w:highlight w:val="none"/>
        </w:rPr>
        <w:t>第一章 公开招标公告</w:t>
      </w:r>
      <w:bookmarkEnd w:id="0"/>
      <w:bookmarkEnd w:id="1"/>
    </w:p>
    <w:p w14:paraId="28BADB51">
      <w:pPr>
        <w:pBdr>
          <w:top w:val="single" w:color="auto" w:sz="4" w:space="2"/>
          <w:left w:val="single" w:color="auto" w:sz="4" w:space="4"/>
          <w:bottom w:val="single" w:color="auto" w:sz="4" w:space="1"/>
          <w:right w:val="single" w:color="auto" w:sz="4" w:space="4"/>
        </w:pBdr>
        <w:shd w:val="clea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kern w:val="0"/>
          <w:sz w:val="21"/>
          <w:szCs w:val="21"/>
          <w:highlight w:val="none"/>
          <w:u w:val="single"/>
          <w:lang w:eastAsia="zh-CN"/>
        </w:rPr>
        <w:t>云南省监狱管理局中心医院202</w:t>
      </w:r>
      <w:r>
        <w:rPr>
          <w:rFonts w:hint="eastAsia" w:ascii="仿宋" w:hAnsi="仿宋" w:eastAsia="仿宋" w:cs="仿宋"/>
          <w:kern w:val="0"/>
          <w:sz w:val="21"/>
          <w:szCs w:val="21"/>
          <w:highlight w:val="none"/>
          <w:u w:val="single"/>
          <w:lang w:val="en-US" w:eastAsia="zh-CN"/>
        </w:rPr>
        <w:t>6</w:t>
      </w:r>
      <w:r>
        <w:rPr>
          <w:rFonts w:hint="eastAsia" w:ascii="仿宋" w:hAnsi="仿宋" w:eastAsia="仿宋" w:cs="仿宋"/>
          <w:kern w:val="0"/>
          <w:sz w:val="21"/>
          <w:szCs w:val="21"/>
          <w:highlight w:val="none"/>
          <w:u w:val="single"/>
          <w:lang w:eastAsia="zh-CN"/>
        </w:rPr>
        <w:t>年生活物资采购</w:t>
      </w:r>
      <w:r>
        <w:rPr>
          <w:rFonts w:hint="eastAsia" w:ascii="仿宋" w:hAnsi="仿宋" w:eastAsia="仿宋" w:cs="仿宋"/>
          <w:kern w:val="0"/>
          <w:sz w:val="21"/>
          <w:szCs w:val="21"/>
          <w:highlight w:val="none"/>
        </w:rPr>
        <w:t>招标项目的潜在投标人应在政采云平台（https://www.zcygov.cn/）获取招标文件，并于</w:t>
      </w:r>
      <w:r>
        <w:rPr>
          <w:rFonts w:hint="eastAsia" w:ascii="仿宋" w:hAnsi="仿宋" w:eastAsia="仿宋" w:cs="仿宋"/>
          <w:kern w:val="0"/>
          <w:sz w:val="21"/>
          <w:szCs w:val="21"/>
          <w:highlight w:val="none"/>
          <w:u w:val="single"/>
        </w:rPr>
        <w:t>202</w:t>
      </w:r>
      <w:r>
        <w:rPr>
          <w:rFonts w:hint="eastAsia" w:ascii="仿宋" w:hAnsi="仿宋" w:eastAsia="仿宋" w:cs="仿宋"/>
          <w:kern w:val="0"/>
          <w:sz w:val="21"/>
          <w:szCs w:val="21"/>
          <w:highlight w:val="none"/>
          <w:u w:val="single"/>
          <w:lang w:val="en-US" w:eastAsia="zh-CN"/>
        </w:rPr>
        <w:t>6</w:t>
      </w:r>
      <w:r>
        <w:rPr>
          <w:rFonts w:hint="eastAsia" w:ascii="仿宋" w:hAnsi="仿宋" w:eastAsia="仿宋" w:cs="仿宋"/>
          <w:kern w:val="0"/>
          <w:sz w:val="21"/>
          <w:szCs w:val="21"/>
          <w:highlight w:val="none"/>
          <w:u w:val="single"/>
        </w:rPr>
        <w:t>年</w:t>
      </w:r>
      <w:r>
        <w:rPr>
          <w:rFonts w:hint="eastAsia" w:ascii="仿宋" w:hAnsi="仿宋" w:eastAsia="仿宋" w:cs="仿宋"/>
          <w:kern w:val="0"/>
          <w:sz w:val="21"/>
          <w:szCs w:val="21"/>
          <w:highlight w:val="none"/>
          <w:u w:val="single"/>
          <w:lang w:val="en-US" w:eastAsia="zh-CN"/>
        </w:rPr>
        <w:t>4</w:t>
      </w:r>
      <w:r>
        <w:rPr>
          <w:rFonts w:hint="eastAsia" w:ascii="仿宋" w:hAnsi="仿宋" w:eastAsia="仿宋" w:cs="仿宋"/>
          <w:kern w:val="0"/>
          <w:sz w:val="21"/>
          <w:szCs w:val="21"/>
          <w:highlight w:val="none"/>
          <w:u w:val="single"/>
        </w:rPr>
        <w:t>月</w:t>
      </w:r>
      <w:r>
        <w:rPr>
          <w:rFonts w:hint="eastAsia" w:ascii="仿宋" w:hAnsi="仿宋" w:eastAsia="仿宋" w:cs="仿宋"/>
          <w:kern w:val="0"/>
          <w:sz w:val="21"/>
          <w:szCs w:val="21"/>
          <w:highlight w:val="none"/>
          <w:u w:val="single"/>
          <w:lang w:val="en-US" w:eastAsia="zh-CN"/>
        </w:rPr>
        <w:t>16</w:t>
      </w:r>
      <w:r>
        <w:rPr>
          <w:rFonts w:hint="eastAsia" w:ascii="仿宋" w:hAnsi="仿宋" w:eastAsia="仿宋" w:cs="仿宋"/>
          <w:kern w:val="0"/>
          <w:sz w:val="21"/>
          <w:szCs w:val="21"/>
          <w:highlight w:val="none"/>
          <w:u w:val="single"/>
        </w:rPr>
        <w:t>日</w:t>
      </w:r>
      <w:r>
        <w:rPr>
          <w:rFonts w:hint="eastAsia" w:ascii="仿宋" w:hAnsi="仿宋" w:eastAsia="仿宋" w:cs="仿宋"/>
          <w:kern w:val="0"/>
          <w:sz w:val="21"/>
          <w:szCs w:val="21"/>
          <w:highlight w:val="none"/>
          <w:u w:val="single"/>
          <w:lang w:val="en-US" w:eastAsia="zh-CN"/>
        </w:rPr>
        <w:t>09时30分</w:t>
      </w:r>
      <w:r>
        <w:rPr>
          <w:rFonts w:hint="eastAsia" w:ascii="仿宋" w:hAnsi="仿宋" w:eastAsia="仿宋" w:cs="仿宋"/>
          <w:kern w:val="0"/>
          <w:sz w:val="21"/>
          <w:szCs w:val="21"/>
          <w:highlight w:val="none"/>
          <w:u w:val="single"/>
        </w:rPr>
        <w:t>（北京时间）</w:t>
      </w:r>
      <w:r>
        <w:rPr>
          <w:rFonts w:hint="eastAsia" w:ascii="仿宋" w:hAnsi="仿宋" w:eastAsia="仿宋" w:cs="仿宋"/>
          <w:kern w:val="0"/>
          <w:sz w:val="21"/>
          <w:szCs w:val="21"/>
          <w:highlight w:val="none"/>
        </w:rPr>
        <w:t>前递交投标文件。</w:t>
      </w:r>
    </w:p>
    <w:p w14:paraId="42911891">
      <w:pPr>
        <w:pStyle w:val="4"/>
        <w:shd w:val="clear"/>
        <w:bidi w:val="0"/>
        <w:rPr>
          <w:rFonts w:hint="eastAsia" w:ascii="仿宋" w:hAnsi="仿宋" w:eastAsia="仿宋" w:cs="仿宋"/>
          <w:sz w:val="21"/>
          <w:szCs w:val="21"/>
          <w:highlight w:val="none"/>
        </w:rPr>
      </w:pPr>
      <w:bookmarkStart w:id="2" w:name="_Toc28359002"/>
      <w:bookmarkEnd w:id="2"/>
      <w:bookmarkStart w:id="3" w:name="_Hlk24379207"/>
      <w:bookmarkEnd w:id="3"/>
      <w:bookmarkStart w:id="4" w:name="_Toc35393790"/>
      <w:bookmarkEnd w:id="4"/>
      <w:bookmarkStart w:id="5" w:name="_Toc28359079"/>
      <w:bookmarkEnd w:id="5"/>
      <w:bookmarkStart w:id="6" w:name="_Toc44610636"/>
      <w:bookmarkEnd w:id="6"/>
      <w:bookmarkStart w:id="7" w:name="_Toc31928"/>
      <w:bookmarkStart w:id="8" w:name="_Toc32129"/>
      <w:bookmarkStart w:id="9" w:name="_Toc35393621"/>
      <w:r>
        <w:rPr>
          <w:rFonts w:hint="eastAsia" w:ascii="仿宋" w:hAnsi="仿宋" w:eastAsia="仿宋" w:cs="仿宋"/>
          <w:sz w:val="21"/>
          <w:szCs w:val="21"/>
          <w:highlight w:val="none"/>
        </w:rPr>
        <w:fldChar w:fldCharType="begin"/>
      </w:r>
      <w:r>
        <w:rPr>
          <w:rFonts w:hint="eastAsia" w:ascii="仿宋" w:hAnsi="仿宋" w:eastAsia="仿宋" w:cs="仿宋"/>
          <w:sz w:val="21"/>
          <w:szCs w:val="21"/>
          <w:highlight w:val="none"/>
        </w:rPr>
        <w:instrText xml:space="preserve"> HYPERLINK "http://"</w:instrText>
      </w:r>
      <w:r>
        <w:rPr>
          <w:rFonts w:hint="eastAsia" w:ascii="仿宋" w:hAnsi="仿宋" w:eastAsia="仿宋" w:cs="仿宋"/>
          <w:sz w:val="21"/>
          <w:szCs w:val="21"/>
          <w:highlight w:val="none"/>
        </w:rPr>
        <w:fldChar w:fldCharType="separate"/>
      </w:r>
      <w:bookmarkStart w:id="10" w:name="_Toc73019948"/>
      <w:bookmarkStart w:id="11" w:name="_Toc150168414"/>
      <w:r>
        <w:rPr>
          <w:rFonts w:hint="eastAsia" w:ascii="仿宋" w:hAnsi="仿宋" w:eastAsia="仿宋" w:cs="仿宋"/>
          <w:sz w:val="21"/>
          <w:szCs w:val="21"/>
          <w:highlight w:val="none"/>
        </w:rPr>
        <w:t>一、项目基本情况</w:t>
      </w:r>
      <w:bookmarkEnd w:id="10"/>
      <w:bookmarkEnd w:id="11"/>
      <w:r>
        <w:rPr>
          <w:rFonts w:hint="eastAsia" w:ascii="仿宋" w:hAnsi="仿宋" w:eastAsia="仿宋" w:cs="仿宋"/>
          <w:sz w:val="21"/>
          <w:szCs w:val="21"/>
          <w:highlight w:val="none"/>
        </w:rPr>
        <w:fldChar w:fldCharType="end"/>
      </w:r>
      <w:bookmarkEnd w:id="7"/>
      <w:bookmarkEnd w:id="8"/>
      <w:bookmarkEnd w:id="9"/>
    </w:p>
    <w:p w14:paraId="029E8358">
      <w:pPr>
        <w:shd w:val="clear"/>
        <w:bidi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shd w:val="clear"/>
          <w:lang w:val="en-US" w:eastAsia="zh-CN"/>
        </w:rPr>
        <w:t>1.</w:t>
      </w:r>
      <w:r>
        <w:rPr>
          <w:rFonts w:hint="eastAsia" w:ascii="仿宋" w:hAnsi="仿宋" w:eastAsia="仿宋" w:cs="仿宋"/>
          <w:color w:val="auto"/>
          <w:sz w:val="21"/>
          <w:szCs w:val="21"/>
          <w:highlight w:val="none"/>
          <w:shd w:val="clear"/>
        </w:rPr>
        <w:t>项目编号：YNZC2026-G1-00856-YNYX-0001</w:t>
      </w:r>
    </w:p>
    <w:p w14:paraId="4D129764">
      <w:pPr>
        <w:widowControl/>
        <w:shd w:val="clear" w:color="auto"/>
        <w:spacing w:line="360" w:lineRule="auto"/>
        <w:ind w:firstLine="42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2.项目名称：</w:t>
      </w:r>
      <w:r>
        <w:rPr>
          <w:rFonts w:hint="eastAsia" w:ascii="仿宋" w:hAnsi="仿宋" w:eastAsia="仿宋" w:cs="仿宋"/>
          <w:color w:val="auto"/>
          <w:sz w:val="21"/>
          <w:szCs w:val="21"/>
          <w:highlight w:val="none"/>
          <w:lang w:eastAsia="zh-CN"/>
        </w:rPr>
        <w:t>云南省监狱管理局中心医院202</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年生活物资采购</w:t>
      </w:r>
      <w:r>
        <w:rPr>
          <w:rFonts w:hint="eastAsia" w:ascii="仿宋" w:hAnsi="仿宋" w:eastAsia="仿宋" w:cs="仿宋"/>
          <w:color w:val="auto"/>
          <w:sz w:val="21"/>
          <w:szCs w:val="21"/>
          <w:highlight w:val="none"/>
          <w:lang w:val="en-US" w:eastAsia="zh-CN"/>
        </w:rPr>
        <w:t>项目</w:t>
      </w:r>
    </w:p>
    <w:p w14:paraId="5357B702">
      <w:pPr>
        <w:widowControl/>
        <w:shd w:val="clear" w:color="auto"/>
        <w:spacing w:line="360" w:lineRule="auto"/>
        <w:ind w:firstLine="42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3.资金来源：财政资金，已落实；</w:t>
      </w:r>
    </w:p>
    <w:p w14:paraId="4A6523DF">
      <w:pPr>
        <w:widowControl/>
        <w:shd w:val="clear" w:color="auto"/>
        <w:spacing w:line="360" w:lineRule="auto"/>
        <w:ind w:firstLine="42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.预算金额：</w:t>
      </w:r>
      <w:r>
        <w:rPr>
          <w:rFonts w:hint="eastAsia" w:ascii="仿宋" w:hAnsi="仿宋" w:eastAsia="仿宋" w:cs="仿宋"/>
          <w:color w:val="auto"/>
          <w:sz w:val="21"/>
          <w:szCs w:val="21"/>
          <w:highlight w:val="none"/>
          <w:lang w:val="en-US" w:eastAsia="zh-CN"/>
        </w:rPr>
        <w:t>381万元（其中警察职工物资195万元，罪犯生活物资186万元）；</w:t>
      </w:r>
    </w:p>
    <w:p w14:paraId="08B0D100">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.最高限价：</w:t>
      </w:r>
      <w:r>
        <w:rPr>
          <w:rFonts w:hint="eastAsia" w:ascii="仿宋" w:hAnsi="仿宋" w:eastAsia="仿宋" w:cs="仿宋"/>
          <w:color w:val="auto"/>
          <w:sz w:val="21"/>
          <w:szCs w:val="21"/>
          <w:highlight w:val="none"/>
          <w:lang w:val="en-US" w:eastAsia="zh-CN"/>
        </w:rPr>
        <w:t>381万元（其中警察职工物资195万元，罪犯生活物资186万元）；</w:t>
      </w:r>
    </w:p>
    <w:p w14:paraId="393F061B">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6.采购需求：</w:t>
      </w:r>
    </w:p>
    <w:tbl>
      <w:tblPr>
        <w:tblStyle w:val="1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4"/>
        <w:gridCol w:w="4530"/>
        <w:gridCol w:w="2266"/>
      </w:tblGrid>
      <w:tr w14:paraId="0156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060" w:type="dxa"/>
            <w:gridSpan w:val="3"/>
          </w:tcPr>
          <w:p w14:paraId="1246EA95">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警察职工物资</w:t>
            </w:r>
          </w:p>
        </w:tc>
      </w:tr>
      <w:tr w14:paraId="3ACE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264" w:type="dxa"/>
          </w:tcPr>
          <w:p w14:paraId="114B65C2">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序号</w:t>
            </w:r>
          </w:p>
        </w:tc>
        <w:tc>
          <w:tcPr>
            <w:tcW w:w="4530" w:type="dxa"/>
          </w:tcPr>
          <w:p w14:paraId="0F062711">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类别</w:t>
            </w:r>
          </w:p>
        </w:tc>
        <w:tc>
          <w:tcPr>
            <w:tcW w:w="2266" w:type="dxa"/>
          </w:tcPr>
          <w:p w14:paraId="0F105753">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备注</w:t>
            </w:r>
          </w:p>
        </w:tc>
      </w:tr>
      <w:tr w14:paraId="0940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264" w:type="dxa"/>
          </w:tcPr>
          <w:p w14:paraId="39DEC990">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4530" w:type="dxa"/>
          </w:tcPr>
          <w:p w14:paraId="49A48045">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粮、油、蛋类</w:t>
            </w:r>
          </w:p>
        </w:tc>
        <w:tc>
          <w:tcPr>
            <w:tcW w:w="2266" w:type="dxa"/>
            <w:vMerge w:val="restart"/>
            <w:vAlign w:val="center"/>
          </w:tcPr>
          <w:p w14:paraId="595D356B">
            <w:pPr>
              <w:widowControl/>
              <w:shd w:val="clear" w:color="auto"/>
              <w:spacing w:line="360" w:lineRule="auto"/>
              <w:ind w:left="0" w:leftChars="0" w:firstLine="0" w:firstLineChars="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具体要求详见第五章《采购需求》</w:t>
            </w:r>
          </w:p>
        </w:tc>
      </w:tr>
      <w:tr w14:paraId="3101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264" w:type="dxa"/>
          </w:tcPr>
          <w:p w14:paraId="2FF0A34B">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4530" w:type="dxa"/>
          </w:tcPr>
          <w:p w14:paraId="766EB1F4">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辅助物资类</w:t>
            </w:r>
          </w:p>
        </w:tc>
        <w:tc>
          <w:tcPr>
            <w:tcW w:w="2266" w:type="dxa"/>
            <w:vMerge w:val="continue"/>
            <w:vAlign w:val="center"/>
          </w:tcPr>
          <w:p w14:paraId="6A4A8D43">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p>
        </w:tc>
      </w:tr>
      <w:tr w14:paraId="5322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264" w:type="dxa"/>
          </w:tcPr>
          <w:p w14:paraId="2ACE4F92">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4530" w:type="dxa"/>
          </w:tcPr>
          <w:p w14:paraId="12ABCAC1">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调料类、副食类</w:t>
            </w:r>
          </w:p>
        </w:tc>
        <w:tc>
          <w:tcPr>
            <w:tcW w:w="2266" w:type="dxa"/>
            <w:vMerge w:val="continue"/>
          </w:tcPr>
          <w:p w14:paraId="24EDD2D0">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p>
        </w:tc>
      </w:tr>
      <w:tr w14:paraId="4BA0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264" w:type="dxa"/>
          </w:tcPr>
          <w:p w14:paraId="26B271F4">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4530" w:type="dxa"/>
          </w:tcPr>
          <w:p w14:paraId="1636EA9F">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肉类</w:t>
            </w:r>
          </w:p>
        </w:tc>
        <w:tc>
          <w:tcPr>
            <w:tcW w:w="2266" w:type="dxa"/>
            <w:vMerge w:val="continue"/>
          </w:tcPr>
          <w:p w14:paraId="36BF0674">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p>
        </w:tc>
      </w:tr>
      <w:tr w14:paraId="6800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264" w:type="dxa"/>
          </w:tcPr>
          <w:p w14:paraId="73461C4C">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4530" w:type="dxa"/>
          </w:tcPr>
          <w:p w14:paraId="6BB312E7">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蔬菜类、水果类</w:t>
            </w:r>
          </w:p>
        </w:tc>
        <w:tc>
          <w:tcPr>
            <w:tcW w:w="2266" w:type="dxa"/>
            <w:vMerge w:val="continue"/>
          </w:tcPr>
          <w:p w14:paraId="4DD5AEE9">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bl>
    <w:p w14:paraId="4923EEC8">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bl>
      <w:tblPr>
        <w:tblStyle w:val="16"/>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9"/>
        <w:gridCol w:w="4560"/>
        <w:gridCol w:w="2281"/>
      </w:tblGrid>
      <w:tr w14:paraId="416D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20" w:type="dxa"/>
            <w:gridSpan w:val="3"/>
            <w:shd w:val="clear" w:color="auto" w:fill="auto"/>
          </w:tcPr>
          <w:p w14:paraId="5F7A7CB8">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罪犯生活物资</w:t>
            </w:r>
          </w:p>
        </w:tc>
      </w:tr>
      <w:tr w14:paraId="1921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2279" w:type="dxa"/>
            <w:shd w:val="clear" w:color="auto" w:fill="auto"/>
          </w:tcPr>
          <w:p w14:paraId="078C0C38">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序号</w:t>
            </w:r>
          </w:p>
        </w:tc>
        <w:tc>
          <w:tcPr>
            <w:tcW w:w="4560" w:type="dxa"/>
            <w:shd w:val="clear" w:color="auto" w:fill="auto"/>
          </w:tcPr>
          <w:p w14:paraId="4ADA008D">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类别</w:t>
            </w:r>
          </w:p>
        </w:tc>
        <w:tc>
          <w:tcPr>
            <w:tcW w:w="2281" w:type="dxa"/>
            <w:shd w:val="clear" w:color="auto" w:fill="auto"/>
          </w:tcPr>
          <w:p w14:paraId="2F651865">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备注</w:t>
            </w:r>
          </w:p>
        </w:tc>
      </w:tr>
      <w:tr w14:paraId="4E402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2279" w:type="dxa"/>
            <w:shd w:val="clear" w:color="auto" w:fill="auto"/>
          </w:tcPr>
          <w:p w14:paraId="2452C6B6">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4560" w:type="dxa"/>
            <w:shd w:val="clear" w:color="auto" w:fill="auto"/>
          </w:tcPr>
          <w:p w14:paraId="7C7E3614">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主食类、油类，蛋类</w:t>
            </w:r>
          </w:p>
        </w:tc>
        <w:tc>
          <w:tcPr>
            <w:tcW w:w="2281" w:type="dxa"/>
            <w:vMerge w:val="restart"/>
            <w:shd w:val="clear" w:color="auto" w:fill="auto"/>
            <w:vAlign w:val="center"/>
          </w:tcPr>
          <w:p w14:paraId="7EBC990C">
            <w:pPr>
              <w:widowControl/>
              <w:shd w:val="clear" w:color="auto"/>
              <w:spacing w:line="360" w:lineRule="auto"/>
              <w:ind w:left="0" w:leftChars="0" w:firstLine="0" w:firstLineChars="0"/>
              <w:jc w:val="both"/>
              <w:rPr>
                <w:rFonts w:hint="eastAsia" w:ascii="仿宋" w:hAnsi="仿宋" w:eastAsia="仿宋" w:cs="仿宋"/>
                <w:color w:val="auto"/>
                <w:sz w:val="21"/>
                <w:szCs w:val="21"/>
                <w:highlight w:val="none"/>
                <w:lang w:val="en-US" w:eastAsia="zh-CN"/>
              </w:rPr>
            </w:pPr>
          </w:p>
          <w:p w14:paraId="146FDC9F">
            <w:pPr>
              <w:widowControl/>
              <w:shd w:val="clear" w:color="auto"/>
              <w:spacing w:line="360" w:lineRule="auto"/>
              <w:ind w:left="0" w:leftChars="0" w:firstLine="0" w:firstLineChars="0"/>
              <w:jc w:val="both"/>
              <w:rPr>
                <w:rFonts w:hint="eastAsia" w:ascii="仿宋" w:hAnsi="仿宋" w:eastAsia="仿宋" w:cs="仿宋"/>
                <w:color w:val="auto"/>
                <w:sz w:val="21"/>
                <w:szCs w:val="21"/>
                <w:highlight w:val="none"/>
                <w:lang w:val="en-US" w:eastAsia="zh-CN"/>
              </w:rPr>
            </w:pPr>
          </w:p>
          <w:p w14:paraId="2C45A6CB">
            <w:pPr>
              <w:widowControl/>
              <w:shd w:val="clear" w:color="auto"/>
              <w:spacing w:line="360" w:lineRule="auto"/>
              <w:ind w:left="0" w:leftChars="0" w:firstLine="0" w:firstLineChars="0"/>
              <w:jc w:val="both"/>
              <w:rPr>
                <w:rFonts w:hint="eastAsia" w:ascii="仿宋" w:hAnsi="仿宋" w:eastAsia="仿宋" w:cs="仿宋"/>
                <w:color w:val="auto"/>
                <w:sz w:val="21"/>
                <w:szCs w:val="21"/>
                <w:highlight w:val="none"/>
                <w:lang w:val="en-US" w:eastAsia="zh-CN"/>
              </w:rPr>
            </w:pPr>
          </w:p>
          <w:p w14:paraId="108940F3">
            <w:pPr>
              <w:widowControl/>
              <w:shd w:val="clear" w:color="auto"/>
              <w:spacing w:line="360" w:lineRule="auto"/>
              <w:ind w:left="0" w:leftChars="0" w:firstLine="0" w:firstLineChars="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具体要求详见第五章《采购需求》</w:t>
            </w:r>
          </w:p>
          <w:p w14:paraId="4EA1E245">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p w14:paraId="4B0CE114">
            <w:pPr>
              <w:widowControl/>
              <w:shd w:val="clear" w:color="auto"/>
              <w:spacing w:line="360" w:lineRule="auto"/>
              <w:ind w:left="0" w:leftChars="0" w:firstLine="0" w:firstLineChars="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具体要求详见第五章《采购需求》</w:t>
            </w:r>
          </w:p>
        </w:tc>
      </w:tr>
      <w:tr w14:paraId="4BD8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2279" w:type="dxa"/>
            <w:shd w:val="clear" w:color="auto" w:fill="auto"/>
          </w:tcPr>
          <w:p w14:paraId="05609C5F">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4560" w:type="dxa"/>
            <w:shd w:val="clear" w:color="auto" w:fill="auto"/>
          </w:tcPr>
          <w:p w14:paraId="33DEB197">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肉类</w:t>
            </w:r>
          </w:p>
        </w:tc>
        <w:tc>
          <w:tcPr>
            <w:tcW w:w="2281" w:type="dxa"/>
            <w:vMerge w:val="continue"/>
            <w:shd w:val="clear" w:color="auto" w:fill="auto"/>
            <w:vAlign w:val="center"/>
          </w:tcPr>
          <w:p w14:paraId="10B5558E">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r w14:paraId="41636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9" w:type="dxa"/>
            <w:shd w:val="clear" w:color="auto" w:fill="auto"/>
          </w:tcPr>
          <w:p w14:paraId="741FCDBD">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4560" w:type="dxa"/>
            <w:shd w:val="clear" w:color="auto" w:fill="auto"/>
          </w:tcPr>
          <w:p w14:paraId="404C3103">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豆制品类、蔬菜类</w:t>
            </w:r>
          </w:p>
        </w:tc>
        <w:tc>
          <w:tcPr>
            <w:tcW w:w="2281" w:type="dxa"/>
            <w:vMerge w:val="continue"/>
            <w:shd w:val="clear" w:color="auto" w:fill="auto"/>
            <w:vAlign w:val="center"/>
          </w:tcPr>
          <w:p w14:paraId="439CEC8F">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r w14:paraId="4B0C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9" w:type="dxa"/>
            <w:shd w:val="clear" w:color="auto" w:fill="auto"/>
          </w:tcPr>
          <w:p w14:paraId="386CCAC5">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4560" w:type="dxa"/>
            <w:shd w:val="clear" w:color="auto" w:fill="auto"/>
          </w:tcPr>
          <w:p w14:paraId="50594693">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干菜类、调料类</w:t>
            </w:r>
          </w:p>
        </w:tc>
        <w:tc>
          <w:tcPr>
            <w:tcW w:w="2281" w:type="dxa"/>
            <w:vMerge w:val="continue"/>
            <w:shd w:val="clear" w:color="auto" w:fill="auto"/>
            <w:vAlign w:val="center"/>
          </w:tcPr>
          <w:p w14:paraId="72BC01B9">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r w14:paraId="4981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9" w:type="dxa"/>
            <w:shd w:val="clear" w:color="auto" w:fill="auto"/>
          </w:tcPr>
          <w:p w14:paraId="791B7FE8">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4560" w:type="dxa"/>
            <w:shd w:val="clear" w:color="auto" w:fill="auto"/>
          </w:tcPr>
          <w:p w14:paraId="0648697A">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百货类、学习用品类</w:t>
            </w:r>
          </w:p>
        </w:tc>
        <w:tc>
          <w:tcPr>
            <w:tcW w:w="2281" w:type="dxa"/>
            <w:vMerge w:val="continue"/>
            <w:shd w:val="clear" w:color="auto" w:fill="auto"/>
            <w:vAlign w:val="center"/>
          </w:tcPr>
          <w:p w14:paraId="0E905AFA">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r w14:paraId="359E0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279" w:type="dxa"/>
            <w:shd w:val="clear" w:color="auto" w:fill="auto"/>
          </w:tcPr>
          <w:p w14:paraId="66581194">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4560" w:type="dxa"/>
            <w:shd w:val="clear" w:color="auto" w:fill="auto"/>
          </w:tcPr>
          <w:p w14:paraId="34FAED0A">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日常生活用品类</w:t>
            </w:r>
          </w:p>
        </w:tc>
        <w:tc>
          <w:tcPr>
            <w:tcW w:w="2281" w:type="dxa"/>
            <w:vMerge w:val="continue"/>
            <w:shd w:val="clear" w:color="auto" w:fill="auto"/>
            <w:vAlign w:val="center"/>
          </w:tcPr>
          <w:p w14:paraId="01152628">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r w14:paraId="05CE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279" w:type="dxa"/>
            <w:shd w:val="clear" w:color="auto" w:fill="auto"/>
          </w:tcPr>
          <w:p w14:paraId="7778D187">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4560" w:type="dxa"/>
            <w:shd w:val="clear" w:color="auto" w:fill="auto"/>
          </w:tcPr>
          <w:p w14:paraId="34CD556B">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服装类、零副食品类</w:t>
            </w:r>
          </w:p>
        </w:tc>
        <w:tc>
          <w:tcPr>
            <w:tcW w:w="2281" w:type="dxa"/>
            <w:vMerge w:val="continue"/>
            <w:shd w:val="clear" w:color="auto" w:fill="auto"/>
            <w:vAlign w:val="center"/>
          </w:tcPr>
          <w:p w14:paraId="0A14D2D7">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r w14:paraId="3F1D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79" w:type="dxa"/>
            <w:shd w:val="clear" w:color="auto" w:fill="auto"/>
          </w:tcPr>
          <w:p w14:paraId="26219042">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4560" w:type="dxa"/>
            <w:shd w:val="clear" w:color="auto" w:fill="auto"/>
          </w:tcPr>
          <w:p w14:paraId="4D1F1256">
            <w:pPr>
              <w:widowControl/>
              <w:shd w:val="clear" w:color="auto"/>
              <w:spacing w:line="360" w:lineRule="auto"/>
              <w:ind w:firstLine="42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水果类</w:t>
            </w:r>
          </w:p>
        </w:tc>
        <w:tc>
          <w:tcPr>
            <w:tcW w:w="2281" w:type="dxa"/>
            <w:vMerge w:val="continue"/>
            <w:shd w:val="clear" w:color="auto" w:fill="auto"/>
            <w:vAlign w:val="center"/>
          </w:tcPr>
          <w:p w14:paraId="579A661B">
            <w:pPr>
              <w:widowControl/>
              <w:shd w:val="clear" w:color="auto"/>
              <w:spacing w:line="360" w:lineRule="auto"/>
              <w:ind w:firstLine="420"/>
              <w:jc w:val="center"/>
              <w:rPr>
                <w:rFonts w:hint="eastAsia" w:ascii="仿宋" w:hAnsi="仿宋" w:eastAsia="仿宋" w:cs="仿宋"/>
                <w:color w:val="auto"/>
                <w:sz w:val="21"/>
                <w:szCs w:val="21"/>
                <w:highlight w:val="none"/>
                <w:lang w:val="en-US" w:eastAsia="zh-CN"/>
              </w:rPr>
            </w:pPr>
          </w:p>
        </w:tc>
      </w:tr>
    </w:tbl>
    <w:p w14:paraId="42D91DA1">
      <w:pPr>
        <w:shd w:val="clear"/>
        <w:bidi w:val="0"/>
        <w:jc w:val="center"/>
        <w:rPr>
          <w:rFonts w:hint="eastAsia" w:ascii="仿宋" w:hAnsi="仿宋" w:eastAsia="仿宋" w:cs="仿宋"/>
          <w:highlight w:val="none"/>
          <w:lang w:val="en-US" w:eastAsia="zh-CN"/>
        </w:rPr>
      </w:pPr>
    </w:p>
    <w:p w14:paraId="73A4F8C9">
      <w:pPr>
        <w:widowControl/>
        <w:shd w:val="clear" w:color="auto"/>
        <w:spacing w:line="360" w:lineRule="auto"/>
        <w:ind w:firstLine="420"/>
        <w:jc w:val="left"/>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w:t>
      </w:r>
      <w:bookmarkStart w:id="12" w:name="_Hlk219303523"/>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采购预算</w:t>
      </w:r>
      <w:r>
        <w:rPr>
          <w:rFonts w:hint="eastAsia" w:ascii="仿宋" w:hAnsi="仿宋" w:eastAsia="仿宋" w:cs="仿宋"/>
          <w:b w:val="0"/>
          <w:bCs w:val="0"/>
          <w:color w:val="auto"/>
          <w:sz w:val="21"/>
          <w:szCs w:val="21"/>
          <w:highlight w:val="none"/>
        </w:rPr>
        <w:t>为合同执行的最高金额，仅作为投标经济参考指标，不作为结算依据或要求采购人提供相应采购量的依据。最终结算金额按照实际发生的食材数量以及询价方案确定的执行价格据实结算。</w:t>
      </w:r>
    </w:p>
    <w:p w14:paraId="695DFCA5">
      <w:pPr>
        <w:widowControl/>
        <w:numPr>
          <w:ilvl w:val="0"/>
          <w:numId w:val="1"/>
        </w:numPr>
        <w:shd w:val="clear" w:color="auto"/>
        <w:spacing w:line="360" w:lineRule="auto"/>
        <w:ind w:firstLine="42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投标人须对所投标（包）内所有内容作出完整唯一的投标报价，不得缺项、漏项，否则投标文件将按无效处理。</w:t>
      </w:r>
    </w:p>
    <w:p w14:paraId="77D5325D">
      <w:pPr>
        <w:widowControl/>
        <w:numPr>
          <w:ilvl w:val="0"/>
          <w:numId w:val="0"/>
        </w:numPr>
        <w:shd w:val="clear" w:color="auto"/>
        <w:spacing w:line="360" w:lineRule="auto"/>
        <w:ind w:firstLine="420" w:firstLineChars="20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1"/>
          <w:szCs w:val="21"/>
          <w:highlight w:val="none"/>
        </w:rPr>
        <w:t>相关说明：</w:t>
      </w:r>
      <w:bookmarkEnd w:id="12"/>
      <w:r>
        <w:rPr>
          <w:rFonts w:hint="eastAsia" w:ascii="仿宋" w:hAnsi="仿宋" w:eastAsia="仿宋" w:cs="仿宋"/>
          <w:color w:val="auto"/>
          <w:sz w:val="21"/>
          <w:szCs w:val="21"/>
          <w:highlight w:val="none"/>
          <w:lang w:val="en-US" w:eastAsia="zh-CN"/>
        </w:rPr>
        <w:t>《采购需求》中的单价保留小数点后两位，小数点后三位一律舍去，不再进行四舍五入，结算时以实际供货数量乘以投标单价进行结算。</w:t>
      </w:r>
    </w:p>
    <w:p w14:paraId="23A4B948">
      <w:pPr>
        <w:widowControl/>
        <w:shd w:val="clear" w:color="auto"/>
        <w:spacing w:line="360" w:lineRule="auto"/>
        <w:ind w:firstLine="420"/>
        <w:jc w:val="left"/>
        <w:rPr>
          <w:rFonts w:hint="eastAsia" w:ascii="仿宋" w:hAnsi="仿宋" w:eastAsia="仿宋" w:cs="仿宋"/>
          <w:kern w:val="0"/>
          <w:sz w:val="21"/>
          <w:szCs w:val="21"/>
          <w:highlight w:val="none"/>
          <w:lang w:val="en-US"/>
        </w:rPr>
      </w:pPr>
      <w:r>
        <w:rPr>
          <w:rFonts w:hint="eastAsia" w:ascii="仿宋" w:hAnsi="仿宋" w:eastAsia="仿宋" w:cs="仿宋"/>
          <w:kern w:val="0"/>
          <w:sz w:val="21"/>
          <w:szCs w:val="21"/>
          <w:highlight w:val="none"/>
          <w:lang w:val="en-US" w:eastAsia="zh-CN"/>
        </w:rPr>
        <w:t>7.</w:t>
      </w:r>
      <w:r>
        <w:rPr>
          <w:rFonts w:hint="eastAsia" w:ascii="仿宋" w:hAnsi="仿宋" w:eastAsia="仿宋" w:cs="仿宋"/>
          <w:kern w:val="0"/>
          <w:sz w:val="21"/>
          <w:szCs w:val="21"/>
          <w:highlight w:val="none"/>
          <w:lang w:val="en-US"/>
        </w:rPr>
        <w:t>合同履行期限：</w:t>
      </w:r>
      <w:r>
        <w:rPr>
          <w:rFonts w:hint="eastAsia" w:ascii="仿宋" w:hAnsi="仿宋" w:eastAsia="仿宋" w:cs="仿宋"/>
          <w:kern w:val="0"/>
          <w:sz w:val="21"/>
          <w:szCs w:val="21"/>
          <w:highlight w:val="none"/>
          <w:lang w:val="en-US" w:eastAsia="zh-CN"/>
        </w:rPr>
        <w:t>一年（起止时间以合同约定为准）或执行金额达到预算总金额，以先达者为准</w:t>
      </w:r>
      <w:r>
        <w:rPr>
          <w:rFonts w:hint="eastAsia" w:ascii="仿宋" w:hAnsi="仿宋" w:eastAsia="仿宋" w:cs="仿宋"/>
          <w:kern w:val="0"/>
          <w:sz w:val="21"/>
          <w:szCs w:val="21"/>
          <w:highlight w:val="none"/>
          <w:lang w:val="en-US"/>
        </w:rPr>
        <w:t>。</w:t>
      </w:r>
    </w:p>
    <w:p w14:paraId="29FDB121">
      <w:pPr>
        <w:widowControl/>
        <w:shd w:val="clear" w:color="auto"/>
        <w:spacing w:line="360" w:lineRule="auto"/>
        <w:ind w:firstLine="42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rPr>
        <w:t>交货地点：</w:t>
      </w:r>
      <w:r>
        <w:rPr>
          <w:rFonts w:hint="eastAsia" w:ascii="仿宋" w:hAnsi="仿宋" w:eastAsia="仿宋" w:cs="仿宋"/>
          <w:kern w:val="0"/>
          <w:sz w:val="21"/>
          <w:szCs w:val="21"/>
          <w:highlight w:val="none"/>
          <w:lang w:val="en-US" w:eastAsia="zh-CN"/>
        </w:rPr>
        <w:t>云南省监狱管理局中心医院指定地点</w:t>
      </w:r>
      <w:r>
        <w:rPr>
          <w:rFonts w:hint="eastAsia" w:ascii="仿宋" w:hAnsi="仿宋" w:eastAsia="仿宋" w:cs="仿宋"/>
          <w:kern w:val="0"/>
          <w:sz w:val="21"/>
          <w:szCs w:val="21"/>
          <w:highlight w:val="none"/>
        </w:rPr>
        <w:t>。</w:t>
      </w:r>
    </w:p>
    <w:p w14:paraId="67952524">
      <w:pPr>
        <w:pStyle w:val="7"/>
        <w:shd w:val="clear"/>
        <w:spacing w:line="360" w:lineRule="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9.质量标准：满足《中华人民共和国食品安全法》、《中华人民共和国食品卫生法》、《中华人民共和国产品质量法》、《中华人民共和国消费者权益保护法》，符合中华人民共和国相关质量检验标准、卫生及安全标准，且为非转基因食品、非冷冻食品。</w:t>
      </w:r>
    </w:p>
    <w:p w14:paraId="6A22851C">
      <w:pPr>
        <w:pStyle w:val="7"/>
        <w:shd w:val="clear" w:color="auto"/>
        <w:spacing w:line="360" w:lineRule="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10.其他要求：因本项目地理位置特殊，进出大门需办理相关手续及接受安全检查，配送时间较长，</w:t>
      </w:r>
      <w:r>
        <w:rPr>
          <w:rFonts w:hint="eastAsia" w:ascii="仿宋" w:hAnsi="仿宋" w:eastAsia="仿宋" w:cs="仿宋"/>
          <w:highlight w:val="none"/>
        </w:rPr>
        <w:t>要求配送车辆和人员相对固定，安排专职配送人员，避免货物下漏、下错或者少送、漏送、送错的情况发生</w:t>
      </w:r>
      <w:r>
        <w:rPr>
          <w:rFonts w:hint="eastAsia" w:ascii="仿宋" w:hAnsi="仿宋" w:eastAsia="仿宋" w:cs="仿宋"/>
          <w:kern w:val="0"/>
          <w:sz w:val="21"/>
          <w:szCs w:val="21"/>
          <w:highlight w:val="none"/>
          <w:lang w:val="en-US" w:eastAsia="zh-CN"/>
        </w:rPr>
        <w:t>。</w:t>
      </w:r>
    </w:p>
    <w:p w14:paraId="383DF879">
      <w:pPr>
        <w:pStyle w:val="7"/>
        <w:shd w:val="clear"/>
        <w:spacing w:line="360" w:lineRule="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11.资格审查方式：资格后审。</w:t>
      </w:r>
    </w:p>
    <w:p w14:paraId="15D66510">
      <w:pPr>
        <w:pStyle w:val="7"/>
        <w:shd w:val="clear"/>
        <w:spacing w:line="360" w:lineRule="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12.本项目不接受联合体投标。</w:t>
      </w:r>
    </w:p>
    <w:p w14:paraId="5CBE963C">
      <w:pPr>
        <w:pStyle w:val="7"/>
        <w:shd w:val="clear"/>
        <w:spacing w:line="360" w:lineRule="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13.本项目不得分包、转包。</w:t>
      </w:r>
    </w:p>
    <w:p w14:paraId="3BC1B3A4">
      <w:pPr>
        <w:pStyle w:val="4"/>
        <w:shd w:val="clear"/>
        <w:bidi w:val="0"/>
        <w:rPr>
          <w:rFonts w:hint="eastAsia" w:ascii="仿宋" w:hAnsi="仿宋" w:eastAsia="仿宋" w:cs="仿宋"/>
          <w:sz w:val="21"/>
          <w:szCs w:val="21"/>
          <w:highlight w:val="none"/>
        </w:rPr>
      </w:pPr>
      <w:bookmarkStart w:id="13" w:name="_Toc35393791"/>
      <w:bookmarkEnd w:id="13"/>
      <w:bookmarkStart w:id="14" w:name="_Toc28359080"/>
      <w:bookmarkEnd w:id="14"/>
      <w:bookmarkStart w:id="15" w:name="_Toc35393622"/>
      <w:bookmarkEnd w:id="15"/>
      <w:bookmarkStart w:id="16" w:name="_Toc44610637"/>
      <w:bookmarkEnd w:id="16"/>
      <w:bookmarkStart w:id="17" w:name="_Toc150168415"/>
      <w:bookmarkStart w:id="18" w:name="_Toc21946"/>
      <w:bookmarkStart w:id="19" w:name="_Toc73019949"/>
      <w:bookmarkStart w:id="20" w:name="_Toc27068"/>
      <w:r>
        <w:rPr>
          <w:rFonts w:hint="eastAsia" w:ascii="仿宋" w:hAnsi="仿宋" w:eastAsia="仿宋" w:cs="仿宋"/>
          <w:sz w:val="21"/>
          <w:szCs w:val="21"/>
          <w:highlight w:val="none"/>
        </w:rPr>
        <w:t>二、</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的资格要求：</w:t>
      </w:r>
      <w:bookmarkEnd w:id="17"/>
      <w:bookmarkEnd w:id="18"/>
      <w:bookmarkEnd w:id="19"/>
      <w:bookmarkEnd w:id="20"/>
    </w:p>
    <w:p w14:paraId="01E1813C">
      <w:pPr>
        <w:bidi w:val="0"/>
        <w:rPr>
          <w:rFonts w:hint="eastAsia" w:ascii="仿宋" w:hAnsi="仿宋" w:eastAsia="仿宋" w:cs="仿宋"/>
          <w:highlight w:val="none"/>
        </w:rPr>
      </w:pPr>
      <w:r>
        <w:rPr>
          <w:rFonts w:hint="eastAsia" w:ascii="仿宋" w:hAnsi="仿宋" w:eastAsia="仿宋" w:cs="仿宋"/>
          <w:highlight w:val="none"/>
        </w:rPr>
        <w:t>1.满足《中华人民共和国政府采购法》第二十二条规定；</w:t>
      </w:r>
    </w:p>
    <w:p w14:paraId="6AFADCC6">
      <w:pPr>
        <w:bidi w:val="0"/>
        <w:rPr>
          <w:rFonts w:hint="eastAsia" w:ascii="仿宋" w:hAnsi="仿宋" w:eastAsia="仿宋" w:cs="仿宋"/>
          <w:highlight w:val="none"/>
        </w:rPr>
      </w:pPr>
      <w:r>
        <w:rPr>
          <w:rFonts w:hint="eastAsia" w:ascii="仿宋" w:hAnsi="仿宋" w:eastAsia="仿宋" w:cs="仿宋"/>
          <w:highlight w:val="none"/>
        </w:rPr>
        <w:t>（1）具有独立承担民事责任的能力，具备法人或者其他组织的营业执照或其他类似法定凭证，自然人的身份证明；</w:t>
      </w:r>
    </w:p>
    <w:p w14:paraId="612C25DA">
      <w:pPr>
        <w:bidi w:val="0"/>
        <w:rPr>
          <w:rFonts w:hint="eastAsia" w:ascii="仿宋" w:hAnsi="仿宋" w:eastAsia="仿宋" w:cs="仿宋"/>
          <w:highlight w:val="none"/>
          <w:lang w:eastAsia="zh-CN"/>
        </w:rPr>
      </w:pPr>
      <w:r>
        <w:rPr>
          <w:rFonts w:hint="eastAsia" w:ascii="仿宋" w:hAnsi="仿宋" w:eastAsia="仿宋" w:cs="仿宋"/>
          <w:highlight w:val="none"/>
        </w:rPr>
        <w:t>（2）具有良好的商业信誉和健全的财务会计制度</w:t>
      </w:r>
      <w:r>
        <w:rPr>
          <w:rFonts w:hint="eastAsia" w:ascii="仿宋" w:hAnsi="仿宋" w:eastAsia="仿宋" w:cs="仿宋"/>
          <w:highlight w:val="none"/>
          <w:lang w:eastAsia="zh-CN"/>
        </w:rPr>
        <w:t>，</w:t>
      </w:r>
      <w:r>
        <w:rPr>
          <w:rFonts w:hint="eastAsia" w:ascii="仿宋" w:hAnsi="仿宋" w:eastAsia="仿宋" w:cs="仿宋"/>
          <w:highlight w:val="none"/>
        </w:rPr>
        <w:t>提供的证明材料可以为下</w:t>
      </w:r>
      <w:r>
        <w:rPr>
          <w:rFonts w:hint="eastAsia" w:ascii="仿宋" w:hAnsi="仿宋" w:eastAsia="仿宋" w:cs="仿宋"/>
          <w:highlight w:val="none"/>
          <w:lang w:val="en-US" w:eastAsia="zh-CN"/>
        </w:rPr>
        <w:t>列</w:t>
      </w:r>
      <w:r>
        <w:rPr>
          <w:rFonts w:hint="eastAsia" w:ascii="仿宋" w:hAnsi="仿宋" w:eastAsia="仿宋" w:cs="仿宋"/>
          <w:highlight w:val="none"/>
        </w:rPr>
        <w:t>三者之一</w:t>
      </w:r>
      <w:r>
        <w:rPr>
          <w:rFonts w:hint="eastAsia" w:ascii="仿宋" w:hAnsi="仿宋" w:eastAsia="仿宋" w:cs="仿宋"/>
          <w:highlight w:val="none"/>
          <w:lang w:eastAsia="zh-CN"/>
        </w:rPr>
        <w:t>：</w:t>
      </w:r>
    </w:p>
    <w:p w14:paraId="47A48612">
      <w:pPr>
        <w:bidi w:val="0"/>
        <w:ind w:firstLine="630" w:firstLineChars="300"/>
        <w:rPr>
          <w:rFonts w:hint="eastAsia" w:ascii="仿宋" w:hAnsi="仿宋" w:eastAsia="仿宋" w:cs="仿宋"/>
          <w:highlight w:val="none"/>
          <w:lang w:eastAsia="zh-CN"/>
        </w:rPr>
      </w:pPr>
      <w:r>
        <w:rPr>
          <w:rFonts w:hint="eastAsia" w:ascii="仿宋" w:hAnsi="仿宋" w:eastAsia="仿宋" w:cs="仿宋"/>
          <w:highlight w:val="none"/>
          <w:lang w:val="en-US" w:eastAsia="zh-CN"/>
        </w:rPr>
        <w:t>①</w:t>
      </w:r>
      <w:r>
        <w:rPr>
          <w:rFonts w:hint="eastAsia" w:ascii="仿宋" w:hAnsi="仿宋" w:eastAsia="仿宋" w:cs="仿宋"/>
          <w:highlight w:val="none"/>
        </w:rPr>
        <w:t>提供商业信誉承诺及</w:t>
      </w:r>
      <w:r>
        <w:rPr>
          <w:rFonts w:hint="eastAsia" w:ascii="仿宋" w:hAnsi="仿宋" w:eastAsia="仿宋" w:cs="仿宋"/>
          <w:highlight w:val="none"/>
          <w:lang w:val="en-US" w:eastAsia="zh-CN"/>
        </w:rPr>
        <w:t>投标人</w:t>
      </w:r>
      <w:r>
        <w:rPr>
          <w:rFonts w:hint="eastAsia" w:ascii="仿宋" w:hAnsi="仿宋" w:eastAsia="仿宋" w:cs="仿宋"/>
          <w:highlight w:val="none"/>
        </w:rPr>
        <w:t>202</w:t>
      </w:r>
      <w:r>
        <w:rPr>
          <w:rFonts w:hint="eastAsia" w:ascii="仿宋" w:hAnsi="仿宋" w:eastAsia="仿宋" w:cs="仿宋"/>
          <w:highlight w:val="none"/>
          <w:lang w:val="en-US" w:eastAsia="zh-CN"/>
        </w:rPr>
        <w:t>2</w:t>
      </w:r>
      <w:r>
        <w:rPr>
          <w:rFonts w:hint="eastAsia" w:ascii="仿宋" w:hAnsi="仿宋" w:eastAsia="仿宋" w:cs="仿宋"/>
          <w:highlight w:val="none"/>
        </w:rPr>
        <w:t>年</w:t>
      </w:r>
      <w:r>
        <w:rPr>
          <w:rFonts w:hint="eastAsia" w:ascii="仿宋" w:hAnsi="仿宋" w:eastAsia="仿宋" w:cs="仿宋"/>
          <w:highlight w:val="none"/>
          <w:lang w:val="en-US" w:eastAsia="zh-CN"/>
        </w:rPr>
        <w:t>至2024年任意一年经第三方审计的财务报告及报表</w:t>
      </w:r>
      <w:r>
        <w:rPr>
          <w:rFonts w:hint="eastAsia" w:ascii="仿宋" w:hAnsi="仿宋" w:eastAsia="仿宋" w:cs="仿宋"/>
          <w:highlight w:val="none"/>
        </w:rPr>
        <w:t>（包括资产负债表、现金流量表、利润表）</w:t>
      </w:r>
      <w:r>
        <w:rPr>
          <w:rFonts w:hint="eastAsia" w:ascii="仿宋" w:hAnsi="仿宋" w:eastAsia="仿宋" w:cs="仿宋"/>
          <w:highlight w:val="none"/>
          <w:lang w:eastAsia="zh-CN"/>
        </w:rPr>
        <w:t>；</w:t>
      </w:r>
    </w:p>
    <w:p w14:paraId="6D336A78">
      <w:pPr>
        <w:bidi w:val="0"/>
        <w:ind w:firstLine="630" w:firstLineChars="300"/>
        <w:rPr>
          <w:rFonts w:hint="eastAsia" w:ascii="仿宋" w:hAnsi="仿宋" w:eastAsia="仿宋" w:cs="仿宋"/>
          <w:highlight w:val="none"/>
          <w:lang w:eastAsia="zh-CN"/>
        </w:rPr>
      </w:pPr>
      <w:r>
        <w:rPr>
          <w:rFonts w:hint="eastAsia" w:ascii="仿宋" w:hAnsi="仿宋" w:eastAsia="仿宋" w:cs="仿宋"/>
          <w:highlight w:val="none"/>
        </w:rPr>
        <w:t>②提供投标人自投标文件提交截止时间前三个月内开户银行出具的资信证明，成立不满1年的，提供自成立至今财务报表</w:t>
      </w:r>
      <w:r>
        <w:rPr>
          <w:rFonts w:hint="eastAsia" w:ascii="仿宋" w:hAnsi="仿宋" w:eastAsia="仿宋" w:cs="仿宋"/>
          <w:highlight w:val="none"/>
          <w:lang w:eastAsia="zh-CN"/>
        </w:rPr>
        <w:t>（</w:t>
      </w:r>
      <w:r>
        <w:rPr>
          <w:rFonts w:hint="eastAsia" w:ascii="仿宋" w:hAnsi="仿宋" w:eastAsia="仿宋" w:cs="仿宋"/>
          <w:highlight w:val="none"/>
        </w:rPr>
        <w:t>包括资产负债表、利润表/损益表、现金流量表</w:t>
      </w:r>
      <w:r>
        <w:rPr>
          <w:rFonts w:hint="eastAsia" w:ascii="仿宋" w:hAnsi="仿宋" w:eastAsia="仿宋" w:cs="仿宋"/>
          <w:highlight w:val="none"/>
          <w:lang w:eastAsia="zh-CN"/>
        </w:rPr>
        <w:t>）；</w:t>
      </w:r>
    </w:p>
    <w:p w14:paraId="7958D81A">
      <w:pPr>
        <w:bidi w:val="0"/>
        <w:ind w:firstLine="630" w:firstLineChars="300"/>
        <w:rPr>
          <w:rFonts w:hint="eastAsia" w:ascii="仿宋" w:hAnsi="仿宋" w:eastAsia="仿宋" w:cs="仿宋"/>
          <w:highlight w:val="none"/>
          <w:lang w:eastAsia="zh-CN"/>
        </w:rPr>
      </w:pPr>
      <w:r>
        <w:rPr>
          <w:rFonts w:hint="eastAsia" w:ascii="仿宋" w:hAnsi="仿宋" w:eastAsia="仿宋" w:cs="仿宋"/>
          <w:highlight w:val="none"/>
          <w:lang w:eastAsia="zh-CN"/>
        </w:rPr>
        <w:t>③提供财政部门认可的政府采购专业担保机构出具的投标担保函。</w:t>
      </w:r>
    </w:p>
    <w:p w14:paraId="4996DFD4">
      <w:pPr>
        <w:bidi w:val="0"/>
        <w:rPr>
          <w:rFonts w:hint="eastAsia" w:ascii="仿宋" w:hAnsi="仿宋" w:eastAsia="仿宋" w:cs="仿宋"/>
          <w:highlight w:val="none"/>
        </w:rPr>
      </w:pPr>
      <w:r>
        <w:rPr>
          <w:rFonts w:hint="eastAsia" w:ascii="仿宋" w:hAnsi="仿宋" w:eastAsia="仿宋" w:cs="仿宋"/>
          <w:highlight w:val="none"/>
        </w:rPr>
        <w:t>（3）投标人须具有履行合同所必需的设备和专业技术能力证明材料（提供书面声明）；</w:t>
      </w:r>
    </w:p>
    <w:p w14:paraId="6718A276">
      <w:pPr>
        <w:bidi w:val="0"/>
        <w:rPr>
          <w:rFonts w:hint="eastAsia" w:ascii="仿宋" w:hAnsi="仿宋" w:eastAsia="仿宋" w:cs="仿宋"/>
          <w:highlight w:val="none"/>
        </w:rPr>
      </w:pPr>
      <w:r>
        <w:rPr>
          <w:rFonts w:hint="eastAsia" w:ascii="仿宋" w:hAnsi="仿宋" w:eastAsia="仿宋" w:cs="仿宋"/>
          <w:highlight w:val="none"/>
        </w:rPr>
        <w:t>（4）有依法缴纳税收和社会保障资金的良好记录（提供202</w:t>
      </w:r>
      <w:r>
        <w:rPr>
          <w:rFonts w:hint="eastAsia" w:ascii="仿宋" w:hAnsi="仿宋" w:eastAsia="仿宋" w:cs="仿宋"/>
          <w:highlight w:val="none"/>
          <w:lang w:val="en-US" w:eastAsia="zh-CN"/>
        </w:rPr>
        <w:t>5</w:t>
      </w:r>
      <w:r>
        <w:rPr>
          <w:rFonts w:hint="eastAsia" w:ascii="仿宋" w:hAnsi="仿宋" w:eastAsia="仿宋" w:cs="仿宋"/>
          <w:highlight w:val="none"/>
        </w:rPr>
        <w:t>年</w:t>
      </w:r>
      <w:r>
        <w:rPr>
          <w:rFonts w:hint="eastAsia" w:ascii="仿宋" w:hAnsi="仿宋" w:eastAsia="仿宋" w:cs="仿宋"/>
          <w:highlight w:val="none"/>
          <w:lang w:val="en-US" w:eastAsia="zh-CN"/>
        </w:rPr>
        <w:t>1</w:t>
      </w:r>
      <w:r>
        <w:rPr>
          <w:rFonts w:hint="eastAsia" w:ascii="仿宋" w:hAnsi="仿宋" w:eastAsia="仿宋" w:cs="仿宋"/>
          <w:highlight w:val="none"/>
        </w:rPr>
        <w:t>月至今任意1个月的缴纳税收证明和</w:t>
      </w:r>
      <w:r>
        <w:rPr>
          <w:rFonts w:hint="eastAsia" w:ascii="仿宋" w:hAnsi="仿宋" w:eastAsia="仿宋" w:cs="仿宋"/>
          <w:highlight w:val="none"/>
          <w:lang w:val="en-US" w:eastAsia="zh-CN"/>
        </w:rPr>
        <w:t>缴纳</w:t>
      </w:r>
      <w:r>
        <w:rPr>
          <w:rFonts w:hint="eastAsia" w:ascii="仿宋" w:hAnsi="仿宋" w:eastAsia="仿宋" w:cs="仿宋"/>
          <w:highlight w:val="none"/>
        </w:rPr>
        <w:t>社保证明材料；</w:t>
      </w:r>
      <w:r>
        <w:rPr>
          <w:rFonts w:hint="eastAsia" w:ascii="仿宋" w:hAnsi="仿宋" w:eastAsia="仿宋" w:cs="仿宋"/>
          <w:sz w:val="21"/>
          <w:szCs w:val="21"/>
          <w:highlight w:val="none"/>
          <w:u w:val="none"/>
          <w:lang w:val="en-US" w:eastAsia="zh-CN"/>
        </w:rPr>
        <w:t>成立未满3个月的提供相关证明或相关情况说明；</w:t>
      </w:r>
      <w:r>
        <w:rPr>
          <w:rFonts w:hint="eastAsia" w:ascii="仿宋" w:hAnsi="仿宋" w:eastAsia="仿宋" w:cs="仿宋"/>
          <w:highlight w:val="none"/>
        </w:rPr>
        <w:t>依法免税或不需要缴纳社会保障资金的投标人应提供相应文件证明）；</w:t>
      </w:r>
    </w:p>
    <w:p w14:paraId="52231C0C">
      <w:pPr>
        <w:bidi w:val="0"/>
        <w:rPr>
          <w:rFonts w:hint="eastAsia" w:ascii="仿宋" w:hAnsi="仿宋" w:eastAsia="仿宋" w:cs="仿宋"/>
          <w:highlight w:val="none"/>
        </w:rPr>
      </w:pPr>
      <w:r>
        <w:rPr>
          <w:rFonts w:hint="eastAsia" w:ascii="仿宋" w:hAnsi="仿宋" w:eastAsia="仿宋" w:cs="仿宋"/>
          <w:highlight w:val="none"/>
        </w:rPr>
        <w:t>（5）投标人参加政府采购活动前三年内，在经营活动中没有重大违法记录（重大违法记录，是指投标人因违法经营受到刑事处罚或者责令停产停业、吊销许可证或者执照、较大数额罚款等行政处罚）的书面声明；</w:t>
      </w:r>
    </w:p>
    <w:p w14:paraId="651960DF">
      <w:pPr>
        <w:bidi w:val="0"/>
        <w:rPr>
          <w:rFonts w:hint="eastAsia" w:ascii="仿宋" w:hAnsi="仿宋" w:eastAsia="仿宋" w:cs="仿宋"/>
          <w:highlight w:val="none"/>
        </w:rPr>
      </w:pPr>
      <w:r>
        <w:rPr>
          <w:rFonts w:hint="eastAsia" w:ascii="仿宋" w:hAnsi="仿宋" w:eastAsia="仿宋" w:cs="仿宋"/>
          <w:highlight w:val="none"/>
        </w:rPr>
        <w:t>（6）法律、行政法规规定的其他条件；</w:t>
      </w:r>
    </w:p>
    <w:p w14:paraId="554B7C72">
      <w:pPr>
        <w:bidi w:val="0"/>
        <w:rPr>
          <w:rFonts w:hint="eastAsia" w:ascii="仿宋" w:hAnsi="仿宋" w:eastAsia="仿宋" w:cs="仿宋"/>
          <w:highlight w:val="none"/>
          <w:lang w:eastAsia="zh-CN"/>
        </w:rPr>
      </w:pPr>
      <w:r>
        <w:rPr>
          <w:rFonts w:hint="eastAsia" w:ascii="仿宋" w:hAnsi="仿宋" w:eastAsia="仿宋" w:cs="仿宋"/>
          <w:highlight w:val="none"/>
        </w:rPr>
        <w:t>6.1法定代表人或单位负责人为同一人或者存在直接控股、管理关系的不同投标人，不得同时参加本项目的投标</w:t>
      </w:r>
      <w:r>
        <w:rPr>
          <w:rFonts w:hint="eastAsia" w:ascii="仿宋" w:hAnsi="仿宋" w:eastAsia="仿宋" w:cs="仿宋"/>
          <w:highlight w:val="none"/>
          <w:lang w:eastAsia="zh-CN"/>
        </w:rPr>
        <w:t>，</w:t>
      </w:r>
      <w:r>
        <w:rPr>
          <w:rFonts w:hint="eastAsia" w:ascii="仿宋" w:hAnsi="仿宋" w:eastAsia="仿宋" w:cs="仿宋"/>
          <w:highlight w:val="none"/>
        </w:rPr>
        <w:t>提供</w:t>
      </w:r>
      <w:r>
        <w:rPr>
          <w:rFonts w:hint="eastAsia" w:ascii="仿宋" w:hAnsi="仿宋" w:eastAsia="仿宋" w:cs="仿宋"/>
          <w:highlight w:val="none"/>
          <w:shd w:val="clear"/>
        </w:rPr>
        <w:t>承诺</w:t>
      </w:r>
      <w:r>
        <w:rPr>
          <w:rFonts w:hint="eastAsia" w:ascii="仿宋" w:hAnsi="仿宋" w:eastAsia="仿宋" w:cs="仿宋"/>
          <w:highlight w:val="none"/>
          <w:shd w:val="clear"/>
          <w:lang w:val="en-US" w:eastAsia="zh-CN"/>
        </w:rPr>
        <w:t>书</w:t>
      </w:r>
      <w:r>
        <w:rPr>
          <w:rFonts w:hint="eastAsia" w:ascii="仿宋" w:hAnsi="仿宋" w:eastAsia="仿宋" w:cs="仿宋"/>
          <w:highlight w:val="none"/>
          <w:lang w:eastAsia="zh-CN"/>
        </w:rPr>
        <w:t>；</w:t>
      </w:r>
    </w:p>
    <w:p w14:paraId="108DDBF2">
      <w:pPr>
        <w:bidi w:val="0"/>
        <w:rPr>
          <w:rFonts w:hint="eastAsia" w:ascii="仿宋" w:hAnsi="仿宋" w:eastAsia="仿宋" w:cs="仿宋"/>
          <w:highlight w:val="none"/>
          <w:lang w:eastAsia="zh-CN"/>
        </w:rPr>
      </w:pPr>
      <w:r>
        <w:rPr>
          <w:rFonts w:hint="eastAsia" w:ascii="仿宋" w:hAnsi="仿宋" w:eastAsia="仿宋" w:cs="仿宋"/>
          <w:highlight w:val="none"/>
        </w:rPr>
        <w:t>6.2为本项目提供整体设计、规范编制或者项目管理、监理、检测等服务的投标人不得参与本项目投标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p>
    <w:p w14:paraId="4162EBB6">
      <w:pPr>
        <w:bidi w:val="0"/>
        <w:rPr>
          <w:rFonts w:hint="eastAsia" w:ascii="仿宋" w:hAnsi="仿宋" w:eastAsia="仿宋" w:cs="仿宋"/>
          <w:highlight w:val="none"/>
        </w:rPr>
      </w:pPr>
      <w:r>
        <w:rPr>
          <w:rFonts w:hint="eastAsia" w:ascii="仿宋" w:hAnsi="仿宋" w:eastAsia="仿宋" w:cs="仿宋"/>
          <w:highlight w:val="none"/>
          <w:lang w:val="en-US" w:eastAsia="zh-CN"/>
        </w:rPr>
        <w:t>6.3</w:t>
      </w:r>
      <w:r>
        <w:rPr>
          <w:rFonts w:hint="eastAsia" w:ascii="仿宋" w:hAnsi="仿宋" w:eastAsia="仿宋" w:cs="仿宋"/>
          <w:highlight w:val="none"/>
        </w:rPr>
        <w:t>投标人信用：</w:t>
      </w:r>
      <w:r>
        <w:rPr>
          <w:rFonts w:hint="eastAsia" w:ascii="仿宋" w:hAnsi="仿宋" w:eastAsia="仿宋" w:cs="仿宋"/>
          <w:color w:val="auto"/>
          <w:kern w:val="2"/>
          <w:sz w:val="21"/>
          <w:szCs w:val="21"/>
          <w:highlight w:val="none"/>
          <w:lang w:bidi="ar"/>
        </w:rPr>
        <w:t>投标人未被列入失信被执行人记录、重大税收违法失信主体及</w:t>
      </w:r>
      <w:r>
        <w:rPr>
          <w:rFonts w:hint="eastAsia" w:ascii="仿宋" w:hAnsi="仿宋" w:eastAsia="仿宋" w:cs="仿宋"/>
          <w:color w:val="auto"/>
          <w:kern w:val="2"/>
          <w:sz w:val="21"/>
          <w:szCs w:val="21"/>
          <w:highlight w:val="none"/>
          <w:lang w:val="en-US" w:eastAsia="zh-CN" w:bidi="ar"/>
        </w:rPr>
        <w:t>未被列入</w:t>
      </w:r>
      <w:r>
        <w:rPr>
          <w:rFonts w:hint="eastAsia" w:ascii="仿宋" w:hAnsi="仿宋" w:eastAsia="仿宋" w:cs="仿宋"/>
          <w:color w:val="auto"/>
          <w:kern w:val="2"/>
          <w:sz w:val="21"/>
          <w:szCs w:val="21"/>
          <w:highlight w:val="none"/>
          <w:lang w:bidi="ar"/>
        </w:rPr>
        <w:t>政府采购严重违法失信行为记录</w:t>
      </w:r>
      <w:r>
        <w:rPr>
          <w:rFonts w:hint="eastAsia" w:ascii="仿宋" w:hAnsi="仿宋" w:eastAsia="仿宋" w:cs="仿宋"/>
          <w:color w:val="auto"/>
          <w:kern w:val="2"/>
          <w:sz w:val="21"/>
          <w:szCs w:val="21"/>
          <w:highlight w:val="none"/>
          <w:lang w:eastAsia="zh-CN" w:bidi="ar"/>
        </w:rPr>
        <w:t>（</w:t>
      </w:r>
      <w:r>
        <w:rPr>
          <w:rFonts w:hint="eastAsia" w:ascii="仿宋" w:hAnsi="仿宋" w:eastAsia="仿宋" w:cs="仿宋"/>
          <w:color w:val="auto"/>
          <w:sz w:val="21"/>
          <w:szCs w:val="21"/>
          <w:highlight w:val="none"/>
        </w:rPr>
        <w:t>查询结果</w:t>
      </w:r>
      <w:r>
        <w:rPr>
          <w:rFonts w:hint="eastAsia" w:ascii="仿宋" w:hAnsi="仿宋" w:eastAsia="仿宋" w:cs="仿宋"/>
          <w:color w:val="auto"/>
          <w:sz w:val="21"/>
          <w:szCs w:val="21"/>
          <w:highlight w:val="none"/>
          <w:lang w:val="en-US" w:eastAsia="zh-CN"/>
        </w:rPr>
        <w:t>最终</w:t>
      </w:r>
      <w:r>
        <w:rPr>
          <w:rFonts w:hint="eastAsia" w:ascii="仿宋" w:hAnsi="仿宋" w:eastAsia="仿宋" w:cs="仿宋"/>
          <w:color w:val="auto"/>
          <w:sz w:val="21"/>
          <w:szCs w:val="21"/>
          <w:highlight w:val="none"/>
        </w:rPr>
        <w:t>以采购人、采购代理机构在开标后评标开始前在“信用中国”网站（www.creditchina.gov.cn）</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中国执行信息公开网（  https://zxgk.court.gov.cn）</w:t>
      </w:r>
      <w:r>
        <w:rPr>
          <w:rFonts w:hint="eastAsia" w:ascii="仿宋" w:hAnsi="仿宋" w:eastAsia="仿宋" w:cs="仿宋"/>
          <w:color w:val="auto"/>
          <w:sz w:val="21"/>
          <w:szCs w:val="21"/>
          <w:highlight w:val="none"/>
        </w:rPr>
        <w:t>中国政府采购网（www.ccgp.gov.cn）及云南省政府采购网（http://www.yngp.com/）查询结果为准查询结果为准，并将查询记录留存）</w:t>
      </w:r>
      <w:r>
        <w:rPr>
          <w:rFonts w:hint="eastAsia" w:ascii="仿宋" w:hAnsi="仿宋" w:eastAsia="仿宋" w:cs="仿宋"/>
          <w:color w:val="auto"/>
          <w:kern w:val="2"/>
          <w:sz w:val="21"/>
          <w:szCs w:val="21"/>
          <w:highlight w:val="none"/>
          <w:lang w:bidi="ar"/>
        </w:rPr>
        <w:t>。</w:t>
      </w:r>
    </w:p>
    <w:p w14:paraId="3AE1C3EE">
      <w:pPr>
        <w:bidi w:val="0"/>
        <w:rPr>
          <w:rFonts w:hint="eastAsia" w:ascii="仿宋" w:hAnsi="仿宋" w:eastAsia="仿宋" w:cs="仿宋"/>
          <w:highlight w:val="none"/>
        </w:rPr>
      </w:pPr>
      <w:r>
        <w:rPr>
          <w:rFonts w:hint="eastAsia" w:ascii="仿宋" w:hAnsi="仿宋" w:eastAsia="仿宋" w:cs="仿宋"/>
          <w:highlight w:val="none"/>
          <w:lang w:val="en-US" w:eastAsia="zh-CN"/>
        </w:rPr>
        <w:t>6.4</w:t>
      </w:r>
      <w:r>
        <w:rPr>
          <w:rFonts w:hint="eastAsia" w:ascii="仿宋" w:hAnsi="仿宋" w:eastAsia="仿宋" w:cs="仿宋"/>
          <w:highlight w:val="none"/>
        </w:rPr>
        <w:t>在近三年内投标人及其法定代表人（经营者）近三年无行贿犯罪记录（提供承诺</w:t>
      </w:r>
      <w:r>
        <w:rPr>
          <w:rFonts w:hint="eastAsia" w:ascii="仿宋" w:hAnsi="仿宋" w:eastAsia="仿宋" w:cs="仿宋"/>
          <w:highlight w:val="none"/>
          <w:lang w:val="en-US" w:eastAsia="zh-CN"/>
        </w:rPr>
        <w:t>书</w:t>
      </w:r>
      <w:r>
        <w:rPr>
          <w:rFonts w:hint="eastAsia" w:ascii="仿宋" w:hAnsi="仿宋" w:eastAsia="仿宋" w:cs="仿宋"/>
          <w:highlight w:val="none"/>
        </w:rPr>
        <w:t>）。</w:t>
      </w:r>
    </w:p>
    <w:p w14:paraId="0E740E7B">
      <w:pPr>
        <w:widowControl/>
        <w:numPr>
          <w:ilvl w:val="0"/>
          <w:numId w:val="0"/>
        </w:numPr>
        <w:shd w:val="clear" w:color="auto"/>
        <w:spacing w:line="520" w:lineRule="exact"/>
        <w:ind w:firstLine="420" w:firstLineChars="0"/>
        <w:jc w:val="left"/>
        <w:rPr>
          <w:rFonts w:hint="eastAsia" w:ascii="仿宋" w:hAnsi="仿宋" w:eastAsia="仿宋" w:cs="仿宋"/>
          <w:b/>
          <w:bCs/>
          <w:color w:val="auto"/>
          <w:sz w:val="21"/>
          <w:szCs w:val="21"/>
          <w:highlight w:val="none"/>
          <w:u w:val="single"/>
          <w:lang w:eastAsia="zh-CN"/>
        </w:rPr>
      </w:pPr>
      <w:r>
        <w:rPr>
          <w:rFonts w:hint="eastAsia" w:ascii="仿宋" w:hAnsi="仿宋" w:eastAsia="仿宋" w:cs="仿宋"/>
          <w:b/>
          <w:bCs/>
          <w:snapToGrid w:val="0"/>
          <w:color w:val="auto"/>
          <w:kern w:val="0"/>
          <w:sz w:val="21"/>
          <w:szCs w:val="21"/>
          <w:highlight w:val="none"/>
          <w:lang w:val="en-US" w:eastAsia="zh-CN" w:bidi="ar-SA"/>
        </w:rPr>
        <w:t>2.</w:t>
      </w:r>
      <w:r>
        <w:rPr>
          <w:rFonts w:hint="eastAsia" w:ascii="仿宋" w:hAnsi="仿宋" w:eastAsia="仿宋" w:cs="仿宋"/>
          <w:b/>
          <w:bCs/>
          <w:color w:val="auto"/>
          <w:kern w:val="0"/>
          <w:sz w:val="21"/>
          <w:szCs w:val="21"/>
          <w:highlight w:val="none"/>
        </w:rPr>
        <w:t>落实政府采购政策需满足的资格要求：</w:t>
      </w:r>
      <w:r>
        <w:rPr>
          <w:rFonts w:hint="eastAsia" w:ascii="仿宋" w:hAnsi="仿宋" w:eastAsia="仿宋" w:cs="仿宋"/>
          <w:b w:val="0"/>
          <w:bCs w:val="0"/>
          <w:color w:val="auto"/>
          <w:sz w:val="21"/>
          <w:szCs w:val="21"/>
          <w:highlight w:val="none"/>
          <w:u w:val="none"/>
        </w:rPr>
        <w:t>本项目非专门面向中小微企业采购；根据国家统计局关于印发《统计上大中小微型企业划分办法(2017)》的通知(国统字〔2017〕213号)、关于印发中小企业划型标准规定的通知（工信部联企业〔2011〕300号）、《政府采购促进中小企业发展管理办法》财库〔2020〕46号)的规定，对符合条件的中小微型投标人(监狱企业与残疾人福利性单位视同小型、微型投标人)进行评审(请投标人根据自身情况填写声明函，由评标委员会核实)，投标人为小微企业、监狱企业、残疾人福利性单位价格给予10%的扣除（折扣）。</w:t>
      </w:r>
    </w:p>
    <w:p w14:paraId="4F67EB5A">
      <w:pPr>
        <w:widowControl/>
        <w:numPr>
          <w:ilvl w:val="0"/>
          <w:numId w:val="0"/>
        </w:numPr>
        <w:shd w:val="clear" w:color="auto"/>
        <w:spacing w:line="520" w:lineRule="exact"/>
        <w:ind w:firstLine="420" w:firstLineChars="0"/>
        <w:jc w:val="left"/>
        <w:rPr>
          <w:rFonts w:hint="eastAsia" w:ascii="仿宋" w:hAnsi="仿宋" w:eastAsia="仿宋" w:cs="仿宋"/>
          <w:b/>
          <w:bCs/>
          <w:color w:val="auto"/>
          <w:sz w:val="21"/>
          <w:szCs w:val="21"/>
          <w:highlight w:val="none"/>
          <w:u w:val="single"/>
          <w:lang w:eastAsia="zh-CN"/>
        </w:rPr>
      </w:pPr>
      <w:r>
        <w:rPr>
          <w:rFonts w:hint="eastAsia" w:ascii="仿宋" w:hAnsi="仿宋" w:eastAsia="仿宋" w:cs="仿宋"/>
          <w:b/>
          <w:bCs/>
          <w:snapToGrid w:val="0"/>
          <w:color w:val="auto"/>
          <w:kern w:val="0"/>
          <w:sz w:val="21"/>
          <w:szCs w:val="21"/>
          <w:highlight w:val="none"/>
          <w:lang w:val="en-US" w:eastAsia="zh-CN" w:bidi="ar-SA"/>
        </w:rPr>
        <w:t>3.</w:t>
      </w:r>
      <w:r>
        <w:rPr>
          <w:rFonts w:hint="eastAsia" w:ascii="仿宋" w:hAnsi="仿宋" w:eastAsia="仿宋" w:cs="仿宋"/>
          <w:b/>
          <w:bCs/>
          <w:color w:val="auto"/>
          <w:sz w:val="21"/>
          <w:szCs w:val="21"/>
          <w:highlight w:val="none"/>
          <w:u w:val="single"/>
        </w:rPr>
        <w:t>本项目所属行业为：“</w:t>
      </w:r>
      <w:r>
        <w:rPr>
          <w:rFonts w:hint="eastAsia" w:ascii="仿宋" w:hAnsi="仿宋" w:eastAsia="仿宋" w:cs="仿宋"/>
          <w:b/>
          <w:bCs/>
          <w:color w:val="auto"/>
          <w:sz w:val="21"/>
          <w:szCs w:val="21"/>
          <w:highlight w:val="none"/>
          <w:u w:val="single"/>
          <w:lang w:val="en-US" w:eastAsia="zh-CN"/>
        </w:rPr>
        <w:t>批发业</w:t>
      </w:r>
      <w:r>
        <w:rPr>
          <w:rFonts w:hint="eastAsia" w:ascii="仿宋" w:hAnsi="仿宋" w:eastAsia="仿宋" w:cs="仿宋"/>
          <w:b/>
          <w:bCs/>
          <w:color w:val="auto"/>
          <w:sz w:val="21"/>
          <w:szCs w:val="21"/>
          <w:highlight w:val="none"/>
          <w:u w:val="single"/>
        </w:rPr>
        <w:t>”</w:t>
      </w:r>
      <w:r>
        <w:rPr>
          <w:rFonts w:hint="eastAsia" w:ascii="仿宋" w:hAnsi="仿宋" w:eastAsia="仿宋" w:cs="仿宋"/>
          <w:b/>
          <w:bCs/>
          <w:color w:val="auto"/>
          <w:sz w:val="21"/>
          <w:szCs w:val="21"/>
          <w:highlight w:val="none"/>
          <w:u w:val="single"/>
          <w:lang w:eastAsia="zh-CN"/>
        </w:rPr>
        <w:t>。</w:t>
      </w:r>
    </w:p>
    <w:p w14:paraId="1D4E1E52">
      <w:pPr>
        <w:widowControl/>
        <w:shd w:val="clear" w:color="auto"/>
        <w:spacing w:line="520" w:lineRule="exact"/>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.本项目的特定资格要求：</w:t>
      </w:r>
    </w:p>
    <w:p w14:paraId="605BD340">
      <w:pPr>
        <w:widowControl/>
        <w:shd w:val="clear" w:color="auto"/>
        <w:spacing w:line="520" w:lineRule="exact"/>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kern w:val="0"/>
          <w:sz w:val="21"/>
          <w:szCs w:val="21"/>
          <w:highlight w:val="none"/>
          <w:u w:val="none"/>
          <w:lang w:val="en-US" w:eastAsia="zh-CN"/>
        </w:rPr>
        <w:t>4.1</w:t>
      </w:r>
      <w:r>
        <w:rPr>
          <w:rFonts w:hint="eastAsia" w:ascii="仿宋" w:hAnsi="仿宋" w:eastAsia="仿宋" w:cs="仿宋"/>
          <w:color w:val="000000" w:themeColor="text1"/>
          <w:szCs w:val="21"/>
          <w:highlight w:val="none"/>
          <w14:textFill>
            <w14:solidFill>
              <w14:schemeClr w14:val="tx1"/>
            </w14:solidFill>
          </w14:textFill>
        </w:rPr>
        <w:t>投标人须具有行政主管部门颁发的在有效期内的《食品经营许可证》</w:t>
      </w:r>
      <w:r>
        <w:rPr>
          <w:rFonts w:hint="eastAsia" w:ascii="仿宋" w:hAnsi="仿宋" w:eastAsia="仿宋" w:cs="仿宋"/>
          <w:color w:val="000000" w:themeColor="text1"/>
          <w:szCs w:val="21"/>
          <w:highlight w:val="none"/>
          <w:shd w:val="clear"/>
          <w:lang w:eastAsia="zh-CN"/>
          <w14:textFill>
            <w14:solidFill>
              <w14:schemeClr w14:val="tx1"/>
            </w14:solidFill>
          </w14:textFill>
        </w:rPr>
        <w:t>；</w:t>
      </w:r>
    </w:p>
    <w:p w14:paraId="7E299F7A">
      <w:pPr>
        <w:widowControl/>
        <w:shd w:val="clear" w:color="auto"/>
        <w:spacing w:line="520" w:lineRule="exact"/>
        <w:ind w:left="0" w:leftChars="0" w:firstLine="420" w:firstLineChars="200"/>
        <w:jc w:val="left"/>
        <w:rPr>
          <w:rFonts w:hint="eastAsia" w:ascii="仿宋" w:hAnsi="仿宋" w:eastAsia="仿宋" w:cs="仿宋"/>
          <w:highlight w:val="none"/>
          <w:lang w:val="en-US" w:eastAsia="zh-CN"/>
        </w:rPr>
      </w:pPr>
      <w:r>
        <w:rPr>
          <w:rFonts w:hint="eastAsia" w:ascii="仿宋" w:hAnsi="仿宋" w:eastAsia="仿宋" w:cs="仿宋"/>
          <w:color w:val="auto"/>
          <w:kern w:val="0"/>
          <w:sz w:val="21"/>
          <w:szCs w:val="21"/>
          <w:highlight w:val="none"/>
          <w:u w:val="none"/>
          <w:lang w:val="en-US" w:eastAsia="zh-CN"/>
        </w:rPr>
        <w:t>4.2</w:t>
      </w:r>
      <w:r>
        <w:rPr>
          <w:rFonts w:hint="eastAsia" w:ascii="仿宋" w:hAnsi="仿宋" w:eastAsia="仿宋" w:cs="仿宋"/>
          <w:highlight w:val="none"/>
        </w:rPr>
        <w:t>产品质量必须达到国家合格产品质量标准，满足采购方需要，每批次产品须提供合法、有效的《检测报告》或《检测合格证》</w:t>
      </w:r>
      <w:r>
        <w:rPr>
          <w:rFonts w:hint="eastAsia" w:ascii="仿宋" w:hAnsi="仿宋" w:eastAsia="仿宋" w:cs="仿宋"/>
          <w:highlight w:val="none"/>
          <w:lang w:eastAsia="zh-CN"/>
        </w:rPr>
        <w:t>，</w:t>
      </w:r>
      <w:r>
        <w:rPr>
          <w:rFonts w:hint="eastAsia" w:ascii="仿宋" w:hAnsi="仿宋" w:eastAsia="仿宋" w:cs="仿宋"/>
          <w:highlight w:val="none"/>
          <w:lang w:val="en-US" w:eastAsia="zh-CN"/>
        </w:rPr>
        <w:t>并提供承诺书。</w:t>
      </w:r>
    </w:p>
    <w:p w14:paraId="0E5BCDC5">
      <w:pPr>
        <w:widowControl/>
        <w:shd w:val="clear" w:color="auto"/>
        <w:spacing w:line="520" w:lineRule="exact"/>
        <w:ind w:left="0" w:leftChars="0"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4.3</w:t>
      </w:r>
      <w:r>
        <w:rPr>
          <w:rFonts w:hint="eastAsia" w:ascii="仿宋" w:hAnsi="仿宋" w:eastAsia="仿宋" w:cs="仿宋"/>
          <w:color w:val="000000" w:themeColor="text1"/>
          <w:highlight w:val="none"/>
          <w14:textFill>
            <w14:solidFill>
              <w14:schemeClr w14:val="tx1"/>
            </w14:solidFill>
          </w14:textFill>
        </w:rPr>
        <w:t>（1）应有生猪养殖基地，且具备《动物防疫条件合格证》和《生猪定点屠宰证》；（2）若不具备生猪养殖基地则需提供具有生猪养殖基地生产或经营企业资质的单位签订的长期合作协议，且生猪养殖基地具备《动物防疫条件合格证》、《生猪定点屠宰证》</w:t>
      </w:r>
      <w:r>
        <w:rPr>
          <w:rFonts w:hint="eastAsia" w:ascii="仿宋" w:hAnsi="仿宋" w:eastAsia="仿宋" w:cs="仿宋"/>
          <w:color w:val="000000" w:themeColor="text1"/>
          <w:highlight w:val="none"/>
          <w:lang w:eastAsia="zh-CN"/>
          <w14:textFill>
            <w14:solidFill>
              <w14:schemeClr w14:val="tx1"/>
            </w14:solidFill>
          </w14:textFill>
        </w:rPr>
        <w:t>；</w:t>
      </w:r>
    </w:p>
    <w:p w14:paraId="79E2925C">
      <w:pPr>
        <w:widowControl/>
        <w:shd w:val="clear" w:color="auto"/>
        <w:spacing w:line="520" w:lineRule="exact"/>
        <w:ind w:left="0" w:leftChars="0" w:firstLine="420" w:firstLineChars="20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4.4牛肉、鸡肉符合国家相关质量标准、满足招标人要求，并提供承诺书。</w:t>
      </w:r>
    </w:p>
    <w:p w14:paraId="74449324">
      <w:pPr>
        <w:rPr>
          <w:rFonts w:hint="eastAsia" w:ascii="仿宋" w:hAnsi="仿宋" w:eastAsia="仿宋" w:cs="仿宋"/>
          <w:color w:val="auto"/>
          <w:kern w:val="0"/>
          <w:sz w:val="21"/>
          <w:szCs w:val="21"/>
          <w:highlight w:val="none"/>
          <w:u w:val="none"/>
          <w:lang w:val="en-US" w:eastAsia="zh-CN"/>
        </w:rPr>
      </w:pPr>
      <w:r>
        <w:rPr>
          <w:rFonts w:hint="eastAsia" w:ascii="仿宋" w:hAnsi="仿宋" w:eastAsia="仿宋" w:cs="仿宋"/>
          <w:color w:val="auto"/>
          <w:kern w:val="0"/>
          <w:sz w:val="21"/>
          <w:szCs w:val="21"/>
          <w:highlight w:val="none"/>
          <w:u w:val="none"/>
          <w:lang w:val="en-US" w:eastAsia="zh-CN"/>
        </w:rPr>
        <w:t>4.5本项目不接受转基因伙食材料，或以转基因材料制成的食物原材料。提供承诺书。</w:t>
      </w:r>
    </w:p>
    <w:p w14:paraId="0D53140B">
      <w:pPr>
        <w:rPr>
          <w:rFonts w:hint="default" w:ascii="仿宋" w:hAnsi="仿宋" w:eastAsia="仿宋" w:cs="仿宋"/>
          <w:color w:val="auto"/>
          <w:kern w:val="0"/>
          <w:sz w:val="21"/>
          <w:szCs w:val="21"/>
          <w:highlight w:val="none"/>
          <w:u w:val="none"/>
          <w:lang w:val="en-US" w:eastAsia="zh-CN"/>
        </w:rPr>
      </w:pPr>
      <w:r>
        <w:rPr>
          <w:rFonts w:hint="eastAsia" w:ascii="仿宋" w:hAnsi="仿宋" w:eastAsia="仿宋" w:cs="仿宋"/>
          <w:kern w:val="0"/>
          <w:sz w:val="21"/>
          <w:szCs w:val="21"/>
          <w:highlight w:val="none"/>
          <w:lang w:val="en-US" w:eastAsia="zh-CN"/>
        </w:rPr>
        <w:t>★4.6本次招标项目不接受进口产品投标。进口产品是指通过中国海关报关验放进入中国境内且产自关境外的产品。提供承诺书；</w:t>
      </w:r>
    </w:p>
    <w:p w14:paraId="4D289C48">
      <w:pPr>
        <w:numPr>
          <w:ilvl w:val="0"/>
          <w:numId w:val="0"/>
        </w:numPr>
        <w:shd w:val="clear"/>
        <w:spacing w:line="360" w:lineRule="auto"/>
        <w:ind w:firstLine="420" w:firstLineChars="0"/>
        <w:rPr>
          <w:rFonts w:hint="eastAsia" w:ascii="仿宋" w:hAnsi="仿宋" w:eastAsia="仿宋" w:cs="仿宋"/>
          <w:kern w:val="0"/>
          <w:sz w:val="21"/>
          <w:szCs w:val="21"/>
          <w:highlight w:val="none"/>
          <w:u w:val="none"/>
          <w:lang w:eastAsia="zh-CN"/>
        </w:rPr>
      </w:pPr>
      <w:r>
        <w:rPr>
          <w:rFonts w:hint="eastAsia" w:ascii="仿宋" w:hAnsi="仿宋" w:eastAsia="仿宋" w:cs="仿宋"/>
          <w:snapToGrid w:val="0"/>
          <w:kern w:val="0"/>
          <w:sz w:val="21"/>
          <w:szCs w:val="21"/>
          <w:highlight w:val="none"/>
          <w:lang w:val="en-US" w:eastAsia="zh-CN" w:bidi="ar-SA"/>
        </w:rPr>
        <w:t>5.</w:t>
      </w:r>
      <w:r>
        <w:rPr>
          <w:rFonts w:hint="eastAsia" w:ascii="仿宋" w:hAnsi="仿宋" w:eastAsia="仿宋" w:cs="仿宋"/>
          <w:kern w:val="0"/>
          <w:sz w:val="21"/>
          <w:szCs w:val="21"/>
          <w:highlight w:val="none"/>
          <w:u w:val="none"/>
        </w:rPr>
        <w:t>本次招标</w:t>
      </w:r>
      <w:r>
        <w:rPr>
          <w:rFonts w:hint="eastAsia" w:ascii="仿宋" w:hAnsi="仿宋" w:eastAsia="仿宋" w:cs="仿宋"/>
          <w:b/>
          <w:bCs/>
          <w:kern w:val="0"/>
          <w:sz w:val="21"/>
          <w:szCs w:val="21"/>
          <w:highlight w:val="none"/>
          <w:u w:val="single"/>
        </w:rPr>
        <w:t>不接受</w:t>
      </w:r>
      <w:r>
        <w:rPr>
          <w:rFonts w:hint="eastAsia" w:ascii="仿宋" w:hAnsi="仿宋" w:eastAsia="仿宋" w:cs="仿宋"/>
          <w:kern w:val="0"/>
          <w:sz w:val="21"/>
          <w:szCs w:val="21"/>
          <w:highlight w:val="none"/>
          <w:u w:val="none"/>
        </w:rPr>
        <w:t>联合体投标。</w:t>
      </w:r>
      <w:r>
        <w:rPr>
          <w:rFonts w:hint="eastAsia" w:ascii="仿宋" w:hAnsi="仿宋" w:eastAsia="仿宋" w:cs="仿宋"/>
          <w:kern w:val="0"/>
          <w:sz w:val="21"/>
          <w:szCs w:val="21"/>
          <w:highlight w:val="none"/>
          <w:u w:val="none"/>
          <w:lang w:eastAsia="zh-CN"/>
        </w:rPr>
        <w:t>（</w:t>
      </w:r>
      <w:r>
        <w:rPr>
          <w:rFonts w:hint="eastAsia" w:ascii="仿宋" w:hAnsi="仿宋" w:eastAsia="仿宋" w:cs="仿宋"/>
          <w:kern w:val="0"/>
          <w:sz w:val="21"/>
          <w:szCs w:val="21"/>
          <w:highlight w:val="none"/>
          <w:u w:val="none"/>
          <w:lang w:val="en-US" w:eastAsia="zh-CN"/>
        </w:rPr>
        <w:t>提供承诺</w:t>
      </w:r>
      <w:r>
        <w:rPr>
          <w:rFonts w:hint="eastAsia" w:ascii="仿宋" w:hAnsi="仿宋" w:eastAsia="仿宋" w:cs="仿宋"/>
          <w:highlight w:val="none"/>
          <w:lang w:val="en-US" w:eastAsia="zh-CN"/>
        </w:rPr>
        <w:t>书</w:t>
      </w:r>
      <w:r>
        <w:rPr>
          <w:rFonts w:hint="eastAsia" w:ascii="仿宋" w:hAnsi="仿宋" w:eastAsia="仿宋" w:cs="仿宋"/>
          <w:kern w:val="0"/>
          <w:sz w:val="21"/>
          <w:szCs w:val="21"/>
          <w:highlight w:val="none"/>
          <w:u w:val="none"/>
          <w:lang w:eastAsia="zh-CN"/>
        </w:rPr>
        <w:t>）</w:t>
      </w:r>
    </w:p>
    <w:p w14:paraId="10FA12B8">
      <w:pPr>
        <w:pStyle w:val="2"/>
        <w:numPr>
          <w:ilvl w:val="0"/>
          <w:numId w:val="0"/>
        </w:numPr>
        <w:ind w:firstLine="420" w:firstLineChars="0"/>
        <w:rPr>
          <w:rFonts w:hint="eastAsia" w:ascii="仿宋" w:hAnsi="仿宋" w:eastAsia="仿宋" w:cs="仿宋"/>
          <w:highlight w:val="none"/>
        </w:rPr>
      </w:pPr>
      <w:r>
        <w:rPr>
          <w:rFonts w:hint="eastAsia" w:ascii="仿宋" w:hAnsi="仿宋" w:eastAsia="仿宋" w:cs="仿宋"/>
          <w:kern w:val="0"/>
          <w:sz w:val="21"/>
          <w:szCs w:val="21"/>
          <w:highlight w:val="none"/>
          <w:lang w:val="en-US" w:eastAsia="zh-CN"/>
        </w:rPr>
        <w:t>6.本项目不得分包、转包。（提供承诺</w:t>
      </w:r>
      <w:r>
        <w:rPr>
          <w:rFonts w:hint="eastAsia" w:ascii="仿宋" w:hAnsi="仿宋" w:eastAsia="仿宋" w:cs="仿宋"/>
          <w:highlight w:val="none"/>
          <w:lang w:val="en-US" w:eastAsia="zh-CN"/>
        </w:rPr>
        <w:t>书</w:t>
      </w:r>
      <w:r>
        <w:rPr>
          <w:rFonts w:hint="eastAsia" w:ascii="仿宋" w:hAnsi="仿宋" w:eastAsia="仿宋" w:cs="仿宋"/>
          <w:kern w:val="0"/>
          <w:sz w:val="21"/>
          <w:szCs w:val="21"/>
          <w:highlight w:val="none"/>
          <w:lang w:val="en-US" w:eastAsia="zh-CN"/>
        </w:rPr>
        <w:t>）</w:t>
      </w:r>
    </w:p>
    <w:p w14:paraId="44D6A388">
      <w:pPr>
        <w:pStyle w:val="4"/>
        <w:shd w:val="clear"/>
        <w:bidi w:val="0"/>
        <w:rPr>
          <w:rFonts w:hint="eastAsia" w:ascii="仿宋" w:hAnsi="仿宋" w:eastAsia="仿宋" w:cs="仿宋"/>
          <w:b/>
          <w:bCs/>
          <w:kern w:val="0"/>
          <w:sz w:val="21"/>
          <w:szCs w:val="21"/>
          <w:highlight w:val="none"/>
        </w:rPr>
      </w:pPr>
      <w:bookmarkStart w:id="21" w:name="_Toc17698"/>
      <w:bookmarkStart w:id="22" w:name="_Toc44610638"/>
      <w:bookmarkStart w:id="23" w:name="_Toc15523"/>
      <w:r>
        <w:rPr>
          <w:rFonts w:hint="eastAsia" w:ascii="仿宋" w:hAnsi="仿宋" w:eastAsia="仿宋" w:cs="仿宋"/>
          <w:b/>
          <w:bCs/>
          <w:kern w:val="0"/>
          <w:sz w:val="21"/>
          <w:szCs w:val="21"/>
          <w:highlight w:val="none"/>
        </w:rPr>
        <w:fldChar w:fldCharType="begin"/>
      </w:r>
      <w:r>
        <w:rPr>
          <w:rFonts w:hint="eastAsia" w:ascii="仿宋" w:hAnsi="仿宋" w:eastAsia="仿宋" w:cs="仿宋"/>
          <w:b/>
          <w:bCs/>
          <w:kern w:val="0"/>
          <w:sz w:val="21"/>
          <w:szCs w:val="21"/>
          <w:highlight w:val="none"/>
        </w:rPr>
        <w:instrText xml:space="preserve"> HYPERLINK "http://"</w:instrText>
      </w:r>
      <w:r>
        <w:rPr>
          <w:rFonts w:hint="eastAsia" w:ascii="仿宋" w:hAnsi="仿宋" w:eastAsia="仿宋" w:cs="仿宋"/>
          <w:b/>
          <w:bCs/>
          <w:kern w:val="0"/>
          <w:sz w:val="21"/>
          <w:szCs w:val="21"/>
          <w:highlight w:val="none"/>
        </w:rPr>
        <w:fldChar w:fldCharType="separate"/>
      </w:r>
      <w:bookmarkStart w:id="24" w:name="_Toc73019950"/>
      <w:bookmarkStart w:id="25" w:name="_Toc150168416"/>
      <w:r>
        <w:rPr>
          <w:rFonts w:hint="eastAsia" w:ascii="仿宋" w:hAnsi="仿宋" w:eastAsia="仿宋" w:cs="仿宋"/>
          <w:b/>
          <w:bCs/>
          <w:kern w:val="0"/>
          <w:sz w:val="21"/>
          <w:szCs w:val="21"/>
          <w:highlight w:val="none"/>
        </w:rPr>
        <w:t>三、获取招标文件</w:t>
      </w:r>
      <w:bookmarkEnd w:id="24"/>
      <w:bookmarkEnd w:id="25"/>
      <w:r>
        <w:rPr>
          <w:rFonts w:hint="eastAsia" w:ascii="仿宋" w:hAnsi="仿宋" w:eastAsia="仿宋" w:cs="仿宋"/>
          <w:b/>
          <w:bCs/>
          <w:kern w:val="0"/>
          <w:sz w:val="21"/>
          <w:szCs w:val="21"/>
          <w:highlight w:val="none"/>
        </w:rPr>
        <w:fldChar w:fldCharType="end"/>
      </w:r>
      <w:bookmarkEnd w:id="21"/>
      <w:bookmarkEnd w:id="22"/>
      <w:bookmarkEnd w:id="23"/>
    </w:p>
    <w:p w14:paraId="25808D26">
      <w:pPr>
        <w:widowControl/>
        <w:shd w:val="clear" w:color="auto"/>
        <w:spacing w:line="360" w:lineRule="auto"/>
        <w:ind w:firstLine="420"/>
        <w:jc w:val="left"/>
        <w:rPr>
          <w:rFonts w:hint="eastAsia" w:ascii="仿宋" w:hAnsi="仿宋" w:eastAsia="仿宋" w:cs="仿宋"/>
          <w:kern w:val="0"/>
          <w:sz w:val="21"/>
          <w:szCs w:val="21"/>
          <w:highlight w:val="none"/>
        </w:rPr>
      </w:pPr>
      <w:bookmarkStart w:id="26" w:name="_Toc35393793"/>
      <w:bookmarkEnd w:id="26"/>
      <w:bookmarkStart w:id="27" w:name="_Toc44610639"/>
      <w:bookmarkEnd w:id="27"/>
      <w:bookmarkStart w:id="28" w:name="_Toc28359082"/>
      <w:bookmarkEnd w:id="28"/>
      <w:bookmarkStart w:id="29" w:name="_Toc35393624"/>
      <w:bookmarkEnd w:id="29"/>
      <w:bookmarkStart w:id="30" w:name="_Toc28359005"/>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时间</w:t>
      </w:r>
      <w:r>
        <w:rPr>
          <w:rFonts w:hint="eastAsia" w:ascii="仿宋" w:hAnsi="仿宋" w:eastAsia="仿宋" w:cs="仿宋"/>
          <w:kern w:val="0"/>
          <w:sz w:val="21"/>
          <w:szCs w:val="21"/>
          <w:highlight w:val="none"/>
          <w:u w:val="single"/>
        </w:rPr>
        <w:t>20</w:t>
      </w:r>
      <w:r>
        <w:rPr>
          <w:rFonts w:hint="eastAsia" w:ascii="仿宋" w:hAnsi="仿宋" w:eastAsia="仿宋" w:cs="仿宋"/>
          <w:kern w:val="0"/>
          <w:sz w:val="21"/>
          <w:szCs w:val="21"/>
          <w:highlight w:val="none"/>
          <w:u w:val="single"/>
          <w:lang w:val="en-US" w:eastAsia="zh-CN"/>
        </w:rPr>
        <w:t>26</w:t>
      </w:r>
      <w:r>
        <w:rPr>
          <w:rFonts w:hint="eastAsia" w:ascii="仿宋" w:hAnsi="仿宋" w:eastAsia="仿宋" w:cs="仿宋"/>
          <w:kern w:val="0"/>
          <w:sz w:val="21"/>
          <w:szCs w:val="21"/>
          <w:highlight w:val="none"/>
          <w:u w:val="single"/>
        </w:rPr>
        <w:t>年</w:t>
      </w:r>
      <w:r>
        <w:rPr>
          <w:rFonts w:hint="eastAsia" w:ascii="仿宋" w:hAnsi="仿宋" w:eastAsia="仿宋" w:cs="仿宋"/>
          <w:kern w:val="0"/>
          <w:sz w:val="21"/>
          <w:szCs w:val="21"/>
          <w:highlight w:val="none"/>
          <w:u w:val="single"/>
          <w:lang w:val="en-US" w:eastAsia="zh-CN"/>
        </w:rPr>
        <w:t>3</w:t>
      </w:r>
      <w:r>
        <w:rPr>
          <w:rFonts w:hint="eastAsia" w:ascii="仿宋" w:hAnsi="仿宋" w:eastAsia="仿宋" w:cs="仿宋"/>
          <w:kern w:val="0"/>
          <w:sz w:val="21"/>
          <w:szCs w:val="21"/>
          <w:highlight w:val="none"/>
          <w:u w:val="single"/>
        </w:rPr>
        <w:t>月</w:t>
      </w:r>
      <w:r>
        <w:rPr>
          <w:rFonts w:hint="eastAsia" w:ascii="仿宋" w:hAnsi="仿宋" w:eastAsia="仿宋" w:cs="仿宋"/>
          <w:kern w:val="0"/>
          <w:sz w:val="21"/>
          <w:szCs w:val="21"/>
          <w:highlight w:val="none"/>
          <w:u w:val="single"/>
          <w:lang w:val="en-US" w:eastAsia="zh-CN"/>
        </w:rPr>
        <w:t>26</w:t>
      </w:r>
      <w:r>
        <w:rPr>
          <w:rFonts w:hint="eastAsia" w:ascii="仿宋" w:hAnsi="仿宋" w:eastAsia="仿宋" w:cs="仿宋"/>
          <w:kern w:val="0"/>
          <w:sz w:val="21"/>
          <w:szCs w:val="21"/>
          <w:highlight w:val="none"/>
          <w:u w:val="single"/>
        </w:rPr>
        <w:t>日</w:t>
      </w:r>
      <w:r>
        <w:rPr>
          <w:rFonts w:hint="eastAsia" w:ascii="仿宋" w:hAnsi="仿宋" w:eastAsia="仿宋" w:cs="仿宋"/>
          <w:kern w:val="0"/>
          <w:sz w:val="21"/>
          <w:szCs w:val="21"/>
          <w:highlight w:val="none"/>
        </w:rPr>
        <w:t>至</w:t>
      </w:r>
      <w:r>
        <w:rPr>
          <w:rFonts w:hint="eastAsia" w:ascii="仿宋" w:hAnsi="仿宋" w:eastAsia="仿宋" w:cs="仿宋"/>
          <w:kern w:val="0"/>
          <w:sz w:val="21"/>
          <w:szCs w:val="21"/>
          <w:highlight w:val="none"/>
          <w:u w:val="single"/>
        </w:rPr>
        <w:t>202</w:t>
      </w:r>
      <w:r>
        <w:rPr>
          <w:rFonts w:hint="eastAsia" w:ascii="仿宋" w:hAnsi="仿宋" w:eastAsia="仿宋" w:cs="仿宋"/>
          <w:kern w:val="0"/>
          <w:sz w:val="21"/>
          <w:szCs w:val="21"/>
          <w:highlight w:val="none"/>
          <w:u w:val="single"/>
          <w:lang w:val="en-US" w:eastAsia="zh-CN"/>
        </w:rPr>
        <w:t>6</w:t>
      </w:r>
      <w:r>
        <w:rPr>
          <w:rFonts w:hint="eastAsia" w:ascii="仿宋" w:hAnsi="仿宋" w:eastAsia="仿宋" w:cs="仿宋"/>
          <w:kern w:val="0"/>
          <w:sz w:val="21"/>
          <w:szCs w:val="21"/>
          <w:highlight w:val="none"/>
          <w:u w:val="single"/>
        </w:rPr>
        <w:t>年</w:t>
      </w:r>
      <w:r>
        <w:rPr>
          <w:rFonts w:hint="eastAsia" w:ascii="仿宋" w:hAnsi="仿宋" w:eastAsia="仿宋" w:cs="仿宋"/>
          <w:kern w:val="0"/>
          <w:sz w:val="21"/>
          <w:szCs w:val="21"/>
          <w:highlight w:val="none"/>
          <w:u w:val="single"/>
          <w:lang w:val="en-US" w:eastAsia="zh-CN"/>
        </w:rPr>
        <w:t>4</w:t>
      </w:r>
      <w:r>
        <w:rPr>
          <w:rFonts w:hint="eastAsia" w:ascii="仿宋" w:hAnsi="仿宋" w:eastAsia="仿宋" w:cs="仿宋"/>
          <w:kern w:val="0"/>
          <w:sz w:val="21"/>
          <w:szCs w:val="21"/>
          <w:highlight w:val="none"/>
          <w:u w:val="single"/>
        </w:rPr>
        <w:t>月</w:t>
      </w:r>
      <w:r>
        <w:rPr>
          <w:rFonts w:hint="eastAsia" w:ascii="仿宋" w:hAnsi="仿宋" w:eastAsia="仿宋" w:cs="仿宋"/>
          <w:kern w:val="0"/>
          <w:sz w:val="21"/>
          <w:szCs w:val="21"/>
          <w:highlight w:val="none"/>
          <w:u w:val="single"/>
          <w:lang w:val="en-US" w:eastAsia="zh-CN"/>
        </w:rPr>
        <w:t>2</w:t>
      </w:r>
      <w:r>
        <w:rPr>
          <w:rFonts w:hint="eastAsia" w:ascii="仿宋" w:hAnsi="仿宋" w:eastAsia="仿宋" w:cs="仿宋"/>
          <w:kern w:val="0"/>
          <w:sz w:val="21"/>
          <w:szCs w:val="21"/>
          <w:highlight w:val="none"/>
          <w:u w:val="single"/>
        </w:rPr>
        <w:t>日</w:t>
      </w:r>
      <w:r>
        <w:rPr>
          <w:rFonts w:hint="eastAsia" w:ascii="仿宋" w:hAnsi="仿宋" w:eastAsia="仿宋" w:cs="仿宋"/>
          <w:kern w:val="0"/>
          <w:sz w:val="21"/>
          <w:szCs w:val="21"/>
          <w:highlight w:val="none"/>
        </w:rPr>
        <w:t>，每天上午</w:t>
      </w:r>
      <w:r>
        <w:rPr>
          <w:rFonts w:hint="eastAsia" w:ascii="仿宋" w:hAnsi="仿宋" w:eastAsia="仿宋" w:cs="仿宋"/>
          <w:kern w:val="0"/>
          <w:sz w:val="21"/>
          <w:szCs w:val="21"/>
          <w:highlight w:val="none"/>
          <w:lang w:val="en-US" w:eastAsia="zh-CN"/>
        </w:rPr>
        <w:t>06</w:t>
      </w:r>
      <w:r>
        <w:rPr>
          <w:rFonts w:hint="eastAsia" w:ascii="仿宋" w:hAnsi="仿宋" w:eastAsia="仿宋" w:cs="仿宋"/>
          <w:kern w:val="0"/>
          <w:sz w:val="21"/>
          <w:szCs w:val="21"/>
          <w:highlight w:val="none"/>
        </w:rPr>
        <w:t>:00至</w:t>
      </w:r>
      <w:r>
        <w:rPr>
          <w:rFonts w:hint="eastAsia" w:ascii="仿宋" w:hAnsi="仿宋" w:eastAsia="仿宋" w:cs="仿宋"/>
          <w:kern w:val="0"/>
          <w:sz w:val="21"/>
          <w:szCs w:val="21"/>
          <w:highlight w:val="none"/>
          <w:lang w:val="en-US" w:eastAsia="zh-CN"/>
        </w:rPr>
        <w:t>12</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0</w:t>
      </w:r>
      <w:r>
        <w:rPr>
          <w:rFonts w:hint="eastAsia" w:ascii="仿宋" w:hAnsi="仿宋" w:eastAsia="仿宋" w:cs="仿宋"/>
          <w:kern w:val="0"/>
          <w:sz w:val="21"/>
          <w:szCs w:val="21"/>
          <w:highlight w:val="none"/>
        </w:rPr>
        <w:t>0，下午</w:t>
      </w:r>
      <w:r>
        <w:rPr>
          <w:rFonts w:hint="eastAsia" w:ascii="仿宋" w:hAnsi="仿宋" w:eastAsia="仿宋" w:cs="仿宋"/>
          <w:kern w:val="0"/>
          <w:sz w:val="21"/>
          <w:szCs w:val="21"/>
          <w:highlight w:val="none"/>
          <w:lang w:val="en-US" w:eastAsia="zh-CN"/>
        </w:rPr>
        <w:t>12</w:t>
      </w:r>
      <w:r>
        <w:rPr>
          <w:rFonts w:hint="eastAsia" w:ascii="仿宋" w:hAnsi="仿宋" w:eastAsia="仿宋" w:cs="仿宋"/>
          <w:kern w:val="0"/>
          <w:sz w:val="21"/>
          <w:szCs w:val="21"/>
          <w:highlight w:val="none"/>
        </w:rPr>
        <w:t>:00至</w:t>
      </w:r>
      <w:r>
        <w:rPr>
          <w:rFonts w:hint="eastAsia" w:ascii="仿宋" w:hAnsi="仿宋" w:eastAsia="仿宋" w:cs="仿宋"/>
          <w:kern w:val="0"/>
          <w:sz w:val="21"/>
          <w:szCs w:val="21"/>
          <w:highlight w:val="none"/>
          <w:lang w:val="en-US" w:eastAsia="zh-CN"/>
        </w:rPr>
        <w:t>24</w:t>
      </w:r>
      <w:r>
        <w:rPr>
          <w:rFonts w:hint="eastAsia" w:ascii="仿宋" w:hAnsi="仿宋" w:eastAsia="仿宋" w:cs="仿宋"/>
          <w:kern w:val="0"/>
          <w:sz w:val="21"/>
          <w:szCs w:val="21"/>
          <w:highlight w:val="none"/>
        </w:rPr>
        <w:t>:00（北京时间，法定节假日除外）；</w:t>
      </w:r>
    </w:p>
    <w:p w14:paraId="4755FF40">
      <w:pPr>
        <w:widowControl/>
        <w:shd w:val="clear" w:color="auto"/>
        <w:spacing w:line="360" w:lineRule="auto"/>
        <w:ind w:firstLine="42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地点：政采云平台（https://www.zcygov.cn/）</w:t>
      </w:r>
    </w:p>
    <w:p w14:paraId="056306B0">
      <w:pPr>
        <w:shd w:val="clear"/>
        <w:spacing w:line="360" w:lineRule="auto"/>
        <w:ind w:firstLine="420" w:firstLineChars="20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方式：</w:t>
      </w:r>
      <w:r>
        <w:rPr>
          <w:rFonts w:hint="eastAsia" w:ascii="仿宋" w:hAnsi="仿宋" w:eastAsia="仿宋" w:cs="仿宋"/>
          <w:sz w:val="21"/>
          <w:szCs w:val="21"/>
          <w:highlight w:val="none"/>
          <w:lang w:val="en-US" w:eastAsia="zh-CN"/>
        </w:rPr>
        <w:t>因本项目采用电子招标投标，具体如下：</w:t>
      </w:r>
    </w:p>
    <w:p w14:paraId="71458215">
      <w:pPr>
        <w:widowControl/>
        <w:shd w:val="clear" w:color="auto"/>
        <w:spacing w:line="360" w:lineRule="auto"/>
        <w:ind w:firstLine="42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3.1</w:t>
      </w:r>
      <w:r>
        <w:rPr>
          <w:rFonts w:hint="eastAsia" w:ascii="仿宋" w:hAnsi="仿宋" w:eastAsia="仿宋" w:cs="仿宋"/>
          <w:kern w:val="0"/>
          <w:sz w:val="21"/>
          <w:szCs w:val="21"/>
          <w:highlight w:val="none"/>
        </w:rPr>
        <w:t>凡有意参加投标者，须在政采云平台办理数字证书（CA），CA申领链接：https://middle.zcygov.cn/ca/apply/list?_app_=zcy.sys，并在政采云绑定数字证书（CA）后在网上获取采购文件及其它采购资料，数字证书（CA）详见其办理流程。注：云南本地</w:t>
      </w:r>
      <w:r>
        <w:rPr>
          <w:rFonts w:hint="eastAsia" w:ascii="仿宋" w:hAnsi="仿宋" w:eastAsia="仿宋" w:cs="仿宋"/>
          <w:kern w:val="0"/>
          <w:sz w:val="21"/>
          <w:szCs w:val="21"/>
          <w:highlight w:val="none"/>
          <w:lang w:val="en-US" w:eastAsia="zh-CN"/>
        </w:rPr>
        <w:t>投标人</w:t>
      </w:r>
      <w:r>
        <w:rPr>
          <w:rFonts w:hint="eastAsia" w:ascii="仿宋" w:hAnsi="仿宋" w:eastAsia="仿宋" w:cs="仿宋"/>
          <w:kern w:val="0"/>
          <w:sz w:val="21"/>
          <w:szCs w:val="21"/>
          <w:highlight w:val="none"/>
        </w:rPr>
        <w:t>如之前已在云南CA在线数字证书办理网进行过注册并办理过企业数字证书（CA），直接绑定即可，无需重复办理（2022年1月1日前办理的云南CA需到云南CA办理处进行升级）。外省</w:t>
      </w:r>
      <w:r>
        <w:rPr>
          <w:rFonts w:hint="eastAsia" w:ascii="仿宋" w:hAnsi="仿宋" w:eastAsia="仿宋" w:cs="仿宋"/>
          <w:kern w:val="0"/>
          <w:sz w:val="21"/>
          <w:szCs w:val="21"/>
          <w:highlight w:val="none"/>
          <w:lang w:val="en-US" w:eastAsia="zh-CN"/>
        </w:rPr>
        <w:t>投标人</w:t>
      </w:r>
      <w:r>
        <w:rPr>
          <w:rFonts w:hint="eastAsia" w:ascii="仿宋" w:hAnsi="仿宋" w:eastAsia="仿宋" w:cs="仿宋"/>
          <w:kern w:val="0"/>
          <w:sz w:val="21"/>
          <w:szCs w:val="21"/>
          <w:highlight w:val="none"/>
        </w:rPr>
        <w:t>在政采云平台办理的其他CA可直接使用，无需重复办理。</w:t>
      </w:r>
    </w:p>
    <w:bookmarkEnd w:id="30"/>
    <w:p w14:paraId="7B8D4128">
      <w:pPr>
        <w:shd w:val="clear"/>
        <w:spacing w:line="360" w:lineRule="auto"/>
        <w:ind w:firstLine="420" w:firstLineChars="200"/>
        <w:jc w:val="left"/>
        <w:rPr>
          <w:rFonts w:hint="eastAsia" w:ascii="仿宋" w:hAnsi="仿宋" w:eastAsia="仿宋" w:cs="仿宋"/>
          <w:sz w:val="21"/>
          <w:szCs w:val="21"/>
          <w:highlight w:val="none"/>
          <w:lang w:val="en-US" w:eastAsia="zh-CN"/>
        </w:rPr>
      </w:pPr>
      <w:bookmarkStart w:id="31" w:name="_Toc150168417"/>
      <w:bookmarkStart w:id="32" w:name="_Toc73019951"/>
      <w:r>
        <w:rPr>
          <w:rFonts w:hint="eastAsia" w:ascii="仿宋" w:hAnsi="仿宋" w:eastAsia="仿宋" w:cs="仿宋"/>
          <w:sz w:val="21"/>
          <w:szCs w:val="21"/>
          <w:highlight w:val="none"/>
          <w:lang w:val="en-US" w:eastAsia="zh-CN"/>
        </w:rPr>
        <w:t>★未按上述规定获取招标文件的视为无效。</w:t>
      </w:r>
    </w:p>
    <w:p w14:paraId="2C9AF3CA">
      <w:pPr>
        <w:pStyle w:val="4"/>
        <w:shd w:val="clear"/>
        <w:bidi w:val="0"/>
        <w:rPr>
          <w:rFonts w:hint="eastAsia" w:ascii="仿宋" w:hAnsi="仿宋" w:eastAsia="仿宋" w:cs="仿宋"/>
          <w:highlight w:val="none"/>
        </w:rPr>
      </w:pPr>
      <w:bookmarkStart w:id="33" w:name="_Toc21658"/>
      <w:bookmarkStart w:id="34" w:name="_Toc21136"/>
      <w:r>
        <w:rPr>
          <w:rFonts w:hint="eastAsia" w:ascii="仿宋" w:hAnsi="仿宋" w:eastAsia="仿宋" w:cs="仿宋"/>
          <w:highlight w:val="none"/>
        </w:rPr>
        <w:t>四、截止时间、开标时间和地点</w:t>
      </w:r>
      <w:bookmarkEnd w:id="31"/>
      <w:bookmarkEnd w:id="32"/>
      <w:bookmarkEnd w:id="33"/>
      <w:bookmarkEnd w:id="34"/>
    </w:p>
    <w:p w14:paraId="5A65079D">
      <w:pPr>
        <w:shd w:val="clear"/>
        <w:bidi w:val="0"/>
        <w:spacing w:line="360" w:lineRule="auto"/>
        <w:ind w:firstLine="420" w:firstLineChars="200"/>
        <w:rPr>
          <w:rFonts w:hint="eastAsia" w:ascii="仿宋" w:hAnsi="仿宋" w:eastAsia="仿宋" w:cs="仿宋"/>
          <w:sz w:val="21"/>
          <w:szCs w:val="21"/>
          <w:highlight w:val="none"/>
          <w:lang w:val="en-US" w:eastAsia="zh-CN"/>
        </w:rPr>
      </w:pPr>
      <w:bookmarkStart w:id="35" w:name="_Toc35393794"/>
      <w:bookmarkEnd w:id="35"/>
      <w:bookmarkStart w:id="36" w:name="_Toc44610640"/>
      <w:bookmarkEnd w:id="36"/>
      <w:bookmarkStart w:id="37" w:name="_Toc28359084"/>
      <w:bookmarkEnd w:id="37"/>
      <w:bookmarkStart w:id="38" w:name="_Toc28359007"/>
      <w:bookmarkEnd w:id="38"/>
      <w:bookmarkStart w:id="39" w:name="_Toc35393625"/>
      <w:r>
        <w:rPr>
          <w:rFonts w:hint="eastAsia" w:ascii="仿宋" w:hAnsi="仿宋" w:eastAsia="仿宋" w:cs="仿宋"/>
          <w:sz w:val="21"/>
          <w:szCs w:val="21"/>
          <w:highlight w:val="none"/>
          <w:shd w:val="clear"/>
          <w:lang w:val="en-US" w:eastAsia="zh-CN"/>
        </w:rPr>
        <w:t>1.时间：</w:t>
      </w:r>
      <w:r>
        <w:rPr>
          <w:rFonts w:hint="eastAsia" w:ascii="仿宋" w:hAnsi="仿宋" w:eastAsia="仿宋" w:cs="仿宋"/>
          <w:sz w:val="21"/>
          <w:szCs w:val="21"/>
          <w:highlight w:val="none"/>
          <w:u w:val="single"/>
          <w:shd w:val="clear"/>
          <w:lang w:val="en-US" w:eastAsia="zh-CN"/>
        </w:rPr>
        <w:t>2026年4月16日09时30分</w:t>
      </w:r>
      <w:r>
        <w:rPr>
          <w:rFonts w:hint="eastAsia" w:ascii="仿宋" w:hAnsi="仿宋" w:eastAsia="仿宋" w:cs="仿宋"/>
          <w:sz w:val="21"/>
          <w:szCs w:val="21"/>
          <w:highlight w:val="none"/>
          <w:shd w:val="clear"/>
          <w:lang w:val="en-US" w:eastAsia="zh-CN"/>
        </w:rPr>
        <w:t>（北京时间）</w:t>
      </w:r>
      <w:r>
        <w:rPr>
          <w:rFonts w:hint="eastAsia" w:ascii="仿宋" w:hAnsi="仿宋" w:eastAsia="仿宋" w:cs="仿宋"/>
          <w:sz w:val="21"/>
          <w:szCs w:val="21"/>
          <w:highlight w:val="none"/>
          <w:lang w:val="en-US" w:eastAsia="zh-CN"/>
        </w:rPr>
        <w:t>。</w:t>
      </w:r>
    </w:p>
    <w:p w14:paraId="109F3FFE">
      <w:pPr>
        <w:shd w:val="clear"/>
        <w:bidi w:val="0"/>
        <w:spacing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2.地点：★本项目采用在政府采购云平台（www.zcygov.cn）上进行采购与提交投标文件，投标文件递交要求如下：</w:t>
      </w:r>
    </w:p>
    <w:p w14:paraId="797352EB">
      <w:pPr>
        <w:shd w:val="clear"/>
        <w:bidi w:val="0"/>
        <w:spacing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2.1网上提交：投标人网上提交需登录政府采购云平台（www.zcygov.cn），在投标文件提交截止时间前完成所有电子投标文件的上传，投标文件提交截止时间前未完成文件上传的，视为撤回投标文件。</w:t>
      </w:r>
    </w:p>
    <w:p w14:paraId="62ECC719">
      <w:pPr>
        <w:shd w:val="clear"/>
        <w:bidi w:val="0"/>
        <w:spacing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2.2本项目采用在政府采购云平台（www.zcygov.cn）上进行采购与提交投标文件，无需现场提交纸质文件，但应在投标文件提交截止时间前登录系统，并根据开标系统的提示操作解密文件。</w:t>
      </w:r>
    </w:p>
    <w:p w14:paraId="7011B3C6">
      <w:pPr>
        <w:pStyle w:val="4"/>
        <w:shd w:val="clear"/>
        <w:bidi w:val="0"/>
        <w:rPr>
          <w:rFonts w:hint="eastAsia" w:ascii="仿宋" w:hAnsi="仿宋" w:eastAsia="仿宋" w:cs="仿宋"/>
          <w:b/>
          <w:bCs/>
          <w:kern w:val="0"/>
          <w:sz w:val="21"/>
          <w:szCs w:val="21"/>
          <w:highlight w:val="none"/>
        </w:rPr>
      </w:pPr>
      <w:bookmarkStart w:id="40" w:name="_Toc31593"/>
      <w:bookmarkStart w:id="41" w:name="_Toc3968"/>
      <w:r>
        <w:rPr>
          <w:rFonts w:hint="eastAsia" w:ascii="仿宋" w:hAnsi="仿宋" w:eastAsia="仿宋" w:cs="仿宋"/>
          <w:b/>
          <w:bCs/>
          <w:kern w:val="0"/>
          <w:sz w:val="21"/>
          <w:szCs w:val="21"/>
          <w:highlight w:val="none"/>
        </w:rPr>
        <w:fldChar w:fldCharType="begin"/>
      </w:r>
      <w:r>
        <w:rPr>
          <w:rFonts w:hint="eastAsia" w:ascii="仿宋" w:hAnsi="仿宋" w:eastAsia="仿宋" w:cs="仿宋"/>
          <w:b/>
          <w:bCs/>
          <w:kern w:val="0"/>
          <w:sz w:val="21"/>
          <w:szCs w:val="21"/>
          <w:highlight w:val="none"/>
        </w:rPr>
        <w:instrText xml:space="preserve"> HYPERLINK "http://"</w:instrText>
      </w:r>
      <w:r>
        <w:rPr>
          <w:rFonts w:hint="eastAsia" w:ascii="仿宋" w:hAnsi="仿宋" w:eastAsia="仿宋" w:cs="仿宋"/>
          <w:b/>
          <w:bCs/>
          <w:kern w:val="0"/>
          <w:sz w:val="21"/>
          <w:szCs w:val="21"/>
          <w:highlight w:val="none"/>
        </w:rPr>
        <w:fldChar w:fldCharType="separate"/>
      </w:r>
      <w:bookmarkStart w:id="42" w:name="_Toc150168418"/>
      <w:bookmarkStart w:id="43" w:name="_Toc73019952"/>
      <w:r>
        <w:rPr>
          <w:rFonts w:hint="eastAsia" w:ascii="仿宋" w:hAnsi="仿宋" w:eastAsia="仿宋" w:cs="仿宋"/>
          <w:b/>
          <w:bCs/>
          <w:kern w:val="0"/>
          <w:sz w:val="21"/>
          <w:szCs w:val="21"/>
          <w:highlight w:val="none"/>
        </w:rPr>
        <w:t>五、公告期限</w:t>
      </w:r>
      <w:bookmarkEnd w:id="42"/>
      <w:bookmarkEnd w:id="43"/>
      <w:r>
        <w:rPr>
          <w:rFonts w:hint="eastAsia" w:ascii="仿宋" w:hAnsi="仿宋" w:eastAsia="仿宋" w:cs="仿宋"/>
          <w:b/>
          <w:bCs/>
          <w:kern w:val="0"/>
          <w:sz w:val="21"/>
          <w:szCs w:val="21"/>
          <w:highlight w:val="none"/>
        </w:rPr>
        <w:fldChar w:fldCharType="end"/>
      </w:r>
      <w:bookmarkEnd w:id="39"/>
      <w:bookmarkEnd w:id="40"/>
      <w:bookmarkEnd w:id="41"/>
    </w:p>
    <w:p w14:paraId="5846F54E">
      <w:pPr>
        <w:shd w:val="clear" w:color="auto"/>
        <w:bidi w:val="0"/>
        <w:spacing w:line="360" w:lineRule="auto"/>
        <w:ind w:firstLine="420" w:firstLineChars="200"/>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自本公告发布之日起5个工作日。</w:t>
      </w:r>
    </w:p>
    <w:p w14:paraId="1CD05360">
      <w:pPr>
        <w:pStyle w:val="4"/>
        <w:shd w:val="clear" w:color="auto"/>
        <w:bidi w:val="0"/>
        <w:rPr>
          <w:rFonts w:hint="eastAsia" w:ascii="仿宋" w:hAnsi="仿宋" w:eastAsia="仿宋" w:cs="仿宋"/>
          <w:b/>
          <w:bCs/>
          <w:kern w:val="0"/>
          <w:sz w:val="21"/>
          <w:szCs w:val="21"/>
          <w:highlight w:val="none"/>
        </w:rPr>
      </w:pPr>
      <w:bookmarkStart w:id="44" w:name="_Toc35393795"/>
      <w:bookmarkEnd w:id="44"/>
      <w:bookmarkStart w:id="45" w:name="_Toc44610641"/>
      <w:bookmarkEnd w:id="45"/>
      <w:bookmarkStart w:id="46" w:name="_Toc6345"/>
      <w:bookmarkStart w:id="47" w:name="_Toc120"/>
      <w:bookmarkStart w:id="48" w:name="_Toc35393626"/>
      <w:r>
        <w:rPr>
          <w:rFonts w:hint="eastAsia" w:ascii="仿宋" w:hAnsi="仿宋" w:eastAsia="仿宋" w:cs="仿宋"/>
          <w:b/>
          <w:bCs/>
          <w:kern w:val="0"/>
          <w:sz w:val="21"/>
          <w:szCs w:val="21"/>
          <w:highlight w:val="none"/>
        </w:rPr>
        <w:fldChar w:fldCharType="begin"/>
      </w:r>
      <w:r>
        <w:rPr>
          <w:rFonts w:hint="eastAsia" w:ascii="仿宋" w:hAnsi="仿宋" w:eastAsia="仿宋" w:cs="仿宋"/>
          <w:b/>
          <w:bCs/>
          <w:kern w:val="0"/>
          <w:sz w:val="21"/>
          <w:szCs w:val="21"/>
          <w:highlight w:val="none"/>
        </w:rPr>
        <w:instrText xml:space="preserve"> HYPERLINK "http://"</w:instrText>
      </w:r>
      <w:r>
        <w:rPr>
          <w:rFonts w:hint="eastAsia" w:ascii="仿宋" w:hAnsi="仿宋" w:eastAsia="仿宋" w:cs="仿宋"/>
          <w:b/>
          <w:bCs/>
          <w:kern w:val="0"/>
          <w:sz w:val="21"/>
          <w:szCs w:val="21"/>
          <w:highlight w:val="none"/>
        </w:rPr>
        <w:fldChar w:fldCharType="separate"/>
      </w:r>
      <w:bookmarkStart w:id="49" w:name="_Toc73019953"/>
      <w:bookmarkStart w:id="50" w:name="_Toc150168419"/>
      <w:r>
        <w:rPr>
          <w:rFonts w:hint="eastAsia" w:ascii="仿宋" w:hAnsi="仿宋" w:eastAsia="仿宋" w:cs="仿宋"/>
          <w:b/>
          <w:bCs/>
          <w:kern w:val="0"/>
          <w:sz w:val="21"/>
          <w:szCs w:val="21"/>
          <w:highlight w:val="none"/>
        </w:rPr>
        <w:t>六、其他补充事宜</w:t>
      </w:r>
      <w:bookmarkEnd w:id="49"/>
      <w:bookmarkEnd w:id="50"/>
      <w:r>
        <w:rPr>
          <w:rFonts w:hint="eastAsia" w:ascii="仿宋" w:hAnsi="仿宋" w:eastAsia="仿宋" w:cs="仿宋"/>
          <w:b/>
          <w:bCs/>
          <w:kern w:val="0"/>
          <w:sz w:val="21"/>
          <w:szCs w:val="21"/>
          <w:highlight w:val="none"/>
        </w:rPr>
        <w:fldChar w:fldCharType="end"/>
      </w:r>
      <w:bookmarkEnd w:id="46"/>
      <w:bookmarkEnd w:id="47"/>
      <w:bookmarkEnd w:id="48"/>
    </w:p>
    <w:p w14:paraId="146AE16E">
      <w:pPr>
        <w:shd w:val="clear"/>
        <w:bidi w:val="0"/>
        <w:spacing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1.公告发布媒介：云南省政府采购网（http://www.yngp.com/）、政府采购云平台（http：//www.zcygov.cn）上发布，采购人及采购代理机构对其他网站或媒体转载的公告及公告内容不承担任何责任。</w:t>
      </w:r>
    </w:p>
    <w:p w14:paraId="5FAA7B43">
      <w:pPr>
        <w:shd w:val="clear"/>
        <w:bidi w:val="0"/>
        <w:spacing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2.投标人在参加投标之前务必认真阅读招标公告全部内容，招标公告或招标文件如有变更，将在以上网站发布。</w:t>
      </w:r>
    </w:p>
    <w:p w14:paraId="42811CE4">
      <w:pPr>
        <w:shd w:val="clear"/>
        <w:rPr>
          <w:rFonts w:hint="eastAsia" w:ascii="仿宋" w:hAnsi="仿宋" w:eastAsia="仿宋" w:cs="仿宋"/>
          <w:highlight w:val="none"/>
          <w:lang w:val="en-US" w:eastAsia="zh-CN"/>
        </w:rPr>
      </w:pPr>
      <w:r>
        <w:rPr>
          <w:rFonts w:hint="eastAsia" w:ascii="仿宋" w:hAnsi="仿宋" w:eastAsia="仿宋" w:cs="仿宋"/>
          <w:highlight w:val="none"/>
          <w:lang w:val="en-US" w:eastAsia="zh-CN"/>
        </w:rPr>
        <w:t>3.其他</w:t>
      </w:r>
    </w:p>
    <w:p w14:paraId="033D3950">
      <w:pPr>
        <w:shd w:val="clear"/>
        <w:spacing w:line="360" w:lineRule="auto"/>
        <w:ind w:firstLine="420" w:firstLineChars="200"/>
        <w:rPr>
          <w:rFonts w:hint="eastAsia" w:ascii="仿宋" w:hAnsi="仿宋" w:eastAsia="仿宋" w:cs="仿宋"/>
          <w:bCs/>
          <w:kern w:val="0"/>
          <w:sz w:val="21"/>
          <w:szCs w:val="21"/>
          <w:highlight w:val="none"/>
        </w:rPr>
      </w:pPr>
      <w:r>
        <w:rPr>
          <w:rFonts w:hint="eastAsia" w:ascii="仿宋" w:hAnsi="仿宋" w:eastAsia="仿宋" w:cs="仿宋"/>
          <w:bCs/>
          <w:kern w:val="0"/>
          <w:sz w:val="21"/>
          <w:szCs w:val="21"/>
          <w:highlight w:val="none"/>
          <w:lang w:val="en-US" w:eastAsia="zh-CN"/>
        </w:rPr>
        <w:t>3.</w:t>
      </w:r>
      <w:r>
        <w:rPr>
          <w:rFonts w:hint="eastAsia" w:ascii="仿宋" w:hAnsi="仿宋" w:eastAsia="仿宋" w:cs="仿宋"/>
          <w:bCs/>
          <w:kern w:val="0"/>
          <w:sz w:val="21"/>
          <w:szCs w:val="21"/>
          <w:highlight w:val="none"/>
        </w:rPr>
        <w:t>1本项目实行网上投标，采用电子投标文件；</w:t>
      </w:r>
    </w:p>
    <w:p w14:paraId="76C62741">
      <w:pPr>
        <w:shd w:val="clear"/>
        <w:spacing w:line="360" w:lineRule="auto"/>
        <w:ind w:firstLine="420" w:firstLineChars="200"/>
        <w:rPr>
          <w:rFonts w:hint="eastAsia" w:ascii="仿宋" w:hAnsi="仿宋" w:eastAsia="仿宋" w:cs="仿宋"/>
          <w:bCs/>
          <w:kern w:val="0"/>
          <w:sz w:val="21"/>
          <w:szCs w:val="21"/>
          <w:highlight w:val="none"/>
        </w:rPr>
      </w:pPr>
      <w:r>
        <w:rPr>
          <w:rFonts w:hint="eastAsia" w:ascii="仿宋" w:hAnsi="仿宋" w:eastAsia="仿宋" w:cs="仿宋"/>
          <w:bCs/>
          <w:kern w:val="0"/>
          <w:sz w:val="21"/>
          <w:szCs w:val="21"/>
          <w:highlight w:val="none"/>
          <w:lang w:val="en-US" w:eastAsia="zh-CN"/>
        </w:rPr>
        <w:t>3.2</w:t>
      </w:r>
      <w:r>
        <w:rPr>
          <w:rFonts w:hint="eastAsia" w:ascii="仿宋" w:hAnsi="仿宋" w:eastAsia="仿宋" w:cs="仿宋"/>
          <w:bCs/>
          <w:kern w:val="0"/>
          <w:sz w:val="21"/>
          <w:szCs w:val="21"/>
          <w:highlight w:val="none"/>
        </w:rPr>
        <w:t>各投标人应在开标前应确保成为政采云平台</w:t>
      </w:r>
      <w:r>
        <w:rPr>
          <w:rFonts w:hint="eastAsia" w:ascii="仿宋" w:hAnsi="仿宋" w:eastAsia="仿宋" w:cs="仿宋"/>
          <w:bCs/>
          <w:kern w:val="0"/>
          <w:sz w:val="21"/>
          <w:szCs w:val="21"/>
          <w:highlight w:val="none"/>
          <w:lang w:eastAsia="zh-CN"/>
        </w:rPr>
        <w:t>投标人</w:t>
      </w:r>
      <w:r>
        <w:rPr>
          <w:rFonts w:hint="eastAsia" w:ascii="仿宋" w:hAnsi="仿宋" w:eastAsia="仿宋" w:cs="仿宋"/>
          <w:bCs/>
          <w:kern w:val="0"/>
          <w:sz w:val="21"/>
          <w:szCs w:val="21"/>
          <w:highlight w:val="none"/>
        </w:rPr>
        <w:t>，并完成CA数字证书申领。因未注册入库、未办理CA数字证书等原因造成无法投标或投标失败等后果由</w:t>
      </w:r>
      <w:r>
        <w:rPr>
          <w:rFonts w:hint="eastAsia" w:ascii="仿宋" w:hAnsi="仿宋" w:eastAsia="仿宋" w:cs="仿宋"/>
          <w:bCs/>
          <w:kern w:val="0"/>
          <w:sz w:val="21"/>
          <w:szCs w:val="21"/>
          <w:highlight w:val="none"/>
          <w:lang w:eastAsia="zh-CN"/>
        </w:rPr>
        <w:t>投标人</w:t>
      </w:r>
      <w:r>
        <w:rPr>
          <w:rFonts w:hint="eastAsia" w:ascii="仿宋" w:hAnsi="仿宋" w:eastAsia="仿宋" w:cs="仿宋"/>
          <w:bCs/>
          <w:kern w:val="0"/>
          <w:sz w:val="21"/>
          <w:szCs w:val="21"/>
          <w:highlight w:val="none"/>
        </w:rPr>
        <w:t>自行承担。凡有意参加投标的投标人，须在政采云平台办理数字证书（CA）CA申领链接：https://middle.zcygov.cn/ca/apply/list?_app_=zcy.sys，并通过政采云绑定数字证书（CA）后在网上获取采购文件及其它采购资料，数字证书（CA）详见其办理流程；</w:t>
      </w:r>
    </w:p>
    <w:p w14:paraId="0BAE84DF">
      <w:pPr>
        <w:shd w:val="clear"/>
        <w:spacing w:line="360" w:lineRule="auto"/>
        <w:ind w:firstLine="420" w:firstLineChars="200"/>
        <w:rPr>
          <w:rFonts w:hint="eastAsia" w:ascii="仿宋" w:hAnsi="仿宋" w:eastAsia="仿宋" w:cs="仿宋"/>
          <w:bCs/>
          <w:kern w:val="0"/>
          <w:sz w:val="21"/>
          <w:szCs w:val="21"/>
          <w:highlight w:val="none"/>
        </w:rPr>
      </w:pPr>
      <w:r>
        <w:rPr>
          <w:rFonts w:hint="eastAsia" w:ascii="仿宋" w:hAnsi="仿宋" w:eastAsia="仿宋" w:cs="仿宋"/>
          <w:bCs/>
          <w:kern w:val="0"/>
          <w:sz w:val="21"/>
          <w:szCs w:val="21"/>
          <w:highlight w:val="none"/>
          <w:lang w:val="en-US" w:eastAsia="zh-CN"/>
        </w:rPr>
        <w:t>3.3投标人</w:t>
      </w:r>
      <w:r>
        <w:rPr>
          <w:rFonts w:hint="eastAsia" w:ascii="仿宋" w:hAnsi="仿宋" w:eastAsia="仿宋" w:cs="仿宋"/>
          <w:bCs/>
          <w:kern w:val="0"/>
          <w:sz w:val="21"/>
          <w:szCs w:val="21"/>
          <w:highlight w:val="none"/>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以及云南CA操作问题：请致电云南CA，4006727666；云南CA紧急联系方式：15288315056。如因</w:t>
      </w:r>
      <w:r>
        <w:rPr>
          <w:rFonts w:hint="eastAsia" w:ascii="仿宋" w:hAnsi="仿宋" w:eastAsia="仿宋" w:cs="仿宋"/>
          <w:bCs/>
          <w:kern w:val="0"/>
          <w:sz w:val="21"/>
          <w:szCs w:val="21"/>
          <w:highlight w:val="none"/>
          <w:lang w:val="en-US" w:eastAsia="zh-CN"/>
        </w:rPr>
        <w:t>投标人</w:t>
      </w:r>
      <w:r>
        <w:rPr>
          <w:rFonts w:hint="eastAsia" w:ascii="仿宋" w:hAnsi="仿宋" w:eastAsia="仿宋" w:cs="仿宋"/>
          <w:bCs/>
          <w:kern w:val="0"/>
          <w:sz w:val="21"/>
          <w:szCs w:val="21"/>
          <w:highlight w:val="none"/>
        </w:rPr>
        <w:t>自身原因导致在规定时间内无法正常解密的（如：浏览器故障、未安装相关驱动、网络故障、加密CA与解密CA不一致等），代理机构不予异常处理，视为</w:t>
      </w:r>
      <w:r>
        <w:rPr>
          <w:rFonts w:hint="eastAsia" w:ascii="仿宋" w:hAnsi="仿宋" w:eastAsia="仿宋" w:cs="仿宋"/>
          <w:bCs/>
          <w:kern w:val="0"/>
          <w:sz w:val="21"/>
          <w:szCs w:val="21"/>
          <w:highlight w:val="none"/>
          <w:lang w:val="en-US" w:eastAsia="zh-CN"/>
        </w:rPr>
        <w:t>投标人</w:t>
      </w:r>
      <w:r>
        <w:rPr>
          <w:rFonts w:hint="eastAsia" w:ascii="仿宋" w:hAnsi="仿宋" w:eastAsia="仿宋" w:cs="仿宋"/>
          <w:bCs/>
          <w:kern w:val="0"/>
          <w:sz w:val="21"/>
          <w:szCs w:val="21"/>
          <w:highlight w:val="none"/>
        </w:rPr>
        <w:t>自动弃标。</w:t>
      </w:r>
    </w:p>
    <w:p w14:paraId="21E0919A">
      <w:pPr>
        <w:pStyle w:val="4"/>
        <w:shd w:val="clear"/>
        <w:bidi w:val="0"/>
        <w:rPr>
          <w:rFonts w:hint="eastAsia" w:ascii="仿宋" w:hAnsi="仿宋" w:eastAsia="仿宋" w:cs="仿宋"/>
          <w:b/>
          <w:bCs/>
          <w:kern w:val="0"/>
          <w:sz w:val="21"/>
          <w:szCs w:val="21"/>
          <w:highlight w:val="none"/>
        </w:rPr>
      </w:pPr>
      <w:bookmarkStart w:id="51" w:name="_Toc2666"/>
      <w:bookmarkStart w:id="52" w:name="_Toc5869"/>
      <w:bookmarkStart w:id="53" w:name="_Toc44610642"/>
      <w:r>
        <w:rPr>
          <w:rFonts w:hint="eastAsia" w:ascii="仿宋" w:hAnsi="仿宋" w:eastAsia="仿宋" w:cs="仿宋"/>
          <w:b/>
          <w:bCs/>
          <w:kern w:val="0"/>
          <w:sz w:val="21"/>
          <w:szCs w:val="21"/>
          <w:highlight w:val="none"/>
        </w:rPr>
        <w:fldChar w:fldCharType="begin"/>
      </w:r>
      <w:r>
        <w:rPr>
          <w:rFonts w:hint="eastAsia" w:ascii="仿宋" w:hAnsi="仿宋" w:eastAsia="仿宋" w:cs="仿宋"/>
          <w:b/>
          <w:bCs/>
          <w:kern w:val="0"/>
          <w:sz w:val="21"/>
          <w:szCs w:val="21"/>
          <w:highlight w:val="none"/>
        </w:rPr>
        <w:instrText xml:space="preserve"> HYPERLINK "http://"</w:instrText>
      </w:r>
      <w:r>
        <w:rPr>
          <w:rFonts w:hint="eastAsia" w:ascii="仿宋" w:hAnsi="仿宋" w:eastAsia="仿宋" w:cs="仿宋"/>
          <w:b/>
          <w:bCs/>
          <w:kern w:val="0"/>
          <w:sz w:val="21"/>
          <w:szCs w:val="21"/>
          <w:highlight w:val="none"/>
        </w:rPr>
        <w:fldChar w:fldCharType="separate"/>
      </w:r>
      <w:bookmarkStart w:id="54" w:name="_Toc150168420"/>
      <w:bookmarkStart w:id="55" w:name="_Toc73019954"/>
      <w:r>
        <w:rPr>
          <w:rFonts w:hint="eastAsia" w:ascii="仿宋" w:hAnsi="仿宋" w:eastAsia="仿宋" w:cs="仿宋"/>
          <w:b/>
          <w:bCs/>
          <w:kern w:val="0"/>
          <w:sz w:val="21"/>
          <w:szCs w:val="21"/>
          <w:highlight w:val="none"/>
        </w:rPr>
        <w:t>七、对本次招标提出询问，请按以下方式联系</w:t>
      </w:r>
      <w:bookmarkEnd w:id="54"/>
      <w:bookmarkEnd w:id="55"/>
      <w:r>
        <w:rPr>
          <w:rFonts w:hint="eastAsia" w:ascii="仿宋" w:hAnsi="仿宋" w:eastAsia="仿宋" w:cs="仿宋"/>
          <w:b/>
          <w:bCs/>
          <w:kern w:val="0"/>
          <w:sz w:val="21"/>
          <w:szCs w:val="21"/>
          <w:highlight w:val="none"/>
        </w:rPr>
        <w:fldChar w:fldCharType="end"/>
      </w:r>
      <w:bookmarkEnd w:id="51"/>
      <w:bookmarkEnd w:id="52"/>
      <w:bookmarkEnd w:id="53"/>
    </w:p>
    <w:p w14:paraId="3823AF32">
      <w:pPr>
        <w:widowControl/>
        <w:shd w:val="clear"/>
        <w:spacing w:line="360" w:lineRule="auto"/>
        <w:ind w:left="0" w:leftChars="0" w:firstLine="422" w:firstLineChars="200"/>
        <w:jc w:val="left"/>
        <w:rPr>
          <w:rFonts w:hint="eastAsia" w:ascii="仿宋" w:hAnsi="仿宋" w:eastAsia="仿宋" w:cs="仿宋"/>
          <w:b/>
          <w:sz w:val="21"/>
          <w:szCs w:val="21"/>
          <w:highlight w:val="none"/>
          <w:u w:val="none"/>
        </w:rPr>
      </w:pPr>
      <w:r>
        <w:rPr>
          <w:rFonts w:hint="eastAsia" w:ascii="仿宋" w:hAnsi="仿宋" w:eastAsia="仿宋" w:cs="仿宋"/>
          <w:b/>
          <w:sz w:val="21"/>
          <w:szCs w:val="21"/>
          <w:highlight w:val="none"/>
          <w:u w:val="none"/>
        </w:rPr>
        <w:t>1.采购人信息</w:t>
      </w:r>
    </w:p>
    <w:p w14:paraId="537B41DB">
      <w:pPr>
        <w:shd w:val="clear"/>
        <w:spacing w:line="360" w:lineRule="auto"/>
        <w:ind w:firstLine="630" w:firstLineChars="300"/>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名称：云南省监狱管理局中心医院</w:t>
      </w:r>
    </w:p>
    <w:p w14:paraId="025978F9">
      <w:pPr>
        <w:shd w:val="clear"/>
        <w:spacing w:line="360" w:lineRule="auto"/>
        <w:ind w:firstLine="630" w:firstLineChars="300"/>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地址：云南省昆明市教场北路440号</w:t>
      </w:r>
    </w:p>
    <w:p w14:paraId="5C389538">
      <w:pPr>
        <w:shd w:val="clear"/>
        <w:spacing w:line="360" w:lineRule="auto"/>
        <w:ind w:firstLine="630" w:firstLineChars="300"/>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联系人：张老师</w:t>
      </w:r>
    </w:p>
    <w:p w14:paraId="04EAF259">
      <w:pPr>
        <w:shd w:val="clear"/>
        <w:spacing w:line="360" w:lineRule="auto"/>
        <w:ind w:firstLine="630" w:firstLineChars="300"/>
        <w:rPr>
          <w:rFonts w:hint="default"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联系方式：</w:t>
      </w:r>
      <w:bookmarkStart w:id="56" w:name="_Toc28359009"/>
      <w:bookmarkStart w:id="57" w:name="_Toc28359086"/>
      <w:r>
        <w:rPr>
          <w:rFonts w:hint="eastAsia" w:ascii="仿宋" w:hAnsi="仿宋" w:eastAsia="仿宋" w:cs="仿宋"/>
          <w:sz w:val="21"/>
          <w:szCs w:val="21"/>
          <w:highlight w:val="none"/>
          <w:u w:val="none"/>
          <w:lang w:val="en-US" w:eastAsia="zh-CN"/>
        </w:rPr>
        <w:t>0871-68522814</w:t>
      </w:r>
    </w:p>
    <w:p w14:paraId="0F08DFCB">
      <w:pPr>
        <w:shd w:val="clear"/>
        <w:spacing w:line="360" w:lineRule="auto"/>
        <w:jc w:val="left"/>
        <w:rPr>
          <w:rFonts w:hint="eastAsia" w:ascii="仿宋" w:hAnsi="仿宋" w:eastAsia="仿宋" w:cs="仿宋"/>
          <w:b/>
          <w:sz w:val="21"/>
          <w:szCs w:val="21"/>
          <w:highlight w:val="none"/>
          <w:u w:val="none"/>
        </w:rPr>
      </w:pPr>
      <w:r>
        <w:rPr>
          <w:rFonts w:hint="eastAsia" w:ascii="仿宋" w:hAnsi="仿宋" w:eastAsia="仿宋" w:cs="仿宋"/>
          <w:b/>
          <w:sz w:val="21"/>
          <w:szCs w:val="21"/>
          <w:highlight w:val="none"/>
          <w:u w:val="none"/>
        </w:rPr>
        <w:t>2.采购代理机构信息</w:t>
      </w:r>
      <w:bookmarkEnd w:id="56"/>
      <w:bookmarkEnd w:id="57"/>
    </w:p>
    <w:p w14:paraId="54C9A6AB">
      <w:pPr>
        <w:shd w:val="clear"/>
        <w:spacing w:line="360" w:lineRule="auto"/>
        <w:ind w:firstLine="630" w:firstLineChars="300"/>
        <w:rPr>
          <w:rFonts w:hint="default"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名称：</w:t>
      </w:r>
      <w:r>
        <w:rPr>
          <w:rFonts w:hint="eastAsia" w:ascii="仿宋" w:hAnsi="仿宋" w:eastAsia="仿宋" w:cs="仿宋"/>
          <w:sz w:val="21"/>
          <w:szCs w:val="21"/>
          <w:highlight w:val="none"/>
          <w:u w:val="none"/>
          <w:lang w:val="en-US" w:eastAsia="zh-CN"/>
        </w:rPr>
        <w:t>云南优璇工程项目管理有限公司</w:t>
      </w:r>
    </w:p>
    <w:p w14:paraId="1C230F4D">
      <w:pPr>
        <w:shd w:val="clear"/>
        <w:spacing w:line="360" w:lineRule="auto"/>
        <w:ind w:firstLine="630" w:firstLineChars="300"/>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地址：</w:t>
      </w:r>
      <w:r>
        <w:rPr>
          <w:rFonts w:hint="eastAsia" w:ascii="仿宋" w:hAnsi="仿宋" w:eastAsia="仿宋" w:cs="仿宋"/>
          <w:sz w:val="21"/>
          <w:szCs w:val="21"/>
          <w:highlight w:val="none"/>
          <w:u w:val="none"/>
          <w:lang w:val="en-US" w:eastAsia="zh-CN"/>
        </w:rPr>
        <w:t>云南省昆明市盘龙区</w:t>
      </w:r>
      <w:bookmarkStart w:id="58" w:name="_Toc28359087"/>
      <w:bookmarkStart w:id="59" w:name="_Toc28359010"/>
      <w:r>
        <w:rPr>
          <w:rFonts w:hint="eastAsia" w:ascii="仿宋" w:hAnsi="仿宋" w:eastAsia="仿宋" w:cs="仿宋"/>
          <w:sz w:val="21"/>
          <w:szCs w:val="21"/>
          <w:highlight w:val="none"/>
          <w:u w:val="none"/>
          <w:lang w:val="en-US" w:eastAsia="zh-CN"/>
        </w:rPr>
        <w:t>大唐国际写字楼1107室</w:t>
      </w:r>
    </w:p>
    <w:p w14:paraId="0DBD6ADE">
      <w:pPr>
        <w:shd w:val="clear"/>
        <w:spacing w:line="360" w:lineRule="auto"/>
        <w:ind w:firstLine="630" w:firstLineChars="300"/>
        <w:rPr>
          <w:rFonts w:hint="eastAsia" w:ascii="仿宋" w:hAnsi="仿宋" w:eastAsia="仿宋" w:cs="仿宋"/>
          <w:sz w:val="21"/>
          <w:szCs w:val="21"/>
          <w:highlight w:val="none"/>
          <w:u w:val="none"/>
          <w:lang w:val="en-US" w:eastAsia="zh-CN"/>
        </w:rPr>
      </w:pPr>
      <w:r>
        <w:rPr>
          <w:rFonts w:hint="eastAsia" w:ascii="仿宋" w:hAnsi="仿宋" w:eastAsia="仿宋" w:cs="仿宋"/>
          <w:kern w:val="0"/>
          <w:sz w:val="21"/>
          <w:szCs w:val="21"/>
          <w:highlight w:val="none"/>
          <w:u w:val="none"/>
          <w:lang w:val="en-US" w:eastAsia="zh-CN"/>
        </w:rPr>
        <w:t>项目联系人：尹工</w:t>
      </w:r>
    </w:p>
    <w:p w14:paraId="38CB488D">
      <w:pPr>
        <w:shd w:val="clear"/>
        <w:spacing w:line="360" w:lineRule="auto"/>
        <w:ind w:firstLine="630" w:firstLineChars="300"/>
        <w:rPr>
          <w:rFonts w:hint="default"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联系方式：15288333906</w:t>
      </w:r>
    </w:p>
    <w:p w14:paraId="05CC8357">
      <w:pPr>
        <w:shd w:val="clear"/>
        <w:spacing w:line="360" w:lineRule="auto"/>
        <w:ind w:firstLine="630" w:firstLineChars="300"/>
        <w:rPr>
          <w:rFonts w:hint="eastAsia" w:ascii="仿宋" w:hAnsi="仿宋" w:eastAsia="仿宋" w:cs="仿宋"/>
          <w:sz w:val="21"/>
          <w:szCs w:val="21"/>
          <w:highlight w:val="none"/>
          <w:u w:val="none"/>
          <w:lang w:val="en-US" w:eastAsia="zh-CN"/>
        </w:rPr>
        <w:sectPr>
          <w:footerReference r:id="rId6" w:type="default"/>
          <w:pgSz w:w="11906" w:h="16838"/>
          <w:pgMar w:top="1440" w:right="1800" w:bottom="1440" w:left="1800" w:header="851" w:footer="992" w:gutter="0"/>
          <w:pgNumType w:fmt="decimal" w:start="1"/>
          <w:cols w:space="425" w:num="1"/>
          <w:docGrid w:type="lines" w:linePitch="312" w:charSpace="0"/>
        </w:sectPr>
      </w:pPr>
      <w:r>
        <w:rPr>
          <w:rFonts w:hint="eastAsia" w:ascii="仿宋" w:hAnsi="仿宋" w:eastAsia="仿宋" w:cs="仿宋"/>
          <w:sz w:val="21"/>
          <w:szCs w:val="21"/>
          <w:highlight w:val="none"/>
          <w:u w:val="none"/>
          <w:lang w:val="en-US" w:eastAsia="zh-CN"/>
        </w:rPr>
        <w:t>邮箱号码：15288333906@163.com</w:t>
      </w:r>
    </w:p>
    <w:p w14:paraId="773C4851">
      <w:pPr>
        <w:pStyle w:val="3"/>
        <w:shd w:val="clear"/>
        <w:bidi w:val="0"/>
        <w:rPr>
          <w:rFonts w:hint="eastAsia" w:ascii="仿宋" w:hAnsi="仿宋" w:eastAsia="仿宋" w:cs="仿宋"/>
          <w:highlight w:val="none"/>
        </w:rPr>
      </w:pPr>
      <w:bookmarkStart w:id="60" w:name="_Toc13992"/>
      <w:bookmarkStart w:id="61" w:name="_Toc6516"/>
      <w:bookmarkStart w:id="62" w:name="_Toc150168423"/>
      <w:r>
        <w:rPr>
          <w:rFonts w:hint="eastAsia" w:ascii="仿宋" w:hAnsi="仿宋" w:eastAsia="仿宋" w:cs="仿宋"/>
          <w:highlight w:val="none"/>
        </w:rPr>
        <w:t>第二章 投标人须知</w:t>
      </w:r>
      <w:bookmarkEnd w:id="60"/>
      <w:bookmarkEnd w:id="61"/>
      <w:bookmarkEnd w:id="62"/>
    </w:p>
    <w:p w14:paraId="3AD4BE14">
      <w:pPr>
        <w:pStyle w:val="4"/>
        <w:shd w:val="clear"/>
        <w:bidi w:val="0"/>
        <w:ind w:left="0" w:leftChars="0" w:right="0" w:rightChars="0" w:firstLine="0" w:firstLineChars="0"/>
        <w:jc w:val="center"/>
        <w:rPr>
          <w:rFonts w:hint="eastAsia" w:ascii="仿宋" w:hAnsi="仿宋" w:eastAsia="仿宋" w:cs="仿宋"/>
          <w:sz w:val="28"/>
          <w:szCs w:val="24"/>
          <w:highlight w:val="none"/>
        </w:rPr>
      </w:pPr>
      <w:bookmarkStart w:id="63" w:name="_Toc23393"/>
      <w:bookmarkStart w:id="64" w:name="_Toc29229"/>
      <w:bookmarkStart w:id="65" w:name="_Toc73019956"/>
      <w:bookmarkStart w:id="66" w:name="_Toc150168424"/>
      <w:r>
        <w:rPr>
          <w:rFonts w:hint="eastAsia" w:ascii="仿宋" w:hAnsi="仿宋" w:eastAsia="仿宋" w:cs="仿宋"/>
          <w:sz w:val="28"/>
          <w:szCs w:val="24"/>
          <w:highlight w:val="none"/>
        </w:rPr>
        <w:t>投标人须知前附表</w:t>
      </w:r>
      <w:bookmarkEnd w:id="63"/>
      <w:bookmarkEnd w:id="64"/>
      <w:bookmarkEnd w:id="65"/>
      <w:bookmarkEnd w:id="66"/>
    </w:p>
    <w:tbl>
      <w:tblPr>
        <w:tblStyle w:val="16"/>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305"/>
        <w:gridCol w:w="6164"/>
      </w:tblGrid>
      <w:tr w14:paraId="1CD8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351" w:type="dxa"/>
            <w:vAlign w:val="center"/>
          </w:tcPr>
          <w:p w14:paraId="409E8EAC">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条款号</w:t>
            </w:r>
          </w:p>
        </w:tc>
        <w:tc>
          <w:tcPr>
            <w:tcW w:w="2305" w:type="dxa"/>
            <w:vAlign w:val="center"/>
          </w:tcPr>
          <w:p w14:paraId="121A04E0">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条款名称</w:t>
            </w:r>
          </w:p>
        </w:tc>
        <w:tc>
          <w:tcPr>
            <w:tcW w:w="6164" w:type="dxa"/>
            <w:vAlign w:val="center"/>
          </w:tcPr>
          <w:p w14:paraId="45E3E37C">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编列内容</w:t>
            </w:r>
          </w:p>
        </w:tc>
      </w:tr>
      <w:tr w14:paraId="6F20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51" w:type="dxa"/>
            <w:vMerge w:val="restart"/>
            <w:vAlign w:val="center"/>
          </w:tcPr>
          <w:p w14:paraId="5605420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2305" w:type="dxa"/>
            <w:vAlign w:val="center"/>
          </w:tcPr>
          <w:p w14:paraId="43A0244C">
            <w:pPr>
              <w:shd w:val="clear"/>
              <w:spacing w:line="360" w:lineRule="auto"/>
              <w:ind w:left="0" w:leftChars="0" w:right="0" w:rightChars="0" w:firstLine="0" w:firstLineChars="0"/>
              <w:jc w:val="center"/>
              <w:rPr>
                <w:rFonts w:hint="eastAsia" w:ascii="仿宋" w:hAnsi="仿宋" w:eastAsia="仿宋" w:cs="仿宋"/>
                <w:sz w:val="21"/>
                <w:szCs w:val="21"/>
                <w:highlight w:val="none"/>
                <w:u w:val="single"/>
              </w:rPr>
            </w:pPr>
            <w:r>
              <w:rPr>
                <w:rFonts w:hint="eastAsia" w:ascii="仿宋" w:hAnsi="仿宋" w:eastAsia="仿宋" w:cs="仿宋"/>
                <w:bCs/>
                <w:sz w:val="21"/>
                <w:szCs w:val="21"/>
                <w:highlight w:val="none"/>
              </w:rPr>
              <w:t>采购人</w:t>
            </w:r>
          </w:p>
        </w:tc>
        <w:tc>
          <w:tcPr>
            <w:tcW w:w="6164" w:type="dxa"/>
            <w:vAlign w:val="center"/>
          </w:tcPr>
          <w:p w14:paraId="3A1C8987">
            <w:pPr>
              <w:shd w:val="clear"/>
              <w:spacing w:line="360" w:lineRule="auto"/>
              <w:ind w:left="0" w:leftChars="0" w:right="0" w:rightChars="0" w:firstLine="0" w:firstLineChars="0"/>
              <w:jc w:val="both"/>
              <w:rPr>
                <w:rFonts w:hint="eastAsia" w:ascii="仿宋" w:hAnsi="仿宋" w:eastAsia="仿宋" w:cs="仿宋"/>
                <w:sz w:val="21"/>
                <w:szCs w:val="21"/>
                <w:highlight w:val="none"/>
                <w:u w:val="none"/>
                <w:lang w:eastAsia="zh-CN"/>
              </w:rPr>
            </w:pPr>
            <w:r>
              <w:rPr>
                <w:rFonts w:hint="eastAsia" w:ascii="仿宋" w:hAnsi="仿宋" w:eastAsia="仿宋" w:cs="仿宋"/>
                <w:sz w:val="21"/>
                <w:szCs w:val="21"/>
                <w:highlight w:val="none"/>
                <w:u w:val="none"/>
                <w:lang w:eastAsia="zh-CN"/>
              </w:rPr>
              <w:t>云南省监狱管理局中心医院</w:t>
            </w:r>
          </w:p>
        </w:tc>
      </w:tr>
      <w:tr w14:paraId="6C57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51" w:type="dxa"/>
            <w:vMerge w:val="continue"/>
            <w:vAlign w:val="center"/>
          </w:tcPr>
          <w:p w14:paraId="12B9AFB5">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305" w:type="dxa"/>
            <w:vAlign w:val="center"/>
          </w:tcPr>
          <w:p w14:paraId="6E9601E4">
            <w:pPr>
              <w:shd w:val="clear"/>
              <w:spacing w:line="360" w:lineRule="auto"/>
              <w:ind w:left="0" w:leftChars="0" w:right="0" w:rightChars="0" w:firstLine="0" w:firstLineChars="0"/>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采购代理机构</w:t>
            </w:r>
          </w:p>
        </w:tc>
        <w:tc>
          <w:tcPr>
            <w:tcW w:w="6164" w:type="dxa"/>
            <w:vAlign w:val="center"/>
          </w:tcPr>
          <w:p w14:paraId="23E16D2C">
            <w:pPr>
              <w:shd w:val="clear"/>
              <w:spacing w:line="360" w:lineRule="auto"/>
              <w:ind w:left="0" w:leftChars="0" w:right="0" w:rightChars="0" w:firstLine="0" w:firstLineChars="0"/>
              <w:jc w:val="both"/>
              <w:rPr>
                <w:rFonts w:hint="default"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云南优璇工程项目管理有限公司</w:t>
            </w:r>
          </w:p>
        </w:tc>
      </w:tr>
      <w:tr w14:paraId="0AA4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351" w:type="dxa"/>
            <w:vMerge w:val="continue"/>
            <w:vAlign w:val="center"/>
          </w:tcPr>
          <w:p w14:paraId="6015F392">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305" w:type="dxa"/>
            <w:vAlign w:val="center"/>
          </w:tcPr>
          <w:p w14:paraId="1AEDB816">
            <w:pPr>
              <w:shd w:val="clear"/>
              <w:spacing w:line="360" w:lineRule="auto"/>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项目名称及</w:t>
            </w:r>
            <w:r>
              <w:rPr>
                <w:rFonts w:hint="eastAsia" w:ascii="仿宋" w:hAnsi="仿宋" w:eastAsia="仿宋" w:cs="仿宋"/>
                <w:sz w:val="21"/>
                <w:szCs w:val="21"/>
                <w:highlight w:val="none"/>
                <w:lang w:eastAsia="zh-CN"/>
              </w:rPr>
              <w:t>项目编号</w:t>
            </w:r>
          </w:p>
        </w:tc>
        <w:tc>
          <w:tcPr>
            <w:tcW w:w="6164" w:type="dxa"/>
            <w:vAlign w:val="center"/>
          </w:tcPr>
          <w:p w14:paraId="14B3954F">
            <w:pPr>
              <w:shd w:val="clear"/>
              <w:spacing w:line="360" w:lineRule="auto"/>
              <w:ind w:left="0" w:leftChars="0" w:right="0" w:rightChars="0" w:firstLine="0" w:firstLineChars="0"/>
              <w:jc w:val="both"/>
              <w:rPr>
                <w:rFonts w:hint="default"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项目名称：</w:t>
            </w:r>
            <w:r>
              <w:rPr>
                <w:rFonts w:hint="eastAsia" w:ascii="仿宋" w:hAnsi="仿宋" w:eastAsia="仿宋" w:cs="仿宋"/>
                <w:color w:val="auto"/>
                <w:sz w:val="21"/>
                <w:szCs w:val="21"/>
                <w:highlight w:val="none"/>
                <w:lang w:eastAsia="zh-CN"/>
              </w:rPr>
              <w:t>云南省监狱管理局中心医院202</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年生活物资采购</w:t>
            </w:r>
            <w:r>
              <w:rPr>
                <w:rFonts w:hint="eastAsia" w:ascii="仿宋" w:hAnsi="仿宋" w:eastAsia="仿宋" w:cs="仿宋"/>
                <w:color w:val="auto"/>
                <w:sz w:val="21"/>
                <w:szCs w:val="21"/>
                <w:highlight w:val="none"/>
                <w:lang w:val="en-US" w:eastAsia="zh-CN"/>
              </w:rPr>
              <w:t>项目</w:t>
            </w:r>
          </w:p>
          <w:p w14:paraId="06447087">
            <w:pPr>
              <w:shd w:val="clear"/>
              <w:spacing w:line="360" w:lineRule="auto"/>
              <w:ind w:left="0" w:leftChars="0" w:right="0" w:rightChars="0" w:firstLine="0" w:firstLineChars="0"/>
              <w:jc w:val="both"/>
              <w:rPr>
                <w:rFonts w:hint="eastAsia" w:ascii="仿宋" w:hAnsi="仿宋" w:eastAsia="仿宋" w:cs="仿宋"/>
                <w:sz w:val="21"/>
                <w:szCs w:val="21"/>
                <w:highlight w:val="none"/>
                <w:u w:val="none"/>
                <w:lang w:eastAsia="zh-CN"/>
              </w:rPr>
            </w:pPr>
            <w:r>
              <w:rPr>
                <w:rFonts w:hint="eastAsia" w:ascii="仿宋" w:hAnsi="仿宋" w:eastAsia="仿宋" w:cs="仿宋"/>
                <w:sz w:val="21"/>
                <w:szCs w:val="21"/>
                <w:highlight w:val="none"/>
                <w:u w:val="none"/>
                <w:shd w:val="clear"/>
                <w:lang w:eastAsia="zh-CN"/>
              </w:rPr>
              <w:t>项目编号</w:t>
            </w:r>
            <w:r>
              <w:rPr>
                <w:rFonts w:hint="eastAsia" w:ascii="仿宋" w:hAnsi="仿宋" w:eastAsia="仿宋" w:cs="仿宋"/>
                <w:sz w:val="21"/>
                <w:szCs w:val="21"/>
                <w:highlight w:val="none"/>
                <w:u w:val="none"/>
                <w:shd w:val="clear"/>
              </w:rPr>
              <w:t>：YNZC2026-G1-00856-YNYX-0001</w:t>
            </w:r>
          </w:p>
        </w:tc>
      </w:tr>
      <w:tr w14:paraId="7256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51" w:type="dxa"/>
            <w:vAlign w:val="center"/>
          </w:tcPr>
          <w:p w14:paraId="4DC45082">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3.1</w:t>
            </w:r>
          </w:p>
        </w:tc>
        <w:tc>
          <w:tcPr>
            <w:tcW w:w="2305" w:type="dxa"/>
            <w:vAlign w:val="center"/>
          </w:tcPr>
          <w:p w14:paraId="0896921E">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招标范围</w:t>
            </w:r>
          </w:p>
        </w:tc>
        <w:tc>
          <w:tcPr>
            <w:tcW w:w="6164" w:type="dxa"/>
            <w:vAlign w:val="center"/>
          </w:tcPr>
          <w:p w14:paraId="52FDF921">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详见招标公告及招标文件第五章</w:t>
            </w:r>
          </w:p>
        </w:tc>
      </w:tr>
      <w:tr w14:paraId="4233C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51" w:type="dxa"/>
            <w:vAlign w:val="center"/>
          </w:tcPr>
          <w:p w14:paraId="6ABED0FF">
            <w:pPr>
              <w:shd w:val="clear"/>
              <w:spacing w:line="360" w:lineRule="auto"/>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3.2</w:t>
            </w:r>
          </w:p>
        </w:tc>
        <w:tc>
          <w:tcPr>
            <w:tcW w:w="2305" w:type="dxa"/>
            <w:vAlign w:val="center"/>
          </w:tcPr>
          <w:p w14:paraId="455950D2">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kern w:val="0"/>
                <w:sz w:val="21"/>
                <w:szCs w:val="21"/>
                <w:highlight w:val="none"/>
                <w:lang w:val="en-US"/>
              </w:rPr>
              <w:t>合同履行期限</w:t>
            </w:r>
          </w:p>
        </w:tc>
        <w:tc>
          <w:tcPr>
            <w:tcW w:w="6164" w:type="dxa"/>
            <w:vAlign w:val="center"/>
          </w:tcPr>
          <w:p w14:paraId="21292714">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kern w:val="0"/>
                <w:sz w:val="21"/>
                <w:szCs w:val="21"/>
                <w:highlight w:val="none"/>
                <w:lang w:val="en-US" w:eastAsia="zh-CN"/>
              </w:rPr>
              <w:t>一年（起止时间以合同约定为准）或执行金额达到预算总金额，以先达者为准</w:t>
            </w:r>
            <w:r>
              <w:rPr>
                <w:rFonts w:hint="eastAsia" w:ascii="仿宋" w:hAnsi="仿宋" w:eastAsia="仿宋" w:cs="仿宋"/>
                <w:kern w:val="0"/>
                <w:sz w:val="21"/>
                <w:szCs w:val="21"/>
                <w:highlight w:val="none"/>
                <w:lang w:val="en-US"/>
              </w:rPr>
              <w:t>。</w:t>
            </w:r>
          </w:p>
        </w:tc>
      </w:tr>
      <w:tr w14:paraId="3AE0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351" w:type="dxa"/>
            <w:vAlign w:val="center"/>
          </w:tcPr>
          <w:p w14:paraId="7E915D80">
            <w:pPr>
              <w:shd w:val="clear"/>
              <w:spacing w:line="360" w:lineRule="auto"/>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3.</w:t>
            </w:r>
            <w:r>
              <w:rPr>
                <w:rFonts w:hint="eastAsia" w:ascii="仿宋" w:hAnsi="仿宋" w:eastAsia="仿宋" w:cs="仿宋"/>
                <w:sz w:val="21"/>
                <w:szCs w:val="21"/>
                <w:highlight w:val="none"/>
                <w:lang w:val="en-US" w:eastAsia="zh-CN"/>
              </w:rPr>
              <w:t>3</w:t>
            </w:r>
          </w:p>
        </w:tc>
        <w:tc>
          <w:tcPr>
            <w:tcW w:w="2305" w:type="dxa"/>
            <w:vAlign w:val="center"/>
          </w:tcPr>
          <w:p w14:paraId="0139197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交货地点</w:t>
            </w:r>
          </w:p>
        </w:tc>
        <w:tc>
          <w:tcPr>
            <w:tcW w:w="6164" w:type="dxa"/>
            <w:vAlign w:val="center"/>
          </w:tcPr>
          <w:p w14:paraId="37FF4E52">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交货地点：</w:t>
            </w:r>
            <w:r>
              <w:rPr>
                <w:rFonts w:hint="eastAsia" w:ascii="仿宋" w:hAnsi="仿宋" w:eastAsia="仿宋" w:cs="仿宋"/>
                <w:sz w:val="21"/>
                <w:szCs w:val="21"/>
                <w:highlight w:val="none"/>
                <w:u w:val="none"/>
                <w:lang w:val="en-US" w:eastAsia="zh-CN"/>
              </w:rPr>
              <w:t>云南省监狱管理局中心医院指定地点</w:t>
            </w:r>
            <w:r>
              <w:rPr>
                <w:rFonts w:hint="eastAsia" w:ascii="仿宋" w:hAnsi="仿宋" w:eastAsia="仿宋" w:cs="仿宋"/>
                <w:sz w:val="21"/>
                <w:szCs w:val="21"/>
                <w:highlight w:val="none"/>
                <w:u w:val="none"/>
              </w:rPr>
              <w:t>。</w:t>
            </w:r>
          </w:p>
        </w:tc>
      </w:tr>
      <w:tr w14:paraId="64E7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1" w:type="dxa"/>
            <w:vAlign w:val="center"/>
          </w:tcPr>
          <w:p w14:paraId="2A34F3B2">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4.1.1</w:t>
            </w:r>
          </w:p>
        </w:tc>
        <w:tc>
          <w:tcPr>
            <w:tcW w:w="2305" w:type="dxa"/>
            <w:vAlign w:val="center"/>
          </w:tcPr>
          <w:p w14:paraId="391C989F">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具有独立承担民事责任的能力</w:t>
            </w:r>
          </w:p>
        </w:tc>
        <w:tc>
          <w:tcPr>
            <w:tcW w:w="6164" w:type="dxa"/>
            <w:vAlign w:val="center"/>
          </w:tcPr>
          <w:p w14:paraId="440CB813">
            <w:pPr>
              <w:shd w:val="clear"/>
              <w:spacing w:line="360" w:lineRule="auto"/>
              <w:ind w:left="0" w:leftChars="0" w:right="0" w:rightChars="0" w:firstLine="0" w:firstLineChars="0"/>
              <w:jc w:val="both"/>
              <w:rPr>
                <w:rFonts w:hint="eastAsia" w:ascii="仿宋" w:hAnsi="仿宋" w:eastAsia="仿宋" w:cs="仿宋"/>
                <w:b w:val="0"/>
                <w:bCs w:val="0"/>
                <w:sz w:val="21"/>
                <w:szCs w:val="24"/>
                <w:highlight w:val="none"/>
              </w:rPr>
            </w:pPr>
            <w:r>
              <w:rPr>
                <w:rFonts w:hint="eastAsia" w:ascii="仿宋" w:hAnsi="仿宋" w:eastAsia="仿宋" w:cs="仿宋"/>
                <w:b w:val="0"/>
                <w:bCs w:val="0"/>
                <w:sz w:val="21"/>
                <w:szCs w:val="24"/>
                <w:highlight w:val="none"/>
              </w:rPr>
              <w:t>具备法人或者其他组织的营业执照或其他类似法定凭证，自然人的身份证明；</w:t>
            </w:r>
          </w:p>
        </w:tc>
      </w:tr>
      <w:tr w14:paraId="3F32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1" w:type="dxa"/>
            <w:vAlign w:val="center"/>
          </w:tcPr>
          <w:p w14:paraId="6444221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4.1.2</w:t>
            </w:r>
          </w:p>
        </w:tc>
        <w:tc>
          <w:tcPr>
            <w:tcW w:w="2305" w:type="dxa"/>
            <w:vAlign w:val="center"/>
          </w:tcPr>
          <w:p w14:paraId="532F442F">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财务状况证明材料</w:t>
            </w:r>
          </w:p>
        </w:tc>
        <w:tc>
          <w:tcPr>
            <w:tcW w:w="6164" w:type="dxa"/>
            <w:vAlign w:val="center"/>
          </w:tcPr>
          <w:p w14:paraId="7D50BB91">
            <w:pPr>
              <w:shd w:val="clear"/>
              <w:autoSpaceDE/>
              <w:autoSpaceDN/>
              <w:snapToGrid/>
              <w:spacing w:line="360" w:lineRule="auto"/>
              <w:ind w:firstLine="0"/>
              <w:jc w:val="both"/>
              <w:textAlignment w:val="auto"/>
              <w:rPr>
                <w:rFonts w:hint="eastAsia" w:ascii="仿宋" w:hAnsi="仿宋" w:eastAsia="仿宋" w:cs="仿宋"/>
                <w:highlight w:val="none"/>
              </w:rPr>
            </w:pPr>
            <w:r>
              <w:rPr>
                <w:rFonts w:hint="eastAsia" w:ascii="仿宋" w:hAnsi="仿宋" w:eastAsia="仿宋" w:cs="仿宋"/>
                <w:highlight w:val="none"/>
              </w:rPr>
              <w:t>提供的证明材料可为以下三者之一：</w:t>
            </w:r>
          </w:p>
          <w:p w14:paraId="5DF8233E">
            <w:pPr>
              <w:shd w:val="clear"/>
              <w:spacing w:line="360" w:lineRule="auto"/>
              <w:ind w:left="0" w:leftChars="0" w:right="0" w:rightChars="0" w:firstLine="0" w:firstLineChars="0"/>
              <w:jc w:val="both"/>
              <w:rPr>
                <w:rFonts w:hint="eastAsia" w:ascii="仿宋" w:hAnsi="仿宋" w:eastAsia="仿宋" w:cs="仿宋"/>
                <w:highlight w:val="none"/>
              </w:rPr>
            </w:pPr>
            <w:r>
              <w:rPr>
                <w:rFonts w:hint="eastAsia" w:ascii="仿宋" w:hAnsi="仿宋" w:eastAsia="仿宋" w:cs="仿宋"/>
                <w:highlight w:val="none"/>
              </w:rPr>
              <w:t>①提供商业信誉承诺及</w:t>
            </w:r>
            <w:r>
              <w:rPr>
                <w:rFonts w:hint="eastAsia" w:ascii="仿宋" w:hAnsi="仿宋" w:eastAsia="仿宋" w:cs="仿宋"/>
                <w:highlight w:val="none"/>
                <w:lang w:val="en-US" w:eastAsia="zh-CN"/>
              </w:rPr>
              <w:t>投标人</w:t>
            </w:r>
            <w:r>
              <w:rPr>
                <w:rFonts w:hint="eastAsia" w:ascii="仿宋" w:hAnsi="仿宋" w:eastAsia="仿宋" w:cs="仿宋"/>
                <w:highlight w:val="none"/>
              </w:rPr>
              <w:t>202</w:t>
            </w:r>
            <w:r>
              <w:rPr>
                <w:rFonts w:hint="eastAsia" w:ascii="仿宋" w:hAnsi="仿宋" w:eastAsia="仿宋" w:cs="仿宋"/>
                <w:highlight w:val="none"/>
                <w:lang w:val="en-US" w:eastAsia="zh-CN"/>
              </w:rPr>
              <w:t>2</w:t>
            </w:r>
            <w:r>
              <w:rPr>
                <w:rFonts w:hint="eastAsia" w:ascii="仿宋" w:hAnsi="仿宋" w:eastAsia="仿宋" w:cs="仿宋"/>
                <w:highlight w:val="none"/>
              </w:rPr>
              <w:t>年</w:t>
            </w:r>
            <w:r>
              <w:rPr>
                <w:rFonts w:hint="eastAsia" w:ascii="仿宋" w:hAnsi="仿宋" w:eastAsia="仿宋" w:cs="仿宋"/>
                <w:highlight w:val="none"/>
                <w:lang w:val="en-US" w:eastAsia="zh-CN"/>
              </w:rPr>
              <w:t>至2024年任意一年经第三方审计的财务报告及报表</w:t>
            </w:r>
            <w:r>
              <w:rPr>
                <w:rFonts w:hint="eastAsia" w:ascii="仿宋" w:hAnsi="仿宋" w:eastAsia="仿宋" w:cs="仿宋"/>
                <w:highlight w:val="none"/>
              </w:rPr>
              <w:t>（包括资产负债表、现金流量表、利润表）；</w:t>
            </w:r>
          </w:p>
          <w:p w14:paraId="26C97D51">
            <w:pPr>
              <w:shd w:val="clear"/>
              <w:spacing w:line="360" w:lineRule="auto"/>
              <w:ind w:firstLine="0"/>
              <w:jc w:val="both"/>
              <w:rPr>
                <w:rFonts w:hint="eastAsia" w:ascii="仿宋" w:hAnsi="仿宋" w:eastAsia="仿宋" w:cs="仿宋"/>
                <w:highlight w:val="none"/>
                <w:lang w:eastAsia="zh-CN"/>
              </w:rPr>
            </w:pPr>
            <w:r>
              <w:rPr>
                <w:rFonts w:hint="eastAsia" w:ascii="仿宋" w:hAnsi="仿宋" w:eastAsia="仿宋" w:cs="仿宋"/>
                <w:highlight w:val="none"/>
              </w:rPr>
              <w:t>②提供投标人自投标文件提交截止时间前三个月内开户银行出具的资信证明，成立不满1年的，提供自成立至今财务报表</w:t>
            </w:r>
            <w:r>
              <w:rPr>
                <w:rFonts w:hint="eastAsia" w:ascii="仿宋" w:hAnsi="仿宋" w:eastAsia="仿宋" w:cs="仿宋"/>
                <w:highlight w:val="none"/>
                <w:lang w:eastAsia="zh-CN"/>
              </w:rPr>
              <w:t>（</w:t>
            </w:r>
            <w:r>
              <w:rPr>
                <w:rFonts w:hint="eastAsia" w:ascii="仿宋" w:hAnsi="仿宋" w:eastAsia="仿宋" w:cs="仿宋"/>
                <w:highlight w:val="none"/>
              </w:rPr>
              <w:t>包括资产负债表、利润表/损益表、现金流量表</w:t>
            </w:r>
            <w:r>
              <w:rPr>
                <w:rFonts w:hint="eastAsia" w:ascii="仿宋" w:hAnsi="仿宋" w:eastAsia="仿宋" w:cs="仿宋"/>
                <w:highlight w:val="none"/>
                <w:lang w:eastAsia="zh-CN"/>
              </w:rPr>
              <w:t>）；</w:t>
            </w:r>
          </w:p>
          <w:p w14:paraId="4FBE103A">
            <w:pPr>
              <w:shd w:val="clear"/>
              <w:spacing w:line="360" w:lineRule="auto"/>
              <w:ind w:left="0" w:leftChars="0" w:right="0" w:rightChars="0" w:firstLine="0" w:firstLineChars="0"/>
              <w:jc w:val="both"/>
              <w:rPr>
                <w:rFonts w:hint="eastAsia" w:ascii="仿宋" w:hAnsi="仿宋" w:eastAsia="仿宋" w:cs="仿宋"/>
                <w:b w:val="0"/>
                <w:bCs/>
                <w:sz w:val="21"/>
                <w:szCs w:val="21"/>
                <w:highlight w:val="none"/>
                <w:u w:val="none"/>
              </w:rPr>
            </w:pPr>
            <w:r>
              <w:rPr>
                <w:rFonts w:hint="eastAsia" w:ascii="仿宋" w:hAnsi="仿宋" w:eastAsia="仿宋" w:cs="仿宋"/>
                <w:b w:val="0"/>
                <w:bCs w:val="0"/>
                <w:sz w:val="21"/>
                <w:szCs w:val="24"/>
                <w:highlight w:val="none"/>
              </w:rPr>
              <w:t>③</w:t>
            </w:r>
            <w:r>
              <w:rPr>
                <w:rFonts w:hint="eastAsia" w:ascii="仿宋" w:hAnsi="仿宋" w:eastAsia="仿宋" w:cs="仿宋"/>
                <w:b w:val="0"/>
                <w:bCs w:val="0"/>
                <w:color w:val="000000"/>
                <w:sz w:val="21"/>
                <w:szCs w:val="24"/>
                <w:highlight w:val="none"/>
              </w:rPr>
              <w:t>提供财政部门认可的政府采购专业担保机构出具的投标担保函。</w:t>
            </w:r>
          </w:p>
        </w:tc>
      </w:tr>
      <w:tr w14:paraId="18F9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51" w:type="dxa"/>
            <w:vAlign w:val="center"/>
          </w:tcPr>
          <w:p w14:paraId="3F1BE00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4.1.3</w:t>
            </w:r>
          </w:p>
        </w:tc>
        <w:tc>
          <w:tcPr>
            <w:tcW w:w="2305" w:type="dxa"/>
            <w:vAlign w:val="center"/>
          </w:tcPr>
          <w:p w14:paraId="2867951E">
            <w:pPr>
              <w:shd w:val="clear"/>
              <w:autoSpaceDE w:val="0"/>
              <w:autoSpaceDN w:val="0"/>
              <w:snapToGrid w:val="0"/>
              <w:spacing w:line="360" w:lineRule="auto"/>
              <w:ind w:left="0" w:leftChars="0" w:right="0" w:rightChars="0" w:firstLine="0" w:firstLineChars="0"/>
              <w:jc w:val="center"/>
              <w:textAlignment w:val="bottom"/>
              <w:rPr>
                <w:rFonts w:hint="eastAsia" w:ascii="仿宋" w:hAnsi="仿宋" w:eastAsia="仿宋" w:cs="仿宋"/>
                <w:sz w:val="21"/>
                <w:szCs w:val="21"/>
                <w:highlight w:val="none"/>
              </w:rPr>
            </w:pPr>
            <w:r>
              <w:rPr>
                <w:rFonts w:hint="eastAsia" w:ascii="仿宋" w:hAnsi="仿宋" w:eastAsia="仿宋" w:cs="仿宋"/>
                <w:sz w:val="21"/>
                <w:szCs w:val="21"/>
                <w:highlight w:val="none"/>
              </w:rPr>
              <w:t>纳税证明材料</w:t>
            </w:r>
            <w:r>
              <w:rPr>
                <w:rFonts w:hint="eastAsia" w:ascii="仿宋" w:hAnsi="仿宋" w:eastAsia="仿宋" w:cs="仿宋"/>
                <w:sz w:val="21"/>
                <w:szCs w:val="21"/>
                <w:highlight w:val="none"/>
                <w:lang w:val="en-US" w:eastAsia="zh-CN"/>
              </w:rPr>
              <w:t>及缴纳社会保险证明材料</w:t>
            </w:r>
            <w:r>
              <w:rPr>
                <w:rFonts w:hint="eastAsia" w:ascii="仿宋" w:hAnsi="仿宋" w:eastAsia="仿宋" w:cs="仿宋"/>
                <w:sz w:val="21"/>
                <w:szCs w:val="21"/>
                <w:highlight w:val="none"/>
              </w:rPr>
              <w:t>的时间范围</w:t>
            </w:r>
          </w:p>
        </w:tc>
        <w:tc>
          <w:tcPr>
            <w:tcW w:w="6164" w:type="dxa"/>
            <w:vAlign w:val="center"/>
          </w:tcPr>
          <w:p w14:paraId="2488C213">
            <w:pPr>
              <w:shd w:val="clear"/>
              <w:autoSpaceDE w:val="0"/>
              <w:autoSpaceDN w:val="0"/>
              <w:snapToGrid w:val="0"/>
              <w:spacing w:line="360" w:lineRule="auto"/>
              <w:ind w:left="0" w:leftChars="0" w:right="0" w:rightChars="0" w:firstLine="0" w:firstLineChars="0"/>
              <w:jc w:val="both"/>
              <w:textAlignment w:val="bottom"/>
              <w:rPr>
                <w:rFonts w:hint="eastAsia" w:ascii="仿宋" w:hAnsi="仿宋" w:eastAsia="仿宋" w:cs="仿宋"/>
                <w:b w:val="0"/>
                <w:bCs/>
                <w:sz w:val="21"/>
                <w:szCs w:val="21"/>
                <w:highlight w:val="none"/>
                <w:u w:val="none"/>
              </w:rPr>
            </w:pPr>
            <w:r>
              <w:rPr>
                <w:rFonts w:hint="eastAsia" w:ascii="仿宋" w:hAnsi="仿宋" w:eastAsia="仿宋" w:cs="仿宋"/>
                <w:highlight w:val="none"/>
              </w:rPr>
              <w:t>有依法缴纳税收和社会保障资金的良好记录（提供202</w:t>
            </w:r>
            <w:r>
              <w:rPr>
                <w:rFonts w:hint="eastAsia" w:ascii="仿宋" w:hAnsi="仿宋" w:eastAsia="仿宋" w:cs="仿宋"/>
                <w:highlight w:val="none"/>
                <w:lang w:val="en-US" w:eastAsia="zh-CN"/>
              </w:rPr>
              <w:t>5</w:t>
            </w:r>
            <w:r>
              <w:rPr>
                <w:rFonts w:hint="eastAsia" w:ascii="仿宋" w:hAnsi="仿宋" w:eastAsia="仿宋" w:cs="仿宋"/>
                <w:highlight w:val="none"/>
              </w:rPr>
              <w:t>年</w:t>
            </w:r>
            <w:r>
              <w:rPr>
                <w:rFonts w:hint="eastAsia" w:ascii="仿宋" w:hAnsi="仿宋" w:eastAsia="仿宋" w:cs="仿宋"/>
                <w:highlight w:val="none"/>
                <w:lang w:val="en-US" w:eastAsia="zh-CN"/>
              </w:rPr>
              <w:t>1</w:t>
            </w:r>
            <w:r>
              <w:rPr>
                <w:rFonts w:hint="eastAsia" w:ascii="仿宋" w:hAnsi="仿宋" w:eastAsia="仿宋" w:cs="仿宋"/>
                <w:highlight w:val="none"/>
              </w:rPr>
              <w:t>月至今任意1个月的缴纳税收证明和</w:t>
            </w:r>
            <w:r>
              <w:rPr>
                <w:rFonts w:hint="eastAsia" w:ascii="仿宋" w:hAnsi="仿宋" w:eastAsia="仿宋" w:cs="仿宋"/>
                <w:highlight w:val="none"/>
                <w:lang w:val="en-US" w:eastAsia="zh-CN"/>
              </w:rPr>
              <w:t>缴纳</w:t>
            </w:r>
            <w:r>
              <w:rPr>
                <w:rFonts w:hint="eastAsia" w:ascii="仿宋" w:hAnsi="仿宋" w:eastAsia="仿宋" w:cs="仿宋"/>
                <w:highlight w:val="none"/>
              </w:rPr>
              <w:t>社保证明材料；</w:t>
            </w:r>
            <w:r>
              <w:rPr>
                <w:rFonts w:hint="eastAsia" w:ascii="仿宋" w:hAnsi="仿宋" w:eastAsia="仿宋" w:cs="仿宋"/>
                <w:sz w:val="21"/>
                <w:szCs w:val="21"/>
                <w:highlight w:val="none"/>
                <w:u w:val="none"/>
                <w:lang w:val="en-US" w:eastAsia="zh-CN"/>
              </w:rPr>
              <w:t>成立未满3个月的提供相关证明或相关情况说明；</w:t>
            </w:r>
            <w:r>
              <w:rPr>
                <w:rFonts w:hint="eastAsia" w:ascii="仿宋" w:hAnsi="仿宋" w:eastAsia="仿宋" w:cs="仿宋"/>
                <w:highlight w:val="none"/>
              </w:rPr>
              <w:t>依法免税或不需要缴纳社会保障资金的投标人应提供相应文件证明）；</w:t>
            </w:r>
          </w:p>
        </w:tc>
      </w:tr>
      <w:tr w14:paraId="3FE3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1351" w:type="dxa"/>
            <w:vAlign w:val="center"/>
          </w:tcPr>
          <w:p w14:paraId="3A91DDB7">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4.1.4</w:t>
            </w:r>
          </w:p>
        </w:tc>
        <w:tc>
          <w:tcPr>
            <w:tcW w:w="2305" w:type="dxa"/>
            <w:vAlign w:val="center"/>
          </w:tcPr>
          <w:p w14:paraId="6B2853D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具备履行合同所必需的设备和专业技术能力</w:t>
            </w:r>
          </w:p>
        </w:tc>
        <w:tc>
          <w:tcPr>
            <w:tcW w:w="6164" w:type="dxa"/>
            <w:vAlign w:val="center"/>
          </w:tcPr>
          <w:p w14:paraId="06571678">
            <w:pPr>
              <w:shd w:val="clear"/>
              <w:spacing w:line="360" w:lineRule="auto"/>
              <w:ind w:left="0" w:leftChars="0" w:right="0" w:rightChars="0" w:firstLine="0" w:firstLineChars="0"/>
              <w:jc w:val="both"/>
              <w:rPr>
                <w:rFonts w:hint="eastAsia" w:ascii="仿宋" w:hAnsi="仿宋" w:eastAsia="仿宋" w:cs="仿宋"/>
                <w:sz w:val="21"/>
                <w:szCs w:val="21"/>
                <w:highlight w:val="none"/>
                <w:lang w:val="en-US" w:eastAsia="zh-CN"/>
              </w:rPr>
            </w:pPr>
            <w:r>
              <w:rPr>
                <w:rFonts w:hint="eastAsia" w:ascii="仿宋" w:hAnsi="仿宋" w:eastAsia="仿宋" w:cs="仿宋"/>
                <w:highlight w:val="none"/>
              </w:rPr>
              <w:t>投标人须具有履行合同所必需的设备和专业技术能力证明材料（提供书面声明）</w:t>
            </w:r>
          </w:p>
        </w:tc>
      </w:tr>
      <w:tr w14:paraId="7028F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51" w:type="dxa"/>
            <w:vAlign w:val="center"/>
          </w:tcPr>
          <w:p w14:paraId="56FE1A7A">
            <w:pPr>
              <w:shd w:val="clear"/>
              <w:spacing w:line="360" w:lineRule="auto"/>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4.1.</w:t>
            </w:r>
            <w:r>
              <w:rPr>
                <w:rFonts w:hint="eastAsia" w:ascii="仿宋" w:hAnsi="仿宋" w:eastAsia="仿宋" w:cs="仿宋"/>
                <w:sz w:val="21"/>
                <w:szCs w:val="21"/>
                <w:highlight w:val="none"/>
                <w:lang w:val="en-US" w:eastAsia="zh-CN"/>
              </w:rPr>
              <w:t>5</w:t>
            </w:r>
          </w:p>
        </w:tc>
        <w:tc>
          <w:tcPr>
            <w:tcW w:w="2305" w:type="dxa"/>
            <w:vAlign w:val="center"/>
          </w:tcPr>
          <w:p w14:paraId="1EFE380C">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没有重大违法记录</w:t>
            </w:r>
          </w:p>
        </w:tc>
        <w:tc>
          <w:tcPr>
            <w:tcW w:w="6164" w:type="dxa"/>
            <w:vAlign w:val="center"/>
          </w:tcPr>
          <w:p w14:paraId="5637BFEE">
            <w:pPr>
              <w:keepNext w:val="0"/>
              <w:keepLines w:val="0"/>
              <w:pageBreakBefore w:val="0"/>
              <w:widowControl w:val="0"/>
              <w:shd w:val="clear"/>
              <w:kinsoku/>
              <w:wordWrap/>
              <w:overflowPunct/>
              <w:topLinePunct w:val="0"/>
              <w:autoSpaceDE/>
              <w:autoSpaceDN/>
              <w:bidi w:val="0"/>
              <w:adjustRightInd/>
              <w:snapToGrid/>
              <w:spacing w:line="336" w:lineRule="auto"/>
              <w:ind w:left="0" w:leftChars="0" w:right="0" w:rightChars="0" w:firstLine="0" w:firstLineChars="0"/>
              <w:jc w:val="both"/>
              <w:textAlignment w:val="auto"/>
              <w:rPr>
                <w:rFonts w:hint="eastAsia" w:ascii="仿宋" w:hAnsi="仿宋" w:eastAsia="仿宋" w:cs="仿宋"/>
                <w:b w:val="0"/>
                <w:bCs/>
                <w:sz w:val="21"/>
                <w:szCs w:val="21"/>
                <w:highlight w:val="none"/>
                <w:u w:val="none"/>
                <w:lang w:eastAsia="zh-CN"/>
              </w:rPr>
            </w:pPr>
            <w:r>
              <w:rPr>
                <w:rFonts w:hint="eastAsia" w:ascii="仿宋" w:hAnsi="仿宋" w:eastAsia="仿宋" w:cs="仿宋"/>
                <w:highlight w:val="none"/>
              </w:rPr>
              <w:t>投标人参加政府采购活动前三年内，在经营活动中没有重大违法记录（重大违法记录，是指投标人因违法经营受到刑事处罚或者责令停产停业、吊销许可证或者执照、较大数额罚款等行政处罚）的书面声明；</w:t>
            </w:r>
          </w:p>
        </w:tc>
      </w:tr>
      <w:tr w14:paraId="42C6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51" w:type="dxa"/>
            <w:vAlign w:val="center"/>
          </w:tcPr>
          <w:p w14:paraId="5E8999F8">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4.1.6</w:t>
            </w:r>
          </w:p>
        </w:tc>
        <w:tc>
          <w:tcPr>
            <w:tcW w:w="2305" w:type="dxa"/>
            <w:vAlign w:val="center"/>
          </w:tcPr>
          <w:p w14:paraId="65E70D5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法律、行政法规规定的其他条件</w:t>
            </w:r>
          </w:p>
        </w:tc>
        <w:tc>
          <w:tcPr>
            <w:tcW w:w="6164" w:type="dxa"/>
            <w:vAlign w:val="center"/>
          </w:tcPr>
          <w:p w14:paraId="63E032C0">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仿宋" w:hAnsi="仿宋" w:eastAsia="仿宋" w:cs="仿宋"/>
                <w:b w:val="0"/>
                <w:bCs/>
                <w:sz w:val="21"/>
                <w:szCs w:val="21"/>
                <w:highlight w:val="none"/>
                <w:u w:val="none"/>
                <w:lang w:eastAsia="zh-CN"/>
              </w:rPr>
            </w:pPr>
            <w:r>
              <w:rPr>
                <w:rFonts w:hint="eastAsia" w:ascii="仿宋" w:hAnsi="仿宋" w:eastAsia="仿宋" w:cs="仿宋"/>
                <w:b w:val="0"/>
                <w:bCs/>
                <w:sz w:val="21"/>
                <w:szCs w:val="21"/>
                <w:highlight w:val="none"/>
                <w:u w:val="none"/>
                <w:lang w:val="en-US" w:eastAsia="zh-CN"/>
              </w:rPr>
              <w:t>1、</w:t>
            </w:r>
            <w:r>
              <w:rPr>
                <w:rFonts w:hint="eastAsia" w:ascii="仿宋" w:hAnsi="仿宋" w:eastAsia="仿宋" w:cs="仿宋"/>
                <w:b w:val="0"/>
                <w:bCs/>
                <w:sz w:val="21"/>
                <w:szCs w:val="21"/>
                <w:highlight w:val="none"/>
                <w:u w:val="none"/>
                <w:lang w:eastAsia="zh-CN"/>
              </w:rPr>
              <w:t>法定代表人或单位负责人为同一人或者存在直接控股、管理关系的不同投标人，不得同时参加本项目的投标，提供承诺</w:t>
            </w:r>
            <w:r>
              <w:rPr>
                <w:rFonts w:hint="eastAsia" w:ascii="仿宋" w:hAnsi="仿宋" w:eastAsia="仿宋" w:cs="仿宋"/>
                <w:b w:val="0"/>
                <w:bCs/>
                <w:sz w:val="21"/>
                <w:szCs w:val="21"/>
                <w:highlight w:val="none"/>
                <w:u w:val="none"/>
                <w:lang w:val="en-US" w:eastAsia="zh-CN"/>
              </w:rPr>
              <w:t>书</w:t>
            </w:r>
            <w:r>
              <w:rPr>
                <w:rFonts w:hint="eastAsia" w:ascii="仿宋" w:hAnsi="仿宋" w:eastAsia="仿宋" w:cs="仿宋"/>
                <w:b w:val="0"/>
                <w:bCs/>
                <w:sz w:val="21"/>
                <w:szCs w:val="21"/>
                <w:highlight w:val="none"/>
                <w:u w:val="none"/>
                <w:lang w:eastAsia="zh-CN"/>
              </w:rPr>
              <w:t>；</w:t>
            </w:r>
          </w:p>
          <w:p w14:paraId="72DE7849">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仿宋" w:hAnsi="仿宋" w:eastAsia="仿宋" w:cs="仿宋"/>
                <w:b w:val="0"/>
                <w:bCs/>
                <w:sz w:val="21"/>
                <w:szCs w:val="21"/>
                <w:highlight w:val="none"/>
                <w:u w:val="none"/>
                <w:lang w:eastAsia="zh-CN"/>
              </w:rPr>
            </w:pPr>
            <w:r>
              <w:rPr>
                <w:rFonts w:hint="eastAsia" w:ascii="仿宋" w:hAnsi="仿宋" w:eastAsia="仿宋" w:cs="仿宋"/>
                <w:b w:val="0"/>
                <w:bCs/>
                <w:sz w:val="21"/>
                <w:szCs w:val="21"/>
                <w:highlight w:val="none"/>
                <w:u w:val="none"/>
                <w:lang w:val="en-US" w:eastAsia="zh-CN"/>
              </w:rPr>
              <w:t>2、</w:t>
            </w:r>
            <w:r>
              <w:rPr>
                <w:rFonts w:hint="eastAsia" w:ascii="仿宋" w:hAnsi="仿宋" w:eastAsia="仿宋" w:cs="仿宋"/>
                <w:b w:val="0"/>
                <w:bCs/>
                <w:sz w:val="21"/>
                <w:szCs w:val="21"/>
                <w:highlight w:val="none"/>
                <w:u w:val="none"/>
                <w:lang w:eastAsia="zh-CN"/>
              </w:rPr>
              <w:t>为本项目提供整体设计、规范编制或者项目管理、监理、检测等服务的投标人不得参与本项目投标，提供承诺</w:t>
            </w:r>
            <w:r>
              <w:rPr>
                <w:rFonts w:hint="eastAsia" w:ascii="仿宋" w:hAnsi="仿宋" w:eastAsia="仿宋" w:cs="仿宋"/>
                <w:b w:val="0"/>
                <w:bCs/>
                <w:sz w:val="21"/>
                <w:szCs w:val="21"/>
                <w:highlight w:val="none"/>
                <w:u w:val="none"/>
                <w:lang w:val="en-US" w:eastAsia="zh-CN"/>
              </w:rPr>
              <w:t>书</w:t>
            </w:r>
            <w:r>
              <w:rPr>
                <w:rFonts w:hint="eastAsia" w:ascii="仿宋" w:hAnsi="仿宋" w:eastAsia="仿宋" w:cs="仿宋"/>
                <w:b w:val="0"/>
                <w:bCs/>
                <w:sz w:val="21"/>
                <w:szCs w:val="21"/>
                <w:highlight w:val="none"/>
                <w:u w:val="none"/>
                <w:lang w:eastAsia="zh-CN"/>
              </w:rPr>
              <w:t>；</w:t>
            </w:r>
          </w:p>
          <w:p w14:paraId="1227E5A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sz w:val="21"/>
                <w:szCs w:val="21"/>
                <w:highlight w:val="none"/>
                <w:u w:val="none"/>
                <w:lang w:eastAsia="zh-CN"/>
              </w:rPr>
            </w:pPr>
            <w:r>
              <w:rPr>
                <w:rFonts w:hint="eastAsia" w:ascii="仿宋" w:hAnsi="仿宋" w:eastAsia="仿宋" w:cs="仿宋"/>
                <w:b w:val="0"/>
                <w:bCs/>
                <w:sz w:val="21"/>
                <w:szCs w:val="21"/>
                <w:highlight w:val="none"/>
                <w:u w:val="none"/>
                <w:lang w:val="en-US" w:eastAsia="zh-CN"/>
              </w:rPr>
              <w:t>3、</w:t>
            </w:r>
            <w:r>
              <w:rPr>
                <w:rFonts w:hint="eastAsia" w:ascii="仿宋" w:hAnsi="仿宋" w:eastAsia="仿宋" w:cs="仿宋"/>
                <w:b w:val="0"/>
                <w:bCs/>
                <w:sz w:val="21"/>
                <w:szCs w:val="21"/>
                <w:highlight w:val="none"/>
                <w:u w:val="none"/>
                <w:lang w:eastAsia="zh-CN"/>
              </w:rPr>
              <w:t>投标人信用：</w:t>
            </w:r>
            <w:r>
              <w:rPr>
                <w:rFonts w:hint="eastAsia" w:ascii="仿宋" w:hAnsi="仿宋" w:eastAsia="仿宋" w:cs="仿宋"/>
                <w:color w:val="auto"/>
                <w:kern w:val="2"/>
                <w:sz w:val="21"/>
                <w:szCs w:val="21"/>
                <w:highlight w:val="none"/>
                <w:lang w:bidi="ar"/>
              </w:rPr>
              <w:t>投标人未被列入失信被执行人记录、重大税收违法失信主体及</w:t>
            </w:r>
            <w:r>
              <w:rPr>
                <w:rFonts w:hint="eastAsia" w:ascii="仿宋" w:hAnsi="仿宋" w:eastAsia="仿宋" w:cs="仿宋"/>
                <w:color w:val="auto"/>
                <w:kern w:val="2"/>
                <w:sz w:val="21"/>
                <w:szCs w:val="21"/>
                <w:highlight w:val="none"/>
                <w:lang w:val="en-US" w:eastAsia="zh-CN" w:bidi="ar"/>
              </w:rPr>
              <w:t>未被列入</w:t>
            </w:r>
            <w:r>
              <w:rPr>
                <w:rFonts w:hint="eastAsia" w:ascii="仿宋" w:hAnsi="仿宋" w:eastAsia="仿宋" w:cs="仿宋"/>
                <w:color w:val="auto"/>
                <w:kern w:val="2"/>
                <w:sz w:val="21"/>
                <w:szCs w:val="21"/>
                <w:highlight w:val="none"/>
                <w:lang w:bidi="ar"/>
              </w:rPr>
              <w:t>政府采购严重违法失信行为记录</w:t>
            </w:r>
            <w:r>
              <w:rPr>
                <w:rFonts w:hint="eastAsia" w:ascii="仿宋" w:hAnsi="仿宋" w:eastAsia="仿宋" w:cs="仿宋"/>
                <w:color w:val="auto"/>
                <w:kern w:val="2"/>
                <w:sz w:val="21"/>
                <w:szCs w:val="21"/>
                <w:highlight w:val="none"/>
                <w:lang w:eastAsia="zh-CN" w:bidi="ar"/>
              </w:rPr>
              <w:t>（</w:t>
            </w:r>
            <w:r>
              <w:rPr>
                <w:rFonts w:hint="eastAsia" w:ascii="仿宋" w:hAnsi="仿宋" w:eastAsia="仿宋" w:cs="仿宋"/>
                <w:color w:val="auto"/>
                <w:sz w:val="21"/>
                <w:szCs w:val="21"/>
                <w:highlight w:val="none"/>
              </w:rPr>
              <w:t>查询结果</w:t>
            </w:r>
            <w:r>
              <w:rPr>
                <w:rFonts w:hint="eastAsia" w:ascii="仿宋" w:hAnsi="仿宋" w:eastAsia="仿宋" w:cs="仿宋"/>
                <w:color w:val="auto"/>
                <w:sz w:val="21"/>
                <w:szCs w:val="21"/>
                <w:highlight w:val="none"/>
                <w:lang w:val="en-US" w:eastAsia="zh-CN"/>
              </w:rPr>
              <w:t>最终</w:t>
            </w:r>
            <w:r>
              <w:rPr>
                <w:rFonts w:hint="eastAsia" w:ascii="仿宋" w:hAnsi="仿宋" w:eastAsia="仿宋" w:cs="仿宋"/>
                <w:color w:val="auto"/>
                <w:sz w:val="21"/>
                <w:szCs w:val="21"/>
                <w:highlight w:val="none"/>
              </w:rPr>
              <w:t>以采购人、采购代理机构在开标后评标开始前在“信用中国”网站（www.creditchina.gov.cn）</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中国执行信息公开网（  https://zxgk.court.gov.cn）</w:t>
            </w:r>
            <w:r>
              <w:rPr>
                <w:rFonts w:hint="eastAsia" w:ascii="仿宋" w:hAnsi="仿宋" w:eastAsia="仿宋" w:cs="仿宋"/>
                <w:color w:val="auto"/>
                <w:sz w:val="21"/>
                <w:szCs w:val="21"/>
                <w:highlight w:val="none"/>
              </w:rPr>
              <w:t>中国政府采购网（www.ccgp.gov.cn）及云南省政府采购网（http://www.yngp.com/）查询结果为准查询结果为准，并将查询记录留存）</w:t>
            </w:r>
            <w:r>
              <w:rPr>
                <w:rFonts w:hint="eastAsia" w:ascii="仿宋" w:hAnsi="仿宋" w:eastAsia="仿宋" w:cs="仿宋"/>
                <w:color w:val="auto"/>
                <w:kern w:val="2"/>
                <w:sz w:val="21"/>
                <w:szCs w:val="21"/>
                <w:highlight w:val="none"/>
                <w:lang w:bidi="ar"/>
              </w:rPr>
              <w:t>。</w:t>
            </w:r>
          </w:p>
          <w:p w14:paraId="162D8DF8">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仿宋" w:hAnsi="仿宋" w:eastAsia="仿宋" w:cs="仿宋"/>
                <w:b w:val="0"/>
                <w:bCs/>
                <w:sz w:val="21"/>
                <w:szCs w:val="21"/>
                <w:highlight w:val="none"/>
                <w:u w:val="none"/>
                <w:lang w:eastAsia="zh-CN"/>
              </w:rPr>
            </w:pPr>
            <w:r>
              <w:rPr>
                <w:rFonts w:hint="eastAsia" w:ascii="仿宋" w:hAnsi="仿宋" w:eastAsia="仿宋" w:cs="仿宋"/>
                <w:b w:val="0"/>
                <w:bCs/>
                <w:sz w:val="21"/>
                <w:szCs w:val="21"/>
                <w:highlight w:val="none"/>
                <w:u w:val="none"/>
                <w:lang w:val="en-US" w:eastAsia="zh-CN"/>
              </w:rPr>
              <w:t>4、</w:t>
            </w:r>
            <w:r>
              <w:rPr>
                <w:rFonts w:hint="eastAsia" w:ascii="仿宋" w:hAnsi="仿宋" w:eastAsia="仿宋" w:cs="仿宋"/>
                <w:b w:val="0"/>
                <w:bCs/>
                <w:sz w:val="21"/>
                <w:szCs w:val="21"/>
                <w:highlight w:val="none"/>
                <w:u w:val="none"/>
                <w:lang w:eastAsia="zh-CN"/>
              </w:rPr>
              <w:t>在近三年内投标人及其法定代表人（经营者）近三年无行贿犯罪记录（提供承诺</w:t>
            </w:r>
            <w:r>
              <w:rPr>
                <w:rFonts w:hint="eastAsia" w:ascii="仿宋" w:hAnsi="仿宋" w:eastAsia="仿宋" w:cs="仿宋"/>
                <w:b w:val="0"/>
                <w:bCs/>
                <w:sz w:val="21"/>
                <w:szCs w:val="21"/>
                <w:highlight w:val="none"/>
                <w:u w:val="none"/>
                <w:lang w:val="en-US" w:eastAsia="zh-CN"/>
              </w:rPr>
              <w:t>书</w:t>
            </w:r>
            <w:r>
              <w:rPr>
                <w:rFonts w:hint="eastAsia" w:ascii="仿宋" w:hAnsi="仿宋" w:eastAsia="仿宋" w:cs="仿宋"/>
                <w:b w:val="0"/>
                <w:bCs/>
                <w:sz w:val="21"/>
                <w:szCs w:val="21"/>
                <w:highlight w:val="none"/>
                <w:u w:val="none"/>
                <w:lang w:eastAsia="zh-CN"/>
              </w:rPr>
              <w:t>）。</w:t>
            </w:r>
          </w:p>
        </w:tc>
      </w:tr>
      <w:tr w14:paraId="6C8CC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51" w:type="dxa"/>
            <w:vAlign w:val="center"/>
          </w:tcPr>
          <w:p w14:paraId="68E4D973">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4.2</w:t>
            </w:r>
          </w:p>
        </w:tc>
        <w:tc>
          <w:tcPr>
            <w:tcW w:w="2305" w:type="dxa"/>
            <w:vAlign w:val="center"/>
          </w:tcPr>
          <w:p w14:paraId="32FD71B3">
            <w:pPr>
              <w:shd w:val="clear"/>
              <w:spacing w:line="360" w:lineRule="auto"/>
              <w:ind w:left="0" w:leftChars="0" w:right="0" w:rightChars="0" w:firstLine="0" w:firstLineChars="0"/>
              <w:jc w:val="center"/>
              <w:rPr>
                <w:rFonts w:hint="eastAsia" w:ascii="仿宋" w:hAnsi="仿宋" w:eastAsia="仿宋" w:cs="仿宋"/>
                <w:color w:val="000000"/>
                <w:sz w:val="21"/>
                <w:szCs w:val="21"/>
                <w:highlight w:val="none"/>
              </w:rPr>
            </w:pPr>
            <w:r>
              <w:rPr>
                <w:rFonts w:hint="eastAsia" w:ascii="仿宋" w:hAnsi="仿宋" w:eastAsia="仿宋" w:cs="仿宋"/>
                <w:kern w:val="0"/>
                <w:sz w:val="21"/>
                <w:szCs w:val="21"/>
                <w:highlight w:val="none"/>
              </w:rPr>
              <w:t>落实政府采购政策需满足的资格要求</w:t>
            </w:r>
          </w:p>
        </w:tc>
        <w:tc>
          <w:tcPr>
            <w:tcW w:w="6164" w:type="dxa"/>
            <w:vAlign w:val="center"/>
          </w:tcPr>
          <w:p w14:paraId="3590C83B">
            <w:pPr>
              <w:shd w:val="clear"/>
              <w:spacing w:line="360" w:lineRule="auto"/>
              <w:ind w:left="0" w:leftChars="0" w:right="0" w:rightChars="0" w:firstLine="0" w:firstLineChars="0"/>
              <w:jc w:val="both"/>
              <w:rPr>
                <w:rFonts w:hint="eastAsia" w:ascii="仿宋" w:hAnsi="仿宋" w:eastAsia="仿宋" w:cs="仿宋"/>
                <w:color w:val="000000"/>
                <w:sz w:val="21"/>
                <w:szCs w:val="21"/>
                <w:highlight w:val="none"/>
              </w:rPr>
            </w:pPr>
            <w:r>
              <w:rPr>
                <w:rFonts w:hint="eastAsia" w:ascii="仿宋" w:hAnsi="仿宋" w:eastAsia="仿宋" w:cs="仿宋"/>
                <w:b w:val="0"/>
                <w:bCs w:val="0"/>
                <w:color w:val="auto"/>
                <w:sz w:val="21"/>
                <w:szCs w:val="21"/>
                <w:highlight w:val="none"/>
                <w:u w:val="none"/>
              </w:rPr>
              <w:t>本项目非专门面向中小微企业采购；根据国家统计局关于印发《统计上大中小微型企业划分办法(2017)》的通知(国统字〔2017〕213号)、关于印发中小企业划型标准规定的通知（工信部联企业〔2011〕300号）、《政府采购促进中小企业发展管理办法》财库〔2020〕46号)的规定，对符合条件的中小微型投标人(监狱企业与残疾人福利性单位视同小型、微型投标人)进行评审(请投标人根据自身情况填写声明函，由评标委员会核实)，投标人为小微企业、监狱企业、残疾人福利性单位价格给予10%的扣除（折扣）。</w:t>
            </w:r>
            <w:r>
              <w:rPr>
                <w:rFonts w:hint="eastAsia" w:ascii="仿宋" w:hAnsi="仿宋" w:eastAsia="仿宋" w:cs="仿宋"/>
                <w:b/>
                <w:bCs/>
                <w:color w:val="auto"/>
                <w:sz w:val="21"/>
                <w:szCs w:val="21"/>
                <w:highlight w:val="none"/>
                <w:u w:val="single"/>
              </w:rPr>
              <w:t>本项目所属行业为：“</w:t>
            </w:r>
            <w:r>
              <w:rPr>
                <w:rFonts w:hint="eastAsia" w:ascii="仿宋" w:hAnsi="仿宋" w:eastAsia="仿宋" w:cs="仿宋"/>
                <w:b/>
                <w:bCs/>
                <w:color w:val="auto"/>
                <w:sz w:val="21"/>
                <w:szCs w:val="21"/>
                <w:highlight w:val="none"/>
                <w:u w:val="single"/>
                <w:lang w:val="en-US" w:eastAsia="zh-CN"/>
              </w:rPr>
              <w:t>批发业</w:t>
            </w:r>
            <w:r>
              <w:rPr>
                <w:rFonts w:hint="eastAsia" w:ascii="仿宋" w:hAnsi="仿宋" w:eastAsia="仿宋" w:cs="仿宋"/>
                <w:b/>
                <w:bCs/>
                <w:color w:val="auto"/>
                <w:sz w:val="21"/>
                <w:szCs w:val="21"/>
                <w:highlight w:val="none"/>
                <w:u w:val="single"/>
              </w:rPr>
              <w:t>”</w:t>
            </w:r>
            <w:r>
              <w:rPr>
                <w:rFonts w:hint="eastAsia" w:ascii="仿宋" w:hAnsi="仿宋" w:eastAsia="仿宋" w:cs="仿宋"/>
                <w:b/>
                <w:bCs/>
                <w:color w:val="auto"/>
                <w:sz w:val="21"/>
                <w:szCs w:val="21"/>
                <w:highlight w:val="none"/>
                <w:u w:val="single"/>
                <w:lang w:eastAsia="zh-CN"/>
              </w:rPr>
              <w:t>。</w:t>
            </w:r>
          </w:p>
        </w:tc>
      </w:tr>
      <w:tr w14:paraId="7B0C1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51" w:type="dxa"/>
            <w:vAlign w:val="center"/>
          </w:tcPr>
          <w:p w14:paraId="63166C41">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4.3</w:t>
            </w:r>
          </w:p>
        </w:tc>
        <w:tc>
          <w:tcPr>
            <w:tcW w:w="2305" w:type="dxa"/>
            <w:vAlign w:val="center"/>
          </w:tcPr>
          <w:p w14:paraId="58F42951">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kern w:val="0"/>
                <w:sz w:val="21"/>
                <w:szCs w:val="21"/>
                <w:highlight w:val="none"/>
              </w:rPr>
              <w:t>本项目的特定资格要求</w:t>
            </w:r>
          </w:p>
        </w:tc>
        <w:tc>
          <w:tcPr>
            <w:tcW w:w="6164" w:type="dxa"/>
            <w:vAlign w:val="center"/>
          </w:tcPr>
          <w:p w14:paraId="3C17ECF7">
            <w:pPr>
              <w:widowControl/>
              <w:shd w:val="clear" w:color="auto"/>
              <w:spacing w:line="520" w:lineRule="exact"/>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w:t>
            </w:r>
            <w:r>
              <w:rPr>
                <w:rFonts w:hint="eastAsia" w:ascii="仿宋" w:hAnsi="仿宋" w:eastAsia="仿宋" w:cs="仿宋"/>
                <w:color w:val="000000" w:themeColor="text1"/>
                <w:szCs w:val="21"/>
                <w:highlight w:val="none"/>
                <w14:textFill>
                  <w14:solidFill>
                    <w14:schemeClr w14:val="tx1"/>
                  </w14:solidFill>
                </w14:textFill>
              </w:rPr>
              <w:t>投标人须具有行政主管部门颁发的在有效期内的《食品经营许可证》</w:t>
            </w:r>
            <w:r>
              <w:rPr>
                <w:rFonts w:hint="eastAsia" w:ascii="仿宋" w:hAnsi="仿宋" w:eastAsia="仿宋" w:cs="仿宋"/>
                <w:color w:val="000000" w:themeColor="text1"/>
                <w:szCs w:val="21"/>
                <w:highlight w:val="none"/>
                <w:shd w:val="clear"/>
                <w:lang w:eastAsia="zh-CN"/>
                <w14:textFill>
                  <w14:solidFill>
                    <w14:schemeClr w14:val="tx1"/>
                  </w14:solidFill>
                </w14:textFill>
              </w:rPr>
              <w:t>；</w:t>
            </w:r>
          </w:p>
          <w:p w14:paraId="603351EB">
            <w:pPr>
              <w:widowControl/>
              <w:shd w:val="clear" w:color="auto"/>
              <w:spacing w:line="520" w:lineRule="exact"/>
              <w:ind w:left="0" w:leftChars="0" w:firstLine="0" w:firstLineChars="0"/>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2、</w:t>
            </w:r>
            <w:r>
              <w:rPr>
                <w:rFonts w:hint="eastAsia" w:ascii="仿宋" w:hAnsi="仿宋" w:eastAsia="仿宋" w:cs="仿宋"/>
                <w:highlight w:val="none"/>
              </w:rPr>
              <w:t>产品质量必须达到国家合格产品质量标准，满足采购方需要，每批次产品须提供合法、有效的《检测报告》或《检测合格证》</w:t>
            </w:r>
            <w:r>
              <w:rPr>
                <w:rFonts w:hint="eastAsia" w:ascii="仿宋" w:hAnsi="仿宋" w:eastAsia="仿宋" w:cs="仿宋"/>
                <w:highlight w:val="none"/>
                <w:lang w:eastAsia="zh-CN"/>
              </w:rPr>
              <w:t>，</w:t>
            </w:r>
            <w:r>
              <w:rPr>
                <w:rFonts w:hint="eastAsia" w:ascii="仿宋" w:hAnsi="仿宋" w:eastAsia="仿宋" w:cs="仿宋"/>
                <w:highlight w:val="none"/>
                <w:lang w:val="en-US" w:eastAsia="zh-CN"/>
              </w:rPr>
              <w:t>并提供承诺书。</w:t>
            </w:r>
          </w:p>
          <w:p w14:paraId="2CBDC371">
            <w:pPr>
              <w:widowControl/>
              <w:shd w:val="clear" w:color="auto"/>
              <w:spacing w:line="520" w:lineRule="exact"/>
              <w:ind w:left="0" w:leftChars="0" w:firstLine="0" w:firstLineChars="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1）应有生猪养殖基地，且具备《动物防疫条件合格证》和《生猪定点屠宰证》；（2）若不具备生猪养殖基地则需提供具有生猪养殖基地生产或经营企业资质的单位签订的长期合作协议，且生猪养殖基地具备《动物防疫条件合格证》、《生猪定点屠宰证》</w:t>
            </w:r>
            <w:r>
              <w:rPr>
                <w:rFonts w:hint="eastAsia" w:ascii="仿宋" w:hAnsi="仿宋" w:eastAsia="仿宋" w:cs="仿宋"/>
                <w:color w:val="000000" w:themeColor="text1"/>
                <w:highlight w:val="none"/>
                <w:lang w:eastAsia="zh-CN"/>
                <w14:textFill>
                  <w14:solidFill>
                    <w14:schemeClr w14:val="tx1"/>
                  </w14:solidFill>
                </w14:textFill>
              </w:rPr>
              <w:t>；</w:t>
            </w:r>
          </w:p>
          <w:p w14:paraId="4B26446F">
            <w:pPr>
              <w:widowControl/>
              <w:shd w:val="clear" w:color="auto"/>
              <w:spacing w:line="520" w:lineRule="exact"/>
              <w:ind w:left="0" w:leftChars="0" w:firstLine="0" w:firstLineChars="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4、牛肉、鸡肉符合国家相关质量标准、满足招标人要求，并提供承诺书。</w:t>
            </w:r>
          </w:p>
          <w:p w14:paraId="6867C268">
            <w:pPr>
              <w:ind w:left="0" w:leftChars="0" w:firstLine="0" w:firstLineChars="0"/>
              <w:rPr>
                <w:rFonts w:hint="eastAsia" w:ascii="仿宋" w:hAnsi="仿宋" w:eastAsia="仿宋" w:cs="仿宋"/>
                <w:color w:val="auto"/>
                <w:kern w:val="0"/>
                <w:sz w:val="21"/>
                <w:szCs w:val="21"/>
                <w:highlight w:val="none"/>
                <w:u w:val="none"/>
                <w:lang w:val="en-US" w:eastAsia="zh-CN"/>
              </w:rPr>
            </w:pPr>
            <w:r>
              <w:rPr>
                <w:rFonts w:hint="eastAsia" w:ascii="仿宋" w:hAnsi="仿宋" w:eastAsia="仿宋" w:cs="仿宋"/>
                <w:color w:val="auto"/>
                <w:kern w:val="0"/>
                <w:sz w:val="21"/>
                <w:szCs w:val="21"/>
                <w:highlight w:val="none"/>
                <w:u w:val="none"/>
                <w:lang w:val="en-US" w:eastAsia="zh-CN"/>
              </w:rPr>
              <w:t>5、本项目不接受转基因伙食材料，或以转基因材料制成的食物原材料。提供承诺书。</w:t>
            </w:r>
          </w:p>
          <w:p w14:paraId="184117FE">
            <w:pPr>
              <w:ind w:left="0" w:leftChars="0" w:firstLine="0" w:firstLineChars="0"/>
              <w:rPr>
                <w:rFonts w:hint="default" w:ascii="仿宋" w:hAnsi="仿宋" w:eastAsia="仿宋" w:cs="仿宋"/>
                <w:sz w:val="21"/>
                <w:szCs w:val="21"/>
                <w:highlight w:val="none"/>
                <w:u w:val="none"/>
                <w:lang w:val="en-US" w:eastAsia="zh-CN"/>
              </w:rPr>
            </w:pPr>
            <w:r>
              <w:rPr>
                <w:rFonts w:hint="eastAsia" w:ascii="仿宋" w:hAnsi="仿宋" w:eastAsia="仿宋" w:cs="仿宋"/>
                <w:kern w:val="0"/>
                <w:sz w:val="21"/>
                <w:szCs w:val="21"/>
                <w:highlight w:val="none"/>
                <w:lang w:val="en-US" w:eastAsia="zh-CN"/>
              </w:rPr>
              <w:t>★6、本次招标项目不接受进口产品投标。进口产品是指通过中国海关报关验放进入中国境内且产自关境外的产品。提供承诺书。</w:t>
            </w:r>
          </w:p>
        </w:tc>
      </w:tr>
      <w:tr w14:paraId="17617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351" w:type="dxa"/>
            <w:vAlign w:val="center"/>
          </w:tcPr>
          <w:p w14:paraId="227BCE2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4.5</w:t>
            </w:r>
          </w:p>
        </w:tc>
        <w:tc>
          <w:tcPr>
            <w:tcW w:w="2305" w:type="dxa"/>
            <w:vAlign w:val="center"/>
          </w:tcPr>
          <w:p w14:paraId="296CC053">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是否接受联合体投标</w:t>
            </w:r>
          </w:p>
        </w:tc>
        <w:tc>
          <w:tcPr>
            <w:tcW w:w="6164" w:type="dxa"/>
            <w:vAlign w:val="center"/>
          </w:tcPr>
          <w:p w14:paraId="0F3896F5">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不接受</w:t>
            </w:r>
          </w:p>
        </w:tc>
      </w:tr>
      <w:tr w14:paraId="222F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351" w:type="dxa"/>
            <w:vAlign w:val="center"/>
          </w:tcPr>
          <w:p w14:paraId="72304940">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9.1</w:t>
            </w:r>
          </w:p>
        </w:tc>
        <w:tc>
          <w:tcPr>
            <w:tcW w:w="2305" w:type="dxa"/>
            <w:vAlign w:val="center"/>
          </w:tcPr>
          <w:p w14:paraId="66398F97">
            <w:pPr>
              <w:shd w:val="clear"/>
              <w:autoSpaceDE w:val="0"/>
              <w:autoSpaceDN w:val="0"/>
              <w:snapToGrid w:val="0"/>
              <w:spacing w:line="360" w:lineRule="auto"/>
              <w:ind w:left="0" w:leftChars="0" w:right="0" w:rightChars="0" w:firstLine="0" w:firstLineChars="0"/>
              <w:jc w:val="center"/>
              <w:textAlignment w:val="bottom"/>
              <w:rPr>
                <w:rFonts w:hint="eastAsia" w:ascii="仿宋" w:hAnsi="仿宋" w:eastAsia="仿宋" w:cs="仿宋"/>
                <w:sz w:val="21"/>
                <w:szCs w:val="21"/>
                <w:highlight w:val="none"/>
              </w:rPr>
            </w:pPr>
            <w:r>
              <w:rPr>
                <w:rFonts w:hint="eastAsia" w:ascii="仿宋" w:hAnsi="仿宋" w:eastAsia="仿宋" w:cs="仿宋"/>
                <w:sz w:val="21"/>
                <w:szCs w:val="21"/>
                <w:highlight w:val="none"/>
              </w:rPr>
              <w:t>招标文件澄清截止时间</w:t>
            </w:r>
          </w:p>
        </w:tc>
        <w:tc>
          <w:tcPr>
            <w:tcW w:w="6164" w:type="dxa"/>
            <w:vAlign w:val="center"/>
          </w:tcPr>
          <w:p w14:paraId="30A0071F">
            <w:pPr>
              <w:shd w:val="clear"/>
              <w:spacing w:line="360" w:lineRule="auto"/>
              <w:ind w:left="0" w:leftChars="0" w:right="0" w:rightChars="0" w:firstLine="0" w:firstLineChars="0"/>
              <w:jc w:val="both"/>
              <w:rPr>
                <w:rFonts w:hint="eastAsia" w:ascii="仿宋" w:hAnsi="仿宋" w:eastAsia="仿宋" w:cs="仿宋"/>
                <w:bCs/>
                <w:sz w:val="21"/>
                <w:szCs w:val="21"/>
                <w:highlight w:val="none"/>
                <w:u w:val="none"/>
              </w:rPr>
            </w:pPr>
            <w:r>
              <w:rPr>
                <w:rFonts w:hint="eastAsia" w:ascii="仿宋" w:hAnsi="仿宋" w:eastAsia="仿宋" w:cs="仿宋"/>
                <w:sz w:val="21"/>
                <w:szCs w:val="21"/>
                <w:highlight w:val="none"/>
                <w:u w:val="none"/>
              </w:rPr>
              <w:t>提交投标文件截止时间十五日前</w:t>
            </w:r>
          </w:p>
        </w:tc>
      </w:tr>
      <w:tr w14:paraId="6A75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51" w:type="dxa"/>
            <w:vAlign w:val="center"/>
          </w:tcPr>
          <w:p w14:paraId="5B764164">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13.1.</w:t>
            </w:r>
            <w:r>
              <w:rPr>
                <w:rFonts w:hint="eastAsia" w:ascii="仿宋" w:hAnsi="仿宋" w:eastAsia="仿宋" w:cs="仿宋"/>
                <w:sz w:val="21"/>
                <w:szCs w:val="21"/>
                <w:highlight w:val="none"/>
                <w:lang w:val="en-US" w:eastAsia="zh-CN"/>
              </w:rPr>
              <w:t>1</w:t>
            </w:r>
          </w:p>
        </w:tc>
        <w:tc>
          <w:tcPr>
            <w:tcW w:w="2305" w:type="dxa"/>
            <w:vAlign w:val="center"/>
          </w:tcPr>
          <w:p w14:paraId="606AD31E">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构成投标文件商务部分的其他资料</w:t>
            </w:r>
          </w:p>
        </w:tc>
        <w:tc>
          <w:tcPr>
            <w:tcW w:w="6164" w:type="dxa"/>
            <w:vAlign w:val="center"/>
          </w:tcPr>
          <w:p w14:paraId="216204EE">
            <w:pPr>
              <w:shd w:val="clear"/>
              <w:autoSpaceDE w:val="0"/>
              <w:autoSpaceDN w:val="0"/>
              <w:snapToGrid w:val="0"/>
              <w:spacing w:line="360" w:lineRule="auto"/>
              <w:ind w:left="0" w:leftChars="0" w:right="0" w:rightChars="0" w:firstLine="0" w:firstLineChars="0"/>
              <w:jc w:val="both"/>
              <w:textAlignment w:val="bottom"/>
              <w:rPr>
                <w:rFonts w:hint="eastAsia" w:ascii="仿宋" w:hAnsi="仿宋" w:eastAsia="仿宋" w:cs="仿宋"/>
                <w:bCs/>
                <w:sz w:val="21"/>
                <w:szCs w:val="21"/>
                <w:highlight w:val="none"/>
                <w:u w:val="none"/>
              </w:rPr>
            </w:pPr>
            <w:r>
              <w:rPr>
                <w:rFonts w:hint="eastAsia" w:ascii="仿宋" w:hAnsi="仿宋" w:eastAsia="仿宋" w:cs="仿宋"/>
                <w:bCs/>
                <w:sz w:val="21"/>
                <w:szCs w:val="21"/>
                <w:highlight w:val="none"/>
                <w:u w:val="none"/>
              </w:rPr>
              <w:t>招标文件中所涉及到的相关资料及证明文件或投标人认为必须提供的其他相关资料。</w:t>
            </w:r>
          </w:p>
        </w:tc>
      </w:tr>
      <w:tr w14:paraId="43E99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jc w:val="center"/>
        </w:trPr>
        <w:tc>
          <w:tcPr>
            <w:tcW w:w="1351" w:type="dxa"/>
            <w:vAlign w:val="center"/>
          </w:tcPr>
          <w:p w14:paraId="1DA93C12">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13.1.</w:t>
            </w:r>
            <w:r>
              <w:rPr>
                <w:rFonts w:hint="eastAsia" w:ascii="仿宋" w:hAnsi="仿宋" w:eastAsia="仿宋" w:cs="仿宋"/>
                <w:sz w:val="21"/>
                <w:szCs w:val="21"/>
                <w:highlight w:val="none"/>
                <w:lang w:val="en-US" w:eastAsia="zh-CN"/>
              </w:rPr>
              <w:t>2</w:t>
            </w:r>
          </w:p>
        </w:tc>
        <w:tc>
          <w:tcPr>
            <w:tcW w:w="2305" w:type="dxa"/>
            <w:vAlign w:val="center"/>
          </w:tcPr>
          <w:p w14:paraId="64E7EB0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构成投标文件技术部分的其他资料</w:t>
            </w:r>
          </w:p>
        </w:tc>
        <w:tc>
          <w:tcPr>
            <w:tcW w:w="6164" w:type="dxa"/>
            <w:vAlign w:val="center"/>
          </w:tcPr>
          <w:p w14:paraId="3B066099">
            <w:pPr>
              <w:shd w:val="clear"/>
              <w:autoSpaceDE w:val="0"/>
              <w:autoSpaceDN w:val="0"/>
              <w:snapToGrid w:val="0"/>
              <w:spacing w:line="360" w:lineRule="auto"/>
              <w:ind w:left="0" w:leftChars="0" w:right="0" w:rightChars="0" w:firstLine="0" w:firstLineChars="0"/>
              <w:jc w:val="both"/>
              <w:textAlignment w:val="bottom"/>
              <w:rPr>
                <w:rFonts w:hint="eastAsia" w:ascii="仿宋" w:hAnsi="仿宋" w:eastAsia="仿宋" w:cs="仿宋"/>
                <w:bCs/>
                <w:sz w:val="21"/>
                <w:szCs w:val="21"/>
                <w:highlight w:val="none"/>
                <w:u w:val="none"/>
              </w:rPr>
            </w:pPr>
            <w:r>
              <w:rPr>
                <w:rFonts w:hint="eastAsia" w:ascii="仿宋" w:hAnsi="仿宋" w:eastAsia="仿宋" w:cs="仿宋"/>
                <w:bCs/>
                <w:sz w:val="21"/>
                <w:szCs w:val="21"/>
                <w:highlight w:val="none"/>
                <w:u w:val="none"/>
              </w:rPr>
              <w:t>1</w:t>
            </w:r>
            <w:r>
              <w:rPr>
                <w:rFonts w:hint="eastAsia" w:ascii="仿宋" w:hAnsi="仿宋" w:eastAsia="仿宋" w:cs="仿宋"/>
                <w:bCs/>
                <w:sz w:val="21"/>
                <w:szCs w:val="21"/>
                <w:highlight w:val="none"/>
                <w:u w:val="none"/>
                <w:lang w:val="en-US" w:eastAsia="zh-CN"/>
              </w:rPr>
              <w:t>.</w:t>
            </w:r>
            <w:r>
              <w:rPr>
                <w:rFonts w:hint="eastAsia" w:ascii="仿宋" w:hAnsi="仿宋" w:eastAsia="仿宋" w:cs="仿宋"/>
                <w:bCs/>
                <w:sz w:val="21"/>
                <w:szCs w:val="21"/>
                <w:highlight w:val="none"/>
                <w:u w:val="none"/>
              </w:rPr>
              <w:t>第五章“</w:t>
            </w:r>
            <w:r>
              <w:rPr>
                <w:rFonts w:hint="eastAsia" w:ascii="仿宋" w:hAnsi="仿宋" w:eastAsia="仿宋" w:cs="仿宋"/>
                <w:bCs/>
                <w:sz w:val="21"/>
                <w:szCs w:val="21"/>
                <w:highlight w:val="none"/>
                <w:u w:val="none"/>
                <w:lang w:val="en-US" w:eastAsia="zh-CN"/>
              </w:rPr>
              <w:t>采购</w:t>
            </w:r>
            <w:r>
              <w:rPr>
                <w:rFonts w:hint="eastAsia" w:ascii="仿宋" w:hAnsi="仿宋" w:eastAsia="仿宋" w:cs="仿宋"/>
                <w:bCs/>
                <w:sz w:val="21"/>
                <w:szCs w:val="21"/>
                <w:highlight w:val="none"/>
                <w:u w:val="none"/>
              </w:rPr>
              <w:t>需求</w:t>
            </w:r>
            <w:r>
              <w:rPr>
                <w:rFonts w:hint="eastAsia" w:ascii="仿宋" w:hAnsi="仿宋" w:eastAsia="仿宋" w:cs="仿宋"/>
                <w:bCs/>
                <w:sz w:val="21"/>
                <w:szCs w:val="21"/>
                <w:highlight w:val="none"/>
                <w:u w:val="none"/>
                <w:lang w:val="en-US" w:eastAsia="zh-CN"/>
              </w:rPr>
              <w:t>及要求</w:t>
            </w:r>
            <w:r>
              <w:rPr>
                <w:rFonts w:hint="eastAsia" w:ascii="仿宋" w:hAnsi="仿宋" w:eastAsia="仿宋" w:cs="仿宋"/>
                <w:bCs/>
                <w:sz w:val="21"/>
                <w:szCs w:val="21"/>
                <w:highlight w:val="none"/>
                <w:u w:val="none"/>
              </w:rPr>
              <w:t>”中要求提供的其他资料；</w:t>
            </w:r>
          </w:p>
          <w:p w14:paraId="765C236A">
            <w:pPr>
              <w:shd w:val="clear"/>
              <w:autoSpaceDE w:val="0"/>
              <w:autoSpaceDN w:val="0"/>
              <w:snapToGrid w:val="0"/>
              <w:spacing w:line="360" w:lineRule="auto"/>
              <w:ind w:left="0" w:leftChars="0" w:right="0" w:rightChars="0" w:firstLine="0" w:firstLineChars="0"/>
              <w:jc w:val="both"/>
              <w:textAlignment w:val="bottom"/>
              <w:rPr>
                <w:rFonts w:hint="eastAsia" w:ascii="仿宋" w:hAnsi="仿宋" w:eastAsia="仿宋" w:cs="仿宋"/>
                <w:bCs/>
                <w:sz w:val="21"/>
                <w:szCs w:val="21"/>
                <w:highlight w:val="none"/>
                <w:u w:val="none"/>
              </w:rPr>
            </w:pPr>
            <w:r>
              <w:rPr>
                <w:rFonts w:hint="eastAsia" w:ascii="仿宋" w:hAnsi="仿宋" w:eastAsia="仿宋" w:cs="仿宋"/>
                <w:bCs/>
                <w:sz w:val="21"/>
                <w:szCs w:val="21"/>
                <w:highlight w:val="none"/>
                <w:u w:val="none"/>
              </w:rPr>
              <w:t>2</w:t>
            </w:r>
            <w:r>
              <w:rPr>
                <w:rFonts w:hint="eastAsia" w:ascii="仿宋" w:hAnsi="仿宋" w:eastAsia="仿宋" w:cs="仿宋"/>
                <w:bCs/>
                <w:sz w:val="21"/>
                <w:szCs w:val="21"/>
                <w:highlight w:val="none"/>
                <w:u w:val="none"/>
                <w:lang w:val="en-US" w:eastAsia="zh-CN"/>
              </w:rPr>
              <w:t>.</w:t>
            </w:r>
            <w:r>
              <w:rPr>
                <w:rFonts w:hint="eastAsia" w:ascii="仿宋" w:hAnsi="仿宋" w:eastAsia="仿宋" w:cs="仿宋"/>
                <w:bCs/>
                <w:sz w:val="21"/>
                <w:szCs w:val="21"/>
                <w:highlight w:val="none"/>
                <w:u w:val="none"/>
              </w:rPr>
              <w:t>招标文件中所涉及到的相关资料及证明文件或投标人认为必须提供的其他相关资料。</w:t>
            </w:r>
          </w:p>
        </w:tc>
      </w:tr>
      <w:tr w14:paraId="5D269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51" w:type="dxa"/>
            <w:vAlign w:val="center"/>
          </w:tcPr>
          <w:p w14:paraId="174DAD3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★15.1</w:t>
            </w:r>
          </w:p>
        </w:tc>
        <w:tc>
          <w:tcPr>
            <w:tcW w:w="2305" w:type="dxa"/>
            <w:vAlign w:val="center"/>
          </w:tcPr>
          <w:p w14:paraId="2E630B62">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本项目预算金额</w:t>
            </w:r>
          </w:p>
        </w:tc>
        <w:tc>
          <w:tcPr>
            <w:tcW w:w="6164" w:type="dxa"/>
            <w:vAlign w:val="center"/>
          </w:tcPr>
          <w:p w14:paraId="75E142C0">
            <w:pPr>
              <w:shd w:val="clear"/>
              <w:autoSpaceDE w:val="0"/>
              <w:autoSpaceDN w:val="0"/>
              <w:snapToGrid w:val="0"/>
              <w:spacing w:line="360" w:lineRule="auto"/>
              <w:ind w:left="0" w:leftChars="0" w:right="0" w:rightChars="0" w:firstLine="0" w:firstLineChars="0"/>
              <w:jc w:val="both"/>
              <w:textAlignment w:val="bottom"/>
              <w:rPr>
                <w:rFonts w:hint="eastAsia" w:ascii="仿宋" w:hAnsi="仿宋" w:eastAsia="仿宋" w:cs="仿宋"/>
                <w:bCs/>
                <w:sz w:val="21"/>
                <w:szCs w:val="21"/>
                <w:highlight w:val="none"/>
                <w:u w:val="none"/>
              </w:rPr>
            </w:pPr>
            <w:r>
              <w:rPr>
                <w:rFonts w:hint="eastAsia" w:ascii="仿宋" w:hAnsi="仿宋" w:eastAsia="仿宋" w:cs="仿宋"/>
                <w:sz w:val="21"/>
                <w:szCs w:val="21"/>
                <w:highlight w:val="none"/>
                <w:u w:val="none"/>
              </w:rPr>
              <w:t>见第一章“招标公告”</w:t>
            </w:r>
          </w:p>
        </w:tc>
      </w:tr>
      <w:tr w14:paraId="7CCB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51" w:type="dxa"/>
            <w:vAlign w:val="center"/>
          </w:tcPr>
          <w:p w14:paraId="1EB3134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★17</w:t>
            </w:r>
          </w:p>
        </w:tc>
        <w:tc>
          <w:tcPr>
            <w:tcW w:w="2305" w:type="dxa"/>
            <w:vAlign w:val="center"/>
          </w:tcPr>
          <w:p w14:paraId="5BA6F78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投标文件有效期</w:t>
            </w:r>
          </w:p>
        </w:tc>
        <w:tc>
          <w:tcPr>
            <w:tcW w:w="6164" w:type="dxa"/>
            <w:vAlign w:val="center"/>
          </w:tcPr>
          <w:p w14:paraId="2EA915B5">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从提交投标文件截止之日起90日历天</w:t>
            </w:r>
          </w:p>
        </w:tc>
      </w:tr>
      <w:tr w14:paraId="54438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51" w:type="dxa"/>
            <w:vAlign w:val="center"/>
          </w:tcPr>
          <w:p w14:paraId="05F2F932">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18.1</w:t>
            </w:r>
          </w:p>
        </w:tc>
        <w:tc>
          <w:tcPr>
            <w:tcW w:w="2305" w:type="dxa"/>
            <w:vAlign w:val="center"/>
          </w:tcPr>
          <w:p w14:paraId="454616B0">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分包</w:t>
            </w:r>
          </w:p>
        </w:tc>
        <w:tc>
          <w:tcPr>
            <w:tcW w:w="6164" w:type="dxa"/>
            <w:vAlign w:val="center"/>
          </w:tcPr>
          <w:p w14:paraId="1B9A7F8A">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■本项目不得分包。</w:t>
            </w:r>
          </w:p>
          <w:p w14:paraId="002E3D85">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□本项目中</w:t>
            </w:r>
            <w:r>
              <w:rPr>
                <w:rFonts w:hint="eastAsia" w:ascii="仿宋" w:hAnsi="仿宋" w:eastAsia="仿宋" w:cs="仿宋"/>
                <w:sz w:val="21"/>
                <w:szCs w:val="21"/>
                <w:highlight w:val="none"/>
                <w:u w:val="none"/>
                <w:lang w:eastAsia="zh-CN"/>
              </w:rPr>
              <w:t>，</w:t>
            </w:r>
            <w:r>
              <w:rPr>
                <w:rFonts w:hint="eastAsia" w:ascii="仿宋" w:hAnsi="仿宋" w:eastAsia="仿宋" w:cs="仿宋"/>
                <w:sz w:val="21"/>
                <w:szCs w:val="21"/>
                <w:highlight w:val="none"/>
                <w:u w:val="none"/>
              </w:rPr>
              <w:t>可以分包。</w:t>
            </w:r>
          </w:p>
        </w:tc>
      </w:tr>
      <w:tr w14:paraId="4C784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1" w:type="dxa"/>
            <w:vAlign w:val="center"/>
          </w:tcPr>
          <w:p w14:paraId="183DAD50">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20</w:t>
            </w:r>
          </w:p>
        </w:tc>
        <w:tc>
          <w:tcPr>
            <w:tcW w:w="2305" w:type="dxa"/>
            <w:vAlign w:val="center"/>
          </w:tcPr>
          <w:p w14:paraId="0FA6AFB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投标文件编制</w:t>
            </w:r>
          </w:p>
        </w:tc>
        <w:tc>
          <w:tcPr>
            <w:tcW w:w="6164" w:type="dxa"/>
            <w:vAlign w:val="center"/>
          </w:tcPr>
          <w:p w14:paraId="40907881">
            <w:pPr>
              <w:widowControl/>
              <w:shd w:val="clear"/>
              <w:spacing w:line="360" w:lineRule="auto"/>
              <w:ind w:left="0" w:leftChars="0" w:right="0" w:rightChars="0" w:firstLine="0" w:firstLineChars="0"/>
              <w:jc w:val="both"/>
              <w:rPr>
                <w:rFonts w:hint="eastAsia" w:ascii="仿宋" w:hAnsi="仿宋" w:eastAsia="仿宋" w:cs="仿宋"/>
                <w:kern w:val="0"/>
                <w:sz w:val="21"/>
                <w:szCs w:val="21"/>
                <w:highlight w:val="none"/>
                <w:u w:val="none"/>
              </w:rPr>
            </w:pPr>
            <w:r>
              <w:rPr>
                <w:rFonts w:hint="eastAsia" w:ascii="仿宋" w:hAnsi="仿宋" w:eastAsia="仿宋" w:cs="仿宋"/>
                <w:sz w:val="21"/>
                <w:szCs w:val="21"/>
                <w:highlight w:val="none"/>
                <w:u w:val="none"/>
              </w:rPr>
              <w:t>投标文件全部采用电子文档，投标人应安装客户端软件—“政采云电子交易客户端”，并按照招标文件和政采云电子交易平台的要求编制，编制后应进行电子签名及加密。</w:t>
            </w:r>
          </w:p>
        </w:tc>
      </w:tr>
      <w:tr w14:paraId="6236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7" w:hRule="atLeast"/>
          <w:jc w:val="center"/>
        </w:trPr>
        <w:tc>
          <w:tcPr>
            <w:tcW w:w="1351" w:type="dxa"/>
            <w:vAlign w:val="center"/>
          </w:tcPr>
          <w:p w14:paraId="6AC590AE">
            <w:pPr>
              <w:shd w:val="clear"/>
              <w:spacing w:line="360" w:lineRule="auto"/>
              <w:ind w:left="0" w:leftChars="0" w:right="0" w:rightChars="0" w:firstLine="0" w:firstLineChars="0"/>
              <w:jc w:val="center"/>
              <w:rPr>
                <w:rFonts w:hint="eastAsia" w:ascii="仿宋" w:hAnsi="仿宋" w:eastAsia="仿宋" w:cs="仿宋"/>
                <w:snapToGrid w:val="0"/>
                <w:kern w:val="0"/>
                <w:sz w:val="21"/>
                <w:szCs w:val="21"/>
                <w:highlight w:val="none"/>
                <w:lang w:val="en-US" w:eastAsia="zh-CN" w:bidi="ar-SA"/>
              </w:rPr>
            </w:pPr>
            <w:r>
              <w:rPr>
                <w:rFonts w:hint="eastAsia" w:ascii="仿宋" w:hAnsi="仿宋" w:eastAsia="仿宋" w:cs="仿宋"/>
                <w:sz w:val="21"/>
                <w:szCs w:val="21"/>
                <w:highlight w:val="none"/>
              </w:rPr>
              <w:t>21</w:t>
            </w:r>
          </w:p>
        </w:tc>
        <w:tc>
          <w:tcPr>
            <w:tcW w:w="2305" w:type="dxa"/>
            <w:vAlign w:val="center"/>
          </w:tcPr>
          <w:p w14:paraId="25C68B29">
            <w:pPr>
              <w:shd w:val="clear"/>
              <w:spacing w:line="360" w:lineRule="auto"/>
              <w:ind w:left="0" w:leftChars="0" w:right="0" w:rightChars="0" w:firstLine="0" w:firstLineChars="0"/>
              <w:jc w:val="center"/>
              <w:rPr>
                <w:rFonts w:hint="eastAsia" w:ascii="仿宋" w:hAnsi="仿宋" w:eastAsia="仿宋" w:cs="仿宋"/>
                <w:snapToGrid w:val="0"/>
                <w:kern w:val="0"/>
                <w:sz w:val="21"/>
                <w:szCs w:val="21"/>
                <w:highlight w:val="none"/>
                <w:lang w:val="en-US" w:eastAsia="zh-CN" w:bidi="ar-SA"/>
              </w:rPr>
            </w:pPr>
            <w:r>
              <w:rPr>
                <w:rFonts w:hint="eastAsia" w:ascii="仿宋" w:hAnsi="仿宋" w:eastAsia="仿宋" w:cs="仿宋"/>
                <w:sz w:val="21"/>
                <w:szCs w:val="21"/>
                <w:highlight w:val="none"/>
              </w:rPr>
              <w:t>投标保证金</w:t>
            </w:r>
          </w:p>
        </w:tc>
        <w:tc>
          <w:tcPr>
            <w:tcW w:w="6164" w:type="dxa"/>
            <w:vAlign w:val="center"/>
          </w:tcPr>
          <w:p w14:paraId="2DAFA5AB">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本项目需要缴纳投标保证金：人民币30000.00元（大写：叁万元整）；</w:t>
            </w:r>
          </w:p>
          <w:p w14:paraId="43C6A2D7">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一、投标（交易）保证金账户信息：</w:t>
            </w:r>
          </w:p>
          <w:p w14:paraId="43C239AB">
            <w:pPr>
              <w:shd w:val="clear"/>
              <w:spacing w:line="360" w:lineRule="auto"/>
              <w:ind w:left="0" w:leftChars="0" w:right="0" w:rightChars="0" w:firstLine="0" w:firstLineChars="0"/>
              <w:jc w:val="both"/>
              <w:rPr>
                <w:rFonts w:hint="default"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1、户名：云南优璇工程项目管理有限公司</w:t>
            </w:r>
          </w:p>
          <w:p w14:paraId="6FAD489D">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2、开户银行：</w:t>
            </w:r>
            <w:r>
              <w:rPr>
                <w:rFonts w:hint="eastAsia" w:ascii="仿宋" w:hAnsi="仿宋" w:eastAsia="仿宋" w:cs="仿宋"/>
                <w:color w:val="auto"/>
                <w:sz w:val="21"/>
                <w:szCs w:val="21"/>
                <w:highlight w:val="none"/>
                <w:lang w:val="zh-CN"/>
              </w:rPr>
              <w:t>中国农业银行股份有限公司昆明白云路支行</w:t>
            </w:r>
          </w:p>
          <w:p w14:paraId="587C86F9">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3、银行账户：</w:t>
            </w:r>
            <w:r>
              <w:rPr>
                <w:rFonts w:hint="eastAsia" w:ascii="仿宋" w:hAnsi="仿宋" w:eastAsia="仿宋" w:cs="仿宋"/>
                <w:color w:val="auto"/>
                <w:sz w:val="21"/>
                <w:szCs w:val="21"/>
                <w:highlight w:val="none"/>
                <w:lang w:val="zh-CN"/>
              </w:rPr>
              <w:t>24014401040006219</w:t>
            </w:r>
          </w:p>
          <w:p w14:paraId="276CF086">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备注：（请备注项目名称）</w:t>
            </w:r>
          </w:p>
          <w:p w14:paraId="49499DE4">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投标人需在投标保证金缴纳截止时间前缴纳（同投标文件递交截止时间）。</w:t>
            </w:r>
          </w:p>
          <w:p w14:paraId="6833076C">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二、保证金的提交方式为：支票、汇票、本票、保函、保证金保险、转账、电汇、网银等非现金方式不限。</w:t>
            </w:r>
          </w:p>
          <w:p w14:paraId="028B31B3">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三、保证金提交注意事项。</w:t>
            </w:r>
          </w:p>
          <w:p w14:paraId="502966BA">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1.以转账、电汇、网银方式提交保证金的，须是从投标人基本账户汇出，在汇款时须注明所投项目名称，在投标保证金递交截止日前提交至以上账户，保证金缴纳情况以实际到账为准。</w:t>
            </w:r>
          </w:p>
          <w:p w14:paraId="08B8FF2F">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2.以支票、汇票、本票、保函、保证金保险形式提交保证金的，需将相关凭证放入第四章 投标文件格式，格式二、报价和商务部分“六、投标保证金交纳凭证”位置。</w:t>
            </w:r>
          </w:p>
          <w:p w14:paraId="182893EA">
            <w:pPr>
              <w:shd w:val="clear"/>
              <w:spacing w:line="360" w:lineRule="auto"/>
              <w:ind w:left="0" w:leftChars="0" w:right="0" w:rightChars="0" w:firstLine="0" w:firstLineChars="0"/>
              <w:jc w:val="both"/>
              <w:rPr>
                <w:rFonts w:hint="eastAsia" w:ascii="仿宋" w:hAnsi="仿宋" w:eastAsia="仿宋" w:cs="仿宋"/>
                <w:snapToGrid w:val="0"/>
                <w:kern w:val="0"/>
                <w:sz w:val="21"/>
                <w:szCs w:val="21"/>
                <w:highlight w:val="none"/>
                <w:u w:val="none"/>
                <w:lang w:val="en-US" w:eastAsia="zh-CN" w:bidi="ar-SA"/>
              </w:rPr>
            </w:pPr>
            <w:r>
              <w:rPr>
                <w:rFonts w:hint="eastAsia" w:ascii="仿宋" w:hAnsi="仿宋" w:eastAsia="仿宋" w:cs="仿宋"/>
                <w:snapToGrid w:val="0"/>
                <w:kern w:val="0"/>
                <w:sz w:val="21"/>
                <w:szCs w:val="21"/>
                <w:highlight w:val="none"/>
                <w:u w:val="none"/>
                <w:lang w:val="en-US" w:eastAsia="zh-CN" w:bidi="ar-SA"/>
              </w:rPr>
              <w:t>3.未中标人的投标保证金将在中标公告发出后5个工作日退还；中标人的投标保证金将在采购合同签订之日起5个工作日内退还。</w:t>
            </w:r>
          </w:p>
        </w:tc>
      </w:tr>
      <w:tr w14:paraId="66E8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351" w:type="dxa"/>
            <w:vAlign w:val="center"/>
          </w:tcPr>
          <w:p w14:paraId="04356027">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23.1</w:t>
            </w:r>
          </w:p>
        </w:tc>
        <w:tc>
          <w:tcPr>
            <w:tcW w:w="2305" w:type="dxa"/>
            <w:vAlign w:val="center"/>
          </w:tcPr>
          <w:p w14:paraId="2516CB84">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提交投标文件截止时间</w:t>
            </w:r>
          </w:p>
        </w:tc>
        <w:tc>
          <w:tcPr>
            <w:tcW w:w="6164" w:type="dxa"/>
            <w:vAlign w:val="center"/>
          </w:tcPr>
          <w:p w14:paraId="1A3167D1">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详见第一章 公开招标公告</w:t>
            </w:r>
          </w:p>
        </w:tc>
      </w:tr>
      <w:tr w14:paraId="5E7C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351" w:type="dxa"/>
            <w:vAlign w:val="center"/>
          </w:tcPr>
          <w:p w14:paraId="0AE534ED">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23.2</w:t>
            </w:r>
          </w:p>
        </w:tc>
        <w:tc>
          <w:tcPr>
            <w:tcW w:w="2305" w:type="dxa"/>
            <w:vAlign w:val="center"/>
          </w:tcPr>
          <w:p w14:paraId="59CEC6BC">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提交投标文件的地点</w:t>
            </w:r>
          </w:p>
        </w:tc>
        <w:tc>
          <w:tcPr>
            <w:tcW w:w="6164" w:type="dxa"/>
            <w:vAlign w:val="center"/>
          </w:tcPr>
          <w:p w14:paraId="4BA5CEC5">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详见第一章 公开招标公告</w:t>
            </w:r>
          </w:p>
        </w:tc>
      </w:tr>
      <w:tr w14:paraId="1E70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51" w:type="dxa"/>
            <w:vAlign w:val="center"/>
          </w:tcPr>
          <w:p w14:paraId="5E98C85C">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23.3</w:t>
            </w:r>
          </w:p>
        </w:tc>
        <w:tc>
          <w:tcPr>
            <w:tcW w:w="2305" w:type="dxa"/>
            <w:vAlign w:val="center"/>
          </w:tcPr>
          <w:p w14:paraId="41BD6B5D">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投标文件的退还</w:t>
            </w:r>
          </w:p>
        </w:tc>
        <w:tc>
          <w:tcPr>
            <w:tcW w:w="6164" w:type="dxa"/>
            <w:vAlign w:val="center"/>
          </w:tcPr>
          <w:p w14:paraId="58582A56">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不予退还</w:t>
            </w:r>
          </w:p>
        </w:tc>
      </w:tr>
      <w:tr w14:paraId="46C8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351" w:type="dxa"/>
            <w:vAlign w:val="center"/>
          </w:tcPr>
          <w:p w14:paraId="64925EA0">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24.1</w:t>
            </w:r>
          </w:p>
        </w:tc>
        <w:tc>
          <w:tcPr>
            <w:tcW w:w="2305" w:type="dxa"/>
            <w:vAlign w:val="center"/>
          </w:tcPr>
          <w:p w14:paraId="2F99C0E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开标时间和地点</w:t>
            </w:r>
          </w:p>
        </w:tc>
        <w:tc>
          <w:tcPr>
            <w:tcW w:w="6164" w:type="dxa"/>
            <w:vAlign w:val="center"/>
          </w:tcPr>
          <w:p w14:paraId="1D8C09DD">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详见第一章 公开招标公告</w:t>
            </w:r>
          </w:p>
        </w:tc>
      </w:tr>
      <w:tr w14:paraId="2174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51" w:type="dxa"/>
            <w:vAlign w:val="center"/>
          </w:tcPr>
          <w:p w14:paraId="53D497F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26.3</w:t>
            </w:r>
          </w:p>
        </w:tc>
        <w:tc>
          <w:tcPr>
            <w:tcW w:w="2305" w:type="dxa"/>
            <w:vAlign w:val="center"/>
          </w:tcPr>
          <w:p w14:paraId="1D5675D5">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评标方法</w:t>
            </w:r>
          </w:p>
        </w:tc>
        <w:tc>
          <w:tcPr>
            <w:tcW w:w="6164" w:type="dxa"/>
            <w:vAlign w:val="center"/>
          </w:tcPr>
          <w:p w14:paraId="643E0567">
            <w:pPr>
              <w:shd w:val="clear"/>
              <w:spacing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综合评分法</w:t>
            </w:r>
          </w:p>
        </w:tc>
      </w:tr>
      <w:tr w14:paraId="5DA9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9" w:hRule="atLeast"/>
          <w:jc w:val="center"/>
        </w:trPr>
        <w:tc>
          <w:tcPr>
            <w:tcW w:w="1351" w:type="dxa"/>
            <w:vAlign w:val="center"/>
          </w:tcPr>
          <w:p w14:paraId="092ED93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31.1</w:t>
            </w:r>
          </w:p>
        </w:tc>
        <w:tc>
          <w:tcPr>
            <w:tcW w:w="2305" w:type="dxa"/>
            <w:vAlign w:val="center"/>
          </w:tcPr>
          <w:p w14:paraId="37BA976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bCs/>
                <w:sz w:val="21"/>
                <w:szCs w:val="21"/>
                <w:highlight w:val="none"/>
              </w:rPr>
              <w:t>履约保证金</w:t>
            </w:r>
          </w:p>
        </w:tc>
        <w:tc>
          <w:tcPr>
            <w:tcW w:w="6164" w:type="dxa"/>
            <w:vAlign w:val="center"/>
          </w:tcPr>
          <w:p w14:paraId="32C2C1E3">
            <w:pPr>
              <w:shd w:val="clear"/>
              <w:spacing w:line="460" w:lineRule="exact"/>
              <w:ind w:left="0" w:leftChars="0" w:right="0" w:rightChars="0" w:firstLine="0" w:firstLineChars="0"/>
              <w:jc w:val="both"/>
              <w:rPr>
                <w:rFonts w:hint="eastAsia" w:ascii="仿宋" w:hAnsi="仿宋" w:eastAsia="仿宋" w:cs="仿宋"/>
                <w:sz w:val="21"/>
                <w:szCs w:val="21"/>
                <w:highlight w:val="none"/>
                <w:u w:val="none"/>
                <w:lang w:eastAsia="zh-CN"/>
              </w:rPr>
            </w:pPr>
            <w:r>
              <w:rPr>
                <w:rFonts w:hint="eastAsia" w:ascii="仿宋" w:hAnsi="仿宋" w:eastAsia="仿宋" w:cs="仿宋"/>
                <w:b w:val="0"/>
                <w:bCs/>
                <w:color w:val="auto"/>
                <w:sz w:val="21"/>
                <w:szCs w:val="21"/>
                <w:highlight w:val="none"/>
              </w:rPr>
              <w:t>履约保证金金额为</w:t>
            </w:r>
            <w:r>
              <w:rPr>
                <w:rFonts w:hint="eastAsia" w:ascii="仿宋" w:hAnsi="仿宋" w:eastAsia="仿宋" w:cs="仿宋"/>
                <w:b w:val="0"/>
                <w:bCs/>
                <w:color w:val="auto"/>
                <w:sz w:val="21"/>
                <w:szCs w:val="21"/>
                <w:highlight w:val="none"/>
                <w:lang w:val="en-US" w:eastAsia="zh-CN"/>
              </w:rPr>
              <w:t>采购预算</w:t>
            </w:r>
            <w:r>
              <w:rPr>
                <w:rFonts w:hint="eastAsia" w:ascii="仿宋" w:hAnsi="仿宋" w:eastAsia="仿宋" w:cs="仿宋"/>
                <w:b w:val="0"/>
                <w:bCs/>
                <w:color w:val="auto"/>
                <w:sz w:val="21"/>
                <w:szCs w:val="21"/>
                <w:highlight w:val="none"/>
              </w:rPr>
              <w:t>金额的</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中标单位在签订合同后10日内向采购人缴纳履约保证金，</w:t>
            </w:r>
            <w:r>
              <w:rPr>
                <w:rFonts w:hint="eastAsia" w:ascii="仿宋" w:hAnsi="仿宋" w:eastAsia="仿宋" w:cs="仿宋"/>
                <w:b w:val="0"/>
                <w:bCs/>
                <w:color w:val="auto"/>
                <w:sz w:val="21"/>
                <w:szCs w:val="21"/>
                <w:highlight w:val="none"/>
              </w:rPr>
              <w:t>以银行转账</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银行保函、保险保函等</w:t>
            </w:r>
            <w:r>
              <w:rPr>
                <w:rFonts w:hint="eastAsia" w:ascii="仿宋" w:hAnsi="仿宋" w:eastAsia="仿宋" w:cs="仿宋"/>
                <w:b w:val="0"/>
                <w:bCs/>
                <w:color w:val="auto"/>
                <w:sz w:val="21"/>
                <w:szCs w:val="21"/>
                <w:highlight w:val="none"/>
              </w:rPr>
              <w:t>形式向采购人提交履约保证金。在供货服务过程中没出现质量问题</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无任何违约行为</w:t>
            </w:r>
            <w:r>
              <w:rPr>
                <w:rFonts w:hint="eastAsia" w:ascii="仿宋" w:hAnsi="仿宋" w:eastAsia="仿宋" w:cs="仿宋"/>
                <w:b w:val="0"/>
                <w:bCs/>
                <w:color w:val="auto"/>
                <w:sz w:val="21"/>
                <w:szCs w:val="21"/>
                <w:highlight w:val="none"/>
                <w:lang w:val="en-US" w:eastAsia="zh-CN"/>
              </w:rPr>
              <w:t>也无其他扣履约保证金情况的</w:t>
            </w:r>
            <w:r>
              <w:rPr>
                <w:rFonts w:hint="eastAsia" w:ascii="仿宋" w:hAnsi="仿宋" w:eastAsia="仿宋" w:cs="仿宋"/>
                <w:b w:val="0"/>
                <w:bCs/>
                <w:color w:val="auto"/>
                <w:sz w:val="21"/>
                <w:szCs w:val="21"/>
                <w:highlight w:val="none"/>
              </w:rPr>
              <w:t>，合同履行结束后无息退还履约保证金。</w:t>
            </w:r>
          </w:p>
        </w:tc>
      </w:tr>
      <w:tr w14:paraId="3ACD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51" w:type="dxa"/>
            <w:vAlign w:val="center"/>
          </w:tcPr>
          <w:p w14:paraId="08CCEDFA">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32.1</w:t>
            </w:r>
          </w:p>
        </w:tc>
        <w:tc>
          <w:tcPr>
            <w:tcW w:w="2305" w:type="dxa"/>
            <w:vAlign w:val="center"/>
          </w:tcPr>
          <w:p w14:paraId="0E33CB3E">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招标代理服务费</w:t>
            </w:r>
          </w:p>
        </w:tc>
        <w:tc>
          <w:tcPr>
            <w:tcW w:w="6164" w:type="dxa"/>
            <w:vAlign w:val="center"/>
          </w:tcPr>
          <w:p w14:paraId="0D93DFA0">
            <w:pPr>
              <w:shd w:val="clear"/>
              <w:spacing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rPr>
              <w:t>本项目招标代理服务费由中标人支付，中标人应在接受“中标通知书”</w:t>
            </w:r>
            <w:r>
              <w:rPr>
                <w:rFonts w:hint="eastAsia" w:ascii="仿宋" w:hAnsi="仿宋" w:eastAsia="仿宋" w:cs="仿宋"/>
                <w:sz w:val="21"/>
                <w:szCs w:val="21"/>
                <w:highlight w:val="none"/>
                <w:lang w:val="en-US" w:eastAsia="zh-CN"/>
              </w:rPr>
              <w:t>同时</w:t>
            </w:r>
            <w:r>
              <w:rPr>
                <w:rFonts w:hint="eastAsia" w:ascii="仿宋" w:hAnsi="仿宋" w:eastAsia="仿宋" w:cs="仿宋"/>
                <w:sz w:val="21"/>
                <w:szCs w:val="21"/>
                <w:highlight w:val="none"/>
              </w:rPr>
              <w:t>向采购代理机构一次付清</w:t>
            </w:r>
            <w:r>
              <w:rPr>
                <w:rFonts w:hint="eastAsia" w:ascii="仿宋" w:hAnsi="仿宋" w:eastAsia="仿宋" w:cs="仿宋"/>
                <w:sz w:val="21"/>
                <w:szCs w:val="21"/>
                <w:highlight w:val="none"/>
                <w:lang w:val="en-US" w:eastAsia="zh-CN"/>
              </w:rPr>
              <w:t>招标</w:t>
            </w:r>
            <w:r>
              <w:rPr>
                <w:rFonts w:hint="eastAsia" w:ascii="仿宋" w:hAnsi="仿宋" w:eastAsia="仿宋" w:cs="仿宋"/>
                <w:sz w:val="21"/>
                <w:szCs w:val="21"/>
                <w:highlight w:val="none"/>
              </w:rPr>
              <w:t>代理服务费。</w:t>
            </w:r>
          </w:p>
          <w:p w14:paraId="128F1D43">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sz w:val="21"/>
                <w:szCs w:val="21"/>
                <w:highlight w:val="none"/>
              </w:rPr>
              <w:t>2</w:t>
            </w:r>
            <w:r>
              <w:rPr>
                <w:rFonts w:hint="eastAsia" w:ascii="仿宋" w:hAnsi="仿宋" w:eastAsia="仿宋" w:cs="仿宋"/>
                <w:sz w:val="21"/>
                <w:szCs w:val="21"/>
                <w:highlight w:val="none"/>
                <w:lang w:val="en-US" w:eastAsia="zh-CN"/>
              </w:rPr>
              <w:t>.代理</w:t>
            </w:r>
            <w:r>
              <w:rPr>
                <w:rFonts w:hint="eastAsia" w:ascii="仿宋" w:hAnsi="仿宋" w:eastAsia="仿宋" w:cs="仿宋"/>
                <w:sz w:val="21"/>
                <w:szCs w:val="21"/>
                <w:highlight w:val="none"/>
              </w:rPr>
              <w:t>服务费：</w:t>
            </w:r>
            <w:r>
              <w:rPr>
                <w:rFonts w:hint="eastAsia" w:ascii="仿宋" w:hAnsi="仿宋" w:eastAsia="仿宋" w:cs="仿宋"/>
                <w:color w:val="auto"/>
                <w:sz w:val="21"/>
                <w:szCs w:val="21"/>
                <w:highlight w:val="none"/>
                <w:lang w:val="zh-CN"/>
              </w:rPr>
              <w:t>本项目中标服务费参照《云南省建设工程招标代理服务收费参考意见》云建招协</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2024</w:t>
            </w:r>
            <w:r>
              <w:rPr>
                <w:rFonts w:hint="eastAsia" w:ascii="仿宋" w:hAnsi="仿宋" w:eastAsia="仿宋" w:cs="仿宋"/>
                <w:szCs w:val="21"/>
                <w:highlight w:val="none"/>
              </w:rPr>
              <w:t>〕</w:t>
            </w:r>
            <w:r>
              <w:rPr>
                <w:rFonts w:hint="eastAsia" w:ascii="仿宋" w:hAnsi="仿宋" w:eastAsia="仿宋" w:cs="仿宋"/>
                <w:color w:val="auto"/>
                <w:sz w:val="21"/>
                <w:szCs w:val="21"/>
                <w:highlight w:val="none"/>
                <w:lang w:val="zh-CN"/>
              </w:rPr>
              <w:t xml:space="preserve">58号文，以单个项目（或标包)中标（成交）通知书的中标（成交）金额为计费基数，按差额定率累进法计算后向下浮动 </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zh-CN"/>
              </w:rPr>
              <w:t>0 %。</w:t>
            </w:r>
          </w:p>
          <w:p w14:paraId="15B407AE">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中标服务费由成交人支付，</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zh-CN"/>
              </w:rPr>
              <w:t>报价应包含中标服务费，由成交</w:t>
            </w:r>
            <w:r>
              <w:rPr>
                <w:rFonts w:hint="eastAsia" w:ascii="仿宋" w:hAnsi="仿宋" w:eastAsia="仿宋" w:cs="仿宋"/>
                <w:color w:val="auto"/>
                <w:sz w:val="21"/>
                <w:szCs w:val="21"/>
                <w:highlight w:val="none"/>
                <w:lang w:val="en-US" w:eastAsia="zh-CN"/>
              </w:rPr>
              <w:t>人在</w:t>
            </w:r>
            <w:r>
              <w:rPr>
                <w:rFonts w:hint="eastAsia" w:ascii="仿宋" w:hAnsi="仿宋" w:eastAsia="仿宋" w:cs="仿宋"/>
                <w:color w:val="auto"/>
                <w:sz w:val="21"/>
                <w:szCs w:val="21"/>
                <w:highlight w:val="none"/>
                <w:lang w:val="zh-CN"/>
              </w:rPr>
              <w:t>领取成交通知书</w:t>
            </w:r>
            <w:r>
              <w:rPr>
                <w:rFonts w:hint="eastAsia" w:ascii="仿宋" w:hAnsi="仿宋" w:eastAsia="仿宋" w:cs="仿宋"/>
                <w:color w:val="auto"/>
                <w:sz w:val="21"/>
                <w:szCs w:val="21"/>
                <w:highlight w:val="none"/>
                <w:lang w:val="en-US" w:eastAsia="zh-CN"/>
              </w:rPr>
              <w:t>前</w:t>
            </w:r>
            <w:r>
              <w:rPr>
                <w:rFonts w:hint="eastAsia" w:ascii="仿宋" w:hAnsi="仿宋" w:eastAsia="仿宋" w:cs="仿宋"/>
                <w:color w:val="auto"/>
                <w:sz w:val="21"/>
                <w:szCs w:val="21"/>
                <w:highlight w:val="none"/>
                <w:lang w:val="zh-CN"/>
              </w:rPr>
              <w:t>一次性付清（</w:t>
            </w:r>
            <w:r>
              <w:rPr>
                <w:rFonts w:hint="eastAsia" w:ascii="仿宋" w:hAnsi="仿宋" w:eastAsia="仿宋" w:cs="仿宋"/>
                <w:color w:val="auto"/>
                <w:sz w:val="21"/>
                <w:szCs w:val="21"/>
                <w:highlight w:val="none"/>
                <w:lang w:val="en-US" w:eastAsia="zh-CN"/>
              </w:rPr>
              <w:t>在中标公示发布之日起5日内支付</w:t>
            </w:r>
            <w:r>
              <w:rPr>
                <w:rFonts w:hint="eastAsia" w:ascii="仿宋" w:hAnsi="仿宋" w:eastAsia="仿宋" w:cs="仿宋"/>
                <w:color w:val="auto"/>
                <w:sz w:val="21"/>
                <w:szCs w:val="21"/>
                <w:highlight w:val="none"/>
                <w:lang w:val="zh-CN"/>
              </w:rPr>
              <w:t>）。</w:t>
            </w:r>
          </w:p>
          <w:p w14:paraId="1DA04076">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收款单位：云南优璇工程项目管理有限公司；</w:t>
            </w:r>
          </w:p>
          <w:p w14:paraId="3FA7D627">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开户行：中国农业银行股份有限公司昆明白云路支行；</w:t>
            </w:r>
          </w:p>
          <w:p w14:paraId="73D08BA2">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账号：24014401040006219；</w:t>
            </w:r>
          </w:p>
          <w:tbl>
            <w:tblPr>
              <w:tblStyle w:val="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1"/>
              <w:gridCol w:w="1238"/>
              <w:gridCol w:w="1398"/>
              <w:gridCol w:w="1220"/>
            </w:tblGrid>
            <w:tr w14:paraId="0F07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1752" w:type="pct"/>
                  <w:vMerge w:val="restart"/>
                  <w:tcBorders>
                    <w:tl2br w:val="nil"/>
                    <w:tr2bl w:val="nil"/>
                  </w:tcBorders>
                  <w:noWrap w:val="0"/>
                  <w:vAlign w:val="center"/>
                </w:tcPr>
                <w:p w14:paraId="7EA9E18F">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成交金额</w:t>
                  </w:r>
                </w:p>
                <w:p w14:paraId="6DA1D767">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（万元）</w:t>
                  </w:r>
                </w:p>
              </w:tc>
              <w:tc>
                <w:tcPr>
                  <w:tcW w:w="3247" w:type="pct"/>
                  <w:gridSpan w:val="3"/>
                  <w:tcBorders>
                    <w:tl2br w:val="nil"/>
                    <w:tr2bl w:val="nil"/>
                  </w:tcBorders>
                  <w:noWrap w:val="0"/>
                  <w:vAlign w:val="center"/>
                </w:tcPr>
                <w:p w14:paraId="0F54EB5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收费标准</w:t>
                  </w:r>
                </w:p>
              </w:tc>
            </w:tr>
            <w:tr w14:paraId="29FE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752" w:type="pct"/>
                  <w:vMerge w:val="continue"/>
                  <w:tcBorders>
                    <w:tl2br w:val="nil"/>
                    <w:tr2bl w:val="nil"/>
                  </w:tcBorders>
                  <w:noWrap w:val="0"/>
                  <w:vAlign w:val="center"/>
                </w:tcPr>
                <w:p w14:paraId="0D33E6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1"/>
                      <w:szCs w:val="21"/>
                      <w:highlight w:val="none"/>
                    </w:rPr>
                  </w:pPr>
                </w:p>
              </w:tc>
              <w:tc>
                <w:tcPr>
                  <w:tcW w:w="1042" w:type="pct"/>
                  <w:tcBorders>
                    <w:tl2br w:val="nil"/>
                    <w:tr2bl w:val="nil"/>
                  </w:tcBorders>
                  <w:noWrap w:val="0"/>
                  <w:vAlign w:val="center"/>
                </w:tcPr>
                <w:p w14:paraId="0157462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货物类</w:t>
                  </w:r>
                </w:p>
              </w:tc>
              <w:tc>
                <w:tcPr>
                  <w:tcW w:w="1177" w:type="pct"/>
                  <w:tcBorders>
                    <w:tl2br w:val="nil"/>
                    <w:tr2bl w:val="nil"/>
                  </w:tcBorders>
                  <w:noWrap w:val="0"/>
                  <w:vAlign w:val="center"/>
                </w:tcPr>
                <w:p w14:paraId="35B1EE8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服务</w:t>
                  </w:r>
                  <w:r>
                    <w:rPr>
                      <w:rFonts w:hint="eastAsia" w:ascii="仿宋" w:hAnsi="仿宋" w:eastAsia="仿宋" w:cs="仿宋"/>
                      <w:color w:val="auto"/>
                      <w:sz w:val="21"/>
                      <w:szCs w:val="21"/>
                      <w:highlight w:val="none"/>
                      <w:lang w:val="zh-CN"/>
                    </w:rPr>
                    <w:t>类</w:t>
                  </w:r>
                </w:p>
              </w:tc>
              <w:tc>
                <w:tcPr>
                  <w:tcW w:w="1027" w:type="pct"/>
                  <w:tcBorders>
                    <w:tl2br w:val="nil"/>
                    <w:tr2bl w:val="nil"/>
                  </w:tcBorders>
                  <w:noWrap w:val="0"/>
                  <w:vAlign w:val="center"/>
                </w:tcPr>
                <w:p w14:paraId="76524A8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工程类</w:t>
                  </w:r>
                </w:p>
              </w:tc>
            </w:tr>
            <w:tr w14:paraId="7050B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752" w:type="pct"/>
                  <w:tcBorders>
                    <w:tl2br w:val="nil"/>
                    <w:tr2bl w:val="nil"/>
                  </w:tcBorders>
                  <w:noWrap w:val="0"/>
                  <w:vAlign w:val="center"/>
                </w:tcPr>
                <w:p w14:paraId="6594833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50万元及以下</w:t>
                  </w:r>
                </w:p>
              </w:tc>
              <w:tc>
                <w:tcPr>
                  <w:tcW w:w="3247" w:type="pct"/>
                  <w:gridSpan w:val="3"/>
                  <w:tcBorders>
                    <w:tl2br w:val="nil"/>
                    <w:tr2bl w:val="nil"/>
                  </w:tcBorders>
                  <w:noWrap w:val="0"/>
                  <w:vAlign w:val="center"/>
                </w:tcPr>
                <w:p w14:paraId="2531F47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0.7万元</w:t>
                  </w:r>
                </w:p>
              </w:tc>
            </w:tr>
            <w:tr w14:paraId="279FD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752" w:type="pct"/>
                  <w:tcBorders>
                    <w:tl2br w:val="nil"/>
                    <w:tr2bl w:val="nil"/>
                  </w:tcBorders>
                  <w:noWrap w:val="0"/>
                  <w:vAlign w:val="center"/>
                </w:tcPr>
                <w:p w14:paraId="22F71CE5">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50万元—100万元（含）</w:t>
                  </w:r>
                </w:p>
              </w:tc>
              <w:tc>
                <w:tcPr>
                  <w:tcW w:w="3247" w:type="pct"/>
                  <w:gridSpan w:val="3"/>
                  <w:tcBorders>
                    <w:tl2br w:val="nil"/>
                    <w:tr2bl w:val="nil"/>
                  </w:tcBorders>
                  <w:noWrap w:val="0"/>
                  <w:vAlign w:val="center"/>
                </w:tcPr>
                <w:p w14:paraId="7B8221C7">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1.5%</w:t>
                  </w:r>
                </w:p>
              </w:tc>
            </w:tr>
            <w:tr w14:paraId="380B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752" w:type="pct"/>
                  <w:tcBorders>
                    <w:tl2br w:val="nil"/>
                    <w:tr2bl w:val="nil"/>
                  </w:tcBorders>
                  <w:noWrap w:val="0"/>
                  <w:vAlign w:val="center"/>
                </w:tcPr>
                <w:p w14:paraId="497A1309">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100万元—500万（含）</w:t>
                  </w:r>
                </w:p>
              </w:tc>
              <w:tc>
                <w:tcPr>
                  <w:tcW w:w="1042" w:type="pct"/>
                  <w:tcBorders>
                    <w:tl2br w:val="nil"/>
                    <w:tr2bl w:val="nil"/>
                  </w:tcBorders>
                  <w:noWrap w:val="0"/>
                  <w:vAlign w:val="center"/>
                </w:tcPr>
                <w:p w14:paraId="7B95B6D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w:t>
                  </w:r>
                </w:p>
              </w:tc>
              <w:tc>
                <w:tcPr>
                  <w:tcW w:w="1177" w:type="pct"/>
                  <w:tcBorders>
                    <w:tl2br w:val="nil"/>
                    <w:tr2bl w:val="nil"/>
                  </w:tcBorders>
                  <w:noWrap w:val="0"/>
                  <w:vAlign w:val="center"/>
                </w:tcPr>
                <w:p w14:paraId="29C33EAB">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1.3%</w:t>
                  </w:r>
                </w:p>
              </w:tc>
              <w:tc>
                <w:tcPr>
                  <w:tcW w:w="1027" w:type="pct"/>
                  <w:tcBorders>
                    <w:tl2br w:val="nil"/>
                    <w:tr2bl w:val="nil"/>
                  </w:tcBorders>
                  <w:noWrap w:val="0"/>
                  <w:vAlign w:val="center"/>
                </w:tcPr>
                <w:p w14:paraId="2A94F7A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r>
            <w:tr w14:paraId="001F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752" w:type="pct"/>
                  <w:tcBorders>
                    <w:tl2br w:val="nil"/>
                    <w:tr2bl w:val="nil"/>
                  </w:tcBorders>
                  <w:noWrap w:val="0"/>
                  <w:vAlign w:val="center"/>
                </w:tcPr>
                <w:p w14:paraId="1A57EC9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500万元—1000万（含）</w:t>
                  </w:r>
                </w:p>
              </w:tc>
              <w:tc>
                <w:tcPr>
                  <w:tcW w:w="1042" w:type="pct"/>
                  <w:tcBorders>
                    <w:tl2br w:val="nil"/>
                    <w:tr2bl w:val="nil"/>
                  </w:tcBorders>
                  <w:noWrap w:val="0"/>
                  <w:vAlign w:val="center"/>
                </w:tcPr>
                <w:p w14:paraId="2BB99F3C">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177" w:type="pct"/>
                  <w:tcBorders>
                    <w:tl2br w:val="nil"/>
                    <w:tr2bl w:val="nil"/>
                  </w:tcBorders>
                  <w:noWrap w:val="0"/>
                  <w:vAlign w:val="center"/>
                </w:tcPr>
                <w:p w14:paraId="76C1D34F">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0.5%</w:t>
                  </w:r>
                </w:p>
              </w:tc>
              <w:tc>
                <w:tcPr>
                  <w:tcW w:w="1027" w:type="pct"/>
                  <w:tcBorders>
                    <w:tl2br w:val="nil"/>
                    <w:tr2bl w:val="nil"/>
                  </w:tcBorders>
                  <w:noWrap w:val="0"/>
                  <w:vAlign w:val="center"/>
                </w:tcPr>
                <w:p w14:paraId="44768D3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0.7%</w:t>
                  </w:r>
                </w:p>
              </w:tc>
            </w:tr>
            <w:tr w14:paraId="55CD3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2" w:type="pct"/>
                  <w:tcBorders>
                    <w:tl2br w:val="nil"/>
                    <w:tr2bl w:val="nil"/>
                  </w:tcBorders>
                  <w:noWrap w:val="0"/>
                  <w:vAlign w:val="center"/>
                </w:tcPr>
                <w:p w14:paraId="0E2778F0">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1000万元—5000万元（含）</w:t>
                  </w:r>
                </w:p>
              </w:tc>
              <w:tc>
                <w:tcPr>
                  <w:tcW w:w="1042" w:type="pct"/>
                  <w:tcBorders>
                    <w:tl2br w:val="nil"/>
                    <w:tr2bl w:val="nil"/>
                  </w:tcBorders>
                  <w:noWrap w:val="0"/>
                  <w:vAlign w:val="center"/>
                </w:tcPr>
                <w:p w14:paraId="7ED1CEB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0.7%</w:t>
                  </w:r>
                </w:p>
              </w:tc>
              <w:tc>
                <w:tcPr>
                  <w:tcW w:w="1177" w:type="pct"/>
                  <w:tcBorders>
                    <w:tl2br w:val="nil"/>
                    <w:tr2bl w:val="nil"/>
                  </w:tcBorders>
                  <w:noWrap w:val="0"/>
                  <w:vAlign w:val="center"/>
                </w:tcPr>
                <w:p w14:paraId="1523D7F4">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0.4%</w:t>
                  </w:r>
                </w:p>
              </w:tc>
              <w:tc>
                <w:tcPr>
                  <w:tcW w:w="1027" w:type="pct"/>
                  <w:tcBorders>
                    <w:tl2br w:val="nil"/>
                    <w:tr2bl w:val="nil"/>
                  </w:tcBorders>
                  <w:noWrap w:val="0"/>
                  <w:vAlign w:val="center"/>
                </w:tcPr>
                <w:p w14:paraId="7E16D904">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0.4%</w:t>
                  </w:r>
                </w:p>
              </w:tc>
            </w:tr>
            <w:tr w14:paraId="77CE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2" w:type="pct"/>
                  <w:tcBorders>
                    <w:tl2br w:val="nil"/>
                    <w:tr2bl w:val="nil"/>
                  </w:tcBorders>
                  <w:noWrap w:val="0"/>
                  <w:vAlign w:val="center"/>
                </w:tcPr>
                <w:p w14:paraId="29984A2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5000万元—1亿元（含）</w:t>
                  </w:r>
                </w:p>
              </w:tc>
              <w:tc>
                <w:tcPr>
                  <w:tcW w:w="1042" w:type="pct"/>
                  <w:tcBorders>
                    <w:tl2br w:val="nil"/>
                    <w:tr2bl w:val="nil"/>
                  </w:tcBorders>
                  <w:noWrap w:val="0"/>
                  <w:vAlign w:val="center"/>
                </w:tcPr>
                <w:p w14:paraId="6D0F821F">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0.25%</w:t>
                  </w:r>
                </w:p>
              </w:tc>
              <w:tc>
                <w:tcPr>
                  <w:tcW w:w="1177" w:type="pct"/>
                  <w:tcBorders>
                    <w:tl2br w:val="nil"/>
                    <w:tr2bl w:val="nil"/>
                  </w:tcBorders>
                  <w:noWrap w:val="0"/>
                  <w:vAlign w:val="center"/>
                </w:tcPr>
                <w:p w14:paraId="62CB8897">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0.1%</w:t>
                  </w:r>
                </w:p>
              </w:tc>
              <w:tc>
                <w:tcPr>
                  <w:tcW w:w="1027" w:type="pct"/>
                  <w:tcBorders>
                    <w:tl2br w:val="nil"/>
                    <w:tr2bl w:val="nil"/>
                  </w:tcBorders>
                  <w:noWrap w:val="0"/>
                  <w:vAlign w:val="center"/>
                </w:tcPr>
                <w:p w14:paraId="1DC3259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0.25%</w:t>
                  </w:r>
                </w:p>
              </w:tc>
            </w:tr>
          </w:tbl>
          <w:p w14:paraId="0F112D94">
            <w:pPr>
              <w:shd w:val="clear"/>
              <w:spacing w:line="360" w:lineRule="auto"/>
              <w:ind w:left="0" w:leftChars="0" w:right="0" w:rightChars="0" w:firstLine="420" w:firstLineChars="200"/>
              <w:jc w:val="both"/>
              <w:rPr>
                <w:rFonts w:hint="eastAsia" w:ascii="仿宋" w:hAnsi="仿宋" w:eastAsia="仿宋" w:cs="仿宋"/>
                <w:sz w:val="21"/>
                <w:szCs w:val="21"/>
                <w:highlight w:val="none"/>
                <w:u w:val="none"/>
              </w:rPr>
            </w:pPr>
            <w:r>
              <w:rPr>
                <w:rFonts w:hint="eastAsia" w:ascii="仿宋" w:hAnsi="仿宋" w:eastAsia="仿宋" w:cs="仿宋"/>
                <w:color w:val="auto"/>
                <w:sz w:val="21"/>
                <w:szCs w:val="21"/>
                <w:highlight w:val="none"/>
              </w:rPr>
              <w:t>备注：中标服务费按</w:t>
            </w:r>
            <w:r>
              <w:rPr>
                <w:rFonts w:hint="eastAsia" w:ascii="仿宋" w:hAnsi="仿宋" w:eastAsia="仿宋" w:cs="仿宋"/>
                <w:b/>
                <w:bCs/>
                <w:color w:val="auto"/>
                <w:sz w:val="21"/>
                <w:szCs w:val="21"/>
                <w:highlight w:val="none"/>
              </w:rPr>
              <w:t>差额定率累进法</w:t>
            </w:r>
            <w:r>
              <w:rPr>
                <w:rFonts w:hint="eastAsia" w:ascii="仿宋" w:hAnsi="仿宋" w:eastAsia="仿宋" w:cs="仿宋"/>
                <w:color w:val="auto"/>
                <w:sz w:val="21"/>
                <w:szCs w:val="21"/>
                <w:highlight w:val="none"/>
              </w:rPr>
              <w:t>计算</w:t>
            </w:r>
            <w:r>
              <w:rPr>
                <w:rFonts w:hint="eastAsia" w:ascii="宋体" w:hAnsi="宋体" w:eastAsia="宋体" w:cs="宋体"/>
                <w:color w:val="auto"/>
                <w:sz w:val="24"/>
                <w:szCs w:val="24"/>
                <w:highlight w:val="none"/>
              </w:rPr>
              <w:t>。</w:t>
            </w:r>
          </w:p>
        </w:tc>
      </w:tr>
      <w:tr w14:paraId="0585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51" w:type="dxa"/>
            <w:vAlign w:val="center"/>
          </w:tcPr>
          <w:p w14:paraId="14D53628">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34.</w:t>
            </w:r>
            <w:r>
              <w:rPr>
                <w:rFonts w:hint="eastAsia" w:ascii="仿宋" w:hAnsi="仿宋" w:eastAsia="仿宋" w:cs="仿宋"/>
                <w:sz w:val="21"/>
                <w:szCs w:val="21"/>
                <w:highlight w:val="none"/>
                <w:lang w:val="en-US" w:eastAsia="zh-CN"/>
              </w:rPr>
              <w:t>1</w:t>
            </w:r>
          </w:p>
        </w:tc>
        <w:tc>
          <w:tcPr>
            <w:tcW w:w="8469" w:type="dxa"/>
            <w:gridSpan w:val="2"/>
            <w:vAlign w:val="center"/>
          </w:tcPr>
          <w:p w14:paraId="1F47B61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需要补充的其他内容</w:t>
            </w:r>
          </w:p>
        </w:tc>
      </w:tr>
      <w:tr w14:paraId="56FE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51" w:type="dxa"/>
            <w:vAlign w:val="center"/>
          </w:tcPr>
          <w:p w14:paraId="52B8F5D3">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34.1.1</w:t>
            </w:r>
          </w:p>
        </w:tc>
        <w:tc>
          <w:tcPr>
            <w:tcW w:w="8469" w:type="dxa"/>
            <w:gridSpan w:val="2"/>
            <w:vAlign w:val="center"/>
          </w:tcPr>
          <w:p w14:paraId="25BC8757">
            <w:pPr>
              <w:shd w:val="clear"/>
              <w:spacing w:line="360" w:lineRule="auto"/>
              <w:ind w:left="0" w:leftChars="0" w:firstLine="0" w:firstLineChars="0"/>
              <w:rPr>
                <w:rFonts w:hint="eastAsia" w:ascii="仿宋" w:hAnsi="仿宋" w:eastAsia="仿宋" w:cs="仿宋"/>
                <w:b/>
                <w:bCs/>
                <w:color w:val="auto"/>
                <w:sz w:val="21"/>
                <w:szCs w:val="24"/>
                <w:highlight w:val="none"/>
                <w:lang w:val="en-US" w:eastAsia="zh-CN"/>
              </w:rPr>
            </w:pPr>
            <w:r>
              <w:rPr>
                <w:rFonts w:hint="eastAsia" w:ascii="仿宋" w:hAnsi="仿宋" w:eastAsia="仿宋" w:cs="仿宋"/>
                <w:b/>
                <w:bCs/>
                <w:color w:val="auto"/>
                <w:sz w:val="21"/>
                <w:szCs w:val="24"/>
                <w:highlight w:val="none"/>
                <w:lang w:val="en-US" w:eastAsia="zh-CN"/>
              </w:rPr>
              <w:t>样品提交要求</w:t>
            </w:r>
          </w:p>
          <w:p w14:paraId="0CF27CB3">
            <w:pPr>
              <w:shd w:val="clear"/>
              <w:spacing w:line="360" w:lineRule="auto"/>
              <w:ind w:left="0" w:leftChars="0" w:firstLine="0" w:firstLineChars="0"/>
              <w:rPr>
                <w:rFonts w:hint="eastAsia" w:ascii="仿宋" w:hAnsi="仿宋" w:eastAsia="仿宋" w:cs="仿宋"/>
                <w:b/>
                <w:bCs/>
                <w:color w:val="auto"/>
                <w:sz w:val="21"/>
                <w:szCs w:val="24"/>
                <w:highlight w:val="none"/>
                <w:lang w:eastAsia="zh-CN"/>
              </w:rPr>
            </w:pPr>
            <w:r>
              <w:rPr>
                <w:rFonts w:hint="eastAsia" w:ascii="仿宋" w:hAnsi="仿宋" w:eastAsia="仿宋" w:cs="仿宋"/>
                <w:b/>
                <w:bCs/>
                <w:snapToGrid w:val="0"/>
                <w:color w:val="auto"/>
                <w:kern w:val="0"/>
                <w:sz w:val="21"/>
                <w:szCs w:val="24"/>
                <w:highlight w:val="none"/>
                <w:lang w:val="en-US" w:eastAsia="zh-CN" w:bidi="ar-SA"/>
              </w:rPr>
              <w:t>1、</w:t>
            </w:r>
            <w:r>
              <w:rPr>
                <w:rFonts w:hint="eastAsia" w:ascii="仿宋" w:hAnsi="仿宋" w:eastAsia="仿宋" w:cs="仿宋"/>
                <w:b/>
                <w:bCs/>
                <w:color w:val="auto"/>
                <w:sz w:val="21"/>
                <w:szCs w:val="24"/>
                <w:highlight w:val="none"/>
                <w:lang w:val="en-US" w:eastAsia="zh-CN"/>
              </w:rPr>
              <w:t>投标截止时间前需按采购清单提供</w:t>
            </w:r>
            <w:r>
              <w:rPr>
                <w:rFonts w:hint="eastAsia" w:ascii="仿宋" w:hAnsi="仿宋" w:eastAsia="仿宋" w:cs="仿宋"/>
                <w:b/>
                <w:bCs/>
                <w:color w:val="auto"/>
                <w:sz w:val="21"/>
                <w:szCs w:val="24"/>
                <w:highlight w:val="none"/>
              </w:rPr>
              <w:t>样品</w:t>
            </w:r>
            <w:r>
              <w:rPr>
                <w:rFonts w:hint="eastAsia" w:ascii="仿宋" w:hAnsi="仿宋" w:eastAsia="仿宋" w:cs="仿宋"/>
                <w:b/>
                <w:bCs/>
                <w:color w:val="auto"/>
                <w:sz w:val="21"/>
                <w:szCs w:val="24"/>
                <w:highlight w:val="none"/>
                <w:lang w:eastAsia="zh-CN"/>
              </w:rPr>
              <w:t>，</w:t>
            </w:r>
            <w:r>
              <w:rPr>
                <w:rFonts w:hint="eastAsia" w:ascii="仿宋" w:hAnsi="仿宋" w:eastAsia="仿宋" w:cs="仿宋"/>
                <w:b/>
                <w:bCs/>
                <w:color w:val="auto"/>
                <w:sz w:val="21"/>
                <w:szCs w:val="24"/>
                <w:highlight w:val="none"/>
                <w:lang w:val="en-US" w:eastAsia="zh-CN"/>
              </w:rPr>
              <w:t>送</w:t>
            </w:r>
            <w:r>
              <w:rPr>
                <w:rFonts w:hint="eastAsia" w:ascii="仿宋" w:hAnsi="仿宋" w:eastAsia="仿宋" w:cs="仿宋"/>
                <w:b/>
                <w:bCs/>
                <w:color w:val="auto"/>
                <w:sz w:val="21"/>
                <w:szCs w:val="24"/>
                <w:highlight w:val="none"/>
              </w:rPr>
              <w:t>至</w:t>
            </w:r>
            <w:r>
              <w:rPr>
                <w:rFonts w:hint="eastAsia" w:ascii="仿宋" w:hAnsi="仿宋" w:eastAsia="仿宋" w:cs="仿宋"/>
                <w:b/>
                <w:bCs/>
                <w:color w:val="auto"/>
                <w:sz w:val="21"/>
                <w:szCs w:val="24"/>
                <w:highlight w:val="none"/>
                <w:lang w:val="en-US" w:eastAsia="zh-CN"/>
              </w:rPr>
              <w:t>采购代理机构</w:t>
            </w:r>
            <w:r>
              <w:rPr>
                <w:rFonts w:hint="eastAsia" w:ascii="仿宋" w:hAnsi="仿宋" w:eastAsia="仿宋" w:cs="仿宋"/>
                <w:b/>
                <w:bCs/>
                <w:color w:val="auto"/>
                <w:sz w:val="21"/>
                <w:szCs w:val="24"/>
                <w:highlight w:val="none"/>
              </w:rPr>
              <w:t>；</w:t>
            </w:r>
          </w:p>
          <w:p w14:paraId="10309A85">
            <w:pPr>
              <w:numPr>
                <w:ilvl w:val="0"/>
                <w:numId w:val="0"/>
              </w:numPr>
              <w:shd w:val="clear"/>
              <w:ind w:firstLine="0" w:firstLineChars="0"/>
              <w:jc w:val="left"/>
              <w:rPr>
                <w:rFonts w:hint="eastAsia" w:ascii="仿宋" w:hAnsi="仿宋" w:eastAsia="仿宋" w:cs="仿宋"/>
                <w:b/>
                <w:bCs/>
                <w:color w:val="000000" w:themeColor="text1"/>
                <w:szCs w:val="20"/>
                <w:highlight w:val="none"/>
                <w:lang w:val="en-US" w:eastAsia="zh-CN"/>
                <w14:textFill>
                  <w14:solidFill>
                    <w14:schemeClr w14:val="tx1"/>
                  </w14:solidFill>
                </w14:textFill>
              </w:rPr>
            </w:pPr>
            <w:r>
              <w:rPr>
                <w:rFonts w:hint="eastAsia" w:ascii="仿宋" w:hAnsi="仿宋" w:eastAsia="仿宋" w:cs="仿宋"/>
                <w:b/>
                <w:bCs/>
                <w:color w:val="000000" w:themeColor="text1"/>
                <w:szCs w:val="20"/>
                <w:highlight w:val="none"/>
                <w14:textFill>
                  <w14:solidFill>
                    <w14:schemeClr w14:val="tx1"/>
                  </w14:solidFill>
                </w14:textFill>
              </w:rPr>
              <w:t>①警察职工食堂：大米、</w:t>
            </w:r>
            <w:r>
              <w:rPr>
                <w:rFonts w:hint="eastAsia" w:ascii="仿宋" w:hAnsi="仿宋" w:eastAsia="仿宋" w:cs="仿宋"/>
                <w:b/>
                <w:bCs/>
                <w:color w:val="000000" w:themeColor="text1"/>
                <w:szCs w:val="20"/>
                <w:highlight w:val="none"/>
                <w:lang w:val="en-US" w:eastAsia="zh-CN"/>
                <w14:textFill>
                  <w14:solidFill>
                    <w14:schemeClr w14:val="tx1"/>
                  </w14:solidFill>
                </w14:textFill>
              </w:rPr>
              <w:t>挂面、菜籽</w:t>
            </w:r>
            <w:r>
              <w:rPr>
                <w:rFonts w:hint="eastAsia" w:ascii="仿宋" w:hAnsi="仿宋" w:eastAsia="仿宋" w:cs="仿宋"/>
                <w:b/>
                <w:bCs/>
                <w:color w:val="000000" w:themeColor="text1"/>
                <w:szCs w:val="20"/>
                <w:highlight w:val="none"/>
                <w14:textFill>
                  <w14:solidFill>
                    <w14:schemeClr w14:val="tx1"/>
                  </w14:solidFill>
                </w14:textFill>
              </w:rPr>
              <w:t>油</w:t>
            </w:r>
            <w:r>
              <w:rPr>
                <w:rFonts w:hint="eastAsia" w:ascii="仿宋" w:hAnsi="仿宋" w:eastAsia="仿宋" w:cs="仿宋"/>
                <w:b/>
                <w:bCs/>
                <w:color w:val="000000" w:themeColor="text1"/>
                <w:szCs w:val="20"/>
                <w:highlight w:val="none"/>
                <w:shd w:val="clear"/>
                <w:lang w:eastAsia="zh-CN"/>
                <w14:textFill>
                  <w14:solidFill>
                    <w14:schemeClr w14:val="tx1"/>
                  </w14:solidFill>
                </w14:textFill>
              </w:rPr>
              <w:t>、</w:t>
            </w:r>
            <w:r>
              <w:rPr>
                <w:rFonts w:hint="eastAsia" w:ascii="仿宋" w:hAnsi="仿宋" w:eastAsia="仿宋" w:cs="仿宋"/>
                <w:b/>
                <w:bCs/>
                <w:color w:val="000000" w:themeColor="text1"/>
                <w:szCs w:val="20"/>
                <w:highlight w:val="none"/>
                <w:shd w:val="clear"/>
                <w:lang w:val="en-US" w:eastAsia="zh-CN"/>
                <w14:textFill>
                  <w14:solidFill>
                    <w14:schemeClr w14:val="tx1"/>
                  </w14:solidFill>
                </w14:textFill>
              </w:rPr>
              <w:t>食盐、味精、食用醋、白醋、金标生抽、老抽</w:t>
            </w:r>
            <w:r>
              <w:rPr>
                <w:rFonts w:hint="eastAsia" w:ascii="仿宋" w:hAnsi="仿宋" w:eastAsia="仿宋" w:cs="仿宋"/>
                <w:b/>
                <w:bCs/>
                <w:color w:val="000000" w:themeColor="text1"/>
                <w:szCs w:val="20"/>
                <w:highlight w:val="none"/>
                <w:shd w:val="clear"/>
                <w14:textFill>
                  <w14:solidFill>
                    <w14:schemeClr w14:val="tx1"/>
                  </w14:solidFill>
                </w14:textFill>
              </w:rPr>
              <w:t>。</w:t>
            </w:r>
            <w:r>
              <w:rPr>
                <w:rFonts w:hint="eastAsia" w:ascii="仿宋" w:hAnsi="仿宋" w:eastAsia="仿宋" w:cs="仿宋"/>
                <w:b/>
                <w:bCs/>
                <w:color w:val="000000" w:themeColor="text1"/>
                <w:szCs w:val="20"/>
                <w:highlight w:val="none"/>
                <w:lang w:eastAsia="zh-CN"/>
                <w14:textFill>
                  <w14:solidFill>
                    <w14:schemeClr w14:val="tx1"/>
                  </w14:solidFill>
                </w14:textFill>
              </w:rPr>
              <w:t>（</w:t>
            </w:r>
            <w:r>
              <w:rPr>
                <w:rFonts w:hint="eastAsia" w:ascii="仿宋" w:hAnsi="仿宋" w:eastAsia="仿宋" w:cs="仿宋"/>
                <w:b/>
                <w:bCs/>
                <w:color w:val="000000" w:themeColor="text1"/>
                <w:szCs w:val="20"/>
                <w:highlight w:val="none"/>
                <w:lang w:val="en-US" w:eastAsia="zh-CN"/>
                <w14:textFill>
                  <w14:solidFill>
                    <w14:schemeClr w14:val="tx1"/>
                  </w14:solidFill>
                </w14:textFill>
              </w:rPr>
              <w:t>其中大米、挂面、油每种样品不低于1kg）需有生产厂家、品牌、规格的标注</w:t>
            </w:r>
            <w:r>
              <w:rPr>
                <w:rFonts w:hint="eastAsia" w:ascii="仿宋" w:hAnsi="仿宋" w:eastAsia="仿宋" w:cs="仿宋"/>
                <w:b/>
                <w:bCs/>
                <w:color w:val="000000" w:themeColor="text1"/>
                <w:szCs w:val="20"/>
                <w:highlight w:val="none"/>
                <w14:textFill>
                  <w14:solidFill>
                    <w14:schemeClr w14:val="tx1"/>
                  </w14:solidFill>
                </w14:textFill>
              </w:rPr>
              <w:t>。</w:t>
            </w:r>
            <w:r>
              <w:rPr>
                <w:rFonts w:hint="eastAsia" w:ascii="仿宋" w:hAnsi="仿宋" w:eastAsia="仿宋" w:cs="仿宋"/>
                <w:b/>
                <w:bCs/>
                <w:color w:val="000000" w:themeColor="text1"/>
                <w:szCs w:val="20"/>
                <w:highlight w:val="none"/>
                <w:lang w:val="en-US" w:eastAsia="zh-CN"/>
                <w14:textFill>
                  <w14:solidFill>
                    <w14:schemeClr w14:val="tx1"/>
                  </w14:solidFill>
                </w14:textFill>
              </w:rPr>
              <w:t>每种样品都须附检验检测报告。其中辅助物资</w:t>
            </w:r>
            <w:r>
              <w:rPr>
                <w:rFonts w:hint="eastAsia" w:ascii="仿宋" w:hAnsi="仿宋" w:eastAsia="仿宋" w:cs="仿宋"/>
                <w:b/>
                <w:bCs w:val="0"/>
                <w:color w:val="000000" w:themeColor="text1"/>
                <w:szCs w:val="20"/>
                <w:highlight w:val="none"/>
                <w:lang w:val="en-US" w:eastAsia="zh-CN"/>
                <w14:textFill>
                  <w14:solidFill>
                    <w14:schemeClr w14:val="tx1"/>
                  </w14:solidFill>
                </w14:textFill>
              </w:rPr>
              <w:t>类需投标人提供自行填报相对应规格的产品图片作为样品（并用U盘拷贝图片，此U盘单独密封和实物样品一同提交）。</w:t>
            </w:r>
          </w:p>
          <w:p w14:paraId="068C1638">
            <w:pPr>
              <w:numPr>
                <w:ilvl w:val="0"/>
                <w:numId w:val="0"/>
              </w:numPr>
              <w:rPr>
                <w:rFonts w:hint="eastAsia" w:ascii="仿宋" w:hAnsi="仿宋" w:eastAsia="仿宋" w:cs="仿宋"/>
                <w:b/>
                <w:bCs/>
                <w:color w:val="000000" w:themeColor="text1"/>
                <w:szCs w:val="20"/>
                <w:highlight w:val="none"/>
                <w:lang w:val="en-US" w:eastAsia="zh-CN"/>
                <w14:textFill>
                  <w14:solidFill>
                    <w14:schemeClr w14:val="tx1"/>
                  </w14:solidFill>
                </w14:textFill>
              </w:rPr>
            </w:pPr>
            <w:r>
              <w:rPr>
                <w:rFonts w:hint="eastAsia" w:ascii="仿宋" w:hAnsi="仿宋" w:eastAsia="仿宋" w:cs="仿宋"/>
                <w:b/>
                <w:bCs/>
                <w:color w:val="000000" w:themeColor="text1"/>
                <w:szCs w:val="20"/>
                <w:highlight w:val="none"/>
                <w14:textFill>
                  <w14:solidFill>
                    <w14:schemeClr w14:val="tx1"/>
                  </w14:solidFill>
                </w14:textFill>
              </w:rPr>
              <w:t>②罪犯生活物资：大米、</w:t>
            </w:r>
            <w:r>
              <w:rPr>
                <w:rFonts w:hint="eastAsia" w:ascii="仿宋" w:hAnsi="仿宋" w:eastAsia="仿宋" w:cs="仿宋"/>
                <w:b/>
                <w:bCs/>
                <w:color w:val="000000" w:themeColor="text1"/>
                <w:szCs w:val="20"/>
                <w:highlight w:val="none"/>
                <w:lang w:val="en-US" w:eastAsia="zh-CN"/>
                <w14:textFill>
                  <w14:solidFill>
                    <w14:schemeClr w14:val="tx1"/>
                  </w14:solidFill>
                </w14:textFill>
              </w:rPr>
              <w:t>挂面、</w:t>
            </w:r>
            <w:r>
              <w:rPr>
                <w:rFonts w:hint="eastAsia" w:ascii="仿宋" w:hAnsi="仿宋" w:eastAsia="仿宋" w:cs="仿宋"/>
                <w:b/>
                <w:bCs/>
                <w:color w:val="000000" w:themeColor="text1"/>
                <w:szCs w:val="20"/>
                <w:highlight w:val="none"/>
                <w14:textFill>
                  <w14:solidFill>
                    <w14:schemeClr w14:val="tx1"/>
                  </w14:solidFill>
                </w14:textFill>
              </w:rPr>
              <w:t>油</w:t>
            </w:r>
            <w:r>
              <w:rPr>
                <w:rFonts w:hint="eastAsia" w:ascii="仿宋" w:hAnsi="仿宋" w:eastAsia="仿宋" w:cs="仿宋"/>
                <w:b/>
                <w:bCs/>
                <w:color w:val="000000" w:themeColor="text1"/>
                <w:szCs w:val="20"/>
                <w:highlight w:val="none"/>
                <w:shd w:val="clear"/>
                <w:lang w:eastAsia="zh-CN"/>
                <w14:textFill>
                  <w14:solidFill>
                    <w14:schemeClr w14:val="tx1"/>
                  </w14:solidFill>
                </w14:textFill>
              </w:rPr>
              <w:t>、</w:t>
            </w:r>
            <w:r>
              <w:rPr>
                <w:rFonts w:hint="eastAsia" w:ascii="仿宋" w:hAnsi="仿宋" w:eastAsia="仿宋" w:cs="仿宋"/>
                <w:b/>
                <w:bCs/>
                <w:color w:val="000000" w:themeColor="text1"/>
                <w:szCs w:val="20"/>
                <w:highlight w:val="none"/>
                <w:shd w:val="clear"/>
                <w:lang w:val="en-US" w:eastAsia="zh-CN"/>
                <w14:textFill>
                  <w14:solidFill>
                    <w14:schemeClr w14:val="tx1"/>
                  </w14:solidFill>
                </w14:textFill>
              </w:rPr>
              <w:t>盐巴、味精、醋、酱油</w:t>
            </w:r>
            <w:r>
              <w:rPr>
                <w:rFonts w:hint="eastAsia" w:ascii="仿宋" w:hAnsi="仿宋" w:eastAsia="仿宋" w:cs="仿宋"/>
                <w:b/>
                <w:bCs/>
                <w:color w:val="000000" w:themeColor="text1"/>
                <w:szCs w:val="20"/>
                <w:highlight w:val="none"/>
                <w:shd w:val="clear"/>
                <w14:textFill>
                  <w14:solidFill>
                    <w14:schemeClr w14:val="tx1"/>
                  </w14:solidFill>
                </w14:textFill>
              </w:rPr>
              <w:t>。</w:t>
            </w:r>
            <w:r>
              <w:rPr>
                <w:rFonts w:hint="eastAsia" w:ascii="仿宋" w:hAnsi="仿宋" w:eastAsia="仿宋" w:cs="仿宋"/>
                <w:b/>
                <w:bCs/>
                <w:color w:val="000000" w:themeColor="text1"/>
                <w:szCs w:val="20"/>
                <w:highlight w:val="none"/>
                <w:lang w:eastAsia="zh-CN"/>
                <w14:textFill>
                  <w14:solidFill>
                    <w14:schemeClr w14:val="tx1"/>
                  </w14:solidFill>
                </w14:textFill>
              </w:rPr>
              <w:t>（</w:t>
            </w:r>
            <w:r>
              <w:rPr>
                <w:rFonts w:hint="eastAsia" w:ascii="仿宋" w:hAnsi="仿宋" w:eastAsia="仿宋" w:cs="仿宋"/>
                <w:b/>
                <w:bCs/>
                <w:color w:val="000000" w:themeColor="text1"/>
                <w:szCs w:val="20"/>
                <w:highlight w:val="none"/>
                <w:lang w:val="en-US" w:eastAsia="zh-CN"/>
                <w14:textFill>
                  <w14:solidFill>
                    <w14:schemeClr w14:val="tx1"/>
                  </w14:solidFill>
                </w14:textFill>
              </w:rPr>
              <w:t>其中大米、挂面、油每种样品不低于1kg）需用原厂包装袋，需有生产厂家、品牌、规格的标注</w:t>
            </w:r>
            <w:r>
              <w:rPr>
                <w:rFonts w:hint="eastAsia" w:ascii="仿宋" w:hAnsi="仿宋" w:eastAsia="仿宋" w:cs="仿宋"/>
                <w:b/>
                <w:bCs/>
                <w:color w:val="000000" w:themeColor="text1"/>
                <w:szCs w:val="20"/>
                <w:highlight w:val="none"/>
                <w:shd w:val="clear"/>
                <w14:textFill>
                  <w14:solidFill>
                    <w14:schemeClr w14:val="tx1"/>
                  </w14:solidFill>
                </w14:textFill>
              </w:rPr>
              <w:t>，如为散称仅提供可以辨</w:t>
            </w:r>
            <w:r>
              <w:rPr>
                <w:rFonts w:hint="eastAsia" w:ascii="仿宋" w:hAnsi="仿宋" w:eastAsia="仿宋" w:cs="仿宋"/>
                <w:b/>
                <w:bCs/>
                <w:color w:val="000000" w:themeColor="text1"/>
                <w:szCs w:val="20"/>
                <w:highlight w:val="none"/>
                <w:shd w:val="clear"/>
                <w:lang w:val="en-US" w:eastAsia="zh-CN"/>
                <w14:textFill>
                  <w14:solidFill>
                    <w14:schemeClr w14:val="tx1"/>
                  </w14:solidFill>
                </w14:textFill>
              </w:rPr>
              <w:t>明</w:t>
            </w:r>
            <w:r>
              <w:rPr>
                <w:rFonts w:hint="eastAsia" w:ascii="仿宋" w:hAnsi="仿宋" w:eastAsia="仿宋" w:cs="仿宋"/>
                <w:b/>
                <w:bCs/>
                <w:color w:val="000000" w:themeColor="text1"/>
                <w:szCs w:val="20"/>
                <w:highlight w:val="none"/>
                <w:shd w:val="clear"/>
                <w14:textFill>
                  <w14:solidFill>
                    <w14:schemeClr w14:val="tx1"/>
                  </w14:solidFill>
                </w14:textFill>
              </w:rPr>
              <w:t>品质的</w:t>
            </w:r>
            <w:r>
              <w:rPr>
                <w:rFonts w:hint="eastAsia" w:ascii="仿宋" w:hAnsi="仿宋" w:eastAsia="仿宋" w:cs="仿宋"/>
                <w:b/>
                <w:bCs/>
                <w:color w:val="000000" w:themeColor="text1"/>
                <w:szCs w:val="20"/>
                <w:highlight w:val="none"/>
                <w14:textFill>
                  <w14:solidFill>
                    <w14:schemeClr w14:val="tx1"/>
                  </w14:solidFill>
                </w14:textFill>
              </w:rPr>
              <w:t>数量即可</w:t>
            </w:r>
            <w:r>
              <w:rPr>
                <w:rFonts w:hint="eastAsia" w:ascii="仿宋" w:hAnsi="仿宋" w:eastAsia="仿宋" w:cs="仿宋"/>
                <w:b/>
                <w:bCs/>
                <w:color w:val="000000" w:themeColor="text1"/>
                <w:szCs w:val="20"/>
                <w:highlight w:val="none"/>
                <w:lang w:eastAsia="zh-CN"/>
                <w14:textFill>
                  <w14:solidFill>
                    <w14:schemeClr w14:val="tx1"/>
                  </w14:solidFill>
                </w14:textFill>
              </w:rPr>
              <w:t>。</w:t>
            </w:r>
            <w:r>
              <w:rPr>
                <w:rFonts w:hint="eastAsia" w:ascii="仿宋" w:hAnsi="仿宋" w:eastAsia="仿宋" w:cs="仿宋"/>
                <w:b/>
                <w:bCs/>
                <w:color w:val="000000" w:themeColor="text1"/>
                <w:szCs w:val="20"/>
                <w:highlight w:val="none"/>
                <w:lang w:val="en-US" w:eastAsia="zh-CN"/>
                <w14:textFill>
                  <w14:solidFill>
                    <w14:schemeClr w14:val="tx1"/>
                  </w14:solidFill>
                </w14:textFill>
              </w:rPr>
              <w:t>每种样品都须附检验检测报告。其中</w:t>
            </w:r>
            <w:r>
              <w:rPr>
                <w:rFonts w:hint="eastAsia" w:ascii="仿宋" w:hAnsi="仿宋" w:eastAsia="仿宋" w:cs="仿宋"/>
                <w:b/>
                <w:bCs w:val="0"/>
                <w:color w:val="000000" w:themeColor="text1"/>
                <w:szCs w:val="20"/>
                <w:highlight w:val="none"/>
                <w:lang w:val="en-US" w:eastAsia="zh-CN"/>
                <w14:textFill>
                  <w14:solidFill>
                    <w14:schemeClr w14:val="tx1"/>
                  </w14:solidFill>
                </w14:textFill>
              </w:rPr>
              <w:t>百货类需投标人提供自行填报相对应规格的产品图片作为样品（并用U盘拷贝图片，此U盘单独密封和实物样品一同提交）。</w:t>
            </w:r>
          </w:p>
          <w:p w14:paraId="25C56DC1">
            <w:pPr>
              <w:shd w:val="clear"/>
              <w:bidi w:val="0"/>
              <w:ind w:left="0" w:leftChars="0" w:firstLine="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2、提交样品的时间及地点：</w:t>
            </w:r>
          </w:p>
          <w:p w14:paraId="1EB52D03">
            <w:pPr>
              <w:shd w:val="clear"/>
              <w:bidi w:val="0"/>
              <w:rPr>
                <w:rFonts w:hint="eastAsia" w:ascii="仿宋" w:hAnsi="仿宋" w:eastAsia="仿宋" w:cs="仿宋"/>
                <w:b/>
                <w:bCs/>
                <w:color w:val="auto"/>
                <w:highlight w:val="none"/>
                <w:shd w:val="clear"/>
                <w:lang w:val="en-US" w:eastAsia="zh-CN"/>
              </w:rPr>
            </w:pPr>
            <w:r>
              <w:rPr>
                <w:rFonts w:hint="eastAsia" w:ascii="仿宋" w:hAnsi="仿宋" w:eastAsia="仿宋" w:cs="仿宋"/>
                <w:b/>
                <w:bCs/>
                <w:color w:val="auto"/>
                <w:highlight w:val="none"/>
                <w:shd w:val="clear"/>
                <w:lang w:val="en-US" w:eastAsia="zh-CN"/>
              </w:rPr>
              <w:t>2026年4月16日09时30分（北京时间）前</w:t>
            </w:r>
          </w:p>
          <w:p w14:paraId="1A2E0E49">
            <w:pPr>
              <w:shd w:val="clea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地点：云南优璇工程项目管理有限公司（云南省昆明市盘龙区大唐国际写字楼1107室）</w:t>
            </w:r>
          </w:p>
          <w:p w14:paraId="07FF8B92">
            <w:pPr>
              <w:shd w:val="clear"/>
              <w:bidi w:val="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注：若在规定时间内（投标截止时间前）未提交样品或超过投标截止时间提交样品的，样品将不予接收。</w:t>
            </w:r>
          </w:p>
          <w:p w14:paraId="7C358930">
            <w:pPr>
              <w:numPr>
                <w:ilvl w:val="0"/>
                <w:numId w:val="0"/>
              </w:numPr>
              <w:shd w:val="clear"/>
              <w:spacing w:line="360" w:lineRule="auto"/>
              <w:ind w:left="0" w:leftChars="0" w:right="0" w:rightChars="0" w:firstLine="0" w:firstLineChars="0"/>
              <w:jc w:val="both"/>
              <w:rPr>
                <w:rFonts w:hint="eastAsia" w:ascii="仿宋" w:hAnsi="仿宋" w:eastAsia="仿宋" w:cs="仿宋"/>
                <w:color w:val="auto"/>
                <w:sz w:val="21"/>
                <w:szCs w:val="24"/>
                <w:highlight w:val="none"/>
                <w:lang w:val="en-US" w:eastAsia="zh-CN"/>
              </w:rPr>
            </w:pPr>
            <w:r>
              <w:rPr>
                <w:rFonts w:hint="eastAsia" w:ascii="仿宋" w:hAnsi="仿宋" w:eastAsia="仿宋" w:cs="仿宋"/>
                <w:snapToGrid w:val="0"/>
                <w:color w:val="auto"/>
                <w:kern w:val="0"/>
                <w:sz w:val="21"/>
                <w:szCs w:val="24"/>
                <w:highlight w:val="none"/>
                <w:lang w:val="en-US" w:eastAsia="zh-CN" w:bidi="ar-SA"/>
              </w:rPr>
              <w:t>3、</w:t>
            </w:r>
            <w:r>
              <w:rPr>
                <w:rFonts w:hint="eastAsia" w:ascii="仿宋" w:hAnsi="仿宋" w:eastAsia="仿宋" w:cs="仿宋"/>
                <w:color w:val="auto"/>
                <w:sz w:val="21"/>
                <w:szCs w:val="24"/>
                <w:highlight w:val="none"/>
              </w:rPr>
              <w:t>样品的递交要求：投标人根据上述“样品清单”的产品类别，对每个类别的产品进行单独包装，然后再对所有包装进行整体密封包装（外密封包装要求：只限于项目名称，内包装不能体现投标人等信息，评审环节将以“盲评”且不识别任何投标人标识信息的形式，对各投标人递交的样品进行评审，样品将在详细评审环节第一步进行！）。</w:t>
            </w:r>
            <w:r>
              <w:rPr>
                <w:rFonts w:hint="eastAsia" w:ascii="仿宋" w:hAnsi="仿宋" w:eastAsia="仿宋" w:cs="仿宋"/>
                <w:b/>
                <w:bCs/>
                <w:color w:val="auto"/>
                <w:sz w:val="21"/>
                <w:szCs w:val="24"/>
                <w:highlight w:val="none"/>
                <w:lang w:val="en-US" w:eastAsia="zh-CN"/>
              </w:rPr>
              <w:t>如未按要求密封包装样品，样品评审不得分。</w:t>
            </w:r>
          </w:p>
          <w:p w14:paraId="671970FD">
            <w:pPr>
              <w:numPr>
                <w:ilvl w:val="0"/>
                <w:numId w:val="0"/>
              </w:numPr>
              <w:bidi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样品接收</w:t>
            </w:r>
            <w:r>
              <w:rPr>
                <w:rFonts w:hint="eastAsia" w:ascii="仿宋" w:hAnsi="仿宋" w:eastAsia="仿宋" w:cs="仿宋"/>
                <w:sz w:val="21"/>
                <w:szCs w:val="21"/>
                <w:highlight w:val="none"/>
                <w:lang w:eastAsia="zh-CN"/>
              </w:rPr>
              <w:t>：(1)接收样品：招标代理机构工作人员和公证人员（</w:t>
            </w:r>
            <w:r>
              <w:rPr>
                <w:rFonts w:hint="eastAsia" w:ascii="仿宋" w:hAnsi="仿宋" w:eastAsia="仿宋" w:cs="仿宋"/>
                <w:sz w:val="21"/>
                <w:szCs w:val="21"/>
                <w:highlight w:val="none"/>
                <w:lang w:val="en-US" w:eastAsia="zh-CN"/>
              </w:rPr>
              <w:t>如有</w:t>
            </w:r>
            <w:r>
              <w:rPr>
                <w:rFonts w:hint="eastAsia" w:ascii="仿宋" w:hAnsi="仿宋" w:eastAsia="仿宋" w:cs="仿宋"/>
                <w:sz w:val="21"/>
                <w:szCs w:val="21"/>
                <w:highlight w:val="none"/>
                <w:lang w:eastAsia="zh-CN"/>
              </w:rPr>
              <w:t>）在招标文件中规定递交时间和地点统一接收投标人递交的样品，并做编号处理和递交登记，投标人代表需在递交记录上签字确认。</w:t>
            </w:r>
          </w:p>
          <w:p w14:paraId="160F4FD9">
            <w:pPr>
              <w:numPr>
                <w:ilvl w:val="0"/>
                <w:numId w:val="0"/>
              </w:numPr>
              <w:bidi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(2)投标人之间不得相互串通，不得排挤其他投标人的公平竞争，损害招标人或其他投标人的合法权益。</w:t>
            </w:r>
          </w:p>
          <w:p w14:paraId="3D4E839E">
            <w:pPr>
              <w:bidi w:val="0"/>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5、样品递交其他要求：(1)样品递交数量：投标人应按招标文件中规定的时间提交样品作为评审及最终验收的比对依据。样品的生产、包装、运输费、保管费等一切费用由投标人自行承担。</w:t>
            </w:r>
          </w:p>
          <w:p w14:paraId="2D720B9C">
            <w:pPr>
              <w:bidi w:val="0"/>
              <w:ind w:left="0" w:leftChars="0" w:firstLine="0" w:firstLineChars="0"/>
              <w:rPr>
                <w:rFonts w:hint="eastAsia" w:ascii="仿宋" w:hAnsi="仿宋" w:eastAsia="仿宋" w:cs="仿宋"/>
                <w:b/>
                <w:sz w:val="21"/>
                <w:szCs w:val="21"/>
                <w:highlight w:val="none"/>
              </w:rPr>
            </w:pPr>
            <w:r>
              <w:rPr>
                <w:rFonts w:hint="eastAsia" w:ascii="仿宋" w:hAnsi="仿宋" w:eastAsia="仿宋" w:cs="仿宋"/>
                <w:highlight w:val="none"/>
                <w:lang w:val="en-US" w:eastAsia="zh-CN"/>
              </w:rPr>
              <w:t>(2)投标样品是否退还：前三名中标候选人的样品将不退还。</w:t>
            </w:r>
          </w:p>
        </w:tc>
      </w:tr>
      <w:tr w14:paraId="0EA4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51" w:type="dxa"/>
            <w:vAlign w:val="center"/>
          </w:tcPr>
          <w:p w14:paraId="59CE80EA">
            <w:pPr>
              <w:shd w:val="clear"/>
              <w:spacing w:line="360" w:lineRule="auto"/>
              <w:ind w:left="0" w:leftChars="0" w:right="0" w:rightChars="0" w:firstLine="0" w:firstLineChars="0"/>
              <w:jc w:val="center"/>
              <w:rPr>
                <w:rFonts w:hint="eastAsia" w:ascii="仿宋" w:hAnsi="仿宋" w:eastAsia="仿宋" w:cs="仿宋"/>
                <w:snapToGrid w:val="0"/>
                <w:kern w:val="0"/>
                <w:sz w:val="21"/>
                <w:szCs w:val="21"/>
                <w:highlight w:val="none"/>
                <w:lang w:val="en-US" w:eastAsia="zh-CN" w:bidi="ar-SA"/>
              </w:rPr>
            </w:pPr>
            <w:r>
              <w:rPr>
                <w:rFonts w:hint="eastAsia" w:ascii="仿宋" w:hAnsi="仿宋" w:eastAsia="仿宋" w:cs="仿宋"/>
                <w:sz w:val="21"/>
                <w:szCs w:val="21"/>
                <w:highlight w:val="none"/>
                <w:lang w:val="en-US" w:eastAsia="zh-CN"/>
              </w:rPr>
              <w:t>34.1.2</w:t>
            </w:r>
          </w:p>
        </w:tc>
        <w:tc>
          <w:tcPr>
            <w:tcW w:w="8469" w:type="dxa"/>
            <w:gridSpan w:val="2"/>
            <w:vAlign w:val="center"/>
          </w:tcPr>
          <w:p w14:paraId="2C35A2F9">
            <w:pPr>
              <w:shd w:val="clear"/>
              <w:spacing w:line="360" w:lineRule="auto"/>
              <w:ind w:left="0" w:leftChars="0" w:right="0" w:rightChars="0" w:firstLine="0" w:firstLineChars="0"/>
              <w:jc w:val="both"/>
              <w:rPr>
                <w:rFonts w:hint="eastAsia" w:ascii="仿宋" w:hAnsi="仿宋" w:eastAsia="仿宋" w:cs="仿宋"/>
                <w:b/>
                <w:snapToGrid w:val="0"/>
                <w:kern w:val="0"/>
                <w:sz w:val="21"/>
                <w:szCs w:val="21"/>
                <w:highlight w:val="none"/>
                <w:lang w:val="en-US" w:eastAsia="zh-CN" w:bidi="ar-SA"/>
              </w:rPr>
            </w:pPr>
            <w:r>
              <w:rPr>
                <w:rFonts w:hint="eastAsia" w:ascii="仿宋" w:hAnsi="仿宋" w:eastAsia="仿宋" w:cs="仿宋"/>
                <w:b/>
                <w:sz w:val="21"/>
                <w:szCs w:val="21"/>
                <w:highlight w:val="none"/>
              </w:rPr>
              <w:t>采购代理机构将依托电子交易平台发起开始解密指令，投标人的法定代表人或其委托代理人须携带加密时所用的CA锁按平台提示和招标文件的规定登录到“政采云”平台电子开标大厅签到并在发起解密指令之时起60分钟内完成对电子投标文件在线解密。投标文件未按时解密的，视为投标文件无效。</w:t>
            </w:r>
          </w:p>
        </w:tc>
      </w:tr>
      <w:tr w14:paraId="0E09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51" w:type="dxa"/>
            <w:vAlign w:val="center"/>
          </w:tcPr>
          <w:p w14:paraId="0315A523">
            <w:pPr>
              <w:shd w:val="clear"/>
              <w:spacing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34.1.3</w:t>
            </w:r>
          </w:p>
        </w:tc>
        <w:tc>
          <w:tcPr>
            <w:tcW w:w="8469" w:type="dxa"/>
            <w:gridSpan w:val="2"/>
            <w:vAlign w:val="center"/>
          </w:tcPr>
          <w:p w14:paraId="4A6953FE">
            <w:pPr>
              <w:shd w:val="clear"/>
              <w:spacing w:line="360" w:lineRule="auto"/>
              <w:ind w:left="0" w:leftChars="0" w:right="0" w:rightChars="0" w:firstLine="0" w:firstLineChars="0"/>
              <w:jc w:val="both"/>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t>合同追加：政府采购合同履行中，采购人需追加与合同标的相同的货物的，在不改变合同其他条款的前提下，可以与中标投标人签订补充合同，但所有补充合同的采购金额变更不得超过原合同采购金额的10%，其中金额增加需办理合同追加手续。</w:t>
            </w:r>
          </w:p>
        </w:tc>
      </w:tr>
    </w:tbl>
    <w:p w14:paraId="0516CC0B">
      <w:pPr>
        <w:shd w:val="clear"/>
        <w:spacing w:line="360" w:lineRule="auto"/>
        <w:ind w:left="0" w:leftChars="0" w:firstLine="0" w:firstLineChars="0"/>
        <w:rPr>
          <w:rFonts w:hint="eastAsia" w:ascii="仿宋" w:hAnsi="仿宋" w:eastAsia="仿宋" w:cs="仿宋"/>
          <w:sz w:val="21"/>
          <w:szCs w:val="21"/>
          <w:highlight w:val="none"/>
          <w:u w:val="none"/>
          <w:lang w:val="en-US" w:eastAsia="zh-CN"/>
        </w:rPr>
        <w:sectPr>
          <w:pgSz w:w="11906" w:h="16838"/>
          <w:pgMar w:top="1440" w:right="1800" w:bottom="1440" w:left="1800" w:header="851" w:footer="992" w:gutter="0"/>
          <w:pgNumType w:fmt="decimal"/>
          <w:cols w:space="425" w:num="1"/>
          <w:docGrid w:type="lines" w:linePitch="312" w:charSpace="0"/>
        </w:sectPr>
      </w:pPr>
    </w:p>
    <w:p w14:paraId="69C621E8">
      <w:pPr>
        <w:shd w:val="clear"/>
        <w:spacing w:line="360" w:lineRule="auto"/>
        <w:ind w:firstLine="630" w:firstLineChars="300"/>
        <w:rPr>
          <w:rFonts w:hint="eastAsia" w:ascii="仿宋" w:hAnsi="仿宋" w:eastAsia="仿宋" w:cs="仿宋"/>
          <w:sz w:val="21"/>
          <w:szCs w:val="21"/>
          <w:highlight w:val="none"/>
          <w:u w:val="none"/>
          <w:lang w:val="en-US" w:eastAsia="zh-CN"/>
        </w:rPr>
      </w:pPr>
    </w:p>
    <w:bookmarkEnd w:id="58"/>
    <w:bookmarkEnd w:id="59"/>
    <w:p w14:paraId="59C9E5A9">
      <w:pPr>
        <w:pStyle w:val="4"/>
        <w:shd w:val="clear"/>
        <w:bidi w:val="0"/>
        <w:ind w:left="0" w:leftChars="0" w:right="0" w:rightChars="0" w:firstLine="0" w:firstLineChars="0"/>
        <w:jc w:val="center"/>
        <w:rPr>
          <w:rStyle w:val="20"/>
          <w:rFonts w:hint="eastAsia" w:ascii="仿宋" w:hAnsi="仿宋" w:eastAsia="仿宋" w:cs="仿宋"/>
          <w:b/>
          <w:highlight w:val="none"/>
        </w:rPr>
      </w:pPr>
      <w:bookmarkStart w:id="67" w:name="_Toc10089"/>
      <w:bookmarkStart w:id="68" w:name="_Toc29675"/>
      <w:bookmarkStart w:id="69" w:name="_Toc150168425"/>
      <w:bookmarkStart w:id="70" w:name="_Toc73019957"/>
      <w:r>
        <w:rPr>
          <w:rStyle w:val="20"/>
          <w:rFonts w:hint="eastAsia" w:ascii="仿宋" w:hAnsi="仿宋" w:eastAsia="仿宋" w:cs="仿宋"/>
          <w:b/>
          <w:highlight w:val="none"/>
        </w:rPr>
        <w:t>一、总则</w:t>
      </w:r>
      <w:bookmarkEnd w:id="67"/>
      <w:bookmarkEnd w:id="68"/>
      <w:bookmarkEnd w:id="69"/>
      <w:bookmarkEnd w:id="70"/>
    </w:p>
    <w:p w14:paraId="475DEFF5">
      <w:pPr>
        <w:shd w:val="clear"/>
        <w:spacing w:line="360" w:lineRule="auto"/>
        <w:ind w:left="0" w:leftChars="0" w:firstLine="420" w:firstLineChars="200"/>
        <w:jc w:val="left"/>
        <w:rPr>
          <w:rFonts w:hint="eastAsia" w:ascii="仿宋" w:hAnsi="仿宋" w:eastAsia="仿宋" w:cs="仿宋"/>
          <w:sz w:val="21"/>
          <w:szCs w:val="21"/>
          <w:highlight w:val="none"/>
        </w:rPr>
      </w:pPr>
      <w:r>
        <w:rPr>
          <w:rFonts w:hint="eastAsia" w:ascii="仿宋" w:hAnsi="仿宋" w:eastAsia="仿宋" w:cs="仿宋"/>
          <w:bCs/>
          <w:sz w:val="21"/>
          <w:szCs w:val="21"/>
          <w:highlight w:val="none"/>
        </w:rPr>
        <w:t>1.采购人、采购代理机构、</w:t>
      </w:r>
      <w:r>
        <w:rPr>
          <w:rFonts w:hint="eastAsia" w:ascii="仿宋" w:hAnsi="仿宋" w:eastAsia="仿宋" w:cs="仿宋"/>
          <w:sz w:val="21"/>
          <w:szCs w:val="21"/>
          <w:highlight w:val="none"/>
        </w:rPr>
        <w:t>项目名称及</w:t>
      </w:r>
      <w:r>
        <w:rPr>
          <w:rFonts w:hint="eastAsia" w:ascii="仿宋" w:hAnsi="仿宋" w:eastAsia="仿宋" w:cs="仿宋"/>
          <w:sz w:val="21"/>
          <w:szCs w:val="21"/>
          <w:highlight w:val="none"/>
          <w:lang w:eastAsia="zh-CN"/>
        </w:rPr>
        <w:t>项目编号</w:t>
      </w:r>
      <w:r>
        <w:rPr>
          <w:rFonts w:hint="eastAsia" w:ascii="仿宋" w:hAnsi="仿宋" w:eastAsia="仿宋" w:cs="仿宋"/>
          <w:sz w:val="21"/>
          <w:szCs w:val="21"/>
          <w:highlight w:val="none"/>
        </w:rPr>
        <w:t>，详见招标文件“</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w:t>
      </w:r>
    </w:p>
    <w:p w14:paraId="5569A307">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2.资金来源</w:t>
      </w:r>
    </w:p>
    <w:p w14:paraId="679F4342">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2.1</w:t>
      </w:r>
      <w:r>
        <w:rPr>
          <w:rFonts w:hint="eastAsia" w:ascii="仿宋" w:hAnsi="仿宋" w:eastAsia="仿宋" w:cs="仿宋"/>
          <w:color w:val="auto"/>
          <w:sz w:val="21"/>
          <w:szCs w:val="21"/>
          <w:highlight w:val="none"/>
          <w:lang w:val="en-US" w:eastAsia="zh-CN"/>
        </w:rPr>
        <w:t>资金来源：381万，其中警察职工物资195万元、罪犯生活物资186万元。财政资金</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已落实。</w:t>
      </w:r>
      <w:r>
        <w:rPr>
          <w:rFonts w:hint="eastAsia" w:ascii="仿宋" w:hAnsi="仿宋" w:eastAsia="仿宋" w:cs="仿宋"/>
          <w:sz w:val="21"/>
          <w:szCs w:val="21"/>
          <w:highlight w:val="none"/>
        </w:rPr>
        <w:t>用于采购“</w:t>
      </w:r>
      <w:r>
        <w:rPr>
          <w:rFonts w:hint="eastAsia" w:ascii="仿宋" w:hAnsi="仿宋" w:eastAsia="仿宋" w:cs="仿宋"/>
          <w:sz w:val="21"/>
          <w:szCs w:val="21"/>
          <w:highlight w:val="none"/>
          <w:lang w:eastAsia="zh-CN"/>
        </w:rPr>
        <w:t>采购需求及要求</w:t>
      </w:r>
      <w:r>
        <w:rPr>
          <w:rFonts w:hint="eastAsia" w:ascii="仿宋" w:hAnsi="仿宋" w:eastAsia="仿宋" w:cs="仿宋"/>
          <w:sz w:val="21"/>
          <w:szCs w:val="21"/>
          <w:highlight w:val="none"/>
        </w:rPr>
        <w:t>”所列货物。</w:t>
      </w:r>
    </w:p>
    <w:p w14:paraId="209482CF">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3.招标范围</w:t>
      </w:r>
    </w:p>
    <w:p w14:paraId="20830D5D">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3.1本项目招标范围：见“</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w:t>
      </w:r>
    </w:p>
    <w:p w14:paraId="77C9A45E">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3.2本项目合同履行期限、交货地点：见“</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w:t>
      </w:r>
    </w:p>
    <w:p w14:paraId="1EF546B9">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4.合格的投标人</w:t>
      </w:r>
    </w:p>
    <w:p w14:paraId="2F091DE8">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4.1投标人应</w:t>
      </w:r>
      <w:r>
        <w:rPr>
          <w:rFonts w:hint="eastAsia" w:ascii="仿宋" w:hAnsi="仿宋" w:eastAsia="仿宋" w:cs="仿宋"/>
          <w:sz w:val="21"/>
          <w:szCs w:val="21"/>
          <w:highlight w:val="none"/>
          <w:lang w:val="en-US" w:eastAsia="zh-CN"/>
        </w:rPr>
        <w:t>满足</w:t>
      </w:r>
      <w:r>
        <w:rPr>
          <w:rFonts w:hint="eastAsia" w:ascii="仿宋" w:hAnsi="仿宋" w:eastAsia="仿宋" w:cs="仿宋"/>
          <w:sz w:val="21"/>
          <w:szCs w:val="21"/>
          <w:highlight w:val="none"/>
        </w:rPr>
        <w:t>《中华人民共和国政府采购法》第二十二条规定</w:t>
      </w:r>
      <w:r>
        <w:rPr>
          <w:rFonts w:hint="eastAsia" w:ascii="仿宋" w:hAnsi="仿宋" w:eastAsia="仿宋" w:cs="仿宋"/>
          <w:kern w:val="0"/>
          <w:sz w:val="21"/>
          <w:szCs w:val="21"/>
          <w:highlight w:val="none"/>
        </w:rPr>
        <w:t>规定</w:t>
      </w:r>
      <w:r>
        <w:rPr>
          <w:rFonts w:hint="eastAsia" w:ascii="仿宋" w:hAnsi="仿宋" w:eastAsia="仿宋" w:cs="仿宋"/>
          <w:sz w:val="21"/>
          <w:szCs w:val="21"/>
          <w:highlight w:val="none"/>
        </w:rPr>
        <w:t>，并提供下列材料：</w:t>
      </w:r>
    </w:p>
    <w:p w14:paraId="429D2BF0">
      <w:pPr>
        <w:shd w:val="clear"/>
        <w:spacing w:line="360" w:lineRule="auto"/>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4.1.1</w:t>
      </w:r>
      <w:r>
        <w:rPr>
          <w:rFonts w:hint="eastAsia" w:ascii="仿宋" w:hAnsi="仿宋" w:eastAsia="仿宋" w:cs="仿宋"/>
          <w:highlight w:val="none"/>
        </w:rPr>
        <w:t>具有独立承担民事责任的能力，具备法人或者其他组织的营业执照或其他类似法定凭证，自然人的身份证明；</w:t>
      </w:r>
    </w:p>
    <w:p w14:paraId="05309A72">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4.1.2投标人须提供财务状况证明材料（具体要求详见“投标人须知前附表”）；</w:t>
      </w:r>
    </w:p>
    <w:p w14:paraId="4A135D39">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4.1.3投标人</w:t>
      </w:r>
      <w:r>
        <w:rPr>
          <w:rFonts w:hint="eastAsia" w:ascii="仿宋" w:hAnsi="仿宋" w:eastAsia="仿宋" w:cs="仿宋"/>
          <w:highlight w:val="none"/>
        </w:rPr>
        <w:t>有依法缴纳税收和社会保障资金的良好记录</w:t>
      </w:r>
      <w:r>
        <w:rPr>
          <w:rFonts w:hint="eastAsia" w:ascii="仿宋" w:hAnsi="仿宋" w:eastAsia="仿宋" w:cs="仿宋"/>
          <w:sz w:val="21"/>
          <w:szCs w:val="21"/>
          <w:highlight w:val="none"/>
        </w:rPr>
        <w:t>（具体要求详见“投标人须知前附表”）；；</w:t>
      </w:r>
    </w:p>
    <w:p w14:paraId="08729C44">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4.1.</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投标人须提供具备履行合同所必需的设备和专业技术能力的证明材料或相关承诺；</w:t>
      </w:r>
    </w:p>
    <w:p w14:paraId="67439B3F">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eastAsia="zh-CN"/>
        </w:rPr>
        <w:t>投标人必须提供参加政府采购活动前3年内，在经营活动中没有重大违法记录的书面声明</w:t>
      </w:r>
      <w:r>
        <w:rPr>
          <w:rFonts w:hint="eastAsia" w:ascii="仿宋" w:hAnsi="仿宋" w:eastAsia="仿宋" w:cs="仿宋"/>
          <w:sz w:val="21"/>
          <w:szCs w:val="21"/>
          <w:highlight w:val="none"/>
        </w:rPr>
        <w:t>（重大违法记录，是指</w:t>
      </w:r>
      <w:r>
        <w:rPr>
          <w:rFonts w:hint="eastAsia" w:ascii="仿宋" w:hAnsi="仿宋" w:eastAsia="仿宋" w:cs="仿宋"/>
          <w:sz w:val="21"/>
          <w:szCs w:val="21"/>
          <w:highlight w:val="none"/>
          <w:lang w:val="en-US" w:eastAsia="zh-CN"/>
        </w:rPr>
        <w:t>投标人</w:t>
      </w:r>
      <w:r>
        <w:rPr>
          <w:rFonts w:hint="eastAsia" w:ascii="仿宋" w:hAnsi="仿宋" w:eastAsia="仿宋" w:cs="仿宋"/>
          <w:sz w:val="21"/>
          <w:szCs w:val="21"/>
          <w:highlight w:val="none"/>
        </w:rPr>
        <w:t>因违法经营受到刑事处罚或者责令停产停业、吊销许可证或者执照、较大数额罚款等行政处罚）；</w:t>
      </w:r>
    </w:p>
    <w:p w14:paraId="3BECA755">
      <w:pPr>
        <w:shd w:val="clear" w:color="auto"/>
        <w:spacing w:line="360" w:lineRule="auto"/>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4.1.6</w:t>
      </w:r>
      <w:r>
        <w:rPr>
          <w:rFonts w:hint="eastAsia" w:ascii="仿宋" w:hAnsi="仿宋" w:eastAsia="仿宋" w:cs="仿宋"/>
          <w:sz w:val="21"/>
          <w:szCs w:val="21"/>
          <w:highlight w:val="none"/>
          <w:lang w:eastAsia="zh-CN"/>
        </w:rPr>
        <w:t>法律、行政法规规定的其他条件：</w:t>
      </w:r>
    </w:p>
    <w:p w14:paraId="2B59C238">
      <w:pPr>
        <w:shd w:val="clear"/>
        <w:spacing w:line="360" w:lineRule="auto"/>
        <w:ind w:left="0" w:leftChars="0" w:right="0" w:rightChars="0" w:firstLine="420" w:firstLineChars="20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①</w:t>
      </w:r>
      <w:r>
        <w:rPr>
          <w:rFonts w:hint="eastAsia" w:ascii="仿宋" w:hAnsi="仿宋" w:eastAsia="仿宋" w:cs="仿宋"/>
          <w:highlight w:val="none"/>
        </w:rPr>
        <w:t>法定代表人或单位负责人为同一人或者存在直接控股、管理关系的不同投标人，不得同时参加本项目的投标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color w:val="000000"/>
          <w:sz w:val="21"/>
          <w:szCs w:val="21"/>
          <w:highlight w:val="none"/>
        </w:rPr>
        <w:t>；</w:t>
      </w:r>
    </w:p>
    <w:p w14:paraId="104205BC">
      <w:pPr>
        <w:shd w:val="clear"/>
        <w:spacing w:line="360" w:lineRule="auto"/>
        <w:ind w:left="0" w:leftChars="0" w:right="0" w:rightChars="0" w:firstLine="420" w:firstLineChars="20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②</w:t>
      </w:r>
      <w:r>
        <w:rPr>
          <w:rFonts w:hint="eastAsia" w:ascii="仿宋" w:hAnsi="仿宋" w:eastAsia="仿宋" w:cs="仿宋"/>
          <w:highlight w:val="none"/>
        </w:rPr>
        <w:t>为本项目提供整体设计、规范编制或者项目管理、监理、检测等服务的投标人不得参与本项目投标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p>
    <w:p w14:paraId="5F45BFC2">
      <w:pPr>
        <w:shd w:val="clear"/>
        <w:spacing w:line="360" w:lineRule="auto"/>
        <w:ind w:left="0" w:leftChars="0" w:right="0" w:rightChars="0" w:firstLine="420" w:firstLineChars="20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③</w:t>
      </w:r>
      <w:r>
        <w:rPr>
          <w:rFonts w:hint="eastAsia" w:ascii="仿宋" w:hAnsi="仿宋" w:eastAsia="仿宋" w:cs="仿宋"/>
          <w:highlight w:val="none"/>
        </w:rPr>
        <w:t>投标人信用：依据《政府采购货物和服务招标投标管理办法》(财政部令第87号)、《财政部关于在政府采购活动中查询及使用信用记录有关问题的通知》(财库〔2016〕125号)相关规定，投标人在“信用中国(www.creditchina.gov.cn)”网站中未被列入失信被执行人记录、重大税收违法案件当事人名单、政府采购严重违法失信行为记录名单及中国政府采购网（www.ccgp.gov.cn）“政府采购严重违法失信行为信息记录”（采购人或采购代理机构将通过“信用中国”网站（www.creditchina.gov.cn)及中国政府采购网（www.ccgp.gov.cn）查询投标人信用记录，以采购人或采购代理机构查询为准。</w:t>
      </w:r>
    </w:p>
    <w:p w14:paraId="6BD364CA">
      <w:pPr>
        <w:shd w:val="clear"/>
        <w:spacing w:line="360" w:lineRule="auto"/>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④</w:t>
      </w:r>
      <w:r>
        <w:rPr>
          <w:rFonts w:hint="eastAsia" w:ascii="仿宋" w:hAnsi="仿宋" w:eastAsia="仿宋" w:cs="仿宋"/>
          <w:highlight w:val="none"/>
        </w:rPr>
        <w:t>在近三年内投标人及其法定代表人（经营者）近三年无行贿犯罪记录（提供承诺</w:t>
      </w:r>
      <w:r>
        <w:rPr>
          <w:rFonts w:hint="eastAsia" w:ascii="仿宋" w:hAnsi="仿宋" w:eastAsia="仿宋" w:cs="仿宋"/>
          <w:highlight w:val="none"/>
          <w:lang w:val="en-US" w:eastAsia="zh-CN"/>
        </w:rPr>
        <w:t>书</w:t>
      </w:r>
      <w:r>
        <w:rPr>
          <w:rFonts w:hint="eastAsia" w:ascii="仿宋" w:hAnsi="仿宋" w:eastAsia="仿宋" w:cs="仿宋"/>
          <w:highlight w:val="none"/>
        </w:rPr>
        <w:t>）</w:t>
      </w:r>
    </w:p>
    <w:p w14:paraId="3134BDCE">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4.2落实政府采购政策需满足的资格要求：</w:t>
      </w:r>
      <w:r>
        <w:rPr>
          <w:rFonts w:hint="eastAsia" w:ascii="仿宋" w:hAnsi="仿宋" w:eastAsia="仿宋" w:cs="仿宋"/>
          <w:bCs/>
          <w:sz w:val="21"/>
          <w:szCs w:val="21"/>
          <w:highlight w:val="none"/>
          <w:u w:val="single"/>
        </w:rPr>
        <w:t>详见第一章“招标公告”</w:t>
      </w:r>
      <w:r>
        <w:rPr>
          <w:rFonts w:hint="eastAsia" w:ascii="仿宋" w:hAnsi="仿宋" w:eastAsia="仿宋" w:cs="仿宋"/>
          <w:sz w:val="21"/>
          <w:szCs w:val="21"/>
          <w:highlight w:val="none"/>
        </w:rPr>
        <w:t>；</w:t>
      </w:r>
    </w:p>
    <w:p w14:paraId="37F14AB9">
      <w:pPr>
        <w:shd w:val="clear"/>
        <w:spacing w:line="360" w:lineRule="auto"/>
        <w:jc w:val="left"/>
        <w:rPr>
          <w:rFonts w:hint="eastAsia" w:ascii="仿宋" w:hAnsi="仿宋" w:eastAsia="仿宋" w:cs="仿宋"/>
          <w:bCs/>
          <w:sz w:val="21"/>
          <w:szCs w:val="21"/>
          <w:highlight w:val="none"/>
          <w:u w:val="single"/>
        </w:rPr>
      </w:pPr>
      <w:r>
        <w:rPr>
          <w:rFonts w:hint="eastAsia" w:ascii="仿宋" w:hAnsi="仿宋" w:eastAsia="仿宋" w:cs="仿宋"/>
          <w:sz w:val="21"/>
          <w:szCs w:val="21"/>
          <w:highlight w:val="none"/>
        </w:rPr>
        <w:t>4.3本项目的特定资格要求：</w:t>
      </w:r>
      <w:r>
        <w:rPr>
          <w:rFonts w:hint="eastAsia" w:ascii="仿宋" w:hAnsi="仿宋" w:eastAsia="仿宋" w:cs="仿宋"/>
          <w:bCs/>
          <w:sz w:val="21"/>
          <w:szCs w:val="21"/>
          <w:highlight w:val="none"/>
          <w:u w:val="single"/>
        </w:rPr>
        <w:t>详见第一章“招标公告”；</w:t>
      </w:r>
    </w:p>
    <w:p w14:paraId="6B3E4A8E">
      <w:pPr>
        <w:shd w:val="clear"/>
        <w:spacing w:line="360" w:lineRule="auto"/>
        <w:ind w:left="420" w:leftChars="200" w:firstLine="0" w:firstLineChars="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4.4符合上述条件的投标人应承担投标及履约中应承担的全部责任与义务。</w:t>
      </w:r>
    </w:p>
    <w:p w14:paraId="22BF4CDF">
      <w:pPr>
        <w:shd w:val="clear"/>
        <w:spacing w:line="360" w:lineRule="auto"/>
        <w:ind w:left="420" w:leftChars="200" w:firstLine="0" w:firstLineChars="0"/>
        <w:jc w:val="left"/>
        <w:rPr>
          <w:rFonts w:hint="eastAsia" w:ascii="仿宋" w:hAnsi="仿宋" w:eastAsia="仿宋" w:cs="仿宋"/>
          <w:b/>
          <w:sz w:val="21"/>
          <w:szCs w:val="21"/>
          <w:highlight w:val="none"/>
        </w:rPr>
      </w:pPr>
      <w:r>
        <w:rPr>
          <w:rFonts w:hint="eastAsia" w:ascii="仿宋" w:hAnsi="仿宋" w:eastAsia="仿宋" w:cs="仿宋"/>
          <w:sz w:val="21"/>
          <w:szCs w:val="21"/>
          <w:highlight w:val="none"/>
          <w:lang w:val="en-US" w:eastAsia="zh-CN"/>
        </w:rPr>
        <w:t>4.5是否接受联合体投标：不接受。</w:t>
      </w:r>
      <w:r>
        <w:rPr>
          <w:rFonts w:hint="eastAsia" w:ascii="仿宋" w:hAnsi="仿宋" w:eastAsia="仿宋" w:cs="仿宋"/>
          <w:sz w:val="21"/>
          <w:szCs w:val="21"/>
          <w:highlight w:val="none"/>
        </w:rPr>
        <w:cr/>
      </w:r>
      <w:r>
        <w:rPr>
          <w:rFonts w:hint="eastAsia" w:ascii="仿宋" w:hAnsi="仿宋" w:eastAsia="仿宋" w:cs="仿宋"/>
          <w:b/>
          <w:sz w:val="21"/>
          <w:szCs w:val="21"/>
          <w:highlight w:val="none"/>
        </w:rPr>
        <w:t>5.投标费用</w:t>
      </w:r>
    </w:p>
    <w:p w14:paraId="2144394F">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5.1不论投标结果如何，投标人均应自行承担所有与准备和参加投标活动有关的全部费用。</w:t>
      </w:r>
    </w:p>
    <w:p w14:paraId="60EAFAC6">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6.质疑</w:t>
      </w:r>
    </w:p>
    <w:p w14:paraId="7520D5CA">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6.1投标人认为招标文件、招标过程和中标结果使自己的权益受到损害的，应当在知道或者应知其权益受到损害之日起7个工作日内，以书面形式一次性向采购代理机构或采购人提出针对同一采购程序环节的质疑。质疑内容不得含有虚假、恶意成分。当事人对自己提出的主张，有责任提供证据，提出质疑时应同时提交相关证据材料和注明事实的确切来源。</w:t>
      </w:r>
    </w:p>
    <w:p w14:paraId="4D26F252">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6.2</w:t>
      </w:r>
      <w:r>
        <w:rPr>
          <w:rFonts w:hint="eastAsia" w:ascii="仿宋" w:hAnsi="仿宋" w:eastAsia="仿宋" w:cs="仿宋"/>
          <w:sz w:val="21"/>
          <w:szCs w:val="16"/>
          <w:highlight w:val="none"/>
          <w:lang w:val="en-US" w:eastAsia="zh-CN"/>
        </w:rPr>
        <w:t>投标人</w:t>
      </w:r>
      <w:r>
        <w:rPr>
          <w:rFonts w:hint="eastAsia" w:ascii="仿宋" w:hAnsi="仿宋" w:eastAsia="仿宋" w:cs="仿宋"/>
          <w:sz w:val="21"/>
          <w:szCs w:val="16"/>
          <w:highlight w:val="none"/>
        </w:rPr>
        <w:t>应知其权益受到损害之日，是指：</w:t>
      </w:r>
    </w:p>
    <w:p w14:paraId="46E6155D">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（1）对可以质疑的采购文件提出质疑的，为投标人获取采购文件之日；</w:t>
      </w:r>
    </w:p>
    <w:p w14:paraId="705E977C">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（2）对采购过程提出质疑的，为各采购程序环节结束之日；</w:t>
      </w:r>
    </w:p>
    <w:p w14:paraId="5CD485F5">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（3）对中标结果提出质疑的，为中标结果公告期限届满之日。</w:t>
      </w:r>
    </w:p>
    <w:p w14:paraId="2CE878A9">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bCs/>
          <w:sz w:val="21"/>
          <w:szCs w:val="16"/>
          <w:highlight w:val="none"/>
        </w:rPr>
        <w:t>6.3</w:t>
      </w:r>
      <w:r>
        <w:rPr>
          <w:rFonts w:hint="eastAsia" w:ascii="仿宋" w:hAnsi="仿宋" w:eastAsia="仿宋" w:cs="仿宋"/>
          <w:b/>
          <w:bCs/>
          <w:sz w:val="21"/>
          <w:szCs w:val="16"/>
          <w:highlight w:val="none"/>
        </w:rPr>
        <w:t>投标人提供的质疑书应符合中华人民共和国财政部令第94号《政府采购质疑和投诉办法》的规定。</w:t>
      </w:r>
      <w:r>
        <w:rPr>
          <w:rFonts w:hint="eastAsia" w:ascii="仿宋" w:hAnsi="仿宋" w:eastAsia="仿宋" w:cs="仿宋"/>
          <w:sz w:val="21"/>
          <w:szCs w:val="16"/>
          <w:highlight w:val="none"/>
        </w:rPr>
        <w:t>投标人提供的质疑书（如材料中有外文资料应同时附上中文译本）应当包括以下主要内容：</w:t>
      </w:r>
    </w:p>
    <w:p w14:paraId="25E8A4C8">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（1）</w:t>
      </w:r>
      <w:r>
        <w:rPr>
          <w:rFonts w:hint="eastAsia" w:ascii="仿宋" w:hAnsi="仿宋" w:eastAsia="仿宋" w:cs="仿宋"/>
          <w:sz w:val="21"/>
          <w:szCs w:val="16"/>
          <w:highlight w:val="none"/>
          <w:lang w:val="en-US" w:eastAsia="zh-CN"/>
        </w:rPr>
        <w:t>投标人</w:t>
      </w:r>
      <w:r>
        <w:rPr>
          <w:rFonts w:hint="eastAsia" w:ascii="仿宋" w:hAnsi="仿宋" w:eastAsia="仿宋" w:cs="仿宋"/>
          <w:sz w:val="21"/>
          <w:szCs w:val="16"/>
          <w:highlight w:val="none"/>
        </w:rPr>
        <w:t>的姓名或者名称、地址、邮编、联系人及联系电话；</w:t>
      </w:r>
    </w:p>
    <w:p w14:paraId="40AB1B72">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（2）质疑项目的名称、编号；</w:t>
      </w:r>
    </w:p>
    <w:p w14:paraId="3B64ED2B">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（3）具体、明确的质疑事项和与质疑事项相关的请求；</w:t>
      </w:r>
    </w:p>
    <w:p w14:paraId="078D7426">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（4）事实依据；</w:t>
      </w:r>
    </w:p>
    <w:p w14:paraId="7CDA5047">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（5）必要的法律依据；</w:t>
      </w:r>
    </w:p>
    <w:p w14:paraId="64B8B698">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（6）提出质疑的日期。</w:t>
      </w:r>
    </w:p>
    <w:p w14:paraId="444A9E70">
      <w:pPr>
        <w:shd w:val="clear"/>
        <w:spacing w:line="360" w:lineRule="auto"/>
        <w:jc w:val="left"/>
        <w:rPr>
          <w:rFonts w:hint="eastAsia" w:ascii="仿宋" w:hAnsi="仿宋" w:eastAsia="仿宋" w:cs="仿宋"/>
          <w:b/>
          <w:bCs/>
          <w:sz w:val="21"/>
          <w:szCs w:val="16"/>
          <w:highlight w:val="none"/>
          <w:u w:val="single"/>
        </w:rPr>
      </w:pPr>
      <w:r>
        <w:rPr>
          <w:rFonts w:hint="eastAsia" w:ascii="仿宋" w:hAnsi="仿宋" w:eastAsia="仿宋" w:cs="仿宋"/>
          <w:b/>
          <w:sz w:val="21"/>
          <w:szCs w:val="16"/>
          <w:highlight w:val="none"/>
        </w:rPr>
        <w:t>质疑书实行实名制，并提交由法定代表人或其授权代理人签字并加盖单位章的原件。</w:t>
      </w:r>
    </w:p>
    <w:p w14:paraId="769FCFCB">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6.4</w:t>
      </w:r>
      <w:r>
        <w:rPr>
          <w:rFonts w:hint="eastAsia" w:ascii="仿宋" w:hAnsi="仿宋" w:eastAsia="仿宋" w:cs="仿宋"/>
          <w:sz w:val="21"/>
          <w:szCs w:val="16"/>
          <w:highlight w:val="none"/>
          <w:lang w:val="en-US" w:eastAsia="zh-CN"/>
        </w:rPr>
        <w:t>投标人</w:t>
      </w:r>
      <w:r>
        <w:rPr>
          <w:rFonts w:hint="eastAsia" w:ascii="仿宋" w:hAnsi="仿宋" w:eastAsia="仿宋" w:cs="仿宋"/>
          <w:sz w:val="21"/>
          <w:szCs w:val="16"/>
          <w:highlight w:val="none"/>
        </w:rPr>
        <w:t>为自然人的，质疑函应当由本人签字；</w:t>
      </w:r>
      <w:r>
        <w:rPr>
          <w:rFonts w:hint="eastAsia" w:ascii="仿宋" w:hAnsi="仿宋" w:eastAsia="仿宋" w:cs="仿宋"/>
          <w:sz w:val="21"/>
          <w:szCs w:val="16"/>
          <w:highlight w:val="none"/>
          <w:lang w:val="en-US" w:eastAsia="zh-CN"/>
        </w:rPr>
        <w:t>投标人</w:t>
      </w:r>
      <w:r>
        <w:rPr>
          <w:rFonts w:hint="eastAsia" w:ascii="仿宋" w:hAnsi="仿宋" w:eastAsia="仿宋" w:cs="仿宋"/>
          <w:sz w:val="21"/>
          <w:szCs w:val="16"/>
          <w:highlight w:val="none"/>
        </w:rPr>
        <w:t>为法人或者其他组织的，质疑函应当由法定代表人、主要负责人，或者其授权代表签字或者盖章，并加盖公章。委托代理人进行质疑的，应当提交</w:t>
      </w:r>
      <w:r>
        <w:rPr>
          <w:rFonts w:hint="eastAsia" w:ascii="仿宋" w:hAnsi="仿宋" w:eastAsia="仿宋" w:cs="仿宋"/>
          <w:sz w:val="21"/>
          <w:szCs w:val="16"/>
          <w:highlight w:val="none"/>
          <w:lang w:eastAsia="zh-CN"/>
        </w:rPr>
        <w:t>投标人</w:t>
      </w:r>
      <w:r>
        <w:rPr>
          <w:rFonts w:hint="eastAsia" w:ascii="仿宋" w:hAnsi="仿宋" w:eastAsia="仿宋" w:cs="仿宋"/>
          <w:sz w:val="21"/>
          <w:szCs w:val="16"/>
          <w:highlight w:val="none"/>
        </w:rPr>
        <w:t>的授权委托书。授权委托书应当载明代理人的姓名或者名称、代理事项、具体权限、期限和相关事项。授权委托书应当由法定代表人、主要负责人签字或者盖章，并加盖公章。</w:t>
      </w:r>
    </w:p>
    <w:p w14:paraId="436D49B8">
      <w:pPr>
        <w:shd w:val="clear"/>
        <w:spacing w:line="360" w:lineRule="auto"/>
        <w:jc w:val="left"/>
        <w:rPr>
          <w:rFonts w:hint="eastAsia" w:ascii="仿宋" w:hAnsi="仿宋" w:eastAsia="仿宋" w:cs="仿宋"/>
          <w:sz w:val="21"/>
          <w:szCs w:val="16"/>
          <w:highlight w:val="none"/>
        </w:rPr>
      </w:pPr>
      <w:r>
        <w:rPr>
          <w:rFonts w:hint="eastAsia" w:ascii="仿宋" w:hAnsi="仿宋" w:eastAsia="仿宋" w:cs="仿宋"/>
          <w:sz w:val="21"/>
          <w:szCs w:val="16"/>
          <w:highlight w:val="none"/>
        </w:rPr>
        <w:t>接收质疑函的方式：以书面形式递交签字并加盖公章的质疑函原件和必要的证明材料；邮寄送达的以邮件交邮日期为准。</w:t>
      </w:r>
    </w:p>
    <w:p w14:paraId="6FC297C6">
      <w:pPr>
        <w:shd w:val="clear"/>
        <w:spacing w:line="360" w:lineRule="auto"/>
        <w:jc w:val="left"/>
        <w:rPr>
          <w:rFonts w:hint="eastAsia" w:ascii="仿宋" w:hAnsi="仿宋" w:eastAsia="仿宋" w:cs="仿宋"/>
          <w:sz w:val="21"/>
          <w:szCs w:val="16"/>
          <w:highlight w:val="none"/>
          <w:lang w:val="en-US" w:eastAsia="zh-CN"/>
        </w:rPr>
      </w:pPr>
      <w:r>
        <w:rPr>
          <w:rFonts w:hint="eastAsia" w:ascii="仿宋" w:hAnsi="仿宋" w:eastAsia="仿宋" w:cs="仿宋"/>
          <w:sz w:val="21"/>
          <w:szCs w:val="16"/>
          <w:highlight w:val="none"/>
          <w:lang w:val="en-US" w:eastAsia="zh-CN"/>
        </w:rPr>
        <w:t>联系部门：云南优璇工程项目管理有限公司。</w:t>
      </w:r>
    </w:p>
    <w:p w14:paraId="735F1FE9">
      <w:pPr>
        <w:shd w:val="clear"/>
        <w:spacing w:line="360" w:lineRule="auto"/>
        <w:jc w:val="left"/>
        <w:rPr>
          <w:rFonts w:hint="default" w:ascii="仿宋" w:hAnsi="仿宋" w:eastAsia="仿宋" w:cs="仿宋"/>
          <w:sz w:val="21"/>
          <w:szCs w:val="16"/>
          <w:highlight w:val="none"/>
          <w:lang w:val="en-US" w:eastAsia="zh-CN"/>
        </w:rPr>
      </w:pPr>
      <w:r>
        <w:rPr>
          <w:rFonts w:hint="eastAsia" w:ascii="仿宋" w:hAnsi="仿宋" w:eastAsia="仿宋" w:cs="仿宋"/>
          <w:sz w:val="21"/>
          <w:szCs w:val="16"/>
          <w:highlight w:val="none"/>
          <w:lang w:val="en-US" w:eastAsia="zh-CN"/>
        </w:rPr>
        <w:t>联系电话：15288333906</w:t>
      </w:r>
    </w:p>
    <w:p w14:paraId="0839EF06">
      <w:pPr>
        <w:shd w:val="clear"/>
        <w:spacing w:line="360" w:lineRule="auto"/>
        <w:jc w:val="left"/>
        <w:rPr>
          <w:rFonts w:hint="eastAsia" w:ascii="仿宋" w:hAnsi="仿宋" w:eastAsia="仿宋" w:cs="仿宋"/>
          <w:sz w:val="21"/>
          <w:szCs w:val="16"/>
          <w:highlight w:val="none"/>
          <w:lang w:val="en-US" w:eastAsia="zh-CN"/>
        </w:rPr>
      </w:pPr>
      <w:r>
        <w:rPr>
          <w:rFonts w:hint="eastAsia" w:ascii="仿宋" w:hAnsi="仿宋" w:eastAsia="仿宋" w:cs="仿宋"/>
          <w:sz w:val="21"/>
          <w:szCs w:val="16"/>
          <w:highlight w:val="none"/>
          <w:lang w:val="en-US" w:eastAsia="zh-CN"/>
        </w:rPr>
        <w:t>通讯地址：云南省昆明市盘龙区大唐国际写字楼1107室。</w:t>
      </w:r>
    </w:p>
    <w:p w14:paraId="50E4F67F">
      <w:pPr>
        <w:shd w:val="clear"/>
        <w:spacing w:line="360" w:lineRule="auto"/>
        <w:jc w:val="left"/>
        <w:rPr>
          <w:rFonts w:hint="eastAsia" w:ascii="仿宋" w:hAnsi="仿宋" w:eastAsia="仿宋" w:cs="仿宋"/>
          <w:bCs/>
          <w:sz w:val="21"/>
          <w:szCs w:val="16"/>
          <w:highlight w:val="none"/>
        </w:rPr>
      </w:pPr>
      <w:r>
        <w:rPr>
          <w:rFonts w:hint="eastAsia" w:ascii="仿宋" w:hAnsi="仿宋" w:eastAsia="仿宋" w:cs="仿宋"/>
          <w:sz w:val="21"/>
          <w:szCs w:val="16"/>
          <w:highlight w:val="none"/>
        </w:rPr>
        <w:t>6.5采购人、采购代理机构将在收到投标人的书面质疑后7个工作日内作出答复，但答复的内容不</w:t>
      </w:r>
      <w:r>
        <w:rPr>
          <w:rFonts w:hint="eastAsia" w:ascii="仿宋" w:hAnsi="仿宋" w:eastAsia="仿宋" w:cs="仿宋"/>
          <w:bCs/>
          <w:sz w:val="21"/>
          <w:szCs w:val="16"/>
          <w:highlight w:val="none"/>
        </w:rPr>
        <w:t>涉及商业秘密。</w:t>
      </w:r>
    </w:p>
    <w:p w14:paraId="1D4917F0">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16"/>
          <w:highlight w:val="none"/>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7FF9C558">
      <w:pPr>
        <w:shd w:val="clear"/>
        <w:spacing w:line="360" w:lineRule="auto"/>
        <w:jc w:val="left"/>
        <w:rPr>
          <w:rFonts w:hint="eastAsia" w:ascii="仿宋" w:hAnsi="仿宋" w:eastAsia="仿宋" w:cs="仿宋"/>
          <w:b/>
          <w:sz w:val="21"/>
          <w:szCs w:val="21"/>
          <w:highlight w:val="none"/>
        </w:rPr>
      </w:pPr>
      <w:bookmarkStart w:id="71" w:name="_Toc321836357"/>
      <w:r>
        <w:rPr>
          <w:rFonts w:hint="eastAsia" w:ascii="仿宋" w:hAnsi="仿宋" w:eastAsia="仿宋" w:cs="仿宋"/>
          <w:b/>
          <w:sz w:val="21"/>
          <w:szCs w:val="21"/>
          <w:highlight w:val="none"/>
        </w:rPr>
        <w:t>7.投诉</w:t>
      </w:r>
      <w:bookmarkEnd w:id="71"/>
    </w:p>
    <w:p w14:paraId="5478051C">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28942608">
      <w:pPr>
        <w:pStyle w:val="4"/>
        <w:shd w:val="clear"/>
        <w:bidi w:val="0"/>
        <w:rPr>
          <w:rFonts w:hint="eastAsia" w:ascii="仿宋" w:hAnsi="仿宋" w:eastAsia="仿宋" w:cs="仿宋"/>
          <w:highlight w:val="none"/>
        </w:rPr>
      </w:pPr>
      <w:bookmarkStart w:id="72" w:name="_Toc150168426"/>
      <w:bookmarkStart w:id="73" w:name="_Toc73019958"/>
      <w:bookmarkStart w:id="74" w:name="_Toc12565"/>
      <w:bookmarkStart w:id="75" w:name="_Toc1147"/>
      <w:r>
        <w:rPr>
          <w:rFonts w:hint="eastAsia" w:ascii="仿宋" w:hAnsi="仿宋" w:eastAsia="仿宋" w:cs="仿宋"/>
          <w:highlight w:val="none"/>
        </w:rPr>
        <w:t>二、招标文件</w:t>
      </w:r>
      <w:bookmarkEnd w:id="72"/>
      <w:bookmarkEnd w:id="73"/>
      <w:bookmarkEnd w:id="74"/>
      <w:bookmarkEnd w:id="75"/>
    </w:p>
    <w:p w14:paraId="10D7C1A2">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8.招标文件构成</w:t>
      </w:r>
    </w:p>
    <w:p w14:paraId="0F03454A">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8.1要求提供的货物、采购过程及合同条款在招标文件中均有说明，招标文件共七章，各章的内容如下：</w:t>
      </w:r>
    </w:p>
    <w:p w14:paraId="45D5271E">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第一章  公开招标公告</w:t>
      </w:r>
    </w:p>
    <w:p w14:paraId="3825A236">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第二章  投标人须知</w:t>
      </w:r>
    </w:p>
    <w:p w14:paraId="24106B64">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第三章  合同书样式及主要条款</w:t>
      </w:r>
    </w:p>
    <w:p w14:paraId="5ADA8BDB">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第四章  投标文件格式</w:t>
      </w:r>
    </w:p>
    <w:p w14:paraId="00011F53">
      <w:pPr>
        <w:shd w:val="clear"/>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第五章  </w:t>
      </w:r>
      <w:r>
        <w:rPr>
          <w:rFonts w:hint="eastAsia" w:ascii="仿宋" w:hAnsi="仿宋" w:eastAsia="仿宋" w:cs="仿宋"/>
          <w:sz w:val="21"/>
          <w:szCs w:val="21"/>
          <w:highlight w:val="none"/>
          <w:lang w:eastAsia="zh-CN"/>
        </w:rPr>
        <w:t>采购需求及要求</w:t>
      </w:r>
    </w:p>
    <w:p w14:paraId="48105FC3">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第六章  资格评审标准</w:t>
      </w:r>
    </w:p>
    <w:p w14:paraId="78D26620">
      <w:pPr>
        <w:shd w:val="clear"/>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第七章  评标方法</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综合评分法</w:t>
      </w:r>
      <w:r>
        <w:rPr>
          <w:rFonts w:hint="eastAsia" w:ascii="仿宋" w:hAnsi="仿宋" w:eastAsia="仿宋" w:cs="仿宋"/>
          <w:sz w:val="21"/>
          <w:szCs w:val="21"/>
          <w:highlight w:val="none"/>
          <w:lang w:eastAsia="zh-CN"/>
        </w:rPr>
        <w:t>）</w:t>
      </w:r>
    </w:p>
    <w:p w14:paraId="2921A2D4">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9.招标文件的澄清</w:t>
      </w:r>
    </w:p>
    <w:p w14:paraId="0BF4743C">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9.1投标人应认真核查招标文件，如有疑问的，投标人可以在投标截止时间前，凭企业数字证书（CA）登录“政采云”平台，以在线形式要求采购代理机构澄清，截止时间后送达的澄清要求概不接受。</w:t>
      </w:r>
    </w:p>
    <w:p w14:paraId="0BB5DB70">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9.2采购代理机构将以书面形式答复所有获取招标文件的投标人（答复中不包含问题的来源）要求澄清的问题，其他澄清方式为无效。</w:t>
      </w:r>
    </w:p>
    <w:p w14:paraId="12951A01">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10.招标文件的澄清或者修改</w:t>
      </w:r>
    </w:p>
    <w:p w14:paraId="43A304D4">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1D6A17CD">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10.2招标人对采购文件中的涉及评标办法、评审项目等重要评审内容做出变更，将同时发布补遗文件进行说明以保证各投标人都能重新下载并用于编制电子投标文件。</w:t>
      </w:r>
    </w:p>
    <w:p w14:paraId="78CA379A">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10.3投标人应在投标截止时间前及时登录政采云平台（网址：https://www.zcygov.cn/）中查看有关该项目招标文件的答疑、补遗内容。否则，后果自负。</w:t>
      </w:r>
    </w:p>
    <w:p w14:paraId="3A94F24B">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10.4招标文件澄清、招标文件修改文件内容均以网上电子文件为准，当招标文件、招标文件澄清、招标文件修改文件内容</w:t>
      </w:r>
      <w:r>
        <w:rPr>
          <w:rFonts w:hint="eastAsia" w:ascii="仿宋" w:hAnsi="仿宋" w:eastAsia="仿宋" w:cs="仿宋"/>
          <w:sz w:val="21"/>
          <w:szCs w:val="21"/>
          <w:highlight w:val="none"/>
          <w:lang w:val="en-US" w:eastAsia="zh-CN"/>
        </w:rPr>
        <w:t>前后</w:t>
      </w:r>
      <w:r>
        <w:rPr>
          <w:rFonts w:hint="eastAsia" w:ascii="仿宋" w:hAnsi="仿宋" w:eastAsia="仿宋" w:cs="仿宋"/>
          <w:sz w:val="21"/>
          <w:szCs w:val="21"/>
          <w:highlight w:val="none"/>
        </w:rPr>
        <w:t>相互矛盾时，以最后发出的为准。</w:t>
      </w:r>
    </w:p>
    <w:p w14:paraId="5EFF7BF2">
      <w:pPr>
        <w:pStyle w:val="4"/>
        <w:shd w:val="clear"/>
        <w:bidi w:val="0"/>
        <w:rPr>
          <w:rFonts w:hint="eastAsia" w:ascii="仿宋" w:hAnsi="仿宋" w:eastAsia="仿宋" w:cs="仿宋"/>
          <w:highlight w:val="none"/>
        </w:rPr>
      </w:pPr>
      <w:bookmarkStart w:id="76" w:name="_Toc14689"/>
      <w:bookmarkStart w:id="77" w:name="_Toc150168427"/>
      <w:bookmarkStart w:id="78" w:name="_Toc73019959"/>
      <w:bookmarkStart w:id="79" w:name="_Toc8503"/>
      <w:r>
        <w:rPr>
          <w:rFonts w:hint="eastAsia" w:ascii="仿宋" w:hAnsi="仿宋" w:eastAsia="仿宋" w:cs="仿宋"/>
          <w:highlight w:val="none"/>
        </w:rPr>
        <w:t>三、投标文件</w:t>
      </w:r>
      <w:bookmarkEnd w:id="76"/>
      <w:bookmarkEnd w:id="77"/>
      <w:bookmarkEnd w:id="78"/>
      <w:bookmarkEnd w:id="79"/>
    </w:p>
    <w:p w14:paraId="1F8856F1">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11.投标文件编写注意事项</w:t>
      </w:r>
    </w:p>
    <w:p w14:paraId="398FCE1F">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11.1投标人应仔细阅读招标文件，在完全了解采购的内容、技术性能要求</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详见“</w:t>
      </w:r>
      <w:r>
        <w:rPr>
          <w:rFonts w:hint="eastAsia" w:ascii="仿宋" w:hAnsi="仿宋" w:eastAsia="仿宋" w:cs="仿宋"/>
          <w:b/>
          <w:sz w:val="21"/>
          <w:szCs w:val="21"/>
          <w:highlight w:val="none"/>
          <w:lang w:eastAsia="zh-CN"/>
        </w:rPr>
        <w:t>采购需求及要求</w:t>
      </w:r>
      <w:r>
        <w:rPr>
          <w:rFonts w:hint="eastAsia" w:ascii="仿宋" w:hAnsi="仿宋" w:eastAsia="仿宋" w:cs="仿宋"/>
          <w:b/>
          <w:sz w:val="21"/>
          <w:szCs w:val="21"/>
          <w:highlight w:val="none"/>
        </w:rPr>
        <w:t>”</w:t>
      </w:r>
      <w:r>
        <w:rPr>
          <w:rFonts w:hint="eastAsia" w:ascii="仿宋" w:hAnsi="仿宋" w:eastAsia="仿宋" w:cs="仿宋"/>
          <w:b/>
          <w:sz w:val="21"/>
          <w:szCs w:val="21"/>
          <w:highlight w:val="none"/>
          <w:lang w:eastAsia="zh-CN"/>
        </w:rPr>
        <w:t>）</w:t>
      </w:r>
      <w:r>
        <w:rPr>
          <w:rFonts w:hint="eastAsia" w:ascii="仿宋" w:hAnsi="仿宋" w:eastAsia="仿宋" w:cs="仿宋"/>
          <w:sz w:val="21"/>
          <w:szCs w:val="21"/>
          <w:highlight w:val="none"/>
        </w:rPr>
        <w:t>和商务条件后，编写投标文件。</w:t>
      </w:r>
      <w:r>
        <w:rPr>
          <w:rFonts w:hint="eastAsia" w:ascii="仿宋" w:hAnsi="仿宋" w:eastAsia="仿宋" w:cs="仿宋"/>
          <w:b/>
          <w:sz w:val="21"/>
          <w:szCs w:val="21"/>
          <w:highlight w:val="none"/>
        </w:rPr>
        <w:t>招标文件中标注★号的条款为实质性要求和条件，投标文件必须响应（即满足或优于）招标文件的实质性要求和条件，不满足任何一条将导致投标无效</w:t>
      </w:r>
      <w:r>
        <w:rPr>
          <w:rFonts w:hint="eastAsia" w:ascii="仿宋" w:hAnsi="仿宋" w:eastAsia="仿宋" w:cs="仿宋"/>
          <w:sz w:val="21"/>
          <w:szCs w:val="21"/>
          <w:highlight w:val="none"/>
        </w:rPr>
        <w:t>。</w:t>
      </w:r>
    </w:p>
    <w:p w14:paraId="6C05A0FF">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11.2对招标文件提出的实质性要求和条件作出响应是指：投标人必须对招标文件中的实质性要求和条件的内容作出满足或者优于原要求和条件的承诺，并提供相应的证明材料。</w:t>
      </w:r>
    </w:p>
    <w:p w14:paraId="18FB1874">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12.投标的语言及计量单位</w:t>
      </w:r>
    </w:p>
    <w:p w14:paraId="56BFFED6">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12.1投标人的投标文件以及投标人与采购代理机构就有关投标的所有来往函电统一使用中文（特别规定除外）。</w:t>
      </w:r>
    </w:p>
    <w:p w14:paraId="24499072">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12.2投标文件中使用的计量单位除招标文件中有特殊规定外，一律使用中国法定计量单位。</w:t>
      </w:r>
    </w:p>
    <w:p w14:paraId="74669F77">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13.投标文件构成</w:t>
      </w:r>
    </w:p>
    <w:p w14:paraId="39171F83">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13.1投标人编写的投标文件应按第四章“投标文件格式”要求填写，构成。有关文件的提交如未特别注明需提供原件的，可提供扫描件。</w:t>
      </w:r>
    </w:p>
    <w:p w14:paraId="4B5A95D4">
      <w:pPr>
        <w:pStyle w:val="2"/>
        <w:shd w:val="clear"/>
        <w:rPr>
          <w:rFonts w:hint="eastAsia" w:ascii="仿宋" w:hAnsi="仿宋" w:eastAsia="仿宋" w:cs="仿宋"/>
          <w:bCs/>
          <w:sz w:val="21"/>
          <w:szCs w:val="21"/>
          <w:highlight w:val="none"/>
          <w:u w:val="none"/>
        </w:rPr>
      </w:pPr>
      <w:r>
        <w:rPr>
          <w:rFonts w:hint="eastAsia" w:ascii="仿宋" w:hAnsi="仿宋" w:eastAsia="仿宋" w:cs="仿宋"/>
          <w:sz w:val="21"/>
          <w:szCs w:val="21"/>
          <w:highlight w:val="none"/>
          <w:lang w:val="en-US" w:eastAsia="zh-CN"/>
        </w:rPr>
        <w:t>13.1.1</w:t>
      </w:r>
      <w:r>
        <w:rPr>
          <w:rFonts w:hint="eastAsia" w:ascii="仿宋" w:hAnsi="仿宋" w:eastAsia="仿宋" w:cs="仿宋"/>
          <w:sz w:val="21"/>
          <w:szCs w:val="21"/>
          <w:highlight w:val="none"/>
        </w:rPr>
        <w:t>构成投标文件商务部分的其他资料</w:t>
      </w:r>
      <w:r>
        <w:rPr>
          <w:rFonts w:hint="eastAsia" w:ascii="仿宋" w:hAnsi="仿宋" w:eastAsia="仿宋" w:cs="仿宋"/>
          <w:sz w:val="21"/>
          <w:szCs w:val="21"/>
          <w:highlight w:val="none"/>
          <w:lang w:eastAsia="zh-CN"/>
        </w:rPr>
        <w:t>：</w:t>
      </w:r>
      <w:r>
        <w:rPr>
          <w:rFonts w:hint="eastAsia" w:ascii="仿宋" w:hAnsi="仿宋" w:eastAsia="仿宋" w:cs="仿宋"/>
          <w:bCs/>
          <w:sz w:val="21"/>
          <w:szCs w:val="21"/>
          <w:highlight w:val="none"/>
          <w:u w:val="none"/>
        </w:rPr>
        <w:t>招标文件中所涉及到的相关资料及证明文件或投标人认为必须提供的其他相关资料。</w:t>
      </w:r>
    </w:p>
    <w:p w14:paraId="23DBC6C0">
      <w:pPr>
        <w:shd w:val="clear"/>
        <w:autoSpaceDE w:val="0"/>
        <w:autoSpaceDN w:val="0"/>
        <w:snapToGrid w:val="0"/>
        <w:spacing w:line="360" w:lineRule="auto"/>
        <w:ind w:left="0" w:leftChars="0" w:right="0" w:rightChars="0" w:firstLine="420" w:firstLineChars="200"/>
        <w:jc w:val="both"/>
        <w:textAlignment w:val="bottom"/>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13.1.2</w:t>
      </w:r>
      <w:r>
        <w:rPr>
          <w:rFonts w:hint="eastAsia" w:ascii="仿宋" w:hAnsi="仿宋" w:eastAsia="仿宋" w:cs="仿宋"/>
          <w:bCs/>
          <w:sz w:val="21"/>
          <w:szCs w:val="21"/>
          <w:highlight w:val="none"/>
          <w:u w:val="none"/>
        </w:rPr>
        <w:t>第五章“</w:t>
      </w:r>
      <w:r>
        <w:rPr>
          <w:rFonts w:hint="eastAsia" w:ascii="仿宋" w:hAnsi="仿宋" w:eastAsia="仿宋" w:cs="仿宋"/>
          <w:bCs/>
          <w:sz w:val="21"/>
          <w:szCs w:val="21"/>
          <w:highlight w:val="none"/>
          <w:u w:val="none"/>
          <w:lang w:val="en-US" w:eastAsia="zh-CN"/>
        </w:rPr>
        <w:t>采购需求及要求</w:t>
      </w:r>
      <w:r>
        <w:rPr>
          <w:rFonts w:hint="eastAsia" w:ascii="仿宋" w:hAnsi="仿宋" w:eastAsia="仿宋" w:cs="仿宋"/>
          <w:bCs/>
          <w:sz w:val="21"/>
          <w:szCs w:val="21"/>
          <w:highlight w:val="none"/>
          <w:u w:val="none"/>
        </w:rPr>
        <w:t>”中要求提供的其他资料；招标文件中所涉及到的相关资料及证明文件或投标人认为必须提供的其他相关资料。</w:t>
      </w:r>
    </w:p>
    <w:p w14:paraId="2AC1B985">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13.2投标人同时投多个包（</w:t>
      </w:r>
      <w:r>
        <w:rPr>
          <w:rFonts w:hint="eastAsia" w:ascii="仿宋" w:hAnsi="仿宋" w:eastAsia="仿宋" w:cs="仿宋"/>
          <w:b/>
          <w:sz w:val="21"/>
          <w:szCs w:val="21"/>
          <w:highlight w:val="none"/>
        </w:rPr>
        <w:t>若分包时</w:t>
      </w:r>
      <w:r>
        <w:rPr>
          <w:rFonts w:hint="eastAsia" w:ascii="仿宋" w:hAnsi="仿宋" w:eastAsia="仿宋" w:cs="仿宋"/>
          <w:sz w:val="21"/>
          <w:szCs w:val="21"/>
          <w:highlight w:val="none"/>
        </w:rPr>
        <w:t>）的，投标文件应按包分别编制，单独成册。</w:t>
      </w:r>
    </w:p>
    <w:p w14:paraId="17EB1BE4">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14.投标文件的格式要求</w:t>
      </w:r>
    </w:p>
    <w:p w14:paraId="3952DFAE">
      <w:pPr>
        <w:shd w:val="clear"/>
        <w:tabs>
          <w:tab w:val="left" w:pos="3030"/>
        </w:tabs>
        <w:spacing w:line="36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14.1投标人应按第四章“</w:t>
      </w:r>
      <w:r>
        <w:rPr>
          <w:rFonts w:hint="eastAsia" w:ascii="仿宋" w:hAnsi="仿宋" w:eastAsia="仿宋" w:cs="仿宋"/>
          <w:b/>
          <w:sz w:val="21"/>
          <w:szCs w:val="21"/>
          <w:highlight w:val="none"/>
        </w:rPr>
        <w:t>投标文件格式</w:t>
      </w:r>
      <w:r>
        <w:rPr>
          <w:rFonts w:hint="eastAsia" w:ascii="仿宋" w:hAnsi="仿宋" w:eastAsia="仿宋" w:cs="仿宋"/>
          <w:sz w:val="21"/>
          <w:szCs w:val="21"/>
          <w:highlight w:val="none"/>
        </w:rPr>
        <w:t>”提供的格式完整地填写。</w:t>
      </w:r>
    </w:p>
    <w:p w14:paraId="75186F32">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15.投标报价</w:t>
      </w:r>
    </w:p>
    <w:p w14:paraId="3CA68EED">
      <w:pPr>
        <w:shd w:val="clear"/>
        <w:spacing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w:t>
      </w:r>
      <w:r>
        <w:rPr>
          <w:rFonts w:hint="eastAsia" w:ascii="仿宋" w:hAnsi="仿宋" w:eastAsia="仿宋" w:cs="仿宋"/>
          <w:sz w:val="21"/>
          <w:szCs w:val="21"/>
          <w:highlight w:val="none"/>
        </w:rPr>
        <w:t>15.1本项目预算金额见“</w:t>
      </w:r>
      <w:r>
        <w:rPr>
          <w:rFonts w:hint="eastAsia" w:ascii="仿宋" w:hAnsi="仿宋" w:eastAsia="仿宋" w:cs="仿宋"/>
          <w:b/>
          <w:bCs/>
          <w:sz w:val="21"/>
          <w:szCs w:val="21"/>
          <w:highlight w:val="none"/>
        </w:rPr>
        <w:t>投标人须知前附表</w:t>
      </w:r>
      <w:r>
        <w:rPr>
          <w:rFonts w:hint="eastAsia" w:ascii="仿宋" w:hAnsi="仿宋" w:eastAsia="仿宋" w:cs="仿宋"/>
          <w:sz w:val="21"/>
          <w:szCs w:val="21"/>
          <w:highlight w:val="none"/>
        </w:rPr>
        <w:t>”，若投标人的投标报价超过预算金额、单个产品投标报价超过单价限价，</w:t>
      </w:r>
      <w:r>
        <w:rPr>
          <w:rFonts w:hint="eastAsia" w:ascii="仿宋" w:hAnsi="仿宋" w:eastAsia="仿宋" w:cs="仿宋"/>
          <w:bCs/>
          <w:sz w:val="21"/>
          <w:szCs w:val="21"/>
          <w:highlight w:val="none"/>
        </w:rPr>
        <w:t>按不实质性响应招标文件要求处理</w:t>
      </w:r>
      <w:r>
        <w:rPr>
          <w:rFonts w:hint="eastAsia" w:ascii="仿宋" w:hAnsi="仿宋" w:eastAsia="仿宋" w:cs="仿宋"/>
          <w:sz w:val="21"/>
          <w:szCs w:val="21"/>
          <w:highlight w:val="none"/>
        </w:rPr>
        <w:t>。</w:t>
      </w:r>
    </w:p>
    <w:p w14:paraId="35F0C99D">
      <w:pPr>
        <w:shd w:val="clea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★15.2本项目报价为：下浮率结合单价报价形式（例如下浮1%），其中计算后单价保留小数点后2位，小数点3位后的一律舍去，不再四舍五入。</w:t>
      </w:r>
      <w:r>
        <w:rPr>
          <w:rFonts w:hint="eastAsia" w:ascii="仿宋" w:hAnsi="仿宋" w:eastAsia="仿宋" w:cs="仿宋"/>
          <w:b/>
          <w:color w:val="auto"/>
          <w:sz w:val="21"/>
          <w:szCs w:val="21"/>
          <w:highlight w:val="none"/>
        </w:rPr>
        <w:t>投标人须就“</w:t>
      </w:r>
      <w:r>
        <w:rPr>
          <w:rFonts w:hint="eastAsia" w:ascii="仿宋" w:hAnsi="仿宋" w:eastAsia="仿宋" w:cs="仿宋"/>
          <w:b/>
          <w:color w:val="auto"/>
          <w:sz w:val="21"/>
          <w:szCs w:val="21"/>
          <w:highlight w:val="none"/>
          <w:lang w:eastAsia="zh-CN"/>
        </w:rPr>
        <w:t>采购需求及要求</w:t>
      </w:r>
      <w:r>
        <w:rPr>
          <w:rFonts w:hint="eastAsia" w:ascii="仿宋" w:hAnsi="仿宋" w:eastAsia="仿宋" w:cs="仿宋"/>
          <w:b/>
          <w:color w:val="auto"/>
          <w:sz w:val="21"/>
          <w:szCs w:val="21"/>
          <w:highlight w:val="none"/>
        </w:rPr>
        <w:t>”中的所投货物内容作完整报价，</w:t>
      </w:r>
      <w:r>
        <w:rPr>
          <w:rFonts w:hint="eastAsia" w:ascii="仿宋" w:hAnsi="仿宋" w:eastAsia="仿宋" w:cs="仿宋"/>
          <w:b/>
          <w:bCs/>
          <w:color w:val="auto"/>
          <w:sz w:val="21"/>
          <w:szCs w:val="21"/>
          <w:highlight w:val="none"/>
        </w:rPr>
        <w:t>报价方式为</w:t>
      </w:r>
      <w:r>
        <w:rPr>
          <w:rFonts w:hint="eastAsia" w:ascii="仿宋" w:hAnsi="仿宋" w:eastAsia="仿宋" w:cs="仿宋"/>
          <w:b/>
          <w:bCs/>
          <w:color w:val="auto"/>
          <w:sz w:val="21"/>
          <w:szCs w:val="21"/>
          <w:highlight w:val="none"/>
          <w:lang w:val="en-US" w:eastAsia="zh-CN"/>
        </w:rPr>
        <w:t>各项</w:t>
      </w:r>
      <w:r>
        <w:rPr>
          <w:rFonts w:hint="eastAsia" w:ascii="仿宋" w:hAnsi="仿宋" w:eastAsia="仿宋" w:cs="仿宋"/>
          <w:b/>
          <w:bCs/>
          <w:color w:val="auto"/>
          <w:sz w:val="21"/>
          <w:szCs w:val="21"/>
          <w:highlight w:val="none"/>
        </w:rPr>
        <w:t>单价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采购人本着厉行节约的原则，结算时以实际供货数量乘以中标单价进行结算。</w:t>
      </w:r>
    </w:p>
    <w:p w14:paraId="6F1DD7CA">
      <w:pPr>
        <w:numPr>
          <w:ilvl w:val="0"/>
          <w:numId w:val="2"/>
        </w:numPr>
        <w:spacing w:line="360" w:lineRule="auto"/>
        <w:ind w:left="-52" w:leftChars="0" w:firstLine="472" w:firstLineChars="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自合同签订次月首日起，三个月内按照公布的单价最高限价结合中标下浮率计算中标单价，不做调价。</w:t>
      </w:r>
    </w:p>
    <w:p w14:paraId="784D007E">
      <w:pPr>
        <w:numPr>
          <w:ilvl w:val="0"/>
          <w:numId w:val="2"/>
        </w:numPr>
        <w:spacing w:line="360" w:lineRule="auto"/>
        <w:ind w:left="-52" w:leftChars="0" w:firstLine="472" w:firstLineChars="0"/>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后期如市场价格涨跌超过20%，可启动调价机制</w:t>
      </w:r>
      <w:r>
        <w:rPr>
          <w:rFonts w:hint="eastAsia" w:ascii="仿宋" w:hAnsi="仿宋" w:eastAsia="仿宋" w:cs="仿宋"/>
          <w:color w:val="auto"/>
          <w:sz w:val="21"/>
          <w:szCs w:val="21"/>
          <w:highlight w:val="none"/>
          <w:lang w:val="en-US" w:eastAsia="zh-CN"/>
        </w:rPr>
        <w:t>：</w:t>
      </w:r>
    </w:p>
    <w:p w14:paraId="67DC2C96">
      <w:pPr>
        <w:spacing w:line="360" w:lineRule="auto"/>
        <w:ind w:firstLine="472" w:firstLineChars="225"/>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由甲方提出或者由乙方提出申请，价格调整由监狱医院承办部门、财务部门、监督部门及中标人（自身情况决定是否参加）参与市场调查</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拟调整的价格以自合同签订次月首日起每季度的市场询价情况为主要参照，价格以昆明市、区内所询价格为准。双方协商一致的情况下，确定调价方案，签订调价协议，新的价格自调价执行之日起执行到下一次调价。</w:t>
      </w:r>
    </w:p>
    <w:p w14:paraId="5E207936">
      <w:pPr>
        <w:spacing w:line="360" w:lineRule="auto"/>
        <w:ind w:firstLine="472" w:firstLineChars="225"/>
        <w:rPr>
          <w:rFonts w:hint="eastAsia" w:ascii="仿宋" w:hAnsi="仿宋" w:eastAsia="仿宋" w:cs="仿宋"/>
          <w:color w:val="auto"/>
          <w:sz w:val="21"/>
          <w:szCs w:val="21"/>
          <w:highlight w:val="none"/>
          <w:lang w:val="en-US" w:eastAsia="zh-CN"/>
        </w:rPr>
      </w:pPr>
      <w:r>
        <w:rPr>
          <w:rFonts w:hint="eastAsia" w:ascii="仿宋" w:hAnsi="仿宋" w:eastAsia="仿宋" w:cs="仿宋"/>
          <w:color w:val="000000" w:themeColor="text1"/>
          <w:szCs w:val="21"/>
          <w:highlight w:val="none"/>
          <w14:textFill>
            <w14:solidFill>
              <w14:schemeClr w14:val="tx1"/>
            </w14:solidFill>
          </w14:textFill>
        </w:rPr>
        <w:t>乙方可根据自身情况决定是否参加市场调查，因乙方不参与市场调查导致的对于监狱市场调查价格异议，监狱不予采纳。</w:t>
      </w:r>
    </w:p>
    <w:p w14:paraId="72755C2A">
      <w:pPr>
        <w:shd w:val="clear"/>
        <w:spacing w:line="360" w:lineRule="auto"/>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15.3投标人应依据招标文件的要求及有关资料，按国家或行业现行技术经济标准、定额及规范，自行测算出满足招标要求的投标货物的竞争性报价。各投标人应根据自身综合实力、类似供货经验等按产品单价报价</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报价为人民币元</w:t>
      </w:r>
      <w:r>
        <w:rPr>
          <w:rFonts w:hint="eastAsia" w:ascii="仿宋" w:hAnsi="仿宋" w:eastAsia="仿宋" w:cs="仿宋"/>
          <w:color w:val="auto"/>
          <w:sz w:val="21"/>
          <w:szCs w:val="21"/>
          <w:highlight w:val="none"/>
          <w:lang w:val="en-US" w:eastAsia="zh-CN"/>
        </w:rPr>
        <w:t>，所报单价不得超过单价控制价，报价保留2位小数，小数点3位后的一律舍去，不再四舍五入。投标人应</w:t>
      </w:r>
      <w:r>
        <w:rPr>
          <w:rFonts w:hint="eastAsia" w:ascii="仿宋" w:hAnsi="仿宋" w:eastAsia="仿宋" w:cs="仿宋"/>
          <w:color w:val="auto"/>
          <w:sz w:val="21"/>
          <w:szCs w:val="21"/>
          <w:highlight w:val="none"/>
          <w:lang w:val="zh-CN"/>
        </w:rPr>
        <w:t>高度重视招标人属于监狱单位的特殊情况，并对供货的方案风险有足够了解及重</w:t>
      </w:r>
      <w:r>
        <w:rPr>
          <w:rFonts w:hint="eastAsia" w:ascii="仿宋" w:hAnsi="仿宋" w:eastAsia="仿宋" w:cs="仿宋"/>
          <w:sz w:val="21"/>
          <w:szCs w:val="21"/>
          <w:highlight w:val="none"/>
          <w:lang w:val="zh-CN"/>
        </w:rPr>
        <w:t>视〈特别是食品安全、监管区进出管理及检查要求等〉</w:t>
      </w: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报</w:t>
      </w:r>
      <w:r>
        <w:rPr>
          <w:rFonts w:hint="eastAsia" w:ascii="仿宋" w:hAnsi="仿宋" w:eastAsia="仿宋" w:cs="仿宋"/>
          <w:sz w:val="21"/>
          <w:szCs w:val="21"/>
          <w:highlight w:val="none"/>
        </w:rPr>
        <w:t>价</w:t>
      </w:r>
      <w:r>
        <w:rPr>
          <w:rFonts w:hint="eastAsia" w:ascii="仿宋" w:hAnsi="仿宋" w:eastAsia="仿宋" w:cs="仿宋"/>
          <w:sz w:val="21"/>
          <w:szCs w:val="21"/>
          <w:highlight w:val="none"/>
          <w:lang w:val="zh-CN"/>
        </w:rPr>
        <w:t>已经包含</w:t>
      </w:r>
      <w:r>
        <w:rPr>
          <w:rFonts w:hint="eastAsia" w:ascii="仿宋" w:hAnsi="仿宋" w:eastAsia="仿宋" w:cs="仿宋"/>
          <w:sz w:val="21"/>
          <w:szCs w:val="21"/>
          <w:highlight w:val="none"/>
          <w:lang w:val="en-US" w:eastAsia="zh-CN"/>
        </w:rPr>
        <w:t>且不限于</w:t>
      </w:r>
      <w:r>
        <w:rPr>
          <w:rFonts w:hint="eastAsia" w:ascii="仿宋" w:hAnsi="仿宋" w:eastAsia="仿宋" w:cs="仿宋"/>
          <w:sz w:val="21"/>
          <w:szCs w:val="21"/>
          <w:highlight w:val="none"/>
          <w:lang w:val="zh-CN"/>
        </w:rPr>
        <w:t>招标人因监管区门禁管理及其他为保证监管安全而采用的一切措施，</w:t>
      </w:r>
      <w:r>
        <w:rPr>
          <w:rFonts w:hint="eastAsia" w:ascii="仿宋" w:hAnsi="仿宋" w:eastAsia="仿宋" w:cs="仿宋"/>
          <w:sz w:val="21"/>
          <w:szCs w:val="21"/>
          <w:highlight w:val="none"/>
        </w:rPr>
        <w:t>是投标人综合考虑本项目所采购的货物的市场价格、人工费、配送车辆的使用费、运杂费、二次装卸费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如遇疫情等特殊情况，可能会产生二次装卸人工费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堆放食材的仓库使用费、食品安全质量必备检测费、疫情防控费用、利润、税金等完成履行合同所需的全部费用</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zh-CN"/>
        </w:rPr>
        <w:t>投标人不得因此类问题提出任何索赔要求。</w:t>
      </w:r>
      <w:r>
        <w:rPr>
          <w:rFonts w:hint="eastAsia" w:ascii="仿宋" w:hAnsi="仿宋" w:eastAsia="仿宋" w:cs="仿宋"/>
          <w:b/>
          <w:sz w:val="21"/>
          <w:szCs w:val="21"/>
          <w:highlight w:val="none"/>
          <w:lang w:eastAsia="zh-CN"/>
        </w:rPr>
        <w:t>投标人</w:t>
      </w:r>
      <w:r>
        <w:rPr>
          <w:rFonts w:hint="eastAsia" w:ascii="仿宋" w:hAnsi="仿宋" w:eastAsia="仿宋" w:cs="仿宋"/>
          <w:b/>
          <w:sz w:val="21"/>
          <w:szCs w:val="21"/>
          <w:highlight w:val="none"/>
        </w:rPr>
        <w:t>在报价时应明确报价组成</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最终根据实际业务发生情况据实进行结算后支付款项，直至</w:t>
      </w:r>
      <w:r>
        <w:rPr>
          <w:rFonts w:hint="eastAsia" w:ascii="仿宋" w:hAnsi="仿宋" w:eastAsia="仿宋" w:cs="仿宋"/>
          <w:b/>
          <w:sz w:val="21"/>
          <w:szCs w:val="21"/>
          <w:highlight w:val="none"/>
          <w:lang w:val="en-US" w:eastAsia="zh-CN"/>
        </w:rPr>
        <w:t>该项目</w:t>
      </w:r>
      <w:r>
        <w:rPr>
          <w:rFonts w:hint="eastAsia" w:ascii="仿宋" w:hAnsi="仿宋" w:eastAsia="仿宋" w:cs="仿宋"/>
          <w:b/>
          <w:sz w:val="21"/>
          <w:szCs w:val="21"/>
          <w:highlight w:val="none"/>
        </w:rPr>
        <w:t>采购资金（即合同总价）用完即止或合同履行期限结束（以先到为准）。</w:t>
      </w:r>
    </w:p>
    <w:p w14:paraId="7E78CE17">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15.4项目特别要求的备品备件，指按“投标人须知前附表”的要求提供规定时间内所需的备品备件清单和报价。</w:t>
      </w:r>
    </w:p>
    <w:p w14:paraId="203D1966">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15.5运杂费用：即投标货物到交货地点前的所有费用，包括铁路或公路运费、提货及转运费用、短途运费、包装费、装卸费用、加固费用、保险费等。</w:t>
      </w:r>
    </w:p>
    <w:p w14:paraId="6BF6519B">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15.6投标人根据自身的技术水平、企业实力以及市场价格，充分考虑可能存在的明示或暗示的风险，合理填报具有竞争力的投标报价。</w:t>
      </w:r>
    </w:p>
    <w:p w14:paraId="67B563C9">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15.7本项目不组织集中踏勘，但</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可自行对项目现场和周围环境进行踏勘，以获取编制投标文件和签署合同所需的资料。踏勘现场所发生的费用及其一切风险由</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自行承担。因</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自身原因未考虑到的价格风险，由</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自行承担，合同结算时对该部分不做调整。</w:t>
      </w:r>
    </w:p>
    <w:p w14:paraId="3A4E72B9">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15.8若在项目实施过程中因</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的实施方案不完善、或未认真理解采购方提供的相关资料及采购方要求、不满足现行国家相关规范要求等而需增加的投资等均属</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的责任，所产生费用全部由</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承担，所报单价不予以任何增加调整。</w:t>
      </w:r>
    </w:p>
    <w:p w14:paraId="794DCC29">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16.投标货币</w:t>
      </w:r>
    </w:p>
    <w:p w14:paraId="4A053FF7">
      <w:pPr>
        <w:shd w:val="clear"/>
        <w:spacing w:line="36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16.1投标以人民币报价。</w:t>
      </w:r>
    </w:p>
    <w:p w14:paraId="37C3FCAA">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17.投标文件有效期</w:t>
      </w:r>
    </w:p>
    <w:p w14:paraId="00DD1C19">
      <w:pPr>
        <w:shd w:val="clear"/>
        <w:spacing w:line="360" w:lineRule="auto"/>
        <w:ind w:left="630" w:leftChars="200" w:hanging="210" w:hangingChars="100"/>
        <w:rPr>
          <w:rFonts w:hint="eastAsia" w:ascii="仿宋" w:hAnsi="仿宋" w:eastAsia="仿宋" w:cs="仿宋"/>
          <w:sz w:val="21"/>
          <w:szCs w:val="21"/>
          <w:highlight w:val="none"/>
        </w:rPr>
      </w:pPr>
      <w:r>
        <w:rPr>
          <w:rFonts w:hint="eastAsia" w:ascii="仿宋" w:hAnsi="仿宋" w:eastAsia="仿宋" w:cs="仿宋"/>
          <w:sz w:val="21"/>
          <w:szCs w:val="21"/>
          <w:highlight w:val="none"/>
        </w:rPr>
        <w:t>17.1在“</w:t>
      </w:r>
      <w:r>
        <w:rPr>
          <w:rFonts w:hint="eastAsia" w:ascii="仿宋" w:hAnsi="仿宋" w:eastAsia="仿宋" w:cs="仿宋"/>
          <w:b/>
          <w:bCs/>
          <w:sz w:val="21"/>
          <w:szCs w:val="21"/>
          <w:highlight w:val="none"/>
        </w:rPr>
        <w:t>投标人须知前附表</w:t>
      </w:r>
      <w:r>
        <w:rPr>
          <w:rFonts w:hint="eastAsia" w:ascii="仿宋" w:hAnsi="仿宋" w:eastAsia="仿宋" w:cs="仿宋"/>
          <w:sz w:val="21"/>
          <w:szCs w:val="21"/>
          <w:highlight w:val="none"/>
        </w:rPr>
        <w:t>”规定的投标有效期内，投标人不得要求撤销或修改其投标文件。</w:t>
      </w:r>
    </w:p>
    <w:p w14:paraId="26482931">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b/>
          <w:sz w:val="21"/>
          <w:szCs w:val="21"/>
          <w:highlight w:val="none"/>
        </w:rPr>
        <w:t>★</w:t>
      </w:r>
      <w:r>
        <w:rPr>
          <w:rFonts w:hint="eastAsia" w:ascii="仿宋" w:hAnsi="仿宋" w:eastAsia="仿宋" w:cs="仿宋"/>
          <w:sz w:val="21"/>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567DCF14">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C3574E6">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18.分包</w:t>
      </w:r>
    </w:p>
    <w:p w14:paraId="2AD95036">
      <w:pPr>
        <w:shd w:val="clear"/>
        <w:spacing w:line="360" w:lineRule="auto"/>
        <w:jc w:val="left"/>
        <w:rPr>
          <w:rFonts w:hint="eastAsia" w:ascii="仿宋" w:hAnsi="仿宋" w:eastAsia="仿宋" w:cs="仿宋"/>
          <w:kern w:val="0"/>
          <w:sz w:val="21"/>
          <w:szCs w:val="21"/>
          <w:highlight w:val="none"/>
        </w:rPr>
      </w:pPr>
      <w:r>
        <w:rPr>
          <w:rFonts w:hint="eastAsia" w:ascii="仿宋" w:hAnsi="仿宋" w:eastAsia="仿宋" w:cs="仿宋"/>
          <w:sz w:val="21"/>
          <w:szCs w:val="21"/>
          <w:highlight w:val="none"/>
        </w:rPr>
        <w:t>18.1“</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”规定允许分包的项目，投标人在中标后只能将项目的非主体、</w:t>
      </w:r>
      <w:r>
        <w:rPr>
          <w:rFonts w:hint="eastAsia" w:ascii="仿宋" w:hAnsi="仿宋" w:eastAsia="仿宋" w:cs="仿宋"/>
          <w:kern w:val="0"/>
          <w:sz w:val="21"/>
          <w:szCs w:val="21"/>
          <w:highlight w:val="none"/>
        </w:rPr>
        <w:t>非关键性工作分包。投标人应当在投标文件中载明分包承担主体，分包承担主体应当具备相应资质条件且不得再次分包。</w:t>
      </w:r>
    </w:p>
    <w:p w14:paraId="7810A209">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b/>
          <w:sz w:val="21"/>
          <w:szCs w:val="21"/>
          <w:highlight w:val="none"/>
        </w:rPr>
        <w:t>★</w:t>
      </w:r>
      <w:r>
        <w:rPr>
          <w:rFonts w:hint="eastAsia" w:ascii="仿宋" w:hAnsi="仿宋" w:eastAsia="仿宋" w:cs="仿宋"/>
          <w:b/>
          <w:kern w:val="0"/>
          <w:sz w:val="21"/>
          <w:szCs w:val="21"/>
          <w:highlight w:val="none"/>
        </w:rPr>
        <w:t>19.投标人应当遵循公平竞争的原则，不得恶意串通，不得妨碍其他投标人的竞争行为，不得损害采购人或者其他投标人的合法权益</w:t>
      </w:r>
      <w:r>
        <w:rPr>
          <w:rFonts w:hint="eastAsia" w:ascii="仿宋" w:hAnsi="仿宋" w:eastAsia="仿宋" w:cs="仿宋"/>
          <w:kern w:val="0"/>
          <w:sz w:val="21"/>
          <w:szCs w:val="21"/>
          <w:highlight w:val="none"/>
        </w:rPr>
        <w:t>。</w:t>
      </w:r>
    </w:p>
    <w:p w14:paraId="07907C70">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20.投标文件的编制</w:t>
      </w:r>
    </w:p>
    <w:p w14:paraId="5F05CEA1">
      <w:pPr>
        <w:shd w:val="clear"/>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20.1投标文件全部采用电子文档，投标人应安装客户端软件—“政采云电子交易客户端”，并按照招标文件和政采云电子交易平台的要求编制，编制后应进行电子签名及加密。</w:t>
      </w:r>
    </w:p>
    <w:p w14:paraId="2BDF855B">
      <w:pPr>
        <w:shd w:val="clear"/>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★20.2如投标人提交的电子标书不符合20.1要求或开标时无法读取导入或解密，其投标文件将不予受理。</w:t>
      </w:r>
    </w:p>
    <w:p w14:paraId="48955717">
      <w:pPr>
        <w:shd w:val="clear"/>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20.3投标文件应尽量避免涂改、行间插字或删除。如果出现上述情况，改动之处应加盖单位章或由投标人的法定代表人/单位负责人（签名或盖章）确认。</w:t>
      </w:r>
    </w:p>
    <w:p w14:paraId="54150F43">
      <w:pPr>
        <w:shd w:val="clear"/>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★20.4关键内容字迹潦草、表达不清、未按要求填写而导致非唯一理解，视为未实质性响应招标文件的投标文件。</w:t>
      </w:r>
    </w:p>
    <w:p w14:paraId="285607AE">
      <w:pPr>
        <w:shd w:val="clear"/>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20.5投标文件中提供的资料（扫描件），内容必须清晰可辨，若内容模糊，无法辨识，均视为未提供。</w:t>
      </w:r>
    </w:p>
    <w:p w14:paraId="0C9E81F1">
      <w:pPr>
        <w:shd w:val="clear"/>
        <w:spacing w:line="360" w:lineRule="auto"/>
        <w:rPr>
          <w:rFonts w:hint="eastAsia" w:ascii="仿宋" w:hAnsi="仿宋" w:eastAsia="仿宋" w:cs="仿宋"/>
          <w:sz w:val="21"/>
          <w:szCs w:val="21"/>
          <w:highlight w:val="none"/>
        </w:rPr>
      </w:pPr>
      <w:r>
        <w:rPr>
          <w:rFonts w:hint="eastAsia" w:ascii="仿宋" w:hAnsi="仿宋" w:eastAsia="仿宋" w:cs="仿宋"/>
          <w:kern w:val="0"/>
          <w:sz w:val="21"/>
          <w:szCs w:val="21"/>
          <w:highlight w:val="none"/>
        </w:rPr>
        <w:t>20.6投标文件应由法定代表人/单位负责人在凡规定（电子签名）处逐一电子签名（电子签名或电子签章），要求盖章处应盖单位章（电子签章）。</w:t>
      </w:r>
    </w:p>
    <w:p w14:paraId="6659D961">
      <w:pPr>
        <w:shd w:val="clear"/>
        <w:spacing w:line="360" w:lineRule="auto"/>
        <w:jc w:val="left"/>
        <w:rPr>
          <w:rFonts w:hint="eastAsia" w:ascii="仿宋" w:hAnsi="仿宋" w:eastAsia="仿宋" w:cs="仿宋"/>
          <w:b/>
          <w:sz w:val="21"/>
          <w:szCs w:val="21"/>
          <w:highlight w:val="none"/>
          <w:lang w:eastAsia="zh-CN"/>
        </w:rPr>
      </w:pPr>
      <w:r>
        <w:rPr>
          <w:rFonts w:hint="eastAsia" w:ascii="仿宋" w:hAnsi="仿宋" w:eastAsia="仿宋" w:cs="仿宋"/>
          <w:b/>
          <w:sz w:val="21"/>
          <w:szCs w:val="21"/>
          <w:highlight w:val="none"/>
        </w:rPr>
        <w:t>21.投标保证金</w:t>
      </w:r>
    </w:p>
    <w:p w14:paraId="769C18D2">
      <w:pPr>
        <w:shd w:val="clear"/>
        <w:tabs>
          <w:tab w:val="left" w:pos="710"/>
        </w:tabs>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21.1投标保证金为人民币。投标人应在提交投标文件截止时间以前按“</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”规定的金额及形式提交，并在规定的时间内保持有效。</w:t>
      </w:r>
    </w:p>
    <w:p w14:paraId="4D951D96">
      <w:pPr>
        <w:shd w:val="clear"/>
        <w:tabs>
          <w:tab w:val="left" w:pos="710"/>
        </w:tabs>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21.2</w:t>
      </w:r>
      <w:r>
        <w:rPr>
          <w:rFonts w:hint="eastAsia" w:ascii="仿宋" w:hAnsi="仿宋" w:eastAsia="仿宋" w:cs="仿宋"/>
          <w:kern w:val="0"/>
          <w:sz w:val="21"/>
          <w:szCs w:val="21"/>
          <w:highlight w:val="none"/>
        </w:rPr>
        <w:t>投标人在投标截止时间前撤回已提交的投标文件的，采购代理机构将在自收到投标人书面撤回通知之日起5个工作日内，退还已收取的投标保证金，但因投标人自身原因导致无法及时退还的除外</w:t>
      </w:r>
      <w:r>
        <w:rPr>
          <w:rFonts w:hint="eastAsia" w:ascii="仿宋" w:hAnsi="仿宋" w:eastAsia="仿宋" w:cs="仿宋"/>
          <w:sz w:val="21"/>
          <w:szCs w:val="21"/>
          <w:highlight w:val="none"/>
        </w:rPr>
        <w:t>。</w:t>
      </w:r>
    </w:p>
    <w:p w14:paraId="4DDEB443">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21.3未中标人的投标保证金将在中标公告发出后5个工作日退还；中标人的投标保证金将在</w:t>
      </w:r>
      <w:r>
        <w:rPr>
          <w:rFonts w:hint="eastAsia" w:ascii="仿宋" w:hAnsi="仿宋" w:eastAsia="仿宋" w:cs="仿宋"/>
          <w:kern w:val="0"/>
          <w:sz w:val="21"/>
          <w:szCs w:val="21"/>
          <w:highlight w:val="none"/>
        </w:rPr>
        <w:t>采购合同签订之日起5个工作日内退还</w:t>
      </w:r>
      <w:r>
        <w:rPr>
          <w:rFonts w:hint="eastAsia" w:ascii="仿宋" w:hAnsi="仿宋" w:eastAsia="仿宋" w:cs="仿宋"/>
          <w:sz w:val="21"/>
          <w:szCs w:val="21"/>
          <w:highlight w:val="none"/>
        </w:rPr>
        <w:t>。</w:t>
      </w:r>
    </w:p>
    <w:p w14:paraId="548FB06C">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21.4投标保证金的退回只以网上银行转账的方式进行。</w:t>
      </w:r>
    </w:p>
    <w:p w14:paraId="18977165">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下列情况发生时，投标保证金将不予退还</w:t>
      </w:r>
    </w:p>
    <w:p w14:paraId="0AD3BFB9">
      <w:pPr>
        <w:shd w:val="clear"/>
        <w:spacing w:line="360" w:lineRule="auto"/>
        <w:ind w:left="0" w:leftChars="0"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（1）投标人在投标有效期内撤销投标的；</w:t>
      </w:r>
    </w:p>
    <w:p w14:paraId="6BD578EB">
      <w:pPr>
        <w:shd w:val="clear"/>
        <w:spacing w:line="360" w:lineRule="auto"/>
        <w:ind w:left="0" w:leftChars="0"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（2）中标人中标后无正当理由不与采购人签订合同的；</w:t>
      </w:r>
    </w:p>
    <w:p w14:paraId="4C0E3DC1">
      <w:pPr>
        <w:shd w:val="clear"/>
        <w:spacing w:line="360" w:lineRule="auto"/>
        <w:ind w:left="0" w:leftChars="0"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（3）中标人将中标项目转让给他人，或者在投标文件中未说明，且未经采购人同意，将中标项目分包给他人的；</w:t>
      </w:r>
    </w:p>
    <w:p w14:paraId="673DA0FC">
      <w:pPr>
        <w:shd w:val="clear"/>
        <w:spacing w:line="360" w:lineRule="auto"/>
        <w:ind w:left="0" w:leftChars="0"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（4）中标人拒绝履行合同义务的。</w:t>
      </w:r>
    </w:p>
    <w:p w14:paraId="48D8CAE5">
      <w:pPr>
        <w:pStyle w:val="4"/>
        <w:shd w:val="clear"/>
        <w:bidi w:val="0"/>
        <w:rPr>
          <w:rFonts w:hint="eastAsia" w:ascii="仿宋" w:hAnsi="仿宋" w:eastAsia="仿宋" w:cs="仿宋"/>
          <w:highlight w:val="none"/>
        </w:rPr>
      </w:pPr>
      <w:bookmarkStart w:id="80" w:name="_Toc26123"/>
      <w:bookmarkStart w:id="81" w:name="_Toc12064"/>
      <w:bookmarkStart w:id="82" w:name="_Toc73019960"/>
      <w:bookmarkStart w:id="83" w:name="_Toc150168428"/>
      <w:r>
        <w:rPr>
          <w:rFonts w:hint="eastAsia" w:ascii="仿宋" w:hAnsi="仿宋" w:eastAsia="仿宋" w:cs="仿宋"/>
          <w:highlight w:val="none"/>
        </w:rPr>
        <w:t>四、投标文件的提交</w:t>
      </w:r>
      <w:bookmarkEnd w:id="80"/>
      <w:bookmarkEnd w:id="81"/>
      <w:bookmarkEnd w:id="82"/>
      <w:bookmarkEnd w:id="83"/>
    </w:p>
    <w:p w14:paraId="50AFA1A9">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22.投标文件的密封与标记</w:t>
      </w:r>
    </w:p>
    <w:p w14:paraId="5918B9EF">
      <w:pPr>
        <w:shd w:val="clear"/>
        <w:spacing w:line="360" w:lineRule="auto"/>
        <w:ind w:left="1"/>
        <w:rPr>
          <w:rFonts w:hint="eastAsia" w:ascii="仿宋" w:hAnsi="仿宋" w:eastAsia="仿宋" w:cs="仿宋"/>
          <w:sz w:val="21"/>
          <w:szCs w:val="21"/>
          <w:highlight w:val="none"/>
        </w:rPr>
      </w:pPr>
      <w:r>
        <w:rPr>
          <w:rFonts w:hint="eastAsia" w:ascii="仿宋" w:hAnsi="仿宋" w:eastAsia="仿宋" w:cs="仿宋"/>
          <w:sz w:val="21"/>
          <w:szCs w:val="21"/>
          <w:highlight w:val="none"/>
        </w:rPr>
        <w:t>22.1投标人进行电子交易应安装客户端软件—“政采云电子交易客户端”，并按照招标文件和电子交易平台的要求编制并加密投标文件。招标人未按规定加密的投标文件，电子交易平台将拒收并提示。</w:t>
      </w:r>
    </w:p>
    <w:p w14:paraId="58FD5918">
      <w:pPr>
        <w:shd w:val="clear"/>
        <w:spacing w:line="360" w:lineRule="auto"/>
        <w:ind w:left="1"/>
        <w:rPr>
          <w:rFonts w:hint="eastAsia" w:ascii="仿宋" w:hAnsi="仿宋" w:eastAsia="仿宋" w:cs="仿宋"/>
          <w:sz w:val="21"/>
          <w:szCs w:val="21"/>
          <w:highlight w:val="none"/>
        </w:rPr>
      </w:pPr>
      <w:r>
        <w:rPr>
          <w:rFonts w:hint="eastAsia" w:ascii="仿宋" w:hAnsi="仿宋" w:eastAsia="仿宋" w:cs="仿宋"/>
          <w:sz w:val="21"/>
          <w:szCs w:val="21"/>
          <w:highlight w:val="none"/>
        </w:rPr>
        <w:t>22.2使用“政采云电子交易客户端”需要提前申领CA数字证书。</w:t>
      </w:r>
    </w:p>
    <w:p w14:paraId="5A32BBBA">
      <w:pPr>
        <w:shd w:val="clear"/>
        <w:spacing w:line="360" w:lineRule="auto"/>
        <w:ind w:left="1"/>
        <w:rPr>
          <w:rFonts w:hint="eastAsia" w:ascii="仿宋" w:hAnsi="仿宋" w:eastAsia="仿宋" w:cs="仿宋"/>
          <w:sz w:val="21"/>
          <w:szCs w:val="21"/>
          <w:highlight w:val="none"/>
        </w:rPr>
      </w:pPr>
      <w:r>
        <w:rPr>
          <w:rFonts w:hint="eastAsia" w:ascii="仿宋" w:hAnsi="仿宋" w:eastAsia="仿宋" w:cs="仿宋"/>
          <w:sz w:val="21"/>
          <w:szCs w:val="21"/>
          <w:highlight w:val="none"/>
        </w:rPr>
        <w:t>22.3为确保网上操作合法、有效和安全，投标人应当在投标文件提交截止时间前完成在“政府采购云平台”的身份认证，确保在电子交易过程中能够对相关数据电文进行加密和使用电子签名。</w:t>
      </w:r>
    </w:p>
    <w:p w14:paraId="45F45810">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23.提交投标文件截止时间和地点</w:t>
      </w:r>
    </w:p>
    <w:p w14:paraId="64DE569A">
      <w:pPr>
        <w:shd w:val="clear"/>
        <w:spacing w:line="360" w:lineRule="auto"/>
        <w:ind w:left="0" w:leftChars="0" w:firstLine="420" w:firstLineChars="200"/>
        <w:rPr>
          <w:rFonts w:hint="eastAsia" w:ascii="仿宋" w:hAnsi="仿宋" w:eastAsia="仿宋" w:cs="仿宋"/>
          <w:b/>
          <w:sz w:val="21"/>
          <w:szCs w:val="21"/>
          <w:highlight w:val="none"/>
        </w:rPr>
      </w:pPr>
      <w:r>
        <w:rPr>
          <w:rFonts w:hint="eastAsia" w:ascii="仿宋" w:hAnsi="仿宋" w:eastAsia="仿宋" w:cs="仿宋"/>
          <w:sz w:val="21"/>
          <w:szCs w:val="21"/>
          <w:highlight w:val="none"/>
        </w:rPr>
        <w:t>23.1投标文件的提交不得迟于“</w:t>
      </w:r>
      <w:r>
        <w:rPr>
          <w:rFonts w:hint="eastAsia" w:ascii="仿宋" w:hAnsi="仿宋" w:eastAsia="仿宋" w:cs="仿宋"/>
          <w:b/>
          <w:bCs/>
          <w:sz w:val="21"/>
          <w:szCs w:val="21"/>
          <w:highlight w:val="none"/>
        </w:rPr>
        <w:t>投标人须知前附表</w:t>
      </w:r>
      <w:r>
        <w:rPr>
          <w:rFonts w:hint="eastAsia" w:ascii="仿宋" w:hAnsi="仿宋" w:eastAsia="仿宋" w:cs="仿宋"/>
          <w:sz w:val="21"/>
          <w:szCs w:val="21"/>
          <w:highlight w:val="none"/>
        </w:rPr>
        <w:t>”规定的提交投标文件截止时间。</w:t>
      </w:r>
      <w:r>
        <w:rPr>
          <w:rFonts w:hint="eastAsia" w:ascii="仿宋" w:hAnsi="仿宋" w:eastAsia="仿宋" w:cs="仿宋"/>
          <w:b/>
          <w:sz w:val="21"/>
          <w:szCs w:val="21"/>
          <w:highlight w:val="none"/>
        </w:rPr>
        <w:t>逾期送达/上传的投标文件，将被拒收。</w:t>
      </w:r>
    </w:p>
    <w:p w14:paraId="25644C40">
      <w:pPr>
        <w:shd w:val="clear"/>
        <w:spacing w:line="360" w:lineRule="auto"/>
        <w:ind w:left="630" w:leftChars="200" w:hanging="210" w:hangingChars="100"/>
        <w:rPr>
          <w:rFonts w:hint="eastAsia" w:ascii="仿宋" w:hAnsi="仿宋" w:eastAsia="仿宋" w:cs="仿宋"/>
          <w:sz w:val="21"/>
          <w:szCs w:val="21"/>
          <w:highlight w:val="none"/>
        </w:rPr>
      </w:pPr>
      <w:r>
        <w:rPr>
          <w:rFonts w:hint="eastAsia" w:ascii="仿宋" w:hAnsi="仿宋" w:eastAsia="仿宋" w:cs="仿宋"/>
          <w:sz w:val="21"/>
          <w:szCs w:val="21"/>
          <w:highlight w:val="none"/>
        </w:rPr>
        <w:t>23.2投标人必须在规定时间内将投标文件提交/上传到“</w:t>
      </w:r>
      <w:r>
        <w:rPr>
          <w:rFonts w:hint="eastAsia" w:ascii="仿宋" w:hAnsi="仿宋" w:eastAsia="仿宋" w:cs="仿宋"/>
          <w:b/>
          <w:bCs/>
          <w:sz w:val="21"/>
          <w:szCs w:val="21"/>
          <w:highlight w:val="none"/>
        </w:rPr>
        <w:t>投标人须知前附表</w:t>
      </w:r>
      <w:r>
        <w:rPr>
          <w:rFonts w:hint="eastAsia" w:ascii="仿宋" w:hAnsi="仿宋" w:eastAsia="仿宋" w:cs="仿宋"/>
          <w:sz w:val="21"/>
          <w:szCs w:val="21"/>
          <w:highlight w:val="none"/>
        </w:rPr>
        <w:t>”规定的地点。</w:t>
      </w:r>
    </w:p>
    <w:p w14:paraId="79E420C1">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23.3除“</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”另有规定外，投标人所递交的投标文件不予退还。</w:t>
      </w:r>
    </w:p>
    <w:p w14:paraId="7F2C07E5">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23.4在投标截止时间前，投标人可以撤回在网上已递交的投标文件，修改后重新上传，无须书面形式通知采购人。</w:t>
      </w:r>
    </w:p>
    <w:p w14:paraId="43D22895">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23.5修改的投标文件应按照本章第20款、第22款的要求进行重新编制、加密和递交。</w:t>
      </w:r>
    </w:p>
    <w:p w14:paraId="29E61C84">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23.6在投标截止时间后递交的投标文件不予撤回。</w:t>
      </w:r>
    </w:p>
    <w:p w14:paraId="40BB4E85">
      <w:pPr>
        <w:pStyle w:val="4"/>
        <w:shd w:val="clear"/>
        <w:bidi w:val="0"/>
        <w:rPr>
          <w:rFonts w:hint="eastAsia" w:ascii="仿宋" w:hAnsi="仿宋" w:eastAsia="仿宋" w:cs="仿宋"/>
          <w:highlight w:val="none"/>
        </w:rPr>
      </w:pPr>
      <w:bookmarkStart w:id="84" w:name="_Toc30715"/>
      <w:bookmarkStart w:id="85" w:name="_Toc73019961"/>
      <w:bookmarkStart w:id="86" w:name="_Toc150168429"/>
      <w:bookmarkStart w:id="87" w:name="_Toc25044"/>
      <w:r>
        <w:rPr>
          <w:rFonts w:hint="eastAsia" w:ascii="仿宋" w:hAnsi="仿宋" w:eastAsia="仿宋" w:cs="仿宋"/>
          <w:highlight w:val="none"/>
        </w:rPr>
        <w:t>五、开标与评标</w:t>
      </w:r>
      <w:bookmarkEnd w:id="84"/>
      <w:bookmarkEnd w:id="85"/>
      <w:bookmarkEnd w:id="86"/>
      <w:bookmarkEnd w:id="87"/>
    </w:p>
    <w:p w14:paraId="3B9DAD08">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24.开标</w:t>
      </w:r>
    </w:p>
    <w:p w14:paraId="3C9EF46E">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24.1采购代理机构将在“</w:t>
      </w:r>
      <w:r>
        <w:rPr>
          <w:rFonts w:hint="eastAsia" w:ascii="仿宋" w:hAnsi="仿宋" w:eastAsia="仿宋" w:cs="仿宋"/>
          <w:b/>
          <w:bCs/>
          <w:sz w:val="21"/>
          <w:szCs w:val="21"/>
          <w:highlight w:val="none"/>
        </w:rPr>
        <w:t>投标人须知前附表</w:t>
      </w:r>
      <w:r>
        <w:rPr>
          <w:rFonts w:hint="eastAsia" w:ascii="仿宋" w:hAnsi="仿宋" w:eastAsia="仿宋" w:cs="仿宋"/>
          <w:sz w:val="21"/>
          <w:szCs w:val="21"/>
          <w:highlight w:val="none"/>
        </w:rPr>
        <w:t>”规定的时间和地点进行开标，邀请各投标人的法定代表人或其委托代理人参加开标会，</w:t>
      </w:r>
      <w:r>
        <w:rPr>
          <w:rFonts w:hint="eastAsia" w:ascii="仿宋" w:hAnsi="仿宋" w:eastAsia="仿宋" w:cs="仿宋"/>
          <w:b/>
          <w:bCs/>
          <w:sz w:val="21"/>
          <w:szCs w:val="21"/>
          <w:highlight w:val="none"/>
        </w:rPr>
        <w:t>如投标人未参加开标的，视同认可开标结果</w:t>
      </w:r>
      <w:r>
        <w:rPr>
          <w:rFonts w:hint="eastAsia" w:ascii="仿宋" w:hAnsi="仿宋" w:eastAsia="仿宋" w:cs="仿宋"/>
          <w:sz w:val="21"/>
          <w:szCs w:val="21"/>
          <w:highlight w:val="none"/>
        </w:rPr>
        <w:t>。</w:t>
      </w:r>
    </w:p>
    <w:p w14:paraId="72A0B63F">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24.2投标截止后投标人不足3家的，不得开标。</w:t>
      </w:r>
    </w:p>
    <w:p w14:paraId="782FE4BF">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24.3开标会：开标会由采购代理机构主持，具体流程如下：</w:t>
      </w:r>
    </w:p>
    <w:p w14:paraId="3567F2C0">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采购代理机构依托电子交易平台发起开始解密指令，投标人须使用加密时所用的CA锁按平台提示和招标文件的规定登录到“政采云”平台电子开标大厅签到，并在发起解密指令之时起60分钟内完成对电子投标文件在线解密。</w:t>
      </w:r>
    </w:p>
    <w:p w14:paraId="579164E9">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（2）发起解密指令之时起5分钟内投标人还未进行解密的，代理机构可通知投标人，投标人未预留联系方式或预留联系方式无效，导致代理机构无法联系到投标人进行解密的，视为撤回投标文件。</w:t>
      </w:r>
    </w:p>
    <w:p w14:paraId="357B3CE9">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（解密异常情况处理：详见本章27.2电子交易活动的中止）如投标人成功解密投标文件，但未在“政采云”电子开标大厅参加开标的，视同认可开标过程和结果，由此产生的后果由投标人自行负责。</w:t>
      </w:r>
    </w:p>
    <w:p w14:paraId="02381043">
      <w:pPr>
        <w:shd w:val="clear"/>
        <w:spacing w:line="360" w:lineRule="auto"/>
        <w:ind w:left="630" w:leftChars="200" w:hanging="210" w:hangingChars="100"/>
        <w:rPr>
          <w:rFonts w:hint="eastAsia" w:ascii="仿宋" w:hAnsi="仿宋" w:eastAsia="仿宋" w:cs="仿宋"/>
          <w:sz w:val="21"/>
          <w:szCs w:val="21"/>
          <w:highlight w:val="none"/>
        </w:rPr>
      </w:pPr>
      <w:r>
        <w:rPr>
          <w:rFonts w:hint="eastAsia" w:ascii="仿宋" w:hAnsi="仿宋" w:eastAsia="仿宋" w:cs="仿宋"/>
          <w:sz w:val="21"/>
          <w:szCs w:val="21"/>
          <w:highlight w:val="none"/>
        </w:rPr>
        <w:t>24.4开标工作人员将做开标记录。</w:t>
      </w:r>
    </w:p>
    <w:p w14:paraId="3AB18F5E">
      <w:pPr>
        <w:shd w:val="clear"/>
        <w:spacing w:line="360" w:lineRule="auto"/>
        <w:ind w:left="2"/>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C7E7595">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25.资格审查</w:t>
      </w:r>
    </w:p>
    <w:p w14:paraId="4AE3183B">
      <w:pPr>
        <w:shd w:val="clear"/>
        <w:spacing w:line="360" w:lineRule="auto"/>
        <w:ind w:firstLine="315" w:firstLineChars="15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开标结束后，采购人或者采购代理机构应当依法对投标人的资格进行审查。合格投标人不足3家的，不得评标。</w:t>
      </w:r>
    </w:p>
    <w:p w14:paraId="16FB6846">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26.评标</w:t>
      </w:r>
    </w:p>
    <w:p w14:paraId="557A4C1D">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0B0E90C9">
      <w:pPr>
        <w:shd w:val="clea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采购人委派代表参加评标委员会的，要向采购代理机构出具授权函。</w:t>
      </w:r>
    </w:p>
    <w:p w14:paraId="3868F296">
      <w:pPr>
        <w:shd w:val="clear"/>
        <w:spacing w:line="360" w:lineRule="auto"/>
        <w:rPr>
          <w:rFonts w:hint="eastAsia" w:ascii="仿宋" w:hAnsi="仿宋" w:eastAsia="仿宋" w:cs="仿宋"/>
          <w:bCs/>
          <w:sz w:val="21"/>
          <w:szCs w:val="21"/>
          <w:highlight w:val="none"/>
        </w:rPr>
      </w:pPr>
      <w:bookmarkStart w:id="88" w:name="_Toc191374422"/>
      <w:r>
        <w:rPr>
          <w:rFonts w:hint="eastAsia" w:ascii="仿宋" w:hAnsi="仿宋" w:eastAsia="仿宋" w:cs="仿宋"/>
          <w:bCs/>
          <w:sz w:val="21"/>
          <w:szCs w:val="21"/>
          <w:highlight w:val="none"/>
        </w:rPr>
        <w:t>26.2评标原则</w:t>
      </w:r>
      <w:bookmarkEnd w:id="88"/>
      <w:r>
        <w:rPr>
          <w:rFonts w:hint="eastAsia" w:ascii="仿宋" w:hAnsi="仿宋" w:eastAsia="仿宋" w:cs="仿宋"/>
          <w:bCs/>
          <w:sz w:val="21"/>
          <w:szCs w:val="21"/>
          <w:highlight w:val="none"/>
        </w:rPr>
        <w:t>及方法</w:t>
      </w:r>
    </w:p>
    <w:p w14:paraId="5F41CC30">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评标活动遵循公平、公正、科学和择优的原则。</w:t>
      </w:r>
    </w:p>
    <w:p w14:paraId="440B22F6">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26.3</w:t>
      </w:r>
      <w:r>
        <w:rPr>
          <w:rFonts w:hint="eastAsia" w:ascii="仿宋" w:hAnsi="仿宋" w:eastAsia="仿宋" w:cs="仿宋"/>
          <w:sz w:val="21"/>
          <w:szCs w:val="21"/>
          <w:highlight w:val="none"/>
        </w:rPr>
        <w:t>本项目按“</w:t>
      </w:r>
      <w:r>
        <w:rPr>
          <w:rFonts w:hint="eastAsia" w:ascii="仿宋" w:hAnsi="仿宋" w:eastAsia="仿宋" w:cs="仿宋"/>
          <w:b/>
          <w:bCs/>
          <w:sz w:val="21"/>
          <w:szCs w:val="21"/>
          <w:highlight w:val="none"/>
        </w:rPr>
        <w:t>投标人须知前附表</w:t>
      </w:r>
      <w:r>
        <w:rPr>
          <w:rFonts w:hint="eastAsia" w:ascii="仿宋" w:hAnsi="仿宋" w:eastAsia="仿宋" w:cs="仿宋"/>
          <w:sz w:val="21"/>
          <w:szCs w:val="21"/>
          <w:highlight w:val="none"/>
        </w:rPr>
        <w:t>”规定的评标方法（综合评分法）评标。在评标中，不得改变招标文件中规定的评标标准、方法和中标条件。第七章“评标方法（综合评分法）”没有规定的评审因素和标准，不作为评标依据。</w:t>
      </w:r>
    </w:p>
    <w:p w14:paraId="16CA7757">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26.4评标应当在严格保密的情况下进行。任何单位和个人不得非法干预、影响评标方法的确定，以及评标过程和结果。评标委员会成员和与评标活动有关的人员在政府采购活动中应严格遵守政府采购评审工作纪律，不得向外界泄露评审情况。</w:t>
      </w:r>
    </w:p>
    <w:p w14:paraId="071AA4F7">
      <w:pPr>
        <w:shd w:val="clear"/>
        <w:spacing w:line="360" w:lineRule="auto"/>
        <w:rPr>
          <w:rFonts w:hint="eastAsia" w:ascii="仿宋" w:hAnsi="仿宋" w:eastAsia="仿宋" w:cs="仿宋"/>
          <w:kern w:val="0"/>
          <w:sz w:val="21"/>
          <w:szCs w:val="21"/>
          <w:highlight w:val="none"/>
        </w:rPr>
      </w:pPr>
      <w:r>
        <w:rPr>
          <w:rFonts w:hint="eastAsia" w:ascii="仿宋" w:hAnsi="仿宋" w:eastAsia="仿宋" w:cs="仿宋"/>
          <w:sz w:val="21"/>
          <w:szCs w:val="21"/>
          <w:highlight w:val="none"/>
        </w:rPr>
        <w:t>★26.5</w:t>
      </w:r>
      <w:r>
        <w:rPr>
          <w:rFonts w:hint="eastAsia" w:ascii="仿宋" w:hAnsi="仿宋" w:eastAsia="仿宋" w:cs="仿宋"/>
          <w:kern w:val="0"/>
          <w:sz w:val="21"/>
          <w:szCs w:val="21"/>
          <w:highlight w:val="none"/>
        </w:rPr>
        <w:t>在评标过程中，评标委员会发现投标人有本须知19条款规定的情形，应当认定其投标无效，并书面报告本级财政部门。</w:t>
      </w:r>
    </w:p>
    <w:p w14:paraId="5FB836F9">
      <w:pPr>
        <w:shd w:val="clear"/>
        <w:spacing w:line="360" w:lineRule="auto"/>
        <w:rPr>
          <w:rFonts w:hint="eastAsia" w:ascii="仿宋" w:hAnsi="仿宋" w:eastAsia="仿宋" w:cs="仿宋"/>
          <w:kern w:val="0"/>
          <w:sz w:val="21"/>
          <w:szCs w:val="21"/>
          <w:highlight w:val="none"/>
        </w:rPr>
      </w:pPr>
      <w:r>
        <w:rPr>
          <w:rFonts w:hint="eastAsia" w:ascii="仿宋" w:hAnsi="仿宋" w:eastAsia="仿宋" w:cs="仿宋"/>
          <w:sz w:val="21"/>
          <w:szCs w:val="21"/>
          <w:highlight w:val="none"/>
        </w:rPr>
        <w:t>★</w:t>
      </w:r>
      <w:r>
        <w:rPr>
          <w:rFonts w:hint="eastAsia" w:ascii="仿宋" w:hAnsi="仿宋" w:eastAsia="仿宋" w:cs="仿宋"/>
          <w:kern w:val="0"/>
          <w:sz w:val="21"/>
          <w:szCs w:val="21"/>
          <w:highlight w:val="none"/>
        </w:rPr>
        <w:t>26.6有下列情形之一的，视为投标人串通投标，其投标无效：</w:t>
      </w:r>
    </w:p>
    <w:p w14:paraId="3D8EDA9A">
      <w:pPr>
        <w:widowControl/>
        <w:shd w:val="clear"/>
        <w:spacing w:line="360" w:lineRule="auto"/>
        <w:jc w:val="left"/>
        <w:textAlignment w:val="baseline"/>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）不同投标人的投标文件由同一单位或者个人编制；</w:t>
      </w:r>
    </w:p>
    <w:p w14:paraId="43F72CDE">
      <w:pPr>
        <w:widowControl/>
        <w:shd w:val="clear"/>
        <w:spacing w:line="360" w:lineRule="auto"/>
        <w:jc w:val="left"/>
        <w:textAlignment w:val="baseline"/>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）不同投标人委托同一单位或者个人办理投标事宜；</w:t>
      </w:r>
    </w:p>
    <w:p w14:paraId="25F111DA">
      <w:pPr>
        <w:widowControl/>
        <w:shd w:val="clear"/>
        <w:spacing w:line="360" w:lineRule="auto"/>
        <w:jc w:val="left"/>
        <w:textAlignment w:val="baseline"/>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6</w:t>
      </w:r>
      <w:r>
        <w:rPr>
          <w:rFonts w:hint="eastAsia" w:ascii="仿宋" w:hAnsi="仿宋" w:eastAsia="仿宋" w:cs="仿宋"/>
          <w:kern w:val="0"/>
          <w:sz w:val="21"/>
          <w:szCs w:val="21"/>
          <w:highlight w:val="none"/>
        </w:rPr>
        <w:t>）不同投标人的投标文件载明的项目管理成员或者联系人员为同一人；</w:t>
      </w:r>
    </w:p>
    <w:p w14:paraId="3E6FF9C5">
      <w:pPr>
        <w:widowControl/>
        <w:shd w:val="clear"/>
        <w:spacing w:line="360" w:lineRule="auto"/>
        <w:jc w:val="left"/>
        <w:textAlignment w:val="baseline"/>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）不同投标人的投标文件异常一致或者投标报价呈规律性差异；</w:t>
      </w:r>
    </w:p>
    <w:p w14:paraId="65CFE8F3">
      <w:pPr>
        <w:widowControl/>
        <w:shd w:val="clear"/>
        <w:spacing w:line="360" w:lineRule="auto"/>
        <w:jc w:val="left"/>
        <w:textAlignment w:val="baseline"/>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）不同投标人的投标文件相互混装；</w:t>
      </w:r>
    </w:p>
    <w:p w14:paraId="62FD918C">
      <w:pPr>
        <w:widowControl/>
        <w:shd w:val="clear"/>
        <w:spacing w:line="360" w:lineRule="auto"/>
        <w:jc w:val="left"/>
        <w:textAlignment w:val="baseline"/>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6</w:t>
      </w:r>
      <w:r>
        <w:rPr>
          <w:rFonts w:hint="eastAsia" w:ascii="仿宋" w:hAnsi="仿宋" w:eastAsia="仿宋" w:cs="仿宋"/>
          <w:kern w:val="0"/>
          <w:sz w:val="21"/>
          <w:szCs w:val="21"/>
          <w:highlight w:val="none"/>
        </w:rPr>
        <w:t>）不同投标人的投标保证金从同一单位或者个人的账户转出。</w:t>
      </w:r>
    </w:p>
    <w:p w14:paraId="7EC89AE3">
      <w:pPr>
        <w:widowControl/>
        <w:shd w:val="clear"/>
        <w:spacing w:line="360" w:lineRule="auto"/>
        <w:jc w:val="left"/>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26.7（适用于综合评分法）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3A2B103">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27.采购活动的终止</w:t>
      </w:r>
    </w:p>
    <w:p w14:paraId="1D2E2722">
      <w:pPr>
        <w:shd w:val="clear"/>
        <w:spacing w:line="360" w:lineRule="auto"/>
        <w:rPr>
          <w:rFonts w:hint="eastAsia" w:ascii="仿宋" w:hAnsi="仿宋" w:eastAsia="仿宋" w:cs="仿宋"/>
          <w:bCs/>
          <w:sz w:val="21"/>
          <w:szCs w:val="21"/>
          <w:highlight w:val="none"/>
        </w:rPr>
      </w:pPr>
      <w:r>
        <w:rPr>
          <w:rFonts w:hint="eastAsia" w:ascii="仿宋" w:hAnsi="仿宋" w:eastAsia="仿宋" w:cs="仿宋"/>
          <w:b/>
          <w:sz w:val="21"/>
          <w:szCs w:val="21"/>
          <w:highlight w:val="none"/>
        </w:rPr>
        <w:t>27.1在招标采购中，出现下列情形之一的，应予废标：</w:t>
      </w:r>
    </w:p>
    <w:p w14:paraId="3D68B972">
      <w:pPr>
        <w:shd w:val="clear"/>
        <w:spacing w:line="360" w:lineRule="auto"/>
        <w:ind w:left="719" w:leftChars="342" w:hanging="1"/>
        <w:rPr>
          <w:rFonts w:hint="eastAsia" w:ascii="仿宋" w:hAnsi="仿宋" w:eastAsia="仿宋" w:cs="仿宋"/>
          <w:b/>
          <w:sz w:val="21"/>
          <w:szCs w:val="21"/>
          <w:highlight w:val="none"/>
        </w:rPr>
      </w:pP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1</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符合专业条件的投标人或者对招标文件作实质响应的投标人不足3家的；</w:t>
      </w:r>
    </w:p>
    <w:p w14:paraId="18B34C15">
      <w:pPr>
        <w:shd w:val="clear"/>
        <w:spacing w:line="360" w:lineRule="auto"/>
        <w:ind w:left="719" w:leftChars="342" w:hanging="1"/>
        <w:rPr>
          <w:rFonts w:hint="eastAsia" w:ascii="仿宋" w:hAnsi="仿宋" w:eastAsia="仿宋" w:cs="仿宋"/>
          <w:b/>
          <w:sz w:val="21"/>
          <w:szCs w:val="21"/>
          <w:highlight w:val="none"/>
        </w:rPr>
      </w:pP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2</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出现影响采购公正的违法、违规行为的；</w:t>
      </w:r>
    </w:p>
    <w:p w14:paraId="3E50ECA2">
      <w:pPr>
        <w:shd w:val="clear"/>
        <w:spacing w:line="360" w:lineRule="auto"/>
        <w:ind w:left="719" w:leftChars="342" w:hanging="1"/>
        <w:rPr>
          <w:rFonts w:hint="eastAsia" w:ascii="仿宋" w:hAnsi="仿宋" w:eastAsia="仿宋" w:cs="仿宋"/>
          <w:b/>
          <w:sz w:val="21"/>
          <w:szCs w:val="21"/>
          <w:highlight w:val="none"/>
        </w:rPr>
      </w:pP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3</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投标人的报价均超过了采购预算，采购人不能支付的；</w:t>
      </w:r>
    </w:p>
    <w:p w14:paraId="49498A22">
      <w:pPr>
        <w:shd w:val="clear"/>
        <w:spacing w:line="360" w:lineRule="auto"/>
        <w:ind w:left="719" w:leftChars="342" w:hanging="1"/>
        <w:rPr>
          <w:rFonts w:hint="eastAsia" w:ascii="仿宋" w:hAnsi="仿宋" w:eastAsia="仿宋" w:cs="仿宋"/>
          <w:b/>
          <w:sz w:val="21"/>
          <w:szCs w:val="21"/>
          <w:highlight w:val="none"/>
        </w:rPr>
      </w:pP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4</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rPr>
        <w:t>因重大变故，采购任务取消的。</w:t>
      </w:r>
    </w:p>
    <w:p w14:paraId="6EB019C5">
      <w:pPr>
        <w:shd w:val="clear"/>
        <w:spacing w:line="360" w:lineRule="auto"/>
        <w:ind w:firstLine="525"/>
        <w:rPr>
          <w:rFonts w:hint="eastAsia" w:ascii="仿宋" w:hAnsi="仿宋" w:eastAsia="仿宋" w:cs="仿宋"/>
          <w:b/>
          <w:sz w:val="21"/>
          <w:szCs w:val="21"/>
          <w:highlight w:val="none"/>
        </w:rPr>
      </w:pPr>
      <w:r>
        <w:rPr>
          <w:rFonts w:hint="eastAsia" w:ascii="仿宋" w:hAnsi="仿宋" w:eastAsia="仿宋" w:cs="仿宋"/>
          <w:b/>
          <w:sz w:val="21"/>
          <w:szCs w:val="21"/>
          <w:highlight w:val="none"/>
        </w:rPr>
        <w:t>废标后，采购人应当将废标理由通知所有投标人。</w:t>
      </w:r>
    </w:p>
    <w:p w14:paraId="626BAECA">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27.2电子交易活动的中止</w:t>
      </w:r>
    </w:p>
    <w:p w14:paraId="16CEF06A">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采购过程中出现以下情形，导致电子交易平台无法正常运行，或者无法保证电子交易的公平、公正和安全时，采购代理机构可中止电子交易活动：</w:t>
      </w:r>
    </w:p>
    <w:p w14:paraId="6AFC9DA3">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（1）电子交易平台发生故障而无法登录访问的；</w:t>
      </w:r>
    </w:p>
    <w:p w14:paraId="2CF1C408">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（2）电子交易平台应用或数据库出现错误，不能进行正常操作的；</w:t>
      </w:r>
    </w:p>
    <w:p w14:paraId="2A25EB8E">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（3）电子交易平台发现严重安全漏洞，有潜在泄密危险的；</w:t>
      </w:r>
    </w:p>
    <w:p w14:paraId="14BA85E8">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（4）病毒发作导致不能进行正常操作的；</w:t>
      </w:r>
    </w:p>
    <w:p w14:paraId="2B20EF40">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（5）其他无法保证电子交易的公平、公正和安全的情况。</w:t>
      </w:r>
    </w:p>
    <w:p w14:paraId="390CD8C5">
      <w:pPr>
        <w:shd w:val="clear"/>
        <w:spacing w:line="360" w:lineRule="auto"/>
        <w:ind w:firstLine="525"/>
        <w:rPr>
          <w:rFonts w:hint="eastAsia" w:ascii="仿宋" w:hAnsi="仿宋" w:eastAsia="仿宋" w:cs="仿宋"/>
          <w:b/>
          <w:sz w:val="21"/>
          <w:szCs w:val="21"/>
          <w:highlight w:val="none"/>
        </w:rPr>
      </w:pPr>
      <w:r>
        <w:rPr>
          <w:rFonts w:hint="eastAsia" w:ascii="仿宋" w:hAnsi="仿宋" w:eastAsia="仿宋" w:cs="仿宋"/>
          <w:b/>
          <w:sz w:val="21"/>
          <w:szCs w:val="21"/>
          <w:highlight w:val="none"/>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1F4D0FC2">
      <w:pPr>
        <w:pStyle w:val="4"/>
        <w:shd w:val="clear"/>
        <w:bidi w:val="0"/>
        <w:rPr>
          <w:rFonts w:hint="eastAsia" w:ascii="仿宋" w:hAnsi="仿宋" w:eastAsia="仿宋" w:cs="仿宋"/>
          <w:highlight w:val="none"/>
        </w:rPr>
      </w:pPr>
      <w:bookmarkStart w:id="89" w:name="_Toc73019962"/>
      <w:bookmarkStart w:id="90" w:name="_Toc10453"/>
      <w:bookmarkStart w:id="91" w:name="_Toc150168430"/>
      <w:bookmarkStart w:id="92" w:name="_Toc12768"/>
      <w:r>
        <w:rPr>
          <w:rFonts w:hint="eastAsia" w:ascii="仿宋" w:hAnsi="仿宋" w:eastAsia="仿宋" w:cs="仿宋"/>
          <w:highlight w:val="none"/>
        </w:rPr>
        <w:t>六、中标结果</w:t>
      </w:r>
      <w:bookmarkEnd w:id="89"/>
      <w:bookmarkEnd w:id="90"/>
      <w:bookmarkEnd w:id="91"/>
      <w:bookmarkEnd w:id="92"/>
    </w:p>
    <w:p w14:paraId="1E4778D3">
      <w:pPr>
        <w:shd w:val="clea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28.中标人的确定</w:t>
      </w:r>
    </w:p>
    <w:p w14:paraId="48CEF7FA">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28.1采购代理机构应当在评标结束之日起2个工作日内将评标报告送采购人确认。</w:t>
      </w:r>
    </w:p>
    <w:p w14:paraId="2F9ADC56">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28.2采购人应当在收到评标报告之日起5个工作日内，在评标报告中推荐的中标候选人中按顺序确定中标人。</w:t>
      </w:r>
    </w:p>
    <w:p w14:paraId="474FB2EF">
      <w:pPr>
        <w:shd w:val="clea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072FEF54">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29.中标通知书</w:t>
      </w:r>
    </w:p>
    <w:p w14:paraId="0609F1BB">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29.1中标人确定之日起2个工作日内，采购代理机构在省级以上财政部门指定的媒体上公告中标结果，中标公告期限为1个工作日，同时向中标人发出中标通知书。</w:t>
      </w:r>
    </w:p>
    <w:p w14:paraId="7B576E03">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29.2中标通知书是合同的一个组成部分。</w:t>
      </w:r>
    </w:p>
    <w:p w14:paraId="1630872E">
      <w:pPr>
        <w:shd w:val="clea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30.签订合同</w:t>
      </w:r>
    </w:p>
    <w:p w14:paraId="6600621D">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30.1采购人与中标人应当在中标通知书发出之日起30日内，按照招标文件和中标人投标文件的规定签订政府采购合同。</w:t>
      </w:r>
    </w:p>
    <w:p w14:paraId="7100AAFD">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45601723">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46684F25">
      <w:pPr>
        <w:shd w:val="clear"/>
        <w:spacing w:line="24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31.履约担保</w:t>
      </w:r>
    </w:p>
    <w:p w14:paraId="72452005">
      <w:pPr>
        <w:shd w:val="clear"/>
        <w:tabs>
          <w:tab w:val="left" w:pos="710"/>
        </w:tabs>
        <w:spacing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31.1签订合同前，中标人应按“</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”上确定的履约担保的金额及形式，向采购人提交履约担保。否则，视为放弃中标项目，投标保证金将不予退还。</w:t>
      </w:r>
    </w:p>
    <w:p w14:paraId="1198E4CB">
      <w:pPr>
        <w:shd w:val="clea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31.2签订合同后，如中标人不按双方签订合同约定履约，则没收其全部履约保证金，履约保证金不足以赔偿损失的，按实际损失赔偿。</w:t>
      </w:r>
    </w:p>
    <w:p w14:paraId="2C07DB03">
      <w:pPr>
        <w:pStyle w:val="4"/>
        <w:shd w:val="clear"/>
        <w:bidi w:val="0"/>
        <w:rPr>
          <w:rFonts w:hint="eastAsia" w:ascii="仿宋" w:hAnsi="仿宋" w:eastAsia="仿宋" w:cs="仿宋"/>
          <w:highlight w:val="none"/>
        </w:rPr>
      </w:pPr>
      <w:bookmarkStart w:id="93" w:name="_Toc150168431"/>
      <w:bookmarkStart w:id="94" w:name="_Toc5877"/>
      <w:bookmarkStart w:id="95" w:name="_Toc73019963"/>
      <w:bookmarkStart w:id="96" w:name="_Toc20724"/>
      <w:r>
        <w:rPr>
          <w:rFonts w:hint="eastAsia" w:ascii="仿宋" w:hAnsi="仿宋" w:eastAsia="仿宋" w:cs="仿宋"/>
          <w:highlight w:val="none"/>
        </w:rPr>
        <w:t>七、其他事项</w:t>
      </w:r>
      <w:bookmarkEnd w:id="93"/>
      <w:bookmarkEnd w:id="94"/>
      <w:bookmarkEnd w:id="95"/>
      <w:bookmarkEnd w:id="96"/>
    </w:p>
    <w:p w14:paraId="6E07359F">
      <w:pPr>
        <w:keepNext w:val="0"/>
        <w:keepLines w:val="0"/>
        <w:pageBreakBefore w:val="0"/>
        <w:widowControl w:val="0"/>
        <w:shd w:val="clear"/>
        <w:kinsoku/>
        <w:wordWrap/>
        <w:overflowPunct/>
        <w:topLinePunct w:val="0"/>
        <w:autoSpaceDE/>
        <w:autoSpaceDN/>
        <w:bidi w:val="0"/>
        <w:adjustRightInd/>
        <w:snapToGrid/>
        <w:spacing w:line="288" w:lineRule="auto"/>
        <w:ind w:firstLine="420"/>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32.</w:t>
      </w:r>
      <w:r>
        <w:rPr>
          <w:rFonts w:hint="eastAsia" w:ascii="仿宋" w:hAnsi="仿宋" w:eastAsia="仿宋" w:cs="仿宋"/>
          <w:b/>
          <w:bCs/>
          <w:sz w:val="21"/>
          <w:szCs w:val="21"/>
          <w:highlight w:val="none"/>
          <w:lang w:val="en-US" w:eastAsia="zh-CN"/>
        </w:rPr>
        <w:t>招标</w:t>
      </w:r>
      <w:r>
        <w:rPr>
          <w:rFonts w:hint="eastAsia" w:ascii="仿宋" w:hAnsi="仿宋" w:eastAsia="仿宋" w:cs="仿宋"/>
          <w:b/>
          <w:bCs/>
          <w:sz w:val="21"/>
          <w:szCs w:val="21"/>
          <w:highlight w:val="none"/>
        </w:rPr>
        <w:t>代理服务费</w:t>
      </w:r>
    </w:p>
    <w:p w14:paraId="055CD467">
      <w:pPr>
        <w:keepNext w:val="0"/>
        <w:keepLines w:val="0"/>
        <w:pageBreakBefore w:val="0"/>
        <w:widowControl w:val="0"/>
        <w:shd w:val="clear"/>
        <w:kinsoku/>
        <w:wordWrap/>
        <w:overflowPunct/>
        <w:topLinePunct w:val="0"/>
        <w:autoSpaceDE/>
        <w:autoSpaceDN/>
        <w:bidi w:val="0"/>
        <w:adjustRightInd/>
        <w:snapToGrid/>
        <w:spacing w:line="288" w:lineRule="auto"/>
        <w:ind w:firstLine="42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32.1</w:t>
      </w:r>
      <w:r>
        <w:rPr>
          <w:rFonts w:hint="eastAsia" w:ascii="仿宋" w:hAnsi="仿宋" w:eastAsia="仿宋" w:cs="仿宋"/>
          <w:bCs/>
          <w:sz w:val="21"/>
          <w:szCs w:val="21"/>
          <w:highlight w:val="none"/>
          <w:lang w:val="en-US" w:eastAsia="zh-CN"/>
        </w:rPr>
        <w:t>采购</w:t>
      </w:r>
      <w:r>
        <w:rPr>
          <w:rFonts w:hint="eastAsia" w:ascii="仿宋" w:hAnsi="仿宋" w:eastAsia="仿宋" w:cs="仿宋"/>
          <w:bCs/>
          <w:sz w:val="21"/>
          <w:szCs w:val="21"/>
          <w:highlight w:val="none"/>
        </w:rPr>
        <w:t>代理机构按“投标人须知前附表”中的收费标准向中标人收取招标代理服务费；</w:t>
      </w:r>
    </w:p>
    <w:p w14:paraId="7120595A">
      <w:pPr>
        <w:keepNext w:val="0"/>
        <w:keepLines w:val="0"/>
        <w:pageBreakBefore w:val="0"/>
        <w:widowControl w:val="0"/>
        <w:shd w:val="clear"/>
        <w:kinsoku/>
        <w:wordWrap/>
        <w:overflowPunct/>
        <w:topLinePunct w:val="0"/>
        <w:autoSpaceDE/>
        <w:autoSpaceDN/>
        <w:bidi w:val="0"/>
        <w:adjustRightInd/>
        <w:snapToGrid/>
        <w:spacing w:line="288" w:lineRule="auto"/>
        <w:ind w:firstLine="42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32.2中标人应在接受</w:t>
      </w:r>
      <w:r>
        <w:rPr>
          <w:rFonts w:hint="eastAsia" w:ascii="仿宋" w:hAnsi="仿宋" w:eastAsia="仿宋" w:cs="仿宋"/>
          <w:b/>
          <w:bCs/>
          <w:sz w:val="21"/>
          <w:szCs w:val="21"/>
          <w:highlight w:val="none"/>
        </w:rPr>
        <w:t>“中标通知书”</w:t>
      </w:r>
      <w:r>
        <w:rPr>
          <w:rFonts w:hint="eastAsia" w:ascii="仿宋" w:hAnsi="仿宋" w:eastAsia="仿宋" w:cs="仿宋"/>
          <w:bCs/>
          <w:sz w:val="21"/>
          <w:szCs w:val="21"/>
          <w:highlight w:val="none"/>
          <w:lang w:val="en-US" w:eastAsia="zh-CN"/>
        </w:rPr>
        <w:t>同时</w:t>
      </w:r>
      <w:r>
        <w:rPr>
          <w:rFonts w:hint="eastAsia" w:ascii="仿宋" w:hAnsi="仿宋" w:eastAsia="仿宋" w:cs="仿宋"/>
          <w:bCs/>
          <w:sz w:val="21"/>
          <w:szCs w:val="21"/>
          <w:highlight w:val="none"/>
        </w:rPr>
        <w:t>向采购代理机构一次付清</w:t>
      </w:r>
      <w:r>
        <w:rPr>
          <w:rFonts w:hint="eastAsia" w:ascii="仿宋" w:hAnsi="仿宋" w:eastAsia="仿宋" w:cs="仿宋"/>
          <w:bCs/>
          <w:sz w:val="21"/>
          <w:szCs w:val="21"/>
          <w:highlight w:val="none"/>
          <w:lang w:val="en-US" w:eastAsia="zh-CN"/>
        </w:rPr>
        <w:t>招标</w:t>
      </w:r>
      <w:r>
        <w:rPr>
          <w:rFonts w:hint="eastAsia" w:ascii="仿宋" w:hAnsi="仿宋" w:eastAsia="仿宋" w:cs="仿宋"/>
          <w:bCs/>
          <w:sz w:val="21"/>
          <w:szCs w:val="21"/>
          <w:highlight w:val="none"/>
        </w:rPr>
        <w:t>代理服务费。</w:t>
      </w:r>
    </w:p>
    <w:p w14:paraId="2BB82D80">
      <w:pPr>
        <w:keepNext w:val="0"/>
        <w:keepLines w:val="0"/>
        <w:pageBreakBefore w:val="0"/>
        <w:widowControl w:val="0"/>
        <w:shd w:val="clear"/>
        <w:kinsoku/>
        <w:wordWrap/>
        <w:overflowPunct/>
        <w:topLinePunct w:val="0"/>
        <w:autoSpaceDE/>
        <w:autoSpaceDN/>
        <w:bidi w:val="0"/>
        <w:adjustRightInd/>
        <w:snapToGrid/>
        <w:spacing w:line="288" w:lineRule="auto"/>
        <w:ind w:firstLine="420"/>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33.招标文件编制依据</w:t>
      </w:r>
    </w:p>
    <w:p w14:paraId="51A475CB">
      <w:pPr>
        <w:keepNext w:val="0"/>
        <w:keepLines w:val="0"/>
        <w:pageBreakBefore w:val="0"/>
        <w:widowControl w:val="0"/>
        <w:shd w:val="clear"/>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33.1本招标文件根据《中华人民共和国政府采购法》及相关法律法规编制。</w:t>
      </w:r>
    </w:p>
    <w:p w14:paraId="6EC9EA04">
      <w:pPr>
        <w:keepNext w:val="0"/>
        <w:keepLines w:val="0"/>
        <w:pageBreakBefore w:val="0"/>
        <w:widowControl w:val="0"/>
        <w:shd w:val="clear"/>
        <w:kinsoku/>
        <w:wordWrap/>
        <w:overflowPunct/>
        <w:topLinePunct w:val="0"/>
        <w:autoSpaceDE/>
        <w:autoSpaceDN/>
        <w:bidi w:val="0"/>
        <w:adjustRightInd/>
        <w:snapToGrid/>
        <w:spacing w:line="288" w:lineRule="auto"/>
        <w:ind w:firstLine="420"/>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34.</w:t>
      </w:r>
      <w:r>
        <w:rPr>
          <w:rFonts w:hint="eastAsia" w:ascii="仿宋" w:hAnsi="仿宋" w:eastAsia="仿宋" w:cs="仿宋"/>
          <w:b/>
          <w:sz w:val="21"/>
          <w:szCs w:val="21"/>
          <w:highlight w:val="none"/>
        </w:rPr>
        <w:t>需要补充的其他内容</w:t>
      </w:r>
    </w:p>
    <w:p w14:paraId="734EFDC9">
      <w:pPr>
        <w:rPr>
          <w:rFonts w:hint="eastAsia" w:ascii="仿宋" w:hAnsi="仿宋" w:eastAsia="仿宋" w:cs="仿宋"/>
          <w:sz w:val="21"/>
          <w:szCs w:val="21"/>
          <w:highlight w:val="none"/>
        </w:rPr>
        <w:sectPr>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sz w:val="21"/>
          <w:szCs w:val="21"/>
          <w:highlight w:val="none"/>
        </w:rPr>
        <w:t>34.</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需要补充的其他内容：见“</w:t>
      </w:r>
      <w:r>
        <w:rPr>
          <w:rFonts w:hint="eastAsia" w:ascii="仿宋" w:hAnsi="仿宋" w:eastAsia="仿宋" w:cs="仿宋"/>
          <w:b/>
          <w:sz w:val="21"/>
          <w:szCs w:val="21"/>
          <w:highlight w:val="none"/>
        </w:rPr>
        <w:t>投标人须知前附表</w:t>
      </w:r>
      <w:r>
        <w:rPr>
          <w:rFonts w:hint="eastAsia" w:ascii="仿宋" w:hAnsi="仿宋" w:eastAsia="仿宋" w:cs="仿宋"/>
          <w:sz w:val="21"/>
          <w:szCs w:val="21"/>
          <w:highlight w:val="none"/>
        </w:rPr>
        <w:t>”。</w:t>
      </w:r>
    </w:p>
    <w:p w14:paraId="4249943D">
      <w:pPr>
        <w:shd w:val="clear"/>
        <w:bidi w:val="0"/>
        <w:ind w:left="0" w:leftChars="0" w:firstLine="0" w:firstLineChars="0"/>
        <w:rPr>
          <w:rFonts w:hint="eastAsia" w:ascii="仿宋" w:hAnsi="仿宋" w:eastAsia="仿宋" w:cs="仿宋"/>
          <w:highlight w:val="none"/>
        </w:rPr>
      </w:pPr>
      <w:bookmarkStart w:id="97" w:name="_Toc31640"/>
      <w:bookmarkStart w:id="98" w:name="_Toc150168434"/>
    </w:p>
    <w:p w14:paraId="05E39444">
      <w:pPr>
        <w:shd w:val="clear" w:color="auto"/>
        <w:bidi w:val="0"/>
        <w:ind w:left="0" w:leftChars="0" w:firstLine="0" w:firstLineChars="0"/>
        <w:rPr>
          <w:rFonts w:hint="eastAsia" w:ascii="仿宋" w:hAnsi="仿宋" w:eastAsia="仿宋" w:cs="仿宋"/>
          <w:highlight w:val="none"/>
        </w:rPr>
      </w:pPr>
    </w:p>
    <w:p w14:paraId="4E7D6F17">
      <w:pPr>
        <w:shd w:val="clear"/>
        <w:bidi w:val="0"/>
        <w:ind w:left="0" w:leftChars="0" w:firstLine="0" w:firstLineChars="0"/>
        <w:rPr>
          <w:rFonts w:hint="eastAsia" w:ascii="仿宋" w:hAnsi="仿宋" w:eastAsia="仿宋" w:cs="仿宋"/>
          <w:highlight w:val="none"/>
        </w:rPr>
      </w:pPr>
    </w:p>
    <w:p w14:paraId="184AC96C">
      <w:pPr>
        <w:shd w:val="clear" w:color="auto"/>
        <w:bidi w:val="0"/>
        <w:ind w:left="0" w:leftChars="0" w:firstLine="0" w:firstLineChars="0"/>
        <w:rPr>
          <w:rFonts w:hint="eastAsia" w:ascii="仿宋" w:hAnsi="仿宋" w:eastAsia="仿宋" w:cs="仿宋"/>
          <w:highlight w:val="none"/>
        </w:rPr>
      </w:pPr>
    </w:p>
    <w:p w14:paraId="6088F8E9">
      <w:pPr>
        <w:shd w:val="clear" w:color="auto"/>
        <w:bidi w:val="0"/>
        <w:ind w:left="0" w:leftChars="0" w:firstLine="0" w:firstLineChars="0"/>
        <w:rPr>
          <w:rFonts w:hint="eastAsia" w:ascii="仿宋" w:hAnsi="仿宋" w:eastAsia="仿宋" w:cs="仿宋"/>
          <w:highlight w:val="none"/>
        </w:rPr>
      </w:pPr>
    </w:p>
    <w:p w14:paraId="04E4DB76">
      <w:pPr>
        <w:shd w:val="clear" w:color="auto"/>
        <w:bidi w:val="0"/>
        <w:ind w:left="0" w:leftChars="0" w:firstLine="0" w:firstLineChars="0"/>
        <w:rPr>
          <w:rFonts w:hint="eastAsia" w:ascii="仿宋" w:hAnsi="仿宋" w:eastAsia="仿宋" w:cs="仿宋"/>
          <w:highlight w:val="none"/>
        </w:rPr>
      </w:pPr>
    </w:p>
    <w:p w14:paraId="455C9467">
      <w:pPr>
        <w:shd w:val="clear" w:color="auto"/>
        <w:bidi w:val="0"/>
        <w:ind w:left="0" w:leftChars="0" w:firstLine="0" w:firstLineChars="0"/>
        <w:rPr>
          <w:rFonts w:hint="eastAsia" w:ascii="仿宋" w:hAnsi="仿宋" w:eastAsia="仿宋" w:cs="仿宋"/>
          <w:highlight w:val="none"/>
        </w:rPr>
      </w:pPr>
    </w:p>
    <w:p w14:paraId="2534C844">
      <w:pPr>
        <w:shd w:val="clear" w:color="auto"/>
        <w:bidi w:val="0"/>
        <w:ind w:left="0" w:leftChars="0" w:firstLine="0" w:firstLineChars="0"/>
        <w:rPr>
          <w:rFonts w:hint="eastAsia" w:ascii="仿宋" w:hAnsi="仿宋" w:eastAsia="仿宋" w:cs="仿宋"/>
          <w:highlight w:val="none"/>
        </w:rPr>
      </w:pPr>
    </w:p>
    <w:p w14:paraId="7AD5A520">
      <w:pPr>
        <w:shd w:val="clear" w:color="auto"/>
        <w:bidi w:val="0"/>
        <w:ind w:left="0" w:leftChars="0" w:firstLine="0" w:firstLineChars="0"/>
        <w:rPr>
          <w:rFonts w:hint="eastAsia" w:ascii="仿宋" w:hAnsi="仿宋" w:eastAsia="仿宋" w:cs="仿宋"/>
          <w:highlight w:val="none"/>
        </w:rPr>
      </w:pPr>
    </w:p>
    <w:p w14:paraId="051EE131">
      <w:pPr>
        <w:shd w:val="clear" w:color="auto"/>
        <w:bidi w:val="0"/>
        <w:ind w:left="0" w:leftChars="0" w:firstLine="0" w:firstLineChars="0"/>
        <w:rPr>
          <w:rFonts w:hint="eastAsia" w:ascii="仿宋" w:hAnsi="仿宋" w:eastAsia="仿宋" w:cs="仿宋"/>
          <w:highlight w:val="none"/>
        </w:rPr>
      </w:pPr>
    </w:p>
    <w:p w14:paraId="5B130768">
      <w:pPr>
        <w:shd w:val="clear" w:color="auto"/>
        <w:bidi w:val="0"/>
        <w:ind w:left="0" w:leftChars="0" w:firstLine="0" w:firstLineChars="0"/>
        <w:rPr>
          <w:rFonts w:hint="eastAsia" w:ascii="仿宋" w:hAnsi="仿宋" w:eastAsia="仿宋" w:cs="仿宋"/>
          <w:highlight w:val="none"/>
        </w:rPr>
      </w:pPr>
    </w:p>
    <w:p w14:paraId="1F6837DD">
      <w:pPr>
        <w:shd w:val="clear" w:color="auto"/>
        <w:bidi w:val="0"/>
        <w:ind w:left="0" w:leftChars="0" w:firstLine="0" w:firstLineChars="0"/>
        <w:rPr>
          <w:rFonts w:hint="eastAsia" w:ascii="仿宋" w:hAnsi="仿宋" w:eastAsia="仿宋" w:cs="仿宋"/>
          <w:highlight w:val="none"/>
        </w:rPr>
      </w:pPr>
    </w:p>
    <w:p w14:paraId="3493D2B4">
      <w:pPr>
        <w:pStyle w:val="3"/>
        <w:shd w:val="clear"/>
        <w:bidi w:val="0"/>
        <w:rPr>
          <w:rFonts w:hint="eastAsia" w:ascii="仿宋" w:hAnsi="仿宋" w:eastAsia="仿宋" w:cs="仿宋"/>
          <w:highlight w:val="none"/>
        </w:rPr>
      </w:pPr>
      <w:bookmarkStart w:id="99" w:name="_Toc31164"/>
      <w:bookmarkStart w:id="100" w:name="_Toc8640"/>
      <w:r>
        <w:rPr>
          <w:rFonts w:hint="eastAsia" w:ascii="仿宋" w:hAnsi="仿宋" w:eastAsia="仿宋" w:cs="仿宋"/>
          <w:highlight w:val="none"/>
        </w:rPr>
        <w:t>第三章 合同书样式及主要条款</w:t>
      </w:r>
      <w:bookmarkEnd w:id="99"/>
      <w:bookmarkEnd w:id="100"/>
    </w:p>
    <w:p w14:paraId="1F39C3FB">
      <w:pPr>
        <w:shd w:val="clear"/>
        <w:bidi w:val="0"/>
        <w:ind w:left="0" w:leftChars="0" w:right="0" w:rightChars="0" w:firstLine="0" w:firstLineChars="0"/>
        <w:jc w:val="center"/>
        <w:rPr>
          <w:rFonts w:hint="eastAsia" w:ascii="仿宋" w:hAnsi="仿宋" w:eastAsia="仿宋" w:cs="仿宋"/>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此合同模版为草拟，仅供参考。具体以实际签订为准。</w:t>
      </w:r>
      <w:r>
        <w:rPr>
          <w:rFonts w:hint="eastAsia" w:ascii="仿宋" w:hAnsi="仿宋" w:eastAsia="仿宋" w:cs="仿宋"/>
          <w:szCs w:val="21"/>
          <w:highlight w:val="none"/>
        </w:rPr>
        <w:t>）</w:t>
      </w:r>
    </w:p>
    <w:p w14:paraId="06433EAD">
      <w:pPr>
        <w:shd w:val="clear" w:color="auto"/>
        <w:bidi w:val="0"/>
        <w:ind w:left="0" w:leftChars="0" w:firstLine="0" w:firstLineChars="0"/>
        <w:rPr>
          <w:rFonts w:hint="eastAsia" w:ascii="仿宋" w:hAnsi="仿宋" w:eastAsia="仿宋" w:cs="仿宋"/>
          <w:highlight w:val="none"/>
        </w:rPr>
      </w:pPr>
    </w:p>
    <w:p w14:paraId="0101A2E0">
      <w:pPr>
        <w:shd w:val="clear" w:color="auto"/>
        <w:bidi w:val="0"/>
        <w:ind w:left="0" w:leftChars="0" w:firstLine="0" w:firstLineChars="0"/>
        <w:rPr>
          <w:rFonts w:hint="eastAsia" w:ascii="仿宋" w:hAnsi="仿宋" w:eastAsia="仿宋" w:cs="仿宋"/>
          <w:highlight w:val="none"/>
        </w:rPr>
      </w:pPr>
    </w:p>
    <w:p w14:paraId="1BB6E3CE">
      <w:pPr>
        <w:shd w:val="clear" w:color="auto"/>
        <w:bidi w:val="0"/>
        <w:ind w:left="0" w:leftChars="0" w:firstLine="0" w:firstLineChars="0"/>
        <w:rPr>
          <w:rFonts w:hint="eastAsia" w:ascii="仿宋" w:hAnsi="仿宋" w:eastAsia="仿宋" w:cs="仿宋"/>
          <w:highlight w:val="none"/>
        </w:rPr>
      </w:pPr>
    </w:p>
    <w:p w14:paraId="6F234725">
      <w:pPr>
        <w:shd w:val="clear" w:color="auto"/>
        <w:bidi w:val="0"/>
        <w:ind w:left="0" w:leftChars="0" w:firstLine="0" w:firstLineChars="0"/>
        <w:rPr>
          <w:rFonts w:hint="eastAsia" w:ascii="仿宋" w:hAnsi="仿宋" w:eastAsia="仿宋" w:cs="仿宋"/>
          <w:highlight w:val="none"/>
        </w:rPr>
      </w:pPr>
    </w:p>
    <w:p w14:paraId="2E61E7F5">
      <w:pPr>
        <w:shd w:val="clear" w:color="auto"/>
        <w:bidi w:val="0"/>
        <w:ind w:left="0" w:leftChars="0" w:firstLine="0" w:firstLineChars="0"/>
        <w:rPr>
          <w:rFonts w:hint="eastAsia" w:ascii="仿宋" w:hAnsi="仿宋" w:eastAsia="仿宋" w:cs="仿宋"/>
          <w:highlight w:val="none"/>
        </w:rPr>
      </w:pPr>
    </w:p>
    <w:p w14:paraId="71157FAE">
      <w:pPr>
        <w:shd w:val="clear"/>
        <w:bidi w:val="0"/>
        <w:ind w:left="0" w:leftChars="0" w:firstLine="0" w:firstLineChars="0"/>
        <w:rPr>
          <w:rFonts w:hint="eastAsia" w:ascii="仿宋" w:hAnsi="仿宋" w:eastAsia="仿宋" w:cs="仿宋"/>
          <w:highlight w:val="none"/>
        </w:rPr>
      </w:pPr>
    </w:p>
    <w:p w14:paraId="6DC42EB8">
      <w:pPr>
        <w:shd w:val="clear" w:color="auto"/>
        <w:bidi w:val="0"/>
        <w:ind w:left="0" w:leftChars="0" w:firstLine="0" w:firstLineChars="0"/>
        <w:rPr>
          <w:rFonts w:hint="eastAsia" w:ascii="仿宋" w:hAnsi="仿宋" w:eastAsia="仿宋" w:cs="仿宋"/>
          <w:highlight w:val="none"/>
        </w:rPr>
      </w:pPr>
    </w:p>
    <w:p w14:paraId="1F7DF12E">
      <w:pPr>
        <w:shd w:val="clear" w:color="auto"/>
        <w:bidi w:val="0"/>
        <w:ind w:left="0" w:leftChars="0" w:firstLine="0" w:firstLineChars="0"/>
        <w:rPr>
          <w:rFonts w:hint="eastAsia" w:ascii="仿宋" w:hAnsi="仿宋" w:eastAsia="仿宋" w:cs="仿宋"/>
          <w:highlight w:val="none"/>
        </w:rPr>
      </w:pPr>
    </w:p>
    <w:p w14:paraId="2A58701B">
      <w:pPr>
        <w:shd w:val="clear" w:color="auto"/>
        <w:bidi w:val="0"/>
        <w:ind w:left="0" w:leftChars="0" w:firstLine="0" w:firstLineChars="0"/>
        <w:rPr>
          <w:rFonts w:hint="eastAsia" w:ascii="仿宋" w:hAnsi="仿宋" w:eastAsia="仿宋" w:cs="仿宋"/>
          <w:highlight w:val="none"/>
        </w:rPr>
      </w:pPr>
    </w:p>
    <w:p w14:paraId="021DDF34">
      <w:pPr>
        <w:shd w:val="clear" w:color="auto"/>
        <w:bidi w:val="0"/>
        <w:ind w:left="0" w:leftChars="0" w:firstLine="0" w:firstLineChars="0"/>
        <w:rPr>
          <w:rFonts w:hint="eastAsia" w:ascii="仿宋" w:hAnsi="仿宋" w:eastAsia="仿宋" w:cs="仿宋"/>
          <w:highlight w:val="none"/>
        </w:rPr>
      </w:pPr>
    </w:p>
    <w:p w14:paraId="0C989400">
      <w:pPr>
        <w:shd w:val="clear" w:color="auto"/>
        <w:bidi w:val="0"/>
        <w:ind w:left="0" w:leftChars="0" w:firstLine="0" w:firstLineChars="0"/>
        <w:rPr>
          <w:rFonts w:hint="eastAsia" w:ascii="仿宋" w:hAnsi="仿宋" w:eastAsia="仿宋" w:cs="仿宋"/>
          <w:highlight w:val="none"/>
        </w:rPr>
      </w:pPr>
    </w:p>
    <w:p w14:paraId="066F047C">
      <w:pPr>
        <w:shd w:val="clear"/>
        <w:ind w:left="0" w:leftChars="0" w:firstLine="0" w:firstLineChars="0"/>
        <w:jc w:val="left"/>
        <w:rPr>
          <w:rFonts w:hint="eastAsia" w:ascii="仿宋" w:hAnsi="仿宋" w:eastAsia="仿宋" w:cs="仿宋"/>
          <w:b/>
          <w:bCs/>
          <w:highlight w:val="none"/>
        </w:rPr>
      </w:pPr>
    </w:p>
    <w:p w14:paraId="7801962D">
      <w:pPr>
        <w:shd w:val="clear"/>
        <w:rPr>
          <w:rFonts w:hint="eastAsia" w:ascii="仿宋" w:hAnsi="仿宋" w:eastAsia="仿宋" w:cs="仿宋"/>
          <w:b/>
          <w:bCs/>
          <w:highlight w:val="none"/>
        </w:rPr>
      </w:pPr>
      <w:r>
        <w:rPr>
          <w:rFonts w:hint="eastAsia" w:ascii="仿宋" w:hAnsi="仿宋" w:eastAsia="仿宋" w:cs="仿宋"/>
          <w:b/>
          <w:bCs/>
          <w:highlight w:val="none"/>
        </w:rPr>
        <w:br w:type="page"/>
      </w:r>
    </w:p>
    <w:p w14:paraId="6EC5ED31">
      <w:pPr>
        <w:snapToGrid/>
        <w:spacing w:line="300" w:lineRule="auto"/>
        <w:ind w:firstLine="0" w:firstLineChars="0"/>
        <w:jc w:val="center"/>
        <w:rPr>
          <w:rFonts w:hint="eastAsia" w:ascii="仿宋" w:hAnsi="仿宋" w:eastAsia="仿宋" w:cs="仿宋"/>
          <w:b/>
          <w:bCs/>
          <w:color w:val="000000" w:themeColor="text1"/>
          <w:sz w:val="44"/>
          <w:szCs w:val="44"/>
          <w:highlight w:val="none"/>
          <w:lang w:val="en-US" w:eastAsia="zh-CN"/>
          <w14:textFill>
            <w14:solidFill>
              <w14:schemeClr w14:val="tx1"/>
            </w14:solidFill>
          </w14:textFill>
        </w:rPr>
      </w:pPr>
      <w:r>
        <w:rPr>
          <w:rFonts w:hint="eastAsia" w:ascii="仿宋" w:hAnsi="仿宋" w:eastAsia="仿宋" w:cs="仿宋"/>
          <w:b/>
          <w:bCs/>
          <w:color w:val="000000" w:themeColor="text1"/>
          <w:sz w:val="44"/>
          <w:szCs w:val="44"/>
          <w:highlight w:val="none"/>
          <w14:textFill>
            <w14:solidFill>
              <w14:schemeClr w14:val="tx1"/>
            </w14:solidFill>
          </w14:textFill>
        </w:rPr>
        <w:t>云南省监狱管理局中心医院202</w:t>
      </w:r>
      <w:r>
        <w:rPr>
          <w:rFonts w:hint="eastAsia" w:ascii="仿宋" w:hAnsi="仿宋" w:eastAsia="仿宋" w:cs="仿宋"/>
          <w:b/>
          <w:bCs/>
          <w:color w:val="000000" w:themeColor="text1"/>
          <w:sz w:val="44"/>
          <w:szCs w:val="44"/>
          <w:highlight w:val="none"/>
          <w:lang w:val="en-US" w:eastAsia="zh-CN"/>
          <w14:textFill>
            <w14:solidFill>
              <w14:schemeClr w14:val="tx1"/>
            </w14:solidFill>
          </w14:textFill>
        </w:rPr>
        <w:t>6</w:t>
      </w:r>
      <w:r>
        <w:rPr>
          <w:rFonts w:hint="eastAsia" w:ascii="仿宋" w:hAnsi="仿宋" w:eastAsia="仿宋" w:cs="仿宋"/>
          <w:b/>
          <w:bCs/>
          <w:color w:val="000000" w:themeColor="text1"/>
          <w:sz w:val="44"/>
          <w:szCs w:val="44"/>
          <w:highlight w:val="none"/>
          <w14:textFill>
            <w14:solidFill>
              <w14:schemeClr w14:val="tx1"/>
            </w14:solidFill>
          </w14:textFill>
        </w:rPr>
        <w:t>年</w:t>
      </w:r>
    </w:p>
    <w:p w14:paraId="4657B38A">
      <w:pPr>
        <w:snapToGrid/>
        <w:spacing w:line="300" w:lineRule="auto"/>
        <w:ind w:firstLine="0" w:firstLineChars="0"/>
        <w:jc w:val="center"/>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b/>
          <w:bCs/>
          <w:color w:val="000000" w:themeColor="text1"/>
          <w:sz w:val="44"/>
          <w:szCs w:val="44"/>
          <w:highlight w:val="none"/>
          <w14:textFill>
            <w14:solidFill>
              <w14:schemeClr w14:val="tx1"/>
            </w14:solidFill>
          </w14:textFill>
        </w:rPr>
        <w:t>生活物资采购</w:t>
      </w:r>
      <w:r>
        <w:rPr>
          <w:rFonts w:hint="eastAsia" w:ascii="仿宋" w:hAnsi="仿宋" w:eastAsia="仿宋" w:cs="仿宋"/>
          <w:b/>
          <w:bCs/>
          <w:color w:val="000000" w:themeColor="text1"/>
          <w:sz w:val="44"/>
          <w:szCs w:val="44"/>
          <w:highlight w:val="none"/>
          <w:lang w:val="en-US" w:eastAsia="zh-CN"/>
          <w14:textFill>
            <w14:solidFill>
              <w14:schemeClr w14:val="tx1"/>
            </w14:solidFill>
          </w14:textFill>
        </w:rPr>
        <w:t>项目</w:t>
      </w:r>
    </w:p>
    <w:p w14:paraId="754D19CC">
      <w:pPr>
        <w:snapToGrid/>
        <w:spacing w:line="300" w:lineRule="auto"/>
        <w:ind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（委托采购）</w:t>
      </w:r>
    </w:p>
    <w:p w14:paraId="5C238CDE">
      <w:pPr>
        <w:snapToGrid/>
        <w:spacing w:line="300" w:lineRule="auto"/>
        <w:ind w:firstLine="0" w:firstLineChars="0"/>
        <w:jc w:val="center"/>
        <w:rPr>
          <w:rFonts w:hint="eastAsia" w:ascii="仿宋" w:hAnsi="仿宋" w:eastAsia="仿宋" w:cs="仿宋"/>
          <w:color w:val="000000" w:themeColor="text1"/>
          <w:sz w:val="18"/>
          <w:szCs w:val="18"/>
          <w:highlight w:val="none"/>
          <w14:textFill>
            <w14:solidFill>
              <w14:schemeClr w14:val="tx1"/>
            </w14:solidFill>
          </w14:textFill>
        </w:rPr>
      </w:pPr>
    </w:p>
    <w:p w14:paraId="55E0E0BD">
      <w:pPr>
        <w:snapToGrid/>
        <w:spacing w:line="300" w:lineRule="auto"/>
        <w:ind w:firstLine="0" w:firstLineChars="0"/>
        <w:jc w:val="center"/>
        <w:rPr>
          <w:rFonts w:hint="eastAsia" w:ascii="仿宋" w:hAnsi="仿宋" w:eastAsia="仿宋" w:cs="仿宋"/>
          <w:color w:val="000000" w:themeColor="text1"/>
          <w:sz w:val="18"/>
          <w:szCs w:val="18"/>
          <w:highlight w:val="none"/>
          <w14:textFill>
            <w14:solidFill>
              <w14:schemeClr w14:val="tx1"/>
            </w14:solidFill>
          </w14:textFill>
        </w:rPr>
      </w:pPr>
    </w:p>
    <w:p w14:paraId="38EB0619">
      <w:pPr>
        <w:snapToGrid/>
        <w:spacing w:line="300" w:lineRule="auto"/>
        <w:ind w:firstLine="0" w:firstLineChars="0"/>
        <w:jc w:val="center"/>
        <w:rPr>
          <w:rFonts w:hint="eastAsia" w:ascii="仿宋" w:hAnsi="仿宋" w:eastAsia="仿宋" w:cs="仿宋"/>
          <w:color w:val="000000" w:themeColor="text1"/>
          <w:sz w:val="18"/>
          <w:szCs w:val="18"/>
          <w:highlight w:val="none"/>
          <w14:textFill>
            <w14:solidFill>
              <w14:schemeClr w14:val="tx1"/>
            </w14:solidFill>
          </w14:textFill>
        </w:rPr>
      </w:pPr>
    </w:p>
    <w:p w14:paraId="3F8F93A2">
      <w:pPr>
        <w:snapToGrid/>
        <w:spacing w:line="300" w:lineRule="auto"/>
        <w:ind w:firstLine="0" w:firstLineChars="0"/>
        <w:jc w:val="center"/>
        <w:rPr>
          <w:rFonts w:hint="eastAsia" w:ascii="仿宋" w:hAnsi="仿宋" w:eastAsia="仿宋" w:cs="仿宋"/>
          <w:color w:val="000000" w:themeColor="text1"/>
          <w:sz w:val="18"/>
          <w:szCs w:val="18"/>
          <w:highlight w:val="none"/>
          <w14:textFill>
            <w14:solidFill>
              <w14:schemeClr w14:val="tx1"/>
            </w14:solidFill>
          </w14:textFill>
        </w:rPr>
      </w:pPr>
    </w:p>
    <w:p w14:paraId="14B91CEB">
      <w:pPr>
        <w:snapToGrid/>
        <w:spacing w:line="300" w:lineRule="auto"/>
        <w:ind w:firstLine="0" w:firstLineChars="0"/>
        <w:jc w:val="center"/>
        <w:rPr>
          <w:rFonts w:hint="eastAsia" w:ascii="仿宋" w:hAnsi="仿宋" w:eastAsia="仿宋" w:cs="仿宋"/>
          <w:color w:val="000000" w:themeColor="text1"/>
          <w:sz w:val="18"/>
          <w:szCs w:val="18"/>
          <w:highlight w:val="none"/>
          <w14:textFill>
            <w14:solidFill>
              <w14:schemeClr w14:val="tx1"/>
            </w14:solidFill>
          </w14:textFill>
        </w:rPr>
      </w:pPr>
    </w:p>
    <w:p w14:paraId="392E7C51">
      <w:pPr>
        <w:snapToGrid/>
        <w:spacing w:line="300" w:lineRule="auto"/>
        <w:ind w:firstLine="0" w:firstLineChars="0"/>
        <w:jc w:val="center"/>
        <w:rPr>
          <w:rFonts w:hint="eastAsia" w:ascii="仿宋" w:hAnsi="仿宋" w:eastAsia="仿宋" w:cs="仿宋"/>
          <w:color w:val="000000" w:themeColor="text1"/>
          <w:sz w:val="18"/>
          <w:szCs w:val="18"/>
          <w:highlight w:val="none"/>
          <w14:textFill>
            <w14:solidFill>
              <w14:schemeClr w14:val="tx1"/>
            </w14:solidFill>
          </w14:textFill>
        </w:rPr>
      </w:pPr>
    </w:p>
    <w:p w14:paraId="2917CB68">
      <w:pPr>
        <w:snapToGrid/>
        <w:spacing w:line="240" w:lineRule="auto"/>
        <w:ind w:firstLine="0" w:firstLineChars="0"/>
        <w:jc w:val="center"/>
        <w:rPr>
          <w:rFonts w:hint="eastAsia" w:ascii="仿宋" w:hAnsi="仿宋" w:eastAsia="仿宋" w:cs="仿宋"/>
          <w:color w:val="000000" w:themeColor="text1"/>
          <w:sz w:val="84"/>
          <w:szCs w:val="84"/>
          <w:highlight w:val="none"/>
          <w14:textFill>
            <w14:solidFill>
              <w14:schemeClr w14:val="tx1"/>
            </w14:solidFill>
          </w14:textFill>
        </w:rPr>
      </w:pPr>
      <w:r>
        <w:rPr>
          <w:rFonts w:hint="eastAsia" w:ascii="仿宋" w:hAnsi="仿宋" w:eastAsia="仿宋" w:cs="仿宋"/>
          <w:color w:val="000000" w:themeColor="text1"/>
          <w:sz w:val="84"/>
          <w:szCs w:val="84"/>
          <w:highlight w:val="none"/>
          <w14:textFill>
            <w14:solidFill>
              <w14:schemeClr w14:val="tx1"/>
            </w14:solidFill>
          </w14:textFill>
        </w:rPr>
        <w:t>合</w:t>
      </w:r>
    </w:p>
    <w:p w14:paraId="5E0C91BE">
      <w:pPr>
        <w:snapToGrid/>
        <w:spacing w:line="240" w:lineRule="auto"/>
        <w:ind w:firstLine="0" w:firstLineChars="0"/>
        <w:jc w:val="center"/>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84"/>
          <w:szCs w:val="84"/>
          <w:highlight w:val="none"/>
          <w14:textFill>
            <w14:solidFill>
              <w14:schemeClr w14:val="tx1"/>
            </w14:solidFill>
          </w14:textFill>
        </w:rPr>
        <w:t>同</w:t>
      </w:r>
    </w:p>
    <w:p w14:paraId="6903A5D9">
      <w:pPr>
        <w:snapToGrid/>
        <w:spacing w:line="240" w:lineRule="auto"/>
        <w:ind w:firstLine="0" w:firstLineChars="0"/>
        <w:jc w:val="center"/>
        <w:rPr>
          <w:rFonts w:hint="eastAsia" w:ascii="仿宋" w:hAnsi="仿宋" w:eastAsia="仿宋" w:cs="仿宋"/>
          <w:color w:val="000000" w:themeColor="text1"/>
          <w:sz w:val="84"/>
          <w:szCs w:val="84"/>
          <w:highlight w:val="none"/>
          <w14:textFill>
            <w14:solidFill>
              <w14:schemeClr w14:val="tx1"/>
            </w14:solidFill>
          </w14:textFill>
        </w:rPr>
      </w:pPr>
      <w:r>
        <w:rPr>
          <w:rFonts w:hint="eastAsia" w:ascii="仿宋" w:hAnsi="仿宋" w:eastAsia="仿宋" w:cs="仿宋"/>
          <w:color w:val="000000" w:themeColor="text1"/>
          <w:sz w:val="84"/>
          <w:szCs w:val="84"/>
          <w:highlight w:val="none"/>
          <w14:textFill>
            <w14:solidFill>
              <w14:schemeClr w14:val="tx1"/>
            </w14:solidFill>
          </w14:textFill>
        </w:rPr>
        <w:t>书</w:t>
      </w:r>
    </w:p>
    <w:p w14:paraId="62373189">
      <w:pPr>
        <w:snapToGrid/>
        <w:spacing w:line="300" w:lineRule="auto"/>
        <w:ind w:firstLine="0" w:firstLineChars="0"/>
        <w:rPr>
          <w:rFonts w:hint="eastAsia" w:ascii="仿宋" w:hAnsi="仿宋" w:eastAsia="仿宋" w:cs="仿宋"/>
          <w:color w:val="000000" w:themeColor="text1"/>
          <w:sz w:val="72"/>
          <w:szCs w:val="72"/>
          <w:highlight w:val="none"/>
          <w14:textFill>
            <w14:solidFill>
              <w14:schemeClr w14:val="tx1"/>
            </w14:solidFill>
          </w14:textFill>
        </w:rPr>
      </w:pPr>
    </w:p>
    <w:p w14:paraId="1537E425">
      <w:pPr>
        <w:snapToGrid/>
        <w:spacing w:line="300" w:lineRule="auto"/>
        <w:ind w:firstLine="0" w:firstLineChars="0"/>
        <w:jc w:val="center"/>
        <w:rPr>
          <w:rFonts w:hint="eastAsia" w:ascii="仿宋" w:hAnsi="仿宋" w:eastAsia="仿宋" w:cs="仿宋"/>
          <w:color w:val="000000" w:themeColor="text1"/>
          <w:sz w:val="72"/>
          <w:szCs w:val="72"/>
          <w:highlight w:val="none"/>
          <w14:textFill>
            <w14:solidFill>
              <w14:schemeClr w14:val="tx1"/>
            </w14:solidFill>
          </w14:textFill>
        </w:rPr>
      </w:pPr>
    </w:p>
    <w:p w14:paraId="15B27E06">
      <w:pPr>
        <w:snapToGrid/>
        <w:spacing w:line="700" w:lineRule="exact"/>
        <w:ind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50316233">
      <w:pPr>
        <w:snapToGrid/>
        <w:spacing w:line="700" w:lineRule="exact"/>
        <w:ind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68BDE920">
      <w:pPr>
        <w:snapToGrid/>
        <w:spacing w:line="700" w:lineRule="exact"/>
        <w:ind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签订地点：__________________</w:t>
      </w:r>
    </w:p>
    <w:p w14:paraId="2BB329FF">
      <w:pPr>
        <w:adjustRightInd/>
        <w:snapToGrid/>
        <w:ind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签订日期：</w:t>
      </w:r>
      <w:r>
        <w:rPr>
          <w:rFonts w:hint="eastAsia" w:ascii="仿宋" w:hAnsi="仿宋" w:eastAsia="仿宋" w:cs="仿宋"/>
          <w:b/>
          <w:bCs/>
          <w:color w:val="000000" w:themeColor="text1"/>
          <w:sz w:val="32"/>
          <w:szCs w:val="32"/>
          <w:highlight w:val="none"/>
          <w:u w:val="single"/>
          <w14:textFill>
            <w14:solidFill>
              <w14:schemeClr w14:val="tx1"/>
            </w14:solidFill>
          </w14:textFill>
        </w:rPr>
        <w:t xml:space="preserve">     年    月   日</w:t>
      </w:r>
    </w:p>
    <w:p w14:paraId="261DECD7">
      <w:pPr>
        <w:widowControl/>
        <w:adjustRightInd/>
        <w:snapToGrid/>
        <w:ind w:firstLine="0" w:firstLineChars="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0C39B1C8">
      <w:pPr>
        <w:adjustRightInd/>
        <w:snapToGrid/>
        <w:ind w:firstLine="0" w:firstLineChars="0"/>
        <w:rPr>
          <w:rFonts w:hint="eastAsia" w:ascii="仿宋" w:hAnsi="仿宋" w:eastAsia="仿宋" w:cs="仿宋"/>
          <w:color w:val="000000" w:themeColor="text1"/>
          <w:sz w:val="22"/>
          <w:szCs w:val="20"/>
          <w:highlight w:val="none"/>
          <w14:textFill>
            <w14:solidFill>
              <w14:schemeClr w14:val="tx1"/>
            </w14:solidFill>
          </w14:textFill>
        </w:rPr>
      </w:pPr>
    </w:p>
    <w:p w14:paraId="3FE399B8">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0543ACAC">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28E0787D">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16618C2B">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甲方（采购人公章）名称： </w:t>
      </w:r>
    </w:p>
    <w:p w14:paraId="72BF8F39">
      <w:pPr>
        <w:adjustRightInd/>
        <w:snapToGrid/>
        <w:spacing w:line="520" w:lineRule="exact"/>
        <w:ind w:firstLine="1869" w:firstLineChars="89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w:t>
      </w:r>
    </w:p>
    <w:p w14:paraId="4F4B54C2">
      <w:pPr>
        <w:adjustRightInd/>
        <w:snapToGrid/>
        <w:spacing w:line="520" w:lineRule="exact"/>
        <w:ind w:firstLine="1869" w:firstLineChars="89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邮编：</w:t>
      </w:r>
    </w:p>
    <w:p w14:paraId="5D1F3F55">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法定代表人或委托代理人：</w:t>
      </w:r>
    </w:p>
    <w:p w14:paraId="181DECC6">
      <w:pPr>
        <w:adjustRightInd/>
        <w:snapToGrid/>
        <w:spacing w:line="520" w:lineRule="exact"/>
        <w:ind w:firstLine="411" w:firstLineChars="196"/>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项目（技术）负责人：</w:t>
      </w:r>
    </w:p>
    <w:p w14:paraId="7C1BD36B">
      <w:pPr>
        <w:adjustRightInd/>
        <w:snapToGrid/>
        <w:spacing w:line="520" w:lineRule="exact"/>
        <w:ind w:firstLine="1869" w:firstLineChars="89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电话：</w:t>
      </w:r>
    </w:p>
    <w:p w14:paraId="681908AC">
      <w:pPr>
        <w:adjustRightInd/>
        <w:snapToGrid/>
        <w:spacing w:line="520" w:lineRule="exact"/>
        <w:ind w:firstLine="1417" w:firstLineChars="675"/>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签订日期：    年   月   日</w:t>
      </w:r>
    </w:p>
    <w:p w14:paraId="3AB6D59C">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3D5F2D66">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10D55BE6">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1971C8C9">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乙方（</w:t>
      </w:r>
      <w:r>
        <w:rPr>
          <w:rFonts w:hint="eastAsia" w:ascii="仿宋" w:hAnsi="仿宋" w:eastAsia="仿宋" w:cs="仿宋"/>
          <w:color w:val="000000" w:themeColor="text1"/>
          <w:highlight w:val="none"/>
          <w:lang w:eastAsia="zh-CN"/>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公章）名称：</w:t>
      </w:r>
    </w:p>
    <w:p w14:paraId="14CC484B">
      <w:pPr>
        <w:adjustRightInd/>
        <w:snapToGrid/>
        <w:spacing w:line="520" w:lineRule="exact"/>
        <w:ind w:left="3427" w:leftChars="1080" w:hanging="1159" w:hangingChars="55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地址：</w:t>
      </w:r>
    </w:p>
    <w:p w14:paraId="09C724CC">
      <w:pPr>
        <w:adjustRightInd/>
        <w:snapToGrid/>
        <w:spacing w:line="520" w:lineRule="exact"/>
        <w:ind w:left="3427" w:leftChars="1080" w:hanging="1159" w:hangingChars="55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邮编：</w:t>
      </w:r>
    </w:p>
    <w:p w14:paraId="771EE4DE">
      <w:pPr>
        <w:adjustRightInd/>
        <w:snapToGrid/>
        <w:spacing w:line="520" w:lineRule="exact"/>
        <w:ind w:firstLine="105" w:firstLineChars="5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法定代表人或委托代理人：</w:t>
      </w:r>
    </w:p>
    <w:p w14:paraId="50635C69">
      <w:pPr>
        <w:adjustRightInd/>
        <w:snapToGrid/>
        <w:spacing w:line="520" w:lineRule="exact"/>
        <w:ind w:firstLine="1785" w:firstLineChars="85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经办人：</w:t>
      </w:r>
    </w:p>
    <w:p w14:paraId="71C899A2">
      <w:pPr>
        <w:adjustRightInd/>
        <w:snapToGrid/>
        <w:spacing w:line="520" w:lineRule="exact"/>
        <w:ind w:firstLine="1470" w:firstLineChars="7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电     话：</w:t>
      </w:r>
    </w:p>
    <w:p w14:paraId="26C7C6D9">
      <w:pPr>
        <w:adjustRightInd/>
        <w:snapToGrid/>
        <w:spacing w:line="520" w:lineRule="exact"/>
        <w:ind w:left="3347" w:leftChars="743" w:hanging="1787" w:hangingChars="85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开户银行：</w:t>
      </w:r>
    </w:p>
    <w:p w14:paraId="71089208">
      <w:pPr>
        <w:adjustRightInd/>
        <w:snapToGrid/>
        <w:spacing w:line="520" w:lineRule="exact"/>
        <w:ind w:firstLine="1554" w:firstLineChars="74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账    号：</w:t>
      </w:r>
    </w:p>
    <w:p w14:paraId="71EE4C08">
      <w:pPr>
        <w:adjustRightInd/>
        <w:snapToGrid/>
        <w:spacing w:line="520" w:lineRule="exact"/>
        <w:ind w:firstLine="1558" w:firstLineChars="74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签订日期：    年   月   日</w:t>
      </w:r>
    </w:p>
    <w:p w14:paraId="1328E184">
      <w:pPr>
        <w:adjustRightInd/>
        <w:snapToGrid/>
        <w:spacing w:line="520" w:lineRule="exact"/>
        <w:ind w:firstLine="0" w:firstLineChars="0"/>
        <w:rPr>
          <w:rFonts w:hint="eastAsia" w:ascii="仿宋" w:hAnsi="仿宋" w:eastAsia="仿宋" w:cs="仿宋"/>
          <w:color w:val="000000" w:themeColor="text1"/>
          <w:highlight w:val="none"/>
          <w14:textFill>
            <w14:solidFill>
              <w14:schemeClr w14:val="tx1"/>
            </w14:solidFill>
          </w14:textFill>
        </w:rPr>
      </w:pPr>
    </w:p>
    <w:p w14:paraId="6F8DC1DC">
      <w:pPr>
        <w:adjustRightInd/>
        <w:snapToGrid/>
        <w:spacing w:line="560" w:lineRule="exact"/>
        <w:ind w:firstLine="2982" w:firstLineChars="675"/>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44"/>
          <w:szCs w:val="44"/>
          <w:highlight w:val="none"/>
          <w14:textFill>
            <w14:solidFill>
              <w14:schemeClr w14:val="tx1"/>
            </w14:solidFill>
          </w14:textFill>
        </w:rPr>
        <w:br w:type="page"/>
      </w:r>
    </w:p>
    <w:p w14:paraId="54117401">
      <w:pPr>
        <w:adjustRightInd/>
        <w:snapToGrid/>
        <w:ind w:firstLine="420"/>
        <w:rPr>
          <w:rFonts w:hint="eastAsia" w:ascii="仿宋" w:hAnsi="仿宋" w:eastAsia="仿宋" w:cs="仿宋"/>
          <w:color w:val="000000" w:themeColor="text1"/>
          <w:szCs w:val="2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w:t>
      </w:r>
      <w:r>
        <w:rPr>
          <w:rFonts w:hint="eastAsia" w:ascii="仿宋" w:hAnsi="仿宋" w:eastAsia="仿宋" w:cs="仿宋"/>
          <w:color w:val="000000" w:themeColor="text1"/>
          <w:szCs w:val="20"/>
          <w:highlight w:val="none"/>
          <w14:textFill>
            <w14:solidFill>
              <w14:schemeClr w14:val="tx1"/>
            </w14:solidFill>
          </w14:textFill>
        </w:rPr>
        <w:t>云南省监狱管理局中心医院202</w:t>
      </w:r>
      <w:r>
        <w:rPr>
          <w:rFonts w:hint="eastAsia" w:ascii="仿宋" w:hAnsi="仿宋" w:eastAsia="仿宋" w:cs="仿宋"/>
          <w:color w:val="000000" w:themeColor="text1"/>
          <w:szCs w:val="20"/>
          <w:highlight w:val="none"/>
          <w:lang w:val="en-US" w:eastAsia="zh-CN"/>
          <w14:textFill>
            <w14:solidFill>
              <w14:schemeClr w14:val="tx1"/>
            </w14:solidFill>
          </w14:textFill>
        </w:rPr>
        <w:t>6</w:t>
      </w:r>
      <w:r>
        <w:rPr>
          <w:rFonts w:hint="eastAsia" w:ascii="仿宋" w:hAnsi="仿宋" w:eastAsia="仿宋" w:cs="仿宋"/>
          <w:color w:val="000000" w:themeColor="text1"/>
          <w:szCs w:val="20"/>
          <w:highlight w:val="none"/>
          <w14:textFill>
            <w14:solidFill>
              <w14:schemeClr w14:val="tx1"/>
            </w14:solidFill>
          </w14:textFill>
        </w:rPr>
        <w:t>年生活物资采购</w:t>
      </w:r>
      <w:r>
        <w:rPr>
          <w:rFonts w:hint="eastAsia" w:ascii="仿宋" w:hAnsi="仿宋" w:eastAsia="仿宋" w:cs="仿宋"/>
          <w:color w:val="000000" w:themeColor="text1"/>
          <w:szCs w:val="20"/>
          <w:highlight w:val="none"/>
          <w:lang w:val="en-US" w:eastAsia="zh-CN"/>
          <w14:textFill>
            <w14:solidFill>
              <w14:schemeClr w14:val="tx1"/>
            </w14:solidFill>
          </w14:textFill>
        </w:rPr>
        <w:t>项目</w:t>
      </w:r>
      <w:r>
        <w:rPr>
          <w:rFonts w:hint="eastAsia" w:ascii="仿宋" w:hAnsi="仿宋" w:eastAsia="仿宋" w:cs="仿宋"/>
          <w:color w:val="000000" w:themeColor="text1"/>
          <w:highlight w:val="none"/>
          <w14:textFill>
            <w14:solidFill>
              <w14:schemeClr w14:val="tx1"/>
            </w14:solidFill>
          </w14:textFill>
        </w:rPr>
        <w:t>（项目编号：          ）的招标采购结果，以及《中华人民共和国政府采购法》、《中华人民共和国民法典》等法规性文件中相关的规定，经甲乙双方协商一致，签订本合同，并共同遵守。</w:t>
      </w:r>
    </w:p>
    <w:p w14:paraId="16A561B6">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01" w:name="_Toc30764"/>
      <w:bookmarkStart w:id="102" w:name="_Toc367785367"/>
      <w:bookmarkStart w:id="103" w:name="_Toc30815"/>
      <w:bookmarkStart w:id="104" w:name="_Toc30515"/>
      <w:bookmarkStart w:id="105" w:name="_Toc20831"/>
      <w:bookmarkStart w:id="106" w:name="_Toc492988761"/>
      <w:bookmarkStart w:id="107" w:name="_Toc492988513"/>
      <w:bookmarkStart w:id="108" w:name="_Toc15250"/>
      <w:bookmarkStart w:id="109" w:name="_Toc596"/>
      <w:bookmarkStart w:id="110" w:name="_Toc485"/>
      <w:bookmarkStart w:id="111" w:name="_Toc15216"/>
      <w:bookmarkStart w:id="112" w:name="_Toc15435"/>
      <w:bookmarkStart w:id="113" w:name="_Toc4680"/>
      <w:r>
        <w:rPr>
          <w:rFonts w:hint="eastAsia" w:ascii="仿宋" w:hAnsi="仿宋" w:eastAsia="仿宋" w:cs="仿宋"/>
          <w:b/>
          <w:color w:val="000000" w:themeColor="text1"/>
          <w:szCs w:val="21"/>
          <w:highlight w:val="none"/>
          <w14:textFill>
            <w14:solidFill>
              <w14:schemeClr w14:val="tx1"/>
            </w14:solidFill>
          </w14:textFill>
        </w:rPr>
        <w:t>一、货物的品种、数量、价格、供应期限</w:t>
      </w:r>
      <w:bookmarkEnd w:id="101"/>
      <w:bookmarkEnd w:id="102"/>
      <w:bookmarkEnd w:id="103"/>
      <w:bookmarkEnd w:id="104"/>
      <w:bookmarkEnd w:id="105"/>
      <w:bookmarkEnd w:id="106"/>
      <w:bookmarkEnd w:id="107"/>
      <w:bookmarkEnd w:id="108"/>
      <w:bookmarkEnd w:id="109"/>
      <w:bookmarkEnd w:id="110"/>
      <w:bookmarkEnd w:id="111"/>
      <w:bookmarkEnd w:id="112"/>
      <w:bookmarkEnd w:id="113"/>
    </w:p>
    <w:p w14:paraId="3AE94236">
      <w:pPr>
        <w:tabs>
          <w:tab w:val="left" w:pos="0"/>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1、货物的品种、价格详见合同附件。</w:t>
      </w:r>
    </w:p>
    <w:p w14:paraId="75B0F091">
      <w:pPr>
        <w:tabs>
          <w:tab w:val="left" w:pos="0"/>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2、供货数量：以实际验收数量为准。</w:t>
      </w:r>
    </w:p>
    <w:p w14:paraId="16F47B18">
      <w:pPr>
        <w:widowControl/>
        <w:tabs>
          <w:tab w:val="left" w:pos="0"/>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3、供应期限：合同履行的期限为一年，自约定之日起生效，即自</w:t>
      </w:r>
      <w:r>
        <w:rPr>
          <w:rFonts w:hint="eastAsia" w:ascii="仿宋" w:hAnsi="仿宋" w:eastAsia="仿宋" w:cs="仿宋"/>
          <w:color w:val="000000" w:themeColor="text1"/>
          <w:szCs w:val="21"/>
          <w:highlight w:val="none"/>
          <w:u w:val="single"/>
          <w14:textFill>
            <w14:solidFill>
              <w14:schemeClr w14:val="tx1"/>
            </w14:solidFill>
          </w14:textFill>
        </w:rPr>
        <w:t xml:space="preserve">     年   月   日至     年   月   日</w:t>
      </w:r>
      <w:r>
        <w:rPr>
          <w:rFonts w:hint="eastAsia" w:ascii="仿宋" w:hAnsi="仿宋" w:eastAsia="仿宋" w:cs="仿宋"/>
          <w:color w:val="000000" w:themeColor="text1"/>
          <w:szCs w:val="21"/>
          <w:highlight w:val="none"/>
          <w14:textFill>
            <w14:solidFill>
              <w14:schemeClr w14:val="tx1"/>
            </w14:solidFill>
          </w14:textFill>
        </w:rPr>
        <w:t>。合同总限价：（大写）：人民币     ，小写 ：￥      元，期限与总限价任意一项到，合同即自动终止。</w:t>
      </w:r>
    </w:p>
    <w:p w14:paraId="4E96A410">
      <w:pPr>
        <w:widowControl/>
        <w:tabs>
          <w:tab w:val="left" w:pos="0"/>
        </w:tabs>
        <w:ind w:firstLine="420"/>
        <w:rPr>
          <w:rFonts w:hint="eastAsia" w:ascii="仿宋" w:hAnsi="仿宋" w:eastAsia="仿宋" w:cs="仿宋"/>
          <w:color w:val="000000" w:themeColor="text1"/>
          <w:szCs w:val="21"/>
          <w:highlight w:val="none"/>
          <w14:textFill>
            <w14:solidFill>
              <w14:schemeClr w14:val="tx1"/>
            </w14:solidFill>
          </w14:textFill>
        </w:rPr>
      </w:pPr>
      <w:bookmarkStart w:id="114" w:name="_Toc27907"/>
      <w:r>
        <w:rPr>
          <w:rFonts w:hint="eastAsia" w:ascii="仿宋" w:hAnsi="仿宋" w:eastAsia="仿宋" w:cs="仿宋"/>
          <w:color w:val="000000" w:themeColor="text1"/>
          <w:szCs w:val="21"/>
          <w:highlight w:val="none"/>
          <w14:textFill>
            <w14:solidFill>
              <w14:schemeClr w14:val="tx1"/>
            </w14:solidFill>
          </w14:textFill>
        </w:rPr>
        <w:t>4、乙方应严格按合同约定（含品牌、品种、质量、规格、数量等）供应。乙方未经甲方同意，不得变更</w:t>
      </w:r>
      <w:r>
        <w:rPr>
          <w:rFonts w:hint="eastAsia" w:ascii="仿宋" w:hAnsi="仿宋" w:eastAsia="仿宋" w:cs="仿宋"/>
          <w:color w:val="000000" w:themeColor="text1"/>
          <w:szCs w:val="21"/>
          <w:highlight w:val="none"/>
          <w:lang w:val="en-US" w:eastAsia="zh-CN"/>
          <w14:textFill>
            <w14:solidFill>
              <w14:schemeClr w14:val="tx1"/>
            </w14:solidFill>
          </w14:textFill>
        </w:rPr>
        <w:t>供应商</w:t>
      </w:r>
      <w:r>
        <w:rPr>
          <w:rFonts w:hint="eastAsia" w:ascii="仿宋" w:hAnsi="仿宋" w:eastAsia="仿宋" w:cs="仿宋"/>
          <w:color w:val="000000" w:themeColor="text1"/>
          <w:szCs w:val="21"/>
          <w:highlight w:val="none"/>
          <w14:textFill>
            <w14:solidFill>
              <w14:schemeClr w14:val="tx1"/>
            </w14:solidFill>
          </w14:textFill>
        </w:rPr>
        <w:t>品的品牌、品种、质量、规格等，否则，甲方有权拒收。</w:t>
      </w:r>
      <w:bookmarkEnd w:id="114"/>
    </w:p>
    <w:p w14:paraId="537CEA86">
      <w:pPr>
        <w:widowControl/>
        <w:tabs>
          <w:tab w:val="left" w:pos="0"/>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5、价格</w:t>
      </w:r>
    </w:p>
    <w:p w14:paraId="5E9FABF3">
      <w:pPr>
        <w:ind w:firstLine="390"/>
        <w:rPr>
          <w:rFonts w:hint="eastAsia" w:ascii="仿宋" w:hAnsi="仿宋" w:eastAsia="仿宋" w:cs="仿宋"/>
          <w:b/>
          <w:color w:val="000000" w:themeColor="text1"/>
          <w:spacing w:val="-8"/>
          <w:szCs w:val="21"/>
          <w:highlight w:val="none"/>
          <w14:textFill>
            <w14:solidFill>
              <w14:schemeClr w14:val="tx1"/>
            </w14:solidFill>
          </w14:textFill>
        </w:rPr>
      </w:pPr>
      <w:r>
        <w:rPr>
          <w:rFonts w:hint="eastAsia" w:ascii="仿宋" w:hAnsi="仿宋" w:eastAsia="仿宋" w:cs="仿宋"/>
          <w:b/>
          <w:color w:val="000000" w:themeColor="text1"/>
          <w:spacing w:val="-8"/>
          <w:szCs w:val="21"/>
          <w:highlight w:val="none"/>
          <w14:textFill>
            <w14:solidFill>
              <w14:schemeClr w14:val="tx1"/>
            </w14:solidFill>
          </w14:textFill>
        </w:rPr>
        <w:t>优惠下浮率：</w:t>
      </w:r>
    </w:p>
    <w:p w14:paraId="0EAAD03E">
      <w:pPr>
        <w:ind w:firstLine="420"/>
        <w:rPr>
          <w:rFonts w:hint="eastAsia" w:ascii="仿宋" w:hAnsi="仿宋" w:eastAsia="仿宋" w:cs="仿宋"/>
          <w:color w:val="000000" w:themeColor="text1"/>
          <w:szCs w:val="21"/>
          <w:highlight w:val="none"/>
          <w14:textFill>
            <w14:solidFill>
              <w14:schemeClr w14:val="tx1"/>
            </w14:solidFill>
          </w14:textFill>
        </w:rPr>
      </w:pPr>
      <w:bookmarkStart w:id="115" w:name="_Toc2377"/>
      <w:bookmarkStart w:id="116" w:name="_Toc14592"/>
      <w:bookmarkStart w:id="117" w:name="_Toc21244"/>
      <w:bookmarkStart w:id="118" w:name="_Toc492988514"/>
      <w:bookmarkStart w:id="119" w:name="_Toc29100"/>
      <w:bookmarkStart w:id="120" w:name="_Toc23938"/>
      <w:bookmarkStart w:id="121" w:name="_Toc367785368"/>
      <w:bookmarkStart w:id="122" w:name="_Toc492988762"/>
      <w:r>
        <w:rPr>
          <w:rFonts w:hint="eastAsia" w:ascii="仿宋" w:hAnsi="仿宋" w:eastAsia="仿宋" w:cs="仿宋"/>
          <w:color w:val="000000" w:themeColor="text1"/>
          <w:szCs w:val="21"/>
          <w:highlight w:val="none"/>
          <w14:textFill>
            <w14:solidFill>
              <w14:schemeClr w14:val="tx1"/>
            </w14:solidFill>
          </w14:textFill>
        </w:rPr>
        <w:t>乙方应根据自身综合实力、类似供货经验等自行填报出所投项目的整体优惠下浮率。该报价是投标人综合考虑本项目所采购的货物的市场价格、人工费、配送车辆的使用费、运杂费、堆放食材的仓库使用费、利润、税金等以及国家规定的各项费用等一切费用后所做出的优惠下浮率。</w:t>
      </w:r>
    </w:p>
    <w:p w14:paraId="49A22A00">
      <w:pPr>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000000" w:themeColor="text1"/>
          <w:szCs w:val="21"/>
          <w:highlight w:val="none"/>
          <w14:textFill>
            <w14:solidFill>
              <w14:schemeClr w14:val="tx1"/>
            </w14:solidFill>
          </w14:textFill>
        </w:rPr>
        <w:t>投标人根据招标文件第五章《采购需求》给出固定单价按类别进行整体优惠下浮，按照固定单价*（1-优惠下浮率）进行结算。</w:t>
      </w:r>
    </w:p>
    <w:p w14:paraId="3B7FEF59">
      <w:pPr>
        <w:numPr>
          <w:ilvl w:val="0"/>
          <w:numId w:val="3"/>
        </w:numPr>
        <w:spacing w:line="360" w:lineRule="auto"/>
        <w:ind w:left="-52" w:leftChars="0" w:firstLine="472" w:firstLineChars="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自合同签订次月首日起，三个月内按照公布的单价最高限价结合中标下浮率计算中标单价，不做调价。</w:t>
      </w:r>
    </w:p>
    <w:p w14:paraId="796325B1">
      <w:pPr>
        <w:numPr>
          <w:ilvl w:val="0"/>
          <w:numId w:val="3"/>
        </w:numPr>
        <w:spacing w:line="360" w:lineRule="auto"/>
        <w:ind w:left="-52" w:leftChars="0" w:firstLine="472" w:firstLineChars="0"/>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后期如市场价格涨跌超过20%，可启动调价机制</w:t>
      </w:r>
      <w:r>
        <w:rPr>
          <w:rFonts w:hint="eastAsia" w:ascii="仿宋" w:hAnsi="仿宋" w:eastAsia="仿宋" w:cs="仿宋"/>
          <w:color w:val="auto"/>
          <w:sz w:val="21"/>
          <w:szCs w:val="21"/>
          <w:highlight w:val="none"/>
          <w:lang w:val="en-US" w:eastAsia="zh-CN"/>
        </w:rPr>
        <w:t>：</w:t>
      </w:r>
    </w:p>
    <w:p w14:paraId="4E9D6871">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val="0"/>
          <w:bCs w:val="0"/>
          <w:color w:val="auto"/>
          <w:sz w:val="21"/>
          <w:szCs w:val="21"/>
          <w:highlight w:val="none"/>
          <w:lang w:val="en-US" w:eastAsia="zh-CN"/>
        </w:rPr>
        <w:t>由甲方提出或者由乙方提出申请，价格调整由监狱医院承办部门、财务部门、监督部门及中标人（自身情况决定是否参加）参与市场调查</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拟调整的价格以自合同签订次月首日起每季度的市场询价情况为主要参照，价格以昆明市、区内所询价格为准。双方协商一致的情况下，确定调价方案，签订调价协议，新的价格自调价执行之日起执行到下一次调价。</w:t>
      </w:r>
    </w:p>
    <w:p w14:paraId="3C1DC629">
      <w:pPr>
        <w:tabs>
          <w:tab w:val="left" w:pos="0"/>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乙方可根据自身情况决定是否参加市场调查，因乙方不参与市场调查导致的对于监狱市场调查价格异议，监狱不予采纳。</w:t>
      </w:r>
    </w:p>
    <w:p w14:paraId="4EEA1F38">
      <w:pPr>
        <w:tabs>
          <w:tab w:val="left" w:pos="0"/>
          <w:tab w:val="left" w:pos="735"/>
        </w:tabs>
        <w:ind w:firstLine="42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6、如有合同约定外需采购的产品，经双方对价格市场调查后，按优惠下浮率计算后进行采购。</w:t>
      </w:r>
    </w:p>
    <w:p w14:paraId="42DC5674">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23" w:name="_Toc24875"/>
      <w:bookmarkStart w:id="124" w:name="_Toc11298"/>
      <w:bookmarkStart w:id="125" w:name="_Toc3490"/>
      <w:bookmarkStart w:id="126" w:name="_Toc19604"/>
      <w:bookmarkStart w:id="127" w:name="_Toc21565"/>
      <w:r>
        <w:rPr>
          <w:rFonts w:hint="eastAsia" w:ascii="仿宋" w:hAnsi="仿宋" w:eastAsia="仿宋" w:cs="仿宋"/>
          <w:b/>
          <w:color w:val="000000" w:themeColor="text1"/>
          <w:szCs w:val="21"/>
          <w:highlight w:val="none"/>
          <w14:textFill>
            <w14:solidFill>
              <w14:schemeClr w14:val="tx1"/>
            </w14:solidFill>
          </w14:textFill>
        </w:rPr>
        <w:t>二、供应要求</w:t>
      </w:r>
      <w:bookmarkEnd w:id="115"/>
      <w:bookmarkEnd w:id="116"/>
      <w:bookmarkEnd w:id="117"/>
      <w:bookmarkEnd w:id="118"/>
      <w:bookmarkEnd w:id="119"/>
      <w:bookmarkEnd w:id="120"/>
      <w:bookmarkEnd w:id="121"/>
      <w:bookmarkEnd w:id="122"/>
      <w:bookmarkEnd w:id="123"/>
      <w:bookmarkEnd w:id="124"/>
      <w:bookmarkEnd w:id="125"/>
      <w:bookmarkEnd w:id="126"/>
      <w:bookmarkEnd w:id="127"/>
    </w:p>
    <w:p w14:paraId="3AB76C1D">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1、供应的食品必须符合食品卫生要求，禁止供应有毒、有害、腐烂变质、超过保质期限、酸败、霉变、混有异物或其他感官性状异常的食品。</w:t>
      </w:r>
    </w:p>
    <w:p w14:paraId="3F6AF43F">
      <w:pPr>
        <w:ind w:firstLine="420"/>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2、运输要求：冷藏运输车应清洁卫生无污染；运输途中严防日晒、雨淋，注意通风散热；</w:t>
      </w:r>
      <w:r>
        <w:rPr>
          <w:rFonts w:hint="eastAsia" w:ascii="仿宋" w:hAnsi="仿宋" w:eastAsia="仿宋" w:cs="仿宋"/>
          <w:color w:val="000000" w:themeColor="text1"/>
          <w:szCs w:val="21"/>
          <w:highlight w:val="none"/>
          <w:lang w:val="en-US" w:eastAsia="zh-CN"/>
          <w14:textFill>
            <w14:solidFill>
              <w14:schemeClr w14:val="tx1"/>
            </w14:solidFill>
          </w14:textFill>
        </w:rPr>
        <w:t>供应商</w:t>
      </w:r>
      <w:r>
        <w:rPr>
          <w:rFonts w:hint="eastAsia" w:ascii="仿宋" w:hAnsi="仿宋" w:eastAsia="仿宋" w:cs="仿宋"/>
          <w:color w:val="000000" w:themeColor="text1"/>
          <w:szCs w:val="21"/>
          <w:highlight w:val="none"/>
          <w14:textFill>
            <w14:solidFill>
              <w14:schemeClr w14:val="tx1"/>
            </w14:solidFill>
          </w14:textFill>
        </w:rPr>
        <w:t>品应小心轻卸，严防机械损伤。</w:t>
      </w:r>
      <w:r>
        <w:rPr>
          <w:rFonts w:hint="eastAsia" w:ascii="仿宋" w:hAnsi="仿宋" w:eastAsia="仿宋" w:cs="仿宋"/>
          <w:b/>
          <w:bCs/>
          <w:color w:val="000000" w:themeColor="text1"/>
          <w:szCs w:val="21"/>
          <w:highlight w:val="none"/>
          <w14:textFill>
            <w14:solidFill>
              <w14:schemeClr w14:val="tx1"/>
            </w14:solidFill>
          </w14:textFill>
        </w:rPr>
        <w:t>要求供货方配送车辆和人员相对固定，安排专职配送人员，进入医院负责下货，避免货物下漏、下错或者少送、漏送、送错的情况发生。</w:t>
      </w:r>
    </w:p>
    <w:p w14:paraId="27B69FC4">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3、验收标准：产品质量必须达到国家合格产品质量标准，中标人已按照招标人要求提供了批次产品。产品应符合招标文件中对应要求。每批次产品须提供</w:t>
      </w:r>
      <w:r>
        <w:rPr>
          <w:rFonts w:hint="eastAsia" w:ascii="仿宋" w:hAnsi="仿宋" w:eastAsia="仿宋" w:cs="仿宋"/>
          <w:b/>
          <w:bCs/>
          <w:color w:val="000000" w:themeColor="text1"/>
          <w:szCs w:val="21"/>
          <w:highlight w:val="none"/>
          <w14:textFill>
            <w14:solidFill>
              <w14:schemeClr w14:val="tx1"/>
            </w14:solidFill>
          </w14:textFill>
        </w:rPr>
        <w:t>《检测报告》或《检验合格证》</w:t>
      </w:r>
      <w:r>
        <w:rPr>
          <w:rFonts w:hint="eastAsia" w:ascii="仿宋" w:hAnsi="仿宋" w:eastAsia="仿宋" w:cs="仿宋"/>
          <w:color w:val="000000" w:themeColor="text1"/>
          <w:szCs w:val="21"/>
          <w:highlight w:val="none"/>
          <w14:textFill>
            <w14:solidFill>
              <w14:schemeClr w14:val="tx1"/>
            </w14:solidFill>
          </w14:textFill>
        </w:rPr>
        <w:t>。</w:t>
      </w:r>
    </w:p>
    <w:p w14:paraId="227885D0">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4、单位设有专门食品留样冰柜，食品留样冰柜保鲜48小时以上，发生食品安全事故，立即倒查。有一次食品安全事故原因确定为供货商货物问题，立即终止合作，列入食品供货商黑名单。</w:t>
      </w:r>
    </w:p>
    <w:p w14:paraId="6B3BE146">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供货保证：供货商必须根据与我单位协商一致所取得的供货详单及单价按时将食物原料送至单位指定地点，遇材料不合格或以次充好导致的退换货情况，必须在不影响我单位正常需求的前提下完成。出现以次充好情况一次，扣除履约保证金1万元，退换货未在当天完成的，再扣除履约保证金1万元。因供货商不按时按量供货影响到我单位正常伙食需求，无法解决的，终止合作，列入食品供货商黑名单。</w:t>
      </w:r>
    </w:p>
    <w:p w14:paraId="092C21A4">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6、供货商从采购、运输、调换等各个环节，安排专人负责，层层把关，在每一个环节都对食品质量进行检查，一是禁止过期食品和临期食品进入，二是剔除包装破损的食品和出现异常的食物材料。</w:t>
      </w:r>
    </w:p>
    <w:p w14:paraId="48DCD475">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28" w:name="_Toc4098"/>
      <w:bookmarkStart w:id="129" w:name="_Toc28921"/>
      <w:bookmarkStart w:id="130" w:name="_Toc32340"/>
      <w:bookmarkStart w:id="131" w:name="_Toc20484"/>
      <w:bookmarkStart w:id="132" w:name="_Toc2536"/>
      <w:bookmarkStart w:id="133" w:name="_Toc16004"/>
      <w:bookmarkStart w:id="134" w:name="_Toc492988763"/>
      <w:bookmarkStart w:id="135" w:name="_Toc19047"/>
      <w:bookmarkStart w:id="136" w:name="_Toc367785369"/>
      <w:bookmarkStart w:id="137" w:name="_Toc30553"/>
      <w:bookmarkStart w:id="138" w:name="_Toc492988515"/>
      <w:bookmarkStart w:id="139" w:name="_Toc23740"/>
      <w:bookmarkStart w:id="140" w:name="_Toc18237"/>
      <w:r>
        <w:rPr>
          <w:rFonts w:hint="eastAsia" w:ascii="仿宋" w:hAnsi="仿宋" w:eastAsia="仿宋" w:cs="仿宋"/>
          <w:b/>
          <w:color w:val="000000" w:themeColor="text1"/>
          <w:szCs w:val="21"/>
          <w:highlight w:val="none"/>
          <w14:textFill>
            <w14:solidFill>
              <w14:schemeClr w14:val="tx1"/>
            </w14:solidFill>
          </w14:textFill>
        </w:rPr>
        <w:t>三、货物质量标准</w:t>
      </w:r>
      <w:bookmarkEnd w:id="128"/>
      <w:bookmarkEnd w:id="129"/>
      <w:bookmarkEnd w:id="130"/>
      <w:bookmarkEnd w:id="131"/>
      <w:bookmarkEnd w:id="132"/>
      <w:bookmarkEnd w:id="133"/>
      <w:bookmarkEnd w:id="134"/>
      <w:bookmarkEnd w:id="135"/>
      <w:bookmarkEnd w:id="136"/>
      <w:bookmarkEnd w:id="137"/>
      <w:bookmarkEnd w:id="138"/>
      <w:bookmarkEnd w:id="139"/>
      <w:bookmarkEnd w:id="140"/>
    </w:p>
    <w:p w14:paraId="11F27A9F">
      <w:pPr>
        <w:ind w:firstLine="420"/>
        <w:rPr>
          <w:rFonts w:hint="eastAsia" w:ascii="仿宋" w:hAnsi="仿宋" w:eastAsia="仿宋" w:cs="仿宋"/>
          <w:color w:val="000000" w:themeColor="text1"/>
          <w:highlight w:val="none"/>
          <w14:textFill>
            <w14:solidFill>
              <w14:schemeClr w14:val="tx1"/>
            </w14:solidFill>
          </w14:textFill>
        </w:rPr>
      </w:pPr>
      <w:bookmarkStart w:id="141" w:name="_Toc27761"/>
      <w:bookmarkStart w:id="142" w:name="_Toc367785370"/>
      <w:bookmarkStart w:id="143" w:name="_Toc24015"/>
      <w:r>
        <w:rPr>
          <w:rFonts w:hint="eastAsia" w:ascii="仿宋" w:hAnsi="仿宋" w:eastAsia="仿宋" w:cs="仿宋"/>
          <w:color w:val="000000" w:themeColor="text1"/>
          <w:highlight w:val="none"/>
          <w14:textFill>
            <w14:solidFill>
              <w14:schemeClr w14:val="tx1"/>
            </w14:solidFill>
          </w14:textFill>
        </w:rPr>
        <w:t>按照甲方要求符合国家、地方、行业、招标文件相关标准，并满足甲方服务要求。</w:t>
      </w:r>
    </w:p>
    <w:p w14:paraId="57D1682C">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44" w:name="_Toc492988765"/>
      <w:bookmarkStart w:id="145" w:name="_Toc492988517"/>
      <w:bookmarkStart w:id="146" w:name="_Toc12511"/>
      <w:bookmarkStart w:id="147" w:name="_Toc1787"/>
      <w:bookmarkStart w:id="148" w:name="_Toc15505"/>
      <w:bookmarkStart w:id="149" w:name="_Toc8188"/>
      <w:bookmarkStart w:id="150" w:name="_Toc1628"/>
      <w:bookmarkStart w:id="151" w:name="_Toc12373"/>
      <w:bookmarkStart w:id="152" w:name="_Toc7565"/>
      <w:bookmarkStart w:id="153" w:name="_Toc3642"/>
      <w:r>
        <w:rPr>
          <w:rFonts w:hint="eastAsia" w:ascii="仿宋" w:hAnsi="仿宋" w:eastAsia="仿宋" w:cs="仿宋"/>
          <w:b/>
          <w:color w:val="000000" w:themeColor="text1"/>
          <w:szCs w:val="21"/>
          <w:highlight w:val="none"/>
          <w14:textFill>
            <w14:solidFill>
              <w14:schemeClr w14:val="tx1"/>
            </w14:solidFill>
          </w14:textFill>
        </w:rPr>
        <w:t>四、交货地点</w:t>
      </w:r>
      <w:bookmarkEnd w:id="141"/>
      <w:bookmarkEnd w:id="142"/>
      <w:bookmarkEnd w:id="143"/>
      <w:bookmarkEnd w:id="144"/>
      <w:bookmarkEnd w:id="145"/>
      <w:bookmarkEnd w:id="146"/>
      <w:bookmarkEnd w:id="147"/>
      <w:bookmarkEnd w:id="148"/>
      <w:bookmarkEnd w:id="149"/>
      <w:bookmarkEnd w:id="150"/>
      <w:bookmarkEnd w:id="151"/>
      <w:bookmarkEnd w:id="152"/>
      <w:bookmarkEnd w:id="153"/>
    </w:p>
    <w:p w14:paraId="29E307A4">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云南省监狱管理局中心医院</w:t>
      </w:r>
      <w:r>
        <w:rPr>
          <w:rFonts w:hint="eastAsia" w:ascii="仿宋" w:hAnsi="仿宋" w:eastAsia="仿宋" w:cs="仿宋"/>
          <w:color w:val="000000" w:themeColor="text1"/>
          <w:szCs w:val="21"/>
          <w:highlight w:val="none"/>
          <w14:textFill>
            <w14:solidFill>
              <w14:schemeClr w14:val="tx1"/>
            </w14:solidFill>
          </w14:textFill>
        </w:rPr>
        <w:t>。</w:t>
      </w:r>
    </w:p>
    <w:p w14:paraId="7127431B">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54" w:name="_Toc5652"/>
      <w:bookmarkStart w:id="155" w:name="_Toc492988518"/>
      <w:bookmarkStart w:id="156" w:name="_Toc27969"/>
      <w:bookmarkStart w:id="157" w:name="_Toc3985"/>
      <w:bookmarkStart w:id="158" w:name="_Toc4483"/>
      <w:bookmarkStart w:id="159" w:name="_Toc492988766"/>
      <w:bookmarkStart w:id="160" w:name="_Toc19829"/>
      <w:bookmarkStart w:id="161" w:name="_Toc367785371"/>
      <w:bookmarkStart w:id="162" w:name="_Toc26882"/>
      <w:bookmarkStart w:id="163" w:name="_Toc29969"/>
      <w:bookmarkStart w:id="164" w:name="_Toc19462"/>
      <w:bookmarkStart w:id="165" w:name="_Toc27164"/>
      <w:bookmarkStart w:id="166" w:name="_Toc32044"/>
      <w:r>
        <w:rPr>
          <w:rFonts w:hint="eastAsia" w:ascii="仿宋" w:hAnsi="仿宋" w:eastAsia="仿宋" w:cs="仿宋"/>
          <w:b/>
          <w:color w:val="000000" w:themeColor="text1"/>
          <w:szCs w:val="21"/>
          <w:highlight w:val="none"/>
          <w14:textFill>
            <w14:solidFill>
              <w14:schemeClr w14:val="tx1"/>
            </w14:solidFill>
          </w14:textFill>
        </w:rPr>
        <w:t>五、保密</w:t>
      </w:r>
      <w:bookmarkEnd w:id="154"/>
      <w:bookmarkEnd w:id="155"/>
      <w:bookmarkEnd w:id="156"/>
      <w:bookmarkEnd w:id="157"/>
      <w:bookmarkEnd w:id="158"/>
      <w:bookmarkEnd w:id="159"/>
      <w:bookmarkEnd w:id="160"/>
      <w:bookmarkEnd w:id="161"/>
      <w:bookmarkEnd w:id="162"/>
      <w:bookmarkEnd w:id="163"/>
      <w:bookmarkEnd w:id="164"/>
      <w:bookmarkEnd w:id="165"/>
      <w:bookmarkEnd w:id="166"/>
    </w:p>
    <w:p w14:paraId="1126CD2C">
      <w:pPr>
        <w:widowControl/>
        <w:tabs>
          <w:tab w:val="left" w:pos="824"/>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未经甲方事先书面同意，乙方不得将由甲方为本合同提供的有关资料提供给与本合同无关的任何第三方，不得将其用于履行本合同之外的其它用途，即使向与履行本合同有关的人员提供，也应注意保密并限于履行合同所必需的范围。</w:t>
      </w:r>
      <w:bookmarkStart w:id="167" w:name="_Toc199222885"/>
    </w:p>
    <w:bookmarkEnd w:id="167"/>
    <w:p w14:paraId="4B295BC1">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68" w:name="_Toc15193"/>
      <w:bookmarkStart w:id="169" w:name="_Toc30160"/>
      <w:bookmarkStart w:id="170" w:name="_Toc22101"/>
      <w:bookmarkStart w:id="171" w:name="_Toc20685"/>
      <w:bookmarkStart w:id="172" w:name="_Toc27840"/>
      <w:bookmarkStart w:id="173" w:name="_Toc8617"/>
      <w:bookmarkStart w:id="174" w:name="_Toc367785373"/>
      <w:bookmarkStart w:id="175" w:name="_Toc25851"/>
      <w:r>
        <w:rPr>
          <w:rFonts w:hint="eastAsia" w:ascii="仿宋" w:hAnsi="仿宋" w:eastAsia="仿宋" w:cs="仿宋"/>
          <w:b/>
          <w:color w:val="000000" w:themeColor="text1"/>
          <w:szCs w:val="21"/>
          <w:highlight w:val="none"/>
          <w14:textFill>
            <w14:solidFill>
              <w14:schemeClr w14:val="tx1"/>
            </w14:solidFill>
          </w14:textFill>
        </w:rPr>
        <w:t>六、履约保证金</w:t>
      </w:r>
      <w:bookmarkEnd w:id="168"/>
      <w:bookmarkEnd w:id="169"/>
      <w:bookmarkEnd w:id="170"/>
      <w:bookmarkEnd w:id="171"/>
      <w:bookmarkEnd w:id="172"/>
    </w:p>
    <w:p w14:paraId="77FF0033">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pacing w:val="-8"/>
          <w:szCs w:val="21"/>
          <w:highlight w:val="none"/>
          <w14:textFill>
            <w14:solidFill>
              <w14:schemeClr w14:val="tx1"/>
            </w14:solidFill>
          </w14:textFill>
        </w:rPr>
        <w:t>乙方</w:t>
      </w:r>
      <w:r>
        <w:rPr>
          <w:rFonts w:hint="eastAsia" w:ascii="仿宋" w:hAnsi="仿宋" w:eastAsia="仿宋" w:cs="仿宋"/>
          <w:color w:val="000000" w:themeColor="text1"/>
          <w:szCs w:val="21"/>
          <w:highlight w:val="none"/>
          <w14:textFill>
            <w14:solidFill>
              <w14:schemeClr w14:val="tx1"/>
            </w14:solidFill>
          </w14:textFill>
        </w:rPr>
        <w:t>在签订合同10日内向采购人缴纳履约保证金，</w:t>
      </w:r>
      <w:r>
        <w:rPr>
          <w:rFonts w:hint="eastAsia" w:ascii="仿宋" w:hAnsi="仿宋" w:eastAsia="仿宋" w:cs="仿宋"/>
          <w:bCs/>
          <w:color w:val="000000" w:themeColor="text1"/>
          <w:spacing w:val="-8"/>
          <w:szCs w:val="21"/>
          <w:highlight w:val="none"/>
          <w14:textFill>
            <w14:solidFill>
              <w14:schemeClr w14:val="tx1"/>
            </w14:solidFill>
          </w14:textFill>
        </w:rPr>
        <w:t>标准按采购预算</w:t>
      </w:r>
      <w:r>
        <w:rPr>
          <w:rFonts w:hint="eastAsia" w:ascii="仿宋" w:hAnsi="仿宋" w:eastAsia="仿宋" w:cs="仿宋"/>
          <w:bCs/>
          <w:color w:val="000000" w:themeColor="text1"/>
          <w:spacing w:val="-8"/>
          <w:szCs w:val="21"/>
          <w:highlight w:val="none"/>
          <w:lang w:val="en-US" w:eastAsia="zh-CN"/>
          <w14:textFill>
            <w14:solidFill>
              <w14:schemeClr w14:val="tx1"/>
            </w14:solidFill>
          </w14:textFill>
        </w:rPr>
        <w:t>3</w:t>
      </w:r>
      <w:r>
        <w:rPr>
          <w:rFonts w:hint="eastAsia" w:ascii="仿宋" w:hAnsi="仿宋" w:eastAsia="仿宋" w:cs="仿宋"/>
          <w:bCs/>
          <w:color w:val="000000" w:themeColor="text1"/>
          <w:spacing w:val="-8"/>
          <w:szCs w:val="21"/>
          <w:highlight w:val="none"/>
          <w14:textFill>
            <w14:solidFill>
              <w14:schemeClr w14:val="tx1"/>
            </w14:solidFill>
          </w14:textFill>
        </w:rPr>
        <w:t>%缴纳</w:t>
      </w:r>
      <w:r>
        <w:rPr>
          <w:rFonts w:hint="eastAsia" w:ascii="仿宋" w:hAnsi="仿宋" w:eastAsia="仿宋" w:cs="仿宋"/>
          <w:color w:val="000000" w:themeColor="text1"/>
          <w:szCs w:val="21"/>
          <w:highlight w:val="none"/>
          <w14:textFill>
            <w14:solidFill>
              <w14:schemeClr w14:val="tx1"/>
            </w14:solidFill>
          </w14:textFill>
        </w:rPr>
        <w:t>，合同期内，如因货品质量问题在验收环节或被检测发现，即终止合作。且各投标人应考虑到本项目送货地点的特殊性，送货地点位于监狱监管区内，需要每日供货进出供货地点，进出手续相对较为繁琐，投标人一旦中标，须严格按照采购人要求进行供货，如不能履行项目采购相关要求，则采购单位有权将履约保证金扣除，中标人还应接受其在本项目承诺范围以内的罚款。对采购人造成危害后果的，履约保证金不予退还，并将根据情节追究相关责任。扣除的履约保证金用于缴纳送至第三方检测机构进行专项抽检的检测费用及弥补因</w:t>
      </w:r>
      <w:r>
        <w:rPr>
          <w:rFonts w:hint="eastAsia" w:ascii="仿宋" w:hAnsi="仿宋" w:eastAsia="仿宋" w:cs="仿宋"/>
          <w:color w:val="000000" w:themeColor="text1"/>
          <w:szCs w:val="21"/>
          <w:highlight w:val="none"/>
          <w:lang w:eastAsia="zh-CN"/>
          <w14:textFill>
            <w14:solidFill>
              <w14:schemeClr w14:val="tx1"/>
            </w14:solidFill>
          </w14:textFill>
        </w:rPr>
        <w:t>投标人</w:t>
      </w:r>
      <w:r>
        <w:rPr>
          <w:rFonts w:hint="eastAsia" w:ascii="仿宋" w:hAnsi="仿宋" w:eastAsia="仿宋" w:cs="仿宋"/>
          <w:color w:val="000000" w:themeColor="text1"/>
          <w:szCs w:val="21"/>
          <w:highlight w:val="none"/>
          <w14:textFill>
            <w14:solidFill>
              <w14:schemeClr w14:val="tx1"/>
            </w14:solidFill>
          </w14:textFill>
        </w:rPr>
        <w:t>供货不及时而产生的紧急采购价差，剩余部分上缴财政，拒不留作他用。</w:t>
      </w:r>
    </w:p>
    <w:p w14:paraId="282D4460">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2、供货商必须根据与我单位协商一致所取得的供货详单及单价按时将食物原料送至单位指定地点，遇材料不合格或以次充好导致的退换货情况，必须在不影响我单位正常需求的前提下完成。 出现以次充好情况一次，扣除履约保证金1万元，退换货未在当天完成的，再扣除履约保证金1万元。因供货商不按时按量供货影响到我单位正常伙食需求，无法解决的，终止合作，列入食品供货商黑名单。</w:t>
      </w:r>
    </w:p>
    <w:p w14:paraId="5CFBBBAE">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3、乙方的工作人员不遵守监狱（医院）监管安全各项管理规定，或因违反监狱保密相关规定造成泄漏监狱内部情况的，招标人每次扣除20%的履约保证金，造成社会不良影响的，采购人每次扣除50%的履约保证金。</w:t>
      </w:r>
      <w:r>
        <w:rPr>
          <w:rFonts w:hint="eastAsia" w:ascii="仿宋" w:hAnsi="仿宋" w:eastAsia="仿宋" w:cs="仿宋"/>
          <w:b/>
          <w:bCs/>
          <w:color w:val="000000" w:themeColor="text1"/>
          <w:szCs w:val="21"/>
          <w:highlight w:val="none"/>
          <w14:textFill>
            <w14:solidFill>
              <w14:schemeClr w14:val="tx1"/>
            </w14:solidFill>
          </w14:textFill>
        </w:rPr>
        <w:t>除按本条规定扣除履约保证金以外，承担</w:t>
      </w:r>
      <w:r>
        <w:rPr>
          <w:rFonts w:hint="eastAsia" w:ascii="仿宋" w:hAnsi="仿宋" w:eastAsia="仿宋" w:cs="仿宋"/>
          <w:b/>
          <w:bCs/>
          <w:color w:val="000000" w:themeColor="text1"/>
          <w:szCs w:val="21"/>
          <w:highlight w:val="none"/>
          <w:u w:val="single"/>
          <w14:textFill>
            <w14:solidFill>
              <w14:schemeClr w14:val="tx1"/>
            </w14:solidFill>
          </w14:textFill>
        </w:rPr>
        <w:t>5000元/次</w:t>
      </w:r>
      <w:r>
        <w:rPr>
          <w:rFonts w:hint="eastAsia" w:ascii="仿宋" w:hAnsi="仿宋" w:eastAsia="仿宋" w:cs="仿宋"/>
          <w:b/>
          <w:bCs/>
          <w:color w:val="000000" w:themeColor="text1"/>
          <w:szCs w:val="21"/>
          <w:highlight w:val="none"/>
          <w14:textFill>
            <w14:solidFill>
              <w14:schemeClr w14:val="tx1"/>
            </w14:solidFill>
          </w14:textFill>
        </w:rPr>
        <w:t>罚款，并限期改正；若未按招标人要求限期改正，接受处罚</w:t>
      </w:r>
      <w:r>
        <w:rPr>
          <w:rFonts w:hint="eastAsia" w:ascii="仿宋" w:hAnsi="仿宋" w:eastAsia="仿宋" w:cs="仿宋"/>
          <w:b/>
          <w:bCs/>
          <w:color w:val="000000" w:themeColor="text1"/>
          <w:szCs w:val="21"/>
          <w:highlight w:val="none"/>
          <w:u w:val="single"/>
          <w14:textFill>
            <w14:solidFill>
              <w14:schemeClr w14:val="tx1"/>
            </w14:solidFill>
          </w14:textFill>
        </w:rPr>
        <w:t>1万元/次</w:t>
      </w:r>
      <w:r>
        <w:rPr>
          <w:rFonts w:hint="eastAsia" w:ascii="仿宋" w:hAnsi="仿宋" w:eastAsia="仿宋" w:cs="仿宋"/>
          <w:b/>
          <w:bCs/>
          <w:color w:val="000000" w:themeColor="text1"/>
          <w:szCs w:val="21"/>
          <w:highlight w:val="none"/>
          <w14:textFill>
            <w14:solidFill>
              <w14:schemeClr w14:val="tx1"/>
            </w14:solidFill>
          </w14:textFill>
        </w:rPr>
        <w:t>罚款。</w:t>
      </w:r>
    </w:p>
    <w:p w14:paraId="1A110F6E">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4、如在合同执行期间因乙方违约导致履约保证金部分扣除的，乙方需在五个工作日内将扣除的履约保证金补齐。</w:t>
      </w:r>
    </w:p>
    <w:p w14:paraId="496AD9BB">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5、如乙方在合同执行过程中单方面终止合同，履约保证金不退还。</w:t>
      </w:r>
    </w:p>
    <w:p w14:paraId="0B02C0CE">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6、在乙方完成其合同义务，包括任何保证义务后30日内，</w:t>
      </w:r>
      <w:r>
        <w:rPr>
          <w:rFonts w:hint="eastAsia" w:ascii="仿宋" w:hAnsi="仿宋" w:eastAsia="仿宋" w:cs="仿宋"/>
          <w:color w:val="000000" w:themeColor="text1"/>
          <w:szCs w:val="21"/>
          <w:highlight w:val="none"/>
          <w:lang w:val="en-US" w:eastAsia="zh-CN"/>
          <w14:textFill>
            <w14:solidFill>
              <w14:schemeClr w14:val="tx1"/>
            </w14:solidFill>
          </w14:textFill>
        </w:rPr>
        <w:t>由乙方提出申请，</w:t>
      </w:r>
      <w:r>
        <w:rPr>
          <w:rFonts w:hint="eastAsia" w:ascii="仿宋" w:hAnsi="仿宋" w:eastAsia="仿宋" w:cs="仿宋"/>
          <w:color w:val="000000" w:themeColor="text1"/>
          <w:szCs w:val="21"/>
          <w:highlight w:val="none"/>
          <w14:textFill>
            <w14:solidFill>
              <w14:schemeClr w14:val="tx1"/>
            </w14:solidFill>
          </w14:textFill>
        </w:rPr>
        <w:t>甲方一次性无息退还履约保证金。</w:t>
      </w:r>
    </w:p>
    <w:p w14:paraId="17D14EE1">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76" w:name="_Toc27818"/>
      <w:bookmarkStart w:id="177" w:name="_Toc14044"/>
      <w:bookmarkStart w:id="178" w:name="_Toc19151"/>
      <w:bookmarkStart w:id="179" w:name="_Toc492988768"/>
      <w:bookmarkStart w:id="180" w:name="_Toc19561"/>
      <w:bookmarkStart w:id="181" w:name="_Toc28108"/>
      <w:bookmarkStart w:id="182" w:name="_Toc23313"/>
      <w:bookmarkStart w:id="183" w:name="_Toc9985"/>
      <w:bookmarkStart w:id="184" w:name="_Toc19386"/>
      <w:bookmarkStart w:id="185" w:name="_Toc492988520"/>
      <w:r>
        <w:rPr>
          <w:rFonts w:hint="eastAsia" w:ascii="仿宋" w:hAnsi="仿宋" w:eastAsia="仿宋" w:cs="仿宋"/>
          <w:b/>
          <w:color w:val="000000" w:themeColor="text1"/>
          <w:szCs w:val="21"/>
          <w:highlight w:val="none"/>
          <w14:textFill>
            <w14:solidFill>
              <w14:schemeClr w14:val="tx1"/>
            </w14:solidFill>
          </w14:textFill>
        </w:rPr>
        <w:t>七、送货及验收方式</w:t>
      </w:r>
      <w:bookmarkEnd w:id="173"/>
      <w:bookmarkEnd w:id="174"/>
      <w:bookmarkEnd w:id="175"/>
      <w:bookmarkEnd w:id="176"/>
      <w:bookmarkEnd w:id="177"/>
      <w:bookmarkEnd w:id="178"/>
      <w:bookmarkEnd w:id="179"/>
      <w:bookmarkEnd w:id="180"/>
      <w:bookmarkEnd w:id="181"/>
      <w:bookmarkEnd w:id="182"/>
      <w:bookmarkEnd w:id="183"/>
      <w:bookmarkEnd w:id="184"/>
      <w:bookmarkEnd w:id="185"/>
    </w:p>
    <w:p w14:paraId="3F0323D9">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1、甲方提前五个工作日将书面需求通知中标人，乙方应在接到通知后将货物准备齐全，按约定时间送抵交货地点并由甲方代表验收。</w:t>
      </w:r>
    </w:p>
    <w:p w14:paraId="384FA813">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乙方将货物送达交货地点后，甲方负责按相关规定组织验收。如因运输过程中发生短少事件，由乙方负责处理。如与招标文件规定的质量要求不符，则必须进行更换，由此造成的经济损失由乙方自行承担。在供应过程中如出现因食用其提供食品导致食物中毒等食品安全事故发生，乙方对此承担一切法律责任。</w:t>
      </w:r>
    </w:p>
    <w:p w14:paraId="7F737D30">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3、乙方所供应的货物送达交货地点时，按招标文件规定的票证要求提供票证给甲方查验留存。</w:t>
      </w:r>
    </w:p>
    <w:p w14:paraId="3ECE198F">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乙方未在规定时间内供应产品，影响监狱伙食正常供应的，乙方须主动采取补救措施或给予适当补偿。配送的蔬菜数量经监狱过磅，若有短缺，蔬菜公司必须补足数量，若因乙方配送的蔬菜质量、数量、配送时间等影响监狱人员用餐，均由乙方承担相应责任且甲方有权解除配送合同。</w:t>
      </w:r>
    </w:p>
    <w:p w14:paraId="67EB171B">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5、对甲方提出质量问题有争议的货物，甲乙双方共同将争议货物交国家认可的检测部门进行质量确认，检测费用由乙方负责。</w:t>
      </w:r>
    </w:p>
    <w:p w14:paraId="11573786">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86" w:name="_Toc21530"/>
      <w:bookmarkStart w:id="187" w:name="_Toc492988521"/>
      <w:bookmarkStart w:id="188" w:name="_Toc3940"/>
      <w:bookmarkStart w:id="189" w:name="_Toc31023"/>
      <w:bookmarkStart w:id="190" w:name="_Toc2422"/>
      <w:bookmarkStart w:id="191" w:name="_Toc2998"/>
      <w:bookmarkStart w:id="192" w:name="_Toc29163"/>
      <w:bookmarkStart w:id="193" w:name="_Toc28188"/>
      <w:bookmarkStart w:id="194" w:name="_Toc492988769"/>
      <w:bookmarkStart w:id="195" w:name="_Toc367785374"/>
      <w:bookmarkStart w:id="196" w:name="_Toc20105"/>
      <w:bookmarkStart w:id="197" w:name="_Toc32580"/>
      <w:bookmarkStart w:id="198" w:name="_Toc16108"/>
      <w:r>
        <w:rPr>
          <w:rFonts w:hint="eastAsia" w:ascii="仿宋" w:hAnsi="仿宋" w:eastAsia="仿宋" w:cs="仿宋"/>
          <w:b/>
          <w:color w:val="000000" w:themeColor="text1"/>
          <w:szCs w:val="21"/>
          <w:highlight w:val="none"/>
          <w14:textFill>
            <w14:solidFill>
              <w14:schemeClr w14:val="tx1"/>
            </w14:solidFill>
          </w14:textFill>
        </w:rPr>
        <w:t>八、运输方式及费用负担</w:t>
      </w:r>
      <w:bookmarkEnd w:id="186"/>
      <w:bookmarkEnd w:id="187"/>
      <w:bookmarkEnd w:id="188"/>
      <w:bookmarkEnd w:id="189"/>
      <w:bookmarkEnd w:id="190"/>
      <w:bookmarkEnd w:id="191"/>
      <w:bookmarkEnd w:id="192"/>
      <w:bookmarkEnd w:id="193"/>
      <w:bookmarkEnd w:id="194"/>
      <w:bookmarkEnd w:id="195"/>
      <w:bookmarkEnd w:id="196"/>
      <w:bookmarkEnd w:id="197"/>
      <w:bookmarkEnd w:id="198"/>
    </w:p>
    <w:p w14:paraId="107AD5B4">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乙方在组织货物供应的运输费、搬运费、税金等一切费用由乙方负担，进入医院乙方负责下货，避免货物下漏、下错或者少送、漏送、送错的情况发生，甲乙双方共同清点。</w:t>
      </w:r>
    </w:p>
    <w:p w14:paraId="6C5CFAE5">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199" w:name="_Toc367785375"/>
      <w:bookmarkStart w:id="200" w:name="_Toc2037"/>
      <w:bookmarkStart w:id="201" w:name="_Toc23519"/>
      <w:bookmarkStart w:id="202" w:name="_Toc4213"/>
      <w:bookmarkStart w:id="203" w:name="_Toc6758"/>
      <w:bookmarkStart w:id="204" w:name="_Toc24996"/>
      <w:bookmarkStart w:id="205" w:name="_Toc492988522"/>
      <w:bookmarkStart w:id="206" w:name="_Toc12212"/>
      <w:bookmarkStart w:id="207" w:name="_Toc5128"/>
      <w:bookmarkStart w:id="208" w:name="_Toc28465"/>
      <w:bookmarkStart w:id="209" w:name="_Toc30099"/>
      <w:bookmarkStart w:id="210" w:name="_Toc492988770"/>
      <w:bookmarkStart w:id="211" w:name="_Toc147"/>
      <w:r>
        <w:rPr>
          <w:rFonts w:hint="eastAsia" w:ascii="仿宋" w:hAnsi="仿宋" w:eastAsia="仿宋" w:cs="仿宋"/>
          <w:b/>
          <w:color w:val="000000" w:themeColor="text1"/>
          <w:szCs w:val="21"/>
          <w:highlight w:val="none"/>
          <w14:textFill>
            <w14:solidFill>
              <w14:schemeClr w14:val="tx1"/>
            </w14:solidFill>
          </w14:textFill>
        </w:rPr>
        <w:t>九、供货计量</w:t>
      </w:r>
      <w:bookmarkEnd w:id="199"/>
      <w:bookmarkEnd w:id="200"/>
      <w:bookmarkEnd w:id="201"/>
      <w:bookmarkEnd w:id="202"/>
      <w:bookmarkEnd w:id="203"/>
      <w:bookmarkEnd w:id="204"/>
      <w:bookmarkEnd w:id="205"/>
      <w:bookmarkEnd w:id="206"/>
      <w:bookmarkEnd w:id="207"/>
      <w:bookmarkEnd w:id="208"/>
      <w:bookmarkEnd w:id="209"/>
      <w:bookmarkEnd w:id="210"/>
      <w:bookmarkEnd w:id="211"/>
    </w:p>
    <w:p w14:paraId="12F6F9C2">
      <w:pPr>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以交货地清点为准。</w:t>
      </w:r>
    </w:p>
    <w:p w14:paraId="48B42C53">
      <w:pPr>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12" w:name="_Toc3919"/>
      <w:bookmarkStart w:id="213" w:name="_Toc20482"/>
      <w:bookmarkStart w:id="214" w:name="_Toc8040"/>
      <w:bookmarkStart w:id="215" w:name="_Toc7201"/>
      <w:bookmarkStart w:id="216" w:name="_Toc492988523"/>
      <w:bookmarkStart w:id="217" w:name="_Toc8883"/>
      <w:bookmarkStart w:id="218" w:name="_Toc4650"/>
      <w:bookmarkStart w:id="219" w:name="_Toc492988771"/>
      <w:bookmarkStart w:id="220" w:name="_Toc28999"/>
      <w:bookmarkStart w:id="221" w:name="_Toc2251"/>
      <w:bookmarkStart w:id="222" w:name="_Toc12606"/>
      <w:bookmarkStart w:id="223" w:name="_Toc367785376"/>
      <w:bookmarkStart w:id="224" w:name="_Toc30428"/>
      <w:r>
        <w:rPr>
          <w:rFonts w:hint="eastAsia" w:ascii="仿宋" w:hAnsi="仿宋" w:eastAsia="仿宋" w:cs="仿宋"/>
          <w:b/>
          <w:color w:val="000000" w:themeColor="text1"/>
          <w:szCs w:val="21"/>
          <w:highlight w:val="none"/>
          <w14:textFill>
            <w14:solidFill>
              <w14:schemeClr w14:val="tx1"/>
            </w14:solidFill>
          </w14:textFill>
        </w:rPr>
        <w:t>十、包装标准及包装费用负担</w:t>
      </w:r>
      <w:bookmarkEnd w:id="212"/>
      <w:bookmarkEnd w:id="213"/>
      <w:bookmarkEnd w:id="214"/>
      <w:bookmarkEnd w:id="215"/>
      <w:bookmarkEnd w:id="216"/>
      <w:bookmarkEnd w:id="217"/>
      <w:bookmarkEnd w:id="218"/>
      <w:bookmarkEnd w:id="219"/>
      <w:bookmarkEnd w:id="220"/>
      <w:bookmarkEnd w:id="221"/>
      <w:bookmarkEnd w:id="222"/>
      <w:bookmarkEnd w:id="223"/>
      <w:bookmarkEnd w:id="224"/>
    </w:p>
    <w:p w14:paraId="02708A99">
      <w:pPr>
        <w:ind w:firstLine="42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用于货物包装的材料必须清洁，货物无污染。货物的包装和标签必须符合相应的规定和要求，包装费用由乙方负担。</w:t>
      </w:r>
    </w:p>
    <w:p w14:paraId="451F4176">
      <w:pPr>
        <w:tabs>
          <w:tab w:val="left" w:pos="360"/>
        </w:tabs>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25" w:name="_Toc28961"/>
      <w:bookmarkStart w:id="226" w:name="_Toc5641"/>
      <w:bookmarkStart w:id="227" w:name="_Toc492988772"/>
      <w:bookmarkStart w:id="228" w:name="_Toc492988524"/>
      <w:bookmarkStart w:id="229" w:name="_Toc30640"/>
      <w:bookmarkStart w:id="230" w:name="_Toc16414"/>
      <w:bookmarkStart w:id="231" w:name="_Toc198"/>
      <w:bookmarkStart w:id="232" w:name="_Toc367785377"/>
      <w:bookmarkStart w:id="233" w:name="_Toc10878"/>
      <w:bookmarkStart w:id="234" w:name="_Toc11770"/>
      <w:bookmarkStart w:id="235" w:name="_Toc13202"/>
      <w:bookmarkStart w:id="236" w:name="_Toc26311"/>
      <w:bookmarkStart w:id="237" w:name="_Toc9099"/>
      <w:r>
        <w:rPr>
          <w:rFonts w:hint="eastAsia" w:ascii="仿宋" w:hAnsi="仿宋" w:eastAsia="仿宋" w:cs="仿宋"/>
          <w:b/>
          <w:color w:val="000000" w:themeColor="text1"/>
          <w:szCs w:val="21"/>
          <w:highlight w:val="none"/>
          <w14:textFill>
            <w14:solidFill>
              <w14:schemeClr w14:val="tx1"/>
            </w14:solidFill>
          </w14:textFill>
        </w:rPr>
        <w:t>十一、结算方式</w:t>
      </w:r>
      <w:bookmarkEnd w:id="225"/>
      <w:bookmarkEnd w:id="226"/>
      <w:bookmarkEnd w:id="227"/>
      <w:bookmarkEnd w:id="228"/>
      <w:bookmarkEnd w:id="229"/>
      <w:bookmarkEnd w:id="230"/>
      <w:bookmarkEnd w:id="231"/>
      <w:bookmarkEnd w:id="232"/>
      <w:bookmarkEnd w:id="233"/>
      <w:bookmarkEnd w:id="234"/>
      <w:bookmarkEnd w:id="235"/>
      <w:bookmarkEnd w:id="236"/>
      <w:bookmarkEnd w:id="237"/>
    </w:p>
    <w:p w14:paraId="42CDFBEC">
      <w:pPr>
        <w:tabs>
          <w:tab w:val="left" w:pos="420"/>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1、乙方需提供发票等完整付款手续，作为支付伙食费用的依据。次月初汇总对账无误，于次月</w:t>
      </w:r>
      <w:r>
        <w:rPr>
          <w:rFonts w:hint="eastAsia" w:ascii="仿宋" w:hAnsi="仿宋" w:eastAsia="仿宋" w:cs="仿宋"/>
          <w:color w:val="000000" w:themeColor="text1"/>
          <w:szCs w:val="21"/>
          <w:highlight w:val="none"/>
          <w:lang w:val="en-US" w:eastAsia="zh-CN"/>
          <w14:textFill>
            <w14:solidFill>
              <w14:schemeClr w14:val="tx1"/>
            </w14:solidFill>
          </w14:textFill>
        </w:rPr>
        <w:t>内</w:t>
      </w:r>
      <w:r>
        <w:rPr>
          <w:rFonts w:hint="eastAsia" w:ascii="仿宋" w:hAnsi="仿宋" w:eastAsia="仿宋" w:cs="仿宋"/>
          <w:color w:val="000000" w:themeColor="text1"/>
          <w:szCs w:val="21"/>
          <w:highlight w:val="none"/>
          <w14:textFill>
            <w14:solidFill>
              <w14:schemeClr w14:val="tx1"/>
            </w14:solidFill>
          </w14:textFill>
        </w:rPr>
        <w:t>提供发票等完整付款资料至生卫科、办公室，月底内支付上月费用。</w:t>
      </w:r>
    </w:p>
    <w:p w14:paraId="53CACDDB">
      <w:pPr>
        <w:tabs>
          <w:tab w:val="left" w:pos="420"/>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2、供货金额：经甲方审核后，按月结算食材供货款。 </w:t>
      </w:r>
    </w:p>
    <w:p w14:paraId="65229DC3">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3、乙方收款账户信息如下：</w:t>
      </w:r>
    </w:p>
    <w:p w14:paraId="38BAC697">
      <w:pPr>
        <w:ind w:firstLine="390"/>
        <w:rPr>
          <w:rFonts w:hint="eastAsia" w:ascii="仿宋" w:hAnsi="仿宋" w:eastAsia="仿宋" w:cs="仿宋"/>
          <w:b/>
          <w:color w:val="000000" w:themeColor="text1"/>
          <w:spacing w:val="-8"/>
          <w:szCs w:val="21"/>
          <w:highlight w:val="none"/>
          <w:u w:val="single"/>
          <w14:textFill>
            <w14:solidFill>
              <w14:schemeClr w14:val="tx1"/>
            </w14:solidFill>
          </w14:textFill>
        </w:rPr>
      </w:pPr>
      <w:r>
        <w:rPr>
          <w:rFonts w:hint="eastAsia" w:ascii="仿宋" w:hAnsi="仿宋" w:eastAsia="仿宋" w:cs="仿宋"/>
          <w:b/>
          <w:color w:val="000000" w:themeColor="text1"/>
          <w:spacing w:val="-8"/>
          <w:szCs w:val="21"/>
          <w:highlight w:val="none"/>
          <w14:textFill>
            <w14:solidFill>
              <w14:schemeClr w14:val="tx1"/>
            </w14:solidFill>
          </w14:textFill>
        </w:rPr>
        <w:t>户  名：</w:t>
      </w:r>
      <w:r>
        <w:rPr>
          <w:rFonts w:hint="eastAsia" w:ascii="仿宋" w:hAnsi="仿宋" w:eastAsia="仿宋" w:cs="仿宋"/>
          <w:b/>
          <w:color w:val="000000" w:themeColor="text1"/>
          <w:spacing w:val="-8"/>
          <w:szCs w:val="21"/>
          <w:highlight w:val="none"/>
          <w:u w:val="single"/>
          <w14:textFill>
            <w14:solidFill>
              <w14:schemeClr w14:val="tx1"/>
            </w14:solidFill>
          </w14:textFill>
        </w:rPr>
        <w:t xml:space="preserve">                </w:t>
      </w:r>
    </w:p>
    <w:p w14:paraId="28E5D9E8">
      <w:pPr>
        <w:ind w:firstLine="390"/>
        <w:rPr>
          <w:rFonts w:hint="eastAsia" w:ascii="仿宋" w:hAnsi="仿宋" w:eastAsia="仿宋" w:cs="仿宋"/>
          <w:b/>
          <w:color w:val="000000" w:themeColor="text1"/>
          <w:spacing w:val="-8"/>
          <w:szCs w:val="21"/>
          <w:highlight w:val="none"/>
          <w:u w:val="single"/>
          <w14:textFill>
            <w14:solidFill>
              <w14:schemeClr w14:val="tx1"/>
            </w14:solidFill>
          </w14:textFill>
        </w:rPr>
      </w:pPr>
      <w:r>
        <w:rPr>
          <w:rFonts w:hint="eastAsia" w:ascii="仿宋" w:hAnsi="仿宋" w:eastAsia="仿宋" w:cs="仿宋"/>
          <w:b/>
          <w:color w:val="000000" w:themeColor="text1"/>
          <w:spacing w:val="-8"/>
          <w:szCs w:val="21"/>
          <w:highlight w:val="none"/>
          <w14:textFill>
            <w14:solidFill>
              <w14:schemeClr w14:val="tx1"/>
            </w14:solidFill>
          </w14:textFill>
        </w:rPr>
        <w:t>开户行：</w:t>
      </w:r>
      <w:r>
        <w:rPr>
          <w:rFonts w:hint="eastAsia" w:ascii="仿宋" w:hAnsi="仿宋" w:eastAsia="仿宋" w:cs="仿宋"/>
          <w:b/>
          <w:color w:val="000000" w:themeColor="text1"/>
          <w:spacing w:val="-8"/>
          <w:szCs w:val="21"/>
          <w:highlight w:val="none"/>
          <w:u w:val="single"/>
          <w14:textFill>
            <w14:solidFill>
              <w14:schemeClr w14:val="tx1"/>
            </w14:solidFill>
          </w14:textFill>
        </w:rPr>
        <w:t xml:space="preserve">                        </w:t>
      </w:r>
    </w:p>
    <w:p w14:paraId="17CEB8C9">
      <w:pPr>
        <w:ind w:firstLine="390"/>
        <w:rPr>
          <w:rFonts w:hint="eastAsia" w:ascii="仿宋" w:hAnsi="仿宋" w:eastAsia="仿宋" w:cs="仿宋"/>
          <w:b/>
          <w:color w:val="000000" w:themeColor="text1"/>
          <w:spacing w:val="-8"/>
          <w:szCs w:val="21"/>
          <w:highlight w:val="none"/>
          <w14:textFill>
            <w14:solidFill>
              <w14:schemeClr w14:val="tx1"/>
            </w14:solidFill>
          </w14:textFill>
        </w:rPr>
      </w:pPr>
      <w:r>
        <w:rPr>
          <w:rFonts w:hint="eastAsia" w:ascii="仿宋" w:hAnsi="仿宋" w:eastAsia="仿宋" w:cs="仿宋"/>
          <w:b/>
          <w:color w:val="000000" w:themeColor="text1"/>
          <w:spacing w:val="-8"/>
          <w:szCs w:val="21"/>
          <w:highlight w:val="none"/>
          <w14:textFill>
            <w14:solidFill>
              <w14:schemeClr w14:val="tx1"/>
            </w14:solidFill>
          </w14:textFill>
        </w:rPr>
        <w:t>账  号：</w:t>
      </w:r>
      <w:r>
        <w:rPr>
          <w:rFonts w:hint="eastAsia" w:ascii="仿宋" w:hAnsi="仿宋" w:eastAsia="仿宋" w:cs="仿宋"/>
          <w:b/>
          <w:color w:val="000000" w:themeColor="text1"/>
          <w:spacing w:val="-8"/>
          <w:szCs w:val="21"/>
          <w:highlight w:val="none"/>
          <w:u w:val="single"/>
          <w14:textFill>
            <w14:solidFill>
              <w14:schemeClr w14:val="tx1"/>
            </w14:solidFill>
          </w14:textFill>
        </w:rPr>
        <w:t xml:space="preserve">              </w:t>
      </w:r>
    </w:p>
    <w:p w14:paraId="73A9EA3C">
      <w:pPr>
        <w:tabs>
          <w:tab w:val="left" w:pos="360"/>
        </w:tabs>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38" w:name="_Toc26517"/>
      <w:bookmarkStart w:id="239" w:name="_Toc367785378"/>
      <w:bookmarkStart w:id="240" w:name="_Toc16243"/>
      <w:bookmarkStart w:id="241" w:name="_Toc20379"/>
      <w:bookmarkStart w:id="242" w:name="_Toc29031"/>
      <w:bookmarkStart w:id="243" w:name="_Toc492988773"/>
      <w:bookmarkStart w:id="244" w:name="_Toc14046"/>
      <w:bookmarkStart w:id="245" w:name="_Toc20422"/>
      <w:bookmarkStart w:id="246" w:name="_Toc32661"/>
      <w:bookmarkStart w:id="247" w:name="_Toc2544"/>
      <w:bookmarkStart w:id="248" w:name="_Toc18246"/>
      <w:bookmarkStart w:id="249" w:name="_Toc492988525"/>
      <w:bookmarkStart w:id="250" w:name="_Toc2006"/>
      <w:r>
        <w:rPr>
          <w:rFonts w:hint="eastAsia" w:ascii="仿宋" w:hAnsi="仿宋" w:eastAsia="仿宋" w:cs="仿宋"/>
          <w:b/>
          <w:color w:val="000000" w:themeColor="text1"/>
          <w:szCs w:val="21"/>
          <w:highlight w:val="none"/>
          <w14:textFill>
            <w14:solidFill>
              <w14:schemeClr w14:val="tx1"/>
            </w14:solidFill>
          </w14:textFill>
        </w:rPr>
        <w:t>十二、双方权利义务</w:t>
      </w:r>
      <w:bookmarkEnd w:id="238"/>
      <w:bookmarkEnd w:id="239"/>
      <w:bookmarkEnd w:id="240"/>
      <w:bookmarkEnd w:id="241"/>
      <w:bookmarkEnd w:id="242"/>
      <w:bookmarkEnd w:id="243"/>
      <w:bookmarkEnd w:id="244"/>
      <w:bookmarkEnd w:id="245"/>
      <w:bookmarkEnd w:id="246"/>
      <w:bookmarkEnd w:id="247"/>
      <w:bookmarkEnd w:id="248"/>
      <w:bookmarkEnd w:id="249"/>
      <w:bookmarkEnd w:id="250"/>
    </w:p>
    <w:p w14:paraId="71FB5330">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1、甲方对不合格的货物，有权作退货处理；甲方有按时与乙方结算货款的义务。</w:t>
      </w:r>
    </w:p>
    <w:p w14:paraId="490580D9">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2、由于货物的质量问题或乙方不能按时按量供应，造成甲方无法正常供应伙食的，由甲方报经相关部门备案后，甲方有权自行采购同等质量的货物，相应的差价和费用由乙方承担，并向甲方支付</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万元/每次的违约金。</w:t>
      </w:r>
    </w:p>
    <w:p w14:paraId="5B56B241">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应严格按照合同要求和国家有关标准生产和检验，按要求向甲方提供相关票证，确保货物质量。凡乙方提供的商品因质量问题造成食品安全事故，由乙方承担一切责任并赔偿一切损失。（1、从食品生产者或食品经销者采购食品的，需提供食品生产许可证和产品合格证明文件等；2、从食用农产品个体生产企业和农民专业合作经济组织采购食用农产品的，需提供其社会信用代码和产品合格证明文件；3、从集中交易市场采购食用农产品的，需提供市场管理部门或经营者加盖公章或负责人签字的购货凭证；4、采购畜禽肉类的，需提供动物产品检疫合格证明，采购猪肉的，还需提供肉品品质检验合格证明；5、实行统一配送经营方式的，需提供供货者的相关资质证明及产品合格证明文件）</w:t>
      </w:r>
    </w:p>
    <w:p w14:paraId="21618273">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4、乙方工作人员必须遵守甲方外来人员管理规定，违反规定的人员不得再次进入监管区，造成严重后果的除依法追究其法律责任外，将取消供应资格。</w:t>
      </w:r>
    </w:p>
    <w:p w14:paraId="23CC68DC">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5、乙方不得以任何形式向甲方相关人员行贿或采取其他不正当手段谋取非法利益。若有违反以上内容的行为，有关主管部门或纪检监察机关将视情节轻重给予不同程度的处罚。</w:t>
      </w:r>
    </w:p>
    <w:p w14:paraId="1F6478A8">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6、合同双方在合同期内因业务需要变更名称、账号等内容的，变更方凭工商、银行等部门出具的有效资料，于变更后的五个工作日内通知对方，对方应及时更改相关信息。</w:t>
      </w:r>
    </w:p>
    <w:p w14:paraId="2E44197A">
      <w:pPr>
        <w:tabs>
          <w:tab w:val="left" w:pos="735"/>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7、甲方按合同约定，对乙方保密措施和监狱监管安全进行对照检查。经检查发现乙方因自身原因未能落实的，乙方向甲方支付</w:t>
      </w:r>
      <w:r>
        <w:rPr>
          <w:rFonts w:hint="eastAsia" w:ascii="仿宋" w:hAnsi="仿宋" w:eastAsia="仿宋" w:cs="仿宋"/>
          <w:color w:val="000000" w:themeColor="text1"/>
          <w:szCs w:val="21"/>
          <w:highlight w:val="none"/>
          <w:u w:val="single"/>
          <w14:textFill>
            <w14:solidFill>
              <w14:schemeClr w14:val="tx1"/>
            </w14:solidFill>
          </w14:textFill>
        </w:rPr>
        <w:t xml:space="preserve"> 1 </w:t>
      </w:r>
      <w:r>
        <w:rPr>
          <w:rFonts w:hint="eastAsia" w:ascii="仿宋" w:hAnsi="仿宋" w:eastAsia="仿宋" w:cs="仿宋"/>
          <w:color w:val="000000" w:themeColor="text1"/>
          <w:szCs w:val="21"/>
          <w:highlight w:val="none"/>
          <w14:textFill>
            <w14:solidFill>
              <w14:schemeClr w14:val="tx1"/>
            </w14:solidFill>
          </w14:textFill>
        </w:rPr>
        <w:t>万元/次违约金，并限期改正；如不限期改正，乙方向甲方支付</w:t>
      </w:r>
      <w:r>
        <w:rPr>
          <w:rFonts w:hint="eastAsia" w:ascii="仿宋" w:hAnsi="仿宋" w:eastAsia="仿宋" w:cs="仿宋"/>
          <w:color w:val="000000" w:themeColor="text1"/>
          <w:szCs w:val="21"/>
          <w:highlight w:val="none"/>
          <w:u w:val="single"/>
          <w14:textFill>
            <w14:solidFill>
              <w14:schemeClr w14:val="tx1"/>
            </w14:solidFill>
          </w14:textFill>
        </w:rPr>
        <w:t xml:space="preserve"> 5 </w:t>
      </w:r>
      <w:r>
        <w:rPr>
          <w:rFonts w:hint="eastAsia" w:ascii="仿宋" w:hAnsi="仿宋" w:eastAsia="仿宋" w:cs="仿宋"/>
          <w:color w:val="000000" w:themeColor="text1"/>
          <w:szCs w:val="21"/>
          <w:highlight w:val="none"/>
          <w14:textFill>
            <w14:solidFill>
              <w14:schemeClr w14:val="tx1"/>
            </w14:solidFill>
          </w14:textFill>
        </w:rPr>
        <w:t>万元/次违约金。</w:t>
      </w:r>
    </w:p>
    <w:p w14:paraId="69060105">
      <w:pPr>
        <w:tabs>
          <w:tab w:val="left" w:pos="360"/>
        </w:tabs>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51" w:name="_Toc492988526"/>
      <w:bookmarkStart w:id="252" w:name="_Toc32738"/>
      <w:bookmarkStart w:id="253" w:name="_Toc19863"/>
      <w:bookmarkStart w:id="254" w:name="_Toc20559"/>
      <w:bookmarkStart w:id="255" w:name="_Toc492988774"/>
      <w:bookmarkStart w:id="256" w:name="_Toc367785379"/>
      <w:bookmarkStart w:id="257" w:name="_Toc2634"/>
      <w:bookmarkStart w:id="258" w:name="_Toc702"/>
      <w:bookmarkStart w:id="259" w:name="_Toc9254"/>
      <w:bookmarkStart w:id="260" w:name="_Toc15248"/>
      <w:bookmarkStart w:id="261" w:name="_Toc24169"/>
      <w:bookmarkStart w:id="262" w:name="_Toc1595"/>
      <w:bookmarkStart w:id="263" w:name="_Toc14323"/>
      <w:r>
        <w:rPr>
          <w:rFonts w:hint="eastAsia" w:ascii="仿宋" w:hAnsi="仿宋" w:eastAsia="仿宋" w:cs="仿宋"/>
          <w:b/>
          <w:color w:val="000000" w:themeColor="text1"/>
          <w:szCs w:val="21"/>
          <w:highlight w:val="none"/>
          <w14:textFill>
            <w14:solidFill>
              <w14:schemeClr w14:val="tx1"/>
            </w14:solidFill>
          </w14:textFill>
        </w:rPr>
        <w:t>十三、违约</w:t>
      </w:r>
      <w:bookmarkEnd w:id="251"/>
      <w:bookmarkEnd w:id="252"/>
      <w:bookmarkEnd w:id="253"/>
      <w:bookmarkEnd w:id="254"/>
      <w:bookmarkEnd w:id="255"/>
      <w:bookmarkEnd w:id="256"/>
      <w:bookmarkEnd w:id="257"/>
      <w:bookmarkEnd w:id="258"/>
      <w:bookmarkEnd w:id="259"/>
      <w:bookmarkEnd w:id="260"/>
      <w:bookmarkEnd w:id="261"/>
      <w:bookmarkEnd w:id="262"/>
      <w:bookmarkEnd w:id="263"/>
    </w:p>
    <w:p w14:paraId="1260D577">
      <w:pPr>
        <w:tabs>
          <w:tab w:val="left" w:pos="426"/>
        </w:tabs>
        <w:ind w:firstLine="420"/>
        <w:rPr>
          <w:rFonts w:hint="eastAsia" w:ascii="仿宋" w:hAnsi="仿宋" w:eastAsia="仿宋" w:cs="仿宋"/>
          <w:color w:val="000000" w:themeColor="text1"/>
          <w:szCs w:val="21"/>
          <w:highlight w:val="none"/>
          <w14:textFill>
            <w14:solidFill>
              <w14:schemeClr w14:val="tx1"/>
            </w14:solidFill>
          </w14:textFill>
        </w:rPr>
      </w:pPr>
      <w:bookmarkStart w:id="264" w:name="_Toc367785380"/>
      <w:bookmarkEnd w:id="264"/>
      <w:bookmarkStart w:id="265" w:name="_Toc367785381"/>
      <w:bookmarkStart w:id="266" w:name="_Toc22862"/>
      <w:bookmarkStart w:id="267" w:name="_Toc27151"/>
      <w:r>
        <w:rPr>
          <w:rFonts w:hint="eastAsia" w:ascii="仿宋" w:hAnsi="仿宋" w:eastAsia="仿宋" w:cs="仿宋"/>
          <w:color w:val="000000" w:themeColor="text1"/>
          <w:szCs w:val="21"/>
          <w:highlight w:val="none"/>
          <w14:textFill>
            <w14:solidFill>
              <w14:schemeClr w14:val="tx1"/>
            </w14:solidFill>
          </w14:textFill>
        </w:rPr>
        <w:t>1、乙方如因特殊情况不能按时、按质、按量供货，可能导致甲方无法正常供应伙食的，应至少提前两个月书面通知甲方，甲方经市场调查确认可以选择替换品种、规格或进行相应处罚，也有权自行采购同等质量的货物，由此造成的经济损失和责任均由乙方承担；乙方不能按时、按质、按量供货，导致甲方无法正常供应伙食的，并未在规定时间内提前通知甲方的，导致甲方无法正常供应伙食的，甲方将扣除100%的履约保证金并有权立即解除相关供应合同，由此造成的经济损失和责任均由乙方承担，并承担违约责任。</w:t>
      </w:r>
    </w:p>
    <w:p w14:paraId="66F148F5">
      <w:pPr>
        <w:tabs>
          <w:tab w:val="left" w:pos="426"/>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2、供货商未按食品安全、质量标准供货且经招标人验收不合格的，每次按10000元进行罚款。</w:t>
      </w:r>
    </w:p>
    <w:p w14:paraId="5A5A085A">
      <w:pPr>
        <w:tabs>
          <w:tab w:val="left" w:pos="426"/>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3、供货商不满足招标文件服务要求，未按时或未按量或未满足招标人约定品目进行供货的，每次按5000元进行罚款。</w:t>
      </w:r>
    </w:p>
    <w:p w14:paraId="756F7F64">
      <w:pPr>
        <w:tabs>
          <w:tab w:val="left" w:pos="426"/>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3出现以下问题一次，甲方有权直接终止合作，并将</w:t>
      </w:r>
      <w:r>
        <w:rPr>
          <w:rFonts w:hint="eastAsia" w:ascii="仿宋" w:hAnsi="仿宋" w:eastAsia="仿宋" w:cs="仿宋"/>
          <w:color w:val="000000" w:themeColor="text1"/>
          <w:szCs w:val="21"/>
          <w:highlight w:val="none"/>
          <w:lang w:eastAsia="zh-CN"/>
          <w14:textFill>
            <w14:solidFill>
              <w14:schemeClr w14:val="tx1"/>
            </w14:solidFill>
          </w14:textFill>
        </w:rPr>
        <w:t>投标人</w:t>
      </w:r>
      <w:r>
        <w:rPr>
          <w:rFonts w:hint="eastAsia" w:ascii="仿宋" w:hAnsi="仿宋" w:eastAsia="仿宋" w:cs="仿宋"/>
          <w:color w:val="000000" w:themeColor="text1"/>
          <w:szCs w:val="21"/>
          <w:highlight w:val="none"/>
          <w14:textFill>
            <w14:solidFill>
              <w14:schemeClr w14:val="tx1"/>
            </w14:solidFill>
          </w14:textFill>
        </w:rPr>
        <w:t>推送给相关行政监管部门计入不良行为记录及失信被执行人黑名单内：</w:t>
      </w:r>
    </w:p>
    <w:p w14:paraId="49A6FA04">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（1）因伙食材料问题发生食品安全事故的；</w:t>
      </w:r>
    </w:p>
    <w:p w14:paraId="2E31C736">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（2）乙方原因影响到甲方正常伙食需求，无法解决的；</w:t>
      </w:r>
    </w:p>
    <w:p w14:paraId="70BB2D0C">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（3）伙食材料被相关部门通报存在质量问题的；</w:t>
      </w:r>
    </w:p>
    <w:p w14:paraId="3EFF22B0">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（4）伙食材料食源性致病菌及毒素严重超标的；</w:t>
      </w:r>
    </w:p>
    <w:p w14:paraId="7755CF2E">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（5）供应项目有转包、分包行为的；</w:t>
      </w:r>
    </w:p>
    <w:p w14:paraId="4539062E">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（6）经营情况发生重大变更，已经不具备承接供应项目能力的；</w:t>
      </w:r>
    </w:p>
    <w:p w14:paraId="16006B94">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（7）无正当理由拒绝履行合同向监狱供货的；</w:t>
      </w:r>
    </w:p>
    <w:p w14:paraId="0D61B2D7">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（8）有行贿、给回扣等不正当竞争行为的；</w:t>
      </w:r>
    </w:p>
    <w:p w14:paraId="68129B2D">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（9）工作人员为监狱罪犯私传物品、信件、口信等违反监狱管理规定的；</w:t>
      </w:r>
    </w:p>
    <w:p w14:paraId="5D074349">
      <w:pPr>
        <w:ind w:firstLine="42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（10）有其它违法违纪行为的。</w:t>
      </w:r>
    </w:p>
    <w:p w14:paraId="4EDC3FCD">
      <w:pPr>
        <w:tabs>
          <w:tab w:val="left" w:pos="360"/>
        </w:tabs>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68" w:name="_Toc492988527"/>
      <w:bookmarkStart w:id="269" w:name="_Toc492988775"/>
      <w:bookmarkStart w:id="270" w:name="_Toc31559"/>
      <w:bookmarkStart w:id="271" w:name="_Toc16146"/>
      <w:bookmarkStart w:id="272" w:name="_Toc9524"/>
      <w:bookmarkStart w:id="273" w:name="_Toc200"/>
      <w:bookmarkStart w:id="274" w:name="_Toc5340"/>
      <w:bookmarkStart w:id="275" w:name="_Toc13037"/>
      <w:bookmarkStart w:id="276" w:name="_Toc28315"/>
      <w:bookmarkStart w:id="277" w:name="_Toc27343"/>
      <w:r>
        <w:rPr>
          <w:rFonts w:hint="eastAsia" w:ascii="仿宋" w:hAnsi="仿宋" w:eastAsia="仿宋" w:cs="仿宋"/>
          <w:b/>
          <w:color w:val="000000" w:themeColor="text1"/>
          <w:szCs w:val="21"/>
          <w:highlight w:val="none"/>
          <w14:textFill>
            <w14:solidFill>
              <w14:schemeClr w14:val="tx1"/>
            </w14:solidFill>
          </w14:textFill>
        </w:rPr>
        <w:t>十四、适用法律</w:t>
      </w:r>
      <w:bookmarkEnd w:id="265"/>
      <w:bookmarkEnd w:id="266"/>
      <w:bookmarkEnd w:id="267"/>
      <w:bookmarkEnd w:id="268"/>
      <w:bookmarkEnd w:id="269"/>
      <w:bookmarkEnd w:id="270"/>
      <w:bookmarkEnd w:id="271"/>
      <w:bookmarkEnd w:id="272"/>
      <w:r>
        <w:rPr>
          <w:rFonts w:hint="eastAsia" w:ascii="仿宋" w:hAnsi="仿宋" w:eastAsia="仿宋" w:cs="仿宋"/>
          <w:b/>
          <w:color w:val="000000" w:themeColor="text1"/>
          <w:szCs w:val="21"/>
          <w:highlight w:val="none"/>
          <w14:textFill>
            <w14:solidFill>
              <w14:schemeClr w14:val="tx1"/>
            </w14:solidFill>
          </w14:textFill>
        </w:rPr>
        <w:t>及争议解决</w:t>
      </w:r>
      <w:bookmarkEnd w:id="273"/>
      <w:bookmarkEnd w:id="274"/>
      <w:bookmarkEnd w:id="275"/>
      <w:bookmarkEnd w:id="276"/>
      <w:bookmarkEnd w:id="277"/>
    </w:p>
    <w:p w14:paraId="07FE9FE9">
      <w:pPr>
        <w:widowControl/>
        <w:tabs>
          <w:tab w:val="left" w:pos="540"/>
        </w:tabs>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1、本合同按照中华人民共和国的法律进行解释。</w:t>
      </w:r>
    </w:p>
    <w:p w14:paraId="34332FAA">
      <w:pPr>
        <w:ind w:firstLine="390"/>
        <w:rPr>
          <w:rFonts w:hint="eastAsia" w:ascii="仿宋" w:hAnsi="仿宋" w:eastAsia="仿宋" w:cs="仿宋"/>
          <w:b/>
          <w:color w:val="000000" w:themeColor="text1"/>
          <w:spacing w:val="-8"/>
          <w:szCs w:val="21"/>
          <w:highlight w:val="none"/>
          <w14:textFill>
            <w14:solidFill>
              <w14:schemeClr w14:val="tx1"/>
            </w14:solidFill>
          </w14:textFill>
        </w:rPr>
      </w:pPr>
      <w:r>
        <w:rPr>
          <w:rFonts w:hint="eastAsia" w:ascii="仿宋" w:hAnsi="仿宋" w:eastAsia="仿宋" w:cs="仿宋"/>
          <w:b/>
          <w:color w:val="000000" w:themeColor="text1"/>
          <w:spacing w:val="-8"/>
          <w:szCs w:val="21"/>
          <w:highlight w:val="none"/>
          <w14:textFill>
            <w14:solidFill>
              <w14:schemeClr w14:val="tx1"/>
            </w14:solidFill>
          </w14:textFill>
        </w:rPr>
        <w:t>2、争议解决：合同履行过程中产生争议的，双方协商解决，协商不成的，任何一方均有权向甲方所在地的人民法院提起诉讼。</w:t>
      </w:r>
    </w:p>
    <w:p w14:paraId="54BD82FF">
      <w:pPr>
        <w:tabs>
          <w:tab w:val="left" w:pos="360"/>
        </w:tabs>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78" w:name="_Toc367785382"/>
      <w:bookmarkStart w:id="279" w:name="_Toc15548"/>
      <w:bookmarkStart w:id="280" w:name="_Toc27345"/>
      <w:bookmarkStart w:id="281" w:name="_Toc24428"/>
      <w:bookmarkStart w:id="282" w:name="_Toc22343"/>
      <w:bookmarkStart w:id="283" w:name="_Toc1485"/>
      <w:bookmarkStart w:id="284" w:name="_Toc27241"/>
      <w:bookmarkStart w:id="285" w:name="_Toc19684"/>
      <w:bookmarkStart w:id="286" w:name="_Toc9427"/>
      <w:bookmarkStart w:id="287" w:name="_Toc26153"/>
      <w:bookmarkStart w:id="288" w:name="_Toc492988528"/>
      <w:bookmarkStart w:id="289" w:name="_Toc11764"/>
      <w:bookmarkStart w:id="290" w:name="_Toc492988776"/>
      <w:r>
        <w:rPr>
          <w:rFonts w:hint="eastAsia" w:ascii="仿宋" w:hAnsi="仿宋" w:eastAsia="仿宋" w:cs="仿宋"/>
          <w:b/>
          <w:color w:val="000000" w:themeColor="text1"/>
          <w:szCs w:val="21"/>
          <w:highlight w:val="none"/>
          <w14:textFill>
            <w14:solidFill>
              <w14:schemeClr w14:val="tx1"/>
            </w14:solidFill>
          </w14:textFill>
        </w:rPr>
        <w:t>十五、合同生效</w:t>
      </w:r>
      <w:bookmarkEnd w:id="278"/>
      <w:bookmarkEnd w:id="279"/>
      <w:bookmarkEnd w:id="280"/>
      <w:bookmarkEnd w:id="281"/>
      <w:bookmarkEnd w:id="282"/>
      <w:bookmarkEnd w:id="283"/>
      <w:bookmarkEnd w:id="284"/>
      <w:bookmarkEnd w:id="285"/>
      <w:bookmarkEnd w:id="286"/>
      <w:bookmarkEnd w:id="287"/>
      <w:bookmarkEnd w:id="288"/>
      <w:bookmarkEnd w:id="289"/>
      <w:bookmarkEnd w:id="290"/>
    </w:p>
    <w:p w14:paraId="0F21572C">
      <w:pPr>
        <w:ind w:firstLine="42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合同经双方授权代表签字盖章，且甲方收到乙方提交的履约保证金后生效，合同生效日期以较迟签署的日期为准。</w:t>
      </w:r>
    </w:p>
    <w:p w14:paraId="60F3B33A">
      <w:pPr>
        <w:tabs>
          <w:tab w:val="left" w:pos="360"/>
        </w:tabs>
        <w:ind w:firstLine="422"/>
        <w:outlineLvl w:val="1"/>
        <w:rPr>
          <w:rFonts w:hint="eastAsia" w:ascii="仿宋" w:hAnsi="仿宋" w:eastAsia="仿宋" w:cs="仿宋"/>
          <w:b/>
          <w:color w:val="000000" w:themeColor="text1"/>
          <w:szCs w:val="21"/>
          <w:highlight w:val="none"/>
          <w14:textFill>
            <w14:solidFill>
              <w14:schemeClr w14:val="tx1"/>
            </w14:solidFill>
          </w14:textFill>
        </w:rPr>
      </w:pPr>
      <w:bookmarkStart w:id="291" w:name="_Toc19658"/>
      <w:bookmarkStart w:id="292" w:name="_Toc18092"/>
      <w:bookmarkStart w:id="293" w:name="_Toc30255"/>
      <w:bookmarkStart w:id="294" w:name="_Toc492988529"/>
      <w:bookmarkStart w:id="295" w:name="_Toc492988777"/>
      <w:bookmarkStart w:id="296" w:name="_Toc367785383"/>
      <w:bookmarkStart w:id="297" w:name="_Toc11735"/>
      <w:bookmarkStart w:id="298" w:name="_Toc21396"/>
      <w:bookmarkStart w:id="299" w:name="_Toc11367"/>
      <w:bookmarkStart w:id="300" w:name="_Toc15720"/>
      <w:bookmarkStart w:id="301" w:name="_Toc14965"/>
      <w:bookmarkStart w:id="302" w:name="_Toc21887"/>
      <w:bookmarkStart w:id="303" w:name="_Toc24363"/>
      <w:r>
        <w:rPr>
          <w:rFonts w:hint="eastAsia" w:ascii="仿宋" w:hAnsi="仿宋" w:eastAsia="仿宋" w:cs="仿宋"/>
          <w:b/>
          <w:color w:val="000000" w:themeColor="text1"/>
          <w:szCs w:val="21"/>
          <w:highlight w:val="none"/>
          <w14:textFill>
            <w14:solidFill>
              <w14:schemeClr w14:val="tx1"/>
            </w14:solidFill>
          </w14:textFill>
        </w:rPr>
        <w:t>十六、其它</w:t>
      </w:r>
      <w:bookmarkEnd w:id="291"/>
      <w:bookmarkEnd w:id="292"/>
      <w:bookmarkEnd w:id="293"/>
      <w:bookmarkEnd w:id="294"/>
      <w:bookmarkEnd w:id="295"/>
      <w:bookmarkEnd w:id="296"/>
      <w:bookmarkEnd w:id="297"/>
      <w:bookmarkEnd w:id="298"/>
      <w:bookmarkEnd w:id="299"/>
      <w:bookmarkEnd w:id="300"/>
      <w:bookmarkEnd w:id="301"/>
      <w:bookmarkEnd w:id="302"/>
      <w:bookmarkEnd w:id="303"/>
    </w:p>
    <w:p w14:paraId="796ABAF0">
      <w:pPr>
        <w:widowControl/>
        <w:ind w:firstLine="42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1、招标文件、投标文件、中标通知书及本合同之所有附件均为本合同的有效组成部分，与本合同具有同样的法律效力，解释的顺序以招标文件、投标文件、中标通知书及本合同之所有附件顺序为准。</w:t>
      </w:r>
    </w:p>
    <w:p w14:paraId="4AC75F13">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2、本合同正本捌份，具有同等法律效力，甲方执陆份，乙方执壹份，丙方执壹份，合同自签字之日起即时生效。</w:t>
      </w:r>
    </w:p>
    <w:p w14:paraId="0A1D81ED">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3、在执行本合同的过程中，所有经甲乙双方签署确认的文件（包括会议纪要、补充协议、合同修改书、往来信函等）均为本合同的有效组成部分，其生效日期为双方均签字盖章或确认之日期。</w:t>
      </w:r>
    </w:p>
    <w:p w14:paraId="6A9880D6">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4、合同附件</w:t>
      </w:r>
    </w:p>
    <w:p w14:paraId="4721AB25">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（1）中标通知书</w:t>
      </w:r>
    </w:p>
    <w:p w14:paraId="5572BDF5">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（2）招标文件及其澄清、修改及补充文件</w:t>
      </w:r>
    </w:p>
    <w:p w14:paraId="50F5F72D">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（3）中标人投标文件及其澄清、修改及补充文件</w:t>
      </w:r>
    </w:p>
    <w:p w14:paraId="5A0E4668">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（4）价目表</w:t>
      </w:r>
    </w:p>
    <w:p w14:paraId="6C3C245E">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（5）外协单位承诺书</w:t>
      </w:r>
    </w:p>
    <w:p w14:paraId="223CBC3B">
      <w:pPr>
        <w:widowControl/>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（6）廉政合同</w:t>
      </w:r>
    </w:p>
    <w:p w14:paraId="6F743DBB">
      <w:pPr>
        <w:pStyle w:val="15"/>
        <w:rPr>
          <w:rFonts w:hint="eastAsia" w:ascii="仿宋" w:hAnsi="仿宋" w:eastAsia="仿宋" w:cs="仿宋"/>
          <w:color w:val="000000" w:themeColor="text1"/>
          <w:szCs w:val="21"/>
          <w:highlight w:val="none"/>
          <w14:textFill>
            <w14:solidFill>
              <w14:schemeClr w14:val="tx1"/>
            </w14:solidFill>
          </w14:textFill>
        </w:rPr>
      </w:pPr>
    </w:p>
    <w:p w14:paraId="07713A9F">
      <w:pPr>
        <w:widowControl/>
        <w:ind w:firstLine="422"/>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采购人可根据项目实际情况对合同条款进行调整、修改、补充，正式合同以采购人根据《中华人民共和国民法典》有关规定签订的合同为准，但不能改变合同标的、数量、质量、价款、履行期限、履行地点和方式、违约责任和解决争议方法等实质性内容。</w:t>
      </w:r>
    </w:p>
    <w:p w14:paraId="6AC7BBD7">
      <w:pPr>
        <w:widowControl/>
        <w:tabs>
          <w:tab w:val="left" w:pos="426"/>
        </w:tabs>
        <w:ind w:firstLine="42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p>
    <w:p w14:paraId="473A85D4">
      <w:pPr>
        <w:ind w:firstLine="390"/>
        <w:rPr>
          <w:rFonts w:hint="eastAsia" w:ascii="仿宋" w:hAnsi="仿宋" w:eastAsia="仿宋" w:cs="仿宋"/>
          <w:b/>
          <w:color w:val="000000" w:themeColor="text1"/>
          <w:spacing w:val="-8"/>
          <w:szCs w:val="21"/>
          <w:highlight w:val="none"/>
          <w14:textFill>
            <w14:solidFill>
              <w14:schemeClr w14:val="tx1"/>
            </w14:solidFill>
          </w14:textFill>
        </w:rPr>
      </w:pPr>
      <w:r>
        <w:rPr>
          <w:rFonts w:hint="eastAsia" w:ascii="仿宋" w:hAnsi="仿宋" w:eastAsia="仿宋" w:cs="仿宋"/>
          <w:b/>
          <w:color w:val="000000" w:themeColor="text1"/>
          <w:spacing w:val="-8"/>
          <w:szCs w:val="21"/>
          <w:highlight w:val="none"/>
          <w14:textFill>
            <w14:solidFill>
              <w14:schemeClr w14:val="tx1"/>
            </w14:solidFill>
          </w14:textFill>
        </w:rPr>
        <w:t>附件1：</w:t>
      </w:r>
    </w:p>
    <w:p w14:paraId="42C8654F">
      <w:pPr>
        <w:tabs>
          <w:tab w:val="left" w:pos="1680"/>
        </w:tabs>
        <w:ind w:firstLine="422"/>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《价目表》</w:t>
      </w:r>
    </w:p>
    <w:p w14:paraId="5E42A4AD">
      <w:pPr>
        <w:ind w:firstLine="1265" w:firstLineChars="6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br w:type="page"/>
      </w:r>
    </w:p>
    <w:p w14:paraId="72B3A504">
      <w:pPr>
        <w:ind w:firstLine="0" w:firstLineChars="0"/>
        <w:rPr>
          <w:rFonts w:hint="eastAsia" w:ascii="仿宋" w:hAnsi="仿宋" w:eastAsia="仿宋" w:cs="仿宋"/>
          <w:b/>
          <w:color w:val="000000" w:themeColor="text1"/>
          <w:szCs w:val="21"/>
          <w:highlight w:val="none"/>
          <w14:textFill>
            <w14:solidFill>
              <w14:schemeClr w14:val="tx1"/>
            </w14:solidFill>
          </w14:textFill>
        </w:rPr>
      </w:pPr>
      <w:bookmarkStart w:id="304" w:name="_Toc151819632"/>
      <w:r>
        <w:rPr>
          <w:rFonts w:hint="eastAsia" w:ascii="仿宋" w:hAnsi="仿宋" w:eastAsia="仿宋" w:cs="仿宋"/>
          <w:b/>
          <w:color w:val="000000" w:themeColor="text1"/>
          <w:szCs w:val="21"/>
          <w:highlight w:val="none"/>
          <w14:textFill>
            <w14:solidFill>
              <w14:schemeClr w14:val="tx1"/>
            </w14:solidFill>
          </w14:textFill>
        </w:rPr>
        <w:t>附件</w:t>
      </w:r>
      <w:bookmarkEnd w:id="304"/>
      <w:r>
        <w:rPr>
          <w:rFonts w:hint="eastAsia" w:ascii="仿宋" w:hAnsi="仿宋" w:eastAsia="仿宋" w:cs="仿宋"/>
          <w:b/>
          <w:color w:val="000000" w:themeColor="text1"/>
          <w:szCs w:val="21"/>
          <w:highlight w:val="none"/>
          <w14:textFill>
            <w14:solidFill>
              <w14:schemeClr w14:val="tx1"/>
            </w14:solidFill>
          </w14:textFill>
        </w:rPr>
        <w:t>2</w:t>
      </w:r>
    </w:p>
    <w:p w14:paraId="4BB1AEA4">
      <w:pPr>
        <w:widowControl/>
        <w:shd w:val="clear" w:color="auto"/>
        <w:adjustRightInd/>
        <w:snapToGrid/>
        <w:spacing w:line="440" w:lineRule="exact"/>
        <w:ind w:firstLine="0" w:firstLineChars="0"/>
        <w:jc w:val="center"/>
        <w:rPr>
          <w:rFonts w:hint="eastAsia" w:ascii="仿宋" w:hAnsi="仿宋" w:eastAsia="仿宋" w:cs="仿宋"/>
          <w:b/>
          <w:color w:val="000000" w:themeColor="text1"/>
          <w:kern w:val="0"/>
          <w:szCs w:val="21"/>
          <w:highlight w:val="none"/>
          <w14:textFill>
            <w14:solidFill>
              <w14:schemeClr w14:val="tx1"/>
            </w14:solidFill>
          </w14:textFill>
        </w:rPr>
      </w:pPr>
      <w:r>
        <w:rPr>
          <w:rFonts w:hint="eastAsia" w:ascii="仿宋" w:hAnsi="仿宋" w:eastAsia="仿宋" w:cs="仿宋"/>
          <w:b/>
          <w:color w:val="000000" w:themeColor="text1"/>
          <w:kern w:val="0"/>
          <w:szCs w:val="21"/>
          <w:highlight w:val="none"/>
          <w14:textFill>
            <w14:solidFill>
              <w14:schemeClr w14:val="tx1"/>
            </w14:solidFill>
          </w14:textFill>
        </w:rPr>
        <w:t>外协单位承诺书</w:t>
      </w:r>
    </w:p>
    <w:p w14:paraId="3A87F7E5">
      <w:pPr>
        <w:adjustRightInd/>
        <w:snapToGrid/>
        <w:ind w:firstLine="0" w:firstLineChars="0"/>
        <w:rPr>
          <w:rFonts w:hint="eastAsia" w:ascii="仿宋" w:hAnsi="仿宋" w:eastAsia="仿宋" w:cs="仿宋"/>
          <w:b/>
          <w:color w:val="000000" w:themeColor="text1"/>
          <w:sz w:val="24"/>
          <w:szCs w:val="20"/>
          <w:highlight w:val="none"/>
          <w14:textFill>
            <w14:solidFill>
              <w14:schemeClr w14:val="tx1"/>
            </w14:solidFill>
          </w14:textFill>
        </w:rPr>
      </w:pPr>
    </w:p>
    <w:p w14:paraId="2998331C">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云南省监狱管理局中心医院：</w:t>
      </w:r>
    </w:p>
    <w:p w14:paraId="05F28D3C">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为维护监狱医院安全稳定，实现与监狱的长久合作，根据监狱管理规定，我公司郑重承诺：</w:t>
      </w:r>
    </w:p>
    <w:p w14:paraId="089155BA">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一、外协人员进出监狱大门必须按监狱要求着装、挂牌，自觉配合接受人身、物品检查；</w:t>
      </w:r>
    </w:p>
    <w:p w14:paraId="0C4A4990">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二、外协车辆进出监狱大门必须自觉接受安全检查，进入监管区后按要求停放，锁好门窗，钥匙交现场管理警察管理，驾驶员在指定地点休息；</w:t>
      </w:r>
    </w:p>
    <w:p w14:paraId="18E2703C">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三、严格遵守监狱各项纪律规定，绝不携带手机、毒品、现金、管制刀具、便服、火源、酒类等违禁品、违规品给罪犯；绝不为罪犯传递信息和物品；绝不携带手机进入监管区和将通信工具提供给罪犯使用；</w:t>
      </w:r>
    </w:p>
    <w:p w14:paraId="42EEFFD7">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四、本公司如有违反上述承诺行为，外协人员按照“六个一律”规定，自愿接受无条件废止外协合同的处理；公司自愿终止与监狱的一切合同，所造成的损失，由公司无条件自行承担。</w:t>
      </w:r>
    </w:p>
    <w:p w14:paraId="4689E824">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p>
    <w:p w14:paraId="40D59F40">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注：司法部“六个一律”是指凡是私带违禁品给罪犯使用的，一经查实，是警察的一律开除，是工人的一律解除合同，是外协人员的一律废止外协合同，此类案件一律上报省局并向驻监检察室通报，涉嫌犯罪的一律移送司法机关，负有管理、检查、监督责任的人员隐情不报、押案不查的一律就地免职并追究责任。</w:t>
      </w:r>
    </w:p>
    <w:p w14:paraId="1D1B8E9B">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p>
    <w:p w14:paraId="142459D1">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p>
    <w:p w14:paraId="2D77F3F8">
      <w:pPr>
        <w:adjustRightInd/>
        <w:snapToGrid/>
        <w:ind w:firstLine="3259" w:firstLineChars="155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乙方：（盖章）</w:t>
      </w:r>
    </w:p>
    <w:p w14:paraId="1A50ACD6">
      <w:pPr>
        <w:adjustRightInd/>
        <w:snapToGrid/>
        <w:ind w:firstLine="3259" w:firstLineChars="155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乙方法人代表：（签字）</w:t>
      </w:r>
    </w:p>
    <w:p w14:paraId="361DCB49">
      <w:pPr>
        <w:widowControl/>
        <w:adjustRightInd/>
        <w:snapToGrid/>
        <w:ind w:right="1413" w:rightChars="673" w:firstLine="0" w:firstLineChars="0"/>
        <w:jc w:val="righ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年   月   日</w:t>
      </w:r>
    </w:p>
    <w:p w14:paraId="031E3D1B">
      <w:pPr>
        <w:widowControl/>
        <w:adjustRightInd/>
        <w:snapToGrid/>
        <w:ind w:firstLine="0" w:firstLineChars="0"/>
        <w:jc w:val="left"/>
        <w:rPr>
          <w:rFonts w:hint="eastAsia" w:ascii="仿宋" w:hAnsi="仿宋" w:eastAsia="仿宋" w:cs="仿宋"/>
          <w:color w:val="000000" w:themeColor="text1"/>
          <w:szCs w:val="20"/>
          <w:highlight w:val="none"/>
          <w14:textFill>
            <w14:solidFill>
              <w14:schemeClr w14:val="tx1"/>
            </w14:solidFill>
          </w14:textFill>
        </w:rPr>
      </w:pPr>
      <w:r>
        <w:rPr>
          <w:rFonts w:hint="eastAsia" w:ascii="仿宋" w:hAnsi="仿宋" w:eastAsia="仿宋" w:cs="仿宋"/>
          <w:color w:val="000000" w:themeColor="text1"/>
          <w:szCs w:val="20"/>
          <w:highlight w:val="none"/>
          <w14:textFill>
            <w14:solidFill>
              <w14:schemeClr w14:val="tx1"/>
            </w14:solidFill>
          </w14:textFill>
        </w:rPr>
        <w:br w:type="page"/>
      </w:r>
    </w:p>
    <w:p w14:paraId="7C75430C">
      <w:pPr>
        <w:ind w:firstLine="0" w:firstLineChars="0"/>
        <w:rPr>
          <w:rFonts w:hint="eastAsia" w:ascii="仿宋" w:hAnsi="仿宋" w:eastAsia="仿宋" w:cs="仿宋"/>
          <w:b/>
          <w:color w:val="000000" w:themeColor="text1"/>
          <w:szCs w:val="21"/>
          <w:highlight w:val="none"/>
          <w14:textFill>
            <w14:solidFill>
              <w14:schemeClr w14:val="tx1"/>
            </w14:solidFill>
          </w14:textFill>
        </w:rPr>
      </w:pPr>
      <w:bookmarkStart w:id="305" w:name="_Toc151819633"/>
      <w:r>
        <w:rPr>
          <w:rFonts w:hint="eastAsia" w:ascii="仿宋" w:hAnsi="仿宋" w:eastAsia="仿宋" w:cs="仿宋"/>
          <w:b/>
          <w:color w:val="000000" w:themeColor="text1"/>
          <w:szCs w:val="21"/>
          <w:highlight w:val="none"/>
          <w14:textFill>
            <w14:solidFill>
              <w14:schemeClr w14:val="tx1"/>
            </w14:solidFill>
          </w14:textFill>
        </w:rPr>
        <w:t>附件3：</w:t>
      </w:r>
      <w:bookmarkEnd w:id="305"/>
    </w:p>
    <w:p w14:paraId="00F8B556">
      <w:pPr>
        <w:widowControl/>
        <w:shd w:val="clear" w:color="auto"/>
        <w:adjustRightInd/>
        <w:snapToGrid/>
        <w:spacing w:line="440" w:lineRule="exact"/>
        <w:ind w:firstLine="0" w:firstLineChars="0"/>
        <w:jc w:val="center"/>
        <w:rPr>
          <w:rFonts w:hint="eastAsia" w:ascii="仿宋" w:hAnsi="仿宋" w:eastAsia="仿宋" w:cs="仿宋"/>
          <w:b/>
          <w:color w:val="000000" w:themeColor="text1"/>
          <w:kern w:val="0"/>
          <w:szCs w:val="21"/>
          <w:highlight w:val="none"/>
          <w14:textFill>
            <w14:solidFill>
              <w14:schemeClr w14:val="tx1"/>
            </w14:solidFill>
          </w14:textFill>
        </w:rPr>
      </w:pPr>
      <w:r>
        <w:rPr>
          <w:rFonts w:hint="eastAsia" w:ascii="仿宋" w:hAnsi="仿宋" w:eastAsia="仿宋" w:cs="仿宋"/>
          <w:b/>
          <w:color w:val="000000" w:themeColor="text1"/>
          <w:kern w:val="0"/>
          <w:szCs w:val="21"/>
          <w:highlight w:val="none"/>
          <w14:textFill>
            <w14:solidFill>
              <w14:schemeClr w14:val="tx1"/>
            </w14:solidFill>
          </w14:textFill>
        </w:rPr>
        <w:t>廉　政 合　同</w:t>
      </w:r>
    </w:p>
    <w:p w14:paraId="02D0A7D4">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甲方：云南省监狱管理局中心医院</w:t>
      </w:r>
    </w:p>
    <w:p w14:paraId="29B4DB2B">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乙方： </w:t>
      </w:r>
    </w:p>
    <w:p w14:paraId="4E7F575E">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为认真履行合同，确保甲、乙双方严格按照《中华人民共和国民法典》、《中华人民共和国采购法》、《中华人民共和国招标投标法》及有关廉政法律法规规定执行，保证甲、乙双方依法行事，秉公办事，廉洁做事，甲、乙双方自愿签订本廉政合同。</w:t>
      </w:r>
    </w:p>
    <w:p w14:paraId="59498FE0">
      <w:pPr>
        <w:tabs>
          <w:tab w:val="left" w:pos="1276"/>
        </w:tabs>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第一条</w:t>
      </w:r>
      <w:r>
        <w:rPr>
          <w:rFonts w:hint="eastAsia" w:ascii="仿宋" w:hAnsi="仿宋" w:eastAsia="仿宋" w:cs="仿宋"/>
          <w:color w:val="000000" w:themeColor="text1"/>
          <w:szCs w:val="21"/>
          <w:highlight w:val="none"/>
          <w14:textFill>
            <w14:solidFill>
              <w14:schemeClr w14:val="tx1"/>
            </w14:solidFill>
          </w14:textFill>
        </w:rPr>
        <w:t xml:space="preserve"> 甲乙双方的共同权利和义务</w:t>
      </w:r>
    </w:p>
    <w:p w14:paraId="419597F9">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（一）严格遵守党和国家有关法律法规及有关廉政规定。</w:t>
      </w:r>
    </w:p>
    <w:p w14:paraId="63AC325C">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（二）严格执行合同文件，自觉按合同办事。</w:t>
      </w:r>
    </w:p>
    <w:p w14:paraId="1A9EE916">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（三）双方的业务活动坚持公开、公正、诚信、透明的原则（除法律认定的商业秘密和合同文件另有规定外），不得损害国家和集体利益，不得违反国家相关的规章制度。</w:t>
      </w:r>
    </w:p>
    <w:p w14:paraId="6B9A2C07">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（四）发现对方在业务活动中有违反廉政规定的行为，有及时提醒对方纠正的权利和义务。</w:t>
      </w:r>
    </w:p>
    <w:p w14:paraId="372389B8">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（五）发现对方严重违反本合同义务条款的行为，有向其上级部门和纪检监察、检察机关举报的权利，有建议给予处理和要求告知处理结果的权利。</w:t>
      </w:r>
    </w:p>
    <w:p w14:paraId="24D61D60">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第二条</w:t>
      </w:r>
      <w:r>
        <w:rPr>
          <w:rFonts w:hint="eastAsia" w:ascii="仿宋" w:hAnsi="仿宋" w:eastAsia="仿宋" w:cs="仿宋"/>
          <w:color w:val="000000" w:themeColor="text1"/>
          <w:szCs w:val="21"/>
          <w:highlight w:val="none"/>
          <w14:textFill>
            <w14:solidFill>
              <w14:schemeClr w14:val="tx1"/>
            </w14:solidFill>
          </w14:textFill>
        </w:rPr>
        <w:t xml:space="preserve"> 甲方的义务</w:t>
      </w:r>
    </w:p>
    <w:p w14:paraId="05CF5358">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（一）甲方及其工作人员不得参加乙方安排的高消费宴请和娱乐活动；不得接受乙方提供的通讯工具、交通工具和高档办公用品等。</w:t>
      </w:r>
    </w:p>
    <w:p w14:paraId="1DA8563C">
      <w:pPr>
        <w:adjustRightInd/>
        <w:snapToGrid/>
        <w:ind w:firstLine="352" w:firstLineChars="16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（二）甲方及其工作人员不得索要或接受乙方的礼品、礼金、信用卡、各种有价证券及其他支付凭证等；不得接受乙方给予的任何好处费及回扣；不得向乙方报销任何由甲方单位或个人支付的费用。</w:t>
      </w:r>
    </w:p>
    <w:p w14:paraId="12A80B2F">
      <w:pPr>
        <w:adjustRightInd/>
        <w:snapToGrid/>
        <w:ind w:firstLine="42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（三）甲方及其工作人员不得要求或接受乙方为其装修住房、参加婚丧嫁娶活动、安排配偶子女工作以及提供出国出境旅游费用和方便等。</w:t>
      </w:r>
    </w:p>
    <w:p w14:paraId="2AB32CBF">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第三条</w:t>
      </w:r>
      <w:r>
        <w:rPr>
          <w:rFonts w:hint="eastAsia" w:ascii="仿宋" w:hAnsi="仿宋" w:eastAsia="仿宋" w:cs="仿宋"/>
          <w:color w:val="000000" w:themeColor="text1"/>
          <w:szCs w:val="21"/>
          <w:highlight w:val="none"/>
          <w14:textFill>
            <w14:solidFill>
              <w14:schemeClr w14:val="tx1"/>
            </w14:solidFill>
          </w14:textFill>
        </w:rPr>
        <w:t xml:space="preserve"> 乙方的义务</w:t>
      </w:r>
    </w:p>
    <w:p w14:paraId="6CC738DE">
      <w:pPr>
        <w:adjustRightInd/>
        <w:snapToGrid/>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（一）乙方不得以任何理由安排甲方工作人员参加高消费宴请及娱乐活动；不得以任何理由向甲方及其工作人员馈赠礼品、礼金、有价证券等。</w:t>
      </w:r>
    </w:p>
    <w:p w14:paraId="1A716A3A">
      <w:pPr>
        <w:adjustRightInd/>
        <w:snapToGrid/>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（二）乙方不得以任何名义为甲方及其工作人员报销应由甲方单位或个人支付的任何费用和给予甲方人员好处费或回扣。</w:t>
      </w:r>
    </w:p>
    <w:p w14:paraId="6D9149FA">
      <w:pPr>
        <w:adjustRightInd/>
        <w:snapToGrid/>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（三）乙方不得为甲方单位和个人购置或提供通讯工具、交通工具和高档办公用品等。</w:t>
      </w:r>
    </w:p>
    <w:p w14:paraId="4219CECC">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第四条</w:t>
      </w:r>
      <w:r>
        <w:rPr>
          <w:rFonts w:hint="eastAsia" w:ascii="仿宋" w:hAnsi="仿宋" w:eastAsia="仿宋" w:cs="仿宋"/>
          <w:color w:val="000000" w:themeColor="text1"/>
          <w:szCs w:val="21"/>
          <w:highlight w:val="none"/>
          <w14:textFill>
            <w14:solidFill>
              <w14:schemeClr w14:val="tx1"/>
            </w14:solidFill>
          </w14:textFill>
        </w:rPr>
        <w:t xml:space="preserve"> 甲方及其工作人员违反本合同第二条第一、二、三款规定，经纪检监察、检察机关立案查处认定的，除如数退还所收受礼品、礼金等外，还要承担由此产生的所有办案费用。认定为个人行为的，费用由个人承担。</w:t>
      </w:r>
    </w:p>
    <w:p w14:paraId="7DF79BCC">
      <w:pPr>
        <w:tabs>
          <w:tab w:val="left" w:pos="720"/>
        </w:tabs>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第五条</w:t>
      </w:r>
      <w:r>
        <w:rPr>
          <w:rFonts w:hint="eastAsia" w:ascii="仿宋" w:hAnsi="仿宋" w:eastAsia="仿宋" w:cs="仿宋"/>
          <w:color w:val="000000" w:themeColor="text1"/>
          <w:szCs w:val="21"/>
          <w:highlight w:val="none"/>
          <w14:textFill>
            <w14:solidFill>
              <w14:schemeClr w14:val="tx1"/>
            </w14:solidFill>
          </w14:textFill>
        </w:rPr>
        <w:t xml:space="preserve"> 乙方违反本合同第三条第一、二、三款规定，给甲方造成不良影响或后果，并经纪检监察、检察机关立案查处的，甲方有权终止与乙方签订的合同，由此给甲方造成的所有损失及产生的一切费用由乙方承担（费用可从货款中扣除）。</w:t>
      </w:r>
    </w:p>
    <w:p w14:paraId="0C4B35E4">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第六条</w:t>
      </w:r>
      <w:r>
        <w:rPr>
          <w:rFonts w:hint="eastAsia" w:ascii="仿宋" w:hAnsi="仿宋" w:eastAsia="仿宋" w:cs="仿宋"/>
          <w:color w:val="000000" w:themeColor="text1"/>
          <w:szCs w:val="21"/>
          <w:highlight w:val="none"/>
          <w14:textFill>
            <w14:solidFill>
              <w14:schemeClr w14:val="tx1"/>
            </w14:solidFill>
          </w14:textFill>
        </w:rPr>
        <w:t xml:space="preserve"> 甲、乙双方法人代表、委托代理人、具体操作部门及其工作人员要严格履行《廉政合同》，如有违反，将按有关法律法规等规定进行处理。</w:t>
      </w:r>
    </w:p>
    <w:p w14:paraId="5E327F68">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第七条</w:t>
      </w:r>
      <w:r>
        <w:rPr>
          <w:rFonts w:hint="eastAsia" w:ascii="仿宋" w:hAnsi="仿宋" w:eastAsia="仿宋" w:cs="仿宋"/>
          <w:color w:val="000000" w:themeColor="text1"/>
          <w:szCs w:val="21"/>
          <w:highlight w:val="none"/>
          <w14:textFill>
            <w14:solidFill>
              <w14:schemeClr w14:val="tx1"/>
            </w14:solidFill>
          </w14:textFill>
        </w:rPr>
        <w:t xml:space="preserve"> 《廉政合同》与购销、项目等合同同时签订，一式四份，甲、乙双方各执一份，甲、乙双方纪检监察机关各执一份。</w:t>
      </w:r>
    </w:p>
    <w:p w14:paraId="63EC98B5">
      <w:pPr>
        <w:adjustRightInd/>
        <w:snapToGrid/>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第八条</w:t>
      </w:r>
      <w:r>
        <w:rPr>
          <w:rFonts w:hint="eastAsia" w:ascii="仿宋" w:hAnsi="仿宋" w:eastAsia="仿宋" w:cs="仿宋"/>
          <w:color w:val="000000" w:themeColor="text1"/>
          <w:szCs w:val="21"/>
          <w:highlight w:val="none"/>
          <w14:textFill>
            <w14:solidFill>
              <w14:schemeClr w14:val="tx1"/>
            </w14:solidFill>
          </w14:textFill>
        </w:rPr>
        <w:t xml:space="preserve">  本合同经双方签字盖章后生效。</w:t>
      </w:r>
    </w:p>
    <w:p w14:paraId="1FD71F52">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p>
    <w:p w14:paraId="59130A37">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p>
    <w:p w14:paraId="18043AD1">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p>
    <w:p w14:paraId="4C7AA6B1">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甲方（盖章）：                  乙方（盖章）：</w:t>
      </w:r>
    </w:p>
    <w:p w14:paraId="27C17700">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p>
    <w:p w14:paraId="07F7210F">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甲方法定代表人（盖章）：        乙方法定代表人（盖章）：</w:t>
      </w:r>
    </w:p>
    <w:p w14:paraId="49D45BBC">
      <w:pPr>
        <w:adjustRightInd/>
        <w:snapToGrid/>
        <w:ind w:firstLine="371" w:firstLineChars="177"/>
        <w:jc w:val="center"/>
        <w:rPr>
          <w:rFonts w:hint="eastAsia" w:ascii="仿宋" w:hAnsi="仿宋" w:eastAsia="仿宋" w:cs="仿宋"/>
          <w:color w:val="000000" w:themeColor="text1"/>
          <w:szCs w:val="21"/>
          <w:highlight w:val="none"/>
          <w14:textFill>
            <w14:solidFill>
              <w14:schemeClr w14:val="tx1"/>
            </w14:solidFill>
          </w14:textFill>
        </w:rPr>
      </w:pPr>
    </w:p>
    <w:p w14:paraId="48BAE85E">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纪检监察部门（盖章）：          纪检监察部门（盖章）：</w:t>
      </w:r>
    </w:p>
    <w:p w14:paraId="0F8E2C63">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p>
    <w:p w14:paraId="74754277">
      <w:pPr>
        <w:adjustRightInd/>
        <w:snapToGrid/>
        <w:ind w:firstLine="371" w:firstLineChars="177"/>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甲方合同执行人：                乙方合同执行人：</w:t>
      </w:r>
    </w:p>
    <w:p w14:paraId="2E83A6E8">
      <w:pPr>
        <w:tabs>
          <w:tab w:val="left" w:pos="5040"/>
        </w:tabs>
        <w:adjustRightInd/>
        <w:snapToGrid/>
        <w:ind w:right="-334" w:rightChars="-159" w:firstLine="371" w:firstLineChars="177"/>
        <w:rPr>
          <w:rFonts w:hint="eastAsia" w:ascii="仿宋" w:hAnsi="仿宋" w:eastAsia="仿宋" w:cs="仿宋"/>
          <w:color w:val="000000" w:themeColor="text1"/>
          <w:szCs w:val="21"/>
          <w:highlight w:val="none"/>
          <w14:textFill>
            <w14:solidFill>
              <w14:schemeClr w14:val="tx1"/>
            </w14:solidFill>
          </w14:textFill>
        </w:rPr>
      </w:pPr>
    </w:p>
    <w:p w14:paraId="0A448DC9">
      <w:pPr>
        <w:shd w:val="clear"/>
        <w:spacing w:line="500" w:lineRule="exact"/>
        <w:ind w:firstLine="420" w:firstLineChars="200"/>
        <w:rPr>
          <w:rFonts w:hint="eastAsia" w:ascii="仿宋" w:hAnsi="仿宋" w:eastAsia="仿宋" w:cs="仿宋"/>
          <w:highlight w:val="none"/>
        </w:rPr>
      </w:pPr>
      <w:r>
        <w:rPr>
          <w:rFonts w:hint="eastAsia" w:ascii="仿宋" w:hAnsi="仿宋" w:eastAsia="仿宋" w:cs="仿宋"/>
          <w:color w:val="000000" w:themeColor="text1"/>
          <w:szCs w:val="21"/>
          <w:highlight w:val="none"/>
          <w14:textFill>
            <w14:solidFill>
              <w14:schemeClr w14:val="tx1"/>
            </w14:solidFill>
          </w14:textFill>
        </w:rPr>
        <w:t>签订时间：    年  月  日        签订时间：    年   月  日</w:t>
      </w:r>
    </w:p>
    <w:p w14:paraId="730EC808">
      <w:pPr>
        <w:widowControl/>
        <w:shd w:val="clear"/>
        <w:jc w:val="left"/>
        <w:rPr>
          <w:rFonts w:hint="eastAsia" w:ascii="仿宋" w:hAnsi="仿宋" w:eastAsia="仿宋" w:cs="仿宋"/>
          <w:b/>
          <w:kern w:val="44"/>
          <w:sz w:val="36"/>
          <w:szCs w:val="20"/>
          <w:highlight w:val="none"/>
        </w:rPr>
      </w:pPr>
      <w:r>
        <w:rPr>
          <w:rFonts w:hint="eastAsia" w:ascii="仿宋" w:hAnsi="仿宋" w:eastAsia="仿宋" w:cs="仿宋"/>
          <w:bCs/>
          <w:kern w:val="44"/>
          <w:sz w:val="36"/>
          <w:szCs w:val="20"/>
          <w:highlight w:val="none"/>
        </w:rPr>
        <w:br w:type="page"/>
      </w:r>
    </w:p>
    <w:p w14:paraId="7E71E066">
      <w:pPr>
        <w:pStyle w:val="3"/>
        <w:shd w:val="clear"/>
        <w:bidi w:val="0"/>
        <w:rPr>
          <w:rFonts w:hint="eastAsia" w:ascii="仿宋" w:hAnsi="仿宋" w:eastAsia="仿宋" w:cs="仿宋"/>
          <w:highlight w:val="none"/>
        </w:rPr>
        <w:sectPr>
          <w:pgSz w:w="11906" w:h="16838"/>
          <w:pgMar w:top="1077" w:right="850" w:bottom="1077" w:left="850" w:header="851" w:footer="992" w:gutter="0"/>
          <w:pgNumType w:fmt="decimal"/>
          <w:cols w:space="425" w:num="1"/>
          <w:docGrid w:type="lines" w:linePitch="312" w:charSpace="0"/>
        </w:sectPr>
      </w:pPr>
      <w:bookmarkStart w:id="306" w:name="_Toc28977"/>
    </w:p>
    <w:p w14:paraId="58B57047">
      <w:pPr>
        <w:spacing w:line="360" w:lineRule="auto"/>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保 密 协 议 书</w:t>
      </w:r>
    </w:p>
    <w:p w14:paraId="4807C1F6">
      <w:pPr>
        <w:spacing w:line="360" w:lineRule="auto"/>
        <w:rPr>
          <w:rFonts w:hint="eastAsia" w:ascii="仿宋" w:hAnsi="仿宋" w:eastAsia="仿宋" w:cs="仿宋"/>
          <w:b/>
          <w:color w:val="000000"/>
          <w:sz w:val="21"/>
          <w:szCs w:val="21"/>
          <w:highlight w:val="none"/>
          <w:u w:val="single"/>
          <w:lang w:val="en-US" w:eastAsia="zh-CN"/>
        </w:rPr>
      </w:pPr>
      <w:r>
        <w:rPr>
          <w:rFonts w:hint="eastAsia" w:ascii="仿宋" w:hAnsi="仿宋" w:eastAsia="仿宋" w:cs="仿宋"/>
          <w:b/>
          <w:color w:val="000000"/>
          <w:sz w:val="21"/>
          <w:szCs w:val="21"/>
          <w:highlight w:val="none"/>
        </w:rPr>
        <w:t>甲方：</w:t>
      </w:r>
      <w:r>
        <w:rPr>
          <w:rFonts w:hint="eastAsia" w:ascii="仿宋" w:hAnsi="仿宋" w:eastAsia="仿宋" w:cs="仿宋"/>
          <w:b/>
          <w:color w:val="000000"/>
          <w:sz w:val="21"/>
          <w:szCs w:val="21"/>
          <w:highlight w:val="none"/>
          <w:u w:val="single"/>
          <w:lang w:val="en-US" w:eastAsia="zh-CN"/>
        </w:rPr>
        <w:t xml:space="preserve">  云南省监狱管理局中心医院  </w:t>
      </w:r>
    </w:p>
    <w:p w14:paraId="3FF1296C">
      <w:pPr>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color w:val="000000"/>
          <w:sz w:val="21"/>
          <w:szCs w:val="21"/>
          <w:highlight w:val="none"/>
        </w:rPr>
        <w:t>乙方：</w:t>
      </w:r>
      <w:r>
        <w:rPr>
          <w:rFonts w:hint="eastAsia" w:ascii="仿宋" w:hAnsi="仿宋" w:eastAsia="仿宋" w:cs="仿宋"/>
          <w:b/>
          <w:color w:val="000000"/>
          <w:sz w:val="21"/>
          <w:szCs w:val="21"/>
          <w:highlight w:val="none"/>
          <w:u w:val="single"/>
          <w:lang w:val="en-US" w:eastAsia="zh-CN"/>
        </w:rPr>
        <w:t xml:space="preserve">                            </w:t>
      </w:r>
    </w:p>
    <w:p w14:paraId="41A93E4B">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由乙方承担的甲方</w:t>
      </w:r>
      <w:r>
        <w:rPr>
          <w:rFonts w:hint="eastAsia" w:ascii="仿宋" w:hAnsi="仿宋" w:eastAsia="仿宋" w:cs="仿宋"/>
          <w:color w:val="000000"/>
          <w:sz w:val="21"/>
          <w:szCs w:val="21"/>
          <w:highlight w:val="none"/>
          <w:u w:val="single"/>
          <w:lang w:val="en-US" w:eastAsia="zh-CN"/>
        </w:rPr>
        <w:t>云南省监狱管理局中心医院2026年生活物资采购项目</w:t>
      </w:r>
      <w:r>
        <w:rPr>
          <w:rFonts w:hint="eastAsia" w:ascii="仿宋" w:hAnsi="仿宋" w:eastAsia="仿宋" w:cs="仿宋"/>
          <w:color w:val="000000"/>
          <w:sz w:val="21"/>
          <w:szCs w:val="21"/>
          <w:highlight w:val="none"/>
        </w:rPr>
        <w:t>的相关工作，乙方将要掌握甲方关于该项目的保密信息。为明确乙方承担的保密义务，甲乙双方本着公平自愿、真诚守信的原则，根据《民法典》、《中华人民共和国保密法》订立本保密协议。</w:t>
      </w:r>
    </w:p>
    <w:p w14:paraId="48EFF82E">
      <w:pPr>
        <w:numPr>
          <w:ilvl w:val="0"/>
          <w:numId w:val="4"/>
        </w:num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保密的内容与范围</w:t>
      </w:r>
    </w:p>
    <w:p w14:paraId="7AE53249">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甲乙双方协商一致确认，乙方应承担保密义务的甲方关于该项目的保密信息重点内容包括：</w:t>
      </w:r>
    </w:p>
    <w:p w14:paraId="2DA9E668">
      <w:pPr>
        <w:numPr>
          <w:ilvl w:val="0"/>
          <w:numId w:val="5"/>
        </w:numPr>
        <w:spacing w:line="360" w:lineRule="auto"/>
        <w:ind w:firstLine="424" w:firstLineChars="20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技术信息：包括</w:t>
      </w:r>
      <w:r>
        <w:rPr>
          <w:rFonts w:hint="eastAsia" w:ascii="仿宋" w:hAnsi="仿宋" w:eastAsia="仿宋" w:cs="仿宋"/>
          <w:color w:val="000000"/>
          <w:sz w:val="21"/>
          <w:szCs w:val="21"/>
          <w:highlight w:val="none"/>
          <w:lang w:val="en-US" w:eastAsia="zh-CN"/>
        </w:rPr>
        <w:t>采购清单</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采购要求、生活物资验收过程及</w:t>
      </w:r>
      <w:r>
        <w:rPr>
          <w:rFonts w:hint="eastAsia" w:ascii="仿宋" w:hAnsi="仿宋" w:eastAsia="仿宋" w:cs="仿宋"/>
          <w:color w:val="000000"/>
          <w:sz w:val="21"/>
          <w:szCs w:val="21"/>
          <w:highlight w:val="none"/>
        </w:rPr>
        <w:t>监狱的监管设施设备、罪犯管理、监狱管理、疫情防控、警察值班备勤、外围警戒及外来人员管理等所有涉及监狱的信息内容等。</w:t>
      </w:r>
    </w:p>
    <w:p w14:paraId="5CAA1A00">
      <w:pPr>
        <w:numPr>
          <w:ilvl w:val="0"/>
          <w:numId w:val="5"/>
        </w:numPr>
        <w:spacing w:line="360" w:lineRule="auto"/>
        <w:ind w:firstLine="424" w:firstLineChars="20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经营信息：包括单位名称、地址及联系方式、采购资料、招投标中的标底和标书内容、项目组人员构成及不公开的财务资料等。</w:t>
      </w:r>
    </w:p>
    <w:p w14:paraId="798E7194">
      <w:pPr>
        <w:numPr>
          <w:ilvl w:val="0"/>
          <w:numId w:val="5"/>
        </w:numPr>
        <w:spacing w:line="360" w:lineRule="auto"/>
        <w:ind w:firstLine="424" w:firstLineChars="20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其他事项：甲方依法律规定及从相关协议（如技术合同等）的约定要求乙方承担保密义务的其他事项。</w:t>
      </w:r>
    </w:p>
    <w:p w14:paraId="1E549D4F">
      <w:pPr>
        <w:numPr>
          <w:ilvl w:val="0"/>
          <w:numId w:val="6"/>
        </w:numPr>
        <w:spacing w:line="360" w:lineRule="auto"/>
        <w:rPr>
          <w:rFonts w:hint="eastAsia" w:ascii="仿宋" w:hAnsi="仿宋" w:eastAsia="仿宋" w:cs="仿宋"/>
          <w:color w:val="000000"/>
          <w:sz w:val="21"/>
          <w:szCs w:val="21"/>
          <w:highlight w:val="none"/>
        </w:rPr>
      </w:pPr>
      <w:r>
        <w:rPr>
          <w:rFonts w:hint="eastAsia" w:ascii="仿宋" w:hAnsi="仿宋" w:eastAsia="仿宋" w:cs="仿宋"/>
          <w:b/>
          <w:color w:val="000000"/>
          <w:sz w:val="21"/>
          <w:szCs w:val="21"/>
          <w:highlight w:val="none"/>
        </w:rPr>
        <w:t xml:space="preserve"> 双方的保密义务</w:t>
      </w:r>
    </w:p>
    <w:p w14:paraId="3D6431D4">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1.甲方的保密义务</w:t>
      </w:r>
    </w:p>
    <w:p w14:paraId="2BB4D789">
      <w:pPr>
        <w:numPr>
          <w:ilvl w:val="0"/>
          <w:numId w:val="7"/>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不得向乙方透露超过密级的保密信息。</w:t>
      </w:r>
    </w:p>
    <w:p w14:paraId="60E6EDA2">
      <w:pPr>
        <w:numPr>
          <w:ilvl w:val="0"/>
          <w:numId w:val="7"/>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严格遵守国家保密相关法律法规。</w:t>
      </w:r>
    </w:p>
    <w:p w14:paraId="5E9D9C4F">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2.乙方的保密义务</w:t>
      </w:r>
    </w:p>
    <w:p w14:paraId="71D3E398">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加强保密工作的管理，对涉及保密的信息主动采取加密措施进行保护，防止不承担同等保密义务的任何第三方知晓及使用。</w:t>
      </w:r>
    </w:p>
    <w:p w14:paraId="7015B23E">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不得刺探或以其他不正当手段获取与本职工作或本身业务无关的甲方关于该项目的保密信息。</w:t>
      </w:r>
    </w:p>
    <w:p w14:paraId="0D9017D8">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不得向不承担同等保密义务的任何第三方透漏甲方关于该项目的保密信息。</w:t>
      </w:r>
    </w:p>
    <w:p w14:paraId="3BFEBF36">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不得允许（包括出借、出租、赠与及转让等行为）或协助不承担同等保密义务的任何第三方使用甲方关于该项目的保密信息。</w:t>
      </w:r>
    </w:p>
    <w:p w14:paraId="131E7EE7">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无论因何种原因终止参与甲方关于该项目的工作，均不得利用该项目之保密信息泄露给第三方或个人。</w:t>
      </w:r>
    </w:p>
    <w:p w14:paraId="36871F20">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该项目的保密信息所有权始终归属于甲方，乙方不得利用自身对项目不同程度的了解申请对于该项目的保密信息所有权，在本协议签订前乙方已依法具有某些所有权的除外。</w:t>
      </w:r>
    </w:p>
    <w:p w14:paraId="3890BD08">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如发现乙方关于该项目的保密信息被泄露或因自己过失导致机密泄露，应采取有效措施防止泄密的进一步扩大，并及时通知甲方。</w:t>
      </w:r>
    </w:p>
    <w:p w14:paraId="414E4875">
      <w:pPr>
        <w:numPr>
          <w:ilvl w:val="0"/>
          <w:numId w:val="8"/>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严格遵守国家保密相关法律法规。</w:t>
      </w:r>
    </w:p>
    <w:p w14:paraId="5DEA276B">
      <w:pPr>
        <w:numPr>
          <w:ilvl w:val="0"/>
          <w:numId w:val="9"/>
        </w:num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保密期限</w:t>
      </w:r>
    </w:p>
    <w:p w14:paraId="75B2CAE3">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甲乙双方确认，乙方的保密义务自本协议签订开始，到甲方对保密信息公开为止。乙方是否继续参与甲方关于该项目的工作，不影响保密义务的承担。</w:t>
      </w:r>
    </w:p>
    <w:p w14:paraId="798B8047">
      <w:pPr>
        <w:numPr>
          <w:ilvl w:val="0"/>
          <w:numId w:val="9"/>
        </w:num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违约责任</w:t>
      </w:r>
    </w:p>
    <w:p w14:paraId="381BB9D5">
      <w:pPr>
        <w:numPr>
          <w:ilvl w:val="0"/>
          <w:numId w:val="10"/>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如乙方未履行本协议第二条所规定的保密义务，尚未给甲方造成损失或不良后果的应赔付不超过人民币</w:t>
      </w:r>
      <w:r>
        <w:rPr>
          <w:rFonts w:hint="eastAsia" w:ascii="仿宋" w:hAnsi="仿宋" w:eastAsia="仿宋" w:cs="仿宋"/>
          <w:color w:val="000000"/>
          <w:sz w:val="21"/>
          <w:szCs w:val="21"/>
          <w:highlight w:val="none"/>
          <w:u w:val="single"/>
        </w:rPr>
        <w:t xml:space="preserve">  10000.00 </w:t>
      </w:r>
      <w:r>
        <w:rPr>
          <w:rFonts w:hint="eastAsia" w:ascii="仿宋" w:hAnsi="仿宋" w:eastAsia="仿宋" w:cs="仿宋"/>
          <w:color w:val="000000"/>
          <w:sz w:val="21"/>
          <w:szCs w:val="21"/>
          <w:highlight w:val="none"/>
        </w:rPr>
        <w:t>元的违约金。</w:t>
      </w:r>
    </w:p>
    <w:p w14:paraId="7276CCCD">
      <w:pPr>
        <w:numPr>
          <w:ilvl w:val="0"/>
          <w:numId w:val="10"/>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如因乙方前款所称的违约行为导致甲方受损失或者严重后果的，乙方应承担违约责任，损失赔偿，赔偿范围包括但不限于甲方的实际损失，为维护合法权益而支出的诉讼费、律师费、保全费、保全担保费等。</w:t>
      </w:r>
    </w:p>
    <w:p w14:paraId="6E71026F">
      <w:pPr>
        <w:numPr>
          <w:ilvl w:val="0"/>
          <w:numId w:val="10"/>
        </w:num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如构成犯罪的，移交国家机关处理。</w:t>
      </w:r>
    </w:p>
    <w:p w14:paraId="57D23B6E">
      <w:pPr>
        <w:numPr>
          <w:ilvl w:val="0"/>
          <w:numId w:val="11"/>
        </w:num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相关人员</w:t>
      </w:r>
    </w:p>
    <w:p w14:paraId="7351C1E0">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乙方指定</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为该项目的项目负责人。</w:t>
      </w:r>
    </w:p>
    <w:p w14:paraId="6289668F">
      <w:pPr>
        <w:numPr>
          <w:ilvl w:val="0"/>
          <w:numId w:val="11"/>
        </w:num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争议的解决办法</w:t>
      </w:r>
    </w:p>
    <w:p w14:paraId="37273138">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因执行本协议而产生的纠纷，可由双方协商解决或共同委托双方信任的第三方调解。</w:t>
      </w:r>
    </w:p>
    <w:p w14:paraId="6AC24399">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协商调解不成或一方不愿意协商调解的，任何一方均有权向</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昆明市五华区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人民法院起诉。</w:t>
      </w:r>
    </w:p>
    <w:p w14:paraId="52F6A4A7">
      <w:pPr>
        <w:numPr>
          <w:ilvl w:val="0"/>
          <w:numId w:val="11"/>
        </w:num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协议的效力和变更</w:t>
      </w:r>
    </w:p>
    <w:p w14:paraId="73017F56">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本协议自双方签章之日起生效。本协议的任何修改必须经过双方的书面同意方可进行。</w:t>
      </w:r>
    </w:p>
    <w:p w14:paraId="0EDE11DB">
      <w:pPr>
        <w:spacing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本协议一式</w:t>
      </w:r>
      <w:r>
        <w:rPr>
          <w:rFonts w:hint="eastAsia" w:ascii="仿宋" w:hAnsi="仿宋" w:eastAsia="仿宋" w:cs="仿宋"/>
          <w:color w:val="000000"/>
          <w:sz w:val="21"/>
          <w:szCs w:val="21"/>
          <w:highlight w:val="none"/>
          <w:u w:val="single"/>
        </w:rPr>
        <w:t>叁</w:t>
      </w:r>
      <w:r>
        <w:rPr>
          <w:rFonts w:hint="eastAsia" w:ascii="仿宋" w:hAnsi="仿宋" w:eastAsia="仿宋" w:cs="仿宋"/>
          <w:color w:val="000000"/>
          <w:sz w:val="21"/>
          <w:szCs w:val="21"/>
          <w:highlight w:val="none"/>
        </w:rPr>
        <w:t>份，甲方执</w:t>
      </w:r>
      <w:r>
        <w:rPr>
          <w:rFonts w:hint="eastAsia" w:ascii="仿宋" w:hAnsi="仿宋" w:eastAsia="仿宋" w:cs="仿宋"/>
          <w:color w:val="000000"/>
          <w:sz w:val="21"/>
          <w:szCs w:val="21"/>
          <w:highlight w:val="none"/>
          <w:u w:val="single"/>
        </w:rPr>
        <w:t>贰</w:t>
      </w:r>
      <w:r>
        <w:rPr>
          <w:rFonts w:hint="eastAsia" w:ascii="仿宋" w:hAnsi="仿宋" w:eastAsia="仿宋" w:cs="仿宋"/>
          <w:color w:val="000000"/>
          <w:sz w:val="21"/>
          <w:szCs w:val="21"/>
          <w:highlight w:val="none"/>
        </w:rPr>
        <w:t>份、乙方执</w:t>
      </w:r>
      <w:r>
        <w:rPr>
          <w:rFonts w:hint="eastAsia" w:ascii="仿宋" w:hAnsi="仿宋" w:eastAsia="仿宋" w:cs="仿宋"/>
          <w:color w:val="000000"/>
          <w:sz w:val="21"/>
          <w:szCs w:val="21"/>
          <w:highlight w:val="none"/>
          <w:u w:val="single"/>
        </w:rPr>
        <w:t>壹</w:t>
      </w:r>
      <w:r>
        <w:rPr>
          <w:rFonts w:hint="eastAsia" w:ascii="仿宋" w:hAnsi="仿宋" w:eastAsia="仿宋" w:cs="仿宋"/>
          <w:color w:val="000000"/>
          <w:sz w:val="21"/>
          <w:szCs w:val="21"/>
          <w:highlight w:val="none"/>
        </w:rPr>
        <w:t>份，具有同等法律效力。</w:t>
      </w:r>
    </w:p>
    <w:p w14:paraId="268D6F09">
      <w:pPr>
        <w:pStyle w:val="7"/>
        <w:spacing w:line="600" w:lineRule="exact"/>
        <w:ind w:firstLine="0"/>
        <w:rPr>
          <w:rFonts w:hint="eastAsia" w:ascii="仿宋" w:hAnsi="仿宋" w:eastAsia="仿宋" w:cs="仿宋"/>
          <w:color w:val="000000"/>
          <w:sz w:val="21"/>
          <w:szCs w:val="21"/>
          <w:highlight w:val="none"/>
        </w:rPr>
      </w:pPr>
    </w:p>
    <w:p w14:paraId="0E967697">
      <w:pPr>
        <w:spacing w:line="600" w:lineRule="exact"/>
        <w:rPr>
          <w:rFonts w:hint="eastAsia" w:ascii="仿宋" w:hAnsi="仿宋" w:eastAsia="仿宋" w:cs="仿宋"/>
          <w:color w:val="000000"/>
          <w:sz w:val="21"/>
          <w:szCs w:val="21"/>
          <w:highlight w:val="none"/>
        </w:rPr>
      </w:pPr>
    </w:p>
    <w:p w14:paraId="344E644D">
      <w:pPr>
        <w:spacing w:line="600" w:lineRule="exact"/>
        <w:rPr>
          <w:rFonts w:hint="eastAsia" w:ascii="仿宋" w:hAnsi="仿宋" w:eastAsia="仿宋" w:cs="仿宋"/>
          <w:color w:val="000000"/>
          <w:sz w:val="21"/>
          <w:szCs w:val="21"/>
          <w:highlight w:val="none"/>
        </w:rPr>
      </w:pPr>
    </w:p>
    <w:p w14:paraId="5614AE6D">
      <w:pPr>
        <w:spacing w:line="600" w:lineRule="exact"/>
        <w:rPr>
          <w:rFonts w:hint="eastAsia" w:ascii="仿宋" w:hAnsi="仿宋" w:eastAsia="仿宋" w:cs="仿宋"/>
          <w:color w:val="000000"/>
          <w:sz w:val="21"/>
          <w:szCs w:val="21"/>
          <w:highlight w:val="none"/>
        </w:rPr>
      </w:pPr>
    </w:p>
    <w:p w14:paraId="78BF4766">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r>
    </w:p>
    <w:p w14:paraId="54197CB4">
      <w:pPr>
        <w:spacing w:line="6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（签字页，无正文）</w:t>
      </w:r>
    </w:p>
    <w:p w14:paraId="174CA7CD">
      <w:pPr>
        <w:spacing w:line="60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  </w:t>
      </w:r>
    </w:p>
    <w:p w14:paraId="390ECDDD">
      <w:pPr>
        <w:spacing w:line="600" w:lineRule="exact"/>
        <w:rPr>
          <w:rFonts w:hint="eastAsia" w:ascii="仿宋" w:hAnsi="仿宋" w:eastAsia="仿宋" w:cs="仿宋"/>
          <w:bCs/>
          <w:color w:val="000000"/>
          <w:sz w:val="21"/>
          <w:szCs w:val="21"/>
          <w:highlight w:val="none"/>
        </w:rPr>
      </w:pPr>
    </w:p>
    <w:p w14:paraId="7A3775A6">
      <w:pPr>
        <w:spacing w:line="36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甲方（公章）： </w:t>
      </w:r>
      <w:r>
        <w:rPr>
          <w:rFonts w:hint="eastAsia" w:ascii="仿宋" w:hAnsi="仿宋" w:eastAsia="仿宋" w:cs="仿宋"/>
          <w:bCs/>
          <w:color w:val="000000"/>
          <w:sz w:val="21"/>
          <w:szCs w:val="21"/>
          <w:highlight w:val="none"/>
          <w:lang w:val="en-US" w:eastAsia="zh-CN"/>
        </w:rPr>
        <w:t>云南省监狱管理局中心医院</w:t>
      </w:r>
      <w:r>
        <w:rPr>
          <w:rFonts w:hint="eastAsia" w:ascii="仿宋" w:hAnsi="仿宋" w:eastAsia="仿宋" w:cs="仿宋"/>
          <w:bCs/>
          <w:color w:val="000000"/>
          <w:sz w:val="21"/>
          <w:szCs w:val="21"/>
          <w:highlight w:val="none"/>
        </w:rPr>
        <w:t xml:space="preserve">     </w:t>
      </w:r>
      <w:r>
        <w:rPr>
          <w:rFonts w:hint="eastAsia" w:ascii="仿宋" w:hAnsi="仿宋" w:eastAsia="仿宋" w:cs="仿宋"/>
          <w:bCs/>
          <w:color w:val="000000"/>
          <w:sz w:val="21"/>
          <w:szCs w:val="21"/>
          <w:highlight w:val="none"/>
          <w:lang w:val="en-US" w:eastAsia="zh-CN"/>
        </w:rPr>
        <w:t xml:space="preserve">           </w:t>
      </w:r>
      <w:r>
        <w:rPr>
          <w:rFonts w:hint="eastAsia" w:ascii="仿宋" w:hAnsi="仿宋" w:eastAsia="仿宋" w:cs="仿宋"/>
          <w:bCs/>
          <w:color w:val="000000"/>
          <w:sz w:val="21"/>
          <w:szCs w:val="21"/>
          <w:highlight w:val="none"/>
        </w:rPr>
        <w:t xml:space="preserve"> 乙方（公章）：</w:t>
      </w:r>
    </w:p>
    <w:p w14:paraId="78285ACE">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p>
    <w:p w14:paraId="0B7B032D">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甲方法定代表人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 乙方法定代表人</w:t>
      </w:r>
    </w:p>
    <w:p w14:paraId="4643FC10">
      <w:pPr>
        <w:pStyle w:val="7"/>
        <w:spacing w:line="360" w:lineRule="auto"/>
        <w:ind w:firstLine="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或授权委托代理人（签字）：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   或授权委托代理人（签字）：</w:t>
      </w:r>
    </w:p>
    <w:p w14:paraId="648E1771">
      <w:pPr>
        <w:spacing w:line="360" w:lineRule="auto"/>
        <w:rPr>
          <w:rFonts w:hint="eastAsia" w:ascii="仿宋" w:hAnsi="仿宋" w:eastAsia="仿宋" w:cs="仿宋"/>
          <w:bCs/>
          <w:color w:val="000000"/>
          <w:sz w:val="21"/>
          <w:szCs w:val="21"/>
          <w:highlight w:val="none"/>
        </w:rPr>
      </w:pPr>
    </w:p>
    <w:p w14:paraId="3E5F87D1">
      <w:pPr>
        <w:spacing w:line="360" w:lineRule="auto"/>
        <w:rPr>
          <w:rFonts w:hint="eastAsia" w:ascii="仿宋" w:hAnsi="仿宋" w:eastAsia="仿宋" w:cs="仿宋"/>
          <w:bCs/>
          <w:color w:val="000000"/>
          <w:sz w:val="21"/>
          <w:szCs w:val="21"/>
          <w:highlight w:val="none"/>
        </w:rPr>
      </w:pPr>
    </w:p>
    <w:p w14:paraId="0D1BF97A">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联系电话：</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  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737144F7">
      <w:pPr>
        <w:spacing w:line="360" w:lineRule="auto"/>
        <w:ind w:left="4571" w:leftChars="199" w:hanging="4153" w:hangingChars="197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联系地址：</w:t>
      </w:r>
      <w:r>
        <w:rPr>
          <w:rFonts w:hint="eastAsia" w:ascii="仿宋" w:hAnsi="仿宋" w:eastAsia="仿宋" w:cs="仿宋"/>
          <w:color w:val="auto"/>
          <w:sz w:val="21"/>
          <w:szCs w:val="21"/>
          <w:highlight w:val="none"/>
          <w:u w:val="single"/>
          <w:lang w:val="en-US" w:eastAsia="zh-CN"/>
        </w:rPr>
        <w:t xml:space="preserve">                  </w:t>
      </w:r>
    </w:p>
    <w:p w14:paraId="45B0001E">
      <w:pPr>
        <w:spacing w:line="360" w:lineRule="auto"/>
        <w:ind w:left="6160" w:hanging="4620" w:hangingChars="2200"/>
        <w:rPr>
          <w:rFonts w:hint="eastAsia" w:ascii="仿宋" w:hAnsi="仿宋" w:eastAsia="仿宋" w:cs="仿宋"/>
          <w:color w:val="000000"/>
          <w:sz w:val="21"/>
          <w:szCs w:val="21"/>
          <w:highlight w:val="none"/>
        </w:rPr>
      </w:pPr>
    </w:p>
    <w:p w14:paraId="0F4721C2">
      <w:pPr>
        <w:pStyle w:val="22"/>
        <w:spacing w:line="360" w:lineRule="auto"/>
        <w:rPr>
          <w:rFonts w:hint="eastAsia" w:ascii="仿宋" w:hAnsi="仿宋" w:eastAsia="仿宋" w:cs="仿宋"/>
          <w:color w:val="000000"/>
          <w:sz w:val="21"/>
          <w:szCs w:val="21"/>
          <w:highlight w:val="none"/>
        </w:rPr>
      </w:pPr>
    </w:p>
    <w:p w14:paraId="374DC436">
      <w:pPr>
        <w:bidi w:val="0"/>
        <w:rPr>
          <w:rFonts w:hint="eastAsia" w:ascii="仿宋" w:hAnsi="仿宋" w:eastAsia="仿宋" w:cs="仿宋"/>
          <w:highlight w:val="none"/>
        </w:rPr>
        <w:sectPr>
          <w:pgSz w:w="11906" w:h="16838"/>
          <w:pgMar w:top="1077" w:right="850" w:bottom="1077" w:left="850" w:header="851" w:footer="992" w:gutter="0"/>
          <w:pgNumType w:fmt="decimal"/>
          <w:cols w:space="425" w:num="1"/>
          <w:docGrid w:type="lines" w:linePitch="312" w:charSpace="0"/>
        </w:sectPr>
      </w:pPr>
      <w:r>
        <w:rPr>
          <w:rFonts w:hint="eastAsia" w:ascii="仿宋" w:hAnsi="仿宋" w:eastAsia="仿宋" w:cs="仿宋"/>
          <w:highlight w:val="none"/>
          <w:lang w:val="en-US" w:eastAsia="zh-CN"/>
        </w:rPr>
        <w:t>签订日期</w:t>
      </w:r>
      <w:r>
        <w:rPr>
          <w:rFonts w:hint="eastAsia" w:ascii="仿宋" w:hAnsi="仿宋" w:eastAsia="仿宋" w:cs="仿宋"/>
          <w:highlight w:val="none"/>
        </w:rPr>
        <w:t>：</w:t>
      </w:r>
      <w:r>
        <w:rPr>
          <w:rFonts w:hint="eastAsia" w:ascii="仿宋" w:hAnsi="仿宋" w:eastAsia="仿宋" w:cs="仿宋"/>
          <w:highlight w:val="none"/>
          <w:lang w:val="en-US" w:eastAsia="zh-CN"/>
        </w:rPr>
        <w:t xml:space="preserve">    </w:t>
      </w:r>
      <w:r>
        <w:rPr>
          <w:rFonts w:hint="eastAsia" w:ascii="仿宋" w:hAnsi="仿宋" w:eastAsia="仿宋" w:cs="仿宋"/>
          <w:highlight w:val="none"/>
        </w:rPr>
        <w:t>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p>
    <w:p w14:paraId="6A76D5E0">
      <w:pPr>
        <w:pStyle w:val="3"/>
        <w:shd w:val="clear"/>
        <w:bidi w:val="0"/>
        <w:rPr>
          <w:rFonts w:hint="eastAsia" w:ascii="仿宋" w:hAnsi="仿宋" w:eastAsia="仿宋" w:cs="仿宋"/>
          <w:highlight w:val="none"/>
        </w:rPr>
      </w:pPr>
      <w:r>
        <w:rPr>
          <w:rFonts w:hint="eastAsia" w:ascii="仿宋" w:hAnsi="仿宋" w:eastAsia="仿宋" w:cs="仿宋"/>
          <w:highlight w:val="none"/>
        </w:rPr>
        <w:t>第四章 投标文件格式</w:t>
      </w:r>
      <w:bookmarkEnd w:id="97"/>
      <w:bookmarkEnd w:id="98"/>
      <w:bookmarkEnd w:id="306"/>
    </w:p>
    <w:p w14:paraId="3B9CA38B">
      <w:pPr>
        <w:shd w:val="clear"/>
        <w:spacing w:line="500" w:lineRule="exact"/>
        <w:rPr>
          <w:rFonts w:hint="eastAsia" w:ascii="仿宋" w:hAnsi="仿宋" w:eastAsia="仿宋" w:cs="仿宋"/>
          <w:szCs w:val="21"/>
          <w:highlight w:val="none"/>
        </w:rPr>
      </w:pPr>
    </w:p>
    <w:p w14:paraId="136A17B7">
      <w:pPr>
        <w:shd w:val="clear"/>
        <w:spacing w:line="500" w:lineRule="exact"/>
        <w:rPr>
          <w:rFonts w:hint="eastAsia" w:ascii="仿宋" w:hAnsi="仿宋" w:eastAsia="仿宋" w:cs="仿宋"/>
          <w:szCs w:val="21"/>
          <w:highlight w:val="none"/>
        </w:rPr>
      </w:pPr>
    </w:p>
    <w:p w14:paraId="742105F3">
      <w:pPr>
        <w:shd w:val="clear"/>
        <w:spacing w:line="780" w:lineRule="exact"/>
        <w:ind w:left="0" w:leftChars="0" w:right="0" w:rightChars="0" w:firstLine="0" w:firstLineChars="0"/>
        <w:jc w:val="center"/>
        <w:rPr>
          <w:rFonts w:hint="default" w:ascii="仿宋" w:hAnsi="仿宋" w:eastAsia="仿宋" w:cs="仿宋"/>
          <w:b/>
          <w:sz w:val="48"/>
          <w:szCs w:val="48"/>
          <w:highlight w:val="none"/>
          <w:u w:val="none"/>
          <w:lang w:val="en-US" w:eastAsia="zh-CN"/>
        </w:rPr>
      </w:pPr>
      <w:r>
        <w:rPr>
          <w:rFonts w:hint="eastAsia" w:ascii="仿宋" w:hAnsi="仿宋" w:eastAsia="仿宋" w:cs="仿宋"/>
          <w:b/>
          <w:sz w:val="72"/>
          <w:szCs w:val="72"/>
          <w:highlight w:val="none"/>
          <w:u w:val="none"/>
          <w:lang w:eastAsia="zh-CN"/>
        </w:rPr>
        <w:t>云南省监狱管理局中心医院202</w:t>
      </w:r>
      <w:r>
        <w:rPr>
          <w:rFonts w:hint="eastAsia" w:ascii="仿宋" w:hAnsi="仿宋" w:eastAsia="仿宋" w:cs="仿宋"/>
          <w:b/>
          <w:sz w:val="72"/>
          <w:szCs w:val="72"/>
          <w:highlight w:val="none"/>
          <w:u w:val="none"/>
          <w:lang w:val="en-US" w:eastAsia="zh-CN"/>
        </w:rPr>
        <w:t>6</w:t>
      </w:r>
      <w:r>
        <w:rPr>
          <w:rFonts w:hint="eastAsia" w:ascii="仿宋" w:hAnsi="仿宋" w:eastAsia="仿宋" w:cs="仿宋"/>
          <w:b/>
          <w:sz w:val="72"/>
          <w:szCs w:val="72"/>
          <w:highlight w:val="none"/>
          <w:u w:val="none"/>
          <w:lang w:eastAsia="zh-CN"/>
        </w:rPr>
        <w:t>年生活物资采购</w:t>
      </w:r>
      <w:r>
        <w:rPr>
          <w:rFonts w:hint="eastAsia" w:ascii="仿宋" w:hAnsi="仿宋" w:eastAsia="仿宋" w:cs="仿宋"/>
          <w:b/>
          <w:sz w:val="72"/>
          <w:szCs w:val="72"/>
          <w:highlight w:val="none"/>
          <w:u w:val="none"/>
          <w:lang w:val="en-US" w:eastAsia="zh-CN"/>
        </w:rPr>
        <w:t>项目</w:t>
      </w:r>
    </w:p>
    <w:p w14:paraId="79914FDE">
      <w:pPr>
        <w:shd w:val="clear"/>
        <w:spacing w:line="500" w:lineRule="exact"/>
        <w:jc w:val="center"/>
        <w:rPr>
          <w:rFonts w:hint="eastAsia" w:ascii="仿宋" w:hAnsi="仿宋" w:eastAsia="仿宋" w:cs="仿宋"/>
          <w:b/>
          <w:sz w:val="32"/>
          <w:szCs w:val="32"/>
          <w:highlight w:val="none"/>
        </w:rPr>
      </w:pPr>
    </w:p>
    <w:p w14:paraId="772853F9">
      <w:pPr>
        <w:shd w:val="clear"/>
        <w:spacing w:line="500" w:lineRule="exact"/>
        <w:jc w:val="center"/>
        <w:rPr>
          <w:rFonts w:hint="eastAsia" w:ascii="仿宋" w:hAnsi="仿宋" w:eastAsia="仿宋" w:cs="仿宋"/>
          <w:b/>
          <w:sz w:val="32"/>
          <w:szCs w:val="32"/>
          <w:highlight w:val="none"/>
        </w:rPr>
      </w:pPr>
    </w:p>
    <w:p w14:paraId="0E29B386">
      <w:pPr>
        <w:shd w:val="clear"/>
        <w:spacing w:line="500" w:lineRule="exact"/>
        <w:jc w:val="center"/>
        <w:rPr>
          <w:rFonts w:hint="eastAsia" w:ascii="仿宋" w:hAnsi="仿宋" w:eastAsia="仿宋" w:cs="仿宋"/>
          <w:b/>
          <w:sz w:val="32"/>
          <w:szCs w:val="32"/>
          <w:highlight w:val="none"/>
        </w:rPr>
      </w:pPr>
    </w:p>
    <w:p w14:paraId="6B7D9519">
      <w:pPr>
        <w:shd w:val="clear"/>
        <w:spacing w:line="780" w:lineRule="exact"/>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投 标 文 件</w:t>
      </w:r>
    </w:p>
    <w:p w14:paraId="2666DBF0">
      <w:pPr>
        <w:shd w:val="clear"/>
        <w:spacing w:line="500" w:lineRule="exact"/>
        <w:jc w:val="center"/>
        <w:rPr>
          <w:rFonts w:hint="eastAsia" w:ascii="仿宋" w:hAnsi="仿宋" w:eastAsia="仿宋" w:cs="仿宋"/>
          <w:b/>
          <w:sz w:val="32"/>
          <w:szCs w:val="32"/>
          <w:highlight w:val="none"/>
        </w:rPr>
      </w:pPr>
    </w:p>
    <w:p w14:paraId="513A49C6">
      <w:pPr>
        <w:shd w:val="clear"/>
        <w:spacing w:line="500" w:lineRule="exact"/>
        <w:jc w:val="center"/>
        <w:rPr>
          <w:rFonts w:hint="eastAsia" w:ascii="仿宋" w:hAnsi="仿宋" w:eastAsia="仿宋" w:cs="仿宋"/>
          <w:b/>
          <w:bCs/>
          <w:sz w:val="200"/>
          <w:szCs w:val="200"/>
          <w:highlight w:val="none"/>
          <w:u w:val="none"/>
        </w:rPr>
      </w:pPr>
    </w:p>
    <w:p w14:paraId="0E837214">
      <w:pPr>
        <w:shd w:val="clear"/>
        <w:spacing w:line="500" w:lineRule="exact"/>
        <w:jc w:val="center"/>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lang w:eastAsia="zh-CN"/>
        </w:rPr>
        <w:t>项目编号</w:t>
      </w:r>
      <w:r>
        <w:rPr>
          <w:rFonts w:hint="eastAsia" w:ascii="仿宋" w:hAnsi="仿宋" w:eastAsia="仿宋" w:cs="仿宋"/>
          <w:b/>
          <w:sz w:val="28"/>
          <w:szCs w:val="28"/>
          <w:highlight w:val="none"/>
        </w:rPr>
        <w:t>：</w:t>
      </w:r>
    </w:p>
    <w:p w14:paraId="02FEB3CC">
      <w:pPr>
        <w:shd w:val="clear"/>
        <w:spacing w:line="500" w:lineRule="exact"/>
        <w:jc w:val="center"/>
        <w:rPr>
          <w:rFonts w:hint="eastAsia" w:ascii="仿宋" w:hAnsi="仿宋" w:eastAsia="仿宋" w:cs="仿宋"/>
          <w:b/>
          <w:sz w:val="28"/>
          <w:szCs w:val="28"/>
          <w:highlight w:val="none"/>
        </w:rPr>
      </w:pPr>
    </w:p>
    <w:p w14:paraId="693398F3">
      <w:pPr>
        <w:shd w:val="clear"/>
        <w:spacing w:line="500" w:lineRule="exact"/>
        <w:jc w:val="center"/>
        <w:rPr>
          <w:rFonts w:hint="eastAsia" w:ascii="仿宋" w:hAnsi="仿宋" w:eastAsia="仿宋" w:cs="仿宋"/>
          <w:b/>
          <w:sz w:val="72"/>
          <w:szCs w:val="72"/>
          <w:highlight w:val="none"/>
        </w:rPr>
      </w:pPr>
    </w:p>
    <w:p w14:paraId="3050C05E">
      <w:pPr>
        <w:shd w:val="clear"/>
        <w:spacing w:line="500" w:lineRule="exact"/>
        <w:jc w:val="center"/>
        <w:rPr>
          <w:rFonts w:hint="eastAsia" w:ascii="仿宋" w:hAnsi="仿宋" w:eastAsia="仿宋" w:cs="仿宋"/>
          <w:b/>
          <w:sz w:val="72"/>
          <w:szCs w:val="72"/>
          <w:highlight w:val="none"/>
        </w:rPr>
      </w:pPr>
    </w:p>
    <w:p w14:paraId="633A8FC9">
      <w:pPr>
        <w:shd w:val="clear"/>
        <w:spacing w:line="500" w:lineRule="exact"/>
        <w:jc w:val="center"/>
        <w:rPr>
          <w:rFonts w:hint="eastAsia" w:ascii="仿宋" w:hAnsi="仿宋" w:eastAsia="仿宋" w:cs="仿宋"/>
          <w:b/>
          <w:sz w:val="72"/>
          <w:szCs w:val="72"/>
          <w:highlight w:val="none"/>
        </w:rPr>
      </w:pPr>
    </w:p>
    <w:p w14:paraId="1E8E2AF2">
      <w:pPr>
        <w:shd w:val="clear"/>
        <w:spacing w:line="500" w:lineRule="exact"/>
        <w:jc w:val="center"/>
        <w:rPr>
          <w:rFonts w:hint="eastAsia" w:ascii="仿宋" w:hAnsi="仿宋" w:eastAsia="仿宋" w:cs="仿宋"/>
          <w:b/>
          <w:sz w:val="72"/>
          <w:szCs w:val="72"/>
          <w:highlight w:val="none"/>
        </w:rPr>
      </w:pPr>
    </w:p>
    <w:p w14:paraId="192CD11D">
      <w:pPr>
        <w:shd w:val="clear"/>
        <w:spacing w:line="360" w:lineRule="auto"/>
        <w:ind w:left="0" w:leftChars="0" w:right="0" w:rightChars="0" w:firstLine="0" w:firstLineChars="0"/>
        <w:jc w:val="center"/>
        <w:rPr>
          <w:rFonts w:hint="eastAsia" w:ascii="仿宋" w:hAnsi="仿宋" w:eastAsia="仿宋" w:cs="仿宋"/>
          <w:b/>
          <w:sz w:val="30"/>
          <w:szCs w:val="30"/>
          <w:highlight w:val="none"/>
          <w:lang w:val="en-US" w:eastAsia="zh-CN"/>
        </w:rPr>
      </w:pPr>
      <w:bookmarkStart w:id="307" w:name="_Toc496122186"/>
      <w:bookmarkStart w:id="308" w:name="_Toc73019967"/>
      <w:bookmarkStart w:id="309" w:name="_Toc150168435"/>
      <w:bookmarkStart w:id="310" w:name="_Toc213141093"/>
      <w:r>
        <w:rPr>
          <w:rFonts w:hint="eastAsia" w:ascii="仿宋" w:hAnsi="仿宋" w:eastAsia="仿宋" w:cs="仿宋"/>
          <w:b/>
          <w:sz w:val="30"/>
          <w:szCs w:val="30"/>
          <w:highlight w:val="none"/>
        </w:rPr>
        <w:t>投标人（加盖电子公章）：</w:t>
      </w:r>
      <w:r>
        <w:rPr>
          <w:rFonts w:hint="eastAsia" w:ascii="仿宋" w:hAnsi="仿宋" w:eastAsia="仿宋" w:cs="仿宋"/>
          <w:b/>
          <w:sz w:val="30"/>
          <w:szCs w:val="30"/>
          <w:highlight w:val="none"/>
          <w:u w:val="single"/>
          <w:lang w:val="en-US" w:eastAsia="zh-CN"/>
        </w:rPr>
        <w:t xml:space="preserve">                </w:t>
      </w:r>
    </w:p>
    <w:p w14:paraId="159628F2">
      <w:pPr>
        <w:shd w:val="clear"/>
        <w:spacing w:line="360" w:lineRule="auto"/>
        <w:ind w:left="0" w:leftChars="0" w:right="0" w:rightChars="0" w:firstLine="0" w:firstLineChars="0"/>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法定代表人或委托代理人（电子签名）：</w:t>
      </w:r>
      <w:r>
        <w:rPr>
          <w:rFonts w:hint="eastAsia" w:ascii="仿宋" w:hAnsi="仿宋" w:eastAsia="仿宋" w:cs="仿宋"/>
          <w:b/>
          <w:sz w:val="30"/>
          <w:szCs w:val="30"/>
          <w:highlight w:val="none"/>
          <w:u w:val="single"/>
          <w:lang w:val="en-US" w:eastAsia="zh-CN"/>
        </w:rPr>
        <w:t xml:space="preserve">            </w:t>
      </w:r>
    </w:p>
    <w:p w14:paraId="5F548B7E">
      <w:pPr>
        <w:shd w:val="clear"/>
        <w:ind w:left="0" w:leftChars="0" w:right="0" w:rightChars="0" w:firstLine="0" w:firstLineChars="0"/>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u w:val="none"/>
          <w:lang w:val="en-US" w:eastAsia="zh-CN"/>
        </w:rPr>
        <w:t>日期：</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rPr>
        <w:t>年</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rPr>
        <w:t>月</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rPr>
        <w:t>日</w:t>
      </w:r>
    </w:p>
    <w:p w14:paraId="541A2ECC">
      <w:pPr>
        <w:shd w:val="clea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506884F6">
      <w:pPr>
        <w:pStyle w:val="4"/>
        <w:shd w:val="clear"/>
        <w:bidi w:val="0"/>
        <w:ind w:left="0" w:leftChars="0" w:right="0" w:rightChars="0" w:firstLine="0" w:firstLineChars="0"/>
        <w:jc w:val="center"/>
        <w:rPr>
          <w:rFonts w:hint="eastAsia" w:ascii="仿宋" w:hAnsi="仿宋" w:eastAsia="仿宋" w:cs="仿宋"/>
          <w:sz w:val="28"/>
          <w:szCs w:val="24"/>
          <w:highlight w:val="none"/>
        </w:rPr>
      </w:pPr>
      <w:bookmarkStart w:id="311" w:name="_Toc15936"/>
      <w:bookmarkStart w:id="312" w:name="_Toc11344"/>
      <w:r>
        <w:rPr>
          <w:rFonts w:hint="eastAsia" w:ascii="仿宋" w:hAnsi="仿宋" w:eastAsia="仿宋" w:cs="仿宋"/>
          <w:sz w:val="28"/>
          <w:szCs w:val="24"/>
          <w:highlight w:val="none"/>
        </w:rPr>
        <w:t>开标一览表</w:t>
      </w:r>
      <w:bookmarkEnd w:id="307"/>
      <w:bookmarkEnd w:id="308"/>
      <w:bookmarkEnd w:id="309"/>
      <w:bookmarkEnd w:id="310"/>
      <w:bookmarkEnd w:id="311"/>
      <w:bookmarkEnd w:id="312"/>
    </w:p>
    <w:p w14:paraId="37418AFC">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项目名称：</w:t>
      </w:r>
    </w:p>
    <w:p w14:paraId="20403984">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项目编号：</w:t>
      </w:r>
    </w:p>
    <w:tbl>
      <w:tblPr>
        <w:tblStyle w:val="16"/>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8"/>
        <w:gridCol w:w="6081"/>
      </w:tblGrid>
      <w:tr w14:paraId="5A28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818" w:type="dxa"/>
            <w:tcBorders>
              <w:top w:val="single" w:color="auto" w:sz="4" w:space="0"/>
              <w:left w:val="single" w:color="auto" w:sz="4" w:space="0"/>
              <w:bottom w:val="single" w:color="auto" w:sz="4" w:space="0"/>
              <w:right w:val="single" w:color="auto" w:sz="4" w:space="0"/>
            </w:tcBorders>
            <w:vAlign w:val="center"/>
          </w:tcPr>
          <w:p w14:paraId="289D1D28">
            <w:pPr>
              <w:shd w:val="clear"/>
              <w:spacing w:line="360" w:lineRule="auto"/>
              <w:ind w:firstLine="2" w:firstLineChars="1"/>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投标人名称</w:t>
            </w:r>
          </w:p>
        </w:tc>
        <w:tc>
          <w:tcPr>
            <w:tcW w:w="6081" w:type="dxa"/>
            <w:tcBorders>
              <w:top w:val="single" w:color="auto" w:sz="4" w:space="0"/>
              <w:left w:val="single" w:color="auto" w:sz="4" w:space="0"/>
              <w:bottom w:val="single" w:color="auto" w:sz="4" w:space="0"/>
              <w:right w:val="single" w:color="auto" w:sz="4" w:space="0"/>
            </w:tcBorders>
            <w:vAlign w:val="center"/>
          </w:tcPr>
          <w:p w14:paraId="7206C225">
            <w:pPr>
              <w:shd w:val="clear"/>
              <w:spacing w:line="360" w:lineRule="auto"/>
              <w:ind w:firstLine="2" w:firstLineChars="1"/>
              <w:rPr>
                <w:rFonts w:hint="eastAsia" w:ascii="仿宋" w:hAnsi="仿宋" w:eastAsia="仿宋" w:cs="仿宋"/>
                <w:sz w:val="21"/>
                <w:szCs w:val="21"/>
                <w:highlight w:val="none"/>
              </w:rPr>
            </w:pPr>
          </w:p>
        </w:tc>
      </w:tr>
      <w:tr w14:paraId="2902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818" w:type="dxa"/>
            <w:tcBorders>
              <w:top w:val="single" w:color="auto" w:sz="4" w:space="0"/>
              <w:left w:val="single" w:color="auto" w:sz="4" w:space="0"/>
              <w:bottom w:val="single" w:color="auto" w:sz="4" w:space="0"/>
              <w:right w:val="single" w:color="auto" w:sz="4" w:space="0"/>
            </w:tcBorders>
            <w:vAlign w:val="center"/>
          </w:tcPr>
          <w:p w14:paraId="463E5774">
            <w:pPr>
              <w:shd w:val="clear"/>
              <w:spacing w:line="360" w:lineRule="auto"/>
              <w:ind w:firstLine="2" w:firstLineChars="1"/>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rPr>
              <w:t>项目</w:t>
            </w:r>
            <w:r>
              <w:rPr>
                <w:rFonts w:hint="eastAsia" w:ascii="仿宋" w:hAnsi="仿宋" w:eastAsia="仿宋" w:cs="仿宋"/>
                <w:color w:val="auto"/>
                <w:sz w:val="21"/>
                <w:szCs w:val="21"/>
                <w:highlight w:val="none"/>
              </w:rPr>
              <w:t>金额</w:t>
            </w:r>
          </w:p>
        </w:tc>
        <w:tc>
          <w:tcPr>
            <w:tcW w:w="6081" w:type="dxa"/>
            <w:tcBorders>
              <w:top w:val="single" w:color="auto" w:sz="4" w:space="0"/>
              <w:left w:val="single" w:color="auto" w:sz="4" w:space="0"/>
              <w:bottom w:val="single" w:color="auto" w:sz="4" w:space="0"/>
              <w:right w:val="single" w:color="auto" w:sz="4" w:space="0"/>
            </w:tcBorders>
            <w:vAlign w:val="center"/>
          </w:tcPr>
          <w:p w14:paraId="4A98B2AC">
            <w:pPr>
              <w:shd w:val="clear"/>
              <w:spacing w:line="360" w:lineRule="auto"/>
              <w:ind w:firstLine="2" w:firstLineChars="1"/>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rPr>
              <w:t>381</w:t>
            </w:r>
            <w:r>
              <w:rPr>
                <w:rFonts w:hint="eastAsia" w:ascii="仿宋" w:hAnsi="仿宋" w:eastAsia="仿宋" w:cs="仿宋"/>
                <w:color w:val="auto"/>
                <w:sz w:val="21"/>
                <w:szCs w:val="21"/>
                <w:highlight w:val="none"/>
              </w:rPr>
              <w:t>万</w:t>
            </w:r>
            <w:r>
              <w:rPr>
                <w:rFonts w:hint="eastAsia" w:ascii="仿宋" w:hAnsi="仿宋" w:eastAsia="仿宋" w:cs="仿宋"/>
                <w:color w:val="auto"/>
                <w:sz w:val="21"/>
                <w:szCs w:val="21"/>
                <w:highlight w:val="none"/>
                <w:lang w:val="en-US" w:eastAsia="zh-CN"/>
              </w:rPr>
              <w:t>元</w:t>
            </w:r>
          </w:p>
        </w:tc>
      </w:tr>
      <w:tr w14:paraId="2839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818" w:type="dxa"/>
            <w:vMerge w:val="restart"/>
            <w:tcBorders>
              <w:top w:val="single" w:color="auto" w:sz="4" w:space="0"/>
              <w:left w:val="single" w:color="auto" w:sz="4" w:space="0"/>
              <w:right w:val="single" w:color="auto" w:sz="4" w:space="0"/>
            </w:tcBorders>
            <w:vAlign w:val="center"/>
          </w:tcPr>
          <w:p w14:paraId="379A4F48">
            <w:pPr>
              <w:shd w:val="clear"/>
              <w:spacing w:line="360" w:lineRule="auto"/>
              <w:ind w:firstLine="2" w:firstLineChars="1"/>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警察职工生活物资</w:t>
            </w:r>
          </w:p>
          <w:p w14:paraId="37623933">
            <w:pPr>
              <w:shd w:val="clear"/>
              <w:spacing w:line="360" w:lineRule="auto"/>
              <w:ind w:firstLine="2" w:firstLineChars="1"/>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投标</w:t>
            </w:r>
            <w:r>
              <w:rPr>
                <w:rFonts w:hint="eastAsia" w:ascii="仿宋" w:hAnsi="仿宋" w:eastAsia="仿宋" w:cs="仿宋"/>
                <w:sz w:val="21"/>
                <w:szCs w:val="21"/>
                <w:highlight w:val="none"/>
                <w:lang w:val="en-US" w:eastAsia="zh-CN"/>
              </w:rPr>
              <w:t>下浮率（%）</w:t>
            </w:r>
          </w:p>
        </w:tc>
        <w:tc>
          <w:tcPr>
            <w:tcW w:w="6081" w:type="dxa"/>
            <w:tcBorders>
              <w:top w:val="single" w:color="auto" w:sz="4" w:space="0"/>
              <w:left w:val="single" w:color="auto" w:sz="4" w:space="0"/>
              <w:bottom w:val="single" w:color="auto" w:sz="4" w:space="0"/>
              <w:right w:val="single" w:color="auto" w:sz="4" w:space="0"/>
            </w:tcBorders>
            <w:vAlign w:val="center"/>
          </w:tcPr>
          <w:p w14:paraId="3BC6985E">
            <w:pPr>
              <w:ind w:firstLine="0" w:firstLineChars="0"/>
              <w:jc w:val="left"/>
              <w:rPr>
                <w:rFonts w:hint="eastAsia" w:ascii="仿宋" w:hAnsi="仿宋" w:eastAsia="仿宋" w:cs="仿宋"/>
                <w:sz w:val="21"/>
                <w:szCs w:val="21"/>
                <w:highlight w:val="none"/>
                <w:u w:val="single"/>
                <w:lang w:val="en-US" w:eastAsia="zh-CN"/>
              </w:rPr>
            </w:pPr>
            <w:r>
              <w:rPr>
                <w:rFonts w:hint="eastAsia" w:ascii="仿宋" w:hAnsi="仿宋" w:eastAsia="仿宋" w:cs="仿宋"/>
                <w:color w:val="000000" w:themeColor="text1"/>
                <w:highlight w:val="none"/>
                <w:lang w:val="en-US" w:eastAsia="zh-CN"/>
                <w14:textFill>
                  <w14:solidFill>
                    <w14:schemeClr w14:val="tx1"/>
                  </w14:solidFill>
                </w14:textFill>
              </w:rPr>
              <w:t>粮</w:t>
            </w:r>
            <w:r>
              <w:rPr>
                <w:rFonts w:hint="eastAsia" w:ascii="仿宋" w:hAnsi="仿宋" w:eastAsia="仿宋" w:cs="仿宋"/>
                <w:color w:val="000000" w:themeColor="text1"/>
                <w:highlight w:val="none"/>
                <w14:textFill>
                  <w14:solidFill>
                    <w14:schemeClr w14:val="tx1"/>
                  </w14:solidFill>
                </w14:textFill>
              </w:rPr>
              <w:t>、油、蛋</w:t>
            </w:r>
            <w:r>
              <w:rPr>
                <w:rFonts w:hint="eastAsia" w:ascii="仿宋" w:hAnsi="仿宋" w:eastAsia="仿宋" w:cs="仿宋"/>
                <w:color w:val="000000" w:themeColor="text1"/>
                <w:highlight w:val="none"/>
                <w:lang w:val="en-US" w:eastAsia="zh-CN"/>
                <w14:textFill>
                  <w14:solidFill>
                    <w14:schemeClr w14:val="tx1"/>
                  </w14:solidFill>
                </w14:textFill>
              </w:rPr>
              <w:t>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19E2E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818" w:type="dxa"/>
            <w:vMerge w:val="continue"/>
            <w:tcBorders>
              <w:left w:val="single" w:color="auto" w:sz="4" w:space="0"/>
              <w:right w:val="single" w:color="auto" w:sz="4" w:space="0"/>
            </w:tcBorders>
            <w:vAlign w:val="center"/>
          </w:tcPr>
          <w:p w14:paraId="7C9035D4">
            <w:pPr>
              <w:shd w:val="clear"/>
              <w:spacing w:line="360" w:lineRule="auto"/>
              <w:ind w:firstLine="2" w:firstLineChars="1"/>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3A5654A0">
            <w:pPr>
              <w:ind w:firstLine="0" w:firstLineChars="0"/>
              <w:jc w:val="left"/>
              <w:rPr>
                <w:rFonts w:hint="eastAsia" w:ascii="仿宋" w:hAnsi="仿宋" w:eastAsia="仿宋" w:cs="仿宋"/>
                <w:sz w:val="21"/>
                <w:szCs w:val="21"/>
                <w:highlight w:val="none"/>
                <w:lang w:val="en-US" w:eastAsia="zh-CN"/>
              </w:rPr>
            </w:pPr>
            <w:r>
              <w:rPr>
                <w:rFonts w:hint="eastAsia" w:ascii="仿宋" w:hAnsi="仿宋" w:eastAsia="仿宋" w:cs="仿宋"/>
                <w:color w:val="000000" w:themeColor="text1"/>
                <w:highlight w:val="none"/>
                <w14:textFill>
                  <w14:solidFill>
                    <w14:schemeClr w14:val="tx1"/>
                  </w14:solidFill>
                </w14:textFill>
              </w:rPr>
              <w:t>辅助</w:t>
            </w:r>
            <w:r>
              <w:rPr>
                <w:rFonts w:hint="eastAsia" w:ascii="仿宋" w:hAnsi="仿宋" w:eastAsia="仿宋" w:cs="仿宋"/>
                <w:color w:val="000000" w:themeColor="text1"/>
                <w:highlight w:val="none"/>
                <w:lang w:val="en-US" w:eastAsia="zh-CN"/>
                <w14:textFill>
                  <w14:solidFill>
                    <w14:schemeClr w14:val="tx1"/>
                  </w14:solidFill>
                </w14:textFill>
              </w:rPr>
              <w:t>物资类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3796B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818" w:type="dxa"/>
            <w:vMerge w:val="continue"/>
            <w:tcBorders>
              <w:left w:val="single" w:color="auto" w:sz="4" w:space="0"/>
              <w:right w:val="single" w:color="auto" w:sz="4" w:space="0"/>
            </w:tcBorders>
            <w:vAlign w:val="center"/>
          </w:tcPr>
          <w:p w14:paraId="787D7A4A">
            <w:pPr>
              <w:shd w:val="clear"/>
              <w:spacing w:line="360" w:lineRule="auto"/>
              <w:ind w:firstLine="2" w:firstLineChars="1"/>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3010D8BD">
            <w:pPr>
              <w:ind w:firstLine="0" w:firstLineChars="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调料</w:t>
            </w:r>
            <w:r>
              <w:rPr>
                <w:rFonts w:hint="eastAsia" w:ascii="仿宋" w:hAnsi="仿宋" w:eastAsia="仿宋" w:cs="仿宋"/>
                <w:color w:val="000000" w:themeColor="text1"/>
                <w:highlight w:val="none"/>
                <w:lang w:val="en-US" w:eastAsia="zh-CN"/>
                <w14:textFill>
                  <w14:solidFill>
                    <w14:schemeClr w14:val="tx1"/>
                  </w14:solidFill>
                </w14:textFill>
              </w:rPr>
              <w:t>类</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副食</w:t>
            </w:r>
            <w:r>
              <w:rPr>
                <w:rFonts w:hint="eastAsia" w:ascii="仿宋" w:hAnsi="仿宋" w:eastAsia="仿宋" w:cs="仿宋"/>
                <w:color w:val="000000" w:themeColor="text1"/>
                <w:highlight w:val="none"/>
                <w:lang w:val="en-US" w:eastAsia="zh-CN"/>
                <w14:textFill>
                  <w14:solidFill>
                    <w14:schemeClr w14:val="tx1"/>
                  </w14:solidFill>
                </w14:textFill>
              </w:rPr>
              <w:t>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6DEA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818" w:type="dxa"/>
            <w:vMerge w:val="continue"/>
            <w:tcBorders>
              <w:left w:val="single" w:color="auto" w:sz="4" w:space="0"/>
              <w:right w:val="single" w:color="auto" w:sz="4" w:space="0"/>
            </w:tcBorders>
            <w:vAlign w:val="center"/>
          </w:tcPr>
          <w:p w14:paraId="233D3959">
            <w:pPr>
              <w:shd w:val="clear"/>
              <w:spacing w:line="360" w:lineRule="auto"/>
              <w:ind w:firstLine="2" w:firstLineChars="1"/>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481AF859">
            <w:pPr>
              <w:ind w:firstLine="0" w:firstLineChars="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肉类下浮：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40CC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818" w:type="dxa"/>
            <w:vMerge w:val="continue"/>
            <w:tcBorders>
              <w:left w:val="single" w:color="auto" w:sz="4" w:space="0"/>
              <w:right w:val="single" w:color="auto" w:sz="4" w:space="0"/>
            </w:tcBorders>
            <w:vAlign w:val="center"/>
          </w:tcPr>
          <w:p w14:paraId="38898580">
            <w:pPr>
              <w:shd w:val="clear"/>
              <w:spacing w:line="360" w:lineRule="auto"/>
              <w:ind w:firstLine="2" w:firstLineChars="1"/>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0595130F">
            <w:pPr>
              <w:ind w:firstLine="0" w:firstLineChars="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蔬菜</w:t>
            </w:r>
            <w:r>
              <w:rPr>
                <w:rFonts w:hint="eastAsia" w:ascii="仿宋" w:hAnsi="仿宋" w:eastAsia="仿宋" w:cs="仿宋"/>
                <w:color w:val="000000" w:themeColor="text1"/>
                <w:highlight w:val="none"/>
                <w:lang w:val="en-US" w:eastAsia="zh-CN"/>
                <w14:textFill>
                  <w14:solidFill>
                    <w14:schemeClr w14:val="tx1"/>
                  </w14:solidFill>
                </w14:textFill>
              </w:rPr>
              <w:t>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576C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818" w:type="dxa"/>
            <w:vMerge w:val="continue"/>
            <w:tcBorders>
              <w:left w:val="single" w:color="auto" w:sz="4" w:space="0"/>
              <w:right w:val="single" w:color="auto" w:sz="4" w:space="0"/>
            </w:tcBorders>
            <w:vAlign w:val="center"/>
          </w:tcPr>
          <w:p w14:paraId="140978D3">
            <w:pPr>
              <w:shd w:val="clear"/>
              <w:spacing w:line="360" w:lineRule="auto"/>
              <w:ind w:firstLine="2" w:firstLineChars="1"/>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4887167B">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水果类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266B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818" w:type="dxa"/>
            <w:vMerge w:val="restart"/>
            <w:tcBorders>
              <w:top w:val="single" w:color="auto" w:sz="4" w:space="0"/>
              <w:left w:val="single" w:color="auto" w:sz="4" w:space="0"/>
              <w:right w:val="single" w:color="auto" w:sz="4" w:space="0"/>
            </w:tcBorders>
            <w:vAlign w:val="center"/>
          </w:tcPr>
          <w:p w14:paraId="0B6703C8">
            <w:pPr>
              <w:shd w:val="clear"/>
              <w:spacing w:line="360" w:lineRule="auto"/>
              <w:ind w:left="0" w:leftChars="0" w:firstLine="0" w:firstLineChars="0"/>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罪犯</w:t>
            </w:r>
            <w:r>
              <w:rPr>
                <w:rFonts w:hint="eastAsia" w:ascii="仿宋" w:hAnsi="仿宋" w:eastAsia="仿宋" w:cs="仿宋"/>
                <w:color w:val="000000" w:themeColor="text1"/>
                <w:szCs w:val="21"/>
                <w:highlight w:val="none"/>
                <w:lang w:val="en-US" w:eastAsia="zh-CN"/>
                <w14:textFill>
                  <w14:solidFill>
                    <w14:schemeClr w14:val="tx1"/>
                  </w14:solidFill>
                </w14:textFill>
              </w:rPr>
              <w:t>生活物资</w:t>
            </w:r>
          </w:p>
          <w:p w14:paraId="3CA9C109">
            <w:pPr>
              <w:pStyle w:val="2"/>
              <w:ind w:left="0" w:leftChars="0" w:firstLine="0" w:firstLineChars="0"/>
              <w:jc w:val="center"/>
              <w:rPr>
                <w:rFonts w:hint="eastAsia" w:ascii="仿宋" w:hAnsi="仿宋" w:eastAsia="仿宋" w:cs="仿宋"/>
                <w:highlight w:val="none"/>
              </w:rPr>
            </w:pPr>
            <w:r>
              <w:rPr>
                <w:rFonts w:hint="eastAsia" w:ascii="仿宋" w:hAnsi="仿宋" w:eastAsia="仿宋" w:cs="仿宋"/>
                <w:sz w:val="21"/>
                <w:szCs w:val="21"/>
                <w:highlight w:val="none"/>
              </w:rPr>
              <w:t>投标</w:t>
            </w:r>
            <w:r>
              <w:rPr>
                <w:rFonts w:hint="eastAsia" w:ascii="仿宋" w:hAnsi="仿宋" w:eastAsia="仿宋" w:cs="仿宋"/>
                <w:sz w:val="21"/>
                <w:szCs w:val="21"/>
                <w:highlight w:val="none"/>
                <w:lang w:val="en-US" w:eastAsia="zh-CN"/>
              </w:rPr>
              <w:t>下浮率（%）</w:t>
            </w:r>
          </w:p>
        </w:tc>
        <w:tc>
          <w:tcPr>
            <w:tcW w:w="6081" w:type="dxa"/>
            <w:tcBorders>
              <w:top w:val="single" w:color="auto" w:sz="4" w:space="0"/>
              <w:left w:val="single" w:color="auto" w:sz="4" w:space="0"/>
              <w:bottom w:val="single" w:color="auto" w:sz="4" w:space="0"/>
              <w:right w:val="single" w:color="auto" w:sz="4" w:space="0"/>
            </w:tcBorders>
            <w:vAlign w:val="center"/>
          </w:tcPr>
          <w:p w14:paraId="2E2D9B61">
            <w:pPr>
              <w:ind w:firstLine="0" w:firstLineChars="0"/>
              <w:jc w:val="left"/>
              <w:rPr>
                <w:rFonts w:hint="eastAsia" w:ascii="仿宋" w:hAnsi="仿宋" w:eastAsia="仿宋" w:cs="仿宋"/>
                <w:sz w:val="21"/>
                <w:szCs w:val="21"/>
                <w:highlight w:val="none"/>
              </w:rPr>
            </w:pPr>
            <w:r>
              <w:rPr>
                <w:rFonts w:hint="eastAsia" w:ascii="仿宋" w:hAnsi="仿宋" w:eastAsia="仿宋" w:cs="仿宋"/>
                <w:color w:val="000000" w:themeColor="text1"/>
                <w:highlight w:val="none"/>
                <w14:textFill>
                  <w14:solidFill>
                    <w14:schemeClr w14:val="tx1"/>
                  </w14:solidFill>
                </w14:textFill>
              </w:rPr>
              <w:t>主食</w:t>
            </w:r>
            <w:r>
              <w:rPr>
                <w:rFonts w:hint="eastAsia" w:ascii="仿宋" w:hAnsi="仿宋" w:eastAsia="仿宋" w:cs="仿宋"/>
                <w:color w:val="000000" w:themeColor="text1"/>
                <w:highlight w:val="none"/>
                <w:lang w:val="en-US" w:eastAsia="zh-CN"/>
                <w14:textFill>
                  <w14:solidFill>
                    <w14:schemeClr w14:val="tx1"/>
                  </w14:solidFill>
                </w14:textFill>
              </w:rPr>
              <w:t>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42EE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818" w:type="dxa"/>
            <w:vMerge w:val="continue"/>
            <w:tcBorders>
              <w:left w:val="single" w:color="auto" w:sz="4" w:space="0"/>
              <w:right w:val="single" w:color="auto" w:sz="4" w:space="0"/>
            </w:tcBorders>
            <w:vAlign w:val="center"/>
          </w:tcPr>
          <w:p w14:paraId="6A05D095">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4A99D1E5">
            <w:pPr>
              <w:ind w:firstLine="0" w:firstLineChars="0"/>
              <w:jc w:val="left"/>
              <w:rPr>
                <w:rFonts w:hint="eastAsia" w:ascii="仿宋" w:hAnsi="仿宋" w:eastAsia="仿宋" w:cs="仿宋"/>
                <w:sz w:val="21"/>
                <w:szCs w:val="21"/>
                <w:highlight w:val="none"/>
              </w:rPr>
            </w:pPr>
            <w:r>
              <w:rPr>
                <w:rFonts w:hint="eastAsia" w:ascii="仿宋" w:hAnsi="仿宋" w:eastAsia="仿宋" w:cs="仿宋"/>
                <w:color w:val="000000" w:themeColor="text1"/>
                <w:highlight w:val="none"/>
                <w:lang w:val="en-US" w:eastAsia="zh-CN"/>
                <w14:textFill>
                  <w14:solidFill>
                    <w14:schemeClr w14:val="tx1"/>
                  </w14:solidFill>
                </w14:textFill>
              </w:rPr>
              <w:t>油</w:t>
            </w:r>
            <w:r>
              <w:rPr>
                <w:rFonts w:hint="eastAsia" w:ascii="仿宋" w:hAnsi="仿宋" w:eastAsia="仿宋" w:cs="仿宋"/>
                <w:color w:val="000000" w:themeColor="text1"/>
                <w:highlight w:val="none"/>
                <w14:textFill>
                  <w14:solidFill>
                    <w14:schemeClr w14:val="tx1"/>
                  </w14:solidFill>
                </w14:textFill>
              </w:rPr>
              <w:t>类下浮：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4B736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818" w:type="dxa"/>
            <w:vMerge w:val="continue"/>
            <w:tcBorders>
              <w:left w:val="single" w:color="auto" w:sz="4" w:space="0"/>
              <w:right w:val="single" w:color="auto" w:sz="4" w:space="0"/>
            </w:tcBorders>
            <w:vAlign w:val="center"/>
          </w:tcPr>
          <w:p w14:paraId="02835ED9">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1A892CEC">
            <w:pPr>
              <w:ind w:firstLine="0" w:firstLineChars="0"/>
              <w:jc w:val="left"/>
              <w:rPr>
                <w:rFonts w:hint="eastAsia" w:ascii="仿宋" w:hAnsi="仿宋" w:eastAsia="仿宋" w:cs="仿宋"/>
                <w:sz w:val="21"/>
                <w:szCs w:val="21"/>
                <w:highlight w:val="none"/>
              </w:rPr>
            </w:pPr>
            <w:r>
              <w:rPr>
                <w:rFonts w:hint="eastAsia" w:ascii="仿宋" w:hAnsi="仿宋" w:eastAsia="仿宋" w:cs="仿宋"/>
                <w:color w:val="000000" w:themeColor="text1"/>
                <w:highlight w:val="none"/>
                <w:lang w:val="en-US" w:eastAsia="zh-CN"/>
                <w14:textFill>
                  <w14:solidFill>
                    <w14:schemeClr w14:val="tx1"/>
                  </w14:solidFill>
                </w14:textFill>
              </w:rPr>
              <w:t>蛋类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4283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2F73F48A">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50771C06">
            <w:pPr>
              <w:ind w:firstLine="0" w:firstLineChars="0"/>
              <w:jc w:val="left"/>
              <w:rPr>
                <w:rFonts w:hint="eastAsia" w:ascii="仿宋" w:hAnsi="仿宋" w:eastAsia="仿宋" w:cs="仿宋"/>
                <w:sz w:val="21"/>
                <w:szCs w:val="21"/>
                <w:highlight w:val="none"/>
              </w:rPr>
            </w:pPr>
            <w:r>
              <w:rPr>
                <w:rFonts w:hint="eastAsia" w:ascii="仿宋" w:hAnsi="仿宋" w:eastAsia="仿宋" w:cs="仿宋"/>
                <w:color w:val="000000" w:themeColor="text1"/>
                <w:highlight w:val="none"/>
                <w:lang w:val="en-US" w:eastAsia="zh-CN"/>
                <w14:textFill>
                  <w14:solidFill>
                    <w14:schemeClr w14:val="tx1"/>
                  </w14:solidFill>
                </w14:textFill>
              </w:rPr>
              <w:t>肉类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0865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5AEC2217">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69799A1D">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豆制品类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79219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4263D232">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06BD8F59">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蔬菜类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509C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43625547">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651D10BF">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干菜类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01B4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2D7FF4F8">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33C6B5EB">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调料类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7C62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37DF33CD">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5162FDAA">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百货类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277C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818" w:type="dxa"/>
            <w:vMerge w:val="continue"/>
            <w:tcBorders>
              <w:left w:val="single" w:color="auto" w:sz="4" w:space="0"/>
              <w:right w:val="single" w:color="auto" w:sz="4" w:space="0"/>
            </w:tcBorders>
            <w:vAlign w:val="center"/>
          </w:tcPr>
          <w:p w14:paraId="1948E897">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229DB21A">
            <w:pPr>
              <w:ind w:firstLine="0" w:firstLineChars="0"/>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学习用品类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3888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2818" w:type="dxa"/>
            <w:vMerge w:val="continue"/>
            <w:tcBorders>
              <w:left w:val="single" w:color="auto" w:sz="4" w:space="0"/>
              <w:right w:val="single" w:color="auto" w:sz="4" w:space="0"/>
            </w:tcBorders>
            <w:vAlign w:val="center"/>
          </w:tcPr>
          <w:p w14:paraId="57CADA16">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4B78FA41">
            <w:pPr>
              <w:ind w:firstLine="0" w:firstLineChars="0"/>
              <w:jc w:val="left"/>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rPr>
              <w:t>日常生活用品类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5440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2818" w:type="dxa"/>
            <w:vMerge w:val="continue"/>
            <w:tcBorders>
              <w:left w:val="single" w:color="auto" w:sz="4" w:space="0"/>
              <w:right w:val="single" w:color="auto" w:sz="4" w:space="0"/>
            </w:tcBorders>
            <w:vAlign w:val="center"/>
          </w:tcPr>
          <w:p w14:paraId="5A067890">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6D1BC6A2">
            <w:pPr>
              <w:ind w:firstLine="0" w:firstLineChars="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服装类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6B8F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2818" w:type="dxa"/>
            <w:vMerge w:val="continue"/>
            <w:tcBorders>
              <w:left w:val="single" w:color="auto" w:sz="4" w:space="0"/>
              <w:right w:val="single" w:color="auto" w:sz="4" w:space="0"/>
            </w:tcBorders>
            <w:vAlign w:val="center"/>
          </w:tcPr>
          <w:p w14:paraId="216C2FE6">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02CAA8E0">
            <w:pPr>
              <w:ind w:firstLine="0" w:firstLineChars="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零副食品类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7A1A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818" w:type="dxa"/>
            <w:vMerge w:val="continue"/>
            <w:tcBorders>
              <w:left w:val="single" w:color="auto" w:sz="4" w:space="0"/>
              <w:bottom w:val="single" w:color="auto" w:sz="4" w:space="0"/>
              <w:right w:val="single" w:color="auto" w:sz="4" w:space="0"/>
            </w:tcBorders>
            <w:vAlign w:val="center"/>
          </w:tcPr>
          <w:p w14:paraId="09BE9D4D">
            <w:pPr>
              <w:pStyle w:val="2"/>
              <w:ind w:left="0" w:leftChars="0" w:firstLine="0" w:firstLineChars="0"/>
              <w:jc w:val="center"/>
              <w:rPr>
                <w:rFonts w:hint="eastAsia" w:ascii="仿宋" w:hAnsi="仿宋" w:eastAsia="仿宋" w:cs="仿宋"/>
                <w:sz w:val="21"/>
                <w:szCs w:val="21"/>
                <w:highlight w:val="none"/>
              </w:rPr>
            </w:pPr>
          </w:p>
        </w:tc>
        <w:tc>
          <w:tcPr>
            <w:tcW w:w="6081" w:type="dxa"/>
            <w:tcBorders>
              <w:top w:val="single" w:color="auto" w:sz="4" w:space="0"/>
              <w:left w:val="single" w:color="auto" w:sz="4" w:space="0"/>
              <w:bottom w:val="single" w:color="auto" w:sz="4" w:space="0"/>
              <w:right w:val="single" w:color="auto" w:sz="4" w:space="0"/>
            </w:tcBorders>
            <w:vAlign w:val="center"/>
          </w:tcPr>
          <w:p w14:paraId="0E28658E">
            <w:pPr>
              <w:ind w:firstLine="0" w:firstLineChars="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水果类</w:t>
            </w:r>
            <w:r>
              <w:rPr>
                <w:rFonts w:hint="eastAsia" w:ascii="仿宋" w:hAnsi="仿宋" w:eastAsia="仿宋" w:cs="仿宋"/>
                <w:color w:val="000000" w:themeColor="text1"/>
                <w:highlight w:val="none"/>
                <w14:textFill>
                  <w14:solidFill>
                    <w14:schemeClr w14:val="tx1"/>
                  </w14:solidFill>
                </w14:textFill>
              </w:rPr>
              <w:t>下浮：</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w:t>
            </w:r>
          </w:p>
        </w:tc>
      </w:tr>
      <w:tr w14:paraId="0C7C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2818" w:type="dxa"/>
            <w:tcBorders>
              <w:top w:val="single" w:color="auto" w:sz="4" w:space="0"/>
              <w:left w:val="single" w:color="auto" w:sz="4" w:space="0"/>
              <w:bottom w:val="single" w:color="auto" w:sz="4" w:space="0"/>
              <w:right w:val="single" w:color="auto" w:sz="4" w:space="0"/>
            </w:tcBorders>
            <w:vAlign w:val="center"/>
          </w:tcPr>
          <w:p w14:paraId="1DD8C0FF">
            <w:pPr>
              <w:shd w:val="clear"/>
              <w:spacing w:line="360" w:lineRule="auto"/>
              <w:ind w:firstLine="2" w:firstLineChars="1"/>
              <w:rPr>
                <w:rFonts w:hint="eastAsia" w:ascii="仿宋" w:hAnsi="仿宋" w:eastAsia="仿宋" w:cs="仿宋"/>
                <w:sz w:val="21"/>
                <w:szCs w:val="21"/>
                <w:highlight w:val="none"/>
              </w:rPr>
            </w:pPr>
            <w:r>
              <w:rPr>
                <w:rFonts w:hint="eastAsia" w:ascii="仿宋" w:hAnsi="仿宋" w:eastAsia="仿宋" w:cs="仿宋"/>
                <w:kern w:val="0"/>
                <w:sz w:val="21"/>
                <w:szCs w:val="21"/>
                <w:highlight w:val="none"/>
              </w:rPr>
              <w:t>合同履行期限</w:t>
            </w:r>
          </w:p>
        </w:tc>
        <w:tc>
          <w:tcPr>
            <w:tcW w:w="6081" w:type="dxa"/>
            <w:tcBorders>
              <w:top w:val="single" w:color="auto" w:sz="4" w:space="0"/>
              <w:left w:val="single" w:color="auto" w:sz="4" w:space="0"/>
              <w:bottom w:val="single" w:color="auto" w:sz="4" w:space="0"/>
              <w:right w:val="single" w:color="auto" w:sz="4" w:space="0"/>
            </w:tcBorders>
            <w:vAlign w:val="center"/>
          </w:tcPr>
          <w:p w14:paraId="30775365">
            <w:pPr>
              <w:shd w:val="clear"/>
              <w:spacing w:line="360" w:lineRule="auto"/>
              <w:ind w:firstLine="2" w:firstLineChars="1"/>
              <w:rPr>
                <w:rFonts w:hint="eastAsia" w:ascii="仿宋" w:hAnsi="仿宋" w:eastAsia="仿宋" w:cs="仿宋"/>
                <w:sz w:val="21"/>
                <w:szCs w:val="21"/>
                <w:highlight w:val="none"/>
              </w:rPr>
            </w:pPr>
          </w:p>
        </w:tc>
      </w:tr>
      <w:tr w14:paraId="08A8D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818" w:type="dxa"/>
            <w:tcBorders>
              <w:top w:val="single" w:color="auto" w:sz="4" w:space="0"/>
              <w:left w:val="single" w:color="auto" w:sz="4" w:space="0"/>
              <w:bottom w:val="single" w:color="auto" w:sz="4" w:space="0"/>
              <w:right w:val="single" w:color="auto" w:sz="4" w:space="0"/>
            </w:tcBorders>
            <w:vAlign w:val="center"/>
          </w:tcPr>
          <w:p w14:paraId="758EC6E9">
            <w:pPr>
              <w:shd w:val="clear"/>
              <w:spacing w:line="360" w:lineRule="auto"/>
              <w:ind w:firstLine="2" w:firstLineChars="1"/>
              <w:rPr>
                <w:rFonts w:hint="eastAsia" w:ascii="仿宋" w:hAnsi="仿宋" w:eastAsia="仿宋" w:cs="仿宋"/>
                <w:sz w:val="21"/>
                <w:szCs w:val="21"/>
                <w:highlight w:val="none"/>
              </w:rPr>
            </w:pPr>
            <w:r>
              <w:rPr>
                <w:rFonts w:hint="eastAsia" w:ascii="仿宋" w:hAnsi="仿宋" w:eastAsia="仿宋" w:cs="仿宋"/>
                <w:sz w:val="21"/>
                <w:szCs w:val="21"/>
                <w:highlight w:val="none"/>
              </w:rPr>
              <w:t>交货地点</w:t>
            </w:r>
          </w:p>
        </w:tc>
        <w:tc>
          <w:tcPr>
            <w:tcW w:w="6081" w:type="dxa"/>
            <w:tcBorders>
              <w:top w:val="single" w:color="auto" w:sz="4" w:space="0"/>
              <w:left w:val="single" w:color="auto" w:sz="4" w:space="0"/>
              <w:bottom w:val="single" w:color="auto" w:sz="4" w:space="0"/>
              <w:right w:val="single" w:color="auto" w:sz="4" w:space="0"/>
            </w:tcBorders>
            <w:vAlign w:val="center"/>
          </w:tcPr>
          <w:p w14:paraId="0342A62A">
            <w:pPr>
              <w:shd w:val="clear"/>
              <w:spacing w:line="360" w:lineRule="auto"/>
              <w:ind w:firstLine="2" w:firstLineChars="1"/>
              <w:rPr>
                <w:rFonts w:hint="eastAsia" w:ascii="仿宋" w:hAnsi="仿宋" w:eastAsia="仿宋" w:cs="仿宋"/>
                <w:sz w:val="21"/>
                <w:szCs w:val="21"/>
                <w:highlight w:val="none"/>
              </w:rPr>
            </w:pPr>
          </w:p>
        </w:tc>
      </w:tr>
      <w:tr w14:paraId="0AF7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2818" w:type="dxa"/>
            <w:tcBorders>
              <w:top w:val="single" w:color="auto" w:sz="4" w:space="0"/>
              <w:left w:val="single" w:color="auto" w:sz="4" w:space="0"/>
              <w:bottom w:val="single" w:color="auto" w:sz="4" w:space="0"/>
              <w:right w:val="single" w:color="auto" w:sz="4" w:space="0"/>
            </w:tcBorders>
            <w:vAlign w:val="center"/>
          </w:tcPr>
          <w:p w14:paraId="5DACACE2">
            <w:pPr>
              <w:shd w:val="clear"/>
              <w:spacing w:line="360" w:lineRule="auto"/>
              <w:ind w:firstLine="2" w:firstLineChars="1"/>
              <w:rPr>
                <w:rFonts w:hint="eastAsia" w:ascii="仿宋" w:hAnsi="仿宋" w:eastAsia="仿宋" w:cs="仿宋"/>
                <w:sz w:val="21"/>
                <w:szCs w:val="21"/>
                <w:highlight w:val="none"/>
              </w:rPr>
            </w:pPr>
            <w:r>
              <w:rPr>
                <w:rFonts w:hint="eastAsia" w:ascii="仿宋" w:hAnsi="仿宋" w:eastAsia="仿宋" w:cs="仿宋"/>
                <w:sz w:val="21"/>
                <w:szCs w:val="21"/>
                <w:highlight w:val="none"/>
              </w:rPr>
              <w:t>质量标准</w:t>
            </w:r>
          </w:p>
        </w:tc>
        <w:tc>
          <w:tcPr>
            <w:tcW w:w="6081" w:type="dxa"/>
            <w:tcBorders>
              <w:top w:val="single" w:color="auto" w:sz="4" w:space="0"/>
              <w:left w:val="single" w:color="auto" w:sz="4" w:space="0"/>
              <w:bottom w:val="single" w:color="auto" w:sz="4" w:space="0"/>
              <w:right w:val="single" w:color="auto" w:sz="4" w:space="0"/>
            </w:tcBorders>
            <w:vAlign w:val="center"/>
          </w:tcPr>
          <w:p w14:paraId="4C5B7D83">
            <w:pPr>
              <w:shd w:val="clear"/>
              <w:spacing w:line="360" w:lineRule="auto"/>
              <w:ind w:firstLine="2" w:firstLineChars="1"/>
              <w:rPr>
                <w:rFonts w:hint="eastAsia" w:ascii="仿宋" w:hAnsi="仿宋" w:eastAsia="仿宋" w:cs="仿宋"/>
                <w:sz w:val="21"/>
                <w:szCs w:val="21"/>
                <w:highlight w:val="none"/>
              </w:rPr>
            </w:pPr>
          </w:p>
        </w:tc>
      </w:tr>
      <w:tr w14:paraId="4D440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2818" w:type="dxa"/>
            <w:tcBorders>
              <w:top w:val="single" w:color="auto" w:sz="4" w:space="0"/>
              <w:left w:val="single" w:color="auto" w:sz="4" w:space="0"/>
              <w:bottom w:val="single" w:color="auto" w:sz="4" w:space="0"/>
              <w:right w:val="single" w:color="auto" w:sz="4" w:space="0"/>
            </w:tcBorders>
            <w:vAlign w:val="center"/>
          </w:tcPr>
          <w:p w14:paraId="26498B5A">
            <w:pPr>
              <w:shd w:val="clear"/>
              <w:spacing w:line="360" w:lineRule="auto"/>
              <w:ind w:firstLine="2" w:firstLineChars="1"/>
              <w:rPr>
                <w:rFonts w:hint="eastAsia" w:ascii="仿宋" w:hAnsi="仿宋" w:eastAsia="仿宋" w:cs="仿宋"/>
                <w:sz w:val="21"/>
                <w:szCs w:val="21"/>
                <w:highlight w:val="none"/>
              </w:rPr>
            </w:pPr>
            <w:r>
              <w:rPr>
                <w:rFonts w:hint="eastAsia" w:ascii="仿宋" w:hAnsi="仿宋" w:eastAsia="仿宋" w:cs="仿宋"/>
                <w:sz w:val="21"/>
                <w:szCs w:val="21"/>
                <w:highlight w:val="none"/>
              </w:rPr>
              <w:t>项目负责人</w:t>
            </w:r>
          </w:p>
        </w:tc>
        <w:tc>
          <w:tcPr>
            <w:tcW w:w="6081" w:type="dxa"/>
            <w:tcBorders>
              <w:top w:val="single" w:color="auto" w:sz="4" w:space="0"/>
              <w:left w:val="single" w:color="auto" w:sz="4" w:space="0"/>
              <w:bottom w:val="single" w:color="auto" w:sz="4" w:space="0"/>
              <w:right w:val="single" w:color="auto" w:sz="4" w:space="0"/>
            </w:tcBorders>
            <w:vAlign w:val="center"/>
          </w:tcPr>
          <w:p w14:paraId="6F14AFB8">
            <w:pPr>
              <w:shd w:val="clear"/>
              <w:spacing w:line="360" w:lineRule="auto"/>
              <w:ind w:firstLine="2" w:firstLineChars="1"/>
              <w:rPr>
                <w:rFonts w:hint="eastAsia" w:ascii="仿宋" w:hAnsi="仿宋" w:eastAsia="仿宋" w:cs="仿宋"/>
                <w:sz w:val="21"/>
                <w:szCs w:val="21"/>
                <w:highlight w:val="none"/>
              </w:rPr>
            </w:pPr>
          </w:p>
        </w:tc>
      </w:tr>
      <w:tr w14:paraId="352E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8899" w:type="dxa"/>
            <w:gridSpan w:val="2"/>
            <w:tcBorders>
              <w:top w:val="single" w:color="auto" w:sz="4" w:space="0"/>
              <w:left w:val="single" w:color="auto" w:sz="4" w:space="0"/>
              <w:bottom w:val="single" w:color="auto" w:sz="4" w:space="0"/>
              <w:right w:val="single" w:color="auto" w:sz="4" w:space="0"/>
            </w:tcBorders>
            <w:vAlign w:val="center"/>
          </w:tcPr>
          <w:p w14:paraId="690F064F">
            <w:pPr>
              <w:shd w:val="clear"/>
              <w:spacing w:line="360" w:lineRule="auto"/>
              <w:ind w:firstLine="2" w:firstLineChars="1"/>
              <w:rPr>
                <w:rFonts w:hint="eastAsia" w:ascii="仿宋" w:hAnsi="仿宋" w:eastAsia="仿宋" w:cs="仿宋"/>
                <w:sz w:val="21"/>
                <w:szCs w:val="21"/>
                <w:highlight w:val="none"/>
              </w:rPr>
            </w:pPr>
            <w:r>
              <w:rPr>
                <w:rFonts w:hint="eastAsia" w:ascii="仿宋" w:hAnsi="仿宋" w:eastAsia="仿宋" w:cs="仿宋"/>
                <w:sz w:val="21"/>
                <w:szCs w:val="21"/>
                <w:highlight w:val="none"/>
              </w:rPr>
              <w:t>备 注：</w:t>
            </w:r>
          </w:p>
        </w:tc>
      </w:tr>
    </w:tbl>
    <w:p w14:paraId="0EA8386E">
      <w:pPr>
        <w:shd w:val="clear"/>
        <w:spacing w:line="360" w:lineRule="auto"/>
        <w:ind w:firstLine="2" w:firstLineChars="1"/>
        <w:rPr>
          <w:rFonts w:hint="eastAsia" w:ascii="仿宋" w:hAnsi="仿宋" w:eastAsia="仿宋" w:cs="仿宋"/>
          <w:sz w:val="21"/>
          <w:szCs w:val="21"/>
          <w:highlight w:val="none"/>
        </w:rPr>
      </w:pPr>
    </w:p>
    <w:p w14:paraId="06AF8FDD">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BD4382F">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748CA5E9">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75CC7277">
      <w:pPr>
        <w:shd w:val="clear"/>
        <w:rPr>
          <w:rFonts w:hint="eastAsia" w:ascii="仿宋" w:hAnsi="仿宋" w:eastAsia="仿宋" w:cs="仿宋"/>
          <w:b/>
          <w:highlight w:val="none"/>
        </w:rPr>
      </w:pPr>
    </w:p>
    <w:p w14:paraId="4AB6A1AC">
      <w:pPr>
        <w:pStyle w:val="10"/>
        <w:spacing w:line="500" w:lineRule="exact"/>
        <w:ind w:firstLine="420"/>
        <w:jc w:val="left"/>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注：</w:t>
      </w:r>
    </w:p>
    <w:p w14:paraId="0D4D1B94">
      <w:pPr>
        <w:pStyle w:val="10"/>
        <w:spacing w:line="500" w:lineRule="exact"/>
        <w:ind w:firstLine="420"/>
        <w:jc w:val="left"/>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rPr>
        <w:t>.投标文件中开标一览表内容与投标文件中相应内容不一致的，以开标一览表为准。</w:t>
      </w:r>
    </w:p>
    <w:p w14:paraId="2EDF98CB">
      <w:pPr>
        <w:pStyle w:val="10"/>
        <w:spacing w:line="500" w:lineRule="exact"/>
        <w:ind w:firstLine="420"/>
        <w:jc w:val="left"/>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rPr>
        <w:t>投标报价（</w:t>
      </w:r>
      <w:r>
        <w:rPr>
          <w:rFonts w:hint="eastAsia" w:ascii="仿宋" w:hAnsi="仿宋" w:eastAsia="仿宋" w:cs="仿宋"/>
          <w:b/>
          <w:bCs/>
          <w:sz w:val="24"/>
          <w:szCs w:val="24"/>
          <w:highlight w:val="none"/>
          <w:lang w:val="en-US" w:eastAsia="zh-CN"/>
        </w:rPr>
        <w:t>下浮率</w:t>
      </w:r>
      <w:r>
        <w:rPr>
          <w:rFonts w:hint="eastAsia" w:ascii="仿宋" w:hAnsi="仿宋" w:eastAsia="仿宋" w:cs="仿宋"/>
          <w:b/>
          <w:bCs/>
          <w:sz w:val="24"/>
          <w:szCs w:val="24"/>
          <w:highlight w:val="none"/>
        </w:rPr>
        <w:t>）一栏填写格式为：例如：</w:t>
      </w: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rPr>
        <w:t>0</w:t>
      </w:r>
      <w:r>
        <w:rPr>
          <w:rFonts w:hint="eastAsia" w:ascii="仿宋" w:hAnsi="仿宋" w:eastAsia="仿宋" w:cs="仿宋"/>
          <w:b/>
          <w:bCs/>
          <w:sz w:val="24"/>
          <w:szCs w:val="24"/>
          <w:highlight w:val="none"/>
          <w:lang w:val="en-US" w:eastAsia="zh-CN"/>
        </w:rPr>
        <w:t>.00</w:t>
      </w:r>
      <w:r>
        <w:rPr>
          <w:rFonts w:hint="eastAsia" w:ascii="仿宋" w:hAnsi="仿宋" w:eastAsia="仿宋" w:cs="仿宋"/>
          <w:b/>
          <w:bCs/>
          <w:sz w:val="24"/>
          <w:szCs w:val="24"/>
          <w:highlight w:val="none"/>
        </w:rPr>
        <w:t>%</w:t>
      </w:r>
    </w:p>
    <w:tbl>
      <w:tblPr>
        <w:tblStyle w:val="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2"/>
        <w:gridCol w:w="7398"/>
      </w:tblGrid>
      <w:tr w14:paraId="243F7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450" w:type="pct"/>
            <w:tcBorders>
              <w:top w:val="single" w:color="auto" w:sz="4" w:space="0"/>
              <w:left w:val="single" w:color="auto" w:sz="4" w:space="0"/>
              <w:bottom w:val="single" w:color="auto" w:sz="4" w:space="0"/>
              <w:right w:val="single" w:color="auto" w:sz="4" w:space="0"/>
            </w:tcBorders>
            <w:noWrap w:val="0"/>
            <w:vAlign w:val="center"/>
          </w:tcPr>
          <w:p w14:paraId="61BE1F3D">
            <w:pPr>
              <w:pStyle w:val="10"/>
              <w:spacing w:line="500" w:lineRule="exact"/>
              <w:ind w:firstLine="420"/>
              <w:jc w:val="left"/>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投标报价下浮率</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highlight w:val="none"/>
              </w:rPr>
              <w:t>）</w:t>
            </w:r>
          </w:p>
        </w:tc>
        <w:tc>
          <w:tcPr>
            <w:tcW w:w="3549" w:type="pct"/>
            <w:tcBorders>
              <w:top w:val="single" w:color="auto" w:sz="4" w:space="0"/>
              <w:left w:val="single" w:color="auto" w:sz="4" w:space="0"/>
              <w:bottom w:val="single" w:color="auto" w:sz="4" w:space="0"/>
              <w:right w:val="single" w:color="auto" w:sz="4" w:space="0"/>
            </w:tcBorders>
            <w:noWrap w:val="0"/>
            <w:vAlign w:val="center"/>
          </w:tcPr>
          <w:p w14:paraId="73CC739E">
            <w:pPr>
              <w:pStyle w:val="10"/>
              <w:spacing w:line="500" w:lineRule="exact"/>
              <w:ind w:firstLine="420"/>
              <w:jc w:val="left"/>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下浮</w:t>
            </w:r>
            <w:r>
              <w:rPr>
                <w:rFonts w:hint="eastAsia" w:ascii="仿宋" w:hAnsi="仿宋" w:eastAsia="仿宋" w:cs="仿宋"/>
                <w:b/>
                <w:bCs/>
                <w:sz w:val="24"/>
                <w:szCs w:val="24"/>
                <w:highlight w:val="none"/>
                <w:u w:val="single"/>
                <w:lang w:val="en-US" w:eastAsia="zh-CN"/>
              </w:rPr>
              <w:t xml:space="preserve"> 10.00 %</w:t>
            </w:r>
          </w:p>
        </w:tc>
      </w:tr>
    </w:tbl>
    <w:p w14:paraId="61140ED2">
      <w:pPr>
        <w:numPr>
          <w:ilvl w:val="0"/>
          <w:numId w:val="0"/>
        </w:numPr>
        <w:shd w:val="clear"/>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napToGrid w:val="0"/>
          <w:kern w:val="0"/>
          <w:sz w:val="24"/>
          <w:szCs w:val="24"/>
          <w:highlight w:val="none"/>
          <w:lang w:val="en-US" w:eastAsia="zh-CN" w:bidi="ar-SA"/>
        </w:rPr>
        <w:t>3.</w:t>
      </w:r>
      <w:r>
        <w:rPr>
          <w:rFonts w:hint="eastAsia" w:ascii="仿宋" w:hAnsi="仿宋" w:eastAsia="仿宋" w:cs="仿宋"/>
          <w:b/>
          <w:color w:val="auto"/>
          <w:sz w:val="24"/>
          <w:szCs w:val="24"/>
          <w:highlight w:val="none"/>
          <w:lang w:val="en-US" w:eastAsia="zh-CN"/>
        </w:rPr>
        <w:t>保留小数点后2位，小数点3位后的一律舍去，不再四舍五入</w:t>
      </w:r>
      <w:r>
        <w:rPr>
          <w:rFonts w:hint="eastAsia" w:ascii="仿宋" w:hAnsi="仿宋" w:eastAsia="仿宋" w:cs="仿宋"/>
          <w:b/>
          <w:sz w:val="24"/>
          <w:szCs w:val="24"/>
          <w:highlight w:val="none"/>
        </w:rPr>
        <w:t>。</w:t>
      </w:r>
    </w:p>
    <w:p w14:paraId="07B1019D">
      <w:pPr>
        <w:numPr>
          <w:ilvl w:val="0"/>
          <w:numId w:val="0"/>
        </w:numPr>
        <w:shd w:val="clear"/>
        <w:spacing w:line="360" w:lineRule="auto"/>
        <w:ind w:firstLine="482" w:firstLineChars="20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4.本表中的项目金额，不得更改，否则作否决投标处理。</w:t>
      </w:r>
    </w:p>
    <w:p w14:paraId="2D03DD43">
      <w:pPr>
        <w:shd w:val="clear"/>
        <w:ind w:left="0" w:leftChars="0" w:firstLine="0" w:firstLineChars="0"/>
        <w:rPr>
          <w:rFonts w:hint="eastAsia" w:ascii="仿宋" w:hAnsi="仿宋" w:eastAsia="仿宋" w:cs="仿宋"/>
          <w:highlight w:val="none"/>
        </w:rPr>
      </w:pPr>
    </w:p>
    <w:p w14:paraId="5741A535">
      <w:pPr>
        <w:widowControl/>
        <w:shd w:val="clear"/>
        <w:jc w:val="left"/>
        <w:rPr>
          <w:rFonts w:hint="eastAsia" w:ascii="仿宋" w:hAnsi="仿宋" w:eastAsia="仿宋" w:cs="仿宋"/>
          <w:b/>
          <w:sz w:val="24"/>
          <w:highlight w:val="none"/>
        </w:rPr>
      </w:pPr>
      <w:bookmarkStart w:id="313" w:name="_Toc73019968"/>
      <w:bookmarkStart w:id="314" w:name="_Toc496122187"/>
      <w:r>
        <w:rPr>
          <w:rFonts w:hint="eastAsia" w:ascii="仿宋" w:hAnsi="仿宋" w:eastAsia="仿宋" w:cs="仿宋"/>
          <w:sz w:val="24"/>
          <w:highlight w:val="none"/>
        </w:rPr>
        <w:br w:type="page"/>
      </w:r>
    </w:p>
    <w:p w14:paraId="70341F63">
      <w:pPr>
        <w:pStyle w:val="4"/>
        <w:shd w:val="clear"/>
        <w:bidi w:val="0"/>
        <w:rPr>
          <w:rFonts w:hint="eastAsia" w:ascii="仿宋" w:hAnsi="仿宋" w:eastAsia="仿宋" w:cs="仿宋"/>
          <w:sz w:val="28"/>
          <w:szCs w:val="24"/>
          <w:highlight w:val="none"/>
        </w:rPr>
      </w:pPr>
      <w:bookmarkStart w:id="315" w:name="_Toc30223"/>
      <w:bookmarkStart w:id="316" w:name="_Toc30827"/>
      <w:bookmarkStart w:id="317" w:name="_Toc150168436"/>
      <w:r>
        <w:rPr>
          <w:rFonts w:hint="eastAsia" w:ascii="仿宋" w:hAnsi="仿宋" w:eastAsia="仿宋" w:cs="仿宋"/>
          <w:sz w:val="28"/>
          <w:szCs w:val="24"/>
          <w:highlight w:val="none"/>
          <w:lang w:val="en-US" w:eastAsia="zh-CN"/>
        </w:rPr>
        <w:t>格式</w:t>
      </w:r>
      <w:r>
        <w:rPr>
          <w:rFonts w:hint="eastAsia" w:ascii="仿宋" w:hAnsi="仿宋" w:eastAsia="仿宋" w:cs="仿宋"/>
          <w:sz w:val="28"/>
          <w:szCs w:val="24"/>
          <w:highlight w:val="none"/>
        </w:rPr>
        <w:t>一</w:t>
      </w:r>
      <w:r>
        <w:rPr>
          <w:rFonts w:hint="eastAsia" w:ascii="仿宋" w:hAnsi="仿宋" w:eastAsia="仿宋" w:cs="仿宋"/>
          <w:sz w:val="28"/>
          <w:szCs w:val="24"/>
          <w:highlight w:val="none"/>
          <w:lang w:eastAsia="zh-CN"/>
        </w:rPr>
        <w:t>、</w:t>
      </w:r>
      <w:r>
        <w:rPr>
          <w:rFonts w:hint="eastAsia" w:ascii="仿宋" w:hAnsi="仿宋" w:eastAsia="仿宋" w:cs="仿宋"/>
          <w:sz w:val="28"/>
          <w:szCs w:val="24"/>
          <w:highlight w:val="none"/>
        </w:rPr>
        <w:t>资格证明文件</w:t>
      </w:r>
      <w:bookmarkEnd w:id="313"/>
      <w:bookmarkEnd w:id="314"/>
      <w:bookmarkEnd w:id="315"/>
      <w:bookmarkEnd w:id="316"/>
      <w:bookmarkEnd w:id="317"/>
    </w:p>
    <w:p w14:paraId="2ACB363D">
      <w:pPr>
        <w:pStyle w:val="5"/>
        <w:numPr>
          <w:ilvl w:val="0"/>
          <w:numId w:val="0"/>
        </w:numPr>
        <w:bidi w:val="0"/>
        <w:ind w:left="0" w:leftChars="0" w:firstLine="0" w:firstLineChars="0"/>
        <w:rPr>
          <w:rFonts w:hint="eastAsia" w:ascii="仿宋" w:hAnsi="仿宋" w:eastAsia="仿宋" w:cs="仿宋"/>
          <w:highlight w:val="none"/>
        </w:rPr>
      </w:pPr>
      <w:r>
        <w:rPr>
          <w:rFonts w:hint="eastAsia" w:ascii="仿宋" w:hAnsi="仿宋" w:eastAsia="仿宋" w:cs="仿宋"/>
          <w:b/>
          <w:snapToGrid w:val="0"/>
          <w:kern w:val="0"/>
          <w:sz w:val="28"/>
          <w:szCs w:val="20"/>
          <w:highlight w:val="none"/>
          <w:lang w:val="en-US" w:eastAsia="zh-CN" w:bidi="ar-SA"/>
        </w:rPr>
        <w:t>一、</w:t>
      </w:r>
      <w:r>
        <w:rPr>
          <w:rFonts w:hint="eastAsia" w:ascii="仿宋" w:hAnsi="仿宋" w:eastAsia="仿宋" w:cs="仿宋"/>
          <w:highlight w:val="none"/>
        </w:rPr>
        <w:t>投标人信息表</w:t>
      </w:r>
    </w:p>
    <w:p w14:paraId="3E558063">
      <w:pPr>
        <w:shd w:val="clear"/>
        <w:spacing w:line="400" w:lineRule="exact"/>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（请投标人如实填写本表信息）</w:t>
      </w:r>
    </w:p>
    <w:tbl>
      <w:tblPr>
        <w:tblStyle w:val="16"/>
        <w:tblW w:w="90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6"/>
        <w:gridCol w:w="505"/>
        <w:gridCol w:w="2443"/>
        <w:gridCol w:w="1182"/>
        <w:gridCol w:w="1128"/>
        <w:gridCol w:w="2485"/>
      </w:tblGrid>
      <w:tr w14:paraId="538F7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861" w:type="dxa"/>
            <w:gridSpan w:val="2"/>
            <w:tcBorders>
              <w:right w:val="single" w:color="auto" w:sz="4" w:space="0"/>
            </w:tcBorders>
            <w:vAlign w:val="center"/>
          </w:tcPr>
          <w:p w14:paraId="0B0FD6BF">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公司名称</w:t>
            </w:r>
          </w:p>
        </w:tc>
        <w:tc>
          <w:tcPr>
            <w:tcW w:w="7238" w:type="dxa"/>
            <w:gridSpan w:val="4"/>
            <w:tcBorders>
              <w:left w:val="single" w:color="auto" w:sz="4" w:space="0"/>
            </w:tcBorders>
            <w:vAlign w:val="center"/>
          </w:tcPr>
          <w:p w14:paraId="6E0AD0E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C6F2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61" w:type="dxa"/>
            <w:gridSpan w:val="2"/>
            <w:tcBorders>
              <w:right w:val="single" w:color="auto" w:sz="4" w:space="0"/>
            </w:tcBorders>
            <w:vAlign w:val="center"/>
          </w:tcPr>
          <w:p w14:paraId="40C234D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公司地址</w:t>
            </w:r>
          </w:p>
        </w:tc>
        <w:tc>
          <w:tcPr>
            <w:tcW w:w="7238" w:type="dxa"/>
            <w:gridSpan w:val="4"/>
            <w:tcBorders>
              <w:left w:val="single" w:color="auto" w:sz="4" w:space="0"/>
            </w:tcBorders>
            <w:vAlign w:val="center"/>
          </w:tcPr>
          <w:p w14:paraId="341607B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E54EC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861" w:type="dxa"/>
            <w:gridSpan w:val="2"/>
            <w:tcBorders>
              <w:right w:val="single" w:color="auto" w:sz="4" w:space="0"/>
            </w:tcBorders>
            <w:vAlign w:val="center"/>
          </w:tcPr>
          <w:p w14:paraId="00F0E4D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公司性质</w:t>
            </w:r>
          </w:p>
        </w:tc>
        <w:tc>
          <w:tcPr>
            <w:tcW w:w="2443" w:type="dxa"/>
            <w:tcBorders>
              <w:left w:val="single" w:color="auto" w:sz="4" w:space="0"/>
              <w:right w:val="single" w:color="auto" w:sz="4" w:space="0"/>
            </w:tcBorders>
            <w:vAlign w:val="center"/>
          </w:tcPr>
          <w:p w14:paraId="241D495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310" w:type="dxa"/>
            <w:gridSpan w:val="2"/>
            <w:tcBorders>
              <w:left w:val="single" w:color="auto" w:sz="4" w:space="0"/>
              <w:right w:val="single" w:color="auto" w:sz="4" w:space="0"/>
            </w:tcBorders>
            <w:vAlign w:val="center"/>
          </w:tcPr>
          <w:p w14:paraId="3452E22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公司类型</w:t>
            </w:r>
          </w:p>
        </w:tc>
        <w:tc>
          <w:tcPr>
            <w:tcW w:w="2485" w:type="dxa"/>
            <w:tcBorders>
              <w:left w:val="single" w:color="auto" w:sz="4" w:space="0"/>
            </w:tcBorders>
            <w:vAlign w:val="center"/>
          </w:tcPr>
          <w:p w14:paraId="256D7A01">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C1338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861" w:type="dxa"/>
            <w:gridSpan w:val="2"/>
            <w:vAlign w:val="center"/>
          </w:tcPr>
          <w:p w14:paraId="50B1366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w:t>
            </w:r>
          </w:p>
        </w:tc>
        <w:tc>
          <w:tcPr>
            <w:tcW w:w="2443" w:type="dxa"/>
            <w:vAlign w:val="center"/>
          </w:tcPr>
          <w:p w14:paraId="2EA9126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310" w:type="dxa"/>
            <w:gridSpan w:val="2"/>
            <w:tcBorders>
              <w:right w:val="single" w:color="auto" w:sz="4" w:space="0"/>
            </w:tcBorders>
            <w:vAlign w:val="center"/>
          </w:tcPr>
          <w:p w14:paraId="05EB3F3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注册资金</w:t>
            </w:r>
          </w:p>
        </w:tc>
        <w:tc>
          <w:tcPr>
            <w:tcW w:w="2485" w:type="dxa"/>
            <w:tcBorders>
              <w:left w:val="single" w:color="auto" w:sz="4" w:space="0"/>
            </w:tcBorders>
            <w:vAlign w:val="center"/>
          </w:tcPr>
          <w:p w14:paraId="533F2DD3">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C6ECC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1861" w:type="dxa"/>
            <w:gridSpan w:val="2"/>
            <w:vMerge w:val="restart"/>
            <w:vAlign w:val="center"/>
          </w:tcPr>
          <w:p w14:paraId="2D3D5B4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注册日期</w:t>
            </w:r>
          </w:p>
        </w:tc>
        <w:tc>
          <w:tcPr>
            <w:tcW w:w="2443" w:type="dxa"/>
            <w:vMerge w:val="restart"/>
            <w:vAlign w:val="center"/>
          </w:tcPr>
          <w:p w14:paraId="24827D9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310" w:type="dxa"/>
            <w:gridSpan w:val="2"/>
            <w:tcBorders>
              <w:bottom w:val="single" w:color="auto" w:sz="4" w:space="0"/>
            </w:tcBorders>
            <w:vAlign w:val="center"/>
          </w:tcPr>
          <w:p w14:paraId="5A07938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开户银行</w:t>
            </w:r>
          </w:p>
        </w:tc>
        <w:tc>
          <w:tcPr>
            <w:tcW w:w="2485" w:type="dxa"/>
            <w:tcBorders>
              <w:bottom w:val="single" w:color="auto" w:sz="4" w:space="0"/>
            </w:tcBorders>
            <w:vAlign w:val="center"/>
          </w:tcPr>
          <w:p w14:paraId="3E72125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93064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1861" w:type="dxa"/>
            <w:gridSpan w:val="2"/>
            <w:vMerge w:val="continue"/>
            <w:vAlign w:val="center"/>
          </w:tcPr>
          <w:p w14:paraId="024C60C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443" w:type="dxa"/>
            <w:vMerge w:val="continue"/>
            <w:vAlign w:val="center"/>
          </w:tcPr>
          <w:p w14:paraId="369035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310" w:type="dxa"/>
            <w:gridSpan w:val="2"/>
            <w:tcBorders>
              <w:top w:val="single" w:color="auto" w:sz="4" w:space="0"/>
            </w:tcBorders>
            <w:vAlign w:val="center"/>
          </w:tcPr>
          <w:p w14:paraId="08C59FA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开户基本账号</w:t>
            </w:r>
          </w:p>
        </w:tc>
        <w:tc>
          <w:tcPr>
            <w:tcW w:w="2485" w:type="dxa"/>
            <w:tcBorders>
              <w:top w:val="single" w:color="auto" w:sz="4" w:space="0"/>
            </w:tcBorders>
            <w:vAlign w:val="center"/>
          </w:tcPr>
          <w:p w14:paraId="28C71A8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C6AC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861" w:type="dxa"/>
            <w:gridSpan w:val="2"/>
            <w:vMerge w:val="restart"/>
            <w:vAlign w:val="center"/>
          </w:tcPr>
          <w:p w14:paraId="6E4EE5A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联系人</w:t>
            </w:r>
          </w:p>
        </w:tc>
        <w:tc>
          <w:tcPr>
            <w:tcW w:w="2443" w:type="dxa"/>
            <w:vMerge w:val="restart"/>
            <w:vAlign w:val="center"/>
          </w:tcPr>
          <w:p w14:paraId="5085E81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1182" w:type="dxa"/>
            <w:vMerge w:val="restart"/>
            <w:vAlign w:val="center"/>
          </w:tcPr>
          <w:p w14:paraId="14F945A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联系电话</w:t>
            </w:r>
          </w:p>
        </w:tc>
        <w:tc>
          <w:tcPr>
            <w:tcW w:w="1128" w:type="dxa"/>
            <w:vAlign w:val="center"/>
          </w:tcPr>
          <w:p w14:paraId="61E28F42">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手机</w:t>
            </w:r>
          </w:p>
        </w:tc>
        <w:tc>
          <w:tcPr>
            <w:tcW w:w="2485" w:type="dxa"/>
            <w:vAlign w:val="center"/>
          </w:tcPr>
          <w:p w14:paraId="4CDAD9E7">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3554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1861" w:type="dxa"/>
            <w:gridSpan w:val="2"/>
            <w:vMerge w:val="continue"/>
            <w:vAlign w:val="center"/>
          </w:tcPr>
          <w:p w14:paraId="2198DA0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443" w:type="dxa"/>
            <w:vMerge w:val="continue"/>
            <w:vAlign w:val="center"/>
          </w:tcPr>
          <w:p w14:paraId="450E350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1182" w:type="dxa"/>
            <w:vMerge w:val="continue"/>
            <w:vAlign w:val="center"/>
          </w:tcPr>
          <w:p w14:paraId="4DA949D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1128" w:type="dxa"/>
            <w:vAlign w:val="center"/>
          </w:tcPr>
          <w:p w14:paraId="7DFADA3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固话</w:t>
            </w:r>
          </w:p>
        </w:tc>
        <w:tc>
          <w:tcPr>
            <w:tcW w:w="2485" w:type="dxa"/>
            <w:vAlign w:val="center"/>
          </w:tcPr>
          <w:p w14:paraId="665BDE1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4FB2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1861" w:type="dxa"/>
            <w:gridSpan w:val="2"/>
            <w:vAlign w:val="center"/>
          </w:tcPr>
          <w:p w14:paraId="3591287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联系传真</w:t>
            </w:r>
          </w:p>
        </w:tc>
        <w:tc>
          <w:tcPr>
            <w:tcW w:w="2443" w:type="dxa"/>
            <w:vAlign w:val="center"/>
          </w:tcPr>
          <w:p w14:paraId="3691DA8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310" w:type="dxa"/>
            <w:gridSpan w:val="2"/>
            <w:vAlign w:val="center"/>
          </w:tcPr>
          <w:p w14:paraId="7FCAC24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联系邮箱</w:t>
            </w:r>
          </w:p>
        </w:tc>
        <w:tc>
          <w:tcPr>
            <w:tcW w:w="2485" w:type="dxa"/>
            <w:vAlign w:val="center"/>
          </w:tcPr>
          <w:p w14:paraId="7564176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DB86F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861" w:type="dxa"/>
            <w:gridSpan w:val="2"/>
            <w:vAlign w:val="center"/>
          </w:tcPr>
          <w:p w14:paraId="753F1C6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经营范围</w:t>
            </w:r>
          </w:p>
        </w:tc>
        <w:tc>
          <w:tcPr>
            <w:tcW w:w="7238" w:type="dxa"/>
            <w:gridSpan w:val="4"/>
            <w:vAlign w:val="center"/>
          </w:tcPr>
          <w:p w14:paraId="1E914B3F">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83DD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861" w:type="dxa"/>
            <w:gridSpan w:val="2"/>
            <w:vAlign w:val="center"/>
          </w:tcPr>
          <w:p w14:paraId="067663E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公司管理体系认证</w:t>
            </w:r>
          </w:p>
        </w:tc>
        <w:tc>
          <w:tcPr>
            <w:tcW w:w="7238" w:type="dxa"/>
            <w:gridSpan w:val="4"/>
            <w:vAlign w:val="center"/>
          </w:tcPr>
          <w:p w14:paraId="1B8D596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（质量、职业、环境管理体系，如有）</w:t>
            </w:r>
          </w:p>
        </w:tc>
      </w:tr>
      <w:tr w14:paraId="00CE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099" w:type="dxa"/>
            <w:gridSpan w:val="6"/>
            <w:vAlign w:val="center"/>
          </w:tcPr>
          <w:p w14:paraId="4BF8E07B">
            <w:pPr>
              <w:widowControl/>
              <w:shd w:val="clear"/>
              <w:ind w:left="0" w:lef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公司资质及各类生产、经营许可等（如</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食品经营许可证</w:t>
            </w:r>
            <w:r>
              <w:rPr>
                <w:rFonts w:hint="eastAsia" w:ascii="仿宋" w:hAnsi="仿宋" w:eastAsia="仿宋" w:cs="仿宋"/>
                <w:sz w:val="21"/>
                <w:szCs w:val="21"/>
                <w:highlight w:val="none"/>
              </w:rPr>
              <w:t>）</w:t>
            </w:r>
          </w:p>
        </w:tc>
      </w:tr>
      <w:tr w14:paraId="39632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5" w:hRule="atLeast"/>
          <w:jc w:val="center"/>
        </w:trPr>
        <w:tc>
          <w:tcPr>
            <w:tcW w:w="9099" w:type="dxa"/>
            <w:gridSpan w:val="6"/>
            <w:vAlign w:val="center"/>
          </w:tcPr>
          <w:p w14:paraId="5809650A">
            <w:pPr>
              <w:wordWrap w:val="0"/>
              <w:spacing w:beforeLines="50" w:line="360" w:lineRule="auto"/>
              <w:ind w:firstLine="1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投标人关联企业情况（包括但不限于与投标人法定代表人（单位负责人）为同一人或者存在控股、管理关系的不同单位）：</w:t>
            </w:r>
          </w:p>
          <w:p w14:paraId="1306AA6B">
            <w:pPr>
              <w:pStyle w:val="2"/>
              <w:rPr>
                <w:rFonts w:hint="eastAsia" w:ascii="仿宋" w:hAnsi="仿宋" w:eastAsia="仿宋" w:cs="仿宋"/>
                <w:highlight w:val="none"/>
              </w:rPr>
            </w:pPr>
          </w:p>
        </w:tc>
      </w:tr>
      <w:tr w14:paraId="0BD38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356" w:type="dxa"/>
            <w:vAlign w:val="center"/>
          </w:tcPr>
          <w:p w14:paraId="64F57C4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备注</w:t>
            </w:r>
          </w:p>
        </w:tc>
        <w:tc>
          <w:tcPr>
            <w:tcW w:w="7743" w:type="dxa"/>
            <w:gridSpan w:val="5"/>
            <w:vAlign w:val="center"/>
          </w:tcPr>
          <w:p w14:paraId="288375AC">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7946903C">
      <w:pPr>
        <w:shd w:val="clear"/>
        <w:spacing w:line="360" w:lineRule="auto"/>
        <w:ind w:left="0" w:leftChars="0" w:firstLine="0" w:firstLineChars="0"/>
        <w:rPr>
          <w:rFonts w:hint="eastAsia" w:ascii="仿宋" w:hAnsi="仿宋" w:eastAsia="仿宋" w:cs="仿宋"/>
          <w:b w:val="0"/>
          <w:bCs/>
          <w:sz w:val="21"/>
          <w:szCs w:val="21"/>
          <w:highlight w:val="none"/>
        </w:rPr>
      </w:pPr>
    </w:p>
    <w:p w14:paraId="575A7708">
      <w:pPr>
        <w:shd w:val="clear"/>
        <w:spacing w:line="360" w:lineRule="auto"/>
        <w:ind w:left="0" w:leftChars="0" w:firstLine="0" w:firstLineChars="0"/>
        <w:rPr>
          <w:rFonts w:hint="eastAsia" w:ascii="仿宋" w:hAnsi="仿宋" w:eastAsia="仿宋" w:cs="仿宋"/>
          <w:sz w:val="21"/>
          <w:szCs w:val="21"/>
          <w:highlight w:val="none"/>
        </w:rPr>
      </w:pPr>
    </w:p>
    <w:p w14:paraId="0C56B93C">
      <w:pPr>
        <w:shd w:val="clear"/>
        <w:spacing w:line="360" w:lineRule="auto"/>
        <w:ind w:left="0" w:leftChars="0" w:firstLine="0" w:firstLineChars="0"/>
        <w:rPr>
          <w:rFonts w:hint="eastAsia" w:ascii="仿宋" w:hAnsi="仿宋" w:eastAsia="仿宋" w:cs="仿宋"/>
          <w:b/>
          <w:sz w:val="21"/>
          <w:szCs w:val="21"/>
          <w:highlight w:val="none"/>
        </w:rPr>
      </w:pPr>
    </w:p>
    <w:p w14:paraId="537CBCA8">
      <w:pPr>
        <w:shd w:val="clear"/>
        <w:spacing w:line="360" w:lineRule="auto"/>
        <w:ind w:firstLine="210" w:firstLineChars="1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7DEE9B76">
      <w:pPr>
        <w:shd w:val="clear"/>
        <w:spacing w:line="360" w:lineRule="auto"/>
        <w:ind w:firstLine="210" w:firstLineChars="1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022941DD">
      <w:pPr>
        <w:shd w:val="clear"/>
        <w:ind w:left="0" w:leftChars="0" w:firstLine="210" w:firstLineChars="1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057CFFF3">
      <w:pPr>
        <w:numPr>
          <w:ilvl w:val="0"/>
          <w:numId w:val="0"/>
        </w:numPr>
        <w:bidi w:val="0"/>
        <w:ind w:firstLine="420" w:firstLineChars="0"/>
        <w:rPr>
          <w:rFonts w:hint="eastAsia" w:ascii="仿宋" w:hAnsi="仿宋" w:eastAsia="仿宋" w:cs="仿宋"/>
          <w:highlight w:val="none"/>
          <w:lang w:val="en-US" w:eastAsia="zh-CN"/>
        </w:rPr>
      </w:pPr>
    </w:p>
    <w:p w14:paraId="47ECA120">
      <w:pPr>
        <w:numPr>
          <w:ilvl w:val="0"/>
          <w:numId w:val="0"/>
        </w:numPr>
        <w:bidi w:val="0"/>
        <w:ind w:firstLine="42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1BDB2407">
      <w:pPr>
        <w:pStyle w:val="5"/>
        <w:bidi w:val="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二、具有独立承担民事责任的能力，具备法人或者其他组织的营业执照或其他类似法定凭证，自然人的身份证明；</w:t>
      </w:r>
    </w:p>
    <w:p w14:paraId="3058E84C">
      <w:pPr>
        <w:shd w:val="clear"/>
        <w:spacing w:line="600" w:lineRule="exact"/>
        <w:rPr>
          <w:rFonts w:hint="eastAsia" w:ascii="仿宋" w:hAnsi="仿宋" w:eastAsia="仿宋" w:cs="仿宋"/>
          <w:b/>
          <w:sz w:val="28"/>
          <w:szCs w:val="28"/>
          <w:highlight w:val="none"/>
        </w:rPr>
      </w:pPr>
      <w:r>
        <w:rPr>
          <w:rFonts w:hint="eastAsia" w:ascii="仿宋" w:hAnsi="仿宋" w:eastAsia="仿宋" w:cs="仿宋"/>
          <w:highlight w:val="none"/>
        </w:rPr>
        <w:br w:type="page"/>
      </w:r>
    </w:p>
    <w:p w14:paraId="60C1F215">
      <w:pPr>
        <w:pStyle w:val="5"/>
        <w:shd w:val="clear"/>
        <w:bidi w:val="0"/>
        <w:rPr>
          <w:rFonts w:hint="eastAsia" w:ascii="仿宋" w:hAnsi="仿宋" w:eastAsia="仿宋" w:cs="仿宋"/>
          <w:highlight w:val="none"/>
        </w:rPr>
      </w:pPr>
      <w:bookmarkStart w:id="318" w:name="_Toc496122192"/>
      <w:r>
        <w:rPr>
          <w:rFonts w:hint="eastAsia" w:ascii="仿宋" w:hAnsi="仿宋" w:eastAsia="仿宋" w:cs="仿宋"/>
          <w:highlight w:val="none"/>
          <w:lang w:val="en-US" w:eastAsia="zh-CN"/>
        </w:rPr>
        <w:t>三、</w:t>
      </w:r>
      <w:r>
        <w:rPr>
          <w:rFonts w:hint="eastAsia" w:ascii="仿宋" w:hAnsi="仿宋" w:eastAsia="仿宋" w:cs="仿宋"/>
          <w:highlight w:val="none"/>
        </w:rPr>
        <w:t>投标人财务状况</w:t>
      </w:r>
      <w:bookmarkEnd w:id="318"/>
      <w:r>
        <w:rPr>
          <w:rFonts w:hint="eastAsia" w:ascii="仿宋" w:hAnsi="仿宋" w:eastAsia="仿宋" w:cs="仿宋"/>
          <w:highlight w:val="none"/>
        </w:rPr>
        <w:t>证明材料</w:t>
      </w:r>
    </w:p>
    <w:p w14:paraId="1B55D880">
      <w:pPr>
        <w:shd w:val="clear"/>
        <w:spacing w:line="360" w:lineRule="auto"/>
        <w:ind w:left="0" w:leftChars="0" w:firstLine="0" w:firstLineChars="0"/>
        <w:jc w:val="center"/>
        <w:rPr>
          <w:rFonts w:hint="eastAsia" w:ascii="仿宋" w:hAnsi="仿宋" w:eastAsia="仿宋" w:cs="仿宋"/>
          <w:highlight w:val="none"/>
        </w:rPr>
      </w:pPr>
      <w:r>
        <w:rPr>
          <w:rFonts w:hint="eastAsia" w:ascii="仿宋" w:hAnsi="仿宋" w:eastAsia="仿宋" w:cs="仿宋"/>
          <w:highlight w:val="none"/>
        </w:rPr>
        <w:t>具有良好的商业信誉和健全的财务会计制度</w:t>
      </w:r>
      <w:r>
        <w:rPr>
          <w:rFonts w:hint="eastAsia" w:ascii="仿宋" w:hAnsi="仿宋" w:eastAsia="仿宋" w:cs="仿宋"/>
          <w:highlight w:val="none"/>
          <w:lang w:eastAsia="zh-CN"/>
        </w:rPr>
        <w:t>，</w:t>
      </w:r>
      <w:r>
        <w:rPr>
          <w:rFonts w:hint="eastAsia" w:ascii="仿宋" w:hAnsi="仿宋" w:eastAsia="仿宋" w:cs="仿宋"/>
          <w:highlight w:val="none"/>
        </w:rPr>
        <w:t>提供的证明材料可以为下</w:t>
      </w:r>
      <w:r>
        <w:rPr>
          <w:rFonts w:hint="eastAsia" w:ascii="仿宋" w:hAnsi="仿宋" w:eastAsia="仿宋" w:cs="仿宋"/>
          <w:highlight w:val="none"/>
          <w:lang w:val="en-US" w:eastAsia="zh-CN"/>
        </w:rPr>
        <w:t>列</w:t>
      </w:r>
      <w:r>
        <w:rPr>
          <w:rFonts w:hint="eastAsia" w:ascii="仿宋" w:hAnsi="仿宋" w:eastAsia="仿宋" w:cs="仿宋"/>
          <w:highlight w:val="none"/>
        </w:rPr>
        <w:t>三者之一：</w:t>
      </w:r>
    </w:p>
    <w:p w14:paraId="3FEDE2DA">
      <w:pPr>
        <w:bidi w:val="0"/>
        <w:rPr>
          <w:rFonts w:hint="eastAsia" w:ascii="仿宋" w:hAnsi="仿宋" w:eastAsia="仿宋" w:cs="仿宋"/>
          <w:highlight w:val="none"/>
          <w:lang w:eastAsia="zh-CN"/>
        </w:rPr>
      </w:pPr>
      <w:r>
        <w:rPr>
          <w:rFonts w:hint="eastAsia" w:ascii="仿宋" w:hAnsi="仿宋" w:eastAsia="仿宋" w:cs="仿宋"/>
          <w:highlight w:val="none"/>
          <w:lang w:val="en-US" w:eastAsia="zh-CN"/>
        </w:rPr>
        <w:t>①</w:t>
      </w:r>
      <w:r>
        <w:rPr>
          <w:rFonts w:hint="eastAsia" w:ascii="仿宋" w:hAnsi="仿宋" w:eastAsia="仿宋" w:cs="仿宋"/>
          <w:highlight w:val="none"/>
        </w:rPr>
        <w:t>提供商业信誉承诺及</w:t>
      </w:r>
      <w:r>
        <w:rPr>
          <w:rFonts w:hint="eastAsia" w:ascii="仿宋" w:hAnsi="仿宋" w:eastAsia="仿宋" w:cs="仿宋"/>
          <w:highlight w:val="none"/>
          <w:lang w:val="en-US" w:eastAsia="zh-CN"/>
        </w:rPr>
        <w:t>投标人</w:t>
      </w:r>
      <w:r>
        <w:rPr>
          <w:rFonts w:hint="eastAsia" w:ascii="仿宋" w:hAnsi="仿宋" w:eastAsia="仿宋" w:cs="仿宋"/>
          <w:highlight w:val="none"/>
        </w:rPr>
        <w:t>202</w:t>
      </w:r>
      <w:r>
        <w:rPr>
          <w:rFonts w:hint="eastAsia" w:ascii="仿宋" w:hAnsi="仿宋" w:eastAsia="仿宋" w:cs="仿宋"/>
          <w:highlight w:val="none"/>
          <w:lang w:val="en-US" w:eastAsia="zh-CN"/>
        </w:rPr>
        <w:t>2</w:t>
      </w:r>
      <w:r>
        <w:rPr>
          <w:rFonts w:hint="eastAsia" w:ascii="仿宋" w:hAnsi="仿宋" w:eastAsia="仿宋" w:cs="仿宋"/>
          <w:highlight w:val="none"/>
        </w:rPr>
        <w:t>年</w:t>
      </w:r>
      <w:r>
        <w:rPr>
          <w:rFonts w:hint="eastAsia" w:ascii="仿宋" w:hAnsi="仿宋" w:eastAsia="仿宋" w:cs="仿宋"/>
          <w:highlight w:val="none"/>
          <w:lang w:val="en-US" w:eastAsia="zh-CN"/>
        </w:rPr>
        <w:t>至2024年任意一年经第三方审计的财务报告及报表</w:t>
      </w:r>
      <w:r>
        <w:rPr>
          <w:rFonts w:hint="eastAsia" w:ascii="仿宋" w:hAnsi="仿宋" w:eastAsia="仿宋" w:cs="仿宋"/>
          <w:highlight w:val="none"/>
        </w:rPr>
        <w:t>（包括资产负债表、现金流量表、利润表）</w:t>
      </w:r>
      <w:r>
        <w:rPr>
          <w:rFonts w:hint="eastAsia" w:ascii="仿宋" w:hAnsi="仿宋" w:eastAsia="仿宋" w:cs="仿宋"/>
          <w:highlight w:val="none"/>
          <w:lang w:eastAsia="zh-CN"/>
        </w:rPr>
        <w:t>；</w:t>
      </w:r>
    </w:p>
    <w:p w14:paraId="4FB33A33">
      <w:pPr>
        <w:bidi w:val="0"/>
        <w:rPr>
          <w:rFonts w:hint="eastAsia" w:ascii="仿宋" w:hAnsi="仿宋" w:eastAsia="仿宋" w:cs="仿宋"/>
          <w:highlight w:val="none"/>
          <w:lang w:eastAsia="zh-CN"/>
        </w:rPr>
      </w:pPr>
      <w:r>
        <w:rPr>
          <w:rFonts w:hint="eastAsia" w:ascii="仿宋" w:hAnsi="仿宋" w:eastAsia="仿宋" w:cs="仿宋"/>
          <w:highlight w:val="none"/>
        </w:rPr>
        <w:t>②提供投标人自投标文件提交截止时间前三个月内开户银行出具的资信证明，成立不满1年的，提供自成立至今财务报表</w:t>
      </w:r>
      <w:r>
        <w:rPr>
          <w:rFonts w:hint="eastAsia" w:ascii="仿宋" w:hAnsi="仿宋" w:eastAsia="仿宋" w:cs="仿宋"/>
          <w:highlight w:val="none"/>
          <w:lang w:eastAsia="zh-CN"/>
        </w:rPr>
        <w:t>（</w:t>
      </w:r>
      <w:r>
        <w:rPr>
          <w:rFonts w:hint="eastAsia" w:ascii="仿宋" w:hAnsi="仿宋" w:eastAsia="仿宋" w:cs="仿宋"/>
          <w:highlight w:val="none"/>
        </w:rPr>
        <w:t>包括资产负债表、利润表/损益表、现金流量表</w:t>
      </w:r>
      <w:r>
        <w:rPr>
          <w:rFonts w:hint="eastAsia" w:ascii="仿宋" w:hAnsi="仿宋" w:eastAsia="仿宋" w:cs="仿宋"/>
          <w:highlight w:val="none"/>
          <w:lang w:eastAsia="zh-CN"/>
        </w:rPr>
        <w:t>）；</w:t>
      </w:r>
    </w:p>
    <w:p w14:paraId="4106F96A">
      <w:pPr>
        <w:shd w:val="clear"/>
        <w:rPr>
          <w:rFonts w:hint="eastAsia" w:ascii="仿宋" w:hAnsi="仿宋" w:eastAsia="仿宋" w:cs="仿宋"/>
          <w:highlight w:val="none"/>
          <w:lang w:eastAsia="zh-CN"/>
        </w:rPr>
      </w:pPr>
      <w:r>
        <w:rPr>
          <w:rFonts w:hint="eastAsia" w:ascii="仿宋" w:hAnsi="仿宋" w:eastAsia="仿宋" w:cs="仿宋"/>
          <w:highlight w:val="none"/>
          <w:lang w:eastAsia="zh-CN"/>
        </w:rPr>
        <w:t>③提供财政部门认可的政府采购专业担保机构出具的投标担保函。</w:t>
      </w:r>
    </w:p>
    <w:p w14:paraId="47F9F545">
      <w:pPr>
        <w:shd w:val="clear"/>
        <w:ind w:left="0" w:leftChars="0" w:firstLine="0" w:firstLineChars="0"/>
        <w:rPr>
          <w:rFonts w:hint="eastAsia" w:ascii="仿宋" w:hAnsi="仿宋" w:eastAsia="仿宋" w:cs="仿宋"/>
          <w:highlight w:val="none"/>
        </w:rPr>
      </w:pPr>
    </w:p>
    <w:p w14:paraId="4034140D">
      <w:pPr>
        <w:pStyle w:val="2"/>
        <w:rPr>
          <w:rFonts w:hint="eastAsia" w:ascii="仿宋" w:hAnsi="仿宋" w:eastAsia="仿宋" w:cs="仿宋"/>
          <w:highlight w:val="none"/>
        </w:rPr>
      </w:pPr>
    </w:p>
    <w:p w14:paraId="5C46F271">
      <w:pPr>
        <w:pStyle w:val="19"/>
        <w:rPr>
          <w:rFonts w:hint="eastAsia" w:ascii="仿宋" w:hAnsi="仿宋" w:eastAsia="仿宋" w:cs="仿宋"/>
          <w:highlight w:val="none"/>
        </w:rPr>
      </w:pPr>
    </w:p>
    <w:p w14:paraId="2335B654">
      <w:pPr>
        <w:pStyle w:val="19"/>
        <w:rPr>
          <w:rFonts w:hint="eastAsia" w:ascii="仿宋" w:hAnsi="仿宋" w:eastAsia="仿宋" w:cs="仿宋"/>
          <w:highlight w:val="none"/>
        </w:rPr>
      </w:pPr>
    </w:p>
    <w:p w14:paraId="5787F769">
      <w:pPr>
        <w:pStyle w:val="19"/>
        <w:rPr>
          <w:rFonts w:hint="eastAsia" w:ascii="仿宋" w:hAnsi="仿宋" w:eastAsia="仿宋" w:cs="仿宋"/>
          <w:highlight w:val="none"/>
        </w:rPr>
      </w:pPr>
    </w:p>
    <w:p w14:paraId="3961909D">
      <w:pPr>
        <w:pStyle w:val="19"/>
        <w:rPr>
          <w:rFonts w:hint="eastAsia" w:ascii="仿宋" w:hAnsi="仿宋" w:eastAsia="仿宋" w:cs="仿宋"/>
          <w:highlight w:val="none"/>
        </w:rPr>
      </w:pPr>
    </w:p>
    <w:p w14:paraId="16DFC4AE">
      <w:pPr>
        <w:pStyle w:val="19"/>
        <w:rPr>
          <w:rFonts w:hint="eastAsia" w:ascii="仿宋" w:hAnsi="仿宋" w:eastAsia="仿宋" w:cs="仿宋"/>
          <w:highlight w:val="none"/>
        </w:rPr>
      </w:pPr>
    </w:p>
    <w:p w14:paraId="220E59E3">
      <w:pPr>
        <w:pStyle w:val="19"/>
        <w:rPr>
          <w:rFonts w:hint="eastAsia" w:ascii="仿宋" w:hAnsi="仿宋" w:eastAsia="仿宋" w:cs="仿宋"/>
          <w:highlight w:val="none"/>
        </w:rPr>
      </w:pPr>
    </w:p>
    <w:p w14:paraId="51E11C48">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5FE0A261">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6BAE4684">
      <w:pPr>
        <w:pStyle w:val="19"/>
        <w:rPr>
          <w:rFonts w:hint="eastAsia" w:ascii="仿宋" w:hAnsi="仿宋" w:eastAsia="仿宋" w:cs="仿宋"/>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63184D0A">
      <w:pPr>
        <w:shd w:val="clear"/>
        <w:rPr>
          <w:rFonts w:hint="eastAsia" w:ascii="仿宋" w:hAnsi="仿宋" w:eastAsia="仿宋" w:cs="仿宋"/>
          <w:highlight w:val="none"/>
          <w:lang w:val="en-US" w:eastAsia="zh-CN"/>
        </w:rPr>
      </w:pPr>
      <w:bookmarkStart w:id="319" w:name="_Toc496122193"/>
      <w:r>
        <w:rPr>
          <w:rFonts w:hint="eastAsia" w:ascii="仿宋" w:hAnsi="仿宋" w:eastAsia="仿宋" w:cs="仿宋"/>
          <w:highlight w:val="none"/>
          <w:lang w:val="en-US" w:eastAsia="zh-CN"/>
        </w:rPr>
        <w:br w:type="page"/>
      </w:r>
    </w:p>
    <w:p w14:paraId="3D5C4459">
      <w:pPr>
        <w:pStyle w:val="5"/>
        <w:numPr>
          <w:ilvl w:val="0"/>
          <w:numId w:val="0"/>
        </w:numPr>
        <w:shd w:val="clear"/>
        <w:bidi w:val="0"/>
        <w:ind w:left="0" w:leftChars="0" w:firstLine="0" w:firstLineChars="0"/>
        <w:rPr>
          <w:rFonts w:hint="eastAsia" w:ascii="仿宋" w:hAnsi="仿宋" w:eastAsia="仿宋" w:cs="仿宋"/>
          <w:highlight w:val="none"/>
        </w:rPr>
      </w:pPr>
      <w:r>
        <w:rPr>
          <w:rFonts w:hint="eastAsia" w:ascii="仿宋" w:hAnsi="仿宋" w:eastAsia="仿宋" w:cs="仿宋"/>
          <w:b/>
          <w:snapToGrid w:val="0"/>
          <w:kern w:val="0"/>
          <w:sz w:val="28"/>
          <w:szCs w:val="20"/>
          <w:highlight w:val="none"/>
          <w:lang w:val="en-US" w:eastAsia="zh-CN" w:bidi="ar-SA"/>
        </w:rPr>
        <w:t>四、</w:t>
      </w:r>
      <w:r>
        <w:rPr>
          <w:rFonts w:hint="eastAsia" w:ascii="仿宋" w:hAnsi="仿宋" w:eastAsia="仿宋" w:cs="仿宋"/>
          <w:highlight w:val="none"/>
        </w:rPr>
        <w:t>投标人须具有履行合同所必需的设备和专业技术能力证明材料（提供书面声明）</w:t>
      </w:r>
    </w:p>
    <w:p w14:paraId="675C3895">
      <w:pPr>
        <w:numPr>
          <w:ilvl w:val="0"/>
          <w:numId w:val="0"/>
        </w:numPr>
        <w:bidi w:val="0"/>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（格式自拟）</w:t>
      </w:r>
    </w:p>
    <w:p w14:paraId="1D7E839A">
      <w:pPr>
        <w:pStyle w:val="2"/>
        <w:rPr>
          <w:rFonts w:hint="eastAsia" w:ascii="仿宋" w:hAnsi="仿宋" w:eastAsia="仿宋" w:cs="仿宋"/>
          <w:highlight w:val="none"/>
          <w:lang w:val="en-US" w:eastAsia="zh-CN"/>
        </w:rPr>
      </w:pPr>
    </w:p>
    <w:p w14:paraId="6D0E2791">
      <w:pPr>
        <w:pStyle w:val="19"/>
        <w:rPr>
          <w:rFonts w:hint="eastAsia" w:ascii="仿宋" w:hAnsi="仿宋" w:eastAsia="仿宋" w:cs="仿宋"/>
          <w:highlight w:val="none"/>
          <w:lang w:val="en-US" w:eastAsia="zh-CN"/>
        </w:rPr>
      </w:pPr>
    </w:p>
    <w:p w14:paraId="26E5A425">
      <w:pPr>
        <w:pStyle w:val="19"/>
        <w:rPr>
          <w:rFonts w:hint="eastAsia" w:ascii="仿宋" w:hAnsi="仿宋" w:eastAsia="仿宋" w:cs="仿宋"/>
          <w:highlight w:val="none"/>
          <w:lang w:val="en-US" w:eastAsia="zh-CN"/>
        </w:rPr>
      </w:pPr>
    </w:p>
    <w:p w14:paraId="1BD7F42B">
      <w:pPr>
        <w:pStyle w:val="19"/>
        <w:rPr>
          <w:rFonts w:hint="eastAsia" w:ascii="仿宋" w:hAnsi="仿宋" w:eastAsia="仿宋" w:cs="仿宋"/>
          <w:highlight w:val="none"/>
          <w:lang w:val="en-US" w:eastAsia="zh-CN"/>
        </w:rPr>
      </w:pPr>
    </w:p>
    <w:p w14:paraId="36F44672">
      <w:pPr>
        <w:pStyle w:val="19"/>
        <w:rPr>
          <w:rFonts w:hint="eastAsia" w:ascii="仿宋" w:hAnsi="仿宋" w:eastAsia="仿宋" w:cs="仿宋"/>
          <w:highlight w:val="none"/>
          <w:lang w:val="en-US" w:eastAsia="zh-CN"/>
        </w:rPr>
      </w:pPr>
    </w:p>
    <w:p w14:paraId="70E7312C">
      <w:pPr>
        <w:pStyle w:val="19"/>
        <w:rPr>
          <w:rFonts w:hint="eastAsia" w:ascii="仿宋" w:hAnsi="仿宋" w:eastAsia="仿宋" w:cs="仿宋"/>
          <w:highlight w:val="none"/>
          <w:lang w:val="en-US" w:eastAsia="zh-CN"/>
        </w:rPr>
      </w:pPr>
    </w:p>
    <w:p w14:paraId="6A479BB9">
      <w:pPr>
        <w:pStyle w:val="19"/>
        <w:rPr>
          <w:rFonts w:hint="eastAsia" w:ascii="仿宋" w:hAnsi="仿宋" w:eastAsia="仿宋" w:cs="仿宋"/>
          <w:highlight w:val="none"/>
          <w:lang w:val="en-US" w:eastAsia="zh-CN"/>
        </w:rPr>
      </w:pPr>
    </w:p>
    <w:p w14:paraId="37CDC9AE">
      <w:pPr>
        <w:pStyle w:val="19"/>
        <w:rPr>
          <w:rFonts w:hint="eastAsia" w:ascii="仿宋" w:hAnsi="仿宋" w:eastAsia="仿宋" w:cs="仿宋"/>
          <w:highlight w:val="none"/>
          <w:lang w:val="en-US" w:eastAsia="zh-CN"/>
        </w:rPr>
      </w:pPr>
    </w:p>
    <w:p w14:paraId="60DF765D">
      <w:pPr>
        <w:pStyle w:val="19"/>
        <w:rPr>
          <w:rFonts w:hint="eastAsia" w:ascii="仿宋" w:hAnsi="仿宋" w:eastAsia="仿宋" w:cs="仿宋"/>
          <w:highlight w:val="none"/>
          <w:lang w:val="en-US" w:eastAsia="zh-CN"/>
        </w:rPr>
      </w:pPr>
    </w:p>
    <w:p w14:paraId="4FB02A2B">
      <w:pPr>
        <w:pStyle w:val="19"/>
        <w:rPr>
          <w:rFonts w:hint="eastAsia" w:ascii="仿宋" w:hAnsi="仿宋" w:eastAsia="仿宋" w:cs="仿宋"/>
          <w:highlight w:val="none"/>
          <w:lang w:val="en-US" w:eastAsia="zh-CN"/>
        </w:rPr>
      </w:pPr>
    </w:p>
    <w:p w14:paraId="5A7DAFEB">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802A2CD">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1774D450">
      <w:pPr>
        <w:pStyle w:val="19"/>
        <w:rPr>
          <w:rFonts w:hint="eastAsia" w:ascii="仿宋" w:hAnsi="仿宋" w:eastAsia="仿宋" w:cs="仿宋"/>
          <w:highlight w:val="none"/>
          <w:lang w:val="en-US"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0B833377">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47F59C7B">
      <w:pPr>
        <w:pStyle w:val="5"/>
        <w:shd w:val="clear"/>
        <w:bidi w:val="0"/>
        <w:rPr>
          <w:rFonts w:hint="eastAsia" w:ascii="仿宋" w:hAnsi="仿宋" w:eastAsia="仿宋" w:cs="仿宋"/>
          <w:highlight w:val="none"/>
        </w:rPr>
      </w:pPr>
      <w:r>
        <w:rPr>
          <w:rFonts w:hint="eastAsia" w:ascii="仿宋" w:hAnsi="仿宋" w:eastAsia="仿宋" w:cs="仿宋"/>
          <w:highlight w:val="none"/>
          <w:lang w:val="en-US" w:eastAsia="zh-CN"/>
        </w:rPr>
        <w:t>五、</w:t>
      </w:r>
      <w:bookmarkEnd w:id="319"/>
      <w:r>
        <w:rPr>
          <w:rFonts w:hint="eastAsia" w:ascii="仿宋" w:hAnsi="仿宋" w:eastAsia="仿宋" w:cs="仿宋"/>
          <w:highlight w:val="none"/>
        </w:rPr>
        <w:t>有依法缴纳税收和社会保障资金的良好记录</w:t>
      </w:r>
    </w:p>
    <w:p w14:paraId="2215D0C2">
      <w:pPr>
        <w:shd w:val="clea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rPr>
        <w:t>（提供202</w:t>
      </w:r>
      <w:r>
        <w:rPr>
          <w:rFonts w:hint="eastAsia" w:ascii="仿宋" w:hAnsi="仿宋" w:eastAsia="仿宋" w:cs="仿宋"/>
          <w:highlight w:val="none"/>
          <w:lang w:val="en-US" w:eastAsia="zh-CN"/>
        </w:rPr>
        <w:t>5</w:t>
      </w:r>
      <w:r>
        <w:rPr>
          <w:rFonts w:hint="eastAsia" w:ascii="仿宋" w:hAnsi="仿宋" w:eastAsia="仿宋" w:cs="仿宋"/>
          <w:highlight w:val="none"/>
        </w:rPr>
        <w:t>年</w:t>
      </w:r>
      <w:r>
        <w:rPr>
          <w:rFonts w:hint="eastAsia" w:ascii="仿宋" w:hAnsi="仿宋" w:eastAsia="仿宋" w:cs="仿宋"/>
          <w:highlight w:val="none"/>
          <w:lang w:val="en-US" w:eastAsia="zh-CN"/>
        </w:rPr>
        <w:t>1</w:t>
      </w:r>
      <w:r>
        <w:rPr>
          <w:rFonts w:hint="eastAsia" w:ascii="仿宋" w:hAnsi="仿宋" w:eastAsia="仿宋" w:cs="仿宋"/>
          <w:highlight w:val="none"/>
        </w:rPr>
        <w:t>月至今任意1个月的缴纳税收证明和</w:t>
      </w:r>
      <w:r>
        <w:rPr>
          <w:rFonts w:hint="eastAsia" w:ascii="仿宋" w:hAnsi="仿宋" w:eastAsia="仿宋" w:cs="仿宋"/>
          <w:highlight w:val="none"/>
          <w:lang w:val="en-US" w:eastAsia="zh-CN"/>
        </w:rPr>
        <w:t>缴纳</w:t>
      </w:r>
      <w:r>
        <w:rPr>
          <w:rFonts w:hint="eastAsia" w:ascii="仿宋" w:hAnsi="仿宋" w:eastAsia="仿宋" w:cs="仿宋"/>
          <w:highlight w:val="none"/>
        </w:rPr>
        <w:t>社保证明材料；</w:t>
      </w:r>
      <w:r>
        <w:rPr>
          <w:rFonts w:hint="eastAsia" w:ascii="仿宋" w:hAnsi="仿宋" w:eastAsia="仿宋" w:cs="仿宋"/>
          <w:sz w:val="21"/>
          <w:szCs w:val="21"/>
          <w:highlight w:val="none"/>
          <w:u w:val="none"/>
          <w:lang w:val="en-US" w:eastAsia="zh-CN"/>
        </w:rPr>
        <w:t>成立未满3个月的提供相关证明或相关情况说明；</w:t>
      </w:r>
      <w:r>
        <w:rPr>
          <w:rFonts w:hint="eastAsia" w:ascii="仿宋" w:hAnsi="仿宋" w:eastAsia="仿宋" w:cs="仿宋"/>
          <w:highlight w:val="none"/>
        </w:rPr>
        <w:t>依法免税或不需要缴纳社会保障资金的投标人应提供相应文件证明）；</w:t>
      </w:r>
      <w:bookmarkStart w:id="320" w:name="_Toc496122195"/>
    </w:p>
    <w:bookmarkEnd w:id="320"/>
    <w:p w14:paraId="058ADC93">
      <w:pPr>
        <w:bidi w:val="0"/>
        <w:rPr>
          <w:rFonts w:hint="eastAsia" w:ascii="仿宋" w:hAnsi="仿宋" w:eastAsia="仿宋" w:cs="仿宋"/>
          <w:highlight w:val="none"/>
        </w:rPr>
      </w:pPr>
    </w:p>
    <w:p w14:paraId="7FC8F7FA">
      <w:pPr>
        <w:shd w:val="clear"/>
        <w:rPr>
          <w:rFonts w:hint="eastAsia" w:ascii="仿宋" w:hAnsi="仿宋" w:eastAsia="仿宋" w:cs="仿宋"/>
          <w:highlight w:val="none"/>
        </w:rPr>
      </w:pPr>
    </w:p>
    <w:p w14:paraId="3A9A90B6">
      <w:pPr>
        <w:pStyle w:val="2"/>
        <w:rPr>
          <w:rFonts w:hint="eastAsia" w:ascii="仿宋" w:hAnsi="仿宋" w:eastAsia="仿宋" w:cs="仿宋"/>
          <w:highlight w:val="none"/>
        </w:rPr>
      </w:pPr>
    </w:p>
    <w:p w14:paraId="1A66F73D">
      <w:pPr>
        <w:pStyle w:val="19"/>
        <w:rPr>
          <w:rFonts w:hint="eastAsia" w:ascii="仿宋" w:hAnsi="仿宋" w:eastAsia="仿宋" w:cs="仿宋"/>
          <w:highlight w:val="none"/>
        </w:rPr>
      </w:pPr>
    </w:p>
    <w:p w14:paraId="6F8B130B">
      <w:pPr>
        <w:pStyle w:val="19"/>
        <w:rPr>
          <w:rFonts w:hint="eastAsia" w:ascii="仿宋" w:hAnsi="仿宋" w:eastAsia="仿宋" w:cs="仿宋"/>
          <w:highlight w:val="none"/>
        </w:rPr>
      </w:pPr>
    </w:p>
    <w:p w14:paraId="379253E1">
      <w:pPr>
        <w:pStyle w:val="19"/>
        <w:rPr>
          <w:rFonts w:hint="eastAsia" w:ascii="仿宋" w:hAnsi="仿宋" w:eastAsia="仿宋" w:cs="仿宋"/>
          <w:highlight w:val="none"/>
        </w:rPr>
      </w:pPr>
    </w:p>
    <w:p w14:paraId="081B07D8">
      <w:pPr>
        <w:pStyle w:val="19"/>
        <w:rPr>
          <w:rFonts w:hint="eastAsia" w:ascii="仿宋" w:hAnsi="仿宋" w:eastAsia="仿宋" w:cs="仿宋"/>
          <w:highlight w:val="none"/>
          <w:lang w:eastAsia="zh-CN"/>
        </w:rPr>
      </w:pPr>
    </w:p>
    <w:p w14:paraId="77E7EE5F">
      <w:pPr>
        <w:pStyle w:val="19"/>
        <w:rPr>
          <w:rFonts w:hint="eastAsia" w:ascii="仿宋" w:hAnsi="仿宋" w:eastAsia="仿宋" w:cs="仿宋"/>
          <w:highlight w:val="none"/>
        </w:rPr>
      </w:pPr>
    </w:p>
    <w:p w14:paraId="5F4EB3A8">
      <w:pPr>
        <w:shd w:val="clear"/>
        <w:rPr>
          <w:rFonts w:hint="eastAsia" w:ascii="仿宋" w:hAnsi="仿宋" w:eastAsia="仿宋" w:cs="仿宋"/>
          <w:highlight w:val="none"/>
          <w:lang w:val="en-US" w:eastAsia="zh-CN"/>
        </w:rPr>
      </w:pPr>
      <w:bookmarkStart w:id="321" w:name="_Toc496122196"/>
      <w:r>
        <w:rPr>
          <w:rFonts w:hint="eastAsia" w:ascii="仿宋" w:hAnsi="仿宋" w:eastAsia="仿宋" w:cs="仿宋"/>
          <w:highlight w:val="none"/>
          <w:lang w:val="en-US" w:eastAsia="zh-CN"/>
        </w:rPr>
        <w:br w:type="page"/>
      </w:r>
    </w:p>
    <w:p w14:paraId="39474D85">
      <w:pPr>
        <w:pStyle w:val="5"/>
        <w:shd w:val="clear"/>
        <w:bidi w:val="0"/>
        <w:rPr>
          <w:rFonts w:hint="eastAsia" w:ascii="仿宋" w:hAnsi="仿宋" w:eastAsia="仿宋" w:cs="仿宋"/>
          <w:highlight w:val="none"/>
        </w:rPr>
      </w:pPr>
      <w:r>
        <w:rPr>
          <w:rFonts w:hint="eastAsia" w:ascii="仿宋" w:hAnsi="仿宋" w:eastAsia="仿宋" w:cs="仿宋"/>
          <w:highlight w:val="none"/>
          <w:lang w:val="en-US" w:eastAsia="zh-CN"/>
        </w:rPr>
        <w:t>六、</w:t>
      </w:r>
      <w:bookmarkEnd w:id="321"/>
      <w:r>
        <w:rPr>
          <w:rFonts w:hint="eastAsia" w:ascii="仿宋" w:hAnsi="仿宋" w:eastAsia="仿宋" w:cs="仿宋"/>
          <w:highlight w:val="none"/>
        </w:rPr>
        <w:t>投标人参加政府采购活动前三年内，在经营活动中没有重大违法记录（重大违法记录，是指投标人因违法经营受到刑事处罚或者责令停产停业、吊销许可证或者执照、较大数额罚款等行政处罚）的书面声明；</w:t>
      </w:r>
    </w:p>
    <w:p w14:paraId="3C8E21C6">
      <w:pPr>
        <w:shd w:val="clear"/>
        <w:spacing w:line="360" w:lineRule="auto"/>
        <w:jc w:val="center"/>
        <w:rPr>
          <w:rFonts w:hint="eastAsia" w:ascii="仿宋" w:hAnsi="仿宋" w:eastAsia="仿宋" w:cs="仿宋"/>
          <w:sz w:val="24"/>
          <w:highlight w:val="none"/>
          <w:lang w:eastAsia="zh-CN"/>
        </w:rPr>
      </w:pPr>
      <w:r>
        <w:rPr>
          <w:rFonts w:hint="eastAsia" w:ascii="仿宋" w:hAnsi="仿宋" w:eastAsia="仿宋" w:cs="仿宋"/>
          <w:b w:val="0"/>
          <w:bCs/>
          <w:sz w:val="21"/>
          <w:szCs w:val="21"/>
          <w:highlight w:val="none"/>
          <w:lang w:eastAsia="zh-CN"/>
        </w:rPr>
        <w:t>（</w:t>
      </w:r>
      <w:r>
        <w:rPr>
          <w:rFonts w:hint="eastAsia" w:ascii="仿宋" w:hAnsi="仿宋" w:eastAsia="仿宋" w:cs="仿宋"/>
          <w:b w:val="0"/>
          <w:bCs/>
          <w:sz w:val="21"/>
          <w:szCs w:val="21"/>
          <w:highlight w:val="none"/>
          <w:lang w:val="en-US" w:eastAsia="zh-CN"/>
        </w:rPr>
        <w:t>格式自拟</w:t>
      </w:r>
      <w:r>
        <w:rPr>
          <w:rFonts w:hint="eastAsia" w:ascii="仿宋" w:hAnsi="仿宋" w:eastAsia="仿宋" w:cs="仿宋"/>
          <w:b w:val="0"/>
          <w:bCs/>
          <w:sz w:val="21"/>
          <w:szCs w:val="21"/>
          <w:highlight w:val="none"/>
          <w:lang w:eastAsia="zh-CN"/>
        </w:rPr>
        <w:t>）</w:t>
      </w:r>
    </w:p>
    <w:p w14:paraId="71ADC4C8">
      <w:pPr>
        <w:shd w:val="clear"/>
        <w:spacing w:line="360" w:lineRule="auto"/>
        <w:jc w:val="left"/>
        <w:rPr>
          <w:rFonts w:hint="eastAsia" w:ascii="仿宋" w:hAnsi="仿宋" w:eastAsia="仿宋" w:cs="仿宋"/>
          <w:sz w:val="24"/>
          <w:highlight w:val="none"/>
        </w:rPr>
      </w:pPr>
    </w:p>
    <w:p w14:paraId="1ECAD003">
      <w:pPr>
        <w:shd w:val="clear"/>
        <w:spacing w:line="360" w:lineRule="auto"/>
        <w:jc w:val="left"/>
        <w:rPr>
          <w:rFonts w:hint="eastAsia" w:ascii="仿宋" w:hAnsi="仿宋" w:eastAsia="仿宋" w:cs="仿宋"/>
          <w:sz w:val="24"/>
          <w:highlight w:val="none"/>
        </w:rPr>
      </w:pPr>
    </w:p>
    <w:p w14:paraId="02F13C3D">
      <w:pPr>
        <w:shd w:val="clear"/>
        <w:spacing w:line="360" w:lineRule="auto"/>
        <w:jc w:val="left"/>
        <w:rPr>
          <w:rFonts w:hint="eastAsia" w:ascii="仿宋" w:hAnsi="仿宋" w:eastAsia="仿宋" w:cs="仿宋"/>
          <w:sz w:val="24"/>
          <w:highlight w:val="none"/>
        </w:rPr>
      </w:pPr>
    </w:p>
    <w:p w14:paraId="5A9759C0">
      <w:pPr>
        <w:shd w:val="clear"/>
        <w:spacing w:line="360" w:lineRule="auto"/>
        <w:jc w:val="left"/>
        <w:rPr>
          <w:rFonts w:hint="eastAsia" w:ascii="仿宋" w:hAnsi="仿宋" w:eastAsia="仿宋" w:cs="仿宋"/>
          <w:sz w:val="24"/>
          <w:highlight w:val="none"/>
        </w:rPr>
      </w:pPr>
    </w:p>
    <w:p w14:paraId="3CE1C3F6">
      <w:pPr>
        <w:shd w:val="clear"/>
        <w:spacing w:line="360" w:lineRule="auto"/>
        <w:jc w:val="left"/>
        <w:rPr>
          <w:rFonts w:hint="eastAsia" w:ascii="仿宋" w:hAnsi="仿宋" w:eastAsia="仿宋" w:cs="仿宋"/>
          <w:sz w:val="24"/>
          <w:highlight w:val="none"/>
        </w:rPr>
      </w:pPr>
    </w:p>
    <w:p w14:paraId="2F6DE3A4">
      <w:pPr>
        <w:shd w:val="clear"/>
        <w:spacing w:line="360" w:lineRule="auto"/>
        <w:jc w:val="left"/>
        <w:rPr>
          <w:rFonts w:hint="eastAsia" w:ascii="仿宋" w:hAnsi="仿宋" w:eastAsia="仿宋" w:cs="仿宋"/>
          <w:sz w:val="24"/>
          <w:highlight w:val="none"/>
        </w:rPr>
      </w:pPr>
    </w:p>
    <w:p w14:paraId="3696FCFB">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0E1F3160">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682B0E80">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6A1038A4">
      <w:pPr>
        <w:shd w:val="clear"/>
        <w:spacing w:line="360" w:lineRule="auto"/>
        <w:jc w:val="left"/>
        <w:rPr>
          <w:rFonts w:hint="eastAsia" w:ascii="仿宋" w:hAnsi="仿宋" w:eastAsia="仿宋" w:cs="仿宋"/>
          <w:sz w:val="24"/>
          <w:highlight w:val="none"/>
        </w:rPr>
      </w:pPr>
    </w:p>
    <w:p w14:paraId="3FDF48AA">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注：重大违法记录，是指</w:t>
      </w:r>
      <w:r>
        <w:rPr>
          <w:rFonts w:hint="eastAsia" w:ascii="仿宋" w:hAnsi="仿宋" w:eastAsia="仿宋" w:cs="仿宋"/>
          <w:b/>
          <w:sz w:val="21"/>
          <w:szCs w:val="21"/>
          <w:highlight w:val="none"/>
          <w:lang w:eastAsia="zh-CN"/>
        </w:rPr>
        <w:t>投标人</w:t>
      </w:r>
      <w:r>
        <w:rPr>
          <w:rFonts w:hint="eastAsia" w:ascii="仿宋" w:hAnsi="仿宋" w:eastAsia="仿宋" w:cs="仿宋"/>
          <w:b/>
          <w:sz w:val="21"/>
          <w:szCs w:val="21"/>
          <w:highlight w:val="none"/>
        </w:rPr>
        <w:t>因违法经营受到刑事处罚或者责令停产停业、吊销许可证或者执照、较大数额罚款等行政处罚。</w:t>
      </w:r>
    </w:p>
    <w:p w14:paraId="66BA05DB">
      <w:pPr>
        <w:shd w:val="clear"/>
        <w:spacing w:line="6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r>
      <w:bookmarkStart w:id="322" w:name="_Toc327190555"/>
    </w:p>
    <w:p w14:paraId="367649D2">
      <w:pPr>
        <w:pStyle w:val="5"/>
        <w:shd w:val="clea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七、法律、行政法规规定的其他条件</w:t>
      </w:r>
    </w:p>
    <w:p w14:paraId="125E8DD6">
      <w:pPr>
        <w:pStyle w:val="6"/>
        <w:bidi w:val="0"/>
        <w:rPr>
          <w:rFonts w:hint="eastAsia" w:ascii="仿宋" w:hAnsi="仿宋" w:eastAsia="仿宋" w:cs="仿宋"/>
          <w:highlight w:val="none"/>
          <w:lang w:eastAsia="zh-CN"/>
        </w:rPr>
      </w:pPr>
      <w:r>
        <w:rPr>
          <w:rFonts w:hint="eastAsia" w:ascii="仿宋" w:hAnsi="仿宋" w:eastAsia="仿宋" w:cs="仿宋"/>
          <w:highlight w:val="none"/>
          <w:lang w:val="en-US" w:eastAsia="zh-CN"/>
        </w:rPr>
        <w:t>1、</w:t>
      </w:r>
      <w:r>
        <w:rPr>
          <w:rFonts w:hint="eastAsia" w:ascii="仿宋" w:hAnsi="仿宋" w:eastAsia="仿宋" w:cs="仿宋"/>
          <w:highlight w:val="none"/>
        </w:rPr>
        <w:t>法定代表人或单位负责人为同一人或者存在直接控股、管理关系的不同投标人，不得同时参加本项目的投标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格式自拟</w:t>
      </w:r>
      <w:r>
        <w:rPr>
          <w:rFonts w:hint="eastAsia" w:ascii="仿宋" w:hAnsi="仿宋" w:eastAsia="仿宋" w:cs="仿宋"/>
          <w:highlight w:val="none"/>
          <w:lang w:eastAsia="zh-CN"/>
        </w:rPr>
        <w:t>）；</w:t>
      </w:r>
    </w:p>
    <w:p w14:paraId="6BF6AF6E">
      <w:pPr>
        <w:rPr>
          <w:rFonts w:hint="eastAsia" w:ascii="仿宋" w:hAnsi="仿宋" w:eastAsia="仿宋" w:cs="仿宋"/>
          <w:highlight w:val="none"/>
          <w:lang w:eastAsia="zh-CN"/>
        </w:rPr>
      </w:pPr>
    </w:p>
    <w:p w14:paraId="1764A3CE">
      <w:pPr>
        <w:pStyle w:val="2"/>
        <w:rPr>
          <w:rFonts w:hint="eastAsia" w:ascii="仿宋" w:hAnsi="仿宋" w:eastAsia="仿宋" w:cs="仿宋"/>
          <w:highlight w:val="none"/>
          <w:lang w:eastAsia="zh-CN"/>
        </w:rPr>
      </w:pPr>
    </w:p>
    <w:p w14:paraId="1ECA0514">
      <w:pPr>
        <w:pStyle w:val="19"/>
        <w:rPr>
          <w:rFonts w:hint="eastAsia" w:ascii="仿宋" w:hAnsi="仿宋" w:eastAsia="仿宋" w:cs="仿宋"/>
          <w:highlight w:val="none"/>
          <w:lang w:eastAsia="zh-CN"/>
        </w:rPr>
      </w:pPr>
    </w:p>
    <w:p w14:paraId="1C5881E3">
      <w:pPr>
        <w:pStyle w:val="19"/>
        <w:rPr>
          <w:rFonts w:hint="eastAsia" w:ascii="仿宋" w:hAnsi="仿宋" w:eastAsia="仿宋" w:cs="仿宋"/>
          <w:highlight w:val="none"/>
          <w:lang w:eastAsia="zh-CN"/>
        </w:rPr>
      </w:pPr>
    </w:p>
    <w:p w14:paraId="2F1F86F6">
      <w:pPr>
        <w:pStyle w:val="19"/>
        <w:rPr>
          <w:rFonts w:hint="eastAsia" w:ascii="仿宋" w:hAnsi="仿宋" w:eastAsia="仿宋" w:cs="仿宋"/>
          <w:highlight w:val="none"/>
          <w:lang w:eastAsia="zh-CN"/>
        </w:rPr>
      </w:pPr>
    </w:p>
    <w:p w14:paraId="5D93203F">
      <w:pPr>
        <w:pStyle w:val="19"/>
        <w:rPr>
          <w:rFonts w:hint="eastAsia" w:ascii="仿宋" w:hAnsi="仿宋" w:eastAsia="仿宋" w:cs="仿宋"/>
          <w:highlight w:val="none"/>
          <w:lang w:eastAsia="zh-CN"/>
        </w:rPr>
      </w:pPr>
    </w:p>
    <w:p w14:paraId="15E8449D">
      <w:pPr>
        <w:rPr>
          <w:rFonts w:hint="eastAsia" w:ascii="仿宋" w:hAnsi="仿宋" w:eastAsia="仿宋" w:cs="仿宋"/>
          <w:highlight w:val="none"/>
          <w:lang w:eastAsia="zh-CN"/>
        </w:rPr>
      </w:pPr>
    </w:p>
    <w:p w14:paraId="06C63DE3">
      <w:pPr>
        <w:rPr>
          <w:rFonts w:hint="eastAsia" w:ascii="仿宋" w:hAnsi="仿宋" w:eastAsia="仿宋" w:cs="仿宋"/>
          <w:highlight w:val="none"/>
          <w:lang w:eastAsia="zh-CN"/>
        </w:rPr>
      </w:pPr>
    </w:p>
    <w:p w14:paraId="7CB8CFAF">
      <w:pPr>
        <w:rPr>
          <w:rFonts w:hint="eastAsia" w:ascii="仿宋" w:hAnsi="仿宋" w:eastAsia="仿宋" w:cs="仿宋"/>
          <w:highlight w:val="none"/>
          <w:lang w:eastAsia="zh-CN"/>
        </w:rPr>
      </w:pPr>
    </w:p>
    <w:p w14:paraId="5D63A1B8">
      <w:pPr>
        <w:rPr>
          <w:rFonts w:hint="eastAsia" w:ascii="仿宋" w:hAnsi="仿宋" w:eastAsia="仿宋" w:cs="仿宋"/>
          <w:highlight w:val="none"/>
          <w:lang w:eastAsia="zh-CN"/>
        </w:rPr>
      </w:pPr>
    </w:p>
    <w:p w14:paraId="26384090">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5E03B4D1">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0F4F0093">
      <w:pPr>
        <w:rPr>
          <w:rFonts w:hint="eastAsia" w:ascii="仿宋" w:hAnsi="仿宋" w:eastAsia="仿宋" w:cs="仿宋"/>
          <w:highlight w:val="none"/>
          <w:lang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0B32C09E">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6CBABAB4">
      <w:pPr>
        <w:pStyle w:val="6"/>
        <w:bidi w:val="0"/>
        <w:rPr>
          <w:rFonts w:hint="eastAsia" w:ascii="仿宋" w:hAnsi="仿宋" w:eastAsia="仿宋" w:cs="仿宋"/>
          <w:highlight w:val="none"/>
          <w:lang w:eastAsia="zh-CN"/>
        </w:rPr>
      </w:pPr>
      <w:r>
        <w:rPr>
          <w:rFonts w:hint="eastAsia" w:ascii="仿宋" w:hAnsi="仿宋" w:eastAsia="仿宋" w:cs="仿宋"/>
          <w:highlight w:val="none"/>
          <w:lang w:val="en-US" w:eastAsia="zh-CN"/>
        </w:rPr>
        <w:t>2、</w:t>
      </w:r>
      <w:r>
        <w:rPr>
          <w:rFonts w:hint="eastAsia" w:ascii="仿宋" w:hAnsi="仿宋" w:eastAsia="仿宋" w:cs="仿宋"/>
          <w:highlight w:val="none"/>
        </w:rPr>
        <w:t>为本项目提供整体设计、规范编制或者项目管理、监理、检测等服务的投标人不得参与本项目投标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格式自拟</w:t>
      </w:r>
      <w:r>
        <w:rPr>
          <w:rFonts w:hint="eastAsia" w:ascii="仿宋" w:hAnsi="仿宋" w:eastAsia="仿宋" w:cs="仿宋"/>
          <w:highlight w:val="none"/>
          <w:lang w:eastAsia="zh-CN"/>
        </w:rPr>
        <w:t>）；</w:t>
      </w:r>
    </w:p>
    <w:p w14:paraId="253E5E0D">
      <w:pPr>
        <w:rPr>
          <w:rFonts w:hint="eastAsia" w:ascii="仿宋" w:hAnsi="仿宋" w:eastAsia="仿宋" w:cs="仿宋"/>
          <w:highlight w:val="none"/>
          <w:lang w:eastAsia="zh-CN"/>
        </w:rPr>
      </w:pPr>
    </w:p>
    <w:p w14:paraId="5FAA2D84">
      <w:pPr>
        <w:rPr>
          <w:rFonts w:hint="eastAsia" w:ascii="仿宋" w:hAnsi="仿宋" w:eastAsia="仿宋" w:cs="仿宋"/>
          <w:highlight w:val="none"/>
          <w:lang w:eastAsia="zh-CN"/>
        </w:rPr>
      </w:pPr>
    </w:p>
    <w:p w14:paraId="580AFC6A">
      <w:pPr>
        <w:rPr>
          <w:rFonts w:hint="eastAsia" w:ascii="仿宋" w:hAnsi="仿宋" w:eastAsia="仿宋" w:cs="仿宋"/>
          <w:highlight w:val="none"/>
          <w:lang w:eastAsia="zh-CN"/>
        </w:rPr>
      </w:pPr>
    </w:p>
    <w:p w14:paraId="56F610C2">
      <w:pPr>
        <w:rPr>
          <w:rFonts w:hint="eastAsia" w:ascii="仿宋" w:hAnsi="仿宋" w:eastAsia="仿宋" w:cs="仿宋"/>
          <w:highlight w:val="none"/>
          <w:lang w:eastAsia="zh-CN"/>
        </w:rPr>
      </w:pPr>
    </w:p>
    <w:p w14:paraId="05D0DD48">
      <w:pPr>
        <w:rPr>
          <w:rFonts w:hint="eastAsia" w:ascii="仿宋" w:hAnsi="仿宋" w:eastAsia="仿宋" w:cs="仿宋"/>
          <w:highlight w:val="none"/>
          <w:lang w:eastAsia="zh-CN"/>
        </w:rPr>
      </w:pPr>
    </w:p>
    <w:p w14:paraId="01175355">
      <w:pPr>
        <w:pStyle w:val="2"/>
        <w:rPr>
          <w:rFonts w:hint="eastAsia" w:ascii="仿宋" w:hAnsi="仿宋" w:eastAsia="仿宋" w:cs="仿宋"/>
          <w:highlight w:val="none"/>
          <w:lang w:eastAsia="zh-CN"/>
        </w:rPr>
      </w:pPr>
    </w:p>
    <w:p w14:paraId="3C28DC9A">
      <w:pPr>
        <w:pStyle w:val="19"/>
        <w:rPr>
          <w:rFonts w:hint="eastAsia" w:ascii="仿宋" w:hAnsi="仿宋" w:eastAsia="仿宋" w:cs="仿宋"/>
          <w:highlight w:val="none"/>
          <w:lang w:eastAsia="zh-CN"/>
        </w:rPr>
      </w:pPr>
    </w:p>
    <w:p w14:paraId="7D3A50C1">
      <w:pPr>
        <w:pStyle w:val="19"/>
        <w:rPr>
          <w:rFonts w:hint="eastAsia" w:ascii="仿宋" w:hAnsi="仿宋" w:eastAsia="仿宋" w:cs="仿宋"/>
          <w:highlight w:val="none"/>
          <w:lang w:eastAsia="zh-CN"/>
        </w:rPr>
      </w:pPr>
    </w:p>
    <w:p w14:paraId="3883B4B1">
      <w:pPr>
        <w:pStyle w:val="19"/>
        <w:rPr>
          <w:rFonts w:hint="eastAsia" w:ascii="仿宋" w:hAnsi="仿宋" w:eastAsia="仿宋" w:cs="仿宋"/>
          <w:highlight w:val="none"/>
          <w:lang w:eastAsia="zh-CN"/>
        </w:rPr>
      </w:pPr>
    </w:p>
    <w:p w14:paraId="6F11ABCF">
      <w:pPr>
        <w:pStyle w:val="19"/>
        <w:rPr>
          <w:rFonts w:hint="eastAsia" w:ascii="仿宋" w:hAnsi="仿宋" w:eastAsia="仿宋" w:cs="仿宋"/>
          <w:highlight w:val="none"/>
          <w:lang w:eastAsia="zh-CN"/>
        </w:rPr>
      </w:pPr>
    </w:p>
    <w:p w14:paraId="5B809BCE">
      <w:pPr>
        <w:pStyle w:val="19"/>
        <w:rPr>
          <w:rFonts w:hint="eastAsia" w:ascii="仿宋" w:hAnsi="仿宋" w:eastAsia="仿宋" w:cs="仿宋"/>
          <w:highlight w:val="none"/>
          <w:lang w:eastAsia="zh-CN"/>
        </w:rPr>
      </w:pPr>
    </w:p>
    <w:p w14:paraId="006F8ECD">
      <w:pPr>
        <w:rPr>
          <w:rFonts w:hint="eastAsia" w:ascii="仿宋" w:hAnsi="仿宋" w:eastAsia="仿宋" w:cs="仿宋"/>
          <w:highlight w:val="none"/>
          <w:lang w:eastAsia="zh-CN"/>
        </w:rPr>
      </w:pPr>
    </w:p>
    <w:p w14:paraId="3BB8CDF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24915347">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3CFB1540">
      <w:pPr>
        <w:rPr>
          <w:rFonts w:hint="eastAsia" w:ascii="仿宋" w:hAnsi="仿宋" w:eastAsia="仿宋" w:cs="仿宋"/>
          <w:highlight w:val="none"/>
          <w:lang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3ED1ED85">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2F11F6FC">
      <w:pPr>
        <w:pStyle w:val="6"/>
        <w:bidi w:val="0"/>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投标人信用：</w:t>
      </w:r>
      <w:r>
        <w:rPr>
          <w:rFonts w:hint="eastAsia" w:ascii="仿宋" w:hAnsi="仿宋" w:eastAsia="仿宋" w:cs="仿宋"/>
          <w:color w:val="auto"/>
          <w:kern w:val="2"/>
          <w:sz w:val="28"/>
          <w:szCs w:val="28"/>
          <w:highlight w:val="none"/>
          <w:lang w:bidi="ar"/>
        </w:rPr>
        <w:t>投标人未被列入失信被执行人记录、重大税收违法失信主体及</w:t>
      </w:r>
      <w:r>
        <w:rPr>
          <w:rFonts w:hint="eastAsia" w:ascii="仿宋" w:hAnsi="仿宋" w:eastAsia="仿宋" w:cs="仿宋"/>
          <w:color w:val="auto"/>
          <w:kern w:val="2"/>
          <w:sz w:val="28"/>
          <w:szCs w:val="28"/>
          <w:highlight w:val="none"/>
          <w:lang w:val="en-US" w:eastAsia="zh-CN" w:bidi="ar"/>
        </w:rPr>
        <w:t>未被列入</w:t>
      </w:r>
      <w:r>
        <w:rPr>
          <w:rFonts w:hint="eastAsia" w:ascii="仿宋" w:hAnsi="仿宋" w:eastAsia="仿宋" w:cs="仿宋"/>
          <w:color w:val="auto"/>
          <w:kern w:val="2"/>
          <w:sz w:val="28"/>
          <w:szCs w:val="28"/>
          <w:highlight w:val="none"/>
          <w:lang w:bidi="ar"/>
        </w:rPr>
        <w:t>政府采购严重违法失信行为记录</w:t>
      </w:r>
      <w:r>
        <w:rPr>
          <w:rFonts w:hint="eastAsia" w:ascii="仿宋" w:hAnsi="仿宋" w:eastAsia="仿宋" w:cs="仿宋"/>
          <w:color w:val="auto"/>
          <w:kern w:val="2"/>
          <w:sz w:val="28"/>
          <w:szCs w:val="28"/>
          <w:highlight w:val="none"/>
          <w:lang w:eastAsia="zh-CN" w:bidi="ar"/>
        </w:rPr>
        <w:t>（</w:t>
      </w:r>
      <w:r>
        <w:rPr>
          <w:rFonts w:hint="eastAsia" w:ascii="仿宋" w:hAnsi="仿宋" w:eastAsia="仿宋" w:cs="仿宋"/>
          <w:color w:val="auto"/>
          <w:sz w:val="28"/>
          <w:szCs w:val="28"/>
          <w:highlight w:val="none"/>
        </w:rPr>
        <w:t>查询结果</w:t>
      </w:r>
      <w:r>
        <w:rPr>
          <w:rFonts w:hint="eastAsia" w:ascii="仿宋" w:hAnsi="仿宋" w:eastAsia="仿宋" w:cs="仿宋"/>
          <w:color w:val="auto"/>
          <w:sz w:val="28"/>
          <w:szCs w:val="28"/>
          <w:highlight w:val="none"/>
          <w:lang w:val="en-US" w:eastAsia="zh-CN"/>
        </w:rPr>
        <w:t>最终</w:t>
      </w:r>
      <w:r>
        <w:rPr>
          <w:rFonts w:hint="eastAsia" w:ascii="仿宋" w:hAnsi="仿宋" w:eastAsia="仿宋" w:cs="仿宋"/>
          <w:color w:val="auto"/>
          <w:sz w:val="28"/>
          <w:szCs w:val="28"/>
          <w:highlight w:val="none"/>
        </w:rPr>
        <w:t>以采购人、采购代理机构在开标后评标开始前在“信用中国”网站（www.creditchina.gov.cn）</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中国执行信息公开网（  https://zxgk.court.gov.cn）</w:t>
      </w:r>
      <w:r>
        <w:rPr>
          <w:rFonts w:hint="eastAsia" w:ascii="仿宋" w:hAnsi="仿宋" w:eastAsia="仿宋" w:cs="仿宋"/>
          <w:color w:val="auto"/>
          <w:sz w:val="28"/>
          <w:szCs w:val="28"/>
          <w:highlight w:val="none"/>
        </w:rPr>
        <w:t>中国政府采购网（www.ccgp.gov.cn）及云南省政府采购网（http://www.yngp.com/）查询结果为准查询结果为准，并将查询记录留存）</w:t>
      </w:r>
      <w:r>
        <w:rPr>
          <w:rFonts w:hint="eastAsia" w:ascii="仿宋" w:hAnsi="仿宋" w:eastAsia="仿宋" w:cs="仿宋"/>
          <w:color w:val="auto"/>
          <w:kern w:val="2"/>
          <w:sz w:val="28"/>
          <w:szCs w:val="28"/>
          <w:highlight w:val="none"/>
          <w:lang w:bidi="ar"/>
        </w:rPr>
        <w:t>。</w:t>
      </w:r>
    </w:p>
    <w:p w14:paraId="219B1142">
      <w:pPr>
        <w:rPr>
          <w:rFonts w:hint="eastAsia" w:ascii="仿宋" w:hAnsi="仿宋" w:eastAsia="仿宋" w:cs="仿宋"/>
          <w:highlight w:val="none"/>
        </w:rPr>
      </w:pPr>
      <w:r>
        <w:rPr>
          <w:rFonts w:hint="eastAsia" w:ascii="仿宋" w:hAnsi="仿宋" w:eastAsia="仿宋" w:cs="仿宋"/>
          <w:highlight w:val="none"/>
        </w:rPr>
        <w:br w:type="page"/>
      </w:r>
    </w:p>
    <w:p w14:paraId="2EABA6F9">
      <w:pPr>
        <w:pStyle w:val="6"/>
        <w:bidi w:val="0"/>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在近三年内投标人及其法定代表人（经营者）近三年无行贿犯罪记录</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格式自拟</w:t>
      </w:r>
      <w:r>
        <w:rPr>
          <w:rFonts w:hint="eastAsia" w:ascii="仿宋" w:hAnsi="仿宋" w:eastAsia="仿宋" w:cs="仿宋"/>
          <w:highlight w:val="none"/>
          <w:lang w:eastAsia="zh-CN"/>
        </w:rPr>
        <w:t>）</w:t>
      </w:r>
      <w:r>
        <w:rPr>
          <w:rFonts w:hint="eastAsia" w:ascii="仿宋" w:hAnsi="仿宋" w:eastAsia="仿宋" w:cs="仿宋"/>
          <w:highlight w:val="none"/>
        </w:rPr>
        <w:t>。</w:t>
      </w:r>
    </w:p>
    <w:p w14:paraId="71439544">
      <w:pPr>
        <w:rPr>
          <w:rFonts w:hint="eastAsia" w:ascii="仿宋" w:hAnsi="仿宋" w:eastAsia="仿宋" w:cs="仿宋"/>
          <w:highlight w:val="none"/>
        </w:rPr>
      </w:pPr>
    </w:p>
    <w:p w14:paraId="64520EBA">
      <w:pPr>
        <w:rPr>
          <w:rFonts w:hint="eastAsia" w:ascii="仿宋" w:hAnsi="仿宋" w:eastAsia="仿宋" w:cs="仿宋"/>
          <w:highlight w:val="none"/>
        </w:rPr>
      </w:pPr>
    </w:p>
    <w:p w14:paraId="3ABCD92D">
      <w:pPr>
        <w:rPr>
          <w:rFonts w:hint="eastAsia" w:ascii="仿宋" w:hAnsi="仿宋" w:eastAsia="仿宋" w:cs="仿宋"/>
          <w:highlight w:val="none"/>
        </w:rPr>
      </w:pPr>
    </w:p>
    <w:p w14:paraId="190D8AFD">
      <w:pPr>
        <w:rPr>
          <w:rFonts w:hint="eastAsia" w:ascii="仿宋" w:hAnsi="仿宋" w:eastAsia="仿宋" w:cs="仿宋"/>
          <w:highlight w:val="none"/>
        </w:rPr>
      </w:pPr>
    </w:p>
    <w:p w14:paraId="15A78344">
      <w:pPr>
        <w:pStyle w:val="2"/>
        <w:rPr>
          <w:rFonts w:hint="eastAsia" w:ascii="仿宋" w:hAnsi="仿宋" w:eastAsia="仿宋" w:cs="仿宋"/>
          <w:highlight w:val="none"/>
        </w:rPr>
      </w:pPr>
    </w:p>
    <w:p w14:paraId="575D5EEB">
      <w:pPr>
        <w:pStyle w:val="19"/>
        <w:rPr>
          <w:rFonts w:hint="eastAsia" w:ascii="仿宋" w:hAnsi="仿宋" w:eastAsia="仿宋" w:cs="仿宋"/>
          <w:highlight w:val="none"/>
        </w:rPr>
      </w:pPr>
    </w:p>
    <w:p w14:paraId="4BD4C281">
      <w:pPr>
        <w:pStyle w:val="19"/>
        <w:rPr>
          <w:rFonts w:hint="eastAsia" w:ascii="仿宋" w:hAnsi="仿宋" w:eastAsia="仿宋" w:cs="仿宋"/>
          <w:highlight w:val="none"/>
        </w:rPr>
      </w:pPr>
    </w:p>
    <w:p w14:paraId="62BA4771">
      <w:pPr>
        <w:pStyle w:val="19"/>
        <w:rPr>
          <w:rFonts w:hint="eastAsia" w:ascii="仿宋" w:hAnsi="仿宋" w:eastAsia="仿宋" w:cs="仿宋"/>
          <w:highlight w:val="none"/>
        </w:rPr>
      </w:pPr>
    </w:p>
    <w:p w14:paraId="2B61692D">
      <w:pPr>
        <w:pStyle w:val="19"/>
        <w:rPr>
          <w:rFonts w:hint="eastAsia" w:ascii="仿宋" w:hAnsi="仿宋" w:eastAsia="仿宋" w:cs="仿宋"/>
          <w:highlight w:val="none"/>
        </w:rPr>
      </w:pPr>
    </w:p>
    <w:p w14:paraId="56F02E21">
      <w:pPr>
        <w:pStyle w:val="19"/>
        <w:rPr>
          <w:rFonts w:hint="eastAsia" w:ascii="仿宋" w:hAnsi="仿宋" w:eastAsia="仿宋" w:cs="仿宋"/>
          <w:highlight w:val="none"/>
        </w:rPr>
      </w:pPr>
    </w:p>
    <w:p w14:paraId="1326DC3E">
      <w:pPr>
        <w:pStyle w:val="19"/>
        <w:rPr>
          <w:rFonts w:hint="eastAsia" w:ascii="仿宋" w:hAnsi="仿宋" w:eastAsia="仿宋" w:cs="仿宋"/>
          <w:highlight w:val="none"/>
        </w:rPr>
      </w:pPr>
    </w:p>
    <w:p w14:paraId="5D1E1400">
      <w:pPr>
        <w:pStyle w:val="19"/>
        <w:rPr>
          <w:rFonts w:hint="eastAsia" w:ascii="仿宋" w:hAnsi="仿宋" w:eastAsia="仿宋" w:cs="仿宋"/>
          <w:highlight w:val="none"/>
        </w:rPr>
      </w:pPr>
    </w:p>
    <w:p w14:paraId="6FF5F6B1">
      <w:pPr>
        <w:rPr>
          <w:rFonts w:hint="eastAsia" w:ascii="仿宋" w:hAnsi="仿宋" w:eastAsia="仿宋" w:cs="仿宋"/>
          <w:highlight w:val="none"/>
        </w:rPr>
      </w:pPr>
    </w:p>
    <w:p w14:paraId="466312F0">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1DBB6B05">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7A50EDD1">
      <w:pPr>
        <w:rPr>
          <w:rFonts w:hint="eastAsia" w:ascii="仿宋" w:hAnsi="仿宋" w:eastAsia="仿宋" w:cs="仿宋"/>
          <w:highlight w:val="none"/>
          <w:lang w:val="en-US"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6400089A">
      <w:pPr>
        <w:shd w:val="clea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71A5EB3D">
      <w:pPr>
        <w:pStyle w:val="5"/>
        <w:numPr>
          <w:ilvl w:val="0"/>
          <w:numId w:val="0"/>
        </w:numPr>
        <w:shd w:val="clear"/>
        <w:bidi w:val="0"/>
        <w:ind w:left="0" w:leftChars="0" w:firstLine="0" w:firstLineChars="0"/>
        <w:rPr>
          <w:rFonts w:hint="eastAsia" w:ascii="仿宋" w:hAnsi="仿宋" w:eastAsia="仿宋" w:cs="仿宋"/>
          <w:highlight w:val="none"/>
          <w:lang w:val="en-US" w:eastAsia="zh-CN"/>
        </w:rPr>
      </w:pPr>
      <w:r>
        <w:rPr>
          <w:rFonts w:hint="eastAsia" w:ascii="仿宋" w:hAnsi="仿宋" w:eastAsia="仿宋" w:cs="仿宋"/>
          <w:b/>
          <w:snapToGrid w:val="0"/>
          <w:kern w:val="0"/>
          <w:sz w:val="28"/>
          <w:szCs w:val="20"/>
          <w:highlight w:val="none"/>
          <w:lang w:val="en-US" w:eastAsia="zh-CN" w:bidi="ar-SA"/>
        </w:rPr>
        <w:t>八、</w:t>
      </w:r>
      <w:r>
        <w:rPr>
          <w:rFonts w:hint="eastAsia" w:ascii="仿宋" w:hAnsi="仿宋" w:eastAsia="仿宋" w:cs="仿宋"/>
          <w:highlight w:val="none"/>
          <w:lang w:val="en-US" w:eastAsia="zh-CN"/>
        </w:rPr>
        <w:t>落实政府采购政策需满足的资格要求</w:t>
      </w:r>
    </w:p>
    <w:p w14:paraId="3A7D3CE3">
      <w:pPr>
        <w:numPr>
          <w:ilvl w:val="0"/>
          <w:numId w:val="0"/>
        </w:numPr>
        <w:rPr>
          <w:rFonts w:hint="eastAsia"/>
          <w:b/>
          <w:bCs/>
          <w:highlight w:val="none"/>
          <w:lang w:val="en-US" w:eastAsia="zh-CN"/>
        </w:rPr>
      </w:pPr>
      <w:r>
        <w:rPr>
          <w:rFonts w:hint="eastAsia" w:ascii="仿宋" w:hAnsi="仿宋" w:eastAsia="仿宋" w:cs="仿宋"/>
          <w:b/>
          <w:bCs/>
          <w:color w:val="auto"/>
          <w:sz w:val="21"/>
          <w:szCs w:val="21"/>
          <w:highlight w:val="none"/>
          <w:u w:val="none"/>
          <w:lang w:val="en-US" w:eastAsia="zh-CN"/>
        </w:rPr>
        <w:t>注：</w:t>
      </w:r>
      <w:r>
        <w:rPr>
          <w:rFonts w:hint="eastAsia" w:ascii="仿宋" w:hAnsi="仿宋" w:eastAsia="仿宋" w:cs="仿宋"/>
          <w:b w:val="0"/>
          <w:bCs w:val="0"/>
          <w:color w:val="auto"/>
          <w:sz w:val="21"/>
          <w:szCs w:val="21"/>
          <w:highlight w:val="none"/>
          <w:u w:val="none"/>
        </w:rPr>
        <w:t>本项目非专门面向中小微企业采购；根据国家统计局关于印发《统计上大中小微型企业划分办法(2017)》的通知(国统字〔2017〕213号)、关于印发中小企业划型标准规定的通知（工信部联企业〔2011〕300号）、《政府采购促进中小企业发展管理办法》财库〔2020〕46号)的规定，对符合条件的中小微型投标人(监狱企业与残疾人福利性单位视同小型、微型投标人)进行评审(请投标人根据自身情况填写声明函，由评标委员会核实)，投标人为小微企业、监狱企业、残疾人福利性单位价格给予10%的扣除（折扣）。</w:t>
      </w:r>
    </w:p>
    <w:p w14:paraId="5FDFF0E6">
      <w:pPr>
        <w:numPr>
          <w:ilvl w:val="0"/>
          <w:numId w:val="0"/>
        </w:numPr>
        <w:shd w:val="clear"/>
        <w:ind w:left="0" w:leftChars="0" w:right="0" w:rightChars="0" w:firstLine="0" w:firstLineChars="0"/>
        <w:jc w:val="center"/>
        <w:rPr>
          <w:rFonts w:hint="eastAsia" w:ascii="仿宋" w:hAnsi="仿宋" w:eastAsia="仿宋" w:cs="仿宋"/>
          <w:b/>
          <w:bCs/>
          <w:sz w:val="24"/>
          <w:szCs w:val="32"/>
          <w:highlight w:val="none"/>
        </w:rPr>
      </w:pPr>
      <w:r>
        <w:rPr>
          <w:rFonts w:hint="eastAsia" w:ascii="仿宋" w:hAnsi="仿宋" w:eastAsia="仿宋" w:cs="仿宋"/>
          <w:b/>
          <w:bCs/>
          <w:snapToGrid w:val="0"/>
          <w:kern w:val="0"/>
          <w:sz w:val="24"/>
          <w:szCs w:val="32"/>
          <w:highlight w:val="none"/>
          <w:lang w:val="en-US" w:eastAsia="zh-CN" w:bidi="ar-SA"/>
        </w:rPr>
        <w:t>（一）</w:t>
      </w:r>
      <w:r>
        <w:rPr>
          <w:rFonts w:hint="eastAsia" w:ascii="仿宋" w:hAnsi="仿宋" w:eastAsia="仿宋" w:cs="仿宋"/>
          <w:b/>
          <w:bCs/>
          <w:sz w:val="24"/>
          <w:szCs w:val="32"/>
          <w:highlight w:val="none"/>
        </w:rPr>
        <w:t>中小企业声明函</w:t>
      </w:r>
    </w:p>
    <w:p w14:paraId="2013BB2C">
      <w:pPr>
        <w:shd w:val="clear"/>
        <w:bidi w:val="0"/>
        <w:ind w:left="0" w:leftChars="0" w:right="0" w:rightChars="0" w:firstLine="0" w:firstLineChars="0"/>
        <w:jc w:val="center"/>
        <w:rPr>
          <w:rFonts w:hint="eastAsia"/>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如不属于无</w:t>
      </w:r>
      <w:r>
        <w:rPr>
          <w:rFonts w:hint="eastAsia" w:ascii="仿宋" w:hAnsi="仿宋" w:eastAsia="仿宋" w:cs="仿宋"/>
          <w:highlight w:val="none"/>
        </w:rPr>
        <w:t>需提供）</w:t>
      </w:r>
    </w:p>
    <w:p w14:paraId="320BED76">
      <w:pPr>
        <w:keepNext w:val="0"/>
        <w:keepLines w:val="0"/>
        <w:widowControl/>
        <w:suppressLineNumbers w:val="0"/>
        <w:jc w:val="left"/>
        <w:rPr>
          <w:rFonts w:hint="eastAsia" w:ascii="仿宋" w:hAnsi="仿宋" w:eastAsia="仿宋" w:cs="仿宋"/>
          <w:sz w:val="24"/>
          <w:szCs w:val="24"/>
          <w:highlight w:val="none"/>
        </w:rPr>
      </w:pPr>
      <w:r>
        <w:rPr>
          <w:rFonts w:hint="eastAsia" w:ascii="仿宋" w:hAnsi="仿宋" w:eastAsia="仿宋" w:cs="仿宋"/>
          <w:snapToGrid w:val="0"/>
          <w:color w:val="000000"/>
          <w:kern w:val="0"/>
          <w:sz w:val="24"/>
          <w:szCs w:val="24"/>
          <w:highlight w:val="none"/>
          <w:lang w:val="en-US" w:eastAsia="zh-CN" w:bidi="ar"/>
        </w:rPr>
        <w:t>本公司（联合体）郑重声明，根据《政府采购促进中小企业发展管理办法》（财库﹝2020﹞46号）的规定，本公司（联合体）参加</w:t>
      </w:r>
      <w:r>
        <w:rPr>
          <w:rFonts w:hint="eastAsia" w:ascii="仿宋" w:hAnsi="仿宋" w:eastAsia="仿宋" w:cs="仿宋"/>
          <w:b/>
          <w:bCs/>
          <w:snapToGrid w:val="0"/>
          <w:color w:val="000000"/>
          <w:kern w:val="0"/>
          <w:sz w:val="24"/>
          <w:szCs w:val="24"/>
          <w:highlight w:val="none"/>
          <w:u w:val="single"/>
          <w:lang w:val="en-US" w:eastAsia="zh-CN" w:bidi="ar"/>
        </w:rPr>
        <w:t xml:space="preserve">     </w:t>
      </w:r>
      <w:r>
        <w:rPr>
          <w:rFonts w:hint="eastAsia" w:ascii="仿宋" w:hAnsi="仿宋" w:eastAsia="仿宋" w:cs="仿宋"/>
          <w:b/>
          <w:bCs/>
          <w:i w:val="0"/>
          <w:iCs w:val="0"/>
          <w:snapToGrid w:val="0"/>
          <w:color w:val="000000"/>
          <w:kern w:val="0"/>
          <w:sz w:val="24"/>
          <w:szCs w:val="24"/>
          <w:highlight w:val="none"/>
          <w:u w:val="single"/>
          <w:lang w:val="en-US" w:eastAsia="zh-CN" w:bidi="ar"/>
        </w:rPr>
        <w:t>（单位名称）</w:t>
      </w:r>
      <w:r>
        <w:rPr>
          <w:rFonts w:hint="eastAsia" w:ascii="仿宋" w:hAnsi="仿宋" w:eastAsia="仿宋" w:cs="仿宋"/>
          <w:snapToGrid w:val="0"/>
          <w:color w:val="000000"/>
          <w:kern w:val="0"/>
          <w:sz w:val="24"/>
          <w:szCs w:val="24"/>
          <w:highlight w:val="none"/>
          <w:lang w:val="en-US" w:eastAsia="zh-CN" w:bidi="ar"/>
        </w:rPr>
        <w:t>的</w:t>
      </w:r>
      <w:r>
        <w:rPr>
          <w:rFonts w:hint="eastAsia" w:ascii="仿宋" w:hAnsi="仿宋" w:eastAsia="仿宋" w:cs="仿宋"/>
          <w:b/>
          <w:bCs/>
          <w:i w:val="0"/>
          <w:iCs w:val="0"/>
          <w:snapToGrid w:val="0"/>
          <w:color w:val="000000"/>
          <w:kern w:val="0"/>
          <w:sz w:val="24"/>
          <w:szCs w:val="24"/>
          <w:highlight w:val="none"/>
          <w:u w:val="single"/>
          <w:lang w:val="en-US" w:eastAsia="zh-CN" w:bidi="ar"/>
        </w:rPr>
        <w:t xml:space="preserve">     （项目名称）</w:t>
      </w:r>
      <w:r>
        <w:rPr>
          <w:rFonts w:hint="eastAsia" w:ascii="仿宋" w:hAnsi="仿宋" w:eastAsia="仿宋" w:cs="仿宋"/>
          <w:snapToGrid w:val="0"/>
          <w:color w:val="000000"/>
          <w:kern w:val="0"/>
          <w:sz w:val="24"/>
          <w:szCs w:val="24"/>
          <w:highlight w:val="none"/>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223911DC">
      <w:pPr>
        <w:keepNext w:val="0"/>
        <w:keepLines w:val="0"/>
        <w:widowControl/>
        <w:numPr>
          <w:ilvl w:val="0"/>
          <w:numId w:val="0"/>
        </w:numPr>
        <w:suppressLineNumbers w:val="0"/>
        <w:ind w:firstLine="420" w:firstLineChars="0"/>
        <w:jc w:val="left"/>
        <w:rPr>
          <w:rFonts w:hint="eastAsia" w:ascii="仿宋" w:hAnsi="仿宋" w:eastAsia="仿宋" w:cs="仿宋"/>
          <w:i w:val="0"/>
          <w:iCs w:val="0"/>
          <w:snapToGrid w:val="0"/>
          <w:color w:val="000000"/>
          <w:kern w:val="0"/>
          <w:sz w:val="24"/>
          <w:szCs w:val="24"/>
          <w:highlight w:val="none"/>
          <w:lang w:val="en-US" w:eastAsia="zh-CN" w:bidi="ar"/>
        </w:rPr>
      </w:pPr>
      <w:r>
        <w:rPr>
          <w:rFonts w:hint="eastAsia" w:ascii="仿宋" w:hAnsi="仿宋" w:eastAsia="仿宋" w:cs="仿宋"/>
          <w:i w:val="0"/>
          <w:iCs w:val="0"/>
          <w:snapToGrid w:val="0"/>
          <w:color w:val="000000"/>
          <w:kern w:val="0"/>
          <w:sz w:val="24"/>
          <w:szCs w:val="24"/>
          <w:highlight w:val="none"/>
          <w:lang w:val="en-US" w:eastAsia="zh-CN" w:bidi="ar"/>
        </w:rPr>
        <w:t>1.</w:t>
      </w:r>
      <w:r>
        <w:rPr>
          <w:rFonts w:hint="eastAsia" w:ascii="仿宋" w:hAnsi="仿宋" w:eastAsia="仿宋" w:cs="仿宋"/>
          <w:i w:val="0"/>
          <w:iCs w:val="0"/>
          <w:snapToGrid w:val="0"/>
          <w:color w:val="000000"/>
          <w:kern w:val="0"/>
          <w:sz w:val="24"/>
          <w:szCs w:val="24"/>
          <w:highlight w:val="none"/>
          <w:u w:val="single"/>
          <w:lang w:val="en-US" w:eastAsia="zh-CN" w:bidi="ar"/>
        </w:rPr>
        <w:t xml:space="preserve">   （项目名称）</w:t>
      </w:r>
      <w:r>
        <w:rPr>
          <w:rFonts w:hint="eastAsia" w:ascii="仿宋" w:hAnsi="仿宋" w:eastAsia="仿宋" w:cs="仿宋"/>
          <w:i w:val="0"/>
          <w:iCs w:val="0"/>
          <w:snapToGrid w:val="0"/>
          <w:color w:val="000000"/>
          <w:kern w:val="0"/>
          <w:sz w:val="24"/>
          <w:szCs w:val="24"/>
          <w:highlight w:val="none"/>
          <w:lang w:val="en-US" w:eastAsia="zh-CN" w:bidi="ar"/>
        </w:rPr>
        <w:t>，属于</w:t>
      </w:r>
      <w:r>
        <w:rPr>
          <w:rFonts w:hint="eastAsia" w:ascii="仿宋" w:hAnsi="仿宋" w:eastAsia="仿宋" w:cs="仿宋"/>
          <w:i w:val="0"/>
          <w:iCs w:val="0"/>
          <w:snapToGrid w:val="0"/>
          <w:color w:val="000000"/>
          <w:kern w:val="0"/>
          <w:sz w:val="24"/>
          <w:szCs w:val="24"/>
          <w:highlight w:val="none"/>
          <w:u w:val="single"/>
          <w:lang w:val="en-US" w:eastAsia="zh-CN" w:bidi="ar"/>
        </w:rPr>
        <w:t xml:space="preserve">  </w:t>
      </w:r>
      <w:r>
        <w:rPr>
          <w:rFonts w:hint="eastAsia" w:ascii="仿宋" w:hAnsi="仿宋" w:eastAsia="仿宋" w:cs="仿宋"/>
          <w:b/>
          <w:bCs/>
          <w:i w:val="0"/>
          <w:iCs w:val="0"/>
          <w:snapToGrid w:val="0"/>
          <w:color w:val="000000"/>
          <w:kern w:val="0"/>
          <w:sz w:val="24"/>
          <w:szCs w:val="24"/>
          <w:highlight w:val="none"/>
          <w:u w:val="single"/>
          <w:lang w:val="en-US" w:eastAsia="zh-CN" w:bidi="ar"/>
        </w:rPr>
        <w:t>批发业</w:t>
      </w:r>
      <w:r>
        <w:rPr>
          <w:rFonts w:hint="eastAsia" w:ascii="仿宋" w:hAnsi="仿宋" w:eastAsia="仿宋" w:cs="仿宋"/>
          <w:i w:val="0"/>
          <w:iCs w:val="0"/>
          <w:snapToGrid w:val="0"/>
          <w:color w:val="000000"/>
          <w:kern w:val="0"/>
          <w:sz w:val="24"/>
          <w:szCs w:val="24"/>
          <w:highlight w:val="none"/>
          <w:u w:val="single"/>
          <w:lang w:val="en-US" w:eastAsia="zh-CN" w:bidi="ar"/>
        </w:rPr>
        <w:t>（采购文件中明确的所属行业）</w:t>
      </w:r>
      <w:r>
        <w:rPr>
          <w:rFonts w:hint="eastAsia" w:ascii="仿宋" w:hAnsi="仿宋" w:eastAsia="仿宋" w:cs="仿宋"/>
          <w:i w:val="0"/>
          <w:iCs w:val="0"/>
          <w:snapToGrid w:val="0"/>
          <w:color w:val="000000"/>
          <w:kern w:val="0"/>
          <w:sz w:val="24"/>
          <w:szCs w:val="24"/>
          <w:highlight w:val="none"/>
          <w:lang w:val="en-US" w:eastAsia="zh-CN" w:bidi="ar"/>
        </w:rPr>
        <w:t>；承建（承接）企业为</w:t>
      </w:r>
      <w:r>
        <w:rPr>
          <w:rFonts w:hint="eastAsia" w:ascii="仿宋" w:hAnsi="仿宋" w:eastAsia="仿宋" w:cs="仿宋"/>
          <w:i w:val="0"/>
          <w:iCs w:val="0"/>
          <w:snapToGrid w:val="0"/>
          <w:color w:val="000000"/>
          <w:kern w:val="0"/>
          <w:sz w:val="24"/>
          <w:szCs w:val="24"/>
          <w:highlight w:val="none"/>
          <w:u w:val="single"/>
          <w:lang w:val="en-US" w:eastAsia="zh-CN" w:bidi="ar"/>
        </w:rPr>
        <w:t xml:space="preserve">      （企业名称）</w:t>
      </w:r>
      <w:r>
        <w:rPr>
          <w:rFonts w:hint="eastAsia" w:ascii="仿宋" w:hAnsi="仿宋" w:eastAsia="仿宋" w:cs="仿宋"/>
          <w:i w:val="0"/>
          <w:iCs w:val="0"/>
          <w:snapToGrid w:val="0"/>
          <w:color w:val="000000"/>
          <w:kern w:val="0"/>
          <w:sz w:val="24"/>
          <w:szCs w:val="24"/>
          <w:highlight w:val="none"/>
          <w:lang w:val="en-US" w:eastAsia="zh-CN" w:bidi="ar"/>
        </w:rPr>
        <w:t>，从业人员人，营业收入为</w:t>
      </w:r>
      <w:r>
        <w:rPr>
          <w:rFonts w:hint="eastAsia" w:ascii="仿宋" w:hAnsi="仿宋" w:eastAsia="仿宋" w:cs="仿宋"/>
          <w:i w:val="0"/>
          <w:iCs w:val="0"/>
          <w:snapToGrid w:val="0"/>
          <w:color w:val="000000"/>
          <w:kern w:val="0"/>
          <w:sz w:val="24"/>
          <w:szCs w:val="24"/>
          <w:highlight w:val="none"/>
          <w:u w:val="single"/>
          <w:lang w:val="en-US" w:eastAsia="zh-CN" w:bidi="ar"/>
        </w:rPr>
        <w:t xml:space="preserve">     </w:t>
      </w:r>
      <w:r>
        <w:rPr>
          <w:rFonts w:hint="eastAsia" w:ascii="仿宋" w:hAnsi="仿宋" w:eastAsia="仿宋" w:cs="仿宋"/>
          <w:i w:val="0"/>
          <w:iCs w:val="0"/>
          <w:snapToGrid w:val="0"/>
          <w:color w:val="000000"/>
          <w:kern w:val="0"/>
          <w:sz w:val="24"/>
          <w:szCs w:val="24"/>
          <w:highlight w:val="none"/>
          <w:lang w:val="en-US" w:eastAsia="zh-CN" w:bidi="ar"/>
        </w:rPr>
        <w:t>万元，资产总额为</w:t>
      </w:r>
      <w:r>
        <w:rPr>
          <w:rFonts w:hint="eastAsia" w:ascii="仿宋" w:hAnsi="仿宋" w:eastAsia="仿宋" w:cs="仿宋"/>
          <w:i w:val="0"/>
          <w:iCs w:val="0"/>
          <w:snapToGrid w:val="0"/>
          <w:color w:val="000000"/>
          <w:kern w:val="0"/>
          <w:sz w:val="24"/>
          <w:szCs w:val="24"/>
          <w:highlight w:val="none"/>
          <w:u w:val="single"/>
          <w:lang w:val="en-US" w:eastAsia="zh-CN" w:bidi="ar"/>
        </w:rPr>
        <w:t xml:space="preserve">     </w:t>
      </w:r>
      <w:r>
        <w:rPr>
          <w:rFonts w:hint="eastAsia" w:ascii="仿宋" w:hAnsi="仿宋" w:eastAsia="仿宋" w:cs="仿宋"/>
          <w:i w:val="0"/>
          <w:iCs w:val="0"/>
          <w:snapToGrid w:val="0"/>
          <w:color w:val="000000"/>
          <w:kern w:val="0"/>
          <w:sz w:val="24"/>
          <w:szCs w:val="24"/>
          <w:highlight w:val="none"/>
          <w:lang w:val="en-US" w:eastAsia="zh-CN" w:bidi="ar"/>
        </w:rPr>
        <w:t>万元，属于</w:t>
      </w:r>
      <w:r>
        <w:rPr>
          <w:rFonts w:hint="eastAsia" w:ascii="仿宋" w:hAnsi="仿宋" w:eastAsia="仿宋" w:cs="仿宋"/>
          <w:i w:val="0"/>
          <w:iCs w:val="0"/>
          <w:snapToGrid w:val="0"/>
          <w:color w:val="000000"/>
          <w:kern w:val="0"/>
          <w:sz w:val="24"/>
          <w:szCs w:val="24"/>
          <w:highlight w:val="none"/>
          <w:u w:val="single"/>
          <w:lang w:val="en-US" w:eastAsia="zh-CN" w:bidi="ar"/>
        </w:rPr>
        <w:t>（中型企业、小型企业、微型企业）</w:t>
      </w:r>
      <w:r>
        <w:rPr>
          <w:rFonts w:hint="eastAsia" w:ascii="仿宋" w:hAnsi="仿宋" w:eastAsia="仿宋" w:cs="仿宋"/>
          <w:i w:val="0"/>
          <w:iCs w:val="0"/>
          <w:snapToGrid w:val="0"/>
          <w:color w:val="000000"/>
          <w:kern w:val="0"/>
          <w:sz w:val="24"/>
          <w:szCs w:val="24"/>
          <w:highlight w:val="none"/>
          <w:lang w:val="en-US" w:eastAsia="zh-CN" w:bidi="ar"/>
        </w:rPr>
        <w:t>；</w:t>
      </w:r>
    </w:p>
    <w:p w14:paraId="4782D5D2">
      <w:pPr>
        <w:keepNext w:val="0"/>
        <w:keepLines w:val="0"/>
        <w:widowControl/>
        <w:suppressLineNumbers w:val="0"/>
        <w:jc w:val="left"/>
        <w:rPr>
          <w:rFonts w:hint="eastAsia" w:ascii="仿宋" w:hAnsi="仿宋" w:eastAsia="仿宋" w:cs="仿宋"/>
          <w:sz w:val="24"/>
          <w:szCs w:val="24"/>
          <w:highlight w:val="none"/>
        </w:rPr>
      </w:pPr>
      <w:r>
        <w:rPr>
          <w:rFonts w:hint="eastAsia" w:ascii="仿宋" w:hAnsi="仿宋" w:eastAsia="仿宋" w:cs="仿宋"/>
          <w:i w:val="0"/>
          <w:iCs w:val="0"/>
          <w:snapToGrid w:val="0"/>
          <w:color w:val="000000"/>
          <w:kern w:val="0"/>
          <w:sz w:val="24"/>
          <w:szCs w:val="24"/>
          <w:highlight w:val="none"/>
          <w:lang w:val="en-US" w:eastAsia="zh-CN" w:bidi="ar"/>
        </w:rPr>
        <w:t>2.</w:t>
      </w:r>
      <w:r>
        <w:rPr>
          <w:rFonts w:hint="eastAsia" w:ascii="仿宋" w:hAnsi="仿宋" w:eastAsia="仿宋" w:cs="仿宋"/>
          <w:i w:val="0"/>
          <w:iCs w:val="0"/>
          <w:snapToGrid w:val="0"/>
          <w:color w:val="000000"/>
          <w:kern w:val="0"/>
          <w:sz w:val="24"/>
          <w:szCs w:val="24"/>
          <w:highlight w:val="none"/>
          <w:u w:val="single"/>
          <w:lang w:val="en-US" w:eastAsia="zh-CN" w:bidi="ar"/>
        </w:rPr>
        <w:t xml:space="preserve">   （项目名称）</w:t>
      </w:r>
      <w:r>
        <w:rPr>
          <w:rFonts w:hint="eastAsia" w:ascii="仿宋" w:hAnsi="仿宋" w:eastAsia="仿宋" w:cs="仿宋"/>
          <w:i w:val="0"/>
          <w:iCs w:val="0"/>
          <w:snapToGrid w:val="0"/>
          <w:color w:val="000000"/>
          <w:kern w:val="0"/>
          <w:sz w:val="24"/>
          <w:szCs w:val="24"/>
          <w:highlight w:val="none"/>
          <w:lang w:val="en-US" w:eastAsia="zh-CN" w:bidi="ar"/>
        </w:rPr>
        <w:t>，属于</w:t>
      </w:r>
      <w:r>
        <w:rPr>
          <w:rFonts w:hint="eastAsia" w:ascii="仿宋" w:hAnsi="仿宋" w:eastAsia="仿宋" w:cs="仿宋"/>
          <w:i w:val="0"/>
          <w:iCs w:val="0"/>
          <w:snapToGrid w:val="0"/>
          <w:color w:val="000000"/>
          <w:kern w:val="0"/>
          <w:sz w:val="24"/>
          <w:szCs w:val="24"/>
          <w:highlight w:val="none"/>
          <w:u w:val="single"/>
          <w:lang w:val="en-US" w:eastAsia="zh-CN" w:bidi="ar"/>
        </w:rPr>
        <w:t xml:space="preserve">  </w:t>
      </w:r>
      <w:r>
        <w:rPr>
          <w:rFonts w:hint="eastAsia" w:ascii="仿宋" w:hAnsi="仿宋" w:eastAsia="仿宋" w:cs="仿宋"/>
          <w:b/>
          <w:bCs/>
          <w:i w:val="0"/>
          <w:iCs w:val="0"/>
          <w:snapToGrid w:val="0"/>
          <w:color w:val="000000"/>
          <w:kern w:val="0"/>
          <w:sz w:val="24"/>
          <w:szCs w:val="24"/>
          <w:highlight w:val="none"/>
          <w:u w:val="single"/>
          <w:lang w:val="en-US" w:eastAsia="zh-CN" w:bidi="ar"/>
        </w:rPr>
        <w:t>批发业</w:t>
      </w:r>
      <w:r>
        <w:rPr>
          <w:rFonts w:hint="eastAsia" w:ascii="仿宋" w:hAnsi="仿宋" w:eastAsia="仿宋" w:cs="仿宋"/>
          <w:i w:val="0"/>
          <w:iCs w:val="0"/>
          <w:snapToGrid w:val="0"/>
          <w:color w:val="000000"/>
          <w:kern w:val="0"/>
          <w:sz w:val="24"/>
          <w:szCs w:val="24"/>
          <w:highlight w:val="none"/>
          <w:u w:val="single"/>
          <w:lang w:val="en-US" w:eastAsia="zh-CN" w:bidi="ar"/>
        </w:rPr>
        <w:t>（采购文件中明确的所属行业）</w:t>
      </w:r>
      <w:r>
        <w:rPr>
          <w:rFonts w:hint="eastAsia" w:ascii="仿宋" w:hAnsi="仿宋" w:eastAsia="仿宋" w:cs="仿宋"/>
          <w:i w:val="0"/>
          <w:iCs w:val="0"/>
          <w:snapToGrid w:val="0"/>
          <w:color w:val="000000"/>
          <w:kern w:val="0"/>
          <w:sz w:val="24"/>
          <w:szCs w:val="24"/>
          <w:highlight w:val="none"/>
          <w:lang w:val="en-US" w:eastAsia="zh-CN" w:bidi="ar"/>
        </w:rPr>
        <w:t>；承建（承接）企业为</w:t>
      </w:r>
      <w:r>
        <w:rPr>
          <w:rFonts w:hint="eastAsia" w:ascii="仿宋" w:hAnsi="仿宋" w:eastAsia="仿宋" w:cs="仿宋"/>
          <w:i w:val="0"/>
          <w:iCs w:val="0"/>
          <w:snapToGrid w:val="0"/>
          <w:color w:val="000000"/>
          <w:kern w:val="0"/>
          <w:sz w:val="24"/>
          <w:szCs w:val="24"/>
          <w:highlight w:val="none"/>
          <w:u w:val="single"/>
          <w:lang w:val="en-US" w:eastAsia="zh-CN" w:bidi="ar"/>
        </w:rPr>
        <w:t xml:space="preserve">      （企业名称）</w:t>
      </w:r>
      <w:r>
        <w:rPr>
          <w:rFonts w:hint="eastAsia" w:ascii="仿宋" w:hAnsi="仿宋" w:eastAsia="仿宋" w:cs="仿宋"/>
          <w:i w:val="0"/>
          <w:iCs w:val="0"/>
          <w:snapToGrid w:val="0"/>
          <w:color w:val="000000"/>
          <w:kern w:val="0"/>
          <w:sz w:val="24"/>
          <w:szCs w:val="24"/>
          <w:highlight w:val="none"/>
          <w:lang w:val="en-US" w:eastAsia="zh-CN" w:bidi="ar"/>
        </w:rPr>
        <w:t>，从业人员人，营业收入为</w:t>
      </w:r>
      <w:r>
        <w:rPr>
          <w:rFonts w:hint="eastAsia" w:ascii="仿宋" w:hAnsi="仿宋" w:eastAsia="仿宋" w:cs="仿宋"/>
          <w:i w:val="0"/>
          <w:iCs w:val="0"/>
          <w:snapToGrid w:val="0"/>
          <w:color w:val="000000"/>
          <w:kern w:val="0"/>
          <w:sz w:val="24"/>
          <w:szCs w:val="24"/>
          <w:highlight w:val="none"/>
          <w:u w:val="single"/>
          <w:lang w:val="en-US" w:eastAsia="zh-CN" w:bidi="ar"/>
        </w:rPr>
        <w:t xml:space="preserve">     </w:t>
      </w:r>
      <w:r>
        <w:rPr>
          <w:rFonts w:hint="eastAsia" w:ascii="仿宋" w:hAnsi="仿宋" w:eastAsia="仿宋" w:cs="仿宋"/>
          <w:i w:val="0"/>
          <w:iCs w:val="0"/>
          <w:snapToGrid w:val="0"/>
          <w:color w:val="000000"/>
          <w:kern w:val="0"/>
          <w:sz w:val="24"/>
          <w:szCs w:val="24"/>
          <w:highlight w:val="none"/>
          <w:lang w:val="en-US" w:eastAsia="zh-CN" w:bidi="ar"/>
        </w:rPr>
        <w:t>万元，资产总额为</w:t>
      </w:r>
      <w:r>
        <w:rPr>
          <w:rFonts w:hint="eastAsia" w:ascii="仿宋" w:hAnsi="仿宋" w:eastAsia="仿宋" w:cs="仿宋"/>
          <w:i w:val="0"/>
          <w:iCs w:val="0"/>
          <w:snapToGrid w:val="0"/>
          <w:color w:val="000000"/>
          <w:kern w:val="0"/>
          <w:sz w:val="24"/>
          <w:szCs w:val="24"/>
          <w:highlight w:val="none"/>
          <w:u w:val="single"/>
          <w:lang w:val="en-US" w:eastAsia="zh-CN" w:bidi="ar"/>
        </w:rPr>
        <w:t xml:space="preserve">     </w:t>
      </w:r>
      <w:r>
        <w:rPr>
          <w:rFonts w:hint="eastAsia" w:ascii="仿宋" w:hAnsi="仿宋" w:eastAsia="仿宋" w:cs="仿宋"/>
          <w:i w:val="0"/>
          <w:iCs w:val="0"/>
          <w:snapToGrid w:val="0"/>
          <w:color w:val="000000"/>
          <w:kern w:val="0"/>
          <w:sz w:val="24"/>
          <w:szCs w:val="24"/>
          <w:highlight w:val="none"/>
          <w:lang w:val="en-US" w:eastAsia="zh-CN" w:bidi="ar"/>
        </w:rPr>
        <w:t>万元，属于</w:t>
      </w:r>
      <w:r>
        <w:rPr>
          <w:rFonts w:hint="eastAsia" w:ascii="仿宋" w:hAnsi="仿宋" w:eastAsia="仿宋" w:cs="仿宋"/>
          <w:i w:val="0"/>
          <w:iCs w:val="0"/>
          <w:snapToGrid w:val="0"/>
          <w:color w:val="000000"/>
          <w:kern w:val="0"/>
          <w:sz w:val="24"/>
          <w:szCs w:val="24"/>
          <w:highlight w:val="none"/>
          <w:u w:val="single"/>
          <w:lang w:val="en-US" w:eastAsia="zh-CN" w:bidi="ar"/>
        </w:rPr>
        <w:t>（中型企业、小型企业、微型企业）</w:t>
      </w:r>
      <w:r>
        <w:rPr>
          <w:rFonts w:hint="eastAsia" w:ascii="仿宋" w:hAnsi="仿宋" w:eastAsia="仿宋" w:cs="仿宋"/>
          <w:i w:val="0"/>
          <w:iCs w:val="0"/>
          <w:snapToGrid w:val="0"/>
          <w:color w:val="000000"/>
          <w:kern w:val="0"/>
          <w:sz w:val="24"/>
          <w:szCs w:val="24"/>
          <w:highlight w:val="none"/>
          <w:lang w:val="en-US" w:eastAsia="zh-CN" w:bidi="ar"/>
        </w:rPr>
        <w:t>；</w:t>
      </w:r>
      <w:r>
        <w:rPr>
          <w:rFonts w:hint="eastAsia" w:ascii="仿宋" w:hAnsi="仿宋" w:eastAsia="仿宋" w:cs="仿宋"/>
          <w:snapToGrid w:val="0"/>
          <w:color w:val="000000"/>
          <w:kern w:val="0"/>
          <w:sz w:val="24"/>
          <w:szCs w:val="24"/>
          <w:highlight w:val="none"/>
          <w:lang w:val="en-US" w:eastAsia="zh-CN" w:bidi="ar"/>
        </w:rPr>
        <w:t xml:space="preserve"> </w:t>
      </w:r>
    </w:p>
    <w:p w14:paraId="4787F9E7">
      <w:pPr>
        <w:keepNext w:val="0"/>
        <w:keepLines w:val="0"/>
        <w:widowControl/>
        <w:suppressLineNumbers w:val="0"/>
        <w:jc w:val="left"/>
        <w:rPr>
          <w:rFonts w:hint="eastAsia" w:ascii="仿宋" w:hAnsi="仿宋" w:eastAsia="仿宋" w:cs="仿宋"/>
          <w:sz w:val="24"/>
          <w:szCs w:val="24"/>
          <w:highlight w:val="none"/>
        </w:rPr>
      </w:pPr>
      <w:r>
        <w:rPr>
          <w:rFonts w:hint="eastAsia" w:ascii="仿宋" w:hAnsi="仿宋" w:eastAsia="仿宋" w:cs="仿宋"/>
          <w:snapToGrid w:val="0"/>
          <w:color w:val="000000"/>
          <w:kern w:val="0"/>
          <w:sz w:val="24"/>
          <w:szCs w:val="24"/>
          <w:highlight w:val="none"/>
          <w:lang w:val="en-US" w:eastAsia="zh-CN" w:bidi="ar"/>
        </w:rPr>
        <w:t xml:space="preserve">…… </w:t>
      </w:r>
    </w:p>
    <w:p w14:paraId="3B5BE4DE">
      <w:pPr>
        <w:keepNext w:val="0"/>
        <w:keepLines w:val="0"/>
        <w:widowControl/>
        <w:suppressLineNumbers w:val="0"/>
        <w:jc w:val="left"/>
        <w:rPr>
          <w:rFonts w:hint="eastAsia" w:ascii="仿宋" w:hAnsi="仿宋" w:eastAsia="仿宋" w:cs="仿宋"/>
          <w:snapToGrid w:val="0"/>
          <w:color w:val="000000"/>
          <w:kern w:val="0"/>
          <w:sz w:val="24"/>
          <w:szCs w:val="24"/>
          <w:highlight w:val="none"/>
          <w:lang w:val="en-US" w:eastAsia="zh-CN" w:bidi="ar"/>
        </w:rPr>
      </w:pPr>
      <w:r>
        <w:rPr>
          <w:rFonts w:hint="eastAsia" w:ascii="仿宋" w:hAnsi="仿宋" w:eastAsia="仿宋" w:cs="仿宋"/>
          <w:snapToGrid w:val="0"/>
          <w:color w:val="000000"/>
          <w:kern w:val="0"/>
          <w:sz w:val="24"/>
          <w:szCs w:val="24"/>
          <w:highlight w:val="none"/>
          <w:lang w:val="en-US" w:eastAsia="zh-CN" w:bidi="ar"/>
        </w:rPr>
        <w:t xml:space="preserve">以上企业，不属于大企业的分支机构，不存在控股股东为大企业的情形，也不存在与大企业的负责人为同一人的情形。 </w:t>
      </w:r>
    </w:p>
    <w:p w14:paraId="767E6E96">
      <w:pPr>
        <w:keepNext w:val="0"/>
        <w:keepLines w:val="0"/>
        <w:widowControl/>
        <w:suppressLineNumbers w:val="0"/>
        <w:jc w:val="left"/>
        <w:rPr>
          <w:rFonts w:hint="eastAsia" w:ascii="仿宋" w:hAnsi="仿宋" w:eastAsia="仿宋" w:cs="仿宋"/>
          <w:snapToGrid w:val="0"/>
          <w:color w:val="000000"/>
          <w:kern w:val="0"/>
          <w:sz w:val="24"/>
          <w:szCs w:val="24"/>
          <w:highlight w:val="none"/>
          <w:lang w:val="en-US" w:eastAsia="zh-CN" w:bidi="ar"/>
        </w:rPr>
      </w:pPr>
    </w:p>
    <w:p w14:paraId="66E9702F">
      <w:pPr>
        <w:keepNext w:val="0"/>
        <w:keepLines w:val="0"/>
        <w:widowControl/>
        <w:suppressLineNumbers w:val="0"/>
        <w:jc w:val="left"/>
        <w:rPr>
          <w:rFonts w:hint="eastAsia" w:ascii="仿宋" w:hAnsi="仿宋" w:eastAsia="仿宋" w:cs="仿宋"/>
          <w:snapToGrid w:val="0"/>
          <w:color w:val="000000"/>
          <w:kern w:val="0"/>
          <w:sz w:val="31"/>
          <w:szCs w:val="31"/>
          <w:highlight w:val="none"/>
          <w:lang w:val="en-US" w:eastAsia="zh-CN" w:bidi="ar"/>
        </w:rPr>
      </w:pPr>
      <w:r>
        <w:rPr>
          <w:rFonts w:hint="eastAsia" w:ascii="仿宋" w:hAnsi="仿宋" w:eastAsia="仿宋" w:cs="仿宋"/>
          <w:snapToGrid w:val="0"/>
          <w:color w:val="000000"/>
          <w:kern w:val="0"/>
          <w:sz w:val="24"/>
          <w:szCs w:val="24"/>
          <w:highlight w:val="none"/>
          <w:lang w:val="en-US" w:eastAsia="zh-CN" w:bidi="ar"/>
        </w:rPr>
        <w:t>本企业对上述声明内容的真实性负责。如有虚假，将依法承担相应责任。</w:t>
      </w:r>
      <w:r>
        <w:rPr>
          <w:rFonts w:hint="eastAsia" w:ascii="仿宋" w:hAnsi="仿宋" w:eastAsia="仿宋" w:cs="仿宋"/>
          <w:snapToGrid w:val="0"/>
          <w:color w:val="000000"/>
          <w:kern w:val="0"/>
          <w:sz w:val="31"/>
          <w:szCs w:val="31"/>
          <w:highlight w:val="none"/>
          <w:lang w:val="en-US" w:eastAsia="zh-CN" w:bidi="ar"/>
        </w:rPr>
        <w:t xml:space="preserve"> </w:t>
      </w:r>
    </w:p>
    <w:p w14:paraId="267A73CC">
      <w:pPr>
        <w:pStyle w:val="19"/>
        <w:rPr>
          <w:rFonts w:hint="eastAsia" w:ascii="仿宋" w:hAnsi="仿宋" w:eastAsia="仿宋" w:cs="仿宋"/>
          <w:snapToGrid w:val="0"/>
          <w:color w:val="000000"/>
          <w:kern w:val="0"/>
          <w:sz w:val="31"/>
          <w:szCs w:val="31"/>
          <w:highlight w:val="none"/>
          <w:lang w:val="en-US" w:eastAsia="zh-CN" w:bidi="ar"/>
        </w:rPr>
      </w:pPr>
    </w:p>
    <w:p w14:paraId="48279A74">
      <w:pPr>
        <w:pStyle w:val="19"/>
        <w:rPr>
          <w:rFonts w:hint="eastAsia" w:ascii="仿宋" w:hAnsi="仿宋" w:eastAsia="仿宋" w:cs="仿宋"/>
          <w:snapToGrid w:val="0"/>
          <w:color w:val="000000"/>
          <w:kern w:val="0"/>
          <w:sz w:val="31"/>
          <w:szCs w:val="31"/>
          <w:highlight w:val="none"/>
          <w:lang w:val="en-US" w:eastAsia="zh-CN" w:bidi="ar"/>
        </w:rPr>
      </w:pPr>
    </w:p>
    <w:p w14:paraId="0B8D4A00">
      <w:pPr>
        <w:pStyle w:val="19"/>
        <w:rPr>
          <w:rFonts w:hint="eastAsia" w:ascii="仿宋" w:hAnsi="仿宋" w:eastAsia="仿宋" w:cs="仿宋"/>
          <w:snapToGrid w:val="0"/>
          <w:color w:val="000000"/>
          <w:kern w:val="0"/>
          <w:sz w:val="31"/>
          <w:szCs w:val="31"/>
          <w:highlight w:val="none"/>
          <w:lang w:val="en-US" w:eastAsia="zh-CN" w:bidi="ar"/>
        </w:rPr>
      </w:pPr>
    </w:p>
    <w:p w14:paraId="12020E24">
      <w:pPr>
        <w:keepNext w:val="0"/>
        <w:keepLines w:val="0"/>
        <w:widowControl/>
        <w:suppressLineNumbers w:val="0"/>
        <w:jc w:val="left"/>
        <w:rPr>
          <w:rFonts w:hint="eastAsia" w:ascii="仿宋" w:hAnsi="仿宋" w:eastAsia="仿宋" w:cs="仿宋"/>
          <w:highlight w:val="none"/>
        </w:rPr>
      </w:pPr>
      <w:r>
        <w:rPr>
          <w:rFonts w:hint="eastAsia" w:ascii="仿宋" w:hAnsi="仿宋" w:eastAsia="仿宋" w:cs="仿宋"/>
          <w:snapToGrid w:val="0"/>
          <w:color w:val="000000"/>
          <w:kern w:val="0"/>
          <w:sz w:val="31"/>
          <w:szCs w:val="31"/>
          <w:highlight w:val="none"/>
          <w:lang w:val="en-US" w:eastAsia="zh-CN" w:bidi="ar"/>
        </w:rPr>
        <w:t>企业名称</w:t>
      </w:r>
      <w:r>
        <w:rPr>
          <w:rFonts w:hint="eastAsia" w:ascii="仿宋" w:hAnsi="仿宋" w:eastAsia="仿宋" w:cs="仿宋"/>
          <w:snapToGrid w:val="0"/>
          <w:color w:val="000000"/>
          <w:kern w:val="0"/>
          <w:sz w:val="31"/>
          <w:szCs w:val="31"/>
          <w:highlight w:val="none"/>
          <w:shd w:val="clear"/>
          <w:lang w:val="en-US" w:eastAsia="zh-CN" w:bidi="ar"/>
        </w:rPr>
        <w:t>（加盖电子公章）</w:t>
      </w:r>
      <w:r>
        <w:rPr>
          <w:rFonts w:hint="eastAsia" w:ascii="仿宋" w:hAnsi="仿宋" w:eastAsia="仿宋" w:cs="仿宋"/>
          <w:snapToGrid w:val="0"/>
          <w:color w:val="000000"/>
          <w:kern w:val="0"/>
          <w:sz w:val="31"/>
          <w:szCs w:val="31"/>
          <w:highlight w:val="none"/>
          <w:lang w:val="en-US" w:eastAsia="zh-CN" w:bidi="ar"/>
        </w:rPr>
        <w:t xml:space="preserve">： </w:t>
      </w:r>
    </w:p>
    <w:p w14:paraId="7A0FCCC0">
      <w:pPr>
        <w:keepNext w:val="0"/>
        <w:keepLines w:val="0"/>
        <w:widowControl/>
        <w:suppressLineNumbers w:val="0"/>
        <w:jc w:val="left"/>
        <w:rPr>
          <w:rFonts w:hint="eastAsia" w:ascii="仿宋" w:hAnsi="仿宋" w:eastAsia="仿宋" w:cs="仿宋"/>
          <w:highlight w:val="none"/>
        </w:rPr>
      </w:pPr>
      <w:r>
        <w:rPr>
          <w:rFonts w:hint="eastAsia" w:ascii="仿宋" w:hAnsi="仿宋" w:eastAsia="仿宋" w:cs="仿宋"/>
          <w:snapToGrid w:val="0"/>
          <w:color w:val="000000"/>
          <w:kern w:val="0"/>
          <w:sz w:val="31"/>
          <w:szCs w:val="31"/>
          <w:highlight w:val="none"/>
          <w:lang w:val="en-US" w:eastAsia="zh-CN" w:bidi="ar"/>
        </w:rPr>
        <w:t>日 期：</w:t>
      </w:r>
    </w:p>
    <w:p w14:paraId="316D02BA">
      <w:pPr>
        <w:shd w:val="clear"/>
        <w:rPr>
          <w:rFonts w:hint="eastAsia" w:ascii="仿宋" w:hAnsi="仿宋" w:eastAsia="仿宋" w:cs="仿宋"/>
          <w:b/>
          <w:sz w:val="24"/>
          <w:highlight w:val="none"/>
        </w:rPr>
      </w:pPr>
      <w:r>
        <w:rPr>
          <w:rFonts w:hint="eastAsia" w:ascii="仿宋" w:hAnsi="仿宋" w:eastAsia="仿宋" w:cs="仿宋"/>
          <w:b/>
          <w:sz w:val="24"/>
          <w:highlight w:val="none"/>
        </w:rPr>
        <w:br w:type="page"/>
      </w:r>
    </w:p>
    <w:p w14:paraId="6BEBBEFD">
      <w:pPr>
        <w:shd w:val="clear"/>
        <w:spacing w:line="360" w:lineRule="auto"/>
        <w:ind w:firstLine="422" w:firstLineChars="200"/>
        <w:rPr>
          <w:rFonts w:hint="eastAsia" w:ascii="仿宋" w:hAnsi="仿宋" w:eastAsia="仿宋" w:cs="仿宋"/>
          <w:b/>
          <w:sz w:val="21"/>
          <w:szCs w:val="21"/>
          <w:highlight w:val="none"/>
        </w:rPr>
      </w:pPr>
      <w:r>
        <w:rPr>
          <w:rFonts w:hint="eastAsia" w:ascii="仿宋" w:hAnsi="仿宋" w:eastAsia="仿宋" w:cs="仿宋"/>
          <w:b/>
          <w:sz w:val="21"/>
          <w:szCs w:val="21"/>
          <w:highlight w:val="none"/>
        </w:rPr>
        <w:t>注：</w:t>
      </w:r>
    </w:p>
    <w:p w14:paraId="5F7103B1">
      <w:pPr>
        <w:shd w:val="clear"/>
        <w:spacing w:line="360" w:lineRule="auto"/>
        <w:ind w:firstLine="420" w:firstLineChars="2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1、上表中从业人员、营业收入、资产总额填报上一年度数据，无上一年度数据的新成立企业可不填报。</w:t>
      </w:r>
    </w:p>
    <w:p w14:paraId="51135FD5">
      <w:pPr>
        <w:shd w:val="clear"/>
        <w:spacing w:line="360" w:lineRule="auto"/>
        <w:ind w:firstLine="420" w:firstLineChars="2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lang w:val="en-US" w:eastAsia="zh-CN"/>
        </w:rPr>
        <w:t>2</w:t>
      </w:r>
      <w:r>
        <w:rPr>
          <w:rFonts w:hint="eastAsia" w:ascii="仿宋" w:hAnsi="仿宋" w:eastAsia="仿宋" w:cs="仿宋"/>
          <w:b w:val="0"/>
          <w:bCs/>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C8F615E">
      <w:pPr>
        <w:shd w:val="clear"/>
        <w:spacing w:line="360" w:lineRule="auto"/>
        <w:ind w:firstLine="420" w:firstLineChars="2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lang w:val="en-US" w:eastAsia="zh-CN"/>
        </w:rPr>
        <w:t>3</w:t>
      </w:r>
      <w:r>
        <w:rPr>
          <w:rFonts w:hint="eastAsia" w:ascii="仿宋" w:hAnsi="仿宋" w:eastAsia="仿宋" w:cs="仿宋"/>
          <w:b w:val="0"/>
          <w:bCs/>
          <w:sz w:val="21"/>
          <w:szCs w:val="21"/>
          <w:highlight w:val="none"/>
        </w:rPr>
        <w:t>、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0A7FF297">
      <w:pPr>
        <w:shd w:val="clear"/>
        <w:spacing w:line="360" w:lineRule="auto"/>
        <w:ind w:firstLine="420" w:firstLineChars="20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lang w:val="en-US" w:eastAsia="zh-CN"/>
        </w:rPr>
        <w:t>4</w:t>
      </w:r>
      <w:r>
        <w:rPr>
          <w:rFonts w:hint="eastAsia" w:ascii="仿宋" w:hAnsi="仿宋" w:eastAsia="仿宋" w:cs="仿宋"/>
          <w:b w:val="0"/>
          <w:bCs/>
          <w:sz w:val="21"/>
          <w:szCs w:val="21"/>
          <w:highlight w:val="none"/>
        </w:rPr>
        <w:t>、本项目标的所属《关于印发中小企业划型标准规定的通知》（工信部联企业〔2011〕300号）中所列“</w:t>
      </w:r>
      <w:r>
        <w:rPr>
          <w:rFonts w:hint="eastAsia" w:ascii="仿宋" w:hAnsi="仿宋" w:eastAsia="仿宋" w:cs="仿宋"/>
          <w:b/>
          <w:bCs w:val="0"/>
          <w:sz w:val="21"/>
          <w:szCs w:val="21"/>
          <w:highlight w:val="none"/>
          <w:u w:val="single"/>
        </w:rPr>
        <w:t>批发业</w:t>
      </w:r>
      <w:r>
        <w:rPr>
          <w:rFonts w:hint="eastAsia" w:ascii="仿宋" w:hAnsi="仿宋" w:eastAsia="仿宋" w:cs="仿宋"/>
          <w:b w:val="0"/>
          <w:bCs/>
          <w:sz w:val="21"/>
          <w:szCs w:val="21"/>
          <w:highlight w:val="none"/>
        </w:rPr>
        <w:t>”的行业。（注：（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0EBFA2E">
      <w:pPr>
        <w:shd w:val="clear"/>
        <w:rPr>
          <w:rFonts w:hint="eastAsia" w:ascii="仿宋" w:hAnsi="仿宋" w:eastAsia="仿宋" w:cs="仿宋"/>
          <w:highlight w:val="none"/>
        </w:rPr>
      </w:pPr>
      <w:r>
        <w:rPr>
          <w:rFonts w:hint="eastAsia" w:ascii="仿宋" w:hAnsi="仿宋" w:eastAsia="仿宋" w:cs="仿宋"/>
          <w:highlight w:val="none"/>
        </w:rPr>
        <w:br w:type="page"/>
      </w:r>
    </w:p>
    <w:p w14:paraId="0898D4A1">
      <w:pPr>
        <w:shd w:val="clear"/>
        <w:ind w:left="0" w:leftChars="0" w:right="0" w:rightChars="0" w:firstLine="0" w:firstLineChars="0"/>
        <w:jc w:val="center"/>
        <w:rPr>
          <w:rFonts w:hint="eastAsia" w:ascii="仿宋" w:hAnsi="仿宋" w:eastAsia="仿宋" w:cs="仿宋"/>
          <w:b/>
          <w:bCs/>
          <w:sz w:val="24"/>
          <w:szCs w:val="32"/>
          <w:highlight w:val="none"/>
        </w:rPr>
      </w:pPr>
      <w:bookmarkStart w:id="323" w:name="_Toc10550588"/>
      <w:bookmarkStart w:id="324" w:name="_Toc513569319"/>
      <w:r>
        <w:rPr>
          <w:rFonts w:hint="eastAsia" w:ascii="仿宋" w:hAnsi="仿宋" w:eastAsia="仿宋" w:cs="仿宋"/>
          <w:b/>
          <w:bCs/>
          <w:sz w:val="24"/>
          <w:szCs w:val="32"/>
          <w:highlight w:val="none"/>
          <w:lang w:val="en-US" w:eastAsia="zh-CN"/>
        </w:rPr>
        <w:t>（二）</w:t>
      </w:r>
      <w:r>
        <w:rPr>
          <w:rFonts w:hint="eastAsia" w:ascii="仿宋" w:hAnsi="仿宋" w:eastAsia="仿宋" w:cs="仿宋"/>
          <w:b/>
          <w:bCs/>
          <w:sz w:val="24"/>
          <w:szCs w:val="32"/>
          <w:highlight w:val="none"/>
        </w:rPr>
        <w:t>残疾人福利性单位声明函</w:t>
      </w:r>
      <w:bookmarkEnd w:id="323"/>
      <w:bookmarkEnd w:id="324"/>
    </w:p>
    <w:p w14:paraId="436FA0D4">
      <w:pPr>
        <w:shd w:val="clear"/>
        <w:bidi w:val="0"/>
        <w:ind w:left="0" w:leftChars="0" w:right="0" w:rightChars="0" w:firstLine="0" w:firstLineChars="0"/>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如不属于无</w:t>
      </w:r>
      <w:r>
        <w:rPr>
          <w:rFonts w:hint="eastAsia" w:ascii="仿宋" w:hAnsi="仿宋" w:eastAsia="仿宋" w:cs="仿宋"/>
          <w:highlight w:val="none"/>
        </w:rPr>
        <w:t>需提供）</w:t>
      </w:r>
    </w:p>
    <w:p w14:paraId="20F53F93">
      <w:pPr>
        <w:shd w:val="clear"/>
        <w:spacing w:line="588"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制造的货物（由本单位承担工程/服务），或者提供其他残疾人福利性单位制造的货物（不包括使用非残疾人福利性单位注册商标的货物）。</w:t>
      </w:r>
    </w:p>
    <w:p w14:paraId="3136E126">
      <w:pPr>
        <w:shd w:val="clear"/>
        <w:spacing w:line="588"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p w14:paraId="6A6C42A8">
      <w:pPr>
        <w:shd w:val="clear"/>
        <w:spacing w:line="588" w:lineRule="exact"/>
        <w:ind w:firstLine="444" w:firstLineChars="200"/>
        <w:rPr>
          <w:rFonts w:hint="eastAsia" w:ascii="仿宋" w:hAnsi="仿宋" w:eastAsia="仿宋" w:cs="仿宋"/>
          <w:spacing w:val="6"/>
          <w:szCs w:val="21"/>
          <w:highlight w:val="none"/>
        </w:rPr>
      </w:pPr>
    </w:p>
    <w:p w14:paraId="2FB1D988">
      <w:pPr>
        <w:shd w:val="clear"/>
        <w:spacing w:line="588" w:lineRule="exact"/>
        <w:ind w:firstLine="444" w:firstLineChars="200"/>
        <w:rPr>
          <w:rFonts w:hint="eastAsia" w:ascii="仿宋" w:hAnsi="仿宋" w:eastAsia="仿宋" w:cs="仿宋"/>
          <w:spacing w:val="6"/>
          <w:szCs w:val="21"/>
          <w:highlight w:val="none"/>
        </w:rPr>
      </w:pPr>
    </w:p>
    <w:p w14:paraId="5A69CD73">
      <w:pPr>
        <w:shd w:val="clear"/>
        <w:spacing w:line="588" w:lineRule="exact"/>
        <w:ind w:firstLine="444" w:firstLineChars="200"/>
        <w:rPr>
          <w:rFonts w:hint="eastAsia" w:ascii="仿宋" w:hAnsi="仿宋" w:eastAsia="仿宋" w:cs="仿宋"/>
          <w:spacing w:val="6"/>
          <w:szCs w:val="21"/>
          <w:highlight w:val="none"/>
        </w:rPr>
      </w:pPr>
    </w:p>
    <w:p w14:paraId="518C54B5">
      <w:pPr>
        <w:shd w:val="clear"/>
        <w:spacing w:line="588" w:lineRule="exact"/>
        <w:ind w:firstLine="444" w:firstLineChars="200"/>
        <w:rPr>
          <w:rFonts w:hint="eastAsia" w:ascii="仿宋" w:hAnsi="仿宋" w:eastAsia="仿宋" w:cs="仿宋"/>
          <w:spacing w:val="6"/>
          <w:szCs w:val="21"/>
          <w:highlight w:val="none"/>
        </w:rPr>
      </w:pPr>
    </w:p>
    <w:p w14:paraId="134B6ECF">
      <w:pPr>
        <w:shd w:val="clear"/>
        <w:spacing w:line="588" w:lineRule="exact"/>
        <w:ind w:firstLine="444" w:firstLineChars="200"/>
        <w:rPr>
          <w:rFonts w:hint="eastAsia" w:ascii="仿宋" w:hAnsi="仿宋" w:eastAsia="仿宋" w:cs="仿宋"/>
          <w:spacing w:val="6"/>
          <w:szCs w:val="21"/>
          <w:highlight w:val="none"/>
        </w:rPr>
      </w:pPr>
    </w:p>
    <w:p w14:paraId="15A22ED5">
      <w:pPr>
        <w:shd w:val="clear"/>
        <w:spacing w:line="588" w:lineRule="exact"/>
        <w:ind w:firstLine="444" w:firstLineChars="200"/>
        <w:rPr>
          <w:rFonts w:hint="eastAsia" w:ascii="仿宋" w:hAnsi="仿宋" w:eastAsia="仿宋" w:cs="仿宋"/>
          <w:spacing w:val="6"/>
          <w:szCs w:val="21"/>
          <w:highlight w:val="none"/>
        </w:rPr>
      </w:pPr>
    </w:p>
    <w:p w14:paraId="28EC2B08">
      <w:pPr>
        <w:shd w:val="clear"/>
        <w:spacing w:line="588" w:lineRule="exact"/>
        <w:ind w:firstLine="444" w:firstLineChars="200"/>
        <w:rPr>
          <w:rFonts w:hint="eastAsia" w:ascii="仿宋" w:hAnsi="仿宋" w:eastAsia="仿宋" w:cs="仿宋"/>
          <w:spacing w:val="6"/>
          <w:szCs w:val="21"/>
          <w:highlight w:val="none"/>
        </w:rPr>
      </w:pPr>
    </w:p>
    <w:p w14:paraId="1126FF1C">
      <w:pPr>
        <w:shd w:val="clear"/>
        <w:ind w:left="0" w:leftChars="0" w:firstLine="0" w:firstLineChars="0"/>
        <w:rPr>
          <w:rFonts w:hint="eastAsia" w:ascii="仿宋" w:hAnsi="仿宋" w:eastAsia="仿宋" w:cs="仿宋"/>
          <w:b w:val="0"/>
          <w:bCs/>
          <w:sz w:val="21"/>
          <w:szCs w:val="21"/>
          <w:highlight w:val="none"/>
        </w:rPr>
      </w:pPr>
    </w:p>
    <w:p w14:paraId="2F6D2B0F">
      <w:pPr>
        <w:shd w:val="clear"/>
        <w:tabs>
          <w:tab w:val="left" w:pos="4860"/>
        </w:tabs>
        <w:spacing w:line="588" w:lineRule="exact"/>
        <w:ind w:right="1560" w:firstLine="444" w:firstLineChars="200"/>
        <w:jc w:val="both"/>
        <w:rPr>
          <w:rFonts w:hint="eastAsia" w:ascii="仿宋" w:hAnsi="仿宋" w:eastAsia="仿宋" w:cs="仿宋"/>
          <w:spacing w:val="6"/>
          <w:szCs w:val="21"/>
          <w:highlight w:val="none"/>
        </w:rPr>
      </w:pPr>
    </w:p>
    <w:p w14:paraId="6C5F6148">
      <w:pPr>
        <w:shd w:val="clear"/>
        <w:rPr>
          <w:rFonts w:hint="eastAsia" w:ascii="仿宋" w:hAnsi="仿宋" w:eastAsia="仿宋" w:cs="仿宋"/>
          <w:b/>
          <w:szCs w:val="21"/>
          <w:highlight w:val="none"/>
        </w:rPr>
      </w:pPr>
      <w:r>
        <w:rPr>
          <w:rFonts w:hint="eastAsia" w:ascii="仿宋" w:hAnsi="仿宋" w:eastAsia="仿宋" w:cs="仿宋"/>
          <w:b/>
          <w:szCs w:val="21"/>
          <w:highlight w:val="none"/>
        </w:rPr>
        <w:t>注：1</w:t>
      </w:r>
      <w:r>
        <w:rPr>
          <w:rFonts w:hint="eastAsia" w:ascii="仿宋" w:hAnsi="仿宋" w:eastAsia="仿宋" w:cs="仿宋"/>
          <w:b/>
          <w:szCs w:val="21"/>
          <w:highlight w:val="none"/>
          <w:lang w:val="en-US" w:eastAsia="zh-CN"/>
        </w:rPr>
        <w:t>.</w:t>
      </w:r>
      <w:r>
        <w:rPr>
          <w:rFonts w:hint="eastAsia" w:ascii="仿宋" w:hAnsi="仿宋" w:eastAsia="仿宋" w:cs="仿宋"/>
          <w:b/>
          <w:szCs w:val="21"/>
          <w:highlight w:val="none"/>
        </w:rPr>
        <w:t>残疾人福利性单位参与投标时，须提供本企业的《残疾人福利性单位声明函》</w:t>
      </w:r>
    </w:p>
    <w:p w14:paraId="0ECD72F0">
      <w:pPr>
        <w:widowControl/>
        <w:shd w:val="clear"/>
        <w:jc w:val="left"/>
        <w:rPr>
          <w:rFonts w:hint="eastAsia" w:ascii="仿宋" w:hAnsi="仿宋" w:eastAsia="仿宋" w:cs="仿宋"/>
          <w:b/>
          <w:sz w:val="24"/>
          <w:highlight w:val="none"/>
        </w:rPr>
      </w:pPr>
      <w:r>
        <w:rPr>
          <w:rFonts w:hint="eastAsia" w:ascii="仿宋" w:hAnsi="仿宋" w:eastAsia="仿宋" w:cs="仿宋"/>
          <w:b/>
          <w:sz w:val="24"/>
          <w:highlight w:val="none"/>
        </w:rPr>
        <w:br w:type="page"/>
      </w:r>
    </w:p>
    <w:p w14:paraId="14C174DA">
      <w:pPr>
        <w:shd w:val="clear"/>
        <w:ind w:left="0" w:leftChars="0" w:right="0" w:rightChars="0" w:firstLine="0" w:firstLineChars="0"/>
        <w:jc w:val="center"/>
        <w:rPr>
          <w:rFonts w:hint="eastAsia" w:ascii="仿宋" w:hAnsi="仿宋" w:eastAsia="仿宋" w:cs="仿宋"/>
          <w:b/>
          <w:bCs/>
          <w:sz w:val="24"/>
          <w:szCs w:val="32"/>
          <w:highlight w:val="none"/>
        </w:rPr>
      </w:pPr>
      <w:bookmarkStart w:id="325" w:name="_Toc513569320"/>
      <w:bookmarkStart w:id="326" w:name="_Toc10550589"/>
      <w:r>
        <w:rPr>
          <w:rFonts w:hint="eastAsia" w:ascii="仿宋" w:hAnsi="仿宋" w:eastAsia="仿宋" w:cs="仿宋"/>
          <w:b/>
          <w:bCs/>
          <w:sz w:val="24"/>
          <w:szCs w:val="32"/>
          <w:highlight w:val="none"/>
          <w:lang w:val="en-US" w:eastAsia="zh-CN"/>
        </w:rPr>
        <w:t>（三）</w:t>
      </w:r>
      <w:r>
        <w:rPr>
          <w:rFonts w:hint="eastAsia" w:ascii="仿宋" w:hAnsi="仿宋" w:eastAsia="仿宋" w:cs="仿宋"/>
          <w:b/>
          <w:bCs/>
          <w:sz w:val="24"/>
          <w:szCs w:val="32"/>
          <w:highlight w:val="none"/>
        </w:rPr>
        <w:t>监狱企业证明文件</w:t>
      </w:r>
      <w:bookmarkEnd w:id="325"/>
      <w:bookmarkEnd w:id="326"/>
    </w:p>
    <w:p w14:paraId="6810409A">
      <w:pPr>
        <w:shd w:val="clear"/>
        <w:bidi w:val="0"/>
        <w:ind w:left="0" w:leftChars="0" w:right="0" w:rightChars="0" w:firstLine="0" w:firstLineChars="0"/>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如不属于无</w:t>
      </w:r>
      <w:r>
        <w:rPr>
          <w:rFonts w:hint="eastAsia" w:ascii="仿宋" w:hAnsi="仿宋" w:eastAsia="仿宋" w:cs="仿宋"/>
          <w:highlight w:val="none"/>
        </w:rPr>
        <w:t>需提供）</w:t>
      </w:r>
    </w:p>
    <w:p w14:paraId="1F22E89B">
      <w:pPr>
        <w:shd w:val="clear"/>
        <w:spacing w:line="588" w:lineRule="exact"/>
        <w:ind w:firstLine="420" w:firstLineChars="200"/>
        <w:rPr>
          <w:rFonts w:hint="eastAsia" w:ascii="仿宋" w:hAnsi="仿宋" w:eastAsia="仿宋" w:cs="仿宋"/>
          <w:spacing w:val="6"/>
          <w:szCs w:val="21"/>
          <w:highlight w:val="none"/>
        </w:rPr>
      </w:pPr>
      <w:r>
        <w:rPr>
          <w:rFonts w:hint="eastAsia" w:ascii="仿宋" w:hAnsi="仿宋" w:eastAsia="仿宋" w:cs="仿宋"/>
          <w:szCs w:val="21"/>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szCs w:val="21"/>
          <w:highlight w:val="none"/>
          <w:lang w:eastAsia="zh-CN"/>
        </w:rPr>
        <w:t>（</w:t>
      </w:r>
      <w:r>
        <w:rPr>
          <w:rFonts w:hint="eastAsia" w:ascii="仿宋" w:hAnsi="仿宋" w:eastAsia="仿宋" w:cs="仿宋"/>
          <w:szCs w:val="21"/>
          <w:highlight w:val="none"/>
        </w:rPr>
        <w:t>设区的市</w:t>
      </w:r>
      <w:r>
        <w:rPr>
          <w:rFonts w:hint="eastAsia" w:ascii="仿宋" w:hAnsi="仿宋" w:eastAsia="仿宋" w:cs="仿宋"/>
          <w:szCs w:val="21"/>
          <w:highlight w:val="none"/>
          <w:lang w:eastAsia="zh-CN"/>
        </w:rPr>
        <w:t>）</w:t>
      </w:r>
      <w:r>
        <w:rPr>
          <w:rFonts w:hint="eastAsia" w:ascii="仿宋" w:hAnsi="仿宋" w:eastAsia="仿宋" w:cs="仿宋"/>
          <w:szCs w:val="21"/>
          <w:highlight w:val="none"/>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szCs w:val="21"/>
          <w:highlight w:val="none"/>
          <w:lang w:eastAsia="zh-CN"/>
        </w:rPr>
        <w:t>（</w:t>
      </w:r>
      <w:r>
        <w:rPr>
          <w:rFonts w:hint="eastAsia" w:ascii="仿宋" w:hAnsi="仿宋" w:eastAsia="仿宋" w:cs="仿宋"/>
          <w:szCs w:val="21"/>
          <w:highlight w:val="none"/>
        </w:rPr>
        <w:t>含新疆生产建设兵团</w:t>
      </w:r>
      <w:r>
        <w:rPr>
          <w:rFonts w:hint="eastAsia" w:ascii="仿宋" w:hAnsi="仿宋" w:eastAsia="仿宋" w:cs="仿宋"/>
          <w:szCs w:val="21"/>
          <w:highlight w:val="none"/>
          <w:lang w:eastAsia="zh-CN"/>
        </w:rPr>
        <w:t>）</w:t>
      </w:r>
      <w:r>
        <w:rPr>
          <w:rFonts w:hint="eastAsia" w:ascii="仿宋" w:hAnsi="仿宋" w:eastAsia="仿宋" w:cs="仿宋"/>
          <w:szCs w:val="21"/>
          <w:highlight w:val="none"/>
        </w:rPr>
        <w:t>出具的属于监狱企业的证明文件</w:t>
      </w:r>
    </w:p>
    <w:p w14:paraId="4BBFE704">
      <w:pPr>
        <w:shd w:val="clear"/>
        <w:spacing w:line="588" w:lineRule="exact"/>
        <w:ind w:firstLine="444" w:firstLineChars="200"/>
        <w:rPr>
          <w:rFonts w:hint="eastAsia" w:ascii="仿宋" w:hAnsi="仿宋" w:eastAsia="仿宋" w:cs="仿宋"/>
          <w:spacing w:val="6"/>
          <w:szCs w:val="21"/>
          <w:highlight w:val="none"/>
        </w:rPr>
      </w:pPr>
    </w:p>
    <w:p w14:paraId="0F2BD430">
      <w:pPr>
        <w:shd w:val="clear"/>
        <w:spacing w:line="588" w:lineRule="exact"/>
        <w:ind w:firstLine="444" w:firstLineChars="200"/>
        <w:rPr>
          <w:rFonts w:hint="eastAsia" w:ascii="仿宋" w:hAnsi="仿宋" w:eastAsia="仿宋" w:cs="仿宋"/>
          <w:spacing w:val="6"/>
          <w:szCs w:val="21"/>
          <w:highlight w:val="none"/>
        </w:rPr>
      </w:pPr>
    </w:p>
    <w:p w14:paraId="6F8AA80F">
      <w:pPr>
        <w:shd w:val="clear"/>
        <w:spacing w:line="588" w:lineRule="exact"/>
        <w:ind w:firstLine="444" w:firstLineChars="200"/>
        <w:rPr>
          <w:rFonts w:hint="eastAsia" w:ascii="仿宋" w:hAnsi="仿宋" w:eastAsia="仿宋" w:cs="仿宋"/>
          <w:spacing w:val="6"/>
          <w:szCs w:val="21"/>
          <w:highlight w:val="none"/>
        </w:rPr>
      </w:pPr>
    </w:p>
    <w:p w14:paraId="55D5EF36">
      <w:pPr>
        <w:shd w:val="clear"/>
        <w:spacing w:line="588" w:lineRule="exact"/>
        <w:ind w:firstLine="444" w:firstLineChars="200"/>
        <w:rPr>
          <w:rFonts w:hint="eastAsia" w:ascii="仿宋" w:hAnsi="仿宋" w:eastAsia="仿宋" w:cs="仿宋"/>
          <w:spacing w:val="6"/>
          <w:szCs w:val="21"/>
          <w:highlight w:val="none"/>
        </w:rPr>
      </w:pPr>
    </w:p>
    <w:p w14:paraId="596E03B6">
      <w:pPr>
        <w:shd w:val="clear"/>
        <w:spacing w:line="588" w:lineRule="exact"/>
        <w:ind w:firstLine="444" w:firstLineChars="200"/>
        <w:rPr>
          <w:rFonts w:hint="eastAsia" w:ascii="仿宋" w:hAnsi="仿宋" w:eastAsia="仿宋" w:cs="仿宋"/>
          <w:spacing w:val="6"/>
          <w:szCs w:val="21"/>
          <w:highlight w:val="none"/>
        </w:rPr>
      </w:pPr>
    </w:p>
    <w:p w14:paraId="472399F9">
      <w:pPr>
        <w:shd w:val="clear"/>
        <w:spacing w:line="588" w:lineRule="exact"/>
        <w:ind w:firstLine="444" w:firstLineChars="200"/>
        <w:rPr>
          <w:rFonts w:hint="eastAsia" w:ascii="仿宋" w:hAnsi="仿宋" w:eastAsia="仿宋" w:cs="仿宋"/>
          <w:spacing w:val="6"/>
          <w:szCs w:val="21"/>
          <w:highlight w:val="none"/>
        </w:rPr>
      </w:pPr>
    </w:p>
    <w:p w14:paraId="0F2EF49D">
      <w:pPr>
        <w:shd w:val="clear"/>
        <w:spacing w:line="588" w:lineRule="exact"/>
        <w:ind w:firstLine="444" w:firstLineChars="200"/>
        <w:rPr>
          <w:rFonts w:hint="eastAsia" w:ascii="仿宋" w:hAnsi="仿宋" w:eastAsia="仿宋" w:cs="仿宋"/>
          <w:spacing w:val="6"/>
          <w:szCs w:val="21"/>
          <w:highlight w:val="none"/>
        </w:rPr>
      </w:pPr>
    </w:p>
    <w:p w14:paraId="022F71C2">
      <w:pPr>
        <w:shd w:val="clear"/>
        <w:ind w:left="0" w:leftChars="0" w:firstLine="0" w:firstLineChars="0"/>
        <w:rPr>
          <w:rFonts w:hint="eastAsia" w:ascii="仿宋" w:hAnsi="仿宋" w:eastAsia="仿宋" w:cs="仿宋"/>
          <w:b w:val="0"/>
          <w:bCs/>
          <w:sz w:val="21"/>
          <w:szCs w:val="21"/>
          <w:highlight w:val="none"/>
        </w:rPr>
      </w:pPr>
    </w:p>
    <w:p w14:paraId="325BBC4C">
      <w:pPr>
        <w:shd w:val="clea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r>
    </w:p>
    <w:p w14:paraId="47913399">
      <w:pPr>
        <w:pStyle w:val="5"/>
        <w:shd w:val="clear"/>
        <w:bidi w:val="0"/>
        <w:rPr>
          <w:rFonts w:hint="eastAsia" w:ascii="仿宋" w:hAnsi="仿宋" w:eastAsia="仿宋" w:cs="仿宋"/>
          <w:highlight w:val="none"/>
          <w:lang w:eastAsia="zh-CN"/>
        </w:rPr>
      </w:pPr>
      <w:r>
        <w:rPr>
          <w:rFonts w:hint="eastAsia" w:ascii="仿宋" w:hAnsi="仿宋" w:eastAsia="仿宋" w:cs="仿宋"/>
          <w:highlight w:val="none"/>
          <w:lang w:val="en-US" w:eastAsia="zh-CN"/>
        </w:rPr>
        <w:t>九、本项目的特定资格要求</w:t>
      </w:r>
    </w:p>
    <w:p w14:paraId="5461F20D">
      <w:pPr>
        <w:pStyle w:val="6"/>
        <w:bidi w:val="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w:t>
      </w:r>
      <w:r>
        <w:rPr>
          <w:rFonts w:hint="eastAsia" w:ascii="仿宋" w:hAnsi="仿宋" w:eastAsia="仿宋" w:cs="仿宋"/>
          <w:color w:val="000000" w:themeColor="text1"/>
          <w:szCs w:val="21"/>
          <w:highlight w:val="none"/>
          <w14:textFill>
            <w14:solidFill>
              <w14:schemeClr w14:val="tx1"/>
            </w14:solidFill>
          </w14:textFill>
        </w:rPr>
        <w:t>投标人须具有行政主管部门颁发的在有效期内的《食品经营许可证》</w:t>
      </w:r>
    </w:p>
    <w:p w14:paraId="12B856BC">
      <w:pPr>
        <w:rPr>
          <w:rFonts w:hint="eastAsia" w:ascii="仿宋" w:hAnsi="仿宋" w:eastAsia="仿宋" w:cs="仿宋"/>
          <w:highlight w:val="none"/>
        </w:rPr>
      </w:pPr>
    </w:p>
    <w:p w14:paraId="031B1B2A">
      <w:pP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br w:type="page"/>
      </w:r>
    </w:p>
    <w:p w14:paraId="1B4E7DE9">
      <w:pPr>
        <w:pStyle w:val="6"/>
        <w:numPr>
          <w:ilvl w:val="0"/>
          <w:numId w:val="12"/>
        </w:numPr>
        <w:bidi w:val="0"/>
        <w:ind w:firstLine="420" w:firstLineChars="0"/>
        <w:rPr>
          <w:rFonts w:hint="eastAsia" w:ascii="仿宋" w:hAnsi="仿宋" w:eastAsia="仿宋" w:cs="仿宋"/>
          <w:highlight w:val="none"/>
          <w:lang w:val="en-US" w:eastAsia="zh-CN"/>
        </w:rPr>
      </w:pPr>
      <w:r>
        <w:rPr>
          <w:rFonts w:hint="eastAsia" w:ascii="仿宋" w:hAnsi="仿宋" w:eastAsia="仿宋" w:cs="仿宋"/>
          <w:highlight w:val="none"/>
        </w:rPr>
        <w:t>产品质量必须达到国家合格产品质量标准，满足采购方需要，每批次产品须提供合法、有效的《检测报告》或《检测合格证》</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提供承诺书）。</w:t>
      </w:r>
    </w:p>
    <w:p w14:paraId="6CC264D5">
      <w:pPr>
        <w:rPr>
          <w:rFonts w:hint="eastAsia"/>
          <w:highlight w:val="none"/>
          <w:lang w:val="en-US" w:eastAsia="zh-CN"/>
        </w:rPr>
      </w:pPr>
      <w:r>
        <w:rPr>
          <w:rFonts w:hint="eastAsia"/>
          <w:highlight w:val="none"/>
          <w:lang w:val="en-US" w:eastAsia="zh-CN"/>
        </w:rPr>
        <w:br w:type="page"/>
      </w:r>
    </w:p>
    <w:p w14:paraId="26C37569">
      <w:pPr>
        <w:pStyle w:val="6"/>
        <w:numPr>
          <w:ilvl w:val="0"/>
          <w:numId w:val="0"/>
        </w:numPr>
        <w:bidi w:val="0"/>
        <w:ind w:firstLine="420" w:firstLineChars="0"/>
        <w:rPr>
          <w:rFonts w:hint="eastAsia" w:ascii="仿宋" w:hAnsi="仿宋" w:eastAsia="仿宋" w:cs="仿宋"/>
          <w:highlight w:val="none"/>
        </w:rPr>
      </w:pPr>
      <w:r>
        <w:rPr>
          <w:rFonts w:hint="eastAsia" w:ascii="仿宋" w:hAnsi="仿宋" w:eastAsia="仿宋" w:cs="仿宋"/>
          <w:b/>
          <w:snapToGrid w:val="0"/>
          <w:kern w:val="0"/>
          <w:sz w:val="28"/>
          <w:szCs w:val="24"/>
          <w:highlight w:val="none"/>
          <w:lang w:val="en-US" w:eastAsia="zh-CN" w:bidi="ar-SA"/>
        </w:rPr>
        <w:t>3、</w:t>
      </w:r>
      <w:r>
        <w:rPr>
          <w:rFonts w:hint="eastAsia" w:ascii="仿宋" w:hAnsi="仿宋" w:eastAsia="仿宋" w:cs="仿宋"/>
          <w:color w:val="000000" w:themeColor="text1"/>
          <w:highlight w:val="none"/>
          <w14:textFill>
            <w14:solidFill>
              <w14:schemeClr w14:val="tx1"/>
            </w14:solidFill>
          </w14:textFill>
        </w:rPr>
        <w:t>（1）应有生猪养殖基地，且具备《动物防疫条件合格证》和《生猪定点屠宰证》；（2）若不具备生猪养殖基地则需提供具有生猪养殖基地生产或经营企业资质的单位签订的长期合作协议，且生猪养殖基地具备《动物防疫条件合格证》、《生猪定点屠宰证》</w:t>
      </w:r>
      <w:r>
        <w:rPr>
          <w:rFonts w:hint="eastAsia" w:ascii="仿宋" w:hAnsi="仿宋" w:eastAsia="仿宋" w:cs="仿宋"/>
          <w:color w:val="000000" w:themeColor="text1"/>
          <w:highlight w:val="none"/>
          <w:lang w:eastAsia="zh-CN"/>
          <w14:textFill>
            <w14:solidFill>
              <w14:schemeClr w14:val="tx1"/>
            </w14:solidFill>
          </w14:textFill>
        </w:rPr>
        <w:t>；</w:t>
      </w:r>
    </w:p>
    <w:p w14:paraId="489E854F">
      <w:pPr>
        <w:widowControl w:val="0"/>
        <w:numPr>
          <w:ilvl w:val="0"/>
          <w:numId w:val="0"/>
        </w:numPr>
        <w:shd w:val="clear"/>
        <w:bidi w:val="0"/>
        <w:spacing w:line="360" w:lineRule="auto"/>
        <w:jc w:val="left"/>
        <w:rPr>
          <w:rFonts w:hint="eastAsia" w:ascii="仿宋" w:hAnsi="仿宋" w:eastAsia="仿宋" w:cs="仿宋"/>
          <w:highlight w:val="none"/>
        </w:rPr>
      </w:pPr>
    </w:p>
    <w:p w14:paraId="3082EA3C">
      <w:pPr>
        <w:widowControl w:val="0"/>
        <w:numPr>
          <w:ilvl w:val="0"/>
          <w:numId w:val="0"/>
        </w:numPr>
        <w:shd w:val="clear"/>
        <w:bidi w:val="0"/>
        <w:spacing w:line="360" w:lineRule="auto"/>
        <w:jc w:val="left"/>
        <w:rPr>
          <w:rFonts w:hint="eastAsia" w:ascii="仿宋" w:hAnsi="仿宋" w:eastAsia="仿宋" w:cs="仿宋"/>
          <w:highlight w:val="none"/>
        </w:rPr>
      </w:pPr>
    </w:p>
    <w:p w14:paraId="65846B8F">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br w:type="page"/>
      </w:r>
    </w:p>
    <w:p w14:paraId="75DF3A49">
      <w:pPr>
        <w:pStyle w:val="6"/>
        <w:bidi w:val="0"/>
        <w:rPr>
          <w:rFonts w:hint="eastAsia"/>
          <w:highlight w:val="none"/>
          <w:lang w:val="en-US" w:eastAsia="zh-CN"/>
        </w:rPr>
      </w:pPr>
      <w:r>
        <w:rPr>
          <w:rFonts w:hint="eastAsia" w:ascii="仿宋" w:hAnsi="仿宋" w:eastAsia="仿宋" w:cs="仿宋"/>
          <w:highlight w:val="none"/>
          <w:lang w:val="en-US" w:eastAsia="zh-CN"/>
        </w:rPr>
        <w:t>4、牛肉、鸡肉符合国家相关质量标准、满足招标人要求，并提供承诺书。</w:t>
      </w:r>
    </w:p>
    <w:p w14:paraId="74049F3E">
      <w:pPr>
        <w:widowControl w:val="0"/>
        <w:numPr>
          <w:ilvl w:val="0"/>
          <w:numId w:val="0"/>
        </w:numPr>
        <w:shd w:val="clear"/>
        <w:bidi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（格式自拟）</w:t>
      </w:r>
    </w:p>
    <w:p w14:paraId="0477C940">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7CB2BAAB">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364D011C">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7ABD5FFD">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2F914C44">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60A3C8D1">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6754A8F5">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70E83D17">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3B28EEBC">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37621DA1">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3BA9754D">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1CFE8D68">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7503FDF9">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12478C3A">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4F35CF7">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1C76EF8A">
      <w:pPr>
        <w:rPr>
          <w:rFonts w:hint="eastAsia" w:ascii="仿宋" w:hAnsi="仿宋" w:eastAsia="仿宋" w:cs="仿宋"/>
          <w:b/>
          <w:snapToGrid w:val="0"/>
          <w:kern w:val="0"/>
          <w:sz w:val="28"/>
          <w:szCs w:val="24"/>
          <w:highlight w:val="none"/>
          <w:lang w:val="en-US" w:eastAsia="zh-CN" w:bidi="ar-SA"/>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r>
        <w:rPr>
          <w:rFonts w:hint="eastAsia" w:ascii="仿宋" w:hAnsi="仿宋" w:eastAsia="仿宋" w:cs="仿宋"/>
          <w:b/>
          <w:snapToGrid w:val="0"/>
          <w:kern w:val="0"/>
          <w:sz w:val="28"/>
          <w:szCs w:val="24"/>
          <w:highlight w:val="none"/>
          <w:lang w:val="en-US" w:eastAsia="zh-CN" w:bidi="ar-SA"/>
        </w:rPr>
        <w:br w:type="page"/>
      </w:r>
    </w:p>
    <w:p w14:paraId="7A4527EE">
      <w:pPr>
        <w:pStyle w:val="6"/>
        <w:numPr>
          <w:ilvl w:val="0"/>
          <w:numId w:val="0"/>
        </w:numPr>
        <w:bidi w:val="0"/>
        <w:ind w:left="0" w:leftChars="0" w:firstLine="420" w:firstLineChars="0"/>
        <w:rPr>
          <w:rFonts w:hint="eastAsia" w:ascii="仿宋" w:hAnsi="仿宋" w:eastAsia="仿宋" w:cs="仿宋"/>
          <w:highlight w:val="none"/>
          <w:lang w:val="en-US" w:eastAsia="zh-CN"/>
        </w:rPr>
      </w:pPr>
      <w:r>
        <w:rPr>
          <w:rFonts w:hint="eastAsia" w:ascii="仿宋" w:hAnsi="仿宋" w:eastAsia="仿宋" w:cs="仿宋"/>
          <w:b/>
          <w:snapToGrid w:val="0"/>
          <w:kern w:val="0"/>
          <w:sz w:val="28"/>
          <w:szCs w:val="24"/>
          <w:highlight w:val="none"/>
          <w:lang w:val="en-US" w:eastAsia="zh-CN" w:bidi="ar-SA"/>
        </w:rPr>
        <w:t>5、</w:t>
      </w:r>
      <w:r>
        <w:rPr>
          <w:rFonts w:hint="eastAsia" w:ascii="仿宋" w:hAnsi="仿宋" w:eastAsia="仿宋" w:cs="仿宋"/>
          <w:highlight w:val="none"/>
          <w:lang w:val="en-US" w:eastAsia="zh-CN"/>
        </w:rPr>
        <w:t>本项目不接受转基因伙食材料，或以转基因材料制成的食物原材料。（提供承诺书）；</w:t>
      </w:r>
    </w:p>
    <w:p w14:paraId="7366D260">
      <w:pPr>
        <w:widowControl w:val="0"/>
        <w:numPr>
          <w:ilvl w:val="0"/>
          <w:numId w:val="0"/>
        </w:numPr>
        <w:shd w:val="clear"/>
        <w:bidi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（格式自拟）</w:t>
      </w:r>
    </w:p>
    <w:p w14:paraId="05543B83">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05B9ADD6">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656516E3">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264F8FA8">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409F4E17">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3EC2EFB5">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34B18C73">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4DEB62B3">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02793C5F">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46E0618C">
      <w:pPr>
        <w:widowControl w:val="0"/>
        <w:numPr>
          <w:ilvl w:val="0"/>
          <w:numId w:val="0"/>
        </w:numPr>
        <w:shd w:val="clear"/>
        <w:bidi w:val="0"/>
        <w:spacing w:line="360" w:lineRule="auto"/>
        <w:jc w:val="left"/>
        <w:rPr>
          <w:rFonts w:hint="eastAsia" w:ascii="仿宋" w:hAnsi="仿宋" w:eastAsia="仿宋" w:cs="仿宋"/>
          <w:highlight w:val="none"/>
          <w:lang w:val="en-US"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748F8648">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40263C18">
      <w:pPr>
        <w:rPr>
          <w:rFonts w:hint="eastAsia" w:ascii="仿宋" w:hAnsi="仿宋" w:eastAsia="仿宋" w:cs="仿宋"/>
          <w:kern w:val="0"/>
          <w:sz w:val="21"/>
          <w:szCs w:val="21"/>
          <w:highlight w:val="none"/>
          <w:u w:val="none"/>
          <w:lang w:val="en-US" w:eastAsia="zh-CN"/>
        </w:rPr>
      </w:pPr>
      <w:r>
        <w:rPr>
          <w:rFonts w:hint="eastAsia" w:ascii="仿宋" w:hAnsi="仿宋" w:eastAsia="仿宋" w:cs="仿宋"/>
          <w:kern w:val="0"/>
          <w:sz w:val="21"/>
          <w:szCs w:val="21"/>
          <w:highlight w:val="none"/>
          <w:u w:val="none"/>
          <w:lang w:val="en-US" w:eastAsia="zh-CN"/>
        </w:rPr>
        <w:br w:type="page"/>
      </w:r>
    </w:p>
    <w:p w14:paraId="37C3F4EF">
      <w:pPr>
        <w:pStyle w:val="6"/>
        <w:numPr>
          <w:ilvl w:val="0"/>
          <w:numId w:val="0"/>
        </w:numPr>
        <w:bidi w:val="0"/>
        <w:ind w:firstLine="420" w:firstLineChars="0"/>
        <w:jc w:val="center"/>
        <w:rPr>
          <w:rFonts w:hint="eastAsia" w:ascii="仿宋" w:hAnsi="仿宋" w:eastAsia="仿宋" w:cs="仿宋"/>
          <w:kern w:val="0"/>
          <w:sz w:val="28"/>
          <w:szCs w:val="28"/>
          <w:highlight w:val="none"/>
          <w:lang w:val="en-US" w:eastAsia="zh-CN"/>
        </w:rPr>
      </w:pPr>
      <w:r>
        <w:rPr>
          <w:rFonts w:hint="eastAsia" w:ascii="仿宋" w:hAnsi="仿宋" w:eastAsia="仿宋" w:cs="仿宋"/>
          <w:b/>
          <w:snapToGrid w:val="0"/>
          <w:kern w:val="0"/>
          <w:sz w:val="28"/>
          <w:szCs w:val="28"/>
          <w:highlight w:val="none"/>
          <w:lang w:val="en-US" w:eastAsia="zh-CN" w:bidi="ar-SA"/>
        </w:rPr>
        <w:t>6、</w:t>
      </w:r>
      <w:r>
        <w:rPr>
          <w:rFonts w:hint="eastAsia" w:ascii="仿宋" w:hAnsi="仿宋" w:eastAsia="仿宋" w:cs="仿宋"/>
          <w:kern w:val="0"/>
          <w:sz w:val="28"/>
          <w:szCs w:val="28"/>
          <w:highlight w:val="none"/>
          <w:lang w:val="en-US" w:eastAsia="zh-CN"/>
        </w:rPr>
        <w:t>本次招标项目不接受进口产品投标。进口产品是指通过中国海关报关验放进入中国境内且产自关境外的产品。（提供承诺书）</w:t>
      </w:r>
    </w:p>
    <w:p w14:paraId="352873D7">
      <w:pPr>
        <w:widowControl w:val="0"/>
        <w:numPr>
          <w:ilvl w:val="0"/>
          <w:numId w:val="0"/>
        </w:numPr>
        <w:shd w:val="clear"/>
        <w:bidi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（格式自拟）</w:t>
      </w:r>
    </w:p>
    <w:p w14:paraId="08391CFB">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10A33164">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45A54D35">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2A64BFB1">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7403EF95">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0859FBF7">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0568280E">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1810D638">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D99A57B">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719B4280">
      <w:pPr>
        <w:widowControl w:val="0"/>
        <w:numPr>
          <w:ilvl w:val="0"/>
          <w:numId w:val="0"/>
        </w:numPr>
        <w:shd w:val="clear"/>
        <w:bidi w:val="0"/>
        <w:spacing w:line="360" w:lineRule="auto"/>
        <w:jc w:val="left"/>
        <w:rPr>
          <w:rFonts w:hint="eastAsia" w:ascii="仿宋" w:hAnsi="仿宋" w:eastAsia="仿宋" w:cs="仿宋"/>
          <w:highlight w:val="none"/>
          <w:lang w:val="en-US"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21121FFE">
      <w:pPr>
        <w:widowControl w:val="0"/>
        <w:numPr>
          <w:ilvl w:val="0"/>
          <w:numId w:val="0"/>
        </w:numPr>
        <w:shd w:val="clear"/>
        <w:bidi w:val="0"/>
        <w:spacing w:line="360" w:lineRule="auto"/>
        <w:jc w:val="center"/>
        <w:rPr>
          <w:rFonts w:hint="eastAsia" w:ascii="仿宋" w:hAnsi="仿宋" w:eastAsia="仿宋" w:cs="仿宋"/>
          <w:highlight w:val="none"/>
          <w:lang w:val="en-US" w:eastAsia="zh-CN"/>
        </w:rPr>
      </w:pPr>
    </w:p>
    <w:p w14:paraId="1B357B1A">
      <w:pPr>
        <w:rPr>
          <w:rFonts w:hint="default"/>
          <w:highlight w:val="none"/>
          <w:lang w:val="en-US" w:eastAsia="zh-CN"/>
        </w:rPr>
      </w:pPr>
      <w:r>
        <w:rPr>
          <w:rFonts w:hint="eastAsia" w:ascii="仿宋" w:hAnsi="仿宋" w:eastAsia="仿宋" w:cs="仿宋"/>
          <w:kern w:val="0"/>
          <w:sz w:val="21"/>
          <w:szCs w:val="21"/>
          <w:highlight w:val="none"/>
          <w:u w:val="none"/>
          <w:lang w:val="en-US" w:eastAsia="zh-CN"/>
        </w:rPr>
        <w:br w:type="page"/>
      </w:r>
    </w:p>
    <w:p w14:paraId="3071F4DB">
      <w:pPr>
        <w:pStyle w:val="6"/>
        <w:bidi w:val="0"/>
        <w:jc w:val="center"/>
        <w:rPr>
          <w:rFonts w:hint="eastAsia" w:ascii="仿宋" w:hAnsi="仿宋" w:eastAsia="仿宋" w:cs="仿宋"/>
          <w:kern w:val="0"/>
          <w:sz w:val="21"/>
          <w:szCs w:val="21"/>
          <w:highlight w:val="none"/>
          <w:u w:val="none"/>
        </w:rPr>
      </w:pPr>
      <w:r>
        <w:rPr>
          <w:rFonts w:hint="eastAsia" w:ascii="仿宋" w:hAnsi="仿宋" w:eastAsia="仿宋" w:cs="仿宋"/>
          <w:b/>
          <w:snapToGrid w:val="0"/>
          <w:kern w:val="0"/>
          <w:sz w:val="28"/>
          <w:szCs w:val="28"/>
          <w:highlight w:val="none"/>
          <w:lang w:val="en-US" w:eastAsia="zh-CN" w:bidi="ar-SA"/>
        </w:rPr>
        <w:t>7、</w:t>
      </w:r>
      <w:r>
        <w:rPr>
          <w:rFonts w:hint="eastAsia" w:ascii="仿宋" w:hAnsi="仿宋" w:eastAsia="仿宋" w:cs="仿宋"/>
          <w:kern w:val="0"/>
          <w:sz w:val="28"/>
          <w:szCs w:val="28"/>
          <w:highlight w:val="none"/>
          <w:u w:val="none"/>
        </w:rPr>
        <w:t>本次招标</w:t>
      </w:r>
      <w:r>
        <w:rPr>
          <w:rFonts w:hint="eastAsia" w:ascii="仿宋" w:hAnsi="仿宋" w:eastAsia="仿宋" w:cs="仿宋"/>
          <w:b/>
          <w:bCs/>
          <w:kern w:val="0"/>
          <w:sz w:val="28"/>
          <w:szCs w:val="28"/>
          <w:highlight w:val="none"/>
          <w:u w:val="none"/>
        </w:rPr>
        <w:t>不接受</w:t>
      </w:r>
      <w:r>
        <w:rPr>
          <w:rFonts w:hint="eastAsia" w:ascii="仿宋" w:hAnsi="仿宋" w:eastAsia="仿宋" w:cs="仿宋"/>
          <w:kern w:val="0"/>
          <w:sz w:val="28"/>
          <w:szCs w:val="28"/>
          <w:highlight w:val="none"/>
          <w:u w:val="none"/>
        </w:rPr>
        <w:t>联合体投标。</w:t>
      </w:r>
      <w:r>
        <w:rPr>
          <w:rFonts w:hint="eastAsia" w:ascii="仿宋" w:hAnsi="仿宋" w:eastAsia="仿宋" w:cs="仿宋"/>
          <w:kern w:val="0"/>
          <w:sz w:val="28"/>
          <w:szCs w:val="28"/>
          <w:highlight w:val="none"/>
          <w:u w:val="none"/>
          <w:lang w:eastAsia="zh-CN"/>
        </w:rPr>
        <w:t>（</w:t>
      </w:r>
      <w:r>
        <w:rPr>
          <w:rFonts w:hint="eastAsia" w:ascii="仿宋" w:hAnsi="仿宋" w:eastAsia="仿宋" w:cs="仿宋"/>
          <w:kern w:val="0"/>
          <w:sz w:val="28"/>
          <w:szCs w:val="28"/>
          <w:highlight w:val="none"/>
          <w:u w:val="none"/>
          <w:lang w:val="en-US" w:eastAsia="zh-CN"/>
        </w:rPr>
        <w:t>提供承诺书</w:t>
      </w:r>
      <w:r>
        <w:rPr>
          <w:rFonts w:hint="eastAsia" w:ascii="仿宋" w:hAnsi="仿宋" w:eastAsia="仿宋" w:cs="仿宋"/>
          <w:kern w:val="0"/>
          <w:sz w:val="28"/>
          <w:szCs w:val="28"/>
          <w:highlight w:val="none"/>
          <w:u w:val="none"/>
          <w:lang w:eastAsia="zh-CN"/>
        </w:rPr>
        <w:t>）</w:t>
      </w:r>
    </w:p>
    <w:p w14:paraId="127E1D9C">
      <w:pPr>
        <w:widowControl w:val="0"/>
        <w:numPr>
          <w:ilvl w:val="0"/>
          <w:numId w:val="0"/>
        </w:numPr>
        <w:shd w:val="clear"/>
        <w:bidi w:val="0"/>
        <w:spacing w:line="360" w:lineRule="auto"/>
        <w:jc w:val="center"/>
        <w:rPr>
          <w:rFonts w:hint="eastAsia" w:ascii="仿宋" w:hAnsi="仿宋" w:eastAsia="仿宋" w:cs="仿宋"/>
          <w:highlight w:val="none"/>
          <w:lang w:eastAsia="zh-CN"/>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格式自拟</w:t>
      </w:r>
      <w:r>
        <w:rPr>
          <w:rFonts w:hint="eastAsia" w:ascii="仿宋" w:hAnsi="仿宋" w:eastAsia="仿宋" w:cs="仿宋"/>
          <w:highlight w:val="none"/>
          <w:lang w:eastAsia="zh-CN"/>
        </w:rPr>
        <w:t>）</w:t>
      </w:r>
    </w:p>
    <w:p w14:paraId="57DB69E9">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48D2C2FA">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39B83E07">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5ED198F6">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4EF82C70">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5F74CEEC">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4454CD2C">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166F35E0">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0CED2A78">
      <w:pPr>
        <w:widowControl w:val="0"/>
        <w:numPr>
          <w:ilvl w:val="0"/>
          <w:numId w:val="0"/>
        </w:numPr>
        <w:shd w:val="clear"/>
        <w:bidi w:val="0"/>
        <w:spacing w:line="360" w:lineRule="auto"/>
        <w:jc w:val="center"/>
        <w:rPr>
          <w:rFonts w:hint="eastAsia" w:ascii="仿宋" w:hAnsi="仿宋" w:eastAsia="仿宋" w:cs="仿宋"/>
          <w:highlight w:val="none"/>
          <w:lang w:eastAsia="zh-CN"/>
        </w:rPr>
      </w:pPr>
    </w:p>
    <w:p w14:paraId="383DC3EB">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74C476E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29FE0FFC">
      <w:pPr>
        <w:widowControl w:val="0"/>
        <w:numPr>
          <w:ilvl w:val="0"/>
          <w:numId w:val="0"/>
        </w:numPr>
        <w:shd w:val="clear"/>
        <w:bidi w:val="0"/>
        <w:spacing w:line="360" w:lineRule="auto"/>
        <w:jc w:val="left"/>
        <w:rPr>
          <w:rFonts w:hint="eastAsia" w:ascii="仿宋" w:hAnsi="仿宋" w:eastAsia="仿宋" w:cs="仿宋"/>
          <w:highlight w:val="none"/>
          <w:lang w:eastAsia="zh-CN"/>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7512887F">
      <w:pPr>
        <w:shd w:val="clea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2BBD0149">
      <w:pPr>
        <w:pStyle w:val="6"/>
        <w:numPr>
          <w:ilvl w:val="0"/>
          <w:numId w:val="0"/>
        </w:numPr>
        <w:bidi w:val="0"/>
        <w:ind w:firstLine="420" w:firstLineChars="0"/>
        <w:jc w:val="center"/>
        <w:rPr>
          <w:rFonts w:hint="eastAsia" w:ascii="仿宋" w:hAnsi="仿宋" w:eastAsia="仿宋" w:cs="仿宋"/>
          <w:highlight w:val="none"/>
          <w:lang w:val="en-US" w:eastAsia="zh-CN"/>
        </w:rPr>
      </w:pPr>
      <w:r>
        <w:rPr>
          <w:rFonts w:hint="eastAsia" w:ascii="仿宋" w:hAnsi="仿宋" w:eastAsia="仿宋" w:cs="仿宋"/>
          <w:b/>
          <w:snapToGrid w:val="0"/>
          <w:kern w:val="0"/>
          <w:sz w:val="28"/>
          <w:szCs w:val="24"/>
          <w:highlight w:val="none"/>
          <w:lang w:val="en-US" w:eastAsia="zh-CN" w:bidi="ar-SA"/>
        </w:rPr>
        <w:t>8、</w:t>
      </w:r>
      <w:r>
        <w:rPr>
          <w:rFonts w:hint="eastAsia" w:ascii="仿宋" w:hAnsi="仿宋" w:eastAsia="仿宋" w:cs="仿宋"/>
          <w:highlight w:val="none"/>
          <w:lang w:val="en-US" w:eastAsia="zh-CN"/>
        </w:rPr>
        <w:t>本项目不得分包、转包。（提供承诺书）</w:t>
      </w:r>
    </w:p>
    <w:p w14:paraId="522B6ACF">
      <w:pPr>
        <w:numPr>
          <w:ilvl w:val="0"/>
          <w:numId w:val="0"/>
        </w:numPr>
        <w:ind w:firstLine="420" w:firstLineChars="0"/>
        <w:jc w:val="center"/>
        <w:rPr>
          <w:rFonts w:hint="eastAsia" w:ascii="仿宋" w:hAnsi="仿宋" w:eastAsia="仿宋" w:cs="仿宋"/>
          <w:highlight w:val="none"/>
          <w:lang w:eastAsia="zh-CN"/>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格式自拟</w:t>
      </w:r>
      <w:r>
        <w:rPr>
          <w:rFonts w:hint="eastAsia" w:ascii="仿宋" w:hAnsi="仿宋" w:eastAsia="仿宋" w:cs="仿宋"/>
          <w:highlight w:val="none"/>
          <w:lang w:eastAsia="zh-CN"/>
        </w:rPr>
        <w:t>）</w:t>
      </w:r>
    </w:p>
    <w:p w14:paraId="2DEA2938">
      <w:pPr>
        <w:pStyle w:val="2"/>
        <w:rPr>
          <w:rFonts w:hint="eastAsia" w:ascii="仿宋" w:hAnsi="仿宋" w:eastAsia="仿宋" w:cs="仿宋"/>
          <w:highlight w:val="none"/>
        </w:rPr>
      </w:pPr>
    </w:p>
    <w:p w14:paraId="3411E7A0">
      <w:pPr>
        <w:pStyle w:val="19"/>
        <w:rPr>
          <w:rFonts w:hint="eastAsia" w:ascii="仿宋" w:hAnsi="仿宋" w:eastAsia="仿宋" w:cs="仿宋"/>
          <w:highlight w:val="none"/>
        </w:rPr>
      </w:pPr>
    </w:p>
    <w:p w14:paraId="04E88F8E">
      <w:pPr>
        <w:pStyle w:val="19"/>
        <w:rPr>
          <w:rFonts w:hint="eastAsia" w:ascii="仿宋" w:hAnsi="仿宋" w:eastAsia="仿宋" w:cs="仿宋"/>
          <w:highlight w:val="none"/>
        </w:rPr>
      </w:pPr>
    </w:p>
    <w:p w14:paraId="25DED68F">
      <w:pPr>
        <w:pStyle w:val="19"/>
        <w:rPr>
          <w:rFonts w:hint="eastAsia" w:ascii="仿宋" w:hAnsi="仿宋" w:eastAsia="仿宋" w:cs="仿宋"/>
          <w:highlight w:val="none"/>
        </w:rPr>
      </w:pPr>
    </w:p>
    <w:p w14:paraId="52C7003E">
      <w:pPr>
        <w:pStyle w:val="19"/>
        <w:rPr>
          <w:rFonts w:hint="eastAsia" w:ascii="仿宋" w:hAnsi="仿宋" w:eastAsia="仿宋" w:cs="仿宋"/>
          <w:highlight w:val="none"/>
        </w:rPr>
      </w:pPr>
    </w:p>
    <w:p w14:paraId="5E112788">
      <w:pPr>
        <w:pStyle w:val="19"/>
        <w:rPr>
          <w:rFonts w:hint="eastAsia" w:ascii="仿宋" w:hAnsi="仿宋" w:eastAsia="仿宋" w:cs="仿宋"/>
          <w:highlight w:val="none"/>
        </w:rPr>
      </w:pPr>
    </w:p>
    <w:p w14:paraId="2F4A40C1">
      <w:pPr>
        <w:pStyle w:val="19"/>
        <w:rPr>
          <w:rFonts w:hint="eastAsia" w:ascii="仿宋" w:hAnsi="仿宋" w:eastAsia="仿宋" w:cs="仿宋"/>
          <w:highlight w:val="none"/>
        </w:rPr>
      </w:pPr>
    </w:p>
    <w:p w14:paraId="035514F2">
      <w:pPr>
        <w:pStyle w:val="19"/>
        <w:rPr>
          <w:rFonts w:hint="eastAsia" w:ascii="仿宋" w:hAnsi="仿宋" w:eastAsia="仿宋" w:cs="仿宋"/>
          <w:highlight w:val="none"/>
        </w:rPr>
      </w:pPr>
    </w:p>
    <w:p w14:paraId="192C213C">
      <w:pPr>
        <w:pStyle w:val="19"/>
        <w:rPr>
          <w:rFonts w:hint="eastAsia" w:ascii="仿宋" w:hAnsi="仿宋" w:eastAsia="仿宋" w:cs="仿宋"/>
          <w:highlight w:val="none"/>
        </w:rPr>
      </w:pPr>
    </w:p>
    <w:p w14:paraId="6E729F33">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820AEEB">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0243F6BB">
      <w:pPr>
        <w:pStyle w:val="19"/>
        <w:rPr>
          <w:rFonts w:hint="eastAsia" w:ascii="仿宋" w:hAnsi="仿宋" w:eastAsia="仿宋" w:cs="仿宋"/>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26204536">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07BAA251">
      <w:pPr>
        <w:pStyle w:val="5"/>
        <w:shd w:val="clear"/>
        <w:bidi w:val="0"/>
        <w:rPr>
          <w:rFonts w:hint="eastAsia" w:ascii="仿宋" w:hAnsi="仿宋" w:eastAsia="仿宋" w:cs="仿宋"/>
          <w:highlight w:val="none"/>
        </w:rPr>
      </w:pPr>
      <w:r>
        <w:rPr>
          <w:rFonts w:hint="eastAsia" w:ascii="仿宋" w:hAnsi="仿宋" w:eastAsia="仿宋" w:cs="仿宋"/>
          <w:highlight w:val="none"/>
          <w:lang w:val="en-US" w:eastAsia="zh-CN"/>
        </w:rPr>
        <w:t>十、</w:t>
      </w:r>
      <w:r>
        <w:rPr>
          <w:rFonts w:hint="eastAsia" w:ascii="仿宋" w:hAnsi="仿宋" w:eastAsia="仿宋" w:cs="仿宋"/>
          <w:highlight w:val="none"/>
        </w:rPr>
        <w:t>其他资格证明文件</w:t>
      </w:r>
    </w:p>
    <w:p w14:paraId="38E18129">
      <w:pPr>
        <w:shd w:val="clear"/>
        <w:jc w:val="center"/>
        <w:rPr>
          <w:rFonts w:hint="eastAsia" w:ascii="仿宋" w:hAnsi="仿宋" w:eastAsia="仿宋" w:cs="仿宋"/>
          <w:highlight w:val="none"/>
        </w:rPr>
      </w:pPr>
      <w:r>
        <w:rPr>
          <w:rFonts w:hint="eastAsia" w:ascii="仿宋" w:hAnsi="仿宋" w:eastAsia="仿宋" w:cs="仿宋"/>
          <w:highlight w:val="none"/>
          <w:lang w:val="en-US" w:eastAsia="zh-CN"/>
        </w:rPr>
        <w:t>投标人认为需要提供</w:t>
      </w:r>
      <w:r>
        <w:rPr>
          <w:rFonts w:hint="eastAsia" w:ascii="仿宋" w:hAnsi="仿宋" w:eastAsia="仿宋" w:cs="仿宋"/>
          <w:highlight w:val="none"/>
        </w:rPr>
        <w:t>的其他</w:t>
      </w:r>
      <w:r>
        <w:rPr>
          <w:rFonts w:hint="eastAsia" w:ascii="仿宋" w:hAnsi="仿宋" w:eastAsia="仿宋" w:cs="仿宋"/>
          <w:highlight w:val="none"/>
          <w:lang w:val="en-US" w:eastAsia="zh-CN"/>
        </w:rPr>
        <w:t>资格证明</w:t>
      </w:r>
      <w:r>
        <w:rPr>
          <w:rFonts w:hint="eastAsia" w:ascii="仿宋" w:hAnsi="仿宋" w:eastAsia="仿宋" w:cs="仿宋"/>
          <w:highlight w:val="none"/>
        </w:rPr>
        <w:t>材料</w:t>
      </w:r>
    </w:p>
    <w:p w14:paraId="0B17E55A">
      <w:pPr>
        <w:shd w:val="clear"/>
        <w:rPr>
          <w:rFonts w:hint="eastAsia" w:ascii="仿宋" w:hAnsi="仿宋" w:eastAsia="仿宋" w:cs="仿宋"/>
          <w:sz w:val="30"/>
          <w:szCs w:val="30"/>
          <w:highlight w:val="none"/>
          <w:lang w:val="en-US" w:eastAsia="zh-CN"/>
        </w:rPr>
      </w:pPr>
      <w:bookmarkStart w:id="327" w:name="_Toc73019969"/>
      <w:bookmarkStart w:id="328" w:name="_Toc496122202"/>
      <w:bookmarkStart w:id="329" w:name="_Toc150168437"/>
      <w:r>
        <w:rPr>
          <w:rFonts w:hint="eastAsia" w:ascii="仿宋" w:hAnsi="仿宋" w:eastAsia="仿宋" w:cs="仿宋"/>
          <w:sz w:val="30"/>
          <w:szCs w:val="30"/>
          <w:highlight w:val="none"/>
          <w:lang w:val="en-US" w:eastAsia="zh-CN"/>
        </w:rPr>
        <w:br w:type="page"/>
      </w:r>
    </w:p>
    <w:p w14:paraId="08A52BD6">
      <w:pPr>
        <w:pStyle w:val="4"/>
        <w:shd w:val="clear"/>
        <w:bidi w:val="0"/>
        <w:rPr>
          <w:rFonts w:hint="eastAsia" w:ascii="仿宋" w:hAnsi="仿宋" w:eastAsia="仿宋" w:cs="仿宋"/>
          <w:sz w:val="28"/>
          <w:szCs w:val="28"/>
          <w:highlight w:val="none"/>
        </w:rPr>
      </w:pPr>
      <w:bookmarkStart w:id="330" w:name="_Toc9727"/>
      <w:bookmarkStart w:id="331" w:name="_Toc3557"/>
      <w:r>
        <w:rPr>
          <w:rFonts w:hint="eastAsia" w:ascii="仿宋" w:hAnsi="仿宋" w:eastAsia="仿宋" w:cs="仿宋"/>
          <w:sz w:val="30"/>
          <w:szCs w:val="30"/>
          <w:highlight w:val="none"/>
          <w:lang w:val="en-US" w:eastAsia="zh-CN"/>
        </w:rPr>
        <w:t>格式</w:t>
      </w:r>
      <w:r>
        <w:rPr>
          <w:rFonts w:hint="eastAsia" w:ascii="仿宋" w:hAnsi="仿宋" w:eastAsia="仿宋" w:cs="仿宋"/>
          <w:sz w:val="28"/>
          <w:szCs w:val="28"/>
          <w:highlight w:val="none"/>
        </w:rPr>
        <w:t>二、</w:t>
      </w:r>
      <w:r>
        <w:rPr>
          <w:rFonts w:hint="eastAsia" w:ascii="仿宋" w:hAnsi="仿宋" w:eastAsia="仿宋" w:cs="仿宋"/>
          <w:sz w:val="28"/>
          <w:szCs w:val="28"/>
          <w:highlight w:val="none"/>
          <w:lang w:val="en-US" w:eastAsia="zh-CN"/>
        </w:rPr>
        <w:t>报价和</w:t>
      </w:r>
      <w:r>
        <w:rPr>
          <w:rFonts w:hint="eastAsia" w:ascii="仿宋" w:hAnsi="仿宋" w:eastAsia="仿宋" w:cs="仿宋"/>
          <w:sz w:val="28"/>
          <w:szCs w:val="28"/>
          <w:highlight w:val="none"/>
        </w:rPr>
        <w:t>商务部分</w:t>
      </w:r>
      <w:bookmarkEnd w:id="327"/>
      <w:bookmarkEnd w:id="328"/>
      <w:bookmarkEnd w:id="329"/>
      <w:bookmarkEnd w:id="330"/>
      <w:bookmarkEnd w:id="331"/>
    </w:p>
    <w:p w14:paraId="6A2C1582">
      <w:pPr>
        <w:pStyle w:val="5"/>
        <w:shd w:val="clear"/>
        <w:bidi w:val="0"/>
        <w:rPr>
          <w:rFonts w:hint="eastAsia" w:ascii="仿宋" w:hAnsi="仿宋" w:eastAsia="仿宋" w:cs="仿宋"/>
          <w:highlight w:val="none"/>
        </w:rPr>
      </w:pPr>
      <w:bookmarkStart w:id="332" w:name="_Toc496122203"/>
      <w:r>
        <w:rPr>
          <w:rFonts w:hint="eastAsia" w:ascii="仿宋" w:hAnsi="仿宋" w:eastAsia="仿宋" w:cs="仿宋"/>
          <w:highlight w:val="none"/>
          <w:lang w:val="en-US" w:eastAsia="zh-CN"/>
        </w:rPr>
        <w:t>一、</w:t>
      </w:r>
      <w:r>
        <w:rPr>
          <w:rFonts w:hint="eastAsia" w:ascii="仿宋" w:hAnsi="仿宋" w:eastAsia="仿宋" w:cs="仿宋"/>
          <w:highlight w:val="none"/>
        </w:rPr>
        <w:t>投标函</w:t>
      </w:r>
      <w:bookmarkEnd w:id="332"/>
    </w:p>
    <w:p w14:paraId="26F7855A">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致：</w:t>
      </w:r>
      <w:r>
        <w:rPr>
          <w:rFonts w:hint="eastAsia" w:ascii="仿宋" w:hAnsi="仿宋" w:eastAsia="仿宋" w:cs="仿宋"/>
          <w:sz w:val="21"/>
          <w:szCs w:val="21"/>
          <w:highlight w:val="none"/>
          <w:u w:val="single"/>
        </w:rPr>
        <w:t>（采购人名称）</w:t>
      </w:r>
    </w:p>
    <w:p w14:paraId="656D967C">
      <w:pPr>
        <w:keepNext w:val="0"/>
        <w:keepLines w:val="0"/>
        <w:pageBreakBefore w:val="0"/>
        <w:widowControl w:val="0"/>
        <w:shd w:val="clear"/>
        <w:kinsoku/>
        <w:wordWrap/>
        <w:overflowPunct/>
        <w:topLinePunct w:val="0"/>
        <w:autoSpaceDE/>
        <w:autoSpaceDN/>
        <w:bidi w:val="0"/>
        <w:adjustRightInd/>
        <w:snapToGrid/>
        <w:spacing w:line="264" w:lineRule="auto"/>
        <w:ind w:firstLine="482"/>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我方仔细研究了</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（项目名称）   </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项目编号</w:t>
      </w:r>
      <w:r>
        <w:rPr>
          <w:rFonts w:hint="eastAsia" w:ascii="仿宋" w:hAnsi="仿宋" w:eastAsia="仿宋" w:cs="仿宋"/>
          <w:sz w:val="21"/>
          <w:szCs w:val="21"/>
          <w:highlight w:val="none"/>
        </w:rPr>
        <w:t>：</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）项目招标文件的全部内容，且对招标文件无任何异议</w:t>
      </w:r>
      <w:r>
        <w:rPr>
          <w:rFonts w:hint="eastAsia" w:ascii="仿宋" w:hAnsi="仿宋" w:eastAsia="仿宋" w:cs="仿宋"/>
          <w:sz w:val="21"/>
          <w:szCs w:val="21"/>
          <w:highlight w:val="none"/>
          <w:lang w:val="en-US" w:eastAsia="zh-CN"/>
        </w:rPr>
        <w:t>。并</w:t>
      </w:r>
      <w:r>
        <w:rPr>
          <w:rFonts w:hint="eastAsia" w:ascii="仿宋" w:hAnsi="仿宋" w:eastAsia="仿宋" w:cs="仿宋"/>
          <w:sz w:val="21"/>
          <w:szCs w:val="21"/>
          <w:highlight w:val="none"/>
        </w:rPr>
        <w:t>正式授权下述授权人</w:t>
      </w:r>
      <w:r>
        <w:rPr>
          <w:rFonts w:hint="eastAsia" w:ascii="仿宋" w:hAnsi="仿宋" w:eastAsia="仿宋" w:cs="仿宋"/>
          <w:sz w:val="21"/>
          <w:szCs w:val="21"/>
          <w:highlight w:val="none"/>
          <w:u w:val="single"/>
        </w:rPr>
        <w:t xml:space="preserve">   （姓名和职务）     </w:t>
      </w:r>
      <w:r>
        <w:rPr>
          <w:rFonts w:hint="eastAsia" w:ascii="仿宋" w:hAnsi="仿宋" w:eastAsia="仿宋" w:cs="仿宋"/>
          <w:sz w:val="21"/>
          <w:szCs w:val="21"/>
          <w:highlight w:val="none"/>
        </w:rPr>
        <w:t>全权代表投标人</w:t>
      </w:r>
      <w:r>
        <w:rPr>
          <w:rFonts w:hint="eastAsia" w:ascii="仿宋" w:hAnsi="仿宋" w:eastAsia="仿宋" w:cs="仿宋"/>
          <w:sz w:val="21"/>
          <w:szCs w:val="21"/>
          <w:highlight w:val="none"/>
          <w:u w:val="single"/>
        </w:rPr>
        <w:t xml:space="preserve">  （投标人全称）   </w:t>
      </w:r>
      <w:r>
        <w:rPr>
          <w:rFonts w:hint="eastAsia" w:ascii="仿宋" w:hAnsi="仿宋" w:eastAsia="仿宋" w:cs="仿宋"/>
          <w:sz w:val="21"/>
          <w:szCs w:val="21"/>
          <w:highlight w:val="none"/>
        </w:rPr>
        <w:t>参加投标，并提交电子投标文件份。</w:t>
      </w:r>
    </w:p>
    <w:p w14:paraId="53A0FE79">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据此函，授权人兹宣布同意如下：</w:t>
      </w:r>
    </w:p>
    <w:p w14:paraId="5182FDEC">
      <w:pPr>
        <w:pStyle w:val="2"/>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仿宋" w:hAnsi="仿宋" w:eastAsia="仿宋" w:cs="仿宋"/>
          <w:highlight w:val="none"/>
          <w:lang w:val="en-US" w:eastAsia="zh-CN"/>
        </w:rPr>
      </w:pPr>
      <w:r>
        <w:rPr>
          <w:rFonts w:hint="eastAsia" w:ascii="仿宋" w:hAnsi="仿宋" w:eastAsia="仿宋" w:cs="仿宋"/>
          <w:sz w:val="21"/>
          <w:szCs w:val="21"/>
          <w:highlight w:val="none"/>
          <w:lang w:val="en-US" w:eastAsia="zh-CN"/>
        </w:rPr>
        <w:t>1.按招标文件货物需求及要求，我方自愿填报以开标一览表中所填报的优惠下浮率，按招标文件要求完成所需服务。</w:t>
      </w:r>
    </w:p>
    <w:p w14:paraId="1C1529A9">
      <w:pPr>
        <w:keepNext w:val="0"/>
        <w:keepLines w:val="0"/>
        <w:pageBreakBefore w:val="0"/>
        <w:widowControl w:val="0"/>
        <w:shd w:val="clear"/>
        <w:kinsoku/>
        <w:wordWrap/>
        <w:overflowPunct/>
        <w:topLinePunct w:val="0"/>
        <w:autoSpaceDE/>
        <w:autoSpaceDN/>
        <w:bidi w:val="0"/>
        <w:adjustRightInd/>
        <w:snapToGrid/>
        <w:spacing w:line="264" w:lineRule="auto"/>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lang w:val="en-US" w:eastAsia="zh-CN"/>
        </w:rPr>
        <w:t>2.</w:t>
      </w:r>
      <w:r>
        <w:rPr>
          <w:rFonts w:hint="eastAsia" w:ascii="仿宋" w:hAnsi="仿宋" w:eastAsia="仿宋" w:cs="仿宋"/>
          <w:sz w:val="21"/>
          <w:szCs w:val="16"/>
          <w:highlight w:val="none"/>
        </w:rPr>
        <w:t>按招标文件</w:t>
      </w:r>
      <w:r>
        <w:rPr>
          <w:rFonts w:hint="eastAsia" w:ascii="仿宋" w:hAnsi="仿宋" w:eastAsia="仿宋" w:cs="仿宋"/>
          <w:sz w:val="21"/>
          <w:szCs w:val="16"/>
          <w:highlight w:val="none"/>
          <w:lang w:eastAsia="zh-CN"/>
        </w:rPr>
        <w:t>采购需求及要求</w:t>
      </w:r>
      <w:r>
        <w:rPr>
          <w:rFonts w:hint="eastAsia" w:ascii="仿宋" w:hAnsi="仿宋" w:eastAsia="仿宋" w:cs="仿宋"/>
          <w:sz w:val="21"/>
          <w:szCs w:val="16"/>
          <w:highlight w:val="none"/>
        </w:rPr>
        <w:t>，在</w:t>
      </w:r>
      <w:r>
        <w:rPr>
          <w:rFonts w:hint="eastAsia" w:ascii="仿宋" w:hAnsi="仿宋" w:eastAsia="仿宋" w:cs="仿宋"/>
          <w:sz w:val="21"/>
          <w:szCs w:val="16"/>
          <w:highlight w:val="none"/>
          <w:u w:val="single"/>
        </w:rPr>
        <w:t xml:space="preserve">  （合同履行期限）   </w:t>
      </w:r>
      <w:r>
        <w:rPr>
          <w:rFonts w:hint="eastAsia" w:ascii="仿宋" w:hAnsi="仿宋" w:eastAsia="仿宋" w:cs="仿宋"/>
          <w:sz w:val="21"/>
          <w:szCs w:val="16"/>
          <w:highlight w:val="none"/>
        </w:rPr>
        <w:t>内的指定交货地点完成交货。</w:t>
      </w:r>
    </w:p>
    <w:p w14:paraId="06BDC1AA">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pacing w:val="-10"/>
          <w:sz w:val="21"/>
          <w:szCs w:val="16"/>
          <w:highlight w:val="none"/>
        </w:rPr>
      </w:pPr>
      <w:r>
        <w:rPr>
          <w:rFonts w:hint="eastAsia" w:ascii="仿宋" w:hAnsi="仿宋" w:eastAsia="仿宋" w:cs="仿宋"/>
          <w:sz w:val="21"/>
          <w:szCs w:val="16"/>
          <w:highlight w:val="none"/>
          <w:lang w:val="en-US" w:eastAsia="zh-CN"/>
        </w:rPr>
        <w:t>3.</w:t>
      </w:r>
      <w:r>
        <w:rPr>
          <w:rFonts w:hint="eastAsia" w:ascii="仿宋" w:hAnsi="仿宋" w:eastAsia="仿宋" w:cs="仿宋"/>
          <w:spacing w:val="-10"/>
          <w:sz w:val="21"/>
          <w:szCs w:val="16"/>
          <w:highlight w:val="none"/>
        </w:rPr>
        <w:t>我方已详细审查全部招标文件，包括</w:t>
      </w:r>
      <w:r>
        <w:rPr>
          <w:rFonts w:hint="eastAsia" w:ascii="仿宋" w:hAnsi="仿宋" w:eastAsia="仿宋" w:cs="仿宋"/>
          <w:spacing w:val="-10"/>
          <w:sz w:val="21"/>
          <w:szCs w:val="16"/>
          <w:highlight w:val="none"/>
          <w:u w:val="single"/>
        </w:rPr>
        <w:t>（澄清文件）</w:t>
      </w:r>
      <w:r>
        <w:rPr>
          <w:rFonts w:hint="eastAsia" w:ascii="仿宋" w:hAnsi="仿宋" w:eastAsia="仿宋" w:cs="仿宋"/>
          <w:spacing w:val="-10"/>
          <w:sz w:val="21"/>
          <w:szCs w:val="16"/>
          <w:highlight w:val="none"/>
          <w:u w:val="single"/>
          <w:lang w:eastAsia="zh-CN"/>
        </w:rPr>
        <w:t>（</w:t>
      </w:r>
      <w:r>
        <w:rPr>
          <w:rFonts w:hint="eastAsia" w:ascii="仿宋" w:hAnsi="仿宋" w:eastAsia="仿宋" w:cs="仿宋"/>
          <w:spacing w:val="-10"/>
          <w:sz w:val="21"/>
          <w:szCs w:val="16"/>
          <w:highlight w:val="none"/>
          <w:u w:val="single"/>
        </w:rPr>
        <w:t>如果有的话</w:t>
      </w:r>
      <w:r>
        <w:rPr>
          <w:rFonts w:hint="eastAsia" w:ascii="仿宋" w:hAnsi="仿宋" w:eastAsia="仿宋" w:cs="仿宋"/>
          <w:spacing w:val="-10"/>
          <w:sz w:val="21"/>
          <w:szCs w:val="16"/>
          <w:highlight w:val="none"/>
          <w:u w:val="single"/>
          <w:lang w:eastAsia="zh-CN"/>
        </w:rPr>
        <w:t>）</w:t>
      </w:r>
      <w:r>
        <w:rPr>
          <w:rFonts w:hint="eastAsia" w:ascii="仿宋" w:hAnsi="仿宋" w:eastAsia="仿宋" w:cs="仿宋"/>
          <w:spacing w:val="-10"/>
          <w:sz w:val="21"/>
          <w:szCs w:val="16"/>
          <w:highlight w:val="none"/>
        </w:rPr>
        <w:t>。我们完全理解并同意放弃对这方面有不明及误解的权力。</w:t>
      </w:r>
    </w:p>
    <w:p w14:paraId="1DD875BC">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lang w:val="en-US" w:eastAsia="zh-CN"/>
        </w:rPr>
        <w:t>4.本投标的投标有效期为自投标截止之日起</w:t>
      </w:r>
      <w:r>
        <w:rPr>
          <w:rFonts w:hint="eastAsia" w:ascii="仿宋" w:hAnsi="仿宋" w:eastAsia="仿宋" w:cs="仿宋"/>
          <w:sz w:val="21"/>
          <w:szCs w:val="16"/>
          <w:highlight w:val="none"/>
          <w:u w:val="single"/>
          <w:lang w:val="en-US" w:eastAsia="zh-CN"/>
        </w:rPr>
        <w:t>90</w:t>
      </w:r>
      <w:r>
        <w:rPr>
          <w:rFonts w:hint="eastAsia" w:ascii="仿宋" w:hAnsi="仿宋" w:eastAsia="仿宋" w:cs="仿宋"/>
          <w:sz w:val="21"/>
          <w:szCs w:val="16"/>
          <w:highlight w:val="none"/>
          <w:lang w:val="en-US" w:eastAsia="zh-CN"/>
        </w:rPr>
        <w:t>个日历天。</w:t>
      </w:r>
    </w:p>
    <w:p w14:paraId="0CE4966D">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lang w:val="en-US" w:eastAsia="zh-CN"/>
        </w:rPr>
        <w:t>5.</w:t>
      </w:r>
      <w:r>
        <w:rPr>
          <w:rFonts w:hint="eastAsia" w:ascii="仿宋" w:hAnsi="仿宋" w:eastAsia="仿宋" w:cs="仿宋"/>
          <w:sz w:val="21"/>
          <w:szCs w:val="16"/>
          <w:highlight w:val="none"/>
        </w:rPr>
        <w:t>同意应贵方要求提供与本投标有关的任何数据或资料，并保证数据和资料的完整性和真实性。</w:t>
      </w:r>
    </w:p>
    <w:p w14:paraId="0FE70732">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lang w:val="en-US" w:eastAsia="zh-CN"/>
        </w:rPr>
        <w:t>6.</w:t>
      </w:r>
      <w:r>
        <w:rPr>
          <w:rFonts w:hint="eastAsia" w:ascii="仿宋" w:hAnsi="仿宋" w:eastAsia="仿宋" w:cs="仿宋"/>
          <w:sz w:val="21"/>
          <w:szCs w:val="16"/>
          <w:highlight w:val="none"/>
        </w:rPr>
        <w:t>完全理解贵方不一定要接受最低报价的投标人为中标人的行为。</w:t>
      </w:r>
    </w:p>
    <w:p w14:paraId="4AE4E955">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lang w:val="en-US" w:eastAsia="zh-CN"/>
        </w:rPr>
        <w:t>7.</w:t>
      </w:r>
      <w:r>
        <w:rPr>
          <w:rFonts w:hint="eastAsia" w:ascii="仿宋" w:hAnsi="仿宋" w:eastAsia="仿宋" w:cs="仿宋"/>
          <w:sz w:val="21"/>
          <w:szCs w:val="16"/>
          <w:highlight w:val="none"/>
        </w:rPr>
        <w:t>如我方中标：</w:t>
      </w:r>
    </w:p>
    <w:p w14:paraId="22389304">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rPr>
        <w:t>（1）我方承诺在收到中标通知书后，在中标通知书规定的期限内与你方签订合同，并履行相应的合同责任和义务。</w:t>
      </w:r>
    </w:p>
    <w:p w14:paraId="2BE1A498">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rPr>
        <w:t>（2）我方承诺按照招标文件规定向你方递交履约担保。</w:t>
      </w:r>
    </w:p>
    <w:p w14:paraId="3C618128">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rPr>
        <w:t>（3）我方承诺将承担售后服务。</w:t>
      </w:r>
    </w:p>
    <w:p w14:paraId="68AA732F">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16"/>
          <w:highlight w:val="none"/>
        </w:rPr>
      </w:pPr>
      <w:r>
        <w:rPr>
          <w:rFonts w:hint="eastAsia" w:ascii="仿宋" w:hAnsi="仿宋" w:eastAsia="仿宋" w:cs="仿宋"/>
          <w:sz w:val="21"/>
          <w:szCs w:val="16"/>
          <w:highlight w:val="none"/>
          <w:lang w:val="en-US" w:eastAsia="zh-CN"/>
        </w:rPr>
        <w:t>8.</w:t>
      </w:r>
      <w:r>
        <w:rPr>
          <w:rFonts w:hint="eastAsia" w:ascii="仿宋" w:hAnsi="仿宋" w:eastAsia="仿宋" w:cs="仿宋"/>
          <w:sz w:val="21"/>
          <w:szCs w:val="16"/>
          <w:highlight w:val="none"/>
        </w:rPr>
        <w:t>我方在此声明，所递交的投标文件及有关资料内容完整、真实和准确。</w:t>
      </w:r>
    </w:p>
    <w:p w14:paraId="7C634D7F">
      <w:pPr>
        <w:keepNext w:val="0"/>
        <w:keepLines w:val="0"/>
        <w:pageBreakBefore w:val="0"/>
        <w:widowControl w:val="0"/>
        <w:shd w:val="clear"/>
        <w:kinsoku/>
        <w:wordWrap/>
        <w:overflowPunct/>
        <w:topLinePunct w:val="0"/>
        <w:autoSpaceDE/>
        <w:autoSpaceDN/>
        <w:bidi w:val="0"/>
        <w:adjustRightInd/>
        <w:snapToGrid/>
        <w:spacing w:line="264" w:lineRule="auto"/>
        <w:ind w:firstLine="42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（其他补充说明）。</w:t>
      </w:r>
    </w:p>
    <w:p w14:paraId="6D197851">
      <w:pPr>
        <w:shd w:val="clear"/>
        <w:spacing w:line="240" w:lineRule="auto"/>
        <w:ind w:firstLine="420"/>
        <w:rPr>
          <w:rFonts w:hint="eastAsia" w:ascii="仿宋" w:hAnsi="仿宋" w:eastAsia="仿宋" w:cs="仿宋"/>
          <w:sz w:val="21"/>
          <w:szCs w:val="21"/>
          <w:highlight w:val="none"/>
        </w:rPr>
      </w:pPr>
    </w:p>
    <w:p w14:paraId="0B5D91C1">
      <w:pPr>
        <w:shd w:val="clear"/>
        <w:spacing w:line="24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与本投标有关的正式通讯地址为：</w:t>
      </w:r>
    </w:p>
    <w:p w14:paraId="44088B50">
      <w:pPr>
        <w:shd w:val="clear"/>
        <w:spacing w:line="24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地址：</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邮政编码：</w:t>
      </w:r>
      <w:r>
        <w:rPr>
          <w:rFonts w:hint="eastAsia" w:ascii="仿宋" w:hAnsi="仿宋" w:eastAsia="仿宋" w:cs="仿宋"/>
          <w:sz w:val="21"/>
          <w:szCs w:val="21"/>
          <w:highlight w:val="none"/>
          <w:u w:val="single"/>
        </w:rPr>
        <w:t xml:space="preserve">                </w:t>
      </w:r>
    </w:p>
    <w:p w14:paraId="25781B51">
      <w:pPr>
        <w:shd w:val="clear"/>
        <w:spacing w:line="24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电话：</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传真：</w:t>
      </w:r>
      <w:r>
        <w:rPr>
          <w:rFonts w:hint="eastAsia" w:ascii="仿宋" w:hAnsi="仿宋" w:eastAsia="仿宋" w:cs="仿宋"/>
          <w:sz w:val="21"/>
          <w:szCs w:val="21"/>
          <w:highlight w:val="none"/>
          <w:u w:val="single"/>
        </w:rPr>
        <w:t xml:space="preserve">                </w:t>
      </w:r>
    </w:p>
    <w:p w14:paraId="635BF250">
      <w:pPr>
        <w:shd w:val="clear"/>
        <w:spacing w:line="240" w:lineRule="auto"/>
        <w:ind w:firstLine="420"/>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开户名称：</w:t>
      </w:r>
      <w:r>
        <w:rPr>
          <w:rFonts w:hint="eastAsia" w:ascii="仿宋" w:hAnsi="仿宋" w:eastAsia="仿宋" w:cs="仿宋"/>
          <w:sz w:val="21"/>
          <w:szCs w:val="21"/>
          <w:highlight w:val="none"/>
          <w:u w:val="single"/>
        </w:rPr>
        <w:t xml:space="preserve">                                      </w:t>
      </w:r>
    </w:p>
    <w:p w14:paraId="56930DA1">
      <w:pPr>
        <w:shd w:val="clear"/>
        <w:spacing w:line="240" w:lineRule="auto"/>
        <w:ind w:firstLine="420"/>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开户银行：</w:t>
      </w:r>
      <w:r>
        <w:rPr>
          <w:rFonts w:hint="eastAsia" w:ascii="仿宋" w:hAnsi="仿宋" w:eastAsia="仿宋" w:cs="仿宋"/>
          <w:sz w:val="21"/>
          <w:szCs w:val="21"/>
          <w:highlight w:val="none"/>
          <w:u w:val="single"/>
        </w:rPr>
        <w:t xml:space="preserve">                                      </w:t>
      </w:r>
    </w:p>
    <w:p w14:paraId="475E43E3">
      <w:pPr>
        <w:shd w:val="clear"/>
        <w:spacing w:line="240" w:lineRule="auto"/>
        <w:ind w:firstLine="420"/>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eastAsia="zh-CN"/>
        </w:rPr>
        <w:t>账号</w:t>
      </w:r>
      <w:r>
        <w:rPr>
          <w:rFonts w:hint="eastAsia" w:ascii="仿宋" w:hAnsi="仿宋" w:eastAsia="仿宋" w:cs="仿宋"/>
          <w:sz w:val="21"/>
          <w:szCs w:val="21"/>
          <w:highlight w:val="none"/>
        </w:rPr>
        <w:t>：</w:t>
      </w:r>
      <w:r>
        <w:rPr>
          <w:rFonts w:hint="eastAsia" w:ascii="仿宋" w:hAnsi="仿宋" w:eastAsia="仿宋" w:cs="仿宋"/>
          <w:sz w:val="21"/>
          <w:szCs w:val="21"/>
          <w:highlight w:val="none"/>
          <w:u w:val="single"/>
        </w:rPr>
        <w:t xml:space="preserve">                                      </w:t>
      </w:r>
    </w:p>
    <w:p w14:paraId="066FCA5B">
      <w:pPr>
        <w:shd w:val="clear"/>
        <w:spacing w:line="360" w:lineRule="auto"/>
        <w:ind w:firstLine="2" w:firstLineChars="1"/>
        <w:rPr>
          <w:rFonts w:hint="eastAsia" w:ascii="仿宋" w:hAnsi="仿宋" w:eastAsia="仿宋" w:cs="仿宋"/>
          <w:b/>
          <w:sz w:val="21"/>
          <w:szCs w:val="21"/>
          <w:highlight w:val="none"/>
        </w:rPr>
      </w:pPr>
    </w:p>
    <w:p w14:paraId="15F8FCF9">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24B48E9A">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2968E26C">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09E3353A">
      <w:pPr>
        <w:shd w:val="clea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r>
    </w:p>
    <w:p w14:paraId="54E705D6">
      <w:pPr>
        <w:pStyle w:val="5"/>
        <w:shd w:val="clear"/>
        <w:bidi w:val="0"/>
        <w:rPr>
          <w:rFonts w:hint="eastAsia" w:ascii="仿宋" w:hAnsi="仿宋" w:eastAsia="仿宋" w:cs="仿宋"/>
          <w:highlight w:val="none"/>
          <w:lang w:eastAsia="zh-CN"/>
        </w:rPr>
      </w:pPr>
      <w:bookmarkStart w:id="333" w:name="_Toc496122190"/>
      <w:r>
        <w:rPr>
          <w:rFonts w:hint="eastAsia" w:ascii="仿宋" w:hAnsi="仿宋" w:eastAsia="仿宋" w:cs="仿宋"/>
          <w:highlight w:val="none"/>
          <w:lang w:val="en-US" w:eastAsia="zh-CN"/>
        </w:rPr>
        <w:t>二、</w:t>
      </w:r>
      <w:r>
        <w:rPr>
          <w:rFonts w:hint="eastAsia" w:ascii="仿宋" w:hAnsi="仿宋" w:eastAsia="仿宋" w:cs="仿宋"/>
          <w:highlight w:val="none"/>
        </w:rPr>
        <w:t>法定代表人身份证明书</w:t>
      </w:r>
      <w:bookmarkEnd w:id="333"/>
    </w:p>
    <w:p w14:paraId="1DE76317">
      <w:pPr>
        <w:shd w:val="clear"/>
        <w:spacing w:line="440" w:lineRule="exact"/>
        <w:jc w:val="center"/>
        <w:rPr>
          <w:rFonts w:hint="eastAsia" w:ascii="仿宋" w:hAnsi="仿宋" w:eastAsia="仿宋" w:cs="仿宋"/>
          <w:b/>
          <w:sz w:val="30"/>
          <w:szCs w:val="30"/>
          <w:highlight w:val="none"/>
        </w:rPr>
      </w:pPr>
    </w:p>
    <w:p w14:paraId="4BDF4A5E">
      <w:pPr>
        <w:shd w:val="clear"/>
        <w:wordWrap w:val="0"/>
        <w:spacing w:line="480" w:lineRule="auto"/>
        <w:ind w:firstLine="612"/>
        <w:rPr>
          <w:rFonts w:hint="eastAsia" w:ascii="仿宋" w:hAnsi="仿宋" w:eastAsia="仿宋" w:cs="仿宋"/>
          <w:sz w:val="21"/>
          <w:szCs w:val="21"/>
          <w:highlight w:val="none"/>
          <w:lang w:val="en-US"/>
        </w:rPr>
      </w:pPr>
      <w:r>
        <w:rPr>
          <w:rFonts w:hint="eastAsia" w:ascii="仿宋" w:hAnsi="仿宋" w:eastAsia="仿宋" w:cs="仿宋"/>
          <w:sz w:val="21"/>
          <w:szCs w:val="21"/>
          <w:highlight w:val="none"/>
        </w:rPr>
        <w:t>单位名称：</w:t>
      </w:r>
      <w:r>
        <w:rPr>
          <w:rFonts w:hint="eastAsia" w:ascii="仿宋" w:hAnsi="仿宋" w:eastAsia="仿宋" w:cs="仿宋"/>
          <w:sz w:val="21"/>
          <w:szCs w:val="21"/>
          <w:highlight w:val="none"/>
          <w:u w:val="single"/>
          <w:lang w:val="en-US" w:eastAsia="zh-CN"/>
        </w:rPr>
        <w:t xml:space="preserve">                            </w:t>
      </w:r>
    </w:p>
    <w:p w14:paraId="31640932">
      <w:pPr>
        <w:shd w:val="clear"/>
        <w:wordWrap w:val="0"/>
        <w:spacing w:line="480" w:lineRule="auto"/>
        <w:ind w:firstLine="610"/>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rPr>
        <w:t>单位性质：</w:t>
      </w:r>
      <w:r>
        <w:rPr>
          <w:rFonts w:hint="eastAsia" w:ascii="仿宋" w:hAnsi="仿宋" w:eastAsia="仿宋" w:cs="仿宋"/>
          <w:sz w:val="21"/>
          <w:szCs w:val="21"/>
          <w:highlight w:val="none"/>
          <w:u w:val="single"/>
          <w:lang w:val="en-US" w:eastAsia="zh-CN"/>
        </w:rPr>
        <w:t xml:space="preserve">                            </w:t>
      </w:r>
    </w:p>
    <w:p w14:paraId="24E4EB83">
      <w:pPr>
        <w:shd w:val="clear"/>
        <w:wordWrap w:val="0"/>
        <w:spacing w:line="480" w:lineRule="auto"/>
        <w:ind w:firstLine="610"/>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地    址：</w:t>
      </w:r>
      <w:r>
        <w:rPr>
          <w:rFonts w:hint="eastAsia" w:ascii="仿宋" w:hAnsi="仿宋" w:eastAsia="仿宋" w:cs="仿宋"/>
          <w:sz w:val="21"/>
          <w:szCs w:val="21"/>
          <w:highlight w:val="none"/>
          <w:u w:val="single"/>
        </w:rPr>
        <w:t xml:space="preserve">                            </w:t>
      </w:r>
    </w:p>
    <w:p w14:paraId="5B499A3E">
      <w:pPr>
        <w:shd w:val="clear"/>
        <w:wordWrap w:val="0"/>
        <w:spacing w:line="480" w:lineRule="auto"/>
        <w:ind w:firstLine="610"/>
        <w:rPr>
          <w:rFonts w:hint="eastAsia" w:ascii="仿宋" w:hAnsi="仿宋" w:eastAsia="仿宋" w:cs="仿宋"/>
          <w:sz w:val="21"/>
          <w:szCs w:val="21"/>
          <w:highlight w:val="none"/>
        </w:rPr>
      </w:pPr>
      <w:r>
        <w:rPr>
          <w:rFonts w:hint="eastAsia" w:ascii="仿宋" w:hAnsi="仿宋" w:eastAsia="仿宋" w:cs="仿宋"/>
          <w:sz w:val="21"/>
          <w:szCs w:val="21"/>
          <w:highlight w:val="none"/>
        </w:rPr>
        <w:t>成立时间：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日</w:t>
      </w:r>
    </w:p>
    <w:p w14:paraId="18D25F6B">
      <w:pPr>
        <w:shd w:val="clear"/>
        <w:wordWrap w:val="0"/>
        <w:spacing w:line="480" w:lineRule="auto"/>
        <w:ind w:firstLine="610"/>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姓    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性别：</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年龄：</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职务：</w:t>
      </w:r>
      <w:r>
        <w:rPr>
          <w:rFonts w:hint="eastAsia" w:ascii="仿宋" w:hAnsi="仿宋" w:eastAsia="仿宋" w:cs="仿宋"/>
          <w:sz w:val="21"/>
          <w:szCs w:val="21"/>
          <w:highlight w:val="none"/>
          <w:u w:val="single"/>
          <w:lang w:val="en-US" w:eastAsia="zh-CN"/>
        </w:rPr>
        <w:t xml:space="preserve">         </w:t>
      </w:r>
    </w:p>
    <w:p w14:paraId="021512AA">
      <w:pPr>
        <w:shd w:val="clear"/>
        <w:wordWrap w:val="0"/>
        <w:spacing w:line="480" w:lineRule="auto"/>
        <w:ind w:firstLine="610"/>
        <w:rPr>
          <w:rFonts w:hint="eastAsia" w:ascii="仿宋" w:hAnsi="仿宋" w:eastAsia="仿宋" w:cs="仿宋"/>
          <w:sz w:val="21"/>
          <w:szCs w:val="21"/>
          <w:highlight w:val="none"/>
        </w:rPr>
      </w:pPr>
      <w:r>
        <w:rPr>
          <w:rFonts w:hint="eastAsia" w:ascii="仿宋" w:hAnsi="仿宋" w:eastAsia="仿宋" w:cs="仿宋"/>
          <w:sz w:val="21"/>
          <w:szCs w:val="21"/>
          <w:highlight w:val="none"/>
        </w:rPr>
        <w:t>系</w:t>
      </w:r>
      <w:r>
        <w:rPr>
          <w:rFonts w:hint="eastAsia" w:ascii="仿宋" w:hAnsi="仿宋" w:eastAsia="仿宋" w:cs="仿宋"/>
          <w:sz w:val="21"/>
          <w:szCs w:val="21"/>
          <w:highlight w:val="none"/>
          <w:u w:val="single"/>
        </w:rPr>
        <w:t xml:space="preserve">          （投标人单位名称）         </w:t>
      </w:r>
      <w:r>
        <w:rPr>
          <w:rFonts w:hint="eastAsia" w:ascii="仿宋" w:hAnsi="仿宋" w:eastAsia="仿宋" w:cs="仿宋"/>
          <w:sz w:val="21"/>
          <w:szCs w:val="21"/>
          <w:highlight w:val="none"/>
        </w:rPr>
        <w:t>的法定代表人或单位负责人。</w:t>
      </w:r>
    </w:p>
    <w:p w14:paraId="1E33942D">
      <w:pPr>
        <w:shd w:val="clear"/>
        <w:wordWrap w:val="0"/>
        <w:spacing w:line="480" w:lineRule="auto"/>
        <w:ind w:firstLine="610"/>
        <w:rPr>
          <w:rFonts w:hint="eastAsia" w:ascii="仿宋" w:hAnsi="仿宋" w:eastAsia="仿宋" w:cs="仿宋"/>
          <w:sz w:val="21"/>
          <w:szCs w:val="21"/>
          <w:highlight w:val="none"/>
        </w:rPr>
      </w:pPr>
    </w:p>
    <w:p w14:paraId="3A4D3239">
      <w:pPr>
        <w:shd w:val="clear"/>
        <w:wordWrap w:val="0"/>
        <w:spacing w:line="480" w:lineRule="auto"/>
        <w:ind w:firstLine="610"/>
        <w:rPr>
          <w:rFonts w:hint="eastAsia" w:ascii="仿宋" w:hAnsi="仿宋" w:eastAsia="仿宋" w:cs="仿宋"/>
          <w:sz w:val="21"/>
          <w:szCs w:val="21"/>
          <w:highlight w:val="none"/>
        </w:rPr>
      </w:pPr>
      <w:r>
        <w:rPr>
          <w:rFonts w:hint="eastAsia" w:ascii="仿宋" w:hAnsi="仿宋" w:eastAsia="仿宋" w:cs="仿宋"/>
          <w:sz w:val="21"/>
          <w:szCs w:val="21"/>
          <w:highlight w:val="none"/>
        </w:rPr>
        <w:t>特此证明。</w:t>
      </w:r>
    </w:p>
    <w:p w14:paraId="73BF6D6B">
      <w:pPr>
        <w:shd w:val="clear"/>
        <w:wordWrap w:val="0"/>
        <w:spacing w:line="360" w:lineRule="auto"/>
        <w:ind w:firstLine="358" w:firstLineChars="170"/>
        <w:rPr>
          <w:rFonts w:hint="eastAsia" w:ascii="仿宋" w:hAnsi="仿宋" w:eastAsia="仿宋" w:cs="仿宋"/>
          <w:sz w:val="21"/>
          <w:szCs w:val="21"/>
          <w:highlight w:val="none"/>
        </w:rPr>
      </w:pPr>
      <w:r>
        <w:rPr>
          <w:rFonts w:hint="eastAsia" w:ascii="仿宋" w:hAnsi="仿宋" w:eastAsia="仿宋" w:cs="仿宋"/>
          <w:b/>
          <w:sz w:val="21"/>
          <w:szCs w:val="21"/>
          <w:highlight w:val="none"/>
        </w:rPr>
        <w:t>注：附法定代表人身份证复印件</w:t>
      </w:r>
      <w:r>
        <w:rPr>
          <w:rFonts w:hint="eastAsia" w:ascii="仿宋" w:hAnsi="仿宋" w:eastAsia="仿宋" w:cs="仿宋"/>
          <w:b/>
          <w:bCs/>
          <w:color w:val="auto"/>
          <w:sz w:val="21"/>
          <w:szCs w:val="21"/>
          <w:highlight w:val="none"/>
          <w:lang w:val="en-US" w:eastAsia="zh-CN"/>
        </w:rPr>
        <w:t>或扫描件</w:t>
      </w:r>
      <w:r>
        <w:rPr>
          <w:rFonts w:hint="eastAsia" w:ascii="仿宋" w:hAnsi="仿宋" w:eastAsia="仿宋" w:cs="仿宋"/>
          <w:b/>
          <w:sz w:val="21"/>
          <w:szCs w:val="21"/>
          <w:highlight w:val="none"/>
          <w:lang w:eastAsia="zh-CN"/>
        </w:rPr>
        <w:t>加盖公章</w:t>
      </w:r>
      <w:r>
        <w:rPr>
          <w:rFonts w:hint="eastAsia" w:ascii="仿宋" w:hAnsi="仿宋" w:eastAsia="仿宋" w:cs="仿宋"/>
          <w:b/>
          <w:sz w:val="21"/>
          <w:szCs w:val="21"/>
          <w:highlight w:val="none"/>
        </w:rPr>
        <w:t>。</w:t>
      </w:r>
    </w:p>
    <w:p w14:paraId="24C94042">
      <w:pPr>
        <w:shd w:val="clear"/>
        <w:spacing w:line="360" w:lineRule="auto"/>
        <w:ind w:left="0" w:leftChars="0" w:firstLine="0" w:firstLineChars="0"/>
        <w:rPr>
          <w:rFonts w:hint="eastAsia" w:ascii="仿宋" w:hAnsi="仿宋" w:eastAsia="仿宋" w:cs="仿宋"/>
          <w:b/>
          <w:sz w:val="24"/>
          <w:highlight w:val="none"/>
        </w:rPr>
      </w:pPr>
    </w:p>
    <w:p w14:paraId="7E8577B2">
      <w:pPr>
        <w:shd w:val="clear"/>
        <w:spacing w:line="360" w:lineRule="auto"/>
        <w:ind w:left="0" w:leftChars="0" w:firstLine="0" w:firstLineChars="0"/>
        <w:rPr>
          <w:rFonts w:hint="eastAsia" w:ascii="仿宋" w:hAnsi="仿宋" w:eastAsia="仿宋" w:cs="仿宋"/>
          <w:b/>
          <w:sz w:val="24"/>
          <w:highlight w:val="none"/>
        </w:rPr>
      </w:pPr>
    </w:p>
    <w:p w14:paraId="6BB836A7">
      <w:pPr>
        <w:shd w:val="clear"/>
        <w:spacing w:line="360" w:lineRule="auto"/>
        <w:ind w:left="0" w:leftChars="0" w:firstLine="0" w:firstLineChars="0"/>
        <w:rPr>
          <w:rFonts w:hint="eastAsia" w:ascii="仿宋" w:hAnsi="仿宋" w:eastAsia="仿宋" w:cs="仿宋"/>
          <w:b/>
          <w:sz w:val="24"/>
          <w:highlight w:val="none"/>
        </w:rPr>
      </w:pPr>
    </w:p>
    <w:p w14:paraId="59B6A227">
      <w:pPr>
        <w:shd w:val="clear"/>
        <w:spacing w:line="360" w:lineRule="auto"/>
        <w:ind w:left="0" w:leftChars="0" w:firstLine="0" w:firstLineChars="0"/>
        <w:rPr>
          <w:rFonts w:hint="eastAsia" w:ascii="仿宋" w:hAnsi="仿宋" w:eastAsia="仿宋" w:cs="仿宋"/>
          <w:b/>
          <w:sz w:val="24"/>
          <w:highlight w:val="none"/>
        </w:rPr>
      </w:pPr>
    </w:p>
    <w:p w14:paraId="5F2858FF">
      <w:pPr>
        <w:shd w:val="clear"/>
        <w:spacing w:line="360" w:lineRule="auto"/>
        <w:ind w:left="0" w:leftChars="0" w:firstLine="0" w:firstLineChars="0"/>
        <w:rPr>
          <w:rFonts w:hint="eastAsia" w:ascii="仿宋" w:hAnsi="仿宋" w:eastAsia="仿宋" w:cs="仿宋"/>
          <w:b/>
          <w:sz w:val="24"/>
          <w:highlight w:val="none"/>
        </w:rPr>
      </w:pPr>
    </w:p>
    <w:p w14:paraId="3E92CFAC">
      <w:pPr>
        <w:shd w:val="clear"/>
        <w:spacing w:line="360" w:lineRule="auto"/>
        <w:ind w:left="0" w:leftChars="0" w:firstLine="0" w:firstLineChars="0"/>
        <w:rPr>
          <w:rFonts w:hint="eastAsia" w:ascii="仿宋" w:hAnsi="仿宋" w:eastAsia="仿宋" w:cs="仿宋"/>
          <w:b/>
          <w:sz w:val="24"/>
          <w:highlight w:val="none"/>
        </w:rPr>
      </w:pPr>
    </w:p>
    <w:p w14:paraId="6B9E1BF2">
      <w:pPr>
        <w:shd w:val="clear"/>
        <w:spacing w:line="360" w:lineRule="auto"/>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09CB9BB4">
      <w:pPr>
        <w:shd w:val="clear"/>
        <w:spacing w:line="360" w:lineRule="auto"/>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54206781">
      <w:pPr>
        <w:shd w:val="clear"/>
        <w:spacing w:line="600" w:lineRule="exact"/>
        <w:rPr>
          <w:rFonts w:hint="eastAsia" w:ascii="仿宋" w:hAnsi="仿宋" w:eastAsia="仿宋" w:cs="仿宋"/>
          <w:b/>
          <w:sz w:val="28"/>
          <w:szCs w:val="28"/>
          <w:highlight w:val="none"/>
        </w:rPr>
      </w:pPr>
      <w:r>
        <w:rPr>
          <w:rFonts w:hint="eastAsia" w:ascii="仿宋" w:hAnsi="仿宋" w:eastAsia="仿宋" w:cs="仿宋"/>
          <w:b/>
          <w:szCs w:val="21"/>
          <w:highlight w:val="none"/>
        </w:rPr>
        <w:br w:type="page"/>
      </w:r>
    </w:p>
    <w:p w14:paraId="687DFE1E">
      <w:pPr>
        <w:pStyle w:val="5"/>
        <w:shd w:val="clear"/>
        <w:bidi w:val="0"/>
        <w:rPr>
          <w:rFonts w:hint="eastAsia" w:ascii="仿宋" w:hAnsi="仿宋" w:eastAsia="仿宋" w:cs="仿宋"/>
          <w:highlight w:val="none"/>
        </w:rPr>
      </w:pPr>
      <w:bookmarkStart w:id="334" w:name="_Toc213141107"/>
      <w:bookmarkStart w:id="335" w:name="_Toc496122191"/>
      <w:r>
        <w:rPr>
          <w:rFonts w:hint="eastAsia" w:ascii="仿宋" w:hAnsi="仿宋" w:eastAsia="仿宋" w:cs="仿宋"/>
          <w:highlight w:val="none"/>
          <w:lang w:val="en-US" w:eastAsia="zh-CN"/>
        </w:rPr>
        <w:t>三、</w:t>
      </w:r>
      <w:r>
        <w:rPr>
          <w:rFonts w:hint="eastAsia" w:ascii="仿宋" w:hAnsi="仿宋" w:eastAsia="仿宋" w:cs="仿宋"/>
          <w:highlight w:val="none"/>
        </w:rPr>
        <w:t>法定代表人授权委托书</w:t>
      </w:r>
      <w:bookmarkEnd w:id="334"/>
      <w:bookmarkEnd w:id="335"/>
    </w:p>
    <w:p w14:paraId="5683FA99">
      <w:pPr>
        <w:shd w:val="clear"/>
        <w:wordWrap w:val="0"/>
        <w:spacing w:line="480" w:lineRule="auto"/>
        <w:ind w:firstLine="472" w:firstLineChars="225"/>
        <w:rPr>
          <w:rFonts w:hint="eastAsia" w:ascii="仿宋" w:hAnsi="仿宋" w:eastAsia="仿宋" w:cs="仿宋"/>
          <w:sz w:val="21"/>
          <w:szCs w:val="21"/>
          <w:highlight w:val="none"/>
        </w:rPr>
      </w:pPr>
      <w:r>
        <w:rPr>
          <w:rFonts w:hint="eastAsia" w:ascii="仿宋" w:hAnsi="仿宋" w:eastAsia="仿宋" w:cs="仿宋"/>
          <w:sz w:val="21"/>
          <w:szCs w:val="21"/>
          <w:highlight w:val="none"/>
        </w:rPr>
        <w:t>本授权委托书声明：我</w:t>
      </w:r>
      <w:r>
        <w:rPr>
          <w:rFonts w:hint="eastAsia" w:ascii="仿宋" w:hAnsi="仿宋" w:eastAsia="仿宋" w:cs="仿宋"/>
          <w:sz w:val="21"/>
          <w:szCs w:val="21"/>
          <w:highlight w:val="none"/>
          <w:u w:val="single"/>
        </w:rPr>
        <w:t xml:space="preserve">             （姓名）</w:t>
      </w:r>
      <w:r>
        <w:rPr>
          <w:rFonts w:hint="eastAsia" w:ascii="仿宋" w:hAnsi="仿宋" w:eastAsia="仿宋" w:cs="仿宋"/>
          <w:sz w:val="21"/>
          <w:szCs w:val="21"/>
          <w:highlight w:val="none"/>
        </w:rPr>
        <w:t>系</w:t>
      </w:r>
      <w:r>
        <w:rPr>
          <w:rFonts w:hint="eastAsia" w:ascii="仿宋" w:hAnsi="仿宋" w:eastAsia="仿宋" w:cs="仿宋"/>
          <w:sz w:val="21"/>
          <w:szCs w:val="21"/>
          <w:highlight w:val="none"/>
          <w:u w:val="single"/>
        </w:rPr>
        <w:t xml:space="preserve">             （投标人名称）</w:t>
      </w:r>
      <w:r>
        <w:rPr>
          <w:rFonts w:hint="eastAsia" w:ascii="仿宋" w:hAnsi="仿宋" w:eastAsia="仿宋" w:cs="仿宋"/>
          <w:sz w:val="21"/>
          <w:szCs w:val="21"/>
          <w:highlight w:val="none"/>
        </w:rPr>
        <w:t>的法定代表人，现授权委托</w:t>
      </w:r>
      <w:r>
        <w:rPr>
          <w:rFonts w:hint="eastAsia" w:ascii="仿宋" w:hAnsi="仿宋" w:eastAsia="仿宋" w:cs="仿宋"/>
          <w:sz w:val="21"/>
          <w:szCs w:val="21"/>
          <w:highlight w:val="none"/>
          <w:u w:val="single"/>
        </w:rPr>
        <w:t xml:space="preserve">      （单位名称）     </w:t>
      </w:r>
      <w:r>
        <w:rPr>
          <w:rFonts w:hint="eastAsia" w:ascii="仿宋" w:hAnsi="仿宋" w:eastAsia="仿宋" w:cs="仿宋"/>
          <w:sz w:val="21"/>
          <w:szCs w:val="21"/>
          <w:highlight w:val="none"/>
        </w:rPr>
        <w:t>的</w:t>
      </w:r>
      <w:r>
        <w:rPr>
          <w:rFonts w:hint="eastAsia" w:ascii="仿宋" w:hAnsi="仿宋" w:eastAsia="仿宋" w:cs="仿宋"/>
          <w:sz w:val="21"/>
          <w:szCs w:val="21"/>
          <w:highlight w:val="none"/>
          <w:u w:val="single"/>
        </w:rPr>
        <w:t xml:space="preserve">    （姓名）    </w:t>
      </w:r>
      <w:r>
        <w:rPr>
          <w:rFonts w:hint="eastAsia" w:ascii="仿宋" w:hAnsi="仿宋" w:eastAsia="仿宋" w:cs="仿宋"/>
          <w:sz w:val="21"/>
          <w:szCs w:val="21"/>
          <w:highlight w:val="none"/>
        </w:rPr>
        <w:t>为我方代理人，以我方名义签署、澄清、说明、补正、递交、撤回、修改</w:t>
      </w:r>
      <w:r>
        <w:rPr>
          <w:rFonts w:hint="eastAsia" w:ascii="仿宋" w:hAnsi="仿宋" w:eastAsia="仿宋" w:cs="仿宋"/>
          <w:sz w:val="21"/>
          <w:szCs w:val="21"/>
          <w:highlight w:val="none"/>
          <w:u w:val="single"/>
        </w:rPr>
        <w:t xml:space="preserve">              （项目名称）</w:t>
      </w:r>
      <w:r>
        <w:rPr>
          <w:rFonts w:hint="eastAsia" w:ascii="仿宋" w:hAnsi="仿宋" w:eastAsia="仿宋" w:cs="仿宋"/>
          <w:sz w:val="21"/>
          <w:szCs w:val="21"/>
          <w:highlight w:val="none"/>
        </w:rPr>
        <w:t>投标文件、签订合同和处理有关事宜，其法律后果由我方承担。</w:t>
      </w:r>
    </w:p>
    <w:p w14:paraId="765D0966">
      <w:pPr>
        <w:shd w:val="clear"/>
        <w:wordWrap w:val="0"/>
        <w:spacing w:line="480" w:lineRule="auto"/>
        <w:ind w:firstLine="472" w:firstLineChars="225"/>
        <w:rPr>
          <w:rFonts w:hint="eastAsia" w:ascii="仿宋" w:hAnsi="仿宋" w:eastAsia="仿宋" w:cs="仿宋"/>
          <w:sz w:val="21"/>
          <w:szCs w:val="21"/>
          <w:highlight w:val="none"/>
        </w:rPr>
      </w:pPr>
    </w:p>
    <w:p w14:paraId="70205935">
      <w:pPr>
        <w:shd w:val="clear"/>
        <w:wordWrap w:val="0"/>
        <w:spacing w:line="480" w:lineRule="auto"/>
        <w:ind w:firstLine="472" w:firstLineChars="225"/>
        <w:rPr>
          <w:rFonts w:hint="eastAsia" w:ascii="仿宋" w:hAnsi="仿宋" w:eastAsia="仿宋" w:cs="仿宋"/>
          <w:sz w:val="21"/>
          <w:szCs w:val="21"/>
          <w:highlight w:val="none"/>
        </w:rPr>
      </w:pPr>
      <w:r>
        <w:rPr>
          <w:rFonts w:hint="eastAsia" w:ascii="仿宋" w:hAnsi="仿宋" w:eastAsia="仿宋" w:cs="仿宋"/>
          <w:sz w:val="21"/>
          <w:szCs w:val="21"/>
          <w:highlight w:val="none"/>
        </w:rPr>
        <w:t>代理人无转委托权，特此委托。</w:t>
      </w:r>
    </w:p>
    <w:p w14:paraId="356DF890">
      <w:pPr>
        <w:shd w:val="clear"/>
        <w:wordWrap w:val="0"/>
        <w:spacing w:line="480" w:lineRule="auto"/>
        <w:rPr>
          <w:rFonts w:hint="eastAsia" w:ascii="仿宋" w:hAnsi="仿宋" w:eastAsia="仿宋" w:cs="仿宋"/>
          <w:sz w:val="21"/>
          <w:szCs w:val="21"/>
          <w:highlight w:val="none"/>
        </w:rPr>
      </w:pPr>
    </w:p>
    <w:p w14:paraId="1E397165">
      <w:pPr>
        <w:shd w:val="clear"/>
        <w:wordWrap w:val="0"/>
        <w:spacing w:line="480" w:lineRule="auto"/>
        <w:rPr>
          <w:rFonts w:hint="eastAsia" w:ascii="仿宋" w:hAnsi="仿宋" w:eastAsia="仿宋" w:cs="仿宋"/>
          <w:sz w:val="21"/>
          <w:szCs w:val="21"/>
          <w:highlight w:val="none"/>
        </w:rPr>
      </w:pPr>
    </w:p>
    <w:p w14:paraId="11DA2B13">
      <w:pPr>
        <w:shd w:val="clear"/>
        <w:wordWrap w:val="0"/>
        <w:spacing w:line="480" w:lineRule="auto"/>
        <w:rPr>
          <w:rFonts w:hint="eastAsia" w:ascii="仿宋" w:hAnsi="仿宋" w:eastAsia="仿宋" w:cs="仿宋"/>
          <w:sz w:val="21"/>
          <w:szCs w:val="21"/>
          <w:highlight w:val="none"/>
        </w:rPr>
      </w:pPr>
    </w:p>
    <w:p w14:paraId="2D881899">
      <w:pPr>
        <w:shd w:val="clear"/>
        <w:wordWrap w:val="0"/>
        <w:spacing w:line="480" w:lineRule="auto"/>
        <w:ind w:firstLine="2362" w:firstLineChars="1125"/>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rPr>
        <w:t>代理人：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性别：</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年龄：</w:t>
      </w:r>
      <w:r>
        <w:rPr>
          <w:rFonts w:hint="eastAsia" w:ascii="仿宋" w:hAnsi="仿宋" w:eastAsia="仿宋" w:cs="仿宋"/>
          <w:sz w:val="21"/>
          <w:szCs w:val="21"/>
          <w:highlight w:val="none"/>
          <w:u w:val="single"/>
          <w:lang w:val="en-US" w:eastAsia="zh-CN"/>
        </w:rPr>
        <w:t xml:space="preserve">       </w:t>
      </w:r>
    </w:p>
    <w:p w14:paraId="68F520A1">
      <w:pPr>
        <w:shd w:val="clear"/>
        <w:wordWrap w:val="0"/>
        <w:spacing w:line="480" w:lineRule="auto"/>
        <w:ind w:firstLine="2362" w:firstLineChars="1125"/>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身份证号码：</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职务：</w:t>
      </w:r>
      <w:r>
        <w:rPr>
          <w:rFonts w:hint="eastAsia" w:ascii="仿宋" w:hAnsi="仿宋" w:eastAsia="仿宋" w:cs="仿宋"/>
          <w:sz w:val="21"/>
          <w:szCs w:val="21"/>
          <w:highlight w:val="none"/>
          <w:u w:val="single"/>
        </w:rPr>
        <w:t xml:space="preserve">                </w:t>
      </w:r>
    </w:p>
    <w:p w14:paraId="363B8DFA">
      <w:pPr>
        <w:shd w:val="clear"/>
        <w:wordWrap w:val="0"/>
        <w:spacing w:line="480" w:lineRule="auto"/>
        <w:ind w:firstLine="2362" w:firstLineChars="1125"/>
        <w:rPr>
          <w:rFonts w:hint="eastAsia" w:ascii="仿宋" w:hAnsi="仿宋" w:eastAsia="仿宋" w:cs="仿宋"/>
          <w:b w:val="0"/>
          <w:bCs/>
          <w:sz w:val="21"/>
          <w:szCs w:val="21"/>
          <w:highlight w:val="none"/>
          <w:u w:val="singl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7D23DA2E">
      <w:pPr>
        <w:shd w:val="clear"/>
        <w:wordWrap w:val="0"/>
        <w:spacing w:line="480" w:lineRule="auto"/>
        <w:ind w:firstLine="2362" w:firstLineChars="1125"/>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电子签章</w:t>
      </w:r>
      <w:r>
        <w:rPr>
          <w:rFonts w:hint="eastAsia" w:ascii="仿宋" w:hAnsi="仿宋" w:eastAsia="仿宋" w:cs="仿宋"/>
          <w:sz w:val="21"/>
          <w:szCs w:val="21"/>
          <w:highlight w:val="none"/>
        </w:rPr>
        <w:t>或</w:t>
      </w:r>
      <w:r>
        <w:rPr>
          <w:rFonts w:hint="eastAsia" w:ascii="仿宋" w:hAnsi="仿宋" w:eastAsia="仿宋" w:cs="仿宋"/>
          <w:sz w:val="21"/>
          <w:szCs w:val="21"/>
          <w:highlight w:val="none"/>
          <w:lang w:val="en-US" w:eastAsia="zh-CN"/>
        </w:rPr>
        <w:t>电子签名</w:t>
      </w:r>
      <w:r>
        <w:rPr>
          <w:rFonts w:hint="eastAsia" w:ascii="仿宋" w:hAnsi="仿宋" w:eastAsia="仿宋" w:cs="仿宋"/>
          <w:sz w:val="21"/>
          <w:szCs w:val="21"/>
          <w:highlight w:val="none"/>
        </w:rPr>
        <w:t>）</w:t>
      </w:r>
    </w:p>
    <w:p w14:paraId="12BB82CF">
      <w:pPr>
        <w:shd w:val="clear"/>
        <w:wordWrap w:val="0"/>
        <w:spacing w:line="480" w:lineRule="auto"/>
        <w:ind w:firstLine="2362" w:firstLineChars="1125"/>
        <w:rPr>
          <w:rFonts w:hint="eastAsia" w:ascii="仿宋" w:hAnsi="仿宋" w:eastAsia="仿宋" w:cs="仿宋"/>
          <w:sz w:val="21"/>
          <w:szCs w:val="21"/>
          <w:highlight w:val="none"/>
        </w:rPr>
      </w:pPr>
      <w:r>
        <w:rPr>
          <w:rFonts w:hint="eastAsia" w:ascii="仿宋" w:hAnsi="仿宋" w:eastAsia="仿宋" w:cs="仿宋"/>
          <w:sz w:val="21"/>
          <w:szCs w:val="21"/>
          <w:highlight w:val="none"/>
        </w:rPr>
        <w:t>授权委托日期：</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日</w:t>
      </w:r>
    </w:p>
    <w:p w14:paraId="6065C7E3">
      <w:pPr>
        <w:shd w:val="clear"/>
        <w:wordWrap w:val="0"/>
        <w:spacing w:line="480" w:lineRule="auto"/>
        <w:rPr>
          <w:rFonts w:hint="eastAsia" w:ascii="仿宋" w:hAnsi="仿宋" w:eastAsia="仿宋" w:cs="仿宋"/>
          <w:sz w:val="21"/>
          <w:szCs w:val="21"/>
          <w:highlight w:val="none"/>
        </w:rPr>
      </w:pPr>
    </w:p>
    <w:p w14:paraId="17E017E2">
      <w:pPr>
        <w:rPr>
          <w:rFonts w:hint="eastAsia" w:ascii="仿宋" w:hAnsi="仿宋" w:eastAsia="仿宋" w:cs="仿宋"/>
          <w:highlight w:val="none"/>
          <w:lang w:val="en-US" w:eastAsia="zh-CN"/>
        </w:rPr>
        <w:sectPr>
          <w:pgSz w:w="11906" w:h="16838"/>
          <w:pgMar w:top="1077" w:right="850" w:bottom="1077" w:left="850" w:header="851" w:footer="992" w:gutter="0"/>
          <w:pgNumType w:fmt="decimal"/>
          <w:cols w:space="425" w:num="1"/>
          <w:docGrid w:type="lines" w:linePitch="312" w:charSpace="0"/>
        </w:sectPr>
      </w:pPr>
      <w:r>
        <w:rPr>
          <w:rFonts w:hint="eastAsia" w:ascii="仿宋" w:hAnsi="仿宋" w:eastAsia="仿宋" w:cs="仿宋"/>
          <w:b/>
          <w:sz w:val="21"/>
          <w:szCs w:val="21"/>
          <w:highlight w:val="none"/>
        </w:rPr>
        <w:t>注：附授权委托人身份证复印件</w:t>
      </w:r>
      <w:r>
        <w:rPr>
          <w:rFonts w:hint="eastAsia" w:ascii="仿宋" w:hAnsi="仿宋" w:eastAsia="仿宋" w:cs="仿宋"/>
          <w:b/>
          <w:bCs/>
          <w:color w:val="auto"/>
          <w:sz w:val="21"/>
          <w:szCs w:val="21"/>
          <w:highlight w:val="none"/>
          <w:lang w:val="en-US" w:eastAsia="zh-CN"/>
        </w:rPr>
        <w:t>或扫描件</w:t>
      </w:r>
      <w:r>
        <w:rPr>
          <w:rFonts w:hint="eastAsia" w:ascii="仿宋" w:hAnsi="仿宋" w:eastAsia="仿宋" w:cs="仿宋"/>
          <w:b/>
          <w:sz w:val="21"/>
          <w:szCs w:val="21"/>
          <w:highlight w:val="none"/>
          <w:lang w:eastAsia="zh-CN"/>
        </w:rPr>
        <w:t>加盖公章</w:t>
      </w:r>
      <w:r>
        <w:rPr>
          <w:rFonts w:hint="eastAsia" w:ascii="仿宋" w:hAnsi="仿宋" w:eastAsia="仿宋" w:cs="仿宋"/>
          <w:b/>
          <w:sz w:val="21"/>
          <w:szCs w:val="21"/>
          <w:highlight w:val="none"/>
        </w:rPr>
        <w:t>，如投标人由法定代表人亲自签署投标文件并参与相关活动，则不需要办理授权。如有被授权的代理人签署上述文件，则必须按本格式规定填报并提交授权书，否则被授权的代理人将不被认可。</w:t>
      </w:r>
      <w:r>
        <w:rPr>
          <w:rFonts w:hint="eastAsia" w:ascii="仿宋" w:hAnsi="仿宋" w:eastAsia="仿宋" w:cs="仿宋"/>
          <w:highlight w:val="none"/>
          <w:lang w:val="en-US" w:eastAsia="zh-CN"/>
        </w:rPr>
        <w:br w:type="page"/>
      </w:r>
    </w:p>
    <w:p w14:paraId="5BAB7E23">
      <w:pPr>
        <w:pStyle w:val="5"/>
        <w:shd w:val="clear"/>
        <w:bidi w:val="0"/>
        <w:rPr>
          <w:rFonts w:hint="eastAsia" w:ascii="仿宋" w:hAnsi="仿宋" w:eastAsia="仿宋" w:cs="仿宋"/>
          <w:highlight w:val="none"/>
          <w:lang w:eastAsia="zh-CN"/>
        </w:rPr>
      </w:pPr>
      <w:r>
        <w:rPr>
          <w:rFonts w:hint="eastAsia" w:ascii="仿宋" w:hAnsi="仿宋" w:eastAsia="仿宋" w:cs="仿宋"/>
          <w:highlight w:val="none"/>
          <w:lang w:val="en-US" w:eastAsia="zh-CN"/>
        </w:rPr>
        <w:t>四、</w:t>
      </w:r>
      <w:r>
        <w:rPr>
          <w:rFonts w:hint="eastAsia" w:ascii="仿宋" w:hAnsi="仿宋" w:eastAsia="仿宋" w:cs="仿宋"/>
          <w:highlight w:val="none"/>
        </w:rPr>
        <w:t>投标分项报价表</w:t>
      </w:r>
    </w:p>
    <w:p w14:paraId="04FF1565">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项目名称：</w:t>
      </w:r>
    </w:p>
    <w:p w14:paraId="6025D96C">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项目编号：</w:t>
      </w:r>
    </w:p>
    <w:p w14:paraId="0567B37E">
      <w:pPr>
        <w:pStyle w:val="6"/>
        <w:numPr>
          <w:ilvl w:val="0"/>
          <w:numId w:val="13"/>
        </w:numPr>
        <w:bidi w:val="0"/>
        <w:spacing w:line="240" w:lineRule="auto"/>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警察职工物资</w:t>
      </w:r>
    </w:p>
    <w:tbl>
      <w:tblPr>
        <w:tblStyle w:val="16"/>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84"/>
        <w:gridCol w:w="2315"/>
        <w:gridCol w:w="2086"/>
        <w:gridCol w:w="2535"/>
        <w:gridCol w:w="1251"/>
        <w:gridCol w:w="2392"/>
        <w:gridCol w:w="1991"/>
        <w:gridCol w:w="1804"/>
      </w:tblGrid>
      <w:tr w14:paraId="3B6E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6"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1CD17258">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粮、油、蛋类</w:t>
            </w:r>
          </w:p>
        </w:tc>
      </w:tr>
      <w:tr w14:paraId="62B1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76"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58B3421B">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79" w:type="pct"/>
            <w:tcBorders>
              <w:top w:val="single" w:color="auto" w:sz="4" w:space="0"/>
              <w:left w:val="single" w:color="auto" w:sz="4" w:space="0"/>
              <w:bottom w:val="single" w:color="auto" w:sz="4" w:space="0"/>
              <w:right w:val="single" w:color="auto" w:sz="4" w:space="0"/>
            </w:tcBorders>
            <w:vAlign w:val="center"/>
          </w:tcPr>
          <w:p w14:paraId="1FF50CBE">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2" w:type="pct"/>
            <w:tcBorders>
              <w:top w:val="single" w:color="auto" w:sz="4" w:space="0"/>
              <w:left w:val="single" w:color="auto" w:sz="4" w:space="0"/>
              <w:bottom w:val="single" w:color="auto" w:sz="4" w:space="0"/>
              <w:right w:val="single" w:color="auto" w:sz="4" w:space="0"/>
            </w:tcBorders>
            <w:vAlign w:val="center"/>
          </w:tcPr>
          <w:p w14:paraId="361E03F5">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53" w:type="pct"/>
            <w:tcBorders>
              <w:top w:val="single" w:color="auto" w:sz="4" w:space="0"/>
              <w:left w:val="single" w:color="auto" w:sz="4" w:space="0"/>
              <w:bottom w:val="single" w:color="auto" w:sz="4" w:space="0"/>
              <w:right w:val="single" w:color="auto" w:sz="4" w:space="0"/>
            </w:tcBorders>
            <w:vAlign w:val="center"/>
          </w:tcPr>
          <w:p w14:paraId="30594A20">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421" w:type="pct"/>
            <w:tcBorders>
              <w:top w:val="single" w:color="auto" w:sz="4" w:space="0"/>
              <w:left w:val="single" w:color="auto" w:sz="4" w:space="0"/>
              <w:bottom w:val="single" w:color="auto" w:sz="4" w:space="0"/>
              <w:right w:val="single" w:color="auto" w:sz="4" w:space="0"/>
            </w:tcBorders>
            <w:vAlign w:val="center"/>
          </w:tcPr>
          <w:p w14:paraId="76BAFBA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805" w:type="pct"/>
            <w:tcBorders>
              <w:top w:val="single" w:color="auto" w:sz="4" w:space="0"/>
              <w:left w:val="single" w:color="auto" w:sz="4" w:space="0"/>
              <w:bottom w:val="single" w:color="auto" w:sz="4" w:space="0"/>
              <w:right w:val="single" w:color="auto" w:sz="4" w:space="0"/>
            </w:tcBorders>
            <w:vAlign w:val="center"/>
          </w:tcPr>
          <w:p w14:paraId="3D81306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670" w:type="pct"/>
            <w:tcBorders>
              <w:top w:val="single" w:color="auto" w:sz="4" w:space="0"/>
              <w:left w:val="single" w:color="auto" w:sz="4" w:space="0"/>
              <w:bottom w:val="single" w:color="auto" w:sz="4" w:space="0"/>
              <w:right w:val="single" w:color="auto" w:sz="4" w:space="0"/>
            </w:tcBorders>
            <w:vAlign w:val="center"/>
          </w:tcPr>
          <w:p w14:paraId="43CEDD2E">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600" w:type="pct"/>
            <w:tcBorders>
              <w:top w:val="single" w:color="auto" w:sz="4" w:space="0"/>
              <w:left w:val="single" w:color="auto" w:sz="4" w:space="0"/>
              <w:bottom w:val="single" w:color="auto" w:sz="4" w:space="0"/>
              <w:right w:val="single" w:color="auto" w:sz="4" w:space="0"/>
            </w:tcBorders>
            <w:vAlign w:val="center"/>
          </w:tcPr>
          <w:p w14:paraId="15F2D08E">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5232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0A0D3F0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79" w:type="pct"/>
            <w:tcBorders>
              <w:top w:val="single" w:color="auto" w:sz="4" w:space="0"/>
              <w:left w:val="single" w:color="auto" w:sz="4" w:space="0"/>
              <w:bottom w:val="single" w:color="auto" w:sz="4" w:space="0"/>
              <w:right w:val="single" w:color="auto" w:sz="4" w:space="0"/>
            </w:tcBorders>
            <w:vAlign w:val="center"/>
          </w:tcPr>
          <w:p w14:paraId="200DFEBE">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75C6CF6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6487E5F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42AF32E2">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6838F08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79D8764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78B8C9BF">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107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5BA451A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79" w:type="pct"/>
            <w:tcBorders>
              <w:top w:val="single" w:color="auto" w:sz="4" w:space="0"/>
              <w:left w:val="single" w:color="auto" w:sz="4" w:space="0"/>
              <w:bottom w:val="single" w:color="auto" w:sz="4" w:space="0"/>
              <w:right w:val="single" w:color="auto" w:sz="4" w:space="0"/>
            </w:tcBorders>
            <w:vAlign w:val="center"/>
          </w:tcPr>
          <w:p w14:paraId="53DD2023">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21E9F80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624D368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02F334A6">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3F5BF1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794EB1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15768EC3">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1CA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2E119842">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79" w:type="pct"/>
            <w:tcBorders>
              <w:top w:val="single" w:color="auto" w:sz="4" w:space="0"/>
              <w:left w:val="single" w:color="auto" w:sz="4" w:space="0"/>
              <w:bottom w:val="single" w:color="auto" w:sz="4" w:space="0"/>
              <w:right w:val="single" w:color="auto" w:sz="4" w:space="0"/>
            </w:tcBorders>
            <w:vAlign w:val="center"/>
          </w:tcPr>
          <w:p w14:paraId="72F73612">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70A47D5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608B59F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3833CE42">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51F490D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3D7DE50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5CB6097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796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4F2769F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79" w:type="pct"/>
            <w:tcBorders>
              <w:top w:val="single" w:color="auto" w:sz="4" w:space="0"/>
              <w:left w:val="single" w:color="auto" w:sz="4" w:space="0"/>
              <w:bottom w:val="single" w:color="auto" w:sz="4" w:space="0"/>
              <w:right w:val="single" w:color="auto" w:sz="4" w:space="0"/>
            </w:tcBorders>
            <w:vAlign w:val="center"/>
          </w:tcPr>
          <w:p w14:paraId="15698D45">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73AB90C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15BBF4D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4C8DF69A">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275207C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22D7FAE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53A7B6B3">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5288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293CA78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79" w:type="pct"/>
            <w:tcBorders>
              <w:top w:val="single" w:color="auto" w:sz="4" w:space="0"/>
              <w:left w:val="single" w:color="auto" w:sz="4" w:space="0"/>
              <w:bottom w:val="single" w:color="auto" w:sz="4" w:space="0"/>
              <w:right w:val="single" w:color="auto" w:sz="4" w:space="0"/>
            </w:tcBorders>
            <w:vAlign w:val="center"/>
          </w:tcPr>
          <w:p w14:paraId="1589B28F">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28CF81F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0A1A9A8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67014E2A">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7B469AD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4CEBFE4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180A646B">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DF4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1163508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79" w:type="pct"/>
            <w:tcBorders>
              <w:top w:val="single" w:color="auto" w:sz="4" w:space="0"/>
              <w:left w:val="single" w:color="auto" w:sz="4" w:space="0"/>
              <w:bottom w:val="single" w:color="auto" w:sz="4" w:space="0"/>
              <w:right w:val="single" w:color="auto" w:sz="4" w:space="0"/>
            </w:tcBorders>
            <w:vAlign w:val="center"/>
          </w:tcPr>
          <w:p w14:paraId="49DE6B4C">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655CD2C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17438CF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474B1416">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66447A0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0069929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4B2665A1">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832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4" w:hRule="atLeast"/>
          <w:jc w:val="center"/>
        </w:trPr>
        <w:tc>
          <w:tcPr>
            <w:tcW w:w="163" w:type="pct"/>
            <w:tcBorders>
              <w:top w:val="single" w:color="auto" w:sz="4" w:space="0"/>
              <w:left w:val="single" w:color="auto" w:sz="4" w:space="0"/>
              <w:bottom w:val="single" w:color="auto" w:sz="4" w:space="0"/>
              <w:right w:val="single" w:color="auto" w:sz="4" w:space="0"/>
            </w:tcBorders>
            <w:vAlign w:val="center"/>
          </w:tcPr>
          <w:p w14:paraId="3F024106">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79" w:type="pct"/>
            <w:tcBorders>
              <w:top w:val="single" w:color="auto" w:sz="4" w:space="0"/>
              <w:left w:val="single" w:color="auto" w:sz="4" w:space="0"/>
              <w:bottom w:val="single" w:color="auto" w:sz="4" w:space="0"/>
              <w:right w:val="single" w:color="auto" w:sz="4" w:space="0"/>
            </w:tcBorders>
            <w:vAlign w:val="center"/>
          </w:tcPr>
          <w:p w14:paraId="038AB388">
            <w:pPr>
              <w:shd w:val="clear"/>
              <w:ind w:left="0" w:leftChars="0" w:right="0" w:rightChars="0" w:firstLine="0" w:firstLineChars="0"/>
              <w:jc w:val="center"/>
              <w:rPr>
                <w:rFonts w:hint="eastAsia" w:ascii="仿宋" w:hAnsi="仿宋" w:eastAsia="仿宋" w:cs="仿宋"/>
                <w:sz w:val="21"/>
                <w:szCs w:val="21"/>
                <w:highlight w:val="none"/>
              </w:rPr>
            </w:pPr>
          </w:p>
        </w:tc>
        <w:tc>
          <w:tcPr>
            <w:tcW w:w="702" w:type="pct"/>
            <w:tcBorders>
              <w:top w:val="single" w:color="auto" w:sz="4" w:space="0"/>
              <w:left w:val="single" w:color="auto" w:sz="4" w:space="0"/>
              <w:bottom w:val="single" w:color="auto" w:sz="4" w:space="0"/>
              <w:right w:val="single" w:color="auto" w:sz="4" w:space="0"/>
            </w:tcBorders>
            <w:vAlign w:val="center"/>
          </w:tcPr>
          <w:p w14:paraId="006C506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59F5EDC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421" w:type="pct"/>
            <w:tcBorders>
              <w:top w:val="single" w:color="auto" w:sz="4" w:space="0"/>
              <w:left w:val="single" w:color="auto" w:sz="4" w:space="0"/>
              <w:bottom w:val="single" w:color="auto" w:sz="4" w:space="0"/>
              <w:right w:val="single" w:color="auto" w:sz="4" w:space="0"/>
            </w:tcBorders>
            <w:vAlign w:val="center"/>
          </w:tcPr>
          <w:p w14:paraId="2F22303A">
            <w:pPr>
              <w:shd w:val="clear"/>
              <w:ind w:left="0" w:leftChars="0" w:right="0" w:rightChars="0" w:firstLine="0" w:firstLineChars="0"/>
              <w:jc w:val="center"/>
              <w:rPr>
                <w:rFonts w:hint="eastAsia" w:ascii="仿宋" w:hAnsi="仿宋" w:eastAsia="仿宋" w:cs="仿宋"/>
                <w:sz w:val="21"/>
                <w:szCs w:val="21"/>
                <w:highlight w:val="none"/>
              </w:rPr>
            </w:pPr>
          </w:p>
        </w:tc>
        <w:tc>
          <w:tcPr>
            <w:tcW w:w="805" w:type="pct"/>
            <w:tcBorders>
              <w:top w:val="single" w:color="auto" w:sz="4" w:space="0"/>
              <w:left w:val="single" w:color="auto" w:sz="4" w:space="0"/>
              <w:bottom w:val="single" w:color="auto" w:sz="4" w:space="0"/>
              <w:right w:val="single" w:color="auto" w:sz="4" w:space="0"/>
            </w:tcBorders>
            <w:vAlign w:val="center"/>
          </w:tcPr>
          <w:p w14:paraId="0D18A9E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0" w:type="pct"/>
            <w:tcBorders>
              <w:top w:val="single" w:color="auto" w:sz="4" w:space="0"/>
              <w:left w:val="single" w:color="auto" w:sz="4" w:space="0"/>
              <w:bottom w:val="single" w:color="auto" w:sz="4" w:space="0"/>
              <w:right w:val="single" w:color="auto" w:sz="4" w:space="0"/>
            </w:tcBorders>
            <w:vAlign w:val="center"/>
          </w:tcPr>
          <w:p w14:paraId="08E4E58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00" w:type="pct"/>
            <w:tcBorders>
              <w:top w:val="single" w:color="auto" w:sz="4" w:space="0"/>
              <w:left w:val="single" w:color="auto" w:sz="4" w:space="0"/>
              <w:bottom w:val="single" w:color="auto" w:sz="4" w:space="0"/>
              <w:right w:val="single" w:color="auto" w:sz="4" w:space="0"/>
            </w:tcBorders>
            <w:vAlign w:val="center"/>
          </w:tcPr>
          <w:p w14:paraId="02A157E7">
            <w:pPr>
              <w:widowControl/>
              <w:shd w:val="clear"/>
              <w:ind w:left="0" w:leftChars="0" w:right="0" w:rightChars="0" w:firstLine="0" w:firstLineChars="0"/>
              <w:jc w:val="center"/>
              <w:rPr>
                <w:rFonts w:hint="eastAsia" w:ascii="仿宋" w:hAnsi="仿宋" w:eastAsia="仿宋" w:cs="仿宋"/>
                <w:sz w:val="21"/>
                <w:szCs w:val="21"/>
                <w:highlight w:val="none"/>
              </w:rPr>
            </w:pPr>
          </w:p>
        </w:tc>
      </w:tr>
    </w:tbl>
    <w:tbl>
      <w:tblPr>
        <w:tblStyle w:val="16"/>
        <w:tblpPr w:leftFromText="180" w:rightFromText="180" w:vertAnchor="text" w:horzAnchor="page" w:tblpXSpec="center" w:tblpY="311"/>
        <w:tblOverlap w:val="neve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64"/>
        <w:gridCol w:w="2334"/>
        <w:gridCol w:w="2103"/>
        <w:gridCol w:w="2559"/>
        <w:gridCol w:w="873"/>
        <w:gridCol w:w="2799"/>
        <w:gridCol w:w="2014"/>
        <w:gridCol w:w="1756"/>
      </w:tblGrid>
      <w:tr w14:paraId="5E88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2"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B1AB45F">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类别：辅助</w:t>
            </w:r>
            <w:r>
              <w:rPr>
                <w:rFonts w:hint="eastAsia" w:ascii="仿宋" w:hAnsi="仿宋" w:eastAsia="仿宋" w:cs="仿宋"/>
                <w:b/>
                <w:bCs/>
                <w:sz w:val="21"/>
                <w:szCs w:val="21"/>
                <w:highlight w:val="none"/>
                <w:lang w:val="en-US" w:eastAsia="zh-CN"/>
              </w:rPr>
              <w:t>物资类</w:t>
            </w:r>
          </w:p>
        </w:tc>
      </w:tr>
      <w:tr w14:paraId="11E3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1DD8B705">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78" w:type="pct"/>
            <w:tcBorders>
              <w:top w:val="single" w:color="auto" w:sz="4" w:space="0"/>
              <w:left w:val="single" w:color="auto" w:sz="4" w:space="0"/>
              <w:bottom w:val="single" w:color="auto" w:sz="4" w:space="0"/>
              <w:right w:val="single" w:color="auto" w:sz="4" w:space="0"/>
            </w:tcBorders>
            <w:vAlign w:val="center"/>
          </w:tcPr>
          <w:p w14:paraId="1B436707">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1" w:type="pct"/>
            <w:tcBorders>
              <w:top w:val="single" w:color="auto" w:sz="4" w:space="0"/>
              <w:left w:val="single" w:color="auto" w:sz="4" w:space="0"/>
              <w:bottom w:val="single" w:color="auto" w:sz="4" w:space="0"/>
              <w:right w:val="single" w:color="auto" w:sz="4" w:space="0"/>
            </w:tcBorders>
            <w:vAlign w:val="center"/>
          </w:tcPr>
          <w:p w14:paraId="1B038D43">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53" w:type="pct"/>
            <w:tcBorders>
              <w:top w:val="single" w:color="auto" w:sz="4" w:space="0"/>
              <w:left w:val="single" w:color="auto" w:sz="4" w:space="0"/>
              <w:bottom w:val="single" w:color="auto" w:sz="4" w:space="0"/>
              <w:right w:val="single" w:color="auto" w:sz="4" w:space="0"/>
            </w:tcBorders>
            <w:vAlign w:val="center"/>
          </w:tcPr>
          <w:p w14:paraId="628C6E89">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1" w:type="pct"/>
            <w:tcBorders>
              <w:top w:val="single" w:color="auto" w:sz="4" w:space="0"/>
              <w:left w:val="single" w:color="auto" w:sz="4" w:space="0"/>
              <w:bottom w:val="single" w:color="auto" w:sz="4" w:space="0"/>
              <w:right w:val="single" w:color="auto" w:sz="4" w:space="0"/>
            </w:tcBorders>
            <w:vAlign w:val="center"/>
          </w:tcPr>
          <w:p w14:paraId="1F15187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933" w:type="pct"/>
            <w:tcBorders>
              <w:top w:val="single" w:color="auto" w:sz="4" w:space="0"/>
              <w:left w:val="single" w:color="auto" w:sz="4" w:space="0"/>
              <w:bottom w:val="single" w:color="auto" w:sz="4" w:space="0"/>
              <w:right w:val="single" w:color="auto" w:sz="4" w:space="0"/>
            </w:tcBorders>
            <w:vAlign w:val="center"/>
          </w:tcPr>
          <w:p w14:paraId="405F462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671" w:type="pct"/>
            <w:tcBorders>
              <w:top w:val="single" w:color="auto" w:sz="4" w:space="0"/>
              <w:left w:val="single" w:color="auto" w:sz="4" w:space="0"/>
              <w:bottom w:val="single" w:color="auto" w:sz="4" w:space="0"/>
              <w:right w:val="single" w:color="auto" w:sz="4" w:space="0"/>
            </w:tcBorders>
            <w:vAlign w:val="center"/>
          </w:tcPr>
          <w:p w14:paraId="744E2786">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80" w:type="pct"/>
            <w:tcBorders>
              <w:top w:val="single" w:color="auto" w:sz="4" w:space="0"/>
              <w:left w:val="single" w:color="auto" w:sz="4" w:space="0"/>
              <w:bottom w:val="single" w:color="auto" w:sz="4" w:space="0"/>
              <w:right w:val="single" w:color="auto" w:sz="4" w:space="0"/>
            </w:tcBorders>
            <w:vAlign w:val="center"/>
          </w:tcPr>
          <w:p w14:paraId="773ED20A">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7AB9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233BA07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78" w:type="pct"/>
            <w:tcBorders>
              <w:top w:val="single" w:color="auto" w:sz="4" w:space="0"/>
              <w:left w:val="single" w:color="auto" w:sz="4" w:space="0"/>
              <w:bottom w:val="single" w:color="auto" w:sz="4" w:space="0"/>
              <w:right w:val="single" w:color="auto" w:sz="4" w:space="0"/>
            </w:tcBorders>
            <w:vAlign w:val="center"/>
          </w:tcPr>
          <w:p w14:paraId="78D4C0C1">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13DC4D1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23CD62B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1FD63DD9">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2B8DAEC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6F3D6E3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2DD2AD56">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09E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22F216F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78" w:type="pct"/>
            <w:tcBorders>
              <w:top w:val="single" w:color="auto" w:sz="4" w:space="0"/>
              <w:left w:val="single" w:color="auto" w:sz="4" w:space="0"/>
              <w:bottom w:val="single" w:color="auto" w:sz="4" w:space="0"/>
              <w:right w:val="single" w:color="auto" w:sz="4" w:space="0"/>
            </w:tcBorders>
            <w:vAlign w:val="center"/>
          </w:tcPr>
          <w:p w14:paraId="7DB94391">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141E456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788C7FD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5BA8D60E">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544A6C5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4545EC6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2BC3DD1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9DE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4E9AC55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78" w:type="pct"/>
            <w:tcBorders>
              <w:top w:val="single" w:color="auto" w:sz="4" w:space="0"/>
              <w:left w:val="single" w:color="auto" w:sz="4" w:space="0"/>
              <w:bottom w:val="single" w:color="auto" w:sz="4" w:space="0"/>
              <w:right w:val="single" w:color="auto" w:sz="4" w:space="0"/>
            </w:tcBorders>
            <w:vAlign w:val="center"/>
          </w:tcPr>
          <w:p w14:paraId="6BBF79C3">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179A300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2CBB7EE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4F6939DF">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44F645C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1442006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7D6F6E2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E1D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513B0C0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78" w:type="pct"/>
            <w:tcBorders>
              <w:top w:val="single" w:color="auto" w:sz="4" w:space="0"/>
              <w:left w:val="single" w:color="auto" w:sz="4" w:space="0"/>
              <w:bottom w:val="single" w:color="auto" w:sz="4" w:space="0"/>
              <w:right w:val="single" w:color="auto" w:sz="4" w:space="0"/>
            </w:tcBorders>
            <w:vAlign w:val="center"/>
          </w:tcPr>
          <w:p w14:paraId="195BA6CD">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2EA1C40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6EAB2C7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61CFE171">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703C86F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50736CA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06F50B1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C9E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2AC36B9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78" w:type="pct"/>
            <w:tcBorders>
              <w:top w:val="single" w:color="auto" w:sz="4" w:space="0"/>
              <w:left w:val="single" w:color="auto" w:sz="4" w:space="0"/>
              <w:bottom w:val="single" w:color="auto" w:sz="4" w:space="0"/>
              <w:right w:val="single" w:color="auto" w:sz="4" w:space="0"/>
            </w:tcBorders>
            <w:vAlign w:val="center"/>
          </w:tcPr>
          <w:p w14:paraId="73D229BE">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5D31015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5FD820E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67C11F94">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05451B8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468F757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17B7CC84">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45E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6E1A9DD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78" w:type="pct"/>
            <w:tcBorders>
              <w:top w:val="single" w:color="auto" w:sz="4" w:space="0"/>
              <w:left w:val="single" w:color="auto" w:sz="4" w:space="0"/>
              <w:bottom w:val="single" w:color="auto" w:sz="4" w:space="0"/>
              <w:right w:val="single" w:color="auto" w:sz="4" w:space="0"/>
            </w:tcBorders>
            <w:vAlign w:val="center"/>
          </w:tcPr>
          <w:p w14:paraId="14F31EB9">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75816E7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102ACC8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5A51CC13">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74DEACF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56EB5D5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3706E7F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7110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14:paraId="0BE7A55E">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78" w:type="pct"/>
            <w:tcBorders>
              <w:top w:val="single" w:color="auto" w:sz="4" w:space="0"/>
              <w:left w:val="single" w:color="auto" w:sz="4" w:space="0"/>
              <w:bottom w:val="single" w:color="auto" w:sz="4" w:space="0"/>
              <w:right w:val="single" w:color="auto" w:sz="4" w:space="0"/>
            </w:tcBorders>
            <w:vAlign w:val="center"/>
          </w:tcPr>
          <w:p w14:paraId="1E7F1587">
            <w:pPr>
              <w:shd w:val="clear"/>
              <w:ind w:left="0" w:leftChars="0" w:right="0" w:rightChars="0" w:firstLine="0" w:firstLineChars="0"/>
              <w:jc w:val="center"/>
              <w:rPr>
                <w:rFonts w:hint="eastAsia" w:ascii="仿宋" w:hAnsi="仿宋" w:eastAsia="仿宋" w:cs="仿宋"/>
                <w:sz w:val="21"/>
                <w:szCs w:val="21"/>
                <w:highlight w:val="none"/>
              </w:rPr>
            </w:pPr>
          </w:p>
        </w:tc>
        <w:tc>
          <w:tcPr>
            <w:tcW w:w="701" w:type="pct"/>
            <w:tcBorders>
              <w:top w:val="single" w:color="auto" w:sz="4" w:space="0"/>
              <w:left w:val="single" w:color="auto" w:sz="4" w:space="0"/>
              <w:bottom w:val="single" w:color="auto" w:sz="4" w:space="0"/>
              <w:right w:val="single" w:color="auto" w:sz="4" w:space="0"/>
            </w:tcBorders>
            <w:vAlign w:val="center"/>
          </w:tcPr>
          <w:p w14:paraId="088CE3D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3" w:type="pct"/>
            <w:tcBorders>
              <w:top w:val="single" w:color="auto" w:sz="4" w:space="0"/>
              <w:left w:val="single" w:color="auto" w:sz="4" w:space="0"/>
              <w:bottom w:val="single" w:color="auto" w:sz="4" w:space="0"/>
              <w:right w:val="single" w:color="auto" w:sz="4" w:space="0"/>
            </w:tcBorders>
            <w:vAlign w:val="center"/>
          </w:tcPr>
          <w:p w14:paraId="2E23D38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vAlign w:val="center"/>
          </w:tcPr>
          <w:p w14:paraId="1A617D9B">
            <w:pPr>
              <w:shd w:val="clear"/>
              <w:ind w:left="0" w:leftChars="0" w:right="0" w:rightChars="0" w:firstLine="0" w:firstLineChars="0"/>
              <w:jc w:val="center"/>
              <w:rPr>
                <w:rFonts w:hint="eastAsia" w:ascii="仿宋" w:hAnsi="仿宋" w:eastAsia="仿宋" w:cs="仿宋"/>
                <w:sz w:val="21"/>
                <w:szCs w:val="21"/>
                <w:highlight w:val="none"/>
              </w:rPr>
            </w:pPr>
          </w:p>
        </w:tc>
        <w:tc>
          <w:tcPr>
            <w:tcW w:w="933" w:type="pct"/>
            <w:tcBorders>
              <w:top w:val="single" w:color="auto" w:sz="4" w:space="0"/>
              <w:left w:val="single" w:color="auto" w:sz="4" w:space="0"/>
              <w:bottom w:val="single" w:color="auto" w:sz="4" w:space="0"/>
              <w:right w:val="single" w:color="auto" w:sz="4" w:space="0"/>
            </w:tcBorders>
            <w:vAlign w:val="center"/>
          </w:tcPr>
          <w:p w14:paraId="2605CBD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14:paraId="6F8A029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vAlign w:val="center"/>
          </w:tcPr>
          <w:p w14:paraId="55EF8718">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3B1A554E">
      <w:pPr>
        <w:numPr>
          <w:ilvl w:val="0"/>
          <w:numId w:val="0"/>
        </w:numPr>
        <w:rPr>
          <w:rFonts w:hint="eastAsia"/>
          <w:highlight w:val="none"/>
          <w:lang w:val="en-US" w:eastAsia="zh-CN"/>
        </w:rPr>
      </w:pPr>
    </w:p>
    <w:tbl>
      <w:tblPr>
        <w:tblStyle w:val="16"/>
        <w:tblpPr w:leftFromText="180" w:rightFromText="180" w:vertAnchor="text" w:horzAnchor="page" w:tblpXSpec="center" w:tblpY="311"/>
        <w:tblOverlap w:val="never"/>
        <w:tblW w:w="51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08"/>
        <w:gridCol w:w="2335"/>
        <w:gridCol w:w="2101"/>
        <w:gridCol w:w="2558"/>
        <w:gridCol w:w="873"/>
        <w:gridCol w:w="2796"/>
        <w:gridCol w:w="2010"/>
        <w:gridCol w:w="1866"/>
      </w:tblGrid>
      <w:tr w14:paraId="55DB8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BDB0D4F">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rPr>
              <w:t>类别：调料</w:t>
            </w:r>
            <w:r>
              <w:rPr>
                <w:rFonts w:hint="eastAsia" w:ascii="仿宋" w:hAnsi="仿宋" w:eastAsia="仿宋" w:cs="仿宋"/>
                <w:b/>
                <w:bCs/>
                <w:sz w:val="21"/>
                <w:szCs w:val="21"/>
                <w:highlight w:val="none"/>
                <w:lang w:val="en-US" w:eastAsia="zh-CN"/>
              </w:rPr>
              <w:t>类</w:t>
            </w:r>
            <w:r>
              <w:rPr>
                <w:rFonts w:hint="eastAsia" w:ascii="仿宋" w:hAnsi="仿宋" w:eastAsia="仿宋" w:cs="仿宋"/>
                <w:b/>
                <w:bCs/>
                <w:sz w:val="21"/>
                <w:szCs w:val="21"/>
                <w:highlight w:val="none"/>
              </w:rPr>
              <w:t>、副食</w:t>
            </w:r>
            <w:r>
              <w:rPr>
                <w:rFonts w:hint="eastAsia" w:ascii="仿宋" w:hAnsi="仿宋" w:eastAsia="仿宋" w:cs="仿宋"/>
                <w:b/>
                <w:bCs/>
                <w:sz w:val="21"/>
                <w:szCs w:val="21"/>
                <w:highlight w:val="none"/>
                <w:lang w:val="en-US" w:eastAsia="zh-CN"/>
              </w:rPr>
              <w:t>类</w:t>
            </w:r>
          </w:p>
        </w:tc>
      </w:tr>
      <w:tr w14:paraId="33F4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22D9312C">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76" w:type="pct"/>
            <w:tcBorders>
              <w:top w:val="single" w:color="auto" w:sz="4" w:space="0"/>
              <w:left w:val="single" w:color="auto" w:sz="4" w:space="0"/>
              <w:bottom w:val="single" w:color="auto" w:sz="4" w:space="0"/>
              <w:right w:val="single" w:color="auto" w:sz="4" w:space="0"/>
            </w:tcBorders>
            <w:vAlign w:val="center"/>
          </w:tcPr>
          <w:p w14:paraId="6BE60DE0">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698" w:type="pct"/>
            <w:tcBorders>
              <w:top w:val="single" w:color="auto" w:sz="4" w:space="0"/>
              <w:left w:val="single" w:color="auto" w:sz="4" w:space="0"/>
              <w:bottom w:val="single" w:color="auto" w:sz="4" w:space="0"/>
              <w:right w:val="single" w:color="auto" w:sz="4" w:space="0"/>
            </w:tcBorders>
            <w:vAlign w:val="center"/>
          </w:tcPr>
          <w:p w14:paraId="75F3369E">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50" w:type="pct"/>
            <w:tcBorders>
              <w:top w:val="single" w:color="auto" w:sz="4" w:space="0"/>
              <w:left w:val="single" w:color="auto" w:sz="4" w:space="0"/>
              <w:bottom w:val="single" w:color="auto" w:sz="4" w:space="0"/>
              <w:right w:val="single" w:color="auto" w:sz="4" w:space="0"/>
            </w:tcBorders>
            <w:vAlign w:val="center"/>
          </w:tcPr>
          <w:p w14:paraId="3C7B6E27">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0" w:type="pct"/>
            <w:tcBorders>
              <w:top w:val="single" w:color="auto" w:sz="4" w:space="0"/>
              <w:left w:val="single" w:color="auto" w:sz="4" w:space="0"/>
              <w:bottom w:val="single" w:color="auto" w:sz="4" w:space="0"/>
              <w:right w:val="single" w:color="auto" w:sz="4" w:space="0"/>
            </w:tcBorders>
            <w:vAlign w:val="center"/>
          </w:tcPr>
          <w:p w14:paraId="46E1C7F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929" w:type="pct"/>
            <w:tcBorders>
              <w:top w:val="single" w:color="auto" w:sz="4" w:space="0"/>
              <w:left w:val="single" w:color="auto" w:sz="4" w:space="0"/>
              <w:bottom w:val="single" w:color="auto" w:sz="4" w:space="0"/>
              <w:right w:val="single" w:color="auto" w:sz="4" w:space="0"/>
            </w:tcBorders>
            <w:vAlign w:val="center"/>
          </w:tcPr>
          <w:p w14:paraId="5805181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668" w:type="pct"/>
            <w:tcBorders>
              <w:top w:val="single" w:color="auto" w:sz="4" w:space="0"/>
              <w:left w:val="single" w:color="auto" w:sz="4" w:space="0"/>
              <w:bottom w:val="single" w:color="auto" w:sz="4" w:space="0"/>
              <w:right w:val="single" w:color="auto" w:sz="4" w:space="0"/>
            </w:tcBorders>
            <w:vAlign w:val="center"/>
          </w:tcPr>
          <w:p w14:paraId="3D2CE10F">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616" w:type="pct"/>
            <w:tcBorders>
              <w:top w:val="single" w:color="auto" w:sz="4" w:space="0"/>
              <w:left w:val="single" w:color="auto" w:sz="4" w:space="0"/>
              <w:bottom w:val="single" w:color="auto" w:sz="4" w:space="0"/>
              <w:right w:val="single" w:color="auto" w:sz="4" w:space="0"/>
            </w:tcBorders>
            <w:vAlign w:val="center"/>
          </w:tcPr>
          <w:p w14:paraId="188B0DF0">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4F9D4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3DDBBBF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76" w:type="pct"/>
            <w:tcBorders>
              <w:top w:val="single" w:color="auto" w:sz="4" w:space="0"/>
              <w:left w:val="single" w:color="auto" w:sz="4" w:space="0"/>
              <w:bottom w:val="single" w:color="auto" w:sz="4" w:space="0"/>
              <w:right w:val="single" w:color="auto" w:sz="4" w:space="0"/>
            </w:tcBorders>
            <w:vAlign w:val="center"/>
          </w:tcPr>
          <w:p w14:paraId="18CFB9D2">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3D8CA15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02D90CF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0A8EC17E">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0D5721A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4CCE008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54D90295">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4E9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2D87C91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76" w:type="pct"/>
            <w:tcBorders>
              <w:top w:val="single" w:color="auto" w:sz="4" w:space="0"/>
              <w:left w:val="single" w:color="auto" w:sz="4" w:space="0"/>
              <w:bottom w:val="single" w:color="auto" w:sz="4" w:space="0"/>
              <w:right w:val="single" w:color="auto" w:sz="4" w:space="0"/>
            </w:tcBorders>
            <w:vAlign w:val="center"/>
          </w:tcPr>
          <w:p w14:paraId="52AFFB96">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54E0F47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55FC4D5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1FF10EEF">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2F91DA6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1B4E8B4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3A393ED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DEF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35BF7EB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76" w:type="pct"/>
            <w:tcBorders>
              <w:top w:val="single" w:color="auto" w:sz="4" w:space="0"/>
              <w:left w:val="single" w:color="auto" w:sz="4" w:space="0"/>
              <w:bottom w:val="single" w:color="auto" w:sz="4" w:space="0"/>
              <w:right w:val="single" w:color="auto" w:sz="4" w:space="0"/>
            </w:tcBorders>
            <w:vAlign w:val="center"/>
          </w:tcPr>
          <w:p w14:paraId="6D8A4E8D">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0E49BF1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4374D94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6A89470D">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5991C29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62F7B70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60D4E9A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C96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2392E8B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76" w:type="pct"/>
            <w:tcBorders>
              <w:top w:val="single" w:color="auto" w:sz="4" w:space="0"/>
              <w:left w:val="single" w:color="auto" w:sz="4" w:space="0"/>
              <w:bottom w:val="single" w:color="auto" w:sz="4" w:space="0"/>
              <w:right w:val="single" w:color="auto" w:sz="4" w:space="0"/>
            </w:tcBorders>
            <w:vAlign w:val="center"/>
          </w:tcPr>
          <w:p w14:paraId="4F3B757B">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39F5175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764B32C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1F0A40FE">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4C0574F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2F419CD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3F43BF2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6B6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267350B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76" w:type="pct"/>
            <w:tcBorders>
              <w:top w:val="single" w:color="auto" w:sz="4" w:space="0"/>
              <w:left w:val="single" w:color="auto" w:sz="4" w:space="0"/>
              <w:bottom w:val="single" w:color="auto" w:sz="4" w:space="0"/>
              <w:right w:val="single" w:color="auto" w:sz="4" w:space="0"/>
            </w:tcBorders>
            <w:vAlign w:val="center"/>
          </w:tcPr>
          <w:p w14:paraId="0C81708D">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28396DD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0A332DA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26F1BC67">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752219A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6E7DC07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034B05D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780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7EE389D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76" w:type="pct"/>
            <w:tcBorders>
              <w:top w:val="single" w:color="auto" w:sz="4" w:space="0"/>
              <w:left w:val="single" w:color="auto" w:sz="4" w:space="0"/>
              <w:bottom w:val="single" w:color="auto" w:sz="4" w:space="0"/>
              <w:right w:val="single" w:color="auto" w:sz="4" w:space="0"/>
            </w:tcBorders>
            <w:vAlign w:val="center"/>
          </w:tcPr>
          <w:p w14:paraId="3B0AD124">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2655DC3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09AF0FF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1995A007">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79D100B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7FD6FA9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653D0E0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48D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9" w:type="pct"/>
            <w:tcBorders>
              <w:top w:val="single" w:color="auto" w:sz="4" w:space="0"/>
              <w:left w:val="single" w:color="auto" w:sz="4" w:space="0"/>
              <w:bottom w:val="single" w:color="auto" w:sz="4" w:space="0"/>
              <w:right w:val="single" w:color="auto" w:sz="4" w:space="0"/>
            </w:tcBorders>
            <w:vAlign w:val="center"/>
          </w:tcPr>
          <w:p w14:paraId="40C506A1">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76" w:type="pct"/>
            <w:tcBorders>
              <w:top w:val="single" w:color="auto" w:sz="4" w:space="0"/>
              <w:left w:val="single" w:color="auto" w:sz="4" w:space="0"/>
              <w:bottom w:val="single" w:color="auto" w:sz="4" w:space="0"/>
              <w:right w:val="single" w:color="auto" w:sz="4" w:space="0"/>
            </w:tcBorders>
            <w:vAlign w:val="center"/>
          </w:tcPr>
          <w:p w14:paraId="6A95A8F9">
            <w:pPr>
              <w:shd w:val="clear"/>
              <w:ind w:left="0" w:leftChars="0" w:right="0" w:rightChars="0" w:firstLine="0" w:firstLineChars="0"/>
              <w:jc w:val="center"/>
              <w:rPr>
                <w:rFonts w:hint="eastAsia" w:ascii="仿宋" w:hAnsi="仿宋" w:eastAsia="仿宋" w:cs="仿宋"/>
                <w:sz w:val="21"/>
                <w:szCs w:val="21"/>
                <w:highlight w:val="none"/>
              </w:rPr>
            </w:pPr>
          </w:p>
        </w:tc>
        <w:tc>
          <w:tcPr>
            <w:tcW w:w="698" w:type="pct"/>
            <w:tcBorders>
              <w:top w:val="single" w:color="auto" w:sz="4" w:space="0"/>
              <w:left w:val="single" w:color="auto" w:sz="4" w:space="0"/>
              <w:bottom w:val="single" w:color="auto" w:sz="4" w:space="0"/>
              <w:right w:val="single" w:color="auto" w:sz="4" w:space="0"/>
            </w:tcBorders>
            <w:vAlign w:val="center"/>
          </w:tcPr>
          <w:p w14:paraId="2EDB31F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50" w:type="pct"/>
            <w:tcBorders>
              <w:top w:val="single" w:color="auto" w:sz="4" w:space="0"/>
              <w:left w:val="single" w:color="auto" w:sz="4" w:space="0"/>
              <w:bottom w:val="single" w:color="auto" w:sz="4" w:space="0"/>
              <w:right w:val="single" w:color="auto" w:sz="4" w:space="0"/>
            </w:tcBorders>
            <w:vAlign w:val="center"/>
          </w:tcPr>
          <w:p w14:paraId="410F22D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0" w:type="pct"/>
            <w:tcBorders>
              <w:top w:val="single" w:color="auto" w:sz="4" w:space="0"/>
              <w:left w:val="single" w:color="auto" w:sz="4" w:space="0"/>
              <w:bottom w:val="single" w:color="auto" w:sz="4" w:space="0"/>
              <w:right w:val="single" w:color="auto" w:sz="4" w:space="0"/>
            </w:tcBorders>
            <w:vAlign w:val="center"/>
          </w:tcPr>
          <w:p w14:paraId="1FBA8381">
            <w:pPr>
              <w:shd w:val="clear"/>
              <w:ind w:left="0" w:leftChars="0" w:right="0" w:rightChars="0" w:firstLine="0" w:firstLineChars="0"/>
              <w:jc w:val="center"/>
              <w:rPr>
                <w:rFonts w:hint="eastAsia" w:ascii="仿宋" w:hAnsi="仿宋" w:eastAsia="仿宋" w:cs="仿宋"/>
                <w:sz w:val="21"/>
                <w:szCs w:val="21"/>
                <w:highlight w:val="none"/>
              </w:rPr>
            </w:pPr>
          </w:p>
        </w:tc>
        <w:tc>
          <w:tcPr>
            <w:tcW w:w="929" w:type="pct"/>
            <w:tcBorders>
              <w:top w:val="single" w:color="auto" w:sz="4" w:space="0"/>
              <w:left w:val="single" w:color="auto" w:sz="4" w:space="0"/>
              <w:bottom w:val="single" w:color="auto" w:sz="4" w:space="0"/>
              <w:right w:val="single" w:color="auto" w:sz="4" w:space="0"/>
            </w:tcBorders>
            <w:vAlign w:val="center"/>
          </w:tcPr>
          <w:p w14:paraId="7B408B9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3DE1ADD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vAlign w:val="center"/>
          </w:tcPr>
          <w:p w14:paraId="1E99EE0B">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449EF382">
      <w:pPr>
        <w:numPr>
          <w:ilvl w:val="0"/>
          <w:numId w:val="0"/>
        </w:numPr>
        <w:rPr>
          <w:rFonts w:hint="eastAsia"/>
          <w:highlight w:val="none"/>
          <w:lang w:val="en-US" w:eastAsia="zh-CN"/>
        </w:rPr>
      </w:pPr>
    </w:p>
    <w:tbl>
      <w:tblPr>
        <w:tblStyle w:val="16"/>
        <w:tblpPr w:leftFromText="180" w:rightFromText="180" w:vertAnchor="text" w:horzAnchor="page" w:tblpXSpec="center" w:tblpY="311"/>
        <w:tblOverlap w:val="never"/>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83"/>
        <w:gridCol w:w="2332"/>
        <w:gridCol w:w="2105"/>
        <w:gridCol w:w="2558"/>
        <w:gridCol w:w="874"/>
        <w:gridCol w:w="2794"/>
        <w:gridCol w:w="2008"/>
        <w:gridCol w:w="1866"/>
      </w:tblGrid>
      <w:tr w14:paraId="44BF5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CF887BA">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b/>
                <w:bCs/>
                <w:sz w:val="21"/>
                <w:szCs w:val="21"/>
                <w:highlight w:val="none"/>
              </w:rPr>
              <w:t>类别：肉类</w:t>
            </w:r>
          </w:p>
        </w:tc>
      </w:tr>
      <w:tr w14:paraId="25F1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5972F92C">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71" w:type="pct"/>
            <w:tcBorders>
              <w:top w:val="single" w:color="auto" w:sz="4" w:space="0"/>
              <w:left w:val="single" w:color="auto" w:sz="4" w:space="0"/>
              <w:bottom w:val="single" w:color="auto" w:sz="4" w:space="0"/>
              <w:right w:val="single" w:color="auto" w:sz="4" w:space="0"/>
            </w:tcBorders>
            <w:vAlign w:val="center"/>
          </w:tcPr>
          <w:p w14:paraId="700B17DC">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696" w:type="pct"/>
            <w:tcBorders>
              <w:top w:val="single" w:color="auto" w:sz="4" w:space="0"/>
              <w:left w:val="single" w:color="auto" w:sz="4" w:space="0"/>
              <w:bottom w:val="single" w:color="auto" w:sz="4" w:space="0"/>
              <w:right w:val="single" w:color="auto" w:sz="4" w:space="0"/>
            </w:tcBorders>
            <w:vAlign w:val="center"/>
          </w:tcPr>
          <w:p w14:paraId="09F154FD">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46" w:type="pct"/>
            <w:tcBorders>
              <w:top w:val="single" w:color="auto" w:sz="4" w:space="0"/>
              <w:left w:val="single" w:color="auto" w:sz="4" w:space="0"/>
              <w:bottom w:val="single" w:color="auto" w:sz="4" w:space="0"/>
              <w:right w:val="single" w:color="auto" w:sz="4" w:space="0"/>
            </w:tcBorders>
            <w:vAlign w:val="center"/>
          </w:tcPr>
          <w:p w14:paraId="2C91C48C">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89" w:type="pct"/>
            <w:tcBorders>
              <w:top w:val="single" w:color="auto" w:sz="4" w:space="0"/>
              <w:left w:val="single" w:color="auto" w:sz="4" w:space="0"/>
              <w:bottom w:val="single" w:color="auto" w:sz="4" w:space="0"/>
              <w:right w:val="single" w:color="auto" w:sz="4" w:space="0"/>
            </w:tcBorders>
            <w:vAlign w:val="center"/>
          </w:tcPr>
          <w:p w14:paraId="17A7496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924" w:type="pct"/>
            <w:tcBorders>
              <w:top w:val="single" w:color="auto" w:sz="4" w:space="0"/>
              <w:left w:val="single" w:color="auto" w:sz="4" w:space="0"/>
              <w:bottom w:val="single" w:color="auto" w:sz="4" w:space="0"/>
              <w:right w:val="single" w:color="auto" w:sz="4" w:space="0"/>
            </w:tcBorders>
            <w:vAlign w:val="center"/>
          </w:tcPr>
          <w:p w14:paraId="50A021C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664" w:type="pct"/>
            <w:tcBorders>
              <w:top w:val="single" w:color="auto" w:sz="4" w:space="0"/>
              <w:left w:val="single" w:color="auto" w:sz="4" w:space="0"/>
              <w:bottom w:val="single" w:color="auto" w:sz="4" w:space="0"/>
              <w:right w:val="single" w:color="auto" w:sz="4" w:space="0"/>
            </w:tcBorders>
            <w:vAlign w:val="center"/>
          </w:tcPr>
          <w:p w14:paraId="7FF3C37C">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613" w:type="pct"/>
            <w:tcBorders>
              <w:top w:val="single" w:color="auto" w:sz="4" w:space="0"/>
              <w:left w:val="single" w:color="auto" w:sz="4" w:space="0"/>
              <w:bottom w:val="single" w:color="auto" w:sz="4" w:space="0"/>
              <w:right w:val="single" w:color="auto" w:sz="4" w:space="0"/>
            </w:tcBorders>
            <w:vAlign w:val="center"/>
          </w:tcPr>
          <w:p w14:paraId="4B208D9F">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05B0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48BC1BA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71" w:type="pct"/>
            <w:tcBorders>
              <w:top w:val="single" w:color="auto" w:sz="4" w:space="0"/>
              <w:left w:val="single" w:color="auto" w:sz="4" w:space="0"/>
              <w:bottom w:val="single" w:color="auto" w:sz="4" w:space="0"/>
              <w:right w:val="single" w:color="auto" w:sz="4" w:space="0"/>
            </w:tcBorders>
            <w:vAlign w:val="center"/>
          </w:tcPr>
          <w:p w14:paraId="1854EFD4">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1BAF5BA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7AE5A61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4D814257">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2476B48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03876B9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7260C53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EB5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483719AF">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71" w:type="pct"/>
            <w:tcBorders>
              <w:top w:val="single" w:color="auto" w:sz="4" w:space="0"/>
              <w:left w:val="single" w:color="auto" w:sz="4" w:space="0"/>
              <w:bottom w:val="single" w:color="auto" w:sz="4" w:space="0"/>
              <w:right w:val="single" w:color="auto" w:sz="4" w:space="0"/>
            </w:tcBorders>
            <w:vAlign w:val="center"/>
          </w:tcPr>
          <w:p w14:paraId="77597209">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61E28AD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1233408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0A3FC022">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267A7C9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6469F6D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3946DAF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7C79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15A9E8D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71" w:type="pct"/>
            <w:tcBorders>
              <w:top w:val="single" w:color="auto" w:sz="4" w:space="0"/>
              <w:left w:val="single" w:color="auto" w:sz="4" w:space="0"/>
              <w:bottom w:val="single" w:color="auto" w:sz="4" w:space="0"/>
              <w:right w:val="single" w:color="auto" w:sz="4" w:space="0"/>
            </w:tcBorders>
            <w:vAlign w:val="center"/>
          </w:tcPr>
          <w:p w14:paraId="46879EBD">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0CC7C3E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56F12AB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01A1FC17">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21B7D01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41072B9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09C1DF7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562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42812A9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71" w:type="pct"/>
            <w:tcBorders>
              <w:top w:val="single" w:color="auto" w:sz="4" w:space="0"/>
              <w:left w:val="single" w:color="auto" w:sz="4" w:space="0"/>
              <w:bottom w:val="single" w:color="auto" w:sz="4" w:space="0"/>
              <w:right w:val="single" w:color="auto" w:sz="4" w:space="0"/>
            </w:tcBorders>
            <w:vAlign w:val="center"/>
          </w:tcPr>
          <w:p w14:paraId="679A1FC7">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2A25878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671DC18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7AE1FF29">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55CE2DA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005F300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65CD1576">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9A8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7C3330E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71" w:type="pct"/>
            <w:tcBorders>
              <w:top w:val="single" w:color="auto" w:sz="4" w:space="0"/>
              <w:left w:val="single" w:color="auto" w:sz="4" w:space="0"/>
              <w:bottom w:val="single" w:color="auto" w:sz="4" w:space="0"/>
              <w:right w:val="single" w:color="auto" w:sz="4" w:space="0"/>
            </w:tcBorders>
            <w:vAlign w:val="center"/>
          </w:tcPr>
          <w:p w14:paraId="1CF3694C">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5476B8D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4FA6632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75CFFEE0">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7121110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30CD391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33933EB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CC1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54A1B92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71" w:type="pct"/>
            <w:tcBorders>
              <w:top w:val="single" w:color="auto" w:sz="4" w:space="0"/>
              <w:left w:val="single" w:color="auto" w:sz="4" w:space="0"/>
              <w:bottom w:val="single" w:color="auto" w:sz="4" w:space="0"/>
              <w:right w:val="single" w:color="auto" w:sz="4" w:space="0"/>
            </w:tcBorders>
            <w:vAlign w:val="center"/>
          </w:tcPr>
          <w:p w14:paraId="3EA2CA52">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37CC652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445D1F0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1F7F277F">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3153FF2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127F7D7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0DEDF265">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C14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93" w:type="pct"/>
            <w:tcBorders>
              <w:top w:val="single" w:color="auto" w:sz="4" w:space="0"/>
              <w:left w:val="single" w:color="auto" w:sz="4" w:space="0"/>
              <w:bottom w:val="single" w:color="auto" w:sz="4" w:space="0"/>
              <w:right w:val="single" w:color="auto" w:sz="4" w:space="0"/>
            </w:tcBorders>
            <w:vAlign w:val="center"/>
          </w:tcPr>
          <w:p w14:paraId="65FEAB39">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71" w:type="pct"/>
            <w:tcBorders>
              <w:top w:val="single" w:color="auto" w:sz="4" w:space="0"/>
              <w:left w:val="single" w:color="auto" w:sz="4" w:space="0"/>
              <w:bottom w:val="single" w:color="auto" w:sz="4" w:space="0"/>
              <w:right w:val="single" w:color="auto" w:sz="4" w:space="0"/>
            </w:tcBorders>
            <w:vAlign w:val="center"/>
          </w:tcPr>
          <w:p w14:paraId="24E55231">
            <w:pPr>
              <w:shd w:val="clear"/>
              <w:ind w:left="0" w:leftChars="0" w:right="0" w:rightChars="0" w:firstLine="0" w:firstLineChars="0"/>
              <w:jc w:val="center"/>
              <w:rPr>
                <w:rFonts w:hint="eastAsia" w:ascii="仿宋" w:hAnsi="仿宋" w:eastAsia="仿宋" w:cs="仿宋"/>
                <w:sz w:val="21"/>
                <w:szCs w:val="21"/>
                <w:highlight w:val="none"/>
              </w:rPr>
            </w:pPr>
          </w:p>
        </w:tc>
        <w:tc>
          <w:tcPr>
            <w:tcW w:w="696" w:type="pct"/>
            <w:tcBorders>
              <w:top w:val="single" w:color="auto" w:sz="4" w:space="0"/>
              <w:left w:val="single" w:color="auto" w:sz="4" w:space="0"/>
              <w:bottom w:val="single" w:color="auto" w:sz="4" w:space="0"/>
              <w:right w:val="single" w:color="auto" w:sz="4" w:space="0"/>
            </w:tcBorders>
            <w:vAlign w:val="center"/>
          </w:tcPr>
          <w:p w14:paraId="2D25FDD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46" w:type="pct"/>
            <w:tcBorders>
              <w:top w:val="single" w:color="auto" w:sz="4" w:space="0"/>
              <w:left w:val="single" w:color="auto" w:sz="4" w:space="0"/>
              <w:bottom w:val="single" w:color="auto" w:sz="4" w:space="0"/>
              <w:right w:val="single" w:color="auto" w:sz="4" w:space="0"/>
            </w:tcBorders>
            <w:vAlign w:val="center"/>
          </w:tcPr>
          <w:p w14:paraId="34DF80A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9" w:type="pct"/>
            <w:tcBorders>
              <w:top w:val="single" w:color="auto" w:sz="4" w:space="0"/>
              <w:left w:val="single" w:color="auto" w:sz="4" w:space="0"/>
              <w:bottom w:val="single" w:color="auto" w:sz="4" w:space="0"/>
              <w:right w:val="single" w:color="auto" w:sz="4" w:space="0"/>
            </w:tcBorders>
            <w:vAlign w:val="center"/>
          </w:tcPr>
          <w:p w14:paraId="3BD8D6A9">
            <w:pPr>
              <w:shd w:val="clear"/>
              <w:ind w:left="0" w:leftChars="0" w:right="0" w:rightChars="0" w:firstLine="0" w:firstLineChars="0"/>
              <w:jc w:val="center"/>
              <w:rPr>
                <w:rFonts w:hint="eastAsia" w:ascii="仿宋" w:hAnsi="仿宋" w:eastAsia="仿宋" w:cs="仿宋"/>
                <w:sz w:val="21"/>
                <w:szCs w:val="21"/>
                <w:highlight w:val="none"/>
              </w:rPr>
            </w:pPr>
          </w:p>
        </w:tc>
        <w:tc>
          <w:tcPr>
            <w:tcW w:w="924" w:type="pct"/>
            <w:tcBorders>
              <w:top w:val="single" w:color="auto" w:sz="4" w:space="0"/>
              <w:left w:val="single" w:color="auto" w:sz="4" w:space="0"/>
              <w:bottom w:val="single" w:color="auto" w:sz="4" w:space="0"/>
              <w:right w:val="single" w:color="auto" w:sz="4" w:space="0"/>
            </w:tcBorders>
            <w:vAlign w:val="center"/>
          </w:tcPr>
          <w:p w14:paraId="2148850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2178208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0EE53F47">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0FFE8DE4">
      <w:pPr>
        <w:numPr>
          <w:ilvl w:val="0"/>
          <w:numId w:val="0"/>
        </w:numPr>
        <w:rPr>
          <w:rFonts w:hint="eastAsia"/>
          <w:highlight w:val="none"/>
          <w:lang w:val="en-US" w:eastAsia="zh-CN"/>
        </w:rPr>
      </w:pPr>
    </w:p>
    <w:tbl>
      <w:tblPr>
        <w:tblStyle w:val="16"/>
        <w:tblpPr w:leftFromText="180" w:rightFromText="180" w:vertAnchor="text" w:horzAnchor="page" w:tblpXSpec="center" w:tblpY="311"/>
        <w:tblOverlap w:val="never"/>
        <w:tblW w:w="51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371"/>
        <w:gridCol w:w="2326"/>
        <w:gridCol w:w="2092"/>
        <w:gridCol w:w="2552"/>
        <w:gridCol w:w="867"/>
        <w:gridCol w:w="2793"/>
        <w:gridCol w:w="2008"/>
        <w:gridCol w:w="2203"/>
      </w:tblGrid>
      <w:tr w14:paraId="5846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0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44BCE005">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rPr>
              <w:t>类别：蔬菜</w:t>
            </w:r>
            <w:r>
              <w:rPr>
                <w:rFonts w:hint="eastAsia" w:ascii="仿宋" w:hAnsi="仿宋" w:eastAsia="仿宋" w:cs="仿宋"/>
                <w:b/>
                <w:bCs/>
                <w:sz w:val="21"/>
                <w:szCs w:val="21"/>
                <w:highlight w:val="none"/>
                <w:lang w:val="en-US" w:eastAsia="zh-CN"/>
              </w:rPr>
              <w:t>类</w:t>
            </w:r>
          </w:p>
        </w:tc>
      </w:tr>
      <w:tr w14:paraId="6EB5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6491C5BA">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65" w:type="pct"/>
            <w:tcBorders>
              <w:top w:val="single" w:color="auto" w:sz="4" w:space="0"/>
              <w:left w:val="single" w:color="auto" w:sz="4" w:space="0"/>
              <w:bottom w:val="single" w:color="auto" w:sz="4" w:space="0"/>
              <w:right w:val="single" w:color="auto" w:sz="4" w:space="0"/>
            </w:tcBorders>
            <w:vAlign w:val="center"/>
          </w:tcPr>
          <w:p w14:paraId="7385178A">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688" w:type="pct"/>
            <w:tcBorders>
              <w:top w:val="single" w:color="auto" w:sz="4" w:space="0"/>
              <w:left w:val="single" w:color="auto" w:sz="4" w:space="0"/>
              <w:bottom w:val="single" w:color="auto" w:sz="4" w:space="0"/>
              <w:right w:val="single" w:color="auto" w:sz="4" w:space="0"/>
            </w:tcBorders>
            <w:vAlign w:val="center"/>
          </w:tcPr>
          <w:p w14:paraId="2EFB4B9E">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39" w:type="pct"/>
            <w:tcBorders>
              <w:top w:val="single" w:color="auto" w:sz="4" w:space="0"/>
              <w:left w:val="single" w:color="auto" w:sz="4" w:space="0"/>
              <w:bottom w:val="single" w:color="auto" w:sz="4" w:space="0"/>
              <w:right w:val="single" w:color="auto" w:sz="4" w:space="0"/>
            </w:tcBorders>
            <w:vAlign w:val="center"/>
          </w:tcPr>
          <w:p w14:paraId="5FAC93F1">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85" w:type="pct"/>
            <w:tcBorders>
              <w:top w:val="single" w:color="auto" w:sz="4" w:space="0"/>
              <w:left w:val="single" w:color="auto" w:sz="4" w:space="0"/>
              <w:bottom w:val="single" w:color="auto" w:sz="4" w:space="0"/>
              <w:right w:val="single" w:color="auto" w:sz="4" w:space="0"/>
            </w:tcBorders>
            <w:vAlign w:val="center"/>
          </w:tcPr>
          <w:p w14:paraId="2CBB983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918" w:type="pct"/>
            <w:tcBorders>
              <w:top w:val="single" w:color="auto" w:sz="4" w:space="0"/>
              <w:left w:val="single" w:color="auto" w:sz="4" w:space="0"/>
              <w:bottom w:val="single" w:color="auto" w:sz="4" w:space="0"/>
              <w:right w:val="single" w:color="auto" w:sz="4" w:space="0"/>
            </w:tcBorders>
            <w:vAlign w:val="center"/>
          </w:tcPr>
          <w:p w14:paraId="0243A762">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660" w:type="pct"/>
            <w:tcBorders>
              <w:top w:val="single" w:color="auto" w:sz="4" w:space="0"/>
              <w:left w:val="single" w:color="auto" w:sz="4" w:space="0"/>
              <w:bottom w:val="single" w:color="auto" w:sz="4" w:space="0"/>
              <w:right w:val="single" w:color="auto" w:sz="4" w:space="0"/>
            </w:tcBorders>
            <w:vAlign w:val="center"/>
          </w:tcPr>
          <w:p w14:paraId="755DB4A9">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721" w:type="pct"/>
            <w:tcBorders>
              <w:top w:val="single" w:color="auto" w:sz="4" w:space="0"/>
              <w:left w:val="single" w:color="auto" w:sz="4" w:space="0"/>
              <w:bottom w:val="single" w:color="auto" w:sz="4" w:space="0"/>
              <w:right w:val="single" w:color="auto" w:sz="4" w:space="0"/>
            </w:tcBorders>
            <w:vAlign w:val="center"/>
          </w:tcPr>
          <w:p w14:paraId="0A29BF32">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3D6D0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325AA24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65" w:type="pct"/>
            <w:tcBorders>
              <w:top w:val="single" w:color="auto" w:sz="4" w:space="0"/>
              <w:left w:val="single" w:color="auto" w:sz="4" w:space="0"/>
              <w:bottom w:val="single" w:color="auto" w:sz="4" w:space="0"/>
              <w:right w:val="single" w:color="auto" w:sz="4" w:space="0"/>
            </w:tcBorders>
            <w:vAlign w:val="center"/>
          </w:tcPr>
          <w:p w14:paraId="4241B08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EE62B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591DE75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46CEB569">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2F869ED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79B4554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3B5B30F8">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4CE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72C4CD1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65" w:type="pct"/>
            <w:tcBorders>
              <w:top w:val="single" w:color="auto" w:sz="4" w:space="0"/>
              <w:left w:val="single" w:color="auto" w:sz="4" w:space="0"/>
              <w:bottom w:val="single" w:color="auto" w:sz="4" w:space="0"/>
              <w:right w:val="single" w:color="auto" w:sz="4" w:space="0"/>
            </w:tcBorders>
            <w:vAlign w:val="center"/>
          </w:tcPr>
          <w:p w14:paraId="13183FA5">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E1FF3A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5EE1CD9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1B856DFC">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3C38542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130C864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5B391AF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CBF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612A441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65" w:type="pct"/>
            <w:tcBorders>
              <w:top w:val="single" w:color="auto" w:sz="4" w:space="0"/>
              <w:left w:val="single" w:color="auto" w:sz="4" w:space="0"/>
              <w:bottom w:val="single" w:color="auto" w:sz="4" w:space="0"/>
              <w:right w:val="single" w:color="auto" w:sz="4" w:space="0"/>
            </w:tcBorders>
            <w:vAlign w:val="center"/>
          </w:tcPr>
          <w:p w14:paraId="45AEEBBD">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4ED5AE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4ED24AF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7F69263C">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6F524B3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09967A5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168B8E4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12E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3084B44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65" w:type="pct"/>
            <w:tcBorders>
              <w:top w:val="single" w:color="auto" w:sz="4" w:space="0"/>
              <w:left w:val="single" w:color="auto" w:sz="4" w:space="0"/>
              <w:bottom w:val="single" w:color="auto" w:sz="4" w:space="0"/>
              <w:right w:val="single" w:color="auto" w:sz="4" w:space="0"/>
            </w:tcBorders>
            <w:vAlign w:val="center"/>
          </w:tcPr>
          <w:p w14:paraId="2A058899">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F83A58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688C193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5308C5AE">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0869AA5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303942B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61F265B4">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7A1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5686C95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65" w:type="pct"/>
            <w:tcBorders>
              <w:top w:val="single" w:color="auto" w:sz="4" w:space="0"/>
              <w:left w:val="single" w:color="auto" w:sz="4" w:space="0"/>
              <w:bottom w:val="single" w:color="auto" w:sz="4" w:space="0"/>
              <w:right w:val="single" w:color="auto" w:sz="4" w:space="0"/>
            </w:tcBorders>
            <w:vAlign w:val="center"/>
          </w:tcPr>
          <w:p w14:paraId="46C4001E">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DCDD5B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733C65A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203C3F27">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1BC00AD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6BBA7E1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079AC994">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CCC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456C41C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65" w:type="pct"/>
            <w:tcBorders>
              <w:top w:val="single" w:color="auto" w:sz="4" w:space="0"/>
              <w:left w:val="single" w:color="auto" w:sz="4" w:space="0"/>
              <w:bottom w:val="single" w:color="auto" w:sz="4" w:space="0"/>
              <w:right w:val="single" w:color="auto" w:sz="4" w:space="0"/>
            </w:tcBorders>
            <w:vAlign w:val="center"/>
          </w:tcPr>
          <w:p w14:paraId="0C81A41A">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D89B48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59F8D64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2B1BBC66">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7A2D211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11B0ACC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278C2F3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262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24496732">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65" w:type="pct"/>
            <w:tcBorders>
              <w:top w:val="single" w:color="auto" w:sz="4" w:space="0"/>
              <w:left w:val="single" w:color="auto" w:sz="4" w:space="0"/>
              <w:bottom w:val="single" w:color="auto" w:sz="4" w:space="0"/>
              <w:right w:val="single" w:color="auto" w:sz="4" w:space="0"/>
            </w:tcBorders>
            <w:vAlign w:val="center"/>
          </w:tcPr>
          <w:p w14:paraId="66AD11E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C0A595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2472A0D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17D231A7">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4960049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1A9162A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3ACB8001">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1D644FD3">
      <w:pPr>
        <w:numPr>
          <w:ilvl w:val="0"/>
          <w:numId w:val="0"/>
        </w:numPr>
        <w:rPr>
          <w:rFonts w:hint="eastAsia"/>
          <w:highlight w:val="none"/>
          <w:lang w:val="en-US" w:eastAsia="zh-CN"/>
        </w:rPr>
      </w:pPr>
    </w:p>
    <w:tbl>
      <w:tblPr>
        <w:tblStyle w:val="16"/>
        <w:tblpPr w:leftFromText="180" w:rightFromText="180" w:vertAnchor="text" w:horzAnchor="page" w:tblpXSpec="center" w:tblpY="311"/>
        <w:tblOverlap w:val="never"/>
        <w:tblW w:w="51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371"/>
        <w:gridCol w:w="2326"/>
        <w:gridCol w:w="2092"/>
        <w:gridCol w:w="2552"/>
        <w:gridCol w:w="867"/>
        <w:gridCol w:w="2793"/>
        <w:gridCol w:w="2008"/>
        <w:gridCol w:w="2203"/>
      </w:tblGrid>
      <w:tr w14:paraId="522C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0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A0B4D98">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水果类</w:t>
            </w:r>
          </w:p>
        </w:tc>
      </w:tr>
      <w:tr w14:paraId="2853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598714C6">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65" w:type="pct"/>
            <w:tcBorders>
              <w:top w:val="single" w:color="auto" w:sz="4" w:space="0"/>
              <w:left w:val="single" w:color="auto" w:sz="4" w:space="0"/>
              <w:bottom w:val="single" w:color="auto" w:sz="4" w:space="0"/>
              <w:right w:val="single" w:color="auto" w:sz="4" w:space="0"/>
            </w:tcBorders>
            <w:vAlign w:val="center"/>
          </w:tcPr>
          <w:p w14:paraId="2BE2C069">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688" w:type="pct"/>
            <w:tcBorders>
              <w:top w:val="single" w:color="auto" w:sz="4" w:space="0"/>
              <w:left w:val="single" w:color="auto" w:sz="4" w:space="0"/>
              <w:bottom w:val="single" w:color="auto" w:sz="4" w:space="0"/>
              <w:right w:val="single" w:color="auto" w:sz="4" w:space="0"/>
            </w:tcBorders>
            <w:vAlign w:val="center"/>
          </w:tcPr>
          <w:p w14:paraId="7081956E">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39" w:type="pct"/>
            <w:tcBorders>
              <w:top w:val="single" w:color="auto" w:sz="4" w:space="0"/>
              <w:left w:val="single" w:color="auto" w:sz="4" w:space="0"/>
              <w:bottom w:val="single" w:color="auto" w:sz="4" w:space="0"/>
              <w:right w:val="single" w:color="auto" w:sz="4" w:space="0"/>
            </w:tcBorders>
            <w:vAlign w:val="center"/>
          </w:tcPr>
          <w:p w14:paraId="2F3F2E6F">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85" w:type="pct"/>
            <w:tcBorders>
              <w:top w:val="single" w:color="auto" w:sz="4" w:space="0"/>
              <w:left w:val="single" w:color="auto" w:sz="4" w:space="0"/>
              <w:bottom w:val="single" w:color="auto" w:sz="4" w:space="0"/>
              <w:right w:val="single" w:color="auto" w:sz="4" w:space="0"/>
            </w:tcBorders>
            <w:vAlign w:val="center"/>
          </w:tcPr>
          <w:p w14:paraId="5FCC306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918" w:type="pct"/>
            <w:tcBorders>
              <w:top w:val="single" w:color="auto" w:sz="4" w:space="0"/>
              <w:left w:val="single" w:color="auto" w:sz="4" w:space="0"/>
              <w:bottom w:val="single" w:color="auto" w:sz="4" w:space="0"/>
              <w:right w:val="single" w:color="auto" w:sz="4" w:space="0"/>
            </w:tcBorders>
            <w:vAlign w:val="center"/>
          </w:tcPr>
          <w:p w14:paraId="693E1BB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660" w:type="pct"/>
            <w:tcBorders>
              <w:top w:val="single" w:color="auto" w:sz="4" w:space="0"/>
              <w:left w:val="single" w:color="auto" w:sz="4" w:space="0"/>
              <w:bottom w:val="single" w:color="auto" w:sz="4" w:space="0"/>
              <w:right w:val="single" w:color="auto" w:sz="4" w:space="0"/>
            </w:tcBorders>
            <w:vAlign w:val="center"/>
          </w:tcPr>
          <w:p w14:paraId="44054A83">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721" w:type="pct"/>
            <w:tcBorders>
              <w:top w:val="single" w:color="auto" w:sz="4" w:space="0"/>
              <w:left w:val="single" w:color="auto" w:sz="4" w:space="0"/>
              <w:bottom w:val="single" w:color="auto" w:sz="4" w:space="0"/>
              <w:right w:val="single" w:color="auto" w:sz="4" w:space="0"/>
            </w:tcBorders>
            <w:vAlign w:val="center"/>
          </w:tcPr>
          <w:p w14:paraId="7CB5167F">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01E7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72E3085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65" w:type="pct"/>
            <w:tcBorders>
              <w:top w:val="single" w:color="auto" w:sz="4" w:space="0"/>
              <w:left w:val="single" w:color="auto" w:sz="4" w:space="0"/>
              <w:bottom w:val="single" w:color="auto" w:sz="4" w:space="0"/>
              <w:right w:val="single" w:color="auto" w:sz="4" w:space="0"/>
            </w:tcBorders>
            <w:vAlign w:val="center"/>
          </w:tcPr>
          <w:p w14:paraId="18DF45ED">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ED98DA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671D2F4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4D76A2A5">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1078153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4F9437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6BC19D2B">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A84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1BA4DED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65" w:type="pct"/>
            <w:tcBorders>
              <w:top w:val="single" w:color="auto" w:sz="4" w:space="0"/>
              <w:left w:val="single" w:color="auto" w:sz="4" w:space="0"/>
              <w:bottom w:val="single" w:color="auto" w:sz="4" w:space="0"/>
              <w:right w:val="single" w:color="auto" w:sz="4" w:space="0"/>
            </w:tcBorders>
            <w:vAlign w:val="center"/>
          </w:tcPr>
          <w:p w14:paraId="5914F3E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CC660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22136AC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0129C150">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775EDA9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7F51956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57C8D43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AF20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261F5772">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65" w:type="pct"/>
            <w:tcBorders>
              <w:top w:val="single" w:color="auto" w:sz="4" w:space="0"/>
              <w:left w:val="single" w:color="auto" w:sz="4" w:space="0"/>
              <w:bottom w:val="single" w:color="auto" w:sz="4" w:space="0"/>
              <w:right w:val="single" w:color="auto" w:sz="4" w:space="0"/>
            </w:tcBorders>
            <w:vAlign w:val="center"/>
          </w:tcPr>
          <w:p w14:paraId="3F69CD9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19D0C9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1E44B88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05D920B2">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332BA85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04E5537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63FEEF7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6594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7ACFBCA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65" w:type="pct"/>
            <w:tcBorders>
              <w:top w:val="single" w:color="auto" w:sz="4" w:space="0"/>
              <w:left w:val="single" w:color="auto" w:sz="4" w:space="0"/>
              <w:bottom w:val="single" w:color="auto" w:sz="4" w:space="0"/>
              <w:right w:val="single" w:color="auto" w:sz="4" w:space="0"/>
            </w:tcBorders>
            <w:vAlign w:val="center"/>
          </w:tcPr>
          <w:p w14:paraId="3360176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C499BF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6DDA21D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213AF706">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1AC1396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1B4F5C6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666FBC2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45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740CA2B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65" w:type="pct"/>
            <w:tcBorders>
              <w:top w:val="single" w:color="auto" w:sz="4" w:space="0"/>
              <w:left w:val="single" w:color="auto" w:sz="4" w:space="0"/>
              <w:bottom w:val="single" w:color="auto" w:sz="4" w:space="0"/>
              <w:right w:val="single" w:color="auto" w:sz="4" w:space="0"/>
            </w:tcBorders>
            <w:vAlign w:val="center"/>
          </w:tcPr>
          <w:p w14:paraId="75C1E0BE">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75C99D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3E4B806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09598C73">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63AD82A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7D3932C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2EA042B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DA4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61308F4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65" w:type="pct"/>
            <w:tcBorders>
              <w:top w:val="single" w:color="auto" w:sz="4" w:space="0"/>
              <w:left w:val="single" w:color="auto" w:sz="4" w:space="0"/>
              <w:bottom w:val="single" w:color="auto" w:sz="4" w:space="0"/>
              <w:right w:val="single" w:color="auto" w:sz="4" w:space="0"/>
            </w:tcBorders>
            <w:vAlign w:val="center"/>
          </w:tcPr>
          <w:p w14:paraId="3126F4F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B90277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312DE66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688AA940">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427E13E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7A46CF0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213400E6">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478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21" w:type="pct"/>
            <w:tcBorders>
              <w:top w:val="single" w:color="auto" w:sz="4" w:space="0"/>
              <w:left w:val="single" w:color="auto" w:sz="4" w:space="0"/>
              <w:bottom w:val="single" w:color="auto" w:sz="4" w:space="0"/>
              <w:right w:val="single" w:color="auto" w:sz="4" w:space="0"/>
            </w:tcBorders>
            <w:vAlign w:val="center"/>
          </w:tcPr>
          <w:p w14:paraId="5EC142DC">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65" w:type="pct"/>
            <w:tcBorders>
              <w:top w:val="single" w:color="auto" w:sz="4" w:space="0"/>
              <w:left w:val="single" w:color="auto" w:sz="4" w:space="0"/>
              <w:bottom w:val="single" w:color="auto" w:sz="4" w:space="0"/>
              <w:right w:val="single" w:color="auto" w:sz="4" w:space="0"/>
            </w:tcBorders>
            <w:vAlign w:val="center"/>
          </w:tcPr>
          <w:p w14:paraId="22462DE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B0F342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374CF4C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85" w:type="pct"/>
            <w:tcBorders>
              <w:top w:val="single" w:color="auto" w:sz="4" w:space="0"/>
              <w:left w:val="single" w:color="auto" w:sz="4" w:space="0"/>
              <w:bottom w:val="single" w:color="auto" w:sz="4" w:space="0"/>
              <w:right w:val="single" w:color="auto" w:sz="4" w:space="0"/>
            </w:tcBorders>
            <w:vAlign w:val="center"/>
          </w:tcPr>
          <w:p w14:paraId="4E5D00EF">
            <w:pPr>
              <w:shd w:val="clear"/>
              <w:ind w:left="0" w:leftChars="0" w:right="0" w:rightChars="0" w:firstLine="0" w:firstLineChars="0"/>
              <w:jc w:val="center"/>
              <w:rPr>
                <w:rFonts w:hint="eastAsia" w:ascii="仿宋" w:hAnsi="仿宋" w:eastAsia="仿宋" w:cs="仿宋"/>
                <w:sz w:val="21"/>
                <w:szCs w:val="21"/>
                <w:highlight w:val="none"/>
              </w:rPr>
            </w:pPr>
          </w:p>
        </w:tc>
        <w:tc>
          <w:tcPr>
            <w:tcW w:w="918" w:type="pct"/>
            <w:tcBorders>
              <w:top w:val="single" w:color="auto" w:sz="4" w:space="0"/>
              <w:left w:val="single" w:color="auto" w:sz="4" w:space="0"/>
              <w:bottom w:val="single" w:color="auto" w:sz="4" w:space="0"/>
              <w:right w:val="single" w:color="auto" w:sz="4" w:space="0"/>
            </w:tcBorders>
            <w:vAlign w:val="center"/>
          </w:tcPr>
          <w:p w14:paraId="05CA1A4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660" w:type="pct"/>
            <w:tcBorders>
              <w:top w:val="single" w:color="auto" w:sz="4" w:space="0"/>
              <w:left w:val="single" w:color="auto" w:sz="4" w:space="0"/>
              <w:bottom w:val="single" w:color="auto" w:sz="4" w:space="0"/>
              <w:right w:val="single" w:color="auto" w:sz="4" w:space="0"/>
            </w:tcBorders>
            <w:vAlign w:val="center"/>
          </w:tcPr>
          <w:p w14:paraId="3A1C3DE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721" w:type="pct"/>
            <w:tcBorders>
              <w:top w:val="single" w:color="auto" w:sz="4" w:space="0"/>
              <w:left w:val="single" w:color="auto" w:sz="4" w:space="0"/>
              <w:bottom w:val="single" w:color="auto" w:sz="4" w:space="0"/>
              <w:right w:val="single" w:color="auto" w:sz="4" w:space="0"/>
            </w:tcBorders>
            <w:vAlign w:val="center"/>
          </w:tcPr>
          <w:p w14:paraId="5405423A">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282BA586">
      <w:pPr>
        <w:numPr>
          <w:ilvl w:val="0"/>
          <w:numId w:val="0"/>
        </w:numPr>
        <w:rPr>
          <w:rFonts w:hint="eastAsia"/>
          <w:highlight w:val="none"/>
          <w:lang w:val="en-US" w:eastAsia="zh-CN"/>
        </w:rPr>
      </w:pPr>
    </w:p>
    <w:p w14:paraId="183CE6CC">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注：</w:t>
      </w:r>
    </w:p>
    <w:p w14:paraId="2233FBF3">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1、本表中的单价为“第五章 一、采购清单”中的单价*各类别下浮率（%），并保留小数点后两位，小数点3位后的一律舍去，不再四舍五入。各商品的下浮率应和“开标一览表”的各类别下浮率一致。</w:t>
      </w:r>
    </w:p>
    <w:p w14:paraId="09CEC9C8">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2、本表中产品名称、品牌和规格需要根据采购需求明细表的顺序、名称及要求来填写，不得随意更改，投标人应认真、如实填写，此表将作为中标后验收时的重要依据。</w:t>
      </w:r>
    </w:p>
    <w:p w14:paraId="5C4D06C4">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3、每季度或每月总价款为每季度或每月实际用量乘以中标单价(或合同调整后单价）的为准。</w:t>
      </w:r>
    </w:p>
    <w:p w14:paraId="2B19D525">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4、投标人在投标前须充分考虑单价报价，中标后作为中标单价。采购人根据实际情况对供货数量进行调整，最终按照中标单价(或合同调整后单价）乘以实际供货数量进行结算。</w:t>
      </w:r>
    </w:p>
    <w:p w14:paraId="1BE422EC">
      <w:pPr>
        <w:shd w:val="clear"/>
        <w:spacing w:line="240" w:lineRule="auto"/>
        <w:rPr>
          <w:rFonts w:hint="eastAsia" w:ascii="仿宋" w:hAnsi="仿宋" w:eastAsia="仿宋" w:cs="仿宋"/>
          <w:b/>
          <w:bCs/>
          <w:color w:val="auto"/>
          <w:spacing w:val="6"/>
          <w:sz w:val="21"/>
          <w:szCs w:val="21"/>
          <w:highlight w:val="none"/>
        </w:rPr>
      </w:pPr>
      <w:r>
        <w:rPr>
          <w:rFonts w:hint="eastAsia" w:ascii="仿宋" w:hAnsi="仿宋" w:eastAsia="仿宋" w:cs="仿宋"/>
          <w:b/>
          <w:bCs/>
          <w:color w:val="auto"/>
          <w:spacing w:val="6"/>
          <w:sz w:val="21"/>
          <w:szCs w:val="21"/>
          <w:highlight w:val="none"/>
          <w:lang w:val="en-US" w:eastAsia="zh-CN"/>
        </w:rPr>
        <w:t>5、各投标人单价报价不得超过“第五章 采购需求”中各类商品的单价限价。</w:t>
      </w:r>
    </w:p>
    <w:p w14:paraId="3F925DB6">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6、本表可以拓展，但不能改变表格属性。</w:t>
      </w:r>
    </w:p>
    <w:p w14:paraId="359A6D7D">
      <w:pPr>
        <w:shd w:val="clear"/>
        <w:spacing w:line="240" w:lineRule="auto"/>
        <w:rPr>
          <w:rFonts w:hint="eastAsia" w:ascii="仿宋" w:hAnsi="仿宋" w:eastAsia="仿宋" w:cs="仿宋"/>
          <w:b/>
          <w:bCs/>
          <w:color w:val="auto"/>
          <w:spacing w:val="6"/>
          <w:sz w:val="21"/>
          <w:szCs w:val="21"/>
          <w:highlight w:val="none"/>
          <w:lang w:val="en-US" w:eastAsia="zh-CN"/>
        </w:rPr>
      </w:pPr>
    </w:p>
    <w:p w14:paraId="55893D58">
      <w:pPr>
        <w:shd w:val="clear"/>
        <w:spacing w:line="240" w:lineRule="auto"/>
        <w:ind w:left="0" w:leftChars="0" w:firstLine="0" w:firstLineChars="0"/>
        <w:rPr>
          <w:rFonts w:hint="eastAsia" w:ascii="仿宋" w:hAnsi="仿宋" w:eastAsia="仿宋" w:cs="仿宋"/>
          <w:b/>
          <w:bCs/>
          <w:color w:val="auto"/>
          <w:spacing w:val="6"/>
          <w:sz w:val="21"/>
          <w:szCs w:val="21"/>
          <w:highlight w:val="none"/>
          <w:lang w:val="en-US" w:eastAsia="zh-CN"/>
        </w:rPr>
      </w:pPr>
    </w:p>
    <w:p w14:paraId="4AEA596E">
      <w:pPr>
        <w:shd w:val="clear"/>
        <w:spacing w:line="240" w:lineRule="auto"/>
        <w:rPr>
          <w:rFonts w:hint="eastAsia" w:ascii="仿宋" w:hAnsi="仿宋" w:eastAsia="仿宋" w:cs="仿宋"/>
          <w:b/>
          <w:bCs/>
          <w:color w:val="auto"/>
          <w:spacing w:val="6"/>
          <w:sz w:val="21"/>
          <w:szCs w:val="21"/>
          <w:highlight w:val="none"/>
        </w:rPr>
      </w:pPr>
    </w:p>
    <w:bookmarkEnd w:id="322"/>
    <w:p w14:paraId="462717F6">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30A6E9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7A4AB008">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2D746DB6">
      <w:pPr>
        <w:shd w:val="clear"/>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br w:type="page"/>
      </w:r>
    </w:p>
    <w:p w14:paraId="39725EB0">
      <w:pPr>
        <w:pStyle w:val="6"/>
        <w:numPr>
          <w:ilvl w:val="0"/>
          <w:numId w:val="13"/>
        </w:numPr>
        <w:bidi w:val="0"/>
        <w:spacing w:line="240" w:lineRule="auto"/>
        <w:ind w:left="0" w:leftChars="0" w:firstLine="42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罪犯生活物资</w:t>
      </w: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0DB4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90C537A">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主食类</w:t>
            </w:r>
          </w:p>
        </w:tc>
      </w:tr>
      <w:tr w14:paraId="00F4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A0A6031">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1D76F82B">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1F802FD7">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0CD617F9">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3871E65F">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116EF1C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6A3292CA">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5735FBAC">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40F5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40D4D2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7B1E0E66">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98E2C5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C2DF08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9B7098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5C89CE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6C25D9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78ACFA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0EE6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C81658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6236B7D1">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C868A4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F85BEF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F4F3C8C">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F87603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3721D0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806BEB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67A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E84054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6283120D">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14D6EF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161C9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532A599">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FB21A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AEB7FA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B1A2DA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52B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2E2FE3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3F3DD0E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02A4812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B9DE08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8F0ACE5">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EE6B5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64885D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A7346A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A81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36D55D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60026FB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D521C6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C835CC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7626E22D">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A39864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15E7E4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6BD167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7B6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10C7C5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4AA762E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BA4F5D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2A8A9D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A2E98A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531324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A5FB9A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849DFB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28C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4D6141C">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7711482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6E79AB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63B6B6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70D4F8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6FE971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E3554F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2058953">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591E1A49">
      <w:pPr>
        <w:numPr>
          <w:ilvl w:val="0"/>
          <w:numId w:val="0"/>
        </w:numPr>
        <w:rPr>
          <w:rFonts w:hint="eastAsia"/>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28A4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59C9F13A">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油类</w:t>
            </w:r>
          </w:p>
        </w:tc>
      </w:tr>
      <w:tr w14:paraId="1A18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3D30029">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3AAA86F6">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79066C4C">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1C8D51CB">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566BF96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5D4A698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285DE340">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27F5B529">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5501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CB189D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7655FF3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C0B6A3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852C5E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AB9E33E">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8DA857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7537B0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7A37BD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105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3318916">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2D28D240">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0A26B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3E147F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2103EC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C35160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AECEB3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E0DBDD2">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008CEAFC">
      <w:pPr>
        <w:numPr>
          <w:ilvl w:val="0"/>
          <w:numId w:val="0"/>
        </w:numPr>
        <w:rPr>
          <w:rFonts w:hint="eastAsia"/>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7691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1CB93E4">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蛋类</w:t>
            </w:r>
          </w:p>
        </w:tc>
      </w:tr>
      <w:tr w14:paraId="4063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2F25188">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548A5C43">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7F70A98D">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5B94B397">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29D4EB9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0D60AF7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3A0B5E61">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3956F2B5">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3E00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CAA54D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6B2478B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DF2F5B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5D47AC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32C90E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81F686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D74E33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06EEECB">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CD1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37B178D">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1C44D2A6">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643E75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04DE83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96E5614">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A50D24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64B66E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BF907C5">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5DE3055E">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5C40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5DC1ED0">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肉类</w:t>
            </w:r>
          </w:p>
        </w:tc>
      </w:tr>
      <w:tr w14:paraId="1E18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9147B98">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7F410AE7">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09A83155">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2F50059A">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6B9A556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7F51A53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1D45943A">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56CD0D6F">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3B64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D9D3FD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4909DCC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BB8489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8742D5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6E98D02">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5894DD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174FD4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151ECD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40A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14D335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0AD054C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8C2C28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B06121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7D98899F">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B4F7BB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CCA566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8C93E18">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E0A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CA2FAA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6073B8C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9DC19C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357900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7000792">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E11FF2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BFA094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13B97E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06C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AFBC08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3BBE4F2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CF66A6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A387BC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2ACA1D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62F28C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D921F9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76DEC8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90D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A35D31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5B7C2E9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DF66F8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25820D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4AC0FBE">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A43C4A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A2B2FD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7E6F2F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722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DBBDBA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5CF85401">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09CF6C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BF9470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81E485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5B3215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2DB030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9B49056">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319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271FFAC">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46AAD0DF">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7EF717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381D13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9D1E039">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DB12F9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F9F1B5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7CEDDFE">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2F71374A">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7CA0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35BD7E92">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豆制品类</w:t>
            </w:r>
          </w:p>
        </w:tc>
      </w:tr>
      <w:tr w14:paraId="2D57E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CD8A752">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5A02B5A7">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71E1E2E7">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6531BC8E">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5F1C415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06D5D6C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3F3912EA">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3E51B757">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4C46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33434E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1D1A188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59A37A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506496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4B667C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9240A6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A8936E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C0AC48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CE2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81532A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5906123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A12187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301332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61C8E3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04C86F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0905E1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956DF3F">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B04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DBCA14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0D5B2C21">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073237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7BE6F2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DB8D77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8006EC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1F1431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C3167E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7383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0F3A83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4F13A9A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135D7F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B706EA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AA86C72">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4B57A0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AB5215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101E98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9BD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F1F141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720319D7">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0AF710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0E1236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F5DBA99">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514409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909555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B4A97B1">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330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1F6420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5386E93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A0BB57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58ECBE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8A5AC8C">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30733B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EF9A1F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21CB5D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506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C22B37A">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1EE0895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881F13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61ACF0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CDC7E79">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8614AA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5442C1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7547634">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58B9163D">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2C37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37E3D5F">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蔬菜类</w:t>
            </w:r>
          </w:p>
        </w:tc>
      </w:tr>
      <w:tr w14:paraId="07C19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D05FDF1">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3AA5C5D2">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23204187">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1DC1D82B">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370AFFD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26EBF3C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18E62BAA">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22BC7E56">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67AA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669693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76F634E8">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179F41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93A689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AEE604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25BE54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54B584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E905E5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A5A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65DAA4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7334B47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E964F5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75D5DD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76B399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5FF2C9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6FA8D0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D3F2A2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01F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299CE5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646FE58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5952AE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9CF49A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BEA10A1">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14C888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E47D36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421BD93">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8C1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5FDCA5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12FD0DE4">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C6DA62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CFBBE4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76BC32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342121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03F0FA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2FA29A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F09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A90313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0563F7DB">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56EB84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E4B34F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8BE10C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CB3D99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9FC9EC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DF5E5A1">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CF2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E02AEF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63E986F7">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0379BE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9608F2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940594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63915F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F40091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2ADB95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4DD6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DD1E94F">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29D21C9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4BADF9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631DB8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471F6E5">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C983AC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9B228C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9126510">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1B7B22BA">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0E89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4E23F448">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干菜类</w:t>
            </w:r>
          </w:p>
        </w:tc>
      </w:tr>
      <w:tr w14:paraId="4815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9088391">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7F1B1E23">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3537BE36">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459A510D">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769733E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6B1A2F0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3685AA37">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61325CD9">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2CE7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1E650F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126CC0D1">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AF6987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4F2577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12D877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87E624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DCB709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3C525C5">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D35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2B4EDBF">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3940178A">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0F5C9D1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980A5D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35153E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E61AE4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EA3312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5FF9CC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7BE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93E420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699F1ADA">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E8B4CA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D47880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7B56265">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FFCA63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B62122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1FC711F">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47D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A8AFE4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0106B5F4">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6F76A0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FA9B84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F0A9AA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641B95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CE436C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0487CD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294A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DEA13F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447609E6">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E6FD95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D27FEF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5986DEE">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13216C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E0BCE1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0B56DD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C54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38D147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240C2F86">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0B7C8A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7972A6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95331C2">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1167A6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C7C3E2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FF5557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283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61AA938">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7C8441D4">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AB4450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457E88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B2FB6B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58CB1A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CAD518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E4DECEE">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30317560">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51CF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3870A2AF">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调料类</w:t>
            </w:r>
          </w:p>
        </w:tc>
      </w:tr>
      <w:tr w14:paraId="3276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198E85C">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6BA7E860">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6D3198E2">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1FCEBF5A">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7F859BD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5D27658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4641BAD3">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322E537E">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3624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A8E5F3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3B7FB2A8">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7BF9FF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FFB8FD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BBC625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69F82F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8A14AF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33A9745">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5E32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E8F103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47A7ABDD">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5F4678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7DAE67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8B9287A">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D1A4A9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D5D489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4DA108F">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362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852238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2E0296CB">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110EFE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E2C11B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7E450FC">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1FE146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056958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CF2381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ED93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7CA21A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5F3C82D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2FCED6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F6337E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A4B40A2">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078DB9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F45FBE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13DAC8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AE7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7EA9AC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76E45B2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D380B1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E334B1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90BE087">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ACEFCC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BA20FD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4271DC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7E8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E7B230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179FF671">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1345DE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D5CB14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191AFEA">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7CA0E6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4A4A45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0311216">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7B8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96516F7">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3522C2B3">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B33C2D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94FDD7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E2558E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207685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EDACC5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1E6E91D">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54D60DD3">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57DB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48796DD9">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百货类</w:t>
            </w:r>
          </w:p>
        </w:tc>
      </w:tr>
      <w:tr w14:paraId="366A2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E8DFB19">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5E273E63">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44D92A53">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777BABD1">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6FF6E97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1FD396D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332DDEBD">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14C82912">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4205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D31D5B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529F895B">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9318C4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42008A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C8484C5">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DEABE3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8A4485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0EB89DB">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799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D0E5F8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4682B2E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5C85A9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615EA7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07FF06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B07D9E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C9AB24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E734DBE">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850B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06C50D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72744444">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AD41B9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DD7D63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F34747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710777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EBB583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6A893F3">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D8D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40488A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08BA8D38">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F7F06E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91E4D2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3F7E7AD">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D52C6B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5911BF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E9CE9F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34A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DDD61C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0C8E245F">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77BE82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7439E3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0628587">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BBFD49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79AB5B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F5FAFB8">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6E8E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376A8B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010ABF71">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090FB8E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9E4F7E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331A01C">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D60C36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61DB108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9EF7786">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AF5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987D2B0">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1CD964A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76C21B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4CE9E8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E1DE30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8BDE4F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6BBBECE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B440AD0">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6268594C">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5DBEF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3822D81B">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学习用品类</w:t>
            </w:r>
          </w:p>
        </w:tc>
      </w:tr>
      <w:tr w14:paraId="5ED0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4BC399F">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40CE263F">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4866C439">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6BD040DC">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1B72F1A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2B0FFD5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7EBE2F68">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1FD1186F">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67BA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B0F23C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5945832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1A6933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2277C6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615E54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ACFCA5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1533B3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D0D763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57F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9D480B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484B89E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D22965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0BDB70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7E7F0B24">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761CD4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EF5489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028948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D561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93CA4C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504AF494">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72C217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48FD02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F275BF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F50820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4E9F45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6AE226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741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B5A1A8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3324B140">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351C09B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656B28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3B523B1">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5982C2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3EFA36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2222694">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EF3E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44A166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47638CD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8EB9CD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E557C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E00DA5F">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9C07C8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C55F0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788A245">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7AED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18DA9B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5637FE4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1B5E4D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F70F8D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D13082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27B9FE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355BE0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0506B3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1CA4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FD884F1">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4185C1E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BD5FD1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FF6674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76C3E38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D76663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856A4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C1E5E72">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79E93F4A">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607D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58032DB8">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日常生活用品类</w:t>
            </w:r>
          </w:p>
        </w:tc>
      </w:tr>
      <w:tr w14:paraId="4980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B4C55B5">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657A90CE">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6B36FF3F">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1D05755B">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3EEBF74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1F5409D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623AE7E5">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189A4A73">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0E451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08F792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5AFE4E27">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81BA0A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E610A1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76FC9B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DB6A0E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CAFE1B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259587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2F2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137A356">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670507D3">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B81F5F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30BA60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A32D89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5C1D69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401F71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EF4430C">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C64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32B6DA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548F884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8DD00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96FDA5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BB8693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3EA295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1D80C3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16185E4">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71B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C06939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4E985797">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63ACE7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890E9F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1171B87">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6C985E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333FE3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E1FF06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6F0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777DB56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6E8160B0">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AE01D8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22CB7A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1C1B7C4">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735DF0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6E399B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92274C5">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077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7FA7A4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1504D466">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72DF82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FDFCB4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62EA07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6AD3A9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9C56D8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37DDE11">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7CD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14A2B4C">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54137EA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CB69E6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49C2C8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7326AEFB">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1252D7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6BB416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CBC5E3F">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5B7A2BA5">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05A0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5D2D3194">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服装类</w:t>
            </w:r>
          </w:p>
        </w:tc>
      </w:tr>
      <w:tr w14:paraId="27A9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62E784A">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29677108">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04A618EB">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68614EEE">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627A5C0E">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5426A90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0FF52D68">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3FED1779">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19ED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8049B2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7326CC1B">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17AA48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3B0674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C3FE4D4">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2321D1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89D98B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2C56CE2B">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2296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535423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38D43BF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170AB2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C74696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5E0DAA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24EB7E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77902AF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C26672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7D7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8293B8D">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25C5F0F0">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C07679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BA8C53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1F42EAA0">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DA85C3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EEAD33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49FA53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3A0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D00E9D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4E83E9BA">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6B8886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F5A3197">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FF6FF4A">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844D74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C7F6A8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31C5E3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A01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87A52A2">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4767068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4DCF21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9E0244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E98D191">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C03CE8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F3C54D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3B1BC5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038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5406BE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48E61DB9">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578B55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36B682C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02C1166">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10569F1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2133AF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CC23684">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BF8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85E6D1A">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6748F64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CFC191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FB8E1D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4C522E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28D6F6A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4B8C8F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608FC9A">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30BBF597">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5D54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28A7998A">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零副食品类</w:t>
            </w:r>
          </w:p>
        </w:tc>
      </w:tr>
      <w:tr w14:paraId="3159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45B3C81">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616B4566">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378C45F1">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1C290550">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2CDCC30A">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0A240A0C">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58E48F19">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65946E48">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307B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4CB825D3">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7FEA1E3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1665B48B">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E1BEB0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E063487">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F510F5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D5808A3">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6240F897">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C32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77DD969">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4A821195">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6ADAB7F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F6B52E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33B04124">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8D8BED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2FB7ABA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929703D">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0734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D406E3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03500967">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8EC5B6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721D727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347918F">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56B1202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69E01A6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9791BC2">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7839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AA0E0A1">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6A39EB2B">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FC8984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9922F8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70C1A50E">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CE9A00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BF07B00">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EE00B47">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A1A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9FAF16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43333178">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48EFA0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15FA8D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AD36E58">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3A5066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008011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108EB49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E7E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E0EBB2B">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1577DD5C">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F355EB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A89270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2599D9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A6A244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6B35676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D1790B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3883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8C8B31E">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7032A4DD">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D66631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0FD02A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075F104A">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33B4A4C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1D520076">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301AA9AB">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7F187556">
      <w:pPr>
        <w:shd w:val="clear"/>
        <w:spacing w:line="240" w:lineRule="auto"/>
        <w:rPr>
          <w:rFonts w:hint="eastAsia" w:ascii="仿宋" w:hAnsi="仿宋" w:eastAsia="仿宋" w:cs="仿宋"/>
          <w:b/>
          <w:bCs/>
          <w:color w:val="auto"/>
          <w:spacing w:val="6"/>
          <w:sz w:val="21"/>
          <w:szCs w:val="21"/>
          <w:highlight w:val="none"/>
          <w:lang w:val="en-US" w:eastAsia="zh-CN"/>
        </w:rPr>
      </w:pPr>
    </w:p>
    <w:tbl>
      <w:tblPr>
        <w:tblStyle w:val="1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78"/>
        <w:gridCol w:w="2330"/>
        <w:gridCol w:w="2102"/>
        <w:gridCol w:w="2553"/>
        <w:gridCol w:w="873"/>
        <w:gridCol w:w="2042"/>
        <w:gridCol w:w="2764"/>
        <w:gridCol w:w="1701"/>
      </w:tblGrid>
      <w:tr w14:paraId="0EDB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E1843A5">
            <w:pPr>
              <w:widowControl/>
              <w:shd w:val="clear"/>
              <w:spacing w:before="240" w:after="240"/>
              <w:ind w:left="0" w:leftChars="0" w:right="0" w:rightChars="0" w:firstLine="0" w:firstLineChars="0"/>
              <w:jc w:val="center"/>
              <w:rPr>
                <w:rFonts w:hint="default" w:ascii="仿宋" w:hAnsi="仿宋" w:eastAsia="仿宋" w:cs="仿宋"/>
                <w:sz w:val="21"/>
                <w:szCs w:val="21"/>
                <w:highlight w:val="none"/>
                <w:lang w:val="en-US"/>
              </w:rPr>
            </w:pPr>
            <w:r>
              <w:rPr>
                <w:rFonts w:hint="eastAsia" w:ascii="仿宋" w:hAnsi="仿宋" w:eastAsia="仿宋" w:cs="仿宋"/>
                <w:b/>
                <w:bCs/>
                <w:sz w:val="21"/>
                <w:szCs w:val="21"/>
                <w:highlight w:val="none"/>
              </w:rPr>
              <w:t>类别：</w:t>
            </w:r>
            <w:r>
              <w:rPr>
                <w:rFonts w:hint="eastAsia" w:ascii="仿宋" w:hAnsi="仿宋" w:eastAsia="仿宋" w:cs="仿宋"/>
                <w:b/>
                <w:bCs/>
                <w:sz w:val="21"/>
                <w:szCs w:val="21"/>
                <w:highlight w:val="none"/>
                <w:lang w:val="en-US" w:eastAsia="zh-CN"/>
              </w:rPr>
              <w:t>水果类</w:t>
            </w:r>
          </w:p>
        </w:tc>
      </w:tr>
      <w:tr w14:paraId="25B4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3"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A1196C6">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785" w:type="pct"/>
            <w:tcBorders>
              <w:top w:val="single" w:color="auto" w:sz="4" w:space="0"/>
              <w:left w:val="single" w:color="auto" w:sz="4" w:space="0"/>
              <w:bottom w:val="single" w:color="auto" w:sz="4" w:space="0"/>
              <w:right w:val="single" w:color="auto" w:sz="4" w:space="0"/>
            </w:tcBorders>
            <w:vAlign w:val="center"/>
          </w:tcPr>
          <w:p w14:paraId="5F00BCB8">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产品名称</w:t>
            </w:r>
          </w:p>
        </w:tc>
        <w:tc>
          <w:tcPr>
            <w:tcW w:w="708" w:type="pct"/>
            <w:tcBorders>
              <w:top w:val="single" w:color="auto" w:sz="4" w:space="0"/>
              <w:left w:val="single" w:color="auto" w:sz="4" w:space="0"/>
              <w:bottom w:val="single" w:color="auto" w:sz="4" w:space="0"/>
              <w:right w:val="single" w:color="auto" w:sz="4" w:space="0"/>
            </w:tcBorders>
            <w:vAlign w:val="center"/>
          </w:tcPr>
          <w:p w14:paraId="21790E31">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规格</w:t>
            </w:r>
          </w:p>
        </w:tc>
        <w:tc>
          <w:tcPr>
            <w:tcW w:w="860" w:type="pct"/>
            <w:tcBorders>
              <w:top w:val="single" w:color="auto" w:sz="4" w:space="0"/>
              <w:left w:val="single" w:color="auto" w:sz="4" w:space="0"/>
              <w:bottom w:val="single" w:color="auto" w:sz="4" w:space="0"/>
              <w:right w:val="single" w:color="auto" w:sz="4" w:space="0"/>
            </w:tcBorders>
            <w:vAlign w:val="center"/>
          </w:tcPr>
          <w:p w14:paraId="1FFE2A16">
            <w:pPr>
              <w:widowControl/>
              <w:shd w:val="clear"/>
              <w:spacing w:before="240" w:after="240"/>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品牌</w:t>
            </w:r>
          </w:p>
        </w:tc>
        <w:tc>
          <w:tcPr>
            <w:tcW w:w="294" w:type="pct"/>
            <w:tcBorders>
              <w:top w:val="single" w:color="auto" w:sz="4" w:space="0"/>
              <w:left w:val="single" w:color="auto" w:sz="4" w:space="0"/>
              <w:bottom w:val="single" w:color="auto" w:sz="4" w:space="0"/>
              <w:right w:val="single" w:color="auto" w:sz="4" w:space="0"/>
            </w:tcBorders>
            <w:vAlign w:val="center"/>
          </w:tcPr>
          <w:p w14:paraId="275E2D0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计量单位</w:t>
            </w:r>
          </w:p>
        </w:tc>
        <w:tc>
          <w:tcPr>
            <w:tcW w:w="688" w:type="pct"/>
            <w:tcBorders>
              <w:top w:val="single" w:color="auto" w:sz="4" w:space="0"/>
              <w:left w:val="single" w:color="auto" w:sz="4" w:space="0"/>
              <w:bottom w:val="single" w:color="auto" w:sz="4" w:space="0"/>
              <w:right w:val="single" w:color="auto" w:sz="4" w:space="0"/>
            </w:tcBorders>
            <w:vAlign w:val="center"/>
          </w:tcPr>
          <w:p w14:paraId="50D40FA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投标</w:t>
            </w: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rPr>
              <w:t>（元）</w:t>
            </w:r>
          </w:p>
        </w:tc>
        <w:tc>
          <w:tcPr>
            <w:tcW w:w="931" w:type="pct"/>
            <w:tcBorders>
              <w:top w:val="single" w:color="auto" w:sz="4" w:space="0"/>
              <w:left w:val="single" w:color="auto" w:sz="4" w:space="0"/>
              <w:bottom w:val="single" w:color="auto" w:sz="4" w:space="0"/>
              <w:right w:val="single" w:color="auto" w:sz="4" w:space="0"/>
            </w:tcBorders>
            <w:vAlign w:val="center"/>
          </w:tcPr>
          <w:p w14:paraId="54798760">
            <w:pPr>
              <w:widowControl/>
              <w:shd w:val="clear"/>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下浮率（%）</w:t>
            </w:r>
          </w:p>
        </w:tc>
        <w:tc>
          <w:tcPr>
            <w:tcW w:w="570" w:type="pct"/>
            <w:tcBorders>
              <w:top w:val="single" w:color="auto" w:sz="4" w:space="0"/>
              <w:left w:val="single" w:color="auto" w:sz="4" w:space="0"/>
              <w:bottom w:val="single" w:color="auto" w:sz="4" w:space="0"/>
              <w:right w:val="single" w:color="auto" w:sz="4" w:space="0"/>
            </w:tcBorders>
            <w:vAlign w:val="center"/>
          </w:tcPr>
          <w:p w14:paraId="316DE1DD">
            <w:pPr>
              <w:widowControl/>
              <w:shd w:val="clear"/>
              <w:spacing w:before="240" w:after="240"/>
              <w:ind w:left="0" w:leftChars="0" w:right="0" w:righ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备注</w:t>
            </w:r>
          </w:p>
        </w:tc>
      </w:tr>
      <w:tr w14:paraId="0714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075EACA4">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85" w:type="pct"/>
            <w:tcBorders>
              <w:top w:val="single" w:color="auto" w:sz="4" w:space="0"/>
              <w:left w:val="single" w:color="auto" w:sz="4" w:space="0"/>
              <w:bottom w:val="single" w:color="auto" w:sz="4" w:space="0"/>
              <w:right w:val="single" w:color="auto" w:sz="4" w:space="0"/>
            </w:tcBorders>
            <w:vAlign w:val="center"/>
          </w:tcPr>
          <w:p w14:paraId="7024BE32">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7D2CA85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5FCAC2B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2CDB7953">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616925C">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24D0EC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A10555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68C6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7BC2C35">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85" w:type="pct"/>
            <w:tcBorders>
              <w:top w:val="single" w:color="auto" w:sz="4" w:space="0"/>
              <w:left w:val="single" w:color="auto" w:sz="4" w:space="0"/>
              <w:bottom w:val="single" w:color="auto" w:sz="4" w:space="0"/>
              <w:right w:val="single" w:color="auto" w:sz="4" w:space="0"/>
            </w:tcBorders>
            <w:vAlign w:val="center"/>
          </w:tcPr>
          <w:p w14:paraId="728F485F">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964EF3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4BD0D99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DBE80D9">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D922C0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2780BE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492F7977">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A87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5A0845B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785" w:type="pct"/>
            <w:tcBorders>
              <w:top w:val="single" w:color="auto" w:sz="4" w:space="0"/>
              <w:left w:val="single" w:color="auto" w:sz="4" w:space="0"/>
              <w:bottom w:val="single" w:color="auto" w:sz="4" w:space="0"/>
              <w:right w:val="single" w:color="auto" w:sz="4" w:space="0"/>
            </w:tcBorders>
            <w:vAlign w:val="center"/>
          </w:tcPr>
          <w:p w14:paraId="25FD0670">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B6F4D0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6274CE1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C6F6A9F">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7C45111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ADC2E7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7ADDAF80">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575E2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691A3F37">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785" w:type="pct"/>
            <w:tcBorders>
              <w:top w:val="single" w:color="auto" w:sz="4" w:space="0"/>
              <w:left w:val="single" w:color="auto" w:sz="4" w:space="0"/>
              <w:bottom w:val="single" w:color="auto" w:sz="4" w:space="0"/>
              <w:right w:val="single" w:color="auto" w:sz="4" w:space="0"/>
            </w:tcBorders>
            <w:vAlign w:val="center"/>
          </w:tcPr>
          <w:p w14:paraId="480450D0">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48D323B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57D6431">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67E658AD">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28BB3B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5584E4B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933F5AA">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1FED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12538FB0">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785" w:type="pct"/>
            <w:tcBorders>
              <w:top w:val="single" w:color="auto" w:sz="4" w:space="0"/>
              <w:left w:val="single" w:color="auto" w:sz="4" w:space="0"/>
              <w:bottom w:val="single" w:color="auto" w:sz="4" w:space="0"/>
              <w:right w:val="single" w:color="auto" w:sz="4" w:space="0"/>
            </w:tcBorders>
            <w:vAlign w:val="center"/>
          </w:tcPr>
          <w:p w14:paraId="10CF63CE">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5192099F">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0E42A0A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0BFB8A4">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61C27F62">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31EDEFF9">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CB26139">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47B63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3938DEE8">
            <w:pPr>
              <w:widowControl/>
              <w:shd w:val="clear"/>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6</w:t>
            </w:r>
          </w:p>
        </w:tc>
        <w:tc>
          <w:tcPr>
            <w:tcW w:w="785" w:type="pct"/>
            <w:tcBorders>
              <w:top w:val="single" w:color="auto" w:sz="4" w:space="0"/>
              <w:left w:val="single" w:color="auto" w:sz="4" w:space="0"/>
              <w:bottom w:val="single" w:color="auto" w:sz="4" w:space="0"/>
              <w:right w:val="single" w:color="auto" w:sz="4" w:space="0"/>
            </w:tcBorders>
            <w:vAlign w:val="center"/>
          </w:tcPr>
          <w:p w14:paraId="727AE7DD">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0731E6E5">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2A767584">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442CD7BA">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0DDDB6E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49BF516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0265B6DF">
            <w:pPr>
              <w:widowControl/>
              <w:shd w:val="clear"/>
              <w:ind w:left="0" w:leftChars="0" w:right="0" w:rightChars="0" w:firstLine="0" w:firstLineChars="0"/>
              <w:jc w:val="center"/>
              <w:rPr>
                <w:rFonts w:hint="eastAsia" w:ascii="仿宋" w:hAnsi="仿宋" w:eastAsia="仿宋" w:cs="仿宋"/>
                <w:sz w:val="21"/>
                <w:szCs w:val="21"/>
                <w:highlight w:val="none"/>
              </w:rPr>
            </w:pPr>
          </w:p>
        </w:tc>
      </w:tr>
      <w:tr w14:paraId="2E94D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61" w:type="pct"/>
            <w:tcBorders>
              <w:top w:val="single" w:color="auto" w:sz="4" w:space="0"/>
              <w:left w:val="single" w:color="auto" w:sz="4" w:space="0"/>
              <w:bottom w:val="single" w:color="auto" w:sz="4" w:space="0"/>
              <w:right w:val="single" w:color="auto" w:sz="4" w:space="0"/>
            </w:tcBorders>
            <w:vAlign w:val="center"/>
          </w:tcPr>
          <w:p w14:paraId="2523806F">
            <w:pPr>
              <w:widowControl/>
              <w:shd w:val="clear"/>
              <w:ind w:left="0" w:leftChars="0" w:right="0" w:rightChars="0" w:firstLine="0" w:firstLineChars="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c>
          <w:tcPr>
            <w:tcW w:w="785" w:type="pct"/>
            <w:tcBorders>
              <w:top w:val="single" w:color="auto" w:sz="4" w:space="0"/>
              <w:left w:val="single" w:color="auto" w:sz="4" w:space="0"/>
              <w:bottom w:val="single" w:color="auto" w:sz="4" w:space="0"/>
              <w:right w:val="single" w:color="auto" w:sz="4" w:space="0"/>
            </w:tcBorders>
            <w:vAlign w:val="center"/>
          </w:tcPr>
          <w:p w14:paraId="3B2F4EB6">
            <w:pPr>
              <w:shd w:val="clear"/>
              <w:ind w:left="0" w:leftChars="0" w:right="0" w:rightChars="0" w:firstLine="0" w:firstLineChars="0"/>
              <w:jc w:val="center"/>
              <w:rPr>
                <w:rFonts w:hint="eastAsia" w:ascii="仿宋" w:hAnsi="仿宋" w:eastAsia="仿宋" w:cs="仿宋"/>
                <w:sz w:val="21"/>
                <w:szCs w:val="21"/>
                <w:highlight w:val="none"/>
              </w:rPr>
            </w:pPr>
          </w:p>
        </w:tc>
        <w:tc>
          <w:tcPr>
            <w:tcW w:w="708" w:type="pct"/>
            <w:tcBorders>
              <w:top w:val="single" w:color="auto" w:sz="4" w:space="0"/>
              <w:left w:val="single" w:color="auto" w:sz="4" w:space="0"/>
              <w:bottom w:val="single" w:color="auto" w:sz="4" w:space="0"/>
              <w:right w:val="single" w:color="auto" w:sz="4" w:space="0"/>
            </w:tcBorders>
            <w:vAlign w:val="center"/>
          </w:tcPr>
          <w:p w14:paraId="2A21563A">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860" w:type="pct"/>
            <w:tcBorders>
              <w:top w:val="single" w:color="auto" w:sz="4" w:space="0"/>
              <w:left w:val="single" w:color="auto" w:sz="4" w:space="0"/>
              <w:bottom w:val="single" w:color="auto" w:sz="4" w:space="0"/>
              <w:right w:val="single" w:color="auto" w:sz="4" w:space="0"/>
            </w:tcBorders>
            <w:vAlign w:val="center"/>
          </w:tcPr>
          <w:p w14:paraId="1A91DD7E">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294" w:type="pct"/>
            <w:tcBorders>
              <w:top w:val="single" w:color="auto" w:sz="4" w:space="0"/>
              <w:left w:val="single" w:color="auto" w:sz="4" w:space="0"/>
              <w:bottom w:val="single" w:color="auto" w:sz="4" w:space="0"/>
              <w:right w:val="single" w:color="auto" w:sz="4" w:space="0"/>
            </w:tcBorders>
            <w:vAlign w:val="center"/>
          </w:tcPr>
          <w:p w14:paraId="5DFE5301">
            <w:pPr>
              <w:shd w:val="clear"/>
              <w:ind w:left="0" w:leftChars="0" w:right="0" w:rightChars="0" w:firstLine="0" w:firstLineChars="0"/>
              <w:jc w:val="center"/>
              <w:rPr>
                <w:rFonts w:hint="eastAsia" w:ascii="仿宋" w:hAnsi="仿宋" w:eastAsia="仿宋" w:cs="仿宋"/>
                <w:sz w:val="21"/>
                <w:szCs w:val="21"/>
                <w:highlight w:val="none"/>
              </w:rPr>
            </w:pPr>
          </w:p>
        </w:tc>
        <w:tc>
          <w:tcPr>
            <w:tcW w:w="688" w:type="pct"/>
            <w:tcBorders>
              <w:top w:val="single" w:color="auto" w:sz="4" w:space="0"/>
              <w:left w:val="single" w:color="auto" w:sz="4" w:space="0"/>
              <w:bottom w:val="single" w:color="auto" w:sz="4" w:space="0"/>
              <w:right w:val="single" w:color="auto" w:sz="4" w:space="0"/>
            </w:tcBorders>
            <w:vAlign w:val="center"/>
          </w:tcPr>
          <w:p w14:paraId="4A4FED18">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931" w:type="pct"/>
            <w:tcBorders>
              <w:top w:val="single" w:color="auto" w:sz="4" w:space="0"/>
              <w:left w:val="single" w:color="auto" w:sz="4" w:space="0"/>
              <w:bottom w:val="single" w:color="auto" w:sz="4" w:space="0"/>
              <w:right w:val="single" w:color="auto" w:sz="4" w:space="0"/>
            </w:tcBorders>
            <w:vAlign w:val="center"/>
          </w:tcPr>
          <w:p w14:paraId="005E7E0D">
            <w:pPr>
              <w:widowControl/>
              <w:shd w:val="clear"/>
              <w:ind w:left="0" w:leftChars="0" w:right="0" w:rightChars="0" w:firstLine="0" w:firstLineChars="0"/>
              <w:jc w:val="center"/>
              <w:rPr>
                <w:rFonts w:hint="eastAsia" w:ascii="仿宋" w:hAnsi="仿宋" w:eastAsia="仿宋" w:cs="仿宋"/>
                <w:sz w:val="21"/>
                <w:szCs w:val="21"/>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14:paraId="5FF9E978">
            <w:pPr>
              <w:widowControl/>
              <w:shd w:val="clear"/>
              <w:ind w:left="0" w:leftChars="0" w:right="0" w:rightChars="0" w:firstLine="0" w:firstLineChars="0"/>
              <w:jc w:val="center"/>
              <w:rPr>
                <w:rFonts w:hint="eastAsia" w:ascii="仿宋" w:hAnsi="仿宋" w:eastAsia="仿宋" w:cs="仿宋"/>
                <w:sz w:val="21"/>
                <w:szCs w:val="21"/>
                <w:highlight w:val="none"/>
              </w:rPr>
            </w:pPr>
          </w:p>
        </w:tc>
      </w:tr>
    </w:tbl>
    <w:p w14:paraId="2F74BA7F">
      <w:pPr>
        <w:shd w:val="clear"/>
        <w:spacing w:line="240" w:lineRule="auto"/>
        <w:rPr>
          <w:rFonts w:hint="eastAsia" w:ascii="仿宋" w:hAnsi="仿宋" w:eastAsia="仿宋" w:cs="仿宋"/>
          <w:b/>
          <w:bCs/>
          <w:color w:val="auto"/>
          <w:spacing w:val="6"/>
          <w:sz w:val="21"/>
          <w:szCs w:val="21"/>
          <w:highlight w:val="none"/>
          <w:lang w:val="en-US" w:eastAsia="zh-CN"/>
        </w:rPr>
      </w:pPr>
    </w:p>
    <w:p w14:paraId="27C8BBAF">
      <w:pPr>
        <w:shd w:val="clear"/>
        <w:spacing w:line="240" w:lineRule="auto"/>
        <w:rPr>
          <w:rFonts w:hint="eastAsia" w:ascii="仿宋" w:hAnsi="仿宋" w:eastAsia="仿宋" w:cs="仿宋"/>
          <w:b/>
          <w:bCs/>
          <w:color w:val="auto"/>
          <w:spacing w:val="6"/>
          <w:sz w:val="21"/>
          <w:szCs w:val="21"/>
          <w:highlight w:val="none"/>
          <w:lang w:val="en-US" w:eastAsia="zh-CN"/>
        </w:rPr>
      </w:pPr>
    </w:p>
    <w:p w14:paraId="25AA6CD7">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注：</w:t>
      </w:r>
    </w:p>
    <w:p w14:paraId="5F90BA31">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1、本表中的单价为“第五章 一、采购清单”中的单价*各类别下浮率（%），并保留小数点后两位，小数点3位后的一律舍去，不再四舍五入。各商品的下浮率应和“开标一览表”的各类别下浮率一致。</w:t>
      </w:r>
    </w:p>
    <w:p w14:paraId="2EBC3A84">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2、本表中产品名称、品牌和规格需要根据采购需求明细表的顺序、名称及要求来填写，不得随意更改，投标人应认真、如实填写，此表将作为中标后验收时的重要依据。</w:t>
      </w:r>
    </w:p>
    <w:p w14:paraId="6297C762">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3、每季度或每月总价款为每季度或每月实际用量乘以中标单价(或合同调整后单价）的为准。</w:t>
      </w:r>
    </w:p>
    <w:p w14:paraId="2729F4E7">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4、投标人在投标前须充分考虑单价报价，中标后作为中标单价。采购人根据实际情况对供货数量进行调整，最终按照中标单价(或合同调整后单价）乘以实际供货数量进行结算。</w:t>
      </w:r>
    </w:p>
    <w:p w14:paraId="52873D08">
      <w:pPr>
        <w:shd w:val="clear"/>
        <w:spacing w:line="240" w:lineRule="auto"/>
        <w:rPr>
          <w:rFonts w:hint="eastAsia" w:ascii="仿宋" w:hAnsi="仿宋" w:eastAsia="仿宋" w:cs="仿宋"/>
          <w:b/>
          <w:bCs/>
          <w:color w:val="auto"/>
          <w:spacing w:val="6"/>
          <w:sz w:val="21"/>
          <w:szCs w:val="21"/>
          <w:highlight w:val="none"/>
        </w:rPr>
      </w:pPr>
      <w:r>
        <w:rPr>
          <w:rFonts w:hint="eastAsia" w:ascii="仿宋" w:hAnsi="仿宋" w:eastAsia="仿宋" w:cs="仿宋"/>
          <w:b/>
          <w:bCs/>
          <w:color w:val="auto"/>
          <w:spacing w:val="6"/>
          <w:sz w:val="21"/>
          <w:szCs w:val="21"/>
          <w:highlight w:val="none"/>
          <w:lang w:val="en-US" w:eastAsia="zh-CN"/>
        </w:rPr>
        <w:t>5、各投标人单价报价不得超过“第五章 采购需求”中各类商品的单价限价。</w:t>
      </w:r>
    </w:p>
    <w:p w14:paraId="03C4ED56">
      <w:pPr>
        <w:shd w:val="clear"/>
        <w:spacing w:line="240" w:lineRule="auto"/>
        <w:rPr>
          <w:rFonts w:hint="eastAsia" w:ascii="仿宋" w:hAnsi="仿宋" w:eastAsia="仿宋" w:cs="仿宋"/>
          <w:b/>
          <w:bCs/>
          <w:color w:val="auto"/>
          <w:spacing w:val="6"/>
          <w:sz w:val="21"/>
          <w:szCs w:val="21"/>
          <w:highlight w:val="none"/>
          <w:lang w:val="en-US" w:eastAsia="zh-CN"/>
        </w:rPr>
      </w:pPr>
      <w:r>
        <w:rPr>
          <w:rFonts w:hint="eastAsia" w:ascii="仿宋" w:hAnsi="仿宋" w:eastAsia="仿宋" w:cs="仿宋"/>
          <w:b/>
          <w:bCs/>
          <w:color w:val="auto"/>
          <w:spacing w:val="6"/>
          <w:sz w:val="21"/>
          <w:szCs w:val="21"/>
          <w:highlight w:val="none"/>
          <w:lang w:val="en-US" w:eastAsia="zh-CN"/>
        </w:rPr>
        <w:t>6、本表可以拓展，但不能改变表格属性。</w:t>
      </w:r>
    </w:p>
    <w:p w14:paraId="1EA32465">
      <w:pPr>
        <w:shd w:val="clear"/>
        <w:spacing w:line="240" w:lineRule="auto"/>
        <w:rPr>
          <w:rFonts w:hint="eastAsia" w:ascii="仿宋" w:hAnsi="仿宋" w:eastAsia="仿宋" w:cs="仿宋"/>
          <w:b/>
          <w:bCs/>
          <w:color w:val="auto"/>
          <w:spacing w:val="6"/>
          <w:sz w:val="21"/>
          <w:szCs w:val="21"/>
          <w:highlight w:val="none"/>
          <w:lang w:val="en-US" w:eastAsia="zh-CN"/>
        </w:rPr>
      </w:pPr>
    </w:p>
    <w:p w14:paraId="19F1F291">
      <w:pPr>
        <w:shd w:val="clear"/>
        <w:spacing w:line="240" w:lineRule="auto"/>
        <w:rPr>
          <w:rFonts w:hint="eastAsia" w:ascii="仿宋" w:hAnsi="仿宋" w:eastAsia="仿宋" w:cs="仿宋"/>
          <w:b/>
          <w:bCs/>
          <w:color w:val="auto"/>
          <w:spacing w:val="6"/>
          <w:sz w:val="21"/>
          <w:szCs w:val="21"/>
          <w:highlight w:val="none"/>
          <w:lang w:val="en-US" w:eastAsia="zh-CN"/>
        </w:rPr>
      </w:pPr>
    </w:p>
    <w:p w14:paraId="34255AD8">
      <w:pPr>
        <w:shd w:val="clear"/>
        <w:spacing w:line="240" w:lineRule="auto"/>
        <w:rPr>
          <w:rFonts w:hint="eastAsia" w:ascii="仿宋" w:hAnsi="仿宋" w:eastAsia="仿宋" w:cs="仿宋"/>
          <w:b/>
          <w:bCs/>
          <w:color w:val="auto"/>
          <w:spacing w:val="6"/>
          <w:sz w:val="21"/>
          <w:szCs w:val="21"/>
          <w:highlight w:val="none"/>
          <w:lang w:val="en-US" w:eastAsia="zh-CN"/>
        </w:rPr>
      </w:pPr>
    </w:p>
    <w:p w14:paraId="56B18B22">
      <w:pPr>
        <w:shd w:val="clear"/>
        <w:spacing w:line="240" w:lineRule="auto"/>
        <w:rPr>
          <w:rFonts w:hint="eastAsia" w:ascii="仿宋" w:hAnsi="仿宋" w:eastAsia="仿宋" w:cs="仿宋"/>
          <w:b/>
          <w:bCs/>
          <w:color w:val="auto"/>
          <w:spacing w:val="6"/>
          <w:sz w:val="21"/>
          <w:szCs w:val="21"/>
          <w:highlight w:val="none"/>
          <w:lang w:val="en-US" w:eastAsia="zh-CN"/>
        </w:rPr>
      </w:pPr>
    </w:p>
    <w:p w14:paraId="48F761F2">
      <w:pPr>
        <w:shd w:val="clear"/>
        <w:spacing w:line="240" w:lineRule="auto"/>
        <w:rPr>
          <w:rFonts w:hint="eastAsia" w:ascii="仿宋" w:hAnsi="仿宋" w:eastAsia="仿宋" w:cs="仿宋"/>
          <w:b/>
          <w:bCs/>
          <w:color w:val="auto"/>
          <w:spacing w:val="6"/>
          <w:sz w:val="21"/>
          <w:szCs w:val="21"/>
          <w:highlight w:val="none"/>
          <w:lang w:val="en-US" w:eastAsia="zh-CN"/>
        </w:rPr>
      </w:pPr>
    </w:p>
    <w:p w14:paraId="57DD74DF">
      <w:pPr>
        <w:shd w:val="clear"/>
        <w:spacing w:line="240" w:lineRule="auto"/>
        <w:rPr>
          <w:rFonts w:hint="eastAsia" w:ascii="仿宋" w:hAnsi="仿宋" w:eastAsia="仿宋" w:cs="仿宋"/>
          <w:b/>
          <w:bCs/>
          <w:color w:val="auto"/>
          <w:spacing w:val="6"/>
          <w:sz w:val="21"/>
          <w:szCs w:val="21"/>
          <w:highlight w:val="none"/>
        </w:rPr>
      </w:pPr>
    </w:p>
    <w:p w14:paraId="71317F2D">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11752BAF">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25118FB7">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0F125443">
      <w:pPr>
        <w:numPr>
          <w:ilvl w:val="0"/>
          <w:numId w:val="0"/>
        </w:numPr>
        <w:bidi w:val="0"/>
        <w:ind w:firstLine="420" w:firstLineChars="0"/>
        <w:rPr>
          <w:rFonts w:hint="eastAsia" w:ascii="仿宋" w:hAnsi="仿宋" w:eastAsia="仿宋" w:cs="仿宋"/>
          <w:highlight w:val="none"/>
          <w:lang w:val="en-US" w:eastAsia="zh-CN"/>
        </w:rPr>
        <w:sectPr>
          <w:type w:val="continuous"/>
          <w:pgSz w:w="16838" w:h="11906" w:orient="landscape"/>
          <w:pgMar w:top="850" w:right="1077" w:bottom="850" w:left="1077" w:header="851" w:footer="992" w:gutter="0"/>
          <w:pgNumType w:fmt="decimal"/>
          <w:cols w:space="425" w:num="1"/>
          <w:docGrid w:type="lines" w:linePitch="312" w:charSpace="0"/>
        </w:sectPr>
      </w:pPr>
      <w:r>
        <w:rPr>
          <w:rFonts w:hint="eastAsia" w:ascii="仿宋" w:hAnsi="仿宋" w:eastAsia="仿宋" w:cs="仿宋"/>
          <w:highlight w:val="none"/>
          <w:lang w:val="en-US" w:eastAsia="zh-CN"/>
        </w:rPr>
        <w:br w:type="page"/>
      </w:r>
    </w:p>
    <w:p w14:paraId="7E5F4C77">
      <w:pPr>
        <w:numPr>
          <w:ilvl w:val="0"/>
          <w:numId w:val="0"/>
        </w:numPr>
        <w:bidi w:val="0"/>
        <w:ind w:firstLine="420" w:firstLineChars="0"/>
        <w:rPr>
          <w:rFonts w:hint="eastAsia" w:ascii="仿宋" w:hAnsi="仿宋" w:eastAsia="仿宋" w:cs="仿宋"/>
          <w:highlight w:val="none"/>
          <w:lang w:val="en-US" w:eastAsia="zh-CN"/>
        </w:rPr>
      </w:pPr>
    </w:p>
    <w:p w14:paraId="67D03958">
      <w:pPr>
        <w:pStyle w:val="5"/>
        <w:shd w:val="clear"/>
        <w:bidi w:val="0"/>
        <w:rPr>
          <w:rFonts w:hint="eastAsia" w:ascii="仿宋" w:hAnsi="仿宋" w:eastAsia="仿宋" w:cs="仿宋"/>
          <w:highlight w:val="none"/>
        </w:rPr>
      </w:pPr>
      <w:r>
        <w:rPr>
          <w:rFonts w:hint="eastAsia" w:ascii="仿宋" w:hAnsi="仿宋" w:eastAsia="仿宋" w:cs="仿宋"/>
          <w:highlight w:val="none"/>
          <w:lang w:val="en-US" w:eastAsia="zh-CN"/>
        </w:rPr>
        <w:t>五、</w:t>
      </w:r>
      <w:r>
        <w:rPr>
          <w:rFonts w:hint="eastAsia" w:ascii="仿宋" w:hAnsi="仿宋" w:eastAsia="仿宋" w:cs="仿宋"/>
          <w:highlight w:val="none"/>
        </w:rPr>
        <w:t>类似项目业绩</w:t>
      </w:r>
    </w:p>
    <w:p w14:paraId="397CD494">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项目名称：</w:t>
      </w:r>
    </w:p>
    <w:p w14:paraId="61617877">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项目编号：</w:t>
      </w:r>
    </w:p>
    <w:tbl>
      <w:tblPr>
        <w:tblStyle w:val="16"/>
        <w:tblW w:w="9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34"/>
        <w:gridCol w:w="1594"/>
        <w:gridCol w:w="2059"/>
        <w:gridCol w:w="1335"/>
        <w:gridCol w:w="1090"/>
      </w:tblGrid>
      <w:tr w14:paraId="15249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77D1872C">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序号</w:t>
            </w:r>
          </w:p>
        </w:tc>
        <w:tc>
          <w:tcPr>
            <w:tcW w:w="2234" w:type="dxa"/>
            <w:vAlign w:val="center"/>
          </w:tcPr>
          <w:p w14:paraId="681079AC">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tc>
        <w:tc>
          <w:tcPr>
            <w:tcW w:w="1594" w:type="dxa"/>
            <w:vAlign w:val="center"/>
          </w:tcPr>
          <w:p w14:paraId="750FFB01">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采购单位</w:t>
            </w:r>
          </w:p>
        </w:tc>
        <w:tc>
          <w:tcPr>
            <w:tcW w:w="2059" w:type="dxa"/>
            <w:vAlign w:val="center"/>
          </w:tcPr>
          <w:p w14:paraId="769780EE">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服务起止时间</w:t>
            </w:r>
          </w:p>
        </w:tc>
        <w:tc>
          <w:tcPr>
            <w:tcW w:w="1335" w:type="dxa"/>
            <w:vAlign w:val="center"/>
          </w:tcPr>
          <w:p w14:paraId="57463B86">
            <w:pPr>
              <w:ind w:firstLine="0" w:firstLine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合同总价</w:t>
            </w:r>
          </w:p>
        </w:tc>
        <w:tc>
          <w:tcPr>
            <w:tcW w:w="1090" w:type="dxa"/>
            <w:vAlign w:val="center"/>
          </w:tcPr>
          <w:p w14:paraId="1FC69F6B">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备注</w:t>
            </w:r>
          </w:p>
        </w:tc>
      </w:tr>
      <w:tr w14:paraId="18B1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07417202">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p>
        </w:tc>
        <w:tc>
          <w:tcPr>
            <w:tcW w:w="2234" w:type="dxa"/>
            <w:vAlign w:val="center"/>
          </w:tcPr>
          <w:p w14:paraId="541B10BB">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096D09A5">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73CF3A7D">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53626F6D">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653A756A">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54BA7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33E992CD">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p>
        </w:tc>
        <w:tc>
          <w:tcPr>
            <w:tcW w:w="2234" w:type="dxa"/>
            <w:vAlign w:val="center"/>
          </w:tcPr>
          <w:p w14:paraId="27BA82E5">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44BAA877">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1ADBFCB5">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00F25E8C">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1B24B199">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77412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50BEBCA6">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w:t>
            </w:r>
          </w:p>
        </w:tc>
        <w:tc>
          <w:tcPr>
            <w:tcW w:w="2234" w:type="dxa"/>
            <w:vAlign w:val="center"/>
          </w:tcPr>
          <w:p w14:paraId="6E1B5DF8">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2B72A404">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6A47555F">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13C2E852">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2F017390">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7D4E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3198C5BC">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w:t>
            </w:r>
          </w:p>
        </w:tc>
        <w:tc>
          <w:tcPr>
            <w:tcW w:w="2234" w:type="dxa"/>
            <w:vAlign w:val="center"/>
          </w:tcPr>
          <w:p w14:paraId="59A836D4">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5CF2BB1D">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3D59DA7F">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6DDEDBBF">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5387C902">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1BEA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3BA33802">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w:t>
            </w:r>
          </w:p>
        </w:tc>
        <w:tc>
          <w:tcPr>
            <w:tcW w:w="2234" w:type="dxa"/>
            <w:vAlign w:val="center"/>
          </w:tcPr>
          <w:p w14:paraId="05F5B1F3">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6F45EFDD">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12CEF7CA">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25D8C27C">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2ED3EEC3">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277E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7AF2C46F">
            <w:pPr>
              <w:ind w:firstLine="0" w:firstLineChars="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w:t>
            </w:r>
          </w:p>
        </w:tc>
        <w:tc>
          <w:tcPr>
            <w:tcW w:w="2234" w:type="dxa"/>
            <w:vAlign w:val="center"/>
          </w:tcPr>
          <w:p w14:paraId="05C2C478">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241C17DD">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138FB5DA">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6DC5A3E3">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6B6B1BDC">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7C4F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2511CD34">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234" w:type="dxa"/>
            <w:vAlign w:val="center"/>
          </w:tcPr>
          <w:p w14:paraId="62181DEB">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4DD46EFF">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3226E737">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47056429">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1B38B25D">
            <w:pPr>
              <w:ind w:firstLine="420"/>
              <w:jc w:val="center"/>
              <w:rPr>
                <w:rFonts w:hint="eastAsia" w:ascii="仿宋" w:hAnsi="仿宋" w:eastAsia="仿宋" w:cs="仿宋"/>
                <w:color w:val="000000" w:themeColor="text1"/>
                <w:highlight w:val="none"/>
                <w14:textFill>
                  <w14:solidFill>
                    <w14:schemeClr w14:val="tx1"/>
                  </w14:solidFill>
                </w14:textFill>
              </w:rPr>
            </w:pPr>
          </w:p>
        </w:tc>
      </w:tr>
      <w:tr w14:paraId="7B05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1" w:type="dxa"/>
            <w:vAlign w:val="center"/>
          </w:tcPr>
          <w:p w14:paraId="6158B1D2">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234" w:type="dxa"/>
            <w:vAlign w:val="center"/>
          </w:tcPr>
          <w:p w14:paraId="70A61C79">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594" w:type="dxa"/>
            <w:vAlign w:val="center"/>
          </w:tcPr>
          <w:p w14:paraId="50AEC74B">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2059" w:type="dxa"/>
            <w:vAlign w:val="center"/>
          </w:tcPr>
          <w:p w14:paraId="210EE237">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335" w:type="dxa"/>
            <w:vAlign w:val="center"/>
          </w:tcPr>
          <w:p w14:paraId="545DB79B">
            <w:pPr>
              <w:ind w:firstLine="420"/>
              <w:jc w:val="center"/>
              <w:rPr>
                <w:rFonts w:hint="eastAsia" w:ascii="仿宋" w:hAnsi="仿宋" w:eastAsia="仿宋" w:cs="仿宋"/>
                <w:color w:val="000000" w:themeColor="text1"/>
                <w:highlight w:val="none"/>
                <w14:textFill>
                  <w14:solidFill>
                    <w14:schemeClr w14:val="tx1"/>
                  </w14:solidFill>
                </w14:textFill>
              </w:rPr>
            </w:pPr>
          </w:p>
        </w:tc>
        <w:tc>
          <w:tcPr>
            <w:tcW w:w="1090" w:type="dxa"/>
            <w:vAlign w:val="center"/>
          </w:tcPr>
          <w:p w14:paraId="57BC3F4D">
            <w:pPr>
              <w:ind w:firstLine="420"/>
              <w:jc w:val="center"/>
              <w:rPr>
                <w:rFonts w:hint="eastAsia" w:ascii="仿宋" w:hAnsi="仿宋" w:eastAsia="仿宋" w:cs="仿宋"/>
                <w:color w:val="000000" w:themeColor="text1"/>
                <w:highlight w:val="none"/>
                <w14:textFill>
                  <w14:solidFill>
                    <w14:schemeClr w14:val="tx1"/>
                  </w14:solidFill>
                </w14:textFill>
              </w:rPr>
            </w:pPr>
          </w:p>
        </w:tc>
      </w:tr>
    </w:tbl>
    <w:p w14:paraId="35A54B26">
      <w:pPr>
        <w:shd w:val="clear"/>
        <w:spacing w:line="360" w:lineRule="auto"/>
        <w:ind w:left="0" w:leftChars="0" w:right="0" w:rightChars="0" w:firstLine="0" w:firstLineChars="0"/>
        <w:jc w:val="both"/>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rPr>
        <w:t>）按合同签订时间为准；（</w:t>
      </w: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rPr>
        <w:t>）业绩证明材料为采购合同或协议（所提供合同证明材料须包含合同首页、合同标的物所在页及合同签字盖章页的扫描件，否则不作为评审依据）。</w:t>
      </w:r>
    </w:p>
    <w:p w14:paraId="1037794A">
      <w:pPr>
        <w:shd w:val="clear"/>
        <w:bidi w:val="0"/>
        <w:rPr>
          <w:rFonts w:hint="eastAsia" w:ascii="仿宋" w:hAnsi="仿宋" w:eastAsia="仿宋" w:cs="仿宋"/>
          <w:highlight w:val="none"/>
        </w:rPr>
      </w:pPr>
    </w:p>
    <w:p w14:paraId="1E9D5000">
      <w:pPr>
        <w:shd w:val="clear"/>
        <w:bidi w:val="0"/>
        <w:rPr>
          <w:rFonts w:hint="eastAsia" w:ascii="仿宋" w:hAnsi="仿宋" w:eastAsia="仿宋" w:cs="仿宋"/>
          <w:highlight w:val="none"/>
        </w:rPr>
      </w:pPr>
    </w:p>
    <w:p w14:paraId="4ACDA37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173B52A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0E53F14D">
      <w:pPr>
        <w:shd w:val="clear"/>
        <w:ind w:left="0" w:leftChars="0" w:firstLine="0" w:firstLineChars="0"/>
        <w:rPr>
          <w:rFonts w:hint="eastAsia" w:ascii="仿宋" w:hAnsi="仿宋" w:eastAsia="仿宋" w:cs="仿宋"/>
          <w:b w:val="0"/>
          <w:bCs/>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0EBC909E">
      <w:pPr>
        <w:widowControl/>
        <w:shd w:val="clear"/>
        <w:jc w:val="left"/>
        <w:rPr>
          <w:rFonts w:hint="eastAsia" w:ascii="仿宋" w:hAnsi="仿宋" w:eastAsia="仿宋" w:cs="仿宋"/>
          <w:sz w:val="24"/>
          <w:highlight w:val="none"/>
          <w:u w:val="single"/>
        </w:rPr>
      </w:pPr>
      <w:bookmarkStart w:id="336" w:name="_Toc496122209"/>
      <w:r>
        <w:rPr>
          <w:rFonts w:hint="eastAsia" w:ascii="仿宋" w:hAnsi="仿宋" w:eastAsia="仿宋" w:cs="仿宋"/>
          <w:sz w:val="24"/>
          <w:highlight w:val="none"/>
          <w:u w:val="single"/>
        </w:rPr>
        <w:br w:type="page"/>
      </w:r>
    </w:p>
    <w:bookmarkEnd w:id="336"/>
    <w:p w14:paraId="34991E88">
      <w:pPr>
        <w:pStyle w:val="5"/>
        <w:numPr>
          <w:ilvl w:val="0"/>
          <w:numId w:val="0"/>
        </w:numPr>
        <w:bidi w:val="0"/>
        <w:ind w:left="0" w:leftChars="0" w:firstLine="0" w:firstLineChars="0"/>
        <w:rPr>
          <w:rFonts w:hint="eastAsia" w:ascii="仿宋" w:hAnsi="仿宋" w:eastAsia="仿宋" w:cs="仿宋"/>
          <w:snapToGrid w:val="0"/>
          <w:kern w:val="0"/>
          <w:sz w:val="21"/>
          <w:szCs w:val="21"/>
          <w:highlight w:val="none"/>
          <w:u w:val="none"/>
          <w:lang w:val="en-US" w:eastAsia="zh-CN" w:bidi="ar-SA"/>
        </w:rPr>
      </w:pPr>
      <w:bookmarkStart w:id="337" w:name="_Toc496122211"/>
      <w:r>
        <w:rPr>
          <w:rFonts w:hint="eastAsia" w:ascii="仿宋" w:hAnsi="仿宋" w:eastAsia="仿宋" w:cs="仿宋"/>
          <w:b/>
          <w:snapToGrid w:val="0"/>
          <w:kern w:val="0"/>
          <w:sz w:val="28"/>
          <w:szCs w:val="28"/>
          <w:highlight w:val="none"/>
          <w:lang w:val="en-US" w:eastAsia="zh-CN" w:bidi="ar-SA"/>
        </w:rPr>
        <w:t>六、</w:t>
      </w:r>
      <w:r>
        <w:rPr>
          <w:rFonts w:hint="eastAsia" w:ascii="仿宋" w:hAnsi="仿宋" w:eastAsia="仿宋" w:cs="仿宋"/>
          <w:snapToGrid w:val="0"/>
          <w:kern w:val="0"/>
          <w:sz w:val="28"/>
          <w:szCs w:val="28"/>
          <w:highlight w:val="none"/>
          <w:u w:val="none"/>
          <w:lang w:val="en-US" w:eastAsia="zh-CN" w:bidi="ar-SA"/>
        </w:rPr>
        <w:t>投标保证金交纳凭证</w:t>
      </w:r>
    </w:p>
    <w:p w14:paraId="2563C92C">
      <w:pPr>
        <w:numPr>
          <w:ilvl w:val="0"/>
          <w:numId w:val="0"/>
        </w:numPr>
        <w:bidi w:val="0"/>
        <w:ind w:firstLine="210" w:firstLineChars="10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附投标保证金缴纳凭证及公司开户许可证明（或基本存款账户信息）</w:t>
      </w:r>
    </w:p>
    <w:p w14:paraId="4892C357">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3ED49B48">
      <w:pPr>
        <w:pStyle w:val="5"/>
        <w:shd w:val="clear"/>
        <w:bidi w:val="0"/>
        <w:rPr>
          <w:rFonts w:hint="eastAsia" w:ascii="仿宋" w:hAnsi="仿宋" w:eastAsia="仿宋" w:cs="仿宋"/>
          <w:highlight w:val="none"/>
        </w:rPr>
      </w:pPr>
      <w:r>
        <w:rPr>
          <w:rFonts w:hint="eastAsia" w:ascii="仿宋" w:hAnsi="仿宋" w:eastAsia="仿宋" w:cs="仿宋"/>
          <w:highlight w:val="none"/>
          <w:lang w:val="en-US" w:eastAsia="zh-CN"/>
        </w:rPr>
        <w:t>七、</w:t>
      </w:r>
      <w:r>
        <w:rPr>
          <w:rFonts w:hint="eastAsia" w:ascii="仿宋" w:hAnsi="仿宋" w:eastAsia="仿宋" w:cs="仿宋"/>
          <w:highlight w:val="none"/>
        </w:rPr>
        <w:t>构成投标文件商务部分的其他资料</w:t>
      </w:r>
      <w:bookmarkEnd w:id="337"/>
    </w:p>
    <w:p w14:paraId="3D0598B2">
      <w:pPr>
        <w:shd w:val="clear"/>
        <w:spacing w:line="360" w:lineRule="auto"/>
        <w:jc w:val="center"/>
        <w:rPr>
          <w:rFonts w:hint="eastAsia" w:ascii="仿宋" w:hAnsi="仿宋" w:eastAsia="仿宋" w:cs="仿宋"/>
          <w:sz w:val="21"/>
          <w:szCs w:val="21"/>
          <w:highlight w:val="none"/>
          <w:lang w:eastAsia="zh-CN"/>
        </w:rPr>
      </w:pPr>
      <w:bookmarkStart w:id="338" w:name="_Toc496122212"/>
      <w:bookmarkStart w:id="339" w:name="_Toc150168438"/>
      <w:bookmarkStart w:id="340" w:name="_Toc73019970"/>
      <w:r>
        <w:rPr>
          <w:rFonts w:hint="eastAsia" w:ascii="仿宋" w:hAnsi="仿宋" w:eastAsia="仿宋" w:cs="仿宋"/>
          <w:bCs/>
          <w:sz w:val="21"/>
          <w:szCs w:val="21"/>
          <w:highlight w:val="none"/>
          <w:u w:val="none"/>
        </w:rPr>
        <w:t>招标文件中所涉及到的相关资料及证明文件或投标人认为必须提供的其他相关资料。</w:t>
      </w:r>
    </w:p>
    <w:p w14:paraId="2F93F3AB">
      <w:pPr>
        <w:shd w:val="clea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1919E3C9">
      <w:pPr>
        <w:pStyle w:val="4"/>
        <w:shd w:val="clear"/>
        <w:bidi w:val="0"/>
        <w:rPr>
          <w:rFonts w:hint="eastAsia" w:ascii="仿宋" w:hAnsi="仿宋" w:eastAsia="仿宋" w:cs="仿宋"/>
          <w:sz w:val="28"/>
          <w:szCs w:val="24"/>
          <w:highlight w:val="none"/>
        </w:rPr>
      </w:pPr>
      <w:bookmarkStart w:id="341" w:name="_Toc19460"/>
      <w:bookmarkStart w:id="342" w:name="_Toc18822"/>
      <w:r>
        <w:rPr>
          <w:rFonts w:hint="eastAsia" w:ascii="仿宋" w:hAnsi="仿宋" w:eastAsia="仿宋" w:cs="仿宋"/>
          <w:sz w:val="28"/>
          <w:szCs w:val="24"/>
          <w:highlight w:val="none"/>
          <w:lang w:val="en-US" w:eastAsia="zh-CN"/>
        </w:rPr>
        <w:t>格式</w:t>
      </w:r>
      <w:r>
        <w:rPr>
          <w:rFonts w:hint="eastAsia" w:ascii="仿宋" w:hAnsi="仿宋" w:eastAsia="仿宋" w:cs="仿宋"/>
          <w:sz w:val="28"/>
          <w:szCs w:val="24"/>
          <w:highlight w:val="none"/>
        </w:rPr>
        <w:t>三、技术部分</w:t>
      </w:r>
      <w:bookmarkEnd w:id="338"/>
      <w:bookmarkEnd w:id="339"/>
      <w:bookmarkEnd w:id="340"/>
      <w:bookmarkEnd w:id="341"/>
      <w:bookmarkEnd w:id="342"/>
    </w:p>
    <w:p w14:paraId="0C584A24">
      <w:pPr>
        <w:pStyle w:val="5"/>
        <w:shd w:val="clear"/>
        <w:bidi w:val="0"/>
        <w:rPr>
          <w:rFonts w:hint="eastAsia" w:ascii="仿宋" w:hAnsi="仿宋" w:eastAsia="仿宋" w:cs="仿宋"/>
          <w:highlight w:val="none"/>
          <w:lang w:val="en-US" w:eastAsia="zh-CN"/>
        </w:rPr>
      </w:pPr>
      <w:bookmarkStart w:id="343" w:name="_Toc370490482"/>
      <w:bookmarkStart w:id="344" w:name="_Toc385421891"/>
      <w:r>
        <w:rPr>
          <w:rFonts w:hint="eastAsia" w:ascii="仿宋" w:hAnsi="仿宋" w:eastAsia="仿宋" w:cs="仿宋"/>
          <w:highlight w:val="none"/>
          <w:lang w:val="en-US" w:eastAsia="zh-CN"/>
        </w:rPr>
        <w:t>一、服务方案</w:t>
      </w:r>
    </w:p>
    <w:p w14:paraId="1A02FF4A">
      <w:pPr>
        <w:pStyle w:val="7"/>
        <w:shd w:val="clear"/>
        <w:spacing w:line="360" w:lineRule="auto"/>
        <w:ind w:firstLine="0"/>
        <w:jc w:val="center"/>
        <w:rPr>
          <w:rFonts w:hint="eastAsia" w:ascii="仿宋" w:hAnsi="仿宋" w:eastAsia="仿宋" w:cs="仿宋"/>
          <w:highlight w:val="none"/>
        </w:rPr>
      </w:pPr>
      <w:r>
        <w:rPr>
          <w:rFonts w:hint="eastAsia" w:ascii="仿宋" w:hAnsi="仿宋" w:eastAsia="仿宋" w:cs="仿宋"/>
          <w:highlight w:val="none"/>
        </w:rPr>
        <w:t>格式自拟。</w:t>
      </w:r>
    </w:p>
    <w:p w14:paraId="288DFC51">
      <w:pPr>
        <w:pStyle w:val="7"/>
        <w:shd w:val="clear"/>
        <w:spacing w:line="360" w:lineRule="auto"/>
        <w:ind w:firstLine="0"/>
        <w:jc w:val="center"/>
        <w:rPr>
          <w:rFonts w:hint="eastAsia" w:ascii="仿宋" w:hAnsi="仿宋" w:eastAsia="仿宋" w:cs="仿宋"/>
          <w:highlight w:val="none"/>
        </w:rPr>
      </w:pPr>
    </w:p>
    <w:p w14:paraId="690016A3">
      <w:pPr>
        <w:pStyle w:val="7"/>
        <w:shd w:val="clear"/>
        <w:spacing w:line="360" w:lineRule="auto"/>
        <w:ind w:firstLine="0"/>
        <w:jc w:val="center"/>
        <w:rPr>
          <w:rFonts w:hint="eastAsia" w:ascii="仿宋" w:hAnsi="仿宋" w:eastAsia="仿宋" w:cs="仿宋"/>
          <w:highlight w:val="none"/>
        </w:rPr>
      </w:pPr>
    </w:p>
    <w:p w14:paraId="4A29B8E2">
      <w:pPr>
        <w:pStyle w:val="7"/>
        <w:shd w:val="clear"/>
        <w:spacing w:line="360" w:lineRule="auto"/>
        <w:ind w:firstLine="0"/>
        <w:jc w:val="center"/>
        <w:rPr>
          <w:rFonts w:hint="eastAsia" w:ascii="仿宋" w:hAnsi="仿宋" w:eastAsia="仿宋" w:cs="仿宋"/>
          <w:highlight w:val="none"/>
        </w:rPr>
      </w:pPr>
    </w:p>
    <w:p w14:paraId="44A38278">
      <w:pPr>
        <w:pStyle w:val="7"/>
        <w:shd w:val="clear"/>
        <w:spacing w:line="360" w:lineRule="auto"/>
        <w:ind w:firstLine="0"/>
        <w:jc w:val="center"/>
        <w:rPr>
          <w:rFonts w:hint="eastAsia" w:ascii="仿宋" w:hAnsi="仿宋" w:eastAsia="仿宋" w:cs="仿宋"/>
          <w:highlight w:val="none"/>
        </w:rPr>
      </w:pPr>
    </w:p>
    <w:p w14:paraId="3EB04792">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3190D685">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5CDE39A2">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7536FF7C">
      <w:pPr>
        <w:shd w:val="clea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2A55CD86">
      <w:pPr>
        <w:pStyle w:val="5"/>
        <w:shd w:val="clea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二、食品质量及安全保障</w:t>
      </w:r>
    </w:p>
    <w:p w14:paraId="477B1191">
      <w:pPr>
        <w:pStyle w:val="7"/>
        <w:shd w:val="clear"/>
        <w:spacing w:line="360" w:lineRule="auto"/>
        <w:ind w:firstLine="0"/>
        <w:jc w:val="center"/>
        <w:rPr>
          <w:rFonts w:hint="eastAsia" w:ascii="仿宋" w:hAnsi="仿宋" w:eastAsia="仿宋" w:cs="仿宋"/>
          <w:highlight w:val="none"/>
        </w:rPr>
      </w:pPr>
      <w:r>
        <w:rPr>
          <w:rFonts w:hint="eastAsia" w:ascii="仿宋" w:hAnsi="仿宋" w:eastAsia="仿宋" w:cs="仿宋"/>
          <w:highlight w:val="none"/>
        </w:rPr>
        <w:t>格式自拟。</w:t>
      </w:r>
    </w:p>
    <w:p w14:paraId="6E6C3B88">
      <w:pPr>
        <w:shd w:val="clear"/>
        <w:ind w:left="0" w:leftChars="0" w:right="0" w:rightChars="0" w:firstLine="0" w:firstLineChars="0"/>
        <w:jc w:val="center"/>
        <w:rPr>
          <w:rFonts w:hint="eastAsia" w:ascii="仿宋" w:hAnsi="仿宋" w:eastAsia="仿宋" w:cs="仿宋"/>
          <w:highlight w:val="none"/>
          <w:lang w:val="en-US" w:eastAsia="zh-CN"/>
        </w:rPr>
      </w:pPr>
    </w:p>
    <w:p w14:paraId="7D33FCD6">
      <w:pPr>
        <w:pStyle w:val="2"/>
        <w:shd w:val="clear"/>
        <w:ind w:left="0" w:leftChars="0" w:right="0" w:rightChars="0" w:firstLine="0" w:firstLineChars="0"/>
        <w:jc w:val="center"/>
        <w:rPr>
          <w:rFonts w:hint="eastAsia" w:ascii="仿宋" w:hAnsi="仿宋" w:eastAsia="仿宋" w:cs="仿宋"/>
          <w:highlight w:val="none"/>
          <w:lang w:val="en-US" w:eastAsia="zh-CN"/>
        </w:rPr>
      </w:pPr>
    </w:p>
    <w:p w14:paraId="329DE181">
      <w:pPr>
        <w:shd w:val="clear"/>
        <w:ind w:left="0" w:leftChars="0" w:right="0" w:rightChars="0" w:firstLine="0" w:firstLineChars="0"/>
        <w:jc w:val="center"/>
        <w:rPr>
          <w:rFonts w:hint="eastAsia" w:ascii="仿宋" w:hAnsi="仿宋" w:eastAsia="仿宋" w:cs="仿宋"/>
          <w:highlight w:val="none"/>
          <w:lang w:val="en-US" w:eastAsia="zh-CN"/>
        </w:rPr>
      </w:pPr>
    </w:p>
    <w:p w14:paraId="46B14EBC">
      <w:pPr>
        <w:pStyle w:val="2"/>
        <w:shd w:val="clear"/>
        <w:ind w:left="0" w:leftChars="0" w:right="0" w:rightChars="0" w:firstLine="0" w:firstLineChars="0"/>
        <w:jc w:val="center"/>
        <w:rPr>
          <w:rFonts w:hint="eastAsia" w:ascii="仿宋" w:hAnsi="仿宋" w:eastAsia="仿宋" w:cs="仿宋"/>
          <w:highlight w:val="none"/>
          <w:lang w:val="en-US" w:eastAsia="zh-CN"/>
        </w:rPr>
      </w:pPr>
    </w:p>
    <w:p w14:paraId="69D93AE0">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7A377A92">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1405C2C3">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210B47C7">
      <w:pPr>
        <w:shd w:val="clea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43D5B9A5">
      <w:pPr>
        <w:pStyle w:val="5"/>
        <w:shd w:val="clea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三、服务团队配置</w:t>
      </w:r>
    </w:p>
    <w:p w14:paraId="1CAAFFB4">
      <w:pPr>
        <w:shd w:val="clear"/>
        <w:ind w:left="0" w:leftChars="0" w:right="0" w:rightChars="0" w:firstLine="0" w:firstLineChars="0"/>
        <w:jc w:val="center"/>
        <w:rPr>
          <w:rFonts w:hint="eastAsia" w:ascii="仿宋" w:hAnsi="仿宋" w:eastAsia="仿宋" w:cs="仿宋"/>
          <w:b/>
          <w:bCs/>
          <w:sz w:val="24"/>
          <w:szCs w:val="32"/>
          <w:highlight w:val="none"/>
        </w:rPr>
      </w:pPr>
      <w:bookmarkStart w:id="345" w:name="_Toc1007"/>
      <w:bookmarkStart w:id="346" w:name="_Toc140565084"/>
      <w:bookmarkStart w:id="347" w:name="_Toc30375"/>
      <w:bookmarkStart w:id="348" w:name="_Hlk99373921"/>
      <w:r>
        <w:rPr>
          <w:rFonts w:hint="eastAsia" w:ascii="仿宋" w:hAnsi="仿宋" w:eastAsia="仿宋" w:cs="仿宋"/>
          <w:b/>
          <w:bCs/>
          <w:sz w:val="24"/>
          <w:szCs w:val="32"/>
          <w:highlight w:val="none"/>
          <w:lang w:eastAsia="zh-CN"/>
        </w:rPr>
        <w:t>（</w:t>
      </w:r>
      <w:r>
        <w:rPr>
          <w:rFonts w:hint="eastAsia" w:ascii="仿宋" w:hAnsi="仿宋" w:eastAsia="仿宋" w:cs="仿宋"/>
          <w:b/>
          <w:bCs/>
          <w:sz w:val="24"/>
          <w:szCs w:val="32"/>
          <w:highlight w:val="none"/>
          <w:lang w:val="en-US" w:eastAsia="zh-CN"/>
        </w:rPr>
        <w:t>一</w:t>
      </w:r>
      <w:r>
        <w:rPr>
          <w:rFonts w:hint="eastAsia" w:ascii="仿宋" w:hAnsi="仿宋" w:eastAsia="仿宋" w:cs="仿宋"/>
          <w:b/>
          <w:bCs/>
          <w:sz w:val="24"/>
          <w:szCs w:val="32"/>
          <w:highlight w:val="none"/>
          <w:lang w:eastAsia="zh-CN"/>
        </w:rPr>
        <w:t>）</w:t>
      </w:r>
      <w:r>
        <w:rPr>
          <w:rFonts w:hint="eastAsia" w:ascii="仿宋" w:hAnsi="仿宋" w:eastAsia="仿宋" w:cs="仿宋"/>
          <w:b/>
          <w:bCs/>
          <w:sz w:val="24"/>
          <w:szCs w:val="32"/>
          <w:highlight w:val="none"/>
        </w:rPr>
        <w:t>项目负责人简历表</w:t>
      </w:r>
      <w:bookmarkEnd w:id="345"/>
      <w:bookmarkEnd w:id="346"/>
      <w:bookmarkEnd w:id="347"/>
      <w:bookmarkEnd w:id="348"/>
    </w:p>
    <w:p w14:paraId="3308A140">
      <w:pPr>
        <w:pStyle w:val="2"/>
        <w:shd w:val="clear"/>
        <w:spacing w:line="360" w:lineRule="auto"/>
        <w:ind w:left="0" w:leftChars="0" w:firstLine="0" w:firstLineChars="0"/>
        <w:jc w:val="left"/>
        <w:rPr>
          <w:rFonts w:hint="eastAsia" w:ascii="仿宋" w:hAnsi="仿宋" w:eastAsia="仿宋" w:cs="仿宋"/>
          <w:b/>
          <w:bCs/>
          <w:highlight w:val="none"/>
        </w:rPr>
      </w:pPr>
      <w:r>
        <w:rPr>
          <w:rFonts w:hint="eastAsia" w:ascii="仿宋" w:hAnsi="仿宋" w:eastAsia="仿宋" w:cs="仿宋"/>
          <w:b/>
          <w:bCs/>
          <w:highlight w:val="none"/>
        </w:rPr>
        <w:t>“项目负责人简历表”中的项目负责人应附项目负责人身份证、学历证明（如有）、执业证书（如有）、职称证书（如有）等复印件</w:t>
      </w:r>
      <w:r>
        <w:rPr>
          <w:rFonts w:hint="eastAsia" w:ascii="仿宋" w:hAnsi="仿宋" w:eastAsia="仿宋" w:cs="仿宋"/>
          <w:b/>
          <w:bCs/>
          <w:color w:val="auto"/>
          <w:sz w:val="21"/>
          <w:szCs w:val="21"/>
          <w:highlight w:val="none"/>
          <w:lang w:val="en-US" w:eastAsia="zh-CN"/>
        </w:rPr>
        <w:t>或扫描件</w:t>
      </w:r>
      <w:r>
        <w:rPr>
          <w:rFonts w:hint="eastAsia" w:ascii="仿宋" w:hAnsi="仿宋" w:eastAsia="仿宋" w:cs="仿宋"/>
          <w:b/>
          <w:bCs/>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279"/>
        <w:gridCol w:w="1490"/>
        <w:gridCol w:w="1925"/>
        <w:gridCol w:w="1919"/>
        <w:gridCol w:w="1917"/>
      </w:tblGrid>
      <w:tr w14:paraId="2A12E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76BBE450">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姓名</w:t>
            </w:r>
          </w:p>
        </w:tc>
        <w:tc>
          <w:tcPr>
            <w:tcW w:w="1279" w:type="dxa"/>
            <w:noWrap w:val="0"/>
            <w:vAlign w:val="center"/>
          </w:tcPr>
          <w:p w14:paraId="25E167C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490" w:type="dxa"/>
            <w:noWrap w:val="0"/>
            <w:vAlign w:val="center"/>
          </w:tcPr>
          <w:p w14:paraId="4DD57C8A">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年龄</w:t>
            </w:r>
          </w:p>
        </w:tc>
        <w:tc>
          <w:tcPr>
            <w:tcW w:w="1925" w:type="dxa"/>
            <w:noWrap w:val="0"/>
            <w:vAlign w:val="center"/>
          </w:tcPr>
          <w:p w14:paraId="2B65368F">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19" w:type="dxa"/>
            <w:noWrap w:val="0"/>
            <w:vAlign w:val="center"/>
          </w:tcPr>
          <w:p w14:paraId="2248A6B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学历</w:t>
            </w:r>
          </w:p>
        </w:tc>
        <w:tc>
          <w:tcPr>
            <w:tcW w:w="1917" w:type="dxa"/>
            <w:noWrap w:val="0"/>
            <w:vAlign w:val="center"/>
          </w:tcPr>
          <w:p w14:paraId="29B7DCB8">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5004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522F8997">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职称</w:t>
            </w:r>
          </w:p>
        </w:tc>
        <w:tc>
          <w:tcPr>
            <w:tcW w:w="1279" w:type="dxa"/>
            <w:noWrap w:val="0"/>
            <w:vAlign w:val="center"/>
          </w:tcPr>
          <w:p w14:paraId="62989E37">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490" w:type="dxa"/>
            <w:noWrap w:val="0"/>
            <w:vAlign w:val="center"/>
          </w:tcPr>
          <w:p w14:paraId="7A6A3CCA">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职务</w:t>
            </w:r>
          </w:p>
        </w:tc>
        <w:tc>
          <w:tcPr>
            <w:tcW w:w="1925" w:type="dxa"/>
            <w:noWrap w:val="0"/>
            <w:vAlign w:val="center"/>
          </w:tcPr>
          <w:p w14:paraId="5023F442">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19" w:type="dxa"/>
            <w:noWrap w:val="0"/>
            <w:vAlign w:val="center"/>
          </w:tcPr>
          <w:p w14:paraId="07915DD4">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拟在本合同任职</w:t>
            </w:r>
          </w:p>
        </w:tc>
        <w:tc>
          <w:tcPr>
            <w:tcW w:w="1917" w:type="dxa"/>
            <w:noWrap w:val="0"/>
            <w:vAlign w:val="center"/>
          </w:tcPr>
          <w:p w14:paraId="47085E71">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13F9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26CF4DCA">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毕业学校</w:t>
            </w:r>
          </w:p>
        </w:tc>
        <w:tc>
          <w:tcPr>
            <w:tcW w:w="8530" w:type="dxa"/>
            <w:gridSpan w:val="5"/>
            <w:noWrap w:val="0"/>
            <w:vAlign w:val="center"/>
          </w:tcPr>
          <w:p w14:paraId="3AD640E0">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kern w:val="0"/>
                <w:sz w:val="21"/>
                <w:szCs w:val="21"/>
                <w:highlight w:val="none"/>
              </w:rPr>
              <w:t>年毕业于      学校        专业</w:t>
            </w:r>
          </w:p>
        </w:tc>
      </w:tr>
      <w:tr w14:paraId="0D3D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2" w:type="dxa"/>
            <w:gridSpan w:val="6"/>
            <w:noWrap w:val="0"/>
            <w:vAlign w:val="center"/>
          </w:tcPr>
          <w:p w14:paraId="701E7D51">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主要工作经历</w:t>
            </w:r>
          </w:p>
        </w:tc>
      </w:tr>
      <w:tr w14:paraId="21219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115F2495">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时间</w:t>
            </w:r>
          </w:p>
        </w:tc>
        <w:tc>
          <w:tcPr>
            <w:tcW w:w="2769" w:type="dxa"/>
            <w:gridSpan w:val="2"/>
            <w:noWrap w:val="0"/>
            <w:vAlign w:val="center"/>
          </w:tcPr>
          <w:p w14:paraId="7B34E937">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参加过的类似项目</w:t>
            </w:r>
          </w:p>
        </w:tc>
        <w:tc>
          <w:tcPr>
            <w:tcW w:w="1925" w:type="dxa"/>
            <w:noWrap w:val="0"/>
            <w:vAlign w:val="center"/>
          </w:tcPr>
          <w:p w14:paraId="1C36157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担任职务</w:t>
            </w:r>
          </w:p>
        </w:tc>
        <w:tc>
          <w:tcPr>
            <w:tcW w:w="3836" w:type="dxa"/>
            <w:gridSpan w:val="2"/>
            <w:noWrap w:val="0"/>
            <w:vAlign w:val="center"/>
          </w:tcPr>
          <w:p w14:paraId="4D88BE2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kern w:val="0"/>
                <w:sz w:val="21"/>
                <w:szCs w:val="21"/>
                <w:highlight w:val="none"/>
              </w:rPr>
              <w:t>发包人及联系电话</w:t>
            </w:r>
          </w:p>
        </w:tc>
      </w:tr>
      <w:tr w14:paraId="4FC7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3827629D">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769" w:type="dxa"/>
            <w:gridSpan w:val="2"/>
            <w:noWrap w:val="0"/>
            <w:vAlign w:val="center"/>
          </w:tcPr>
          <w:p w14:paraId="677E3508">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25" w:type="dxa"/>
            <w:noWrap w:val="0"/>
            <w:vAlign w:val="center"/>
          </w:tcPr>
          <w:p w14:paraId="5DF7B3A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3836" w:type="dxa"/>
            <w:gridSpan w:val="2"/>
            <w:noWrap w:val="0"/>
            <w:vAlign w:val="center"/>
          </w:tcPr>
          <w:p w14:paraId="08DE3768">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0DEF6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57E338F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769" w:type="dxa"/>
            <w:gridSpan w:val="2"/>
            <w:noWrap w:val="0"/>
            <w:vAlign w:val="center"/>
          </w:tcPr>
          <w:p w14:paraId="6353C0A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25" w:type="dxa"/>
            <w:noWrap w:val="0"/>
            <w:vAlign w:val="center"/>
          </w:tcPr>
          <w:p w14:paraId="08A6FCAB">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3836" w:type="dxa"/>
            <w:gridSpan w:val="2"/>
            <w:noWrap w:val="0"/>
            <w:vAlign w:val="center"/>
          </w:tcPr>
          <w:p w14:paraId="30629F70">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6051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6622E75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769" w:type="dxa"/>
            <w:gridSpan w:val="2"/>
            <w:noWrap w:val="0"/>
            <w:vAlign w:val="center"/>
          </w:tcPr>
          <w:p w14:paraId="5354B24A">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25" w:type="dxa"/>
            <w:noWrap w:val="0"/>
            <w:vAlign w:val="center"/>
          </w:tcPr>
          <w:p w14:paraId="1FA48193">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3836" w:type="dxa"/>
            <w:gridSpan w:val="2"/>
            <w:noWrap w:val="0"/>
            <w:vAlign w:val="center"/>
          </w:tcPr>
          <w:p w14:paraId="66FB857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639C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2C55FC3D">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769" w:type="dxa"/>
            <w:gridSpan w:val="2"/>
            <w:noWrap w:val="0"/>
            <w:vAlign w:val="center"/>
          </w:tcPr>
          <w:p w14:paraId="183F733B">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25" w:type="dxa"/>
            <w:noWrap w:val="0"/>
            <w:vAlign w:val="center"/>
          </w:tcPr>
          <w:p w14:paraId="503AF851">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3836" w:type="dxa"/>
            <w:gridSpan w:val="2"/>
            <w:noWrap w:val="0"/>
            <w:vAlign w:val="center"/>
          </w:tcPr>
          <w:p w14:paraId="66D02BD6">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58742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3EE5B62A">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769" w:type="dxa"/>
            <w:gridSpan w:val="2"/>
            <w:noWrap w:val="0"/>
            <w:vAlign w:val="center"/>
          </w:tcPr>
          <w:p w14:paraId="6146F2F0">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25" w:type="dxa"/>
            <w:noWrap w:val="0"/>
            <w:vAlign w:val="center"/>
          </w:tcPr>
          <w:p w14:paraId="769A1267">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3836" w:type="dxa"/>
            <w:gridSpan w:val="2"/>
            <w:noWrap w:val="0"/>
            <w:vAlign w:val="center"/>
          </w:tcPr>
          <w:p w14:paraId="48FB435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1740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2" w:type="dxa"/>
            <w:noWrap w:val="0"/>
            <w:vAlign w:val="center"/>
          </w:tcPr>
          <w:p w14:paraId="5C78FE68">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2769" w:type="dxa"/>
            <w:gridSpan w:val="2"/>
            <w:noWrap w:val="0"/>
            <w:vAlign w:val="center"/>
          </w:tcPr>
          <w:p w14:paraId="2200BAC0">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925" w:type="dxa"/>
            <w:noWrap w:val="0"/>
            <w:vAlign w:val="center"/>
          </w:tcPr>
          <w:p w14:paraId="4D029618">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3836" w:type="dxa"/>
            <w:gridSpan w:val="2"/>
            <w:noWrap w:val="0"/>
            <w:vAlign w:val="center"/>
          </w:tcPr>
          <w:p w14:paraId="18E668C2">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bl>
    <w:p w14:paraId="18B2AE4A">
      <w:pPr>
        <w:shd w:val="clear"/>
        <w:spacing w:before="60" w:after="60" w:line="360" w:lineRule="auto"/>
        <w:ind w:firstLine="510"/>
        <w:rPr>
          <w:rFonts w:hint="eastAsia" w:ascii="仿宋" w:hAnsi="仿宋" w:eastAsia="仿宋" w:cs="仿宋"/>
          <w:sz w:val="21"/>
          <w:szCs w:val="21"/>
          <w:highlight w:val="none"/>
        </w:rPr>
      </w:pPr>
      <w:r>
        <w:rPr>
          <w:rFonts w:hint="eastAsia" w:ascii="仿宋" w:hAnsi="仿宋" w:eastAsia="仿宋" w:cs="仿宋"/>
          <w:sz w:val="21"/>
          <w:szCs w:val="21"/>
          <w:highlight w:val="none"/>
        </w:rPr>
        <w:t>注：须按评标办法要求提供，否则不作为评审依据。</w:t>
      </w:r>
    </w:p>
    <w:p w14:paraId="652C44B4">
      <w:pPr>
        <w:pStyle w:val="2"/>
        <w:shd w:val="clear"/>
        <w:rPr>
          <w:rFonts w:hint="eastAsia" w:ascii="仿宋" w:hAnsi="仿宋" w:eastAsia="仿宋" w:cs="仿宋"/>
          <w:highlight w:val="none"/>
        </w:rPr>
      </w:pPr>
    </w:p>
    <w:p w14:paraId="7EAE708F">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563B52CF">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194DF464">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77C03EC6">
      <w:pPr>
        <w:shd w:val="clear"/>
        <w:ind w:left="0" w:leftChars="0" w:firstLine="0" w:firstLineChars="0"/>
        <w:rPr>
          <w:rFonts w:hint="eastAsia" w:ascii="仿宋" w:hAnsi="仿宋" w:eastAsia="仿宋" w:cs="仿宋"/>
          <w:b/>
          <w:bCs/>
          <w:sz w:val="21"/>
          <w:szCs w:val="21"/>
          <w:highlight w:val="none"/>
        </w:rPr>
      </w:pPr>
    </w:p>
    <w:p w14:paraId="51E74D4A">
      <w:pPr>
        <w:shd w:val="clea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br w:type="page"/>
      </w:r>
    </w:p>
    <w:p w14:paraId="1CB77FAF">
      <w:pPr>
        <w:shd w:val="clear"/>
        <w:spacing w:line="360" w:lineRule="auto"/>
        <w:ind w:left="0" w:leftChars="0" w:right="0" w:rightChars="0" w:firstLine="0" w:firstLineChars="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服务团队其他人员配置</w:t>
      </w:r>
    </w:p>
    <w:p w14:paraId="1C946479">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项目名称：</w:t>
      </w:r>
      <w:r>
        <w:rPr>
          <w:rFonts w:hint="eastAsia" w:ascii="仿宋" w:hAnsi="仿宋" w:eastAsia="仿宋" w:cs="仿宋"/>
          <w:b/>
          <w:bCs/>
          <w:sz w:val="21"/>
          <w:szCs w:val="21"/>
          <w:highlight w:val="none"/>
          <w:u w:val="single"/>
        </w:rPr>
        <w:t>（项目名称）</w:t>
      </w:r>
    </w:p>
    <w:p w14:paraId="785ABDDE">
      <w:pPr>
        <w:shd w:val="clear"/>
        <w:spacing w:line="360" w:lineRule="auto"/>
        <w:ind w:left="0" w:leftChars="0" w:firstLine="0" w:firstLineChars="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项目编号：</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684"/>
        <w:gridCol w:w="1308"/>
        <w:gridCol w:w="1154"/>
        <w:gridCol w:w="1247"/>
        <w:gridCol w:w="898"/>
        <w:gridCol w:w="1361"/>
        <w:gridCol w:w="1363"/>
      </w:tblGrid>
      <w:tr w14:paraId="328F8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exact"/>
          <w:jc w:val="center"/>
        </w:trPr>
        <w:tc>
          <w:tcPr>
            <w:tcW w:w="9280" w:type="dxa"/>
            <w:gridSpan w:val="8"/>
            <w:noWrap w:val="0"/>
            <w:vAlign w:val="center"/>
          </w:tcPr>
          <w:p w14:paraId="6D7E4064">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拟派往本项目的专业人员</w:t>
            </w:r>
          </w:p>
        </w:tc>
      </w:tr>
      <w:tr w14:paraId="1626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exact"/>
          <w:jc w:val="center"/>
        </w:trPr>
        <w:tc>
          <w:tcPr>
            <w:tcW w:w="1265" w:type="dxa"/>
            <w:noWrap w:val="0"/>
            <w:vAlign w:val="center"/>
          </w:tcPr>
          <w:p w14:paraId="113F0D1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姓名</w:t>
            </w:r>
          </w:p>
        </w:tc>
        <w:tc>
          <w:tcPr>
            <w:tcW w:w="684" w:type="dxa"/>
            <w:noWrap w:val="0"/>
            <w:vAlign w:val="center"/>
          </w:tcPr>
          <w:p w14:paraId="5B5D7F4C">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性别</w:t>
            </w:r>
          </w:p>
        </w:tc>
        <w:tc>
          <w:tcPr>
            <w:tcW w:w="1308" w:type="dxa"/>
            <w:noWrap w:val="0"/>
            <w:vAlign w:val="center"/>
          </w:tcPr>
          <w:p w14:paraId="3156D03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拟担任的职务或岗位</w:t>
            </w:r>
          </w:p>
        </w:tc>
        <w:tc>
          <w:tcPr>
            <w:tcW w:w="1154" w:type="dxa"/>
            <w:noWrap w:val="0"/>
            <w:vAlign w:val="center"/>
          </w:tcPr>
          <w:p w14:paraId="52BE0EE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证书名称</w:t>
            </w:r>
          </w:p>
        </w:tc>
        <w:tc>
          <w:tcPr>
            <w:tcW w:w="1247" w:type="dxa"/>
            <w:noWrap w:val="0"/>
            <w:vAlign w:val="center"/>
          </w:tcPr>
          <w:p w14:paraId="26D75515">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证书编号</w:t>
            </w:r>
          </w:p>
        </w:tc>
        <w:tc>
          <w:tcPr>
            <w:tcW w:w="898" w:type="dxa"/>
            <w:noWrap w:val="0"/>
            <w:vAlign w:val="center"/>
          </w:tcPr>
          <w:p w14:paraId="044E180F">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学历</w:t>
            </w:r>
          </w:p>
        </w:tc>
        <w:tc>
          <w:tcPr>
            <w:tcW w:w="1361" w:type="dxa"/>
            <w:noWrap w:val="0"/>
            <w:vAlign w:val="center"/>
          </w:tcPr>
          <w:p w14:paraId="5725AABD">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从业年限</w:t>
            </w:r>
          </w:p>
        </w:tc>
        <w:tc>
          <w:tcPr>
            <w:tcW w:w="1363" w:type="dxa"/>
            <w:noWrap w:val="0"/>
            <w:vAlign w:val="center"/>
          </w:tcPr>
          <w:p w14:paraId="3C69522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备注</w:t>
            </w:r>
          </w:p>
        </w:tc>
      </w:tr>
      <w:tr w14:paraId="6BDD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1265" w:type="dxa"/>
            <w:noWrap w:val="0"/>
            <w:vAlign w:val="center"/>
          </w:tcPr>
          <w:p w14:paraId="1A9AAF46">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684" w:type="dxa"/>
            <w:noWrap w:val="0"/>
            <w:vAlign w:val="center"/>
          </w:tcPr>
          <w:p w14:paraId="7DD9C3E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08" w:type="dxa"/>
            <w:noWrap w:val="0"/>
            <w:vAlign w:val="center"/>
          </w:tcPr>
          <w:p w14:paraId="5E16887E">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154" w:type="dxa"/>
            <w:noWrap w:val="0"/>
            <w:vAlign w:val="center"/>
          </w:tcPr>
          <w:p w14:paraId="74F75A2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247" w:type="dxa"/>
            <w:noWrap w:val="0"/>
            <w:vAlign w:val="center"/>
          </w:tcPr>
          <w:p w14:paraId="7AE84DD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898" w:type="dxa"/>
            <w:noWrap w:val="0"/>
            <w:vAlign w:val="center"/>
          </w:tcPr>
          <w:p w14:paraId="51807893">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1" w:type="dxa"/>
            <w:noWrap w:val="0"/>
            <w:vAlign w:val="center"/>
          </w:tcPr>
          <w:p w14:paraId="5F94A943">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3" w:type="dxa"/>
            <w:noWrap w:val="0"/>
            <w:vAlign w:val="center"/>
          </w:tcPr>
          <w:p w14:paraId="21107B44">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180B3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exact"/>
          <w:jc w:val="center"/>
        </w:trPr>
        <w:tc>
          <w:tcPr>
            <w:tcW w:w="1265" w:type="dxa"/>
            <w:noWrap w:val="0"/>
            <w:vAlign w:val="center"/>
          </w:tcPr>
          <w:p w14:paraId="6F2BFAE0">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684" w:type="dxa"/>
            <w:noWrap w:val="0"/>
            <w:vAlign w:val="center"/>
          </w:tcPr>
          <w:p w14:paraId="5FF11C1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08" w:type="dxa"/>
            <w:noWrap w:val="0"/>
            <w:vAlign w:val="center"/>
          </w:tcPr>
          <w:p w14:paraId="619A56D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154" w:type="dxa"/>
            <w:noWrap w:val="0"/>
            <w:vAlign w:val="center"/>
          </w:tcPr>
          <w:p w14:paraId="18B1C18B">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247" w:type="dxa"/>
            <w:noWrap w:val="0"/>
            <w:vAlign w:val="center"/>
          </w:tcPr>
          <w:p w14:paraId="76C58373">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898" w:type="dxa"/>
            <w:noWrap w:val="0"/>
            <w:vAlign w:val="center"/>
          </w:tcPr>
          <w:p w14:paraId="141BA770">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1" w:type="dxa"/>
            <w:noWrap w:val="0"/>
            <w:vAlign w:val="center"/>
          </w:tcPr>
          <w:p w14:paraId="451B3D2E">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3" w:type="dxa"/>
            <w:noWrap w:val="0"/>
            <w:vAlign w:val="center"/>
          </w:tcPr>
          <w:p w14:paraId="7337BF6B">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0B81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exact"/>
          <w:jc w:val="center"/>
        </w:trPr>
        <w:tc>
          <w:tcPr>
            <w:tcW w:w="1265" w:type="dxa"/>
            <w:noWrap w:val="0"/>
            <w:vAlign w:val="center"/>
          </w:tcPr>
          <w:p w14:paraId="52A42E33">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684" w:type="dxa"/>
            <w:noWrap w:val="0"/>
            <w:vAlign w:val="center"/>
          </w:tcPr>
          <w:p w14:paraId="49E60B94">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08" w:type="dxa"/>
            <w:noWrap w:val="0"/>
            <w:vAlign w:val="center"/>
          </w:tcPr>
          <w:p w14:paraId="0F231E8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154" w:type="dxa"/>
            <w:noWrap w:val="0"/>
            <w:vAlign w:val="center"/>
          </w:tcPr>
          <w:p w14:paraId="33964C8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247" w:type="dxa"/>
            <w:noWrap w:val="0"/>
            <w:vAlign w:val="center"/>
          </w:tcPr>
          <w:p w14:paraId="261EE1BF">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898" w:type="dxa"/>
            <w:noWrap w:val="0"/>
            <w:vAlign w:val="center"/>
          </w:tcPr>
          <w:p w14:paraId="7C0C82E4">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1" w:type="dxa"/>
            <w:noWrap w:val="0"/>
            <w:vAlign w:val="center"/>
          </w:tcPr>
          <w:p w14:paraId="42A80197">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3" w:type="dxa"/>
            <w:noWrap w:val="0"/>
            <w:vAlign w:val="center"/>
          </w:tcPr>
          <w:p w14:paraId="74B46697">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3C87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exact"/>
          <w:jc w:val="center"/>
        </w:trPr>
        <w:tc>
          <w:tcPr>
            <w:tcW w:w="1265" w:type="dxa"/>
            <w:noWrap w:val="0"/>
            <w:vAlign w:val="center"/>
          </w:tcPr>
          <w:p w14:paraId="3B732F60">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684" w:type="dxa"/>
            <w:noWrap w:val="0"/>
            <w:vAlign w:val="center"/>
          </w:tcPr>
          <w:p w14:paraId="0A50863A">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08" w:type="dxa"/>
            <w:noWrap w:val="0"/>
            <w:vAlign w:val="center"/>
          </w:tcPr>
          <w:p w14:paraId="75CE7CC3">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154" w:type="dxa"/>
            <w:noWrap w:val="0"/>
            <w:vAlign w:val="center"/>
          </w:tcPr>
          <w:p w14:paraId="2FC47387">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247" w:type="dxa"/>
            <w:noWrap w:val="0"/>
            <w:vAlign w:val="center"/>
          </w:tcPr>
          <w:p w14:paraId="6E7C3775">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898" w:type="dxa"/>
            <w:noWrap w:val="0"/>
            <w:vAlign w:val="center"/>
          </w:tcPr>
          <w:p w14:paraId="3190269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1" w:type="dxa"/>
            <w:noWrap w:val="0"/>
            <w:vAlign w:val="center"/>
          </w:tcPr>
          <w:p w14:paraId="3BA6817F">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63" w:type="dxa"/>
            <w:noWrap w:val="0"/>
            <w:vAlign w:val="center"/>
          </w:tcPr>
          <w:p w14:paraId="5A9188C6">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r w14:paraId="40AD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1265" w:type="dxa"/>
            <w:noWrap w:val="0"/>
            <w:vAlign w:val="center"/>
          </w:tcPr>
          <w:p w14:paraId="31D893D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684" w:type="dxa"/>
            <w:noWrap w:val="0"/>
            <w:vAlign w:val="center"/>
          </w:tcPr>
          <w:p w14:paraId="6782AD9C">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1308" w:type="dxa"/>
            <w:noWrap w:val="0"/>
            <w:vAlign w:val="center"/>
          </w:tcPr>
          <w:p w14:paraId="7982FEF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1154" w:type="dxa"/>
            <w:noWrap w:val="0"/>
            <w:vAlign w:val="center"/>
          </w:tcPr>
          <w:p w14:paraId="50DBFC05">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1247" w:type="dxa"/>
            <w:noWrap w:val="0"/>
            <w:vAlign w:val="center"/>
          </w:tcPr>
          <w:p w14:paraId="480F2F8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898" w:type="dxa"/>
            <w:noWrap w:val="0"/>
            <w:vAlign w:val="center"/>
          </w:tcPr>
          <w:p w14:paraId="69224039">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1361" w:type="dxa"/>
            <w:noWrap w:val="0"/>
            <w:vAlign w:val="center"/>
          </w:tcPr>
          <w:p w14:paraId="1125E4A2">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w:t>
            </w:r>
          </w:p>
        </w:tc>
        <w:tc>
          <w:tcPr>
            <w:tcW w:w="1363" w:type="dxa"/>
            <w:noWrap w:val="0"/>
            <w:vAlign w:val="center"/>
          </w:tcPr>
          <w:p w14:paraId="0CB1C9EE">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r>
    </w:tbl>
    <w:p w14:paraId="33102EF3">
      <w:pPr>
        <w:shd w:val="clear"/>
        <w:spacing w:line="36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注：1、本表后附相应人员证明材料如身份证、</w:t>
      </w:r>
      <w:r>
        <w:rPr>
          <w:rFonts w:hint="eastAsia" w:ascii="仿宋" w:hAnsi="仿宋" w:eastAsia="仿宋" w:cs="仿宋"/>
          <w:sz w:val="21"/>
          <w:szCs w:val="21"/>
          <w:highlight w:val="none"/>
          <w:lang w:val="en-US" w:eastAsia="zh-CN"/>
        </w:rPr>
        <w:t>健康证、</w:t>
      </w:r>
      <w:r>
        <w:rPr>
          <w:rFonts w:hint="eastAsia" w:ascii="仿宋" w:hAnsi="仿宋" w:eastAsia="仿宋" w:cs="仿宋"/>
          <w:sz w:val="21"/>
          <w:szCs w:val="21"/>
          <w:highlight w:val="none"/>
        </w:rPr>
        <w:t>相应岗位资格证书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如有</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、学历证书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如有</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等。</w:t>
      </w:r>
    </w:p>
    <w:p w14:paraId="21A544A4">
      <w:pPr>
        <w:shd w:val="clear"/>
        <w:ind w:left="0" w:leftChars="0" w:firstLine="0" w:firstLineChars="0"/>
        <w:rPr>
          <w:rFonts w:hint="eastAsia" w:ascii="仿宋" w:hAnsi="仿宋" w:eastAsia="仿宋" w:cs="仿宋"/>
          <w:sz w:val="21"/>
          <w:szCs w:val="21"/>
          <w:highlight w:val="none"/>
          <w:lang w:val="en-US" w:eastAsia="zh-CN"/>
        </w:rPr>
      </w:pPr>
    </w:p>
    <w:p w14:paraId="6235DFBB">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01D902F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0DEB1514">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55CFD1B8">
      <w:pPr>
        <w:widowControl/>
        <w:shd w:val="clear"/>
        <w:jc w:val="left"/>
        <w:rPr>
          <w:rFonts w:hint="eastAsia" w:ascii="仿宋" w:hAnsi="仿宋" w:eastAsia="仿宋" w:cs="仿宋"/>
          <w:b/>
          <w:kern w:val="0"/>
          <w:sz w:val="32"/>
          <w:szCs w:val="32"/>
          <w:highlight w:val="none"/>
        </w:rPr>
      </w:pPr>
      <w:r>
        <w:rPr>
          <w:rFonts w:hint="eastAsia" w:ascii="仿宋" w:hAnsi="仿宋" w:eastAsia="仿宋" w:cs="仿宋"/>
          <w:b/>
          <w:kern w:val="0"/>
          <w:sz w:val="32"/>
          <w:szCs w:val="32"/>
          <w:highlight w:val="none"/>
        </w:rPr>
        <w:br w:type="page"/>
      </w:r>
    </w:p>
    <w:p w14:paraId="1DD0E0C8">
      <w:pPr>
        <w:pStyle w:val="5"/>
        <w:shd w:val="clea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四、售后服务</w:t>
      </w:r>
    </w:p>
    <w:p w14:paraId="3329A5F7">
      <w:pPr>
        <w:pStyle w:val="7"/>
        <w:shd w:val="clear"/>
        <w:spacing w:line="360" w:lineRule="auto"/>
        <w:ind w:firstLine="0"/>
        <w:jc w:val="center"/>
        <w:rPr>
          <w:rFonts w:hint="eastAsia" w:ascii="仿宋" w:hAnsi="仿宋" w:eastAsia="仿宋" w:cs="仿宋"/>
          <w:highlight w:val="none"/>
        </w:rPr>
      </w:pPr>
      <w:r>
        <w:rPr>
          <w:rFonts w:hint="eastAsia" w:ascii="仿宋" w:hAnsi="仿宋" w:eastAsia="仿宋" w:cs="仿宋"/>
          <w:highlight w:val="none"/>
        </w:rPr>
        <w:t>格式自拟。</w:t>
      </w:r>
    </w:p>
    <w:p w14:paraId="1E066531">
      <w:pPr>
        <w:shd w:val="clear"/>
        <w:ind w:left="0" w:leftChars="0" w:right="0" w:rightChars="0" w:firstLine="0" w:firstLineChars="0"/>
        <w:jc w:val="center"/>
        <w:rPr>
          <w:rFonts w:hint="eastAsia" w:ascii="仿宋" w:hAnsi="仿宋" w:eastAsia="仿宋" w:cs="仿宋"/>
          <w:highlight w:val="none"/>
          <w:lang w:val="en-US" w:eastAsia="zh-CN"/>
        </w:rPr>
      </w:pPr>
    </w:p>
    <w:p w14:paraId="1D396DA3">
      <w:pPr>
        <w:pStyle w:val="2"/>
        <w:shd w:val="clear"/>
        <w:ind w:left="0" w:leftChars="0" w:right="0" w:rightChars="0" w:firstLine="0" w:firstLineChars="0"/>
        <w:jc w:val="center"/>
        <w:rPr>
          <w:rFonts w:hint="eastAsia" w:ascii="仿宋" w:hAnsi="仿宋" w:eastAsia="仿宋" w:cs="仿宋"/>
          <w:highlight w:val="none"/>
          <w:lang w:val="en-US" w:eastAsia="zh-CN"/>
        </w:rPr>
      </w:pPr>
    </w:p>
    <w:p w14:paraId="20E812BA">
      <w:pPr>
        <w:shd w:val="clear"/>
        <w:ind w:left="0" w:leftChars="0" w:right="0" w:rightChars="0" w:firstLine="0" w:firstLineChars="0"/>
        <w:jc w:val="center"/>
        <w:rPr>
          <w:rFonts w:hint="eastAsia" w:ascii="仿宋" w:hAnsi="仿宋" w:eastAsia="仿宋" w:cs="仿宋"/>
          <w:highlight w:val="none"/>
          <w:lang w:val="en-US" w:eastAsia="zh-CN"/>
        </w:rPr>
      </w:pPr>
    </w:p>
    <w:p w14:paraId="2E148834">
      <w:pPr>
        <w:pStyle w:val="2"/>
        <w:shd w:val="clear"/>
        <w:ind w:left="0" w:leftChars="0" w:right="0" w:rightChars="0" w:firstLine="0" w:firstLineChars="0"/>
        <w:jc w:val="center"/>
        <w:rPr>
          <w:rFonts w:hint="eastAsia" w:ascii="仿宋" w:hAnsi="仿宋" w:eastAsia="仿宋" w:cs="仿宋"/>
          <w:highlight w:val="none"/>
          <w:lang w:val="en-US" w:eastAsia="zh-CN"/>
        </w:rPr>
      </w:pPr>
    </w:p>
    <w:p w14:paraId="7F4B577E">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投标人（加盖电子公章）：</w:t>
      </w:r>
      <w:r>
        <w:rPr>
          <w:rFonts w:hint="eastAsia" w:ascii="仿宋" w:hAnsi="仿宋" w:eastAsia="仿宋" w:cs="仿宋"/>
          <w:b w:val="0"/>
          <w:bCs/>
          <w:sz w:val="21"/>
          <w:szCs w:val="21"/>
          <w:highlight w:val="none"/>
          <w:u w:val="single"/>
        </w:rPr>
        <w:t xml:space="preserve">                                 </w:t>
      </w:r>
    </w:p>
    <w:p w14:paraId="42A7AB94">
      <w:pPr>
        <w:shd w:val="clear"/>
        <w:spacing w:line="360" w:lineRule="auto"/>
        <w:ind w:firstLine="2" w:firstLineChars="1"/>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rPr>
        <w:t>法定代表人或委托代理人（电子签名）：</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u w:val="single"/>
          <w:lang w:val="en-US" w:eastAsia="zh-CN"/>
        </w:rPr>
        <w:t xml:space="preserve"> </w:t>
      </w:r>
      <w:r>
        <w:rPr>
          <w:rFonts w:hint="eastAsia" w:ascii="仿宋" w:hAnsi="仿宋" w:eastAsia="仿宋" w:cs="仿宋"/>
          <w:b w:val="0"/>
          <w:bCs/>
          <w:sz w:val="21"/>
          <w:szCs w:val="21"/>
          <w:highlight w:val="none"/>
          <w:u w:val="single"/>
        </w:rPr>
        <w:t xml:space="preserve">     </w:t>
      </w:r>
    </w:p>
    <w:p w14:paraId="0805CA58">
      <w:pPr>
        <w:shd w:val="clear"/>
        <w:ind w:left="0" w:leftChars="0" w:firstLine="0" w:firstLineChars="0"/>
        <w:rPr>
          <w:rFonts w:hint="eastAsia" w:ascii="仿宋" w:hAnsi="仿宋" w:eastAsia="仿宋" w:cs="仿宋"/>
          <w:b w:val="0"/>
          <w:bCs/>
          <w:sz w:val="21"/>
          <w:szCs w:val="21"/>
          <w:highlight w:val="none"/>
        </w:rPr>
      </w:pPr>
      <w:r>
        <w:rPr>
          <w:rFonts w:hint="eastAsia" w:ascii="仿宋" w:hAnsi="仿宋" w:eastAsia="仿宋" w:cs="仿宋"/>
          <w:b w:val="0"/>
          <w:bCs/>
          <w:sz w:val="21"/>
          <w:szCs w:val="21"/>
          <w:highlight w:val="none"/>
          <w:u w:val="none"/>
          <w:lang w:val="en-US" w:eastAsia="zh-CN"/>
        </w:rPr>
        <w:t>日期：</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年</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月</w:t>
      </w:r>
      <w:r>
        <w:rPr>
          <w:rFonts w:hint="eastAsia" w:ascii="仿宋" w:hAnsi="仿宋" w:eastAsia="仿宋" w:cs="仿宋"/>
          <w:b w:val="0"/>
          <w:bCs/>
          <w:sz w:val="21"/>
          <w:szCs w:val="21"/>
          <w:highlight w:val="none"/>
          <w:u w:val="single"/>
        </w:rPr>
        <w:t xml:space="preserve">    </w:t>
      </w:r>
      <w:r>
        <w:rPr>
          <w:rFonts w:hint="eastAsia" w:ascii="仿宋" w:hAnsi="仿宋" w:eastAsia="仿宋" w:cs="仿宋"/>
          <w:b w:val="0"/>
          <w:bCs/>
          <w:sz w:val="21"/>
          <w:szCs w:val="21"/>
          <w:highlight w:val="none"/>
        </w:rPr>
        <w:t>日</w:t>
      </w:r>
    </w:p>
    <w:p w14:paraId="3A83C071">
      <w:pPr>
        <w:rPr>
          <w:rFonts w:hint="eastAsia" w:ascii="仿宋" w:hAnsi="仿宋" w:eastAsia="仿宋" w:cs="仿宋"/>
          <w:b/>
          <w:kern w:val="0"/>
          <w:sz w:val="32"/>
          <w:szCs w:val="32"/>
          <w:highlight w:val="none"/>
        </w:rPr>
      </w:pPr>
      <w:r>
        <w:rPr>
          <w:rFonts w:hint="eastAsia" w:ascii="仿宋" w:hAnsi="仿宋" w:eastAsia="仿宋" w:cs="仿宋"/>
          <w:b/>
          <w:kern w:val="0"/>
          <w:sz w:val="32"/>
          <w:szCs w:val="32"/>
          <w:highlight w:val="none"/>
        </w:rPr>
        <w:br w:type="page"/>
      </w:r>
    </w:p>
    <w:bookmarkEnd w:id="343"/>
    <w:bookmarkEnd w:id="344"/>
    <w:p w14:paraId="72037932">
      <w:pPr>
        <w:pStyle w:val="5"/>
        <w:shd w:val="clear"/>
        <w:bidi w:val="0"/>
        <w:rPr>
          <w:rFonts w:hint="eastAsia" w:ascii="仿宋" w:hAnsi="仿宋" w:eastAsia="仿宋" w:cs="仿宋"/>
          <w:highlight w:val="none"/>
        </w:rPr>
      </w:pPr>
      <w:bookmarkStart w:id="349" w:name="_Toc496122216"/>
      <w:r>
        <w:rPr>
          <w:rFonts w:hint="eastAsia" w:ascii="仿宋" w:hAnsi="仿宋" w:eastAsia="仿宋" w:cs="仿宋"/>
          <w:highlight w:val="none"/>
          <w:lang w:val="en-US" w:eastAsia="zh-CN"/>
        </w:rPr>
        <w:t>五、</w:t>
      </w:r>
      <w:r>
        <w:rPr>
          <w:rFonts w:hint="eastAsia" w:ascii="仿宋" w:hAnsi="仿宋" w:eastAsia="仿宋" w:cs="仿宋"/>
          <w:highlight w:val="none"/>
        </w:rPr>
        <w:t>构成投标文件技术部分的其他资料</w:t>
      </w:r>
      <w:bookmarkEnd w:id="349"/>
    </w:p>
    <w:p w14:paraId="72EB32D0">
      <w:pPr>
        <w:shd w:val="clear"/>
        <w:spacing w:line="360" w:lineRule="auto"/>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内容格式自拟</w:t>
      </w:r>
    </w:p>
    <w:p w14:paraId="3F773D28">
      <w:pPr>
        <w:shd w:val="clear"/>
        <w:rPr>
          <w:rFonts w:hint="eastAsia" w:ascii="仿宋" w:hAnsi="仿宋" w:eastAsia="仿宋" w:cs="仿宋"/>
          <w:bCs w:val="0"/>
          <w:kern w:val="44"/>
          <w:sz w:val="36"/>
          <w:szCs w:val="20"/>
          <w:highlight w:val="none"/>
        </w:rPr>
      </w:pPr>
      <w:r>
        <w:rPr>
          <w:rFonts w:hint="eastAsia" w:ascii="仿宋" w:hAnsi="仿宋" w:eastAsia="仿宋" w:cs="仿宋"/>
          <w:bCs w:val="0"/>
          <w:kern w:val="44"/>
          <w:sz w:val="36"/>
          <w:szCs w:val="20"/>
          <w:highlight w:val="none"/>
        </w:rPr>
        <w:br w:type="page"/>
      </w:r>
    </w:p>
    <w:p w14:paraId="7C42B2B4">
      <w:pPr>
        <w:pStyle w:val="3"/>
        <w:numPr>
          <w:ilvl w:val="0"/>
          <w:numId w:val="0"/>
        </w:numPr>
        <w:shd w:val="clear"/>
        <w:bidi w:val="0"/>
        <w:ind w:left="283" w:leftChars="0" w:hanging="283" w:firstLineChars="0"/>
        <w:rPr>
          <w:rFonts w:hint="eastAsia" w:ascii="仿宋" w:hAnsi="仿宋" w:eastAsia="仿宋" w:cs="仿宋"/>
          <w:highlight w:val="none"/>
          <w:lang w:eastAsia="zh-CN"/>
        </w:rPr>
      </w:pPr>
      <w:bookmarkStart w:id="350" w:name="_Toc17573"/>
      <w:bookmarkStart w:id="351" w:name="_Toc9771"/>
      <w:r>
        <w:rPr>
          <w:rFonts w:hint="eastAsia" w:ascii="仿宋" w:hAnsi="仿宋" w:eastAsia="仿宋" w:cs="仿宋"/>
          <w:b/>
          <w:snapToGrid w:val="0"/>
          <w:kern w:val="0"/>
          <w:sz w:val="32"/>
          <w:szCs w:val="20"/>
          <w:lang w:val="en-US" w:eastAsia="zh-CN" w:bidi="ar-SA"/>
        </w:rPr>
        <w:t xml:space="preserve">第五章 </w:t>
      </w:r>
      <w:bookmarkStart w:id="375" w:name="_GoBack"/>
      <w:bookmarkEnd w:id="375"/>
      <w:r>
        <w:rPr>
          <w:rFonts w:hint="eastAsia" w:ascii="仿宋" w:hAnsi="仿宋" w:eastAsia="仿宋" w:cs="仿宋"/>
          <w:highlight w:val="none"/>
          <w:lang w:eastAsia="zh-CN"/>
        </w:rPr>
        <w:t>采购</w:t>
      </w:r>
      <w:r>
        <w:rPr>
          <w:rFonts w:hint="eastAsia" w:ascii="仿宋" w:hAnsi="仿宋" w:eastAsia="仿宋" w:cs="仿宋"/>
          <w:highlight w:val="none"/>
          <w:lang w:val="en-US" w:eastAsia="zh-CN"/>
        </w:rPr>
        <w:t>清单</w:t>
      </w:r>
      <w:r>
        <w:rPr>
          <w:rFonts w:hint="eastAsia" w:ascii="仿宋" w:hAnsi="仿宋" w:eastAsia="仿宋" w:cs="仿宋"/>
          <w:highlight w:val="none"/>
          <w:lang w:eastAsia="zh-CN"/>
        </w:rPr>
        <w:t>及要求</w:t>
      </w:r>
      <w:bookmarkEnd w:id="350"/>
      <w:bookmarkEnd w:id="351"/>
    </w:p>
    <w:p w14:paraId="20F3B5F9">
      <w:pPr>
        <w:pStyle w:val="4"/>
        <w:shd w:val="clear"/>
        <w:bidi w:val="0"/>
        <w:rPr>
          <w:rFonts w:hint="eastAsia" w:ascii="仿宋" w:hAnsi="仿宋" w:eastAsia="仿宋" w:cs="仿宋"/>
          <w:sz w:val="21"/>
          <w:szCs w:val="21"/>
          <w:highlight w:val="none"/>
        </w:rPr>
      </w:pPr>
      <w:bookmarkStart w:id="352" w:name="_Toc5777"/>
      <w:bookmarkStart w:id="353" w:name="_Toc13860"/>
      <w:r>
        <w:rPr>
          <w:rFonts w:hint="eastAsia" w:ascii="仿宋" w:hAnsi="仿宋" w:eastAsia="仿宋" w:cs="仿宋"/>
          <w:sz w:val="21"/>
          <w:szCs w:val="21"/>
          <w:highlight w:val="none"/>
        </w:rPr>
        <w:t>一、采购清单</w:t>
      </w:r>
      <w:bookmarkEnd w:id="352"/>
      <w:bookmarkEnd w:id="353"/>
    </w:p>
    <w:p w14:paraId="2A13D557">
      <w:pPr>
        <w:pStyle w:val="5"/>
        <w:bidi w:val="0"/>
        <w:spacing w:line="240" w:lineRule="auto"/>
        <w:jc w:val="center"/>
        <w:rPr>
          <w:rFonts w:hint="eastAsia" w:ascii="仿宋" w:hAnsi="仿宋" w:eastAsia="仿宋" w:cs="仿宋"/>
          <w:sz w:val="24"/>
          <w:szCs w:val="24"/>
          <w:highlight w:val="none"/>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警察职工物资</w:t>
      </w:r>
    </w:p>
    <w:tbl>
      <w:tblPr>
        <w:tblStyle w:val="16"/>
        <w:tblW w:w="86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9"/>
        <w:gridCol w:w="327"/>
        <w:gridCol w:w="1497"/>
        <w:gridCol w:w="300"/>
        <w:gridCol w:w="1023"/>
        <w:gridCol w:w="1004"/>
        <w:gridCol w:w="177"/>
        <w:gridCol w:w="600"/>
        <w:gridCol w:w="684"/>
        <w:gridCol w:w="518"/>
        <w:gridCol w:w="1793"/>
        <w:gridCol w:w="132"/>
      </w:tblGrid>
      <w:tr w14:paraId="4BF13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654" w:type="dxa"/>
            <w:gridSpan w:val="12"/>
            <w:tcBorders>
              <w:top w:val="single" w:color="000000" w:sz="8" w:space="0"/>
              <w:left w:val="single" w:color="000000" w:sz="8" w:space="0"/>
              <w:bottom w:val="single" w:color="000000" w:sz="8" w:space="0"/>
              <w:right w:val="single" w:color="000000" w:sz="8" w:space="0"/>
            </w:tcBorders>
            <w:shd w:val="clear" w:color="auto" w:fill="auto"/>
            <w:vAlign w:val="center"/>
          </w:tcPr>
          <w:p w14:paraId="4FA91063">
            <w:pPr>
              <w:keepNext w:val="0"/>
              <w:keepLines w:val="0"/>
              <w:widowControl/>
              <w:suppressLineNumbers w:val="0"/>
              <w:snapToGrid w:val="0"/>
              <w:jc w:val="center"/>
              <w:textAlignment w:val="center"/>
              <w:rPr>
                <w:rFonts w:hint="eastAsia" w:ascii="宋体" w:hAnsi="宋体" w:eastAsia="宋体" w:cs="宋体"/>
                <w:b/>
                <w:bCs/>
                <w:i w:val="0"/>
                <w:iCs w:val="0"/>
                <w:color w:val="000000"/>
                <w:sz w:val="22"/>
                <w:szCs w:val="22"/>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类别：粮、油、蛋</w:t>
            </w:r>
          </w:p>
        </w:tc>
      </w:tr>
      <w:tr w14:paraId="1CE03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E6D7836">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序号</w:t>
            </w:r>
          </w:p>
        </w:tc>
        <w:tc>
          <w:tcPr>
            <w:tcW w:w="1497" w:type="dxa"/>
            <w:tcBorders>
              <w:top w:val="single" w:color="000000" w:sz="8" w:space="0"/>
              <w:left w:val="nil"/>
              <w:bottom w:val="single" w:color="000000" w:sz="8" w:space="0"/>
              <w:right w:val="single" w:color="000000" w:sz="8" w:space="0"/>
            </w:tcBorders>
            <w:shd w:val="clear" w:color="auto" w:fill="auto"/>
            <w:vAlign w:val="center"/>
          </w:tcPr>
          <w:p w14:paraId="27544585">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品目</w:t>
            </w:r>
          </w:p>
        </w:tc>
        <w:tc>
          <w:tcPr>
            <w:tcW w:w="1323" w:type="dxa"/>
            <w:gridSpan w:val="2"/>
            <w:tcBorders>
              <w:top w:val="single" w:color="000000" w:sz="8" w:space="0"/>
              <w:left w:val="nil"/>
              <w:bottom w:val="single" w:color="000000" w:sz="8" w:space="0"/>
              <w:right w:val="single" w:color="000000" w:sz="8" w:space="0"/>
            </w:tcBorders>
            <w:shd w:val="clear" w:color="auto" w:fill="auto"/>
            <w:vAlign w:val="center"/>
          </w:tcPr>
          <w:p w14:paraId="71FE1025">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参考规格</w:t>
            </w:r>
          </w:p>
        </w:tc>
        <w:tc>
          <w:tcPr>
            <w:tcW w:w="1004" w:type="dxa"/>
            <w:tcBorders>
              <w:top w:val="single" w:color="000000" w:sz="8" w:space="0"/>
              <w:left w:val="nil"/>
              <w:bottom w:val="single" w:color="000000" w:sz="8" w:space="0"/>
              <w:right w:val="single" w:color="000000" w:sz="8" w:space="0"/>
            </w:tcBorders>
            <w:shd w:val="clear" w:color="auto" w:fill="auto"/>
            <w:vAlign w:val="center"/>
          </w:tcPr>
          <w:p w14:paraId="584E001C">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单位</w:t>
            </w:r>
          </w:p>
        </w:tc>
        <w:tc>
          <w:tcPr>
            <w:tcW w:w="1461" w:type="dxa"/>
            <w:gridSpan w:val="3"/>
            <w:tcBorders>
              <w:top w:val="single" w:color="000000" w:sz="8" w:space="0"/>
              <w:left w:val="nil"/>
              <w:bottom w:val="single" w:color="000000" w:sz="8" w:space="0"/>
              <w:right w:val="single" w:color="000000" w:sz="8" w:space="0"/>
            </w:tcBorders>
            <w:shd w:val="clear" w:color="auto" w:fill="auto"/>
            <w:vAlign w:val="center"/>
          </w:tcPr>
          <w:p w14:paraId="561BD948">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价格（元）</w:t>
            </w:r>
          </w:p>
        </w:tc>
        <w:tc>
          <w:tcPr>
            <w:tcW w:w="2443" w:type="dxa"/>
            <w:gridSpan w:val="3"/>
            <w:tcBorders>
              <w:top w:val="single" w:color="000000" w:sz="8" w:space="0"/>
              <w:left w:val="nil"/>
              <w:bottom w:val="single" w:color="000000" w:sz="8" w:space="0"/>
              <w:right w:val="single" w:color="000000" w:sz="8" w:space="0"/>
            </w:tcBorders>
            <w:shd w:val="clear" w:color="auto" w:fill="auto"/>
            <w:vAlign w:val="center"/>
          </w:tcPr>
          <w:p w14:paraId="69E0BF37">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备注（参考标准）</w:t>
            </w:r>
          </w:p>
        </w:tc>
      </w:tr>
      <w:tr w14:paraId="3B330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D39367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1497" w:type="dxa"/>
            <w:tcBorders>
              <w:top w:val="nil"/>
              <w:left w:val="nil"/>
              <w:bottom w:val="single" w:color="000000" w:sz="8" w:space="0"/>
              <w:right w:val="single" w:color="000000" w:sz="8" w:space="0"/>
            </w:tcBorders>
            <w:shd w:val="clear" w:color="auto" w:fill="auto"/>
            <w:vAlign w:val="center"/>
          </w:tcPr>
          <w:p w14:paraId="012D5CC2">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大米</w:t>
            </w:r>
          </w:p>
        </w:tc>
        <w:tc>
          <w:tcPr>
            <w:tcW w:w="1323" w:type="dxa"/>
            <w:gridSpan w:val="2"/>
            <w:tcBorders>
              <w:top w:val="nil"/>
              <w:left w:val="nil"/>
              <w:bottom w:val="single" w:color="000000" w:sz="8" w:space="0"/>
              <w:right w:val="single" w:color="000000" w:sz="8" w:space="0"/>
            </w:tcBorders>
            <w:shd w:val="clear" w:color="auto" w:fill="auto"/>
            <w:vAlign w:val="center"/>
          </w:tcPr>
          <w:p w14:paraId="69B8B2A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≥25KG</w:t>
            </w:r>
          </w:p>
        </w:tc>
        <w:tc>
          <w:tcPr>
            <w:tcW w:w="1004" w:type="dxa"/>
            <w:tcBorders>
              <w:top w:val="nil"/>
              <w:left w:val="nil"/>
              <w:bottom w:val="single" w:color="000000" w:sz="8" w:space="0"/>
              <w:right w:val="single" w:color="000000" w:sz="8" w:space="0"/>
            </w:tcBorders>
            <w:shd w:val="clear" w:color="auto" w:fill="auto"/>
            <w:vAlign w:val="center"/>
          </w:tcPr>
          <w:p w14:paraId="35805B6D">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461" w:type="dxa"/>
            <w:gridSpan w:val="3"/>
            <w:tcBorders>
              <w:top w:val="nil"/>
              <w:left w:val="nil"/>
              <w:bottom w:val="single" w:color="000000" w:sz="8" w:space="0"/>
              <w:right w:val="single" w:color="000000" w:sz="8" w:space="0"/>
            </w:tcBorders>
            <w:shd w:val="clear" w:color="auto" w:fill="auto"/>
            <w:vAlign w:val="center"/>
          </w:tcPr>
          <w:p w14:paraId="32DABBF8">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140</w:t>
            </w:r>
          </w:p>
        </w:tc>
        <w:tc>
          <w:tcPr>
            <w:tcW w:w="2443" w:type="dxa"/>
            <w:gridSpan w:val="3"/>
            <w:tcBorders>
              <w:top w:val="nil"/>
              <w:left w:val="nil"/>
              <w:bottom w:val="single" w:color="000000" w:sz="8" w:space="0"/>
              <w:right w:val="single" w:color="000000" w:sz="8" w:space="0"/>
            </w:tcBorders>
            <w:shd w:val="clear" w:color="auto" w:fill="auto"/>
            <w:vAlign w:val="center"/>
          </w:tcPr>
          <w:p w14:paraId="4CCF8756">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国标：GB/T 1354-2018</w:t>
            </w:r>
          </w:p>
        </w:tc>
      </w:tr>
      <w:tr w14:paraId="22D28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9240436">
            <w:pPr>
              <w:keepNext w:val="0"/>
              <w:keepLines w:val="0"/>
              <w:widowControl/>
              <w:suppressLineNumbers w:val="0"/>
              <w:snapToGrid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snapToGrid w:val="0"/>
                <w:color w:val="000000" w:themeColor="text1"/>
                <w:kern w:val="0"/>
                <w:sz w:val="21"/>
                <w:szCs w:val="21"/>
                <w:highlight w:val="none"/>
                <w:u w:val="none"/>
                <w:lang w:val="en-US" w:eastAsia="zh-CN" w:bidi="ar"/>
                <w14:textFill>
                  <w14:solidFill>
                    <w14:schemeClr w14:val="tx1"/>
                  </w14:solidFill>
                </w14:textFill>
              </w:rPr>
              <w:t>2</w:t>
            </w:r>
          </w:p>
        </w:tc>
        <w:tc>
          <w:tcPr>
            <w:tcW w:w="1497" w:type="dxa"/>
            <w:tcBorders>
              <w:top w:val="nil"/>
              <w:left w:val="nil"/>
              <w:bottom w:val="single" w:color="000000" w:sz="8" w:space="0"/>
              <w:right w:val="single" w:color="000000" w:sz="8" w:space="0"/>
            </w:tcBorders>
            <w:shd w:val="clear" w:color="auto" w:fill="auto"/>
            <w:vAlign w:val="center"/>
          </w:tcPr>
          <w:p w14:paraId="04B13573">
            <w:pPr>
              <w:keepNext w:val="0"/>
              <w:keepLines w:val="0"/>
              <w:widowControl/>
              <w:suppressLineNumbers w:val="0"/>
              <w:snapToGrid w:val="0"/>
              <w:jc w:val="center"/>
              <w:textAlignment w:val="center"/>
              <w:rPr>
                <w:rFonts w:hint="default" w:ascii="仿宋" w:hAnsi="仿宋" w:eastAsia="仿宋" w:cs="仿宋"/>
                <w:i w:val="0"/>
                <w:iCs w:val="0"/>
                <w:color w:val="000000" w:themeColor="text1"/>
                <w:sz w:val="21"/>
                <w:szCs w:val="21"/>
                <w:highlight w:val="none"/>
                <w:u w:val="none"/>
                <w:lang w:val="en-US"/>
                <w14:textFill>
                  <w14:solidFill>
                    <w14:schemeClr w14:val="tx1"/>
                  </w14:solidFill>
                </w14:textFill>
              </w:rPr>
            </w:pPr>
            <w:r>
              <w:rPr>
                <w:rFonts w:hint="eastAsia" w:ascii="仿宋" w:hAnsi="仿宋" w:eastAsia="仿宋" w:cs="仿宋"/>
                <w:i w:val="0"/>
                <w:iCs w:val="0"/>
                <w:snapToGrid w:val="0"/>
                <w:color w:val="000000" w:themeColor="text1"/>
                <w:kern w:val="0"/>
                <w:sz w:val="21"/>
                <w:szCs w:val="21"/>
                <w:highlight w:val="none"/>
                <w:u w:val="none"/>
                <w:lang w:val="en-US" w:eastAsia="zh-CN" w:bidi="ar"/>
                <w14:textFill>
                  <w14:solidFill>
                    <w14:schemeClr w14:val="tx1"/>
                  </w14:solidFill>
                </w14:textFill>
              </w:rPr>
              <w:t>黄包谷米</w:t>
            </w:r>
          </w:p>
        </w:tc>
        <w:tc>
          <w:tcPr>
            <w:tcW w:w="1323" w:type="dxa"/>
            <w:gridSpan w:val="2"/>
            <w:tcBorders>
              <w:top w:val="nil"/>
              <w:left w:val="nil"/>
              <w:bottom w:val="single" w:color="000000" w:sz="8" w:space="0"/>
              <w:right w:val="single" w:color="000000" w:sz="8" w:space="0"/>
            </w:tcBorders>
            <w:shd w:val="clear" w:color="auto" w:fill="auto"/>
            <w:vAlign w:val="center"/>
          </w:tcPr>
          <w:p w14:paraId="6839BCBA">
            <w:pPr>
              <w:keepNext w:val="0"/>
              <w:keepLines w:val="0"/>
              <w:widowControl/>
              <w:suppressLineNumbers w:val="0"/>
              <w:snapToGrid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snapToGrid w:val="0"/>
                <w:color w:val="000000" w:themeColor="text1"/>
                <w:kern w:val="0"/>
                <w:sz w:val="21"/>
                <w:szCs w:val="21"/>
                <w:highlight w:val="none"/>
                <w:u w:val="none"/>
                <w:lang w:val="en-US" w:eastAsia="zh-CN" w:bidi="ar"/>
                <w14:textFill>
                  <w14:solidFill>
                    <w14:schemeClr w14:val="tx1"/>
                  </w14:solidFill>
                </w14:textFill>
              </w:rPr>
              <w:t>1KG</w:t>
            </w:r>
          </w:p>
        </w:tc>
        <w:tc>
          <w:tcPr>
            <w:tcW w:w="1004" w:type="dxa"/>
            <w:tcBorders>
              <w:top w:val="nil"/>
              <w:left w:val="nil"/>
              <w:bottom w:val="single" w:color="000000" w:sz="8" w:space="0"/>
              <w:right w:val="single" w:color="000000" w:sz="8" w:space="0"/>
            </w:tcBorders>
            <w:shd w:val="clear" w:color="auto" w:fill="auto"/>
            <w:vAlign w:val="center"/>
          </w:tcPr>
          <w:p w14:paraId="73F02336">
            <w:pPr>
              <w:keepNext w:val="0"/>
              <w:keepLines w:val="0"/>
              <w:widowControl/>
              <w:suppressLineNumbers w:val="0"/>
              <w:snapToGrid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snapToGrid w:val="0"/>
                <w:color w:val="000000" w:themeColor="text1"/>
                <w:kern w:val="0"/>
                <w:sz w:val="21"/>
                <w:szCs w:val="21"/>
                <w:highlight w:val="none"/>
                <w:u w:val="none"/>
                <w:lang w:val="en-US" w:eastAsia="zh-CN" w:bidi="ar"/>
                <w14:textFill>
                  <w14:solidFill>
                    <w14:schemeClr w14:val="tx1"/>
                  </w14:solidFill>
                </w14:textFill>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66C0D641">
            <w:pPr>
              <w:keepNext w:val="0"/>
              <w:keepLines w:val="0"/>
              <w:widowControl/>
              <w:suppressLineNumbers w:val="0"/>
              <w:snapToGrid w:val="0"/>
              <w:jc w:val="left"/>
              <w:textAlignment w:val="center"/>
              <w:rPr>
                <w:rFonts w:hint="eastAsia" w:ascii="仿宋" w:hAnsi="仿宋" w:eastAsia="仿宋" w:cs="仿宋"/>
                <w:i w:val="0"/>
                <w:iCs w:val="0"/>
                <w:color w:val="000000" w:themeColor="text1"/>
                <w:sz w:val="21"/>
                <w:szCs w:val="21"/>
                <w:highlight w:val="none"/>
                <w:u w:val="none"/>
                <w14:textFill>
                  <w14:solidFill>
                    <w14:schemeClr w14:val="tx1"/>
                  </w14:solidFill>
                </w14:textFill>
              </w:rPr>
            </w:pPr>
            <w:r>
              <w:rPr>
                <w:rFonts w:hint="eastAsia" w:ascii="仿宋" w:hAnsi="仿宋" w:eastAsia="仿宋" w:cs="仿宋"/>
                <w:i w:val="0"/>
                <w:iCs w:val="0"/>
                <w:snapToGrid w:val="0"/>
                <w:color w:val="000000" w:themeColor="text1"/>
                <w:kern w:val="0"/>
                <w:sz w:val="21"/>
                <w:szCs w:val="21"/>
                <w:highlight w:val="none"/>
                <w:u w:val="none"/>
                <w:lang w:val="en-US" w:eastAsia="zh-CN" w:bidi="ar"/>
                <w14:textFill>
                  <w14:solidFill>
                    <w14:schemeClr w14:val="tx1"/>
                  </w14:solidFill>
                </w14:textFill>
              </w:rPr>
              <w:t>4</w:t>
            </w:r>
          </w:p>
        </w:tc>
        <w:tc>
          <w:tcPr>
            <w:tcW w:w="2443" w:type="dxa"/>
            <w:gridSpan w:val="3"/>
            <w:tcBorders>
              <w:top w:val="nil"/>
              <w:left w:val="nil"/>
              <w:bottom w:val="single" w:color="000000" w:sz="8" w:space="0"/>
              <w:right w:val="single" w:color="000000" w:sz="8" w:space="0"/>
            </w:tcBorders>
            <w:shd w:val="clear" w:color="auto" w:fill="auto"/>
            <w:vAlign w:val="center"/>
          </w:tcPr>
          <w:p w14:paraId="09FF517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themeColor="text1"/>
                <w:kern w:val="0"/>
                <w:sz w:val="21"/>
                <w:szCs w:val="21"/>
                <w:highlight w:val="none"/>
                <w:u w:val="none"/>
                <w:lang w:val="en-US" w:eastAsia="zh-CN" w:bidi="ar-SA"/>
                <w14:textFill>
                  <w14:solidFill>
                    <w14:schemeClr w14:val="tx1"/>
                  </w14:solidFill>
                </w14:textFill>
              </w:rPr>
            </w:pPr>
            <w:r>
              <w:rPr>
                <w:rFonts w:hint="eastAsia" w:ascii="仿宋" w:hAnsi="仿宋" w:eastAsia="仿宋" w:cs="仿宋"/>
                <w:i w:val="0"/>
                <w:iCs w:val="0"/>
                <w:snapToGrid w:val="0"/>
                <w:color w:val="000000" w:themeColor="text1"/>
                <w:kern w:val="0"/>
                <w:sz w:val="21"/>
                <w:szCs w:val="21"/>
                <w:highlight w:val="none"/>
                <w:u w:val="none"/>
                <w:lang w:val="en-US" w:eastAsia="zh-CN" w:bidi="ar"/>
                <w14:textFill>
                  <w14:solidFill>
                    <w14:schemeClr w14:val="tx1"/>
                  </w14:solidFill>
                </w14:textFill>
              </w:rPr>
              <w:t>散称，符合国家食品安全标准</w:t>
            </w:r>
          </w:p>
        </w:tc>
      </w:tr>
      <w:tr w14:paraId="3148C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AD89AF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1497" w:type="dxa"/>
            <w:tcBorders>
              <w:top w:val="nil"/>
              <w:left w:val="nil"/>
              <w:bottom w:val="single" w:color="000000" w:sz="8" w:space="0"/>
              <w:right w:val="single" w:color="000000" w:sz="8" w:space="0"/>
            </w:tcBorders>
            <w:shd w:val="clear" w:color="auto" w:fill="auto"/>
            <w:vAlign w:val="center"/>
          </w:tcPr>
          <w:p w14:paraId="4D541C80">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紫米</w:t>
            </w:r>
          </w:p>
        </w:tc>
        <w:tc>
          <w:tcPr>
            <w:tcW w:w="1323" w:type="dxa"/>
            <w:gridSpan w:val="2"/>
            <w:tcBorders>
              <w:top w:val="nil"/>
              <w:left w:val="nil"/>
              <w:bottom w:val="single" w:color="000000" w:sz="8" w:space="0"/>
              <w:right w:val="single" w:color="000000" w:sz="8" w:space="0"/>
            </w:tcBorders>
            <w:shd w:val="clear" w:color="auto" w:fill="auto"/>
            <w:vAlign w:val="center"/>
          </w:tcPr>
          <w:p w14:paraId="264471D2">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70971CF2">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6B11D441">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443" w:type="dxa"/>
            <w:gridSpan w:val="3"/>
            <w:tcBorders>
              <w:top w:val="nil"/>
              <w:left w:val="nil"/>
              <w:bottom w:val="single" w:color="000000" w:sz="8" w:space="0"/>
              <w:right w:val="single" w:color="000000" w:sz="8" w:space="0"/>
            </w:tcBorders>
            <w:shd w:val="clear" w:color="auto" w:fill="auto"/>
            <w:vAlign w:val="center"/>
          </w:tcPr>
          <w:p w14:paraId="5193299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387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6DE9EE1">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1497" w:type="dxa"/>
            <w:tcBorders>
              <w:top w:val="nil"/>
              <w:left w:val="nil"/>
              <w:bottom w:val="single" w:color="000000" w:sz="8" w:space="0"/>
              <w:right w:val="single" w:color="000000" w:sz="8" w:space="0"/>
            </w:tcBorders>
            <w:shd w:val="clear" w:color="auto" w:fill="auto"/>
            <w:vAlign w:val="center"/>
          </w:tcPr>
          <w:p w14:paraId="134A17C8">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糯米</w:t>
            </w:r>
          </w:p>
        </w:tc>
        <w:tc>
          <w:tcPr>
            <w:tcW w:w="1323" w:type="dxa"/>
            <w:gridSpan w:val="2"/>
            <w:tcBorders>
              <w:top w:val="nil"/>
              <w:left w:val="nil"/>
              <w:bottom w:val="single" w:color="000000" w:sz="8" w:space="0"/>
              <w:right w:val="single" w:color="000000" w:sz="8" w:space="0"/>
            </w:tcBorders>
            <w:shd w:val="clear" w:color="auto" w:fill="auto"/>
            <w:vAlign w:val="center"/>
          </w:tcPr>
          <w:p w14:paraId="0FBF9EA5">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7905A64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35012A9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443" w:type="dxa"/>
            <w:gridSpan w:val="3"/>
            <w:tcBorders>
              <w:top w:val="nil"/>
              <w:left w:val="nil"/>
              <w:bottom w:val="single" w:color="000000" w:sz="8" w:space="0"/>
              <w:right w:val="single" w:color="000000" w:sz="8" w:space="0"/>
            </w:tcBorders>
            <w:shd w:val="clear" w:color="auto" w:fill="auto"/>
            <w:vAlign w:val="center"/>
          </w:tcPr>
          <w:p w14:paraId="224ED50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B6DE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8568012">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497" w:type="dxa"/>
            <w:tcBorders>
              <w:top w:val="nil"/>
              <w:left w:val="nil"/>
              <w:bottom w:val="single" w:color="000000" w:sz="8" w:space="0"/>
              <w:right w:val="single" w:color="000000" w:sz="8" w:space="0"/>
            </w:tcBorders>
            <w:shd w:val="clear" w:color="auto" w:fill="auto"/>
            <w:vAlign w:val="center"/>
          </w:tcPr>
          <w:p w14:paraId="4328DA1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小米</w:t>
            </w:r>
          </w:p>
        </w:tc>
        <w:tc>
          <w:tcPr>
            <w:tcW w:w="1323" w:type="dxa"/>
            <w:gridSpan w:val="2"/>
            <w:tcBorders>
              <w:top w:val="nil"/>
              <w:left w:val="nil"/>
              <w:bottom w:val="single" w:color="000000" w:sz="8" w:space="0"/>
              <w:right w:val="single" w:color="000000" w:sz="8" w:space="0"/>
            </w:tcBorders>
            <w:shd w:val="clear" w:color="auto" w:fill="auto"/>
            <w:vAlign w:val="center"/>
          </w:tcPr>
          <w:p w14:paraId="68D2D9E0">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5144035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4B1AE28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443" w:type="dxa"/>
            <w:gridSpan w:val="3"/>
            <w:tcBorders>
              <w:top w:val="nil"/>
              <w:left w:val="nil"/>
              <w:bottom w:val="single" w:color="000000" w:sz="8" w:space="0"/>
              <w:right w:val="single" w:color="000000" w:sz="8" w:space="0"/>
            </w:tcBorders>
            <w:shd w:val="clear" w:color="auto" w:fill="auto"/>
            <w:vAlign w:val="center"/>
          </w:tcPr>
          <w:p w14:paraId="506707C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5E50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EF3659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497" w:type="dxa"/>
            <w:tcBorders>
              <w:top w:val="nil"/>
              <w:left w:val="nil"/>
              <w:bottom w:val="single" w:color="000000" w:sz="8" w:space="0"/>
              <w:right w:val="single" w:color="000000" w:sz="8" w:space="0"/>
            </w:tcBorders>
            <w:shd w:val="clear" w:color="auto" w:fill="auto"/>
            <w:vAlign w:val="center"/>
          </w:tcPr>
          <w:p w14:paraId="0E98FBB0">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面粉</w:t>
            </w:r>
          </w:p>
        </w:tc>
        <w:tc>
          <w:tcPr>
            <w:tcW w:w="1323" w:type="dxa"/>
            <w:gridSpan w:val="2"/>
            <w:tcBorders>
              <w:top w:val="nil"/>
              <w:left w:val="nil"/>
              <w:bottom w:val="single" w:color="000000" w:sz="8" w:space="0"/>
              <w:right w:val="single" w:color="000000" w:sz="8" w:space="0"/>
            </w:tcBorders>
            <w:shd w:val="clear" w:color="auto" w:fill="auto"/>
            <w:vAlign w:val="center"/>
          </w:tcPr>
          <w:p w14:paraId="62B1E99B">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5A21663B">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00735A0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443" w:type="dxa"/>
            <w:gridSpan w:val="3"/>
            <w:tcBorders>
              <w:top w:val="nil"/>
              <w:left w:val="nil"/>
              <w:bottom w:val="single" w:color="000000" w:sz="8" w:space="0"/>
              <w:right w:val="single" w:color="000000" w:sz="8" w:space="0"/>
            </w:tcBorders>
            <w:shd w:val="clear" w:color="auto" w:fill="auto"/>
            <w:vAlign w:val="center"/>
          </w:tcPr>
          <w:p w14:paraId="50DC67E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0413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4323FD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1497" w:type="dxa"/>
            <w:tcBorders>
              <w:top w:val="nil"/>
              <w:left w:val="nil"/>
              <w:bottom w:val="single" w:color="000000" w:sz="8" w:space="0"/>
              <w:right w:val="single" w:color="000000" w:sz="8" w:space="0"/>
            </w:tcBorders>
            <w:shd w:val="clear" w:color="auto" w:fill="auto"/>
            <w:vAlign w:val="center"/>
          </w:tcPr>
          <w:p w14:paraId="455526B3">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油条预拌粉</w:t>
            </w:r>
          </w:p>
        </w:tc>
        <w:tc>
          <w:tcPr>
            <w:tcW w:w="1323" w:type="dxa"/>
            <w:gridSpan w:val="2"/>
            <w:tcBorders>
              <w:top w:val="nil"/>
              <w:left w:val="nil"/>
              <w:bottom w:val="single" w:color="000000" w:sz="8" w:space="0"/>
              <w:right w:val="single" w:color="000000" w:sz="8" w:space="0"/>
            </w:tcBorders>
            <w:shd w:val="clear" w:color="auto" w:fill="auto"/>
            <w:vAlign w:val="center"/>
          </w:tcPr>
          <w:p w14:paraId="26EF3E6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535DA8BD">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31D4388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443" w:type="dxa"/>
            <w:gridSpan w:val="3"/>
            <w:tcBorders>
              <w:top w:val="nil"/>
              <w:left w:val="nil"/>
              <w:bottom w:val="single" w:color="000000" w:sz="8" w:space="0"/>
              <w:right w:val="single" w:color="000000" w:sz="8" w:space="0"/>
            </w:tcBorders>
            <w:shd w:val="clear" w:color="auto" w:fill="auto"/>
            <w:vAlign w:val="center"/>
          </w:tcPr>
          <w:p w14:paraId="2DF2903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121D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2ADED48">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497" w:type="dxa"/>
            <w:tcBorders>
              <w:top w:val="nil"/>
              <w:left w:val="nil"/>
              <w:bottom w:val="single" w:color="000000" w:sz="8" w:space="0"/>
              <w:right w:val="single" w:color="000000" w:sz="8" w:space="0"/>
            </w:tcBorders>
            <w:shd w:val="clear" w:color="auto" w:fill="auto"/>
            <w:vAlign w:val="center"/>
          </w:tcPr>
          <w:p w14:paraId="551A4EB8">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油条专用粉</w:t>
            </w:r>
          </w:p>
        </w:tc>
        <w:tc>
          <w:tcPr>
            <w:tcW w:w="1323" w:type="dxa"/>
            <w:gridSpan w:val="2"/>
            <w:tcBorders>
              <w:top w:val="nil"/>
              <w:left w:val="nil"/>
              <w:bottom w:val="single" w:color="000000" w:sz="8" w:space="0"/>
              <w:right w:val="single" w:color="000000" w:sz="8" w:space="0"/>
            </w:tcBorders>
            <w:shd w:val="clear" w:color="auto" w:fill="auto"/>
            <w:vAlign w:val="center"/>
          </w:tcPr>
          <w:p w14:paraId="38B27D36">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6588146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09F70E51">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5.5</w:t>
            </w:r>
          </w:p>
        </w:tc>
        <w:tc>
          <w:tcPr>
            <w:tcW w:w="2443" w:type="dxa"/>
            <w:gridSpan w:val="3"/>
            <w:tcBorders>
              <w:top w:val="nil"/>
              <w:left w:val="nil"/>
              <w:bottom w:val="single" w:color="000000" w:sz="8" w:space="0"/>
              <w:right w:val="single" w:color="000000" w:sz="8" w:space="0"/>
            </w:tcBorders>
            <w:shd w:val="clear" w:color="auto" w:fill="auto"/>
            <w:vAlign w:val="center"/>
          </w:tcPr>
          <w:p w14:paraId="7196514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1AD4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EA09346">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1497" w:type="dxa"/>
            <w:tcBorders>
              <w:top w:val="nil"/>
              <w:left w:val="nil"/>
              <w:bottom w:val="single" w:color="000000" w:sz="8" w:space="0"/>
              <w:right w:val="single" w:color="000000" w:sz="8" w:space="0"/>
            </w:tcBorders>
            <w:shd w:val="clear" w:color="auto" w:fill="auto"/>
            <w:vAlign w:val="center"/>
          </w:tcPr>
          <w:p w14:paraId="62AB7250">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蛋糕粉</w:t>
            </w:r>
          </w:p>
        </w:tc>
        <w:tc>
          <w:tcPr>
            <w:tcW w:w="1323" w:type="dxa"/>
            <w:gridSpan w:val="2"/>
            <w:tcBorders>
              <w:top w:val="nil"/>
              <w:left w:val="nil"/>
              <w:bottom w:val="single" w:color="000000" w:sz="8" w:space="0"/>
              <w:right w:val="single" w:color="000000" w:sz="8" w:space="0"/>
            </w:tcBorders>
            <w:shd w:val="clear" w:color="auto" w:fill="auto"/>
            <w:vAlign w:val="center"/>
          </w:tcPr>
          <w:p w14:paraId="1F87130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32D81D3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3E78B54E">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443" w:type="dxa"/>
            <w:gridSpan w:val="3"/>
            <w:tcBorders>
              <w:top w:val="nil"/>
              <w:left w:val="nil"/>
              <w:bottom w:val="single" w:color="000000" w:sz="8" w:space="0"/>
              <w:right w:val="single" w:color="000000" w:sz="8" w:space="0"/>
            </w:tcBorders>
            <w:shd w:val="clear" w:color="auto" w:fill="auto"/>
            <w:vAlign w:val="center"/>
          </w:tcPr>
          <w:p w14:paraId="5F63E55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8585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AA579A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1497" w:type="dxa"/>
            <w:tcBorders>
              <w:top w:val="nil"/>
              <w:left w:val="nil"/>
              <w:bottom w:val="single" w:color="000000" w:sz="8" w:space="0"/>
              <w:right w:val="single" w:color="000000" w:sz="8" w:space="0"/>
            </w:tcBorders>
            <w:shd w:val="clear" w:color="auto" w:fill="auto"/>
            <w:vAlign w:val="center"/>
          </w:tcPr>
          <w:p w14:paraId="4BDBB416">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挂面</w:t>
            </w:r>
          </w:p>
        </w:tc>
        <w:tc>
          <w:tcPr>
            <w:tcW w:w="1323" w:type="dxa"/>
            <w:gridSpan w:val="2"/>
            <w:tcBorders>
              <w:top w:val="nil"/>
              <w:left w:val="nil"/>
              <w:bottom w:val="single" w:color="000000" w:sz="8" w:space="0"/>
              <w:right w:val="single" w:color="000000" w:sz="8" w:space="0"/>
            </w:tcBorders>
            <w:shd w:val="clear" w:color="auto" w:fill="auto"/>
            <w:vAlign w:val="center"/>
          </w:tcPr>
          <w:p w14:paraId="3EB28792">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 ≥1KG</w:t>
            </w:r>
          </w:p>
        </w:tc>
        <w:tc>
          <w:tcPr>
            <w:tcW w:w="1004" w:type="dxa"/>
            <w:tcBorders>
              <w:top w:val="nil"/>
              <w:left w:val="nil"/>
              <w:bottom w:val="single" w:color="000000" w:sz="8" w:space="0"/>
              <w:right w:val="single" w:color="000000" w:sz="8" w:space="0"/>
            </w:tcBorders>
            <w:shd w:val="clear" w:color="auto" w:fill="auto"/>
            <w:vAlign w:val="center"/>
          </w:tcPr>
          <w:p w14:paraId="00003A0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461" w:type="dxa"/>
            <w:gridSpan w:val="3"/>
            <w:tcBorders>
              <w:top w:val="nil"/>
              <w:left w:val="nil"/>
              <w:bottom w:val="single" w:color="000000" w:sz="8" w:space="0"/>
              <w:right w:val="single" w:color="000000" w:sz="8" w:space="0"/>
            </w:tcBorders>
            <w:shd w:val="clear" w:color="auto" w:fill="auto"/>
            <w:vAlign w:val="center"/>
          </w:tcPr>
          <w:p w14:paraId="4A993C6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443" w:type="dxa"/>
            <w:gridSpan w:val="3"/>
            <w:tcBorders>
              <w:top w:val="nil"/>
              <w:left w:val="nil"/>
              <w:bottom w:val="single" w:color="000000" w:sz="8" w:space="0"/>
              <w:right w:val="single" w:color="000000" w:sz="8" w:space="0"/>
            </w:tcBorders>
            <w:shd w:val="clear" w:color="auto" w:fill="auto"/>
            <w:vAlign w:val="center"/>
          </w:tcPr>
          <w:p w14:paraId="40145851">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40636-2021</w:t>
            </w:r>
          </w:p>
        </w:tc>
      </w:tr>
      <w:tr w14:paraId="0861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82C6B06">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1497" w:type="dxa"/>
            <w:tcBorders>
              <w:top w:val="nil"/>
              <w:left w:val="nil"/>
              <w:bottom w:val="single" w:color="000000" w:sz="8" w:space="0"/>
              <w:right w:val="single" w:color="000000" w:sz="8" w:space="0"/>
            </w:tcBorders>
            <w:shd w:val="clear" w:color="auto" w:fill="auto"/>
            <w:vAlign w:val="center"/>
          </w:tcPr>
          <w:p w14:paraId="0239CA37">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干米线</w:t>
            </w:r>
          </w:p>
        </w:tc>
        <w:tc>
          <w:tcPr>
            <w:tcW w:w="1323" w:type="dxa"/>
            <w:gridSpan w:val="2"/>
            <w:tcBorders>
              <w:top w:val="nil"/>
              <w:left w:val="nil"/>
              <w:bottom w:val="single" w:color="000000" w:sz="8" w:space="0"/>
              <w:right w:val="single" w:color="000000" w:sz="8" w:space="0"/>
            </w:tcBorders>
            <w:shd w:val="clear" w:color="auto" w:fill="auto"/>
            <w:vAlign w:val="center"/>
          </w:tcPr>
          <w:p w14:paraId="1D0731D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311271F7">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608B10E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443" w:type="dxa"/>
            <w:gridSpan w:val="3"/>
            <w:tcBorders>
              <w:top w:val="nil"/>
              <w:left w:val="nil"/>
              <w:bottom w:val="single" w:color="000000" w:sz="8" w:space="0"/>
              <w:right w:val="single" w:color="000000" w:sz="8" w:space="0"/>
            </w:tcBorders>
            <w:shd w:val="clear" w:color="auto" w:fill="auto"/>
            <w:vAlign w:val="center"/>
          </w:tcPr>
          <w:p w14:paraId="779AD7A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BA64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639859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1497" w:type="dxa"/>
            <w:tcBorders>
              <w:top w:val="nil"/>
              <w:left w:val="nil"/>
              <w:bottom w:val="single" w:color="000000" w:sz="8" w:space="0"/>
              <w:right w:val="single" w:color="000000" w:sz="8" w:space="0"/>
            </w:tcBorders>
            <w:shd w:val="clear" w:color="auto" w:fill="auto"/>
            <w:vAlign w:val="center"/>
          </w:tcPr>
          <w:p w14:paraId="0C57CD65">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饵丝</w:t>
            </w:r>
          </w:p>
        </w:tc>
        <w:tc>
          <w:tcPr>
            <w:tcW w:w="1323" w:type="dxa"/>
            <w:gridSpan w:val="2"/>
            <w:tcBorders>
              <w:top w:val="nil"/>
              <w:left w:val="nil"/>
              <w:bottom w:val="single" w:color="000000" w:sz="8" w:space="0"/>
              <w:right w:val="single" w:color="000000" w:sz="8" w:space="0"/>
            </w:tcBorders>
            <w:shd w:val="clear" w:color="auto" w:fill="auto"/>
            <w:vAlign w:val="center"/>
          </w:tcPr>
          <w:p w14:paraId="4321C87D">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56DFECDE">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1D195AC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2443" w:type="dxa"/>
            <w:gridSpan w:val="3"/>
            <w:tcBorders>
              <w:top w:val="nil"/>
              <w:left w:val="nil"/>
              <w:bottom w:val="single" w:color="000000" w:sz="8" w:space="0"/>
              <w:right w:val="single" w:color="000000" w:sz="8" w:space="0"/>
            </w:tcBorders>
            <w:shd w:val="clear" w:color="auto" w:fill="auto"/>
            <w:vAlign w:val="center"/>
          </w:tcPr>
          <w:p w14:paraId="290135F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8454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019F07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1497" w:type="dxa"/>
            <w:tcBorders>
              <w:top w:val="nil"/>
              <w:left w:val="nil"/>
              <w:bottom w:val="single" w:color="000000" w:sz="8" w:space="0"/>
              <w:right w:val="single" w:color="000000" w:sz="8" w:space="0"/>
            </w:tcBorders>
            <w:shd w:val="clear" w:color="auto" w:fill="auto"/>
            <w:vAlign w:val="center"/>
          </w:tcPr>
          <w:p w14:paraId="4C52112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饵块片</w:t>
            </w:r>
          </w:p>
        </w:tc>
        <w:tc>
          <w:tcPr>
            <w:tcW w:w="1323" w:type="dxa"/>
            <w:gridSpan w:val="2"/>
            <w:tcBorders>
              <w:top w:val="nil"/>
              <w:left w:val="nil"/>
              <w:bottom w:val="single" w:color="000000" w:sz="8" w:space="0"/>
              <w:right w:val="single" w:color="000000" w:sz="8" w:space="0"/>
            </w:tcBorders>
            <w:shd w:val="clear" w:color="auto" w:fill="auto"/>
            <w:vAlign w:val="center"/>
          </w:tcPr>
          <w:p w14:paraId="2916F14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1F19E430">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1B9F125B">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443" w:type="dxa"/>
            <w:gridSpan w:val="3"/>
            <w:tcBorders>
              <w:top w:val="nil"/>
              <w:left w:val="nil"/>
              <w:bottom w:val="single" w:color="000000" w:sz="8" w:space="0"/>
              <w:right w:val="single" w:color="000000" w:sz="8" w:space="0"/>
            </w:tcBorders>
            <w:shd w:val="clear" w:color="auto" w:fill="auto"/>
            <w:vAlign w:val="center"/>
          </w:tcPr>
          <w:p w14:paraId="613A19D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2928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7E32497">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497" w:type="dxa"/>
            <w:tcBorders>
              <w:top w:val="nil"/>
              <w:left w:val="nil"/>
              <w:bottom w:val="single" w:color="000000" w:sz="8" w:space="0"/>
              <w:right w:val="single" w:color="000000" w:sz="8" w:space="0"/>
            </w:tcBorders>
            <w:shd w:val="clear" w:color="auto" w:fill="auto"/>
            <w:vAlign w:val="center"/>
          </w:tcPr>
          <w:p w14:paraId="6203DA67">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卷粉</w:t>
            </w:r>
          </w:p>
        </w:tc>
        <w:tc>
          <w:tcPr>
            <w:tcW w:w="1323" w:type="dxa"/>
            <w:gridSpan w:val="2"/>
            <w:tcBorders>
              <w:top w:val="nil"/>
              <w:left w:val="nil"/>
              <w:bottom w:val="single" w:color="000000" w:sz="8" w:space="0"/>
              <w:right w:val="single" w:color="000000" w:sz="8" w:space="0"/>
            </w:tcBorders>
            <w:shd w:val="clear" w:color="auto" w:fill="auto"/>
            <w:vAlign w:val="center"/>
          </w:tcPr>
          <w:p w14:paraId="36EB8C5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5AC3FA4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271888BE">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443" w:type="dxa"/>
            <w:gridSpan w:val="3"/>
            <w:tcBorders>
              <w:top w:val="nil"/>
              <w:left w:val="nil"/>
              <w:bottom w:val="single" w:color="000000" w:sz="8" w:space="0"/>
              <w:right w:val="single" w:color="000000" w:sz="8" w:space="0"/>
            </w:tcBorders>
            <w:shd w:val="clear" w:color="auto" w:fill="auto"/>
            <w:vAlign w:val="center"/>
          </w:tcPr>
          <w:p w14:paraId="1B8E743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6E8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096AF8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1497" w:type="dxa"/>
            <w:tcBorders>
              <w:top w:val="nil"/>
              <w:left w:val="nil"/>
              <w:bottom w:val="single" w:color="000000" w:sz="8" w:space="0"/>
              <w:right w:val="single" w:color="000000" w:sz="8" w:space="0"/>
            </w:tcBorders>
            <w:shd w:val="clear" w:color="auto" w:fill="auto"/>
            <w:vAlign w:val="center"/>
          </w:tcPr>
          <w:p w14:paraId="5E57FE6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鲜面条</w:t>
            </w:r>
          </w:p>
        </w:tc>
        <w:tc>
          <w:tcPr>
            <w:tcW w:w="1323" w:type="dxa"/>
            <w:gridSpan w:val="2"/>
            <w:tcBorders>
              <w:top w:val="nil"/>
              <w:left w:val="nil"/>
              <w:bottom w:val="single" w:color="000000" w:sz="8" w:space="0"/>
              <w:right w:val="single" w:color="000000" w:sz="8" w:space="0"/>
            </w:tcBorders>
            <w:shd w:val="clear" w:color="auto" w:fill="auto"/>
            <w:vAlign w:val="center"/>
          </w:tcPr>
          <w:p w14:paraId="0193089D">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2C6FFE0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3994DC92">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443" w:type="dxa"/>
            <w:gridSpan w:val="3"/>
            <w:tcBorders>
              <w:top w:val="nil"/>
              <w:left w:val="nil"/>
              <w:bottom w:val="single" w:color="000000" w:sz="8" w:space="0"/>
              <w:right w:val="single" w:color="000000" w:sz="8" w:space="0"/>
            </w:tcBorders>
            <w:shd w:val="clear" w:color="auto" w:fill="auto"/>
            <w:vAlign w:val="center"/>
          </w:tcPr>
          <w:p w14:paraId="4A70E11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3AE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9A626B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1497" w:type="dxa"/>
            <w:tcBorders>
              <w:top w:val="nil"/>
              <w:left w:val="nil"/>
              <w:bottom w:val="single" w:color="000000" w:sz="8" w:space="0"/>
              <w:right w:val="single" w:color="000000" w:sz="8" w:space="0"/>
            </w:tcBorders>
            <w:shd w:val="clear" w:color="auto" w:fill="auto"/>
            <w:vAlign w:val="center"/>
          </w:tcPr>
          <w:p w14:paraId="2F1DB4D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春卷皮</w:t>
            </w:r>
          </w:p>
        </w:tc>
        <w:tc>
          <w:tcPr>
            <w:tcW w:w="1323" w:type="dxa"/>
            <w:gridSpan w:val="2"/>
            <w:tcBorders>
              <w:top w:val="nil"/>
              <w:left w:val="nil"/>
              <w:bottom w:val="single" w:color="000000" w:sz="8" w:space="0"/>
              <w:right w:val="single" w:color="000000" w:sz="8" w:space="0"/>
            </w:tcBorders>
            <w:shd w:val="clear" w:color="auto" w:fill="auto"/>
            <w:vAlign w:val="center"/>
          </w:tcPr>
          <w:p w14:paraId="08E9BD4D">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6B37F30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05DD101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443" w:type="dxa"/>
            <w:gridSpan w:val="3"/>
            <w:tcBorders>
              <w:top w:val="nil"/>
              <w:left w:val="nil"/>
              <w:bottom w:val="single" w:color="000000" w:sz="8" w:space="0"/>
              <w:right w:val="single" w:color="000000" w:sz="8" w:space="0"/>
            </w:tcBorders>
            <w:shd w:val="clear" w:color="auto" w:fill="auto"/>
            <w:vAlign w:val="center"/>
          </w:tcPr>
          <w:p w14:paraId="5D36375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6794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FD87C6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1497" w:type="dxa"/>
            <w:tcBorders>
              <w:top w:val="nil"/>
              <w:left w:val="nil"/>
              <w:bottom w:val="single" w:color="000000" w:sz="8" w:space="0"/>
              <w:right w:val="single" w:color="000000" w:sz="8" w:space="0"/>
            </w:tcBorders>
            <w:shd w:val="clear" w:color="auto" w:fill="auto"/>
            <w:vAlign w:val="center"/>
          </w:tcPr>
          <w:p w14:paraId="1A4F533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饺皮</w:t>
            </w:r>
          </w:p>
        </w:tc>
        <w:tc>
          <w:tcPr>
            <w:tcW w:w="1323" w:type="dxa"/>
            <w:gridSpan w:val="2"/>
            <w:tcBorders>
              <w:top w:val="nil"/>
              <w:left w:val="nil"/>
              <w:bottom w:val="single" w:color="000000" w:sz="8" w:space="0"/>
              <w:right w:val="single" w:color="000000" w:sz="8" w:space="0"/>
            </w:tcBorders>
            <w:shd w:val="clear" w:color="auto" w:fill="auto"/>
            <w:vAlign w:val="center"/>
          </w:tcPr>
          <w:p w14:paraId="42B6E8B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61E8E41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76605D27">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443" w:type="dxa"/>
            <w:gridSpan w:val="3"/>
            <w:tcBorders>
              <w:top w:val="nil"/>
              <w:left w:val="nil"/>
              <w:bottom w:val="single" w:color="000000" w:sz="8" w:space="0"/>
              <w:right w:val="single" w:color="000000" w:sz="8" w:space="0"/>
            </w:tcBorders>
            <w:shd w:val="clear" w:color="auto" w:fill="auto"/>
            <w:vAlign w:val="center"/>
          </w:tcPr>
          <w:p w14:paraId="1EE7BBA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B2A0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3A03D7C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w:t>
            </w:r>
          </w:p>
        </w:tc>
        <w:tc>
          <w:tcPr>
            <w:tcW w:w="1497" w:type="dxa"/>
            <w:tcBorders>
              <w:top w:val="nil"/>
              <w:left w:val="nil"/>
              <w:bottom w:val="single" w:color="000000" w:sz="8" w:space="0"/>
              <w:right w:val="single" w:color="000000" w:sz="8" w:space="0"/>
            </w:tcBorders>
            <w:shd w:val="clear" w:color="auto" w:fill="auto"/>
            <w:vAlign w:val="center"/>
          </w:tcPr>
          <w:p w14:paraId="1000ACF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菜籽油</w:t>
            </w:r>
          </w:p>
        </w:tc>
        <w:tc>
          <w:tcPr>
            <w:tcW w:w="1323" w:type="dxa"/>
            <w:gridSpan w:val="2"/>
            <w:tcBorders>
              <w:top w:val="nil"/>
              <w:left w:val="nil"/>
              <w:bottom w:val="single" w:color="000000" w:sz="8" w:space="0"/>
              <w:right w:val="single" w:color="000000" w:sz="8" w:space="0"/>
            </w:tcBorders>
            <w:shd w:val="clear" w:color="auto" w:fill="auto"/>
            <w:vAlign w:val="center"/>
          </w:tcPr>
          <w:p w14:paraId="3450F8B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≥20L</w:t>
            </w:r>
          </w:p>
        </w:tc>
        <w:tc>
          <w:tcPr>
            <w:tcW w:w="1004" w:type="dxa"/>
            <w:tcBorders>
              <w:top w:val="nil"/>
              <w:left w:val="nil"/>
              <w:bottom w:val="single" w:color="000000" w:sz="8" w:space="0"/>
              <w:right w:val="single" w:color="000000" w:sz="8" w:space="0"/>
            </w:tcBorders>
            <w:shd w:val="clear" w:color="auto" w:fill="auto"/>
            <w:vAlign w:val="center"/>
          </w:tcPr>
          <w:p w14:paraId="0CA2E5D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461" w:type="dxa"/>
            <w:gridSpan w:val="3"/>
            <w:tcBorders>
              <w:top w:val="nil"/>
              <w:left w:val="nil"/>
              <w:bottom w:val="single" w:color="000000" w:sz="8" w:space="0"/>
              <w:right w:val="single" w:color="000000" w:sz="8" w:space="0"/>
            </w:tcBorders>
            <w:shd w:val="clear" w:color="auto" w:fill="auto"/>
            <w:vAlign w:val="center"/>
          </w:tcPr>
          <w:p w14:paraId="520EC101">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230</w:t>
            </w:r>
          </w:p>
        </w:tc>
        <w:tc>
          <w:tcPr>
            <w:tcW w:w="2443" w:type="dxa"/>
            <w:gridSpan w:val="3"/>
            <w:tcBorders>
              <w:top w:val="nil"/>
              <w:left w:val="nil"/>
              <w:bottom w:val="single" w:color="000000" w:sz="8" w:space="0"/>
              <w:right w:val="single" w:color="000000" w:sz="8" w:space="0"/>
            </w:tcBorders>
            <w:shd w:val="clear" w:color="auto" w:fill="auto"/>
            <w:vAlign w:val="center"/>
          </w:tcPr>
          <w:p w14:paraId="49A8D239">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非转基因</w:t>
            </w:r>
          </w:p>
          <w:p w14:paraId="2E47B9EE">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w:t>
            </w:r>
            <w:r>
              <w:rPr>
                <w:rFonts w:hint="default" w:ascii="仿宋" w:hAnsi="仿宋" w:eastAsia="仿宋" w:cs="仿宋"/>
                <w:i w:val="0"/>
                <w:iCs w:val="0"/>
                <w:snapToGrid w:val="0"/>
                <w:color w:val="000000"/>
                <w:kern w:val="0"/>
                <w:sz w:val="21"/>
                <w:szCs w:val="21"/>
                <w:highlight w:val="none"/>
                <w:u w:val="none"/>
                <w:lang w:val="en-US" w:eastAsia="zh-CN" w:bidi="ar"/>
              </w:rPr>
              <w:t>GB/T 1536-2021</w:t>
            </w:r>
          </w:p>
        </w:tc>
      </w:tr>
      <w:tr w14:paraId="63800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D82C66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1497" w:type="dxa"/>
            <w:tcBorders>
              <w:top w:val="nil"/>
              <w:left w:val="nil"/>
              <w:bottom w:val="single" w:color="000000" w:sz="8" w:space="0"/>
              <w:right w:val="single" w:color="000000" w:sz="8" w:space="0"/>
            </w:tcBorders>
            <w:shd w:val="clear" w:color="auto" w:fill="auto"/>
            <w:vAlign w:val="center"/>
          </w:tcPr>
          <w:p w14:paraId="167D9557">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鸡蛋</w:t>
            </w:r>
          </w:p>
        </w:tc>
        <w:tc>
          <w:tcPr>
            <w:tcW w:w="1323" w:type="dxa"/>
            <w:gridSpan w:val="2"/>
            <w:tcBorders>
              <w:top w:val="nil"/>
              <w:left w:val="nil"/>
              <w:bottom w:val="single" w:color="000000" w:sz="8" w:space="0"/>
              <w:right w:val="single" w:color="000000" w:sz="8" w:space="0"/>
            </w:tcBorders>
            <w:shd w:val="clear" w:color="auto" w:fill="auto"/>
            <w:vAlign w:val="center"/>
          </w:tcPr>
          <w:p w14:paraId="04534D8A">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04" w:type="dxa"/>
            <w:tcBorders>
              <w:top w:val="nil"/>
              <w:left w:val="nil"/>
              <w:bottom w:val="single" w:color="000000" w:sz="8" w:space="0"/>
              <w:right w:val="single" w:color="000000" w:sz="8" w:space="0"/>
            </w:tcBorders>
            <w:shd w:val="clear" w:color="auto" w:fill="auto"/>
            <w:vAlign w:val="center"/>
          </w:tcPr>
          <w:p w14:paraId="4F254E4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61" w:type="dxa"/>
            <w:gridSpan w:val="3"/>
            <w:tcBorders>
              <w:top w:val="nil"/>
              <w:left w:val="nil"/>
              <w:bottom w:val="single" w:color="000000" w:sz="8" w:space="0"/>
              <w:right w:val="single" w:color="000000" w:sz="8" w:space="0"/>
            </w:tcBorders>
            <w:shd w:val="clear" w:color="auto" w:fill="auto"/>
            <w:vAlign w:val="center"/>
          </w:tcPr>
          <w:p w14:paraId="76D68C6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443" w:type="dxa"/>
            <w:gridSpan w:val="3"/>
            <w:tcBorders>
              <w:top w:val="nil"/>
              <w:left w:val="nil"/>
              <w:bottom w:val="single" w:color="000000" w:sz="8" w:space="0"/>
              <w:right w:val="single" w:color="000000" w:sz="8" w:space="0"/>
            </w:tcBorders>
            <w:shd w:val="clear" w:color="auto" w:fill="auto"/>
            <w:vAlign w:val="center"/>
          </w:tcPr>
          <w:p w14:paraId="0A527B6E">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蛋类国标：</w:t>
            </w:r>
          </w:p>
          <w:p w14:paraId="5D0DC423">
            <w:pPr>
              <w:keepNext w:val="0"/>
              <w:keepLines w:val="0"/>
              <w:widowControl/>
              <w:suppressLineNumbers w:val="0"/>
              <w:snapToGrid w:val="0"/>
              <w:ind w:left="0" w:lef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default" w:ascii="仿宋" w:hAnsi="仿宋" w:eastAsia="仿宋" w:cs="仿宋"/>
                <w:i w:val="0"/>
                <w:iCs w:val="0"/>
                <w:snapToGrid w:val="0"/>
                <w:color w:val="000000"/>
                <w:kern w:val="0"/>
                <w:sz w:val="21"/>
                <w:szCs w:val="21"/>
                <w:highlight w:val="none"/>
                <w:u w:val="none"/>
                <w:lang w:val="en-US" w:eastAsia="zh-CN" w:bidi="ar"/>
              </w:rPr>
              <w:t xml:space="preserve">GB </w:t>
            </w:r>
            <w:r>
              <w:rPr>
                <w:rFonts w:hint="eastAsia" w:ascii="仿宋" w:hAnsi="仿宋" w:eastAsia="仿宋" w:cs="仿宋"/>
                <w:i w:val="0"/>
                <w:iCs w:val="0"/>
                <w:snapToGrid w:val="0"/>
                <w:color w:val="000000"/>
                <w:kern w:val="0"/>
                <w:sz w:val="21"/>
                <w:szCs w:val="21"/>
                <w:highlight w:val="none"/>
                <w:u w:val="none"/>
                <w:lang w:val="en-US" w:eastAsia="zh-CN" w:bidi="ar"/>
              </w:rPr>
              <w:t>2749-2015</w:t>
            </w:r>
          </w:p>
          <w:p w14:paraId="082D4B42">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p>
        </w:tc>
      </w:tr>
      <w:tr w14:paraId="303A4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9310C3B">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w:t>
            </w:r>
          </w:p>
        </w:tc>
        <w:tc>
          <w:tcPr>
            <w:tcW w:w="1497" w:type="dxa"/>
            <w:tcBorders>
              <w:top w:val="nil"/>
              <w:left w:val="nil"/>
              <w:bottom w:val="single" w:color="000000" w:sz="8" w:space="0"/>
              <w:right w:val="single" w:color="000000" w:sz="8" w:space="0"/>
            </w:tcBorders>
            <w:shd w:val="clear" w:color="auto" w:fill="auto"/>
            <w:vAlign w:val="center"/>
          </w:tcPr>
          <w:p w14:paraId="5D2F100B">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咸鸭蛋</w:t>
            </w:r>
          </w:p>
        </w:tc>
        <w:tc>
          <w:tcPr>
            <w:tcW w:w="1323" w:type="dxa"/>
            <w:gridSpan w:val="2"/>
            <w:tcBorders>
              <w:top w:val="nil"/>
              <w:left w:val="nil"/>
              <w:bottom w:val="single" w:color="000000" w:sz="8" w:space="0"/>
              <w:right w:val="single" w:color="000000" w:sz="8" w:space="0"/>
            </w:tcBorders>
            <w:shd w:val="clear" w:color="auto" w:fill="auto"/>
            <w:vAlign w:val="center"/>
          </w:tcPr>
          <w:p w14:paraId="3816EFBF">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1个</w:t>
            </w:r>
          </w:p>
        </w:tc>
        <w:tc>
          <w:tcPr>
            <w:tcW w:w="1004" w:type="dxa"/>
            <w:tcBorders>
              <w:top w:val="nil"/>
              <w:left w:val="nil"/>
              <w:bottom w:val="single" w:color="000000" w:sz="8" w:space="0"/>
              <w:right w:val="single" w:color="000000" w:sz="8" w:space="0"/>
            </w:tcBorders>
            <w:shd w:val="clear" w:color="auto" w:fill="auto"/>
            <w:vAlign w:val="center"/>
          </w:tcPr>
          <w:p w14:paraId="31F01B70">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461" w:type="dxa"/>
            <w:gridSpan w:val="3"/>
            <w:tcBorders>
              <w:top w:val="nil"/>
              <w:left w:val="nil"/>
              <w:bottom w:val="single" w:color="000000" w:sz="8" w:space="0"/>
              <w:right w:val="single" w:color="000000" w:sz="8" w:space="0"/>
            </w:tcBorders>
            <w:shd w:val="clear" w:color="auto" w:fill="auto"/>
            <w:vAlign w:val="center"/>
          </w:tcPr>
          <w:p w14:paraId="426B2124">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443" w:type="dxa"/>
            <w:gridSpan w:val="3"/>
            <w:tcBorders>
              <w:top w:val="nil"/>
              <w:left w:val="nil"/>
              <w:bottom w:val="single" w:color="000000" w:sz="8" w:space="0"/>
              <w:right w:val="single" w:color="000000" w:sz="8" w:space="0"/>
            </w:tcBorders>
            <w:shd w:val="clear" w:color="auto" w:fill="auto"/>
            <w:vAlign w:val="center"/>
          </w:tcPr>
          <w:p w14:paraId="51CB5C13">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蛋类国标：</w:t>
            </w:r>
          </w:p>
          <w:p w14:paraId="7A431862">
            <w:pPr>
              <w:keepNext w:val="0"/>
              <w:keepLines w:val="0"/>
              <w:widowControl/>
              <w:suppressLineNumbers w:val="0"/>
              <w:snapToGrid w:val="0"/>
              <w:ind w:left="0" w:lef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default" w:ascii="仿宋" w:hAnsi="仿宋" w:eastAsia="仿宋" w:cs="仿宋"/>
                <w:i w:val="0"/>
                <w:iCs w:val="0"/>
                <w:snapToGrid w:val="0"/>
                <w:color w:val="000000"/>
                <w:kern w:val="0"/>
                <w:sz w:val="21"/>
                <w:szCs w:val="21"/>
                <w:highlight w:val="none"/>
                <w:u w:val="none"/>
                <w:lang w:val="en-US" w:eastAsia="zh-CN" w:bidi="ar"/>
              </w:rPr>
              <w:t xml:space="preserve">GB </w:t>
            </w:r>
            <w:r>
              <w:rPr>
                <w:rFonts w:hint="eastAsia" w:ascii="仿宋" w:hAnsi="仿宋" w:eastAsia="仿宋" w:cs="仿宋"/>
                <w:i w:val="0"/>
                <w:iCs w:val="0"/>
                <w:snapToGrid w:val="0"/>
                <w:color w:val="000000"/>
                <w:kern w:val="0"/>
                <w:sz w:val="21"/>
                <w:szCs w:val="21"/>
                <w:highlight w:val="none"/>
                <w:u w:val="none"/>
                <w:lang w:val="en-US" w:eastAsia="zh-CN" w:bidi="ar"/>
              </w:rPr>
              <w:t>2749-2015</w:t>
            </w:r>
          </w:p>
          <w:p w14:paraId="0AC9751A">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p>
        </w:tc>
      </w:tr>
      <w:tr w14:paraId="4B41A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0C5C6FC">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1497" w:type="dxa"/>
            <w:tcBorders>
              <w:top w:val="nil"/>
              <w:left w:val="nil"/>
              <w:bottom w:val="single" w:color="000000" w:sz="8" w:space="0"/>
              <w:right w:val="single" w:color="000000" w:sz="8" w:space="0"/>
            </w:tcBorders>
            <w:shd w:val="clear" w:color="auto" w:fill="auto"/>
            <w:vAlign w:val="center"/>
          </w:tcPr>
          <w:p w14:paraId="6A33691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松花蛋</w:t>
            </w:r>
          </w:p>
        </w:tc>
        <w:tc>
          <w:tcPr>
            <w:tcW w:w="1323" w:type="dxa"/>
            <w:gridSpan w:val="2"/>
            <w:tcBorders>
              <w:top w:val="nil"/>
              <w:left w:val="nil"/>
              <w:bottom w:val="single" w:color="000000" w:sz="8" w:space="0"/>
              <w:right w:val="single" w:color="000000" w:sz="8" w:space="0"/>
            </w:tcBorders>
            <w:shd w:val="clear" w:color="auto" w:fill="auto"/>
            <w:vAlign w:val="center"/>
          </w:tcPr>
          <w:p w14:paraId="68B58BC9">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1个</w:t>
            </w:r>
          </w:p>
        </w:tc>
        <w:tc>
          <w:tcPr>
            <w:tcW w:w="1004" w:type="dxa"/>
            <w:tcBorders>
              <w:top w:val="nil"/>
              <w:left w:val="nil"/>
              <w:bottom w:val="single" w:color="000000" w:sz="8" w:space="0"/>
              <w:right w:val="single" w:color="000000" w:sz="8" w:space="0"/>
            </w:tcBorders>
            <w:shd w:val="clear" w:color="auto" w:fill="auto"/>
            <w:vAlign w:val="center"/>
          </w:tcPr>
          <w:p w14:paraId="6ECDB4D3">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461" w:type="dxa"/>
            <w:gridSpan w:val="3"/>
            <w:tcBorders>
              <w:top w:val="nil"/>
              <w:left w:val="nil"/>
              <w:bottom w:val="single" w:color="000000" w:sz="8" w:space="0"/>
              <w:right w:val="single" w:color="000000" w:sz="8" w:space="0"/>
            </w:tcBorders>
            <w:shd w:val="clear" w:color="auto" w:fill="auto"/>
            <w:vAlign w:val="center"/>
          </w:tcPr>
          <w:p w14:paraId="78A2C2CE">
            <w:pPr>
              <w:keepNext w:val="0"/>
              <w:keepLines w:val="0"/>
              <w:widowControl/>
              <w:suppressLineNumbers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443" w:type="dxa"/>
            <w:gridSpan w:val="3"/>
            <w:tcBorders>
              <w:top w:val="nil"/>
              <w:left w:val="nil"/>
              <w:bottom w:val="single" w:color="000000" w:sz="8" w:space="0"/>
              <w:right w:val="single" w:color="000000" w:sz="8" w:space="0"/>
            </w:tcBorders>
            <w:shd w:val="clear" w:color="auto" w:fill="auto"/>
            <w:vAlign w:val="center"/>
          </w:tcPr>
          <w:p w14:paraId="16A1A6FB">
            <w:pPr>
              <w:keepNext w:val="0"/>
              <w:keepLines w:val="0"/>
              <w:widowControl/>
              <w:suppressLineNumbers w:val="0"/>
              <w:snapToGrid w:val="0"/>
              <w:ind w:left="0" w:lef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蛋类国标：</w:t>
            </w:r>
          </w:p>
          <w:p w14:paraId="2C0B4958">
            <w:pPr>
              <w:keepNext w:val="0"/>
              <w:keepLines w:val="0"/>
              <w:widowControl/>
              <w:suppressLineNumbers w:val="0"/>
              <w:snapToGrid w:val="0"/>
              <w:ind w:left="0" w:lef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default" w:ascii="仿宋" w:hAnsi="仿宋" w:eastAsia="仿宋" w:cs="仿宋"/>
                <w:i w:val="0"/>
                <w:iCs w:val="0"/>
                <w:snapToGrid w:val="0"/>
                <w:color w:val="000000"/>
                <w:kern w:val="0"/>
                <w:sz w:val="21"/>
                <w:szCs w:val="21"/>
                <w:highlight w:val="none"/>
                <w:u w:val="none"/>
                <w:lang w:val="en-US" w:eastAsia="zh-CN" w:bidi="ar"/>
              </w:rPr>
              <w:t xml:space="preserve">GB </w:t>
            </w:r>
            <w:r>
              <w:rPr>
                <w:rFonts w:hint="eastAsia" w:ascii="仿宋" w:hAnsi="仿宋" w:eastAsia="仿宋" w:cs="仿宋"/>
                <w:i w:val="0"/>
                <w:iCs w:val="0"/>
                <w:snapToGrid w:val="0"/>
                <w:color w:val="000000"/>
                <w:kern w:val="0"/>
                <w:sz w:val="21"/>
                <w:szCs w:val="21"/>
                <w:highlight w:val="none"/>
                <w:u w:val="none"/>
                <w:lang w:val="en-US" w:eastAsia="zh-CN" w:bidi="ar"/>
              </w:rPr>
              <w:t>2749-2015</w:t>
            </w:r>
          </w:p>
          <w:p w14:paraId="320EA832">
            <w:pPr>
              <w:keepNext w:val="0"/>
              <w:keepLines w:val="0"/>
              <w:widowControl/>
              <w:suppressLineNumbers w:val="0"/>
              <w:snapToGrid w:val="0"/>
              <w:ind w:left="0" w:lef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；GB/T 9694-2014</w:t>
            </w:r>
          </w:p>
        </w:tc>
      </w:tr>
      <w:tr w14:paraId="5B666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tblHeader/>
          <w:jc w:val="center"/>
        </w:trPr>
        <w:tc>
          <w:tcPr>
            <w:tcW w:w="8522" w:type="dxa"/>
            <w:gridSpan w:val="11"/>
            <w:tcBorders>
              <w:top w:val="single" w:color="000000" w:sz="8" w:space="0"/>
              <w:left w:val="single" w:color="000000" w:sz="8" w:space="0"/>
              <w:bottom w:val="single" w:color="000000" w:sz="8" w:space="0"/>
              <w:right w:val="single" w:color="000000" w:sz="8" w:space="0"/>
            </w:tcBorders>
            <w:shd w:val="clear" w:color="auto" w:fill="auto"/>
            <w:vAlign w:val="center"/>
          </w:tcPr>
          <w:p w14:paraId="2967009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b/>
                <w:bCs/>
                <w:i w:val="0"/>
                <w:iCs w:val="0"/>
                <w:snapToGrid w:val="0"/>
                <w:color w:val="000000"/>
                <w:kern w:val="0"/>
                <w:sz w:val="21"/>
                <w:szCs w:val="21"/>
                <w:highlight w:val="none"/>
                <w:u w:val="none"/>
                <w:lang w:val="en-US" w:eastAsia="zh-CN" w:bidi="ar"/>
              </w:rPr>
              <w:t>类别：辅助物资</w:t>
            </w:r>
          </w:p>
        </w:tc>
      </w:tr>
      <w:tr w14:paraId="5364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tblHeader/>
          <w:jc w:val="center"/>
        </w:trPr>
        <w:tc>
          <w:tcPr>
            <w:tcW w:w="599" w:type="dxa"/>
            <w:tcBorders>
              <w:top w:val="nil"/>
              <w:left w:val="single" w:color="000000" w:sz="8" w:space="0"/>
              <w:bottom w:val="single" w:color="000000" w:sz="8" w:space="0"/>
              <w:right w:val="single" w:color="000000" w:sz="8" w:space="0"/>
            </w:tcBorders>
            <w:shd w:val="clear" w:color="auto" w:fill="auto"/>
            <w:vAlign w:val="center"/>
          </w:tcPr>
          <w:p w14:paraId="1A5581A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序号</w:t>
            </w:r>
          </w:p>
        </w:tc>
        <w:tc>
          <w:tcPr>
            <w:tcW w:w="2124" w:type="dxa"/>
            <w:gridSpan w:val="3"/>
            <w:tcBorders>
              <w:top w:val="single" w:color="000000" w:sz="8" w:space="0"/>
              <w:left w:val="nil"/>
              <w:bottom w:val="single" w:color="000000" w:sz="8" w:space="0"/>
              <w:right w:val="single" w:color="000000" w:sz="8" w:space="0"/>
            </w:tcBorders>
            <w:shd w:val="clear" w:color="auto" w:fill="auto"/>
            <w:vAlign w:val="center"/>
          </w:tcPr>
          <w:p w14:paraId="66B6E35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品目</w:t>
            </w:r>
          </w:p>
        </w:tc>
        <w:tc>
          <w:tcPr>
            <w:tcW w:w="2204" w:type="dxa"/>
            <w:gridSpan w:val="3"/>
            <w:tcBorders>
              <w:top w:val="single" w:color="000000" w:sz="8" w:space="0"/>
              <w:left w:val="nil"/>
              <w:bottom w:val="single" w:color="000000" w:sz="8" w:space="0"/>
              <w:right w:val="single" w:color="000000" w:sz="8" w:space="0"/>
            </w:tcBorders>
            <w:shd w:val="clear" w:color="auto" w:fill="auto"/>
            <w:vAlign w:val="center"/>
          </w:tcPr>
          <w:p w14:paraId="28D6D53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参考规格</w:t>
            </w:r>
          </w:p>
        </w:tc>
        <w:tc>
          <w:tcPr>
            <w:tcW w:w="600" w:type="dxa"/>
            <w:tcBorders>
              <w:top w:val="single" w:color="000000" w:sz="8" w:space="0"/>
              <w:left w:val="nil"/>
              <w:bottom w:val="single" w:color="000000" w:sz="8" w:space="0"/>
              <w:right w:val="single" w:color="000000" w:sz="8" w:space="0"/>
            </w:tcBorders>
            <w:shd w:val="clear" w:color="auto" w:fill="auto"/>
            <w:vAlign w:val="center"/>
          </w:tcPr>
          <w:p w14:paraId="3044E4B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单位</w:t>
            </w:r>
          </w:p>
        </w:tc>
        <w:tc>
          <w:tcPr>
            <w:tcW w:w="1202" w:type="dxa"/>
            <w:gridSpan w:val="2"/>
            <w:tcBorders>
              <w:top w:val="single" w:color="000000" w:sz="8" w:space="0"/>
              <w:left w:val="nil"/>
              <w:bottom w:val="single" w:color="000000" w:sz="8" w:space="0"/>
              <w:right w:val="single" w:color="000000" w:sz="8" w:space="0"/>
            </w:tcBorders>
            <w:shd w:val="clear" w:color="auto" w:fill="auto"/>
            <w:vAlign w:val="center"/>
          </w:tcPr>
          <w:p w14:paraId="7187DB6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价格（元）</w:t>
            </w:r>
          </w:p>
        </w:tc>
        <w:tc>
          <w:tcPr>
            <w:tcW w:w="1793" w:type="dxa"/>
            <w:tcBorders>
              <w:top w:val="single" w:color="000000" w:sz="8" w:space="0"/>
              <w:left w:val="nil"/>
              <w:bottom w:val="single" w:color="000000" w:sz="8" w:space="0"/>
              <w:right w:val="single" w:color="000000" w:sz="8" w:space="0"/>
            </w:tcBorders>
            <w:shd w:val="clear" w:color="auto" w:fill="auto"/>
            <w:vAlign w:val="center"/>
          </w:tcPr>
          <w:p w14:paraId="068B77A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备注（参考标准）</w:t>
            </w:r>
          </w:p>
        </w:tc>
      </w:tr>
      <w:tr w14:paraId="25650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599" w:type="dxa"/>
            <w:tcBorders>
              <w:top w:val="nil"/>
              <w:left w:val="single" w:color="000000" w:sz="8" w:space="0"/>
              <w:bottom w:val="single" w:color="000000" w:sz="8" w:space="0"/>
              <w:right w:val="single" w:color="000000" w:sz="8" w:space="0"/>
            </w:tcBorders>
            <w:shd w:val="clear" w:color="auto" w:fill="auto"/>
            <w:vAlign w:val="center"/>
          </w:tcPr>
          <w:p w14:paraId="402D6E8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2124" w:type="dxa"/>
            <w:gridSpan w:val="3"/>
            <w:tcBorders>
              <w:top w:val="nil"/>
              <w:left w:val="nil"/>
              <w:bottom w:val="single" w:color="000000" w:sz="8" w:space="0"/>
              <w:right w:val="single" w:color="000000" w:sz="8" w:space="0"/>
            </w:tcBorders>
            <w:shd w:val="clear" w:color="auto" w:fill="auto"/>
            <w:vAlign w:val="center"/>
          </w:tcPr>
          <w:p w14:paraId="3FF9C99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橡胶手套</w:t>
            </w:r>
          </w:p>
        </w:tc>
        <w:tc>
          <w:tcPr>
            <w:tcW w:w="2204" w:type="dxa"/>
            <w:gridSpan w:val="3"/>
            <w:tcBorders>
              <w:top w:val="nil"/>
              <w:left w:val="nil"/>
              <w:bottom w:val="single" w:color="000000" w:sz="8" w:space="0"/>
              <w:right w:val="single" w:color="000000" w:sz="8" w:space="0"/>
            </w:tcBorders>
            <w:shd w:val="clear" w:color="auto" w:fill="auto"/>
            <w:vAlign w:val="center"/>
          </w:tcPr>
          <w:p w14:paraId="268BDF3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加厚</w:t>
            </w:r>
          </w:p>
        </w:tc>
        <w:tc>
          <w:tcPr>
            <w:tcW w:w="600" w:type="dxa"/>
            <w:tcBorders>
              <w:top w:val="nil"/>
              <w:left w:val="nil"/>
              <w:bottom w:val="single" w:color="000000" w:sz="8" w:space="0"/>
              <w:right w:val="single" w:color="000000" w:sz="8" w:space="0"/>
            </w:tcBorders>
            <w:shd w:val="clear" w:color="auto" w:fill="auto"/>
            <w:vAlign w:val="center"/>
          </w:tcPr>
          <w:p w14:paraId="0DB6650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1202" w:type="dxa"/>
            <w:gridSpan w:val="2"/>
            <w:tcBorders>
              <w:top w:val="nil"/>
              <w:left w:val="nil"/>
              <w:bottom w:val="single" w:color="000000" w:sz="8" w:space="0"/>
              <w:right w:val="single" w:color="000000" w:sz="8" w:space="0"/>
            </w:tcBorders>
            <w:shd w:val="clear" w:color="auto" w:fill="auto"/>
            <w:vAlign w:val="center"/>
          </w:tcPr>
          <w:p w14:paraId="640690C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28953EF2">
            <w:pPr>
              <w:keepNext/>
              <w:snapToGrid w:val="0"/>
              <w:ind w:left="0" w:leftChars="0" w:right="0" w:rightChars="0" w:firstLine="0" w:firstLineChars="0"/>
              <w:jc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国标：GB 4806.11-2023、食品接触用标识、XS生产许可</w:t>
            </w:r>
          </w:p>
        </w:tc>
      </w:tr>
      <w:tr w14:paraId="41DC4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599" w:type="dxa"/>
            <w:tcBorders>
              <w:top w:val="nil"/>
              <w:left w:val="single" w:color="000000" w:sz="8" w:space="0"/>
              <w:bottom w:val="single" w:color="000000" w:sz="8" w:space="0"/>
              <w:right w:val="single" w:color="000000" w:sz="8" w:space="0"/>
            </w:tcBorders>
            <w:shd w:val="clear" w:color="auto" w:fill="auto"/>
            <w:vAlign w:val="center"/>
          </w:tcPr>
          <w:p w14:paraId="10BF88F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2124" w:type="dxa"/>
            <w:gridSpan w:val="3"/>
            <w:tcBorders>
              <w:top w:val="nil"/>
              <w:left w:val="nil"/>
              <w:bottom w:val="single" w:color="000000" w:sz="8" w:space="0"/>
              <w:right w:val="single" w:color="000000" w:sz="8" w:space="0"/>
            </w:tcBorders>
            <w:shd w:val="clear" w:color="auto" w:fill="auto"/>
            <w:vAlign w:val="center"/>
          </w:tcPr>
          <w:p w14:paraId="1742647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保鲜盒（食品级）</w:t>
            </w:r>
          </w:p>
        </w:tc>
        <w:tc>
          <w:tcPr>
            <w:tcW w:w="2204" w:type="dxa"/>
            <w:gridSpan w:val="3"/>
            <w:tcBorders>
              <w:top w:val="nil"/>
              <w:left w:val="nil"/>
              <w:bottom w:val="single" w:color="000000" w:sz="8" w:space="0"/>
              <w:right w:val="single" w:color="000000" w:sz="8" w:space="0"/>
            </w:tcBorders>
            <w:shd w:val="clear" w:color="auto" w:fill="auto"/>
            <w:vAlign w:val="center"/>
          </w:tcPr>
          <w:p w14:paraId="07A15DC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≥14.5L</w:t>
            </w:r>
          </w:p>
        </w:tc>
        <w:tc>
          <w:tcPr>
            <w:tcW w:w="600" w:type="dxa"/>
            <w:tcBorders>
              <w:top w:val="nil"/>
              <w:left w:val="nil"/>
              <w:bottom w:val="single" w:color="000000" w:sz="8" w:space="0"/>
              <w:right w:val="single" w:color="000000" w:sz="8" w:space="0"/>
            </w:tcBorders>
            <w:shd w:val="clear" w:color="auto" w:fill="auto"/>
            <w:vAlign w:val="center"/>
          </w:tcPr>
          <w:p w14:paraId="6DD4641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78400D2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1793" w:type="dxa"/>
            <w:tcBorders>
              <w:top w:val="nil"/>
              <w:left w:val="nil"/>
              <w:bottom w:val="single" w:color="000000" w:sz="8" w:space="0"/>
              <w:right w:val="single" w:color="000000" w:sz="8" w:space="0"/>
            </w:tcBorders>
            <w:shd w:val="clear" w:color="auto" w:fill="auto"/>
            <w:vAlign w:val="center"/>
          </w:tcPr>
          <w:p w14:paraId="5C00019D">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安全：认准GB 4806.7-2023、食品接触用、XS生产许可</w:t>
            </w:r>
          </w:p>
        </w:tc>
      </w:tr>
      <w:tr w14:paraId="50F09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599" w:type="dxa"/>
            <w:vMerge w:val="restart"/>
            <w:tcBorders>
              <w:top w:val="nil"/>
              <w:left w:val="single" w:color="000000" w:sz="8" w:space="0"/>
              <w:bottom w:val="single" w:color="000000" w:sz="8" w:space="0"/>
              <w:right w:val="single" w:color="000000" w:sz="8" w:space="0"/>
            </w:tcBorders>
            <w:shd w:val="clear" w:color="auto" w:fill="auto"/>
            <w:vAlign w:val="center"/>
          </w:tcPr>
          <w:p w14:paraId="50030C6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2124" w:type="dxa"/>
            <w:gridSpan w:val="3"/>
            <w:vMerge w:val="restart"/>
            <w:tcBorders>
              <w:top w:val="nil"/>
              <w:left w:val="nil"/>
              <w:bottom w:val="single" w:color="000000" w:sz="8" w:space="0"/>
              <w:right w:val="single" w:color="000000" w:sz="8" w:space="0"/>
            </w:tcBorders>
            <w:shd w:val="clear" w:color="auto" w:fill="auto"/>
            <w:vAlign w:val="center"/>
          </w:tcPr>
          <w:p w14:paraId="6EE4B92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砧板</w:t>
            </w:r>
          </w:p>
        </w:tc>
        <w:tc>
          <w:tcPr>
            <w:tcW w:w="2204" w:type="dxa"/>
            <w:gridSpan w:val="3"/>
            <w:tcBorders>
              <w:top w:val="nil"/>
              <w:left w:val="nil"/>
              <w:bottom w:val="single" w:color="000000" w:sz="8" w:space="0"/>
              <w:right w:val="single" w:color="000000" w:sz="8" w:space="0"/>
            </w:tcBorders>
            <w:shd w:val="clear" w:color="auto" w:fill="auto"/>
            <w:vAlign w:val="center"/>
          </w:tcPr>
          <w:p w14:paraId="7712210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≥36*3*10cm</w:t>
            </w:r>
          </w:p>
        </w:tc>
        <w:tc>
          <w:tcPr>
            <w:tcW w:w="600" w:type="dxa"/>
            <w:tcBorders>
              <w:top w:val="nil"/>
              <w:left w:val="nil"/>
              <w:bottom w:val="single" w:color="000000" w:sz="8" w:space="0"/>
              <w:right w:val="single" w:color="000000" w:sz="8" w:space="0"/>
            </w:tcBorders>
            <w:shd w:val="clear" w:color="auto" w:fill="auto"/>
            <w:vAlign w:val="center"/>
          </w:tcPr>
          <w:p w14:paraId="3655F7B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1202" w:type="dxa"/>
            <w:gridSpan w:val="2"/>
            <w:tcBorders>
              <w:top w:val="nil"/>
              <w:left w:val="nil"/>
              <w:bottom w:val="single" w:color="000000" w:sz="8" w:space="0"/>
              <w:right w:val="single" w:color="000000" w:sz="8" w:space="0"/>
            </w:tcBorders>
            <w:shd w:val="clear" w:color="auto" w:fill="auto"/>
            <w:vAlign w:val="center"/>
          </w:tcPr>
          <w:p w14:paraId="12B0938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w:t>
            </w:r>
          </w:p>
        </w:tc>
        <w:tc>
          <w:tcPr>
            <w:tcW w:w="1793" w:type="dxa"/>
            <w:tcBorders>
              <w:top w:val="nil"/>
              <w:left w:val="nil"/>
              <w:bottom w:val="single" w:color="000000" w:sz="8" w:space="0"/>
              <w:right w:val="single" w:color="000000" w:sz="8" w:space="0"/>
            </w:tcBorders>
            <w:shd w:val="clear" w:color="auto" w:fill="auto"/>
            <w:vAlign w:val="center"/>
          </w:tcPr>
          <w:p w14:paraId="5633FA38">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安全：认准GB 4806.12-2022、食品接触用、XS生产许可</w:t>
            </w:r>
          </w:p>
          <w:p w14:paraId="4280B2F3">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p>
        </w:tc>
      </w:tr>
      <w:tr w14:paraId="62391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599" w:type="dxa"/>
            <w:vMerge w:val="continue"/>
            <w:tcBorders>
              <w:top w:val="nil"/>
              <w:left w:val="single" w:color="000000" w:sz="8" w:space="0"/>
              <w:bottom w:val="single" w:color="000000" w:sz="8" w:space="0"/>
              <w:right w:val="single" w:color="000000" w:sz="8" w:space="0"/>
            </w:tcBorders>
            <w:shd w:val="clear" w:color="auto" w:fill="auto"/>
            <w:vAlign w:val="center"/>
          </w:tcPr>
          <w:p w14:paraId="01B2F0D5">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2124" w:type="dxa"/>
            <w:gridSpan w:val="3"/>
            <w:vMerge w:val="continue"/>
            <w:tcBorders>
              <w:top w:val="nil"/>
              <w:left w:val="nil"/>
              <w:bottom w:val="single" w:color="000000" w:sz="8" w:space="0"/>
              <w:right w:val="single" w:color="000000" w:sz="8" w:space="0"/>
            </w:tcBorders>
            <w:shd w:val="clear" w:color="auto" w:fill="auto"/>
            <w:vAlign w:val="center"/>
          </w:tcPr>
          <w:p w14:paraId="6C2F863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2204" w:type="dxa"/>
            <w:gridSpan w:val="3"/>
            <w:tcBorders>
              <w:top w:val="nil"/>
              <w:left w:val="nil"/>
              <w:bottom w:val="single" w:color="000000" w:sz="8" w:space="0"/>
              <w:right w:val="single" w:color="000000" w:sz="8" w:space="0"/>
            </w:tcBorders>
            <w:shd w:val="clear" w:color="auto" w:fill="auto"/>
            <w:vAlign w:val="center"/>
          </w:tcPr>
          <w:p w14:paraId="1128C22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≥塑料34*24*0.7cm</w:t>
            </w:r>
          </w:p>
        </w:tc>
        <w:tc>
          <w:tcPr>
            <w:tcW w:w="600" w:type="dxa"/>
            <w:tcBorders>
              <w:top w:val="nil"/>
              <w:left w:val="nil"/>
              <w:bottom w:val="single" w:color="000000" w:sz="8" w:space="0"/>
              <w:right w:val="single" w:color="000000" w:sz="8" w:space="0"/>
            </w:tcBorders>
            <w:shd w:val="clear" w:color="auto" w:fill="auto"/>
            <w:vAlign w:val="center"/>
          </w:tcPr>
          <w:p w14:paraId="0555AE6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1202" w:type="dxa"/>
            <w:gridSpan w:val="2"/>
            <w:tcBorders>
              <w:top w:val="nil"/>
              <w:left w:val="nil"/>
              <w:bottom w:val="single" w:color="000000" w:sz="8" w:space="0"/>
              <w:right w:val="single" w:color="000000" w:sz="8" w:space="0"/>
            </w:tcBorders>
            <w:shd w:val="clear" w:color="auto" w:fill="auto"/>
            <w:vAlign w:val="center"/>
          </w:tcPr>
          <w:p w14:paraId="488DC43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1793" w:type="dxa"/>
            <w:tcBorders>
              <w:top w:val="nil"/>
              <w:left w:val="nil"/>
              <w:bottom w:val="single" w:color="000000" w:sz="8" w:space="0"/>
              <w:right w:val="single" w:color="000000" w:sz="8" w:space="0"/>
            </w:tcBorders>
            <w:shd w:val="clear" w:color="auto" w:fill="auto"/>
            <w:vAlign w:val="center"/>
          </w:tcPr>
          <w:p w14:paraId="5B27BCAA">
            <w:pPr>
              <w:keepNext/>
              <w:snapToGrid w:val="0"/>
              <w:ind w:left="0" w:leftChars="0" w:right="0" w:rightChars="0" w:firstLine="0" w:firstLineChars="0"/>
              <w:jc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rPr>
              <w:t>安全：认准GB 4806.7-2023、食品接触用、XS生产许可</w:t>
            </w:r>
          </w:p>
        </w:tc>
      </w:tr>
      <w:tr w14:paraId="22472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599" w:type="dxa"/>
            <w:tcBorders>
              <w:top w:val="nil"/>
              <w:left w:val="single" w:color="000000" w:sz="8" w:space="0"/>
              <w:bottom w:val="single" w:color="000000" w:sz="8" w:space="0"/>
              <w:right w:val="single" w:color="000000" w:sz="8" w:space="0"/>
            </w:tcBorders>
            <w:shd w:val="clear" w:color="auto" w:fill="auto"/>
            <w:vAlign w:val="center"/>
          </w:tcPr>
          <w:p w14:paraId="768F7D2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2124" w:type="dxa"/>
            <w:gridSpan w:val="3"/>
            <w:tcBorders>
              <w:top w:val="nil"/>
              <w:left w:val="nil"/>
              <w:bottom w:val="single" w:color="000000" w:sz="8" w:space="0"/>
              <w:right w:val="single" w:color="000000" w:sz="8" w:space="0"/>
            </w:tcBorders>
            <w:shd w:val="clear" w:color="auto" w:fill="auto"/>
            <w:vAlign w:val="center"/>
          </w:tcPr>
          <w:p w14:paraId="3B59CA6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斩骨刀</w:t>
            </w:r>
          </w:p>
        </w:tc>
        <w:tc>
          <w:tcPr>
            <w:tcW w:w="2204" w:type="dxa"/>
            <w:gridSpan w:val="3"/>
            <w:tcBorders>
              <w:top w:val="nil"/>
              <w:left w:val="nil"/>
              <w:bottom w:val="single" w:color="000000" w:sz="8" w:space="0"/>
              <w:right w:val="single" w:color="000000" w:sz="8" w:space="0"/>
            </w:tcBorders>
            <w:shd w:val="clear" w:color="auto" w:fill="auto"/>
            <w:vAlign w:val="center"/>
          </w:tcPr>
          <w:p w14:paraId="5E18341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≥145MM</w:t>
            </w:r>
          </w:p>
        </w:tc>
        <w:tc>
          <w:tcPr>
            <w:tcW w:w="600" w:type="dxa"/>
            <w:tcBorders>
              <w:top w:val="nil"/>
              <w:left w:val="nil"/>
              <w:bottom w:val="single" w:color="000000" w:sz="8" w:space="0"/>
              <w:right w:val="single" w:color="000000" w:sz="8" w:space="0"/>
            </w:tcBorders>
            <w:shd w:val="clear" w:color="auto" w:fill="auto"/>
            <w:vAlign w:val="center"/>
          </w:tcPr>
          <w:p w14:paraId="73D39B5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74710C5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1793" w:type="dxa"/>
            <w:tcBorders>
              <w:top w:val="nil"/>
              <w:left w:val="nil"/>
              <w:bottom w:val="single" w:color="000000" w:sz="8" w:space="0"/>
              <w:right w:val="single" w:color="000000" w:sz="8" w:space="0"/>
            </w:tcBorders>
            <w:shd w:val="clear" w:color="auto" w:fill="auto"/>
            <w:vAlign w:val="center"/>
          </w:tcPr>
          <w:p w14:paraId="023C399D">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p w14:paraId="2DAB0A25">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安全：认准GB 4806.9-2023、食品接触用、XS生产许可、材质牌号</w:t>
            </w:r>
          </w:p>
          <w:p w14:paraId="41F4F3BE">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r>
      <w:tr w14:paraId="7CFA9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2878" w:hRule="atLeast"/>
          <w:jc w:val="center"/>
        </w:trPr>
        <w:tc>
          <w:tcPr>
            <w:tcW w:w="599" w:type="dxa"/>
            <w:tcBorders>
              <w:top w:val="nil"/>
              <w:left w:val="single" w:color="000000" w:sz="8" w:space="0"/>
              <w:bottom w:val="single" w:color="000000" w:sz="8" w:space="0"/>
              <w:right w:val="single" w:color="000000" w:sz="8" w:space="0"/>
            </w:tcBorders>
            <w:shd w:val="clear" w:color="auto" w:fill="auto"/>
            <w:vAlign w:val="center"/>
          </w:tcPr>
          <w:p w14:paraId="296DF24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124" w:type="dxa"/>
            <w:gridSpan w:val="3"/>
            <w:tcBorders>
              <w:top w:val="nil"/>
              <w:left w:val="nil"/>
              <w:bottom w:val="single" w:color="000000" w:sz="8" w:space="0"/>
              <w:right w:val="single" w:color="000000" w:sz="8" w:space="0"/>
            </w:tcBorders>
            <w:shd w:val="clear" w:color="auto" w:fill="auto"/>
            <w:vAlign w:val="center"/>
          </w:tcPr>
          <w:p w14:paraId="553F8EE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大菜刀</w:t>
            </w:r>
          </w:p>
        </w:tc>
        <w:tc>
          <w:tcPr>
            <w:tcW w:w="2204" w:type="dxa"/>
            <w:gridSpan w:val="3"/>
            <w:tcBorders>
              <w:top w:val="nil"/>
              <w:left w:val="nil"/>
              <w:bottom w:val="single" w:color="000000" w:sz="8" w:space="0"/>
              <w:right w:val="single" w:color="000000" w:sz="8" w:space="0"/>
            </w:tcBorders>
            <w:shd w:val="clear" w:color="auto" w:fill="auto"/>
            <w:vAlign w:val="center"/>
          </w:tcPr>
          <w:p w14:paraId="01A4893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≥185MM</w:t>
            </w:r>
          </w:p>
        </w:tc>
        <w:tc>
          <w:tcPr>
            <w:tcW w:w="600" w:type="dxa"/>
            <w:tcBorders>
              <w:top w:val="nil"/>
              <w:left w:val="nil"/>
              <w:bottom w:val="single" w:color="000000" w:sz="8" w:space="0"/>
              <w:right w:val="single" w:color="000000" w:sz="8" w:space="0"/>
            </w:tcBorders>
            <w:shd w:val="clear" w:color="auto" w:fill="auto"/>
            <w:vAlign w:val="center"/>
          </w:tcPr>
          <w:p w14:paraId="257846F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20EF85A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1793" w:type="dxa"/>
            <w:tcBorders>
              <w:top w:val="nil"/>
              <w:left w:val="nil"/>
              <w:bottom w:val="single" w:color="000000" w:sz="8" w:space="0"/>
              <w:right w:val="single" w:color="000000" w:sz="8" w:space="0"/>
            </w:tcBorders>
            <w:shd w:val="clear" w:color="auto" w:fill="auto"/>
            <w:vAlign w:val="center"/>
          </w:tcPr>
          <w:p w14:paraId="032BC1F4">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p w14:paraId="2038DFF7">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安全：认准GB 4806.9-2023、食品接触用、XS生产许可、材质牌号</w:t>
            </w:r>
          </w:p>
          <w:p w14:paraId="44164BC3">
            <w:pPr>
              <w:keepNext/>
              <w:snapToGrid w:val="0"/>
              <w:ind w:left="0" w:leftChars="0" w:right="0" w:rightChars="0" w:firstLine="0" w:firstLineChars="0"/>
              <w:jc w:val="center"/>
              <w:rPr>
                <w:rFonts w:hint="eastAsia" w:ascii="仿宋" w:hAnsi="仿宋" w:eastAsia="仿宋" w:cs="仿宋"/>
                <w:i w:val="0"/>
                <w:iCs w:val="0"/>
                <w:snapToGrid w:val="0"/>
                <w:color w:val="000000"/>
                <w:kern w:val="0"/>
                <w:sz w:val="21"/>
                <w:szCs w:val="21"/>
                <w:highlight w:val="none"/>
                <w:u w:val="none"/>
                <w:lang w:val="en-US" w:eastAsia="zh-CN" w:bidi="ar-SA"/>
              </w:rPr>
            </w:pPr>
          </w:p>
        </w:tc>
      </w:tr>
      <w:tr w14:paraId="4355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918"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F5D782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797" w:type="dxa"/>
            <w:gridSpan w:val="2"/>
            <w:tcBorders>
              <w:top w:val="nil"/>
              <w:left w:val="nil"/>
              <w:bottom w:val="single" w:color="000000" w:sz="8" w:space="0"/>
              <w:right w:val="single" w:color="000000" w:sz="8" w:space="0"/>
            </w:tcBorders>
            <w:shd w:val="clear" w:color="auto" w:fill="auto"/>
            <w:vAlign w:val="center"/>
          </w:tcPr>
          <w:p w14:paraId="3E012B9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肉钩</w:t>
            </w:r>
          </w:p>
        </w:tc>
        <w:tc>
          <w:tcPr>
            <w:tcW w:w="2204" w:type="dxa"/>
            <w:gridSpan w:val="3"/>
            <w:tcBorders>
              <w:top w:val="nil"/>
              <w:left w:val="nil"/>
              <w:bottom w:val="single" w:color="000000" w:sz="8" w:space="0"/>
              <w:right w:val="single" w:color="000000" w:sz="8" w:space="0"/>
            </w:tcBorders>
            <w:shd w:val="clear" w:color="auto" w:fill="auto"/>
            <w:vAlign w:val="center"/>
          </w:tcPr>
          <w:p w14:paraId="051412F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600" w:type="dxa"/>
            <w:tcBorders>
              <w:top w:val="nil"/>
              <w:left w:val="nil"/>
              <w:bottom w:val="single" w:color="000000" w:sz="8" w:space="0"/>
              <w:right w:val="single" w:color="000000" w:sz="8" w:space="0"/>
            </w:tcBorders>
            <w:shd w:val="clear" w:color="auto" w:fill="auto"/>
            <w:vAlign w:val="center"/>
          </w:tcPr>
          <w:p w14:paraId="68869A7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1225045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3" w:type="dxa"/>
            <w:tcBorders>
              <w:top w:val="nil"/>
              <w:left w:val="nil"/>
              <w:bottom w:val="single" w:color="000000" w:sz="8" w:space="0"/>
              <w:right w:val="single" w:color="000000" w:sz="8" w:space="0"/>
            </w:tcBorders>
            <w:shd w:val="clear" w:color="auto" w:fill="auto"/>
            <w:vAlign w:val="center"/>
          </w:tcPr>
          <w:p w14:paraId="61086D5E">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安全：认准GB 4806.9-2023、食品接触用、XS生产许可、304/316不锈钢</w:t>
            </w:r>
          </w:p>
        </w:tc>
      </w:tr>
      <w:tr w14:paraId="4506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6B960E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1797" w:type="dxa"/>
            <w:gridSpan w:val="2"/>
            <w:tcBorders>
              <w:top w:val="nil"/>
              <w:left w:val="nil"/>
              <w:bottom w:val="single" w:color="000000" w:sz="8" w:space="0"/>
              <w:right w:val="single" w:color="000000" w:sz="8" w:space="0"/>
            </w:tcBorders>
            <w:shd w:val="clear" w:color="auto" w:fill="auto"/>
            <w:vAlign w:val="center"/>
          </w:tcPr>
          <w:p w14:paraId="1F4953E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整理箱</w:t>
            </w:r>
          </w:p>
        </w:tc>
        <w:tc>
          <w:tcPr>
            <w:tcW w:w="2204" w:type="dxa"/>
            <w:gridSpan w:val="3"/>
            <w:tcBorders>
              <w:top w:val="nil"/>
              <w:left w:val="nil"/>
              <w:bottom w:val="single" w:color="000000" w:sz="8" w:space="0"/>
              <w:right w:val="single" w:color="000000" w:sz="8" w:space="0"/>
            </w:tcBorders>
            <w:shd w:val="clear" w:color="auto" w:fill="auto"/>
            <w:vAlign w:val="center"/>
          </w:tcPr>
          <w:p w14:paraId="614E0F4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≥67L</w:t>
            </w:r>
          </w:p>
        </w:tc>
        <w:tc>
          <w:tcPr>
            <w:tcW w:w="600" w:type="dxa"/>
            <w:tcBorders>
              <w:top w:val="nil"/>
              <w:left w:val="nil"/>
              <w:bottom w:val="single" w:color="000000" w:sz="8" w:space="0"/>
              <w:right w:val="single" w:color="000000" w:sz="8" w:space="0"/>
            </w:tcBorders>
            <w:shd w:val="clear" w:color="auto" w:fill="auto"/>
            <w:vAlign w:val="center"/>
          </w:tcPr>
          <w:p w14:paraId="79E6895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610D085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1793" w:type="dxa"/>
            <w:tcBorders>
              <w:top w:val="nil"/>
              <w:left w:val="nil"/>
              <w:bottom w:val="single" w:color="000000" w:sz="8" w:space="0"/>
              <w:right w:val="single" w:color="000000" w:sz="8" w:space="0"/>
            </w:tcBorders>
            <w:shd w:val="clear" w:color="auto" w:fill="auto"/>
            <w:vAlign w:val="center"/>
          </w:tcPr>
          <w:p w14:paraId="3E2FF26B">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安全：认准GB 4806.7-2023、食品接触用、XS生产许可、PP/PE材质</w:t>
            </w:r>
          </w:p>
        </w:tc>
      </w:tr>
      <w:tr w14:paraId="39277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DEB68D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7" w:type="dxa"/>
            <w:gridSpan w:val="2"/>
            <w:tcBorders>
              <w:top w:val="nil"/>
              <w:left w:val="nil"/>
              <w:bottom w:val="single" w:color="000000" w:sz="8" w:space="0"/>
              <w:right w:val="single" w:color="000000" w:sz="8" w:space="0"/>
            </w:tcBorders>
            <w:shd w:val="clear" w:color="auto" w:fill="auto"/>
            <w:vAlign w:val="center"/>
          </w:tcPr>
          <w:p w14:paraId="6054806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灭蝇香</w:t>
            </w:r>
          </w:p>
        </w:tc>
        <w:tc>
          <w:tcPr>
            <w:tcW w:w="2204" w:type="dxa"/>
            <w:gridSpan w:val="3"/>
            <w:tcBorders>
              <w:top w:val="nil"/>
              <w:left w:val="nil"/>
              <w:bottom w:val="single" w:color="000000" w:sz="8" w:space="0"/>
              <w:right w:val="single" w:color="000000" w:sz="8" w:space="0"/>
            </w:tcBorders>
            <w:shd w:val="clear" w:color="auto" w:fill="auto"/>
            <w:vAlign w:val="center"/>
          </w:tcPr>
          <w:p w14:paraId="654F918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≥10盘</w:t>
            </w:r>
          </w:p>
        </w:tc>
        <w:tc>
          <w:tcPr>
            <w:tcW w:w="600" w:type="dxa"/>
            <w:tcBorders>
              <w:top w:val="nil"/>
              <w:left w:val="nil"/>
              <w:bottom w:val="single" w:color="000000" w:sz="8" w:space="0"/>
              <w:right w:val="single" w:color="000000" w:sz="8" w:space="0"/>
            </w:tcBorders>
            <w:shd w:val="clear" w:color="auto" w:fill="auto"/>
            <w:vAlign w:val="center"/>
          </w:tcPr>
          <w:p w14:paraId="38A80D4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1202" w:type="dxa"/>
            <w:gridSpan w:val="2"/>
            <w:tcBorders>
              <w:top w:val="nil"/>
              <w:left w:val="nil"/>
              <w:bottom w:val="single" w:color="000000" w:sz="8" w:space="0"/>
              <w:right w:val="single" w:color="000000" w:sz="8" w:space="0"/>
            </w:tcBorders>
            <w:shd w:val="clear" w:color="auto" w:fill="auto"/>
            <w:vAlign w:val="center"/>
          </w:tcPr>
          <w:p w14:paraId="4079EDA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19F95D95">
            <w:pPr>
              <w:keepNext/>
              <w:snapToGrid w:val="0"/>
              <w:ind w:left="0" w:leftChars="0" w:right="0" w:rightChars="0" w:firstLine="0" w:firstLineChars="0"/>
              <w:jc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符合国家产品标准</w:t>
            </w:r>
          </w:p>
        </w:tc>
      </w:tr>
      <w:tr w14:paraId="31A75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A3F0BF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1797" w:type="dxa"/>
            <w:gridSpan w:val="2"/>
            <w:tcBorders>
              <w:top w:val="nil"/>
              <w:left w:val="nil"/>
              <w:bottom w:val="single" w:color="000000" w:sz="8" w:space="0"/>
              <w:right w:val="single" w:color="000000" w:sz="8" w:space="0"/>
            </w:tcBorders>
            <w:shd w:val="clear" w:color="auto" w:fill="auto"/>
            <w:vAlign w:val="center"/>
          </w:tcPr>
          <w:p w14:paraId="7C005E0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调料缸</w:t>
            </w:r>
          </w:p>
        </w:tc>
        <w:tc>
          <w:tcPr>
            <w:tcW w:w="2204" w:type="dxa"/>
            <w:gridSpan w:val="3"/>
            <w:tcBorders>
              <w:top w:val="nil"/>
              <w:left w:val="nil"/>
              <w:bottom w:val="single" w:color="000000" w:sz="8" w:space="0"/>
              <w:right w:val="single" w:color="000000" w:sz="8" w:space="0"/>
            </w:tcBorders>
            <w:shd w:val="clear" w:color="auto" w:fill="auto"/>
            <w:vAlign w:val="center"/>
          </w:tcPr>
          <w:p w14:paraId="54A3AF3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≥18CM</w:t>
            </w:r>
          </w:p>
        </w:tc>
        <w:tc>
          <w:tcPr>
            <w:tcW w:w="600" w:type="dxa"/>
            <w:tcBorders>
              <w:top w:val="nil"/>
              <w:left w:val="nil"/>
              <w:bottom w:val="single" w:color="000000" w:sz="8" w:space="0"/>
              <w:right w:val="single" w:color="000000" w:sz="8" w:space="0"/>
            </w:tcBorders>
            <w:shd w:val="clear" w:color="auto" w:fill="auto"/>
            <w:vAlign w:val="center"/>
          </w:tcPr>
          <w:p w14:paraId="38E8931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54465BD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23CE83AD">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安全：认准食品接触用、GB 4806.x、XS许可、合规材质</w:t>
            </w:r>
          </w:p>
        </w:tc>
      </w:tr>
      <w:tr w14:paraId="01F9D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vMerge w:val="restart"/>
            <w:tcBorders>
              <w:top w:val="nil"/>
              <w:left w:val="single" w:color="000000" w:sz="8" w:space="0"/>
              <w:bottom w:val="single" w:color="000000" w:sz="8" w:space="0"/>
              <w:right w:val="single" w:color="000000" w:sz="8" w:space="0"/>
            </w:tcBorders>
            <w:shd w:val="clear" w:color="auto" w:fill="auto"/>
            <w:vAlign w:val="center"/>
          </w:tcPr>
          <w:p w14:paraId="6143061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1797" w:type="dxa"/>
            <w:gridSpan w:val="2"/>
            <w:vMerge w:val="restart"/>
            <w:tcBorders>
              <w:top w:val="nil"/>
              <w:left w:val="nil"/>
              <w:bottom w:val="single" w:color="000000" w:sz="8" w:space="0"/>
              <w:right w:val="single" w:color="000000" w:sz="8" w:space="0"/>
            </w:tcBorders>
            <w:shd w:val="clear" w:color="auto" w:fill="auto"/>
            <w:vAlign w:val="center"/>
          </w:tcPr>
          <w:p w14:paraId="132955E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洗菜盆</w:t>
            </w:r>
          </w:p>
        </w:tc>
        <w:tc>
          <w:tcPr>
            <w:tcW w:w="2204" w:type="dxa"/>
            <w:gridSpan w:val="3"/>
            <w:tcBorders>
              <w:top w:val="nil"/>
              <w:left w:val="nil"/>
              <w:bottom w:val="single" w:color="000000" w:sz="8" w:space="0"/>
              <w:right w:val="single" w:color="000000" w:sz="8" w:space="0"/>
            </w:tcBorders>
            <w:shd w:val="clear" w:color="auto" w:fill="auto"/>
            <w:vAlign w:val="center"/>
          </w:tcPr>
          <w:p w14:paraId="0484DA5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≥36CM</w:t>
            </w:r>
          </w:p>
        </w:tc>
        <w:tc>
          <w:tcPr>
            <w:tcW w:w="600" w:type="dxa"/>
            <w:tcBorders>
              <w:top w:val="nil"/>
              <w:left w:val="nil"/>
              <w:bottom w:val="single" w:color="000000" w:sz="8" w:space="0"/>
              <w:right w:val="single" w:color="000000" w:sz="8" w:space="0"/>
            </w:tcBorders>
            <w:shd w:val="clear" w:color="auto" w:fill="auto"/>
            <w:vAlign w:val="center"/>
          </w:tcPr>
          <w:p w14:paraId="21860BD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1C4838C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3" w:type="dxa"/>
            <w:tcBorders>
              <w:top w:val="nil"/>
              <w:left w:val="nil"/>
              <w:bottom w:val="single" w:color="000000" w:sz="8" w:space="0"/>
              <w:right w:val="single" w:color="000000" w:sz="8" w:space="0"/>
            </w:tcBorders>
            <w:shd w:val="clear" w:color="auto" w:fill="auto"/>
            <w:vAlign w:val="center"/>
          </w:tcPr>
          <w:p w14:paraId="1345E7A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304不锈钢</w:t>
            </w:r>
          </w:p>
        </w:tc>
      </w:tr>
      <w:tr w14:paraId="1C560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vMerge w:val="continue"/>
            <w:tcBorders>
              <w:top w:val="nil"/>
              <w:left w:val="single" w:color="000000" w:sz="8" w:space="0"/>
              <w:bottom w:val="single" w:color="000000" w:sz="8" w:space="0"/>
              <w:right w:val="single" w:color="000000" w:sz="8" w:space="0"/>
            </w:tcBorders>
            <w:shd w:val="clear" w:color="auto" w:fill="auto"/>
            <w:vAlign w:val="center"/>
          </w:tcPr>
          <w:p w14:paraId="00A1F493">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1797" w:type="dxa"/>
            <w:gridSpan w:val="2"/>
            <w:vMerge w:val="continue"/>
            <w:tcBorders>
              <w:top w:val="nil"/>
              <w:left w:val="nil"/>
              <w:bottom w:val="single" w:color="000000" w:sz="8" w:space="0"/>
              <w:right w:val="single" w:color="000000" w:sz="8" w:space="0"/>
            </w:tcBorders>
            <w:shd w:val="clear" w:color="auto" w:fill="auto"/>
            <w:vAlign w:val="center"/>
          </w:tcPr>
          <w:p w14:paraId="157BE05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2204" w:type="dxa"/>
            <w:gridSpan w:val="3"/>
            <w:tcBorders>
              <w:top w:val="nil"/>
              <w:left w:val="nil"/>
              <w:bottom w:val="single" w:color="000000" w:sz="8" w:space="0"/>
              <w:right w:val="single" w:color="000000" w:sz="8" w:space="0"/>
            </w:tcBorders>
            <w:shd w:val="clear" w:color="auto" w:fill="auto"/>
            <w:vAlign w:val="center"/>
          </w:tcPr>
          <w:p w14:paraId="49343B5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≥50CM</w:t>
            </w:r>
          </w:p>
        </w:tc>
        <w:tc>
          <w:tcPr>
            <w:tcW w:w="600" w:type="dxa"/>
            <w:tcBorders>
              <w:top w:val="nil"/>
              <w:left w:val="nil"/>
              <w:bottom w:val="single" w:color="000000" w:sz="8" w:space="0"/>
              <w:right w:val="single" w:color="000000" w:sz="8" w:space="0"/>
            </w:tcBorders>
            <w:shd w:val="clear" w:color="auto" w:fill="auto"/>
            <w:vAlign w:val="center"/>
          </w:tcPr>
          <w:p w14:paraId="74A80ED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337AA73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1793" w:type="dxa"/>
            <w:tcBorders>
              <w:top w:val="nil"/>
              <w:left w:val="nil"/>
              <w:bottom w:val="single" w:color="000000" w:sz="8" w:space="0"/>
              <w:right w:val="single" w:color="000000" w:sz="8" w:space="0"/>
            </w:tcBorders>
            <w:shd w:val="clear" w:color="auto" w:fill="auto"/>
            <w:vAlign w:val="center"/>
          </w:tcPr>
          <w:p w14:paraId="0D40F44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304不锈钢</w:t>
            </w:r>
          </w:p>
        </w:tc>
      </w:tr>
      <w:tr w14:paraId="5B16A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A5B24A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1797" w:type="dxa"/>
            <w:gridSpan w:val="2"/>
            <w:tcBorders>
              <w:top w:val="nil"/>
              <w:left w:val="nil"/>
              <w:bottom w:val="single" w:color="000000" w:sz="8" w:space="0"/>
              <w:right w:val="single" w:color="000000" w:sz="8" w:space="0"/>
            </w:tcBorders>
            <w:shd w:val="clear" w:color="auto" w:fill="auto"/>
            <w:vAlign w:val="center"/>
          </w:tcPr>
          <w:p w14:paraId="516D85D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加厚塑料大盆</w:t>
            </w:r>
          </w:p>
        </w:tc>
        <w:tc>
          <w:tcPr>
            <w:tcW w:w="2204" w:type="dxa"/>
            <w:gridSpan w:val="3"/>
            <w:tcBorders>
              <w:top w:val="nil"/>
              <w:left w:val="nil"/>
              <w:bottom w:val="single" w:color="000000" w:sz="8" w:space="0"/>
              <w:right w:val="single" w:color="000000" w:sz="8" w:space="0"/>
            </w:tcBorders>
            <w:shd w:val="clear" w:color="auto" w:fill="auto"/>
            <w:vAlign w:val="center"/>
          </w:tcPr>
          <w:p w14:paraId="6C212AB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≥60CM</w:t>
            </w:r>
          </w:p>
        </w:tc>
        <w:tc>
          <w:tcPr>
            <w:tcW w:w="600" w:type="dxa"/>
            <w:tcBorders>
              <w:top w:val="nil"/>
              <w:left w:val="nil"/>
              <w:bottom w:val="single" w:color="000000" w:sz="8" w:space="0"/>
              <w:right w:val="single" w:color="000000" w:sz="8" w:space="0"/>
            </w:tcBorders>
            <w:shd w:val="clear" w:color="auto" w:fill="auto"/>
            <w:vAlign w:val="center"/>
          </w:tcPr>
          <w:p w14:paraId="083937B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18ED2E6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1793" w:type="dxa"/>
            <w:tcBorders>
              <w:top w:val="nil"/>
              <w:left w:val="nil"/>
              <w:bottom w:val="single" w:color="000000" w:sz="8" w:space="0"/>
              <w:right w:val="single" w:color="000000" w:sz="8" w:space="0"/>
            </w:tcBorders>
            <w:shd w:val="clear" w:color="auto" w:fill="auto"/>
            <w:vAlign w:val="center"/>
          </w:tcPr>
          <w:p w14:paraId="5217BEBF">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31043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49CEAC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1797" w:type="dxa"/>
            <w:gridSpan w:val="2"/>
            <w:tcBorders>
              <w:top w:val="nil"/>
              <w:left w:val="nil"/>
              <w:bottom w:val="single" w:color="000000" w:sz="8" w:space="0"/>
              <w:right w:val="single" w:color="000000" w:sz="8" w:space="0"/>
            </w:tcBorders>
            <w:shd w:val="clear" w:color="auto" w:fill="auto"/>
            <w:vAlign w:val="center"/>
          </w:tcPr>
          <w:p w14:paraId="5B92DE6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钢丝球</w:t>
            </w:r>
          </w:p>
        </w:tc>
        <w:tc>
          <w:tcPr>
            <w:tcW w:w="2204" w:type="dxa"/>
            <w:gridSpan w:val="3"/>
            <w:tcBorders>
              <w:top w:val="nil"/>
              <w:left w:val="nil"/>
              <w:bottom w:val="single" w:color="000000" w:sz="8" w:space="0"/>
              <w:right w:val="single" w:color="000000" w:sz="8" w:space="0"/>
            </w:tcBorders>
            <w:shd w:val="clear" w:color="auto" w:fill="auto"/>
            <w:vAlign w:val="center"/>
          </w:tcPr>
          <w:p w14:paraId="6CADD88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10个/袋</w:t>
            </w:r>
          </w:p>
        </w:tc>
        <w:tc>
          <w:tcPr>
            <w:tcW w:w="600" w:type="dxa"/>
            <w:tcBorders>
              <w:top w:val="nil"/>
              <w:left w:val="nil"/>
              <w:bottom w:val="single" w:color="000000" w:sz="8" w:space="0"/>
              <w:right w:val="single" w:color="000000" w:sz="8" w:space="0"/>
            </w:tcBorders>
            <w:shd w:val="clear" w:color="auto" w:fill="auto"/>
            <w:vAlign w:val="center"/>
          </w:tcPr>
          <w:p w14:paraId="267E13E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02" w:type="dxa"/>
            <w:gridSpan w:val="2"/>
            <w:tcBorders>
              <w:top w:val="nil"/>
              <w:left w:val="nil"/>
              <w:bottom w:val="single" w:color="000000" w:sz="8" w:space="0"/>
              <w:right w:val="single" w:color="000000" w:sz="8" w:space="0"/>
            </w:tcBorders>
            <w:shd w:val="clear" w:color="auto" w:fill="auto"/>
            <w:vAlign w:val="center"/>
          </w:tcPr>
          <w:p w14:paraId="036EC50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1793" w:type="dxa"/>
            <w:tcBorders>
              <w:top w:val="nil"/>
              <w:left w:val="nil"/>
              <w:bottom w:val="single" w:color="000000" w:sz="8" w:space="0"/>
              <w:right w:val="single" w:color="000000" w:sz="8" w:space="0"/>
            </w:tcBorders>
            <w:shd w:val="clear" w:color="auto" w:fill="auto"/>
            <w:vAlign w:val="center"/>
          </w:tcPr>
          <w:p w14:paraId="06EC2FC7">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02487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79C672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1797" w:type="dxa"/>
            <w:gridSpan w:val="2"/>
            <w:tcBorders>
              <w:top w:val="nil"/>
              <w:left w:val="nil"/>
              <w:bottom w:val="single" w:color="000000" w:sz="8" w:space="0"/>
              <w:right w:val="single" w:color="000000" w:sz="8" w:space="0"/>
            </w:tcBorders>
            <w:shd w:val="clear" w:color="auto" w:fill="auto"/>
            <w:vAlign w:val="center"/>
          </w:tcPr>
          <w:p w14:paraId="3493933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洗碗巾</w:t>
            </w:r>
          </w:p>
        </w:tc>
        <w:tc>
          <w:tcPr>
            <w:tcW w:w="2204" w:type="dxa"/>
            <w:gridSpan w:val="3"/>
            <w:tcBorders>
              <w:top w:val="nil"/>
              <w:left w:val="nil"/>
              <w:bottom w:val="single" w:color="000000" w:sz="8" w:space="0"/>
              <w:right w:val="single" w:color="000000" w:sz="8" w:space="0"/>
            </w:tcBorders>
            <w:shd w:val="clear" w:color="auto" w:fill="auto"/>
            <w:vAlign w:val="center"/>
          </w:tcPr>
          <w:p w14:paraId="50AB7D7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≥5块/袋</w:t>
            </w:r>
          </w:p>
        </w:tc>
        <w:tc>
          <w:tcPr>
            <w:tcW w:w="600" w:type="dxa"/>
            <w:tcBorders>
              <w:top w:val="nil"/>
              <w:left w:val="nil"/>
              <w:bottom w:val="single" w:color="000000" w:sz="8" w:space="0"/>
              <w:right w:val="single" w:color="000000" w:sz="8" w:space="0"/>
            </w:tcBorders>
            <w:shd w:val="clear" w:color="auto" w:fill="auto"/>
            <w:vAlign w:val="center"/>
          </w:tcPr>
          <w:p w14:paraId="2714598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1202" w:type="dxa"/>
            <w:gridSpan w:val="2"/>
            <w:tcBorders>
              <w:top w:val="nil"/>
              <w:left w:val="nil"/>
              <w:bottom w:val="single" w:color="000000" w:sz="8" w:space="0"/>
              <w:right w:val="single" w:color="000000" w:sz="8" w:space="0"/>
            </w:tcBorders>
            <w:shd w:val="clear" w:color="auto" w:fill="auto"/>
            <w:vAlign w:val="center"/>
          </w:tcPr>
          <w:p w14:paraId="42923B3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0DEC4E77">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69883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374A5E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1797" w:type="dxa"/>
            <w:gridSpan w:val="2"/>
            <w:tcBorders>
              <w:top w:val="nil"/>
              <w:left w:val="nil"/>
              <w:bottom w:val="single" w:color="000000" w:sz="8" w:space="0"/>
              <w:right w:val="single" w:color="000000" w:sz="8" w:space="0"/>
            </w:tcBorders>
            <w:shd w:val="clear" w:color="auto" w:fill="auto"/>
            <w:vAlign w:val="center"/>
          </w:tcPr>
          <w:p w14:paraId="375B4B3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防水袖套</w:t>
            </w:r>
          </w:p>
        </w:tc>
        <w:tc>
          <w:tcPr>
            <w:tcW w:w="2204" w:type="dxa"/>
            <w:gridSpan w:val="3"/>
            <w:tcBorders>
              <w:top w:val="nil"/>
              <w:left w:val="nil"/>
              <w:bottom w:val="single" w:color="000000" w:sz="8" w:space="0"/>
              <w:right w:val="single" w:color="000000" w:sz="8" w:space="0"/>
            </w:tcBorders>
            <w:shd w:val="clear" w:color="auto" w:fill="auto"/>
            <w:vAlign w:val="center"/>
          </w:tcPr>
          <w:p w14:paraId="60D0442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除油防烫</w:t>
            </w:r>
          </w:p>
        </w:tc>
        <w:tc>
          <w:tcPr>
            <w:tcW w:w="600" w:type="dxa"/>
            <w:tcBorders>
              <w:top w:val="nil"/>
              <w:left w:val="nil"/>
              <w:bottom w:val="single" w:color="000000" w:sz="8" w:space="0"/>
              <w:right w:val="single" w:color="000000" w:sz="8" w:space="0"/>
            </w:tcBorders>
            <w:shd w:val="clear" w:color="auto" w:fill="auto"/>
            <w:vAlign w:val="center"/>
          </w:tcPr>
          <w:p w14:paraId="62E2FE0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1202" w:type="dxa"/>
            <w:gridSpan w:val="2"/>
            <w:tcBorders>
              <w:top w:val="nil"/>
              <w:left w:val="nil"/>
              <w:bottom w:val="single" w:color="000000" w:sz="8" w:space="0"/>
              <w:right w:val="single" w:color="000000" w:sz="8" w:space="0"/>
            </w:tcBorders>
            <w:shd w:val="clear" w:color="auto" w:fill="auto"/>
            <w:vAlign w:val="center"/>
          </w:tcPr>
          <w:p w14:paraId="2162E14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1793" w:type="dxa"/>
            <w:tcBorders>
              <w:top w:val="nil"/>
              <w:left w:val="nil"/>
              <w:bottom w:val="single" w:color="000000" w:sz="8" w:space="0"/>
              <w:right w:val="single" w:color="000000" w:sz="8" w:space="0"/>
            </w:tcBorders>
            <w:shd w:val="clear" w:color="auto" w:fill="auto"/>
            <w:vAlign w:val="center"/>
          </w:tcPr>
          <w:p w14:paraId="6D19D408">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39EF8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5ABF1E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7" w:type="dxa"/>
            <w:gridSpan w:val="2"/>
            <w:tcBorders>
              <w:top w:val="nil"/>
              <w:left w:val="nil"/>
              <w:bottom w:val="single" w:color="000000" w:sz="8" w:space="0"/>
              <w:right w:val="single" w:color="000000" w:sz="8" w:space="0"/>
            </w:tcBorders>
            <w:shd w:val="clear" w:color="auto" w:fill="auto"/>
            <w:vAlign w:val="center"/>
          </w:tcPr>
          <w:p w14:paraId="74B2F78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不锈钢漏勺</w:t>
            </w:r>
          </w:p>
        </w:tc>
        <w:tc>
          <w:tcPr>
            <w:tcW w:w="2204" w:type="dxa"/>
            <w:gridSpan w:val="3"/>
            <w:tcBorders>
              <w:top w:val="nil"/>
              <w:left w:val="nil"/>
              <w:bottom w:val="single" w:color="000000" w:sz="8" w:space="0"/>
              <w:right w:val="single" w:color="000000" w:sz="8" w:space="0"/>
            </w:tcBorders>
            <w:shd w:val="clear" w:color="auto" w:fill="auto"/>
            <w:vAlign w:val="center"/>
          </w:tcPr>
          <w:p w14:paraId="2C2D0A2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30CM中网加固</w:t>
            </w:r>
          </w:p>
        </w:tc>
        <w:tc>
          <w:tcPr>
            <w:tcW w:w="600" w:type="dxa"/>
            <w:tcBorders>
              <w:top w:val="nil"/>
              <w:left w:val="nil"/>
              <w:bottom w:val="single" w:color="000000" w:sz="8" w:space="0"/>
              <w:right w:val="single" w:color="000000" w:sz="8" w:space="0"/>
            </w:tcBorders>
            <w:shd w:val="clear" w:color="auto" w:fill="auto"/>
            <w:vAlign w:val="center"/>
          </w:tcPr>
          <w:p w14:paraId="3AF128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41D23E2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1793" w:type="dxa"/>
            <w:tcBorders>
              <w:top w:val="nil"/>
              <w:left w:val="nil"/>
              <w:bottom w:val="single" w:color="000000" w:sz="8" w:space="0"/>
              <w:right w:val="single" w:color="000000" w:sz="8" w:space="0"/>
            </w:tcBorders>
            <w:shd w:val="clear" w:color="auto" w:fill="auto"/>
            <w:vAlign w:val="center"/>
          </w:tcPr>
          <w:p w14:paraId="4D7B9638">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406B6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680CB6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1797" w:type="dxa"/>
            <w:gridSpan w:val="2"/>
            <w:tcBorders>
              <w:top w:val="nil"/>
              <w:left w:val="nil"/>
              <w:bottom w:val="single" w:color="000000" w:sz="8" w:space="0"/>
              <w:right w:val="single" w:color="000000" w:sz="8" w:space="0"/>
            </w:tcBorders>
            <w:shd w:val="clear" w:color="auto" w:fill="auto"/>
            <w:vAlign w:val="center"/>
          </w:tcPr>
          <w:p w14:paraId="04ACBDD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锅铲</w:t>
            </w:r>
          </w:p>
        </w:tc>
        <w:tc>
          <w:tcPr>
            <w:tcW w:w="2204" w:type="dxa"/>
            <w:gridSpan w:val="3"/>
            <w:tcBorders>
              <w:top w:val="nil"/>
              <w:left w:val="nil"/>
              <w:bottom w:val="single" w:color="000000" w:sz="8" w:space="0"/>
              <w:right w:val="single" w:color="000000" w:sz="8" w:space="0"/>
            </w:tcBorders>
            <w:shd w:val="clear" w:color="auto" w:fill="auto"/>
            <w:vAlign w:val="center"/>
          </w:tcPr>
          <w:p w14:paraId="58AF1D6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≥18CM</w:t>
            </w:r>
          </w:p>
        </w:tc>
        <w:tc>
          <w:tcPr>
            <w:tcW w:w="600" w:type="dxa"/>
            <w:tcBorders>
              <w:top w:val="nil"/>
              <w:left w:val="nil"/>
              <w:bottom w:val="single" w:color="000000" w:sz="8" w:space="0"/>
              <w:right w:val="single" w:color="000000" w:sz="8" w:space="0"/>
            </w:tcBorders>
            <w:shd w:val="clear" w:color="auto" w:fill="auto"/>
            <w:vAlign w:val="center"/>
          </w:tcPr>
          <w:p w14:paraId="4CDDD2C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3625675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1793" w:type="dxa"/>
            <w:tcBorders>
              <w:top w:val="nil"/>
              <w:left w:val="nil"/>
              <w:bottom w:val="single" w:color="000000" w:sz="8" w:space="0"/>
              <w:right w:val="single" w:color="000000" w:sz="8" w:space="0"/>
            </w:tcBorders>
            <w:shd w:val="clear" w:color="auto" w:fill="auto"/>
            <w:vAlign w:val="center"/>
          </w:tcPr>
          <w:p w14:paraId="34B76462">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1E3A9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44EDD8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1797" w:type="dxa"/>
            <w:gridSpan w:val="2"/>
            <w:tcBorders>
              <w:top w:val="nil"/>
              <w:left w:val="nil"/>
              <w:bottom w:val="single" w:color="000000" w:sz="8" w:space="0"/>
              <w:right w:val="single" w:color="000000" w:sz="8" w:space="0"/>
            </w:tcBorders>
            <w:shd w:val="clear" w:color="auto" w:fill="auto"/>
            <w:vAlign w:val="center"/>
          </w:tcPr>
          <w:p w14:paraId="23C4F22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锅铲木柄</w:t>
            </w:r>
          </w:p>
        </w:tc>
        <w:tc>
          <w:tcPr>
            <w:tcW w:w="2204" w:type="dxa"/>
            <w:gridSpan w:val="3"/>
            <w:tcBorders>
              <w:top w:val="nil"/>
              <w:left w:val="nil"/>
              <w:bottom w:val="single" w:color="000000" w:sz="8" w:space="0"/>
              <w:right w:val="single" w:color="000000" w:sz="8" w:space="0"/>
            </w:tcBorders>
            <w:shd w:val="clear" w:color="auto" w:fill="auto"/>
            <w:vAlign w:val="center"/>
          </w:tcPr>
          <w:p w14:paraId="5DE0C75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≥120CM</w:t>
            </w:r>
          </w:p>
        </w:tc>
        <w:tc>
          <w:tcPr>
            <w:tcW w:w="600" w:type="dxa"/>
            <w:tcBorders>
              <w:top w:val="nil"/>
              <w:left w:val="nil"/>
              <w:bottom w:val="single" w:color="000000" w:sz="8" w:space="0"/>
              <w:right w:val="single" w:color="000000" w:sz="8" w:space="0"/>
            </w:tcBorders>
            <w:shd w:val="clear" w:color="auto" w:fill="auto"/>
            <w:vAlign w:val="center"/>
          </w:tcPr>
          <w:p w14:paraId="64AAACD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3C8ABFF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1793" w:type="dxa"/>
            <w:tcBorders>
              <w:top w:val="nil"/>
              <w:left w:val="nil"/>
              <w:bottom w:val="single" w:color="000000" w:sz="8" w:space="0"/>
              <w:right w:val="single" w:color="000000" w:sz="8" w:space="0"/>
            </w:tcBorders>
            <w:shd w:val="clear" w:color="auto" w:fill="auto"/>
            <w:vAlign w:val="center"/>
          </w:tcPr>
          <w:p w14:paraId="433DEC5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2C6A6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3D3137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1797" w:type="dxa"/>
            <w:gridSpan w:val="2"/>
            <w:tcBorders>
              <w:top w:val="nil"/>
              <w:left w:val="nil"/>
              <w:bottom w:val="single" w:color="000000" w:sz="8" w:space="0"/>
              <w:right w:val="single" w:color="000000" w:sz="8" w:space="0"/>
            </w:tcBorders>
            <w:shd w:val="clear" w:color="auto" w:fill="auto"/>
            <w:vAlign w:val="center"/>
          </w:tcPr>
          <w:p w14:paraId="77EC2E1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水瓢</w:t>
            </w:r>
          </w:p>
        </w:tc>
        <w:tc>
          <w:tcPr>
            <w:tcW w:w="2204" w:type="dxa"/>
            <w:gridSpan w:val="3"/>
            <w:tcBorders>
              <w:top w:val="nil"/>
              <w:left w:val="nil"/>
              <w:bottom w:val="single" w:color="000000" w:sz="8" w:space="0"/>
              <w:right w:val="single" w:color="000000" w:sz="8" w:space="0"/>
            </w:tcBorders>
            <w:shd w:val="clear" w:color="auto" w:fill="auto"/>
            <w:vAlign w:val="center"/>
          </w:tcPr>
          <w:p w14:paraId="4C684AA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直径18CM柄长43CM</w:t>
            </w:r>
          </w:p>
        </w:tc>
        <w:tc>
          <w:tcPr>
            <w:tcW w:w="600" w:type="dxa"/>
            <w:tcBorders>
              <w:top w:val="nil"/>
              <w:left w:val="nil"/>
              <w:bottom w:val="single" w:color="000000" w:sz="8" w:space="0"/>
              <w:right w:val="single" w:color="000000" w:sz="8" w:space="0"/>
            </w:tcBorders>
            <w:shd w:val="clear" w:color="auto" w:fill="auto"/>
            <w:vAlign w:val="center"/>
          </w:tcPr>
          <w:p w14:paraId="1F87179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10005ED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3436EF2B">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71180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F4818A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w:t>
            </w:r>
          </w:p>
        </w:tc>
        <w:tc>
          <w:tcPr>
            <w:tcW w:w="1797" w:type="dxa"/>
            <w:gridSpan w:val="2"/>
            <w:tcBorders>
              <w:top w:val="nil"/>
              <w:left w:val="nil"/>
              <w:bottom w:val="single" w:color="000000" w:sz="8" w:space="0"/>
              <w:right w:val="single" w:color="000000" w:sz="8" w:space="0"/>
            </w:tcBorders>
            <w:shd w:val="clear" w:color="auto" w:fill="auto"/>
            <w:vAlign w:val="center"/>
          </w:tcPr>
          <w:p w14:paraId="0EC7E8F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水果刀</w:t>
            </w:r>
          </w:p>
        </w:tc>
        <w:tc>
          <w:tcPr>
            <w:tcW w:w="2204" w:type="dxa"/>
            <w:gridSpan w:val="3"/>
            <w:tcBorders>
              <w:top w:val="nil"/>
              <w:left w:val="nil"/>
              <w:bottom w:val="single" w:color="000000" w:sz="8" w:space="0"/>
              <w:right w:val="single" w:color="000000" w:sz="8" w:space="0"/>
            </w:tcBorders>
            <w:shd w:val="clear" w:color="auto" w:fill="auto"/>
            <w:vAlign w:val="center"/>
          </w:tcPr>
          <w:p w14:paraId="497AC3F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家用</w:t>
            </w:r>
          </w:p>
        </w:tc>
        <w:tc>
          <w:tcPr>
            <w:tcW w:w="600" w:type="dxa"/>
            <w:tcBorders>
              <w:top w:val="nil"/>
              <w:left w:val="nil"/>
              <w:bottom w:val="single" w:color="000000" w:sz="8" w:space="0"/>
              <w:right w:val="single" w:color="000000" w:sz="8" w:space="0"/>
            </w:tcBorders>
            <w:shd w:val="clear" w:color="auto" w:fill="auto"/>
            <w:vAlign w:val="center"/>
          </w:tcPr>
          <w:p w14:paraId="4696711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7D29FF6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1793" w:type="dxa"/>
            <w:tcBorders>
              <w:top w:val="nil"/>
              <w:left w:val="nil"/>
              <w:bottom w:val="single" w:color="000000" w:sz="8" w:space="0"/>
              <w:right w:val="single" w:color="000000" w:sz="8" w:space="0"/>
            </w:tcBorders>
            <w:shd w:val="clear" w:color="auto" w:fill="auto"/>
            <w:vAlign w:val="center"/>
          </w:tcPr>
          <w:p w14:paraId="55211FE5">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41C93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ADEF35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1797" w:type="dxa"/>
            <w:gridSpan w:val="2"/>
            <w:tcBorders>
              <w:top w:val="nil"/>
              <w:left w:val="nil"/>
              <w:bottom w:val="single" w:color="000000" w:sz="8" w:space="0"/>
              <w:right w:val="single" w:color="000000" w:sz="8" w:space="0"/>
            </w:tcBorders>
            <w:shd w:val="clear" w:color="auto" w:fill="auto"/>
            <w:vAlign w:val="center"/>
          </w:tcPr>
          <w:p w14:paraId="5A6E601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防水围腰</w:t>
            </w:r>
          </w:p>
        </w:tc>
        <w:tc>
          <w:tcPr>
            <w:tcW w:w="2204" w:type="dxa"/>
            <w:gridSpan w:val="3"/>
            <w:tcBorders>
              <w:top w:val="nil"/>
              <w:left w:val="nil"/>
              <w:bottom w:val="single" w:color="000000" w:sz="8" w:space="0"/>
              <w:right w:val="single" w:color="000000" w:sz="8" w:space="0"/>
            </w:tcBorders>
            <w:shd w:val="clear" w:color="auto" w:fill="auto"/>
            <w:vAlign w:val="center"/>
          </w:tcPr>
          <w:p w14:paraId="034D47B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≥110*80CM</w:t>
            </w:r>
          </w:p>
        </w:tc>
        <w:tc>
          <w:tcPr>
            <w:tcW w:w="600" w:type="dxa"/>
            <w:tcBorders>
              <w:top w:val="nil"/>
              <w:left w:val="nil"/>
              <w:bottom w:val="single" w:color="000000" w:sz="8" w:space="0"/>
              <w:right w:val="single" w:color="000000" w:sz="8" w:space="0"/>
            </w:tcBorders>
            <w:shd w:val="clear" w:color="auto" w:fill="auto"/>
            <w:vAlign w:val="center"/>
          </w:tcPr>
          <w:p w14:paraId="501EFCD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1202" w:type="dxa"/>
            <w:gridSpan w:val="2"/>
            <w:tcBorders>
              <w:top w:val="nil"/>
              <w:left w:val="nil"/>
              <w:bottom w:val="single" w:color="000000" w:sz="8" w:space="0"/>
              <w:right w:val="single" w:color="000000" w:sz="8" w:space="0"/>
            </w:tcBorders>
            <w:shd w:val="clear" w:color="auto" w:fill="auto"/>
            <w:vAlign w:val="center"/>
          </w:tcPr>
          <w:p w14:paraId="5DC88A6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3" w:type="dxa"/>
            <w:tcBorders>
              <w:top w:val="nil"/>
              <w:left w:val="nil"/>
              <w:bottom w:val="single" w:color="000000" w:sz="8" w:space="0"/>
              <w:right w:val="single" w:color="000000" w:sz="8" w:space="0"/>
            </w:tcBorders>
            <w:shd w:val="clear" w:color="auto" w:fill="auto"/>
            <w:vAlign w:val="center"/>
          </w:tcPr>
          <w:p w14:paraId="5BD122A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0E422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018B6C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w:t>
            </w:r>
          </w:p>
        </w:tc>
        <w:tc>
          <w:tcPr>
            <w:tcW w:w="1797" w:type="dxa"/>
            <w:gridSpan w:val="2"/>
            <w:tcBorders>
              <w:top w:val="nil"/>
              <w:left w:val="nil"/>
              <w:bottom w:val="single" w:color="000000" w:sz="8" w:space="0"/>
              <w:right w:val="single" w:color="000000" w:sz="8" w:space="0"/>
            </w:tcBorders>
            <w:shd w:val="clear" w:color="auto" w:fill="auto"/>
            <w:vAlign w:val="center"/>
          </w:tcPr>
          <w:p w14:paraId="624E1E7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普通围裙</w:t>
            </w:r>
          </w:p>
        </w:tc>
        <w:tc>
          <w:tcPr>
            <w:tcW w:w="2204" w:type="dxa"/>
            <w:gridSpan w:val="3"/>
            <w:tcBorders>
              <w:top w:val="nil"/>
              <w:left w:val="nil"/>
              <w:bottom w:val="single" w:color="000000" w:sz="8" w:space="0"/>
              <w:right w:val="single" w:color="000000" w:sz="8" w:space="0"/>
            </w:tcBorders>
            <w:shd w:val="clear" w:color="auto" w:fill="auto"/>
            <w:vAlign w:val="center"/>
          </w:tcPr>
          <w:p w14:paraId="6BC0099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家用</w:t>
            </w:r>
          </w:p>
        </w:tc>
        <w:tc>
          <w:tcPr>
            <w:tcW w:w="600" w:type="dxa"/>
            <w:tcBorders>
              <w:top w:val="nil"/>
              <w:left w:val="nil"/>
              <w:bottom w:val="single" w:color="000000" w:sz="8" w:space="0"/>
              <w:right w:val="single" w:color="000000" w:sz="8" w:space="0"/>
            </w:tcBorders>
            <w:shd w:val="clear" w:color="auto" w:fill="auto"/>
            <w:vAlign w:val="center"/>
          </w:tcPr>
          <w:p w14:paraId="089D952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1202" w:type="dxa"/>
            <w:gridSpan w:val="2"/>
            <w:tcBorders>
              <w:top w:val="nil"/>
              <w:left w:val="nil"/>
              <w:bottom w:val="single" w:color="000000" w:sz="8" w:space="0"/>
              <w:right w:val="single" w:color="000000" w:sz="8" w:space="0"/>
            </w:tcBorders>
            <w:shd w:val="clear" w:color="auto" w:fill="auto"/>
            <w:vAlign w:val="center"/>
          </w:tcPr>
          <w:p w14:paraId="52C74B1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1793" w:type="dxa"/>
            <w:tcBorders>
              <w:top w:val="nil"/>
              <w:left w:val="nil"/>
              <w:bottom w:val="single" w:color="000000" w:sz="8" w:space="0"/>
              <w:right w:val="single" w:color="000000" w:sz="8" w:space="0"/>
            </w:tcBorders>
            <w:shd w:val="clear" w:color="auto" w:fill="auto"/>
            <w:vAlign w:val="center"/>
          </w:tcPr>
          <w:p w14:paraId="1D508B8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5BCB3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953E62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1797" w:type="dxa"/>
            <w:gridSpan w:val="2"/>
            <w:tcBorders>
              <w:top w:val="nil"/>
              <w:left w:val="nil"/>
              <w:bottom w:val="single" w:color="000000" w:sz="8" w:space="0"/>
              <w:right w:val="single" w:color="000000" w:sz="8" w:space="0"/>
            </w:tcBorders>
            <w:shd w:val="clear" w:color="auto" w:fill="auto"/>
            <w:vAlign w:val="center"/>
          </w:tcPr>
          <w:p w14:paraId="120B676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厨师帽</w:t>
            </w:r>
          </w:p>
        </w:tc>
        <w:tc>
          <w:tcPr>
            <w:tcW w:w="2204" w:type="dxa"/>
            <w:gridSpan w:val="3"/>
            <w:tcBorders>
              <w:top w:val="nil"/>
              <w:left w:val="nil"/>
              <w:bottom w:val="single" w:color="000000" w:sz="8" w:space="0"/>
              <w:right w:val="single" w:color="000000" w:sz="8" w:space="0"/>
            </w:tcBorders>
            <w:shd w:val="clear" w:color="auto" w:fill="auto"/>
            <w:vAlign w:val="center"/>
          </w:tcPr>
          <w:p w14:paraId="27AD114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≥圆顶中帽20个</w:t>
            </w:r>
          </w:p>
        </w:tc>
        <w:tc>
          <w:tcPr>
            <w:tcW w:w="600" w:type="dxa"/>
            <w:tcBorders>
              <w:top w:val="nil"/>
              <w:left w:val="nil"/>
              <w:bottom w:val="single" w:color="000000" w:sz="8" w:space="0"/>
              <w:right w:val="single" w:color="000000" w:sz="8" w:space="0"/>
            </w:tcBorders>
            <w:shd w:val="clear" w:color="auto" w:fill="auto"/>
            <w:vAlign w:val="center"/>
          </w:tcPr>
          <w:p w14:paraId="61F878E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02" w:type="dxa"/>
            <w:gridSpan w:val="2"/>
            <w:tcBorders>
              <w:top w:val="nil"/>
              <w:left w:val="nil"/>
              <w:bottom w:val="single" w:color="000000" w:sz="8" w:space="0"/>
              <w:right w:val="single" w:color="000000" w:sz="8" w:space="0"/>
            </w:tcBorders>
            <w:shd w:val="clear" w:color="auto" w:fill="auto"/>
            <w:vAlign w:val="center"/>
          </w:tcPr>
          <w:p w14:paraId="57510FA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3" w:type="dxa"/>
            <w:tcBorders>
              <w:top w:val="nil"/>
              <w:left w:val="nil"/>
              <w:bottom w:val="single" w:color="000000" w:sz="8" w:space="0"/>
              <w:right w:val="single" w:color="000000" w:sz="8" w:space="0"/>
            </w:tcBorders>
            <w:shd w:val="clear" w:color="auto" w:fill="auto"/>
            <w:vAlign w:val="center"/>
          </w:tcPr>
          <w:p w14:paraId="47C80C8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22DB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F6FB2C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23</w:t>
            </w:r>
          </w:p>
        </w:tc>
        <w:tc>
          <w:tcPr>
            <w:tcW w:w="1797" w:type="dxa"/>
            <w:gridSpan w:val="2"/>
            <w:tcBorders>
              <w:top w:val="nil"/>
              <w:left w:val="nil"/>
              <w:bottom w:val="single" w:color="000000" w:sz="8" w:space="0"/>
              <w:right w:val="single" w:color="000000" w:sz="8" w:space="0"/>
            </w:tcBorders>
            <w:shd w:val="clear" w:color="auto" w:fill="auto"/>
            <w:vAlign w:val="center"/>
          </w:tcPr>
          <w:p w14:paraId="22FD6EF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汤勺</w:t>
            </w:r>
          </w:p>
        </w:tc>
        <w:tc>
          <w:tcPr>
            <w:tcW w:w="2204" w:type="dxa"/>
            <w:gridSpan w:val="3"/>
            <w:tcBorders>
              <w:top w:val="nil"/>
              <w:left w:val="nil"/>
              <w:bottom w:val="single" w:color="000000" w:sz="8" w:space="0"/>
              <w:right w:val="single" w:color="000000" w:sz="8" w:space="0"/>
            </w:tcBorders>
            <w:shd w:val="clear" w:color="auto" w:fill="auto"/>
            <w:vAlign w:val="center"/>
          </w:tcPr>
          <w:p w14:paraId="2E93F81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≥8分</w:t>
            </w:r>
          </w:p>
        </w:tc>
        <w:tc>
          <w:tcPr>
            <w:tcW w:w="600" w:type="dxa"/>
            <w:tcBorders>
              <w:top w:val="nil"/>
              <w:left w:val="nil"/>
              <w:bottom w:val="single" w:color="000000" w:sz="8" w:space="0"/>
              <w:right w:val="single" w:color="000000" w:sz="8" w:space="0"/>
            </w:tcBorders>
            <w:shd w:val="clear" w:color="auto" w:fill="auto"/>
            <w:vAlign w:val="center"/>
          </w:tcPr>
          <w:p w14:paraId="210D780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4748041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793" w:type="dxa"/>
            <w:tcBorders>
              <w:top w:val="nil"/>
              <w:left w:val="nil"/>
              <w:bottom w:val="single" w:color="000000" w:sz="8" w:space="0"/>
              <w:right w:val="single" w:color="000000" w:sz="8" w:space="0"/>
            </w:tcBorders>
            <w:shd w:val="clear" w:color="auto" w:fill="auto"/>
            <w:vAlign w:val="center"/>
          </w:tcPr>
          <w:p w14:paraId="69321B1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775BE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A717F3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1797" w:type="dxa"/>
            <w:gridSpan w:val="2"/>
            <w:tcBorders>
              <w:top w:val="nil"/>
              <w:left w:val="nil"/>
              <w:bottom w:val="single" w:color="000000" w:sz="8" w:space="0"/>
              <w:right w:val="single" w:color="000000" w:sz="8" w:space="0"/>
            </w:tcBorders>
            <w:shd w:val="clear" w:color="auto" w:fill="auto"/>
            <w:vAlign w:val="center"/>
          </w:tcPr>
          <w:p w14:paraId="75DC395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漏勺</w:t>
            </w:r>
          </w:p>
        </w:tc>
        <w:tc>
          <w:tcPr>
            <w:tcW w:w="2204" w:type="dxa"/>
            <w:gridSpan w:val="3"/>
            <w:tcBorders>
              <w:top w:val="nil"/>
              <w:left w:val="nil"/>
              <w:bottom w:val="single" w:color="000000" w:sz="8" w:space="0"/>
              <w:right w:val="single" w:color="000000" w:sz="8" w:space="0"/>
            </w:tcBorders>
            <w:shd w:val="clear" w:color="auto" w:fill="auto"/>
            <w:vAlign w:val="center"/>
          </w:tcPr>
          <w:p w14:paraId="6C6F694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≥8分漏勺</w:t>
            </w:r>
          </w:p>
        </w:tc>
        <w:tc>
          <w:tcPr>
            <w:tcW w:w="600" w:type="dxa"/>
            <w:tcBorders>
              <w:top w:val="nil"/>
              <w:left w:val="nil"/>
              <w:bottom w:val="single" w:color="000000" w:sz="8" w:space="0"/>
              <w:right w:val="single" w:color="000000" w:sz="8" w:space="0"/>
            </w:tcBorders>
            <w:shd w:val="clear" w:color="auto" w:fill="auto"/>
            <w:vAlign w:val="center"/>
          </w:tcPr>
          <w:p w14:paraId="2D9A643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0FFCE77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1793" w:type="dxa"/>
            <w:tcBorders>
              <w:top w:val="nil"/>
              <w:left w:val="nil"/>
              <w:bottom w:val="single" w:color="000000" w:sz="8" w:space="0"/>
              <w:right w:val="single" w:color="000000" w:sz="8" w:space="0"/>
            </w:tcBorders>
            <w:shd w:val="clear" w:color="auto" w:fill="auto"/>
            <w:vAlign w:val="center"/>
          </w:tcPr>
          <w:p w14:paraId="5ED5FCF1">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7ECE7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5C1B65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1797" w:type="dxa"/>
            <w:gridSpan w:val="2"/>
            <w:tcBorders>
              <w:top w:val="nil"/>
              <w:left w:val="nil"/>
              <w:bottom w:val="single" w:color="000000" w:sz="8" w:space="0"/>
              <w:right w:val="single" w:color="000000" w:sz="8" w:space="0"/>
            </w:tcBorders>
            <w:shd w:val="clear" w:color="auto" w:fill="auto"/>
            <w:vAlign w:val="center"/>
          </w:tcPr>
          <w:p w14:paraId="6819137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取材夹</w:t>
            </w:r>
          </w:p>
        </w:tc>
        <w:tc>
          <w:tcPr>
            <w:tcW w:w="2204" w:type="dxa"/>
            <w:gridSpan w:val="3"/>
            <w:tcBorders>
              <w:top w:val="nil"/>
              <w:left w:val="nil"/>
              <w:bottom w:val="single" w:color="000000" w:sz="8" w:space="0"/>
              <w:right w:val="single" w:color="000000" w:sz="8" w:space="0"/>
            </w:tcBorders>
            <w:shd w:val="clear" w:color="auto" w:fill="auto"/>
            <w:vAlign w:val="center"/>
          </w:tcPr>
          <w:p w14:paraId="7ED6C90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≥9寸</w:t>
            </w:r>
          </w:p>
        </w:tc>
        <w:tc>
          <w:tcPr>
            <w:tcW w:w="600" w:type="dxa"/>
            <w:tcBorders>
              <w:top w:val="nil"/>
              <w:left w:val="nil"/>
              <w:bottom w:val="single" w:color="000000" w:sz="8" w:space="0"/>
              <w:right w:val="single" w:color="000000" w:sz="8" w:space="0"/>
            </w:tcBorders>
            <w:shd w:val="clear" w:color="auto" w:fill="auto"/>
            <w:vAlign w:val="center"/>
          </w:tcPr>
          <w:p w14:paraId="36DC7F4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303647A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1793" w:type="dxa"/>
            <w:tcBorders>
              <w:top w:val="nil"/>
              <w:left w:val="nil"/>
              <w:bottom w:val="single" w:color="000000" w:sz="8" w:space="0"/>
              <w:right w:val="single" w:color="000000" w:sz="8" w:space="0"/>
            </w:tcBorders>
            <w:shd w:val="clear" w:color="auto" w:fill="auto"/>
            <w:vAlign w:val="center"/>
          </w:tcPr>
          <w:p w14:paraId="6BE086FF">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25165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971"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0B345F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26</w:t>
            </w:r>
          </w:p>
        </w:tc>
        <w:tc>
          <w:tcPr>
            <w:tcW w:w="1797" w:type="dxa"/>
            <w:gridSpan w:val="2"/>
            <w:tcBorders>
              <w:top w:val="nil"/>
              <w:left w:val="nil"/>
              <w:bottom w:val="single" w:color="000000" w:sz="8" w:space="0"/>
              <w:right w:val="single" w:color="000000" w:sz="8" w:space="0"/>
            </w:tcBorders>
            <w:shd w:val="clear" w:color="auto" w:fill="auto"/>
            <w:vAlign w:val="center"/>
          </w:tcPr>
          <w:p w14:paraId="38FCE54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固体酒精</w:t>
            </w:r>
          </w:p>
        </w:tc>
        <w:tc>
          <w:tcPr>
            <w:tcW w:w="2204" w:type="dxa"/>
            <w:gridSpan w:val="3"/>
            <w:tcBorders>
              <w:top w:val="nil"/>
              <w:left w:val="nil"/>
              <w:bottom w:val="single" w:color="000000" w:sz="8" w:space="0"/>
              <w:right w:val="single" w:color="000000" w:sz="8" w:space="0"/>
            </w:tcBorders>
            <w:shd w:val="clear" w:color="auto" w:fill="auto"/>
            <w:vAlign w:val="center"/>
          </w:tcPr>
          <w:p w14:paraId="048EF24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50g/粒*192粒</w:t>
            </w:r>
          </w:p>
        </w:tc>
        <w:tc>
          <w:tcPr>
            <w:tcW w:w="600" w:type="dxa"/>
            <w:tcBorders>
              <w:top w:val="nil"/>
              <w:left w:val="nil"/>
              <w:bottom w:val="single" w:color="000000" w:sz="8" w:space="0"/>
              <w:right w:val="single" w:color="000000" w:sz="8" w:space="0"/>
            </w:tcBorders>
            <w:shd w:val="clear" w:color="auto" w:fill="auto"/>
            <w:vAlign w:val="center"/>
          </w:tcPr>
          <w:p w14:paraId="0D7C3F0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箱</w:t>
            </w:r>
          </w:p>
        </w:tc>
        <w:tc>
          <w:tcPr>
            <w:tcW w:w="1202" w:type="dxa"/>
            <w:gridSpan w:val="2"/>
            <w:tcBorders>
              <w:top w:val="nil"/>
              <w:left w:val="nil"/>
              <w:bottom w:val="single" w:color="000000" w:sz="8" w:space="0"/>
              <w:right w:val="single" w:color="000000" w:sz="8" w:space="0"/>
            </w:tcBorders>
            <w:shd w:val="clear" w:color="auto" w:fill="auto"/>
            <w:vAlign w:val="center"/>
          </w:tcPr>
          <w:p w14:paraId="314B8EF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1793" w:type="dxa"/>
            <w:tcBorders>
              <w:top w:val="nil"/>
              <w:left w:val="nil"/>
              <w:bottom w:val="single" w:color="000000" w:sz="8" w:space="0"/>
              <w:right w:val="single" w:color="000000" w:sz="8" w:space="0"/>
            </w:tcBorders>
            <w:shd w:val="clear" w:color="auto" w:fill="auto"/>
            <w:vAlign w:val="center"/>
          </w:tcPr>
          <w:p w14:paraId="03927F01">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安全：认准食品级</w:t>
            </w:r>
            <w:r>
              <w:rPr>
                <w:rFonts w:hint="eastAsia" w:ascii="仿宋" w:hAnsi="仿宋" w:eastAsia="仿宋" w:cs="仿宋"/>
                <w:i w:val="0"/>
                <w:iCs w:val="0"/>
                <w:color w:val="000000"/>
                <w:sz w:val="21"/>
                <w:szCs w:val="21"/>
                <w:highlight w:val="none"/>
                <w:u w:val="none"/>
                <w:lang w:val="en-US" w:eastAsia="zh-CN"/>
              </w:rPr>
              <w:t>标识与</w:t>
            </w:r>
            <w:r>
              <w:rPr>
                <w:rFonts w:hint="eastAsia" w:ascii="仿宋" w:hAnsi="仿宋" w:eastAsia="仿宋" w:cs="仿宋"/>
                <w:i w:val="0"/>
                <w:iCs w:val="0"/>
                <w:color w:val="000000"/>
                <w:sz w:val="21"/>
                <w:szCs w:val="21"/>
                <w:highlight w:val="none"/>
                <w:u w:val="none"/>
              </w:rPr>
              <w:t>GB 31640</w:t>
            </w:r>
            <w:r>
              <w:rPr>
                <w:rFonts w:hint="eastAsia" w:ascii="仿宋" w:hAnsi="仿宋" w:eastAsia="仿宋" w:cs="仿宋"/>
                <w:i w:val="0"/>
                <w:iCs w:val="0"/>
                <w:color w:val="000000"/>
                <w:sz w:val="21"/>
                <w:szCs w:val="21"/>
                <w:highlight w:val="none"/>
                <w:u w:val="none"/>
                <w:lang w:val="en-US" w:eastAsia="zh-CN"/>
              </w:rPr>
              <w:t>原料标准</w:t>
            </w:r>
            <w:r>
              <w:rPr>
                <w:rFonts w:hint="eastAsia" w:ascii="仿宋" w:hAnsi="仿宋" w:eastAsia="仿宋" w:cs="仿宋"/>
                <w:i w:val="0"/>
                <w:iCs w:val="0"/>
                <w:color w:val="000000"/>
                <w:sz w:val="21"/>
                <w:szCs w:val="21"/>
                <w:highlight w:val="none"/>
                <w:u w:val="none"/>
              </w:rPr>
              <w:t>XS生产许可、无工业气味</w:t>
            </w:r>
          </w:p>
        </w:tc>
      </w:tr>
      <w:tr w14:paraId="74F38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99BBC7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27</w:t>
            </w:r>
          </w:p>
        </w:tc>
        <w:tc>
          <w:tcPr>
            <w:tcW w:w="1797" w:type="dxa"/>
            <w:gridSpan w:val="2"/>
            <w:tcBorders>
              <w:top w:val="nil"/>
              <w:left w:val="nil"/>
              <w:bottom w:val="single" w:color="000000" w:sz="8" w:space="0"/>
              <w:right w:val="single" w:color="000000" w:sz="8" w:space="0"/>
            </w:tcBorders>
            <w:shd w:val="clear" w:color="auto" w:fill="auto"/>
            <w:vAlign w:val="center"/>
          </w:tcPr>
          <w:p w14:paraId="611081D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刮皮刀</w:t>
            </w:r>
          </w:p>
        </w:tc>
        <w:tc>
          <w:tcPr>
            <w:tcW w:w="2204" w:type="dxa"/>
            <w:gridSpan w:val="3"/>
            <w:tcBorders>
              <w:top w:val="nil"/>
              <w:left w:val="nil"/>
              <w:bottom w:val="single" w:color="000000" w:sz="8" w:space="0"/>
              <w:right w:val="single" w:color="000000" w:sz="8" w:space="0"/>
            </w:tcBorders>
            <w:shd w:val="clear" w:color="auto" w:fill="auto"/>
            <w:vAlign w:val="center"/>
          </w:tcPr>
          <w:p w14:paraId="4921D7AD">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600" w:type="dxa"/>
            <w:tcBorders>
              <w:top w:val="nil"/>
              <w:left w:val="nil"/>
              <w:bottom w:val="single" w:color="000000" w:sz="8" w:space="0"/>
              <w:right w:val="single" w:color="000000" w:sz="8" w:space="0"/>
            </w:tcBorders>
            <w:shd w:val="clear" w:color="auto" w:fill="auto"/>
            <w:vAlign w:val="center"/>
          </w:tcPr>
          <w:p w14:paraId="7E75A64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43C2B0A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793" w:type="dxa"/>
            <w:tcBorders>
              <w:top w:val="nil"/>
              <w:left w:val="nil"/>
              <w:bottom w:val="single" w:color="000000" w:sz="8" w:space="0"/>
              <w:right w:val="single" w:color="000000" w:sz="8" w:space="0"/>
            </w:tcBorders>
            <w:shd w:val="clear" w:color="auto" w:fill="auto"/>
            <w:vAlign w:val="center"/>
          </w:tcPr>
          <w:p w14:paraId="5BEEE27C">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7254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9EA582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1797" w:type="dxa"/>
            <w:gridSpan w:val="2"/>
            <w:tcBorders>
              <w:top w:val="nil"/>
              <w:left w:val="nil"/>
              <w:bottom w:val="single" w:color="000000" w:sz="8" w:space="0"/>
              <w:right w:val="single" w:color="000000" w:sz="8" w:space="0"/>
            </w:tcBorders>
            <w:shd w:val="clear" w:color="auto" w:fill="auto"/>
            <w:vAlign w:val="center"/>
          </w:tcPr>
          <w:p w14:paraId="3EF32AD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洗锅刷</w:t>
            </w:r>
          </w:p>
        </w:tc>
        <w:tc>
          <w:tcPr>
            <w:tcW w:w="2204" w:type="dxa"/>
            <w:gridSpan w:val="3"/>
            <w:tcBorders>
              <w:top w:val="nil"/>
              <w:left w:val="nil"/>
              <w:bottom w:val="single" w:color="000000" w:sz="8" w:space="0"/>
              <w:right w:val="single" w:color="000000" w:sz="8" w:space="0"/>
            </w:tcBorders>
            <w:shd w:val="clear" w:color="auto" w:fill="auto"/>
            <w:vAlign w:val="center"/>
          </w:tcPr>
          <w:p w14:paraId="6A9697B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600" w:type="dxa"/>
            <w:tcBorders>
              <w:top w:val="nil"/>
              <w:left w:val="nil"/>
              <w:bottom w:val="single" w:color="000000" w:sz="8" w:space="0"/>
              <w:right w:val="single" w:color="000000" w:sz="8" w:space="0"/>
            </w:tcBorders>
            <w:shd w:val="clear" w:color="auto" w:fill="auto"/>
            <w:vAlign w:val="center"/>
          </w:tcPr>
          <w:p w14:paraId="305D95C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6665B24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793" w:type="dxa"/>
            <w:tcBorders>
              <w:top w:val="nil"/>
              <w:left w:val="nil"/>
              <w:bottom w:val="single" w:color="000000" w:sz="8" w:space="0"/>
              <w:right w:val="single" w:color="000000" w:sz="8" w:space="0"/>
            </w:tcBorders>
            <w:shd w:val="clear" w:color="auto" w:fill="auto"/>
            <w:vAlign w:val="center"/>
          </w:tcPr>
          <w:p w14:paraId="158B982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65232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FC0A69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29</w:t>
            </w:r>
          </w:p>
        </w:tc>
        <w:tc>
          <w:tcPr>
            <w:tcW w:w="1797" w:type="dxa"/>
            <w:gridSpan w:val="2"/>
            <w:tcBorders>
              <w:top w:val="nil"/>
              <w:left w:val="nil"/>
              <w:bottom w:val="single" w:color="000000" w:sz="8" w:space="0"/>
              <w:right w:val="single" w:color="000000" w:sz="8" w:space="0"/>
            </w:tcBorders>
            <w:shd w:val="clear" w:color="auto" w:fill="auto"/>
            <w:vAlign w:val="center"/>
          </w:tcPr>
          <w:p w14:paraId="46CB4FB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洗洁精</w:t>
            </w:r>
          </w:p>
        </w:tc>
        <w:tc>
          <w:tcPr>
            <w:tcW w:w="2204" w:type="dxa"/>
            <w:gridSpan w:val="3"/>
            <w:tcBorders>
              <w:top w:val="nil"/>
              <w:left w:val="nil"/>
              <w:bottom w:val="single" w:color="000000" w:sz="8" w:space="0"/>
              <w:right w:val="single" w:color="000000" w:sz="8" w:space="0"/>
            </w:tcBorders>
            <w:shd w:val="clear" w:color="auto" w:fill="auto"/>
            <w:vAlign w:val="center"/>
          </w:tcPr>
          <w:p w14:paraId="58D0C67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≥20KG</w:t>
            </w:r>
          </w:p>
        </w:tc>
        <w:tc>
          <w:tcPr>
            <w:tcW w:w="600" w:type="dxa"/>
            <w:tcBorders>
              <w:top w:val="nil"/>
              <w:left w:val="nil"/>
              <w:bottom w:val="single" w:color="000000" w:sz="8" w:space="0"/>
              <w:right w:val="single" w:color="000000" w:sz="8" w:space="0"/>
            </w:tcBorders>
            <w:shd w:val="clear" w:color="auto" w:fill="auto"/>
            <w:vAlign w:val="center"/>
          </w:tcPr>
          <w:p w14:paraId="6B4E6A5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02" w:type="dxa"/>
            <w:gridSpan w:val="2"/>
            <w:tcBorders>
              <w:top w:val="nil"/>
              <w:left w:val="nil"/>
              <w:bottom w:val="single" w:color="000000" w:sz="8" w:space="0"/>
              <w:right w:val="single" w:color="000000" w:sz="8" w:space="0"/>
            </w:tcBorders>
            <w:shd w:val="clear" w:color="auto" w:fill="auto"/>
            <w:vAlign w:val="center"/>
          </w:tcPr>
          <w:p w14:paraId="5F8EC0F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120</w:t>
            </w:r>
          </w:p>
        </w:tc>
        <w:tc>
          <w:tcPr>
            <w:tcW w:w="1793" w:type="dxa"/>
            <w:tcBorders>
              <w:top w:val="nil"/>
              <w:left w:val="nil"/>
              <w:bottom w:val="single" w:color="000000" w:sz="8" w:space="0"/>
              <w:right w:val="single" w:color="000000" w:sz="8" w:space="0"/>
            </w:tcBorders>
            <w:shd w:val="clear" w:color="auto" w:fill="auto"/>
            <w:vAlign w:val="center"/>
          </w:tcPr>
          <w:p w14:paraId="622016D3">
            <w:pPr>
              <w:keepNext/>
              <w:snapToGrid w:val="0"/>
              <w:ind w:left="0" w:leftChars="0" w:right="0" w:rightChars="0" w:firstLine="0" w:firstLineChars="0"/>
              <w:jc w:val="center"/>
              <w:rPr>
                <w:rFonts w:hint="default"/>
                <w:highlight w:val="none"/>
                <w:lang w:val="en-US" w:eastAsia="zh-CN"/>
              </w:rPr>
            </w:pPr>
            <w:r>
              <w:rPr>
                <w:rFonts w:hint="eastAsia" w:ascii="仿宋" w:hAnsi="仿宋" w:eastAsia="仿宋" w:cs="仿宋"/>
                <w:i w:val="0"/>
                <w:iCs w:val="0"/>
                <w:color w:val="000000"/>
                <w:sz w:val="21"/>
                <w:szCs w:val="21"/>
                <w:highlight w:val="none"/>
                <w:u w:val="none"/>
              </w:rPr>
              <w:t xml:space="preserve">优先选A 类（可直接接触食品），包装明确标注GB 14930.1-2022 </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lang w:val="en-US" w:eastAsia="zh-CN"/>
              </w:rPr>
              <w:t>无刺鼻气味</w:t>
            </w:r>
          </w:p>
        </w:tc>
      </w:tr>
      <w:tr w14:paraId="125E2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308CD6B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1797" w:type="dxa"/>
            <w:gridSpan w:val="2"/>
            <w:tcBorders>
              <w:top w:val="nil"/>
              <w:left w:val="nil"/>
              <w:bottom w:val="single" w:color="000000" w:sz="8" w:space="0"/>
              <w:right w:val="single" w:color="000000" w:sz="8" w:space="0"/>
            </w:tcBorders>
            <w:shd w:val="clear" w:color="auto" w:fill="auto"/>
            <w:vAlign w:val="center"/>
          </w:tcPr>
          <w:p w14:paraId="1B3F642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分装瓶</w:t>
            </w:r>
          </w:p>
        </w:tc>
        <w:tc>
          <w:tcPr>
            <w:tcW w:w="2204" w:type="dxa"/>
            <w:gridSpan w:val="3"/>
            <w:tcBorders>
              <w:top w:val="nil"/>
              <w:left w:val="nil"/>
              <w:bottom w:val="single" w:color="000000" w:sz="8" w:space="0"/>
              <w:right w:val="single" w:color="000000" w:sz="8" w:space="0"/>
            </w:tcBorders>
            <w:shd w:val="clear" w:color="auto" w:fill="auto"/>
            <w:vAlign w:val="center"/>
          </w:tcPr>
          <w:p w14:paraId="7DEA092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1L</w:t>
            </w:r>
          </w:p>
        </w:tc>
        <w:tc>
          <w:tcPr>
            <w:tcW w:w="600" w:type="dxa"/>
            <w:tcBorders>
              <w:top w:val="nil"/>
              <w:left w:val="nil"/>
              <w:bottom w:val="single" w:color="000000" w:sz="8" w:space="0"/>
              <w:right w:val="single" w:color="000000" w:sz="8" w:space="0"/>
            </w:tcBorders>
            <w:shd w:val="clear" w:color="auto" w:fill="auto"/>
            <w:vAlign w:val="center"/>
          </w:tcPr>
          <w:p w14:paraId="3B69A3D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0DC4576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13B2BA21">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423D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C2A881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31</w:t>
            </w:r>
          </w:p>
        </w:tc>
        <w:tc>
          <w:tcPr>
            <w:tcW w:w="1797" w:type="dxa"/>
            <w:gridSpan w:val="2"/>
            <w:tcBorders>
              <w:top w:val="nil"/>
              <w:left w:val="nil"/>
              <w:bottom w:val="single" w:color="000000" w:sz="8" w:space="0"/>
              <w:right w:val="single" w:color="000000" w:sz="8" w:space="0"/>
            </w:tcBorders>
            <w:shd w:val="clear" w:color="auto" w:fill="auto"/>
            <w:vAlign w:val="center"/>
          </w:tcPr>
          <w:p w14:paraId="456E2E4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分装瓶</w:t>
            </w:r>
          </w:p>
        </w:tc>
        <w:tc>
          <w:tcPr>
            <w:tcW w:w="2204" w:type="dxa"/>
            <w:gridSpan w:val="3"/>
            <w:tcBorders>
              <w:top w:val="nil"/>
              <w:left w:val="nil"/>
              <w:bottom w:val="single" w:color="000000" w:sz="8" w:space="0"/>
              <w:right w:val="single" w:color="000000" w:sz="8" w:space="0"/>
            </w:tcBorders>
            <w:shd w:val="clear" w:color="auto" w:fill="auto"/>
            <w:vAlign w:val="center"/>
          </w:tcPr>
          <w:p w14:paraId="114B389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500ML</w:t>
            </w:r>
          </w:p>
        </w:tc>
        <w:tc>
          <w:tcPr>
            <w:tcW w:w="600" w:type="dxa"/>
            <w:tcBorders>
              <w:top w:val="nil"/>
              <w:left w:val="nil"/>
              <w:bottom w:val="single" w:color="000000" w:sz="8" w:space="0"/>
              <w:right w:val="single" w:color="000000" w:sz="8" w:space="0"/>
            </w:tcBorders>
            <w:shd w:val="clear" w:color="auto" w:fill="auto"/>
            <w:vAlign w:val="center"/>
          </w:tcPr>
          <w:p w14:paraId="79212F6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1465A07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793" w:type="dxa"/>
            <w:tcBorders>
              <w:top w:val="nil"/>
              <w:left w:val="nil"/>
              <w:bottom w:val="single" w:color="000000" w:sz="8" w:space="0"/>
              <w:right w:val="single" w:color="000000" w:sz="8" w:space="0"/>
            </w:tcBorders>
            <w:shd w:val="clear" w:color="auto" w:fill="auto"/>
            <w:vAlign w:val="center"/>
          </w:tcPr>
          <w:p w14:paraId="0FB2C177">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1648D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120DB2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w:t>
            </w:r>
          </w:p>
        </w:tc>
        <w:tc>
          <w:tcPr>
            <w:tcW w:w="1797" w:type="dxa"/>
            <w:gridSpan w:val="2"/>
            <w:tcBorders>
              <w:top w:val="nil"/>
              <w:left w:val="nil"/>
              <w:bottom w:val="single" w:color="000000" w:sz="8" w:space="0"/>
              <w:right w:val="single" w:color="000000" w:sz="8" w:space="0"/>
            </w:tcBorders>
            <w:shd w:val="clear" w:color="auto" w:fill="auto"/>
            <w:vAlign w:val="center"/>
          </w:tcPr>
          <w:p w14:paraId="43CC59D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洗衣粉</w:t>
            </w:r>
          </w:p>
        </w:tc>
        <w:tc>
          <w:tcPr>
            <w:tcW w:w="2204" w:type="dxa"/>
            <w:gridSpan w:val="3"/>
            <w:tcBorders>
              <w:top w:val="nil"/>
              <w:left w:val="nil"/>
              <w:bottom w:val="single" w:color="000000" w:sz="8" w:space="0"/>
              <w:right w:val="single" w:color="000000" w:sz="8" w:space="0"/>
            </w:tcBorders>
            <w:shd w:val="clear" w:color="auto" w:fill="auto"/>
            <w:vAlign w:val="center"/>
          </w:tcPr>
          <w:p w14:paraId="3034FE9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≥5KG</w:t>
            </w:r>
          </w:p>
        </w:tc>
        <w:tc>
          <w:tcPr>
            <w:tcW w:w="600" w:type="dxa"/>
            <w:tcBorders>
              <w:top w:val="nil"/>
              <w:left w:val="nil"/>
              <w:bottom w:val="single" w:color="000000" w:sz="8" w:space="0"/>
              <w:right w:val="single" w:color="000000" w:sz="8" w:space="0"/>
            </w:tcBorders>
            <w:shd w:val="clear" w:color="auto" w:fill="auto"/>
            <w:vAlign w:val="center"/>
          </w:tcPr>
          <w:p w14:paraId="7A02AB2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02" w:type="dxa"/>
            <w:gridSpan w:val="2"/>
            <w:tcBorders>
              <w:top w:val="nil"/>
              <w:left w:val="nil"/>
              <w:bottom w:val="single" w:color="000000" w:sz="8" w:space="0"/>
              <w:right w:val="single" w:color="000000" w:sz="8" w:space="0"/>
            </w:tcBorders>
            <w:shd w:val="clear" w:color="auto" w:fill="auto"/>
            <w:vAlign w:val="center"/>
          </w:tcPr>
          <w:p w14:paraId="183E691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1793" w:type="dxa"/>
            <w:tcBorders>
              <w:top w:val="nil"/>
              <w:left w:val="nil"/>
              <w:bottom w:val="single" w:color="000000" w:sz="8" w:space="0"/>
              <w:right w:val="single" w:color="000000" w:sz="8" w:space="0"/>
            </w:tcBorders>
            <w:shd w:val="clear" w:color="auto" w:fill="auto"/>
            <w:vAlign w:val="center"/>
          </w:tcPr>
          <w:p w14:paraId="45F1EF94">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优先选无磷型（WL），标注GB/T 13171.1-2022</w:t>
            </w:r>
          </w:p>
        </w:tc>
      </w:tr>
      <w:tr w14:paraId="5240A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D86C7B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33</w:t>
            </w:r>
          </w:p>
        </w:tc>
        <w:tc>
          <w:tcPr>
            <w:tcW w:w="1797" w:type="dxa"/>
            <w:gridSpan w:val="2"/>
            <w:tcBorders>
              <w:top w:val="nil"/>
              <w:left w:val="nil"/>
              <w:bottom w:val="single" w:color="000000" w:sz="8" w:space="0"/>
              <w:right w:val="single" w:color="000000" w:sz="8" w:space="0"/>
            </w:tcBorders>
            <w:shd w:val="clear" w:color="auto" w:fill="auto"/>
            <w:vAlign w:val="center"/>
          </w:tcPr>
          <w:p w14:paraId="218ACC8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去污粉</w:t>
            </w:r>
          </w:p>
        </w:tc>
        <w:tc>
          <w:tcPr>
            <w:tcW w:w="2204" w:type="dxa"/>
            <w:gridSpan w:val="3"/>
            <w:tcBorders>
              <w:top w:val="nil"/>
              <w:left w:val="nil"/>
              <w:bottom w:val="single" w:color="000000" w:sz="8" w:space="0"/>
              <w:right w:val="single" w:color="000000" w:sz="8" w:space="0"/>
            </w:tcBorders>
            <w:shd w:val="clear" w:color="auto" w:fill="auto"/>
            <w:vAlign w:val="center"/>
          </w:tcPr>
          <w:p w14:paraId="2892CBB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≥500g</w:t>
            </w:r>
          </w:p>
        </w:tc>
        <w:tc>
          <w:tcPr>
            <w:tcW w:w="600" w:type="dxa"/>
            <w:tcBorders>
              <w:top w:val="nil"/>
              <w:left w:val="nil"/>
              <w:bottom w:val="single" w:color="000000" w:sz="8" w:space="0"/>
              <w:right w:val="single" w:color="000000" w:sz="8" w:space="0"/>
            </w:tcBorders>
            <w:shd w:val="clear" w:color="auto" w:fill="auto"/>
            <w:vAlign w:val="center"/>
          </w:tcPr>
          <w:p w14:paraId="02635B2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1202" w:type="dxa"/>
            <w:gridSpan w:val="2"/>
            <w:tcBorders>
              <w:top w:val="nil"/>
              <w:left w:val="nil"/>
              <w:bottom w:val="single" w:color="000000" w:sz="8" w:space="0"/>
              <w:right w:val="single" w:color="000000" w:sz="8" w:space="0"/>
            </w:tcBorders>
            <w:shd w:val="clear" w:color="auto" w:fill="auto"/>
            <w:vAlign w:val="center"/>
          </w:tcPr>
          <w:p w14:paraId="2400975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793" w:type="dxa"/>
            <w:tcBorders>
              <w:top w:val="nil"/>
              <w:left w:val="nil"/>
              <w:bottom w:val="single" w:color="000000" w:sz="8" w:space="0"/>
              <w:right w:val="single" w:color="000000" w:sz="8" w:space="0"/>
            </w:tcBorders>
            <w:shd w:val="clear" w:color="auto" w:fill="auto"/>
            <w:vAlign w:val="center"/>
          </w:tcPr>
          <w:p w14:paraId="6EE0F7E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优先选A 类（包装标注 “可直接接触食品 / 食品用”），明确执行GB 14930.1-2022</w:t>
            </w:r>
          </w:p>
        </w:tc>
      </w:tr>
      <w:tr w14:paraId="2CBA9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25FA228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34</w:t>
            </w:r>
          </w:p>
        </w:tc>
        <w:tc>
          <w:tcPr>
            <w:tcW w:w="1797" w:type="dxa"/>
            <w:gridSpan w:val="2"/>
            <w:tcBorders>
              <w:top w:val="nil"/>
              <w:left w:val="nil"/>
              <w:bottom w:val="single" w:color="000000" w:sz="8" w:space="0"/>
              <w:right w:val="single" w:color="000000" w:sz="8" w:space="0"/>
            </w:tcBorders>
            <w:shd w:val="clear" w:color="auto" w:fill="auto"/>
            <w:vAlign w:val="center"/>
          </w:tcPr>
          <w:p w14:paraId="3DEB7C3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除垢剂</w:t>
            </w:r>
          </w:p>
        </w:tc>
        <w:tc>
          <w:tcPr>
            <w:tcW w:w="2204" w:type="dxa"/>
            <w:gridSpan w:val="3"/>
            <w:tcBorders>
              <w:top w:val="nil"/>
              <w:left w:val="nil"/>
              <w:bottom w:val="single" w:color="000000" w:sz="8" w:space="0"/>
              <w:right w:val="single" w:color="000000" w:sz="8" w:space="0"/>
            </w:tcBorders>
            <w:shd w:val="clear" w:color="auto" w:fill="auto"/>
            <w:vAlign w:val="center"/>
          </w:tcPr>
          <w:p w14:paraId="1E567D5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≥4.2KG</w:t>
            </w:r>
          </w:p>
        </w:tc>
        <w:tc>
          <w:tcPr>
            <w:tcW w:w="600" w:type="dxa"/>
            <w:tcBorders>
              <w:top w:val="nil"/>
              <w:left w:val="nil"/>
              <w:bottom w:val="single" w:color="000000" w:sz="8" w:space="0"/>
              <w:right w:val="single" w:color="000000" w:sz="8" w:space="0"/>
            </w:tcBorders>
            <w:shd w:val="clear" w:color="auto" w:fill="auto"/>
            <w:vAlign w:val="center"/>
          </w:tcPr>
          <w:p w14:paraId="63E1798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02" w:type="dxa"/>
            <w:gridSpan w:val="2"/>
            <w:tcBorders>
              <w:top w:val="nil"/>
              <w:left w:val="nil"/>
              <w:bottom w:val="single" w:color="000000" w:sz="8" w:space="0"/>
              <w:right w:val="single" w:color="000000" w:sz="8" w:space="0"/>
            </w:tcBorders>
            <w:shd w:val="clear" w:color="auto" w:fill="auto"/>
            <w:vAlign w:val="center"/>
          </w:tcPr>
          <w:p w14:paraId="13EB335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1793" w:type="dxa"/>
            <w:tcBorders>
              <w:top w:val="nil"/>
              <w:left w:val="nil"/>
              <w:bottom w:val="single" w:color="000000" w:sz="8" w:space="0"/>
              <w:right w:val="single" w:color="000000" w:sz="8" w:space="0"/>
            </w:tcBorders>
            <w:shd w:val="clear" w:color="auto" w:fill="auto"/>
            <w:vAlign w:val="center"/>
          </w:tcPr>
          <w:p w14:paraId="5607BE3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优先选A 类（包装标注 “可直接接触食品 / 食品用”），明确执行GB 14930.1-2022</w:t>
            </w:r>
          </w:p>
        </w:tc>
      </w:tr>
      <w:tr w14:paraId="6736A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1B9601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1797" w:type="dxa"/>
            <w:gridSpan w:val="2"/>
            <w:tcBorders>
              <w:top w:val="nil"/>
              <w:left w:val="nil"/>
              <w:bottom w:val="single" w:color="000000" w:sz="8" w:space="0"/>
              <w:right w:val="single" w:color="000000" w:sz="8" w:space="0"/>
            </w:tcBorders>
            <w:shd w:val="clear" w:color="auto" w:fill="auto"/>
            <w:vAlign w:val="center"/>
          </w:tcPr>
          <w:p w14:paraId="6275207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1000毫升塑料圆碗</w:t>
            </w:r>
          </w:p>
        </w:tc>
        <w:tc>
          <w:tcPr>
            <w:tcW w:w="2204" w:type="dxa"/>
            <w:gridSpan w:val="3"/>
            <w:tcBorders>
              <w:top w:val="nil"/>
              <w:left w:val="nil"/>
              <w:bottom w:val="single" w:color="000000" w:sz="8" w:space="0"/>
              <w:right w:val="single" w:color="000000" w:sz="8" w:space="0"/>
            </w:tcBorders>
            <w:shd w:val="clear" w:color="auto" w:fill="auto"/>
            <w:vAlign w:val="center"/>
          </w:tcPr>
          <w:p w14:paraId="1FF3014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600" w:type="dxa"/>
            <w:tcBorders>
              <w:top w:val="nil"/>
              <w:left w:val="nil"/>
              <w:bottom w:val="single" w:color="000000" w:sz="8" w:space="0"/>
              <w:right w:val="single" w:color="000000" w:sz="8" w:space="0"/>
            </w:tcBorders>
            <w:shd w:val="clear" w:color="auto" w:fill="auto"/>
            <w:vAlign w:val="center"/>
          </w:tcPr>
          <w:p w14:paraId="3F74904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3870B4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0.5</w:t>
            </w:r>
          </w:p>
        </w:tc>
        <w:tc>
          <w:tcPr>
            <w:tcW w:w="1793" w:type="dxa"/>
            <w:tcBorders>
              <w:top w:val="nil"/>
              <w:left w:val="nil"/>
              <w:bottom w:val="single" w:color="000000" w:sz="8" w:space="0"/>
              <w:right w:val="single" w:color="000000" w:sz="8" w:space="0"/>
            </w:tcBorders>
            <w:shd w:val="clear" w:color="auto" w:fill="auto"/>
            <w:vAlign w:val="center"/>
          </w:tcPr>
          <w:p w14:paraId="2654E56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必须标注食品接触用 / 食品用、执行GB 4806.7-2023、耐温、材质（PP/PS）</w:t>
            </w:r>
          </w:p>
        </w:tc>
      </w:tr>
      <w:tr w14:paraId="5EEB6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CAD1DB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w:t>
            </w:r>
          </w:p>
        </w:tc>
        <w:tc>
          <w:tcPr>
            <w:tcW w:w="1797" w:type="dxa"/>
            <w:gridSpan w:val="2"/>
            <w:tcBorders>
              <w:top w:val="nil"/>
              <w:left w:val="nil"/>
              <w:bottom w:val="single" w:color="000000" w:sz="8" w:space="0"/>
              <w:right w:val="single" w:color="000000" w:sz="8" w:space="0"/>
            </w:tcBorders>
            <w:shd w:val="clear" w:color="auto" w:fill="auto"/>
            <w:vAlign w:val="center"/>
          </w:tcPr>
          <w:p w14:paraId="1DCFBED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300毫升塑料圆碗</w:t>
            </w:r>
          </w:p>
        </w:tc>
        <w:tc>
          <w:tcPr>
            <w:tcW w:w="2204" w:type="dxa"/>
            <w:gridSpan w:val="3"/>
            <w:tcBorders>
              <w:top w:val="nil"/>
              <w:left w:val="nil"/>
              <w:bottom w:val="single" w:color="000000" w:sz="8" w:space="0"/>
              <w:right w:val="single" w:color="000000" w:sz="8" w:space="0"/>
            </w:tcBorders>
            <w:shd w:val="clear" w:color="auto" w:fill="auto"/>
            <w:vAlign w:val="center"/>
          </w:tcPr>
          <w:p w14:paraId="2A08ABD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600" w:type="dxa"/>
            <w:tcBorders>
              <w:top w:val="nil"/>
              <w:left w:val="nil"/>
              <w:bottom w:val="single" w:color="000000" w:sz="8" w:space="0"/>
              <w:right w:val="single" w:color="000000" w:sz="8" w:space="0"/>
            </w:tcBorders>
            <w:shd w:val="clear" w:color="auto" w:fill="auto"/>
            <w:vAlign w:val="center"/>
          </w:tcPr>
          <w:p w14:paraId="2DA191A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110BF29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0.3</w:t>
            </w:r>
          </w:p>
        </w:tc>
        <w:tc>
          <w:tcPr>
            <w:tcW w:w="1793" w:type="dxa"/>
            <w:tcBorders>
              <w:top w:val="nil"/>
              <w:left w:val="nil"/>
              <w:bottom w:val="single" w:color="000000" w:sz="8" w:space="0"/>
              <w:right w:val="single" w:color="000000" w:sz="8" w:space="0"/>
            </w:tcBorders>
            <w:shd w:val="clear" w:color="auto" w:fill="auto"/>
            <w:vAlign w:val="center"/>
          </w:tcPr>
          <w:p w14:paraId="34AC4043">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必须标注食品接触用 / 食品用、执行GB 4806.7-2023、耐温、材质（PP/PS）</w:t>
            </w:r>
          </w:p>
        </w:tc>
      </w:tr>
      <w:tr w14:paraId="08EDB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266E98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37</w:t>
            </w:r>
          </w:p>
        </w:tc>
        <w:tc>
          <w:tcPr>
            <w:tcW w:w="1797" w:type="dxa"/>
            <w:gridSpan w:val="2"/>
            <w:tcBorders>
              <w:top w:val="nil"/>
              <w:left w:val="nil"/>
              <w:bottom w:val="single" w:color="000000" w:sz="8" w:space="0"/>
              <w:right w:val="single" w:color="000000" w:sz="8" w:space="0"/>
            </w:tcBorders>
            <w:shd w:val="clear" w:color="auto" w:fill="auto"/>
            <w:vAlign w:val="center"/>
          </w:tcPr>
          <w:p w14:paraId="03164BE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36公分垃圾袋</w:t>
            </w:r>
          </w:p>
        </w:tc>
        <w:tc>
          <w:tcPr>
            <w:tcW w:w="2204" w:type="dxa"/>
            <w:gridSpan w:val="3"/>
            <w:tcBorders>
              <w:top w:val="nil"/>
              <w:left w:val="nil"/>
              <w:bottom w:val="single" w:color="000000" w:sz="8" w:space="0"/>
              <w:right w:val="single" w:color="000000" w:sz="8" w:space="0"/>
            </w:tcBorders>
            <w:shd w:val="clear" w:color="auto" w:fill="auto"/>
            <w:vAlign w:val="center"/>
          </w:tcPr>
          <w:p w14:paraId="331B614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35个以上</w:t>
            </w:r>
          </w:p>
        </w:tc>
        <w:tc>
          <w:tcPr>
            <w:tcW w:w="600" w:type="dxa"/>
            <w:tcBorders>
              <w:top w:val="nil"/>
              <w:left w:val="nil"/>
              <w:bottom w:val="single" w:color="000000" w:sz="8" w:space="0"/>
              <w:right w:val="single" w:color="000000" w:sz="8" w:space="0"/>
            </w:tcBorders>
            <w:shd w:val="clear" w:color="auto" w:fill="auto"/>
            <w:vAlign w:val="center"/>
          </w:tcPr>
          <w:p w14:paraId="2381544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7FD55E7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93" w:type="dxa"/>
            <w:tcBorders>
              <w:top w:val="nil"/>
              <w:left w:val="nil"/>
              <w:bottom w:val="single" w:color="000000" w:sz="8" w:space="0"/>
              <w:right w:val="single" w:color="000000" w:sz="8" w:space="0"/>
            </w:tcBorders>
            <w:shd w:val="clear" w:color="auto" w:fill="auto"/>
            <w:vAlign w:val="center"/>
          </w:tcPr>
          <w:p w14:paraId="6E0FEDED">
            <w:pPr>
              <w:keepNext/>
              <w:snapToGrid w:val="0"/>
              <w:ind w:left="0" w:leftChars="0" w:right="0" w:rightChars="0" w:firstLine="0" w:firstLineChars="0"/>
              <w:jc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rPr>
              <w:t>符合国家产品标准</w:t>
            </w:r>
          </w:p>
        </w:tc>
      </w:tr>
      <w:tr w14:paraId="6CAAB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7C99A6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38</w:t>
            </w:r>
          </w:p>
        </w:tc>
        <w:tc>
          <w:tcPr>
            <w:tcW w:w="1797" w:type="dxa"/>
            <w:gridSpan w:val="2"/>
            <w:tcBorders>
              <w:top w:val="nil"/>
              <w:left w:val="nil"/>
              <w:bottom w:val="single" w:color="000000" w:sz="8" w:space="0"/>
              <w:right w:val="single" w:color="000000" w:sz="8" w:space="0"/>
            </w:tcBorders>
            <w:shd w:val="clear" w:color="auto" w:fill="auto"/>
            <w:vAlign w:val="center"/>
          </w:tcPr>
          <w:p w14:paraId="732E049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五方饭盒（透明）</w:t>
            </w:r>
          </w:p>
        </w:tc>
        <w:tc>
          <w:tcPr>
            <w:tcW w:w="2204" w:type="dxa"/>
            <w:gridSpan w:val="3"/>
            <w:tcBorders>
              <w:top w:val="nil"/>
              <w:left w:val="nil"/>
              <w:bottom w:val="single" w:color="000000" w:sz="8" w:space="0"/>
              <w:right w:val="single" w:color="000000" w:sz="8" w:space="0"/>
            </w:tcBorders>
            <w:shd w:val="clear" w:color="auto" w:fill="auto"/>
            <w:vAlign w:val="center"/>
          </w:tcPr>
          <w:p w14:paraId="68AFDB9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600" w:type="dxa"/>
            <w:tcBorders>
              <w:top w:val="nil"/>
              <w:left w:val="nil"/>
              <w:bottom w:val="single" w:color="000000" w:sz="8" w:space="0"/>
              <w:right w:val="single" w:color="000000" w:sz="8" w:space="0"/>
            </w:tcBorders>
            <w:shd w:val="clear" w:color="auto" w:fill="auto"/>
            <w:vAlign w:val="center"/>
          </w:tcPr>
          <w:p w14:paraId="54841A7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34F32E0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1793" w:type="dxa"/>
            <w:tcBorders>
              <w:top w:val="nil"/>
              <w:left w:val="nil"/>
              <w:bottom w:val="single" w:color="000000" w:sz="8" w:space="0"/>
              <w:right w:val="single" w:color="000000" w:sz="8" w:space="0"/>
            </w:tcBorders>
            <w:shd w:val="clear" w:color="auto" w:fill="auto"/>
            <w:vAlign w:val="center"/>
          </w:tcPr>
          <w:p w14:paraId="5586C998">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必须标注食品接触用 / 食品用、执行GB 4806.7-2023、耐温、材质（PP/PS）</w:t>
            </w:r>
          </w:p>
        </w:tc>
      </w:tr>
      <w:tr w14:paraId="46DE7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D25A13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39</w:t>
            </w:r>
          </w:p>
        </w:tc>
        <w:tc>
          <w:tcPr>
            <w:tcW w:w="1797" w:type="dxa"/>
            <w:gridSpan w:val="2"/>
            <w:tcBorders>
              <w:top w:val="nil"/>
              <w:left w:val="nil"/>
              <w:bottom w:val="single" w:color="000000" w:sz="8" w:space="0"/>
              <w:right w:val="single" w:color="000000" w:sz="8" w:space="0"/>
            </w:tcBorders>
            <w:shd w:val="clear" w:color="auto" w:fill="auto"/>
            <w:vAlign w:val="center"/>
          </w:tcPr>
          <w:p w14:paraId="6813CF8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750ML四方饭盒（透明）</w:t>
            </w:r>
          </w:p>
        </w:tc>
        <w:tc>
          <w:tcPr>
            <w:tcW w:w="2204" w:type="dxa"/>
            <w:gridSpan w:val="3"/>
            <w:tcBorders>
              <w:top w:val="nil"/>
              <w:left w:val="nil"/>
              <w:bottom w:val="single" w:color="000000" w:sz="8" w:space="0"/>
              <w:right w:val="single" w:color="000000" w:sz="8" w:space="0"/>
            </w:tcBorders>
            <w:shd w:val="clear" w:color="auto" w:fill="auto"/>
            <w:vAlign w:val="center"/>
          </w:tcPr>
          <w:p w14:paraId="175937F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600" w:type="dxa"/>
            <w:tcBorders>
              <w:top w:val="nil"/>
              <w:left w:val="nil"/>
              <w:bottom w:val="single" w:color="000000" w:sz="8" w:space="0"/>
              <w:right w:val="single" w:color="000000" w:sz="8" w:space="0"/>
            </w:tcBorders>
            <w:shd w:val="clear" w:color="auto" w:fill="auto"/>
            <w:vAlign w:val="center"/>
          </w:tcPr>
          <w:p w14:paraId="49C5ECF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7F6F532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1793" w:type="dxa"/>
            <w:tcBorders>
              <w:top w:val="nil"/>
              <w:left w:val="nil"/>
              <w:bottom w:val="single" w:color="000000" w:sz="8" w:space="0"/>
              <w:right w:val="single" w:color="000000" w:sz="8" w:space="0"/>
            </w:tcBorders>
            <w:shd w:val="clear" w:color="auto" w:fill="auto"/>
            <w:vAlign w:val="center"/>
          </w:tcPr>
          <w:p w14:paraId="07B87C5B">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必须标注食品接触用 / 食品用、执行GB 4806.7-2023、耐温、材质（PP/PS）</w:t>
            </w:r>
          </w:p>
        </w:tc>
      </w:tr>
      <w:tr w14:paraId="5F78C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8DA918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w:t>
            </w:r>
          </w:p>
        </w:tc>
        <w:tc>
          <w:tcPr>
            <w:tcW w:w="1797" w:type="dxa"/>
            <w:gridSpan w:val="2"/>
            <w:tcBorders>
              <w:top w:val="nil"/>
              <w:left w:val="nil"/>
              <w:bottom w:val="single" w:color="000000" w:sz="8" w:space="0"/>
              <w:right w:val="single" w:color="000000" w:sz="8" w:space="0"/>
            </w:tcBorders>
            <w:shd w:val="clear" w:color="auto" w:fill="auto"/>
            <w:vAlign w:val="center"/>
          </w:tcPr>
          <w:p w14:paraId="7C70631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90*100大垃圾袋</w:t>
            </w:r>
          </w:p>
        </w:tc>
        <w:tc>
          <w:tcPr>
            <w:tcW w:w="2204" w:type="dxa"/>
            <w:gridSpan w:val="3"/>
            <w:tcBorders>
              <w:top w:val="nil"/>
              <w:left w:val="nil"/>
              <w:bottom w:val="single" w:color="000000" w:sz="8" w:space="0"/>
              <w:right w:val="single" w:color="000000" w:sz="8" w:space="0"/>
            </w:tcBorders>
            <w:shd w:val="clear" w:color="auto" w:fill="auto"/>
            <w:vAlign w:val="center"/>
          </w:tcPr>
          <w:p w14:paraId="66509CF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200只</w:t>
            </w:r>
          </w:p>
        </w:tc>
        <w:tc>
          <w:tcPr>
            <w:tcW w:w="600" w:type="dxa"/>
            <w:tcBorders>
              <w:top w:val="nil"/>
              <w:left w:val="nil"/>
              <w:bottom w:val="single" w:color="000000" w:sz="8" w:space="0"/>
              <w:right w:val="single" w:color="000000" w:sz="8" w:space="0"/>
            </w:tcBorders>
            <w:shd w:val="clear" w:color="auto" w:fill="auto"/>
            <w:vAlign w:val="center"/>
          </w:tcPr>
          <w:p w14:paraId="2C78AF6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02" w:type="dxa"/>
            <w:gridSpan w:val="2"/>
            <w:tcBorders>
              <w:top w:val="nil"/>
              <w:left w:val="nil"/>
              <w:bottom w:val="single" w:color="000000" w:sz="8" w:space="0"/>
              <w:right w:val="single" w:color="000000" w:sz="8" w:space="0"/>
            </w:tcBorders>
            <w:shd w:val="clear" w:color="auto" w:fill="auto"/>
            <w:vAlign w:val="center"/>
          </w:tcPr>
          <w:p w14:paraId="574CB34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1793" w:type="dxa"/>
            <w:tcBorders>
              <w:top w:val="nil"/>
              <w:left w:val="nil"/>
              <w:bottom w:val="single" w:color="000000" w:sz="8" w:space="0"/>
              <w:right w:val="single" w:color="000000" w:sz="8" w:space="0"/>
            </w:tcBorders>
            <w:shd w:val="clear" w:color="auto" w:fill="auto"/>
            <w:vAlign w:val="center"/>
          </w:tcPr>
          <w:p w14:paraId="1403C96F">
            <w:pPr>
              <w:keepNext/>
              <w:snapToGrid w:val="0"/>
              <w:ind w:left="0" w:leftChars="0" w:right="0" w:rightChars="0" w:firstLine="0" w:firstLineChars="0"/>
              <w:jc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rPr>
              <w:t>符合国家产品标准</w:t>
            </w:r>
          </w:p>
        </w:tc>
      </w:tr>
      <w:tr w14:paraId="331E0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A79C50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41</w:t>
            </w:r>
          </w:p>
        </w:tc>
        <w:tc>
          <w:tcPr>
            <w:tcW w:w="1797" w:type="dxa"/>
            <w:gridSpan w:val="2"/>
            <w:tcBorders>
              <w:top w:val="nil"/>
              <w:left w:val="nil"/>
              <w:bottom w:val="single" w:color="000000" w:sz="8" w:space="0"/>
              <w:right w:val="single" w:color="000000" w:sz="8" w:space="0"/>
            </w:tcBorders>
            <w:shd w:val="clear" w:color="auto" w:fill="auto"/>
            <w:vAlign w:val="center"/>
          </w:tcPr>
          <w:p w14:paraId="4A50355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保鲜膜</w:t>
            </w:r>
          </w:p>
        </w:tc>
        <w:tc>
          <w:tcPr>
            <w:tcW w:w="2204" w:type="dxa"/>
            <w:gridSpan w:val="3"/>
            <w:tcBorders>
              <w:top w:val="nil"/>
              <w:left w:val="nil"/>
              <w:bottom w:val="single" w:color="000000" w:sz="8" w:space="0"/>
              <w:right w:val="single" w:color="000000" w:sz="8" w:space="0"/>
            </w:tcBorders>
            <w:shd w:val="clear" w:color="auto" w:fill="auto"/>
            <w:vAlign w:val="center"/>
          </w:tcPr>
          <w:p w14:paraId="3562D37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≥45CM*274M</w:t>
            </w:r>
          </w:p>
        </w:tc>
        <w:tc>
          <w:tcPr>
            <w:tcW w:w="600" w:type="dxa"/>
            <w:tcBorders>
              <w:top w:val="nil"/>
              <w:left w:val="nil"/>
              <w:bottom w:val="single" w:color="000000" w:sz="8" w:space="0"/>
              <w:right w:val="single" w:color="000000" w:sz="8" w:space="0"/>
            </w:tcBorders>
            <w:shd w:val="clear" w:color="auto" w:fill="auto"/>
            <w:vAlign w:val="center"/>
          </w:tcPr>
          <w:p w14:paraId="58C3180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卷</w:t>
            </w:r>
          </w:p>
        </w:tc>
        <w:tc>
          <w:tcPr>
            <w:tcW w:w="1202" w:type="dxa"/>
            <w:gridSpan w:val="2"/>
            <w:tcBorders>
              <w:top w:val="nil"/>
              <w:left w:val="nil"/>
              <w:bottom w:val="single" w:color="000000" w:sz="8" w:space="0"/>
              <w:right w:val="single" w:color="000000" w:sz="8" w:space="0"/>
            </w:tcBorders>
            <w:shd w:val="clear" w:color="auto" w:fill="auto"/>
            <w:vAlign w:val="center"/>
          </w:tcPr>
          <w:p w14:paraId="0A4D84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1793" w:type="dxa"/>
            <w:tcBorders>
              <w:top w:val="nil"/>
              <w:left w:val="nil"/>
              <w:bottom w:val="single" w:color="000000" w:sz="8" w:space="0"/>
              <w:right w:val="single" w:color="000000" w:sz="8" w:space="0"/>
            </w:tcBorders>
            <w:shd w:val="clear" w:color="auto" w:fill="auto"/>
            <w:vAlign w:val="center"/>
          </w:tcPr>
          <w:p w14:paraId="5E6D8D5E">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必须标注食品用、材质、耐温、执行标准（GB 4806.7-2023、GB/T 10457-2021）</w:t>
            </w:r>
          </w:p>
        </w:tc>
      </w:tr>
      <w:tr w14:paraId="0AC11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C413C1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42</w:t>
            </w:r>
          </w:p>
        </w:tc>
        <w:tc>
          <w:tcPr>
            <w:tcW w:w="1797" w:type="dxa"/>
            <w:gridSpan w:val="2"/>
            <w:tcBorders>
              <w:top w:val="nil"/>
              <w:left w:val="nil"/>
              <w:bottom w:val="single" w:color="000000" w:sz="8" w:space="0"/>
              <w:right w:val="single" w:color="000000" w:sz="8" w:space="0"/>
            </w:tcBorders>
            <w:shd w:val="clear" w:color="auto" w:fill="auto"/>
            <w:vAlign w:val="center"/>
          </w:tcPr>
          <w:p w14:paraId="78956F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火碱</w:t>
            </w:r>
          </w:p>
        </w:tc>
        <w:tc>
          <w:tcPr>
            <w:tcW w:w="2204" w:type="dxa"/>
            <w:gridSpan w:val="3"/>
            <w:tcBorders>
              <w:top w:val="nil"/>
              <w:left w:val="nil"/>
              <w:bottom w:val="single" w:color="000000" w:sz="8" w:space="0"/>
              <w:right w:val="single" w:color="000000" w:sz="8" w:space="0"/>
            </w:tcBorders>
            <w:shd w:val="clear" w:color="auto" w:fill="auto"/>
            <w:vAlign w:val="center"/>
          </w:tcPr>
          <w:p w14:paraId="2E2F8EB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600" w:type="dxa"/>
            <w:tcBorders>
              <w:top w:val="nil"/>
              <w:left w:val="nil"/>
              <w:bottom w:val="single" w:color="000000" w:sz="8" w:space="0"/>
              <w:right w:val="single" w:color="000000" w:sz="8" w:space="0"/>
            </w:tcBorders>
            <w:shd w:val="clear" w:color="auto" w:fill="auto"/>
            <w:vAlign w:val="center"/>
          </w:tcPr>
          <w:p w14:paraId="03354C3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02" w:type="dxa"/>
            <w:gridSpan w:val="2"/>
            <w:tcBorders>
              <w:top w:val="nil"/>
              <w:left w:val="nil"/>
              <w:bottom w:val="single" w:color="000000" w:sz="8" w:space="0"/>
              <w:right w:val="single" w:color="000000" w:sz="8" w:space="0"/>
            </w:tcBorders>
            <w:shd w:val="clear" w:color="auto" w:fill="auto"/>
            <w:vAlign w:val="center"/>
          </w:tcPr>
          <w:p w14:paraId="2BB3D84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793" w:type="dxa"/>
            <w:tcBorders>
              <w:top w:val="nil"/>
              <w:left w:val="nil"/>
              <w:bottom w:val="single" w:color="000000" w:sz="8" w:space="0"/>
              <w:right w:val="single" w:color="000000" w:sz="8" w:space="0"/>
            </w:tcBorders>
            <w:shd w:val="clear" w:color="auto" w:fill="auto"/>
            <w:vAlign w:val="center"/>
          </w:tcPr>
          <w:p w14:paraId="3685708C">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7456D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525606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1797" w:type="dxa"/>
            <w:gridSpan w:val="2"/>
            <w:tcBorders>
              <w:top w:val="nil"/>
              <w:left w:val="nil"/>
              <w:bottom w:val="single" w:color="000000" w:sz="8" w:space="0"/>
              <w:right w:val="single" w:color="000000" w:sz="8" w:space="0"/>
            </w:tcBorders>
            <w:shd w:val="clear" w:color="auto" w:fill="auto"/>
            <w:vAlign w:val="center"/>
          </w:tcPr>
          <w:p w14:paraId="124FF84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加厚塑料袋</w:t>
            </w:r>
          </w:p>
        </w:tc>
        <w:tc>
          <w:tcPr>
            <w:tcW w:w="2204" w:type="dxa"/>
            <w:gridSpan w:val="3"/>
            <w:tcBorders>
              <w:top w:val="nil"/>
              <w:left w:val="nil"/>
              <w:bottom w:val="single" w:color="000000" w:sz="8" w:space="0"/>
              <w:right w:val="single" w:color="000000" w:sz="8" w:space="0"/>
            </w:tcBorders>
            <w:shd w:val="clear" w:color="auto" w:fill="auto"/>
            <w:vAlign w:val="center"/>
          </w:tcPr>
          <w:p w14:paraId="7E0780E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≥30个</w:t>
            </w:r>
          </w:p>
        </w:tc>
        <w:tc>
          <w:tcPr>
            <w:tcW w:w="600" w:type="dxa"/>
            <w:tcBorders>
              <w:top w:val="nil"/>
              <w:left w:val="nil"/>
              <w:bottom w:val="single" w:color="000000" w:sz="8" w:space="0"/>
              <w:right w:val="single" w:color="000000" w:sz="8" w:space="0"/>
            </w:tcBorders>
            <w:shd w:val="clear" w:color="auto" w:fill="auto"/>
            <w:vAlign w:val="center"/>
          </w:tcPr>
          <w:p w14:paraId="0C8673E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32A4B88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3.7</w:t>
            </w:r>
          </w:p>
        </w:tc>
        <w:tc>
          <w:tcPr>
            <w:tcW w:w="1793" w:type="dxa"/>
            <w:tcBorders>
              <w:top w:val="nil"/>
              <w:left w:val="nil"/>
              <w:bottom w:val="single" w:color="000000" w:sz="8" w:space="0"/>
              <w:right w:val="single" w:color="000000" w:sz="8" w:space="0"/>
            </w:tcBorders>
            <w:shd w:val="clear" w:color="auto" w:fill="auto"/>
            <w:vAlign w:val="center"/>
          </w:tcPr>
          <w:p w14:paraId="1198ADD6">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145E1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1CEA376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44</w:t>
            </w:r>
          </w:p>
        </w:tc>
        <w:tc>
          <w:tcPr>
            <w:tcW w:w="1797" w:type="dxa"/>
            <w:gridSpan w:val="2"/>
            <w:tcBorders>
              <w:top w:val="nil"/>
              <w:left w:val="nil"/>
              <w:bottom w:val="single" w:color="000000" w:sz="8" w:space="0"/>
              <w:right w:val="single" w:color="000000" w:sz="8" w:space="0"/>
            </w:tcBorders>
            <w:shd w:val="clear" w:color="auto" w:fill="auto"/>
            <w:vAlign w:val="center"/>
          </w:tcPr>
          <w:p w14:paraId="39FBDF4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灭害灵</w:t>
            </w:r>
          </w:p>
        </w:tc>
        <w:tc>
          <w:tcPr>
            <w:tcW w:w="2204" w:type="dxa"/>
            <w:gridSpan w:val="3"/>
            <w:tcBorders>
              <w:top w:val="nil"/>
              <w:left w:val="nil"/>
              <w:bottom w:val="single" w:color="000000" w:sz="8" w:space="0"/>
              <w:right w:val="single" w:color="000000" w:sz="8" w:space="0"/>
            </w:tcBorders>
            <w:shd w:val="clear" w:color="auto" w:fill="auto"/>
            <w:vAlign w:val="center"/>
          </w:tcPr>
          <w:p w14:paraId="202DD59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≥600ml</w:t>
            </w:r>
          </w:p>
        </w:tc>
        <w:tc>
          <w:tcPr>
            <w:tcW w:w="600" w:type="dxa"/>
            <w:tcBorders>
              <w:top w:val="nil"/>
              <w:left w:val="nil"/>
              <w:bottom w:val="single" w:color="000000" w:sz="8" w:space="0"/>
              <w:right w:val="single" w:color="000000" w:sz="8" w:space="0"/>
            </w:tcBorders>
            <w:shd w:val="clear" w:color="auto" w:fill="auto"/>
            <w:vAlign w:val="center"/>
          </w:tcPr>
          <w:p w14:paraId="6D7BE99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02" w:type="dxa"/>
            <w:gridSpan w:val="2"/>
            <w:tcBorders>
              <w:top w:val="nil"/>
              <w:left w:val="nil"/>
              <w:bottom w:val="single" w:color="000000" w:sz="8" w:space="0"/>
              <w:right w:val="single" w:color="000000" w:sz="8" w:space="0"/>
            </w:tcBorders>
            <w:shd w:val="clear" w:color="auto" w:fill="auto"/>
            <w:vAlign w:val="center"/>
          </w:tcPr>
          <w:p w14:paraId="04B6A1B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3" w:type="dxa"/>
            <w:tcBorders>
              <w:top w:val="nil"/>
              <w:left w:val="nil"/>
              <w:bottom w:val="single" w:color="000000" w:sz="8" w:space="0"/>
              <w:right w:val="single" w:color="000000" w:sz="8" w:space="0"/>
            </w:tcBorders>
            <w:shd w:val="clear" w:color="auto" w:fill="auto"/>
            <w:vAlign w:val="center"/>
          </w:tcPr>
          <w:p w14:paraId="45297914">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灭害灵（家用杀虫气雾剂）执行GB 24330-2020（强制性安全国标）与GB/T 18419-2017（气雾剂性能国标）</w:t>
            </w:r>
          </w:p>
        </w:tc>
      </w:tr>
      <w:tr w14:paraId="1EF5D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6758D42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1797" w:type="dxa"/>
            <w:gridSpan w:val="2"/>
            <w:tcBorders>
              <w:top w:val="nil"/>
              <w:left w:val="nil"/>
              <w:bottom w:val="single" w:color="000000" w:sz="8" w:space="0"/>
              <w:right w:val="single" w:color="000000" w:sz="8" w:space="0"/>
            </w:tcBorders>
            <w:shd w:val="clear" w:color="auto" w:fill="auto"/>
            <w:vAlign w:val="center"/>
          </w:tcPr>
          <w:p w14:paraId="011405C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单尖牙签</w:t>
            </w:r>
          </w:p>
        </w:tc>
        <w:tc>
          <w:tcPr>
            <w:tcW w:w="2204" w:type="dxa"/>
            <w:gridSpan w:val="3"/>
            <w:tcBorders>
              <w:top w:val="nil"/>
              <w:left w:val="nil"/>
              <w:bottom w:val="single" w:color="000000" w:sz="8" w:space="0"/>
              <w:right w:val="single" w:color="000000" w:sz="8" w:space="0"/>
            </w:tcBorders>
            <w:shd w:val="clear" w:color="auto" w:fill="auto"/>
            <w:vAlign w:val="center"/>
          </w:tcPr>
          <w:p w14:paraId="3C28673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≥380g（约3600支）</w:t>
            </w:r>
          </w:p>
        </w:tc>
        <w:tc>
          <w:tcPr>
            <w:tcW w:w="600" w:type="dxa"/>
            <w:tcBorders>
              <w:top w:val="nil"/>
              <w:left w:val="nil"/>
              <w:bottom w:val="single" w:color="000000" w:sz="8" w:space="0"/>
              <w:right w:val="single" w:color="000000" w:sz="8" w:space="0"/>
            </w:tcBorders>
            <w:shd w:val="clear" w:color="auto" w:fill="auto"/>
            <w:vAlign w:val="center"/>
          </w:tcPr>
          <w:p w14:paraId="6D0DDF1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1202" w:type="dxa"/>
            <w:gridSpan w:val="2"/>
            <w:tcBorders>
              <w:top w:val="nil"/>
              <w:left w:val="nil"/>
              <w:bottom w:val="single" w:color="000000" w:sz="8" w:space="0"/>
              <w:right w:val="single" w:color="000000" w:sz="8" w:space="0"/>
            </w:tcBorders>
            <w:shd w:val="clear" w:color="auto" w:fill="auto"/>
            <w:vAlign w:val="center"/>
          </w:tcPr>
          <w:p w14:paraId="7E47649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1793" w:type="dxa"/>
            <w:tcBorders>
              <w:top w:val="nil"/>
              <w:left w:val="nil"/>
              <w:bottom w:val="single" w:color="000000" w:sz="8" w:space="0"/>
              <w:right w:val="single" w:color="000000" w:sz="8" w:space="0"/>
            </w:tcBorders>
            <w:shd w:val="clear" w:color="auto" w:fill="auto"/>
            <w:vAlign w:val="center"/>
          </w:tcPr>
          <w:p w14:paraId="7921277E">
            <w:pPr>
              <w:keepNext/>
              <w:snapToGrid w:val="0"/>
              <w:ind w:left="0" w:leftChars="0" w:right="0" w:rightChars="0" w:firstLine="0" w:firstLineChars="0"/>
              <w:jc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rPr>
              <w:t>符合国家产品标准</w:t>
            </w:r>
          </w:p>
        </w:tc>
      </w:tr>
      <w:tr w14:paraId="6289D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48E9CF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46</w:t>
            </w:r>
          </w:p>
        </w:tc>
        <w:tc>
          <w:tcPr>
            <w:tcW w:w="1797" w:type="dxa"/>
            <w:gridSpan w:val="2"/>
            <w:tcBorders>
              <w:top w:val="nil"/>
              <w:left w:val="nil"/>
              <w:bottom w:val="single" w:color="000000" w:sz="8" w:space="0"/>
              <w:right w:val="single" w:color="000000" w:sz="8" w:space="0"/>
            </w:tcBorders>
            <w:shd w:val="clear" w:color="auto" w:fill="auto"/>
            <w:vAlign w:val="center"/>
          </w:tcPr>
          <w:p w14:paraId="0B72FAF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抽纸</w:t>
            </w:r>
          </w:p>
        </w:tc>
        <w:tc>
          <w:tcPr>
            <w:tcW w:w="2204" w:type="dxa"/>
            <w:gridSpan w:val="3"/>
            <w:tcBorders>
              <w:top w:val="nil"/>
              <w:left w:val="nil"/>
              <w:bottom w:val="single" w:color="000000" w:sz="8" w:space="0"/>
              <w:right w:val="single" w:color="000000" w:sz="8" w:space="0"/>
            </w:tcBorders>
            <w:shd w:val="clear" w:color="auto" w:fill="auto"/>
            <w:vAlign w:val="center"/>
          </w:tcPr>
          <w:p w14:paraId="4B32BB3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≥75抽*30包</w:t>
            </w:r>
          </w:p>
        </w:tc>
        <w:tc>
          <w:tcPr>
            <w:tcW w:w="600" w:type="dxa"/>
            <w:tcBorders>
              <w:top w:val="nil"/>
              <w:left w:val="nil"/>
              <w:bottom w:val="single" w:color="000000" w:sz="8" w:space="0"/>
              <w:right w:val="single" w:color="000000" w:sz="8" w:space="0"/>
            </w:tcBorders>
            <w:shd w:val="clear" w:color="auto" w:fill="auto"/>
            <w:vAlign w:val="center"/>
          </w:tcPr>
          <w:p w14:paraId="383B9A9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箱</w:t>
            </w:r>
          </w:p>
        </w:tc>
        <w:tc>
          <w:tcPr>
            <w:tcW w:w="1202" w:type="dxa"/>
            <w:gridSpan w:val="2"/>
            <w:tcBorders>
              <w:top w:val="nil"/>
              <w:left w:val="nil"/>
              <w:bottom w:val="single" w:color="000000" w:sz="8" w:space="0"/>
              <w:right w:val="single" w:color="000000" w:sz="8" w:space="0"/>
            </w:tcBorders>
            <w:shd w:val="clear" w:color="auto" w:fill="auto"/>
            <w:vAlign w:val="center"/>
          </w:tcPr>
          <w:p w14:paraId="63F0508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1793" w:type="dxa"/>
            <w:tcBorders>
              <w:top w:val="nil"/>
              <w:left w:val="nil"/>
              <w:bottom w:val="single" w:color="000000" w:sz="8" w:space="0"/>
              <w:right w:val="single" w:color="000000" w:sz="8" w:space="0"/>
            </w:tcBorders>
            <w:shd w:val="clear" w:color="auto" w:fill="auto"/>
            <w:vAlign w:val="center"/>
          </w:tcPr>
          <w:p w14:paraId="3B342AF8">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包装必须标注GB/T 20808-2022；原料标注原生木浆 / 原生竹浆，无 “回收浆” 字样</w:t>
            </w:r>
          </w:p>
        </w:tc>
      </w:tr>
      <w:tr w14:paraId="5A9D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B298EC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47</w:t>
            </w:r>
          </w:p>
        </w:tc>
        <w:tc>
          <w:tcPr>
            <w:tcW w:w="1797" w:type="dxa"/>
            <w:gridSpan w:val="2"/>
            <w:tcBorders>
              <w:top w:val="nil"/>
              <w:left w:val="nil"/>
              <w:bottom w:val="single" w:color="000000" w:sz="8" w:space="0"/>
              <w:right w:val="single" w:color="000000" w:sz="8" w:space="0"/>
            </w:tcBorders>
            <w:shd w:val="clear" w:color="auto" w:fill="auto"/>
            <w:vAlign w:val="center"/>
          </w:tcPr>
          <w:p w14:paraId="7B89DF9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洗手液</w:t>
            </w:r>
          </w:p>
        </w:tc>
        <w:tc>
          <w:tcPr>
            <w:tcW w:w="2204" w:type="dxa"/>
            <w:gridSpan w:val="3"/>
            <w:tcBorders>
              <w:top w:val="nil"/>
              <w:left w:val="nil"/>
              <w:bottom w:val="single" w:color="000000" w:sz="8" w:space="0"/>
              <w:right w:val="single" w:color="000000" w:sz="8" w:space="0"/>
            </w:tcBorders>
            <w:shd w:val="clear" w:color="auto" w:fill="auto"/>
            <w:vAlign w:val="center"/>
          </w:tcPr>
          <w:p w14:paraId="70B221F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≥5KG</w:t>
            </w:r>
          </w:p>
        </w:tc>
        <w:tc>
          <w:tcPr>
            <w:tcW w:w="600" w:type="dxa"/>
            <w:tcBorders>
              <w:top w:val="nil"/>
              <w:left w:val="nil"/>
              <w:bottom w:val="single" w:color="000000" w:sz="8" w:space="0"/>
              <w:right w:val="single" w:color="000000" w:sz="8" w:space="0"/>
            </w:tcBorders>
            <w:shd w:val="clear" w:color="auto" w:fill="auto"/>
            <w:vAlign w:val="center"/>
          </w:tcPr>
          <w:p w14:paraId="7AA9D66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02" w:type="dxa"/>
            <w:gridSpan w:val="2"/>
            <w:tcBorders>
              <w:top w:val="nil"/>
              <w:left w:val="nil"/>
              <w:bottom w:val="single" w:color="000000" w:sz="8" w:space="0"/>
              <w:right w:val="single" w:color="000000" w:sz="8" w:space="0"/>
            </w:tcBorders>
            <w:shd w:val="clear" w:color="auto" w:fill="auto"/>
            <w:vAlign w:val="center"/>
          </w:tcPr>
          <w:p w14:paraId="272099B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w:t>
            </w:r>
          </w:p>
        </w:tc>
        <w:tc>
          <w:tcPr>
            <w:tcW w:w="1793" w:type="dxa"/>
            <w:tcBorders>
              <w:top w:val="nil"/>
              <w:left w:val="nil"/>
              <w:bottom w:val="single" w:color="000000" w:sz="8" w:space="0"/>
              <w:right w:val="single" w:color="000000" w:sz="8" w:space="0"/>
            </w:tcBorders>
            <w:shd w:val="clear" w:color="auto" w:fill="auto"/>
            <w:vAlign w:val="center"/>
          </w:tcPr>
          <w:p w14:paraId="32C821D3">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洗手液现行国标GB/T 34855-2017（普通 / 抗菌水洗洗手液）</w:t>
            </w:r>
          </w:p>
        </w:tc>
      </w:tr>
      <w:tr w14:paraId="6E5FA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4FDE8F8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48</w:t>
            </w:r>
          </w:p>
        </w:tc>
        <w:tc>
          <w:tcPr>
            <w:tcW w:w="1797" w:type="dxa"/>
            <w:gridSpan w:val="2"/>
            <w:tcBorders>
              <w:top w:val="nil"/>
              <w:left w:val="nil"/>
              <w:bottom w:val="single" w:color="000000" w:sz="8" w:space="0"/>
              <w:right w:val="single" w:color="000000" w:sz="8" w:space="0"/>
            </w:tcBorders>
            <w:shd w:val="clear" w:color="auto" w:fill="auto"/>
            <w:vAlign w:val="center"/>
          </w:tcPr>
          <w:p w14:paraId="548093C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一次性筷子</w:t>
            </w:r>
          </w:p>
        </w:tc>
        <w:tc>
          <w:tcPr>
            <w:tcW w:w="2204" w:type="dxa"/>
            <w:gridSpan w:val="3"/>
            <w:tcBorders>
              <w:top w:val="nil"/>
              <w:left w:val="nil"/>
              <w:bottom w:val="single" w:color="000000" w:sz="8" w:space="0"/>
              <w:right w:val="single" w:color="000000" w:sz="8" w:space="0"/>
            </w:tcBorders>
            <w:shd w:val="clear" w:color="auto" w:fill="auto"/>
            <w:vAlign w:val="center"/>
          </w:tcPr>
          <w:p w14:paraId="6DE9189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4.5*19.5CM*1000双</w:t>
            </w:r>
          </w:p>
        </w:tc>
        <w:tc>
          <w:tcPr>
            <w:tcW w:w="600" w:type="dxa"/>
            <w:tcBorders>
              <w:top w:val="nil"/>
              <w:left w:val="nil"/>
              <w:bottom w:val="single" w:color="000000" w:sz="8" w:space="0"/>
              <w:right w:val="single" w:color="000000" w:sz="8" w:space="0"/>
            </w:tcBorders>
            <w:shd w:val="clear" w:color="auto" w:fill="auto"/>
            <w:vAlign w:val="center"/>
          </w:tcPr>
          <w:p w14:paraId="4A6D43F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02" w:type="dxa"/>
            <w:gridSpan w:val="2"/>
            <w:tcBorders>
              <w:top w:val="nil"/>
              <w:left w:val="nil"/>
              <w:bottom w:val="single" w:color="000000" w:sz="8" w:space="0"/>
              <w:right w:val="single" w:color="000000" w:sz="8" w:space="0"/>
            </w:tcBorders>
            <w:shd w:val="clear" w:color="auto" w:fill="auto"/>
            <w:vAlign w:val="center"/>
          </w:tcPr>
          <w:p w14:paraId="48431DF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140</w:t>
            </w:r>
          </w:p>
        </w:tc>
        <w:tc>
          <w:tcPr>
            <w:tcW w:w="1793" w:type="dxa"/>
            <w:tcBorders>
              <w:top w:val="nil"/>
              <w:left w:val="nil"/>
              <w:bottom w:val="single" w:color="000000" w:sz="8" w:space="0"/>
              <w:right w:val="single" w:color="000000" w:sz="8" w:space="0"/>
            </w:tcBorders>
            <w:shd w:val="clear" w:color="auto" w:fill="auto"/>
            <w:vAlign w:val="center"/>
          </w:tcPr>
          <w:p w14:paraId="224FED6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国标：</w:t>
            </w:r>
            <w:r>
              <w:rPr>
                <w:rFonts w:hint="eastAsia" w:ascii="仿宋" w:hAnsi="仿宋" w:eastAsia="仿宋" w:cs="仿宋"/>
                <w:i w:val="0"/>
                <w:iCs w:val="0"/>
                <w:color w:val="000000"/>
                <w:sz w:val="21"/>
                <w:szCs w:val="21"/>
                <w:highlight w:val="none"/>
                <w:u w:val="none"/>
              </w:rPr>
              <w:t>GB/T 19790.1/2 + GB 4806.12-2022。</w:t>
            </w:r>
          </w:p>
        </w:tc>
      </w:tr>
      <w:tr w14:paraId="3F53C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0F1A36B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49</w:t>
            </w:r>
          </w:p>
        </w:tc>
        <w:tc>
          <w:tcPr>
            <w:tcW w:w="1797" w:type="dxa"/>
            <w:gridSpan w:val="2"/>
            <w:tcBorders>
              <w:top w:val="nil"/>
              <w:left w:val="nil"/>
              <w:bottom w:val="single" w:color="000000" w:sz="8" w:space="0"/>
              <w:right w:val="single" w:color="000000" w:sz="8" w:space="0"/>
            </w:tcBorders>
            <w:shd w:val="clear" w:color="auto" w:fill="auto"/>
            <w:vAlign w:val="center"/>
          </w:tcPr>
          <w:p w14:paraId="59C54CC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白瓷小碗</w:t>
            </w:r>
          </w:p>
        </w:tc>
        <w:tc>
          <w:tcPr>
            <w:tcW w:w="2204" w:type="dxa"/>
            <w:gridSpan w:val="3"/>
            <w:tcBorders>
              <w:top w:val="nil"/>
              <w:left w:val="nil"/>
              <w:bottom w:val="single" w:color="000000" w:sz="8" w:space="0"/>
              <w:right w:val="single" w:color="000000" w:sz="8" w:space="0"/>
            </w:tcBorders>
            <w:shd w:val="clear" w:color="auto" w:fill="auto"/>
            <w:vAlign w:val="center"/>
          </w:tcPr>
          <w:p w14:paraId="6B6D13E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11.5*5.6cm</w:t>
            </w:r>
          </w:p>
        </w:tc>
        <w:tc>
          <w:tcPr>
            <w:tcW w:w="600" w:type="dxa"/>
            <w:tcBorders>
              <w:top w:val="nil"/>
              <w:left w:val="nil"/>
              <w:bottom w:val="single" w:color="000000" w:sz="8" w:space="0"/>
              <w:right w:val="single" w:color="000000" w:sz="8" w:space="0"/>
            </w:tcBorders>
            <w:shd w:val="clear" w:color="auto" w:fill="auto"/>
            <w:vAlign w:val="center"/>
          </w:tcPr>
          <w:p w14:paraId="5B02B5B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6DBC907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93" w:type="dxa"/>
            <w:tcBorders>
              <w:top w:val="nil"/>
              <w:left w:val="nil"/>
              <w:bottom w:val="single" w:color="000000" w:sz="8" w:space="0"/>
              <w:right w:val="single" w:color="000000" w:sz="8" w:space="0"/>
            </w:tcBorders>
            <w:shd w:val="clear" w:color="auto" w:fill="auto"/>
            <w:vAlign w:val="center"/>
          </w:tcPr>
          <w:p w14:paraId="41692E00">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0810C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5D14041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w:t>
            </w:r>
          </w:p>
        </w:tc>
        <w:tc>
          <w:tcPr>
            <w:tcW w:w="1797" w:type="dxa"/>
            <w:gridSpan w:val="2"/>
            <w:tcBorders>
              <w:top w:val="nil"/>
              <w:left w:val="nil"/>
              <w:bottom w:val="single" w:color="000000" w:sz="8" w:space="0"/>
              <w:right w:val="single" w:color="000000" w:sz="8" w:space="0"/>
            </w:tcBorders>
            <w:shd w:val="clear" w:color="auto" w:fill="auto"/>
            <w:vAlign w:val="center"/>
          </w:tcPr>
          <w:p w14:paraId="1D96614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小瓷勺</w:t>
            </w:r>
          </w:p>
        </w:tc>
        <w:tc>
          <w:tcPr>
            <w:tcW w:w="2204" w:type="dxa"/>
            <w:gridSpan w:val="3"/>
            <w:tcBorders>
              <w:top w:val="nil"/>
              <w:left w:val="nil"/>
              <w:bottom w:val="single" w:color="000000" w:sz="8" w:space="0"/>
              <w:right w:val="single" w:color="000000" w:sz="8" w:space="0"/>
            </w:tcBorders>
            <w:shd w:val="clear" w:color="auto" w:fill="auto"/>
            <w:vAlign w:val="center"/>
          </w:tcPr>
          <w:p w14:paraId="2BF4012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600" w:type="dxa"/>
            <w:tcBorders>
              <w:top w:val="nil"/>
              <w:left w:val="nil"/>
              <w:bottom w:val="single" w:color="000000" w:sz="8" w:space="0"/>
              <w:right w:val="single" w:color="000000" w:sz="8" w:space="0"/>
            </w:tcBorders>
            <w:shd w:val="clear" w:color="auto" w:fill="auto"/>
            <w:vAlign w:val="center"/>
          </w:tcPr>
          <w:p w14:paraId="421364E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1202" w:type="dxa"/>
            <w:gridSpan w:val="2"/>
            <w:tcBorders>
              <w:top w:val="nil"/>
              <w:left w:val="nil"/>
              <w:bottom w:val="single" w:color="000000" w:sz="8" w:space="0"/>
              <w:right w:val="single" w:color="000000" w:sz="8" w:space="0"/>
            </w:tcBorders>
            <w:shd w:val="clear" w:color="auto" w:fill="auto"/>
            <w:vAlign w:val="center"/>
          </w:tcPr>
          <w:p w14:paraId="1F0ABC8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0.8</w:t>
            </w:r>
          </w:p>
        </w:tc>
        <w:tc>
          <w:tcPr>
            <w:tcW w:w="1793" w:type="dxa"/>
            <w:tcBorders>
              <w:top w:val="nil"/>
              <w:left w:val="nil"/>
              <w:bottom w:val="single" w:color="000000" w:sz="8" w:space="0"/>
              <w:right w:val="single" w:color="000000" w:sz="8" w:space="0"/>
            </w:tcBorders>
            <w:shd w:val="clear" w:color="auto" w:fill="auto"/>
            <w:vAlign w:val="center"/>
          </w:tcPr>
          <w:p w14:paraId="1357C0DC">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62A9E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354FD10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51</w:t>
            </w:r>
          </w:p>
        </w:tc>
        <w:tc>
          <w:tcPr>
            <w:tcW w:w="1797" w:type="dxa"/>
            <w:gridSpan w:val="2"/>
            <w:tcBorders>
              <w:top w:val="nil"/>
              <w:left w:val="nil"/>
              <w:bottom w:val="single" w:color="000000" w:sz="8" w:space="0"/>
              <w:right w:val="single" w:color="000000" w:sz="8" w:space="0"/>
            </w:tcBorders>
            <w:shd w:val="clear" w:color="auto" w:fill="auto"/>
            <w:vAlign w:val="center"/>
          </w:tcPr>
          <w:p w14:paraId="34167A3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电动料理机</w:t>
            </w:r>
          </w:p>
        </w:tc>
        <w:tc>
          <w:tcPr>
            <w:tcW w:w="2204" w:type="dxa"/>
            <w:gridSpan w:val="3"/>
            <w:tcBorders>
              <w:top w:val="nil"/>
              <w:left w:val="nil"/>
              <w:bottom w:val="single" w:color="000000" w:sz="8" w:space="0"/>
              <w:right w:val="single" w:color="000000" w:sz="8" w:space="0"/>
            </w:tcBorders>
            <w:shd w:val="clear" w:color="auto" w:fill="auto"/>
            <w:vAlign w:val="center"/>
          </w:tcPr>
          <w:p w14:paraId="4B47ECF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≥3L</w:t>
            </w:r>
          </w:p>
        </w:tc>
        <w:tc>
          <w:tcPr>
            <w:tcW w:w="600" w:type="dxa"/>
            <w:tcBorders>
              <w:top w:val="nil"/>
              <w:left w:val="nil"/>
              <w:bottom w:val="single" w:color="000000" w:sz="8" w:space="0"/>
              <w:right w:val="single" w:color="000000" w:sz="8" w:space="0"/>
            </w:tcBorders>
            <w:shd w:val="clear" w:color="auto" w:fill="auto"/>
            <w:vAlign w:val="center"/>
          </w:tcPr>
          <w:p w14:paraId="608731C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台</w:t>
            </w:r>
          </w:p>
        </w:tc>
        <w:tc>
          <w:tcPr>
            <w:tcW w:w="1202" w:type="dxa"/>
            <w:gridSpan w:val="2"/>
            <w:tcBorders>
              <w:top w:val="nil"/>
              <w:left w:val="nil"/>
              <w:bottom w:val="single" w:color="000000" w:sz="8" w:space="0"/>
              <w:right w:val="single" w:color="000000" w:sz="8" w:space="0"/>
            </w:tcBorders>
            <w:shd w:val="clear" w:color="auto" w:fill="auto"/>
            <w:vAlign w:val="center"/>
          </w:tcPr>
          <w:p w14:paraId="4555B29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200</w:t>
            </w:r>
          </w:p>
        </w:tc>
        <w:tc>
          <w:tcPr>
            <w:tcW w:w="1793" w:type="dxa"/>
            <w:tcBorders>
              <w:top w:val="nil"/>
              <w:left w:val="nil"/>
              <w:bottom w:val="single" w:color="000000" w:sz="8" w:space="0"/>
              <w:right w:val="single" w:color="000000" w:sz="8" w:space="0"/>
            </w:tcBorders>
            <w:shd w:val="clear" w:color="auto" w:fill="auto"/>
            <w:vAlign w:val="center"/>
          </w:tcPr>
          <w:p w14:paraId="66204C2B">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符合国家产品标准</w:t>
            </w:r>
          </w:p>
        </w:tc>
      </w:tr>
      <w:tr w14:paraId="65B96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2" w:type="dxa"/>
          <w:trHeight w:val="0" w:hRule="atLeast"/>
          <w:jc w:val="center"/>
        </w:trPr>
        <w:tc>
          <w:tcPr>
            <w:tcW w:w="926" w:type="dxa"/>
            <w:gridSpan w:val="2"/>
            <w:tcBorders>
              <w:top w:val="nil"/>
              <w:left w:val="single" w:color="000000" w:sz="8" w:space="0"/>
              <w:bottom w:val="single" w:color="000000" w:sz="8" w:space="0"/>
              <w:right w:val="single" w:color="000000" w:sz="8" w:space="0"/>
            </w:tcBorders>
            <w:shd w:val="clear" w:color="auto" w:fill="auto"/>
            <w:vAlign w:val="center"/>
          </w:tcPr>
          <w:p w14:paraId="75D69C3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52</w:t>
            </w:r>
          </w:p>
        </w:tc>
        <w:tc>
          <w:tcPr>
            <w:tcW w:w="1797" w:type="dxa"/>
            <w:gridSpan w:val="2"/>
            <w:tcBorders>
              <w:top w:val="nil"/>
              <w:left w:val="nil"/>
              <w:bottom w:val="single" w:color="000000" w:sz="8" w:space="0"/>
              <w:right w:val="single" w:color="000000" w:sz="8" w:space="0"/>
            </w:tcBorders>
            <w:shd w:val="clear" w:color="auto" w:fill="auto"/>
            <w:vAlign w:val="center"/>
          </w:tcPr>
          <w:p w14:paraId="3328580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留样盒</w:t>
            </w:r>
          </w:p>
        </w:tc>
        <w:tc>
          <w:tcPr>
            <w:tcW w:w="2204" w:type="dxa"/>
            <w:gridSpan w:val="3"/>
            <w:tcBorders>
              <w:top w:val="nil"/>
              <w:left w:val="nil"/>
              <w:bottom w:val="single" w:color="000000" w:sz="8" w:space="0"/>
              <w:right w:val="single" w:color="000000" w:sz="8" w:space="0"/>
            </w:tcBorders>
            <w:shd w:val="clear" w:color="auto" w:fill="auto"/>
            <w:vAlign w:val="center"/>
          </w:tcPr>
          <w:p w14:paraId="7AD4FCBE">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c>
          <w:tcPr>
            <w:tcW w:w="600" w:type="dxa"/>
            <w:tcBorders>
              <w:top w:val="nil"/>
              <w:left w:val="nil"/>
              <w:bottom w:val="single" w:color="000000" w:sz="8" w:space="0"/>
              <w:right w:val="single" w:color="000000" w:sz="8" w:space="0"/>
            </w:tcBorders>
            <w:shd w:val="clear" w:color="auto" w:fill="auto"/>
            <w:vAlign w:val="center"/>
          </w:tcPr>
          <w:p w14:paraId="01F8165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02" w:type="dxa"/>
            <w:gridSpan w:val="2"/>
            <w:tcBorders>
              <w:top w:val="nil"/>
              <w:left w:val="nil"/>
              <w:bottom w:val="single" w:color="000000" w:sz="8" w:space="0"/>
              <w:right w:val="single" w:color="000000" w:sz="8" w:space="0"/>
            </w:tcBorders>
            <w:shd w:val="clear" w:color="auto" w:fill="auto"/>
            <w:vAlign w:val="center"/>
          </w:tcPr>
          <w:p w14:paraId="4826635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1793" w:type="dxa"/>
            <w:tcBorders>
              <w:top w:val="nil"/>
              <w:left w:val="nil"/>
              <w:bottom w:val="single" w:color="000000" w:sz="8" w:space="0"/>
              <w:right w:val="single" w:color="000000" w:sz="8" w:space="0"/>
            </w:tcBorders>
            <w:shd w:val="clear" w:color="auto" w:fill="auto"/>
            <w:vAlign w:val="center"/>
          </w:tcPr>
          <w:p w14:paraId="7E836055">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rPr>
              <w:t>包装必须标注对应材质的GB 4806 系列强制国标，如 “GB 4806.7-2023”</w:t>
            </w:r>
            <w:r>
              <w:rPr>
                <w:rFonts w:hint="eastAsia" w:ascii="仿宋" w:hAnsi="仿宋" w:eastAsia="仿宋" w:cs="仿宋"/>
                <w:i w:val="0"/>
                <w:iCs w:val="0"/>
                <w:color w:val="000000"/>
                <w:sz w:val="21"/>
                <w:szCs w:val="21"/>
                <w:highlight w:val="none"/>
                <w:u w:val="none"/>
                <w:lang w:eastAsia="zh-CN"/>
              </w:rPr>
              <w:t>；</w:t>
            </w:r>
          </w:p>
          <w:p w14:paraId="15F0B792">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有</w:t>
            </w:r>
            <w:r>
              <w:rPr>
                <w:rFonts w:hint="eastAsia" w:ascii="仿宋" w:hAnsi="仿宋" w:eastAsia="仿宋" w:cs="仿宋"/>
                <w:i w:val="0"/>
                <w:iCs w:val="0"/>
                <w:color w:val="000000"/>
                <w:sz w:val="21"/>
                <w:szCs w:val="21"/>
                <w:highlight w:val="none"/>
                <w:u w:val="none"/>
              </w:rPr>
              <w:t>标注 “食品接触用”、材质（如 PP/304）。</w:t>
            </w:r>
          </w:p>
          <w:p w14:paraId="7F4AA269">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密封：满水倒置 10 分钟无渗漏。</w:t>
            </w:r>
          </w:p>
          <w:p w14:paraId="3AF7E85D">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p>
        </w:tc>
      </w:tr>
    </w:tbl>
    <w:p w14:paraId="74783EA0">
      <w:pPr>
        <w:rPr>
          <w:rFonts w:hint="eastAsia"/>
          <w:highlight w:val="none"/>
        </w:rPr>
      </w:pPr>
    </w:p>
    <w:p w14:paraId="63B3645A">
      <w:pPr>
        <w:rPr>
          <w:rFonts w:hint="eastAsia"/>
          <w:highlight w:val="none"/>
        </w:rPr>
      </w:pPr>
      <w:r>
        <w:rPr>
          <w:rFonts w:hint="eastAsia"/>
          <w:highlight w:val="none"/>
        </w:rPr>
        <w:br w:type="page"/>
      </w:r>
    </w:p>
    <w:p w14:paraId="0E433697">
      <w:pPr>
        <w:pStyle w:val="7"/>
        <w:rPr>
          <w:rFonts w:hint="eastAsia"/>
          <w:highlight w:val="none"/>
        </w:rPr>
      </w:pPr>
    </w:p>
    <w:tbl>
      <w:tblPr>
        <w:tblStyle w:val="16"/>
        <w:tblW w:w="9414" w:type="dxa"/>
        <w:tblInd w:w="-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5"/>
        <w:gridCol w:w="2154"/>
        <w:gridCol w:w="1620"/>
        <w:gridCol w:w="1260"/>
        <w:gridCol w:w="1294"/>
        <w:gridCol w:w="2131"/>
      </w:tblGrid>
      <w:tr w14:paraId="0E89A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14" w:type="dxa"/>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66EA53DF">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类别：调料、副食</w:t>
            </w:r>
          </w:p>
        </w:tc>
      </w:tr>
      <w:tr w14:paraId="68541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C05F523">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序号</w:t>
            </w:r>
          </w:p>
        </w:tc>
        <w:tc>
          <w:tcPr>
            <w:tcW w:w="2154" w:type="dxa"/>
            <w:tcBorders>
              <w:top w:val="single" w:color="000000" w:sz="8" w:space="0"/>
              <w:left w:val="nil"/>
              <w:bottom w:val="single" w:color="000000" w:sz="8" w:space="0"/>
              <w:right w:val="single" w:color="000000" w:sz="8" w:space="0"/>
            </w:tcBorders>
            <w:shd w:val="clear" w:color="auto" w:fill="auto"/>
            <w:vAlign w:val="center"/>
          </w:tcPr>
          <w:p w14:paraId="1C1A9CC9">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品目</w:t>
            </w:r>
          </w:p>
        </w:tc>
        <w:tc>
          <w:tcPr>
            <w:tcW w:w="1620" w:type="dxa"/>
            <w:tcBorders>
              <w:top w:val="single" w:color="000000" w:sz="8" w:space="0"/>
              <w:left w:val="nil"/>
              <w:bottom w:val="single" w:color="000000" w:sz="8" w:space="0"/>
              <w:right w:val="single" w:color="000000" w:sz="8" w:space="0"/>
            </w:tcBorders>
            <w:shd w:val="clear" w:color="auto" w:fill="auto"/>
            <w:vAlign w:val="center"/>
          </w:tcPr>
          <w:p w14:paraId="28A2F5E8">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参考规格</w:t>
            </w:r>
          </w:p>
        </w:tc>
        <w:tc>
          <w:tcPr>
            <w:tcW w:w="1260" w:type="dxa"/>
            <w:tcBorders>
              <w:top w:val="single" w:color="000000" w:sz="8" w:space="0"/>
              <w:left w:val="nil"/>
              <w:bottom w:val="single" w:color="000000" w:sz="8" w:space="0"/>
              <w:right w:val="single" w:color="000000" w:sz="8" w:space="0"/>
            </w:tcBorders>
            <w:shd w:val="clear" w:color="auto" w:fill="auto"/>
            <w:vAlign w:val="center"/>
          </w:tcPr>
          <w:p w14:paraId="4A1A905B">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单位</w:t>
            </w:r>
          </w:p>
        </w:tc>
        <w:tc>
          <w:tcPr>
            <w:tcW w:w="1294" w:type="dxa"/>
            <w:tcBorders>
              <w:top w:val="single" w:color="000000" w:sz="8" w:space="0"/>
              <w:left w:val="nil"/>
              <w:bottom w:val="single" w:color="000000" w:sz="8" w:space="0"/>
              <w:right w:val="single" w:color="000000" w:sz="8" w:space="0"/>
            </w:tcBorders>
            <w:shd w:val="clear" w:color="auto" w:fill="auto"/>
            <w:vAlign w:val="center"/>
          </w:tcPr>
          <w:p w14:paraId="2F94051D">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价格（元）</w:t>
            </w:r>
          </w:p>
        </w:tc>
        <w:tc>
          <w:tcPr>
            <w:tcW w:w="2131" w:type="dxa"/>
            <w:tcBorders>
              <w:top w:val="single" w:color="000000" w:sz="8" w:space="0"/>
              <w:left w:val="nil"/>
              <w:bottom w:val="single" w:color="000000" w:sz="8" w:space="0"/>
              <w:right w:val="single" w:color="000000" w:sz="8" w:space="0"/>
            </w:tcBorders>
            <w:shd w:val="clear" w:color="auto" w:fill="auto"/>
            <w:vAlign w:val="center"/>
          </w:tcPr>
          <w:p w14:paraId="65671D88">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备注（参考标准）</w:t>
            </w:r>
          </w:p>
        </w:tc>
      </w:tr>
      <w:tr w14:paraId="29D90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0C041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2154" w:type="dxa"/>
            <w:tcBorders>
              <w:top w:val="nil"/>
              <w:left w:val="nil"/>
              <w:bottom w:val="single" w:color="000000" w:sz="8" w:space="0"/>
              <w:right w:val="single" w:color="000000" w:sz="8" w:space="0"/>
            </w:tcBorders>
            <w:shd w:val="clear" w:color="auto" w:fill="auto"/>
            <w:vAlign w:val="center"/>
          </w:tcPr>
          <w:p w14:paraId="24D9EAC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食盐</w:t>
            </w:r>
          </w:p>
        </w:tc>
        <w:tc>
          <w:tcPr>
            <w:tcW w:w="1620" w:type="dxa"/>
            <w:tcBorders>
              <w:top w:val="nil"/>
              <w:left w:val="nil"/>
              <w:bottom w:val="single" w:color="000000" w:sz="8" w:space="0"/>
              <w:right w:val="single" w:color="000000" w:sz="8" w:space="0"/>
            </w:tcBorders>
            <w:shd w:val="clear" w:color="auto" w:fill="auto"/>
            <w:vAlign w:val="center"/>
          </w:tcPr>
          <w:p w14:paraId="621249A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≥350g</w:t>
            </w:r>
          </w:p>
        </w:tc>
        <w:tc>
          <w:tcPr>
            <w:tcW w:w="1260" w:type="dxa"/>
            <w:tcBorders>
              <w:top w:val="nil"/>
              <w:left w:val="nil"/>
              <w:bottom w:val="single" w:color="000000" w:sz="8" w:space="0"/>
              <w:right w:val="single" w:color="000000" w:sz="8" w:space="0"/>
            </w:tcBorders>
            <w:shd w:val="clear" w:color="auto" w:fill="auto"/>
            <w:vAlign w:val="center"/>
          </w:tcPr>
          <w:p w14:paraId="5C3A686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6D02EA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2131" w:type="dxa"/>
            <w:tcBorders>
              <w:top w:val="nil"/>
              <w:left w:val="nil"/>
              <w:bottom w:val="single" w:color="000000" w:sz="8" w:space="0"/>
              <w:right w:val="single" w:color="000000" w:sz="8" w:space="0"/>
            </w:tcBorders>
            <w:shd w:val="clear" w:color="auto" w:fill="auto"/>
            <w:vAlign w:val="center"/>
          </w:tcPr>
          <w:p w14:paraId="47A7EF7B">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国标GB 2721-2015（强制安全底线）与</w:t>
            </w:r>
            <w:r>
              <w:rPr>
                <w:rFonts w:ascii="宋体" w:hAnsi="宋体" w:eastAsia="宋体" w:cs="宋体"/>
                <w:sz w:val="24"/>
                <w:szCs w:val="24"/>
                <w:highlight w:val="none"/>
              </w:rPr>
              <w:t>GB 26878-2011</w:t>
            </w:r>
            <w:r>
              <w:rPr>
                <w:rFonts w:hint="eastAsia" w:ascii="仿宋" w:hAnsi="仿宋" w:eastAsia="仿宋" w:cs="仿宋"/>
                <w:i w:val="0"/>
                <w:iCs w:val="0"/>
                <w:color w:val="000000"/>
                <w:sz w:val="21"/>
                <w:szCs w:val="21"/>
                <w:highlight w:val="none"/>
                <w:u w:val="none"/>
              </w:rPr>
              <w:t>（</w:t>
            </w:r>
            <w:r>
              <w:rPr>
                <w:rFonts w:hint="eastAsia" w:ascii="仿宋" w:hAnsi="仿宋" w:eastAsia="仿宋" w:cs="仿宋"/>
                <w:i w:val="0"/>
                <w:iCs w:val="0"/>
                <w:color w:val="000000"/>
                <w:sz w:val="21"/>
                <w:szCs w:val="21"/>
                <w:highlight w:val="none"/>
                <w:u w:val="none"/>
                <w:lang w:val="en-US" w:eastAsia="zh-CN"/>
              </w:rPr>
              <w:t>加碘食用盐</w:t>
            </w:r>
            <w:r>
              <w:rPr>
                <w:rFonts w:hint="eastAsia" w:ascii="仿宋" w:hAnsi="仿宋" w:eastAsia="仿宋" w:cs="仿宋"/>
                <w:i w:val="0"/>
                <w:iCs w:val="0"/>
                <w:color w:val="000000"/>
                <w:sz w:val="21"/>
                <w:szCs w:val="21"/>
                <w:highlight w:val="none"/>
                <w:u w:val="none"/>
              </w:rPr>
              <w:t>）</w:t>
            </w:r>
          </w:p>
        </w:tc>
      </w:tr>
      <w:tr w14:paraId="4BBE7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73B18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2154" w:type="dxa"/>
            <w:tcBorders>
              <w:top w:val="nil"/>
              <w:left w:val="nil"/>
              <w:bottom w:val="single" w:color="000000" w:sz="8" w:space="0"/>
              <w:right w:val="single" w:color="000000" w:sz="8" w:space="0"/>
            </w:tcBorders>
            <w:shd w:val="clear" w:color="auto" w:fill="auto"/>
            <w:vAlign w:val="center"/>
          </w:tcPr>
          <w:p w14:paraId="1BDA7F0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味精</w:t>
            </w:r>
          </w:p>
        </w:tc>
        <w:tc>
          <w:tcPr>
            <w:tcW w:w="1620" w:type="dxa"/>
            <w:tcBorders>
              <w:top w:val="nil"/>
              <w:left w:val="nil"/>
              <w:bottom w:val="single" w:color="000000" w:sz="8" w:space="0"/>
              <w:right w:val="single" w:color="000000" w:sz="8" w:space="0"/>
            </w:tcBorders>
            <w:shd w:val="clear" w:color="auto" w:fill="auto"/>
            <w:vAlign w:val="center"/>
          </w:tcPr>
          <w:p w14:paraId="117B820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≥500g</w:t>
            </w:r>
          </w:p>
        </w:tc>
        <w:tc>
          <w:tcPr>
            <w:tcW w:w="1260" w:type="dxa"/>
            <w:tcBorders>
              <w:top w:val="nil"/>
              <w:left w:val="nil"/>
              <w:bottom w:val="single" w:color="000000" w:sz="8" w:space="0"/>
              <w:right w:val="single" w:color="000000" w:sz="8" w:space="0"/>
            </w:tcBorders>
            <w:shd w:val="clear" w:color="auto" w:fill="auto"/>
            <w:vAlign w:val="center"/>
          </w:tcPr>
          <w:p w14:paraId="712392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032F34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14.5</w:t>
            </w:r>
          </w:p>
        </w:tc>
        <w:tc>
          <w:tcPr>
            <w:tcW w:w="2131" w:type="dxa"/>
            <w:tcBorders>
              <w:top w:val="nil"/>
              <w:left w:val="nil"/>
              <w:bottom w:val="single" w:color="000000" w:sz="8" w:space="0"/>
              <w:right w:val="single" w:color="000000" w:sz="8" w:space="0"/>
            </w:tcBorders>
            <w:shd w:val="clear" w:color="auto" w:fill="auto"/>
            <w:vAlign w:val="center"/>
          </w:tcPr>
          <w:p w14:paraId="5D7185AA">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rPr>
              <w:t>国标是GB 2720-2015（强制安全）与GB/T 8967-2007（现行质量）</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白色均匀、无结块、无异味；颗粒 / 粉末细腻</w:t>
            </w:r>
          </w:p>
        </w:tc>
      </w:tr>
      <w:tr w14:paraId="2B10D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5BF486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2154" w:type="dxa"/>
            <w:tcBorders>
              <w:top w:val="nil"/>
              <w:left w:val="nil"/>
              <w:bottom w:val="single" w:color="000000" w:sz="8" w:space="0"/>
              <w:right w:val="single" w:color="000000" w:sz="8" w:space="0"/>
            </w:tcBorders>
            <w:shd w:val="clear" w:color="auto" w:fill="auto"/>
            <w:vAlign w:val="center"/>
          </w:tcPr>
          <w:p w14:paraId="4DA64F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鸡精</w:t>
            </w:r>
          </w:p>
        </w:tc>
        <w:tc>
          <w:tcPr>
            <w:tcW w:w="1620" w:type="dxa"/>
            <w:tcBorders>
              <w:top w:val="nil"/>
              <w:left w:val="nil"/>
              <w:bottom w:val="single" w:color="000000" w:sz="8" w:space="0"/>
              <w:right w:val="single" w:color="000000" w:sz="8" w:space="0"/>
            </w:tcBorders>
            <w:shd w:val="clear" w:color="auto" w:fill="auto"/>
            <w:vAlign w:val="center"/>
          </w:tcPr>
          <w:p w14:paraId="31DE183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≥454g</w:t>
            </w:r>
          </w:p>
        </w:tc>
        <w:tc>
          <w:tcPr>
            <w:tcW w:w="1260" w:type="dxa"/>
            <w:tcBorders>
              <w:top w:val="nil"/>
              <w:left w:val="nil"/>
              <w:bottom w:val="single" w:color="000000" w:sz="8" w:space="0"/>
              <w:right w:val="single" w:color="000000" w:sz="8" w:space="0"/>
            </w:tcBorders>
            <w:shd w:val="clear" w:color="auto" w:fill="auto"/>
            <w:vAlign w:val="center"/>
          </w:tcPr>
          <w:p w14:paraId="0574F0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46307EE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2131" w:type="dxa"/>
            <w:tcBorders>
              <w:top w:val="nil"/>
              <w:left w:val="nil"/>
              <w:bottom w:val="single" w:color="000000" w:sz="8" w:space="0"/>
              <w:right w:val="single" w:color="000000" w:sz="8" w:space="0"/>
            </w:tcBorders>
            <w:shd w:val="clear" w:color="auto" w:fill="auto"/>
            <w:vAlign w:val="center"/>
          </w:tcPr>
          <w:p w14:paraId="7981C6D3">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rPr>
              <w:t>包装必须标GB/T 45352-2025；GB 2720-2015</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lang w:val="en-US" w:eastAsia="zh-CN"/>
              </w:rPr>
              <w:t>安全底线</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lang w:val="en-US" w:eastAsia="zh-CN"/>
              </w:rPr>
              <w:t>配料表</w:t>
            </w:r>
            <w:r>
              <w:rPr>
                <w:rFonts w:hint="eastAsia" w:ascii="仿宋" w:hAnsi="仿宋" w:eastAsia="仿宋" w:cs="仿宋"/>
                <w:i w:val="0"/>
                <w:iCs w:val="0"/>
                <w:color w:val="000000"/>
                <w:sz w:val="21"/>
                <w:szCs w:val="21"/>
                <w:highlight w:val="none"/>
                <w:u w:val="none"/>
              </w:rPr>
              <w:t>必须有鸡肉 / 鸡骨粉 / 浓缩抽提物</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rPr>
              <w:t>颗粒均匀、松散、无结块；颜色自然，无异常发黄 / 发灰</w:t>
            </w:r>
          </w:p>
        </w:tc>
      </w:tr>
      <w:tr w14:paraId="6E21A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restart"/>
            <w:tcBorders>
              <w:top w:val="nil"/>
              <w:left w:val="single" w:color="000000" w:sz="8" w:space="0"/>
              <w:bottom w:val="single" w:color="000000" w:sz="8" w:space="0"/>
              <w:right w:val="single" w:color="000000" w:sz="8" w:space="0"/>
            </w:tcBorders>
            <w:shd w:val="clear" w:color="auto" w:fill="auto"/>
            <w:vAlign w:val="center"/>
          </w:tcPr>
          <w:p w14:paraId="20F3F33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154" w:type="dxa"/>
            <w:vMerge w:val="restart"/>
            <w:tcBorders>
              <w:top w:val="nil"/>
              <w:left w:val="nil"/>
              <w:bottom w:val="single" w:color="000000" w:sz="8" w:space="0"/>
              <w:right w:val="single" w:color="000000" w:sz="8" w:space="0"/>
            </w:tcBorders>
            <w:shd w:val="clear" w:color="auto" w:fill="auto"/>
            <w:vAlign w:val="center"/>
          </w:tcPr>
          <w:p w14:paraId="241C20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金标生抽</w:t>
            </w:r>
          </w:p>
        </w:tc>
        <w:tc>
          <w:tcPr>
            <w:tcW w:w="1620" w:type="dxa"/>
            <w:tcBorders>
              <w:top w:val="nil"/>
              <w:left w:val="nil"/>
              <w:bottom w:val="single" w:color="000000" w:sz="8" w:space="0"/>
              <w:right w:val="single" w:color="000000" w:sz="8" w:space="0"/>
            </w:tcBorders>
            <w:shd w:val="clear" w:color="auto" w:fill="auto"/>
            <w:vAlign w:val="center"/>
          </w:tcPr>
          <w:p w14:paraId="190B60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≥1.9L</w:t>
            </w:r>
          </w:p>
        </w:tc>
        <w:tc>
          <w:tcPr>
            <w:tcW w:w="1260" w:type="dxa"/>
            <w:tcBorders>
              <w:top w:val="nil"/>
              <w:left w:val="nil"/>
              <w:bottom w:val="single" w:color="000000" w:sz="8" w:space="0"/>
              <w:right w:val="single" w:color="000000" w:sz="8" w:space="0"/>
            </w:tcBorders>
            <w:shd w:val="clear" w:color="auto" w:fill="auto"/>
            <w:vAlign w:val="center"/>
          </w:tcPr>
          <w:p w14:paraId="647329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123FD84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29.00</w:t>
            </w:r>
          </w:p>
        </w:tc>
        <w:tc>
          <w:tcPr>
            <w:tcW w:w="2131" w:type="dxa"/>
            <w:vMerge w:val="restart"/>
            <w:tcBorders>
              <w:top w:val="nil"/>
              <w:left w:val="nil"/>
              <w:bottom w:val="single" w:color="000000" w:sz="8" w:space="0"/>
              <w:right w:val="single" w:color="000000" w:sz="8" w:space="0"/>
            </w:tcBorders>
            <w:shd w:val="clear" w:color="auto" w:fill="auto"/>
            <w:vAlign w:val="center"/>
          </w:tcPr>
          <w:p w14:paraId="575FC9EF">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核心国标是GB/T 18186（质量分级）与GB 2717（强制安全）</w:t>
            </w:r>
          </w:p>
        </w:tc>
      </w:tr>
      <w:tr w14:paraId="71BB5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continue"/>
            <w:tcBorders>
              <w:top w:val="nil"/>
              <w:left w:val="single" w:color="000000" w:sz="8" w:space="0"/>
              <w:bottom w:val="single" w:color="000000" w:sz="8" w:space="0"/>
              <w:right w:val="single" w:color="000000" w:sz="8" w:space="0"/>
            </w:tcBorders>
            <w:shd w:val="clear" w:color="auto" w:fill="auto"/>
            <w:vAlign w:val="center"/>
          </w:tcPr>
          <w:p w14:paraId="18F42D31">
            <w:pPr>
              <w:jc w:val="center"/>
              <w:rPr>
                <w:rFonts w:hint="eastAsia" w:ascii="仿宋" w:hAnsi="仿宋" w:eastAsia="仿宋" w:cs="仿宋"/>
                <w:i w:val="0"/>
                <w:iCs w:val="0"/>
                <w:color w:val="000000"/>
                <w:sz w:val="21"/>
                <w:szCs w:val="21"/>
                <w:highlight w:val="none"/>
                <w:u w:val="none"/>
              </w:rPr>
            </w:pPr>
          </w:p>
        </w:tc>
        <w:tc>
          <w:tcPr>
            <w:tcW w:w="2154" w:type="dxa"/>
            <w:vMerge w:val="continue"/>
            <w:tcBorders>
              <w:top w:val="nil"/>
              <w:left w:val="nil"/>
              <w:bottom w:val="single" w:color="000000" w:sz="8" w:space="0"/>
              <w:right w:val="single" w:color="000000" w:sz="8" w:space="0"/>
            </w:tcBorders>
            <w:shd w:val="clear" w:color="auto" w:fill="auto"/>
            <w:vAlign w:val="center"/>
          </w:tcPr>
          <w:p w14:paraId="3E513248">
            <w:pPr>
              <w:jc w:val="center"/>
              <w:rPr>
                <w:rFonts w:hint="eastAsia" w:ascii="仿宋" w:hAnsi="仿宋" w:eastAsia="仿宋" w:cs="仿宋"/>
                <w:i w:val="0"/>
                <w:iCs w:val="0"/>
                <w:color w:val="000000"/>
                <w:sz w:val="21"/>
                <w:szCs w:val="21"/>
                <w:highlight w:val="none"/>
                <w:u w:val="none"/>
              </w:rPr>
            </w:pPr>
          </w:p>
        </w:tc>
        <w:tc>
          <w:tcPr>
            <w:tcW w:w="1620" w:type="dxa"/>
            <w:tcBorders>
              <w:top w:val="nil"/>
              <w:left w:val="nil"/>
              <w:bottom w:val="single" w:color="000000" w:sz="8" w:space="0"/>
              <w:right w:val="single" w:color="000000" w:sz="8" w:space="0"/>
            </w:tcBorders>
            <w:shd w:val="clear" w:color="auto" w:fill="auto"/>
            <w:vAlign w:val="center"/>
          </w:tcPr>
          <w:p w14:paraId="407CBE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≥4.9L</w:t>
            </w:r>
          </w:p>
        </w:tc>
        <w:tc>
          <w:tcPr>
            <w:tcW w:w="1260" w:type="dxa"/>
            <w:tcBorders>
              <w:top w:val="nil"/>
              <w:left w:val="nil"/>
              <w:bottom w:val="single" w:color="000000" w:sz="8" w:space="0"/>
              <w:right w:val="single" w:color="000000" w:sz="8" w:space="0"/>
            </w:tcBorders>
            <w:shd w:val="clear" w:color="auto" w:fill="auto"/>
            <w:vAlign w:val="center"/>
          </w:tcPr>
          <w:p w14:paraId="3D38A0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6C66D4A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48</w:t>
            </w:r>
          </w:p>
        </w:tc>
        <w:tc>
          <w:tcPr>
            <w:tcW w:w="2131" w:type="dxa"/>
            <w:vMerge w:val="continue"/>
            <w:tcBorders>
              <w:top w:val="nil"/>
              <w:left w:val="nil"/>
              <w:bottom w:val="single" w:color="000000" w:sz="8" w:space="0"/>
              <w:right w:val="single" w:color="000000" w:sz="8" w:space="0"/>
            </w:tcBorders>
            <w:shd w:val="clear" w:color="auto" w:fill="auto"/>
            <w:vAlign w:val="center"/>
          </w:tcPr>
          <w:p w14:paraId="0DF59BAB">
            <w:pPr>
              <w:jc w:val="center"/>
              <w:rPr>
                <w:rFonts w:hint="eastAsia" w:ascii="仿宋" w:hAnsi="仿宋" w:eastAsia="仿宋" w:cs="仿宋"/>
                <w:i w:val="0"/>
                <w:iCs w:val="0"/>
                <w:color w:val="000000"/>
                <w:sz w:val="21"/>
                <w:szCs w:val="21"/>
                <w:highlight w:val="none"/>
                <w:u w:val="none"/>
              </w:rPr>
            </w:pPr>
          </w:p>
        </w:tc>
      </w:tr>
      <w:tr w14:paraId="34BA4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FCDD0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154" w:type="dxa"/>
            <w:tcBorders>
              <w:top w:val="nil"/>
              <w:left w:val="nil"/>
              <w:bottom w:val="single" w:color="000000" w:sz="8" w:space="0"/>
              <w:right w:val="single" w:color="000000" w:sz="8" w:space="0"/>
            </w:tcBorders>
            <w:shd w:val="clear" w:color="auto" w:fill="auto"/>
            <w:vAlign w:val="center"/>
          </w:tcPr>
          <w:p w14:paraId="01B892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老抽</w:t>
            </w:r>
          </w:p>
        </w:tc>
        <w:tc>
          <w:tcPr>
            <w:tcW w:w="1620" w:type="dxa"/>
            <w:tcBorders>
              <w:top w:val="nil"/>
              <w:left w:val="nil"/>
              <w:bottom w:val="single" w:color="000000" w:sz="8" w:space="0"/>
              <w:right w:val="single" w:color="000000" w:sz="8" w:space="0"/>
            </w:tcBorders>
            <w:shd w:val="clear" w:color="auto" w:fill="auto"/>
            <w:vAlign w:val="center"/>
          </w:tcPr>
          <w:p w14:paraId="19BEA3C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≥1.25L</w:t>
            </w:r>
          </w:p>
        </w:tc>
        <w:tc>
          <w:tcPr>
            <w:tcW w:w="1260" w:type="dxa"/>
            <w:tcBorders>
              <w:top w:val="nil"/>
              <w:left w:val="nil"/>
              <w:bottom w:val="single" w:color="000000" w:sz="8" w:space="0"/>
              <w:right w:val="single" w:color="000000" w:sz="8" w:space="0"/>
            </w:tcBorders>
            <w:shd w:val="clear" w:color="auto" w:fill="auto"/>
            <w:vAlign w:val="center"/>
          </w:tcPr>
          <w:p w14:paraId="555E8F6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0DA903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12.00</w:t>
            </w:r>
          </w:p>
        </w:tc>
        <w:tc>
          <w:tcPr>
            <w:tcW w:w="2131" w:type="dxa"/>
            <w:tcBorders>
              <w:top w:val="nil"/>
              <w:left w:val="nil"/>
              <w:bottom w:val="single" w:color="000000" w:sz="8" w:space="0"/>
              <w:right w:val="single" w:color="000000" w:sz="8" w:space="0"/>
            </w:tcBorders>
            <w:shd w:val="clear" w:color="auto" w:fill="auto"/>
            <w:vAlign w:val="center"/>
          </w:tcPr>
          <w:p w14:paraId="046052C1">
            <w:pPr>
              <w:keepNext/>
              <w:snapToGrid w:val="0"/>
              <w:ind w:left="0" w:leftChars="0" w:right="0" w:rightChars="0" w:firstLine="0" w:firstLineChars="0"/>
              <w:jc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rPr>
              <w:t>核心国标是GB/T 18186（质量分级）与GB 2717（强制安全）</w:t>
            </w:r>
          </w:p>
        </w:tc>
      </w:tr>
      <w:tr w14:paraId="0EDAE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269AFE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154" w:type="dxa"/>
            <w:tcBorders>
              <w:top w:val="nil"/>
              <w:left w:val="nil"/>
              <w:bottom w:val="single" w:color="000000" w:sz="8" w:space="0"/>
              <w:right w:val="single" w:color="000000" w:sz="8" w:space="0"/>
            </w:tcBorders>
            <w:shd w:val="clear" w:color="auto" w:fill="auto"/>
            <w:vAlign w:val="center"/>
          </w:tcPr>
          <w:p w14:paraId="35D467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甜酱油</w:t>
            </w:r>
          </w:p>
        </w:tc>
        <w:tc>
          <w:tcPr>
            <w:tcW w:w="1620" w:type="dxa"/>
            <w:tcBorders>
              <w:top w:val="nil"/>
              <w:left w:val="nil"/>
              <w:bottom w:val="single" w:color="000000" w:sz="8" w:space="0"/>
              <w:right w:val="single" w:color="000000" w:sz="8" w:space="0"/>
            </w:tcBorders>
            <w:shd w:val="clear" w:color="auto" w:fill="auto"/>
            <w:vAlign w:val="center"/>
          </w:tcPr>
          <w:p w14:paraId="75377F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≥500ML</w:t>
            </w:r>
          </w:p>
        </w:tc>
        <w:tc>
          <w:tcPr>
            <w:tcW w:w="1260" w:type="dxa"/>
            <w:tcBorders>
              <w:top w:val="nil"/>
              <w:left w:val="nil"/>
              <w:bottom w:val="single" w:color="000000" w:sz="8" w:space="0"/>
              <w:right w:val="single" w:color="000000" w:sz="8" w:space="0"/>
            </w:tcBorders>
            <w:shd w:val="clear" w:color="auto" w:fill="auto"/>
            <w:vAlign w:val="center"/>
          </w:tcPr>
          <w:p w14:paraId="373C97D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424BC5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11.5</w:t>
            </w:r>
          </w:p>
        </w:tc>
        <w:tc>
          <w:tcPr>
            <w:tcW w:w="2131" w:type="dxa"/>
            <w:tcBorders>
              <w:top w:val="nil"/>
              <w:left w:val="nil"/>
              <w:bottom w:val="single" w:color="000000" w:sz="8" w:space="0"/>
              <w:right w:val="single" w:color="000000" w:sz="8" w:space="0"/>
            </w:tcBorders>
            <w:shd w:val="clear" w:color="auto" w:fill="auto"/>
            <w:vAlign w:val="center"/>
          </w:tcPr>
          <w:p w14:paraId="6A2E25F4">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国标：GB 2717-2018（强制安全），浅红褐色、清透有光泽、无沉淀、泡沫细密持久</w:t>
            </w:r>
          </w:p>
        </w:tc>
      </w:tr>
      <w:tr w14:paraId="64ED4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E145AA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154" w:type="dxa"/>
            <w:tcBorders>
              <w:top w:val="nil"/>
              <w:left w:val="nil"/>
              <w:bottom w:val="single" w:color="000000" w:sz="8" w:space="0"/>
              <w:right w:val="single" w:color="000000" w:sz="8" w:space="0"/>
            </w:tcBorders>
            <w:shd w:val="clear" w:color="auto" w:fill="auto"/>
            <w:vAlign w:val="center"/>
          </w:tcPr>
          <w:p w14:paraId="54A8F4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味极鲜</w:t>
            </w:r>
          </w:p>
        </w:tc>
        <w:tc>
          <w:tcPr>
            <w:tcW w:w="1620" w:type="dxa"/>
            <w:tcBorders>
              <w:top w:val="nil"/>
              <w:left w:val="nil"/>
              <w:bottom w:val="single" w:color="000000" w:sz="8" w:space="0"/>
              <w:right w:val="single" w:color="000000" w:sz="8" w:space="0"/>
            </w:tcBorders>
            <w:shd w:val="clear" w:color="auto" w:fill="auto"/>
            <w:vAlign w:val="center"/>
          </w:tcPr>
          <w:p w14:paraId="5D458B3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≥1.9L</w:t>
            </w:r>
          </w:p>
        </w:tc>
        <w:tc>
          <w:tcPr>
            <w:tcW w:w="1260" w:type="dxa"/>
            <w:tcBorders>
              <w:top w:val="nil"/>
              <w:left w:val="nil"/>
              <w:bottom w:val="single" w:color="000000" w:sz="8" w:space="0"/>
              <w:right w:val="single" w:color="000000" w:sz="8" w:space="0"/>
            </w:tcBorders>
            <w:shd w:val="clear" w:color="auto" w:fill="auto"/>
            <w:vAlign w:val="center"/>
          </w:tcPr>
          <w:p w14:paraId="582AEA1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6433CF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w:t>
            </w:r>
          </w:p>
        </w:tc>
        <w:tc>
          <w:tcPr>
            <w:tcW w:w="2131" w:type="dxa"/>
            <w:tcBorders>
              <w:top w:val="nil"/>
              <w:left w:val="nil"/>
              <w:bottom w:val="single" w:color="000000" w:sz="8" w:space="0"/>
              <w:right w:val="single" w:color="000000" w:sz="8" w:space="0"/>
            </w:tcBorders>
            <w:shd w:val="clear" w:color="auto" w:fill="auto"/>
            <w:vAlign w:val="center"/>
          </w:tcPr>
          <w:p w14:paraId="633F9FF6">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国标：GB 2717-2018（强制安全），浅红褐色、清透有光泽、无沉淀、泡沫细密持久</w:t>
            </w:r>
          </w:p>
        </w:tc>
      </w:tr>
      <w:tr w14:paraId="153C4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restart"/>
            <w:tcBorders>
              <w:top w:val="nil"/>
              <w:left w:val="single" w:color="000000" w:sz="8" w:space="0"/>
              <w:bottom w:val="single" w:color="000000" w:sz="8" w:space="0"/>
              <w:right w:val="single" w:color="000000" w:sz="8" w:space="0"/>
            </w:tcBorders>
            <w:shd w:val="clear" w:color="auto" w:fill="auto"/>
            <w:vAlign w:val="center"/>
          </w:tcPr>
          <w:p w14:paraId="5931EF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2154" w:type="dxa"/>
            <w:vMerge w:val="restart"/>
            <w:tcBorders>
              <w:top w:val="nil"/>
              <w:left w:val="nil"/>
              <w:bottom w:val="single" w:color="000000" w:sz="8" w:space="0"/>
              <w:right w:val="single" w:color="000000" w:sz="8" w:space="0"/>
            </w:tcBorders>
            <w:shd w:val="clear" w:color="auto" w:fill="auto"/>
            <w:vAlign w:val="center"/>
          </w:tcPr>
          <w:p w14:paraId="1325162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食用醋</w:t>
            </w:r>
          </w:p>
        </w:tc>
        <w:tc>
          <w:tcPr>
            <w:tcW w:w="1620" w:type="dxa"/>
            <w:tcBorders>
              <w:top w:val="nil"/>
              <w:left w:val="nil"/>
              <w:bottom w:val="single" w:color="000000" w:sz="8" w:space="0"/>
              <w:right w:val="single" w:color="000000" w:sz="8" w:space="0"/>
            </w:tcBorders>
            <w:shd w:val="clear" w:color="auto" w:fill="auto"/>
            <w:vAlign w:val="center"/>
          </w:tcPr>
          <w:p w14:paraId="65D5EB5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≥1.8L</w:t>
            </w:r>
          </w:p>
        </w:tc>
        <w:tc>
          <w:tcPr>
            <w:tcW w:w="1260" w:type="dxa"/>
            <w:tcBorders>
              <w:top w:val="nil"/>
              <w:left w:val="nil"/>
              <w:bottom w:val="single" w:color="000000" w:sz="8" w:space="0"/>
              <w:right w:val="single" w:color="000000" w:sz="8" w:space="0"/>
            </w:tcBorders>
            <w:shd w:val="clear" w:color="auto" w:fill="auto"/>
            <w:vAlign w:val="center"/>
          </w:tcPr>
          <w:p w14:paraId="247BCA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111A6F8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21.00</w:t>
            </w:r>
          </w:p>
        </w:tc>
        <w:tc>
          <w:tcPr>
            <w:tcW w:w="2131" w:type="dxa"/>
            <w:vMerge w:val="restart"/>
            <w:tcBorders>
              <w:top w:val="nil"/>
              <w:left w:val="nil"/>
              <w:bottom w:val="single" w:color="000000" w:sz="8" w:space="0"/>
              <w:right w:val="single" w:color="000000" w:sz="8" w:space="0"/>
            </w:tcBorders>
            <w:shd w:val="clear" w:color="auto" w:fill="auto"/>
            <w:vAlign w:val="center"/>
          </w:tcPr>
          <w:p w14:paraId="1EEB4BA5">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食用醋（食醋）核心执行GB 2719-2018（强制安全）</w:t>
            </w:r>
          </w:p>
        </w:tc>
      </w:tr>
      <w:tr w14:paraId="74F1A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continue"/>
            <w:tcBorders>
              <w:top w:val="nil"/>
              <w:left w:val="single" w:color="000000" w:sz="8" w:space="0"/>
              <w:bottom w:val="single" w:color="000000" w:sz="8" w:space="0"/>
              <w:right w:val="single" w:color="000000" w:sz="8" w:space="0"/>
            </w:tcBorders>
            <w:shd w:val="clear" w:color="auto" w:fill="auto"/>
            <w:vAlign w:val="center"/>
          </w:tcPr>
          <w:p w14:paraId="6A24D9E7">
            <w:pPr>
              <w:jc w:val="center"/>
              <w:rPr>
                <w:rFonts w:hint="eastAsia" w:ascii="仿宋" w:hAnsi="仿宋" w:eastAsia="仿宋" w:cs="仿宋"/>
                <w:i w:val="0"/>
                <w:iCs w:val="0"/>
                <w:color w:val="000000"/>
                <w:sz w:val="21"/>
                <w:szCs w:val="21"/>
                <w:highlight w:val="none"/>
                <w:u w:val="none"/>
              </w:rPr>
            </w:pPr>
          </w:p>
        </w:tc>
        <w:tc>
          <w:tcPr>
            <w:tcW w:w="2154" w:type="dxa"/>
            <w:vMerge w:val="continue"/>
            <w:tcBorders>
              <w:top w:val="nil"/>
              <w:left w:val="nil"/>
              <w:bottom w:val="single" w:color="000000" w:sz="8" w:space="0"/>
              <w:right w:val="single" w:color="000000" w:sz="8" w:space="0"/>
            </w:tcBorders>
            <w:shd w:val="clear" w:color="auto" w:fill="auto"/>
            <w:vAlign w:val="center"/>
          </w:tcPr>
          <w:p w14:paraId="5218B955">
            <w:pPr>
              <w:jc w:val="center"/>
              <w:rPr>
                <w:rFonts w:hint="eastAsia" w:ascii="仿宋" w:hAnsi="仿宋" w:eastAsia="仿宋" w:cs="仿宋"/>
                <w:i w:val="0"/>
                <w:iCs w:val="0"/>
                <w:color w:val="000000"/>
                <w:sz w:val="21"/>
                <w:szCs w:val="21"/>
                <w:highlight w:val="none"/>
                <w:u w:val="none"/>
              </w:rPr>
            </w:pPr>
          </w:p>
        </w:tc>
        <w:tc>
          <w:tcPr>
            <w:tcW w:w="1620" w:type="dxa"/>
            <w:tcBorders>
              <w:top w:val="nil"/>
              <w:left w:val="nil"/>
              <w:bottom w:val="single" w:color="000000" w:sz="8" w:space="0"/>
              <w:right w:val="single" w:color="000000" w:sz="8" w:space="0"/>
            </w:tcBorders>
            <w:shd w:val="clear" w:color="auto" w:fill="auto"/>
            <w:vAlign w:val="center"/>
          </w:tcPr>
          <w:p w14:paraId="5290FB7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≥4.9L</w:t>
            </w:r>
          </w:p>
        </w:tc>
        <w:tc>
          <w:tcPr>
            <w:tcW w:w="1260" w:type="dxa"/>
            <w:tcBorders>
              <w:top w:val="nil"/>
              <w:left w:val="nil"/>
              <w:bottom w:val="single" w:color="000000" w:sz="8" w:space="0"/>
              <w:right w:val="single" w:color="000000" w:sz="8" w:space="0"/>
            </w:tcBorders>
            <w:shd w:val="clear" w:color="auto" w:fill="auto"/>
            <w:vAlign w:val="center"/>
          </w:tcPr>
          <w:p w14:paraId="6B09EDE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45309F0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36.00</w:t>
            </w:r>
          </w:p>
        </w:tc>
        <w:tc>
          <w:tcPr>
            <w:tcW w:w="2131" w:type="dxa"/>
            <w:vMerge w:val="continue"/>
            <w:tcBorders>
              <w:top w:val="nil"/>
              <w:left w:val="nil"/>
              <w:bottom w:val="single" w:color="000000" w:sz="8" w:space="0"/>
              <w:right w:val="single" w:color="000000" w:sz="8" w:space="0"/>
            </w:tcBorders>
            <w:shd w:val="clear" w:color="auto" w:fill="auto"/>
            <w:vAlign w:val="center"/>
          </w:tcPr>
          <w:p w14:paraId="47815F28">
            <w:pPr>
              <w:jc w:val="center"/>
              <w:rPr>
                <w:rFonts w:hint="eastAsia" w:ascii="仿宋" w:hAnsi="仿宋" w:eastAsia="仿宋" w:cs="仿宋"/>
                <w:i w:val="0"/>
                <w:iCs w:val="0"/>
                <w:color w:val="000000"/>
                <w:sz w:val="21"/>
                <w:szCs w:val="21"/>
                <w:highlight w:val="none"/>
                <w:u w:val="none"/>
              </w:rPr>
            </w:pPr>
          </w:p>
        </w:tc>
      </w:tr>
      <w:tr w14:paraId="6A633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CC431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154" w:type="dxa"/>
            <w:tcBorders>
              <w:top w:val="nil"/>
              <w:left w:val="nil"/>
              <w:bottom w:val="single" w:color="000000" w:sz="8" w:space="0"/>
              <w:right w:val="single" w:color="000000" w:sz="8" w:space="0"/>
            </w:tcBorders>
            <w:shd w:val="clear" w:color="auto" w:fill="auto"/>
            <w:vAlign w:val="center"/>
          </w:tcPr>
          <w:p w14:paraId="0F072E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i w:val="0"/>
                <w:iCs w:val="0"/>
                <w:snapToGrid w:val="0"/>
                <w:color w:val="000000"/>
                <w:kern w:val="0"/>
                <w:sz w:val="21"/>
                <w:szCs w:val="21"/>
                <w:highlight w:val="none"/>
                <w:u w:val="none"/>
                <w:lang w:val="en-US" w:eastAsia="zh-CN" w:bidi="ar"/>
              </w:rPr>
              <w:t>白醋</w:t>
            </w:r>
          </w:p>
        </w:tc>
        <w:tc>
          <w:tcPr>
            <w:tcW w:w="1620" w:type="dxa"/>
            <w:tcBorders>
              <w:top w:val="nil"/>
              <w:left w:val="nil"/>
              <w:bottom w:val="single" w:color="000000" w:sz="8" w:space="0"/>
              <w:right w:val="single" w:color="000000" w:sz="8" w:space="0"/>
            </w:tcBorders>
            <w:shd w:val="clear" w:color="auto" w:fill="auto"/>
            <w:vAlign w:val="center"/>
          </w:tcPr>
          <w:p w14:paraId="4E026D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≥1.9L</w:t>
            </w:r>
          </w:p>
        </w:tc>
        <w:tc>
          <w:tcPr>
            <w:tcW w:w="1260" w:type="dxa"/>
            <w:tcBorders>
              <w:top w:val="nil"/>
              <w:left w:val="nil"/>
              <w:bottom w:val="single" w:color="000000" w:sz="8" w:space="0"/>
              <w:right w:val="single" w:color="000000" w:sz="8" w:space="0"/>
            </w:tcBorders>
            <w:shd w:val="clear" w:color="auto" w:fill="auto"/>
            <w:vAlign w:val="center"/>
          </w:tcPr>
          <w:p w14:paraId="2EC83EA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102F963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17.5</w:t>
            </w:r>
          </w:p>
        </w:tc>
        <w:tc>
          <w:tcPr>
            <w:tcW w:w="2131" w:type="dxa"/>
            <w:tcBorders>
              <w:top w:val="nil"/>
              <w:left w:val="nil"/>
              <w:bottom w:val="single" w:color="000000" w:sz="8" w:space="0"/>
              <w:right w:val="single" w:color="000000" w:sz="8" w:space="0"/>
            </w:tcBorders>
            <w:shd w:val="clear" w:color="auto" w:fill="auto"/>
            <w:vAlign w:val="center"/>
          </w:tcPr>
          <w:p w14:paraId="46F96558">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食用醋（食醋）核心执行GB 2719-2018（强制安全）</w:t>
            </w:r>
          </w:p>
        </w:tc>
      </w:tr>
      <w:tr w14:paraId="6A7E5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F0682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2154" w:type="dxa"/>
            <w:tcBorders>
              <w:top w:val="nil"/>
              <w:left w:val="nil"/>
              <w:bottom w:val="single" w:color="000000" w:sz="8" w:space="0"/>
              <w:right w:val="single" w:color="000000" w:sz="8" w:space="0"/>
            </w:tcBorders>
            <w:shd w:val="clear" w:color="auto" w:fill="auto"/>
            <w:vAlign w:val="center"/>
          </w:tcPr>
          <w:p w14:paraId="365358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大红浙醋</w:t>
            </w:r>
          </w:p>
        </w:tc>
        <w:tc>
          <w:tcPr>
            <w:tcW w:w="1620" w:type="dxa"/>
            <w:tcBorders>
              <w:top w:val="nil"/>
              <w:left w:val="nil"/>
              <w:bottom w:val="single" w:color="000000" w:sz="8" w:space="0"/>
              <w:right w:val="single" w:color="000000" w:sz="8" w:space="0"/>
            </w:tcBorders>
            <w:shd w:val="clear" w:color="auto" w:fill="auto"/>
            <w:vAlign w:val="center"/>
          </w:tcPr>
          <w:p w14:paraId="48F9E08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≥630ML</w:t>
            </w:r>
          </w:p>
        </w:tc>
        <w:tc>
          <w:tcPr>
            <w:tcW w:w="1260" w:type="dxa"/>
            <w:tcBorders>
              <w:top w:val="nil"/>
              <w:left w:val="nil"/>
              <w:bottom w:val="single" w:color="000000" w:sz="8" w:space="0"/>
              <w:right w:val="single" w:color="000000" w:sz="8" w:space="0"/>
            </w:tcBorders>
            <w:shd w:val="clear" w:color="auto" w:fill="auto"/>
            <w:vAlign w:val="center"/>
          </w:tcPr>
          <w:p w14:paraId="493160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0F94573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2131" w:type="dxa"/>
            <w:tcBorders>
              <w:top w:val="nil"/>
              <w:left w:val="nil"/>
              <w:bottom w:val="single" w:color="000000" w:sz="8" w:space="0"/>
              <w:right w:val="single" w:color="000000" w:sz="8" w:space="0"/>
            </w:tcBorders>
            <w:shd w:val="clear" w:color="auto" w:fill="auto"/>
            <w:vAlign w:val="center"/>
          </w:tcPr>
          <w:p w14:paraId="7918A79E">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食用醋（食醋）核心执行GB 2719-2018（强制安全）</w:t>
            </w:r>
          </w:p>
        </w:tc>
      </w:tr>
      <w:tr w14:paraId="3EE97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6B2B5F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154" w:type="dxa"/>
            <w:tcBorders>
              <w:top w:val="nil"/>
              <w:left w:val="nil"/>
              <w:bottom w:val="single" w:color="000000" w:sz="8" w:space="0"/>
              <w:right w:val="single" w:color="000000" w:sz="8" w:space="0"/>
            </w:tcBorders>
            <w:shd w:val="clear" w:color="auto" w:fill="auto"/>
            <w:vAlign w:val="center"/>
          </w:tcPr>
          <w:p w14:paraId="537246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耗油</w:t>
            </w:r>
          </w:p>
        </w:tc>
        <w:tc>
          <w:tcPr>
            <w:tcW w:w="1620" w:type="dxa"/>
            <w:tcBorders>
              <w:top w:val="nil"/>
              <w:left w:val="nil"/>
              <w:bottom w:val="single" w:color="000000" w:sz="8" w:space="0"/>
              <w:right w:val="single" w:color="000000" w:sz="8" w:space="0"/>
            </w:tcBorders>
            <w:shd w:val="clear" w:color="auto" w:fill="auto"/>
            <w:vAlign w:val="center"/>
          </w:tcPr>
          <w:p w14:paraId="5C16D1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≥6KG</w:t>
            </w:r>
          </w:p>
        </w:tc>
        <w:tc>
          <w:tcPr>
            <w:tcW w:w="1260" w:type="dxa"/>
            <w:tcBorders>
              <w:top w:val="nil"/>
              <w:left w:val="nil"/>
              <w:bottom w:val="single" w:color="000000" w:sz="8" w:space="0"/>
              <w:right w:val="single" w:color="000000" w:sz="8" w:space="0"/>
            </w:tcBorders>
            <w:shd w:val="clear" w:color="auto" w:fill="auto"/>
            <w:vAlign w:val="center"/>
          </w:tcPr>
          <w:p w14:paraId="77066C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6786500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37</w:t>
            </w:r>
          </w:p>
        </w:tc>
        <w:tc>
          <w:tcPr>
            <w:tcW w:w="2131" w:type="dxa"/>
            <w:tcBorders>
              <w:top w:val="nil"/>
              <w:left w:val="nil"/>
              <w:bottom w:val="single" w:color="000000" w:sz="8" w:space="0"/>
              <w:right w:val="single" w:color="000000" w:sz="8" w:space="0"/>
            </w:tcBorders>
            <w:shd w:val="clear" w:color="auto" w:fill="auto"/>
            <w:vAlign w:val="center"/>
          </w:tcPr>
          <w:p w14:paraId="2142CD67">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国标：GB/T 21999-2008，蚝汁排在前两位，无过多添加剂</w:t>
            </w:r>
          </w:p>
        </w:tc>
      </w:tr>
      <w:tr w14:paraId="18A84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113C54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2154" w:type="dxa"/>
            <w:tcBorders>
              <w:top w:val="nil"/>
              <w:left w:val="nil"/>
              <w:bottom w:val="single" w:color="000000" w:sz="8" w:space="0"/>
              <w:right w:val="single" w:color="000000" w:sz="8" w:space="0"/>
            </w:tcBorders>
            <w:shd w:val="clear" w:color="auto" w:fill="auto"/>
            <w:vAlign w:val="center"/>
          </w:tcPr>
          <w:p w14:paraId="6F8D42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蒸鱼豉油</w:t>
            </w:r>
          </w:p>
        </w:tc>
        <w:tc>
          <w:tcPr>
            <w:tcW w:w="1620" w:type="dxa"/>
            <w:tcBorders>
              <w:top w:val="nil"/>
              <w:left w:val="nil"/>
              <w:bottom w:val="single" w:color="000000" w:sz="8" w:space="0"/>
              <w:right w:val="single" w:color="000000" w:sz="8" w:space="0"/>
            </w:tcBorders>
            <w:shd w:val="clear" w:color="auto" w:fill="auto"/>
            <w:vAlign w:val="center"/>
          </w:tcPr>
          <w:p w14:paraId="158F60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≥410ML</w:t>
            </w:r>
          </w:p>
        </w:tc>
        <w:tc>
          <w:tcPr>
            <w:tcW w:w="1260" w:type="dxa"/>
            <w:tcBorders>
              <w:top w:val="nil"/>
              <w:left w:val="nil"/>
              <w:bottom w:val="single" w:color="000000" w:sz="8" w:space="0"/>
              <w:right w:val="single" w:color="000000" w:sz="8" w:space="0"/>
            </w:tcBorders>
            <w:shd w:val="clear" w:color="auto" w:fill="auto"/>
            <w:vAlign w:val="center"/>
          </w:tcPr>
          <w:p w14:paraId="255A32B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383A65A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9.00</w:t>
            </w:r>
          </w:p>
        </w:tc>
        <w:tc>
          <w:tcPr>
            <w:tcW w:w="2131" w:type="dxa"/>
            <w:tcBorders>
              <w:top w:val="nil"/>
              <w:left w:val="nil"/>
              <w:bottom w:val="single" w:color="000000" w:sz="8" w:space="0"/>
              <w:right w:val="single" w:color="000000" w:sz="8" w:space="0"/>
            </w:tcBorders>
            <w:shd w:val="clear" w:color="auto" w:fill="auto"/>
            <w:vAlign w:val="center"/>
          </w:tcPr>
          <w:p w14:paraId="76A58303">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按产品属性分两类执行：酿造型走GB/T 18186-2000；</w:t>
            </w:r>
          </w:p>
          <w:p w14:paraId="2BF04D75">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复合调味型走GB 31644-2018《复合调味料》</w:t>
            </w:r>
          </w:p>
        </w:tc>
      </w:tr>
      <w:tr w14:paraId="7F7C2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4A0E9F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2154" w:type="dxa"/>
            <w:tcBorders>
              <w:top w:val="nil"/>
              <w:left w:val="nil"/>
              <w:bottom w:val="single" w:color="000000" w:sz="8" w:space="0"/>
              <w:right w:val="single" w:color="000000" w:sz="8" w:space="0"/>
            </w:tcBorders>
            <w:shd w:val="clear" w:color="auto" w:fill="auto"/>
            <w:vAlign w:val="center"/>
          </w:tcPr>
          <w:p w14:paraId="5B0A01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辣鲜露</w:t>
            </w:r>
          </w:p>
        </w:tc>
        <w:tc>
          <w:tcPr>
            <w:tcW w:w="1620" w:type="dxa"/>
            <w:tcBorders>
              <w:top w:val="nil"/>
              <w:left w:val="nil"/>
              <w:bottom w:val="single" w:color="000000" w:sz="8" w:space="0"/>
              <w:right w:val="single" w:color="000000" w:sz="8" w:space="0"/>
            </w:tcBorders>
            <w:shd w:val="clear" w:color="auto" w:fill="auto"/>
            <w:vAlign w:val="center"/>
          </w:tcPr>
          <w:p w14:paraId="5FEE488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≥460ML</w:t>
            </w:r>
          </w:p>
        </w:tc>
        <w:tc>
          <w:tcPr>
            <w:tcW w:w="1260" w:type="dxa"/>
            <w:tcBorders>
              <w:top w:val="nil"/>
              <w:left w:val="nil"/>
              <w:bottom w:val="single" w:color="000000" w:sz="8" w:space="0"/>
              <w:right w:val="single" w:color="000000" w:sz="8" w:space="0"/>
            </w:tcBorders>
            <w:shd w:val="clear" w:color="auto" w:fill="auto"/>
            <w:vAlign w:val="center"/>
          </w:tcPr>
          <w:p w14:paraId="25A4106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18675E2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2131" w:type="dxa"/>
            <w:tcBorders>
              <w:top w:val="nil"/>
              <w:left w:val="nil"/>
              <w:bottom w:val="single" w:color="000000" w:sz="8" w:space="0"/>
              <w:right w:val="single" w:color="000000" w:sz="8" w:space="0"/>
            </w:tcBorders>
            <w:shd w:val="clear" w:color="auto" w:fill="auto"/>
            <w:vAlign w:val="center"/>
          </w:tcPr>
          <w:p w14:paraId="0D516634">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执行GB 31644-2018《复合调味料》</w:t>
            </w:r>
          </w:p>
        </w:tc>
      </w:tr>
      <w:tr w14:paraId="13726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28278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154" w:type="dxa"/>
            <w:tcBorders>
              <w:top w:val="nil"/>
              <w:left w:val="nil"/>
              <w:bottom w:val="single" w:color="000000" w:sz="8" w:space="0"/>
              <w:right w:val="single" w:color="000000" w:sz="8" w:space="0"/>
            </w:tcBorders>
            <w:shd w:val="clear" w:color="auto" w:fill="auto"/>
            <w:vAlign w:val="center"/>
          </w:tcPr>
          <w:p w14:paraId="192692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料酒</w:t>
            </w:r>
          </w:p>
        </w:tc>
        <w:tc>
          <w:tcPr>
            <w:tcW w:w="1620" w:type="dxa"/>
            <w:tcBorders>
              <w:top w:val="nil"/>
              <w:left w:val="nil"/>
              <w:bottom w:val="single" w:color="000000" w:sz="8" w:space="0"/>
              <w:right w:val="single" w:color="000000" w:sz="8" w:space="0"/>
            </w:tcBorders>
            <w:shd w:val="clear" w:color="auto" w:fill="auto"/>
            <w:vAlign w:val="center"/>
          </w:tcPr>
          <w:p w14:paraId="04065BB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≥4.9L</w:t>
            </w:r>
          </w:p>
        </w:tc>
        <w:tc>
          <w:tcPr>
            <w:tcW w:w="1260" w:type="dxa"/>
            <w:tcBorders>
              <w:top w:val="nil"/>
              <w:left w:val="nil"/>
              <w:bottom w:val="single" w:color="000000" w:sz="8" w:space="0"/>
              <w:right w:val="single" w:color="000000" w:sz="8" w:space="0"/>
            </w:tcBorders>
            <w:shd w:val="clear" w:color="auto" w:fill="auto"/>
            <w:vAlign w:val="center"/>
          </w:tcPr>
          <w:p w14:paraId="0EB48C0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38C775E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29</w:t>
            </w:r>
          </w:p>
        </w:tc>
        <w:tc>
          <w:tcPr>
            <w:tcW w:w="2131" w:type="dxa"/>
            <w:tcBorders>
              <w:top w:val="nil"/>
              <w:left w:val="nil"/>
              <w:bottom w:val="single" w:color="000000" w:sz="8" w:space="0"/>
              <w:right w:val="single" w:color="000000" w:sz="8" w:space="0"/>
            </w:tcBorders>
            <w:shd w:val="clear" w:color="auto" w:fill="auto"/>
            <w:vAlign w:val="center"/>
          </w:tcPr>
          <w:p w14:paraId="1C0E38AB">
            <w:pPr>
              <w:keepNext/>
              <w:snapToGrid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国标：SB/T 10416-2007</w:t>
            </w:r>
          </w:p>
        </w:tc>
      </w:tr>
      <w:tr w14:paraId="04EA0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F83299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2154" w:type="dxa"/>
            <w:tcBorders>
              <w:top w:val="nil"/>
              <w:left w:val="nil"/>
              <w:bottom w:val="single" w:color="000000" w:sz="8" w:space="0"/>
              <w:right w:val="single" w:color="000000" w:sz="8" w:space="0"/>
            </w:tcBorders>
            <w:shd w:val="clear" w:color="auto" w:fill="auto"/>
            <w:vAlign w:val="center"/>
          </w:tcPr>
          <w:p w14:paraId="59AC1BC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八角</w:t>
            </w:r>
          </w:p>
        </w:tc>
        <w:tc>
          <w:tcPr>
            <w:tcW w:w="1620" w:type="dxa"/>
            <w:tcBorders>
              <w:top w:val="nil"/>
              <w:left w:val="nil"/>
              <w:bottom w:val="single" w:color="000000" w:sz="8" w:space="0"/>
              <w:right w:val="single" w:color="000000" w:sz="8" w:space="0"/>
            </w:tcBorders>
            <w:shd w:val="clear" w:color="auto" w:fill="auto"/>
            <w:vAlign w:val="center"/>
          </w:tcPr>
          <w:p w14:paraId="09A737E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68DC854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6DA182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2131" w:type="dxa"/>
            <w:tcBorders>
              <w:top w:val="nil"/>
              <w:left w:val="nil"/>
              <w:bottom w:val="single" w:color="000000" w:sz="8" w:space="0"/>
              <w:right w:val="single" w:color="000000" w:sz="8" w:space="0"/>
            </w:tcBorders>
            <w:shd w:val="clear" w:color="auto" w:fill="auto"/>
            <w:vAlign w:val="center"/>
          </w:tcPr>
          <w:p w14:paraId="008BE55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5D67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BCA830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2154" w:type="dxa"/>
            <w:tcBorders>
              <w:top w:val="nil"/>
              <w:left w:val="nil"/>
              <w:bottom w:val="single" w:color="000000" w:sz="8" w:space="0"/>
              <w:right w:val="single" w:color="000000" w:sz="8" w:space="0"/>
            </w:tcBorders>
            <w:shd w:val="clear" w:color="auto" w:fill="auto"/>
            <w:vAlign w:val="center"/>
          </w:tcPr>
          <w:p w14:paraId="145E2D4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白糖</w:t>
            </w:r>
          </w:p>
        </w:tc>
        <w:tc>
          <w:tcPr>
            <w:tcW w:w="1620" w:type="dxa"/>
            <w:tcBorders>
              <w:top w:val="nil"/>
              <w:left w:val="nil"/>
              <w:bottom w:val="single" w:color="000000" w:sz="8" w:space="0"/>
              <w:right w:val="single" w:color="000000" w:sz="8" w:space="0"/>
            </w:tcBorders>
            <w:shd w:val="clear" w:color="auto" w:fill="auto"/>
            <w:vAlign w:val="center"/>
          </w:tcPr>
          <w:p w14:paraId="5B40375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0CF14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54A1632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131" w:type="dxa"/>
            <w:tcBorders>
              <w:top w:val="nil"/>
              <w:left w:val="nil"/>
              <w:bottom w:val="single" w:color="000000" w:sz="8" w:space="0"/>
              <w:right w:val="single" w:color="000000" w:sz="8" w:space="0"/>
            </w:tcBorders>
            <w:shd w:val="clear" w:color="auto" w:fill="auto"/>
            <w:vAlign w:val="center"/>
          </w:tcPr>
          <w:p w14:paraId="43FD9E5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BE4D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9DA112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154" w:type="dxa"/>
            <w:tcBorders>
              <w:top w:val="nil"/>
              <w:left w:val="nil"/>
              <w:bottom w:val="single" w:color="000000" w:sz="8" w:space="0"/>
              <w:right w:val="single" w:color="000000" w:sz="8" w:space="0"/>
            </w:tcBorders>
            <w:shd w:val="clear" w:color="auto" w:fill="auto"/>
            <w:vAlign w:val="center"/>
          </w:tcPr>
          <w:p w14:paraId="13F98E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单晶冰糖</w:t>
            </w:r>
          </w:p>
        </w:tc>
        <w:tc>
          <w:tcPr>
            <w:tcW w:w="1620" w:type="dxa"/>
            <w:tcBorders>
              <w:top w:val="nil"/>
              <w:left w:val="nil"/>
              <w:bottom w:val="single" w:color="000000" w:sz="8" w:space="0"/>
              <w:right w:val="single" w:color="000000" w:sz="8" w:space="0"/>
            </w:tcBorders>
            <w:shd w:val="clear" w:color="auto" w:fill="auto"/>
            <w:vAlign w:val="center"/>
          </w:tcPr>
          <w:p w14:paraId="166562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B53DB3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704C9C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8.00</w:t>
            </w:r>
          </w:p>
        </w:tc>
        <w:tc>
          <w:tcPr>
            <w:tcW w:w="2131" w:type="dxa"/>
            <w:tcBorders>
              <w:top w:val="nil"/>
              <w:left w:val="nil"/>
              <w:bottom w:val="single" w:color="000000" w:sz="8" w:space="0"/>
              <w:right w:val="single" w:color="000000" w:sz="8" w:space="0"/>
            </w:tcBorders>
            <w:shd w:val="clear" w:color="auto" w:fill="auto"/>
            <w:vAlign w:val="center"/>
          </w:tcPr>
          <w:p w14:paraId="3D04A6C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9D79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6FBB0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w:t>
            </w:r>
          </w:p>
        </w:tc>
        <w:tc>
          <w:tcPr>
            <w:tcW w:w="2154" w:type="dxa"/>
            <w:tcBorders>
              <w:top w:val="nil"/>
              <w:left w:val="nil"/>
              <w:bottom w:val="single" w:color="000000" w:sz="8" w:space="0"/>
              <w:right w:val="single" w:color="000000" w:sz="8" w:space="0"/>
            </w:tcBorders>
            <w:shd w:val="clear" w:color="auto" w:fill="auto"/>
            <w:vAlign w:val="center"/>
          </w:tcPr>
          <w:p w14:paraId="6BFB4A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白芝麻</w:t>
            </w:r>
          </w:p>
        </w:tc>
        <w:tc>
          <w:tcPr>
            <w:tcW w:w="1620" w:type="dxa"/>
            <w:tcBorders>
              <w:top w:val="nil"/>
              <w:left w:val="nil"/>
              <w:bottom w:val="single" w:color="000000" w:sz="8" w:space="0"/>
              <w:right w:val="single" w:color="000000" w:sz="8" w:space="0"/>
            </w:tcBorders>
            <w:shd w:val="clear" w:color="auto" w:fill="auto"/>
            <w:vAlign w:val="center"/>
          </w:tcPr>
          <w:p w14:paraId="188A548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4E4436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599B1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2131" w:type="dxa"/>
            <w:tcBorders>
              <w:top w:val="nil"/>
              <w:left w:val="nil"/>
              <w:bottom w:val="single" w:color="000000" w:sz="8" w:space="0"/>
              <w:right w:val="single" w:color="000000" w:sz="8" w:space="0"/>
            </w:tcBorders>
            <w:shd w:val="clear" w:color="auto" w:fill="auto"/>
            <w:vAlign w:val="center"/>
          </w:tcPr>
          <w:p w14:paraId="1918947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5FBB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C5796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154" w:type="dxa"/>
            <w:tcBorders>
              <w:top w:val="nil"/>
              <w:left w:val="nil"/>
              <w:bottom w:val="single" w:color="000000" w:sz="8" w:space="0"/>
              <w:right w:val="single" w:color="000000" w:sz="8" w:space="0"/>
            </w:tcBorders>
            <w:shd w:val="clear" w:color="auto" w:fill="auto"/>
            <w:vAlign w:val="center"/>
          </w:tcPr>
          <w:p w14:paraId="5175771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姜黄粉</w:t>
            </w:r>
          </w:p>
        </w:tc>
        <w:tc>
          <w:tcPr>
            <w:tcW w:w="1620" w:type="dxa"/>
            <w:tcBorders>
              <w:top w:val="nil"/>
              <w:left w:val="nil"/>
              <w:bottom w:val="single" w:color="000000" w:sz="8" w:space="0"/>
              <w:right w:val="single" w:color="000000" w:sz="8" w:space="0"/>
            </w:tcBorders>
            <w:shd w:val="clear" w:color="auto" w:fill="auto"/>
            <w:vAlign w:val="center"/>
          </w:tcPr>
          <w:p w14:paraId="66D8DC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E4BF6D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F91F5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40.00</w:t>
            </w:r>
          </w:p>
        </w:tc>
        <w:tc>
          <w:tcPr>
            <w:tcW w:w="2131" w:type="dxa"/>
            <w:tcBorders>
              <w:top w:val="nil"/>
              <w:left w:val="nil"/>
              <w:bottom w:val="single" w:color="000000" w:sz="8" w:space="0"/>
              <w:right w:val="single" w:color="000000" w:sz="8" w:space="0"/>
            </w:tcBorders>
            <w:shd w:val="clear" w:color="auto" w:fill="auto"/>
            <w:vAlign w:val="center"/>
          </w:tcPr>
          <w:p w14:paraId="5A32BA3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07F5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B8D671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w:t>
            </w:r>
          </w:p>
        </w:tc>
        <w:tc>
          <w:tcPr>
            <w:tcW w:w="2154" w:type="dxa"/>
            <w:tcBorders>
              <w:top w:val="nil"/>
              <w:left w:val="nil"/>
              <w:bottom w:val="single" w:color="000000" w:sz="8" w:space="0"/>
              <w:right w:val="single" w:color="000000" w:sz="8" w:space="0"/>
            </w:tcBorders>
            <w:shd w:val="clear" w:color="auto" w:fill="auto"/>
            <w:vAlign w:val="center"/>
          </w:tcPr>
          <w:p w14:paraId="6E55F59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白豆蔻</w:t>
            </w:r>
          </w:p>
        </w:tc>
        <w:tc>
          <w:tcPr>
            <w:tcW w:w="1620" w:type="dxa"/>
            <w:tcBorders>
              <w:top w:val="nil"/>
              <w:left w:val="nil"/>
              <w:bottom w:val="single" w:color="000000" w:sz="8" w:space="0"/>
              <w:right w:val="single" w:color="000000" w:sz="8" w:space="0"/>
            </w:tcBorders>
            <w:shd w:val="clear" w:color="auto" w:fill="auto"/>
            <w:vAlign w:val="center"/>
          </w:tcPr>
          <w:p w14:paraId="199FDC6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6763BC6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396C20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85</w:t>
            </w:r>
          </w:p>
        </w:tc>
        <w:tc>
          <w:tcPr>
            <w:tcW w:w="2131" w:type="dxa"/>
            <w:tcBorders>
              <w:top w:val="nil"/>
              <w:left w:val="nil"/>
              <w:bottom w:val="single" w:color="000000" w:sz="8" w:space="0"/>
              <w:right w:val="single" w:color="000000" w:sz="8" w:space="0"/>
            </w:tcBorders>
            <w:shd w:val="clear" w:color="auto" w:fill="auto"/>
            <w:vAlign w:val="center"/>
          </w:tcPr>
          <w:p w14:paraId="2A2F5C0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A563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D52338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2154" w:type="dxa"/>
            <w:tcBorders>
              <w:top w:val="nil"/>
              <w:left w:val="nil"/>
              <w:bottom w:val="single" w:color="000000" w:sz="8" w:space="0"/>
              <w:right w:val="single" w:color="000000" w:sz="8" w:space="0"/>
            </w:tcBorders>
            <w:shd w:val="clear" w:color="auto" w:fill="auto"/>
            <w:vAlign w:val="center"/>
          </w:tcPr>
          <w:p w14:paraId="53AF9C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草果</w:t>
            </w:r>
          </w:p>
        </w:tc>
        <w:tc>
          <w:tcPr>
            <w:tcW w:w="1620" w:type="dxa"/>
            <w:tcBorders>
              <w:top w:val="nil"/>
              <w:left w:val="nil"/>
              <w:bottom w:val="single" w:color="000000" w:sz="8" w:space="0"/>
              <w:right w:val="single" w:color="000000" w:sz="8" w:space="0"/>
            </w:tcBorders>
            <w:shd w:val="clear" w:color="auto" w:fill="auto"/>
            <w:vAlign w:val="center"/>
          </w:tcPr>
          <w:p w14:paraId="77E014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C32806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03A7F0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2131" w:type="dxa"/>
            <w:tcBorders>
              <w:top w:val="nil"/>
              <w:left w:val="nil"/>
              <w:bottom w:val="single" w:color="000000" w:sz="8" w:space="0"/>
              <w:right w:val="single" w:color="000000" w:sz="8" w:space="0"/>
            </w:tcBorders>
            <w:shd w:val="clear" w:color="auto" w:fill="auto"/>
            <w:vAlign w:val="center"/>
          </w:tcPr>
          <w:p w14:paraId="0A72B45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6682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B1FE60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23</w:t>
            </w:r>
          </w:p>
        </w:tc>
        <w:tc>
          <w:tcPr>
            <w:tcW w:w="2154" w:type="dxa"/>
            <w:tcBorders>
              <w:top w:val="nil"/>
              <w:left w:val="nil"/>
              <w:bottom w:val="single" w:color="000000" w:sz="8" w:space="0"/>
              <w:right w:val="single" w:color="000000" w:sz="8" w:space="0"/>
            </w:tcBorders>
            <w:shd w:val="clear" w:color="auto" w:fill="auto"/>
            <w:vAlign w:val="center"/>
          </w:tcPr>
          <w:p w14:paraId="33BEE0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陈皮</w:t>
            </w:r>
          </w:p>
        </w:tc>
        <w:tc>
          <w:tcPr>
            <w:tcW w:w="1620" w:type="dxa"/>
            <w:tcBorders>
              <w:top w:val="nil"/>
              <w:left w:val="nil"/>
              <w:bottom w:val="single" w:color="000000" w:sz="8" w:space="0"/>
              <w:right w:val="single" w:color="000000" w:sz="8" w:space="0"/>
            </w:tcBorders>
            <w:shd w:val="clear" w:color="auto" w:fill="auto"/>
            <w:vAlign w:val="center"/>
          </w:tcPr>
          <w:p w14:paraId="68B7534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DCFDC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5A45AB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20.00</w:t>
            </w:r>
          </w:p>
        </w:tc>
        <w:tc>
          <w:tcPr>
            <w:tcW w:w="2131" w:type="dxa"/>
            <w:tcBorders>
              <w:top w:val="nil"/>
              <w:left w:val="nil"/>
              <w:bottom w:val="single" w:color="000000" w:sz="8" w:space="0"/>
              <w:right w:val="single" w:color="000000" w:sz="8" w:space="0"/>
            </w:tcBorders>
            <w:shd w:val="clear" w:color="auto" w:fill="auto"/>
            <w:vAlign w:val="center"/>
          </w:tcPr>
          <w:p w14:paraId="57A0D85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9B61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650518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2154" w:type="dxa"/>
            <w:tcBorders>
              <w:top w:val="nil"/>
              <w:left w:val="nil"/>
              <w:bottom w:val="single" w:color="000000" w:sz="8" w:space="0"/>
              <w:right w:val="single" w:color="000000" w:sz="8" w:space="0"/>
            </w:tcBorders>
            <w:shd w:val="clear" w:color="auto" w:fill="auto"/>
            <w:vAlign w:val="center"/>
          </w:tcPr>
          <w:p w14:paraId="1C7DA3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臭粉</w:t>
            </w:r>
          </w:p>
        </w:tc>
        <w:tc>
          <w:tcPr>
            <w:tcW w:w="1620" w:type="dxa"/>
            <w:tcBorders>
              <w:top w:val="nil"/>
              <w:left w:val="nil"/>
              <w:bottom w:val="single" w:color="000000" w:sz="8" w:space="0"/>
              <w:right w:val="single" w:color="000000" w:sz="8" w:space="0"/>
            </w:tcBorders>
            <w:shd w:val="clear" w:color="auto" w:fill="auto"/>
            <w:vAlign w:val="center"/>
          </w:tcPr>
          <w:p w14:paraId="7CA802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6FBBAD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1CCEA49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131" w:type="dxa"/>
            <w:tcBorders>
              <w:top w:val="nil"/>
              <w:left w:val="nil"/>
              <w:bottom w:val="single" w:color="000000" w:sz="8" w:space="0"/>
              <w:right w:val="single" w:color="000000" w:sz="8" w:space="0"/>
            </w:tcBorders>
            <w:shd w:val="clear" w:color="auto" w:fill="auto"/>
            <w:vAlign w:val="center"/>
          </w:tcPr>
          <w:p w14:paraId="195463B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68DB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EF09E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2154" w:type="dxa"/>
            <w:tcBorders>
              <w:top w:val="nil"/>
              <w:left w:val="nil"/>
              <w:bottom w:val="single" w:color="000000" w:sz="8" w:space="0"/>
              <w:right w:val="single" w:color="000000" w:sz="8" w:space="0"/>
            </w:tcBorders>
            <w:shd w:val="clear" w:color="auto" w:fill="auto"/>
            <w:vAlign w:val="center"/>
          </w:tcPr>
          <w:p w14:paraId="00F2BB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辣椒面</w:t>
            </w:r>
          </w:p>
        </w:tc>
        <w:tc>
          <w:tcPr>
            <w:tcW w:w="1620" w:type="dxa"/>
            <w:tcBorders>
              <w:top w:val="nil"/>
              <w:left w:val="nil"/>
              <w:bottom w:val="single" w:color="000000" w:sz="8" w:space="0"/>
              <w:right w:val="single" w:color="000000" w:sz="8" w:space="0"/>
            </w:tcBorders>
            <w:shd w:val="clear" w:color="auto" w:fill="auto"/>
            <w:vAlign w:val="center"/>
          </w:tcPr>
          <w:p w14:paraId="5F6EA8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5A604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AE7CEB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2131" w:type="dxa"/>
            <w:tcBorders>
              <w:top w:val="nil"/>
              <w:left w:val="nil"/>
              <w:bottom w:val="single" w:color="000000" w:sz="8" w:space="0"/>
              <w:right w:val="single" w:color="000000" w:sz="8" w:space="0"/>
            </w:tcBorders>
            <w:shd w:val="clear" w:color="auto" w:fill="auto"/>
            <w:vAlign w:val="center"/>
          </w:tcPr>
          <w:p w14:paraId="263C0AB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F390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5F5BC2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26</w:t>
            </w:r>
          </w:p>
        </w:tc>
        <w:tc>
          <w:tcPr>
            <w:tcW w:w="2154" w:type="dxa"/>
            <w:tcBorders>
              <w:top w:val="nil"/>
              <w:left w:val="nil"/>
              <w:bottom w:val="single" w:color="000000" w:sz="8" w:space="0"/>
              <w:right w:val="single" w:color="000000" w:sz="8" w:space="0"/>
            </w:tcBorders>
            <w:shd w:val="clear" w:color="auto" w:fill="auto"/>
            <w:vAlign w:val="center"/>
          </w:tcPr>
          <w:p w14:paraId="0205FD7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当归</w:t>
            </w:r>
          </w:p>
        </w:tc>
        <w:tc>
          <w:tcPr>
            <w:tcW w:w="1620" w:type="dxa"/>
            <w:tcBorders>
              <w:top w:val="nil"/>
              <w:left w:val="nil"/>
              <w:bottom w:val="single" w:color="000000" w:sz="8" w:space="0"/>
              <w:right w:val="single" w:color="000000" w:sz="8" w:space="0"/>
            </w:tcBorders>
            <w:shd w:val="clear" w:color="auto" w:fill="auto"/>
            <w:vAlign w:val="center"/>
          </w:tcPr>
          <w:p w14:paraId="66C923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16BF0E1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12E4831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90.00</w:t>
            </w:r>
          </w:p>
        </w:tc>
        <w:tc>
          <w:tcPr>
            <w:tcW w:w="2131" w:type="dxa"/>
            <w:tcBorders>
              <w:top w:val="nil"/>
              <w:left w:val="nil"/>
              <w:bottom w:val="single" w:color="000000" w:sz="8" w:space="0"/>
              <w:right w:val="single" w:color="000000" w:sz="8" w:space="0"/>
            </w:tcBorders>
            <w:shd w:val="clear" w:color="auto" w:fill="auto"/>
            <w:vAlign w:val="center"/>
          </w:tcPr>
          <w:p w14:paraId="754CE01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9B9B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BFE9C0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27</w:t>
            </w:r>
          </w:p>
        </w:tc>
        <w:tc>
          <w:tcPr>
            <w:tcW w:w="2154" w:type="dxa"/>
            <w:tcBorders>
              <w:top w:val="nil"/>
              <w:left w:val="nil"/>
              <w:bottom w:val="single" w:color="000000" w:sz="8" w:space="0"/>
              <w:right w:val="single" w:color="000000" w:sz="8" w:space="0"/>
            </w:tcBorders>
            <w:shd w:val="clear" w:color="auto" w:fill="auto"/>
            <w:vAlign w:val="center"/>
          </w:tcPr>
          <w:p w14:paraId="7350B91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干辣椒</w:t>
            </w:r>
          </w:p>
        </w:tc>
        <w:tc>
          <w:tcPr>
            <w:tcW w:w="1620" w:type="dxa"/>
            <w:tcBorders>
              <w:top w:val="nil"/>
              <w:left w:val="nil"/>
              <w:bottom w:val="single" w:color="000000" w:sz="8" w:space="0"/>
              <w:right w:val="single" w:color="000000" w:sz="8" w:space="0"/>
            </w:tcBorders>
            <w:shd w:val="clear" w:color="auto" w:fill="auto"/>
            <w:vAlign w:val="center"/>
          </w:tcPr>
          <w:p w14:paraId="493BE9B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20B5AC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E83E2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35.00</w:t>
            </w:r>
          </w:p>
        </w:tc>
        <w:tc>
          <w:tcPr>
            <w:tcW w:w="2131" w:type="dxa"/>
            <w:tcBorders>
              <w:top w:val="nil"/>
              <w:left w:val="nil"/>
              <w:bottom w:val="single" w:color="000000" w:sz="8" w:space="0"/>
              <w:right w:val="single" w:color="000000" w:sz="8" w:space="0"/>
            </w:tcBorders>
            <w:shd w:val="clear" w:color="auto" w:fill="auto"/>
            <w:vAlign w:val="center"/>
          </w:tcPr>
          <w:p w14:paraId="504CC38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FB7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B3B03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2154" w:type="dxa"/>
            <w:tcBorders>
              <w:top w:val="nil"/>
              <w:left w:val="nil"/>
              <w:bottom w:val="single" w:color="000000" w:sz="8" w:space="0"/>
              <w:right w:val="single" w:color="000000" w:sz="8" w:space="0"/>
            </w:tcBorders>
            <w:shd w:val="clear" w:color="auto" w:fill="auto"/>
            <w:vAlign w:val="center"/>
          </w:tcPr>
          <w:p w14:paraId="7AAB99E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冬瓜糖</w:t>
            </w:r>
          </w:p>
        </w:tc>
        <w:tc>
          <w:tcPr>
            <w:tcW w:w="1620" w:type="dxa"/>
            <w:tcBorders>
              <w:top w:val="nil"/>
              <w:left w:val="nil"/>
              <w:bottom w:val="single" w:color="000000" w:sz="8" w:space="0"/>
              <w:right w:val="single" w:color="000000" w:sz="8" w:space="0"/>
            </w:tcBorders>
            <w:shd w:val="clear" w:color="auto" w:fill="auto"/>
            <w:vAlign w:val="center"/>
          </w:tcPr>
          <w:p w14:paraId="4B6E2DC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071D75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7BA2891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131" w:type="dxa"/>
            <w:tcBorders>
              <w:top w:val="nil"/>
              <w:left w:val="nil"/>
              <w:bottom w:val="single" w:color="000000" w:sz="8" w:space="0"/>
              <w:right w:val="single" w:color="000000" w:sz="8" w:space="0"/>
            </w:tcBorders>
            <w:shd w:val="clear" w:color="auto" w:fill="auto"/>
            <w:vAlign w:val="center"/>
          </w:tcPr>
          <w:p w14:paraId="6F439DE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62EE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C0A91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29</w:t>
            </w:r>
          </w:p>
        </w:tc>
        <w:tc>
          <w:tcPr>
            <w:tcW w:w="2154" w:type="dxa"/>
            <w:tcBorders>
              <w:top w:val="nil"/>
              <w:left w:val="nil"/>
              <w:bottom w:val="single" w:color="000000" w:sz="8" w:space="0"/>
              <w:right w:val="single" w:color="000000" w:sz="8" w:space="0"/>
            </w:tcBorders>
            <w:shd w:val="clear" w:color="auto" w:fill="auto"/>
            <w:vAlign w:val="center"/>
          </w:tcPr>
          <w:p w14:paraId="4D3669D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豆瓣酱</w:t>
            </w:r>
          </w:p>
        </w:tc>
        <w:tc>
          <w:tcPr>
            <w:tcW w:w="1620" w:type="dxa"/>
            <w:tcBorders>
              <w:top w:val="nil"/>
              <w:left w:val="nil"/>
              <w:bottom w:val="single" w:color="000000" w:sz="8" w:space="0"/>
              <w:right w:val="single" w:color="000000" w:sz="8" w:space="0"/>
            </w:tcBorders>
            <w:shd w:val="clear" w:color="auto" w:fill="auto"/>
            <w:vAlign w:val="center"/>
          </w:tcPr>
          <w:p w14:paraId="07F1319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≥6KG</w:t>
            </w:r>
          </w:p>
        </w:tc>
        <w:tc>
          <w:tcPr>
            <w:tcW w:w="1260" w:type="dxa"/>
            <w:tcBorders>
              <w:top w:val="nil"/>
              <w:left w:val="nil"/>
              <w:bottom w:val="single" w:color="000000" w:sz="8" w:space="0"/>
              <w:right w:val="single" w:color="000000" w:sz="8" w:space="0"/>
            </w:tcBorders>
            <w:shd w:val="clear" w:color="auto" w:fill="auto"/>
            <w:vAlign w:val="center"/>
          </w:tcPr>
          <w:p w14:paraId="52EE56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76A1CA0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76</w:t>
            </w:r>
          </w:p>
        </w:tc>
        <w:tc>
          <w:tcPr>
            <w:tcW w:w="2131" w:type="dxa"/>
            <w:tcBorders>
              <w:top w:val="nil"/>
              <w:left w:val="nil"/>
              <w:bottom w:val="single" w:color="000000" w:sz="8" w:space="0"/>
              <w:right w:val="single" w:color="000000" w:sz="8" w:space="0"/>
            </w:tcBorders>
            <w:shd w:val="clear" w:color="auto" w:fill="auto"/>
            <w:vAlign w:val="center"/>
          </w:tcPr>
          <w:p w14:paraId="6502E87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通用豆瓣酱国标：</w:t>
            </w:r>
          </w:p>
          <w:p w14:paraId="487C3A8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GB 2718-2014</w:t>
            </w:r>
          </w:p>
        </w:tc>
      </w:tr>
      <w:tr w14:paraId="5C81C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9E1184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154" w:type="dxa"/>
            <w:tcBorders>
              <w:top w:val="nil"/>
              <w:left w:val="nil"/>
              <w:bottom w:val="single" w:color="000000" w:sz="8" w:space="0"/>
              <w:right w:val="single" w:color="000000" w:sz="8" w:space="0"/>
            </w:tcBorders>
            <w:shd w:val="clear" w:color="auto" w:fill="auto"/>
            <w:vAlign w:val="center"/>
          </w:tcPr>
          <w:p w14:paraId="623AE3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豆豉</w:t>
            </w:r>
          </w:p>
        </w:tc>
        <w:tc>
          <w:tcPr>
            <w:tcW w:w="1620" w:type="dxa"/>
            <w:tcBorders>
              <w:top w:val="nil"/>
              <w:left w:val="nil"/>
              <w:bottom w:val="single" w:color="000000" w:sz="8" w:space="0"/>
              <w:right w:val="single" w:color="000000" w:sz="8" w:space="0"/>
            </w:tcBorders>
            <w:shd w:val="clear" w:color="auto" w:fill="auto"/>
            <w:vAlign w:val="center"/>
          </w:tcPr>
          <w:p w14:paraId="1AE707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≥10KG</w:t>
            </w:r>
          </w:p>
        </w:tc>
        <w:tc>
          <w:tcPr>
            <w:tcW w:w="1260" w:type="dxa"/>
            <w:tcBorders>
              <w:top w:val="nil"/>
              <w:left w:val="nil"/>
              <w:bottom w:val="single" w:color="000000" w:sz="8" w:space="0"/>
              <w:right w:val="single" w:color="000000" w:sz="8" w:space="0"/>
            </w:tcBorders>
            <w:shd w:val="clear" w:color="auto" w:fill="auto"/>
            <w:vAlign w:val="center"/>
          </w:tcPr>
          <w:p w14:paraId="2646BF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2AB91AE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82</w:t>
            </w:r>
          </w:p>
        </w:tc>
        <w:tc>
          <w:tcPr>
            <w:tcW w:w="2131" w:type="dxa"/>
            <w:tcBorders>
              <w:top w:val="nil"/>
              <w:left w:val="nil"/>
              <w:bottom w:val="single" w:color="000000" w:sz="8" w:space="0"/>
              <w:right w:val="single" w:color="000000" w:sz="8" w:space="0"/>
            </w:tcBorders>
            <w:shd w:val="clear" w:color="auto" w:fill="auto"/>
            <w:vAlign w:val="center"/>
          </w:tcPr>
          <w:p w14:paraId="57069ECC">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豆豉国标：GB/T 42464-2023；安全底线GB 2712-2014，无过多添加剂</w:t>
            </w:r>
          </w:p>
        </w:tc>
      </w:tr>
      <w:tr w14:paraId="1799C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B6BF8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31</w:t>
            </w:r>
          </w:p>
        </w:tc>
        <w:tc>
          <w:tcPr>
            <w:tcW w:w="2154" w:type="dxa"/>
            <w:tcBorders>
              <w:top w:val="nil"/>
              <w:left w:val="nil"/>
              <w:bottom w:val="single" w:color="000000" w:sz="8" w:space="0"/>
              <w:right w:val="single" w:color="000000" w:sz="8" w:space="0"/>
            </w:tcBorders>
            <w:shd w:val="clear" w:color="auto" w:fill="auto"/>
            <w:vAlign w:val="center"/>
          </w:tcPr>
          <w:p w14:paraId="0BF25F9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豆沙</w:t>
            </w:r>
          </w:p>
        </w:tc>
        <w:tc>
          <w:tcPr>
            <w:tcW w:w="1620" w:type="dxa"/>
            <w:tcBorders>
              <w:top w:val="nil"/>
              <w:left w:val="nil"/>
              <w:bottom w:val="single" w:color="000000" w:sz="8" w:space="0"/>
              <w:right w:val="single" w:color="000000" w:sz="8" w:space="0"/>
            </w:tcBorders>
            <w:shd w:val="clear" w:color="auto" w:fill="auto"/>
            <w:vAlign w:val="center"/>
          </w:tcPr>
          <w:p w14:paraId="69D14FB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4FA6A5C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1A083CE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2131" w:type="dxa"/>
            <w:tcBorders>
              <w:top w:val="nil"/>
              <w:left w:val="nil"/>
              <w:bottom w:val="single" w:color="000000" w:sz="8" w:space="0"/>
              <w:right w:val="single" w:color="000000" w:sz="8" w:space="0"/>
            </w:tcBorders>
            <w:shd w:val="clear" w:color="auto" w:fill="auto"/>
            <w:vAlign w:val="center"/>
          </w:tcPr>
          <w:p w14:paraId="4148B83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豆沙馅料国标：SB/T 10562-2010或GB/T 21270-2007</w:t>
            </w:r>
          </w:p>
        </w:tc>
      </w:tr>
      <w:tr w14:paraId="71410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8D7C9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w:t>
            </w:r>
          </w:p>
        </w:tc>
        <w:tc>
          <w:tcPr>
            <w:tcW w:w="2154" w:type="dxa"/>
            <w:tcBorders>
              <w:top w:val="nil"/>
              <w:left w:val="nil"/>
              <w:bottom w:val="single" w:color="000000" w:sz="8" w:space="0"/>
              <w:right w:val="single" w:color="000000" w:sz="8" w:space="0"/>
            </w:tcBorders>
            <w:shd w:val="clear" w:color="auto" w:fill="auto"/>
            <w:vAlign w:val="center"/>
          </w:tcPr>
          <w:p w14:paraId="22B4C7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番茄沙司</w:t>
            </w:r>
          </w:p>
        </w:tc>
        <w:tc>
          <w:tcPr>
            <w:tcW w:w="1620" w:type="dxa"/>
            <w:tcBorders>
              <w:top w:val="nil"/>
              <w:left w:val="nil"/>
              <w:bottom w:val="single" w:color="000000" w:sz="8" w:space="0"/>
              <w:right w:val="single" w:color="000000" w:sz="8" w:space="0"/>
            </w:tcBorders>
            <w:shd w:val="clear" w:color="auto" w:fill="auto"/>
            <w:vAlign w:val="center"/>
          </w:tcPr>
          <w:p w14:paraId="6B80CCF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≥3KG</w:t>
            </w:r>
          </w:p>
        </w:tc>
        <w:tc>
          <w:tcPr>
            <w:tcW w:w="1260" w:type="dxa"/>
            <w:tcBorders>
              <w:top w:val="nil"/>
              <w:left w:val="nil"/>
              <w:bottom w:val="single" w:color="000000" w:sz="8" w:space="0"/>
              <w:right w:val="single" w:color="000000" w:sz="8" w:space="0"/>
            </w:tcBorders>
            <w:shd w:val="clear" w:color="auto" w:fill="auto"/>
            <w:vAlign w:val="center"/>
          </w:tcPr>
          <w:p w14:paraId="0C6AA16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0A1C26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33</w:t>
            </w:r>
          </w:p>
        </w:tc>
        <w:tc>
          <w:tcPr>
            <w:tcW w:w="2131" w:type="dxa"/>
            <w:tcBorders>
              <w:top w:val="nil"/>
              <w:left w:val="nil"/>
              <w:bottom w:val="single" w:color="000000" w:sz="8" w:space="0"/>
              <w:right w:val="single" w:color="000000" w:sz="8" w:space="0"/>
            </w:tcBorders>
            <w:shd w:val="clear" w:color="auto" w:fill="auto"/>
            <w:vAlign w:val="center"/>
          </w:tcPr>
          <w:p w14:paraId="2E56911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番茄沙司国标SB/T 10459-2008；</w:t>
            </w:r>
          </w:p>
          <w:p w14:paraId="5E285806">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纯番茄酱标GB/T14215-2021，无过多添加剂</w:t>
            </w:r>
          </w:p>
        </w:tc>
      </w:tr>
      <w:tr w14:paraId="34A82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B2F557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33</w:t>
            </w:r>
          </w:p>
        </w:tc>
        <w:tc>
          <w:tcPr>
            <w:tcW w:w="2154" w:type="dxa"/>
            <w:tcBorders>
              <w:top w:val="nil"/>
              <w:left w:val="nil"/>
              <w:bottom w:val="single" w:color="000000" w:sz="8" w:space="0"/>
              <w:right w:val="single" w:color="000000" w:sz="8" w:space="0"/>
            </w:tcBorders>
            <w:shd w:val="clear" w:color="auto" w:fill="auto"/>
            <w:vAlign w:val="center"/>
          </w:tcPr>
          <w:p w14:paraId="5B2D18B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腐乳</w:t>
            </w:r>
          </w:p>
        </w:tc>
        <w:tc>
          <w:tcPr>
            <w:tcW w:w="1620" w:type="dxa"/>
            <w:tcBorders>
              <w:top w:val="nil"/>
              <w:left w:val="nil"/>
              <w:bottom w:val="single" w:color="000000" w:sz="8" w:space="0"/>
              <w:right w:val="single" w:color="000000" w:sz="8" w:space="0"/>
            </w:tcBorders>
            <w:shd w:val="clear" w:color="auto" w:fill="auto"/>
            <w:vAlign w:val="center"/>
          </w:tcPr>
          <w:p w14:paraId="57FEF4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≥320G</w:t>
            </w:r>
          </w:p>
        </w:tc>
        <w:tc>
          <w:tcPr>
            <w:tcW w:w="1260" w:type="dxa"/>
            <w:tcBorders>
              <w:top w:val="nil"/>
              <w:left w:val="nil"/>
              <w:bottom w:val="single" w:color="000000" w:sz="8" w:space="0"/>
              <w:right w:val="single" w:color="000000" w:sz="8" w:space="0"/>
            </w:tcBorders>
            <w:shd w:val="clear" w:color="auto" w:fill="auto"/>
            <w:vAlign w:val="center"/>
          </w:tcPr>
          <w:p w14:paraId="6E9E5F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4A32EC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131" w:type="dxa"/>
            <w:tcBorders>
              <w:top w:val="nil"/>
              <w:left w:val="nil"/>
              <w:bottom w:val="single" w:color="000000" w:sz="8" w:space="0"/>
              <w:right w:val="single" w:color="000000" w:sz="8" w:space="0"/>
            </w:tcBorders>
            <w:shd w:val="clear" w:color="auto" w:fill="auto"/>
            <w:vAlign w:val="center"/>
          </w:tcPr>
          <w:p w14:paraId="388A6DA5">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国标SB/T 10170-2007，安全底线为GB 2712-2014，无过多添加剂</w:t>
            </w:r>
          </w:p>
        </w:tc>
      </w:tr>
      <w:tr w14:paraId="1CC43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8E3D6B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34</w:t>
            </w:r>
          </w:p>
        </w:tc>
        <w:tc>
          <w:tcPr>
            <w:tcW w:w="2154" w:type="dxa"/>
            <w:tcBorders>
              <w:top w:val="nil"/>
              <w:left w:val="nil"/>
              <w:bottom w:val="single" w:color="000000" w:sz="8" w:space="0"/>
              <w:right w:val="single" w:color="000000" w:sz="8" w:space="0"/>
            </w:tcBorders>
            <w:shd w:val="clear" w:color="auto" w:fill="auto"/>
            <w:vAlign w:val="center"/>
          </w:tcPr>
          <w:p w14:paraId="13960A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腐竹</w:t>
            </w:r>
          </w:p>
        </w:tc>
        <w:tc>
          <w:tcPr>
            <w:tcW w:w="1620" w:type="dxa"/>
            <w:tcBorders>
              <w:top w:val="nil"/>
              <w:left w:val="nil"/>
              <w:bottom w:val="single" w:color="000000" w:sz="8" w:space="0"/>
              <w:right w:val="single" w:color="000000" w:sz="8" w:space="0"/>
            </w:tcBorders>
            <w:shd w:val="clear" w:color="auto" w:fill="auto"/>
            <w:vAlign w:val="center"/>
          </w:tcPr>
          <w:p w14:paraId="29556F8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4A471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76E82CB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131" w:type="dxa"/>
            <w:tcBorders>
              <w:top w:val="nil"/>
              <w:left w:val="nil"/>
              <w:bottom w:val="single" w:color="000000" w:sz="8" w:space="0"/>
              <w:right w:val="single" w:color="000000" w:sz="8" w:space="0"/>
            </w:tcBorders>
            <w:shd w:val="clear" w:color="auto" w:fill="auto"/>
            <w:vAlign w:val="center"/>
          </w:tcPr>
          <w:p w14:paraId="7DD2731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7031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74104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2154" w:type="dxa"/>
            <w:tcBorders>
              <w:top w:val="nil"/>
              <w:left w:val="nil"/>
              <w:bottom w:val="single" w:color="000000" w:sz="8" w:space="0"/>
              <w:right w:val="single" w:color="000000" w:sz="8" w:space="0"/>
            </w:tcBorders>
            <w:shd w:val="clear" w:color="auto" w:fill="auto"/>
            <w:vAlign w:val="center"/>
          </w:tcPr>
          <w:p w14:paraId="208C3D1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干豆腐皮</w:t>
            </w:r>
          </w:p>
        </w:tc>
        <w:tc>
          <w:tcPr>
            <w:tcW w:w="1620" w:type="dxa"/>
            <w:tcBorders>
              <w:top w:val="nil"/>
              <w:left w:val="nil"/>
              <w:bottom w:val="single" w:color="000000" w:sz="8" w:space="0"/>
              <w:right w:val="single" w:color="000000" w:sz="8" w:space="0"/>
            </w:tcBorders>
            <w:shd w:val="clear" w:color="auto" w:fill="auto"/>
            <w:vAlign w:val="center"/>
          </w:tcPr>
          <w:p w14:paraId="4BDA58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688DFD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043A62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2131" w:type="dxa"/>
            <w:tcBorders>
              <w:top w:val="nil"/>
              <w:left w:val="nil"/>
              <w:bottom w:val="single" w:color="000000" w:sz="8" w:space="0"/>
              <w:right w:val="single" w:color="000000" w:sz="8" w:space="0"/>
            </w:tcBorders>
            <w:shd w:val="clear" w:color="auto" w:fill="auto"/>
            <w:vAlign w:val="center"/>
          </w:tcPr>
          <w:p w14:paraId="42D699B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7193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4B23AF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w:t>
            </w:r>
          </w:p>
        </w:tc>
        <w:tc>
          <w:tcPr>
            <w:tcW w:w="2154" w:type="dxa"/>
            <w:tcBorders>
              <w:top w:val="nil"/>
              <w:left w:val="nil"/>
              <w:bottom w:val="single" w:color="000000" w:sz="8" w:space="0"/>
              <w:right w:val="single" w:color="000000" w:sz="8" w:space="0"/>
            </w:tcBorders>
            <w:shd w:val="clear" w:color="auto" w:fill="auto"/>
            <w:vAlign w:val="center"/>
          </w:tcPr>
          <w:p w14:paraId="331957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蜜枣（公斤）</w:t>
            </w:r>
          </w:p>
        </w:tc>
        <w:tc>
          <w:tcPr>
            <w:tcW w:w="1620" w:type="dxa"/>
            <w:tcBorders>
              <w:top w:val="nil"/>
              <w:left w:val="nil"/>
              <w:bottom w:val="single" w:color="000000" w:sz="8" w:space="0"/>
              <w:right w:val="single" w:color="000000" w:sz="8" w:space="0"/>
            </w:tcBorders>
            <w:shd w:val="clear" w:color="auto" w:fill="auto"/>
            <w:vAlign w:val="center"/>
          </w:tcPr>
          <w:p w14:paraId="45F95DF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3DB3C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E71B21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25.00</w:t>
            </w:r>
          </w:p>
        </w:tc>
        <w:tc>
          <w:tcPr>
            <w:tcW w:w="2131" w:type="dxa"/>
            <w:tcBorders>
              <w:top w:val="nil"/>
              <w:left w:val="nil"/>
              <w:bottom w:val="single" w:color="000000" w:sz="8" w:space="0"/>
              <w:right w:val="single" w:color="000000" w:sz="8" w:space="0"/>
            </w:tcBorders>
            <w:shd w:val="clear" w:color="auto" w:fill="auto"/>
            <w:vAlign w:val="center"/>
          </w:tcPr>
          <w:p w14:paraId="223F60D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6E09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FA1F36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37</w:t>
            </w:r>
          </w:p>
        </w:tc>
        <w:tc>
          <w:tcPr>
            <w:tcW w:w="2154" w:type="dxa"/>
            <w:tcBorders>
              <w:top w:val="nil"/>
              <w:left w:val="nil"/>
              <w:bottom w:val="single" w:color="000000" w:sz="8" w:space="0"/>
              <w:right w:val="single" w:color="000000" w:sz="8" w:space="0"/>
            </w:tcBorders>
            <w:shd w:val="clear" w:color="auto" w:fill="auto"/>
            <w:vAlign w:val="center"/>
          </w:tcPr>
          <w:p w14:paraId="2C6659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干香菇</w:t>
            </w:r>
          </w:p>
        </w:tc>
        <w:tc>
          <w:tcPr>
            <w:tcW w:w="1620" w:type="dxa"/>
            <w:tcBorders>
              <w:top w:val="nil"/>
              <w:left w:val="nil"/>
              <w:bottom w:val="single" w:color="000000" w:sz="8" w:space="0"/>
              <w:right w:val="single" w:color="000000" w:sz="8" w:space="0"/>
            </w:tcBorders>
            <w:shd w:val="clear" w:color="auto" w:fill="auto"/>
            <w:vAlign w:val="center"/>
          </w:tcPr>
          <w:p w14:paraId="1D96CE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75244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2123EE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70.00</w:t>
            </w:r>
          </w:p>
        </w:tc>
        <w:tc>
          <w:tcPr>
            <w:tcW w:w="2131" w:type="dxa"/>
            <w:tcBorders>
              <w:top w:val="nil"/>
              <w:left w:val="nil"/>
              <w:bottom w:val="single" w:color="000000" w:sz="8" w:space="0"/>
              <w:right w:val="single" w:color="000000" w:sz="8" w:space="0"/>
            </w:tcBorders>
            <w:shd w:val="clear" w:color="auto" w:fill="auto"/>
            <w:vAlign w:val="center"/>
          </w:tcPr>
          <w:p w14:paraId="76540AC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9704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6F846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38</w:t>
            </w:r>
          </w:p>
        </w:tc>
        <w:tc>
          <w:tcPr>
            <w:tcW w:w="2154" w:type="dxa"/>
            <w:tcBorders>
              <w:top w:val="nil"/>
              <w:left w:val="nil"/>
              <w:bottom w:val="single" w:color="000000" w:sz="8" w:space="0"/>
              <w:right w:val="single" w:color="000000" w:sz="8" w:space="0"/>
            </w:tcBorders>
            <w:shd w:val="clear" w:color="auto" w:fill="auto"/>
            <w:vAlign w:val="center"/>
          </w:tcPr>
          <w:p w14:paraId="3D1945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干香菇脚</w:t>
            </w:r>
          </w:p>
        </w:tc>
        <w:tc>
          <w:tcPr>
            <w:tcW w:w="1620" w:type="dxa"/>
            <w:tcBorders>
              <w:top w:val="nil"/>
              <w:left w:val="nil"/>
              <w:bottom w:val="single" w:color="000000" w:sz="8" w:space="0"/>
              <w:right w:val="single" w:color="000000" w:sz="8" w:space="0"/>
            </w:tcBorders>
            <w:shd w:val="clear" w:color="auto" w:fill="auto"/>
            <w:vAlign w:val="center"/>
          </w:tcPr>
          <w:p w14:paraId="0D5A09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4F1868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7B751CA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2131" w:type="dxa"/>
            <w:tcBorders>
              <w:top w:val="nil"/>
              <w:left w:val="nil"/>
              <w:bottom w:val="single" w:color="000000" w:sz="8" w:space="0"/>
              <w:right w:val="single" w:color="000000" w:sz="8" w:space="0"/>
            </w:tcBorders>
            <w:shd w:val="clear" w:color="auto" w:fill="auto"/>
            <w:vAlign w:val="center"/>
          </w:tcPr>
          <w:p w14:paraId="0FBAB26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2219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35521C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39</w:t>
            </w:r>
          </w:p>
        </w:tc>
        <w:tc>
          <w:tcPr>
            <w:tcW w:w="2154" w:type="dxa"/>
            <w:tcBorders>
              <w:top w:val="nil"/>
              <w:left w:val="nil"/>
              <w:bottom w:val="single" w:color="000000" w:sz="8" w:space="0"/>
              <w:right w:val="single" w:color="000000" w:sz="8" w:space="0"/>
            </w:tcBorders>
            <w:shd w:val="clear" w:color="auto" w:fill="auto"/>
            <w:vAlign w:val="center"/>
          </w:tcPr>
          <w:p w14:paraId="23C877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枸杞</w:t>
            </w:r>
          </w:p>
        </w:tc>
        <w:tc>
          <w:tcPr>
            <w:tcW w:w="1620" w:type="dxa"/>
            <w:tcBorders>
              <w:top w:val="nil"/>
              <w:left w:val="nil"/>
              <w:bottom w:val="single" w:color="000000" w:sz="8" w:space="0"/>
              <w:right w:val="single" w:color="000000" w:sz="8" w:space="0"/>
            </w:tcBorders>
            <w:shd w:val="clear" w:color="auto" w:fill="auto"/>
            <w:vAlign w:val="center"/>
          </w:tcPr>
          <w:p w14:paraId="530A309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C7360C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AAE8B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50.00</w:t>
            </w:r>
          </w:p>
        </w:tc>
        <w:tc>
          <w:tcPr>
            <w:tcW w:w="2131" w:type="dxa"/>
            <w:tcBorders>
              <w:top w:val="nil"/>
              <w:left w:val="nil"/>
              <w:bottom w:val="single" w:color="000000" w:sz="8" w:space="0"/>
              <w:right w:val="single" w:color="000000" w:sz="8" w:space="0"/>
            </w:tcBorders>
            <w:shd w:val="clear" w:color="auto" w:fill="auto"/>
            <w:vAlign w:val="center"/>
          </w:tcPr>
          <w:p w14:paraId="6ED7039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FF03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408CC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w:t>
            </w:r>
          </w:p>
        </w:tc>
        <w:tc>
          <w:tcPr>
            <w:tcW w:w="2154" w:type="dxa"/>
            <w:tcBorders>
              <w:top w:val="nil"/>
              <w:left w:val="nil"/>
              <w:bottom w:val="single" w:color="000000" w:sz="8" w:space="0"/>
              <w:right w:val="single" w:color="000000" w:sz="8" w:space="0"/>
            </w:tcBorders>
            <w:shd w:val="clear" w:color="auto" w:fill="auto"/>
            <w:vAlign w:val="center"/>
          </w:tcPr>
          <w:p w14:paraId="63A57B5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桂皮</w:t>
            </w:r>
          </w:p>
        </w:tc>
        <w:tc>
          <w:tcPr>
            <w:tcW w:w="1620" w:type="dxa"/>
            <w:tcBorders>
              <w:top w:val="nil"/>
              <w:left w:val="nil"/>
              <w:bottom w:val="single" w:color="000000" w:sz="8" w:space="0"/>
              <w:right w:val="single" w:color="000000" w:sz="8" w:space="0"/>
            </w:tcBorders>
            <w:shd w:val="clear" w:color="auto" w:fill="auto"/>
            <w:vAlign w:val="center"/>
          </w:tcPr>
          <w:p w14:paraId="2F9AD2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59F1E3A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72889D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30.00</w:t>
            </w:r>
          </w:p>
        </w:tc>
        <w:tc>
          <w:tcPr>
            <w:tcW w:w="2131" w:type="dxa"/>
            <w:tcBorders>
              <w:top w:val="nil"/>
              <w:left w:val="nil"/>
              <w:bottom w:val="single" w:color="000000" w:sz="8" w:space="0"/>
              <w:right w:val="single" w:color="000000" w:sz="8" w:space="0"/>
            </w:tcBorders>
            <w:shd w:val="clear" w:color="auto" w:fill="auto"/>
            <w:vAlign w:val="center"/>
          </w:tcPr>
          <w:p w14:paraId="6BDF7FD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DCA4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BCC3B8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41</w:t>
            </w:r>
          </w:p>
        </w:tc>
        <w:tc>
          <w:tcPr>
            <w:tcW w:w="2154" w:type="dxa"/>
            <w:tcBorders>
              <w:top w:val="nil"/>
              <w:left w:val="nil"/>
              <w:bottom w:val="single" w:color="000000" w:sz="8" w:space="0"/>
              <w:right w:val="single" w:color="000000" w:sz="8" w:space="0"/>
            </w:tcBorders>
            <w:shd w:val="clear" w:color="auto" w:fill="auto"/>
            <w:vAlign w:val="center"/>
          </w:tcPr>
          <w:p w14:paraId="1F7A12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海带片</w:t>
            </w:r>
          </w:p>
        </w:tc>
        <w:tc>
          <w:tcPr>
            <w:tcW w:w="1620" w:type="dxa"/>
            <w:tcBorders>
              <w:top w:val="nil"/>
              <w:left w:val="nil"/>
              <w:bottom w:val="single" w:color="000000" w:sz="8" w:space="0"/>
              <w:right w:val="single" w:color="000000" w:sz="8" w:space="0"/>
            </w:tcBorders>
            <w:shd w:val="clear" w:color="auto" w:fill="auto"/>
            <w:vAlign w:val="center"/>
          </w:tcPr>
          <w:p w14:paraId="5278C8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90EE6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6C1C00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131" w:type="dxa"/>
            <w:tcBorders>
              <w:top w:val="nil"/>
              <w:left w:val="nil"/>
              <w:bottom w:val="single" w:color="000000" w:sz="8" w:space="0"/>
              <w:right w:val="single" w:color="000000" w:sz="8" w:space="0"/>
            </w:tcBorders>
            <w:shd w:val="clear" w:color="auto" w:fill="auto"/>
            <w:vAlign w:val="center"/>
          </w:tcPr>
          <w:p w14:paraId="480AAD6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40A4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D0CBC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42</w:t>
            </w:r>
          </w:p>
        </w:tc>
        <w:tc>
          <w:tcPr>
            <w:tcW w:w="2154" w:type="dxa"/>
            <w:tcBorders>
              <w:top w:val="nil"/>
              <w:left w:val="nil"/>
              <w:bottom w:val="single" w:color="000000" w:sz="8" w:space="0"/>
              <w:right w:val="single" w:color="000000" w:sz="8" w:space="0"/>
            </w:tcBorders>
            <w:shd w:val="clear" w:color="auto" w:fill="auto"/>
            <w:vAlign w:val="center"/>
          </w:tcPr>
          <w:p w14:paraId="5DF653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黑大头</w:t>
            </w:r>
          </w:p>
        </w:tc>
        <w:tc>
          <w:tcPr>
            <w:tcW w:w="1620" w:type="dxa"/>
            <w:tcBorders>
              <w:top w:val="nil"/>
              <w:left w:val="nil"/>
              <w:bottom w:val="single" w:color="000000" w:sz="8" w:space="0"/>
              <w:right w:val="single" w:color="000000" w:sz="8" w:space="0"/>
            </w:tcBorders>
            <w:shd w:val="clear" w:color="auto" w:fill="auto"/>
            <w:vAlign w:val="center"/>
          </w:tcPr>
          <w:p w14:paraId="770570F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9B3752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63308CF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20.00</w:t>
            </w:r>
          </w:p>
        </w:tc>
        <w:tc>
          <w:tcPr>
            <w:tcW w:w="2131" w:type="dxa"/>
            <w:tcBorders>
              <w:top w:val="nil"/>
              <w:left w:val="nil"/>
              <w:bottom w:val="single" w:color="000000" w:sz="8" w:space="0"/>
              <w:right w:val="single" w:color="000000" w:sz="8" w:space="0"/>
            </w:tcBorders>
            <w:shd w:val="clear" w:color="auto" w:fill="auto"/>
            <w:vAlign w:val="center"/>
          </w:tcPr>
          <w:p w14:paraId="3117513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0AA5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32B7D2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2154" w:type="dxa"/>
            <w:tcBorders>
              <w:top w:val="nil"/>
              <w:left w:val="nil"/>
              <w:bottom w:val="single" w:color="000000" w:sz="8" w:space="0"/>
              <w:right w:val="single" w:color="000000" w:sz="8" w:space="0"/>
            </w:tcBorders>
            <w:shd w:val="clear" w:color="auto" w:fill="auto"/>
            <w:vAlign w:val="center"/>
          </w:tcPr>
          <w:p w14:paraId="0AD9F9C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干红豆</w:t>
            </w:r>
          </w:p>
        </w:tc>
        <w:tc>
          <w:tcPr>
            <w:tcW w:w="1620" w:type="dxa"/>
            <w:tcBorders>
              <w:top w:val="nil"/>
              <w:left w:val="nil"/>
              <w:bottom w:val="single" w:color="000000" w:sz="8" w:space="0"/>
              <w:right w:val="single" w:color="000000" w:sz="8" w:space="0"/>
            </w:tcBorders>
            <w:shd w:val="clear" w:color="auto" w:fill="auto"/>
            <w:vAlign w:val="center"/>
          </w:tcPr>
          <w:p w14:paraId="63444BD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17EF2EB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513817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2131" w:type="dxa"/>
            <w:tcBorders>
              <w:top w:val="nil"/>
              <w:left w:val="nil"/>
              <w:bottom w:val="single" w:color="000000" w:sz="8" w:space="0"/>
              <w:right w:val="single" w:color="000000" w:sz="8" w:space="0"/>
            </w:tcBorders>
            <w:shd w:val="clear" w:color="auto" w:fill="auto"/>
            <w:vAlign w:val="center"/>
          </w:tcPr>
          <w:p w14:paraId="630940D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5B3A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6BDFF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44</w:t>
            </w:r>
          </w:p>
        </w:tc>
        <w:tc>
          <w:tcPr>
            <w:tcW w:w="2154" w:type="dxa"/>
            <w:tcBorders>
              <w:top w:val="nil"/>
              <w:left w:val="nil"/>
              <w:bottom w:val="single" w:color="000000" w:sz="8" w:space="0"/>
              <w:right w:val="single" w:color="000000" w:sz="8" w:space="0"/>
            </w:tcBorders>
            <w:shd w:val="clear" w:color="auto" w:fill="auto"/>
            <w:vAlign w:val="center"/>
          </w:tcPr>
          <w:p w14:paraId="47DD27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花椒</w:t>
            </w:r>
          </w:p>
        </w:tc>
        <w:tc>
          <w:tcPr>
            <w:tcW w:w="1620" w:type="dxa"/>
            <w:tcBorders>
              <w:top w:val="nil"/>
              <w:left w:val="nil"/>
              <w:bottom w:val="single" w:color="000000" w:sz="8" w:space="0"/>
              <w:right w:val="single" w:color="000000" w:sz="8" w:space="0"/>
            </w:tcBorders>
            <w:shd w:val="clear" w:color="auto" w:fill="auto"/>
            <w:vAlign w:val="center"/>
          </w:tcPr>
          <w:p w14:paraId="49647F8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187F25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10AB86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70</w:t>
            </w:r>
          </w:p>
        </w:tc>
        <w:tc>
          <w:tcPr>
            <w:tcW w:w="2131" w:type="dxa"/>
            <w:tcBorders>
              <w:top w:val="nil"/>
              <w:left w:val="nil"/>
              <w:bottom w:val="single" w:color="000000" w:sz="8" w:space="0"/>
              <w:right w:val="single" w:color="000000" w:sz="8" w:space="0"/>
            </w:tcBorders>
            <w:shd w:val="clear" w:color="auto" w:fill="auto"/>
            <w:vAlign w:val="center"/>
          </w:tcPr>
          <w:p w14:paraId="56F5BF2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2F67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C2BF4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2154" w:type="dxa"/>
            <w:tcBorders>
              <w:top w:val="nil"/>
              <w:left w:val="nil"/>
              <w:bottom w:val="single" w:color="000000" w:sz="8" w:space="0"/>
              <w:right w:val="single" w:color="000000" w:sz="8" w:space="0"/>
            </w:tcBorders>
            <w:shd w:val="clear" w:color="auto" w:fill="auto"/>
            <w:vAlign w:val="center"/>
          </w:tcPr>
          <w:p w14:paraId="6F7CA66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红皮花生</w:t>
            </w:r>
          </w:p>
        </w:tc>
        <w:tc>
          <w:tcPr>
            <w:tcW w:w="1620" w:type="dxa"/>
            <w:tcBorders>
              <w:top w:val="nil"/>
              <w:left w:val="nil"/>
              <w:bottom w:val="single" w:color="000000" w:sz="8" w:space="0"/>
              <w:right w:val="single" w:color="000000" w:sz="8" w:space="0"/>
            </w:tcBorders>
            <w:shd w:val="clear" w:color="auto" w:fill="auto"/>
            <w:vAlign w:val="center"/>
          </w:tcPr>
          <w:p w14:paraId="4B0EA4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8C7F2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F7EC4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2131" w:type="dxa"/>
            <w:tcBorders>
              <w:top w:val="nil"/>
              <w:left w:val="nil"/>
              <w:bottom w:val="single" w:color="000000" w:sz="8" w:space="0"/>
              <w:right w:val="single" w:color="000000" w:sz="8" w:space="0"/>
            </w:tcBorders>
            <w:shd w:val="clear" w:color="auto" w:fill="auto"/>
            <w:vAlign w:val="center"/>
          </w:tcPr>
          <w:p w14:paraId="432DFDF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197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D0A19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46</w:t>
            </w:r>
          </w:p>
        </w:tc>
        <w:tc>
          <w:tcPr>
            <w:tcW w:w="2154" w:type="dxa"/>
            <w:tcBorders>
              <w:top w:val="nil"/>
              <w:left w:val="nil"/>
              <w:bottom w:val="single" w:color="000000" w:sz="8" w:space="0"/>
              <w:right w:val="single" w:color="000000" w:sz="8" w:space="0"/>
            </w:tcBorders>
            <w:shd w:val="clear" w:color="auto" w:fill="auto"/>
            <w:vAlign w:val="center"/>
          </w:tcPr>
          <w:p w14:paraId="31B9A4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干木瓜片（公斤）</w:t>
            </w:r>
          </w:p>
        </w:tc>
        <w:tc>
          <w:tcPr>
            <w:tcW w:w="1620" w:type="dxa"/>
            <w:tcBorders>
              <w:top w:val="nil"/>
              <w:left w:val="nil"/>
              <w:bottom w:val="single" w:color="000000" w:sz="8" w:space="0"/>
              <w:right w:val="single" w:color="000000" w:sz="8" w:space="0"/>
            </w:tcBorders>
            <w:shd w:val="clear" w:color="auto" w:fill="auto"/>
            <w:vAlign w:val="center"/>
          </w:tcPr>
          <w:p w14:paraId="78198A9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12D8D4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29337B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2131" w:type="dxa"/>
            <w:tcBorders>
              <w:top w:val="nil"/>
              <w:left w:val="nil"/>
              <w:bottom w:val="single" w:color="000000" w:sz="8" w:space="0"/>
              <w:right w:val="single" w:color="000000" w:sz="8" w:space="0"/>
            </w:tcBorders>
            <w:shd w:val="clear" w:color="auto" w:fill="auto"/>
            <w:vAlign w:val="center"/>
          </w:tcPr>
          <w:p w14:paraId="1F943B6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F352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F6591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47</w:t>
            </w:r>
          </w:p>
        </w:tc>
        <w:tc>
          <w:tcPr>
            <w:tcW w:w="2154" w:type="dxa"/>
            <w:tcBorders>
              <w:top w:val="nil"/>
              <w:left w:val="nil"/>
              <w:bottom w:val="single" w:color="000000" w:sz="8" w:space="0"/>
              <w:right w:val="single" w:color="000000" w:sz="8" w:space="0"/>
            </w:tcBorders>
            <w:shd w:val="clear" w:color="auto" w:fill="auto"/>
            <w:vAlign w:val="center"/>
          </w:tcPr>
          <w:p w14:paraId="07C1F67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红薯粉条</w:t>
            </w:r>
          </w:p>
        </w:tc>
        <w:tc>
          <w:tcPr>
            <w:tcW w:w="1620" w:type="dxa"/>
            <w:tcBorders>
              <w:top w:val="nil"/>
              <w:left w:val="nil"/>
              <w:bottom w:val="single" w:color="000000" w:sz="8" w:space="0"/>
              <w:right w:val="single" w:color="000000" w:sz="8" w:space="0"/>
            </w:tcBorders>
            <w:shd w:val="clear" w:color="auto" w:fill="auto"/>
            <w:vAlign w:val="center"/>
          </w:tcPr>
          <w:p w14:paraId="7763759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3AC557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3D73A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9.00</w:t>
            </w:r>
          </w:p>
        </w:tc>
        <w:tc>
          <w:tcPr>
            <w:tcW w:w="2131" w:type="dxa"/>
            <w:tcBorders>
              <w:top w:val="nil"/>
              <w:left w:val="nil"/>
              <w:bottom w:val="single" w:color="000000" w:sz="8" w:space="0"/>
              <w:right w:val="single" w:color="000000" w:sz="8" w:space="0"/>
            </w:tcBorders>
            <w:shd w:val="clear" w:color="auto" w:fill="auto"/>
            <w:vAlign w:val="center"/>
          </w:tcPr>
          <w:p w14:paraId="5AB698E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7082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9C1480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48</w:t>
            </w:r>
          </w:p>
        </w:tc>
        <w:tc>
          <w:tcPr>
            <w:tcW w:w="2154" w:type="dxa"/>
            <w:tcBorders>
              <w:top w:val="nil"/>
              <w:left w:val="nil"/>
              <w:bottom w:val="single" w:color="000000" w:sz="8" w:space="0"/>
              <w:right w:val="single" w:color="000000" w:sz="8" w:space="0"/>
            </w:tcBorders>
            <w:shd w:val="clear" w:color="auto" w:fill="auto"/>
            <w:vAlign w:val="center"/>
          </w:tcPr>
          <w:p w14:paraId="3615AAF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红糖粉</w:t>
            </w:r>
          </w:p>
        </w:tc>
        <w:tc>
          <w:tcPr>
            <w:tcW w:w="1620" w:type="dxa"/>
            <w:tcBorders>
              <w:top w:val="nil"/>
              <w:left w:val="nil"/>
              <w:bottom w:val="single" w:color="000000" w:sz="8" w:space="0"/>
              <w:right w:val="single" w:color="000000" w:sz="8" w:space="0"/>
            </w:tcBorders>
            <w:shd w:val="clear" w:color="auto" w:fill="auto"/>
            <w:vAlign w:val="center"/>
          </w:tcPr>
          <w:p w14:paraId="63D015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≥350g</w:t>
            </w:r>
          </w:p>
        </w:tc>
        <w:tc>
          <w:tcPr>
            <w:tcW w:w="1260" w:type="dxa"/>
            <w:tcBorders>
              <w:top w:val="nil"/>
              <w:left w:val="nil"/>
              <w:bottom w:val="single" w:color="000000" w:sz="8" w:space="0"/>
              <w:right w:val="single" w:color="000000" w:sz="8" w:space="0"/>
            </w:tcBorders>
            <w:shd w:val="clear" w:color="auto" w:fill="auto"/>
            <w:vAlign w:val="center"/>
          </w:tcPr>
          <w:p w14:paraId="526405B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778B496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25.00</w:t>
            </w:r>
          </w:p>
        </w:tc>
        <w:tc>
          <w:tcPr>
            <w:tcW w:w="2131" w:type="dxa"/>
            <w:tcBorders>
              <w:top w:val="nil"/>
              <w:left w:val="nil"/>
              <w:bottom w:val="single" w:color="000000" w:sz="8" w:space="0"/>
              <w:right w:val="single" w:color="000000" w:sz="8" w:space="0"/>
            </w:tcBorders>
            <w:shd w:val="clear" w:color="auto" w:fill="auto"/>
            <w:vAlign w:val="center"/>
          </w:tcPr>
          <w:p w14:paraId="6C1BC69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国标GB/T35885-2018；赤砂糖为 GB/T 35884，粉末松散、无结块、无潮解、无异味</w:t>
            </w:r>
          </w:p>
        </w:tc>
      </w:tr>
      <w:tr w14:paraId="5D7E0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30F9C6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49</w:t>
            </w:r>
          </w:p>
        </w:tc>
        <w:tc>
          <w:tcPr>
            <w:tcW w:w="2154" w:type="dxa"/>
            <w:tcBorders>
              <w:top w:val="nil"/>
              <w:left w:val="nil"/>
              <w:bottom w:val="single" w:color="000000" w:sz="8" w:space="0"/>
              <w:right w:val="single" w:color="000000" w:sz="8" w:space="0"/>
            </w:tcBorders>
            <w:shd w:val="clear" w:color="auto" w:fill="auto"/>
            <w:vAlign w:val="center"/>
          </w:tcPr>
          <w:p w14:paraId="4CABD4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胡椒粉</w:t>
            </w:r>
          </w:p>
        </w:tc>
        <w:tc>
          <w:tcPr>
            <w:tcW w:w="1620" w:type="dxa"/>
            <w:tcBorders>
              <w:top w:val="nil"/>
              <w:left w:val="nil"/>
              <w:bottom w:val="single" w:color="000000" w:sz="8" w:space="0"/>
              <w:right w:val="single" w:color="000000" w:sz="8" w:space="0"/>
            </w:tcBorders>
            <w:shd w:val="clear" w:color="auto" w:fill="auto"/>
            <w:vAlign w:val="center"/>
          </w:tcPr>
          <w:p w14:paraId="2AE3E7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B8279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5D8DFB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w:t>
            </w:r>
          </w:p>
        </w:tc>
        <w:tc>
          <w:tcPr>
            <w:tcW w:w="2131" w:type="dxa"/>
            <w:tcBorders>
              <w:top w:val="nil"/>
              <w:left w:val="nil"/>
              <w:bottom w:val="single" w:color="000000" w:sz="8" w:space="0"/>
              <w:right w:val="single" w:color="000000" w:sz="8" w:space="0"/>
            </w:tcBorders>
            <w:shd w:val="clear" w:color="auto" w:fill="auto"/>
            <w:vAlign w:val="center"/>
          </w:tcPr>
          <w:p w14:paraId="723729F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0D16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EFBB3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w:t>
            </w:r>
          </w:p>
        </w:tc>
        <w:tc>
          <w:tcPr>
            <w:tcW w:w="2154" w:type="dxa"/>
            <w:tcBorders>
              <w:top w:val="nil"/>
              <w:left w:val="nil"/>
              <w:bottom w:val="single" w:color="000000" w:sz="8" w:space="0"/>
              <w:right w:val="single" w:color="000000" w:sz="8" w:space="0"/>
            </w:tcBorders>
            <w:shd w:val="clear" w:color="auto" w:fill="auto"/>
            <w:vAlign w:val="center"/>
          </w:tcPr>
          <w:p w14:paraId="1313E2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花椒油</w:t>
            </w:r>
          </w:p>
        </w:tc>
        <w:tc>
          <w:tcPr>
            <w:tcW w:w="1620" w:type="dxa"/>
            <w:tcBorders>
              <w:top w:val="nil"/>
              <w:left w:val="nil"/>
              <w:bottom w:val="single" w:color="000000" w:sz="8" w:space="0"/>
              <w:right w:val="single" w:color="000000" w:sz="8" w:space="0"/>
            </w:tcBorders>
            <w:shd w:val="clear" w:color="auto" w:fill="auto"/>
            <w:vAlign w:val="center"/>
          </w:tcPr>
          <w:p w14:paraId="4A49A69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≥400ML</w:t>
            </w:r>
          </w:p>
        </w:tc>
        <w:tc>
          <w:tcPr>
            <w:tcW w:w="1260" w:type="dxa"/>
            <w:tcBorders>
              <w:top w:val="nil"/>
              <w:left w:val="nil"/>
              <w:bottom w:val="single" w:color="000000" w:sz="8" w:space="0"/>
              <w:right w:val="single" w:color="000000" w:sz="8" w:space="0"/>
            </w:tcBorders>
            <w:shd w:val="clear" w:color="auto" w:fill="auto"/>
            <w:vAlign w:val="center"/>
          </w:tcPr>
          <w:p w14:paraId="7414C83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5B32AF5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2131" w:type="dxa"/>
            <w:tcBorders>
              <w:top w:val="nil"/>
              <w:left w:val="nil"/>
              <w:bottom w:val="single" w:color="000000" w:sz="8" w:space="0"/>
              <w:right w:val="single" w:color="000000" w:sz="8" w:space="0"/>
            </w:tcBorders>
            <w:shd w:val="clear" w:color="auto" w:fill="auto"/>
            <w:vAlign w:val="center"/>
          </w:tcPr>
          <w:p w14:paraId="558A236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 GB/T 30391-2013，无过多添加剂</w:t>
            </w:r>
          </w:p>
        </w:tc>
      </w:tr>
      <w:tr w14:paraId="05D5F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F02ED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51</w:t>
            </w:r>
          </w:p>
        </w:tc>
        <w:tc>
          <w:tcPr>
            <w:tcW w:w="2154" w:type="dxa"/>
            <w:tcBorders>
              <w:top w:val="nil"/>
              <w:left w:val="nil"/>
              <w:bottom w:val="single" w:color="000000" w:sz="8" w:space="0"/>
              <w:right w:val="single" w:color="000000" w:sz="8" w:space="0"/>
            </w:tcBorders>
            <w:shd w:val="clear" w:color="auto" w:fill="auto"/>
            <w:vAlign w:val="center"/>
          </w:tcPr>
          <w:p w14:paraId="3E890A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槐花蜂蜜</w:t>
            </w:r>
          </w:p>
        </w:tc>
        <w:tc>
          <w:tcPr>
            <w:tcW w:w="1620" w:type="dxa"/>
            <w:tcBorders>
              <w:top w:val="nil"/>
              <w:left w:val="nil"/>
              <w:bottom w:val="single" w:color="000000" w:sz="8" w:space="0"/>
              <w:right w:val="single" w:color="000000" w:sz="8" w:space="0"/>
            </w:tcBorders>
            <w:shd w:val="clear" w:color="auto" w:fill="auto"/>
            <w:vAlign w:val="center"/>
          </w:tcPr>
          <w:p w14:paraId="059AF78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≥500g</w:t>
            </w:r>
          </w:p>
        </w:tc>
        <w:tc>
          <w:tcPr>
            <w:tcW w:w="1260" w:type="dxa"/>
            <w:tcBorders>
              <w:top w:val="nil"/>
              <w:left w:val="nil"/>
              <w:bottom w:val="single" w:color="000000" w:sz="8" w:space="0"/>
              <w:right w:val="single" w:color="000000" w:sz="8" w:space="0"/>
            </w:tcBorders>
            <w:shd w:val="clear" w:color="auto" w:fill="auto"/>
            <w:vAlign w:val="center"/>
          </w:tcPr>
          <w:p w14:paraId="236931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23FB0A8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131" w:type="dxa"/>
            <w:tcBorders>
              <w:top w:val="nil"/>
              <w:left w:val="nil"/>
              <w:bottom w:val="single" w:color="000000" w:sz="8" w:space="0"/>
              <w:right w:val="single" w:color="000000" w:sz="8" w:space="0"/>
            </w:tcBorders>
            <w:shd w:val="clear" w:color="auto" w:fill="auto"/>
            <w:vAlign w:val="center"/>
          </w:tcPr>
          <w:p w14:paraId="162BDDB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 GB 14963-2011</w:t>
            </w:r>
          </w:p>
        </w:tc>
      </w:tr>
      <w:tr w14:paraId="7B60E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57596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52</w:t>
            </w:r>
          </w:p>
        </w:tc>
        <w:tc>
          <w:tcPr>
            <w:tcW w:w="2154" w:type="dxa"/>
            <w:tcBorders>
              <w:top w:val="nil"/>
              <w:left w:val="nil"/>
              <w:bottom w:val="single" w:color="000000" w:sz="8" w:space="0"/>
              <w:right w:val="single" w:color="000000" w:sz="8" w:space="0"/>
            </w:tcBorders>
            <w:shd w:val="clear" w:color="auto" w:fill="auto"/>
            <w:vAlign w:val="center"/>
          </w:tcPr>
          <w:p w14:paraId="486445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黄豆</w:t>
            </w:r>
          </w:p>
        </w:tc>
        <w:tc>
          <w:tcPr>
            <w:tcW w:w="1620" w:type="dxa"/>
            <w:tcBorders>
              <w:top w:val="nil"/>
              <w:left w:val="nil"/>
              <w:bottom w:val="single" w:color="000000" w:sz="8" w:space="0"/>
              <w:right w:val="single" w:color="000000" w:sz="8" w:space="0"/>
            </w:tcBorders>
            <w:shd w:val="clear" w:color="auto" w:fill="auto"/>
            <w:vAlign w:val="center"/>
          </w:tcPr>
          <w:p w14:paraId="4BEFCA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584B02C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84ED3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131" w:type="dxa"/>
            <w:tcBorders>
              <w:top w:val="nil"/>
              <w:left w:val="nil"/>
              <w:bottom w:val="single" w:color="000000" w:sz="8" w:space="0"/>
              <w:right w:val="single" w:color="000000" w:sz="8" w:space="0"/>
            </w:tcBorders>
            <w:shd w:val="clear" w:color="auto" w:fill="auto"/>
            <w:vAlign w:val="center"/>
          </w:tcPr>
          <w:p w14:paraId="169B3AD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E09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BBE4A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53</w:t>
            </w:r>
          </w:p>
        </w:tc>
        <w:tc>
          <w:tcPr>
            <w:tcW w:w="2154" w:type="dxa"/>
            <w:tcBorders>
              <w:top w:val="nil"/>
              <w:left w:val="nil"/>
              <w:bottom w:val="single" w:color="000000" w:sz="8" w:space="0"/>
              <w:right w:val="single" w:color="000000" w:sz="8" w:space="0"/>
            </w:tcBorders>
            <w:shd w:val="clear" w:color="auto" w:fill="auto"/>
            <w:vAlign w:val="center"/>
          </w:tcPr>
          <w:p w14:paraId="76EEC0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黄花菜</w:t>
            </w:r>
          </w:p>
        </w:tc>
        <w:tc>
          <w:tcPr>
            <w:tcW w:w="1620" w:type="dxa"/>
            <w:tcBorders>
              <w:top w:val="nil"/>
              <w:left w:val="nil"/>
              <w:bottom w:val="single" w:color="000000" w:sz="8" w:space="0"/>
              <w:right w:val="single" w:color="000000" w:sz="8" w:space="0"/>
            </w:tcBorders>
            <w:shd w:val="clear" w:color="auto" w:fill="auto"/>
            <w:vAlign w:val="center"/>
          </w:tcPr>
          <w:p w14:paraId="78B831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E5B40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F2933E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45.00</w:t>
            </w:r>
          </w:p>
        </w:tc>
        <w:tc>
          <w:tcPr>
            <w:tcW w:w="2131" w:type="dxa"/>
            <w:tcBorders>
              <w:top w:val="nil"/>
              <w:left w:val="nil"/>
              <w:bottom w:val="single" w:color="000000" w:sz="8" w:space="0"/>
              <w:right w:val="single" w:color="000000" w:sz="8" w:space="0"/>
            </w:tcBorders>
            <w:shd w:val="clear" w:color="auto" w:fill="auto"/>
            <w:vAlign w:val="center"/>
          </w:tcPr>
          <w:p w14:paraId="6D53F70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0B55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700FA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54</w:t>
            </w:r>
          </w:p>
        </w:tc>
        <w:tc>
          <w:tcPr>
            <w:tcW w:w="2154" w:type="dxa"/>
            <w:tcBorders>
              <w:top w:val="nil"/>
              <w:left w:val="nil"/>
              <w:bottom w:val="single" w:color="000000" w:sz="8" w:space="0"/>
              <w:right w:val="single" w:color="000000" w:sz="8" w:space="0"/>
            </w:tcBorders>
            <w:shd w:val="clear" w:color="auto" w:fill="auto"/>
            <w:vAlign w:val="center"/>
          </w:tcPr>
          <w:p w14:paraId="6EC6CD8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茴香籽</w:t>
            </w:r>
          </w:p>
        </w:tc>
        <w:tc>
          <w:tcPr>
            <w:tcW w:w="1620" w:type="dxa"/>
            <w:tcBorders>
              <w:top w:val="nil"/>
              <w:left w:val="nil"/>
              <w:bottom w:val="single" w:color="000000" w:sz="8" w:space="0"/>
              <w:right w:val="single" w:color="000000" w:sz="8" w:space="0"/>
            </w:tcBorders>
            <w:shd w:val="clear" w:color="auto" w:fill="auto"/>
            <w:vAlign w:val="center"/>
          </w:tcPr>
          <w:p w14:paraId="6D4CC16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14C7B62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277B3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2131" w:type="dxa"/>
            <w:tcBorders>
              <w:top w:val="nil"/>
              <w:left w:val="nil"/>
              <w:bottom w:val="single" w:color="000000" w:sz="8" w:space="0"/>
              <w:right w:val="single" w:color="000000" w:sz="8" w:space="0"/>
            </w:tcBorders>
            <w:shd w:val="clear" w:color="auto" w:fill="auto"/>
            <w:vAlign w:val="center"/>
          </w:tcPr>
          <w:p w14:paraId="193D42B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C699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EC891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55</w:t>
            </w:r>
          </w:p>
        </w:tc>
        <w:tc>
          <w:tcPr>
            <w:tcW w:w="2154" w:type="dxa"/>
            <w:tcBorders>
              <w:top w:val="nil"/>
              <w:left w:val="nil"/>
              <w:bottom w:val="single" w:color="000000" w:sz="8" w:space="0"/>
              <w:right w:val="single" w:color="000000" w:sz="8" w:space="0"/>
            </w:tcBorders>
            <w:shd w:val="clear" w:color="auto" w:fill="auto"/>
            <w:vAlign w:val="center"/>
          </w:tcPr>
          <w:p w14:paraId="67FB6D7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油豆豉</w:t>
            </w:r>
          </w:p>
        </w:tc>
        <w:tc>
          <w:tcPr>
            <w:tcW w:w="1620" w:type="dxa"/>
            <w:tcBorders>
              <w:top w:val="nil"/>
              <w:left w:val="nil"/>
              <w:bottom w:val="single" w:color="000000" w:sz="8" w:space="0"/>
              <w:right w:val="single" w:color="000000" w:sz="8" w:space="0"/>
            </w:tcBorders>
            <w:shd w:val="clear" w:color="auto" w:fill="auto"/>
            <w:vAlign w:val="center"/>
          </w:tcPr>
          <w:p w14:paraId="125D7E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≥280g</w:t>
            </w:r>
          </w:p>
        </w:tc>
        <w:tc>
          <w:tcPr>
            <w:tcW w:w="1260" w:type="dxa"/>
            <w:tcBorders>
              <w:top w:val="nil"/>
              <w:left w:val="nil"/>
              <w:bottom w:val="single" w:color="000000" w:sz="8" w:space="0"/>
              <w:right w:val="single" w:color="000000" w:sz="8" w:space="0"/>
            </w:tcBorders>
            <w:shd w:val="clear" w:color="auto" w:fill="auto"/>
            <w:vAlign w:val="center"/>
          </w:tcPr>
          <w:p w14:paraId="6D69999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3B6ED52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10.9</w:t>
            </w:r>
          </w:p>
        </w:tc>
        <w:tc>
          <w:tcPr>
            <w:tcW w:w="2131" w:type="dxa"/>
            <w:tcBorders>
              <w:top w:val="nil"/>
              <w:left w:val="nil"/>
              <w:bottom w:val="single" w:color="000000" w:sz="8" w:space="0"/>
              <w:right w:val="single" w:color="000000" w:sz="8" w:space="0"/>
            </w:tcBorders>
            <w:shd w:val="clear" w:color="auto" w:fill="auto"/>
            <w:vAlign w:val="center"/>
          </w:tcPr>
          <w:p w14:paraId="09911D26">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 GB/T 42464-2023，无过多添加剂</w:t>
            </w:r>
          </w:p>
        </w:tc>
      </w:tr>
      <w:tr w14:paraId="30F66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1F57F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56</w:t>
            </w:r>
          </w:p>
        </w:tc>
        <w:tc>
          <w:tcPr>
            <w:tcW w:w="2154" w:type="dxa"/>
            <w:tcBorders>
              <w:top w:val="nil"/>
              <w:left w:val="nil"/>
              <w:bottom w:val="single" w:color="000000" w:sz="8" w:space="0"/>
              <w:right w:val="single" w:color="000000" w:sz="8" w:space="0"/>
            </w:tcBorders>
            <w:shd w:val="clear" w:color="auto" w:fill="auto"/>
            <w:vAlign w:val="center"/>
          </w:tcPr>
          <w:p w14:paraId="27DD82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水豆豉</w:t>
            </w:r>
          </w:p>
        </w:tc>
        <w:tc>
          <w:tcPr>
            <w:tcW w:w="1620" w:type="dxa"/>
            <w:tcBorders>
              <w:top w:val="nil"/>
              <w:left w:val="nil"/>
              <w:bottom w:val="single" w:color="000000" w:sz="8" w:space="0"/>
              <w:right w:val="single" w:color="000000" w:sz="8" w:space="0"/>
            </w:tcBorders>
            <w:shd w:val="clear" w:color="auto" w:fill="auto"/>
            <w:vAlign w:val="center"/>
          </w:tcPr>
          <w:p w14:paraId="6263E1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≥210g</w:t>
            </w:r>
          </w:p>
        </w:tc>
        <w:tc>
          <w:tcPr>
            <w:tcW w:w="1260" w:type="dxa"/>
            <w:tcBorders>
              <w:top w:val="nil"/>
              <w:left w:val="nil"/>
              <w:bottom w:val="single" w:color="000000" w:sz="8" w:space="0"/>
              <w:right w:val="single" w:color="000000" w:sz="8" w:space="0"/>
            </w:tcBorders>
            <w:shd w:val="clear" w:color="auto" w:fill="auto"/>
            <w:vAlign w:val="center"/>
          </w:tcPr>
          <w:p w14:paraId="1386A26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6A774E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8.6</w:t>
            </w:r>
          </w:p>
        </w:tc>
        <w:tc>
          <w:tcPr>
            <w:tcW w:w="2131" w:type="dxa"/>
            <w:tcBorders>
              <w:top w:val="nil"/>
              <w:left w:val="nil"/>
              <w:bottom w:val="single" w:color="000000" w:sz="8" w:space="0"/>
              <w:right w:val="single" w:color="000000" w:sz="8" w:space="0"/>
            </w:tcBorders>
            <w:shd w:val="clear" w:color="auto" w:fill="auto"/>
            <w:vAlign w:val="center"/>
          </w:tcPr>
          <w:p w14:paraId="15172BC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 GB/T 42464-2023，无过多添加剂</w:t>
            </w:r>
          </w:p>
        </w:tc>
      </w:tr>
      <w:tr w14:paraId="5C01C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1FEA87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57</w:t>
            </w:r>
          </w:p>
        </w:tc>
        <w:tc>
          <w:tcPr>
            <w:tcW w:w="2154" w:type="dxa"/>
            <w:tcBorders>
              <w:top w:val="nil"/>
              <w:left w:val="nil"/>
              <w:bottom w:val="single" w:color="000000" w:sz="8" w:space="0"/>
              <w:right w:val="single" w:color="000000" w:sz="8" w:space="0"/>
            </w:tcBorders>
            <w:shd w:val="clear" w:color="auto" w:fill="auto"/>
            <w:vAlign w:val="center"/>
          </w:tcPr>
          <w:p w14:paraId="7C7C5E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火锅底料</w:t>
            </w:r>
          </w:p>
        </w:tc>
        <w:tc>
          <w:tcPr>
            <w:tcW w:w="1620" w:type="dxa"/>
            <w:tcBorders>
              <w:top w:val="nil"/>
              <w:left w:val="nil"/>
              <w:bottom w:val="single" w:color="000000" w:sz="8" w:space="0"/>
              <w:right w:val="single" w:color="000000" w:sz="8" w:space="0"/>
            </w:tcBorders>
            <w:shd w:val="clear" w:color="auto" w:fill="auto"/>
            <w:vAlign w:val="center"/>
          </w:tcPr>
          <w:p w14:paraId="094FDA2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≥500g</w:t>
            </w:r>
          </w:p>
        </w:tc>
        <w:tc>
          <w:tcPr>
            <w:tcW w:w="1260" w:type="dxa"/>
            <w:tcBorders>
              <w:top w:val="nil"/>
              <w:left w:val="nil"/>
              <w:bottom w:val="single" w:color="000000" w:sz="8" w:space="0"/>
              <w:right w:val="single" w:color="000000" w:sz="8" w:space="0"/>
            </w:tcBorders>
            <w:shd w:val="clear" w:color="auto" w:fill="auto"/>
            <w:vAlign w:val="center"/>
          </w:tcPr>
          <w:p w14:paraId="59B332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7283C7D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2131" w:type="dxa"/>
            <w:tcBorders>
              <w:top w:val="nil"/>
              <w:left w:val="nil"/>
              <w:bottom w:val="single" w:color="000000" w:sz="8" w:space="0"/>
              <w:right w:val="single" w:color="000000" w:sz="8" w:space="0"/>
            </w:tcBorders>
            <w:shd w:val="clear" w:color="auto" w:fill="auto"/>
            <w:vAlign w:val="center"/>
          </w:tcPr>
          <w:p w14:paraId="1C78C44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 GB/T 45662-2025，无过多添加剂</w:t>
            </w:r>
          </w:p>
        </w:tc>
      </w:tr>
      <w:tr w14:paraId="2C6E5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D15898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58</w:t>
            </w:r>
          </w:p>
        </w:tc>
        <w:tc>
          <w:tcPr>
            <w:tcW w:w="2154" w:type="dxa"/>
            <w:tcBorders>
              <w:top w:val="nil"/>
              <w:left w:val="nil"/>
              <w:bottom w:val="single" w:color="000000" w:sz="8" w:space="0"/>
              <w:right w:val="single" w:color="000000" w:sz="8" w:space="0"/>
            </w:tcBorders>
            <w:shd w:val="clear" w:color="auto" w:fill="auto"/>
            <w:vAlign w:val="center"/>
          </w:tcPr>
          <w:p w14:paraId="11C219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酵母粉</w:t>
            </w:r>
          </w:p>
        </w:tc>
        <w:tc>
          <w:tcPr>
            <w:tcW w:w="1620" w:type="dxa"/>
            <w:tcBorders>
              <w:top w:val="nil"/>
              <w:left w:val="nil"/>
              <w:bottom w:val="single" w:color="000000" w:sz="8" w:space="0"/>
              <w:right w:val="single" w:color="000000" w:sz="8" w:space="0"/>
            </w:tcBorders>
            <w:shd w:val="clear" w:color="auto" w:fill="auto"/>
            <w:vAlign w:val="center"/>
          </w:tcPr>
          <w:p w14:paraId="0474000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≥500g</w:t>
            </w:r>
          </w:p>
        </w:tc>
        <w:tc>
          <w:tcPr>
            <w:tcW w:w="1260" w:type="dxa"/>
            <w:tcBorders>
              <w:top w:val="nil"/>
              <w:left w:val="nil"/>
              <w:bottom w:val="single" w:color="000000" w:sz="8" w:space="0"/>
              <w:right w:val="single" w:color="000000" w:sz="8" w:space="0"/>
            </w:tcBorders>
            <w:shd w:val="clear" w:color="auto" w:fill="auto"/>
            <w:vAlign w:val="center"/>
          </w:tcPr>
          <w:p w14:paraId="010154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399197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2131" w:type="dxa"/>
            <w:tcBorders>
              <w:top w:val="nil"/>
              <w:left w:val="nil"/>
              <w:bottom w:val="single" w:color="000000" w:sz="8" w:space="0"/>
              <w:right w:val="single" w:color="000000" w:sz="8" w:space="0"/>
            </w:tcBorders>
            <w:shd w:val="clear" w:color="auto" w:fill="auto"/>
            <w:vAlign w:val="center"/>
          </w:tcPr>
          <w:p w14:paraId="44BB8AE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 GB/T 20886.1-2021，干酵母无结块、无异味；鲜酵母柔软、无发黏、无霉点</w:t>
            </w:r>
          </w:p>
        </w:tc>
      </w:tr>
      <w:tr w14:paraId="3BFE0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C3600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59</w:t>
            </w:r>
          </w:p>
        </w:tc>
        <w:tc>
          <w:tcPr>
            <w:tcW w:w="2154" w:type="dxa"/>
            <w:tcBorders>
              <w:top w:val="nil"/>
              <w:left w:val="nil"/>
              <w:bottom w:val="single" w:color="000000" w:sz="8" w:space="0"/>
              <w:right w:val="single" w:color="000000" w:sz="8" w:space="0"/>
            </w:tcBorders>
            <w:shd w:val="clear" w:color="auto" w:fill="auto"/>
            <w:vAlign w:val="center"/>
          </w:tcPr>
          <w:p w14:paraId="6298E88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芥末</w:t>
            </w:r>
          </w:p>
        </w:tc>
        <w:tc>
          <w:tcPr>
            <w:tcW w:w="1620" w:type="dxa"/>
            <w:tcBorders>
              <w:top w:val="nil"/>
              <w:left w:val="nil"/>
              <w:bottom w:val="single" w:color="000000" w:sz="8" w:space="0"/>
              <w:right w:val="single" w:color="000000" w:sz="8" w:space="0"/>
            </w:tcBorders>
            <w:shd w:val="clear" w:color="auto" w:fill="auto"/>
            <w:vAlign w:val="center"/>
          </w:tcPr>
          <w:p w14:paraId="3920644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≥43g</w:t>
            </w:r>
          </w:p>
        </w:tc>
        <w:tc>
          <w:tcPr>
            <w:tcW w:w="1260" w:type="dxa"/>
            <w:tcBorders>
              <w:top w:val="nil"/>
              <w:left w:val="nil"/>
              <w:bottom w:val="single" w:color="000000" w:sz="8" w:space="0"/>
              <w:right w:val="single" w:color="000000" w:sz="8" w:space="0"/>
            </w:tcBorders>
            <w:shd w:val="clear" w:color="auto" w:fill="auto"/>
            <w:vAlign w:val="center"/>
          </w:tcPr>
          <w:p w14:paraId="2B5740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1294" w:type="dxa"/>
            <w:tcBorders>
              <w:top w:val="nil"/>
              <w:left w:val="nil"/>
              <w:bottom w:val="single" w:color="000000" w:sz="8" w:space="0"/>
              <w:right w:val="single" w:color="000000" w:sz="8" w:space="0"/>
            </w:tcBorders>
            <w:shd w:val="clear" w:color="auto" w:fill="auto"/>
            <w:vAlign w:val="center"/>
          </w:tcPr>
          <w:p w14:paraId="113B1C5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5.6</w:t>
            </w:r>
          </w:p>
        </w:tc>
        <w:tc>
          <w:tcPr>
            <w:tcW w:w="2131" w:type="dxa"/>
            <w:tcBorders>
              <w:top w:val="nil"/>
              <w:left w:val="nil"/>
              <w:bottom w:val="single" w:color="000000" w:sz="8" w:space="0"/>
              <w:right w:val="single" w:color="000000" w:sz="8" w:space="0"/>
            </w:tcBorders>
            <w:shd w:val="clear" w:color="auto" w:fill="auto"/>
            <w:vAlign w:val="center"/>
          </w:tcPr>
          <w:p w14:paraId="7BAF786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芥末籽标GB/T 32730-2016，芥末酱标SB/T 10755-2012</w:t>
            </w:r>
          </w:p>
        </w:tc>
      </w:tr>
      <w:tr w14:paraId="35D47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6E8085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w:t>
            </w:r>
          </w:p>
        </w:tc>
        <w:tc>
          <w:tcPr>
            <w:tcW w:w="2154" w:type="dxa"/>
            <w:tcBorders>
              <w:top w:val="nil"/>
              <w:left w:val="nil"/>
              <w:bottom w:val="single" w:color="000000" w:sz="8" w:space="0"/>
              <w:right w:val="single" w:color="000000" w:sz="8" w:space="0"/>
            </w:tcBorders>
            <w:shd w:val="clear" w:color="auto" w:fill="auto"/>
            <w:vAlign w:val="center"/>
          </w:tcPr>
          <w:p w14:paraId="5D58FC2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韭菜花</w:t>
            </w:r>
          </w:p>
        </w:tc>
        <w:tc>
          <w:tcPr>
            <w:tcW w:w="1620" w:type="dxa"/>
            <w:tcBorders>
              <w:top w:val="nil"/>
              <w:left w:val="nil"/>
              <w:bottom w:val="single" w:color="000000" w:sz="8" w:space="0"/>
              <w:right w:val="single" w:color="000000" w:sz="8" w:space="0"/>
            </w:tcBorders>
            <w:shd w:val="clear" w:color="auto" w:fill="auto"/>
            <w:vAlign w:val="center"/>
          </w:tcPr>
          <w:p w14:paraId="30C4D99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04D7D6F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6413C2A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131" w:type="dxa"/>
            <w:tcBorders>
              <w:top w:val="nil"/>
              <w:left w:val="nil"/>
              <w:bottom w:val="single" w:color="000000" w:sz="8" w:space="0"/>
              <w:right w:val="single" w:color="000000" w:sz="8" w:space="0"/>
            </w:tcBorders>
            <w:shd w:val="clear" w:color="auto" w:fill="auto"/>
            <w:vAlign w:val="center"/>
          </w:tcPr>
          <w:p w14:paraId="47A88C4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标GB 2714-2015</w:t>
            </w:r>
          </w:p>
        </w:tc>
      </w:tr>
      <w:tr w14:paraId="4F67F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AEC32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61</w:t>
            </w:r>
          </w:p>
        </w:tc>
        <w:tc>
          <w:tcPr>
            <w:tcW w:w="2154" w:type="dxa"/>
            <w:tcBorders>
              <w:top w:val="nil"/>
              <w:left w:val="nil"/>
              <w:bottom w:val="single" w:color="000000" w:sz="8" w:space="0"/>
              <w:right w:val="single" w:color="000000" w:sz="8" w:space="0"/>
            </w:tcBorders>
            <w:shd w:val="clear" w:color="auto" w:fill="auto"/>
            <w:vAlign w:val="center"/>
          </w:tcPr>
          <w:p w14:paraId="14D33B9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木姜子油</w:t>
            </w:r>
          </w:p>
        </w:tc>
        <w:tc>
          <w:tcPr>
            <w:tcW w:w="1620" w:type="dxa"/>
            <w:tcBorders>
              <w:top w:val="nil"/>
              <w:left w:val="nil"/>
              <w:bottom w:val="single" w:color="000000" w:sz="8" w:space="0"/>
              <w:right w:val="single" w:color="000000" w:sz="8" w:space="0"/>
            </w:tcBorders>
            <w:shd w:val="clear" w:color="auto" w:fill="auto"/>
            <w:vAlign w:val="center"/>
          </w:tcPr>
          <w:p w14:paraId="21546B6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≥400ml</w:t>
            </w:r>
          </w:p>
        </w:tc>
        <w:tc>
          <w:tcPr>
            <w:tcW w:w="1260" w:type="dxa"/>
            <w:tcBorders>
              <w:top w:val="nil"/>
              <w:left w:val="nil"/>
              <w:bottom w:val="single" w:color="000000" w:sz="8" w:space="0"/>
              <w:right w:val="single" w:color="000000" w:sz="8" w:space="0"/>
            </w:tcBorders>
            <w:shd w:val="clear" w:color="auto" w:fill="auto"/>
            <w:vAlign w:val="center"/>
          </w:tcPr>
          <w:p w14:paraId="2D4CE8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583DEA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2131" w:type="dxa"/>
            <w:tcBorders>
              <w:top w:val="nil"/>
              <w:left w:val="nil"/>
              <w:bottom w:val="single" w:color="000000" w:sz="8" w:space="0"/>
              <w:right w:val="single" w:color="000000" w:sz="8" w:space="0"/>
            </w:tcBorders>
            <w:shd w:val="clear" w:color="auto" w:fill="auto"/>
            <w:vAlign w:val="center"/>
          </w:tcPr>
          <w:p w14:paraId="25CEEF8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木姜子油（山苍子油）执行强制国标 + 推荐国标 + 地方 / 团体 / 企业标准三层体系，核心是GB 1886.35-2015（食品添加剂山苍子油）、GB/T 11424-2008（山苍子精油），安全底线为GB 2716、GB 2760/2761/2762/29921</w:t>
            </w:r>
          </w:p>
        </w:tc>
      </w:tr>
      <w:tr w14:paraId="03C9F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C1177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62</w:t>
            </w:r>
          </w:p>
        </w:tc>
        <w:tc>
          <w:tcPr>
            <w:tcW w:w="2154" w:type="dxa"/>
            <w:tcBorders>
              <w:top w:val="nil"/>
              <w:left w:val="nil"/>
              <w:bottom w:val="single" w:color="000000" w:sz="8" w:space="0"/>
              <w:right w:val="single" w:color="000000" w:sz="8" w:space="0"/>
            </w:tcBorders>
            <w:shd w:val="clear" w:color="auto" w:fill="auto"/>
            <w:vAlign w:val="center"/>
          </w:tcPr>
          <w:p w14:paraId="4B2BAF9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炼乳</w:t>
            </w:r>
          </w:p>
        </w:tc>
        <w:tc>
          <w:tcPr>
            <w:tcW w:w="1620" w:type="dxa"/>
            <w:tcBorders>
              <w:top w:val="nil"/>
              <w:left w:val="nil"/>
              <w:bottom w:val="single" w:color="000000" w:sz="8" w:space="0"/>
              <w:right w:val="single" w:color="000000" w:sz="8" w:space="0"/>
            </w:tcBorders>
            <w:shd w:val="clear" w:color="auto" w:fill="auto"/>
            <w:vAlign w:val="center"/>
          </w:tcPr>
          <w:p w14:paraId="683BD98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≥350g</w:t>
            </w:r>
          </w:p>
        </w:tc>
        <w:tc>
          <w:tcPr>
            <w:tcW w:w="1260" w:type="dxa"/>
            <w:tcBorders>
              <w:top w:val="nil"/>
              <w:left w:val="nil"/>
              <w:bottom w:val="single" w:color="000000" w:sz="8" w:space="0"/>
              <w:right w:val="single" w:color="000000" w:sz="8" w:space="0"/>
            </w:tcBorders>
            <w:shd w:val="clear" w:color="auto" w:fill="auto"/>
            <w:vAlign w:val="center"/>
          </w:tcPr>
          <w:p w14:paraId="6BC063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4E9430C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10.5</w:t>
            </w:r>
          </w:p>
        </w:tc>
        <w:tc>
          <w:tcPr>
            <w:tcW w:w="2131" w:type="dxa"/>
            <w:tcBorders>
              <w:top w:val="nil"/>
              <w:left w:val="nil"/>
              <w:bottom w:val="single" w:color="000000" w:sz="8" w:space="0"/>
              <w:right w:val="single" w:color="000000" w:sz="8" w:space="0"/>
            </w:tcBorders>
            <w:shd w:val="clear" w:color="auto" w:fill="auto"/>
            <w:vAlign w:val="center"/>
          </w:tcPr>
          <w:p w14:paraId="6CFA86D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13102-2022《食品安全国家标准 浓缩乳制品》，无过多添加剂</w:t>
            </w:r>
          </w:p>
        </w:tc>
      </w:tr>
      <w:tr w14:paraId="3AB15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B9F37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63</w:t>
            </w:r>
          </w:p>
        </w:tc>
        <w:tc>
          <w:tcPr>
            <w:tcW w:w="2154" w:type="dxa"/>
            <w:tcBorders>
              <w:top w:val="nil"/>
              <w:left w:val="nil"/>
              <w:bottom w:val="single" w:color="000000" w:sz="8" w:space="0"/>
              <w:right w:val="single" w:color="000000" w:sz="8" w:space="0"/>
            </w:tcBorders>
            <w:shd w:val="clear" w:color="auto" w:fill="auto"/>
            <w:vAlign w:val="center"/>
          </w:tcPr>
          <w:p w14:paraId="40808E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良姜</w:t>
            </w:r>
          </w:p>
        </w:tc>
        <w:tc>
          <w:tcPr>
            <w:tcW w:w="1620" w:type="dxa"/>
            <w:tcBorders>
              <w:top w:val="nil"/>
              <w:left w:val="nil"/>
              <w:bottom w:val="single" w:color="000000" w:sz="8" w:space="0"/>
              <w:right w:val="single" w:color="000000" w:sz="8" w:space="0"/>
            </w:tcBorders>
            <w:shd w:val="clear" w:color="auto" w:fill="auto"/>
            <w:vAlign w:val="center"/>
          </w:tcPr>
          <w:p w14:paraId="791F10C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EE272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93D35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w:t>
            </w:r>
          </w:p>
        </w:tc>
        <w:tc>
          <w:tcPr>
            <w:tcW w:w="2131" w:type="dxa"/>
            <w:tcBorders>
              <w:top w:val="nil"/>
              <w:left w:val="nil"/>
              <w:bottom w:val="single" w:color="000000" w:sz="8" w:space="0"/>
              <w:right w:val="single" w:color="000000" w:sz="8" w:space="0"/>
            </w:tcBorders>
            <w:shd w:val="clear" w:color="auto" w:fill="auto"/>
            <w:vAlign w:val="center"/>
          </w:tcPr>
          <w:p w14:paraId="0AA082D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9120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E8934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64</w:t>
            </w:r>
          </w:p>
        </w:tc>
        <w:tc>
          <w:tcPr>
            <w:tcW w:w="2154" w:type="dxa"/>
            <w:tcBorders>
              <w:top w:val="nil"/>
              <w:left w:val="nil"/>
              <w:bottom w:val="single" w:color="000000" w:sz="8" w:space="0"/>
              <w:right w:val="single" w:color="000000" w:sz="8" w:space="0"/>
            </w:tcBorders>
            <w:shd w:val="clear" w:color="auto" w:fill="auto"/>
            <w:vAlign w:val="center"/>
          </w:tcPr>
          <w:p w14:paraId="33EF92E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干绿豆</w:t>
            </w:r>
          </w:p>
        </w:tc>
        <w:tc>
          <w:tcPr>
            <w:tcW w:w="1620" w:type="dxa"/>
            <w:tcBorders>
              <w:top w:val="nil"/>
              <w:left w:val="nil"/>
              <w:bottom w:val="single" w:color="000000" w:sz="8" w:space="0"/>
              <w:right w:val="single" w:color="000000" w:sz="8" w:space="0"/>
            </w:tcBorders>
            <w:shd w:val="clear" w:color="auto" w:fill="auto"/>
            <w:vAlign w:val="center"/>
          </w:tcPr>
          <w:p w14:paraId="4EA7933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0E1EF0F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50845E2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131" w:type="dxa"/>
            <w:tcBorders>
              <w:top w:val="nil"/>
              <w:left w:val="nil"/>
              <w:bottom w:val="single" w:color="000000" w:sz="8" w:space="0"/>
              <w:right w:val="single" w:color="000000" w:sz="8" w:space="0"/>
            </w:tcBorders>
            <w:shd w:val="clear" w:color="auto" w:fill="auto"/>
            <w:vAlign w:val="center"/>
          </w:tcPr>
          <w:p w14:paraId="2477D80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3F6E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0A3EC6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2154" w:type="dxa"/>
            <w:tcBorders>
              <w:top w:val="nil"/>
              <w:left w:val="nil"/>
              <w:bottom w:val="single" w:color="000000" w:sz="8" w:space="0"/>
              <w:right w:val="single" w:color="000000" w:sz="8" w:space="0"/>
            </w:tcBorders>
            <w:shd w:val="clear" w:color="auto" w:fill="auto"/>
            <w:vAlign w:val="center"/>
          </w:tcPr>
          <w:p w14:paraId="04472C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麻辣1+1</w:t>
            </w:r>
          </w:p>
        </w:tc>
        <w:tc>
          <w:tcPr>
            <w:tcW w:w="1620" w:type="dxa"/>
            <w:tcBorders>
              <w:top w:val="nil"/>
              <w:left w:val="nil"/>
              <w:bottom w:val="single" w:color="000000" w:sz="8" w:space="0"/>
              <w:right w:val="single" w:color="000000" w:sz="8" w:space="0"/>
            </w:tcBorders>
            <w:shd w:val="clear" w:color="auto" w:fill="auto"/>
            <w:vAlign w:val="center"/>
          </w:tcPr>
          <w:p w14:paraId="0A03518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≥300g</w:t>
            </w:r>
          </w:p>
        </w:tc>
        <w:tc>
          <w:tcPr>
            <w:tcW w:w="1260" w:type="dxa"/>
            <w:tcBorders>
              <w:top w:val="nil"/>
              <w:left w:val="nil"/>
              <w:bottom w:val="single" w:color="000000" w:sz="8" w:space="0"/>
              <w:right w:val="single" w:color="000000" w:sz="8" w:space="0"/>
            </w:tcBorders>
            <w:shd w:val="clear" w:color="auto" w:fill="auto"/>
            <w:vAlign w:val="center"/>
          </w:tcPr>
          <w:p w14:paraId="7811DE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1F03A44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2131" w:type="dxa"/>
            <w:tcBorders>
              <w:top w:val="nil"/>
              <w:left w:val="nil"/>
              <w:bottom w:val="single" w:color="000000" w:sz="8" w:space="0"/>
              <w:right w:val="single" w:color="000000" w:sz="8" w:space="0"/>
            </w:tcBorders>
            <w:shd w:val="clear" w:color="auto" w:fill="auto"/>
            <w:vAlign w:val="center"/>
          </w:tcPr>
          <w:p w14:paraId="614F5CF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标GB 31644-2018，贵州产常见DBS52/011-2016，无过多香精、色素</w:t>
            </w:r>
          </w:p>
        </w:tc>
      </w:tr>
      <w:tr w14:paraId="0AD7A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6C53C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66</w:t>
            </w:r>
          </w:p>
        </w:tc>
        <w:tc>
          <w:tcPr>
            <w:tcW w:w="2154" w:type="dxa"/>
            <w:tcBorders>
              <w:top w:val="nil"/>
              <w:left w:val="nil"/>
              <w:bottom w:val="single" w:color="000000" w:sz="8" w:space="0"/>
              <w:right w:val="single" w:color="000000" w:sz="8" w:space="0"/>
            </w:tcBorders>
            <w:shd w:val="clear" w:color="auto" w:fill="auto"/>
            <w:vAlign w:val="center"/>
          </w:tcPr>
          <w:p w14:paraId="6D55CD6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泡椒</w:t>
            </w:r>
          </w:p>
        </w:tc>
        <w:tc>
          <w:tcPr>
            <w:tcW w:w="1620" w:type="dxa"/>
            <w:tcBorders>
              <w:top w:val="nil"/>
              <w:left w:val="nil"/>
              <w:bottom w:val="single" w:color="000000" w:sz="8" w:space="0"/>
              <w:right w:val="single" w:color="000000" w:sz="8" w:space="0"/>
            </w:tcBorders>
            <w:shd w:val="clear" w:color="auto" w:fill="auto"/>
            <w:vAlign w:val="center"/>
          </w:tcPr>
          <w:p w14:paraId="6DE188B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≥5KG</w:t>
            </w:r>
          </w:p>
        </w:tc>
        <w:tc>
          <w:tcPr>
            <w:tcW w:w="1260" w:type="dxa"/>
            <w:tcBorders>
              <w:top w:val="nil"/>
              <w:left w:val="nil"/>
              <w:bottom w:val="single" w:color="000000" w:sz="8" w:space="0"/>
              <w:right w:val="single" w:color="000000" w:sz="8" w:space="0"/>
            </w:tcBorders>
            <w:shd w:val="clear" w:color="auto" w:fill="auto"/>
            <w:vAlign w:val="center"/>
          </w:tcPr>
          <w:p w14:paraId="0BFB51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054CDE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40</w:t>
            </w:r>
          </w:p>
        </w:tc>
        <w:tc>
          <w:tcPr>
            <w:tcW w:w="2131" w:type="dxa"/>
            <w:tcBorders>
              <w:top w:val="nil"/>
              <w:left w:val="nil"/>
              <w:bottom w:val="single" w:color="000000" w:sz="8" w:space="0"/>
              <w:right w:val="single" w:color="000000" w:sz="8" w:space="0"/>
            </w:tcBorders>
            <w:shd w:val="clear" w:color="auto" w:fill="auto"/>
            <w:vAlign w:val="center"/>
          </w:tcPr>
          <w:p w14:paraId="612E1E8D">
            <w:pPr>
              <w:jc w:val="center"/>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rPr>
              <w:t>标GB 2714-2015，贵州产常见DBS52/012-2016</w:t>
            </w:r>
            <w:r>
              <w:rPr>
                <w:rFonts w:hint="eastAsia" w:ascii="仿宋" w:hAnsi="仿宋" w:eastAsia="仿宋" w:cs="仿宋"/>
                <w:i w:val="0"/>
                <w:iCs w:val="0"/>
                <w:color w:val="000000"/>
                <w:sz w:val="21"/>
                <w:szCs w:val="21"/>
                <w:highlight w:val="none"/>
                <w:u w:val="none"/>
                <w:lang w:eastAsia="zh-CN"/>
              </w:rPr>
              <w:t>，无过多香精、色素、防腐剂</w:t>
            </w:r>
          </w:p>
        </w:tc>
      </w:tr>
      <w:tr w14:paraId="5321B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7D47D4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67</w:t>
            </w:r>
          </w:p>
        </w:tc>
        <w:tc>
          <w:tcPr>
            <w:tcW w:w="2154" w:type="dxa"/>
            <w:tcBorders>
              <w:top w:val="nil"/>
              <w:left w:val="nil"/>
              <w:bottom w:val="single" w:color="000000" w:sz="8" w:space="0"/>
              <w:right w:val="single" w:color="000000" w:sz="8" w:space="0"/>
            </w:tcBorders>
            <w:shd w:val="clear" w:color="auto" w:fill="auto"/>
            <w:vAlign w:val="center"/>
          </w:tcPr>
          <w:p w14:paraId="625184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面包糠</w:t>
            </w:r>
          </w:p>
        </w:tc>
        <w:tc>
          <w:tcPr>
            <w:tcW w:w="1620" w:type="dxa"/>
            <w:tcBorders>
              <w:top w:val="nil"/>
              <w:left w:val="nil"/>
              <w:bottom w:val="single" w:color="000000" w:sz="8" w:space="0"/>
              <w:right w:val="single" w:color="000000" w:sz="8" w:space="0"/>
            </w:tcBorders>
            <w:shd w:val="clear" w:color="auto" w:fill="auto"/>
            <w:vAlign w:val="center"/>
          </w:tcPr>
          <w:p w14:paraId="467D2E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5C72C0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375E3B9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2131" w:type="dxa"/>
            <w:tcBorders>
              <w:top w:val="nil"/>
              <w:left w:val="nil"/>
              <w:bottom w:val="single" w:color="000000" w:sz="8" w:space="0"/>
              <w:right w:val="single" w:color="000000" w:sz="8" w:space="0"/>
            </w:tcBorders>
            <w:shd w:val="clear" w:color="auto" w:fill="auto"/>
            <w:vAlign w:val="center"/>
          </w:tcPr>
          <w:p w14:paraId="16D19A13">
            <w:pPr>
              <w:jc w:val="center"/>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rPr>
              <w:t>标GB 7099-2015，质量参考GB/T 20981-2021</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color w:val="000000"/>
                <w:sz w:val="21"/>
                <w:szCs w:val="21"/>
                <w:highlight w:val="none"/>
                <w:u w:val="none"/>
                <w:lang w:val="en-US" w:eastAsia="zh-CN"/>
              </w:rPr>
              <w:t>主要成分</w:t>
            </w:r>
            <w:r>
              <w:rPr>
                <w:rFonts w:hint="eastAsia" w:ascii="仿宋" w:hAnsi="仿宋" w:eastAsia="仿宋" w:cs="仿宋"/>
                <w:i w:val="0"/>
                <w:iCs w:val="0"/>
                <w:color w:val="000000"/>
                <w:sz w:val="21"/>
                <w:szCs w:val="21"/>
                <w:highlight w:val="none"/>
                <w:u w:val="none"/>
                <w:lang w:eastAsia="zh-CN"/>
              </w:rPr>
              <w:t>为小麦粉 / 面包，无过多香精、色素</w:t>
            </w:r>
          </w:p>
        </w:tc>
      </w:tr>
      <w:tr w14:paraId="2B649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F8CC6F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68</w:t>
            </w:r>
          </w:p>
        </w:tc>
        <w:tc>
          <w:tcPr>
            <w:tcW w:w="2154" w:type="dxa"/>
            <w:tcBorders>
              <w:top w:val="nil"/>
              <w:left w:val="nil"/>
              <w:bottom w:val="single" w:color="000000" w:sz="8" w:space="0"/>
              <w:right w:val="single" w:color="000000" w:sz="8" w:space="0"/>
            </w:tcBorders>
            <w:shd w:val="clear" w:color="auto" w:fill="auto"/>
            <w:vAlign w:val="center"/>
          </w:tcPr>
          <w:p w14:paraId="128EC9B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红薯粉</w:t>
            </w:r>
          </w:p>
        </w:tc>
        <w:tc>
          <w:tcPr>
            <w:tcW w:w="1620" w:type="dxa"/>
            <w:tcBorders>
              <w:top w:val="nil"/>
              <w:left w:val="nil"/>
              <w:bottom w:val="single" w:color="000000" w:sz="8" w:space="0"/>
              <w:right w:val="single" w:color="000000" w:sz="8" w:space="0"/>
            </w:tcBorders>
            <w:shd w:val="clear" w:color="auto" w:fill="auto"/>
            <w:vAlign w:val="center"/>
          </w:tcPr>
          <w:p w14:paraId="3B7EBA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AC7D0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6E4996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131" w:type="dxa"/>
            <w:tcBorders>
              <w:top w:val="nil"/>
              <w:left w:val="nil"/>
              <w:bottom w:val="single" w:color="000000" w:sz="8" w:space="0"/>
              <w:right w:val="single" w:color="000000" w:sz="8" w:space="0"/>
            </w:tcBorders>
            <w:shd w:val="clear" w:color="auto" w:fill="auto"/>
            <w:vAlign w:val="center"/>
          </w:tcPr>
          <w:p w14:paraId="64943D25">
            <w:pPr>
              <w:ind w:left="0" w:leftChars="0" w:firstLine="0" w:firstLineChars="0"/>
              <w:jc w:val="both"/>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lang w:val="en-US" w:eastAsia="zh-CN"/>
              </w:rPr>
              <w:t>国</w:t>
            </w:r>
            <w:r>
              <w:rPr>
                <w:rFonts w:hint="eastAsia" w:ascii="仿宋" w:hAnsi="仿宋" w:eastAsia="仿宋" w:cs="仿宋"/>
                <w:i w:val="0"/>
                <w:iCs w:val="0"/>
                <w:color w:val="000000"/>
                <w:sz w:val="21"/>
                <w:szCs w:val="21"/>
                <w:highlight w:val="none"/>
                <w:u w:val="none"/>
              </w:rPr>
              <w:t>标GB 2713-2015</w:t>
            </w:r>
            <w:r>
              <w:rPr>
                <w:rFonts w:hint="eastAsia" w:ascii="仿宋" w:hAnsi="仿宋" w:eastAsia="仿宋" w:cs="仿宋"/>
                <w:i w:val="0"/>
                <w:iCs w:val="0"/>
                <w:color w:val="000000"/>
                <w:sz w:val="21"/>
                <w:szCs w:val="21"/>
                <w:highlight w:val="none"/>
                <w:u w:val="none"/>
                <w:lang w:eastAsia="zh-CN"/>
              </w:rPr>
              <w:t>，</w:t>
            </w:r>
            <w:r>
              <w:rPr>
                <w:rFonts w:hint="eastAsia" w:ascii="仿宋" w:hAnsi="仿宋" w:eastAsia="仿宋" w:cs="仿宋"/>
                <w:i w:val="0"/>
                <w:iCs w:val="0"/>
                <w:snapToGrid w:val="0"/>
                <w:color w:val="000000"/>
                <w:kern w:val="0"/>
                <w:sz w:val="21"/>
                <w:szCs w:val="21"/>
                <w:highlight w:val="none"/>
                <w:u w:val="none"/>
                <w:lang w:val="en-US" w:eastAsia="zh-CN" w:bidi="ar"/>
              </w:rPr>
              <w:t>无过多添加剂</w:t>
            </w:r>
          </w:p>
        </w:tc>
      </w:tr>
      <w:tr w14:paraId="453C5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BBAFA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69</w:t>
            </w:r>
          </w:p>
        </w:tc>
        <w:tc>
          <w:tcPr>
            <w:tcW w:w="2154" w:type="dxa"/>
            <w:tcBorders>
              <w:top w:val="nil"/>
              <w:left w:val="nil"/>
              <w:bottom w:val="single" w:color="000000" w:sz="8" w:space="0"/>
              <w:right w:val="single" w:color="000000" w:sz="8" w:space="0"/>
            </w:tcBorders>
            <w:shd w:val="clear" w:color="auto" w:fill="auto"/>
            <w:vAlign w:val="center"/>
          </w:tcPr>
          <w:p w14:paraId="1C6635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蕨根粉条</w:t>
            </w:r>
          </w:p>
        </w:tc>
        <w:tc>
          <w:tcPr>
            <w:tcW w:w="1620" w:type="dxa"/>
            <w:tcBorders>
              <w:top w:val="nil"/>
              <w:left w:val="nil"/>
              <w:bottom w:val="single" w:color="000000" w:sz="8" w:space="0"/>
              <w:right w:val="single" w:color="000000" w:sz="8" w:space="0"/>
            </w:tcBorders>
            <w:shd w:val="clear" w:color="auto" w:fill="auto"/>
            <w:vAlign w:val="center"/>
          </w:tcPr>
          <w:p w14:paraId="04F529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≥200g</w:t>
            </w:r>
          </w:p>
        </w:tc>
        <w:tc>
          <w:tcPr>
            <w:tcW w:w="1260" w:type="dxa"/>
            <w:tcBorders>
              <w:top w:val="nil"/>
              <w:left w:val="nil"/>
              <w:bottom w:val="single" w:color="000000" w:sz="8" w:space="0"/>
              <w:right w:val="single" w:color="000000" w:sz="8" w:space="0"/>
            </w:tcBorders>
            <w:shd w:val="clear" w:color="auto" w:fill="auto"/>
            <w:vAlign w:val="center"/>
          </w:tcPr>
          <w:p w14:paraId="43E9797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5033926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131" w:type="dxa"/>
            <w:tcBorders>
              <w:top w:val="nil"/>
              <w:left w:val="nil"/>
              <w:bottom w:val="single" w:color="000000" w:sz="8" w:space="0"/>
              <w:right w:val="single" w:color="000000" w:sz="8" w:space="0"/>
            </w:tcBorders>
            <w:shd w:val="clear" w:color="auto" w:fill="auto"/>
            <w:vAlign w:val="center"/>
          </w:tcPr>
          <w:p w14:paraId="66E7AEFF">
            <w:pPr>
              <w:ind w:left="0" w:leftChars="0" w:firstLine="0" w:firstLineChars="0"/>
              <w:jc w:val="both"/>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国标GB 2713-2015，质量参考GB/T 23587-2024，无过多添加剂</w:t>
            </w:r>
          </w:p>
        </w:tc>
      </w:tr>
      <w:tr w14:paraId="462B7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793BF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70</w:t>
            </w:r>
          </w:p>
        </w:tc>
        <w:tc>
          <w:tcPr>
            <w:tcW w:w="2154" w:type="dxa"/>
            <w:tcBorders>
              <w:top w:val="nil"/>
              <w:left w:val="nil"/>
              <w:bottom w:val="single" w:color="000000" w:sz="8" w:space="0"/>
              <w:right w:val="single" w:color="000000" w:sz="8" w:space="0"/>
            </w:tcBorders>
            <w:shd w:val="clear" w:color="auto" w:fill="auto"/>
            <w:vAlign w:val="center"/>
          </w:tcPr>
          <w:p w14:paraId="098534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小苏打</w:t>
            </w:r>
          </w:p>
        </w:tc>
        <w:tc>
          <w:tcPr>
            <w:tcW w:w="1620" w:type="dxa"/>
            <w:tcBorders>
              <w:top w:val="nil"/>
              <w:left w:val="nil"/>
              <w:bottom w:val="single" w:color="000000" w:sz="8" w:space="0"/>
              <w:right w:val="single" w:color="000000" w:sz="8" w:space="0"/>
            </w:tcBorders>
            <w:shd w:val="clear" w:color="auto" w:fill="auto"/>
            <w:vAlign w:val="center"/>
          </w:tcPr>
          <w:p w14:paraId="49DFC7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≥180g</w:t>
            </w:r>
          </w:p>
        </w:tc>
        <w:tc>
          <w:tcPr>
            <w:tcW w:w="1260" w:type="dxa"/>
            <w:tcBorders>
              <w:top w:val="nil"/>
              <w:left w:val="nil"/>
              <w:bottom w:val="single" w:color="000000" w:sz="8" w:space="0"/>
              <w:right w:val="single" w:color="000000" w:sz="8" w:space="0"/>
            </w:tcBorders>
            <w:shd w:val="clear" w:color="auto" w:fill="auto"/>
            <w:vAlign w:val="center"/>
          </w:tcPr>
          <w:p w14:paraId="019F945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5CF63F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131" w:type="dxa"/>
            <w:tcBorders>
              <w:top w:val="nil"/>
              <w:left w:val="nil"/>
              <w:bottom w:val="single" w:color="000000" w:sz="8" w:space="0"/>
              <w:right w:val="single" w:color="000000" w:sz="8" w:space="0"/>
            </w:tcBorders>
            <w:shd w:val="clear" w:color="auto" w:fill="auto"/>
            <w:vAlign w:val="center"/>
          </w:tcPr>
          <w:p w14:paraId="67D5753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标GB 1886.2-2015，白色结晶粉末，无结块、无异味</w:t>
            </w:r>
          </w:p>
        </w:tc>
      </w:tr>
      <w:tr w14:paraId="050B6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694FE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71</w:t>
            </w:r>
          </w:p>
        </w:tc>
        <w:tc>
          <w:tcPr>
            <w:tcW w:w="2154" w:type="dxa"/>
            <w:tcBorders>
              <w:top w:val="nil"/>
              <w:left w:val="nil"/>
              <w:bottom w:val="single" w:color="000000" w:sz="8" w:space="0"/>
              <w:right w:val="single" w:color="000000" w:sz="8" w:space="0"/>
            </w:tcBorders>
            <w:shd w:val="clear" w:color="auto" w:fill="auto"/>
            <w:vAlign w:val="center"/>
          </w:tcPr>
          <w:p w14:paraId="6A19418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腌菜</w:t>
            </w:r>
          </w:p>
        </w:tc>
        <w:tc>
          <w:tcPr>
            <w:tcW w:w="1620" w:type="dxa"/>
            <w:tcBorders>
              <w:top w:val="nil"/>
              <w:left w:val="nil"/>
              <w:bottom w:val="single" w:color="000000" w:sz="8" w:space="0"/>
              <w:right w:val="single" w:color="000000" w:sz="8" w:space="0"/>
            </w:tcBorders>
            <w:shd w:val="clear" w:color="auto" w:fill="auto"/>
            <w:vAlign w:val="center"/>
          </w:tcPr>
          <w:p w14:paraId="5BF427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E86393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7D033F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2131" w:type="dxa"/>
            <w:tcBorders>
              <w:top w:val="nil"/>
              <w:left w:val="nil"/>
              <w:bottom w:val="single" w:color="000000" w:sz="8" w:space="0"/>
              <w:right w:val="single" w:color="000000" w:sz="8" w:space="0"/>
            </w:tcBorders>
            <w:shd w:val="clear" w:color="auto" w:fill="auto"/>
            <w:vAlign w:val="center"/>
          </w:tcPr>
          <w:p w14:paraId="512EEF3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必标GB 2714-2015，无非法添加剂</w:t>
            </w:r>
          </w:p>
        </w:tc>
      </w:tr>
      <w:tr w14:paraId="044C3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F86E8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72</w:t>
            </w:r>
          </w:p>
        </w:tc>
        <w:tc>
          <w:tcPr>
            <w:tcW w:w="2154" w:type="dxa"/>
            <w:tcBorders>
              <w:top w:val="nil"/>
              <w:left w:val="nil"/>
              <w:bottom w:val="single" w:color="000000" w:sz="8" w:space="0"/>
              <w:right w:val="single" w:color="000000" w:sz="8" w:space="0"/>
            </w:tcBorders>
            <w:shd w:val="clear" w:color="auto" w:fill="auto"/>
            <w:vAlign w:val="center"/>
          </w:tcPr>
          <w:p w14:paraId="40CD553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银耳</w:t>
            </w:r>
          </w:p>
        </w:tc>
        <w:tc>
          <w:tcPr>
            <w:tcW w:w="1620" w:type="dxa"/>
            <w:tcBorders>
              <w:top w:val="nil"/>
              <w:left w:val="nil"/>
              <w:bottom w:val="single" w:color="000000" w:sz="8" w:space="0"/>
              <w:right w:val="single" w:color="000000" w:sz="8" w:space="0"/>
            </w:tcBorders>
            <w:shd w:val="clear" w:color="auto" w:fill="auto"/>
            <w:vAlign w:val="center"/>
          </w:tcPr>
          <w:p w14:paraId="49C2C8A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63B10D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65B9962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57</w:t>
            </w:r>
          </w:p>
        </w:tc>
        <w:tc>
          <w:tcPr>
            <w:tcW w:w="2131" w:type="dxa"/>
            <w:tcBorders>
              <w:top w:val="nil"/>
              <w:left w:val="nil"/>
              <w:bottom w:val="single" w:color="000000" w:sz="8" w:space="0"/>
              <w:right w:val="single" w:color="000000" w:sz="8" w:space="0"/>
            </w:tcBorders>
            <w:shd w:val="clear" w:color="auto" w:fill="auto"/>
            <w:vAlign w:val="center"/>
          </w:tcPr>
          <w:p w14:paraId="46A222E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D162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741EA7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73</w:t>
            </w:r>
          </w:p>
        </w:tc>
        <w:tc>
          <w:tcPr>
            <w:tcW w:w="2154" w:type="dxa"/>
            <w:tcBorders>
              <w:top w:val="nil"/>
              <w:left w:val="nil"/>
              <w:bottom w:val="single" w:color="000000" w:sz="8" w:space="0"/>
              <w:right w:val="single" w:color="000000" w:sz="8" w:space="0"/>
            </w:tcBorders>
            <w:shd w:val="clear" w:color="auto" w:fill="auto"/>
            <w:vAlign w:val="center"/>
          </w:tcPr>
          <w:p w14:paraId="7B58BA3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玉米淀粉</w:t>
            </w:r>
          </w:p>
        </w:tc>
        <w:tc>
          <w:tcPr>
            <w:tcW w:w="1620" w:type="dxa"/>
            <w:tcBorders>
              <w:top w:val="nil"/>
              <w:left w:val="nil"/>
              <w:bottom w:val="single" w:color="000000" w:sz="8" w:space="0"/>
              <w:right w:val="single" w:color="000000" w:sz="8" w:space="0"/>
            </w:tcBorders>
            <w:shd w:val="clear" w:color="auto" w:fill="auto"/>
            <w:vAlign w:val="center"/>
          </w:tcPr>
          <w:p w14:paraId="24AC0C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877B5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ECF63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8.5</w:t>
            </w:r>
          </w:p>
        </w:tc>
        <w:tc>
          <w:tcPr>
            <w:tcW w:w="2131" w:type="dxa"/>
            <w:tcBorders>
              <w:top w:val="nil"/>
              <w:left w:val="nil"/>
              <w:bottom w:val="single" w:color="000000" w:sz="8" w:space="0"/>
              <w:right w:val="single" w:color="000000" w:sz="8" w:space="0"/>
            </w:tcBorders>
            <w:shd w:val="clear" w:color="auto" w:fill="auto"/>
            <w:vAlign w:val="center"/>
          </w:tcPr>
          <w:p w14:paraId="08B8323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D118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162D10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74</w:t>
            </w:r>
          </w:p>
        </w:tc>
        <w:tc>
          <w:tcPr>
            <w:tcW w:w="2154" w:type="dxa"/>
            <w:tcBorders>
              <w:top w:val="nil"/>
              <w:left w:val="nil"/>
              <w:bottom w:val="single" w:color="000000" w:sz="8" w:space="0"/>
              <w:right w:val="single" w:color="000000" w:sz="8" w:space="0"/>
            </w:tcBorders>
            <w:shd w:val="clear" w:color="auto" w:fill="auto"/>
            <w:vAlign w:val="center"/>
          </w:tcPr>
          <w:p w14:paraId="545E59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糟辣椒</w:t>
            </w:r>
          </w:p>
        </w:tc>
        <w:tc>
          <w:tcPr>
            <w:tcW w:w="1620" w:type="dxa"/>
            <w:tcBorders>
              <w:top w:val="nil"/>
              <w:left w:val="nil"/>
              <w:bottom w:val="single" w:color="000000" w:sz="8" w:space="0"/>
              <w:right w:val="single" w:color="000000" w:sz="8" w:space="0"/>
            </w:tcBorders>
            <w:shd w:val="clear" w:color="auto" w:fill="auto"/>
            <w:vAlign w:val="center"/>
          </w:tcPr>
          <w:p w14:paraId="6FF718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C573E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37F372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2131" w:type="dxa"/>
            <w:tcBorders>
              <w:top w:val="nil"/>
              <w:left w:val="nil"/>
              <w:bottom w:val="single" w:color="000000" w:sz="8" w:space="0"/>
              <w:right w:val="single" w:color="000000" w:sz="8" w:space="0"/>
            </w:tcBorders>
            <w:shd w:val="clear" w:color="auto" w:fill="auto"/>
            <w:vAlign w:val="center"/>
          </w:tcPr>
          <w:p w14:paraId="249E18B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AA9B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72BE58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2154" w:type="dxa"/>
            <w:tcBorders>
              <w:top w:val="nil"/>
              <w:left w:val="nil"/>
              <w:bottom w:val="single" w:color="000000" w:sz="8" w:space="0"/>
              <w:right w:val="single" w:color="000000" w:sz="8" w:space="0"/>
            </w:tcBorders>
            <w:shd w:val="clear" w:color="auto" w:fill="auto"/>
            <w:vAlign w:val="center"/>
          </w:tcPr>
          <w:p w14:paraId="25776A9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昭通酱</w:t>
            </w:r>
          </w:p>
        </w:tc>
        <w:tc>
          <w:tcPr>
            <w:tcW w:w="1620" w:type="dxa"/>
            <w:tcBorders>
              <w:top w:val="nil"/>
              <w:left w:val="nil"/>
              <w:bottom w:val="single" w:color="000000" w:sz="8" w:space="0"/>
              <w:right w:val="single" w:color="000000" w:sz="8" w:space="0"/>
            </w:tcBorders>
            <w:shd w:val="clear" w:color="auto" w:fill="auto"/>
            <w:vAlign w:val="center"/>
          </w:tcPr>
          <w:p w14:paraId="048CC9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≥150g</w:t>
            </w:r>
          </w:p>
        </w:tc>
        <w:tc>
          <w:tcPr>
            <w:tcW w:w="1260" w:type="dxa"/>
            <w:tcBorders>
              <w:top w:val="nil"/>
              <w:left w:val="nil"/>
              <w:bottom w:val="single" w:color="000000" w:sz="8" w:space="0"/>
              <w:right w:val="single" w:color="000000" w:sz="8" w:space="0"/>
            </w:tcBorders>
            <w:shd w:val="clear" w:color="auto" w:fill="auto"/>
            <w:vAlign w:val="center"/>
          </w:tcPr>
          <w:p w14:paraId="58D018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1DBA014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4.7</w:t>
            </w:r>
          </w:p>
        </w:tc>
        <w:tc>
          <w:tcPr>
            <w:tcW w:w="2131" w:type="dxa"/>
            <w:tcBorders>
              <w:top w:val="nil"/>
              <w:left w:val="nil"/>
              <w:bottom w:val="single" w:color="000000" w:sz="8" w:space="0"/>
              <w:right w:val="single" w:color="000000" w:sz="8" w:space="0"/>
            </w:tcBorders>
            <w:shd w:val="clear" w:color="auto" w:fill="auto"/>
            <w:vAlign w:val="center"/>
          </w:tcPr>
          <w:p w14:paraId="7B717CD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必须标注GB 2718-2014，无非法添加剂，无霉斑、无胀袋、无异味</w:t>
            </w:r>
          </w:p>
        </w:tc>
      </w:tr>
      <w:tr w14:paraId="11E0E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50720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76</w:t>
            </w:r>
          </w:p>
        </w:tc>
        <w:tc>
          <w:tcPr>
            <w:tcW w:w="2154" w:type="dxa"/>
            <w:tcBorders>
              <w:top w:val="nil"/>
              <w:left w:val="nil"/>
              <w:bottom w:val="single" w:color="000000" w:sz="8" w:space="0"/>
              <w:right w:val="single" w:color="000000" w:sz="8" w:space="0"/>
            </w:tcBorders>
            <w:shd w:val="clear" w:color="auto" w:fill="auto"/>
            <w:vAlign w:val="center"/>
          </w:tcPr>
          <w:p w14:paraId="3A2DA13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芝麻油</w:t>
            </w:r>
          </w:p>
        </w:tc>
        <w:tc>
          <w:tcPr>
            <w:tcW w:w="1620" w:type="dxa"/>
            <w:tcBorders>
              <w:top w:val="nil"/>
              <w:left w:val="nil"/>
              <w:bottom w:val="single" w:color="000000" w:sz="8" w:space="0"/>
              <w:right w:val="single" w:color="000000" w:sz="8" w:space="0"/>
            </w:tcBorders>
            <w:shd w:val="clear" w:color="auto" w:fill="auto"/>
            <w:vAlign w:val="center"/>
          </w:tcPr>
          <w:p w14:paraId="40CDD4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≥405ML</w:t>
            </w:r>
          </w:p>
        </w:tc>
        <w:tc>
          <w:tcPr>
            <w:tcW w:w="1260" w:type="dxa"/>
            <w:tcBorders>
              <w:top w:val="nil"/>
              <w:left w:val="nil"/>
              <w:bottom w:val="single" w:color="000000" w:sz="8" w:space="0"/>
              <w:right w:val="single" w:color="000000" w:sz="8" w:space="0"/>
            </w:tcBorders>
            <w:shd w:val="clear" w:color="auto" w:fill="auto"/>
            <w:vAlign w:val="center"/>
          </w:tcPr>
          <w:p w14:paraId="3A68D10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13DE32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18.8</w:t>
            </w:r>
          </w:p>
        </w:tc>
        <w:tc>
          <w:tcPr>
            <w:tcW w:w="2131" w:type="dxa"/>
            <w:tcBorders>
              <w:top w:val="nil"/>
              <w:left w:val="nil"/>
              <w:bottom w:val="single" w:color="000000" w:sz="8" w:space="0"/>
              <w:right w:val="single" w:color="000000" w:sz="8" w:space="0"/>
            </w:tcBorders>
            <w:shd w:val="clear" w:color="auto" w:fill="auto"/>
            <w:vAlign w:val="center"/>
          </w:tcPr>
          <w:p w14:paraId="3A1EF9E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必须标注GB/T 8233-2018，无其他油、无香精</w:t>
            </w:r>
          </w:p>
        </w:tc>
      </w:tr>
      <w:tr w14:paraId="329D8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1C4E54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77</w:t>
            </w:r>
          </w:p>
        </w:tc>
        <w:tc>
          <w:tcPr>
            <w:tcW w:w="2154" w:type="dxa"/>
            <w:tcBorders>
              <w:top w:val="nil"/>
              <w:left w:val="nil"/>
              <w:bottom w:val="single" w:color="000000" w:sz="8" w:space="0"/>
              <w:right w:val="single" w:color="000000" w:sz="8" w:space="0"/>
            </w:tcBorders>
            <w:shd w:val="clear" w:color="auto" w:fill="auto"/>
            <w:vAlign w:val="center"/>
          </w:tcPr>
          <w:p w14:paraId="014FC5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孜然粉</w:t>
            </w:r>
          </w:p>
        </w:tc>
        <w:tc>
          <w:tcPr>
            <w:tcW w:w="1620" w:type="dxa"/>
            <w:tcBorders>
              <w:top w:val="nil"/>
              <w:left w:val="nil"/>
              <w:bottom w:val="single" w:color="000000" w:sz="8" w:space="0"/>
              <w:right w:val="single" w:color="000000" w:sz="8" w:space="0"/>
            </w:tcBorders>
            <w:shd w:val="clear" w:color="auto" w:fill="auto"/>
            <w:vAlign w:val="center"/>
          </w:tcPr>
          <w:p w14:paraId="7D184FC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0426C9B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3BB68B4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40.00</w:t>
            </w:r>
          </w:p>
        </w:tc>
        <w:tc>
          <w:tcPr>
            <w:tcW w:w="2131" w:type="dxa"/>
            <w:tcBorders>
              <w:top w:val="nil"/>
              <w:left w:val="nil"/>
              <w:bottom w:val="single" w:color="000000" w:sz="8" w:space="0"/>
              <w:right w:val="single" w:color="000000" w:sz="8" w:space="0"/>
            </w:tcBorders>
            <w:shd w:val="clear" w:color="auto" w:fill="auto"/>
            <w:vAlign w:val="center"/>
          </w:tcPr>
          <w:p w14:paraId="3AEAD0E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F1E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39263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78</w:t>
            </w:r>
          </w:p>
        </w:tc>
        <w:tc>
          <w:tcPr>
            <w:tcW w:w="2154" w:type="dxa"/>
            <w:tcBorders>
              <w:top w:val="nil"/>
              <w:left w:val="nil"/>
              <w:bottom w:val="single" w:color="000000" w:sz="8" w:space="0"/>
              <w:right w:val="single" w:color="000000" w:sz="8" w:space="0"/>
            </w:tcBorders>
            <w:shd w:val="clear" w:color="auto" w:fill="auto"/>
            <w:vAlign w:val="center"/>
          </w:tcPr>
          <w:p w14:paraId="15ADAE6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汤用紫菜</w:t>
            </w:r>
          </w:p>
        </w:tc>
        <w:tc>
          <w:tcPr>
            <w:tcW w:w="1620" w:type="dxa"/>
            <w:tcBorders>
              <w:top w:val="nil"/>
              <w:left w:val="nil"/>
              <w:bottom w:val="single" w:color="000000" w:sz="8" w:space="0"/>
              <w:right w:val="single" w:color="000000" w:sz="8" w:space="0"/>
            </w:tcBorders>
            <w:shd w:val="clear" w:color="auto" w:fill="auto"/>
            <w:vAlign w:val="center"/>
          </w:tcPr>
          <w:p w14:paraId="3A5139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1215166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60B3C2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86</w:t>
            </w:r>
          </w:p>
        </w:tc>
        <w:tc>
          <w:tcPr>
            <w:tcW w:w="2131" w:type="dxa"/>
            <w:tcBorders>
              <w:top w:val="nil"/>
              <w:left w:val="nil"/>
              <w:bottom w:val="single" w:color="000000" w:sz="8" w:space="0"/>
              <w:right w:val="single" w:color="000000" w:sz="8" w:space="0"/>
            </w:tcBorders>
            <w:shd w:val="clear" w:color="auto" w:fill="auto"/>
            <w:vAlign w:val="center"/>
          </w:tcPr>
          <w:p w14:paraId="09F41E4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EA4E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8BEA2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79</w:t>
            </w:r>
          </w:p>
        </w:tc>
        <w:tc>
          <w:tcPr>
            <w:tcW w:w="2154" w:type="dxa"/>
            <w:tcBorders>
              <w:top w:val="nil"/>
              <w:left w:val="nil"/>
              <w:bottom w:val="single" w:color="000000" w:sz="8" w:space="0"/>
              <w:right w:val="single" w:color="000000" w:sz="8" w:space="0"/>
            </w:tcBorders>
            <w:shd w:val="clear" w:color="auto" w:fill="auto"/>
            <w:vAlign w:val="center"/>
          </w:tcPr>
          <w:p w14:paraId="622C0F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干白豆</w:t>
            </w:r>
          </w:p>
        </w:tc>
        <w:tc>
          <w:tcPr>
            <w:tcW w:w="1620" w:type="dxa"/>
            <w:tcBorders>
              <w:top w:val="nil"/>
              <w:left w:val="nil"/>
              <w:bottom w:val="single" w:color="000000" w:sz="8" w:space="0"/>
              <w:right w:val="single" w:color="000000" w:sz="8" w:space="0"/>
            </w:tcBorders>
            <w:shd w:val="clear" w:color="auto" w:fill="auto"/>
            <w:vAlign w:val="center"/>
          </w:tcPr>
          <w:p w14:paraId="58F3D1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102D03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60EF35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12.5</w:t>
            </w:r>
          </w:p>
        </w:tc>
        <w:tc>
          <w:tcPr>
            <w:tcW w:w="2131" w:type="dxa"/>
            <w:tcBorders>
              <w:top w:val="nil"/>
              <w:left w:val="nil"/>
              <w:bottom w:val="single" w:color="000000" w:sz="8" w:space="0"/>
              <w:right w:val="single" w:color="000000" w:sz="8" w:space="0"/>
            </w:tcBorders>
            <w:shd w:val="clear" w:color="auto" w:fill="auto"/>
            <w:vAlign w:val="center"/>
          </w:tcPr>
          <w:p w14:paraId="5CD4CD0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71A0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B9B40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2154" w:type="dxa"/>
            <w:tcBorders>
              <w:top w:val="nil"/>
              <w:left w:val="nil"/>
              <w:bottom w:val="single" w:color="000000" w:sz="8" w:space="0"/>
              <w:right w:val="single" w:color="000000" w:sz="8" w:space="0"/>
            </w:tcBorders>
            <w:shd w:val="clear" w:color="auto" w:fill="auto"/>
            <w:vAlign w:val="center"/>
          </w:tcPr>
          <w:p w14:paraId="1DD5F4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白花生</w:t>
            </w:r>
          </w:p>
        </w:tc>
        <w:tc>
          <w:tcPr>
            <w:tcW w:w="1620" w:type="dxa"/>
            <w:tcBorders>
              <w:top w:val="nil"/>
              <w:left w:val="nil"/>
              <w:bottom w:val="single" w:color="000000" w:sz="8" w:space="0"/>
              <w:right w:val="single" w:color="000000" w:sz="8" w:space="0"/>
            </w:tcBorders>
            <w:shd w:val="clear" w:color="auto" w:fill="auto"/>
            <w:vAlign w:val="center"/>
          </w:tcPr>
          <w:p w14:paraId="41706E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56F96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5296F3C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13.5</w:t>
            </w:r>
          </w:p>
        </w:tc>
        <w:tc>
          <w:tcPr>
            <w:tcW w:w="2131" w:type="dxa"/>
            <w:tcBorders>
              <w:top w:val="nil"/>
              <w:left w:val="nil"/>
              <w:bottom w:val="single" w:color="000000" w:sz="8" w:space="0"/>
              <w:right w:val="single" w:color="000000" w:sz="8" w:space="0"/>
            </w:tcBorders>
            <w:shd w:val="clear" w:color="auto" w:fill="auto"/>
            <w:vAlign w:val="center"/>
          </w:tcPr>
          <w:p w14:paraId="7094EC5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D709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13F71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81</w:t>
            </w:r>
          </w:p>
        </w:tc>
        <w:tc>
          <w:tcPr>
            <w:tcW w:w="2154" w:type="dxa"/>
            <w:tcBorders>
              <w:top w:val="nil"/>
              <w:left w:val="nil"/>
              <w:bottom w:val="single" w:color="000000" w:sz="8" w:space="0"/>
              <w:right w:val="single" w:color="000000" w:sz="8" w:space="0"/>
            </w:tcBorders>
            <w:shd w:val="clear" w:color="auto" w:fill="auto"/>
            <w:vAlign w:val="center"/>
          </w:tcPr>
          <w:p w14:paraId="7B5D3F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蚕豆粉丝</w:t>
            </w:r>
          </w:p>
        </w:tc>
        <w:tc>
          <w:tcPr>
            <w:tcW w:w="1620" w:type="dxa"/>
            <w:tcBorders>
              <w:top w:val="nil"/>
              <w:left w:val="nil"/>
              <w:bottom w:val="single" w:color="000000" w:sz="8" w:space="0"/>
              <w:right w:val="single" w:color="000000" w:sz="8" w:space="0"/>
            </w:tcBorders>
            <w:shd w:val="clear" w:color="auto" w:fill="auto"/>
            <w:vAlign w:val="center"/>
          </w:tcPr>
          <w:p w14:paraId="23C2204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06FC4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E76A66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2131" w:type="dxa"/>
            <w:tcBorders>
              <w:top w:val="nil"/>
              <w:left w:val="nil"/>
              <w:bottom w:val="single" w:color="000000" w:sz="8" w:space="0"/>
              <w:right w:val="single" w:color="000000" w:sz="8" w:space="0"/>
            </w:tcBorders>
            <w:shd w:val="clear" w:color="auto" w:fill="auto"/>
            <w:vAlign w:val="center"/>
          </w:tcPr>
          <w:p w14:paraId="371CF49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F3B8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25DDF7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82</w:t>
            </w:r>
          </w:p>
        </w:tc>
        <w:tc>
          <w:tcPr>
            <w:tcW w:w="2154" w:type="dxa"/>
            <w:tcBorders>
              <w:top w:val="nil"/>
              <w:left w:val="nil"/>
              <w:bottom w:val="single" w:color="000000" w:sz="8" w:space="0"/>
              <w:right w:val="single" w:color="000000" w:sz="8" w:space="0"/>
            </w:tcBorders>
            <w:shd w:val="clear" w:color="auto" w:fill="auto"/>
            <w:vAlign w:val="center"/>
          </w:tcPr>
          <w:p w14:paraId="04BAC1A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大枣</w:t>
            </w:r>
          </w:p>
        </w:tc>
        <w:tc>
          <w:tcPr>
            <w:tcW w:w="1620" w:type="dxa"/>
            <w:tcBorders>
              <w:top w:val="nil"/>
              <w:left w:val="nil"/>
              <w:bottom w:val="single" w:color="000000" w:sz="8" w:space="0"/>
              <w:right w:val="single" w:color="000000" w:sz="8" w:space="0"/>
            </w:tcBorders>
            <w:shd w:val="clear" w:color="auto" w:fill="auto"/>
            <w:vAlign w:val="center"/>
          </w:tcPr>
          <w:p w14:paraId="73B8C44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E5F39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30F93C4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131" w:type="dxa"/>
            <w:tcBorders>
              <w:top w:val="nil"/>
              <w:left w:val="nil"/>
              <w:bottom w:val="single" w:color="000000" w:sz="8" w:space="0"/>
              <w:right w:val="single" w:color="000000" w:sz="8" w:space="0"/>
            </w:tcBorders>
            <w:shd w:val="clear" w:color="auto" w:fill="auto"/>
            <w:vAlign w:val="center"/>
          </w:tcPr>
          <w:p w14:paraId="532E7AF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4E6A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D7BD61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83</w:t>
            </w:r>
          </w:p>
        </w:tc>
        <w:tc>
          <w:tcPr>
            <w:tcW w:w="2154" w:type="dxa"/>
            <w:tcBorders>
              <w:top w:val="nil"/>
              <w:left w:val="nil"/>
              <w:bottom w:val="single" w:color="000000" w:sz="8" w:space="0"/>
              <w:right w:val="single" w:color="000000" w:sz="8" w:space="0"/>
            </w:tcBorders>
            <w:shd w:val="clear" w:color="auto" w:fill="auto"/>
            <w:vAlign w:val="center"/>
          </w:tcPr>
          <w:p w14:paraId="7CAD74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淡奶</w:t>
            </w:r>
          </w:p>
        </w:tc>
        <w:tc>
          <w:tcPr>
            <w:tcW w:w="1620" w:type="dxa"/>
            <w:tcBorders>
              <w:top w:val="nil"/>
              <w:left w:val="nil"/>
              <w:bottom w:val="single" w:color="000000" w:sz="8" w:space="0"/>
              <w:right w:val="single" w:color="000000" w:sz="8" w:space="0"/>
            </w:tcBorders>
            <w:shd w:val="clear" w:color="auto" w:fill="auto"/>
            <w:vAlign w:val="center"/>
          </w:tcPr>
          <w:p w14:paraId="13A8D8E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≥410g</w:t>
            </w:r>
          </w:p>
        </w:tc>
        <w:tc>
          <w:tcPr>
            <w:tcW w:w="1260" w:type="dxa"/>
            <w:tcBorders>
              <w:top w:val="nil"/>
              <w:left w:val="nil"/>
              <w:bottom w:val="single" w:color="000000" w:sz="8" w:space="0"/>
              <w:right w:val="single" w:color="000000" w:sz="8" w:space="0"/>
            </w:tcBorders>
            <w:shd w:val="clear" w:color="auto" w:fill="auto"/>
            <w:vAlign w:val="center"/>
          </w:tcPr>
          <w:p w14:paraId="11A585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1F795DD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2131" w:type="dxa"/>
            <w:tcBorders>
              <w:top w:val="nil"/>
              <w:left w:val="nil"/>
              <w:bottom w:val="single" w:color="000000" w:sz="8" w:space="0"/>
              <w:right w:val="single" w:color="000000" w:sz="8" w:space="0"/>
            </w:tcBorders>
            <w:shd w:val="clear" w:color="auto" w:fill="auto"/>
            <w:vAlign w:val="center"/>
          </w:tcPr>
          <w:p w14:paraId="615BE825">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必须标注GB 13102-2022，均匀粘稠，无沉淀、无胀罐，风味正常</w:t>
            </w:r>
          </w:p>
        </w:tc>
      </w:tr>
      <w:tr w14:paraId="12B55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ABA40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84</w:t>
            </w:r>
          </w:p>
        </w:tc>
        <w:tc>
          <w:tcPr>
            <w:tcW w:w="2154" w:type="dxa"/>
            <w:tcBorders>
              <w:top w:val="nil"/>
              <w:left w:val="nil"/>
              <w:bottom w:val="single" w:color="000000" w:sz="8" w:space="0"/>
              <w:right w:val="single" w:color="000000" w:sz="8" w:space="0"/>
            </w:tcBorders>
            <w:shd w:val="clear" w:color="auto" w:fill="auto"/>
            <w:vAlign w:val="center"/>
          </w:tcPr>
          <w:p w14:paraId="7CDA97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淡奶油</w:t>
            </w:r>
          </w:p>
        </w:tc>
        <w:tc>
          <w:tcPr>
            <w:tcW w:w="1620" w:type="dxa"/>
            <w:tcBorders>
              <w:top w:val="nil"/>
              <w:left w:val="nil"/>
              <w:bottom w:val="single" w:color="000000" w:sz="8" w:space="0"/>
              <w:right w:val="single" w:color="000000" w:sz="8" w:space="0"/>
            </w:tcBorders>
            <w:shd w:val="clear" w:color="auto" w:fill="auto"/>
            <w:vAlign w:val="center"/>
          </w:tcPr>
          <w:p w14:paraId="51F908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≥1L</w:t>
            </w:r>
          </w:p>
        </w:tc>
        <w:tc>
          <w:tcPr>
            <w:tcW w:w="1260" w:type="dxa"/>
            <w:tcBorders>
              <w:top w:val="nil"/>
              <w:left w:val="nil"/>
              <w:bottom w:val="single" w:color="000000" w:sz="8" w:space="0"/>
              <w:right w:val="single" w:color="000000" w:sz="8" w:space="0"/>
            </w:tcBorders>
            <w:shd w:val="clear" w:color="auto" w:fill="auto"/>
            <w:vAlign w:val="center"/>
          </w:tcPr>
          <w:p w14:paraId="2AF47A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1294" w:type="dxa"/>
            <w:tcBorders>
              <w:top w:val="nil"/>
              <w:left w:val="nil"/>
              <w:bottom w:val="single" w:color="000000" w:sz="8" w:space="0"/>
              <w:right w:val="single" w:color="000000" w:sz="8" w:space="0"/>
            </w:tcBorders>
            <w:shd w:val="clear" w:color="auto" w:fill="auto"/>
            <w:vAlign w:val="center"/>
          </w:tcPr>
          <w:p w14:paraId="4FA1B9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52</w:t>
            </w:r>
          </w:p>
        </w:tc>
        <w:tc>
          <w:tcPr>
            <w:tcW w:w="2131" w:type="dxa"/>
            <w:tcBorders>
              <w:top w:val="nil"/>
              <w:left w:val="nil"/>
              <w:bottom w:val="single" w:color="000000" w:sz="8" w:space="0"/>
              <w:right w:val="single" w:color="000000" w:sz="8" w:space="0"/>
            </w:tcBorders>
            <w:shd w:val="clear" w:color="auto" w:fill="auto"/>
            <w:vAlign w:val="center"/>
          </w:tcPr>
          <w:p w14:paraId="24FAEABD">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19646-2025，均匀无分层、无沉淀、无胀罐，无异味</w:t>
            </w:r>
          </w:p>
        </w:tc>
      </w:tr>
      <w:tr w14:paraId="1C494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CA6A1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85</w:t>
            </w:r>
          </w:p>
        </w:tc>
        <w:tc>
          <w:tcPr>
            <w:tcW w:w="2154" w:type="dxa"/>
            <w:tcBorders>
              <w:top w:val="nil"/>
              <w:left w:val="nil"/>
              <w:bottom w:val="single" w:color="000000" w:sz="8" w:space="0"/>
              <w:right w:val="single" w:color="000000" w:sz="8" w:space="0"/>
            </w:tcBorders>
            <w:shd w:val="clear" w:color="auto" w:fill="auto"/>
            <w:vAlign w:val="center"/>
          </w:tcPr>
          <w:p w14:paraId="58457F7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蛋糕吸油纸</w:t>
            </w:r>
          </w:p>
        </w:tc>
        <w:tc>
          <w:tcPr>
            <w:tcW w:w="1620" w:type="dxa"/>
            <w:tcBorders>
              <w:top w:val="nil"/>
              <w:left w:val="nil"/>
              <w:bottom w:val="single" w:color="000000" w:sz="8" w:space="0"/>
              <w:right w:val="single" w:color="000000" w:sz="8" w:space="0"/>
            </w:tcBorders>
            <w:shd w:val="clear" w:color="auto" w:fill="auto"/>
            <w:vAlign w:val="center"/>
          </w:tcPr>
          <w:p w14:paraId="389FC6B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≥60cm*40cm500张</w:t>
            </w:r>
          </w:p>
        </w:tc>
        <w:tc>
          <w:tcPr>
            <w:tcW w:w="1260" w:type="dxa"/>
            <w:tcBorders>
              <w:top w:val="nil"/>
              <w:left w:val="nil"/>
              <w:bottom w:val="single" w:color="000000" w:sz="8" w:space="0"/>
              <w:right w:val="single" w:color="000000" w:sz="8" w:space="0"/>
            </w:tcBorders>
            <w:shd w:val="clear" w:color="auto" w:fill="auto"/>
            <w:vAlign w:val="center"/>
          </w:tcPr>
          <w:p w14:paraId="785DCF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1294" w:type="dxa"/>
            <w:tcBorders>
              <w:top w:val="nil"/>
              <w:left w:val="nil"/>
              <w:bottom w:val="single" w:color="000000" w:sz="8" w:space="0"/>
              <w:right w:val="single" w:color="000000" w:sz="8" w:space="0"/>
            </w:tcBorders>
            <w:shd w:val="clear" w:color="auto" w:fill="auto"/>
            <w:vAlign w:val="center"/>
          </w:tcPr>
          <w:p w14:paraId="24FBD3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46</w:t>
            </w:r>
          </w:p>
        </w:tc>
        <w:tc>
          <w:tcPr>
            <w:tcW w:w="2131" w:type="dxa"/>
            <w:tcBorders>
              <w:top w:val="nil"/>
              <w:left w:val="nil"/>
              <w:bottom w:val="single" w:color="000000" w:sz="8" w:space="0"/>
              <w:right w:val="single" w:color="000000" w:sz="8" w:space="0"/>
            </w:tcBorders>
            <w:shd w:val="clear" w:color="auto" w:fill="auto"/>
            <w:vAlign w:val="center"/>
          </w:tcPr>
          <w:p w14:paraId="3E9E338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4806.8-2022，  原生木浆、食品级硅油涂层，无荧光、无异味、涂层均匀</w:t>
            </w:r>
          </w:p>
          <w:p w14:paraId="1BA2D9C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p>
        </w:tc>
      </w:tr>
      <w:tr w14:paraId="5EFD5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758A6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86</w:t>
            </w:r>
          </w:p>
        </w:tc>
        <w:tc>
          <w:tcPr>
            <w:tcW w:w="2154" w:type="dxa"/>
            <w:tcBorders>
              <w:top w:val="nil"/>
              <w:left w:val="nil"/>
              <w:bottom w:val="single" w:color="000000" w:sz="8" w:space="0"/>
              <w:right w:val="single" w:color="000000" w:sz="8" w:space="0"/>
            </w:tcBorders>
            <w:shd w:val="clear" w:color="auto" w:fill="auto"/>
            <w:vAlign w:val="center"/>
          </w:tcPr>
          <w:p w14:paraId="59BAD35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蛋糕油</w:t>
            </w:r>
          </w:p>
        </w:tc>
        <w:tc>
          <w:tcPr>
            <w:tcW w:w="1620" w:type="dxa"/>
            <w:tcBorders>
              <w:top w:val="nil"/>
              <w:left w:val="nil"/>
              <w:bottom w:val="single" w:color="000000" w:sz="8" w:space="0"/>
              <w:right w:val="single" w:color="000000" w:sz="8" w:space="0"/>
            </w:tcBorders>
            <w:shd w:val="clear" w:color="auto" w:fill="auto"/>
            <w:vAlign w:val="center"/>
          </w:tcPr>
          <w:p w14:paraId="4BA1CCE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≥5KG</w:t>
            </w:r>
          </w:p>
        </w:tc>
        <w:tc>
          <w:tcPr>
            <w:tcW w:w="1260" w:type="dxa"/>
            <w:tcBorders>
              <w:top w:val="nil"/>
              <w:left w:val="nil"/>
              <w:bottom w:val="single" w:color="000000" w:sz="8" w:space="0"/>
              <w:right w:val="single" w:color="000000" w:sz="8" w:space="0"/>
            </w:tcBorders>
            <w:shd w:val="clear" w:color="auto" w:fill="auto"/>
            <w:vAlign w:val="center"/>
          </w:tcPr>
          <w:p w14:paraId="2FC001C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5602381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120</w:t>
            </w:r>
          </w:p>
        </w:tc>
        <w:tc>
          <w:tcPr>
            <w:tcW w:w="2131" w:type="dxa"/>
            <w:tcBorders>
              <w:top w:val="nil"/>
              <w:left w:val="nil"/>
              <w:bottom w:val="single" w:color="000000" w:sz="8" w:space="0"/>
              <w:right w:val="single" w:color="000000" w:sz="8" w:space="0"/>
            </w:tcBorders>
            <w:shd w:val="clear" w:color="auto" w:fill="auto"/>
            <w:vAlign w:val="center"/>
          </w:tcPr>
          <w:p w14:paraId="3ACFF1DB">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26687-2011，油脂型需同时符合GB 15196，均匀无分层、无异味、无杂质，无不明成分</w:t>
            </w:r>
          </w:p>
        </w:tc>
      </w:tr>
      <w:tr w14:paraId="6CC1B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3688E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87</w:t>
            </w:r>
          </w:p>
        </w:tc>
        <w:tc>
          <w:tcPr>
            <w:tcW w:w="2154" w:type="dxa"/>
            <w:tcBorders>
              <w:top w:val="nil"/>
              <w:left w:val="nil"/>
              <w:bottom w:val="single" w:color="000000" w:sz="8" w:space="0"/>
              <w:right w:val="single" w:color="000000" w:sz="8" w:space="0"/>
            </w:tcBorders>
            <w:shd w:val="clear" w:color="auto" w:fill="auto"/>
            <w:vAlign w:val="center"/>
          </w:tcPr>
          <w:p w14:paraId="6984C08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黄油</w:t>
            </w:r>
          </w:p>
        </w:tc>
        <w:tc>
          <w:tcPr>
            <w:tcW w:w="1620" w:type="dxa"/>
            <w:tcBorders>
              <w:top w:val="nil"/>
              <w:left w:val="nil"/>
              <w:bottom w:val="single" w:color="000000" w:sz="8" w:space="0"/>
              <w:right w:val="single" w:color="000000" w:sz="8" w:space="0"/>
            </w:tcBorders>
            <w:shd w:val="clear" w:color="auto" w:fill="auto"/>
            <w:vAlign w:val="center"/>
          </w:tcPr>
          <w:p w14:paraId="5142D40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≥5KG</w:t>
            </w:r>
          </w:p>
        </w:tc>
        <w:tc>
          <w:tcPr>
            <w:tcW w:w="1260" w:type="dxa"/>
            <w:tcBorders>
              <w:top w:val="nil"/>
              <w:left w:val="nil"/>
              <w:bottom w:val="single" w:color="000000" w:sz="8" w:space="0"/>
              <w:right w:val="single" w:color="000000" w:sz="8" w:space="0"/>
            </w:tcBorders>
            <w:shd w:val="clear" w:color="auto" w:fill="auto"/>
            <w:vAlign w:val="center"/>
          </w:tcPr>
          <w:p w14:paraId="00C67A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15C4798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48</w:t>
            </w:r>
          </w:p>
        </w:tc>
        <w:tc>
          <w:tcPr>
            <w:tcW w:w="2131" w:type="dxa"/>
            <w:tcBorders>
              <w:top w:val="nil"/>
              <w:left w:val="nil"/>
              <w:bottom w:val="single" w:color="000000" w:sz="8" w:space="0"/>
              <w:right w:val="single" w:color="000000" w:sz="8" w:space="0"/>
            </w:tcBorders>
            <w:shd w:val="clear" w:color="auto" w:fill="auto"/>
            <w:vAlign w:val="center"/>
          </w:tcPr>
          <w:p w14:paraId="05B5155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19646-2025，无植物油、氢化油</w:t>
            </w:r>
          </w:p>
        </w:tc>
      </w:tr>
      <w:tr w14:paraId="5ED9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E3B7FB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88</w:t>
            </w:r>
          </w:p>
        </w:tc>
        <w:tc>
          <w:tcPr>
            <w:tcW w:w="2154" w:type="dxa"/>
            <w:tcBorders>
              <w:top w:val="nil"/>
              <w:left w:val="nil"/>
              <w:bottom w:val="single" w:color="000000" w:sz="8" w:space="0"/>
              <w:right w:val="single" w:color="000000" w:sz="8" w:space="0"/>
            </w:tcBorders>
            <w:shd w:val="clear" w:color="auto" w:fill="auto"/>
            <w:vAlign w:val="center"/>
          </w:tcPr>
          <w:p w14:paraId="76E488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泡打粉</w:t>
            </w:r>
          </w:p>
        </w:tc>
        <w:tc>
          <w:tcPr>
            <w:tcW w:w="1620" w:type="dxa"/>
            <w:tcBorders>
              <w:top w:val="nil"/>
              <w:left w:val="nil"/>
              <w:bottom w:val="single" w:color="000000" w:sz="8" w:space="0"/>
              <w:right w:val="single" w:color="000000" w:sz="8" w:space="0"/>
            </w:tcBorders>
            <w:shd w:val="clear" w:color="auto" w:fill="auto"/>
            <w:vAlign w:val="center"/>
          </w:tcPr>
          <w:p w14:paraId="752330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421FA7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037076E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131" w:type="dxa"/>
            <w:tcBorders>
              <w:top w:val="nil"/>
              <w:left w:val="nil"/>
              <w:bottom w:val="single" w:color="000000" w:sz="8" w:space="0"/>
              <w:right w:val="single" w:color="000000" w:sz="8" w:space="0"/>
            </w:tcBorders>
            <w:shd w:val="clear" w:color="auto" w:fill="auto"/>
            <w:vAlign w:val="center"/>
          </w:tcPr>
          <w:p w14:paraId="28BA54B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1886.245-2016，无铝型优先，干燥、无结块、无异味</w:t>
            </w:r>
          </w:p>
        </w:tc>
      </w:tr>
      <w:tr w14:paraId="7A4DE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E5D7DA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89</w:t>
            </w:r>
          </w:p>
        </w:tc>
        <w:tc>
          <w:tcPr>
            <w:tcW w:w="2154" w:type="dxa"/>
            <w:tcBorders>
              <w:top w:val="nil"/>
              <w:left w:val="nil"/>
              <w:bottom w:val="single" w:color="000000" w:sz="8" w:space="0"/>
              <w:right w:val="single" w:color="000000" w:sz="8" w:space="0"/>
            </w:tcBorders>
            <w:shd w:val="clear" w:color="auto" w:fill="auto"/>
            <w:vAlign w:val="center"/>
          </w:tcPr>
          <w:p w14:paraId="20C02D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青花椒</w:t>
            </w:r>
          </w:p>
        </w:tc>
        <w:tc>
          <w:tcPr>
            <w:tcW w:w="1620" w:type="dxa"/>
            <w:tcBorders>
              <w:top w:val="nil"/>
              <w:left w:val="nil"/>
              <w:bottom w:val="single" w:color="000000" w:sz="8" w:space="0"/>
              <w:right w:val="single" w:color="000000" w:sz="8" w:space="0"/>
            </w:tcBorders>
            <w:shd w:val="clear" w:color="auto" w:fill="auto"/>
            <w:vAlign w:val="center"/>
          </w:tcPr>
          <w:p w14:paraId="473A50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652B70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971040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80.00</w:t>
            </w:r>
          </w:p>
        </w:tc>
        <w:tc>
          <w:tcPr>
            <w:tcW w:w="2131" w:type="dxa"/>
            <w:tcBorders>
              <w:top w:val="nil"/>
              <w:left w:val="nil"/>
              <w:bottom w:val="single" w:color="000000" w:sz="8" w:space="0"/>
              <w:right w:val="single" w:color="000000" w:sz="8" w:space="0"/>
            </w:tcBorders>
            <w:shd w:val="clear" w:color="auto" w:fill="auto"/>
            <w:vAlign w:val="center"/>
          </w:tcPr>
          <w:p w14:paraId="7DF8C6C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E93B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2FBF3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90</w:t>
            </w:r>
          </w:p>
        </w:tc>
        <w:tc>
          <w:tcPr>
            <w:tcW w:w="2154" w:type="dxa"/>
            <w:tcBorders>
              <w:top w:val="nil"/>
              <w:left w:val="nil"/>
              <w:bottom w:val="single" w:color="000000" w:sz="8" w:space="0"/>
              <w:right w:val="single" w:color="000000" w:sz="8" w:space="0"/>
            </w:tcBorders>
            <w:shd w:val="clear" w:color="auto" w:fill="auto"/>
            <w:vAlign w:val="center"/>
          </w:tcPr>
          <w:p w14:paraId="72079D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青花椒面</w:t>
            </w:r>
          </w:p>
        </w:tc>
        <w:tc>
          <w:tcPr>
            <w:tcW w:w="1620" w:type="dxa"/>
            <w:tcBorders>
              <w:top w:val="nil"/>
              <w:left w:val="nil"/>
              <w:bottom w:val="single" w:color="000000" w:sz="8" w:space="0"/>
              <w:right w:val="single" w:color="000000" w:sz="8" w:space="0"/>
            </w:tcBorders>
            <w:shd w:val="clear" w:color="auto" w:fill="auto"/>
            <w:vAlign w:val="center"/>
          </w:tcPr>
          <w:p w14:paraId="3001AE6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C402E3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765BC9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80.00</w:t>
            </w:r>
          </w:p>
        </w:tc>
        <w:tc>
          <w:tcPr>
            <w:tcW w:w="2131" w:type="dxa"/>
            <w:tcBorders>
              <w:top w:val="nil"/>
              <w:left w:val="nil"/>
              <w:bottom w:val="single" w:color="000000" w:sz="8" w:space="0"/>
              <w:right w:val="single" w:color="000000" w:sz="8" w:space="0"/>
            </w:tcBorders>
            <w:shd w:val="clear" w:color="auto" w:fill="auto"/>
            <w:vAlign w:val="center"/>
          </w:tcPr>
          <w:p w14:paraId="252FDEB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CC08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BB3D0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91</w:t>
            </w:r>
          </w:p>
        </w:tc>
        <w:tc>
          <w:tcPr>
            <w:tcW w:w="2154" w:type="dxa"/>
            <w:tcBorders>
              <w:top w:val="nil"/>
              <w:left w:val="nil"/>
              <w:bottom w:val="single" w:color="000000" w:sz="8" w:space="0"/>
              <w:right w:val="single" w:color="000000" w:sz="8" w:space="0"/>
            </w:tcBorders>
            <w:shd w:val="clear" w:color="auto" w:fill="auto"/>
            <w:vAlign w:val="center"/>
          </w:tcPr>
          <w:p w14:paraId="1FFC8FC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肉桂</w:t>
            </w:r>
          </w:p>
        </w:tc>
        <w:tc>
          <w:tcPr>
            <w:tcW w:w="1620" w:type="dxa"/>
            <w:tcBorders>
              <w:top w:val="nil"/>
              <w:left w:val="nil"/>
              <w:bottom w:val="single" w:color="000000" w:sz="8" w:space="0"/>
              <w:right w:val="single" w:color="000000" w:sz="8" w:space="0"/>
            </w:tcBorders>
            <w:shd w:val="clear" w:color="auto" w:fill="auto"/>
            <w:vAlign w:val="center"/>
          </w:tcPr>
          <w:p w14:paraId="186D01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481030C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F1244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131" w:type="dxa"/>
            <w:tcBorders>
              <w:top w:val="nil"/>
              <w:left w:val="nil"/>
              <w:bottom w:val="single" w:color="000000" w:sz="8" w:space="0"/>
              <w:right w:val="single" w:color="000000" w:sz="8" w:space="0"/>
            </w:tcBorders>
            <w:shd w:val="clear" w:color="auto" w:fill="auto"/>
            <w:vAlign w:val="center"/>
          </w:tcPr>
          <w:p w14:paraId="6E7C682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3E4C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62C8F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92</w:t>
            </w:r>
          </w:p>
        </w:tc>
        <w:tc>
          <w:tcPr>
            <w:tcW w:w="2154" w:type="dxa"/>
            <w:tcBorders>
              <w:top w:val="nil"/>
              <w:left w:val="nil"/>
              <w:bottom w:val="single" w:color="000000" w:sz="8" w:space="0"/>
              <w:right w:val="single" w:color="000000" w:sz="8" w:space="0"/>
            </w:tcBorders>
            <w:shd w:val="clear" w:color="auto" w:fill="auto"/>
            <w:vAlign w:val="center"/>
          </w:tcPr>
          <w:p w14:paraId="1576467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肉蔻</w:t>
            </w:r>
          </w:p>
        </w:tc>
        <w:tc>
          <w:tcPr>
            <w:tcW w:w="1620" w:type="dxa"/>
            <w:tcBorders>
              <w:top w:val="nil"/>
              <w:left w:val="nil"/>
              <w:bottom w:val="single" w:color="000000" w:sz="8" w:space="0"/>
              <w:right w:val="single" w:color="000000" w:sz="8" w:space="0"/>
            </w:tcBorders>
            <w:shd w:val="clear" w:color="auto" w:fill="auto"/>
            <w:vAlign w:val="center"/>
          </w:tcPr>
          <w:p w14:paraId="4CA223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5985FC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3AA416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86</w:t>
            </w:r>
          </w:p>
        </w:tc>
        <w:tc>
          <w:tcPr>
            <w:tcW w:w="2131" w:type="dxa"/>
            <w:tcBorders>
              <w:top w:val="nil"/>
              <w:left w:val="nil"/>
              <w:bottom w:val="single" w:color="000000" w:sz="8" w:space="0"/>
              <w:right w:val="single" w:color="000000" w:sz="8" w:space="0"/>
            </w:tcBorders>
            <w:shd w:val="clear" w:color="auto" w:fill="auto"/>
            <w:vAlign w:val="center"/>
          </w:tcPr>
          <w:p w14:paraId="54EDBBC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1C18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4E0CB9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93</w:t>
            </w:r>
          </w:p>
        </w:tc>
        <w:tc>
          <w:tcPr>
            <w:tcW w:w="2154" w:type="dxa"/>
            <w:tcBorders>
              <w:top w:val="nil"/>
              <w:left w:val="nil"/>
              <w:bottom w:val="single" w:color="000000" w:sz="8" w:space="0"/>
              <w:right w:val="single" w:color="000000" w:sz="8" w:space="0"/>
            </w:tcBorders>
            <w:shd w:val="clear" w:color="auto" w:fill="auto"/>
            <w:vAlign w:val="center"/>
          </w:tcPr>
          <w:p w14:paraId="30C1723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砂仁</w:t>
            </w:r>
          </w:p>
        </w:tc>
        <w:tc>
          <w:tcPr>
            <w:tcW w:w="1620" w:type="dxa"/>
            <w:tcBorders>
              <w:top w:val="nil"/>
              <w:left w:val="nil"/>
              <w:bottom w:val="single" w:color="000000" w:sz="8" w:space="0"/>
              <w:right w:val="single" w:color="000000" w:sz="8" w:space="0"/>
            </w:tcBorders>
            <w:shd w:val="clear" w:color="auto" w:fill="auto"/>
            <w:vAlign w:val="center"/>
          </w:tcPr>
          <w:p w14:paraId="2327A5C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4BD257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3E380D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2131" w:type="dxa"/>
            <w:tcBorders>
              <w:top w:val="nil"/>
              <w:left w:val="nil"/>
              <w:bottom w:val="single" w:color="000000" w:sz="8" w:space="0"/>
              <w:right w:val="single" w:color="000000" w:sz="8" w:space="0"/>
            </w:tcBorders>
            <w:shd w:val="clear" w:color="auto" w:fill="auto"/>
            <w:vAlign w:val="center"/>
          </w:tcPr>
          <w:p w14:paraId="2D05B77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E945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D4ABF1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94</w:t>
            </w:r>
          </w:p>
        </w:tc>
        <w:tc>
          <w:tcPr>
            <w:tcW w:w="2154" w:type="dxa"/>
            <w:tcBorders>
              <w:top w:val="nil"/>
              <w:left w:val="nil"/>
              <w:bottom w:val="single" w:color="000000" w:sz="8" w:space="0"/>
              <w:right w:val="single" w:color="000000" w:sz="8" w:space="0"/>
            </w:tcBorders>
            <w:shd w:val="clear" w:color="auto" w:fill="auto"/>
            <w:vAlign w:val="center"/>
          </w:tcPr>
          <w:p w14:paraId="514A96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山奈</w:t>
            </w:r>
          </w:p>
        </w:tc>
        <w:tc>
          <w:tcPr>
            <w:tcW w:w="1620" w:type="dxa"/>
            <w:tcBorders>
              <w:top w:val="nil"/>
              <w:left w:val="nil"/>
              <w:bottom w:val="single" w:color="000000" w:sz="8" w:space="0"/>
              <w:right w:val="single" w:color="000000" w:sz="8" w:space="0"/>
            </w:tcBorders>
            <w:shd w:val="clear" w:color="auto" w:fill="auto"/>
            <w:vAlign w:val="center"/>
          </w:tcPr>
          <w:p w14:paraId="083E2A9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229C288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BF048F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2131" w:type="dxa"/>
            <w:tcBorders>
              <w:top w:val="nil"/>
              <w:left w:val="nil"/>
              <w:bottom w:val="single" w:color="000000" w:sz="8" w:space="0"/>
              <w:right w:val="single" w:color="000000" w:sz="8" w:space="0"/>
            </w:tcBorders>
            <w:shd w:val="clear" w:color="auto" w:fill="auto"/>
            <w:vAlign w:val="center"/>
          </w:tcPr>
          <w:p w14:paraId="0404593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4DBA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F96CC4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95</w:t>
            </w:r>
          </w:p>
        </w:tc>
        <w:tc>
          <w:tcPr>
            <w:tcW w:w="2154" w:type="dxa"/>
            <w:tcBorders>
              <w:top w:val="nil"/>
              <w:left w:val="nil"/>
              <w:bottom w:val="single" w:color="000000" w:sz="8" w:space="0"/>
              <w:right w:val="single" w:color="000000" w:sz="8" w:space="0"/>
            </w:tcBorders>
            <w:shd w:val="clear" w:color="auto" w:fill="auto"/>
            <w:vAlign w:val="center"/>
          </w:tcPr>
          <w:p w14:paraId="3B79001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生粉</w:t>
            </w:r>
          </w:p>
        </w:tc>
        <w:tc>
          <w:tcPr>
            <w:tcW w:w="1620" w:type="dxa"/>
            <w:tcBorders>
              <w:top w:val="nil"/>
              <w:left w:val="nil"/>
              <w:bottom w:val="single" w:color="000000" w:sz="8" w:space="0"/>
              <w:right w:val="single" w:color="000000" w:sz="8" w:space="0"/>
            </w:tcBorders>
            <w:shd w:val="clear" w:color="auto" w:fill="auto"/>
            <w:vAlign w:val="center"/>
          </w:tcPr>
          <w:p w14:paraId="5F3C4B4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≥2.5KG</w:t>
            </w:r>
          </w:p>
        </w:tc>
        <w:tc>
          <w:tcPr>
            <w:tcW w:w="1260" w:type="dxa"/>
            <w:tcBorders>
              <w:top w:val="nil"/>
              <w:left w:val="nil"/>
              <w:bottom w:val="single" w:color="000000" w:sz="8" w:space="0"/>
              <w:right w:val="single" w:color="000000" w:sz="8" w:space="0"/>
            </w:tcBorders>
            <w:shd w:val="clear" w:color="auto" w:fill="auto"/>
            <w:vAlign w:val="center"/>
          </w:tcPr>
          <w:p w14:paraId="6C0FAB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248AC4C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131" w:type="dxa"/>
            <w:tcBorders>
              <w:top w:val="nil"/>
              <w:left w:val="nil"/>
              <w:bottom w:val="single" w:color="000000" w:sz="8" w:space="0"/>
              <w:right w:val="single" w:color="000000" w:sz="8" w:space="0"/>
            </w:tcBorders>
            <w:shd w:val="clear" w:color="auto" w:fill="auto"/>
            <w:vAlign w:val="center"/>
          </w:tcPr>
          <w:p w14:paraId="1B3CBDC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31637-2025，单一淀粉（玉米 / 马铃薯等），无其他添加，干燥、细腻、无结块、无异味</w:t>
            </w:r>
          </w:p>
        </w:tc>
      </w:tr>
      <w:tr w14:paraId="4858A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696034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96</w:t>
            </w:r>
          </w:p>
        </w:tc>
        <w:tc>
          <w:tcPr>
            <w:tcW w:w="2154" w:type="dxa"/>
            <w:tcBorders>
              <w:top w:val="nil"/>
              <w:left w:val="nil"/>
              <w:bottom w:val="single" w:color="000000" w:sz="8" w:space="0"/>
              <w:right w:val="single" w:color="000000" w:sz="8" w:space="0"/>
            </w:tcBorders>
            <w:shd w:val="clear" w:color="auto" w:fill="auto"/>
            <w:vAlign w:val="center"/>
          </w:tcPr>
          <w:p w14:paraId="69420CE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十三香</w:t>
            </w:r>
          </w:p>
        </w:tc>
        <w:tc>
          <w:tcPr>
            <w:tcW w:w="1620" w:type="dxa"/>
            <w:tcBorders>
              <w:top w:val="nil"/>
              <w:left w:val="nil"/>
              <w:bottom w:val="single" w:color="000000" w:sz="8" w:space="0"/>
              <w:right w:val="single" w:color="000000" w:sz="8" w:space="0"/>
            </w:tcBorders>
            <w:shd w:val="clear" w:color="auto" w:fill="auto"/>
            <w:vAlign w:val="center"/>
          </w:tcPr>
          <w:p w14:paraId="568093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≥45g</w:t>
            </w:r>
          </w:p>
        </w:tc>
        <w:tc>
          <w:tcPr>
            <w:tcW w:w="1260" w:type="dxa"/>
            <w:tcBorders>
              <w:top w:val="nil"/>
              <w:left w:val="nil"/>
              <w:bottom w:val="single" w:color="000000" w:sz="8" w:space="0"/>
              <w:right w:val="single" w:color="000000" w:sz="8" w:space="0"/>
            </w:tcBorders>
            <w:shd w:val="clear" w:color="auto" w:fill="auto"/>
            <w:vAlign w:val="center"/>
          </w:tcPr>
          <w:p w14:paraId="6A20B9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1294" w:type="dxa"/>
            <w:tcBorders>
              <w:top w:val="nil"/>
              <w:left w:val="nil"/>
              <w:bottom w:val="single" w:color="000000" w:sz="8" w:space="0"/>
              <w:right w:val="single" w:color="000000" w:sz="8" w:space="0"/>
            </w:tcBorders>
            <w:shd w:val="clear" w:color="auto" w:fill="auto"/>
            <w:vAlign w:val="center"/>
          </w:tcPr>
          <w:p w14:paraId="2FE871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2131" w:type="dxa"/>
            <w:tcBorders>
              <w:top w:val="nil"/>
              <w:left w:val="nil"/>
              <w:bottom w:val="single" w:color="000000" w:sz="8" w:space="0"/>
              <w:right w:val="single" w:color="000000" w:sz="8" w:space="0"/>
            </w:tcBorders>
            <w:shd w:val="clear" w:color="auto" w:fill="auto"/>
            <w:vAlign w:val="center"/>
          </w:tcPr>
          <w:p w14:paraId="5485BA1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国标：GB31644-2018，无违规添加剂</w:t>
            </w:r>
          </w:p>
        </w:tc>
      </w:tr>
      <w:tr w14:paraId="5146A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84641D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97</w:t>
            </w:r>
          </w:p>
        </w:tc>
        <w:tc>
          <w:tcPr>
            <w:tcW w:w="2154" w:type="dxa"/>
            <w:tcBorders>
              <w:top w:val="nil"/>
              <w:left w:val="nil"/>
              <w:bottom w:val="single" w:color="000000" w:sz="8" w:space="0"/>
              <w:right w:val="single" w:color="000000" w:sz="8" w:space="0"/>
            </w:tcBorders>
            <w:shd w:val="clear" w:color="auto" w:fill="auto"/>
            <w:vAlign w:val="center"/>
          </w:tcPr>
          <w:p w14:paraId="52EE2B2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汤池老酱</w:t>
            </w:r>
          </w:p>
        </w:tc>
        <w:tc>
          <w:tcPr>
            <w:tcW w:w="1620" w:type="dxa"/>
            <w:tcBorders>
              <w:top w:val="nil"/>
              <w:left w:val="nil"/>
              <w:bottom w:val="single" w:color="000000" w:sz="8" w:space="0"/>
              <w:right w:val="single" w:color="000000" w:sz="8" w:space="0"/>
            </w:tcBorders>
            <w:shd w:val="clear" w:color="auto" w:fill="auto"/>
            <w:vAlign w:val="center"/>
          </w:tcPr>
          <w:p w14:paraId="1E5D63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≥6KG</w:t>
            </w:r>
          </w:p>
        </w:tc>
        <w:tc>
          <w:tcPr>
            <w:tcW w:w="1260" w:type="dxa"/>
            <w:tcBorders>
              <w:top w:val="nil"/>
              <w:left w:val="nil"/>
              <w:bottom w:val="single" w:color="000000" w:sz="8" w:space="0"/>
              <w:right w:val="single" w:color="000000" w:sz="8" w:space="0"/>
            </w:tcBorders>
            <w:shd w:val="clear" w:color="auto" w:fill="auto"/>
            <w:vAlign w:val="center"/>
          </w:tcPr>
          <w:p w14:paraId="5D54331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636DEF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78.00</w:t>
            </w:r>
          </w:p>
        </w:tc>
        <w:tc>
          <w:tcPr>
            <w:tcW w:w="2131" w:type="dxa"/>
            <w:tcBorders>
              <w:top w:val="nil"/>
              <w:left w:val="nil"/>
              <w:bottom w:val="single" w:color="000000" w:sz="8" w:space="0"/>
              <w:right w:val="single" w:color="000000" w:sz="8" w:space="0"/>
            </w:tcBorders>
            <w:shd w:val="clear" w:color="auto" w:fill="auto"/>
            <w:vAlign w:val="center"/>
          </w:tcPr>
          <w:p w14:paraId="52ADDB3B">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2718-2014，无霉点异味，无过多添加剂</w:t>
            </w:r>
          </w:p>
        </w:tc>
      </w:tr>
      <w:tr w14:paraId="101A5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990854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98</w:t>
            </w:r>
          </w:p>
        </w:tc>
        <w:tc>
          <w:tcPr>
            <w:tcW w:w="2154" w:type="dxa"/>
            <w:tcBorders>
              <w:top w:val="nil"/>
              <w:left w:val="nil"/>
              <w:bottom w:val="single" w:color="000000" w:sz="8" w:space="0"/>
              <w:right w:val="single" w:color="000000" w:sz="8" w:space="0"/>
            </w:tcBorders>
            <w:shd w:val="clear" w:color="auto" w:fill="auto"/>
            <w:vAlign w:val="center"/>
          </w:tcPr>
          <w:p w14:paraId="6C22DE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五香蒸肉粉</w:t>
            </w:r>
          </w:p>
        </w:tc>
        <w:tc>
          <w:tcPr>
            <w:tcW w:w="1620" w:type="dxa"/>
            <w:tcBorders>
              <w:top w:val="nil"/>
              <w:left w:val="nil"/>
              <w:bottom w:val="single" w:color="000000" w:sz="8" w:space="0"/>
              <w:right w:val="single" w:color="000000" w:sz="8" w:space="0"/>
            </w:tcBorders>
            <w:shd w:val="clear" w:color="auto" w:fill="auto"/>
            <w:vAlign w:val="center"/>
          </w:tcPr>
          <w:p w14:paraId="43EF1FF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≥320g</w:t>
            </w:r>
          </w:p>
        </w:tc>
        <w:tc>
          <w:tcPr>
            <w:tcW w:w="1260" w:type="dxa"/>
            <w:tcBorders>
              <w:top w:val="nil"/>
              <w:left w:val="nil"/>
              <w:bottom w:val="single" w:color="000000" w:sz="8" w:space="0"/>
              <w:right w:val="single" w:color="000000" w:sz="8" w:space="0"/>
            </w:tcBorders>
            <w:shd w:val="clear" w:color="auto" w:fill="auto"/>
            <w:vAlign w:val="center"/>
          </w:tcPr>
          <w:p w14:paraId="4146F0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6DD28F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7.3</w:t>
            </w:r>
          </w:p>
        </w:tc>
        <w:tc>
          <w:tcPr>
            <w:tcW w:w="2131" w:type="dxa"/>
            <w:tcBorders>
              <w:top w:val="nil"/>
              <w:left w:val="nil"/>
              <w:bottom w:val="single" w:color="000000" w:sz="8" w:space="0"/>
              <w:right w:val="single" w:color="000000" w:sz="8" w:space="0"/>
            </w:tcBorders>
            <w:shd w:val="clear" w:color="auto" w:fill="auto"/>
            <w:vAlign w:val="center"/>
          </w:tcPr>
          <w:p w14:paraId="670F3B5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国标：GB31644-2018，无霉点异味，无过多添加剂</w:t>
            </w:r>
          </w:p>
        </w:tc>
      </w:tr>
      <w:tr w14:paraId="183D7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EDB97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99</w:t>
            </w:r>
          </w:p>
        </w:tc>
        <w:tc>
          <w:tcPr>
            <w:tcW w:w="2154" w:type="dxa"/>
            <w:tcBorders>
              <w:top w:val="nil"/>
              <w:left w:val="nil"/>
              <w:bottom w:val="single" w:color="000000" w:sz="8" w:space="0"/>
              <w:right w:val="single" w:color="000000" w:sz="8" w:space="0"/>
            </w:tcBorders>
            <w:shd w:val="clear" w:color="auto" w:fill="auto"/>
            <w:vAlign w:val="center"/>
          </w:tcPr>
          <w:p w14:paraId="54151C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精品云腿午餐肉</w:t>
            </w:r>
          </w:p>
        </w:tc>
        <w:tc>
          <w:tcPr>
            <w:tcW w:w="1620" w:type="dxa"/>
            <w:tcBorders>
              <w:top w:val="nil"/>
              <w:left w:val="nil"/>
              <w:bottom w:val="single" w:color="000000" w:sz="8" w:space="0"/>
              <w:right w:val="single" w:color="000000" w:sz="8" w:space="0"/>
            </w:tcBorders>
            <w:shd w:val="clear" w:color="auto" w:fill="auto"/>
            <w:vAlign w:val="center"/>
          </w:tcPr>
          <w:p w14:paraId="461936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≥340g</w:t>
            </w:r>
          </w:p>
        </w:tc>
        <w:tc>
          <w:tcPr>
            <w:tcW w:w="1260" w:type="dxa"/>
            <w:tcBorders>
              <w:top w:val="nil"/>
              <w:left w:val="nil"/>
              <w:bottom w:val="single" w:color="000000" w:sz="8" w:space="0"/>
              <w:right w:val="single" w:color="000000" w:sz="8" w:space="0"/>
            </w:tcBorders>
            <w:shd w:val="clear" w:color="auto" w:fill="auto"/>
            <w:vAlign w:val="center"/>
          </w:tcPr>
          <w:p w14:paraId="52BF33C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1294" w:type="dxa"/>
            <w:tcBorders>
              <w:top w:val="nil"/>
              <w:left w:val="nil"/>
              <w:bottom w:val="single" w:color="000000" w:sz="8" w:space="0"/>
              <w:right w:val="single" w:color="000000" w:sz="8" w:space="0"/>
            </w:tcBorders>
            <w:shd w:val="clear" w:color="auto" w:fill="auto"/>
            <w:vAlign w:val="center"/>
          </w:tcPr>
          <w:p w14:paraId="2F559E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16.8</w:t>
            </w:r>
          </w:p>
        </w:tc>
        <w:tc>
          <w:tcPr>
            <w:tcW w:w="2131" w:type="dxa"/>
            <w:tcBorders>
              <w:top w:val="nil"/>
              <w:left w:val="nil"/>
              <w:bottom w:val="single" w:color="000000" w:sz="8" w:space="0"/>
              <w:right w:val="single" w:color="000000" w:sz="8" w:space="0"/>
            </w:tcBorders>
            <w:shd w:val="clear" w:color="auto" w:fill="auto"/>
            <w:vAlign w:val="center"/>
          </w:tcPr>
          <w:p w14:paraId="402667FF">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7098-2015，无胀罐，无违规添加剂</w:t>
            </w:r>
          </w:p>
        </w:tc>
      </w:tr>
      <w:tr w14:paraId="4D770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067472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w:t>
            </w:r>
          </w:p>
        </w:tc>
        <w:tc>
          <w:tcPr>
            <w:tcW w:w="2154" w:type="dxa"/>
            <w:tcBorders>
              <w:top w:val="nil"/>
              <w:left w:val="nil"/>
              <w:bottom w:val="single" w:color="000000" w:sz="8" w:space="0"/>
              <w:right w:val="single" w:color="000000" w:sz="8" w:space="0"/>
            </w:tcBorders>
            <w:shd w:val="clear" w:color="auto" w:fill="auto"/>
            <w:vAlign w:val="center"/>
          </w:tcPr>
          <w:p w14:paraId="2107E7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清真午餐肉</w:t>
            </w:r>
          </w:p>
        </w:tc>
        <w:tc>
          <w:tcPr>
            <w:tcW w:w="1620" w:type="dxa"/>
            <w:tcBorders>
              <w:top w:val="nil"/>
              <w:left w:val="nil"/>
              <w:bottom w:val="single" w:color="000000" w:sz="8" w:space="0"/>
              <w:right w:val="single" w:color="000000" w:sz="8" w:space="0"/>
            </w:tcBorders>
            <w:shd w:val="clear" w:color="auto" w:fill="auto"/>
            <w:vAlign w:val="center"/>
          </w:tcPr>
          <w:p w14:paraId="2676894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≥340g</w:t>
            </w:r>
          </w:p>
        </w:tc>
        <w:tc>
          <w:tcPr>
            <w:tcW w:w="1260" w:type="dxa"/>
            <w:tcBorders>
              <w:top w:val="nil"/>
              <w:left w:val="nil"/>
              <w:bottom w:val="single" w:color="000000" w:sz="8" w:space="0"/>
              <w:right w:val="single" w:color="000000" w:sz="8" w:space="0"/>
            </w:tcBorders>
            <w:shd w:val="clear" w:color="auto" w:fill="auto"/>
            <w:vAlign w:val="center"/>
          </w:tcPr>
          <w:p w14:paraId="0BA65D3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1294" w:type="dxa"/>
            <w:tcBorders>
              <w:top w:val="nil"/>
              <w:left w:val="nil"/>
              <w:bottom w:val="single" w:color="000000" w:sz="8" w:space="0"/>
              <w:right w:val="single" w:color="000000" w:sz="8" w:space="0"/>
            </w:tcBorders>
            <w:shd w:val="clear" w:color="auto" w:fill="auto"/>
            <w:vAlign w:val="center"/>
          </w:tcPr>
          <w:p w14:paraId="0F1529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12.90</w:t>
            </w:r>
          </w:p>
        </w:tc>
        <w:tc>
          <w:tcPr>
            <w:tcW w:w="2131" w:type="dxa"/>
            <w:tcBorders>
              <w:top w:val="nil"/>
              <w:left w:val="nil"/>
              <w:bottom w:val="single" w:color="000000" w:sz="8" w:space="0"/>
              <w:right w:val="single" w:color="000000" w:sz="8" w:space="0"/>
            </w:tcBorders>
            <w:shd w:val="clear" w:color="auto" w:fill="auto"/>
            <w:vAlign w:val="center"/>
          </w:tcPr>
          <w:p w14:paraId="39ADAC2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国标：GB 7098-2015，无胀罐，无违规添加剂</w:t>
            </w:r>
          </w:p>
        </w:tc>
      </w:tr>
      <w:tr w14:paraId="610E6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C95141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101</w:t>
            </w:r>
          </w:p>
        </w:tc>
        <w:tc>
          <w:tcPr>
            <w:tcW w:w="2154" w:type="dxa"/>
            <w:tcBorders>
              <w:top w:val="nil"/>
              <w:left w:val="nil"/>
              <w:bottom w:val="single" w:color="000000" w:sz="8" w:space="0"/>
              <w:right w:val="single" w:color="000000" w:sz="8" w:space="0"/>
            </w:tcBorders>
            <w:shd w:val="clear" w:color="auto" w:fill="auto"/>
            <w:vAlign w:val="center"/>
          </w:tcPr>
          <w:p w14:paraId="589281C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鸡肉肠</w:t>
            </w:r>
          </w:p>
        </w:tc>
        <w:tc>
          <w:tcPr>
            <w:tcW w:w="1620" w:type="dxa"/>
            <w:tcBorders>
              <w:top w:val="nil"/>
              <w:left w:val="nil"/>
              <w:bottom w:val="single" w:color="000000" w:sz="8" w:space="0"/>
              <w:right w:val="single" w:color="000000" w:sz="8" w:space="0"/>
            </w:tcBorders>
            <w:shd w:val="clear" w:color="auto" w:fill="auto"/>
            <w:vAlign w:val="center"/>
          </w:tcPr>
          <w:p w14:paraId="518E2BE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≥58g*40支</w:t>
            </w:r>
          </w:p>
        </w:tc>
        <w:tc>
          <w:tcPr>
            <w:tcW w:w="1260" w:type="dxa"/>
            <w:tcBorders>
              <w:top w:val="nil"/>
              <w:left w:val="nil"/>
              <w:bottom w:val="single" w:color="000000" w:sz="8" w:space="0"/>
              <w:right w:val="single" w:color="000000" w:sz="8" w:space="0"/>
            </w:tcBorders>
            <w:shd w:val="clear" w:color="auto" w:fill="auto"/>
            <w:vAlign w:val="center"/>
          </w:tcPr>
          <w:p w14:paraId="5E7E29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箱</w:t>
            </w:r>
          </w:p>
        </w:tc>
        <w:tc>
          <w:tcPr>
            <w:tcW w:w="1294" w:type="dxa"/>
            <w:tcBorders>
              <w:top w:val="nil"/>
              <w:left w:val="nil"/>
              <w:bottom w:val="single" w:color="000000" w:sz="8" w:space="0"/>
              <w:right w:val="single" w:color="000000" w:sz="8" w:space="0"/>
            </w:tcBorders>
            <w:shd w:val="clear" w:color="auto" w:fill="auto"/>
            <w:vAlign w:val="center"/>
          </w:tcPr>
          <w:p w14:paraId="0A11608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w:t>
            </w:r>
          </w:p>
        </w:tc>
        <w:tc>
          <w:tcPr>
            <w:tcW w:w="2131" w:type="dxa"/>
            <w:tcBorders>
              <w:top w:val="nil"/>
              <w:left w:val="nil"/>
              <w:bottom w:val="single" w:color="000000" w:sz="8" w:space="0"/>
              <w:right w:val="single" w:color="000000" w:sz="8" w:space="0"/>
            </w:tcBorders>
            <w:shd w:val="clear" w:color="auto" w:fill="auto"/>
            <w:vAlign w:val="center"/>
          </w:tcPr>
          <w:p w14:paraId="61F00252">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2726-2016 + GB/T 20712-2024 ，无胀袋，无违规添加剂</w:t>
            </w:r>
          </w:p>
        </w:tc>
      </w:tr>
      <w:tr w14:paraId="7D530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B28F77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102</w:t>
            </w:r>
          </w:p>
        </w:tc>
        <w:tc>
          <w:tcPr>
            <w:tcW w:w="2154" w:type="dxa"/>
            <w:tcBorders>
              <w:top w:val="nil"/>
              <w:left w:val="nil"/>
              <w:bottom w:val="single" w:color="000000" w:sz="8" w:space="0"/>
              <w:right w:val="single" w:color="000000" w:sz="8" w:space="0"/>
            </w:tcBorders>
            <w:shd w:val="clear" w:color="auto" w:fill="auto"/>
            <w:vAlign w:val="center"/>
          </w:tcPr>
          <w:p w14:paraId="23E4A3A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香辣酱</w:t>
            </w:r>
          </w:p>
        </w:tc>
        <w:tc>
          <w:tcPr>
            <w:tcW w:w="1620" w:type="dxa"/>
            <w:tcBorders>
              <w:top w:val="nil"/>
              <w:left w:val="nil"/>
              <w:bottom w:val="single" w:color="000000" w:sz="8" w:space="0"/>
              <w:right w:val="single" w:color="000000" w:sz="8" w:space="0"/>
            </w:tcBorders>
            <w:shd w:val="clear" w:color="auto" w:fill="auto"/>
            <w:vAlign w:val="center"/>
          </w:tcPr>
          <w:p w14:paraId="11AFEB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≥10KG</w:t>
            </w:r>
          </w:p>
        </w:tc>
        <w:tc>
          <w:tcPr>
            <w:tcW w:w="1260" w:type="dxa"/>
            <w:tcBorders>
              <w:top w:val="nil"/>
              <w:left w:val="nil"/>
              <w:bottom w:val="single" w:color="000000" w:sz="8" w:space="0"/>
              <w:right w:val="single" w:color="000000" w:sz="8" w:space="0"/>
            </w:tcBorders>
            <w:shd w:val="clear" w:color="auto" w:fill="auto"/>
            <w:vAlign w:val="center"/>
          </w:tcPr>
          <w:p w14:paraId="4DEFC1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4BA4EF4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150</w:t>
            </w:r>
          </w:p>
        </w:tc>
        <w:tc>
          <w:tcPr>
            <w:tcW w:w="2131" w:type="dxa"/>
            <w:tcBorders>
              <w:top w:val="nil"/>
              <w:left w:val="nil"/>
              <w:bottom w:val="single" w:color="000000" w:sz="8" w:space="0"/>
              <w:right w:val="single" w:color="000000" w:sz="8" w:space="0"/>
            </w:tcBorders>
            <w:shd w:val="clear" w:color="auto" w:fill="auto"/>
            <w:vAlign w:val="center"/>
          </w:tcPr>
          <w:p w14:paraId="4C4A0157">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2718-2014 + NY/T 1070-2006，无违规添加剂</w:t>
            </w:r>
          </w:p>
        </w:tc>
      </w:tr>
      <w:tr w14:paraId="31043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417FD6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103</w:t>
            </w:r>
          </w:p>
        </w:tc>
        <w:tc>
          <w:tcPr>
            <w:tcW w:w="2154" w:type="dxa"/>
            <w:tcBorders>
              <w:top w:val="nil"/>
              <w:left w:val="nil"/>
              <w:bottom w:val="single" w:color="000000" w:sz="8" w:space="0"/>
              <w:right w:val="single" w:color="000000" w:sz="8" w:space="0"/>
            </w:tcBorders>
            <w:shd w:val="clear" w:color="auto" w:fill="auto"/>
            <w:vAlign w:val="center"/>
          </w:tcPr>
          <w:p w14:paraId="682BC5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香叶</w:t>
            </w:r>
          </w:p>
        </w:tc>
        <w:tc>
          <w:tcPr>
            <w:tcW w:w="1620" w:type="dxa"/>
            <w:tcBorders>
              <w:top w:val="nil"/>
              <w:left w:val="nil"/>
              <w:bottom w:val="single" w:color="000000" w:sz="8" w:space="0"/>
              <w:right w:val="single" w:color="000000" w:sz="8" w:space="0"/>
            </w:tcBorders>
            <w:shd w:val="clear" w:color="auto" w:fill="auto"/>
            <w:vAlign w:val="center"/>
          </w:tcPr>
          <w:p w14:paraId="2B7A96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6AB1093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02CDBD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2131" w:type="dxa"/>
            <w:tcBorders>
              <w:top w:val="nil"/>
              <w:left w:val="nil"/>
              <w:bottom w:val="single" w:color="000000" w:sz="8" w:space="0"/>
              <w:right w:val="single" w:color="000000" w:sz="8" w:space="0"/>
            </w:tcBorders>
            <w:shd w:val="clear" w:color="auto" w:fill="auto"/>
            <w:vAlign w:val="center"/>
          </w:tcPr>
          <w:p w14:paraId="7067DAA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19B8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B89099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104</w:t>
            </w:r>
          </w:p>
        </w:tc>
        <w:tc>
          <w:tcPr>
            <w:tcW w:w="2154" w:type="dxa"/>
            <w:tcBorders>
              <w:top w:val="nil"/>
              <w:left w:val="nil"/>
              <w:bottom w:val="single" w:color="000000" w:sz="8" w:space="0"/>
              <w:right w:val="single" w:color="000000" w:sz="8" w:space="0"/>
            </w:tcBorders>
            <w:shd w:val="clear" w:color="auto" w:fill="auto"/>
            <w:vAlign w:val="center"/>
          </w:tcPr>
          <w:p w14:paraId="66F230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小木耳（干）</w:t>
            </w:r>
          </w:p>
        </w:tc>
        <w:tc>
          <w:tcPr>
            <w:tcW w:w="1620" w:type="dxa"/>
            <w:tcBorders>
              <w:top w:val="nil"/>
              <w:left w:val="nil"/>
              <w:bottom w:val="single" w:color="000000" w:sz="8" w:space="0"/>
              <w:right w:val="single" w:color="000000" w:sz="8" w:space="0"/>
            </w:tcBorders>
            <w:shd w:val="clear" w:color="auto" w:fill="auto"/>
            <w:vAlign w:val="center"/>
          </w:tcPr>
          <w:p w14:paraId="2D1D41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AB771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1E1806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80.00</w:t>
            </w:r>
          </w:p>
        </w:tc>
        <w:tc>
          <w:tcPr>
            <w:tcW w:w="2131" w:type="dxa"/>
            <w:tcBorders>
              <w:top w:val="nil"/>
              <w:left w:val="nil"/>
              <w:bottom w:val="single" w:color="000000" w:sz="8" w:space="0"/>
              <w:right w:val="single" w:color="000000" w:sz="8" w:space="0"/>
            </w:tcBorders>
            <w:shd w:val="clear" w:color="auto" w:fill="auto"/>
            <w:vAlign w:val="center"/>
          </w:tcPr>
          <w:p w14:paraId="3C9A30F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9D4C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C6311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105</w:t>
            </w:r>
          </w:p>
        </w:tc>
        <w:tc>
          <w:tcPr>
            <w:tcW w:w="2154" w:type="dxa"/>
            <w:tcBorders>
              <w:top w:val="nil"/>
              <w:left w:val="nil"/>
              <w:bottom w:val="single" w:color="000000" w:sz="8" w:space="0"/>
              <w:right w:val="single" w:color="000000" w:sz="8" w:space="0"/>
            </w:tcBorders>
            <w:shd w:val="clear" w:color="auto" w:fill="auto"/>
            <w:vAlign w:val="center"/>
          </w:tcPr>
          <w:p w14:paraId="5DC61BC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酥肉粉</w:t>
            </w:r>
          </w:p>
        </w:tc>
        <w:tc>
          <w:tcPr>
            <w:tcW w:w="1620" w:type="dxa"/>
            <w:tcBorders>
              <w:top w:val="nil"/>
              <w:left w:val="nil"/>
              <w:bottom w:val="single" w:color="000000" w:sz="8" w:space="0"/>
              <w:right w:val="single" w:color="000000" w:sz="8" w:space="0"/>
            </w:tcBorders>
            <w:shd w:val="clear" w:color="auto" w:fill="auto"/>
            <w:vAlign w:val="center"/>
          </w:tcPr>
          <w:p w14:paraId="58034DE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≥200G</w:t>
            </w:r>
          </w:p>
        </w:tc>
        <w:tc>
          <w:tcPr>
            <w:tcW w:w="1260" w:type="dxa"/>
            <w:tcBorders>
              <w:top w:val="nil"/>
              <w:left w:val="nil"/>
              <w:bottom w:val="single" w:color="000000" w:sz="8" w:space="0"/>
              <w:right w:val="single" w:color="000000" w:sz="8" w:space="0"/>
            </w:tcBorders>
            <w:shd w:val="clear" w:color="auto" w:fill="auto"/>
            <w:vAlign w:val="center"/>
          </w:tcPr>
          <w:p w14:paraId="4A5072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5C1D56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9.9</w:t>
            </w:r>
          </w:p>
        </w:tc>
        <w:tc>
          <w:tcPr>
            <w:tcW w:w="2131" w:type="dxa"/>
            <w:tcBorders>
              <w:top w:val="nil"/>
              <w:left w:val="nil"/>
              <w:bottom w:val="single" w:color="000000" w:sz="8" w:space="0"/>
              <w:right w:val="single" w:color="000000" w:sz="8" w:space="0"/>
            </w:tcBorders>
            <w:shd w:val="clear" w:color="auto" w:fill="auto"/>
            <w:vAlign w:val="center"/>
          </w:tcPr>
          <w:p w14:paraId="4206BAD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31644-2020，无铝膨松剂</w:t>
            </w:r>
          </w:p>
        </w:tc>
      </w:tr>
      <w:tr w14:paraId="05C15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EFDA11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106</w:t>
            </w:r>
          </w:p>
        </w:tc>
        <w:tc>
          <w:tcPr>
            <w:tcW w:w="2154" w:type="dxa"/>
            <w:tcBorders>
              <w:top w:val="nil"/>
              <w:left w:val="nil"/>
              <w:bottom w:val="single" w:color="000000" w:sz="8" w:space="0"/>
              <w:right w:val="single" w:color="000000" w:sz="8" w:space="0"/>
            </w:tcBorders>
            <w:shd w:val="clear" w:color="auto" w:fill="auto"/>
            <w:vAlign w:val="center"/>
          </w:tcPr>
          <w:p w14:paraId="04E59DB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豆浆粉</w:t>
            </w:r>
          </w:p>
        </w:tc>
        <w:tc>
          <w:tcPr>
            <w:tcW w:w="1620" w:type="dxa"/>
            <w:tcBorders>
              <w:top w:val="nil"/>
              <w:left w:val="nil"/>
              <w:bottom w:val="single" w:color="000000" w:sz="8" w:space="0"/>
              <w:right w:val="single" w:color="000000" w:sz="8" w:space="0"/>
            </w:tcBorders>
            <w:shd w:val="clear" w:color="auto" w:fill="auto"/>
            <w:vAlign w:val="center"/>
          </w:tcPr>
          <w:p w14:paraId="1C4BCC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≥720g</w:t>
            </w:r>
          </w:p>
        </w:tc>
        <w:tc>
          <w:tcPr>
            <w:tcW w:w="1260" w:type="dxa"/>
            <w:tcBorders>
              <w:top w:val="nil"/>
              <w:left w:val="nil"/>
              <w:bottom w:val="single" w:color="000000" w:sz="8" w:space="0"/>
              <w:right w:val="single" w:color="000000" w:sz="8" w:space="0"/>
            </w:tcBorders>
            <w:shd w:val="clear" w:color="auto" w:fill="auto"/>
            <w:vAlign w:val="center"/>
          </w:tcPr>
          <w:p w14:paraId="09C3C1C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94" w:type="dxa"/>
            <w:tcBorders>
              <w:top w:val="nil"/>
              <w:left w:val="nil"/>
              <w:bottom w:val="single" w:color="000000" w:sz="8" w:space="0"/>
              <w:right w:val="single" w:color="000000" w:sz="8" w:space="0"/>
            </w:tcBorders>
            <w:shd w:val="clear" w:color="auto" w:fill="auto"/>
            <w:vAlign w:val="center"/>
          </w:tcPr>
          <w:p w14:paraId="7404B76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26.9</w:t>
            </w:r>
          </w:p>
        </w:tc>
        <w:tc>
          <w:tcPr>
            <w:tcW w:w="2131" w:type="dxa"/>
            <w:tcBorders>
              <w:top w:val="nil"/>
              <w:left w:val="nil"/>
              <w:bottom w:val="single" w:color="000000" w:sz="8" w:space="0"/>
              <w:right w:val="single" w:color="000000" w:sz="8" w:space="0"/>
            </w:tcBorders>
            <w:shd w:val="clear" w:color="auto" w:fill="auto"/>
            <w:vAlign w:val="center"/>
          </w:tcPr>
          <w:p w14:paraId="4A996163">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18738-2025，无异味，无违规添加剂</w:t>
            </w:r>
          </w:p>
        </w:tc>
      </w:tr>
      <w:tr w14:paraId="5F37C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070B4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107</w:t>
            </w:r>
          </w:p>
        </w:tc>
        <w:tc>
          <w:tcPr>
            <w:tcW w:w="2154" w:type="dxa"/>
            <w:tcBorders>
              <w:top w:val="nil"/>
              <w:left w:val="nil"/>
              <w:bottom w:val="single" w:color="000000" w:sz="8" w:space="0"/>
              <w:right w:val="single" w:color="000000" w:sz="8" w:space="0"/>
            </w:tcBorders>
            <w:shd w:val="clear" w:color="auto" w:fill="auto"/>
            <w:vAlign w:val="center"/>
          </w:tcPr>
          <w:p w14:paraId="2316E66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熟黄豆面</w:t>
            </w:r>
          </w:p>
        </w:tc>
        <w:tc>
          <w:tcPr>
            <w:tcW w:w="1620" w:type="dxa"/>
            <w:tcBorders>
              <w:top w:val="nil"/>
              <w:left w:val="nil"/>
              <w:bottom w:val="single" w:color="000000" w:sz="8" w:space="0"/>
              <w:right w:val="single" w:color="000000" w:sz="8" w:space="0"/>
            </w:tcBorders>
            <w:shd w:val="clear" w:color="auto" w:fill="auto"/>
            <w:vAlign w:val="center"/>
          </w:tcPr>
          <w:p w14:paraId="78DE24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19CA4C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4C36BD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131" w:type="dxa"/>
            <w:tcBorders>
              <w:top w:val="nil"/>
              <w:left w:val="nil"/>
              <w:bottom w:val="single" w:color="000000" w:sz="8" w:space="0"/>
              <w:right w:val="single" w:color="000000" w:sz="8" w:space="0"/>
            </w:tcBorders>
            <w:shd w:val="clear" w:color="auto" w:fill="auto"/>
            <w:vAlign w:val="center"/>
          </w:tcPr>
          <w:p w14:paraId="22FD6E7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92BA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FF7150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108</w:t>
            </w:r>
          </w:p>
        </w:tc>
        <w:tc>
          <w:tcPr>
            <w:tcW w:w="2154" w:type="dxa"/>
            <w:tcBorders>
              <w:top w:val="nil"/>
              <w:left w:val="nil"/>
              <w:bottom w:val="single" w:color="000000" w:sz="8" w:space="0"/>
              <w:right w:val="single" w:color="000000" w:sz="8" w:space="0"/>
            </w:tcBorders>
            <w:shd w:val="clear" w:color="auto" w:fill="auto"/>
            <w:vAlign w:val="center"/>
          </w:tcPr>
          <w:p w14:paraId="0C19C82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利乐枕牛奶</w:t>
            </w:r>
          </w:p>
        </w:tc>
        <w:tc>
          <w:tcPr>
            <w:tcW w:w="1620" w:type="dxa"/>
            <w:tcBorders>
              <w:top w:val="nil"/>
              <w:left w:val="nil"/>
              <w:bottom w:val="single" w:color="000000" w:sz="8" w:space="0"/>
              <w:right w:val="single" w:color="000000" w:sz="8" w:space="0"/>
            </w:tcBorders>
            <w:shd w:val="clear" w:color="auto" w:fill="auto"/>
            <w:vAlign w:val="center"/>
          </w:tcPr>
          <w:p w14:paraId="1D4295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≥500g/袋*12袋</w:t>
            </w:r>
          </w:p>
        </w:tc>
        <w:tc>
          <w:tcPr>
            <w:tcW w:w="1260" w:type="dxa"/>
            <w:tcBorders>
              <w:top w:val="nil"/>
              <w:left w:val="nil"/>
              <w:bottom w:val="single" w:color="000000" w:sz="8" w:space="0"/>
              <w:right w:val="single" w:color="000000" w:sz="8" w:space="0"/>
            </w:tcBorders>
            <w:shd w:val="clear" w:color="auto" w:fill="auto"/>
            <w:vAlign w:val="center"/>
          </w:tcPr>
          <w:p w14:paraId="6A0FC3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94" w:type="dxa"/>
            <w:tcBorders>
              <w:top w:val="nil"/>
              <w:left w:val="nil"/>
              <w:bottom w:val="single" w:color="000000" w:sz="8" w:space="0"/>
              <w:right w:val="single" w:color="000000" w:sz="8" w:space="0"/>
            </w:tcBorders>
            <w:shd w:val="clear" w:color="auto" w:fill="auto"/>
            <w:vAlign w:val="center"/>
          </w:tcPr>
          <w:p w14:paraId="35548E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51.6</w:t>
            </w:r>
          </w:p>
        </w:tc>
        <w:tc>
          <w:tcPr>
            <w:tcW w:w="2131" w:type="dxa"/>
            <w:tcBorders>
              <w:top w:val="nil"/>
              <w:left w:val="nil"/>
              <w:bottom w:val="single" w:color="000000" w:sz="8" w:space="0"/>
              <w:right w:val="single" w:color="000000" w:sz="8" w:space="0"/>
            </w:tcBorders>
            <w:shd w:val="clear" w:color="auto" w:fill="auto"/>
            <w:vAlign w:val="center"/>
          </w:tcPr>
          <w:p w14:paraId="0EB7C380">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25190，无胀袋</w:t>
            </w:r>
          </w:p>
        </w:tc>
      </w:tr>
      <w:tr w14:paraId="1FCF0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2D9E63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109</w:t>
            </w:r>
          </w:p>
        </w:tc>
        <w:tc>
          <w:tcPr>
            <w:tcW w:w="2154" w:type="dxa"/>
            <w:tcBorders>
              <w:top w:val="nil"/>
              <w:left w:val="nil"/>
              <w:bottom w:val="single" w:color="000000" w:sz="8" w:space="0"/>
              <w:right w:val="single" w:color="000000" w:sz="8" w:space="0"/>
            </w:tcBorders>
            <w:shd w:val="clear" w:color="auto" w:fill="auto"/>
            <w:vAlign w:val="center"/>
          </w:tcPr>
          <w:p w14:paraId="24872E6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椰汁</w:t>
            </w:r>
          </w:p>
        </w:tc>
        <w:tc>
          <w:tcPr>
            <w:tcW w:w="1620" w:type="dxa"/>
            <w:tcBorders>
              <w:top w:val="nil"/>
              <w:left w:val="nil"/>
              <w:bottom w:val="single" w:color="000000" w:sz="8" w:space="0"/>
              <w:right w:val="single" w:color="000000" w:sz="8" w:space="0"/>
            </w:tcBorders>
            <w:shd w:val="clear" w:color="auto" w:fill="auto"/>
            <w:vAlign w:val="center"/>
          </w:tcPr>
          <w:p w14:paraId="470313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≥1L</w:t>
            </w:r>
          </w:p>
        </w:tc>
        <w:tc>
          <w:tcPr>
            <w:tcW w:w="1260" w:type="dxa"/>
            <w:tcBorders>
              <w:top w:val="nil"/>
              <w:left w:val="nil"/>
              <w:bottom w:val="single" w:color="000000" w:sz="8" w:space="0"/>
              <w:right w:val="single" w:color="000000" w:sz="8" w:space="0"/>
            </w:tcBorders>
            <w:shd w:val="clear" w:color="auto" w:fill="auto"/>
            <w:vAlign w:val="center"/>
          </w:tcPr>
          <w:p w14:paraId="1A3A23D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58993EC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13.8</w:t>
            </w:r>
          </w:p>
        </w:tc>
        <w:tc>
          <w:tcPr>
            <w:tcW w:w="2131" w:type="dxa"/>
            <w:tcBorders>
              <w:top w:val="nil"/>
              <w:left w:val="nil"/>
              <w:bottom w:val="single" w:color="000000" w:sz="8" w:space="0"/>
              <w:right w:val="single" w:color="000000" w:sz="8" w:space="0"/>
            </w:tcBorders>
            <w:shd w:val="clear" w:color="auto" w:fill="auto"/>
            <w:vAlign w:val="center"/>
          </w:tcPr>
          <w:p w14:paraId="0D580557">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31121，无胀袋</w:t>
            </w:r>
          </w:p>
        </w:tc>
      </w:tr>
      <w:tr w14:paraId="7184A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2" w:hRule="atLeast"/>
        </w:trPr>
        <w:tc>
          <w:tcPr>
            <w:tcW w:w="955" w:type="dxa"/>
            <w:vMerge w:val="restart"/>
            <w:tcBorders>
              <w:top w:val="nil"/>
              <w:left w:val="single" w:color="000000" w:sz="8" w:space="0"/>
              <w:bottom w:val="single" w:color="000000" w:sz="8" w:space="0"/>
              <w:right w:val="single" w:color="000000" w:sz="8" w:space="0"/>
            </w:tcBorders>
            <w:shd w:val="clear" w:color="auto" w:fill="auto"/>
            <w:vAlign w:val="center"/>
          </w:tcPr>
          <w:p w14:paraId="7A92DA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110</w:t>
            </w:r>
          </w:p>
        </w:tc>
        <w:tc>
          <w:tcPr>
            <w:tcW w:w="2154" w:type="dxa"/>
            <w:vMerge w:val="restart"/>
            <w:tcBorders>
              <w:top w:val="nil"/>
              <w:left w:val="nil"/>
              <w:bottom w:val="single" w:color="000000" w:sz="8" w:space="0"/>
              <w:right w:val="single" w:color="000000" w:sz="8" w:space="0"/>
            </w:tcBorders>
            <w:shd w:val="clear" w:color="auto" w:fill="auto"/>
            <w:vAlign w:val="center"/>
          </w:tcPr>
          <w:p w14:paraId="281D67D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可乐</w:t>
            </w:r>
          </w:p>
        </w:tc>
        <w:tc>
          <w:tcPr>
            <w:tcW w:w="1620" w:type="dxa"/>
            <w:tcBorders>
              <w:top w:val="nil"/>
              <w:left w:val="nil"/>
              <w:bottom w:val="single" w:color="000000" w:sz="8" w:space="0"/>
              <w:right w:val="single" w:color="000000" w:sz="8" w:space="0"/>
            </w:tcBorders>
            <w:shd w:val="clear" w:color="auto" w:fill="auto"/>
            <w:vAlign w:val="center"/>
          </w:tcPr>
          <w:p w14:paraId="5CF20F6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≥300ml*12</w:t>
            </w:r>
          </w:p>
        </w:tc>
        <w:tc>
          <w:tcPr>
            <w:tcW w:w="1260" w:type="dxa"/>
            <w:tcBorders>
              <w:top w:val="nil"/>
              <w:left w:val="nil"/>
              <w:bottom w:val="single" w:color="000000" w:sz="8" w:space="0"/>
              <w:right w:val="single" w:color="000000" w:sz="8" w:space="0"/>
            </w:tcBorders>
            <w:shd w:val="clear" w:color="auto" w:fill="auto"/>
            <w:vAlign w:val="center"/>
          </w:tcPr>
          <w:p w14:paraId="0F3E5DE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94" w:type="dxa"/>
            <w:tcBorders>
              <w:top w:val="nil"/>
              <w:left w:val="nil"/>
              <w:bottom w:val="single" w:color="000000" w:sz="8" w:space="0"/>
              <w:right w:val="single" w:color="000000" w:sz="8" w:space="0"/>
            </w:tcBorders>
            <w:shd w:val="clear" w:color="auto" w:fill="auto"/>
            <w:vAlign w:val="center"/>
          </w:tcPr>
          <w:p w14:paraId="511B9C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18.9</w:t>
            </w:r>
          </w:p>
        </w:tc>
        <w:tc>
          <w:tcPr>
            <w:tcW w:w="2131" w:type="dxa"/>
            <w:tcBorders>
              <w:top w:val="nil"/>
              <w:left w:val="nil"/>
              <w:bottom w:val="single" w:color="000000" w:sz="8" w:space="0"/>
              <w:right w:val="single" w:color="000000" w:sz="8" w:space="0"/>
            </w:tcBorders>
            <w:shd w:val="clear" w:color="auto" w:fill="auto"/>
            <w:vAlign w:val="center"/>
          </w:tcPr>
          <w:p w14:paraId="2F9F450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10792</w:t>
            </w:r>
          </w:p>
        </w:tc>
      </w:tr>
      <w:tr w14:paraId="48D37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continue"/>
            <w:tcBorders>
              <w:top w:val="nil"/>
              <w:left w:val="single" w:color="000000" w:sz="8" w:space="0"/>
              <w:bottom w:val="single" w:color="000000" w:sz="8" w:space="0"/>
              <w:right w:val="single" w:color="000000" w:sz="8" w:space="0"/>
            </w:tcBorders>
            <w:shd w:val="clear" w:color="auto" w:fill="auto"/>
            <w:vAlign w:val="center"/>
          </w:tcPr>
          <w:p w14:paraId="68577F47">
            <w:pPr>
              <w:jc w:val="center"/>
              <w:rPr>
                <w:rFonts w:hint="eastAsia" w:ascii="仿宋" w:hAnsi="仿宋" w:eastAsia="仿宋" w:cs="仿宋"/>
                <w:i w:val="0"/>
                <w:iCs w:val="0"/>
                <w:color w:val="000000"/>
                <w:sz w:val="21"/>
                <w:szCs w:val="21"/>
                <w:highlight w:val="none"/>
                <w:u w:val="none"/>
              </w:rPr>
            </w:pPr>
          </w:p>
        </w:tc>
        <w:tc>
          <w:tcPr>
            <w:tcW w:w="2154" w:type="dxa"/>
            <w:vMerge w:val="continue"/>
            <w:tcBorders>
              <w:top w:val="nil"/>
              <w:left w:val="nil"/>
              <w:bottom w:val="single" w:color="000000" w:sz="8" w:space="0"/>
              <w:right w:val="single" w:color="000000" w:sz="8" w:space="0"/>
            </w:tcBorders>
            <w:shd w:val="clear" w:color="auto" w:fill="auto"/>
            <w:vAlign w:val="center"/>
          </w:tcPr>
          <w:p w14:paraId="1DFC8BF8">
            <w:pPr>
              <w:jc w:val="center"/>
              <w:rPr>
                <w:rFonts w:hint="eastAsia" w:ascii="仿宋" w:hAnsi="仿宋" w:eastAsia="仿宋" w:cs="仿宋"/>
                <w:i w:val="0"/>
                <w:iCs w:val="0"/>
                <w:color w:val="000000"/>
                <w:sz w:val="21"/>
                <w:szCs w:val="21"/>
                <w:highlight w:val="none"/>
                <w:u w:val="none"/>
              </w:rPr>
            </w:pPr>
          </w:p>
        </w:tc>
        <w:tc>
          <w:tcPr>
            <w:tcW w:w="1620" w:type="dxa"/>
            <w:tcBorders>
              <w:top w:val="nil"/>
              <w:left w:val="nil"/>
              <w:bottom w:val="single" w:color="000000" w:sz="8" w:space="0"/>
              <w:right w:val="single" w:color="000000" w:sz="8" w:space="0"/>
            </w:tcBorders>
            <w:shd w:val="clear" w:color="auto" w:fill="auto"/>
            <w:vAlign w:val="center"/>
          </w:tcPr>
          <w:p w14:paraId="30D0FB9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≥2L</w:t>
            </w:r>
          </w:p>
        </w:tc>
        <w:tc>
          <w:tcPr>
            <w:tcW w:w="1260" w:type="dxa"/>
            <w:tcBorders>
              <w:top w:val="nil"/>
              <w:left w:val="nil"/>
              <w:bottom w:val="single" w:color="000000" w:sz="8" w:space="0"/>
              <w:right w:val="single" w:color="000000" w:sz="8" w:space="0"/>
            </w:tcBorders>
            <w:shd w:val="clear" w:color="auto" w:fill="auto"/>
            <w:vAlign w:val="center"/>
          </w:tcPr>
          <w:p w14:paraId="086C81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31EA5E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2131" w:type="dxa"/>
            <w:tcBorders>
              <w:top w:val="nil"/>
              <w:left w:val="nil"/>
              <w:bottom w:val="single" w:color="000000" w:sz="8" w:space="0"/>
              <w:right w:val="single" w:color="000000" w:sz="8" w:space="0"/>
            </w:tcBorders>
            <w:shd w:val="clear" w:color="auto" w:fill="auto"/>
            <w:vAlign w:val="center"/>
          </w:tcPr>
          <w:p w14:paraId="7A84080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10792</w:t>
            </w:r>
          </w:p>
        </w:tc>
      </w:tr>
      <w:tr w14:paraId="28BCB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restart"/>
            <w:tcBorders>
              <w:top w:val="nil"/>
              <w:left w:val="single" w:color="000000" w:sz="8" w:space="0"/>
              <w:bottom w:val="single" w:color="000000" w:sz="8" w:space="0"/>
              <w:right w:val="single" w:color="000000" w:sz="8" w:space="0"/>
            </w:tcBorders>
            <w:shd w:val="clear" w:color="auto" w:fill="auto"/>
            <w:vAlign w:val="center"/>
          </w:tcPr>
          <w:p w14:paraId="00B470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111</w:t>
            </w:r>
          </w:p>
        </w:tc>
        <w:tc>
          <w:tcPr>
            <w:tcW w:w="2154" w:type="dxa"/>
            <w:vMerge w:val="restart"/>
            <w:tcBorders>
              <w:top w:val="nil"/>
              <w:left w:val="nil"/>
              <w:bottom w:val="single" w:color="000000" w:sz="8" w:space="0"/>
              <w:right w:val="single" w:color="000000" w:sz="8" w:space="0"/>
            </w:tcBorders>
            <w:shd w:val="clear" w:color="auto" w:fill="auto"/>
            <w:vAlign w:val="center"/>
          </w:tcPr>
          <w:p w14:paraId="59794CF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雪碧</w:t>
            </w:r>
          </w:p>
        </w:tc>
        <w:tc>
          <w:tcPr>
            <w:tcW w:w="1620" w:type="dxa"/>
            <w:tcBorders>
              <w:top w:val="nil"/>
              <w:left w:val="nil"/>
              <w:bottom w:val="single" w:color="000000" w:sz="8" w:space="0"/>
              <w:right w:val="single" w:color="000000" w:sz="8" w:space="0"/>
            </w:tcBorders>
            <w:shd w:val="clear" w:color="auto" w:fill="auto"/>
            <w:vAlign w:val="center"/>
          </w:tcPr>
          <w:p w14:paraId="3BB66D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≥300ml*12</w:t>
            </w:r>
          </w:p>
        </w:tc>
        <w:tc>
          <w:tcPr>
            <w:tcW w:w="1260" w:type="dxa"/>
            <w:tcBorders>
              <w:top w:val="nil"/>
              <w:left w:val="nil"/>
              <w:bottom w:val="single" w:color="000000" w:sz="8" w:space="0"/>
              <w:right w:val="single" w:color="000000" w:sz="8" w:space="0"/>
            </w:tcBorders>
            <w:shd w:val="clear" w:color="auto" w:fill="auto"/>
            <w:vAlign w:val="center"/>
          </w:tcPr>
          <w:p w14:paraId="658C0CB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94" w:type="dxa"/>
            <w:tcBorders>
              <w:top w:val="nil"/>
              <w:left w:val="nil"/>
              <w:bottom w:val="single" w:color="000000" w:sz="8" w:space="0"/>
              <w:right w:val="single" w:color="000000" w:sz="8" w:space="0"/>
            </w:tcBorders>
            <w:shd w:val="clear" w:color="auto" w:fill="auto"/>
            <w:vAlign w:val="center"/>
          </w:tcPr>
          <w:p w14:paraId="5AD324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18.9</w:t>
            </w:r>
          </w:p>
        </w:tc>
        <w:tc>
          <w:tcPr>
            <w:tcW w:w="2131" w:type="dxa"/>
            <w:tcBorders>
              <w:top w:val="nil"/>
              <w:left w:val="nil"/>
              <w:bottom w:val="single" w:color="000000" w:sz="8" w:space="0"/>
              <w:right w:val="single" w:color="000000" w:sz="8" w:space="0"/>
            </w:tcBorders>
            <w:shd w:val="clear" w:color="auto" w:fill="auto"/>
            <w:vAlign w:val="center"/>
          </w:tcPr>
          <w:p w14:paraId="73D4B1F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10792</w:t>
            </w:r>
          </w:p>
        </w:tc>
      </w:tr>
      <w:tr w14:paraId="4FC50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vMerge w:val="continue"/>
            <w:tcBorders>
              <w:top w:val="nil"/>
              <w:left w:val="single" w:color="000000" w:sz="8" w:space="0"/>
              <w:bottom w:val="single" w:color="000000" w:sz="8" w:space="0"/>
              <w:right w:val="single" w:color="000000" w:sz="8" w:space="0"/>
            </w:tcBorders>
            <w:shd w:val="clear" w:color="auto" w:fill="auto"/>
            <w:vAlign w:val="center"/>
          </w:tcPr>
          <w:p w14:paraId="0781435C">
            <w:pPr>
              <w:jc w:val="center"/>
              <w:rPr>
                <w:rFonts w:hint="eastAsia" w:ascii="仿宋" w:hAnsi="仿宋" w:eastAsia="仿宋" w:cs="仿宋"/>
                <w:i w:val="0"/>
                <w:iCs w:val="0"/>
                <w:color w:val="000000"/>
                <w:sz w:val="21"/>
                <w:szCs w:val="21"/>
                <w:highlight w:val="none"/>
                <w:u w:val="none"/>
              </w:rPr>
            </w:pPr>
          </w:p>
        </w:tc>
        <w:tc>
          <w:tcPr>
            <w:tcW w:w="2154" w:type="dxa"/>
            <w:vMerge w:val="continue"/>
            <w:tcBorders>
              <w:top w:val="nil"/>
              <w:left w:val="nil"/>
              <w:bottom w:val="single" w:color="000000" w:sz="8" w:space="0"/>
              <w:right w:val="single" w:color="000000" w:sz="8" w:space="0"/>
            </w:tcBorders>
            <w:shd w:val="clear" w:color="auto" w:fill="auto"/>
            <w:vAlign w:val="center"/>
          </w:tcPr>
          <w:p w14:paraId="3CCC8F8C">
            <w:pPr>
              <w:jc w:val="center"/>
              <w:rPr>
                <w:rFonts w:hint="eastAsia" w:ascii="仿宋" w:hAnsi="仿宋" w:eastAsia="仿宋" w:cs="仿宋"/>
                <w:i w:val="0"/>
                <w:iCs w:val="0"/>
                <w:color w:val="000000"/>
                <w:sz w:val="21"/>
                <w:szCs w:val="21"/>
                <w:highlight w:val="none"/>
                <w:u w:val="none"/>
              </w:rPr>
            </w:pPr>
          </w:p>
        </w:tc>
        <w:tc>
          <w:tcPr>
            <w:tcW w:w="1620" w:type="dxa"/>
            <w:tcBorders>
              <w:top w:val="nil"/>
              <w:left w:val="nil"/>
              <w:bottom w:val="single" w:color="000000" w:sz="8" w:space="0"/>
              <w:right w:val="single" w:color="000000" w:sz="8" w:space="0"/>
            </w:tcBorders>
            <w:shd w:val="clear" w:color="auto" w:fill="auto"/>
            <w:vAlign w:val="center"/>
          </w:tcPr>
          <w:p w14:paraId="3E4C82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≥2L</w:t>
            </w:r>
          </w:p>
        </w:tc>
        <w:tc>
          <w:tcPr>
            <w:tcW w:w="1260" w:type="dxa"/>
            <w:tcBorders>
              <w:top w:val="nil"/>
              <w:left w:val="nil"/>
              <w:bottom w:val="single" w:color="000000" w:sz="8" w:space="0"/>
              <w:right w:val="single" w:color="000000" w:sz="8" w:space="0"/>
            </w:tcBorders>
            <w:shd w:val="clear" w:color="auto" w:fill="auto"/>
            <w:vAlign w:val="center"/>
          </w:tcPr>
          <w:p w14:paraId="231808C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1294" w:type="dxa"/>
            <w:tcBorders>
              <w:top w:val="nil"/>
              <w:left w:val="nil"/>
              <w:bottom w:val="single" w:color="000000" w:sz="8" w:space="0"/>
              <w:right w:val="single" w:color="000000" w:sz="8" w:space="0"/>
            </w:tcBorders>
            <w:shd w:val="clear" w:color="auto" w:fill="auto"/>
            <w:vAlign w:val="center"/>
          </w:tcPr>
          <w:p w14:paraId="6C1E77C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7.8</w:t>
            </w:r>
          </w:p>
        </w:tc>
        <w:tc>
          <w:tcPr>
            <w:tcW w:w="2131" w:type="dxa"/>
            <w:tcBorders>
              <w:top w:val="nil"/>
              <w:left w:val="nil"/>
              <w:bottom w:val="single" w:color="000000" w:sz="8" w:space="0"/>
              <w:right w:val="single" w:color="000000" w:sz="8" w:space="0"/>
            </w:tcBorders>
            <w:shd w:val="clear" w:color="auto" w:fill="auto"/>
            <w:vAlign w:val="center"/>
          </w:tcPr>
          <w:p w14:paraId="0BDEF3F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10792</w:t>
            </w:r>
          </w:p>
        </w:tc>
      </w:tr>
      <w:tr w14:paraId="35EA3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D75CF8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112</w:t>
            </w:r>
          </w:p>
        </w:tc>
        <w:tc>
          <w:tcPr>
            <w:tcW w:w="2154" w:type="dxa"/>
            <w:tcBorders>
              <w:top w:val="nil"/>
              <w:left w:val="nil"/>
              <w:bottom w:val="nil"/>
              <w:right w:val="single" w:color="000000" w:sz="8" w:space="0"/>
            </w:tcBorders>
            <w:shd w:val="clear" w:color="auto" w:fill="auto"/>
            <w:vAlign w:val="center"/>
          </w:tcPr>
          <w:p w14:paraId="71D26E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芬达</w:t>
            </w:r>
          </w:p>
        </w:tc>
        <w:tc>
          <w:tcPr>
            <w:tcW w:w="1620" w:type="dxa"/>
            <w:tcBorders>
              <w:top w:val="nil"/>
              <w:left w:val="nil"/>
              <w:bottom w:val="single" w:color="000000" w:sz="8" w:space="0"/>
              <w:right w:val="single" w:color="000000" w:sz="8" w:space="0"/>
            </w:tcBorders>
            <w:shd w:val="clear" w:color="auto" w:fill="auto"/>
            <w:vAlign w:val="center"/>
          </w:tcPr>
          <w:p w14:paraId="7890003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≥300ml*12</w:t>
            </w:r>
          </w:p>
        </w:tc>
        <w:tc>
          <w:tcPr>
            <w:tcW w:w="1260" w:type="dxa"/>
            <w:tcBorders>
              <w:top w:val="nil"/>
              <w:left w:val="nil"/>
              <w:bottom w:val="single" w:color="000000" w:sz="8" w:space="0"/>
              <w:right w:val="single" w:color="000000" w:sz="8" w:space="0"/>
            </w:tcBorders>
            <w:shd w:val="clear" w:color="auto" w:fill="auto"/>
            <w:vAlign w:val="center"/>
          </w:tcPr>
          <w:p w14:paraId="3DC3FAC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94" w:type="dxa"/>
            <w:tcBorders>
              <w:top w:val="nil"/>
              <w:left w:val="nil"/>
              <w:bottom w:val="single" w:color="000000" w:sz="8" w:space="0"/>
              <w:right w:val="single" w:color="000000" w:sz="8" w:space="0"/>
            </w:tcBorders>
            <w:shd w:val="clear" w:color="auto" w:fill="auto"/>
            <w:vAlign w:val="center"/>
          </w:tcPr>
          <w:p w14:paraId="026F11C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18.9</w:t>
            </w:r>
          </w:p>
        </w:tc>
        <w:tc>
          <w:tcPr>
            <w:tcW w:w="2131" w:type="dxa"/>
            <w:tcBorders>
              <w:top w:val="nil"/>
              <w:left w:val="nil"/>
              <w:bottom w:val="single" w:color="000000" w:sz="8" w:space="0"/>
              <w:right w:val="single" w:color="000000" w:sz="8" w:space="0"/>
            </w:tcBorders>
            <w:shd w:val="clear" w:color="auto" w:fill="auto"/>
            <w:vAlign w:val="center"/>
          </w:tcPr>
          <w:p w14:paraId="5EF03A6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10792</w:t>
            </w:r>
          </w:p>
        </w:tc>
      </w:tr>
      <w:tr w14:paraId="6A35A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590FEB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113</w:t>
            </w:r>
          </w:p>
        </w:tc>
        <w:tc>
          <w:tcPr>
            <w:tcW w:w="2154" w:type="dxa"/>
            <w:tcBorders>
              <w:top w:val="single" w:color="000000" w:sz="8" w:space="0"/>
              <w:left w:val="nil"/>
              <w:bottom w:val="single" w:color="000000" w:sz="8" w:space="0"/>
              <w:right w:val="single" w:color="000000" w:sz="8" w:space="0"/>
            </w:tcBorders>
            <w:shd w:val="clear" w:color="auto" w:fill="auto"/>
            <w:vAlign w:val="center"/>
          </w:tcPr>
          <w:p w14:paraId="3D4DC8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果粒橙</w:t>
            </w:r>
          </w:p>
        </w:tc>
        <w:tc>
          <w:tcPr>
            <w:tcW w:w="1620" w:type="dxa"/>
            <w:tcBorders>
              <w:top w:val="nil"/>
              <w:left w:val="nil"/>
              <w:bottom w:val="single" w:color="000000" w:sz="8" w:space="0"/>
              <w:right w:val="single" w:color="000000" w:sz="8" w:space="0"/>
            </w:tcBorders>
            <w:shd w:val="clear" w:color="auto" w:fill="auto"/>
            <w:vAlign w:val="center"/>
          </w:tcPr>
          <w:p w14:paraId="791E35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≥300ml*12</w:t>
            </w:r>
          </w:p>
        </w:tc>
        <w:tc>
          <w:tcPr>
            <w:tcW w:w="1260" w:type="dxa"/>
            <w:tcBorders>
              <w:top w:val="nil"/>
              <w:left w:val="nil"/>
              <w:bottom w:val="single" w:color="000000" w:sz="8" w:space="0"/>
              <w:right w:val="single" w:color="000000" w:sz="8" w:space="0"/>
            </w:tcBorders>
            <w:shd w:val="clear" w:color="auto" w:fill="auto"/>
            <w:vAlign w:val="center"/>
          </w:tcPr>
          <w:p w14:paraId="3FD366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94" w:type="dxa"/>
            <w:tcBorders>
              <w:top w:val="nil"/>
              <w:left w:val="nil"/>
              <w:bottom w:val="single" w:color="000000" w:sz="8" w:space="0"/>
              <w:right w:val="single" w:color="000000" w:sz="8" w:space="0"/>
            </w:tcBorders>
            <w:shd w:val="clear" w:color="auto" w:fill="auto"/>
            <w:vAlign w:val="center"/>
          </w:tcPr>
          <w:p w14:paraId="662BF7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21.9</w:t>
            </w:r>
          </w:p>
        </w:tc>
        <w:tc>
          <w:tcPr>
            <w:tcW w:w="2131" w:type="dxa"/>
            <w:tcBorders>
              <w:top w:val="nil"/>
              <w:left w:val="nil"/>
              <w:bottom w:val="single" w:color="000000" w:sz="8" w:space="0"/>
              <w:right w:val="single" w:color="000000" w:sz="8" w:space="0"/>
            </w:tcBorders>
            <w:shd w:val="clear" w:color="auto" w:fill="auto"/>
            <w:vAlign w:val="center"/>
          </w:tcPr>
          <w:p w14:paraId="51CC9B5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国标：GB/T 10792</w:t>
            </w:r>
          </w:p>
        </w:tc>
      </w:tr>
      <w:tr w14:paraId="6915D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2F39E4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114</w:t>
            </w:r>
          </w:p>
        </w:tc>
        <w:tc>
          <w:tcPr>
            <w:tcW w:w="2154" w:type="dxa"/>
            <w:tcBorders>
              <w:top w:val="nil"/>
              <w:left w:val="nil"/>
              <w:bottom w:val="single" w:color="000000" w:sz="8" w:space="0"/>
              <w:right w:val="single" w:color="000000" w:sz="8" w:space="0"/>
            </w:tcBorders>
            <w:shd w:val="clear" w:color="auto" w:fill="auto"/>
            <w:vAlign w:val="center"/>
          </w:tcPr>
          <w:p w14:paraId="042BACC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酸奶</w:t>
            </w:r>
          </w:p>
        </w:tc>
        <w:tc>
          <w:tcPr>
            <w:tcW w:w="1620" w:type="dxa"/>
            <w:tcBorders>
              <w:top w:val="nil"/>
              <w:left w:val="nil"/>
              <w:bottom w:val="single" w:color="000000" w:sz="8" w:space="0"/>
              <w:right w:val="single" w:color="000000" w:sz="8" w:space="0"/>
            </w:tcBorders>
            <w:shd w:val="clear" w:color="auto" w:fill="auto"/>
            <w:vAlign w:val="center"/>
          </w:tcPr>
          <w:p w14:paraId="0645B2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≥150g*6</w:t>
            </w:r>
          </w:p>
        </w:tc>
        <w:tc>
          <w:tcPr>
            <w:tcW w:w="1260" w:type="dxa"/>
            <w:tcBorders>
              <w:top w:val="nil"/>
              <w:left w:val="nil"/>
              <w:bottom w:val="single" w:color="000000" w:sz="8" w:space="0"/>
              <w:right w:val="single" w:color="000000" w:sz="8" w:space="0"/>
            </w:tcBorders>
            <w:shd w:val="clear" w:color="auto" w:fill="auto"/>
            <w:vAlign w:val="center"/>
          </w:tcPr>
          <w:p w14:paraId="170D5A0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板</w:t>
            </w:r>
          </w:p>
        </w:tc>
        <w:tc>
          <w:tcPr>
            <w:tcW w:w="1294" w:type="dxa"/>
            <w:tcBorders>
              <w:top w:val="nil"/>
              <w:left w:val="nil"/>
              <w:bottom w:val="single" w:color="000000" w:sz="8" w:space="0"/>
              <w:right w:val="single" w:color="000000" w:sz="8" w:space="0"/>
            </w:tcBorders>
            <w:shd w:val="clear" w:color="auto" w:fill="auto"/>
            <w:vAlign w:val="center"/>
          </w:tcPr>
          <w:p w14:paraId="4A1439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131" w:type="dxa"/>
            <w:tcBorders>
              <w:top w:val="nil"/>
              <w:left w:val="nil"/>
              <w:bottom w:val="single" w:color="000000" w:sz="8" w:space="0"/>
              <w:right w:val="single" w:color="000000" w:sz="8" w:space="0"/>
            </w:tcBorders>
            <w:shd w:val="clear" w:color="auto" w:fill="auto"/>
            <w:vAlign w:val="center"/>
          </w:tcPr>
          <w:p w14:paraId="4971813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19302</w:t>
            </w:r>
          </w:p>
        </w:tc>
      </w:tr>
      <w:tr w14:paraId="06006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C8682C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115</w:t>
            </w:r>
          </w:p>
        </w:tc>
        <w:tc>
          <w:tcPr>
            <w:tcW w:w="2154" w:type="dxa"/>
            <w:tcBorders>
              <w:top w:val="nil"/>
              <w:left w:val="nil"/>
              <w:bottom w:val="single" w:color="000000" w:sz="8" w:space="0"/>
              <w:right w:val="single" w:color="000000" w:sz="8" w:space="0"/>
            </w:tcBorders>
            <w:shd w:val="clear" w:color="auto" w:fill="auto"/>
            <w:vAlign w:val="center"/>
          </w:tcPr>
          <w:p w14:paraId="716D08A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方便面</w:t>
            </w:r>
          </w:p>
        </w:tc>
        <w:tc>
          <w:tcPr>
            <w:tcW w:w="1620" w:type="dxa"/>
            <w:tcBorders>
              <w:top w:val="nil"/>
              <w:left w:val="nil"/>
              <w:bottom w:val="single" w:color="000000" w:sz="8" w:space="0"/>
              <w:right w:val="single" w:color="000000" w:sz="8" w:space="0"/>
            </w:tcBorders>
            <w:shd w:val="clear" w:color="auto" w:fill="auto"/>
            <w:vAlign w:val="center"/>
          </w:tcPr>
          <w:p w14:paraId="5BE3180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≥100g</w:t>
            </w:r>
          </w:p>
        </w:tc>
        <w:tc>
          <w:tcPr>
            <w:tcW w:w="1260" w:type="dxa"/>
            <w:tcBorders>
              <w:top w:val="nil"/>
              <w:left w:val="nil"/>
              <w:bottom w:val="single" w:color="000000" w:sz="8" w:space="0"/>
              <w:right w:val="single" w:color="000000" w:sz="8" w:space="0"/>
            </w:tcBorders>
            <w:shd w:val="clear" w:color="auto" w:fill="auto"/>
            <w:vAlign w:val="center"/>
          </w:tcPr>
          <w:p w14:paraId="3559684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1294" w:type="dxa"/>
            <w:tcBorders>
              <w:top w:val="nil"/>
              <w:left w:val="nil"/>
              <w:bottom w:val="single" w:color="000000" w:sz="8" w:space="0"/>
              <w:right w:val="single" w:color="000000" w:sz="8" w:space="0"/>
            </w:tcBorders>
            <w:shd w:val="clear" w:color="auto" w:fill="auto"/>
            <w:vAlign w:val="center"/>
          </w:tcPr>
          <w:p w14:paraId="24EDEFB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4.4</w:t>
            </w:r>
          </w:p>
        </w:tc>
        <w:tc>
          <w:tcPr>
            <w:tcW w:w="2131" w:type="dxa"/>
            <w:tcBorders>
              <w:top w:val="nil"/>
              <w:left w:val="nil"/>
              <w:bottom w:val="single" w:color="000000" w:sz="8" w:space="0"/>
              <w:right w:val="single" w:color="000000" w:sz="8" w:space="0"/>
            </w:tcBorders>
            <w:shd w:val="clear" w:color="auto" w:fill="auto"/>
            <w:vAlign w:val="center"/>
          </w:tcPr>
          <w:p w14:paraId="66F3BFC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国标：GB 17400</w:t>
            </w:r>
          </w:p>
        </w:tc>
      </w:tr>
      <w:tr w14:paraId="691A0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5D6EA8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116</w:t>
            </w:r>
          </w:p>
        </w:tc>
        <w:tc>
          <w:tcPr>
            <w:tcW w:w="2154" w:type="dxa"/>
            <w:tcBorders>
              <w:top w:val="nil"/>
              <w:left w:val="nil"/>
              <w:bottom w:val="single" w:color="000000" w:sz="8" w:space="0"/>
              <w:right w:val="single" w:color="000000" w:sz="8" w:space="0"/>
            </w:tcBorders>
            <w:shd w:val="clear" w:color="auto" w:fill="auto"/>
            <w:vAlign w:val="center"/>
          </w:tcPr>
          <w:p w14:paraId="4B68345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白水粽</w:t>
            </w:r>
          </w:p>
        </w:tc>
        <w:tc>
          <w:tcPr>
            <w:tcW w:w="1620" w:type="dxa"/>
            <w:tcBorders>
              <w:top w:val="nil"/>
              <w:left w:val="nil"/>
              <w:bottom w:val="single" w:color="000000" w:sz="8" w:space="0"/>
              <w:right w:val="single" w:color="000000" w:sz="8" w:space="0"/>
            </w:tcBorders>
            <w:shd w:val="clear" w:color="auto" w:fill="auto"/>
            <w:vAlign w:val="center"/>
          </w:tcPr>
          <w:p w14:paraId="7FED3F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31C5F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22F9180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131" w:type="dxa"/>
            <w:tcBorders>
              <w:top w:val="nil"/>
              <w:left w:val="nil"/>
              <w:bottom w:val="single" w:color="000000" w:sz="8" w:space="0"/>
              <w:right w:val="single" w:color="000000" w:sz="8" w:space="0"/>
            </w:tcBorders>
            <w:shd w:val="clear" w:color="auto" w:fill="auto"/>
            <w:vAlign w:val="center"/>
          </w:tcPr>
          <w:p w14:paraId="06B0622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CCE3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577B0D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117</w:t>
            </w:r>
          </w:p>
        </w:tc>
        <w:tc>
          <w:tcPr>
            <w:tcW w:w="2154" w:type="dxa"/>
            <w:tcBorders>
              <w:top w:val="nil"/>
              <w:left w:val="nil"/>
              <w:bottom w:val="single" w:color="000000" w:sz="8" w:space="0"/>
              <w:right w:val="single" w:color="000000" w:sz="8" w:space="0"/>
            </w:tcBorders>
            <w:shd w:val="clear" w:color="auto" w:fill="auto"/>
            <w:vAlign w:val="center"/>
          </w:tcPr>
          <w:p w14:paraId="3F5A87F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炒板栗</w:t>
            </w:r>
          </w:p>
        </w:tc>
        <w:tc>
          <w:tcPr>
            <w:tcW w:w="1620" w:type="dxa"/>
            <w:tcBorders>
              <w:top w:val="nil"/>
              <w:left w:val="nil"/>
              <w:bottom w:val="single" w:color="000000" w:sz="8" w:space="0"/>
              <w:right w:val="single" w:color="000000" w:sz="8" w:space="0"/>
            </w:tcBorders>
            <w:shd w:val="clear" w:color="auto" w:fill="auto"/>
            <w:vAlign w:val="center"/>
          </w:tcPr>
          <w:p w14:paraId="2292D21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71B59D8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0719575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2131" w:type="dxa"/>
            <w:tcBorders>
              <w:top w:val="nil"/>
              <w:left w:val="nil"/>
              <w:bottom w:val="single" w:color="000000" w:sz="8" w:space="0"/>
              <w:right w:val="single" w:color="000000" w:sz="8" w:space="0"/>
            </w:tcBorders>
            <w:shd w:val="clear" w:color="auto" w:fill="auto"/>
            <w:vAlign w:val="center"/>
          </w:tcPr>
          <w:p w14:paraId="21C77CE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F53B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5F4614D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118</w:t>
            </w:r>
          </w:p>
        </w:tc>
        <w:tc>
          <w:tcPr>
            <w:tcW w:w="2154" w:type="dxa"/>
            <w:tcBorders>
              <w:top w:val="nil"/>
              <w:left w:val="nil"/>
              <w:bottom w:val="single" w:color="000000" w:sz="8" w:space="0"/>
              <w:right w:val="single" w:color="000000" w:sz="8" w:space="0"/>
            </w:tcBorders>
            <w:shd w:val="clear" w:color="auto" w:fill="auto"/>
            <w:vAlign w:val="center"/>
          </w:tcPr>
          <w:p w14:paraId="6407CDC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蒸汽花生</w:t>
            </w:r>
          </w:p>
        </w:tc>
        <w:tc>
          <w:tcPr>
            <w:tcW w:w="1620" w:type="dxa"/>
            <w:tcBorders>
              <w:top w:val="nil"/>
              <w:left w:val="nil"/>
              <w:bottom w:val="single" w:color="000000" w:sz="8" w:space="0"/>
              <w:right w:val="single" w:color="000000" w:sz="8" w:space="0"/>
            </w:tcBorders>
            <w:shd w:val="clear" w:color="auto" w:fill="auto"/>
            <w:vAlign w:val="center"/>
          </w:tcPr>
          <w:p w14:paraId="30DE8AB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260" w:type="dxa"/>
            <w:tcBorders>
              <w:top w:val="nil"/>
              <w:left w:val="nil"/>
              <w:bottom w:val="single" w:color="000000" w:sz="8" w:space="0"/>
              <w:right w:val="single" w:color="000000" w:sz="8" w:space="0"/>
            </w:tcBorders>
            <w:shd w:val="clear" w:color="auto" w:fill="auto"/>
            <w:vAlign w:val="center"/>
          </w:tcPr>
          <w:p w14:paraId="397A68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94" w:type="dxa"/>
            <w:tcBorders>
              <w:top w:val="nil"/>
              <w:left w:val="nil"/>
              <w:bottom w:val="single" w:color="000000" w:sz="8" w:space="0"/>
              <w:right w:val="single" w:color="000000" w:sz="8" w:space="0"/>
            </w:tcBorders>
            <w:shd w:val="clear" w:color="auto" w:fill="auto"/>
            <w:vAlign w:val="center"/>
          </w:tcPr>
          <w:p w14:paraId="3A96FF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131" w:type="dxa"/>
            <w:tcBorders>
              <w:top w:val="nil"/>
              <w:left w:val="nil"/>
              <w:bottom w:val="single" w:color="000000" w:sz="8" w:space="0"/>
              <w:right w:val="single" w:color="000000" w:sz="8" w:space="0"/>
            </w:tcBorders>
            <w:shd w:val="clear" w:color="auto" w:fill="auto"/>
            <w:vAlign w:val="center"/>
          </w:tcPr>
          <w:p w14:paraId="41F106D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6389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353076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119</w:t>
            </w:r>
          </w:p>
        </w:tc>
        <w:tc>
          <w:tcPr>
            <w:tcW w:w="2154" w:type="dxa"/>
            <w:tcBorders>
              <w:top w:val="nil"/>
              <w:left w:val="nil"/>
              <w:bottom w:val="single" w:color="000000" w:sz="8" w:space="0"/>
              <w:right w:val="single" w:color="000000" w:sz="8" w:space="0"/>
            </w:tcBorders>
            <w:shd w:val="clear" w:color="auto" w:fill="auto"/>
            <w:vAlign w:val="center"/>
          </w:tcPr>
          <w:p w14:paraId="1E33923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火腿红饼</w:t>
            </w:r>
          </w:p>
        </w:tc>
        <w:tc>
          <w:tcPr>
            <w:tcW w:w="1620" w:type="dxa"/>
            <w:tcBorders>
              <w:top w:val="nil"/>
              <w:left w:val="nil"/>
              <w:bottom w:val="single" w:color="000000" w:sz="8" w:space="0"/>
              <w:right w:val="single" w:color="000000" w:sz="8" w:space="0"/>
            </w:tcBorders>
            <w:shd w:val="clear" w:color="auto" w:fill="auto"/>
            <w:vAlign w:val="center"/>
          </w:tcPr>
          <w:p w14:paraId="65C9425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≥400g</w:t>
            </w:r>
          </w:p>
        </w:tc>
        <w:tc>
          <w:tcPr>
            <w:tcW w:w="1260" w:type="dxa"/>
            <w:tcBorders>
              <w:top w:val="nil"/>
              <w:left w:val="nil"/>
              <w:bottom w:val="single" w:color="000000" w:sz="8" w:space="0"/>
              <w:right w:val="single" w:color="000000" w:sz="8" w:space="0"/>
            </w:tcBorders>
            <w:shd w:val="clear" w:color="auto" w:fill="auto"/>
            <w:vAlign w:val="center"/>
          </w:tcPr>
          <w:p w14:paraId="47F474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6036BB2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2131" w:type="dxa"/>
            <w:tcBorders>
              <w:top w:val="nil"/>
              <w:left w:val="nil"/>
              <w:bottom w:val="single" w:color="000000" w:sz="8" w:space="0"/>
              <w:right w:val="single" w:color="000000" w:sz="8" w:space="0"/>
            </w:tcBorders>
            <w:shd w:val="clear" w:color="auto" w:fill="auto"/>
            <w:vAlign w:val="center"/>
          </w:tcPr>
          <w:p w14:paraId="464945C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0A1E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0E99AB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120</w:t>
            </w:r>
          </w:p>
        </w:tc>
        <w:tc>
          <w:tcPr>
            <w:tcW w:w="2154" w:type="dxa"/>
            <w:tcBorders>
              <w:top w:val="nil"/>
              <w:left w:val="nil"/>
              <w:bottom w:val="single" w:color="000000" w:sz="8" w:space="0"/>
              <w:right w:val="single" w:color="000000" w:sz="8" w:space="0"/>
            </w:tcBorders>
            <w:shd w:val="clear" w:color="auto" w:fill="auto"/>
            <w:vAlign w:val="center"/>
          </w:tcPr>
          <w:p w14:paraId="62C33E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火腿白饼</w:t>
            </w:r>
          </w:p>
        </w:tc>
        <w:tc>
          <w:tcPr>
            <w:tcW w:w="1620" w:type="dxa"/>
            <w:tcBorders>
              <w:top w:val="nil"/>
              <w:left w:val="nil"/>
              <w:bottom w:val="single" w:color="000000" w:sz="8" w:space="0"/>
              <w:right w:val="single" w:color="000000" w:sz="8" w:space="0"/>
            </w:tcBorders>
            <w:shd w:val="clear" w:color="auto" w:fill="auto"/>
            <w:vAlign w:val="center"/>
          </w:tcPr>
          <w:p w14:paraId="481AD2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≥400</w:t>
            </w:r>
          </w:p>
        </w:tc>
        <w:tc>
          <w:tcPr>
            <w:tcW w:w="1260" w:type="dxa"/>
            <w:tcBorders>
              <w:top w:val="nil"/>
              <w:left w:val="nil"/>
              <w:bottom w:val="single" w:color="000000" w:sz="8" w:space="0"/>
              <w:right w:val="single" w:color="000000" w:sz="8" w:space="0"/>
            </w:tcBorders>
            <w:shd w:val="clear" w:color="auto" w:fill="auto"/>
            <w:vAlign w:val="center"/>
          </w:tcPr>
          <w:p w14:paraId="7594F5F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62BF908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2131" w:type="dxa"/>
            <w:tcBorders>
              <w:top w:val="nil"/>
              <w:left w:val="nil"/>
              <w:bottom w:val="single" w:color="000000" w:sz="8" w:space="0"/>
              <w:right w:val="single" w:color="000000" w:sz="8" w:space="0"/>
            </w:tcBorders>
            <w:shd w:val="clear" w:color="auto" w:fill="auto"/>
            <w:vAlign w:val="center"/>
          </w:tcPr>
          <w:p w14:paraId="3570C88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0B53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CC7F3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121</w:t>
            </w:r>
          </w:p>
        </w:tc>
        <w:tc>
          <w:tcPr>
            <w:tcW w:w="2154" w:type="dxa"/>
            <w:tcBorders>
              <w:top w:val="nil"/>
              <w:left w:val="nil"/>
              <w:bottom w:val="single" w:color="000000" w:sz="8" w:space="0"/>
              <w:right w:val="single" w:color="000000" w:sz="8" w:space="0"/>
            </w:tcBorders>
            <w:shd w:val="clear" w:color="auto" w:fill="auto"/>
            <w:vAlign w:val="center"/>
          </w:tcPr>
          <w:p w14:paraId="3680DDA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火腿月饼</w:t>
            </w:r>
          </w:p>
        </w:tc>
        <w:tc>
          <w:tcPr>
            <w:tcW w:w="1620" w:type="dxa"/>
            <w:tcBorders>
              <w:top w:val="nil"/>
              <w:left w:val="nil"/>
              <w:bottom w:val="single" w:color="000000" w:sz="8" w:space="0"/>
              <w:right w:val="single" w:color="000000" w:sz="8" w:space="0"/>
            </w:tcBorders>
            <w:shd w:val="clear" w:color="auto" w:fill="auto"/>
            <w:vAlign w:val="center"/>
          </w:tcPr>
          <w:p w14:paraId="6081FA9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≥100g</w:t>
            </w:r>
          </w:p>
        </w:tc>
        <w:tc>
          <w:tcPr>
            <w:tcW w:w="1260" w:type="dxa"/>
            <w:tcBorders>
              <w:top w:val="nil"/>
              <w:left w:val="nil"/>
              <w:bottom w:val="single" w:color="000000" w:sz="8" w:space="0"/>
              <w:right w:val="single" w:color="000000" w:sz="8" w:space="0"/>
            </w:tcBorders>
            <w:shd w:val="clear" w:color="auto" w:fill="auto"/>
            <w:vAlign w:val="center"/>
          </w:tcPr>
          <w:p w14:paraId="7A75FB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0750988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131" w:type="dxa"/>
            <w:tcBorders>
              <w:top w:val="nil"/>
              <w:left w:val="nil"/>
              <w:bottom w:val="single" w:color="000000" w:sz="8" w:space="0"/>
              <w:right w:val="single" w:color="000000" w:sz="8" w:space="0"/>
            </w:tcBorders>
            <w:shd w:val="clear" w:color="auto" w:fill="auto"/>
            <w:vAlign w:val="center"/>
          </w:tcPr>
          <w:p w14:paraId="37643DD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B742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75AD703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122</w:t>
            </w:r>
          </w:p>
        </w:tc>
        <w:tc>
          <w:tcPr>
            <w:tcW w:w="2154" w:type="dxa"/>
            <w:tcBorders>
              <w:top w:val="nil"/>
              <w:left w:val="nil"/>
              <w:bottom w:val="single" w:color="000000" w:sz="8" w:space="0"/>
              <w:right w:val="single" w:color="000000" w:sz="8" w:space="0"/>
            </w:tcBorders>
            <w:shd w:val="clear" w:color="auto" w:fill="auto"/>
            <w:vAlign w:val="center"/>
          </w:tcPr>
          <w:p w14:paraId="678161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五仁月饼</w:t>
            </w:r>
          </w:p>
        </w:tc>
        <w:tc>
          <w:tcPr>
            <w:tcW w:w="1620" w:type="dxa"/>
            <w:tcBorders>
              <w:top w:val="nil"/>
              <w:left w:val="nil"/>
              <w:bottom w:val="single" w:color="000000" w:sz="8" w:space="0"/>
              <w:right w:val="single" w:color="000000" w:sz="8" w:space="0"/>
            </w:tcBorders>
            <w:shd w:val="clear" w:color="auto" w:fill="auto"/>
            <w:vAlign w:val="center"/>
          </w:tcPr>
          <w:p w14:paraId="08366F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≥100g</w:t>
            </w:r>
          </w:p>
        </w:tc>
        <w:tc>
          <w:tcPr>
            <w:tcW w:w="1260" w:type="dxa"/>
            <w:tcBorders>
              <w:top w:val="nil"/>
              <w:left w:val="nil"/>
              <w:bottom w:val="single" w:color="000000" w:sz="8" w:space="0"/>
              <w:right w:val="single" w:color="000000" w:sz="8" w:space="0"/>
            </w:tcBorders>
            <w:shd w:val="clear" w:color="auto" w:fill="auto"/>
            <w:vAlign w:val="center"/>
          </w:tcPr>
          <w:p w14:paraId="26DAE4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4A8372F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131" w:type="dxa"/>
            <w:tcBorders>
              <w:top w:val="nil"/>
              <w:left w:val="nil"/>
              <w:bottom w:val="single" w:color="000000" w:sz="8" w:space="0"/>
              <w:right w:val="single" w:color="000000" w:sz="8" w:space="0"/>
            </w:tcBorders>
            <w:shd w:val="clear" w:color="auto" w:fill="auto"/>
            <w:vAlign w:val="center"/>
          </w:tcPr>
          <w:p w14:paraId="2B2452C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A462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17BC61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123</w:t>
            </w:r>
          </w:p>
        </w:tc>
        <w:tc>
          <w:tcPr>
            <w:tcW w:w="2154" w:type="dxa"/>
            <w:tcBorders>
              <w:top w:val="nil"/>
              <w:left w:val="nil"/>
              <w:bottom w:val="single" w:color="000000" w:sz="8" w:space="0"/>
              <w:right w:val="single" w:color="000000" w:sz="8" w:space="0"/>
            </w:tcBorders>
            <w:shd w:val="clear" w:color="auto" w:fill="auto"/>
            <w:vAlign w:val="center"/>
          </w:tcPr>
          <w:p w14:paraId="7185A1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枣泥月饼</w:t>
            </w:r>
          </w:p>
        </w:tc>
        <w:tc>
          <w:tcPr>
            <w:tcW w:w="1620" w:type="dxa"/>
            <w:tcBorders>
              <w:top w:val="nil"/>
              <w:left w:val="nil"/>
              <w:bottom w:val="single" w:color="000000" w:sz="8" w:space="0"/>
              <w:right w:val="single" w:color="000000" w:sz="8" w:space="0"/>
            </w:tcBorders>
            <w:shd w:val="clear" w:color="auto" w:fill="auto"/>
            <w:vAlign w:val="center"/>
          </w:tcPr>
          <w:p w14:paraId="66C7BF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≥80g</w:t>
            </w:r>
          </w:p>
        </w:tc>
        <w:tc>
          <w:tcPr>
            <w:tcW w:w="1260" w:type="dxa"/>
            <w:tcBorders>
              <w:top w:val="nil"/>
              <w:left w:val="nil"/>
              <w:bottom w:val="single" w:color="000000" w:sz="8" w:space="0"/>
              <w:right w:val="single" w:color="000000" w:sz="8" w:space="0"/>
            </w:tcBorders>
            <w:shd w:val="clear" w:color="auto" w:fill="auto"/>
            <w:vAlign w:val="center"/>
          </w:tcPr>
          <w:p w14:paraId="57F716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019B9B3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131" w:type="dxa"/>
            <w:tcBorders>
              <w:top w:val="nil"/>
              <w:left w:val="nil"/>
              <w:bottom w:val="single" w:color="000000" w:sz="8" w:space="0"/>
              <w:right w:val="single" w:color="000000" w:sz="8" w:space="0"/>
            </w:tcBorders>
            <w:shd w:val="clear" w:color="auto" w:fill="auto"/>
            <w:vAlign w:val="center"/>
          </w:tcPr>
          <w:p w14:paraId="696C09E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4E4D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0DCA6FB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124</w:t>
            </w:r>
          </w:p>
        </w:tc>
        <w:tc>
          <w:tcPr>
            <w:tcW w:w="2154" w:type="dxa"/>
            <w:tcBorders>
              <w:top w:val="nil"/>
              <w:left w:val="nil"/>
              <w:bottom w:val="single" w:color="000000" w:sz="8" w:space="0"/>
              <w:right w:val="single" w:color="000000" w:sz="8" w:space="0"/>
            </w:tcBorders>
            <w:shd w:val="clear" w:color="auto" w:fill="auto"/>
            <w:vAlign w:val="center"/>
          </w:tcPr>
          <w:p w14:paraId="5140DD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小牛干巴月饼</w:t>
            </w:r>
          </w:p>
        </w:tc>
        <w:tc>
          <w:tcPr>
            <w:tcW w:w="1620" w:type="dxa"/>
            <w:tcBorders>
              <w:top w:val="nil"/>
              <w:left w:val="nil"/>
              <w:bottom w:val="single" w:color="000000" w:sz="8" w:space="0"/>
              <w:right w:val="single" w:color="000000" w:sz="8" w:space="0"/>
            </w:tcBorders>
            <w:shd w:val="clear" w:color="auto" w:fill="auto"/>
            <w:vAlign w:val="center"/>
          </w:tcPr>
          <w:p w14:paraId="42670B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≥100g</w:t>
            </w:r>
          </w:p>
        </w:tc>
        <w:tc>
          <w:tcPr>
            <w:tcW w:w="1260" w:type="dxa"/>
            <w:tcBorders>
              <w:top w:val="nil"/>
              <w:left w:val="nil"/>
              <w:bottom w:val="single" w:color="000000" w:sz="8" w:space="0"/>
              <w:right w:val="single" w:color="000000" w:sz="8" w:space="0"/>
            </w:tcBorders>
            <w:shd w:val="clear" w:color="auto" w:fill="auto"/>
            <w:vAlign w:val="center"/>
          </w:tcPr>
          <w:p w14:paraId="5478D6A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467FF69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131" w:type="dxa"/>
            <w:tcBorders>
              <w:top w:val="nil"/>
              <w:left w:val="nil"/>
              <w:bottom w:val="single" w:color="000000" w:sz="8" w:space="0"/>
              <w:right w:val="single" w:color="000000" w:sz="8" w:space="0"/>
            </w:tcBorders>
            <w:shd w:val="clear" w:color="auto" w:fill="auto"/>
            <w:vAlign w:val="center"/>
          </w:tcPr>
          <w:p w14:paraId="3F8CE8B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73E8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6AAF5CB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125</w:t>
            </w:r>
          </w:p>
        </w:tc>
        <w:tc>
          <w:tcPr>
            <w:tcW w:w="2154" w:type="dxa"/>
            <w:tcBorders>
              <w:top w:val="nil"/>
              <w:left w:val="nil"/>
              <w:bottom w:val="single" w:color="000000" w:sz="8" w:space="0"/>
              <w:right w:val="single" w:color="000000" w:sz="8" w:space="0"/>
            </w:tcBorders>
            <w:shd w:val="clear" w:color="auto" w:fill="auto"/>
            <w:vAlign w:val="center"/>
          </w:tcPr>
          <w:p w14:paraId="4269A0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奶黄月饼</w:t>
            </w:r>
          </w:p>
        </w:tc>
        <w:tc>
          <w:tcPr>
            <w:tcW w:w="1620" w:type="dxa"/>
            <w:tcBorders>
              <w:top w:val="nil"/>
              <w:left w:val="nil"/>
              <w:bottom w:val="single" w:color="000000" w:sz="8" w:space="0"/>
              <w:right w:val="single" w:color="000000" w:sz="8" w:space="0"/>
            </w:tcBorders>
            <w:shd w:val="clear" w:color="auto" w:fill="auto"/>
            <w:vAlign w:val="center"/>
          </w:tcPr>
          <w:p w14:paraId="510F91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≥100g</w:t>
            </w:r>
          </w:p>
        </w:tc>
        <w:tc>
          <w:tcPr>
            <w:tcW w:w="1260" w:type="dxa"/>
            <w:tcBorders>
              <w:top w:val="nil"/>
              <w:left w:val="nil"/>
              <w:bottom w:val="single" w:color="000000" w:sz="8" w:space="0"/>
              <w:right w:val="single" w:color="000000" w:sz="8" w:space="0"/>
            </w:tcBorders>
            <w:shd w:val="clear" w:color="auto" w:fill="auto"/>
            <w:vAlign w:val="center"/>
          </w:tcPr>
          <w:p w14:paraId="1434B30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50BC84E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131" w:type="dxa"/>
            <w:tcBorders>
              <w:top w:val="nil"/>
              <w:left w:val="nil"/>
              <w:bottom w:val="single" w:color="000000" w:sz="8" w:space="0"/>
              <w:right w:val="single" w:color="000000" w:sz="8" w:space="0"/>
            </w:tcBorders>
            <w:shd w:val="clear" w:color="auto" w:fill="auto"/>
            <w:vAlign w:val="center"/>
          </w:tcPr>
          <w:p w14:paraId="034518E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0091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5" w:type="dxa"/>
            <w:tcBorders>
              <w:top w:val="nil"/>
              <w:left w:val="single" w:color="000000" w:sz="8" w:space="0"/>
              <w:bottom w:val="single" w:color="000000" w:sz="8" w:space="0"/>
              <w:right w:val="single" w:color="000000" w:sz="8" w:space="0"/>
            </w:tcBorders>
            <w:shd w:val="clear" w:color="auto" w:fill="auto"/>
            <w:vAlign w:val="center"/>
          </w:tcPr>
          <w:p w14:paraId="2259AC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126</w:t>
            </w:r>
          </w:p>
        </w:tc>
        <w:tc>
          <w:tcPr>
            <w:tcW w:w="2154" w:type="dxa"/>
            <w:tcBorders>
              <w:top w:val="nil"/>
              <w:left w:val="nil"/>
              <w:bottom w:val="single" w:color="000000" w:sz="8" w:space="0"/>
              <w:right w:val="single" w:color="000000" w:sz="8" w:space="0"/>
            </w:tcBorders>
            <w:shd w:val="clear" w:color="auto" w:fill="auto"/>
            <w:vAlign w:val="center"/>
          </w:tcPr>
          <w:p w14:paraId="07F619C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鲜花饼</w:t>
            </w:r>
          </w:p>
        </w:tc>
        <w:tc>
          <w:tcPr>
            <w:tcW w:w="1620" w:type="dxa"/>
            <w:tcBorders>
              <w:top w:val="nil"/>
              <w:left w:val="nil"/>
              <w:bottom w:val="single" w:color="000000" w:sz="8" w:space="0"/>
              <w:right w:val="single" w:color="000000" w:sz="8" w:space="0"/>
            </w:tcBorders>
            <w:shd w:val="clear" w:color="auto" w:fill="auto"/>
            <w:vAlign w:val="center"/>
          </w:tcPr>
          <w:p w14:paraId="67ACEC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≥40g</w:t>
            </w:r>
          </w:p>
        </w:tc>
        <w:tc>
          <w:tcPr>
            <w:tcW w:w="1260" w:type="dxa"/>
            <w:tcBorders>
              <w:top w:val="nil"/>
              <w:left w:val="nil"/>
              <w:bottom w:val="single" w:color="000000" w:sz="8" w:space="0"/>
              <w:right w:val="single" w:color="000000" w:sz="8" w:space="0"/>
            </w:tcBorders>
            <w:shd w:val="clear" w:color="auto" w:fill="auto"/>
            <w:vAlign w:val="center"/>
          </w:tcPr>
          <w:p w14:paraId="52FF14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94" w:type="dxa"/>
            <w:tcBorders>
              <w:top w:val="nil"/>
              <w:left w:val="nil"/>
              <w:bottom w:val="single" w:color="000000" w:sz="8" w:space="0"/>
              <w:right w:val="single" w:color="000000" w:sz="8" w:space="0"/>
            </w:tcBorders>
            <w:shd w:val="clear" w:color="auto" w:fill="auto"/>
            <w:vAlign w:val="center"/>
          </w:tcPr>
          <w:p w14:paraId="0009DE4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131" w:type="dxa"/>
            <w:tcBorders>
              <w:top w:val="nil"/>
              <w:left w:val="nil"/>
              <w:bottom w:val="single" w:color="000000" w:sz="8" w:space="0"/>
              <w:right w:val="single" w:color="000000" w:sz="8" w:space="0"/>
            </w:tcBorders>
            <w:shd w:val="clear" w:color="auto" w:fill="auto"/>
            <w:vAlign w:val="center"/>
          </w:tcPr>
          <w:p w14:paraId="74C9FA2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5F91FBD6">
      <w:pPr>
        <w:rPr>
          <w:rFonts w:hint="eastAsia"/>
          <w:highlight w:val="none"/>
        </w:rPr>
      </w:pPr>
    </w:p>
    <w:tbl>
      <w:tblPr>
        <w:tblStyle w:val="16"/>
        <w:tblW w:w="8550"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6"/>
        <w:gridCol w:w="1776"/>
        <w:gridCol w:w="1077"/>
        <w:gridCol w:w="1074"/>
        <w:gridCol w:w="1214"/>
        <w:gridCol w:w="2433"/>
      </w:tblGrid>
      <w:tr w14:paraId="7F049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550" w:type="dxa"/>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08B6228E">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肉类</w:t>
            </w:r>
          </w:p>
        </w:tc>
      </w:tr>
      <w:tr w14:paraId="243D6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4A56884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序号</w:t>
            </w:r>
          </w:p>
        </w:tc>
        <w:tc>
          <w:tcPr>
            <w:tcW w:w="1776" w:type="dxa"/>
            <w:tcBorders>
              <w:top w:val="single" w:color="000000" w:sz="8" w:space="0"/>
              <w:left w:val="nil"/>
              <w:bottom w:val="single" w:color="000000" w:sz="8" w:space="0"/>
              <w:right w:val="single" w:color="000000" w:sz="8" w:space="0"/>
            </w:tcBorders>
            <w:shd w:val="clear" w:color="auto" w:fill="auto"/>
            <w:vAlign w:val="center"/>
          </w:tcPr>
          <w:p w14:paraId="562978BD">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品目</w:t>
            </w:r>
          </w:p>
        </w:tc>
        <w:tc>
          <w:tcPr>
            <w:tcW w:w="1077" w:type="dxa"/>
            <w:tcBorders>
              <w:top w:val="single" w:color="000000" w:sz="8" w:space="0"/>
              <w:left w:val="nil"/>
              <w:bottom w:val="single" w:color="000000" w:sz="8" w:space="0"/>
              <w:right w:val="single" w:color="000000" w:sz="8" w:space="0"/>
            </w:tcBorders>
            <w:shd w:val="clear" w:color="auto" w:fill="auto"/>
            <w:vAlign w:val="center"/>
          </w:tcPr>
          <w:p w14:paraId="6160E91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参考规格</w:t>
            </w:r>
          </w:p>
        </w:tc>
        <w:tc>
          <w:tcPr>
            <w:tcW w:w="1074" w:type="dxa"/>
            <w:tcBorders>
              <w:top w:val="single" w:color="000000" w:sz="8" w:space="0"/>
              <w:left w:val="nil"/>
              <w:bottom w:val="single" w:color="000000" w:sz="8" w:space="0"/>
              <w:right w:val="single" w:color="000000" w:sz="8" w:space="0"/>
            </w:tcBorders>
            <w:shd w:val="clear" w:color="auto" w:fill="auto"/>
            <w:vAlign w:val="center"/>
          </w:tcPr>
          <w:p w14:paraId="3C7C5B2D">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单位</w:t>
            </w:r>
          </w:p>
        </w:tc>
        <w:tc>
          <w:tcPr>
            <w:tcW w:w="1214" w:type="dxa"/>
            <w:tcBorders>
              <w:top w:val="single" w:color="000000" w:sz="8" w:space="0"/>
              <w:left w:val="nil"/>
              <w:bottom w:val="single" w:color="000000" w:sz="8" w:space="0"/>
              <w:right w:val="single" w:color="000000" w:sz="8" w:space="0"/>
            </w:tcBorders>
            <w:shd w:val="clear" w:color="auto" w:fill="auto"/>
            <w:vAlign w:val="center"/>
          </w:tcPr>
          <w:p w14:paraId="6FF9AD18">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价格（元）</w:t>
            </w:r>
          </w:p>
        </w:tc>
        <w:tc>
          <w:tcPr>
            <w:tcW w:w="2433" w:type="dxa"/>
            <w:tcBorders>
              <w:top w:val="single" w:color="000000" w:sz="8" w:space="0"/>
              <w:left w:val="nil"/>
              <w:bottom w:val="single" w:color="000000" w:sz="8" w:space="0"/>
              <w:right w:val="single" w:color="000000" w:sz="8" w:space="0"/>
            </w:tcBorders>
            <w:shd w:val="clear" w:color="auto" w:fill="auto"/>
            <w:vAlign w:val="center"/>
          </w:tcPr>
          <w:p w14:paraId="723986F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备注（参考标准）</w:t>
            </w:r>
          </w:p>
        </w:tc>
      </w:tr>
      <w:tr w14:paraId="041F9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4A1668D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1776" w:type="dxa"/>
            <w:tcBorders>
              <w:top w:val="nil"/>
              <w:left w:val="nil"/>
              <w:bottom w:val="single" w:color="000000" w:sz="8" w:space="0"/>
              <w:right w:val="single" w:color="000000" w:sz="8" w:space="0"/>
            </w:tcBorders>
            <w:shd w:val="clear" w:color="auto" w:fill="auto"/>
            <w:vAlign w:val="center"/>
          </w:tcPr>
          <w:p w14:paraId="2D9B8FA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牛肉</w:t>
            </w:r>
          </w:p>
        </w:tc>
        <w:tc>
          <w:tcPr>
            <w:tcW w:w="1077" w:type="dxa"/>
            <w:tcBorders>
              <w:top w:val="nil"/>
              <w:left w:val="nil"/>
              <w:bottom w:val="single" w:color="000000" w:sz="8" w:space="0"/>
              <w:right w:val="single" w:color="000000" w:sz="8" w:space="0"/>
            </w:tcBorders>
            <w:shd w:val="clear" w:color="auto" w:fill="auto"/>
            <w:vAlign w:val="center"/>
          </w:tcPr>
          <w:p w14:paraId="077A9A8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3690C54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4DD04F2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2433" w:type="dxa"/>
            <w:tcBorders>
              <w:top w:val="nil"/>
              <w:left w:val="nil"/>
              <w:bottom w:val="single" w:color="000000" w:sz="8" w:space="0"/>
              <w:right w:val="single" w:color="000000" w:sz="8" w:space="0"/>
            </w:tcBorders>
            <w:shd w:val="clear" w:color="auto" w:fill="auto"/>
            <w:vAlign w:val="center"/>
          </w:tcPr>
          <w:p w14:paraId="15D53AD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677D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5F4B1E9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1776" w:type="dxa"/>
            <w:tcBorders>
              <w:top w:val="nil"/>
              <w:left w:val="nil"/>
              <w:bottom w:val="single" w:color="000000" w:sz="8" w:space="0"/>
              <w:right w:val="single" w:color="000000" w:sz="8" w:space="0"/>
            </w:tcBorders>
            <w:shd w:val="clear" w:color="auto" w:fill="auto"/>
            <w:vAlign w:val="center"/>
          </w:tcPr>
          <w:p w14:paraId="1325A64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鲜牛肚</w:t>
            </w:r>
          </w:p>
        </w:tc>
        <w:tc>
          <w:tcPr>
            <w:tcW w:w="1077" w:type="dxa"/>
            <w:tcBorders>
              <w:top w:val="nil"/>
              <w:left w:val="nil"/>
              <w:bottom w:val="single" w:color="000000" w:sz="8" w:space="0"/>
              <w:right w:val="single" w:color="000000" w:sz="8" w:space="0"/>
            </w:tcBorders>
            <w:shd w:val="clear" w:color="auto" w:fill="auto"/>
            <w:vAlign w:val="center"/>
          </w:tcPr>
          <w:p w14:paraId="31BB3EA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1BF39BC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2187C6A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90</w:t>
            </w:r>
          </w:p>
        </w:tc>
        <w:tc>
          <w:tcPr>
            <w:tcW w:w="2433" w:type="dxa"/>
            <w:tcBorders>
              <w:top w:val="nil"/>
              <w:left w:val="nil"/>
              <w:bottom w:val="single" w:color="000000" w:sz="8" w:space="0"/>
              <w:right w:val="single" w:color="000000" w:sz="8" w:space="0"/>
            </w:tcBorders>
            <w:shd w:val="clear" w:color="auto" w:fill="auto"/>
            <w:vAlign w:val="center"/>
          </w:tcPr>
          <w:p w14:paraId="3567EB0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61A3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35E8872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w:t>
            </w:r>
          </w:p>
        </w:tc>
        <w:tc>
          <w:tcPr>
            <w:tcW w:w="1776" w:type="dxa"/>
            <w:tcBorders>
              <w:top w:val="nil"/>
              <w:left w:val="nil"/>
              <w:bottom w:val="single" w:color="000000" w:sz="8" w:space="0"/>
              <w:right w:val="single" w:color="000000" w:sz="8" w:space="0"/>
            </w:tcBorders>
            <w:shd w:val="clear" w:color="auto" w:fill="auto"/>
            <w:vAlign w:val="center"/>
          </w:tcPr>
          <w:p w14:paraId="3F98D82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猪前腿肉</w:t>
            </w:r>
          </w:p>
        </w:tc>
        <w:tc>
          <w:tcPr>
            <w:tcW w:w="1077" w:type="dxa"/>
            <w:tcBorders>
              <w:top w:val="nil"/>
              <w:left w:val="nil"/>
              <w:bottom w:val="single" w:color="000000" w:sz="8" w:space="0"/>
              <w:right w:val="single" w:color="000000" w:sz="8" w:space="0"/>
            </w:tcBorders>
            <w:shd w:val="clear" w:color="auto" w:fill="auto"/>
            <w:vAlign w:val="center"/>
          </w:tcPr>
          <w:p w14:paraId="291B0D3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1A26AA0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51221B6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2433" w:type="dxa"/>
            <w:tcBorders>
              <w:top w:val="nil"/>
              <w:left w:val="nil"/>
              <w:bottom w:val="single" w:color="000000" w:sz="8" w:space="0"/>
              <w:right w:val="single" w:color="000000" w:sz="8" w:space="0"/>
            </w:tcBorders>
            <w:shd w:val="clear" w:color="auto" w:fill="auto"/>
            <w:vAlign w:val="center"/>
          </w:tcPr>
          <w:p w14:paraId="12FDE3E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B205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756D7F5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w:t>
            </w:r>
          </w:p>
        </w:tc>
        <w:tc>
          <w:tcPr>
            <w:tcW w:w="1776" w:type="dxa"/>
            <w:tcBorders>
              <w:top w:val="nil"/>
              <w:left w:val="nil"/>
              <w:bottom w:val="single" w:color="000000" w:sz="8" w:space="0"/>
              <w:right w:val="single" w:color="000000" w:sz="8" w:space="0"/>
            </w:tcBorders>
            <w:shd w:val="clear" w:color="auto" w:fill="auto"/>
            <w:vAlign w:val="center"/>
          </w:tcPr>
          <w:p w14:paraId="55C7C66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猪后腿肉</w:t>
            </w:r>
          </w:p>
        </w:tc>
        <w:tc>
          <w:tcPr>
            <w:tcW w:w="1077" w:type="dxa"/>
            <w:tcBorders>
              <w:top w:val="nil"/>
              <w:left w:val="nil"/>
              <w:bottom w:val="single" w:color="000000" w:sz="8" w:space="0"/>
              <w:right w:val="single" w:color="000000" w:sz="8" w:space="0"/>
            </w:tcBorders>
            <w:shd w:val="clear" w:color="auto" w:fill="auto"/>
            <w:vAlign w:val="center"/>
          </w:tcPr>
          <w:p w14:paraId="3830364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0030756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2FE4AC1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28.00 </w:t>
            </w:r>
          </w:p>
        </w:tc>
        <w:tc>
          <w:tcPr>
            <w:tcW w:w="2433" w:type="dxa"/>
            <w:tcBorders>
              <w:top w:val="nil"/>
              <w:left w:val="nil"/>
              <w:bottom w:val="single" w:color="000000" w:sz="8" w:space="0"/>
              <w:right w:val="single" w:color="000000" w:sz="8" w:space="0"/>
            </w:tcBorders>
            <w:shd w:val="clear" w:color="auto" w:fill="auto"/>
            <w:vAlign w:val="center"/>
          </w:tcPr>
          <w:p w14:paraId="2FA5E84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DEFF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1B99E2B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5</w:t>
            </w:r>
          </w:p>
        </w:tc>
        <w:tc>
          <w:tcPr>
            <w:tcW w:w="1776" w:type="dxa"/>
            <w:tcBorders>
              <w:top w:val="nil"/>
              <w:left w:val="nil"/>
              <w:bottom w:val="single" w:color="000000" w:sz="8" w:space="0"/>
              <w:right w:val="single" w:color="000000" w:sz="8" w:space="0"/>
            </w:tcBorders>
            <w:shd w:val="clear" w:color="auto" w:fill="auto"/>
            <w:vAlign w:val="center"/>
          </w:tcPr>
          <w:p w14:paraId="37A4795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猪五花肉</w:t>
            </w:r>
          </w:p>
        </w:tc>
        <w:tc>
          <w:tcPr>
            <w:tcW w:w="1077" w:type="dxa"/>
            <w:tcBorders>
              <w:top w:val="nil"/>
              <w:left w:val="nil"/>
              <w:bottom w:val="single" w:color="000000" w:sz="8" w:space="0"/>
              <w:right w:val="single" w:color="000000" w:sz="8" w:space="0"/>
            </w:tcBorders>
            <w:shd w:val="clear" w:color="auto" w:fill="auto"/>
            <w:vAlign w:val="center"/>
          </w:tcPr>
          <w:p w14:paraId="5A60C67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7905748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72091B1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2433" w:type="dxa"/>
            <w:tcBorders>
              <w:top w:val="nil"/>
              <w:left w:val="nil"/>
              <w:bottom w:val="single" w:color="000000" w:sz="8" w:space="0"/>
              <w:right w:val="single" w:color="000000" w:sz="8" w:space="0"/>
            </w:tcBorders>
            <w:shd w:val="clear" w:color="auto" w:fill="auto"/>
            <w:vAlign w:val="center"/>
          </w:tcPr>
          <w:p w14:paraId="01D18DE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A764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60F359E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6</w:t>
            </w:r>
          </w:p>
        </w:tc>
        <w:tc>
          <w:tcPr>
            <w:tcW w:w="1776" w:type="dxa"/>
            <w:tcBorders>
              <w:top w:val="nil"/>
              <w:left w:val="nil"/>
              <w:bottom w:val="single" w:color="000000" w:sz="8" w:space="0"/>
              <w:right w:val="single" w:color="000000" w:sz="8" w:space="0"/>
            </w:tcBorders>
            <w:shd w:val="clear" w:color="auto" w:fill="auto"/>
            <w:vAlign w:val="center"/>
          </w:tcPr>
          <w:p w14:paraId="5BF6C57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猪里脊</w:t>
            </w:r>
          </w:p>
        </w:tc>
        <w:tc>
          <w:tcPr>
            <w:tcW w:w="1077" w:type="dxa"/>
            <w:tcBorders>
              <w:top w:val="nil"/>
              <w:left w:val="nil"/>
              <w:bottom w:val="single" w:color="000000" w:sz="8" w:space="0"/>
              <w:right w:val="single" w:color="000000" w:sz="8" w:space="0"/>
            </w:tcBorders>
            <w:shd w:val="clear" w:color="auto" w:fill="auto"/>
            <w:vAlign w:val="center"/>
          </w:tcPr>
          <w:p w14:paraId="22F959C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7273D88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0993C02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38</w:t>
            </w:r>
          </w:p>
        </w:tc>
        <w:tc>
          <w:tcPr>
            <w:tcW w:w="2433" w:type="dxa"/>
            <w:tcBorders>
              <w:top w:val="nil"/>
              <w:left w:val="nil"/>
              <w:bottom w:val="single" w:color="000000" w:sz="8" w:space="0"/>
              <w:right w:val="single" w:color="000000" w:sz="8" w:space="0"/>
            </w:tcBorders>
            <w:shd w:val="clear" w:color="auto" w:fill="auto"/>
            <w:vAlign w:val="center"/>
          </w:tcPr>
          <w:p w14:paraId="6237743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1D6E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0095616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7</w:t>
            </w:r>
          </w:p>
        </w:tc>
        <w:tc>
          <w:tcPr>
            <w:tcW w:w="1776" w:type="dxa"/>
            <w:tcBorders>
              <w:top w:val="nil"/>
              <w:left w:val="nil"/>
              <w:bottom w:val="single" w:color="000000" w:sz="8" w:space="0"/>
              <w:right w:val="single" w:color="000000" w:sz="8" w:space="0"/>
            </w:tcBorders>
            <w:shd w:val="clear" w:color="auto" w:fill="auto"/>
            <w:vAlign w:val="center"/>
          </w:tcPr>
          <w:p w14:paraId="4F71E13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猪排骨</w:t>
            </w:r>
          </w:p>
        </w:tc>
        <w:tc>
          <w:tcPr>
            <w:tcW w:w="1077" w:type="dxa"/>
            <w:tcBorders>
              <w:top w:val="nil"/>
              <w:left w:val="nil"/>
              <w:bottom w:val="single" w:color="000000" w:sz="8" w:space="0"/>
              <w:right w:val="single" w:color="000000" w:sz="8" w:space="0"/>
            </w:tcBorders>
            <w:shd w:val="clear" w:color="auto" w:fill="auto"/>
            <w:vAlign w:val="center"/>
          </w:tcPr>
          <w:p w14:paraId="3A26BE5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464602A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4A37EA1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40.00 </w:t>
            </w:r>
          </w:p>
        </w:tc>
        <w:tc>
          <w:tcPr>
            <w:tcW w:w="2433" w:type="dxa"/>
            <w:tcBorders>
              <w:top w:val="nil"/>
              <w:left w:val="nil"/>
              <w:bottom w:val="single" w:color="000000" w:sz="8" w:space="0"/>
              <w:right w:val="single" w:color="000000" w:sz="8" w:space="0"/>
            </w:tcBorders>
            <w:shd w:val="clear" w:color="auto" w:fill="auto"/>
            <w:vAlign w:val="center"/>
          </w:tcPr>
          <w:p w14:paraId="28F277C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64C5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37A9D0E4">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8</w:t>
            </w:r>
          </w:p>
        </w:tc>
        <w:tc>
          <w:tcPr>
            <w:tcW w:w="1776" w:type="dxa"/>
            <w:tcBorders>
              <w:top w:val="nil"/>
              <w:left w:val="nil"/>
              <w:bottom w:val="single" w:color="000000" w:sz="8" w:space="0"/>
              <w:right w:val="single" w:color="000000" w:sz="8" w:space="0"/>
            </w:tcBorders>
            <w:shd w:val="clear" w:color="auto" w:fill="auto"/>
            <w:vAlign w:val="center"/>
          </w:tcPr>
          <w:p w14:paraId="5FB8FAC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猪筒骨</w:t>
            </w:r>
          </w:p>
        </w:tc>
        <w:tc>
          <w:tcPr>
            <w:tcW w:w="1077" w:type="dxa"/>
            <w:tcBorders>
              <w:top w:val="nil"/>
              <w:left w:val="nil"/>
              <w:bottom w:val="single" w:color="000000" w:sz="8" w:space="0"/>
              <w:right w:val="single" w:color="000000" w:sz="8" w:space="0"/>
            </w:tcBorders>
            <w:shd w:val="clear" w:color="auto" w:fill="auto"/>
            <w:vAlign w:val="center"/>
          </w:tcPr>
          <w:p w14:paraId="3DB8844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0276BBB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0B600B7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2433" w:type="dxa"/>
            <w:tcBorders>
              <w:top w:val="nil"/>
              <w:left w:val="nil"/>
              <w:bottom w:val="single" w:color="000000" w:sz="8" w:space="0"/>
              <w:right w:val="single" w:color="000000" w:sz="8" w:space="0"/>
            </w:tcBorders>
            <w:shd w:val="clear" w:color="auto" w:fill="auto"/>
            <w:vAlign w:val="center"/>
          </w:tcPr>
          <w:p w14:paraId="300EAF6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FFD1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5E1D47B3">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1776" w:type="dxa"/>
            <w:tcBorders>
              <w:top w:val="nil"/>
              <w:left w:val="nil"/>
              <w:bottom w:val="single" w:color="000000" w:sz="8" w:space="0"/>
              <w:right w:val="single" w:color="000000" w:sz="8" w:space="0"/>
            </w:tcBorders>
            <w:shd w:val="clear" w:color="auto" w:fill="auto"/>
            <w:vAlign w:val="center"/>
          </w:tcPr>
          <w:p w14:paraId="614FB0A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猪肘</w:t>
            </w:r>
          </w:p>
        </w:tc>
        <w:tc>
          <w:tcPr>
            <w:tcW w:w="1077" w:type="dxa"/>
            <w:tcBorders>
              <w:top w:val="nil"/>
              <w:left w:val="nil"/>
              <w:bottom w:val="single" w:color="000000" w:sz="8" w:space="0"/>
              <w:right w:val="single" w:color="000000" w:sz="8" w:space="0"/>
            </w:tcBorders>
            <w:shd w:val="clear" w:color="auto" w:fill="auto"/>
            <w:vAlign w:val="center"/>
          </w:tcPr>
          <w:p w14:paraId="2D3B3FA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37FC7FD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00EF08A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50.00 </w:t>
            </w:r>
          </w:p>
        </w:tc>
        <w:tc>
          <w:tcPr>
            <w:tcW w:w="2433" w:type="dxa"/>
            <w:tcBorders>
              <w:top w:val="nil"/>
              <w:left w:val="nil"/>
              <w:bottom w:val="single" w:color="000000" w:sz="8" w:space="0"/>
              <w:right w:val="single" w:color="000000" w:sz="8" w:space="0"/>
            </w:tcBorders>
            <w:shd w:val="clear" w:color="auto" w:fill="auto"/>
            <w:vAlign w:val="center"/>
          </w:tcPr>
          <w:p w14:paraId="0DCC5A8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5853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10F675BD">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1776" w:type="dxa"/>
            <w:tcBorders>
              <w:top w:val="nil"/>
              <w:left w:val="nil"/>
              <w:bottom w:val="single" w:color="000000" w:sz="8" w:space="0"/>
              <w:right w:val="single" w:color="000000" w:sz="8" w:space="0"/>
            </w:tcBorders>
            <w:shd w:val="clear" w:color="auto" w:fill="auto"/>
            <w:vAlign w:val="center"/>
          </w:tcPr>
          <w:p w14:paraId="03184E3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小猪脚</w:t>
            </w:r>
          </w:p>
        </w:tc>
        <w:tc>
          <w:tcPr>
            <w:tcW w:w="1077" w:type="dxa"/>
            <w:tcBorders>
              <w:top w:val="nil"/>
              <w:left w:val="nil"/>
              <w:bottom w:val="single" w:color="000000" w:sz="8" w:space="0"/>
              <w:right w:val="single" w:color="000000" w:sz="8" w:space="0"/>
            </w:tcBorders>
            <w:shd w:val="clear" w:color="auto" w:fill="auto"/>
            <w:vAlign w:val="center"/>
          </w:tcPr>
          <w:p w14:paraId="3169347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27242DF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58805A3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433" w:type="dxa"/>
            <w:tcBorders>
              <w:top w:val="nil"/>
              <w:left w:val="nil"/>
              <w:bottom w:val="single" w:color="000000" w:sz="8" w:space="0"/>
              <w:right w:val="single" w:color="000000" w:sz="8" w:space="0"/>
            </w:tcBorders>
            <w:shd w:val="clear" w:color="auto" w:fill="auto"/>
            <w:vAlign w:val="center"/>
          </w:tcPr>
          <w:p w14:paraId="2A1CCD9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7CD4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19113A8A">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1776" w:type="dxa"/>
            <w:tcBorders>
              <w:top w:val="nil"/>
              <w:left w:val="nil"/>
              <w:bottom w:val="single" w:color="000000" w:sz="8" w:space="0"/>
              <w:right w:val="single" w:color="000000" w:sz="8" w:space="0"/>
            </w:tcBorders>
            <w:shd w:val="clear" w:color="auto" w:fill="auto"/>
            <w:vAlign w:val="center"/>
          </w:tcPr>
          <w:p w14:paraId="1A689A4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猪肝</w:t>
            </w:r>
          </w:p>
        </w:tc>
        <w:tc>
          <w:tcPr>
            <w:tcW w:w="1077" w:type="dxa"/>
            <w:tcBorders>
              <w:top w:val="nil"/>
              <w:left w:val="nil"/>
              <w:bottom w:val="single" w:color="000000" w:sz="8" w:space="0"/>
              <w:right w:val="single" w:color="000000" w:sz="8" w:space="0"/>
            </w:tcBorders>
            <w:shd w:val="clear" w:color="auto" w:fill="auto"/>
            <w:vAlign w:val="center"/>
          </w:tcPr>
          <w:p w14:paraId="2814E69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1E90132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1F4EB32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433" w:type="dxa"/>
            <w:tcBorders>
              <w:top w:val="nil"/>
              <w:left w:val="nil"/>
              <w:bottom w:val="single" w:color="000000" w:sz="8" w:space="0"/>
              <w:right w:val="single" w:color="000000" w:sz="8" w:space="0"/>
            </w:tcBorders>
            <w:shd w:val="clear" w:color="auto" w:fill="auto"/>
            <w:vAlign w:val="center"/>
          </w:tcPr>
          <w:p w14:paraId="0BE3932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91C6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17F38132">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1776" w:type="dxa"/>
            <w:tcBorders>
              <w:top w:val="nil"/>
              <w:left w:val="nil"/>
              <w:bottom w:val="single" w:color="000000" w:sz="8" w:space="0"/>
              <w:right w:val="single" w:color="000000" w:sz="8" w:space="0"/>
            </w:tcBorders>
            <w:shd w:val="clear" w:color="auto" w:fill="auto"/>
            <w:vAlign w:val="center"/>
          </w:tcPr>
          <w:p w14:paraId="604E167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猪血</w:t>
            </w:r>
          </w:p>
        </w:tc>
        <w:tc>
          <w:tcPr>
            <w:tcW w:w="1077" w:type="dxa"/>
            <w:tcBorders>
              <w:top w:val="nil"/>
              <w:left w:val="nil"/>
              <w:bottom w:val="single" w:color="000000" w:sz="8" w:space="0"/>
              <w:right w:val="single" w:color="000000" w:sz="8" w:space="0"/>
            </w:tcBorders>
            <w:shd w:val="clear" w:color="auto" w:fill="auto"/>
            <w:vAlign w:val="center"/>
          </w:tcPr>
          <w:p w14:paraId="7957C3D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7FE303B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1454881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2433" w:type="dxa"/>
            <w:tcBorders>
              <w:top w:val="nil"/>
              <w:left w:val="nil"/>
              <w:bottom w:val="single" w:color="000000" w:sz="8" w:space="0"/>
              <w:right w:val="single" w:color="000000" w:sz="8" w:space="0"/>
            </w:tcBorders>
            <w:shd w:val="clear" w:color="auto" w:fill="auto"/>
            <w:vAlign w:val="center"/>
          </w:tcPr>
          <w:p w14:paraId="3CB51E4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A1E5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5609F3D8">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1776" w:type="dxa"/>
            <w:tcBorders>
              <w:top w:val="nil"/>
              <w:left w:val="nil"/>
              <w:bottom w:val="single" w:color="000000" w:sz="8" w:space="0"/>
              <w:right w:val="single" w:color="000000" w:sz="8" w:space="0"/>
            </w:tcBorders>
            <w:shd w:val="clear" w:color="auto" w:fill="auto"/>
            <w:vAlign w:val="center"/>
          </w:tcPr>
          <w:p w14:paraId="392FD52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鲜猪头</w:t>
            </w:r>
          </w:p>
        </w:tc>
        <w:tc>
          <w:tcPr>
            <w:tcW w:w="1077" w:type="dxa"/>
            <w:tcBorders>
              <w:top w:val="nil"/>
              <w:left w:val="nil"/>
              <w:bottom w:val="single" w:color="000000" w:sz="8" w:space="0"/>
              <w:right w:val="single" w:color="000000" w:sz="8" w:space="0"/>
            </w:tcBorders>
            <w:shd w:val="clear" w:color="auto" w:fill="auto"/>
            <w:vAlign w:val="center"/>
          </w:tcPr>
          <w:p w14:paraId="47F04A2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0D8F1B2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2EB3035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2433" w:type="dxa"/>
            <w:tcBorders>
              <w:top w:val="nil"/>
              <w:left w:val="nil"/>
              <w:bottom w:val="single" w:color="000000" w:sz="8" w:space="0"/>
              <w:right w:val="single" w:color="000000" w:sz="8" w:space="0"/>
            </w:tcBorders>
            <w:shd w:val="clear" w:color="auto" w:fill="auto"/>
            <w:vAlign w:val="center"/>
          </w:tcPr>
          <w:p w14:paraId="5B4EB8B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623B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71DC6DF3">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76" w:type="dxa"/>
            <w:tcBorders>
              <w:top w:val="nil"/>
              <w:left w:val="nil"/>
              <w:bottom w:val="single" w:color="000000" w:sz="8" w:space="0"/>
              <w:right w:val="single" w:color="000000" w:sz="8" w:space="0"/>
            </w:tcBorders>
            <w:shd w:val="clear" w:color="auto" w:fill="auto"/>
            <w:vAlign w:val="center"/>
          </w:tcPr>
          <w:p w14:paraId="7637D8C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鲜猪耳朵</w:t>
            </w:r>
          </w:p>
        </w:tc>
        <w:tc>
          <w:tcPr>
            <w:tcW w:w="1077" w:type="dxa"/>
            <w:tcBorders>
              <w:top w:val="nil"/>
              <w:left w:val="nil"/>
              <w:bottom w:val="single" w:color="000000" w:sz="8" w:space="0"/>
              <w:right w:val="single" w:color="000000" w:sz="8" w:space="0"/>
            </w:tcBorders>
            <w:shd w:val="clear" w:color="auto" w:fill="auto"/>
            <w:vAlign w:val="center"/>
          </w:tcPr>
          <w:p w14:paraId="143E4AC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155D004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61E8C3F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2433" w:type="dxa"/>
            <w:tcBorders>
              <w:top w:val="nil"/>
              <w:left w:val="nil"/>
              <w:bottom w:val="single" w:color="000000" w:sz="8" w:space="0"/>
              <w:right w:val="single" w:color="000000" w:sz="8" w:space="0"/>
            </w:tcBorders>
            <w:shd w:val="clear" w:color="auto" w:fill="auto"/>
            <w:vAlign w:val="center"/>
          </w:tcPr>
          <w:p w14:paraId="7C29D3E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ABEF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288BD7C9">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1776" w:type="dxa"/>
            <w:tcBorders>
              <w:top w:val="nil"/>
              <w:left w:val="nil"/>
              <w:bottom w:val="single" w:color="000000" w:sz="8" w:space="0"/>
              <w:right w:val="single" w:color="000000" w:sz="8" w:space="0"/>
            </w:tcBorders>
            <w:shd w:val="clear" w:color="auto" w:fill="auto"/>
            <w:vAlign w:val="center"/>
          </w:tcPr>
          <w:p w14:paraId="713CFCB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火腿</w:t>
            </w:r>
          </w:p>
        </w:tc>
        <w:tc>
          <w:tcPr>
            <w:tcW w:w="1077" w:type="dxa"/>
            <w:tcBorders>
              <w:top w:val="nil"/>
              <w:left w:val="nil"/>
              <w:bottom w:val="single" w:color="000000" w:sz="8" w:space="0"/>
              <w:right w:val="single" w:color="000000" w:sz="8" w:space="0"/>
            </w:tcBorders>
            <w:shd w:val="clear" w:color="auto" w:fill="auto"/>
            <w:vAlign w:val="center"/>
          </w:tcPr>
          <w:p w14:paraId="2061BD2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62DFC8F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270E01F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w:t>
            </w:r>
          </w:p>
        </w:tc>
        <w:tc>
          <w:tcPr>
            <w:tcW w:w="2433" w:type="dxa"/>
            <w:tcBorders>
              <w:top w:val="nil"/>
              <w:left w:val="nil"/>
              <w:bottom w:val="single" w:color="000000" w:sz="8" w:space="0"/>
              <w:right w:val="single" w:color="000000" w:sz="8" w:space="0"/>
            </w:tcBorders>
            <w:shd w:val="clear" w:color="auto" w:fill="auto"/>
            <w:vAlign w:val="center"/>
          </w:tcPr>
          <w:p w14:paraId="5AB5C68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2B1C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46DA6AD9">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1776" w:type="dxa"/>
            <w:tcBorders>
              <w:top w:val="nil"/>
              <w:left w:val="nil"/>
              <w:bottom w:val="single" w:color="000000" w:sz="8" w:space="0"/>
              <w:right w:val="single" w:color="000000" w:sz="8" w:space="0"/>
            </w:tcBorders>
            <w:shd w:val="clear" w:color="auto" w:fill="auto"/>
            <w:vAlign w:val="center"/>
          </w:tcPr>
          <w:p w14:paraId="15E6003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火腿脚</w:t>
            </w:r>
          </w:p>
        </w:tc>
        <w:tc>
          <w:tcPr>
            <w:tcW w:w="1077" w:type="dxa"/>
            <w:tcBorders>
              <w:top w:val="nil"/>
              <w:left w:val="nil"/>
              <w:bottom w:val="single" w:color="000000" w:sz="8" w:space="0"/>
              <w:right w:val="single" w:color="000000" w:sz="8" w:space="0"/>
            </w:tcBorders>
            <w:shd w:val="clear" w:color="auto" w:fill="auto"/>
            <w:vAlign w:val="center"/>
          </w:tcPr>
          <w:p w14:paraId="269D1F7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3BA71C4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5674E16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w:t>
            </w:r>
          </w:p>
        </w:tc>
        <w:tc>
          <w:tcPr>
            <w:tcW w:w="2433" w:type="dxa"/>
            <w:tcBorders>
              <w:top w:val="nil"/>
              <w:left w:val="nil"/>
              <w:bottom w:val="single" w:color="000000" w:sz="8" w:space="0"/>
              <w:right w:val="single" w:color="000000" w:sz="8" w:space="0"/>
            </w:tcBorders>
            <w:shd w:val="clear" w:color="auto" w:fill="auto"/>
            <w:vAlign w:val="center"/>
          </w:tcPr>
          <w:p w14:paraId="35462CD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2B68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086E394D">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18</w:t>
            </w:r>
          </w:p>
        </w:tc>
        <w:tc>
          <w:tcPr>
            <w:tcW w:w="1776" w:type="dxa"/>
            <w:tcBorders>
              <w:top w:val="nil"/>
              <w:left w:val="nil"/>
              <w:bottom w:val="single" w:color="000000" w:sz="8" w:space="0"/>
              <w:right w:val="single" w:color="000000" w:sz="8" w:space="0"/>
            </w:tcBorders>
            <w:shd w:val="clear" w:color="auto" w:fill="auto"/>
            <w:vAlign w:val="center"/>
          </w:tcPr>
          <w:p w14:paraId="4B9BF9C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土鸡（炖汤）</w:t>
            </w:r>
          </w:p>
        </w:tc>
        <w:tc>
          <w:tcPr>
            <w:tcW w:w="1077" w:type="dxa"/>
            <w:tcBorders>
              <w:top w:val="nil"/>
              <w:left w:val="nil"/>
              <w:bottom w:val="single" w:color="000000" w:sz="8" w:space="0"/>
              <w:right w:val="single" w:color="000000" w:sz="8" w:space="0"/>
            </w:tcBorders>
            <w:shd w:val="clear" w:color="auto" w:fill="auto"/>
            <w:vAlign w:val="center"/>
          </w:tcPr>
          <w:p w14:paraId="2742B81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4231486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5B6C659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2433" w:type="dxa"/>
            <w:tcBorders>
              <w:top w:val="nil"/>
              <w:left w:val="nil"/>
              <w:bottom w:val="single" w:color="000000" w:sz="8" w:space="0"/>
              <w:right w:val="single" w:color="000000" w:sz="8" w:space="0"/>
            </w:tcBorders>
            <w:shd w:val="clear" w:color="auto" w:fill="auto"/>
            <w:vAlign w:val="center"/>
          </w:tcPr>
          <w:p w14:paraId="762CF4A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5527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588DA92A">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19</w:t>
            </w:r>
          </w:p>
        </w:tc>
        <w:tc>
          <w:tcPr>
            <w:tcW w:w="1776" w:type="dxa"/>
            <w:tcBorders>
              <w:top w:val="nil"/>
              <w:left w:val="nil"/>
              <w:bottom w:val="single" w:color="000000" w:sz="8" w:space="0"/>
              <w:right w:val="single" w:color="000000" w:sz="8" w:space="0"/>
            </w:tcBorders>
            <w:shd w:val="clear" w:color="auto" w:fill="auto"/>
            <w:vAlign w:val="center"/>
          </w:tcPr>
          <w:p w14:paraId="553F8C3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白条鸡</w:t>
            </w:r>
          </w:p>
        </w:tc>
        <w:tc>
          <w:tcPr>
            <w:tcW w:w="1077" w:type="dxa"/>
            <w:tcBorders>
              <w:top w:val="nil"/>
              <w:left w:val="nil"/>
              <w:bottom w:val="single" w:color="000000" w:sz="8" w:space="0"/>
              <w:right w:val="single" w:color="000000" w:sz="8" w:space="0"/>
            </w:tcBorders>
            <w:shd w:val="clear" w:color="auto" w:fill="auto"/>
            <w:vAlign w:val="center"/>
          </w:tcPr>
          <w:p w14:paraId="2EF631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4B6BEB9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77766E1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2433" w:type="dxa"/>
            <w:tcBorders>
              <w:top w:val="nil"/>
              <w:left w:val="nil"/>
              <w:bottom w:val="single" w:color="000000" w:sz="8" w:space="0"/>
              <w:right w:val="single" w:color="000000" w:sz="8" w:space="0"/>
            </w:tcBorders>
            <w:shd w:val="clear" w:color="auto" w:fill="auto"/>
            <w:vAlign w:val="center"/>
          </w:tcPr>
          <w:p w14:paraId="57424F9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FA5A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07B16BE8">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20</w:t>
            </w:r>
          </w:p>
        </w:tc>
        <w:tc>
          <w:tcPr>
            <w:tcW w:w="1776" w:type="dxa"/>
            <w:tcBorders>
              <w:top w:val="nil"/>
              <w:left w:val="nil"/>
              <w:bottom w:val="single" w:color="000000" w:sz="8" w:space="0"/>
              <w:right w:val="single" w:color="000000" w:sz="8" w:space="0"/>
            </w:tcBorders>
            <w:shd w:val="clear" w:color="auto" w:fill="auto"/>
            <w:vAlign w:val="center"/>
          </w:tcPr>
          <w:p w14:paraId="63A52E6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乌鸡</w:t>
            </w:r>
          </w:p>
        </w:tc>
        <w:tc>
          <w:tcPr>
            <w:tcW w:w="1077" w:type="dxa"/>
            <w:tcBorders>
              <w:top w:val="nil"/>
              <w:left w:val="nil"/>
              <w:bottom w:val="single" w:color="000000" w:sz="8" w:space="0"/>
              <w:right w:val="single" w:color="000000" w:sz="8" w:space="0"/>
            </w:tcBorders>
            <w:shd w:val="clear" w:color="auto" w:fill="auto"/>
            <w:vAlign w:val="center"/>
          </w:tcPr>
          <w:p w14:paraId="18620B0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727192C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5900286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433" w:type="dxa"/>
            <w:tcBorders>
              <w:top w:val="nil"/>
              <w:left w:val="nil"/>
              <w:bottom w:val="single" w:color="000000" w:sz="8" w:space="0"/>
              <w:right w:val="single" w:color="000000" w:sz="8" w:space="0"/>
            </w:tcBorders>
            <w:shd w:val="clear" w:color="auto" w:fill="auto"/>
            <w:vAlign w:val="center"/>
          </w:tcPr>
          <w:p w14:paraId="491F3B1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BAE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043B1BB8">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21</w:t>
            </w:r>
          </w:p>
        </w:tc>
        <w:tc>
          <w:tcPr>
            <w:tcW w:w="1776" w:type="dxa"/>
            <w:tcBorders>
              <w:top w:val="nil"/>
              <w:left w:val="nil"/>
              <w:bottom w:val="single" w:color="000000" w:sz="8" w:space="0"/>
              <w:right w:val="single" w:color="000000" w:sz="8" w:space="0"/>
            </w:tcBorders>
            <w:shd w:val="clear" w:color="auto" w:fill="auto"/>
            <w:vAlign w:val="center"/>
          </w:tcPr>
          <w:p w14:paraId="0A9C1F9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鲜鸡翅中</w:t>
            </w:r>
          </w:p>
        </w:tc>
        <w:tc>
          <w:tcPr>
            <w:tcW w:w="1077" w:type="dxa"/>
            <w:tcBorders>
              <w:top w:val="nil"/>
              <w:left w:val="nil"/>
              <w:bottom w:val="single" w:color="000000" w:sz="8" w:space="0"/>
              <w:right w:val="single" w:color="000000" w:sz="8" w:space="0"/>
            </w:tcBorders>
            <w:shd w:val="clear" w:color="auto" w:fill="auto"/>
            <w:vAlign w:val="center"/>
          </w:tcPr>
          <w:p w14:paraId="346EC4A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5A39758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3DB7E91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w:t>
            </w:r>
          </w:p>
        </w:tc>
        <w:tc>
          <w:tcPr>
            <w:tcW w:w="2433" w:type="dxa"/>
            <w:tcBorders>
              <w:top w:val="nil"/>
              <w:left w:val="nil"/>
              <w:bottom w:val="single" w:color="000000" w:sz="8" w:space="0"/>
              <w:right w:val="single" w:color="000000" w:sz="8" w:space="0"/>
            </w:tcBorders>
            <w:shd w:val="clear" w:color="auto" w:fill="auto"/>
            <w:vAlign w:val="center"/>
          </w:tcPr>
          <w:p w14:paraId="302F7D5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A290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41C1A18C">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1776" w:type="dxa"/>
            <w:tcBorders>
              <w:top w:val="nil"/>
              <w:left w:val="nil"/>
              <w:bottom w:val="single" w:color="000000" w:sz="8" w:space="0"/>
              <w:right w:val="single" w:color="000000" w:sz="8" w:space="0"/>
            </w:tcBorders>
            <w:shd w:val="clear" w:color="auto" w:fill="auto"/>
            <w:vAlign w:val="center"/>
          </w:tcPr>
          <w:p w14:paraId="03B7EDD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鲜鸡脚</w:t>
            </w:r>
          </w:p>
        </w:tc>
        <w:tc>
          <w:tcPr>
            <w:tcW w:w="1077" w:type="dxa"/>
            <w:tcBorders>
              <w:top w:val="nil"/>
              <w:left w:val="nil"/>
              <w:bottom w:val="single" w:color="000000" w:sz="8" w:space="0"/>
              <w:right w:val="single" w:color="000000" w:sz="8" w:space="0"/>
            </w:tcBorders>
            <w:shd w:val="clear" w:color="auto" w:fill="auto"/>
            <w:vAlign w:val="center"/>
          </w:tcPr>
          <w:p w14:paraId="23C56AD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6329211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6DE987B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38</w:t>
            </w:r>
          </w:p>
        </w:tc>
        <w:tc>
          <w:tcPr>
            <w:tcW w:w="2433" w:type="dxa"/>
            <w:tcBorders>
              <w:top w:val="nil"/>
              <w:left w:val="nil"/>
              <w:bottom w:val="single" w:color="000000" w:sz="8" w:space="0"/>
              <w:right w:val="single" w:color="000000" w:sz="8" w:space="0"/>
            </w:tcBorders>
            <w:shd w:val="clear" w:color="auto" w:fill="auto"/>
            <w:vAlign w:val="center"/>
          </w:tcPr>
          <w:p w14:paraId="4BD40FD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19B9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122F7F0B">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23</w:t>
            </w:r>
          </w:p>
        </w:tc>
        <w:tc>
          <w:tcPr>
            <w:tcW w:w="1776" w:type="dxa"/>
            <w:tcBorders>
              <w:top w:val="nil"/>
              <w:left w:val="nil"/>
              <w:bottom w:val="single" w:color="000000" w:sz="8" w:space="0"/>
              <w:right w:val="single" w:color="000000" w:sz="8" w:space="0"/>
            </w:tcBorders>
            <w:shd w:val="clear" w:color="auto" w:fill="auto"/>
            <w:vAlign w:val="center"/>
          </w:tcPr>
          <w:p w14:paraId="1492CA0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鲜鸡脯肉</w:t>
            </w:r>
          </w:p>
        </w:tc>
        <w:tc>
          <w:tcPr>
            <w:tcW w:w="1077" w:type="dxa"/>
            <w:tcBorders>
              <w:top w:val="nil"/>
              <w:left w:val="nil"/>
              <w:bottom w:val="single" w:color="000000" w:sz="8" w:space="0"/>
              <w:right w:val="single" w:color="000000" w:sz="8" w:space="0"/>
            </w:tcBorders>
            <w:shd w:val="clear" w:color="auto" w:fill="auto"/>
            <w:vAlign w:val="center"/>
          </w:tcPr>
          <w:p w14:paraId="09C1EF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36AF03F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4CF6C92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433" w:type="dxa"/>
            <w:tcBorders>
              <w:top w:val="nil"/>
              <w:left w:val="nil"/>
              <w:bottom w:val="single" w:color="000000" w:sz="8" w:space="0"/>
              <w:right w:val="single" w:color="000000" w:sz="8" w:space="0"/>
            </w:tcBorders>
            <w:shd w:val="clear" w:color="auto" w:fill="auto"/>
            <w:vAlign w:val="center"/>
          </w:tcPr>
          <w:p w14:paraId="680EB59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8B1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3D346F5D">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1776" w:type="dxa"/>
            <w:tcBorders>
              <w:top w:val="nil"/>
              <w:left w:val="nil"/>
              <w:bottom w:val="single" w:color="000000" w:sz="8" w:space="0"/>
              <w:right w:val="single" w:color="000000" w:sz="8" w:space="0"/>
            </w:tcBorders>
            <w:shd w:val="clear" w:color="auto" w:fill="auto"/>
            <w:vAlign w:val="center"/>
          </w:tcPr>
          <w:p w14:paraId="191503D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鲜鸭子</w:t>
            </w:r>
          </w:p>
        </w:tc>
        <w:tc>
          <w:tcPr>
            <w:tcW w:w="1077" w:type="dxa"/>
            <w:tcBorders>
              <w:top w:val="nil"/>
              <w:left w:val="nil"/>
              <w:bottom w:val="single" w:color="000000" w:sz="8" w:space="0"/>
              <w:right w:val="single" w:color="000000" w:sz="8" w:space="0"/>
            </w:tcBorders>
            <w:shd w:val="clear" w:color="auto" w:fill="auto"/>
            <w:vAlign w:val="center"/>
          </w:tcPr>
          <w:p w14:paraId="0844C8F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41F1FBA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4E3879D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40.00 </w:t>
            </w:r>
          </w:p>
        </w:tc>
        <w:tc>
          <w:tcPr>
            <w:tcW w:w="2433" w:type="dxa"/>
            <w:tcBorders>
              <w:top w:val="nil"/>
              <w:left w:val="nil"/>
              <w:bottom w:val="single" w:color="000000" w:sz="8" w:space="0"/>
              <w:right w:val="single" w:color="000000" w:sz="8" w:space="0"/>
            </w:tcBorders>
            <w:shd w:val="clear" w:color="auto" w:fill="auto"/>
            <w:vAlign w:val="center"/>
          </w:tcPr>
          <w:p w14:paraId="3ED1B83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4507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0DFB69D1">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1776" w:type="dxa"/>
            <w:tcBorders>
              <w:top w:val="nil"/>
              <w:left w:val="nil"/>
              <w:bottom w:val="single" w:color="000000" w:sz="8" w:space="0"/>
              <w:right w:val="single" w:color="000000" w:sz="8" w:space="0"/>
            </w:tcBorders>
            <w:shd w:val="clear" w:color="auto" w:fill="auto"/>
            <w:vAlign w:val="center"/>
          </w:tcPr>
          <w:p w14:paraId="04388A9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鲜鸭胗</w:t>
            </w:r>
          </w:p>
        </w:tc>
        <w:tc>
          <w:tcPr>
            <w:tcW w:w="1077" w:type="dxa"/>
            <w:tcBorders>
              <w:top w:val="nil"/>
              <w:left w:val="nil"/>
              <w:bottom w:val="single" w:color="000000" w:sz="8" w:space="0"/>
              <w:right w:val="single" w:color="000000" w:sz="8" w:space="0"/>
            </w:tcBorders>
            <w:shd w:val="clear" w:color="auto" w:fill="auto"/>
            <w:vAlign w:val="center"/>
          </w:tcPr>
          <w:p w14:paraId="28D5724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05FDA63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2F801FF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2433" w:type="dxa"/>
            <w:tcBorders>
              <w:top w:val="nil"/>
              <w:left w:val="nil"/>
              <w:bottom w:val="single" w:color="000000" w:sz="8" w:space="0"/>
              <w:right w:val="single" w:color="000000" w:sz="8" w:space="0"/>
            </w:tcBorders>
            <w:shd w:val="clear" w:color="auto" w:fill="auto"/>
            <w:vAlign w:val="center"/>
          </w:tcPr>
          <w:p w14:paraId="4ADE12B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88CC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78259432">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26</w:t>
            </w:r>
          </w:p>
        </w:tc>
        <w:tc>
          <w:tcPr>
            <w:tcW w:w="1776" w:type="dxa"/>
            <w:tcBorders>
              <w:top w:val="nil"/>
              <w:left w:val="nil"/>
              <w:bottom w:val="single" w:color="000000" w:sz="8" w:space="0"/>
              <w:right w:val="single" w:color="000000" w:sz="8" w:space="0"/>
            </w:tcBorders>
            <w:shd w:val="clear" w:color="auto" w:fill="auto"/>
            <w:vAlign w:val="center"/>
          </w:tcPr>
          <w:p w14:paraId="5D6A337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草鱼</w:t>
            </w:r>
          </w:p>
        </w:tc>
        <w:tc>
          <w:tcPr>
            <w:tcW w:w="1077" w:type="dxa"/>
            <w:tcBorders>
              <w:top w:val="nil"/>
              <w:left w:val="nil"/>
              <w:bottom w:val="single" w:color="000000" w:sz="8" w:space="0"/>
              <w:right w:val="single" w:color="000000" w:sz="8" w:space="0"/>
            </w:tcBorders>
            <w:shd w:val="clear" w:color="auto" w:fill="auto"/>
            <w:vAlign w:val="center"/>
          </w:tcPr>
          <w:p w14:paraId="6D193CE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4871147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13453BA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18.00 </w:t>
            </w:r>
          </w:p>
        </w:tc>
        <w:tc>
          <w:tcPr>
            <w:tcW w:w="2433" w:type="dxa"/>
            <w:tcBorders>
              <w:top w:val="nil"/>
              <w:left w:val="nil"/>
              <w:bottom w:val="single" w:color="000000" w:sz="8" w:space="0"/>
              <w:right w:val="single" w:color="000000" w:sz="8" w:space="0"/>
            </w:tcBorders>
            <w:shd w:val="clear" w:color="auto" w:fill="auto"/>
            <w:vAlign w:val="center"/>
          </w:tcPr>
          <w:p w14:paraId="2B3CCCF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81D5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1FEEC4A4">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27</w:t>
            </w:r>
          </w:p>
        </w:tc>
        <w:tc>
          <w:tcPr>
            <w:tcW w:w="1776" w:type="dxa"/>
            <w:tcBorders>
              <w:top w:val="nil"/>
              <w:left w:val="nil"/>
              <w:bottom w:val="single" w:color="000000" w:sz="8" w:space="0"/>
              <w:right w:val="single" w:color="000000" w:sz="8" w:space="0"/>
            </w:tcBorders>
            <w:shd w:val="clear" w:color="auto" w:fill="auto"/>
            <w:vAlign w:val="center"/>
          </w:tcPr>
          <w:p w14:paraId="47C52EB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罗非鱼</w:t>
            </w:r>
          </w:p>
        </w:tc>
        <w:tc>
          <w:tcPr>
            <w:tcW w:w="1077" w:type="dxa"/>
            <w:tcBorders>
              <w:top w:val="nil"/>
              <w:left w:val="nil"/>
              <w:bottom w:val="single" w:color="000000" w:sz="8" w:space="0"/>
              <w:right w:val="single" w:color="000000" w:sz="8" w:space="0"/>
            </w:tcBorders>
            <w:shd w:val="clear" w:color="auto" w:fill="auto"/>
            <w:vAlign w:val="center"/>
          </w:tcPr>
          <w:p w14:paraId="1F3EF14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4630E82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5FD16F4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15.00 </w:t>
            </w:r>
          </w:p>
        </w:tc>
        <w:tc>
          <w:tcPr>
            <w:tcW w:w="2433" w:type="dxa"/>
            <w:tcBorders>
              <w:top w:val="nil"/>
              <w:left w:val="nil"/>
              <w:bottom w:val="single" w:color="000000" w:sz="8" w:space="0"/>
              <w:right w:val="single" w:color="000000" w:sz="8" w:space="0"/>
            </w:tcBorders>
            <w:shd w:val="clear" w:color="auto" w:fill="auto"/>
            <w:vAlign w:val="center"/>
          </w:tcPr>
          <w:p w14:paraId="4E3BF3C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6205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73C04235">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28</w:t>
            </w:r>
          </w:p>
        </w:tc>
        <w:tc>
          <w:tcPr>
            <w:tcW w:w="1776" w:type="dxa"/>
            <w:tcBorders>
              <w:top w:val="nil"/>
              <w:left w:val="nil"/>
              <w:bottom w:val="single" w:color="000000" w:sz="8" w:space="0"/>
              <w:right w:val="single" w:color="000000" w:sz="8" w:space="0"/>
            </w:tcBorders>
            <w:shd w:val="clear" w:color="auto" w:fill="auto"/>
            <w:vAlign w:val="center"/>
          </w:tcPr>
          <w:p w14:paraId="2BCD0B3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香肠（滇味）</w:t>
            </w:r>
          </w:p>
        </w:tc>
        <w:tc>
          <w:tcPr>
            <w:tcW w:w="1077" w:type="dxa"/>
            <w:tcBorders>
              <w:top w:val="nil"/>
              <w:left w:val="nil"/>
              <w:bottom w:val="single" w:color="000000" w:sz="8" w:space="0"/>
              <w:right w:val="single" w:color="000000" w:sz="8" w:space="0"/>
            </w:tcBorders>
            <w:shd w:val="clear" w:color="auto" w:fill="auto"/>
            <w:vAlign w:val="center"/>
          </w:tcPr>
          <w:p w14:paraId="0F9C81B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34D72CB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232FCCA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 xml:space="preserve">60.00 </w:t>
            </w:r>
          </w:p>
        </w:tc>
        <w:tc>
          <w:tcPr>
            <w:tcW w:w="2433" w:type="dxa"/>
            <w:tcBorders>
              <w:top w:val="nil"/>
              <w:left w:val="nil"/>
              <w:bottom w:val="single" w:color="000000" w:sz="8" w:space="0"/>
              <w:right w:val="single" w:color="000000" w:sz="8" w:space="0"/>
            </w:tcBorders>
            <w:shd w:val="clear" w:color="auto" w:fill="auto"/>
            <w:vAlign w:val="center"/>
          </w:tcPr>
          <w:p w14:paraId="192ACB2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E159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0DAA5F3D">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29</w:t>
            </w:r>
          </w:p>
        </w:tc>
        <w:tc>
          <w:tcPr>
            <w:tcW w:w="1776" w:type="dxa"/>
            <w:tcBorders>
              <w:top w:val="nil"/>
              <w:left w:val="nil"/>
              <w:bottom w:val="single" w:color="000000" w:sz="8" w:space="0"/>
              <w:right w:val="single" w:color="000000" w:sz="8" w:space="0"/>
            </w:tcBorders>
            <w:shd w:val="clear" w:color="auto" w:fill="auto"/>
            <w:vAlign w:val="center"/>
          </w:tcPr>
          <w:p w14:paraId="09C8783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牛蛙</w:t>
            </w:r>
          </w:p>
        </w:tc>
        <w:tc>
          <w:tcPr>
            <w:tcW w:w="1077" w:type="dxa"/>
            <w:tcBorders>
              <w:top w:val="nil"/>
              <w:left w:val="nil"/>
              <w:bottom w:val="single" w:color="000000" w:sz="8" w:space="0"/>
              <w:right w:val="single" w:color="000000" w:sz="8" w:space="0"/>
            </w:tcBorders>
            <w:shd w:val="clear" w:color="auto" w:fill="auto"/>
            <w:vAlign w:val="center"/>
          </w:tcPr>
          <w:p w14:paraId="65C0A67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54888DB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0A9A6FF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w:t>
            </w:r>
          </w:p>
        </w:tc>
        <w:tc>
          <w:tcPr>
            <w:tcW w:w="2433" w:type="dxa"/>
            <w:tcBorders>
              <w:top w:val="nil"/>
              <w:left w:val="nil"/>
              <w:bottom w:val="single" w:color="000000" w:sz="8" w:space="0"/>
              <w:right w:val="single" w:color="000000" w:sz="8" w:space="0"/>
            </w:tcBorders>
            <w:shd w:val="clear" w:color="auto" w:fill="auto"/>
            <w:vAlign w:val="center"/>
          </w:tcPr>
          <w:p w14:paraId="6551516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4129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76" w:type="dxa"/>
            <w:tcBorders>
              <w:top w:val="nil"/>
              <w:left w:val="single" w:color="000000" w:sz="8" w:space="0"/>
              <w:bottom w:val="single" w:color="000000" w:sz="8" w:space="0"/>
              <w:right w:val="single" w:color="000000" w:sz="8" w:space="0"/>
            </w:tcBorders>
            <w:shd w:val="clear" w:color="auto" w:fill="auto"/>
            <w:vAlign w:val="center"/>
          </w:tcPr>
          <w:p w14:paraId="4A50B42F">
            <w:pPr>
              <w:keepNext w:val="0"/>
              <w:keepLines w:val="0"/>
              <w:widowControl/>
              <w:suppressLineNumbers w:val="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1776" w:type="dxa"/>
            <w:tcBorders>
              <w:top w:val="nil"/>
              <w:left w:val="nil"/>
              <w:bottom w:val="single" w:color="000000" w:sz="8" w:space="0"/>
              <w:right w:val="single" w:color="000000" w:sz="8" w:space="0"/>
            </w:tcBorders>
            <w:shd w:val="clear" w:color="auto" w:fill="auto"/>
            <w:vAlign w:val="center"/>
          </w:tcPr>
          <w:p w14:paraId="63DDFB8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鲜虾</w:t>
            </w:r>
          </w:p>
        </w:tc>
        <w:tc>
          <w:tcPr>
            <w:tcW w:w="1077" w:type="dxa"/>
            <w:tcBorders>
              <w:top w:val="nil"/>
              <w:left w:val="nil"/>
              <w:bottom w:val="single" w:color="000000" w:sz="8" w:space="0"/>
              <w:right w:val="single" w:color="000000" w:sz="8" w:space="0"/>
            </w:tcBorders>
            <w:shd w:val="clear" w:color="auto" w:fill="auto"/>
            <w:vAlign w:val="center"/>
          </w:tcPr>
          <w:p w14:paraId="0ED41FB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1074" w:type="dxa"/>
            <w:tcBorders>
              <w:top w:val="nil"/>
              <w:left w:val="nil"/>
              <w:bottom w:val="single" w:color="000000" w:sz="8" w:space="0"/>
              <w:right w:val="single" w:color="000000" w:sz="8" w:space="0"/>
            </w:tcBorders>
            <w:shd w:val="clear" w:color="auto" w:fill="auto"/>
            <w:vAlign w:val="center"/>
          </w:tcPr>
          <w:p w14:paraId="75DC73C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14" w:type="dxa"/>
            <w:tcBorders>
              <w:top w:val="nil"/>
              <w:left w:val="nil"/>
              <w:bottom w:val="single" w:color="000000" w:sz="8" w:space="0"/>
              <w:right w:val="single" w:color="000000" w:sz="8" w:space="0"/>
            </w:tcBorders>
            <w:shd w:val="clear" w:color="auto" w:fill="auto"/>
            <w:vAlign w:val="center"/>
          </w:tcPr>
          <w:p w14:paraId="3316DFF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70</w:t>
            </w:r>
          </w:p>
        </w:tc>
        <w:tc>
          <w:tcPr>
            <w:tcW w:w="2433" w:type="dxa"/>
            <w:tcBorders>
              <w:top w:val="nil"/>
              <w:left w:val="nil"/>
              <w:bottom w:val="single" w:color="000000" w:sz="8" w:space="0"/>
              <w:right w:val="single" w:color="000000" w:sz="8" w:space="0"/>
            </w:tcBorders>
            <w:shd w:val="clear" w:color="auto" w:fill="auto"/>
            <w:vAlign w:val="center"/>
          </w:tcPr>
          <w:p w14:paraId="5BA144A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5E6DD9EF">
      <w:pPr>
        <w:rPr>
          <w:rFonts w:hint="eastAsia"/>
          <w:highlight w:val="none"/>
        </w:rPr>
      </w:pPr>
    </w:p>
    <w:tbl>
      <w:tblPr>
        <w:tblStyle w:val="16"/>
        <w:tblW w:w="8533" w:type="dxa"/>
        <w:tblInd w:w="-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6"/>
        <w:gridCol w:w="1755"/>
        <w:gridCol w:w="1335"/>
        <w:gridCol w:w="930"/>
        <w:gridCol w:w="1440"/>
        <w:gridCol w:w="2017"/>
      </w:tblGrid>
      <w:tr w14:paraId="399C2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533" w:type="dxa"/>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0C134059">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color w:val="000000"/>
                <w:sz w:val="21"/>
                <w:szCs w:val="21"/>
                <w:highlight w:val="none"/>
                <w:u w:val="none"/>
                <w:lang w:val="en-US"/>
              </w:rPr>
            </w:pPr>
            <w:r>
              <w:rPr>
                <w:rFonts w:hint="eastAsia" w:ascii="仿宋" w:hAnsi="仿宋" w:eastAsia="仿宋" w:cs="仿宋"/>
                <w:b/>
                <w:bCs/>
                <w:i w:val="0"/>
                <w:iCs w:val="0"/>
                <w:snapToGrid w:val="0"/>
                <w:color w:val="000000"/>
                <w:kern w:val="0"/>
                <w:sz w:val="21"/>
                <w:szCs w:val="21"/>
                <w:highlight w:val="none"/>
                <w:u w:val="none"/>
                <w:lang w:val="en-US" w:eastAsia="zh-CN" w:bidi="ar"/>
              </w:rPr>
              <w:t>类别：蔬菜类</w:t>
            </w:r>
          </w:p>
        </w:tc>
      </w:tr>
      <w:tr w14:paraId="3C0EF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6D58212">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序号</w:t>
            </w:r>
          </w:p>
        </w:tc>
        <w:tc>
          <w:tcPr>
            <w:tcW w:w="1755" w:type="dxa"/>
            <w:tcBorders>
              <w:top w:val="single" w:color="000000" w:sz="8" w:space="0"/>
              <w:left w:val="nil"/>
              <w:bottom w:val="single" w:color="000000" w:sz="8" w:space="0"/>
              <w:right w:val="single" w:color="000000" w:sz="8" w:space="0"/>
            </w:tcBorders>
            <w:shd w:val="clear" w:color="auto" w:fill="auto"/>
            <w:vAlign w:val="center"/>
          </w:tcPr>
          <w:p w14:paraId="52427674">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品目</w:t>
            </w:r>
          </w:p>
        </w:tc>
        <w:tc>
          <w:tcPr>
            <w:tcW w:w="1335" w:type="dxa"/>
            <w:tcBorders>
              <w:top w:val="single" w:color="000000" w:sz="8" w:space="0"/>
              <w:left w:val="nil"/>
              <w:bottom w:val="single" w:color="000000" w:sz="8" w:space="0"/>
              <w:right w:val="single" w:color="000000" w:sz="8" w:space="0"/>
            </w:tcBorders>
            <w:shd w:val="clear" w:color="auto" w:fill="auto"/>
            <w:vAlign w:val="center"/>
          </w:tcPr>
          <w:p w14:paraId="13D1AC51">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参考规格</w:t>
            </w:r>
          </w:p>
        </w:tc>
        <w:tc>
          <w:tcPr>
            <w:tcW w:w="930" w:type="dxa"/>
            <w:tcBorders>
              <w:top w:val="single" w:color="000000" w:sz="8" w:space="0"/>
              <w:left w:val="nil"/>
              <w:bottom w:val="single" w:color="000000" w:sz="8" w:space="0"/>
              <w:right w:val="single" w:color="000000" w:sz="8" w:space="0"/>
            </w:tcBorders>
            <w:shd w:val="clear" w:color="auto" w:fill="auto"/>
            <w:vAlign w:val="center"/>
          </w:tcPr>
          <w:p w14:paraId="56854B75">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单位</w:t>
            </w:r>
          </w:p>
        </w:tc>
        <w:tc>
          <w:tcPr>
            <w:tcW w:w="1440" w:type="dxa"/>
            <w:tcBorders>
              <w:top w:val="single" w:color="000000" w:sz="8" w:space="0"/>
              <w:left w:val="nil"/>
              <w:bottom w:val="single" w:color="000000" w:sz="8" w:space="0"/>
              <w:right w:val="single" w:color="000000" w:sz="8" w:space="0"/>
            </w:tcBorders>
            <w:shd w:val="clear" w:color="auto" w:fill="auto"/>
            <w:vAlign w:val="center"/>
          </w:tcPr>
          <w:p w14:paraId="26990811">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价格（元）</w:t>
            </w:r>
          </w:p>
        </w:tc>
        <w:tc>
          <w:tcPr>
            <w:tcW w:w="2017" w:type="dxa"/>
            <w:tcBorders>
              <w:top w:val="single" w:color="000000" w:sz="8" w:space="0"/>
              <w:left w:val="nil"/>
              <w:bottom w:val="single" w:color="000000" w:sz="8" w:space="0"/>
              <w:right w:val="single" w:color="000000" w:sz="8" w:space="0"/>
            </w:tcBorders>
            <w:shd w:val="clear" w:color="auto" w:fill="auto"/>
            <w:vAlign w:val="center"/>
          </w:tcPr>
          <w:p w14:paraId="392DBD37">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备注（参考标准）</w:t>
            </w:r>
          </w:p>
        </w:tc>
      </w:tr>
      <w:tr w14:paraId="3B034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CA3306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1755" w:type="dxa"/>
            <w:tcBorders>
              <w:top w:val="nil"/>
              <w:left w:val="nil"/>
              <w:bottom w:val="single" w:color="000000" w:sz="8" w:space="0"/>
              <w:right w:val="single" w:color="000000" w:sz="8" w:space="0"/>
            </w:tcBorders>
            <w:shd w:val="clear" w:color="auto" w:fill="auto"/>
            <w:vAlign w:val="center"/>
          </w:tcPr>
          <w:p w14:paraId="50DC5C3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白豆腐（老）</w:t>
            </w:r>
          </w:p>
        </w:tc>
        <w:tc>
          <w:tcPr>
            <w:tcW w:w="1335" w:type="dxa"/>
            <w:tcBorders>
              <w:top w:val="nil"/>
              <w:left w:val="nil"/>
              <w:bottom w:val="single" w:color="000000" w:sz="8" w:space="0"/>
              <w:right w:val="single" w:color="000000" w:sz="8" w:space="0"/>
            </w:tcBorders>
            <w:shd w:val="clear" w:color="auto" w:fill="auto"/>
            <w:vAlign w:val="center"/>
          </w:tcPr>
          <w:p w14:paraId="727CEAF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6F9051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EE65C0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345342E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33CD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D8245F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1755" w:type="dxa"/>
            <w:tcBorders>
              <w:top w:val="nil"/>
              <w:left w:val="nil"/>
              <w:bottom w:val="single" w:color="000000" w:sz="8" w:space="0"/>
              <w:right w:val="single" w:color="000000" w:sz="8" w:space="0"/>
            </w:tcBorders>
            <w:shd w:val="clear" w:color="auto" w:fill="auto"/>
            <w:vAlign w:val="center"/>
          </w:tcPr>
          <w:p w14:paraId="50B457C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石屏豆腐</w:t>
            </w:r>
          </w:p>
        </w:tc>
        <w:tc>
          <w:tcPr>
            <w:tcW w:w="1335" w:type="dxa"/>
            <w:tcBorders>
              <w:top w:val="nil"/>
              <w:left w:val="nil"/>
              <w:bottom w:val="single" w:color="000000" w:sz="8" w:space="0"/>
              <w:right w:val="single" w:color="000000" w:sz="8" w:space="0"/>
            </w:tcBorders>
            <w:shd w:val="clear" w:color="auto" w:fill="auto"/>
            <w:vAlign w:val="center"/>
          </w:tcPr>
          <w:p w14:paraId="7508290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BB7719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0E58A9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017" w:type="dxa"/>
            <w:tcBorders>
              <w:top w:val="nil"/>
              <w:left w:val="nil"/>
              <w:bottom w:val="single" w:color="000000" w:sz="8" w:space="0"/>
              <w:right w:val="single" w:color="000000" w:sz="8" w:space="0"/>
            </w:tcBorders>
            <w:shd w:val="clear" w:color="auto" w:fill="auto"/>
            <w:vAlign w:val="center"/>
          </w:tcPr>
          <w:p w14:paraId="4892832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57E9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58191C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1755" w:type="dxa"/>
            <w:tcBorders>
              <w:top w:val="nil"/>
              <w:left w:val="nil"/>
              <w:bottom w:val="single" w:color="000000" w:sz="8" w:space="0"/>
              <w:right w:val="single" w:color="000000" w:sz="8" w:space="0"/>
            </w:tcBorders>
            <w:shd w:val="clear" w:color="auto" w:fill="auto"/>
            <w:vAlign w:val="center"/>
          </w:tcPr>
          <w:p w14:paraId="2434B66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内脂豆腐</w:t>
            </w:r>
          </w:p>
        </w:tc>
        <w:tc>
          <w:tcPr>
            <w:tcW w:w="1335" w:type="dxa"/>
            <w:tcBorders>
              <w:top w:val="nil"/>
              <w:left w:val="nil"/>
              <w:bottom w:val="single" w:color="000000" w:sz="8" w:space="0"/>
              <w:right w:val="single" w:color="000000" w:sz="8" w:space="0"/>
            </w:tcBorders>
            <w:shd w:val="clear" w:color="auto" w:fill="auto"/>
            <w:vAlign w:val="center"/>
          </w:tcPr>
          <w:p w14:paraId="249821D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≥350g</w:t>
            </w:r>
          </w:p>
        </w:tc>
        <w:tc>
          <w:tcPr>
            <w:tcW w:w="930" w:type="dxa"/>
            <w:tcBorders>
              <w:top w:val="nil"/>
              <w:left w:val="nil"/>
              <w:bottom w:val="single" w:color="000000" w:sz="8" w:space="0"/>
              <w:right w:val="single" w:color="000000" w:sz="8" w:space="0"/>
            </w:tcBorders>
            <w:shd w:val="clear" w:color="auto" w:fill="auto"/>
            <w:vAlign w:val="center"/>
          </w:tcPr>
          <w:p w14:paraId="7517479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1440" w:type="dxa"/>
            <w:tcBorders>
              <w:top w:val="nil"/>
              <w:left w:val="nil"/>
              <w:bottom w:val="single" w:color="000000" w:sz="8" w:space="0"/>
              <w:right w:val="single" w:color="000000" w:sz="8" w:space="0"/>
            </w:tcBorders>
            <w:shd w:val="clear" w:color="auto" w:fill="auto"/>
            <w:vAlign w:val="center"/>
          </w:tcPr>
          <w:p w14:paraId="1032BD8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2017" w:type="dxa"/>
            <w:tcBorders>
              <w:top w:val="nil"/>
              <w:left w:val="nil"/>
              <w:bottom w:val="single" w:color="000000" w:sz="8" w:space="0"/>
              <w:right w:val="single" w:color="000000" w:sz="8" w:space="0"/>
            </w:tcBorders>
            <w:shd w:val="clear" w:color="auto" w:fill="auto"/>
            <w:vAlign w:val="center"/>
          </w:tcPr>
          <w:p w14:paraId="4E54FAE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符合国家食品安全标准</w:t>
            </w:r>
          </w:p>
        </w:tc>
      </w:tr>
      <w:tr w14:paraId="43449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F26D19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755" w:type="dxa"/>
            <w:tcBorders>
              <w:top w:val="nil"/>
              <w:left w:val="nil"/>
              <w:bottom w:val="single" w:color="000000" w:sz="8" w:space="0"/>
              <w:right w:val="single" w:color="000000" w:sz="8" w:space="0"/>
            </w:tcBorders>
            <w:shd w:val="clear" w:color="auto" w:fill="auto"/>
            <w:vAlign w:val="center"/>
          </w:tcPr>
          <w:p w14:paraId="1E02481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豆腐干</w:t>
            </w:r>
          </w:p>
        </w:tc>
        <w:tc>
          <w:tcPr>
            <w:tcW w:w="1335" w:type="dxa"/>
            <w:tcBorders>
              <w:top w:val="nil"/>
              <w:left w:val="nil"/>
              <w:bottom w:val="single" w:color="000000" w:sz="8" w:space="0"/>
              <w:right w:val="single" w:color="000000" w:sz="8" w:space="0"/>
            </w:tcBorders>
            <w:shd w:val="clear" w:color="auto" w:fill="auto"/>
            <w:vAlign w:val="center"/>
          </w:tcPr>
          <w:p w14:paraId="3C29595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DBF9E1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E4A755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0368E4D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1E52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E12A5C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755" w:type="dxa"/>
            <w:tcBorders>
              <w:top w:val="nil"/>
              <w:left w:val="nil"/>
              <w:bottom w:val="single" w:color="000000" w:sz="8" w:space="0"/>
              <w:right w:val="single" w:color="000000" w:sz="8" w:space="0"/>
            </w:tcBorders>
            <w:shd w:val="clear" w:color="auto" w:fill="auto"/>
            <w:vAlign w:val="center"/>
          </w:tcPr>
          <w:p w14:paraId="01D9DED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臭豆腐</w:t>
            </w:r>
          </w:p>
        </w:tc>
        <w:tc>
          <w:tcPr>
            <w:tcW w:w="1335" w:type="dxa"/>
            <w:tcBorders>
              <w:top w:val="nil"/>
              <w:left w:val="nil"/>
              <w:bottom w:val="single" w:color="000000" w:sz="8" w:space="0"/>
              <w:right w:val="single" w:color="000000" w:sz="8" w:space="0"/>
            </w:tcBorders>
            <w:shd w:val="clear" w:color="auto" w:fill="auto"/>
            <w:vAlign w:val="center"/>
          </w:tcPr>
          <w:p w14:paraId="0BB4EA4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86A3C5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DE303E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2017" w:type="dxa"/>
            <w:tcBorders>
              <w:top w:val="nil"/>
              <w:left w:val="nil"/>
              <w:bottom w:val="single" w:color="000000" w:sz="8" w:space="0"/>
              <w:right w:val="single" w:color="000000" w:sz="8" w:space="0"/>
            </w:tcBorders>
            <w:shd w:val="clear" w:color="auto" w:fill="auto"/>
            <w:vAlign w:val="center"/>
          </w:tcPr>
          <w:p w14:paraId="280D35A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1661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EBDD3B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1755" w:type="dxa"/>
            <w:tcBorders>
              <w:top w:val="nil"/>
              <w:left w:val="nil"/>
              <w:bottom w:val="single" w:color="000000" w:sz="8" w:space="0"/>
              <w:right w:val="single" w:color="000000" w:sz="8" w:space="0"/>
            </w:tcBorders>
            <w:shd w:val="clear" w:color="auto" w:fill="auto"/>
            <w:vAlign w:val="center"/>
          </w:tcPr>
          <w:p w14:paraId="0E6A002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黄豆腐</w:t>
            </w:r>
          </w:p>
        </w:tc>
        <w:tc>
          <w:tcPr>
            <w:tcW w:w="1335" w:type="dxa"/>
            <w:tcBorders>
              <w:top w:val="nil"/>
              <w:left w:val="nil"/>
              <w:bottom w:val="single" w:color="000000" w:sz="8" w:space="0"/>
              <w:right w:val="single" w:color="000000" w:sz="8" w:space="0"/>
            </w:tcBorders>
            <w:shd w:val="clear" w:color="auto" w:fill="auto"/>
            <w:vAlign w:val="center"/>
          </w:tcPr>
          <w:p w14:paraId="2B3C202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7E1F71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BB0BBE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2017" w:type="dxa"/>
            <w:tcBorders>
              <w:top w:val="nil"/>
              <w:left w:val="nil"/>
              <w:bottom w:val="single" w:color="000000" w:sz="8" w:space="0"/>
              <w:right w:val="single" w:color="000000" w:sz="8" w:space="0"/>
            </w:tcBorders>
            <w:shd w:val="clear" w:color="auto" w:fill="auto"/>
            <w:vAlign w:val="center"/>
          </w:tcPr>
          <w:p w14:paraId="4C21F21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F00D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0D9583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755" w:type="dxa"/>
            <w:tcBorders>
              <w:top w:val="nil"/>
              <w:left w:val="nil"/>
              <w:bottom w:val="single" w:color="000000" w:sz="8" w:space="0"/>
              <w:right w:val="single" w:color="000000" w:sz="8" w:space="0"/>
            </w:tcBorders>
            <w:shd w:val="clear" w:color="auto" w:fill="auto"/>
            <w:vAlign w:val="center"/>
          </w:tcPr>
          <w:p w14:paraId="5B1C36C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千张豆腐</w:t>
            </w:r>
          </w:p>
        </w:tc>
        <w:tc>
          <w:tcPr>
            <w:tcW w:w="1335" w:type="dxa"/>
            <w:tcBorders>
              <w:top w:val="nil"/>
              <w:left w:val="nil"/>
              <w:bottom w:val="single" w:color="000000" w:sz="8" w:space="0"/>
              <w:right w:val="single" w:color="000000" w:sz="8" w:space="0"/>
            </w:tcBorders>
            <w:shd w:val="clear" w:color="auto" w:fill="auto"/>
            <w:vAlign w:val="center"/>
          </w:tcPr>
          <w:p w14:paraId="0657F74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74EAA6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AEEB68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017" w:type="dxa"/>
            <w:tcBorders>
              <w:top w:val="nil"/>
              <w:left w:val="nil"/>
              <w:bottom w:val="single" w:color="000000" w:sz="8" w:space="0"/>
              <w:right w:val="single" w:color="000000" w:sz="8" w:space="0"/>
            </w:tcBorders>
            <w:shd w:val="clear" w:color="auto" w:fill="auto"/>
            <w:vAlign w:val="center"/>
          </w:tcPr>
          <w:p w14:paraId="0C0CCD0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0069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7947449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1755" w:type="dxa"/>
            <w:tcBorders>
              <w:top w:val="nil"/>
              <w:left w:val="nil"/>
              <w:bottom w:val="single" w:color="000000" w:sz="8" w:space="0"/>
              <w:right w:val="single" w:color="000000" w:sz="8" w:space="0"/>
            </w:tcBorders>
            <w:shd w:val="clear" w:color="auto" w:fill="auto"/>
            <w:vAlign w:val="center"/>
          </w:tcPr>
          <w:p w14:paraId="625C542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魔芋豆腐</w:t>
            </w:r>
          </w:p>
        </w:tc>
        <w:tc>
          <w:tcPr>
            <w:tcW w:w="1335" w:type="dxa"/>
            <w:tcBorders>
              <w:top w:val="nil"/>
              <w:left w:val="nil"/>
              <w:bottom w:val="single" w:color="000000" w:sz="8" w:space="0"/>
              <w:right w:val="single" w:color="000000" w:sz="8" w:space="0"/>
            </w:tcBorders>
            <w:shd w:val="clear" w:color="auto" w:fill="auto"/>
            <w:vAlign w:val="center"/>
          </w:tcPr>
          <w:p w14:paraId="6D371E9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913797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B7B95F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141256E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3272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B05772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1755" w:type="dxa"/>
            <w:tcBorders>
              <w:top w:val="nil"/>
              <w:left w:val="nil"/>
              <w:bottom w:val="single" w:color="000000" w:sz="8" w:space="0"/>
              <w:right w:val="single" w:color="000000" w:sz="8" w:space="0"/>
            </w:tcBorders>
            <w:shd w:val="clear" w:color="auto" w:fill="auto"/>
            <w:vAlign w:val="center"/>
          </w:tcPr>
          <w:p w14:paraId="1EF6784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豆芽</w:t>
            </w:r>
          </w:p>
        </w:tc>
        <w:tc>
          <w:tcPr>
            <w:tcW w:w="1335" w:type="dxa"/>
            <w:tcBorders>
              <w:top w:val="nil"/>
              <w:left w:val="nil"/>
              <w:bottom w:val="single" w:color="000000" w:sz="8" w:space="0"/>
              <w:right w:val="single" w:color="000000" w:sz="8" w:space="0"/>
            </w:tcBorders>
            <w:shd w:val="clear" w:color="auto" w:fill="auto"/>
            <w:vAlign w:val="center"/>
          </w:tcPr>
          <w:p w14:paraId="4D03DF7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094DE3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2F720A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2789527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6ADD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9597C0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1755" w:type="dxa"/>
            <w:tcBorders>
              <w:top w:val="nil"/>
              <w:left w:val="nil"/>
              <w:bottom w:val="single" w:color="000000" w:sz="8" w:space="0"/>
              <w:right w:val="single" w:color="000000" w:sz="8" w:space="0"/>
            </w:tcBorders>
            <w:shd w:val="clear" w:color="auto" w:fill="auto"/>
            <w:vAlign w:val="center"/>
          </w:tcPr>
          <w:p w14:paraId="0BAD660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杏鲍菇</w:t>
            </w:r>
          </w:p>
        </w:tc>
        <w:tc>
          <w:tcPr>
            <w:tcW w:w="1335" w:type="dxa"/>
            <w:tcBorders>
              <w:top w:val="nil"/>
              <w:left w:val="nil"/>
              <w:bottom w:val="single" w:color="000000" w:sz="8" w:space="0"/>
              <w:right w:val="single" w:color="000000" w:sz="8" w:space="0"/>
            </w:tcBorders>
            <w:shd w:val="clear" w:color="auto" w:fill="auto"/>
            <w:vAlign w:val="center"/>
          </w:tcPr>
          <w:p w14:paraId="7B4B95A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1AA42F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BD1F3C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017" w:type="dxa"/>
            <w:tcBorders>
              <w:top w:val="nil"/>
              <w:left w:val="nil"/>
              <w:bottom w:val="single" w:color="000000" w:sz="8" w:space="0"/>
              <w:right w:val="single" w:color="000000" w:sz="8" w:space="0"/>
            </w:tcBorders>
            <w:shd w:val="clear" w:color="auto" w:fill="auto"/>
            <w:vAlign w:val="center"/>
          </w:tcPr>
          <w:p w14:paraId="1C34985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B9A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74B532D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1755" w:type="dxa"/>
            <w:tcBorders>
              <w:top w:val="nil"/>
              <w:left w:val="nil"/>
              <w:bottom w:val="single" w:color="000000" w:sz="8" w:space="0"/>
              <w:right w:val="single" w:color="000000" w:sz="8" w:space="0"/>
            </w:tcBorders>
            <w:shd w:val="clear" w:color="auto" w:fill="auto"/>
            <w:vAlign w:val="center"/>
          </w:tcPr>
          <w:p w14:paraId="76AF193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人工菌</w:t>
            </w:r>
          </w:p>
        </w:tc>
        <w:tc>
          <w:tcPr>
            <w:tcW w:w="1335" w:type="dxa"/>
            <w:tcBorders>
              <w:top w:val="nil"/>
              <w:left w:val="nil"/>
              <w:bottom w:val="single" w:color="000000" w:sz="8" w:space="0"/>
              <w:right w:val="single" w:color="000000" w:sz="8" w:space="0"/>
            </w:tcBorders>
            <w:shd w:val="clear" w:color="auto" w:fill="auto"/>
            <w:vAlign w:val="center"/>
          </w:tcPr>
          <w:p w14:paraId="6C9365E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218F00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7ED1D2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3911BB9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2AEE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F296C7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1755" w:type="dxa"/>
            <w:tcBorders>
              <w:top w:val="nil"/>
              <w:left w:val="nil"/>
              <w:bottom w:val="single" w:color="000000" w:sz="8" w:space="0"/>
              <w:right w:val="single" w:color="000000" w:sz="8" w:space="0"/>
            </w:tcBorders>
            <w:shd w:val="clear" w:color="auto" w:fill="auto"/>
            <w:vAlign w:val="center"/>
          </w:tcPr>
          <w:p w14:paraId="6178CC2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金针菇</w:t>
            </w:r>
          </w:p>
        </w:tc>
        <w:tc>
          <w:tcPr>
            <w:tcW w:w="1335" w:type="dxa"/>
            <w:tcBorders>
              <w:top w:val="nil"/>
              <w:left w:val="nil"/>
              <w:bottom w:val="single" w:color="000000" w:sz="8" w:space="0"/>
              <w:right w:val="single" w:color="000000" w:sz="8" w:space="0"/>
            </w:tcBorders>
            <w:shd w:val="clear" w:color="auto" w:fill="auto"/>
            <w:vAlign w:val="center"/>
          </w:tcPr>
          <w:p w14:paraId="3E6CFD9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14BAC2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9A4457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2151EC8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068B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E25162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1755" w:type="dxa"/>
            <w:tcBorders>
              <w:top w:val="nil"/>
              <w:left w:val="nil"/>
              <w:bottom w:val="single" w:color="000000" w:sz="8" w:space="0"/>
              <w:right w:val="single" w:color="000000" w:sz="8" w:space="0"/>
            </w:tcBorders>
            <w:shd w:val="clear" w:color="auto" w:fill="auto"/>
            <w:vAlign w:val="center"/>
          </w:tcPr>
          <w:p w14:paraId="5671F9C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洋芋</w:t>
            </w:r>
          </w:p>
        </w:tc>
        <w:tc>
          <w:tcPr>
            <w:tcW w:w="1335" w:type="dxa"/>
            <w:tcBorders>
              <w:top w:val="nil"/>
              <w:left w:val="nil"/>
              <w:bottom w:val="single" w:color="000000" w:sz="8" w:space="0"/>
              <w:right w:val="single" w:color="000000" w:sz="8" w:space="0"/>
            </w:tcBorders>
            <w:shd w:val="clear" w:color="auto" w:fill="auto"/>
            <w:vAlign w:val="center"/>
          </w:tcPr>
          <w:p w14:paraId="4F7454D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7ADEAF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E0D5C0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2017" w:type="dxa"/>
            <w:tcBorders>
              <w:top w:val="nil"/>
              <w:left w:val="nil"/>
              <w:bottom w:val="single" w:color="000000" w:sz="8" w:space="0"/>
              <w:right w:val="single" w:color="000000" w:sz="8" w:space="0"/>
            </w:tcBorders>
            <w:shd w:val="clear" w:color="auto" w:fill="auto"/>
            <w:vAlign w:val="center"/>
          </w:tcPr>
          <w:p w14:paraId="1B7B686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40AF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02FA07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1755" w:type="dxa"/>
            <w:tcBorders>
              <w:top w:val="nil"/>
              <w:left w:val="nil"/>
              <w:bottom w:val="single" w:color="000000" w:sz="8" w:space="0"/>
              <w:right w:val="single" w:color="000000" w:sz="8" w:space="0"/>
            </w:tcBorders>
            <w:shd w:val="clear" w:color="auto" w:fill="auto"/>
            <w:vAlign w:val="center"/>
          </w:tcPr>
          <w:p w14:paraId="11998B2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红薯</w:t>
            </w:r>
          </w:p>
        </w:tc>
        <w:tc>
          <w:tcPr>
            <w:tcW w:w="1335" w:type="dxa"/>
            <w:tcBorders>
              <w:top w:val="nil"/>
              <w:left w:val="nil"/>
              <w:bottom w:val="single" w:color="000000" w:sz="8" w:space="0"/>
              <w:right w:val="single" w:color="000000" w:sz="8" w:space="0"/>
            </w:tcBorders>
            <w:shd w:val="clear" w:color="auto" w:fill="auto"/>
            <w:vAlign w:val="center"/>
          </w:tcPr>
          <w:p w14:paraId="6436D1B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415078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7E8AA2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14A7058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F3E7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52FD25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1755" w:type="dxa"/>
            <w:tcBorders>
              <w:top w:val="nil"/>
              <w:left w:val="nil"/>
              <w:bottom w:val="single" w:color="000000" w:sz="8" w:space="0"/>
              <w:right w:val="single" w:color="000000" w:sz="8" w:space="0"/>
            </w:tcBorders>
            <w:shd w:val="clear" w:color="auto" w:fill="auto"/>
            <w:vAlign w:val="center"/>
          </w:tcPr>
          <w:p w14:paraId="5B859FA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毛芋头</w:t>
            </w:r>
          </w:p>
        </w:tc>
        <w:tc>
          <w:tcPr>
            <w:tcW w:w="1335" w:type="dxa"/>
            <w:tcBorders>
              <w:top w:val="nil"/>
              <w:left w:val="nil"/>
              <w:bottom w:val="single" w:color="000000" w:sz="8" w:space="0"/>
              <w:right w:val="single" w:color="000000" w:sz="8" w:space="0"/>
            </w:tcBorders>
            <w:shd w:val="clear" w:color="auto" w:fill="auto"/>
            <w:vAlign w:val="center"/>
          </w:tcPr>
          <w:p w14:paraId="416B78A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F394C6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13D119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17" w:type="dxa"/>
            <w:tcBorders>
              <w:top w:val="nil"/>
              <w:left w:val="nil"/>
              <w:bottom w:val="single" w:color="000000" w:sz="8" w:space="0"/>
              <w:right w:val="single" w:color="000000" w:sz="8" w:space="0"/>
            </w:tcBorders>
            <w:shd w:val="clear" w:color="auto" w:fill="auto"/>
            <w:vAlign w:val="center"/>
          </w:tcPr>
          <w:p w14:paraId="15ED7A0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12D1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24910D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1755" w:type="dxa"/>
            <w:tcBorders>
              <w:top w:val="nil"/>
              <w:left w:val="nil"/>
              <w:bottom w:val="single" w:color="000000" w:sz="8" w:space="0"/>
              <w:right w:val="single" w:color="000000" w:sz="8" w:space="0"/>
            </w:tcBorders>
            <w:shd w:val="clear" w:color="auto" w:fill="auto"/>
            <w:vAlign w:val="center"/>
          </w:tcPr>
          <w:p w14:paraId="5B993A2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山药</w:t>
            </w:r>
          </w:p>
        </w:tc>
        <w:tc>
          <w:tcPr>
            <w:tcW w:w="1335" w:type="dxa"/>
            <w:tcBorders>
              <w:top w:val="nil"/>
              <w:left w:val="nil"/>
              <w:bottom w:val="single" w:color="000000" w:sz="8" w:space="0"/>
              <w:right w:val="single" w:color="000000" w:sz="8" w:space="0"/>
            </w:tcBorders>
            <w:shd w:val="clear" w:color="auto" w:fill="auto"/>
            <w:vAlign w:val="center"/>
          </w:tcPr>
          <w:p w14:paraId="67E3E68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6D8EFD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103448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17" w:type="dxa"/>
            <w:tcBorders>
              <w:top w:val="nil"/>
              <w:left w:val="nil"/>
              <w:bottom w:val="single" w:color="000000" w:sz="8" w:space="0"/>
              <w:right w:val="single" w:color="000000" w:sz="8" w:space="0"/>
            </w:tcBorders>
            <w:shd w:val="clear" w:color="auto" w:fill="auto"/>
            <w:vAlign w:val="center"/>
          </w:tcPr>
          <w:p w14:paraId="790554E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A1D3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A67B3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21</w:t>
            </w:r>
          </w:p>
        </w:tc>
        <w:tc>
          <w:tcPr>
            <w:tcW w:w="1755" w:type="dxa"/>
            <w:tcBorders>
              <w:top w:val="nil"/>
              <w:left w:val="nil"/>
              <w:bottom w:val="single" w:color="000000" w:sz="8" w:space="0"/>
              <w:right w:val="single" w:color="000000" w:sz="8" w:space="0"/>
            </w:tcBorders>
            <w:shd w:val="clear" w:color="auto" w:fill="auto"/>
            <w:vAlign w:val="center"/>
          </w:tcPr>
          <w:p w14:paraId="2064F6E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南瓜</w:t>
            </w:r>
          </w:p>
        </w:tc>
        <w:tc>
          <w:tcPr>
            <w:tcW w:w="1335" w:type="dxa"/>
            <w:tcBorders>
              <w:top w:val="nil"/>
              <w:left w:val="nil"/>
              <w:bottom w:val="single" w:color="000000" w:sz="8" w:space="0"/>
              <w:right w:val="single" w:color="000000" w:sz="8" w:space="0"/>
            </w:tcBorders>
            <w:shd w:val="clear" w:color="auto" w:fill="auto"/>
            <w:vAlign w:val="center"/>
          </w:tcPr>
          <w:p w14:paraId="74BF89F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A35BE7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7B8AB2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0C97D09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657F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B03B8E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1755" w:type="dxa"/>
            <w:tcBorders>
              <w:top w:val="nil"/>
              <w:left w:val="nil"/>
              <w:bottom w:val="single" w:color="000000" w:sz="8" w:space="0"/>
              <w:right w:val="single" w:color="000000" w:sz="8" w:space="0"/>
            </w:tcBorders>
            <w:shd w:val="clear" w:color="auto" w:fill="auto"/>
            <w:vAlign w:val="center"/>
          </w:tcPr>
          <w:p w14:paraId="6F00D16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冬瓜</w:t>
            </w:r>
          </w:p>
        </w:tc>
        <w:tc>
          <w:tcPr>
            <w:tcW w:w="1335" w:type="dxa"/>
            <w:tcBorders>
              <w:top w:val="nil"/>
              <w:left w:val="nil"/>
              <w:bottom w:val="single" w:color="000000" w:sz="8" w:space="0"/>
              <w:right w:val="single" w:color="000000" w:sz="8" w:space="0"/>
            </w:tcBorders>
            <w:shd w:val="clear" w:color="auto" w:fill="auto"/>
            <w:vAlign w:val="center"/>
          </w:tcPr>
          <w:p w14:paraId="49A7F3F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F39EBD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FCDADD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2017" w:type="dxa"/>
            <w:tcBorders>
              <w:top w:val="nil"/>
              <w:left w:val="nil"/>
              <w:bottom w:val="single" w:color="000000" w:sz="8" w:space="0"/>
              <w:right w:val="single" w:color="000000" w:sz="8" w:space="0"/>
            </w:tcBorders>
            <w:shd w:val="clear" w:color="auto" w:fill="auto"/>
            <w:vAlign w:val="center"/>
          </w:tcPr>
          <w:p w14:paraId="27711FA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25D0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1BD877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1755" w:type="dxa"/>
            <w:tcBorders>
              <w:top w:val="nil"/>
              <w:left w:val="nil"/>
              <w:bottom w:val="single" w:color="000000" w:sz="8" w:space="0"/>
              <w:right w:val="single" w:color="000000" w:sz="8" w:space="0"/>
            </w:tcBorders>
            <w:shd w:val="clear" w:color="auto" w:fill="auto"/>
            <w:vAlign w:val="center"/>
          </w:tcPr>
          <w:p w14:paraId="79E0E47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玉米（整包）</w:t>
            </w:r>
          </w:p>
        </w:tc>
        <w:tc>
          <w:tcPr>
            <w:tcW w:w="1335" w:type="dxa"/>
            <w:tcBorders>
              <w:top w:val="nil"/>
              <w:left w:val="nil"/>
              <w:bottom w:val="single" w:color="000000" w:sz="8" w:space="0"/>
              <w:right w:val="single" w:color="000000" w:sz="8" w:space="0"/>
            </w:tcBorders>
            <w:shd w:val="clear" w:color="auto" w:fill="auto"/>
            <w:vAlign w:val="center"/>
          </w:tcPr>
          <w:p w14:paraId="2950BAA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E11748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824C17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2C9DA96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6C50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832BFE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26</w:t>
            </w:r>
          </w:p>
        </w:tc>
        <w:tc>
          <w:tcPr>
            <w:tcW w:w="1755" w:type="dxa"/>
            <w:tcBorders>
              <w:top w:val="nil"/>
              <w:left w:val="nil"/>
              <w:bottom w:val="single" w:color="000000" w:sz="8" w:space="0"/>
              <w:right w:val="single" w:color="000000" w:sz="8" w:space="0"/>
            </w:tcBorders>
            <w:shd w:val="clear" w:color="auto" w:fill="auto"/>
            <w:vAlign w:val="center"/>
          </w:tcPr>
          <w:p w14:paraId="6CC7E63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玉米粒</w:t>
            </w:r>
          </w:p>
        </w:tc>
        <w:tc>
          <w:tcPr>
            <w:tcW w:w="1335" w:type="dxa"/>
            <w:tcBorders>
              <w:top w:val="nil"/>
              <w:left w:val="nil"/>
              <w:bottom w:val="single" w:color="000000" w:sz="8" w:space="0"/>
              <w:right w:val="single" w:color="000000" w:sz="8" w:space="0"/>
            </w:tcBorders>
            <w:shd w:val="clear" w:color="auto" w:fill="auto"/>
            <w:vAlign w:val="center"/>
          </w:tcPr>
          <w:p w14:paraId="0DDF9D0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178020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C88C9A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6744029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B190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7BF4E4C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27</w:t>
            </w:r>
          </w:p>
        </w:tc>
        <w:tc>
          <w:tcPr>
            <w:tcW w:w="1755" w:type="dxa"/>
            <w:tcBorders>
              <w:top w:val="nil"/>
              <w:left w:val="nil"/>
              <w:bottom w:val="single" w:color="000000" w:sz="8" w:space="0"/>
              <w:right w:val="single" w:color="000000" w:sz="8" w:space="0"/>
            </w:tcBorders>
            <w:shd w:val="clear" w:color="auto" w:fill="auto"/>
            <w:vAlign w:val="center"/>
          </w:tcPr>
          <w:p w14:paraId="1FEA1EC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豌豆（带壳）</w:t>
            </w:r>
          </w:p>
        </w:tc>
        <w:tc>
          <w:tcPr>
            <w:tcW w:w="1335" w:type="dxa"/>
            <w:tcBorders>
              <w:top w:val="nil"/>
              <w:left w:val="nil"/>
              <w:bottom w:val="single" w:color="000000" w:sz="8" w:space="0"/>
              <w:right w:val="single" w:color="000000" w:sz="8" w:space="0"/>
            </w:tcBorders>
            <w:shd w:val="clear" w:color="auto" w:fill="auto"/>
            <w:vAlign w:val="center"/>
          </w:tcPr>
          <w:p w14:paraId="6706C1C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DF1658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AA4173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17" w:type="dxa"/>
            <w:tcBorders>
              <w:top w:val="nil"/>
              <w:left w:val="nil"/>
              <w:bottom w:val="single" w:color="000000" w:sz="8" w:space="0"/>
              <w:right w:val="single" w:color="000000" w:sz="8" w:space="0"/>
            </w:tcBorders>
            <w:shd w:val="clear" w:color="auto" w:fill="auto"/>
            <w:vAlign w:val="center"/>
          </w:tcPr>
          <w:p w14:paraId="2E99BC0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4145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B5C8A7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1755" w:type="dxa"/>
            <w:tcBorders>
              <w:top w:val="nil"/>
              <w:left w:val="nil"/>
              <w:bottom w:val="single" w:color="000000" w:sz="8" w:space="0"/>
              <w:right w:val="single" w:color="000000" w:sz="8" w:space="0"/>
            </w:tcBorders>
            <w:shd w:val="clear" w:color="auto" w:fill="auto"/>
            <w:vAlign w:val="center"/>
          </w:tcPr>
          <w:p w14:paraId="376C33B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蚕豆（带壳）</w:t>
            </w:r>
          </w:p>
        </w:tc>
        <w:tc>
          <w:tcPr>
            <w:tcW w:w="1335" w:type="dxa"/>
            <w:tcBorders>
              <w:top w:val="nil"/>
              <w:left w:val="nil"/>
              <w:bottom w:val="single" w:color="000000" w:sz="8" w:space="0"/>
              <w:right w:val="single" w:color="000000" w:sz="8" w:space="0"/>
            </w:tcBorders>
            <w:shd w:val="clear" w:color="auto" w:fill="auto"/>
            <w:vAlign w:val="center"/>
          </w:tcPr>
          <w:p w14:paraId="58F60B9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FF3C47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C48988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42FEA02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B63B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B56DA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29</w:t>
            </w:r>
          </w:p>
        </w:tc>
        <w:tc>
          <w:tcPr>
            <w:tcW w:w="1755" w:type="dxa"/>
            <w:tcBorders>
              <w:top w:val="nil"/>
              <w:left w:val="nil"/>
              <w:bottom w:val="single" w:color="000000" w:sz="8" w:space="0"/>
              <w:right w:val="single" w:color="000000" w:sz="8" w:space="0"/>
            </w:tcBorders>
            <w:shd w:val="clear" w:color="auto" w:fill="auto"/>
            <w:vAlign w:val="center"/>
          </w:tcPr>
          <w:p w14:paraId="7582C85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松花</w:t>
            </w:r>
          </w:p>
        </w:tc>
        <w:tc>
          <w:tcPr>
            <w:tcW w:w="1335" w:type="dxa"/>
            <w:tcBorders>
              <w:top w:val="nil"/>
              <w:left w:val="nil"/>
              <w:bottom w:val="single" w:color="000000" w:sz="8" w:space="0"/>
              <w:right w:val="single" w:color="000000" w:sz="8" w:space="0"/>
            </w:tcBorders>
            <w:shd w:val="clear" w:color="auto" w:fill="auto"/>
            <w:vAlign w:val="center"/>
          </w:tcPr>
          <w:p w14:paraId="17B4AFD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DFE29E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C1F572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7B08934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FA82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9D016A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1755" w:type="dxa"/>
            <w:tcBorders>
              <w:top w:val="nil"/>
              <w:left w:val="nil"/>
              <w:bottom w:val="single" w:color="000000" w:sz="8" w:space="0"/>
              <w:right w:val="single" w:color="000000" w:sz="8" w:space="0"/>
            </w:tcBorders>
            <w:shd w:val="clear" w:color="auto" w:fill="auto"/>
            <w:vAlign w:val="center"/>
          </w:tcPr>
          <w:p w14:paraId="4EC92D2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青花</w:t>
            </w:r>
          </w:p>
        </w:tc>
        <w:tc>
          <w:tcPr>
            <w:tcW w:w="1335" w:type="dxa"/>
            <w:tcBorders>
              <w:top w:val="nil"/>
              <w:left w:val="nil"/>
              <w:bottom w:val="single" w:color="000000" w:sz="8" w:space="0"/>
              <w:right w:val="single" w:color="000000" w:sz="8" w:space="0"/>
            </w:tcBorders>
            <w:shd w:val="clear" w:color="auto" w:fill="auto"/>
            <w:vAlign w:val="center"/>
          </w:tcPr>
          <w:p w14:paraId="7F4DCD5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6040CD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F5A2BC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00AA337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6A0A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C9F79C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31</w:t>
            </w:r>
          </w:p>
        </w:tc>
        <w:tc>
          <w:tcPr>
            <w:tcW w:w="1755" w:type="dxa"/>
            <w:tcBorders>
              <w:top w:val="nil"/>
              <w:left w:val="nil"/>
              <w:bottom w:val="single" w:color="000000" w:sz="8" w:space="0"/>
              <w:right w:val="single" w:color="000000" w:sz="8" w:space="0"/>
            </w:tcBorders>
            <w:shd w:val="clear" w:color="auto" w:fill="auto"/>
            <w:vAlign w:val="center"/>
          </w:tcPr>
          <w:p w14:paraId="036E227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芥蓝</w:t>
            </w:r>
          </w:p>
        </w:tc>
        <w:tc>
          <w:tcPr>
            <w:tcW w:w="1335" w:type="dxa"/>
            <w:tcBorders>
              <w:top w:val="nil"/>
              <w:left w:val="nil"/>
              <w:bottom w:val="single" w:color="000000" w:sz="8" w:space="0"/>
              <w:right w:val="single" w:color="000000" w:sz="8" w:space="0"/>
            </w:tcBorders>
            <w:shd w:val="clear" w:color="auto" w:fill="auto"/>
            <w:vAlign w:val="center"/>
          </w:tcPr>
          <w:p w14:paraId="3E4B3A4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EBFA20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E19BFD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691745E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3E22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477E85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32</w:t>
            </w:r>
          </w:p>
        </w:tc>
        <w:tc>
          <w:tcPr>
            <w:tcW w:w="1755" w:type="dxa"/>
            <w:tcBorders>
              <w:top w:val="nil"/>
              <w:left w:val="nil"/>
              <w:bottom w:val="single" w:color="000000" w:sz="8" w:space="0"/>
              <w:right w:val="single" w:color="000000" w:sz="8" w:space="0"/>
            </w:tcBorders>
            <w:shd w:val="clear" w:color="auto" w:fill="auto"/>
            <w:vAlign w:val="center"/>
          </w:tcPr>
          <w:p w14:paraId="393E613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缸豆</w:t>
            </w:r>
          </w:p>
        </w:tc>
        <w:tc>
          <w:tcPr>
            <w:tcW w:w="1335" w:type="dxa"/>
            <w:tcBorders>
              <w:top w:val="nil"/>
              <w:left w:val="nil"/>
              <w:bottom w:val="single" w:color="000000" w:sz="8" w:space="0"/>
              <w:right w:val="single" w:color="000000" w:sz="8" w:space="0"/>
            </w:tcBorders>
            <w:shd w:val="clear" w:color="auto" w:fill="auto"/>
            <w:vAlign w:val="center"/>
          </w:tcPr>
          <w:p w14:paraId="3F81F68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872455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EF27AE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2017" w:type="dxa"/>
            <w:tcBorders>
              <w:top w:val="nil"/>
              <w:left w:val="nil"/>
              <w:bottom w:val="single" w:color="000000" w:sz="8" w:space="0"/>
              <w:right w:val="single" w:color="000000" w:sz="8" w:space="0"/>
            </w:tcBorders>
            <w:shd w:val="clear" w:color="auto" w:fill="auto"/>
            <w:vAlign w:val="center"/>
          </w:tcPr>
          <w:p w14:paraId="59C4A5D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124F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323859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33</w:t>
            </w:r>
          </w:p>
        </w:tc>
        <w:tc>
          <w:tcPr>
            <w:tcW w:w="1755" w:type="dxa"/>
            <w:tcBorders>
              <w:top w:val="nil"/>
              <w:left w:val="nil"/>
              <w:bottom w:val="single" w:color="000000" w:sz="8" w:space="0"/>
              <w:right w:val="single" w:color="000000" w:sz="8" w:space="0"/>
            </w:tcBorders>
            <w:shd w:val="clear" w:color="auto" w:fill="auto"/>
            <w:vAlign w:val="center"/>
          </w:tcPr>
          <w:p w14:paraId="7670683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大蒜米</w:t>
            </w:r>
          </w:p>
        </w:tc>
        <w:tc>
          <w:tcPr>
            <w:tcW w:w="1335" w:type="dxa"/>
            <w:tcBorders>
              <w:top w:val="nil"/>
              <w:left w:val="nil"/>
              <w:bottom w:val="single" w:color="000000" w:sz="8" w:space="0"/>
              <w:right w:val="single" w:color="000000" w:sz="8" w:space="0"/>
            </w:tcBorders>
            <w:shd w:val="clear" w:color="auto" w:fill="auto"/>
            <w:vAlign w:val="center"/>
          </w:tcPr>
          <w:p w14:paraId="4B47A95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314ED2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4F85AD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19</w:t>
            </w:r>
          </w:p>
        </w:tc>
        <w:tc>
          <w:tcPr>
            <w:tcW w:w="2017" w:type="dxa"/>
            <w:tcBorders>
              <w:top w:val="nil"/>
              <w:left w:val="nil"/>
              <w:bottom w:val="single" w:color="000000" w:sz="8" w:space="0"/>
              <w:right w:val="single" w:color="000000" w:sz="8" w:space="0"/>
            </w:tcBorders>
            <w:shd w:val="clear" w:color="auto" w:fill="auto"/>
            <w:vAlign w:val="center"/>
          </w:tcPr>
          <w:p w14:paraId="113B808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6E79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E555F7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34</w:t>
            </w:r>
          </w:p>
        </w:tc>
        <w:tc>
          <w:tcPr>
            <w:tcW w:w="1755" w:type="dxa"/>
            <w:tcBorders>
              <w:top w:val="nil"/>
              <w:left w:val="nil"/>
              <w:bottom w:val="single" w:color="000000" w:sz="8" w:space="0"/>
              <w:right w:val="single" w:color="000000" w:sz="8" w:space="0"/>
            </w:tcBorders>
            <w:shd w:val="clear" w:color="auto" w:fill="auto"/>
            <w:vAlign w:val="center"/>
          </w:tcPr>
          <w:p w14:paraId="3E87300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大葱</w:t>
            </w:r>
          </w:p>
        </w:tc>
        <w:tc>
          <w:tcPr>
            <w:tcW w:w="1335" w:type="dxa"/>
            <w:tcBorders>
              <w:top w:val="nil"/>
              <w:left w:val="nil"/>
              <w:bottom w:val="single" w:color="000000" w:sz="8" w:space="0"/>
              <w:right w:val="single" w:color="000000" w:sz="8" w:space="0"/>
            </w:tcBorders>
            <w:shd w:val="clear" w:color="auto" w:fill="auto"/>
            <w:vAlign w:val="center"/>
          </w:tcPr>
          <w:p w14:paraId="004A6F9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278529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4632D9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7537B6D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C758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604566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1755" w:type="dxa"/>
            <w:tcBorders>
              <w:top w:val="nil"/>
              <w:left w:val="nil"/>
              <w:bottom w:val="single" w:color="000000" w:sz="8" w:space="0"/>
              <w:right w:val="single" w:color="000000" w:sz="8" w:space="0"/>
            </w:tcBorders>
            <w:shd w:val="clear" w:color="auto" w:fill="auto"/>
            <w:vAlign w:val="center"/>
          </w:tcPr>
          <w:p w14:paraId="7770A6C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小葱</w:t>
            </w:r>
          </w:p>
        </w:tc>
        <w:tc>
          <w:tcPr>
            <w:tcW w:w="1335" w:type="dxa"/>
            <w:tcBorders>
              <w:top w:val="nil"/>
              <w:left w:val="nil"/>
              <w:bottom w:val="single" w:color="000000" w:sz="8" w:space="0"/>
              <w:right w:val="single" w:color="000000" w:sz="8" w:space="0"/>
            </w:tcBorders>
            <w:shd w:val="clear" w:color="auto" w:fill="auto"/>
            <w:vAlign w:val="center"/>
          </w:tcPr>
          <w:p w14:paraId="6D00C43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DFB663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2678BB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2017" w:type="dxa"/>
            <w:tcBorders>
              <w:top w:val="nil"/>
              <w:left w:val="nil"/>
              <w:bottom w:val="single" w:color="000000" w:sz="8" w:space="0"/>
              <w:right w:val="single" w:color="000000" w:sz="8" w:space="0"/>
            </w:tcBorders>
            <w:shd w:val="clear" w:color="auto" w:fill="auto"/>
            <w:vAlign w:val="center"/>
          </w:tcPr>
          <w:p w14:paraId="4ED8BEF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E5B6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2375D5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w:t>
            </w:r>
          </w:p>
        </w:tc>
        <w:tc>
          <w:tcPr>
            <w:tcW w:w="1755" w:type="dxa"/>
            <w:tcBorders>
              <w:top w:val="nil"/>
              <w:left w:val="nil"/>
              <w:bottom w:val="single" w:color="000000" w:sz="8" w:space="0"/>
              <w:right w:val="single" w:color="000000" w:sz="8" w:space="0"/>
            </w:tcBorders>
            <w:shd w:val="clear" w:color="auto" w:fill="auto"/>
            <w:vAlign w:val="center"/>
          </w:tcPr>
          <w:p w14:paraId="3127FDF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小米辣</w:t>
            </w:r>
          </w:p>
        </w:tc>
        <w:tc>
          <w:tcPr>
            <w:tcW w:w="1335" w:type="dxa"/>
            <w:tcBorders>
              <w:top w:val="nil"/>
              <w:left w:val="nil"/>
              <w:bottom w:val="single" w:color="000000" w:sz="8" w:space="0"/>
              <w:right w:val="single" w:color="000000" w:sz="8" w:space="0"/>
            </w:tcBorders>
            <w:shd w:val="clear" w:color="auto" w:fill="auto"/>
            <w:vAlign w:val="center"/>
          </w:tcPr>
          <w:p w14:paraId="0502856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3B1D17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1690EF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79A7A7A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66B7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62EDCE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37</w:t>
            </w:r>
          </w:p>
        </w:tc>
        <w:tc>
          <w:tcPr>
            <w:tcW w:w="1755" w:type="dxa"/>
            <w:tcBorders>
              <w:top w:val="nil"/>
              <w:left w:val="nil"/>
              <w:bottom w:val="single" w:color="000000" w:sz="8" w:space="0"/>
              <w:right w:val="single" w:color="000000" w:sz="8" w:space="0"/>
            </w:tcBorders>
            <w:shd w:val="clear" w:color="auto" w:fill="auto"/>
            <w:vAlign w:val="center"/>
          </w:tcPr>
          <w:p w14:paraId="30D10DE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韭菜</w:t>
            </w:r>
          </w:p>
        </w:tc>
        <w:tc>
          <w:tcPr>
            <w:tcW w:w="1335" w:type="dxa"/>
            <w:tcBorders>
              <w:top w:val="nil"/>
              <w:left w:val="nil"/>
              <w:bottom w:val="single" w:color="000000" w:sz="8" w:space="0"/>
              <w:right w:val="single" w:color="000000" w:sz="8" w:space="0"/>
            </w:tcBorders>
            <w:shd w:val="clear" w:color="auto" w:fill="auto"/>
            <w:vAlign w:val="center"/>
          </w:tcPr>
          <w:p w14:paraId="01F346C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0F801C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E4A7B2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5C776B0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90DB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689553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38</w:t>
            </w:r>
          </w:p>
        </w:tc>
        <w:tc>
          <w:tcPr>
            <w:tcW w:w="1755" w:type="dxa"/>
            <w:tcBorders>
              <w:top w:val="nil"/>
              <w:left w:val="nil"/>
              <w:bottom w:val="single" w:color="000000" w:sz="8" w:space="0"/>
              <w:right w:val="single" w:color="000000" w:sz="8" w:space="0"/>
            </w:tcBorders>
            <w:shd w:val="clear" w:color="auto" w:fill="auto"/>
            <w:vAlign w:val="center"/>
          </w:tcPr>
          <w:p w14:paraId="7E8CFEA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蒜苗</w:t>
            </w:r>
          </w:p>
        </w:tc>
        <w:tc>
          <w:tcPr>
            <w:tcW w:w="1335" w:type="dxa"/>
            <w:tcBorders>
              <w:top w:val="nil"/>
              <w:left w:val="nil"/>
              <w:bottom w:val="single" w:color="000000" w:sz="8" w:space="0"/>
              <w:right w:val="single" w:color="000000" w:sz="8" w:space="0"/>
            </w:tcBorders>
            <w:shd w:val="clear" w:color="auto" w:fill="auto"/>
            <w:vAlign w:val="center"/>
          </w:tcPr>
          <w:p w14:paraId="48B653E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3FA6BB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1BA1B7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11CDC0F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CA14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8CE74B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39</w:t>
            </w:r>
          </w:p>
        </w:tc>
        <w:tc>
          <w:tcPr>
            <w:tcW w:w="1755" w:type="dxa"/>
            <w:tcBorders>
              <w:top w:val="nil"/>
              <w:left w:val="nil"/>
              <w:bottom w:val="single" w:color="000000" w:sz="8" w:space="0"/>
              <w:right w:val="single" w:color="000000" w:sz="8" w:space="0"/>
            </w:tcBorders>
            <w:shd w:val="clear" w:color="auto" w:fill="auto"/>
            <w:vAlign w:val="center"/>
          </w:tcPr>
          <w:p w14:paraId="4956C41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芹菜</w:t>
            </w:r>
          </w:p>
        </w:tc>
        <w:tc>
          <w:tcPr>
            <w:tcW w:w="1335" w:type="dxa"/>
            <w:tcBorders>
              <w:top w:val="nil"/>
              <w:left w:val="nil"/>
              <w:bottom w:val="single" w:color="000000" w:sz="8" w:space="0"/>
              <w:right w:val="single" w:color="000000" w:sz="8" w:space="0"/>
            </w:tcBorders>
            <w:shd w:val="clear" w:color="auto" w:fill="auto"/>
            <w:vAlign w:val="center"/>
          </w:tcPr>
          <w:p w14:paraId="33A495B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EAA2CA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48DDB4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017" w:type="dxa"/>
            <w:tcBorders>
              <w:top w:val="nil"/>
              <w:left w:val="nil"/>
              <w:bottom w:val="single" w:color="000000" w:sz="8" w:space="0"/>
              <w:right w:val="single" w:color="000000" w:sz="8" w:space="0"/>
            </w:tcBorders>
            <w:shd w:val="clear" w:color="auto" w:fill="auto"/>
            <w:vAlign w:val="center"/>
          </w:tcPr>
          <w:p w14:paraId="49E26AD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FD61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882D7C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40</w:t>
            </w:r>
          </w:p>
        </w:tc>
        <w:tc>
          <w:tcPr>
            <w:tcW w:w="1755" w:type="dxa"/>
            <w:tcBorders>
              <w:top w:val="nil"/>
              <w:left w:val="nil"/>
              <w:bottom w:val="single" w:color="000000" w:sz="8" w:space="0"/>
              <w:right w:val="single" w:color="000000" w:sz="8" w:space="0"/>
            </w:tcBorders>
            <w:shd w:val="clear" w:color="auto" w:fill="auto"/>
            <w:vAlign w:val="center"/>
          </w:tcPr>
          <w:p w14:paraId="33128C0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西红柿</w:t>
            </w:r>
          </w:p>
        </w:tc>
        <w:tc>
          <w:tcPr>
            <w:tcW w:w="1335" w:type="dxa"/>
            <w:tcBorders>
              <w:top w:val="nil"/>
              <w:left w:val="nil"/>
              <w:bottom w:val="single" w:color="000000" w:sz="8" w:space="0"/>
              <w:right w:val="single" w:color="000000" w:sz="8" w:space="0"/>
            </w:tcBorders>
            <w:shd w:val="clear" w:color="auto" w:fill="auto"/>
            <w:vAlign w:val="center"/>
          </w:tcPr>
          <w:p w14:paraId="4623EC3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A4571D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914F85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0E6B4A0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A283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766EC6D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41</w:t>
            </w:r>
          </w:p>
        </w:tc>
        <w:tc>
          <w:tcPr>
            <w:tcW w:w="1755" w:type="dxa"/>
            <w:tcBorders>
              <w:top w:val="nil"/>
              <w:left w:val="nil"/>
              <w:bottom w:val="single" w:color="000000" w:sz="8" w:space="0"/>
              <w:right w:val="single" w:color="000000" w:sz="8" w:space="0"/>
            </w:tcBorders>
            <w:shd w:val="clear" w:color="auto" w:fill="auto"/>
            <w:vAlign w:val="center"/>
          </w:tcPr>
          <w:p w14:paraId="31FFCF7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茄子</w:t>
            </w:r>
          </w:p>
        </w:tc>
        <w:tc>
          <w:tcPr>
            <w:tcW w:w="1335" w:type="dxa"/>
            <w:tcBorders>
              <w:top w:val="nil"/>
              <w:left w:val="nil"/>
              <w:bottom w:val="single" w:color="000000" w:sz="8" w:space="0"/>
              <w:right w:val="single" w:color="000000" w:sz="8" w:space="0"/>
            </w:tcBorders>
            <w:shd w:val="clear" w:color="auto" w:fill="auto"/>
            <w:vAlign w:val="center"/>
          </w:tcPr>
          <w:p w14:paraId="187BD75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EF0AD4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D22A88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7EF41CC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C056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763CFEF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42</w:t>
            </w:r>
          </w:p>
        </w:tc>
        <w:tc>
          <w:tcPr>
            <w:tcW w:w="1755" w:type="dxa"/>
            <w:tcBorders>
              <w:top w:val="nil"/>
              <w:left w:val="nil"/>
              <w:bottom w:val="single" w:color="000000" w:sz="8" w:space="0"/>
              <w:right w:val="single" w:color="000000" w:sz="8" w:space="0"/>
            </w:tcBorders>
            <w:shd w:val="clear" w:color="auto" w:fill="auto"/>
            <w:vAlign w:val="center"/>
          </w:tcPr>
          <w:p w14:paraId="337A887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黄瓜</w:t>
            </w:r>
          </w:p>
        </w:tc>
        <w:tc>
          <w:tcPr>
            <w:tcW w:w="1335" w:type="dxa"/>
            <w:tcBorders>
              <w:top w:val="nil"/>
              <w:left w:val="nil"/>
              <w:bottom w:val="single" w:color="000000" w:sz="8" w:space="0"/>
              <w:right w:val="single" w:color="000000" w:sz="8" w:space="0"/>
            </w:tcBorders>
            <w:shd w:val="clear" w:color="auto" w:fill="auto"/>
            <w:vAlign w:val="center"/>
          </w:tcPr>
          <w:p w14:paraId="13A0EE6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E6497B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F8EF1E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080DC44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8ACA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71672E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43</w:t>
            </w:r>
          </w:p>
        </w:tc>
        <w:tc>
          <w:tcPr>
            <w:tcW w:w="1755" w:type="dxa"/>
            <w:tcBorders>
              <w:top w:val="nil"/>
              <w:left w:val="nil"/>
              <w:bottom w:val="single" w:color="000000" w:sz="8" w:space="0"/>
              <w:right w:val="single" w:color="000000" w:sz="8" w:space="0"/>
            </w:tcBorders>
            <w:shd w:val="clear" w:color="auto" w:fill="auto"/>
            <w:vAlign w:val="center"/>
          </w:tcPr>
          <w:p w14:paraId="11475E4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丝瓜</w:t>
            </w:r>
          </w:p>
        </w:tc>
        <w:tc>
          <w:tcPr>
            <w:tcW w:w="1335" w:type="dxa"/>
            <w:tcBorders>
              <w:top w:val="nil"/>
              <w:left w:val="nil"/>
              <w:bottom w:val="single" w:color="000000" w:sz="8" w:space="0"/>
              <w:right w:val="single" w:color="000000" w:sz="8" w:space="0"/>
            </w:tcBorders>
            <w:shd w:val="clear" w:color="auto" w:fill="auto"/>
            <w:vAlign w:val="center"/>
          </w:tcPr>
          <w:p w14:paraId="12B5CC9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AADAC6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B0D412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7B31AEF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D92C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D449A6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44</w:t>
            </w:r>
          </w:p>
        </w:tc>
        <w:tc>
          <w:tcPr>
            <w:tcW w:w="1755" w:type="dxa"/>
            <w:tcBorders>
              <w:top w:val="nil"/>
              <w:left w:val="nil"/>
              <w:bottom w:val="single" w:color="000000" w:sz="8" w:space="0"/>
              <w:right w:val="single" w:color="000000" w:sz="8" w:space="0"/>
            </w:tcBorders>
            <w:shd w:val="clear" w:color="auto" w:fill="auto"/>
            <w:vAlign w:val="center"/>
          </w:tcPr>
          <w:p w14:paraId="33F807D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小香瓜</w:t>
            </w:r>
          </w:p>
        </w:tc>
        <w:tc>
          <w:tcPr>
            <w:tcW w:w="1335" w:type="dxa"/>
            <w:tcBorders>
              <w:top w:val="nil"/>
              <w:left w:val="nil"/>
              <w:bottom w:val="single" w:color="000000" w:sz="8" w:space="0"/>
              <w:right w:val="single" w:color="000000" w:sz="8" w:space="0"/>
            </w:tcBorders>
            <w:shd w:val="clear" w:color="auto" w:fill="auto"/>
            <w:vAlign w:val="center"/>
          </w:tcPr>
          <w:p w14:paraId="73ED328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B370A8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2BDD4E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017" w:type="dxa"/>
            <w:tcBorders>
              <w:top w:val="nil"/>
              <w:left w:val="nil"/>
              <w:bottom w:val="single" w:color="000000" w:sz="8" w:space="0"/>
              <w:right w:val="single" w:color="000000" w:sz="8" w:space="0"/>
            </w:tcBorders>
            <w:shd w:val="clear" w:color="auto" w:fill="auto"/>
            <w:vAlign w:val="center"/>
          </w:tcPr>
          <w:p w14:paraId="406E36F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1015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4F8169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1755" w:type="dxa"/>
            <w:tcBorders>
              <w:top w:val="nil"/>
              <w:left w:val="nil"/>
              <w:bottom w:val="single" w:color="000000" w:sz="8" w:space="0"/>
              <w:right w:val="single" w:color="000000" w:sz="8" w:space="0"/>
            </w:tcBorders>
            <w:shd w:val="clear" w:color="auto" w:fill="auto"/>
            <w:vAlign w:val="center"/>
          </w:tcPr>
          <w:p w14:paraId="65ABE0C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姜柄瓜</w:t>
            </w:r>
          </w:p>
        </w:tc>
        <w:tc>
          <w:tcPr>
            <w:tcW w:w="1335" w:type="dxa"/>
            <w:tcBorders>
              <w:top w:val="nil"/>
              <w:left w:val="nil"/>
              <w:bottom w:val="single" w:color="000000" w:sz="8" w:space="0"/>
              <w:right w:val="single" w:color="000000" w:sz="8" w:space="0"/>
            </w:tcBorders>
            <w:shd w:val="clear" w:color="auto" w:fill="auto"/>
            <w:vAlign w:val="center"/>
          </w:tcPr>
          <w:p w14:paraId="717B738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E20E32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5FBB88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278002A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E12D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E6D327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46</w:t>
            </w:r>
          </w:p>
        </w:tc>
        <w:tc>
          <w:tcPr>
            <w:tcW w:w="1755" w:type="dxa"/>
            <w:tcBorders>
              <w:top w:val="nil"/>
              <w:left w:val="nil"/>
              <w:bottom w:val="single" w:color="000000" w:sz="8" w:space="0"/>
              <w:right w:val="single" w:color="000000" w:sz="8" w:space="0"/>
            </w:tcBorders>
            <w:shd w:val="clear" w:color="auto" w:fill="auto"/>
            <w:vAlign w:val="center"/>
          </w:tcPr>
          <w:p w14:paraId="402D293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大白菜</w:t>
            </w:r>
          </w:p>
        </w:tc>
        <w:tc>
          <w:tcPr>
            <w:tcW w:w="1335" w:type="dxa"/>
            <w:tcBorders>
              <w:top w:val="nil"/>
              <w:left w:val="nil"/>
              <w:bottom w:val="single" w:color="000000" w:sz="8" w:space="0"/>
              <w:right w:val="single" w:color="000000" w:sz="8" w:space="0"/>
            </w:tcBorders>
            <w:shd w:val="clear" w:color="auto" w:fill="auto"/>
            <w:vAlign w:val="center"/>
          </w:tcPr>
          <w:p w14:paraId="09A7AF1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5C96D5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8D3FF6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2017" w:type="dxa"/>
            <w:tcBorders>
              <w:top w:val="nil"/>
              <w:left w:val="nil"/>
              <w:bottom w:val="single" w:color="000000" w:sz="8" w:space="0"/>
              <w:right w:val="single" w:color="000000" w:sz="8" w:space="0"/>
            </w:tcBorders>
            <w:shd w:val="clear" w:color="auto" w:fill="auto"/>
            <w:vAlign w:val="center"/>
          </w:tcPr>
          <w:p w14:paraId="3E8F657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992A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377F25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47</w:t>
            </w:r>
          </w:p>
        </w:tc>
        <w:tc>
          <w:tcPr>
            <w:tcW w:w="1755" w:type="dxa"/>
            <w:tcBorders>
              <w:top w:val="nil"/>
              <w:left w:val="nil"/>
              <w:bottom w:val="single" w:color="000000" w:sz="8" w:space="0"/>
              <w:right w:val="single" w:color="000000" w:sz="8" w:space="0"/>
            </w:tcBorders>
            <w:shd w:val="clear" w:color="auto" w:fill="auto"/>
            <w:vAlign w:val="center"/>
          </w:tcPr>
          <w:p w14:paraId="4D73265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小白菜</w:t>
            </w:r>
          </w:p>
        </w:tc>
        <w:tc>
          <w:tcPr>
            <w:tcW w:w="1335" w:type="dxa"/>
            <w:tcBorders>
              <w:top w:val="nil"/>
              <w:left w:val="nil"/>
              <w:bottom w:val="single" w:color="000000" w:sz="8" w:space="0"/>
              <w:right w:val="single" w:color="000000" w:sz="8" w:space="0"/>
            </w:tcBorders>
            <w:shd w:val="clear" w:color="auto" w:fill="auto"/>
            <w:vAlign w:val="center"/>
          </w:tcPr>
          <w:p w14:paraId="6260DB4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7C4529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C3113F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48100AC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641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524B2D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48</w:t>
            </w:r>
          </w:p>
        </w:tc>
        <w:tc>
          <w:tcPr>
            <w:tcW w:w="1755" w:type="dxa"/>
            <w:tcBorders>
              <w:top w:val="nil"/>
              <w:left w:val="nil"/>
              <w:bottom w:val="single" w:color="000000" w:sz="8" w:space="0"/>
              <w:right w:val="single" w:color="000000" w:sz="8" w:space="0"/>
            </w:tcBorders>
            <w:shd w:val="clear" w:color="auto" w:fill="auto"/>
            <w:vAlign w:val="center"/>
          </w:tcPr>
          <w:p w14:paraId="110019E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菜心</w:t>
            </w:r>
          </w:p>
        </w:tc>
        <w:tc>
          <w:tcPr>
            <w:tcW w:w="1335" w:type="dxa"/>
            <w:tcBorders>
              <w:top w:val="nil"/>
              <w:left w:val="nil"/>
              <w:bottom w:val="single" w:color="000000" w:sz="8" w:space="0"/>
              <w:right w:val="single" w:color="000000" w:sz="8" w:space="0"/>
            </w:tcBorders>
            <w:shd w:val="clear" w:color="auto" w:fill="auto"/>
            <w:vAlign w:val="center"/>
          </w:tcPr>
          <w:p w14:paraId="21F442B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38B07B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F5D5F5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017" w:type="dxa"/>
            <w:tcBorders>
              <w:top w:val="nil"/>
              <w:left w:val="nil"/>
              <w:bottom w:val="single" w:color="000000" w:sz="8" w:space="0"/>
              <w:right w:val="single" w:color="000000" w:sz="8" w:space="0"/>
            </w:tcBorders>
            <w:shd w:val="clear" w:color="auto" w:fill="auto"/>
            <w:vAlign w:val="center"/>
          </w:tcPr>
          <w:p w14:paraId="30658FD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F2AA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13C188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49</w:t>
            </w:r>
          </w:p>
        </w:tc>
        <w:tc>
          <w:tcPr>
            <w:tcW w:w="1755" w:type="dxa"/>
            <w:tcBorders>
              <w:top w:val="nil"/>
              <w:left w:val="nil"/>
              <w:bottom w:val="single" w:color="000000" w:sz="8" w:space="0"/>
              <w:right w:val="single" w:color="000000" w:sz="8" w:space="0"/>
            </w:tcBorders>
            <w:shd w:val="clear" w:color="auto" w:fill="auto"/>
            <w:vAlign w:val="center"/>
          </w:tcPr>
          <w:p w14:paraId="4A234E4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苦菜</w:t>
            </w:r>
          </w:p>
        </w:tc>
        <w:tc>
          <w:tcPr>
            <w:tcW w:w="1335" w:type="dxa"/>
            <w:tcBorders>
              <w:top w:val="nil"/>
              <w:left w:val="nil"/>
              <w:bottom w:val="single" w:color="000000" w:sz="8" w:space="0"/>
              <w:right w:val="single" w:color="000000" w:sz="8" w:space="0"/>
            </w:tcBorders>
            <w:shd w:val="clear" w:color="auto" w:fill="auto"/>
            <w:vAlign w:val="center"/>
          </w:tcPr>
          <w:p w14:paraId="73CF090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11ABFA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B1B013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2017" w:type="dxa"/>
            <w:tcBorders>
              <w:top w:val="nil"/>
              <w:left w:val="nil"/>
              <w:bottom w:val="single" w:color="000000" w:sz="8" w:space="0"/>
              <w:right w:val="single" w:color="000000" w:sz="8" w:space="0"/>
            </w:tcBorders>
            <w:shd w:val="clear" w:color="auto" w:fill="auto"/>
            <w:vAlign w:val="center"/>
          </w:tcPr>
          <w:p w14:paraId="3BF4701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8CE8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63709C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50</w:t>
            </w:r>
          </w:p>
        </w:tc>
        <w:tc>
          <w:tcPr>
            <w:tcW w:w="1755" w:type="dxa"/>
            <w:tcBorders>
              <w:top w:val="nil"/>
              <w:left w:val="nil"/>
              <w:bottom w:val="single" w:color="000000" w:sz="8" w:space="0"/>
              <w:right w:val="single" w:color="000000" w:sz="8" w:space="0"/>
            </w:tcBorders>
            <w:shd w:val="clear" w:color="auto" w:fill="auto"/>
            <w:vAlign w:val="center"/>
          </w:tcPr>
          <w:p w14:paraId="56F05B1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小苦菜</w:t>
            </w:r>
          </w:p>
        </w:tc>
        <w:tc>
          <w:tcPr>
            <w:tcW w:w="1335" w:type="dxa"/>
            <w:tcBorders>
              <w:top w:val="nil"/>
              <w:left w:val="nil"/>
              <w:bottom w:val="single" w:color="000000" w:sz="8" w:space="0"/>
              <w:right w:val="single" w:color="000000" w:sz="8" w:space="0"/>
            </w:tcBorders>
            <w:shd w:val="clear" w:color="auto" w:fill="auto"/>
            <w:vAlign w:val="center"/>
          </w:tcPr>
          <w:p w14:paraId="7E88D5B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50CBE9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87512E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759F180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C6A0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BEB5FA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51</w:t>
            </w:r>
          </w:p>
        </w:tc>
        <w:tc>
          <w:tcPr>
            <w:tcW w:w="1755" w:type="dxa"/>
            <w:tcBorders>
              <w:top w:val="nil"/>
              <w:left w:val="nil"/>
              <w:bottom w:val="single" w:color="000000" w:sz="8" w:space="0"/>
              <w:right w:val="single" w:color="000000" w:sz="8" w:space="0"/>
            </w:tcBorders>
            <w:shd w:val="clear" w:color="auto" w:fill="auto"/>
            <w:vAlign w:val="center"/>
          </w:tcPr>
          <w:p w14:paraId="2F18CB0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瓢儿白</w:t>
            </w:r>
          </w:p>
        </w:tc>
        <w:tc>
          <w:tcPr>
            <w:tcW w:w="1335" w:type="dxa"/>
            <w:tcBorders>
              <w:top w:val="nil"/>
              <w:left w:val="nil"/>
              <w:bottom w:val="single" w:color="000000" w:sz="8" w:space="0"/>
              <w:right w:val="single" w:color="000000" w:sz="8" w:space="0"/>
            </w:tcBorders>
            <w:shd w:val="clear" w:color="auto" w:fill="auto"/>
            <w:vAlign w:val="center"/>
          </w:tcPr>
          <w:p w14:paraId="7AD7E9E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A0F584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B7F65B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5FC19B2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D4A9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38152E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52</w:t>
            </w:r>
          </w:p>
        </w:tc>
        <w:tc>
          <w:tcPr>
            <w:tcW w:w="1755" w:type="dxa"/>
            <w:tcBorders>
              <w:top w:val="nil"/>
              <w:left w:val="nil"/>
              <w:bottom w:val="single" w:color="000000" w:sz="8" w:space="0"/>
              <w:right w:val="single" w:color="000000" w:sz="8" w:space="0"/>
            </w:tcBorders>
            <w:shd w:val="clear" w:color="auto" w:fill="auto"/>
            <w:vAlign w:val="center"/>
          </w:tcPr>
          <w:p w14:paraId="28CDDEC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娃娃菜</w:t>
            </w:r>
          </w:p>
        </w:tc>
        <w:tc>
          <w:tcPr>
            <w:tcW w:w="1335" w:type="dxa"/>
            <w:tcBorders>
              <w:top w:val="nil"/>
              <w:left w:val="nil"/>
              <w:bottom w:val="single" w:color="000000" w:sz="8" w:space="0"/>
              <w:right w:val="single" w:color="000000" w:sz="8" w:space="0"/>
            </w:tcBorders>
            <w:shd w:val="clear" w:color="auto" w:fill="auto"/>
            <w:vAlign w:val="center"/>
          </w:tcPr>
          <w:p w14:paraId="63C94F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6DE50B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8A37BE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5A92511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326A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03BA46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53</w:t>
            </w:r>
          </w:p>
        </w:tc>
        <w:tc>
          <w:tcPr>
            <w:tcW w:w="1755" w:type="dxa"/>
            <w:tcBorders>
              <w:top w:val="nil"/>
              <w:left w:val="nil"/>
              <w:bottom w:val="single" w:color="000000" w:sz="8" w:space="0"/>
              <w:right w:val="single" w:color="000000" w:sz="8" w:space="0"/>
            </w:tcBorders>
            <w:shd w:val="clear" w:color="auto" w:fill="auto"/>
            <w:vAlign w:val="center"/>
          </w:tcPr>
          <w:p w14:paraId="3CD188B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藕</w:t>
            </w:r>
          </w:p>
        </w:tc>
        <w:tc>
          <w:tcPr>
            <w:tcW w:w="1335" w:type="dxa"/>
            <w:tcBorders>
              <w:top w:val="nil"/>
              <w:left w:val="nil"/>
              <w:bottom w:val="single" w:color="000000" w:sz="8" w:space="0"/>
              <w:right w:val="single" w:color="000000" w:sz="8" w:space="0"/>
            </w:tcBorders>
            <w:shd w:val="clear" w:color="auto" w:fill="auto"/>
            <w:vAlign w:val="center"/>
          </w:tcPr>
          <w:p w14:paraId="76883C3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DD3D13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EC3F16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00076E9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FC6F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79F135F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54</w:t>
            </w:r>
          </w:p>
        </w:tc>
        <w:tc>
          <w:tcPr>
            <w:tcW w:w="1755" w:type="dxa"/>
            <w:tcBorders>
              <w:top w:val="nil"/>
              <w:left w:val="nil"/>
              <w:bottom w:val="single" w:color="000000" w:sz="8" w:space="0"/>
              <w:right w:val="single" w:color="000000" w:sz="8" w:space="0"/>
            </w:tcBorders>
            <w:shd w:val="clear" w:color="auto" w:fill="auto"/>
            <w:vAlign w:val="center"/>
          </w:tcPr>
          <w:p w14:paraId="7B4ED33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菠菜</w:t>
            </w:r>
          </w:p>
        </w:tc>
        <w:tc>
          <w:tcPr>
            <w:tcW w:w="1335" w:type="dxa"/>
            <w:tcBorders>
              <w:top w:val="nil"/>
              <w:left w:val="nil"/>
              <w:bottom w:val="single" w:color="000000" w:sz="8" w:space="0"/>
              <w:right w:val="single" w:color="000000" w:sz="8" w:space="0"/>
            </w:tcBorders>
            <w:shd w:val="clear" w:color="auto" w:fill="auto"/>
            <w:vAlign w:val="center"/>
          </w:tcPr>
          <w:p w14:paraId="56B0C31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721FE7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F0D6BE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7AF3671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0B04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7F7855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55</w:t>
            </w:r>
          </w:p>
        </w:tc>
        <w:tc>
          <w:tcPr>
            <w:tcW w:w="1755" w:type="dxa"/>
            <w:tcBorders>
              <w:top w:val="nil"/>
              <w:left w:val="nil"/>
              <w:bottom w:val="single" w:color="000000" w:sz="8" w:space="0"/>
              <w:right w:val="single" w:color="000000" w:sz="8" w:space="0"/>
            </w:tcBorders>
            <w:shd w:val="clear" w:color="auto" w:fill="auto"/>
            <w:vAlign w:val="center"/>
          </w:tcPr>
          <w:p w14:paraId="4288D7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茴香</w:t>
            </w:r>
          </w:p>
        </w:tc>
        <w:tc>
          <w:tcPr>
            <w:tcW w:w="1335" w:type="dxa"/>
            <w:tcBorders>
              <w:top w:val="nil"/>
              <w:left w:val="nil"/>
              <w:bottom w:val="single" w:color="000000" w:sz="8" w:space="0"/>
              <w:right w:val="single" w:color="000000" w:sz="8" w:space="0"/>
            </w:tcBorders>
            <w:shd w:val="clear" w:color="auto" w:fill="auto"/>
            <w:vAlign w:val="center"/>
          </w:tcPr>
          <w:p w14:paraId="07C567A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BC807E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FC70AF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10EB355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04AE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1A86EE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56</w:t>
            </w:r>
          </w:p>
        </w:tc>
        <w:tc>
          <w:tcPr>
            <w:tcW w:w="1755" w:type="dxa"/>
            <w:tcBorders>
              <w:top w:val="nil"/>
              <w:left w:val="nil"/>
              <w:bottom w:val="single" w:color="000000" w:sz="8" w:space="0"/>
              <w:right w:val="single" w:color="000000" w:sz="8" w:space="0"/>
            </w:tcBorders>
            <w:shd w:val="clear" w:color="auto" w:fill="auto"/>
            <w:vAlign w:val="center"/>
          </w:tcPr>
          <w:p w14:paraId="02A1D56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洋葱</w:t>
            </w:r>
          </w:p>
        </w:tc>
        <w:tc>
          <w:tcPr>
            <w:tcW w:w="1335" w:type="dxa"/>
            <w:tcBorders>
              <w:top w:val="nil"/>
              <w:left w:val="nil"/>
              <w:bottom w:val="single" w:color="000000" w:sz="8" w:space="0"/>
              <w:right w:val="single" w:color="000000" w:sz="8" w:space="0"/>
            </w:tcBorders>
            <w:shd w:val="clear" w:color="auto" w:fill="auto"/>
            <w:vAlign w:val="center"/>
          </w:tcPr>
          <w:p w14:paraId="662D4AA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03D7B7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DDA193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39D0B97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AE9A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E95A16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57</w:t>
            </w:r>
          </w:p>
        </w:tc>
        <w:tc>
          <w:tcPr>
            <w:tcW w:w="1755" w:type="dxa"/>
            <w:tcBorders>
              <w:top w:val="nil"/>
              <w:left w:val="nil"/>
              <w:bottom w:val="single" w:color="000000" w:sz="8" w:space="0"/>
              <w:right w:val="single" w:color="000000" w:sz="8" w:space="0"/>
            </w:tcBorders>
            <w:shd w:val="clear" w:color="auto" w:fill="auto"/>
            <w:vAlign w:val="center"/>
          </w:tcPr>
          <w:p w14:paraId="4030725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白萝卜</w:t>
            </w:r>
          </w:p>
        </w:tc>
        <w:tc>
          <w:tcPr>
            <w:tcW w:w="1335" w:type="dxa"/>
            <w:tcBorders>
              <w:top w:val="nil"/>
              <w:left w:val="nil"/>
              <w:bottom w:val="single" w:color="000000" w:sz="8" w:space="0"/>
              <w:right w:val="single" w:color="000000" w:sz="8" w:space="0"/>
            </w:tcBorders>
            <w:shd w:val="clear" w:color="auto" w:fill="auto"/>
            <w:vAlign w:val="center"/>
          </w:tcPr>
          <w:p w14:paraId="5E13385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03782A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29559B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2017" w:type="dxa"/>
            <w:tcBorders>
              <w:top w:val="nil"/>
              <w:left w:val="nil"/>
              <w:bottom w:val="single" w:color="000000" w:sz="8" w:space="0"/>
              <w:right w:val="single" w:color="000000" w:sz="8" w:space="0"/>
            </w:tcBorders>
            <w:shd w:val="clear" w:color="auto" w:fill="auto"/>
            <w:vAlign w:val="center"/>
          </w:tcPr>
          <w:p w14:paraId="52ED7E7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A29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EC6CB7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58</w:t>
            </w:r>
          </w:p>
        </w:tc>
        <w:tc>
          <w:tcPr>
            <w:tcW w:w="1755" w:type="dxa"/>
            <w:tcBorders>
              <w:top w:val="nil"/>
              <w:left w:val="nil"/>
              <w:bottom w:val="single" w:color="000000" w:sz="8" w:space="0"/>
              <w:right w:val="single" w:color="000000" w:sz="8" w:space="0"/>
            </w:tcBorders>
            <w:shd w:val="clear" w:color="auto" w:fill="auto"/>
            <w:vAlign w:val="center"/>
          </w:tcPr>
          <w:p w14:paraId="282A863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胡萝卜</w:t>
            </w:r>
          </w:p>
        </w:tc>
        <w:tc>
          <w:tcPr>
            <w:tcW w:w="1335" w:type="dxa"/>
            <w:tcBorders>
              <w:top w:val="nil"/>
              <w:left w:val="nil"/>
              <w:bottom w:val="single" w:color="000000" w:sz="8" w:space="0"/>
              <w:right w:val="single" w:color="000000" w:sz="8" w:space="0"/>
            </w:tcBorders>
            <w:shd w:val="clear" w:color="auto" w:fill="auto"/>
            <w:vAlign w:val="center"/>
          </w:tcPr>
          <w:p w14:paraId="109F85A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88D7F9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2C9A98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73C2F97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E6EB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BF34D7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59</w:t>
            </w:r>
          </w:p>
        </w:tc>
        <w:tc>
          <w:tcPr>
            <w:tcW w:w="1755" w:type="dxa"/>
            <w:tcBorders>
              <w:top w:val="nil"/>
              <w:left w:val="nil"/>
              <w:bottom w:val="single" w:color="000000" w:sz="8" w:space="0"/>
              <w:right w:val="single" w:color="000000" w:sz="8" w:space="0"/>
            </w:tcBorders>
            <w:shd w:val="clear" w:color="auto" w:fill="auto"/>
            <w:vAlign w:val="center"/>
          </w:tcPr>
          <w:p w14:paraId="1AE3260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青笋</w:t>
            </w:r>
          </w:p>
        </w:tc>
        <w:tc>
          <w:tcPr>
            <w:tcW w:w="1335" w:type="dxa"/>
            <w:tcBorders>
              <w:top w:val="nil"/>
              <w:left w:val="nil"/>
              <w:bottom w:val="single" w:color="000000" w:sz="8" w:space="0"/>
              <w:right w:val="single" w:color="000000" w:sz="8" w:space="0"/>
            </w:tcBorders>
            <w:shd w:val="clear" w:color="auto" w:fill="auto"/>
            <w:vAlign w:val="center"/>
          </w:tcPr>
          <w:p w14:paraId="677BD68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E6AA33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EAEA0B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2017" w:type="dxa"/>
            <w:tcBorders>
              <w:top w:val="nil"/>
              <w:left w:val="nil"/>
              <w:bottom w:val="single" w:color="000000" w:sz="8" w:space="0"/>
              <w:right w:val="single" w:color="000000" w:sz="8" w:space="0"/>
            </w:tcBorders>
            <w:shd w:val="clear" w:color="auto" w:fill="auto"/>
            <w:vAlign w:val="center"/>
          </w:tcPr>
          <w:p w14:paraId="5EA7D6E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43C4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746E5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60</w:t>
            </w:r>
          </w:p>
        </w:tc>
        <w:tc>
          <w:tcPr>
            <w:tcW w:w="1755" w:type="dxa"/>
            <w:tcBorders>
              <w:top w:val="nil"/>
              <w:left w:val="nil"/>
              <w:bottom w:val="single" w:color="000000" w:sz="8" w:space="0"/>
              <w:right w:val="single" w:color="000000" w:sz="8" w:space="0"/>
            </w:tcBorders>
            <w:shd w:val="clear" w:color="auto" w:fill="auto"/>
            <w:vAlign w:val="center"/>
          </w:tcPr>
          <w:p w14:paraId="7F478D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莲花白</w:t>
            </w:r>
          </w:p>
        </w:tc>
        <w:tc>
          <w:tcPr>
            <w:tcW w:w="1335" w:type="dxa"/>
            <w:tcBorders>
              <w:top w:val="nil"/>
              <w:left w:val="nil"/>
              <w:bottom w:val="single" w:color="000000" w:sz="8" w:space="0"/>
              <w:right w:val="single" w:color="000000" w:sz="8" w:space="0"/>
            </w:tcBorders>
            <w:shd w:val="clear" w:color="auto" w:fill="auto"/>
            <w:vAlign w:val="center"/>
          </w:tcPr>
          <w:p w14:paraId="2294193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5CE43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991284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2017" w:type="dxa"/>
            <w:tcBorders>
              <w:top w:val="nil"/>
              <w:left w:val="nil"/>
              <w:bottom w:val="single" w:color="000000" w:sz="8" w:space="0"/>
              <w:right w:val="single" w:color="000000" w:sz="8" w:space="0"/>
            </w:tcBorders>
            <w:shd w:val="clear" w:color="auto" w:fill="auto"/>
            <w:vAlign w:val="center"/>
          </w:tcPr>
          <w:p w14:paraId="1A20C2D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8B0D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2F224A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63</w:t>
            </w:r>
          </w:p>
        </w:tc>
        <w:tc>
          <w:tcPr>
            <w:tcW w:w="1755" w:type="dxa"/>
            <w:tcBorders>
              <w:top w:val="nil"/>
              <w:left w:val="nil"/>
              <w:bottom w:val="single" w:color="000000" w:sz="8" w:space="0"/>
              <w:right w:val="single" w:color="000000" w:sz="8" w:space="0"/>
            </w:tcBorders>
            <w:shd w:val="clear" w:color="auto" w:fill="auto"/>
            <w:vAlign w:val="center"/>
          </w:tcPr>
          <w:p w14:paraId="6C2754B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邹皮辣</w:t>
            </w:r>
          </w:p>
        </w:tc>
        <w:tc>
          <w:tcPr>
            <w:tcW w:w="1335" w:type="dxa"/>
            <w:tcBorders>
              <w:top w:val="nil"/>
              <w:left w:val="nil"/>
              <w:bottom w:val="single" w:color="000000" w:sz="8" w:space="0"/>
              <w:right w:val="single" w:color="000000" w:sz="8" w:space="0"/>
            </w:tcBorders>
            <w:shd w:val="clear" w:color="auto" w:fill="auto"/>
            <w:vAlign w:val="center"/>
          </w:tcPr>
          <w:p w14:paraId="429EDA4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94EE31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8D9E47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6B2A67B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1510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DE6415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64</w:t>
            </w:r>
          </w:p>
        </w:tc>
        <w:tc>
          <w:tcPr>
            <w:tcW w:w="1755" w:type="dxa"/>
            <w:tcBorders>
              <w:top w:val="nil"/>
              <w:left w:val="nil"/>
              <w:bottom w:val="single" w:color="000000" w:sz="8" w:space="0"/>
              <w:right w:val="single" w:color="000000" w:sz="8" w:space="0"/>
            </w:tcBorders>
            <w:shd w:val="clear" w:color="auto" w:fill="auto"/>
            <w:vAlign w:val="center"/>
          </w:tcPr>
          <w:p w14:paraId="6A87112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香菜</w:t>
            </w:r>
          </w:p>
        </w:tc>
        <w:tc>
          <w:tcPr>
            <w:tcW w:w="1335" w:type="dxa"/>
            <w:tcBorders>
              <w:top w:val="nil"/>
              <w:left w:val="nil"/>
              <w:bottom w:val="single" w:color="000000" w:sz="8" w:space="0"/>
              <w:right w:val="single" w:color="000000" w:sz="8" w:space="0"/>
            </w:tcBorders>
            <w:shd w:val="clear" w:color="auto" w:fill="auto"/>
            <w:vAlign w:val="center"/>
          </w:tcPr>
          <w:p w14:paraId="1647E9A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D10472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7BD875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619635B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E706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109E0F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1755" w:type="dxa"/>
            <w:tcBorders>
              <w:top w:val="nil"/>
              <w:left w:val="nil"/>
              <w:bottom w:val="single" w:color="000000" w:sz="8" w:space="0"/>
              <w:right w:val="single" w:color="000000" w:sz="8" w:space="0"/>
            </w:tcBorders>
            <w:shd w:val="clear" w:color="auto" w:fill="auto"/>
            <w:vAlign w:val="center"/>
          </w:tcPr>
          <w:p w14:paraId="3CDB694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大香菜</w:t>
            </w:r>
          </w:p>
        </w:tc>
        <w:tc>
          <w:tcPr>
            <w:tcW w:w="1335" w:type="dxa"/>
            <w:tcBorders>
              <w:top w:val="nil"/>
              <w:left w:val="nil"/>
              <w:bottom w:val="single" w:color="000000" w:sz="8" w:space="0"/>
              <w:right w:val="single" w:color="000000" w:sz="8" w:space="0"/>
            </w:tcBorders>
            <w:shd w:val="clear" w:color="auto" w:fill="auto"/>
            <w:vAlign w:val="center"/>
          </w:tcPr>
          <w:p w14:paraId="0A526BD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5A3B23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F769DF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017" w:type="dxa"/>
            <w:tcBorders>
              <w:top w:val="nil"/>
              <w:left w:val="nil"/>
              <w:bottom w:val="single" w:color="000000" w:sz="8" w:space="0"/>
              <w:right w:val="single" w:color="000000" w:sz="8" w:space="0"/>
            </w:tcBorders>
            <w:shd w:val="clear" w:color="auto" w:fill="auto"/>
            <w:vAlign w:val="center"/>
          </w:tcPr>
          <w:p w14:paraId="1CF42FE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05C4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2957E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66</w:t>
            </w:r>
          </w:p>
        </w:tc>
        <w:tc>
          <w:tcPr>
            <w:tcW w:w="1755" w:type="dxa"/>
            <w:tcBorders>
              <w:top w:val="nil"/>
              <w:left w:val="nil"/>
              <w:bottom w:val="single" w:color="000000" w:sz="8" w:space="0"/>
              <w:right w:val="single" w:color="000000" w:sz="8" w:space="0"/>
            </w:tcBorders>
            <w:shd w:val="clear" w:color="auto" w:fill="auto"/>
            <w:vAlign w:val="center"/>
          </w:tcPr>
          <w:p w14:paraId="32F9182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柠檬</w:t>
            </w:r>
          </w:p>
        </w:tc>
        <w:tc>
          <w:tcPr>
            <w:tcW w:w="1335" w:type="dxa"/>
            <w:tcBorders>
              <w:top w:val="nil"/>
              <w:left w:val="nil"/>
              <w:bottom w:val="single" w:color="000000" w:sz="8" w:space="0"/>
              <w:right w:val="single" w:color="000000" w:sz="8" w:space="0"/>
            </w:tcBorders>
            <w:shd w:val="clear" w:color="auto" w:fill="auto"/>
            <w:vAlign w:val="center"/>
          </w:tcPr>
          <w:p w14:paraId="20EFF27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199271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09B245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76FE9D2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1859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54937B5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67</w:t>
            </w:r>
          </w:p>
        </w:tc>
        <w:tc>
          <w:tcPr>
            <w:tcW w:w="1755" w:type="dxa"/>
            <w:tcBorders>
              <w:top w:val="nil"/>
              <w:left w:val="nil"/>
              <w:bottom w:val="single" w:color="000000" w:sz="8" w:space="0"/>
              <w:right w:val="single" w:color="000000" w:sz="8" w:space="0"/>
            </w:tcBorders>
            <w:shd w:val="clear" w:color="auto" w:fill="auto"/>
            <w:vAlign w:val="center"/>
          </w:tcPr>
          <w:p w14:paraId="5110C60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生菜</w:t>
            </w:r>
          </w:p>
        </w:tc>
        <w:tc>
          <w:tcPr>
            <w:tcW w:w="1335" w:type="dxa"/>
            <w:tcBorders>
              <w:top w:val="nil"/>
              <w:left w:val="nil"/>
              <w:bottom w:val="single" w:color="000000" w:sz="8" w:space="0"/>
              <w:right w:val="single" w:color="000000" w:sz="8" w:space="0"/>
            </w:tcBorders>
            <w:shd w:val="clear" w:color="auto" w:fill="auto"/>
            <w:vAlign w:val="center"/>
          </w:tcPr>
          <w:p w14:paraId="5BB365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255F88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201B06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017" w:type="dxa"/>
            <w:tcBorders>
              <w:top w:val="nil"/>
              <w:left w:val="nil"/>
              <w:bottom w:val="single" w:color="000000" w:sz="8" w:space="0"/>
              <w:right w:val="single" w:color="000000" w:sz="8" w:space="0"/>
            </w:tcBorders>
            <w:shd w:val="clear" w:color="auto" w:fill="auto"/>
            <w:vAlign w:val="center"/>
          </w:tcPr>
          <w:p w14:paraId="40F775D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5FCD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48F66D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68</w:t>
            </w:r>
          </w:p>
        </w:tc>
        <w:tc>
          <w:tcPr>
            <w:tcW w:w="1755" w:type="dxa"/>
            <w:tcBorders>
              <w:top w:val="nil"/>
              <w:left w:val="nil"/>
              <w:bottom w:val="single" w:color="000000" w:sz="8" w:space="0"/>
              <w:right w:val="single" w:color="000000" w:sz="8" w:space="0"/>
            </w:tcBorders>
            <w:shd w:val="clear" w:color="auto" w:fill="auto"/>
            <w:vAlign w:val="center"/>
          </w:tcPr>
          <w:p w14:paraId="38FA1A3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油麦菜</w:t>
            </w:r>
          </w:p>
        </w:tc>
        <w:tc>
          <w:tcPr>
            <w:tcW w:w="1335" w:type="dxa"/>
            <w:tcBorders>
              <w:top w:val="nil"/>
              <w:left w:val="nil"/>
              <w:bottom w:val="single" w:color="000000" w:sz="8" w:space="0"/>
              <w:right w:val="single" w:color="000000" w:sz="8" w:space="0"/>
            </w:tcBorders>
            <w:shd w:val="clear" w:color="auto" w:fill="auto"/>
            <w:vAlign w:val="center"/>
          </w:tcPr>
          <w:p w14:paraId="2F1C095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F60A7C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0C5291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2017" w:type="dxa"/>
            <w:tcBorders>
              <w:top w:val="nil"/>
              <w:left w:val="nil"/>
              <w:bottom w:val="single" w:color="000000" w:sz="8" w:space="0"/>
              <w:right w:val="single" w:color="000000" w:sz="8" w:space="0"/>
            </w:tcBorders>
            <w:shd w:val="clear" w:color="auto" w:fill="auto"/>
            <w:vAlign w:val="center"/>
          </w:tcPr>
          <w:p w14:paraId="734FF26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BEC5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F7D760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69</w:t>
            </w:r>
          </w:p>
        </w:tc>
        <w:tc>
          <w:tcPr>
            <w:tcW w:w="1755" w:type="dxa"/>
            <w:tcBorders>
              <w:top w:val="nil"/>
              <w:left w:val="nil"/>
              <w:bottom w:val="single" w:color="000000" w:sz="8" w:space="0"/>
              <w:right w:val="single" w:color="000000" w:sz="8" w:space="0"/>
            </w:tcBorders>
            <w:shd w:val="clear" w:color="auto" w:fill="auto"/>
            <w:vAlign w:val="center"/>
          </w:tcPr>
          <w:p w14:paraId="20BD04A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洋丝瓜</w:t>
            </w:r>
          </w:p>
        </w:tc>
        <w:tc>
          <w:tcPr>
            <w:tcW w:w="1335" w:type="dxa"/>
            <w:tcBorders>
              <w:top w:val="nil"/>
              <w:left w:val="nil"/>
              <w:bottom w:val="single" w:color="000000" w:sz="8" w:space="0"/>
              <w:right w:val="single" w:color="000000" w:sz="8" w:space="0"/>
            </w:tcBorders>
            <w:shd w:val="clear" w:color="auto" w:fill="auto"/>
            <w:vAlign w:val="center"/>
          </w:tcPr>
          <w:p w14:paraId="5CD69CE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FBA84D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785B2B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2AB48F6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39A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1E03611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70</w:t>
            </w:r>
          </w:p>
        </w:tc>
        <w:tc>
          <w:tcPr>
            <w:tcW w:w="1755" w:type="dxa"/>
            <w:tcBorders>
              <w:top w:val="nil"/>
              <w:left w:val="nil"/>
              <w:bottom w:val="single" w:color="000000" w:sz="8" w:space="0"/>
              <w:right w:val="single" w:color="000000" w:sz="8" w:space="0"/>
            </w:tcBorders>
            <w:shd w:val="clear" w:color="auto" w:fill="auto"/>
            <w:vAlign w:val="center"/>
          </w:tcPr>
          <w:p w14:paraId="483F5CB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茨菇</w:t>
            </w:r>
          </w:p>
        </w:tc>
        <w:tc>
          <w:tcPr>
            <w:tcW w:w="1335" w:type="dxa"/>
            <w:tcBorders>
              <w:top w:val="nil"/>
              <w:left w:val="nil"/>
              <w:bottom w:val="single" w:color="000000" w:sz="8" w:space="0"/>
              <w:right w:val="single" w:color="000000" w:sz="8" w:space="0"/>
            </w:tcBorders>
            <w:shd w:val="clear" w:color="auto" w:fill="auto"/>
            <w:vAlign w:val="center"/>
          </w:tcPr>
          <w:p w14:paraId="167459E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82F583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DCC8C1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17" w:type="dxa"/>
            <w:tcBorders>
              <w:top w:val="nil"/>
              <w:left w:val="nil"/>
              <w:bottom w:val="single" w:color="000000" w:sz="8" w:space="0"/>
              <w:right w:val="single" w:color="000000" w:sz="8" w:space="0"/>
            </w:tcBorders>
            <w:shd w:val="clear" w:color="auto" w:fill="auto"/>
            <w:vAlign w:val="center"/>
          </w:tcPr>
          <w:p w14:paraId="4B73058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B1EA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6D9DE9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71</w:t>
            </w:r>
          </w:p>
        </w:tc>
        <w:tc>
          <w:tcPr>
            <w:tcW w:w="1755" w:type="dxa"/>
            <w:tcBorders>
              <w:top w:val="nil"/>
              <w:left w:val="nil"/>
              <w:bottom w:val="single" w:color="000000" w:sz="8" w:space="0"/>
              <w:right w:val="single" w:color="000000" w:sz="8" w:space="0"/>
            </w:tcBorders>
            <w:shd w:val="clear" w:color="auto" w:fill="auto"/>
            <w:vAlign w:val="center"/>
          </w:tcPr>
          <w:p w14:paraId="6932FEA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儿菜</w:t>
            </w:r>
          </w:p>
        </w:tc>
        <w:tc>
          <w:tcPr>
            <w:tcW w:w="1335" w:type="dxa"/>
            <w:tcBorders>
              <w:top w:val="nil"/>
              <w:left w:val="nil"/>
              <w:bottom w:val="single" w:color="000000" w:sz="8" w:space="0"/>
              <w:right w:val="single" w:color="000000" w:sz="8" w:space="0"/>
            </w:tcBorders>
            <w:shd w:val="clear" w:color="auto" w:fill="auto"/>
            <w:vAlign w:val="center"/>
          </w:tcPr>
          <w:p w14:paraId="2654692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80BBA6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B489DA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17" w:type="dxa"/>
            <w:tcBorders>
              <w:top w:val="nil"/>
              <w:left w:val="nil"/>
              <w:bottom w:val="single" w:color="000000" w:sz="8" w:space="0"/>
              <w:right w:val="single" w:color="000000" w:sz="8" w:space="0"/>
            </w:tcBorders>
            <w:shd w:val="clear" w:color="auto" w:fill="auto"/>
            <w:vAlign w:val="center"/>
          </w:tcPr>
          <w:p w14:paraId="1E39977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C207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03793C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72</w:t>
            </w:r>
          </w:p>
        </w:tc>
        <w:tc>
          <w:tcPr>
            <w:tcW w:w="1755" w:type="dxa"/>
            <w:tcBorders>
              <w:top w:val="nil"/>
              <w:left w:val="nil"/>
              <w:bottom w:val="single" w:color="000000" w:sz="8" w:space="0"/>
              <w:right w:val="single" w:color="000000" w:sz="8" w:space="0"/>
            </w:tcBorders>
            <w:shd w:val="clear" w:color="auto" w:fill="auto"/>
            <w:vAlign w:val="center"/>
          </w:tcPr>
          <w:p w14:paraId="67766DD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洋丝瓜尖</w:t>
            </w:r>
          </w:p>
        </w:tc>
        <w:tc>
          <w:tcPr>
            <w:tcW w:w="1335" w:type="dxa"/>
            <w:tcBorders>
              <w:top w:val="nil"/>
              <w:left w:val="nil"/>
              <w:bottom w:val="single" w:color="000000" w:sz="8" w:space="0"/>
              <w:right w:val="single" w:color="000000" w:sz="8" w:space="0"/>
            </w:tcBorders>
            <w:shd w:val="clear" w:color="auto" w:fill="auto"/>
            <w:vAlign w:val="center"/>
          </w:tcPr>
          <w:p w14:paraId="6CE2309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3A10BD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6B2AE4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20CB318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981A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725C1A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74</w:t>
            </w:r>
          </w:p>
        </w:tc>
        <w:tc>
          <w:tcPr>
            <w:tcW w:w="1755" w:type="dxa"/>
            <w:tcBorders>
              <w:top w:val="nil"/>
              <w:left w:val="nil"/>
              <w:bottom w:val="single" w:color="000000" w:sz="8" w:space="0"/>
              <w:right w:val="single" w:color="000000" w:sz="8" w:space="0"/>
            </w:tcBorders>
            <w:shd w:val="clear" w:color="auto" w:fill="auto"/>
            <w:vAlign w:val="center"/>
          </w:tcPr>
          <w:p w14:paraId="2CD6A24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黄姜</w:t>
            </w:r>
          </w:p>
        </w:tc>
        <w:tc>
          <w:tcPr>
            <w:tcW w:w="1335" w:type="dxa"/>
            <w:tcBorders>
              <w:top w:val="nil"/>
              <w:left w:val="nil"/>
              <w:bottom w:val="single" w:color="000000" w:sz="8" w:space="0"/>
              <w:right w:val="single" w:color="000000" w:sz="8" w:space="0"/>
            </w:tcBorders>
            <w:shd w:val="clear" w:color="auto" w:fill="auto"/>
            <w:vAlign w:val="center"/>
          </w:tcPr>
          <w:p w14:paraId="58A39B2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1FED5B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BA2FA1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26CF489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1BC9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24998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1755" w:type="dxa"/>
            <w:tcBorders>
              <w:top w:val="nil"/>
              <w:left w:val="nil"/>
              <w:bottom w:val="single" w:color="000000" w:sz="8" w:space="0"/>
              <w:right w:val="single" w:color="000000" w:sz="8" w:space="0"/>
            </w:tcBorders>
            <w:shd w:val="clear" w:color="auto" w:fill="auto"/>
            <w:vAlign w:val="center"/>
          </w:tcPr>
          <w:p w14:paraId="038D492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薄荷</w:t>
            </w:r>
          </w:p>
        </w:tc>
        <w:tc>
          <w:tcPr>
            <w:tcW w:w="1335" w:type="dxa"/>
            <w:tcBorders>
              <w:top w:val="nil"/>
              <w:left w:val="nil"/>
              <w:bottom w:val="single" w:color="000000" w:sz="8" w:space="0"/>
              <w:right w:val="single" w:color="000000" w:sz="8" w:space="0"/>
            </w:tcBorders>
            <w:shd w:val="clear" w:color="auto" w:fill="auto"/>
            <w:vAlign w:val="center"/>
          </w:tcPr>
          <w:p w14:paraId="5B17D98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8C30C4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230A40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2017" w:type="dxa"/>
            <w:tcBorders>
              <w:top w:val="nil"/>
              <w:left w:val="nil"/>
              <w:bottom w:val="single" w:color="000000" w:sz="8" w:space="0"/>
              <w:right w:val="single" w:color="000000" w:sz="8" w:space="0"/>
            </w:tcBorders>
            <w:shd w:val="clear" w:color="auto" w:fill="auto"/>
            <w:vAlign w:val="center"/>
          </w:tcPr>
          <w:p w14:paraId="177479F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ED45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3E1A70A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76</w:t>
            </w:r>
          </w:p>
        </w:tc>
        <w:tc>
          <w:tcPr>
            <w:tcW w:w="1755" w:type="dxa"/>
            <w:tcBorders>
              <w:top w:val="nil"/>
              <w:left w:val="nil"/>
              <w:bottom w:val="single" w:color="000000" w:sz="8" w:space="0"/>
              <w:right w:val="single" w:color="000000" w:sz="8" w:space="0"/>
            </w:tcBorders>
            <w:shd w:val="clear" w:color="auto" w:fill="auto"/>
            <w:vAlign w:val="center"/>
          </w:tcPr>
          <w:p w14:paraId="0F33959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大红椒</w:t>
            </w:r>
          </w:p>
        </w:tc>
        <w:tc>
          <w:tcPr>
            <w:tcW w:w="1335" w:type="dxa"/>
            <w:tcBorders>
              <w:top w:val="nil"/>
              <w:left w:val="nil"/>
              <w:bottom w:val="single" w:color="000000" w:sz="8" w:space="0"/>
              <w:right w:val="single" w:color="000000" w:sz="8" w:space="0"/>
            </w:tcBorders>
            <w:shd w:val="clear" w:color="auto" w:fill="auto"/>
            <w:vAlign w:val="center"/>
          </w:tcPr>
          <w:p w14:paraId="67F5E79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78B46C6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41D785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2017" w:type="dxa"/>
            <w:tcBorders>
              <w:top w:val="nil"/>
              <w:left w:val="nil"/>
              <w:bottom w:val="single" w:color="000000" w:sz="8" w:space="0"/>
              <w:right w:val="single" w:color="000000" w:sz="8" w:space="0"/>
            </w:tcBorders>
            <w:shd w:val="clear" w:color="auto" w:fill="auto"/>
            <w:vAlign w:val="center"/>
          </w:tcPr>
          <w:p w14:paraId="3D1C61A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A656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23EDD94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77</w:t>
            </w:r>
          </w:p>
        </w:tc>
        <w:tc>
          <w:tcPr>
            <w:tcW w:w="1755" w:type="dxa"/>
            <w:tcBorders>
              <w:top w:val="nil"/>
              <w:left w:val="nil"/>
              <w:bottom w:val="single" w:color="000000" w:sz="8" w:space="0"/>
              <w:right w:val="single" w:color="000000" w:sz="8" w:space="0"/>
            </w:tcBorders>
            <w:shd w:val="clear" w:color="auto" w:fill="auto"/>
            <w:vAlign w:val="center"/>
          </w:tcPr>
          <w:p w14:paraId="2C1BA48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折耳根</w:t>
            </w:r>
          </w:p>
        </w:tc>
        <w:tc>
          <w:tcPr>
            <w:tcW w:w="1335" w:type="dxa"/>
            <w:tcBorders>
              <w:top w:val="nil"/>
              <w:left w:val="nil"/>
              <w:bottom w:val="single" w:color="000000" w:sz="8" w:space="0"/>
              <w:right w:val="single" w:color="000000" w:sz="8" w:space="0"/>
            </w:tcBorders>
            <w:shd w:val="clear" w:color="auto" w:fill="auto"/>
            <w:vAlign w:val="center"/>
          </w:tcPr>
          <w:p w14:paraId="7739688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272373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546863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2017" w:type="dxa"/>
            <w:tcBorders>
              <w:top w:val="nil"/>
              <w:left w:val="nil"/>
              <w:bottom w:val="single" w:color="000000" w:sz="8" w:space="0"/>
              <w:right w:val="single" w:color="000000" w:sz="8" w:space="0"/>
            </w:tcBorders>
            <w:shd w:val="clear" w:color="auto" w:fill="auto"/>
            <w:vAlign w:val="center"/>
          </w:tcPr>
          <w:p w14:paraId="3DB041D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EE8D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44D78F7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78</w:t>
            </w:r>
          </w:p>
        </w:tc>
        <w:tc>
          <w:tcPr>
            <w:tcW w:w="1755" w:type="dxa"/>
            <w:tcBorders>
              <w:top w:val="nil"/>
              <w:left w:val="nil"/>
              <w:bottom w:val="single" w:color="000000" w:sz="8" w:space="0"/>
              <w:right w:val="single" w:color="000000" w:sz="8" w:space="0"/>
            </w:tcBorders>
            <w:shd w:val="clear" w:color="auto" w:fill="auto"/>
            <w:vAlign w:val="center"/>
          </w:tcPr>
          <w:p w14:paraId="4745B4E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西芹</w:t>
            </w:r>
          </w:p>
        </w:tc>
        <w:tc>
          <w:tcPr>
            <w:tcW w:w="1335" w:type="dxa"/>
            <w:tcBorders>
              <w:top w:val="nil"/>
              <w:left w:val="nil"/>
              <w:bottom w:val="single" w:color="000000" w:sz="8" w:space="0"/>
              <w:right w:val="single" w:color="000000" w:sz="8" w:space="0"/>
            </w:tcBorders>
            <w:shd w:val="clear" w:color="auto" w:fill="auto"/>
            <w:vAlign w:val="center"/>
          </w:tcPr>
          <w:p w14:paraId="42225E3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817122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EC2A08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28D987B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95A8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6F6312F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79</w:t>
            </w:r>
          </w:p>
        </w:tc>
        <w:tc>
          <w:tcPr>
            <w:tcW w:w="1755" w:type="dxa"/>
            <w:tcBorders>
              <w:top w:val="nil"/>
              <w:left w:val="nil"/>
              <w:bottom w:val="single" w:color="000000" w:sz="8" w:space="0"/>
              <w:right w:val="single" w:color="000000" w:sz="8" w:space="0"/>
            </w:tcBorders>
            <w:shd w:val="clear" w:color="auto" w:fill="auto"/>
            <w:vAlign w:val="center"/>
          </w:tcPr>
          <w:p w14:paraId="7FA85EB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韭黄</w:t>
            </w:r>
          </w:p>
        </w:tc>
        <w:tc>
          <w:tcPr>
            <w:tcW w:w="1335" w:type="dxa"/>
            <w:tcBorders>
              <w:top w:val="nil"/>
              <w:left w:val="nil"/>
              <w:bottom w:val="single" w:color="000000" w:sz="8" w:space="0"/>
              <w:right w:val="single" w:color="000000" w:sz="8" w:space="0"/>
            </w:tcBorders>
            <w:shd w:val="clear" w:color="auto" w:fill="auto"/>
            <w:vAlign w:val="center"/>
          </w:tcPr>
          <w:p w14:paraId="062FC6A7">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EC97CE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77587A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17" w:type="dxa"/>
            <w:tcBorders>
              <w:top w:val="nil"/>
              <w:left w:val="nil"/>
              <w:bottom w:val="single" w:color="000000" w:sz="8" w:space="0"/>
              <w:right w:val="single" w:color="000000" w:sz="8" w:space="0"/>
            </w:tcBorders>
            <w:shd w:val="clear" w:color="auto" w:fill="auto"/>
            <w:vAlign w:val="center"/>
          </w:tcPr>
          <w:p w14:paraId="436AD5E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FAB5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FE3235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1755" w:type="dxa"/>
            <w:tcBorders>
              <w:top w:val="nil"/>
              <w:left w:val="nil"/>
              <w:bottom w:val="single" w:color="000000" w:sz="8" w:space="0"/>
              <w:right w:val="single" w:color="000000" w:sz="8" w:space="0"/>
            </w:tcBorders>
            <w:shd w:val="clear" w:color="auto" w:fill="auto"/>
            <w:vAlign w:val="center"/>
          </w:tcPr>
          <w:p w14:paraId="14FA8D8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茼蒿</w:t>
            </w:r>
          </w:p>
        </w:tc>
        <w:tc>
          <w:tcPr>
            <w:tcW w:w="1335" w:type="dxa"/>
            <w:tcBorders>
              <w:top w:val="nil"/>
              <w:left w:val="nil"/>
              <w:bottom w:val="single" w:color="000000" w:sz="8" w:space="0"/>
              <w:right w:val="single" w:color="000000" w:sz="8" w:space="0"/>
            </w:tcBorders>
            <w:shd w:val="clear" w:color="auto" w:fill="auto"/>
            <w:vAlign w:val="center"/>
          </w:tcPr>
          <w:p w14:paraId="588D9C6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9531A2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11AA6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17" w:type="dxa"/>
            <w:tcBorders>
              <w:top w:val="nil"/>
              <w:left w:val="nil"/>
              <w:bottom w:val="single" w:color="000000" w:sz="8" w:space="0"/>
              <w:right w:val="single" w:color="000000" w:sz="8" w:space="0"/>
            </w:tcBorders>
            <w:shd w:val="clear" w:color="auto" w:fill="auto"/>
            <w:vAlign w:val="center"/>
          </w:tcPr>
          <w:p w14:paraId="6EBCF9F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CD18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6" w:type="dxa"/>
            <w:tcBorders>
              <w:top w:val="nil"/>
              <w:left w:val="single" w:color="000000" w:sz="8" w:space="0"/>
              <w:bottom w:val="single" w:color="000000" w:sz="8" w:space="0"/>
              <w:right w:val="single" w:color="000000" w:sz="8" w:space="0"/>
            </w:tcBorders>
            <w:shd w:val="clear" w:color="auto" w:fill="auto"/>
            <w:vAlign w:val="center"/>
          </w:tcPr>
          <w:p w14:paraId="0591BE1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81</w:t>
            </w:r>
          </w:p>
        </w:tc>
        <w:tc>
          <w:tcPr>
            <w:tcW w:w="1755" w:type="dxa"/>
            <w:tcBorders>
              <w:top w:val="nil"/>
              <w:left w:val="nil"/>
              <w:bottom w:val="single" w:color="000000" w:sz="8" w:space="0"/>
              <w:right w:val="single" w:color="000000" w:sz="8" w:space="0"/>
            </w:tcBorders>
            <w:shd w:val="clear" w:color="auto" w:fill="auto"/>
            <w:vAlign w:val="center"/>
          </w:tcPr>
          <w:p w14:paraId="0478CCD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苦瓜</w:t>
            </w:r>
          </w:p>
        </w:tc>
        <w:tc>
          <w:tcPr>
            <w:tcW w:w="1335" w:type="dxa"/>
            <w:tcBorders>
              <w:top w:val="nil"/>
              <w:left w:val="nil"/>
              <w:bottom w:val="single" w:color="000000" w:sz="8" w:space="0"/>
              <w:right w:val="single" w:color="000000" w:sz="8" w:space="0"/>
            </w:tcBorders>
            <w:shd w:val="clear" w:color="auto" w:fill="auto"/>
            <w:vAlign w:val="center"/>
          </w:tcPr>
          <w:p w14:paraId="62F11C5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33EF95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AC5CC3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2017" w:type="dxa"/>
            <w:tcBorders>
              <w:top w:val="nil"/>
              <w:left w:val="nil"/>
              <w:bottom w:val="single" w:color="000000" w:sz="8" w:space="0"/>
              <w:right w:val="single" w:color="000000" w:sz="8" w:space="0"/>
            </w:tcBorders>
            <w:shd w:val="clear" w:color="auto" w:fill="auto"/>
            <w:vAlign w:val="center"/>
          </w:tcPr>
          <w:p w14:paraId="3E1CDD1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71957243">
      <w:pPr>
        <w:rPr>
          <w:rFonts w:hint="eastAsia"/>
          <w:highlight w:val="none"/>
        </w:rPr>
      </w:pPr>
    </w:p>
    <w:tbl>
      <w:tblPr>
        <w:tblStyle w:val="16"/>
        <w:tblW w:w="8533"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0"/>
        <w:gridCol w:w="1755"/>
        <w:gridCol w:w="1335"/>
        <w:gridCol w:w="930"/>
        <w:gridCol w:w="1440"/>
        <w:gridCol w:w="2023"/>
      </w:tblGrid>
      <w:tr w14:paraId="3F599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533" w:type="dxa"/>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3FA9247E">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color w:val="000000"/>
                <w:sz w:val="21"/>
                <w:szCs w:val="21"/>
                <w:highlight w:val="none"/>
                <w:u w:val="none"/>
                <w:lang w:val="en-US"/>
              </w:rPr>
            </w:pPr>
            <w:r>
              <w:rPr>
                <w:rFonts w:hint="eastAsia" w:ascii="仿宋" w:hAnsi="仿宋" w:eastAsia="仿宋" w:cs="仿宋"/>
                <w:b/>
                <w:bCs/>
                <w:i w:val="0"/>
                <w:iCs w:val="0"/>
                <w:snapToGrid w:val="0"/>
                <w:color w:val="000000"/>
                <w:kern w:val="0"/>
                <w:sz w:val="21"/>
                <w:szCs w:val="21"/>
                <w:highlight w:val="none"/>
                <w:u w:val="none"/>
                <w:lang w:val="en-US" w:eastAsia="zh-CN" w:bidi="ar"/>
              </w:rPr>
              <w:t>类别：水果类</w:t>
            </w:r>
          </w:p>
        </w:tc>
      </w:tr>
      <w:tr w14:paraId="0B738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6C955BD8">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序号</w:t>
            </w:r>
          </w:p>
        </w:tc>
        <w:tc>
          <w:tcPr>
            <w:tcW w:w="1755" w:type="dxa"/>
            <w:tcBorders>
              <w:top w:val="single" w:color="000000" w:sz="8" w:space="0"/>
              <w:left w:val="nil"/>
              <w:bottom w:val="single" w:color="000000" w:sz="8" w:space="0"/>
              <w:right w:val="single" w:color="000000" w:sz="8" w:space="0"/>
            </w:tcBorders>
            <w:shd w:val="clear" w:color="auto" w:fill="auto"/>
            <w:vAlign w:val="center"/>
          </w:tcPr>
          <w:p w14:paraId="3E1E0AE6">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品目</w:t>
            </w:r>
          </w:p>
        </w:tc>
        <w:tc>
          <w:tcPr>
            <w:tcW w:w="1335" w:type="dxa"/>
            <w:tcBorders>
              <w:top w:val="single" w:color="000000" w:sz="8" w:space="0"/>
              <w:left w:val="nil"/>
              <w:bottom w:val="single" w:color="000000" w:sz="8" w:space="0"/>
              <w:right w:val="single" w:color="000000" w:sz="8" w:space="0"/>
            </w:tcBorders>
            <w:shd w:val="clear" w:color="auto" w:fill="auto"/>
            <w:vAlign w:val="center"/>
          </w:tcPr>
          <w:p w14:paraId="49E88F6C">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参考规格</w:t>
            </w:r>
          </w:p>
        </w:tc>
        <w:tc>
          <w:tcPr>
            <w:tcW w:w="930" w:type="dxa"/>
            <w:tcBorders>
              <w:top w:val="single" w:color="000000" w:sz="8" w:space="0"/>
              <w:left w:val="nil"/>
              <w:bottom w:val="single" w:color="000000" w:sz="8" w:space="0"/>
              <w:right w:val="single" w:color="000000" w:sz="8" w:space="0"/>
            </w:tcBorders>
            <w:shd w:val="clear" w:color="auto" w:fill="auto"/>
            <w:vAlign w:val="center"/>
          </w:tcPr>
          <w:p w14:paraId="18ECAF0C">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单位</w:t>
            </w:r>
          </w:p>
        </w:tc>
        <w:tc>
          <w:tcPr>
            <w:tcW w:w="1440" w:type="dxa"/>
            <w:tcBorders>
              <w:top w:val="single" w:color="000000" w:sz="8" w:space="0"/>
              <w:left w:val="nil"/>
              <w:bottom w:val="single" w:color="000000" w:sz="8" w:space="0"/>
              <w:right w:val="single" w:color="000000" w:sz="8" w:space="0"/>
            </w:tcBorders>
            <w:shd w:val="clear" w:color="auto" w:fill="auto"/>
            <w:vAlign w:val="center"/>
          </w:tcPr>
          <w:p w14:paraId="71F54656">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价格（元）</w:t>
            </w:r>
          </w:p>
        </w:tc>
        <w:tc>
          <w:tcPr>
            <w:tcW w:w="2023" w:type="dxa"/>
            <w:tcBorders>
              <w:top w:val="single" w:color="000000" w:sz="8" w:space="0"/>
              <w:left w:val="nil"/>
              <w:bottom w:val="single" w:color="000000" w:sz="8" w:space="0"/>
              <w:right w:val="single" w:color="000000" w:sz="8" w:space="0"/>
            </w:tcBorders>
            <w:shd w:val="clear" w:color="auto" w:fill="auto"/>
            <w:vAlign w:val="center"/>
          </w:tcPr>
          <w:p w14:paraId="5478E494">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备注（参考标准）</w:t>
            </w:r>
          </w:p>
        </w:tc>
      </w:tr>
      <w:tr w14:paraId="4405D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186E1626">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w:t>
            </w:r>
          </w:p>
        </w:tc>
        <w:tc>
          <w:tcPr>
            <w:tcW w:w="1755" w:type="dxa"/>
            <w:tcBorders>
              <w:top w:val="nil"/>
              <w:left w:val="nil"/>
              <w:bottom w:val="single" w:color="000000" w:sz="8" w:space="0"/>
              <w:right w:val="single" w:color="000000" w:sz="8" w:space="0"/>
            </w:tcBorders>
            <w:shd w:val="clear" w:color="auto" w:fill="auto"/>
            <w:vAlign w:val="center"/>
          </w:tcPr>
          <w:p w14:paraId="79294C19">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苹果</w:t>
            </w:r>
          </w:p>
        </w:tc>
        <w:tc>
          <w:tcPr>
            <w:tcW w:w="1335" w:type="dxa"/>
            <w:tcBorders>
              <w:top w:val="nil"/>
              <w:left w:val="nil"/>
              <w:bottom w:val="single" w:color="000000" w:sz="8" w:space="0"/>
              <w:right w:val="single" w:color="000000" w:sz="8" w:space="0"/>
            </w:tcBorders>
            <w:shd w:val="clear" w:color="auto" w:fill="auto"/>
            <w:vAlign w:val="center"/>
          </w:tcPr>
          <w:p w14:paraId="1CA509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500456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40364F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23" w:type="dxa"/>
            <w:tcBorders>
              <w:top w:val="nil"/>
              <w:left w:val="nil"/>
              <w:bottom w:val="single" w:color="000000" w:sz="8" w:space="0"/>
              <w:right w:val="single" w:color="000000" w:sz="8" w:space="0"/>
            </w:tcBorders>
            <w:shd w:val="clear" w:color="auto" w:fill="auto"/>
            <w:vAlign w:val="center"/>
          </w:tcPr>
          <w:p w14:paraId="681B64C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D1E1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7E09794F">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2</w:t>
            </w:r>
          </w:p>
        </w:tc>
        <w:tc>
          <w:tcPr>
            <w:tcW w:w="1755" w:type="dxa"/>
            <w:tcBorders>
              <w:top w:val="nil"/>
              <w:left w:val="nil"/>
              <w:bottom w:val="single" w:color="000000" w:sz="8" w:space="0"/>
              <w:right w:val="single" w:color="000000" w:sz="8" w:space="0"/>
            </w:tcBorders>
            <w:shd w:val="clear" w:color="auto" w:fill="auto"/>
            <w:vAlign w:val="center"/>
          </w:tcPr>
          <w:p w14:paraId="386DB269">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香蕉</w:t>
            </w:r>
          </w:p>
        </w:tc>
        <w:tc>
          <w:tcPr>
            <w:tcW w:w="1335" w:type="dxa"/>
            <w:tcBorders>
              <w:top w:val="nil"/>
              <w:left w:val="nil"/>
              <w:bottom w:val="single" w:color="000000" w:sz="8" w:space="0"/>
              <w:right w:val="single" w:color="000000" w:sz="8" w:space="0"/>
            </w:tcBorders>
            <w:shd w:val="clear" w:color="auto" w:fill="auto"/>
            <w:vAlign w:val="center"/>
          </w:tcPr>
          <w:p w14:paraId="5252F70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B8302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60CA49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23" w:type="dxa"/>
            <w:tcBorders>
              <w:top w:val="nil"/>
              <w:left w:val="nil"/>
              <w:bottom w:val="single" w:color="000000" w:sz="8" w:space="0"/>
              <w:right w:val="single" w:color="000000" w:sz="8" w:space="0"/>
            </w:tcBorders>
            <w:shd w:val="clear" w:color="auto" w:fill="auto"/>
            <w:vAlign w:val="center"/>
          </w:tcPr>
          <w:p w14:paraId="6C996A2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42A2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233CF1B9">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3</w:t>
            </w:r>
          </w:p>
        </w:tc>
        <w:tc>
          <w:tcPr>
            <w:tcW w:w="1755" w:type="dxa"/>
            <w:tcBorders>
              <w:top w:val="nil"/>
              <w:left w:val="nil"/>
              <w:bottom w:val="single" w:color="000000" w:sz="8" w:space="0"/>
              <w:right w:val="single" w:color="000000" w:sz="8" w:space="0"/>
            </w:tcBorders>
            <w:shd w:val="clear" w:color="auto" w:fill="auto"/>
            <w:vAlign w:val="center"/>
          </w:tcPr>
          <w:p w14:paraId="336D497A">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梨</w:t>
            </w:r>
          </w:p>
        </w:tc>
        <w:tc>
          <w:tcPr>
            <w:tcW w:w="1335" w:type="dxa"/>
            <w:tcBorders>
              <w:top w:val="nil"/>
              <w:left w:val="nil"/>
              <w:bottom w:val="single" w:color="000000" w:sz="8" w:space="0"/>
              <w:right w:val="single" w:color="000000" w:sz="8" w:space="0"/>
            </w:tcBorders>
            <w:shd w:val="clear" w:color="auto" w:fill="auto"/>
            <w:vAlign w:val="center"/>
          </w:tcPr>
          <w:p w14:paraId="7740E0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403B9FC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2EB4A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23" w:type="dxa"/>
            <w:tcBorders>
              <w:top w:val="nil"/>
              <w:left w:val="nil"/>
              <w:bottom w:val="single" w:color="000000" w:sz="8" w:space="0"/>
              <w:right w:val="single" w:color="000000" w:sz="8" w:space="0"/>
            </w:tcBorders>
            <w:shd w:val="clear" w:color="auto" w:fill="auto"/>
            <w:vAlign w:val="center"/>
          </w:tcPr>
          <w:p w14:paraId="50019D2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C2BD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144B2447">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4</w:t>
            </w:r>
          </w:p>
        </w:tc>
        <w:tc>
          <w:tcPr>
            <w:tcW w:w="1755" w:type="dxa"/>
            <w:tcBorders>
              <w:top w:val="nil"/>
              <w:left w:val="nil"/>
              <w:bottom w:val="single" w:color="000000" w:sz="8" w:space="0"/>
              <w:right w:val="single" w:color="000000" w:sz="8" w:space="0"/>
            </w:tcBorders>
            <w:shd w:val="clear" w:color="auto" w:fill="auto"/>
            <w:vAlign w:val="center"/>
          </w:tcPr>
          <w:p w14:paraId="6829F3CF">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橙子</w:t>
            </w:r>
          </w:p>
        </w:tc>
        <w:tc>
          <w:tcPr>
            <w:tcW w:w="1335" w:type="dxa"/>
            <w:tcBorders>
              <w:top w:val="nil"/>
              <w:left w:val="nil"/>
              <w:bottom w:val="single" w:color="000000" w:sz="8" w:space="0"/>
              <w:right w:val="single" w:color="000000" w:sz="8" w:space="0"/>
            </w:tcBorders>
            <w:shd w:val="clear" w:color="auto" w:fill="auto"/>
            <w:vAlign w:val="center"/>
          </w:tcPr>
          <w:p w14:paraId="67BA875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70C6A5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B585F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23" w:type="dxa"/>
            <w:tcBorders>
              <w:top w:val="nil"/>
              <w:left w:val="nil"/>
              <w:bottom w:val="single" w:color="000000" w:sz="8" w:space="0"/>
              <w:right w:val="single" w:color="000000" w:sz="8" w:space="0"/>
            </w:tcBorders>
            <w:shd w:val="clear" w:color="auto" w:fill="auto"/>
            <w:vAlign w:val="center"/>
          </w:tcPr>
          <w:p w14:paraId="57D86BC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F97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6BFB0EB5">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5</w:t>
            </w:r>
          </w:p>
        </w:tc>
        <w:tc>
          <w:tcPr>
            <w:tcW w:w="1755" w:type="dxa"/>
            <w:tcBorders>
              <w:top w:val="nil"/>
              <w:left w:val="nil"/>
              <w:bottom w:val="single" w:color="000000" w:sz="8" w:space="0"/>
              <w:right w:val="single" w:color="000000" w:sz="8" w:space="0"/>
            </w:tcBorders>
            <w:shd w:val="clear" w:color="auto" w:fill="auto"/>
            <w:vAlign w:val="center"/>
          </w:tcPr>
          <w:p w14:paraId="39060F9A">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西瓜</w:t>
            </w:r>
          </w:p>
        </w:tc>
        <w:tc>
          <w:tcPr>
            <w:tcW w:w="1335" w:type="dxa"/>
            <w:tcBorders>
              <w:top w:val="nil"/>
              <w:left w:val="nil"/>
              <w:bottom w:val="single" w:color="000000" w:sz="8" w:space="0"/>
              <w:right w:val="single" w:color="000000" w:sz="8" w:space="0"/>
            </w:tcBorders>
            <w:shd w:val="clear" w:color="auto" w:fill="auto"/>
            <w:vAlign w:val="center"/>
          </w:tcPr>
          <w:p w14:paraId="3BE02DC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42257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707824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2023" w:type="dxa"/>
            <w:tcBorders>
              <w:top w:val="nil"/>
              <w:left w:val="nil"/>
              <w:bottom w:val="single" w:color="000000" w:sz="8" w:space="0"/>
              <w:right w:val="single" w:color="000000" w:sz="8" w:space="0"/>
            </w:tcBorders>
            <w:shd w:val="clear" w:color="auto" w:fill="auto"/>
            <w:vAlign w:val="center"/>
          </w:tcPr>
          <w:p w14:paraId="2E30D5F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84F4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356045F6">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6</w:t>
            </w:r>
          </w:p>
        </w:tc>
        <w:tc>
          <w:tcPr>
            <w:tcW w:w="1755" w:type="dxa"/>
            <w:tcBorders>
              <w:top w:val="nil"/>
              <w:left w:val="nil"/>
              <w:bottom w:val="single" w:color="000000" w:sz="8" w:space="0"/>
              <w:right w:val="single" w:color="000000" w:sz="8" w:space="0"/>
            </w:tcBorders>
            <w:shd w:val="clear" w:color="auto" w:fill="auto"/>
            <w:vAlign w:val="center"/>
          </w:tcPr>
          <w:p w14:paraId="4E5BE5FC">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哈密瓜</w:t>
            </w:r>
          </w:p>
        </w:tc>
        <w:tc>
          <w:tcPr>
            <w:tcW w:w="1335" w:type="dxa"/>
            <w:tcBorders>
              <w:top w:val="nil"/>
              <w:left w:val="nil"/>
              <w:bottom w:val="single" w:color="000000" w:sz="8" w:space="0"/>
              <w:right w:val="single" w:color="000000" w:sz="8" w:space="0"/>
            </w:tcBorders>
            <w:shd w:val="clear" w:color="auto" w:fill="auto"/>
            <w:vAlign w:val="center"/>
          </w:tcPr>
          <w:p w14:paraId="6A90B53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22D6EEC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483790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23" w:type="dxa"/>
            <w:tcBorders>
              <w:top w:val="nil"/>
              <w:left w:val="nil"/>
              <w:bottom w:val="single" w:color="000000" w:sz="8" w:space="0"/>
              <w:right w:val="single" w:color="000000" w:sz="8" w:space="0"/>
            </w:tcBorders>
            <w:shd w:val="clear" w:color="auto" w:fill="auto"/>
            <w:vAlign w:val="center"/>
          </w:tcPr>
          <w:p w14:paraId="2134CCF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D144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2BFA6648">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7</w:t>
            </w:r>
          </w:p>
        </w:tc>
        <w:tc>
          <w:tcPr>
            <w:tcW w:w="1755" w:type="dxa"/>
            <w:tcBorders>
              <w:top w:val="nil"/>
              <w:left w:val="nil"/>
              <w:bottom w:val="single" w:color="000000" w:sz="8" w:space="0"/>
              <w:right w:val="single" w:color="000000" w:sz="8" w:space="0"/>
            </w:tcBorders>
            <w:shd w:val="clear" w:color="auto" w:fill="auto"/>
            <w:vAlign w:val="center"/>
          </w:tcPr>
          <w:p w14:paraId="6731E5D7">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桃子</w:t>
            </w:r>
          </w:p>
        </w:tc>
        <w:tc>
          <w:tcPr>
            <w:tcW w:w="1335" w:type="dxa"/>
            <w:tcBorders>
              <w:top w:val="nil"/>
              <w:left w:val="nil"/>
              <w:bottom w:val="single" w:color="000000" w:sz="8" w:space="0"/>
              <w:right w:val="single" w:color="000000" w:sz="8" w:space="0"/>
            </w:tcBorders>
            <w:shd w:val="clear" w:color="auto" w:fill="auto"/>
            <w:vAlign w:val="center"/>
          </w:tcPr>
          <w:p w14:paraId="5C2D5F9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8F44D9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0DE0E22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23" w:type="dxa"/>
            <w:tcBorders>
              <w:top w:val="nil"/>
              <w:left w:val="nil"/>
              <w:bottom w:val="single" w:color="000000" w:sz="8" w:space="0"/>
              <w:right w:val="single" w:color="000000" w:sz="8" w:space="0"/>
            </w:tcBorders>
            <w:shd w:val="clear" w:color="auto" w:fill="auto"/>
            <w:vAlign w:val="center"/>
          </w:tcPr>
          <w:p w14:paraId="25A2242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F4C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78ED1674">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8</w:t>
            </w:r>
          </w:p>
        </w:tc>
        <w:tc>
          <w:tcPr>
            <w:tcW w:w="1755" w:type="dxa"/>
            <w:tcBorders>
              <w:top w:val="nil"/>
              <w:left w:val="nil"/>
              <w:bottom w:val="single" w:color="000000" w:sz="8" w:space="0"/>
              <w:right w:val="single" w:color="000000" w:sz="8" w:space="0"/>
            </w:tcBorders>
            <w:shd w:val="clear" w:color="auto" w:fill="auto"/>
            <w:vAlign w:val="center"/>
          </w:tcPr>
          <w:p w14:paraId="1D3094DC">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杨梅</w:t>
            </w:r>
          </w:p>
        </w:tc>
        <w:tc>
          <w:tcPr>
            <w:tcW w:w="1335" w:type="dxa"/>
            <w:tcBorders>
              <w:top w:val="nil"/>
              <w:left w:val="nil"/>
              <w:bottom w:val="single" w:color="000000" w:sz="8" w:space="0"/>
              <w:right w:val="single" w:color="000000" w:sz="8" w:space="0"/>
            </w:tcBorders>
            <w:shd w:val="clear" w:color="auto" w:fill="auto"/>
            <w:vAlign w:val="center"/>
          </w:tcPr>
          <w:p w14:paraId="04A7248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829271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79458D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2023" w:type="dxa"/>
            <w:tcBorders>
              <w:top w:val="nil"/>
              <w:left w:val="nil"/>
              <w:bottom w:val="single" w:color="000000" w:sz="8" w:space="0"/>
              <w:right w:val="single" w:color="000000" w:sz="8" w:space="0"/>
            </w:tcBorders>
            <w:shd w:val="clear" w:color="auto" w:fill="auto"/>
            <w:vAlign w:val="center"/>
          </w:tcPr>
          <w:p w14:paraId="34BFAE6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BB3A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53E67283">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1755" w:type="dxa"/>
            <w:tcBorders>
              <w:top w:val="nil"/>
              <w:left w:val="nil"/>
              <w:bottom w:val="single" w:color="000000" w:sz="8" w:space="0"/>
              <w:right w:val="single" w:color="000000" w:sz="8" w:space="0"/>
            </w:tcBorders>
            <w:shd w:val="clear" w:color="auto" w:fill="auto"/>
            <w:vAlign w:val="center"/>
          </w:tcPr>
          <w:p w14:paraId="507BBCDF">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葡萄</w:t>
            </w:r>
          </w:p>
        </w:tc>
        <w:tc>
          <w:tcPr>
            <w:tcW w:w="1335" w:type="dxa"/>
            <w:tcBorders>
              <w:top w:val="nil"/>
              <w:left w:val="nil"/>
              <w:bottom w:val="single" w:color="000000" w:sz="8" w:space="0"/>
              <w:right w:val="single" w:color="000000" w:sz="8" w:space="0"/>
            </w:tcBorders>
            <w:shd w:val="clear" w:color="auto" w:fill="auto"/>
            <w:vAlign w:val="center"/>
          </w:tcPr>
          <w:p w14:paraId="799FD4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51220B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0CA5A3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23" w:type="dxa"/>
            <w:tcBorders>
              <w:top w:val="nil"/>
              <w:left w:val="nil"/>
              <w:bottom w:val="single" w:color="000000" w:sz="8" w:space="0"/>
              <w:right w:val="single" w:color="000000" w:sz="8" w:space="0"/>
            </w:tcBorders>
            <w:shd w:val="clear" w:color="auto" w:fill="auto"/>
            <w:vAlign w:val="center"/>
          </w:tcPr>
          <w:p w14:paraId="1DFB35E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1563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4FB2BF99">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10</w:t>
            </w:r>
          </w:p>
        </w:tc>
        <w:tc>
          <w:tcPr>
            <w:tcW w:w="1755" w:type="dxa"/>
            <w:tcBorders>
              <w:top w:val="nil"/>
              <w:left w:val="nil"/>
              <w:bottom w:val="single" w:color="000000" w:sz="8" w:space="0"/>
              <w:right w:val="single" w:color="000000" w:sz="8" w:space="0"/>
            </w:tcBorders>
            <w:shd w:val="clear" w:color="auto" w:fill="auto"/>
            <w:vAlign w:val="center"/>
          </w:tcPr>
          <w:p w14:paraId="4DB59C77">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柚子</w:t>
            </w:r>
          </w:p>
        </w:tc>
        <w:tc>
          <w:tcPr>
            <w:tcW w:w="1335" w:type="dxa"/>
            <w:tcBorders>
              <w:top w:val="nil"/>
              <w:left w:val="nil"/>
              <w:bottom w:val="single" w:color="000000" w:sz="8" w:space="0"/>
              <w:right w:val="single" w:color="000000" w:sz="8" w:space="0"/>
            </w:tcBorders>
            <w:shd w:val="clear" w:color="auto" w:fill="auto"/>
            <w:vAlign w:val="center"/>
          </w:tcPr>
          <w:p w14:paraId="353FD0A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049E92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EB694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2023" w:type="dxa"/>
            <w:tcBorders>
              <w:top w:val="nil"/>
              <w:left w:val="nil"/>
              <w:bottom w:val="single" w:color="000000" w:sz="8" w:space="0"/>
              <w:right w:val="single" w:color="000000" w:sz="8" w:space="0"/>
            </w:tcBorders>
            <w:shd w:val="clear" w:color="auto" w:fill="auto"/>
            <w:vAlign w:val="center"/>
          </w:tcPr>
          <w:p w14:paraId="0034CA3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74C6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6A31272D">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11</w:t>
            </w:r>
          </w:p>
        </w:tc>
        <w:tc>
          <w:tcPr>
            <w:tcW w:w="1755" w:type="dxa"/>
            <w:tcBorders>
              <w:top w:val="nil"/>
              <w:left w:val="nil"/>
              <w:bottom w:val="single" w:color="000000" w:sz="8" w:space="0"/>
              <w:right w:val="single" w:color="000000" w:sz="8" w:space="0"/>
            </w:tcBorders>
            <w:shd w:val="clear" w:color="auto" w:fill="auto"/>
            <w:vAlign w:val="center"/>
          </w:tcPr>
          <w:p w14:paraId="438FCF1F">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青枣</w:t>
            </w:r>
          </w:p>
        </w:tc>
        <w:tc>
          <w:tcPr>
            <w:tcW w:w="1335" w:type="dxa"/>
            <w:tcBorders>
              <w:top w:val="nil"/>
              <w:left w:val="nil"/>
              <w:bottom w:val="single" w:color="000000" w:sz="8" w:space="0"/>
              <w:right w:val="single" w:color="000000" w:sz="8" w:space="0"/>
            </w:tcBorders>
            <w:shd w:val="clear" w:color="auto" w:fill="auto"/>
            <w:vAlign w:val="center"/>
          </w:tcPr>
          <w:p w14:paraId="5AC5FA2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AEBBB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14CEBFD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23" w:type="dxa"/>
            <w:tcBorders>
              <w:top w:val="nil"/>
              <w:left w:val="nil"/>
              <w:bottom w:val="single" w:color="000000" w:sz="8" w:space="0"/>
              <w:right w:val="single" w:color="000000" w:sz="8" w:space="0"/>
            </w:tcBorders>
            <w:shd w:val="clear" w:color="auto" w:fill="auto"/>
            <w:vAlign w:val="center"/>
          </w:tcPr>
          <w:p w14:paraId="10DF852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838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46C56EE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12</w:t>
            </w:r>
          </w:p>
        </w:tc>
        <w:tc>
          <w:tcPr>
            <w:tcW w:w="1755" w:type="dxa"/>
            <w:tcBorders>
              <w:top w:val="nil"/>
              <w:left w:val="nil"/>
              <w:bottom w:val="single" w:color="000000" w:sz="8" w:space="0"/>
              <w:right w:val="single" w:color="000000" w:sz="8" w:space="0"/>
            </w:tcBorders>
            <w:shd w:val="clear" w:color="auto" w:fill="auto"/>
            <w:vAlign w:val="center"/>
          </w:tcPr>
          <w:p w14:paraId="16A90F6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荔枝</w:t>
            </w:r>
          </w:p>
        </w:tc>
        <w:tc>
          <w:tcPr>
            <w:tcW w:w="1335" w:type="dxa"/>
            <w:tcBorders>
              <w:top w:val="nil"/>
              <w:left w:val="nil"/>
              <w:bottom w:val="single" w:color="000000" w:sz="8" w:space="0"/>
              <w:right w:val="single" w:color="000000" w:sz="8" w:space="0"/>
            </w:tcBorders>
            <w:shd w:val="clear" w:color="auto" w:fill="auto"/>
            <w:vAlign w:val="center"/>
          </w:tcPr>
          <w:p w14:paraId="13A281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123D0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21E3E3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2023" w:type="dxa"/>
            <w:tcBorders>
              <w:top w:val="nil"/>
              <w:left w:val="nil"/>
              <w:bottom w:val="single" w:color="000000" w:sz="8" w:space="0"/>
              <w:right w:val="single" w:color="000000" w:sz="8" w:space="0"/>
            </w:tcBorders>
            <w:shd w:val="clear" w:color="auto" w:fill="auto"/>
            <w:vAlign w:val="center"/>
          </w:tcPr>
          <w:p w14:paraId="07F213B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7CF19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4D3B7D9A">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13</w:t>
            </w:r>
          </w:p>
        </w:tc>
        <w:tc>
          <w:tcPr>
            <w:tcW w:w="1755" w:type="dxa"/>
            <w:tcBorders>
              <w:top w:val="nil"/>
              <w:left w:val="nil"/>
              <w:bottom w:val="single" w:color="000000" w:sz="8" w:space="0"/>
              <w:right w:val="single" w:color="000000" w:sz="8" w:space="0"/>
            </w:tcBorders>
            <w:shd w:val="clear" w:color="auto" w:fill="auto"/>
            <w:vAlign w:val="center"/>
          </w:tcPr>
          <w:p w14:paraId="16BE6135">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芒果</w:t>
            </w:r>
          </w:p>
        </w:tc>
        <w:tc>
          <w:tcPr>
            <w:tcW w:w="1335" w:type="dxa"/>
            <w:tcBorders>
              <w:top w:val="nil"/>
              <w:left w:val="nil"/>
              <w:bottom w:val="single" w:color="000000" w:sz="8" w:space="0"/>
              <w:right w:val="single" w:color="000000" w:sz="8" w:space="0"/>
            </w:tcBorders>
            <w:shd w:val="clear" w:color="auto" w:fill="auto"/>
            <w:vAlign w:val="center"/>
          </w:tcPr>
          <w:p w14:paraId="2C9E888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19F54A8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8CD3B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2023" w:type="dxa"/>
            <w:tcBorders>
              <w:top w:val="nil"/>
              <w:left w:val="nil"/>
              <w:bottom w:val="single" w:color="000000" w:sz="8" w:space="0"/>
              <w:right w:val="single" w:color="000000" w:sz="8" w:space="0"/>
            </w:tcBorders>
            <w:shd w:val="clear" w:color="auto" w:fill="auto"/>
            <w:vAlign w:val="center"/>
          </w:tcPr>
          <w:p w14:paraId="68F05F7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039A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112800AE">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14</w:t>
            </w:r>
          </w:p>
        </w:tc>
        <w:tc>
          <w:tcPr>
            <w:tcW w:w="1755" w:type="dxa"/>
            <w:tcBorders>
              <w:top w:val="nil"/>
              <w:left w:val="nil"/>
              <w:bottom w:val="single" w:color="000000" w:sz="8" w:space="0"/>
              <w:right w:val="single" w:color="000000" w:sz="8" w:space="0"/>
            </w:tcBorders>
            <w:shd w:val="clear" w:color="auto" w:fill="auto"/>
            <w:vAlign w:val="center"/>
          </w:tcPr>
          <w:p w14:paraId="31AC7E73">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石榴</w:t>
            </w:r>
          </w:p>
        </w:tc>
        <w:tc>
          <w:tcPr>
            <w:tcW w:w="1335" w:type="dxa"/>
            <w:tcBorders>
              <w:top w:val="nil"/>
              <w:left w:val="nil"/>
              <w:bottom w:val="single" w:color="000000" w:sz="8" w:space="0"/>
              <w:right w:val="single" w:color="000000" w:sz="8" w:space="0"/>
            </w:tcBorders>
            <w:shd w:val="clear" w:color="auto" w:fill="auto"/>
            <w:vAlign w:val="center"/>
          </w:tcPr>
          <w:p w14:paraId="2B3B85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69EF69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52B15F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2023" w:type="dxa"/>
            <w:tcBorders>
              <w:top w:val="nil"/>
              <w:left w:val="nil"/>
              <w:bottom w:val="single" w:color="000000" w:sz="8" w:space="0"/>
              <w:right w:val="single" w:color="000000" w:sz="8" w:space="0"/>
            </w:tcBorders>
            <w:shd w:val="clear" w:color="auto" w:fill="auto"/>
            <w:vAlign w:val="center"/>
          </w:tcPr>
          <w:p w14:paraId="23EE3D5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BA84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38F14351">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15</w:t>
            </w:r>
          </w:p>
        </w:tc>
        <w:tc>
          <w:tcPr>
            <w:tcW w:w="1755" w:type="dxa"/>
            <w:tcBorders>
              <w:top w:val="nil"/>
              <w:left w:val="nil"/>
              <w:bottom w:val="single" w:color="000000" w:sz="8" w:space="0"/>
              <w:right w:val="single" w:color="000000" w:sz="8" w:space="0"/>
            </w:tcBorders>
            <w:shd w:val="clear" w:color="auto" w:fill="auto"/>
            <w:vAlign w:val="center"/>
          </w:tcPr>
          <w:p w14:paraId="2D814F9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沃柑</w:t>
            </w:r>
          </w:p>
        </w:tc>
        <w:tc>
          <w:tcPr>
            <w:tcW w:w="1335" w:type="dxa"/>
            <w:tcBorders>
              <w:top w:val="nil"/>
              <w:left w:val="nil"/>
              <w:bottom w:val="single" w:color="000000" w:sz="8" w:space="0"/>
              <w:right w:val="single" w:color="000000" w:sz="8" w:space="0"/>
            </w:tcBorders>
            <w:shd w:val="clear" w:color="auto" w:fill="auto"/>
            <w:vAlign w:val="center"/>
          </w:tcPr>
          <w:p w14:paraId="4B1C0FC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36A35F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64AEC34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2023" w:type="dxa"/>
            <w:tcBorders>
              <w:top w:val="nil"/>
              <w:left w:val="nil"/>
              <w:bottom w:val="single" w:color="000000" w:sz="8" w:space="0"/>
              <w:right w:val="single" w:color="000000" w:sz="8" w:space="0"/>
            </w:tcBorders>
            <w:shd w:val="clear" w:color="auto" w:fill="auto"/>
            <w:vAlign w:val="center"/>
          </w:tcPr>
          <w:p w14:paraId="4614E5F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6C4FD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50" w:type="dxa"/>
            <w:tcBorders>
              <w:top w:val="nil"/>
              <w:left w:val="single" w:color="000000" w:sz="8" w:space="0"/>
              <w:bottom w:val="single" w:color="000000" w:sz="8" w:space="0"/>
              <w:right w:val="single" w:color="000000" w:sz="8" w:space="0"/>
            </w:tcBorders>
            <w:shd w:val="clear" w:color="auto" w:fill="auto"/>
            <w:vAlign w:val="center"/>
          </w:tcPr>
          <w:p w14:paraId="78C8811A">
            <w:pPr>
              <w:ind w:left="0" w:leftChars="0" w:firstLine="0" w:firstLineChars="0"/>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16</w:t>
            </w:r>
          </w:p>
        </w:tc>
        <w:tc>
          <w:tcPr>
            <w:tcW w:w="1755" w:type="dxa"/>
            <w:tcBorders>
              <w:top w:val="nil"/>
              <w:left w:val="nil"/>
              <w:bottom w:val="single" w:color="000000" w:sz="8" w:space="0"/>
              <w:right w:val="single" w:color="000000" w:sz="8" w:space="0"/>
            </w:tcBorders>
            <w:shd w:val="clear" w:color="auto" w:fill="auto"/>
            <w:vAlign w:val="center"/>
          </w:tcPr>
          <w:p w14:paraId="1C54F5AB">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砂糖橘</w:t>
            </w:r>
          </w:p>
        </w:tc>
        <w:tc>
          <w:tcPr>
            <w:tcW w:w="1335" w:type="dxa"/>
            <w:tcBorders>
              <w:top w:val="nil"/>
              <w:left w:val="nil"/>
              <w:bottom w:val="single" w:color="000000" w:sz="8" w:space="0"/>
              <w:right w:val="single" w:color="000000" w:sz="8" w:space="0"/>
            </w:tcBorders>
            <w:shd w:val="clear" w:color="auto" w:fill="auto"/>
            <w:vAlign w:val="center"/>
          </w:tcPr>
          <w:p w14:paraId="1CA051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1KG</w:t>
            </w:r>
          </w:p>
        </w:tc>
        <w:tc>
          <w:tcPr>
            <w:tcW w:w="930" w:type="dxa"/>
            <w:tcBorders>
              <w:top w:val="nil"/>
              <w:left w:val="nil"/>
              <w:bottom w:val="single" w:color="000000" w:sz="8" w:space="0"/>
              <w:right w:val="single" w:color="000000" w:sz="8" w:space="0"/>
            </w:tcBorders>
            <w:shd w:val="clear" w:color="auto" w:fill="auto"/>
            <w:vAlign w:val="center"/>
          </w:tcPr>
          <w:p w14:paraId="05DD81E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440" w:type="dxa"/>
            <w:tcBorders>
              <w:top w:val="nil"/>
              <w:left w:val="nil"/>
              <w:bottom w:val="single" w:color="000000" w:sz="8" w:space="0"/>
              <w:right w:val="single" w:color="000000" w:sz="8" w:space="0"/>
            </w:tcBorders>
            <w:shd w:val="clear" w:color="auto" w:fill="auto"/>
            <w:vAlign w:val="center"/>
          </w:tcPr>
          <w:p w14:paraId="332C6955">
            <w:pPr>
              <w:jc w:val="center"/>
              <w:rPr>
                <w:rFonts w:hint="default"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10</w:t>
            </w:r>
          </w:p>
        </w:tc>
        <w:tc>
          <w:tcPr>
            <w:tcW w:w="2023" w:type="dxa"/>
            <w:tcBorders>
              <w:top w:val="nil"/>
              <w:left w:val="nil"/>
              <w:bottom w:val="single" w:color="000000" w:sz="8" w:space="0"/>
              <w:right w:val="single" w:color="000000" w:sz="8" w:space="0"/>
            </w:tcBorders>
            <w:shd w:val="clear" w:color="auto" w:fill="auto"/>
            <w:vAlign w:val="center"/>
          </w:tcPr>
          <w:p w14:paraId="2AB6C0B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47F310DB">
      <w:pPr>
        <w:keepNext w:val="0"/>
        <w:keepLines w:val="0"/>
        <w:pageBreakBefore w:val="0"/>
        <w:widowControl w:val="0"/>
        <w:kinsoku/>
        <w:wordWrap/>
        <w:overflowPunct/>
        <w:autoSpaceDE/>
        <w:autoSpaceDN/>
        <w:bidi w:val="0"/>
        <w:adjustRightInd/>
        <w:snapToGrid/>
        <w:spacing w:before="156" w:after="156" w:line="360" w:lineRule="auto"/>
        <w:ind w:firstLine="422" w:firstLineChars="200"/>
        <w:textAlignment w:val="auto"/>
        <w:rPr>
          <w:rFonts w:hint="eastAsia" w:ascii="Times New Roman" w:hAnsi="Times New Roman" w:eastAsia="宋体" w:cs="Times New Roman"/>
          <w:b/>
          <w:bCs/>
          <w:color w:val="auto"/>
          <w:sz w:val="24"/>
          <w:szCs w:val="20"/>
          <w:highlight w:val="none"/>
          <w:lang w:val="en-US" w:eastAsia="zh-CN"/>
        </w:rPr>
      </w:pPr>
      <w:r>
        <w:rPr>
          <w:rFonts w:hint="eastAsia" w:ascii="仿宋" w:hAnsi="仿宋" w:eastAsia="仿宋" w:cs="仿宋"/>
          <w:b/>
          <w:color w:val="auto"/>
          <w:sz w:val="21"/>
          <w:szCs w:val="21"/>
          <w:highlight w:val="none"/>
          <w:lang w:val="en-US" w:eastAsia="zh-CN"/>
        </w:rPr>
        <w:t>注：1.投标人投标报价是按所列清单进行下浮率结合单价报价形式（例如下浮1%），其中计算后单价保留2位小数点，小数点3位后的一律舍去，不再四舍五入。投标人须就“采购需求及要求”中的所投货物内容作完整报价，报价方式为各项单价。</w:t>
      </w:r>
    </w:p>
    <w:p w14:paraId="656D75C8">
      <w:pPr>
        <w:numPr>
          <w:ilvl w:val="0"/>
          <w:numId w:val="14"/>
        </w:numPr>
        <w:ind w:left="0" w:leftChars="0" w:firstLine="422" w:firstLineChars="20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表内商品名称或种类、单位、单价等为预计采购范围，供货种类中的具体货物品种及数量以采购人实际提供的清单为准。</w:t>
      </w:r>
    </w:p>
    <w:p w14:paraId="6152C30D">
      <w:pPr>
        <w:numPr>
          <w:ilvl w:val="0"/>
          <w:numId w:val="14"/>
        </w:numPr>
        <w:ind w:left="0" w:leftChars="0" w:firstLine="422" w:firstLineChars="200"/>
        <w:rPr>
          <w:rFonts w:hint="eastAsia"/>
          <w:b/>
          <w:bCs/>
          <w:highlight w:val="none"/>
          <w:lang w:val="en-US" w:eastAsia="zh-CN"/>
        </w:rPr>
      </w:pPr>
      <w:r>
        <w:rPr>
          <w:rFonts w:hint="eastAsia" w:ascii="仿宋" w:hAnsi="仿宋" w:eastAsia="仿宋" w:cs="仿宋"/>
          <w:b/>
          <w:bCs/>
          <w:color w:val="auto"/>
          <w:sz w:val="21"/>
          <w:szCs w:val="21"/>
          <w:highlight w:val="none"/>
          <w:lang w:val="en-US" w:eastAsia="zh-CN"/>
        </w:rPr>
        <w:t>以上参考品牌是本次招标的货物/食品参考品质要求，投标人在供货时不能低于以上参考品牌。以上规格为最低标准，投标人在供货时可以优于以上规格进行供货。</w:t>
      </w:r>
    </w:p>
    <w:p w14:paraId="70305FC2">
      <w:pPr>
        <w:numPr>
          <w:ilvl w:val="0"/>
          <w:numId w:val="14"/>
        </w:numPr>
        <w:ind w:left="0" w:leftChars="0" w:firstLine="422" w:firstLineChars="20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所有清单内货物单价均不得超过采购人公布的单价限价，否则按无效投标处理。</w:t>
      </w:r>
    </w:p>
    <w:p w14:paraId="271014A9">
      <w:pPr>
        <w:numPr>
          <w:ilvl w:val="0"/>
          <w:numId w:val="14"/>
        </w:numPr>
        <w:ind w:left="0" w:leftChars="0" w:firstLine="422" w:firstLineChars="20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“采购清单”中，带“★”的品类，须提供样品。</w:t>
      </w:r>
    </w:p>
    <w:p w14:paraId="2FCB9108">
      <w:pPr>
        <w:numPr>
          <w:ilvl w:val="0"/>
          <w:numId w:val="14"/>
        </w:numPr>
        <w:ind w:left="0" w:leftChars="0" w:firstLine="422" w:firstLineChars="200"/>
        <w:rPr>
          <w:rFonts w:hint="eastAsia" w:ascii="仿宋" w:hAnsi="仿宋" w:eastAsia="仿宋" w:cs="仿宋"/>
          <w:b/>
          <w:color w:val="auto"/>
          <w:sz w:val="21"/>
          <w:szCs w:val="21"/>
          <w:highlight w:val="none"/>
          <w:lang w:val="en-US" w:eastAsia="zh-CN"/>
        </w:rPr>
      </w:pPr>
      <w:r>
        <w:rPr>
          <w:rFonts w:hint="eastAsia" w:ascii="仿宋" w:hAnsi="仿宋" w:eastAsia="仿宋" w:cs="仿宋"/>
          <w:b/>
          <w:bCs/>
          <w:color w:val="000000" w:themeColor="text1"/>
          <w:szCs w:val="20"/>
          <w:highlight w:val="none"/>
          <w:lang w:val="en-US" w:eastAsia="zh-CN"/>
          <w14:textFill>
            <w14:solidFill>
              <w14:schemeClr w14:val="tx1"/>
            </w14:solidFill>
          </w14:textFill>
        </w:rPr>
        <w:t>辅助物资</w:t>
      </w:r>
      <w:r>
        <w:rPr>
          <w:rFonts w:hint="eastAsia" w:ascii="仿宋" w:hAnsi="仿宋" w:eastAsia="仿宋" w:cs="仿宋"/>
          <w:b/>
          <w:bCs w:val="0"/>
          <w:color w:val="000000" w:themeColor="text1"/>
          <w:szCs w:val="20"/>
          <w:highlight w:val="none"/>
          <w:lang w:val="en-US" w:eastAsia="zh-CN"/>
          <w14:textFill>
            <w14:solidFill>
              <w14:schemeClr w14:val="tx1"/>
            </w14:solidFill>
          </w14:textFill>
        </w:rPr>
        <w:t>类需投标人提供自行填报相对应规格的产品图片作为样品（并用U盘拷贝图片，此U盘单独密封和实物样品一同提交）。</w:t>
      </w:r>
    </w:p>
    <w:p w14:paraId="5ADE7BB0">
      <w:pPr>
        <w:rPr>
          <w:rFonts w:hint="eastAsia" w:ascii="仿宋" w:hAnsi="仿宋" w:eastAsia="仿宋" w:cs="仿宋"/>
          <w:b/>
          <w:color w:val="auto"/>
          <w:sz w:val="21"/>
          <w:szCs w:val="21"/>
          <w:highlight w:val="none"/>
          <w:lang w:val="en-US" w:eastAsia="zh-CN"/>
        </w:rPr>
      </w:pPr>
      <w:r>
        <w:rPr>
          <w:rFonts w:hint="eastAsia" w:ascii="仿宋" w:hAnsi="仿宋" w:eastAsia="仿宋" w:cs="仿宋"/>
          <w:b/>
          <w:bCs w:val="0"/>
          <w:color w:val="000000" w:themeColor="text1"/>
          <w:szCs w:val="20"/>
          <w:highlight w:val="none"/>
          <w:lang w:val="en-US" w:eastAsia="zh-CN"/>
          <w14:textFill>
            <w14:solidFill>
              <w14:schemeClr w14:val="tx1"/>
            </w14:solidFill>
          </w14:textFill>
        </w:rPr>
        <w:br w:type="page"/>
      </w:r>
    </w:p>
    <w:p w14:paraId="2881D2C9">
      <w:pPr>
        <w:pStyle w:val="5"/>
        <w:bidi w:val="0"/>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2、罪犯生活物资</w:t>
      </w:r>
    </w:p>
    <w:tbl>
      <w:tblPr>
        <w:tblStyle w:val="16"/>
        <w:tblW w:w="85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9"/>
        <w:gridCol w:w="459"/>
        <w:gridCol w:w="1061"/>
        <w:gridCol w:w="700"/>
        <w:gridCol w:w="1231"/>
        <w:gridCol w:w="4648"/>
      </w:tblGrid>
      <w:tr w14:paraId="7E3AD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tblHeader/>
          <w:jc w:val="center"/>
        </w:trPr>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A6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snapToGrid w:val="0"/>
                <w:color w:val="000000"/>
                <w:kern w:val="0"/>
                <w:sz w:val="21"/>
                <w:szCs w:val="21"/>
                <w:highlight w:val="none"/>
                <w:u w:val="none"/>
                <w:lang w:val="en-US" w:eastAsia="zh-CN" w:bidi="ar"/>
              </w:rPr>
              <w:t>类别</w:t>
            </w:r>
          </w:p>
        </w:tc>
        <w:tc>
          <w:tcPr>
            <w:tcW w:w="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18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snapToGrid w:val="0"/>
                <w:color w:val="000000"/>
                <w:kern w:val="0"/>
                <w:sz w:val="21"/>
                <w:szCs w:val="21"/>
                <w:highlight w:val="none"/>
                <w:u w:val="none"/>
                <w:lang w:val="en-US" w:eastAsia="zh-CN" w:bidi="ar"/>
              </w:rPr>
              <w:t>序号</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16A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snapToGrid w:val="0"/>
                <w:color w:val="000000"/>
                <w:kern w:val="0"/>
                <w:sz w:val="21"/>
                <w:szCs w:val="21"/>
                <w:highlight w:val="none"/>
                <w:u w:val="none"/>
                <w:lang w:val="en-US" w:eastAsia="zh-CN" w:bidi="ar"/>
              </w:rPr>
              <w:t>名称</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58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snapToGrid w:val="0"/>
                <w:color w:val="000000"/>
                <w:kern w:val="0"/>
                <w:sz w:val="21"/>
                <w:szCs w:val="21"/>
                <w:highlight w:val="none"/>
                <w:u w:val="none"/>
                <w:lang w:val="en-US" w:eastAsia="zh-CN" w:bidi="ar"/>
              </w:rPr>
              <w:t>单位</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77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snapToGrid w:val="0"/>
                <w:color w:val="000000"/>
                <w:kern w:val="0"/>
                <w:sz w:val="21"/>
                <w:szCs w:val="21"/>
                <w:highlight w:val="none"/>
                <w:u w:val="none"/>
                <w:lang w:val="en-US" w:eastAsia="zh-CN" w:bidi="ar"/>
              </w:rPr>
            </w:pPr>
            <w:r>
              <w:rPr>
                <w:rFonts w:hint="eastAsia" w:ascii="仿宋" w:hAnsi="仿宋" w:eastAsia="仿宋" w:cs="仿宋"/>
                <w:b/>
                <w:i w:val="0"/>
                <w:iCs w:val="0"/>
                <w:snapToGrid w:val="0"/>
                <w:color w:val="000000"/>
                <w:kern w:val="0"/>
                <w:sz w:val="21"/>
                <w:szCs w:val="21"/>
                <w:highlight w:val="none"/>
                <w:u w:val="none"/>
                <w:lang w:val="en-US" w:eastAsia="zh-CN" w:bidi="ar"/>
              </w:rPr>
              <w:t>价格</w:t>
            </w:r>
          </w:p>
          <w:p w14:paraId="3C224D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snapToGrid w:val="0"/>
                <w:color w:val="000000"/>
                <w:kern w:val="0"/>
                <w:sz w:val="21"/>
                <w:szCs w:val="21"/>
                <w:highlight w:val="none"/>
                <w:u w:val="none"/>
                <w:lang w:val="en-US" w:eastAsia="zh-CN" w:bidi="ar"/>
              </w:rPr>
              <w:t>（元）</w:t>
            </w:r>
          </w:p>
        </w:tc>
        <w:tc>
          <w:tcPr>
            <w:tcW w:w="4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27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snapToGrid w:val="0"/>
                <w:color w:val="000000"/>
                <w:kern w:val="0"/>
                <w:sz w:val="21"/>
                <w:szCs w:val="21"/>
                <w:highlight w:val="none"/>
                <w:u w:val="none"/>
                <w:lang w:val="en-US" w:eastAsia="zh-CN" w:bidi="ar"/>
              </w:rPr>
              <w:t>技术要求</w:t>
            </w:r>
          </w:p>
        </w:tc>
      </w:tr>
      <w:tr w14:paraId="37C62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9" w:hRule="atLeast"/>
          <w:jc w:val="center"/>
        </w:trPr>
        <w:tc>
          <w:tcPr>
            <w:tcW w:w="4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1330D">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i w:val="0"/>
                <w:iCs w:val="0"/>
                <w:color w:val="000000"/>
                <w:sz w:val="21"/>
                <w:szCs w:val="21"/>
                <w:highlight w:val="none"/>
                <w:u w:val="none"/>
                <w:lang w:val="en-US"/>
              </w:rPr>
            </w:pPr>
            <w:r>
              <w:rPr>
                <w:rFonts w:hint="eastAsia" w:ascii="仿宋" w:hAnsi="仿宋" w:eastAsia="仿宋" w:cs="仿宋"/>
                <w:i w:val="0"/>
                <w:iCs w:val="0"/>
                <w:snapToGrid w:val="0"/>
                <w:color w:val="000000"/>
                <w:kern w:val="0"/>
                <w:sz w:val="21"/>
                <w:szCs w:val="21"/>
                <w:highlight w:val="none"/>
                <w:u w:val="none"/>
                <w:lang w:val="en-US" w:eastAsia="zh-CN" w:bidi="ar"/>
              </w:rPr>
              <w:t>主食类</w:t>
            </w:r>
          </w:p>
        </w:tc>
        <w:tc>
          <w:tcPr>
            <w:tcW w:w="459" w:type="dxa"/>
            <w:tcBorders>
              <w:top w:val="single" w:color="000000" w:sz="4" w:space="0"/>
              <w:left w:val="nil"/>
              <w:bottom w:val="single" w:color="000000" w:sz="4" w:space="0"/>
              <w:right w:val="single" w:color="000000" w:sz="4" w:space="0"/>
            </w:tcBorders>
            <w:shd w:val="clear" w:color="auto" w:fill="auto"/>
            <w:vAlign w:val="center"/>
          </w:tcPr>
          <w:p w14:paraId="5882B7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C6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C83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BA3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135</w:t>
            </w:r>
          </w:p>
        </w:tc>
        <w:tc>
          <w:tcPr>
            <w:tcW w:w="4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0C4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大米每袋≥25kg（籼米国家二级，质量必须符合国家行业标准GB/T1354-2018，大米呈透明、半透明白色，有光泽，符合应有品种的粒形，具有新鲜米固有的香气，无异味，煮熟后有鲜香味，无杂质，碎米率和水分均符合国家标准），外包装字迹清楚，剩余保质期不少于本身保质期的 4/5。</w:t>
            </w:r>
          </w:p>
        </w:tc>
      </w:tr>
      <w:tr w14:paraId="27234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0"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1C872">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53F3DD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5D0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★挂面</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FB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AA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140</w:t>
            </w:r>
          </w:p>
        </w:tc>
        <w:tc>
          <w:tcPr>
            <w:tcW w:w="4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D261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一件20把，每件≥20kg,（挂面）食品添加剂、水分、粮食酸碱度、食品标签等必须符合国家行业标准</w:t>
            </w:r>
          </w:p>
        </w:tc>
      </w:tr>
      <w:tr w14:paraId="6912A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584E5">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628D2C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C8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米线</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416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EEA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5DD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新鲜米线，符合国家食品安全标准</w:t>
            </w:r>
          </w:p>
        </w:tc>
      </w:tr>
      <w:tr w14:paraId="2446F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0"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9A83A">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2C6EBD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59A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面粉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63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612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137.5</w:t>
            </w:r>
          </w:p>
        </w:tc>
        <w:tc>
          <w:tcPr>
            <w:tcW w:w="4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498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面粉每袋≥25kg，精制一等，符合GB1355-86标准要求，外包装字迹清楚，剩余保质期不少于本身保质期的4/5。</w:t>
            </w:r>
          </w:p>
        </w:tc>
      </w:tr>
      <w:tr w14:paraId="64BA8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5F34C">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4BC544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1A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糯米面</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2DE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2E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180</w:t>
            </w:r>
          </w:p>
        </w:tc>
        <w:tc>
          <w:tcPr>
            <w:tcW w:w="4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84A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每袋≥25kg,符合国家食品安全标准，包装上注明生产日期、质保期、生产厂商等基本信息。</w:t>
            </w:r>
          </w:p>
        </w:tc>
      </w:tr>
      <w:tr w14:paraId="292BA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AF5BE">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541D0C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298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粽子</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B9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610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4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7A4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新鲜现做，无添加剂，冷藏保存配送</w:t>
            </w:r>
          </w:p>
        </w:tc>
      </w:tr>
      <w:tr w14:paraId="3900D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00921">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3A9CC4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1061" w:type="dxa"/>
            <w:tcBorders>
              <w:top w:val="nil"/>
              <w:left w:val="single" w:color="000000" w:sz="4" w:space="0"/>
              <w:bottom w:val="single" w:color="000000" w:sz="4" w:space="0"/>
              <w:right w:val="single" w:color="000000" w:sz="4" w:space="0"/>
            </w:tcBorders>
            <w:shd w:val="clear" w:color="auto" w:fill="FFFFFF"/>
            <w:vAlign w:val="center"/>
          </w:tcPr>
          <w:p w14:paraId="5E9C5E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方便面</w:t>
            </w:r>
          </w:p>
        </w:tc>
        <w:tc>
          <w:tcPr>
            <w:tcW w:w="700" w:type="dxa"/>
            <w:tcBorders>
              <w:top w:val="nil"/>
              <w:left w:val="single" w:color="000000" w:sz="4" w:space="0"/>
              <w:bottom w:val="single" w:color="000000" w:sz="4" w:space="0"/>
              <w:right w:val="single" w:color="000000" w:sz="4" w:space="0"/>
            </w:tcBorders>
            <w:shd w:val="clear" w:color="auto" w:fill="FFFFFF"/>
            <w:vAlign w:val="center"/>
          </w:tcPr>
          <w:p w14:paraId="1B0D59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4C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36.5</w:t>
            </w:r>
          </w:p>
        </w:tc>
        <w:tc>
          <w:tcPr>
            <w:tcW w:w="4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151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每件≥24袋，符合国家食品安全标准，包装上注明生产日期、质保期、生产厂商等基本信息。</w:t>
            </w:r>
          </w:p>
        </w:tc>
      </w:tr>
      <w:tr w14:paraId="7F921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jc w:val="center"/>
        </w:trPr>
        <w:tc>
          <w:tcPr>
            <w:tcW w:w="4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7BE10">
            <w:pPr>
              <w:snapToGrid w:val="0"/>
              <w:ind w:left="0" w:leftChars="0" w:right="0" w:rightChars="0" w:firstLine="0" w:firstLineChars="0"/>
              <w:jc w:val="left"/>
              <w:rPr>
                <w:rFonts w:hint="eastAsia" w:ascii="仿宋" w:hAnsi="仿宋" w:eastAsia="仿宋" w:cs="仿宋"/>
                <w:i w:val="0"/>
                <w:iCs w:val="0"/>
                <w:color w:val="000000"/>
                <w:sz w:val="21"/>
                <w:szCs w:val="21"/>
                <w:highlight w:val="none"/>
                <w:u w:val="none"/>
              </w:rPr>
            </w:pPr>
          </w:p>
        </w:tc>
        <w:tc>
          <w:tcPr>
            <w:tcW w:w="459" w:type="dxa"/>
            <w:tcBorders>
              <w:top w:val="single" w:color="000000" w:sz="4" w:space="0"/>
              <w:left w:val="nil"/>
              <w:bottom w:val="single" w:color="000000" w:sz="4" w:space="0"/>
              <w:right w:val="single" w:color="000000" w:sz="4" w:space="0"/>
            </w:tcBorders>
            <w:shd w:val="clear" w:color="auto" w:fill="auto"/>
            <w:vAlign w:val="center"/>
          </w:tcPr>
          <w:p w14:paraId="3D5557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1061" w:type="dxa"/>
            <w:tcBorders>
              <w:top w:val="nil"/>
              <w:left w:val="single" w:color="000000" w:sz="4" w:space="0"/>
              <w:bottom w:val="single" w:color="000000" w:sz="4" w:space="0"/>
              <w:right w:val="single" w:color="000000" w:sz="4" w:space="0"/>
            </w:tcBorders>
            <w:shd w:val="clear" w:color="auto" w:fill="auto"/>
            <w:noWrap/>
            <w:vAlign w:val="center"/>
          </w:tcPr>
          <w:p w14:paraId="566596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干米线</w:t>
            </w:r>
          </w:p>
        </w:tc>
        <w:tc>
          <w:tcPr>
            <w:tcW w:w="700" w:type="dxa"/>
            <w:tcBorders>
              <w:top w:val="nil"/>
              <w:left w:val="single" w:color="000000" w:sz="4" w:space="0"/>
              <w:bottom w:val="single" w:color="000000" w:sz="4" w:space="0"/>
              <w:right w:val="single" w:color="000000" w:sz="4" w:space="0"/>
            </w:tcBorders>
            <w:shd w:val="clear" w:color="auto" w:fill="auto"/>
            <w:noWrap/>
            <w:vAlign w:val="center"/>
          </w:tcPr>
          <w:p w14:paraId="383A5D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E7C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4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5F1A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1E8E1CB5">
      <w:pPr>
        <w:numPr>
          <w:ilvl w:val="0"/>
          <w:numId w:val="0"/>
        </w:numPr>
        <w:jc w:val="both"/>
        <w:rPr>
          <w:rFonts w:hint="eastAsia" w:ascii="仿宋" w:hAnsi="仿宋" w:eastAsia="仿宋" w:cs="仿宋"/>
          <w:b/>
          <w:bCs/>
          <w:sz w:val="24"/>
          <w:szCs w:val="24"/>
          <w:highlight w:val="none"/>
          <w:lang w:val="en-US" w:eastAsia="zh-CN"/>
        </w:rPr>
      </w:pPr>
    </w:p>
    <w:tbl>
      <w:tblPr>
        <w:tblStyle w:val="16"/>
        <w:tblW w:w="86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498"/>
        <w:gridCol w:w="1071"/>
        <w:gridCol w:w="636"/>
        <w:gridCol w:w="1242"/>
        <w:gridCol w:w="4691"/>
      </w:tblGrid>
      <w:tr w14:paraId="52101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blHeader/>
          <w:jc w:val="center"/>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09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类别</w:t>
            </w:r>
          </w:p>
        </w:tc>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5E0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序号</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1E4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名称</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8016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单位</w:t>
            </w:r>
          </w:p>
        </w:tc>
        <w:tc>
          <w:tcPr>
            <w:tcW w:w="1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33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价格</w:t>
            </w:r>
          </w:p>
          <w:p w14:paraId="44DBCB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（元）</w:t>
            </w:r>
          </w:p>
        </w:tc>
        <w:tc>
          <w:tcPr>
            <w:tcW w:w="4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79E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技术要求</w:t>
            </w:r>
          </w:p>
        </w:tc>
      </w:tr>
      <w:tr w14:paraId="78E0A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7" w:hRule="atLeast"/>
          <w:tblHeader/>
          <w:jc w:val="center"/>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ADEC">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油类</w:t>
            </w:r>
          </w:p>
        </w:tc>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11F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1</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720D">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★油</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AB01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桶</w:t>
            </w:r>
          </w:p>
        </w:tc>
        <w:tc>
          <w:tcPr>
            <w:tcW w:w="1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42CF">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200</w:t>
            </w:r>
          </w:p>
        </w:tc>
        <w:tc>
          <w:tcPr>
            <w:tcW w:w="4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D7028">
            <w:pPr>
              <w:keepNext w:val="0"/>
              <w:keepLines w:val="0"/>
              <w:widowControl/>
              <w:suppressLineNumbers w:val="0"/>
              <w:ind w:firstLine="420" w:firstLineChars="200"/>
              <w:jc w:val="both"/>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每桶≥20L，国家四级（非转基因油），质量必须符合国家行业标准GB1536-2004色泽均匀一致，澄清、透明、良好，气味滋味无焦臭、酸败及其它异味，无杂物，保证投标人品的剩余保质期不少于本身保质期的4/5。</w:t>
            </w:r>
          </w:p>
        </w:tc>
      </w:tr>
    </w:tbl>
    <w:p w14:paraId="1CC99E36">
      <w:pPr>
        <w:numPr>
          <w:ilvl w:val="0"/>
          <w:numId w:val="0"/>
        </w:numPr>
        <w:jc w:val="both"/>
        <w:rPr>
          <w:rFonts w:hint="eastAsia" w:ascii="仿宋" w:hAnsi="仿宋" w:eastAsia="仿宋" w:cs="仿宋"/>
          <w:b/>
          <w:bCs/>
          <w:sz w:val="24"/>
          <w:szCs w:val="24"/>
          <w:highlight w:val="none"/>
          <w:lang w:val="en-US" w:eastAsia="zh-CN"/>
        </w:rPr>
      </w:pPr>
    </w:p>
    <w:tbl>
      <w:tblPr>
        <w:tblStyle w:val="16"/>
        <w:tblW w:w="86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498"/>
        <w:gridCol w:w="1071"/>
        <w:gridCol w:w="636"/>
        <w:gridCol w:w="1242"/>
        <w:gridCol w:w="4691"/>
      </w:tblGrid>
      <w:tr w14:paraId="47798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A57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6264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序号</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3C8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98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单位</w:t>
            </w:r>
          </w:p>
        </w:tc>
        <w:tc>
          <w:tcPr>
            <w:tcW w:w="1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D19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价格</w:t>
            </w:r>
          </w:p>
          <w:p w14:paraId="42DAD2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（元）</w:t>
            </w:r>
          </w:p>
        </w:tc>
        <w:tc>
          <w:tcPr>
            <w:tcW w:w="4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05E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color w:val="000000"/>
                <w:sz w:val="21"/>
                <w:szCs w:val="21"/>
                <w:highlight w:val="none"/>
                <w:u w:val="none"/>
              </w:rPr>
            </w:pPr>
            <w:r>
              <w:rPr>
                <w:rFonts w:hint="eastAsia" w:ascii="仿宋" w:hAnsi="仿宋" w:eastAsia="仿宋" w:cs="仿宋"/>
                <w:b w:val="0"/>
                <w:bCs/>
                <w:i w:val="0"/>
                <w:iCs w:val="0"/>
                <w:snapToGrid w:val="0"/>
                <w:color w:val="000000"/>
                <w:kern w:val="0"/>
                <w:sz w:val="21"/>
                <w:szCs w:val="21"/>
                <w:highlight w:val="none"/>
                <w:u w:val="none"/>
                <w:lang w:val="en-US" w:eastAsia="zh-CN" w:bidi="ar"/>
              </w:rPr>
              <w:t>技术要求</w:t>
            </w:r>
          </w:p>
        </w:tc>
      </w:tr>
      <w:tr w14:paraId="488B9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3DB0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蛋类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25EFD9">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1</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B8A6">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33FF">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Kg</w:t>
            </w:r>
          </w:p>
        </w:tc>
        <w:tc>
          <w:tcPr>
            <w:tcW w:w="1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74F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13</w:t>
            </w:r>
          </w:p>
        </w:tc>
        <w:tc>
          <w:tcPr>
            <w:tcW w:w="4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F7FD0">
            <w:pPr>
              <w:keepNext w:val="0"/>
              <w:keepLines w:val="0"/>
              <w:widowControl/>
              <w:suppressLineNumbers w:val="0"/>
              <w:ind w:firstLine="420" w:firstLineChars="0"/>
              <w:jc w:val="left"/>
              <w:textAlignment w:val="center"/>
              <w:rPr>
                <w:rFonts w:hint="eastAsia" w:ascii="仿宋" w:hAnsi="仿宋" w:eastAsia="仿宋" w:cs="仿宋"/>
                <w:i w:val="0"/>
                <w:iCs w:val="0"/>
                <w:snapToGrid w:val="0"/>
                <w:color w:val="000000"/>
                <w:kern w:val="0"/>
                <w:sz w:val="21"/>
                <w:szCs w:val="21"/>
                <w:highlight w:val="none"/>
                <w:u w:val="none"/>
                <w:lang w:val="en-US" w:eastAsia="zh-CN" w:bidi="ar-SA"/>
              </w:rPr>
            </w:pPr>
            <w:r>
              <w:rPr>
                <w:rFonts w:hint="eastAsia" w:ascii="仿宋" w:hAnsi="仿宋" w:eastAsia="仿宋" w:cs="仿宋"/>
                <w:i w:val="0"/>
                <w:iCs w:val="0"/>
                <w:snapToGrid w:val="0"/>
                <w:color w:val="000000"/>
                <w:kern w:val="0"/>
                <w:sz w:val="21"/>
                <w:szCs w:val="21"/>
                <w:highlight w:val="none"/>
                <w:u w:val="none"/>
                <w:lang w:val="en-US" w:eastAsia="zh-CN" w:bidi="ar"/>
              </w:rPr>
              <w:t>符合国家食品安全标准，包装上注明生产日期、质保期、生产厂商等基本信息。</w:t>
            </w:r>
          </w:p>
        </w:tc>
      </w:tr>
    </w:tbl>
    <w:p w14:paraId="48672B9F">
      <w:pPr>
        <w:numPr>
          <w:ilvl w:val="0"/>
          <w:numId w:val="0"/>
        </w:numPr>
        <w:jc w:val="both"/>
        <w:rPr>
          <w:rFonts w:hint="eastAsia" w:ascii="仿宋" w:hAnsi="仿宋" w:eastAsia="仿宋" w:cs="仿宋"/>
          <w:b/>
          <w:bCs/>
          <w:sz w:val="24"/>
          <w:szCs w:val="24"/>
          <w:highlight w:val="none"/>
          <w:lang w:val="en-US" w:eastAsia="zh-CN"/>
        </w:rPr>
      </w:pPr>
    </w:p>
    <w:tbl>
      <w:tblPr>
        <w:tblStyle w:val="16"/>
        <w:tblW w:w="86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4"/>
        <w:gridCol w:w="434"/>
        <w:gridCol w:w="1225"/>
        <w:gridCol w:w="649"/>
        <w:gridCol w:w="1091"/>
        <w:gridCol w:w="4843"/>
      </w:tblGrid>
      <w:tr w14:paraId="033D5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9B8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AB2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C8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F55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C8B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70F613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4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125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43A01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9" w:hRule="atLeast"/>
          <w:tblHeader/>
          <w:jc w:val="center"/>
        </w:trPr>
        <w:tc>
          <w:tcPr>
            <w:tcW w:w="434" w:type="dxa"/>
            <w:vMerge w:val="restart"/>
            <w:tcBorders>
              <w:top w:val="single" w:color="000000" w:sz="4" w:space="0"/>
              <w:left w:val="single" w:color="000000" w:sz="4" w:space="0"/>
              <w:right w:val="single" w:color="000000" w:sz="4" w:space="0"/>
            </w:tcBorders>
            <w:shd w:val="clear" w:color="auto" w:fill="auto"/>
            <w:vAlign w:val="center"/>
          </w:tcPr>
          <w:p w14:paraId="0FD440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b w:val="0"/>
                <w:bCs/>
                <w:i w:val="0"/>
                <w:iCs w:val="0"/>
                <w:snapToGrid w:val="0"/>
                <w:color w:val="000000"/>
                <w:kern w:val="0"/>
                <w:sz w:val="21"/>
                <w:szCs w:val="21"/>
                <w:highlight w:val="none"/>
                <w:u w:val="none"/>
                <w:lang w:val="en-US" w:eastAsia="zh-CN" w:bidi="ar"/>
              </w:rPr>
              <w:t>肉类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A78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CC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牛肉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78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94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68</w:t>
            </w:r>
          </w:p>
        </w:tc>
        <w:tc>
          <w:tcPr>
            <w:tcW w:w="4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651B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1、牛肉必须为清真牛肉，必须清洗干净；炒肉必须去除多余的筋膜。</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2、牛肉不包括头、尾巴、内脏、脚、蹄子、牛皮、骨头、软骨、牛筋；</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3、所提供的牛肉须按要求进分割；</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4、投标人所投肉类产品须持有产品定点屠宰证明、检验检疫证明、动物防疫条件合格证等相关产品合法溯源性证明；</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5、所供应肉类必须为当天宰杀的新鲜牛肉，非冷冻肉、注水肉；</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6、所供应肉类必须符合国家食品质量标准要求；</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7、从宰杀到送货不得超过6小时。</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注：投标人对牛肉从屠宰到配送整个过程必须采取清真措施。</w:t>
            </w:r>
          </w:p>
        </w:tc>
      </w:tr>
      <w:tr w14:paraId="62A4F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8" w:hRule="atLeast"/>
          <w:tblHeader/>
          <w:jc w:val="center"/>
        </w:trPr>
        <w:tc>
          <w:tcPr>
            <w:tcW w:w="434" w:type="dxa"/>
            <w:vMerge w:val="continue"/>
            <w:tcBorders>
              <w:left w:val="single" w:color="000000" w:sz="4" w:space="0"/>
              <w:right w:val="single" w:color="000000" w:sz="4" w:space="0"/>
            </w:tcBorders>
            <w:shd w:val="clear" w:color="auto" w:fill="auto"/>
            <w:vAlign w:val="center"/>
          </w:tcPr>
          <w:p w14:paraId="061752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792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3EF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猪肉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F80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74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26</w:t>
            </w:r>
          </w:p>
        </w:tc>
        <w:tc>
          <w:tcPr>
            <w:tcW w:w="4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FA1A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 xml:space="preserve">1、猪肉鲜肉，不包括头、尾巴、内脏、脚、蹄子、猪皮皮、骨头、软骨； </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2、鲜肉要求：必须是本地当天屠宰,在卫生达标的地点分割。</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3、肉尺寸要求：肉块分割成5*7厘米，肉片按照日常炒肉标准切片。</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4、符合《食品安全国家标准 鲜（冻）畜、禽产品》（GB 2707-2016）的规定，猪肉必须有当天的检疫证明，肌肉色泽深红或鲜红，有光泽，无深紫色的血块，无霉点，无臭味、异味、酸味。 5、拒收种母猪、种公猪、病猪肉、冰冻肉；若达不到上述要求，采购人有权拒收。</w:t>
            </w:r>
          </w:p>
        </w:tc>
      </w:tr>
      <w:tr w14:paraId="49F3A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blHeader/>
          <w:jc w:val="center"/>
        </w:trPr>
        <w:tc>
          <w:tcPr>
            <w:tcW w:w="434" w:type="dxa"/>
            <w:vMerge w:val="continue"/>
            <w:tcBorders>
              <w:left w:val="single" w:color="000000" w:sz="4" w:space="0"/>
              <w:right w:val="single" w:color="000000" w:sz="4" w:space="0"/>
            </w:tcBorders>
            <w:shd w:val="clear" w:color="auto" w:fill="auto"/>
            <w:vAlign w:val="center"/>
          </w:tcPr>
          <w:p w14:paraId="0F50B6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2DC7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E42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鸡肉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E9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EE6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4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1489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1、所宰杀的鸡为土杂鸡；</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2、杀好、去毛、去内脏，按要求分割；</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3、鸡肉必须为当天宰杀，非冷冻鸡肉，从宰杀到送货不得超过6小时。</w:t>
            </w:r>
            <w:r>
              <w:rPr>
                <w:rFonts w:hint="eastAsia" w:ascii="仿宋" w:hAnsi="仿宋" w:eastAsia="仿宋" w:cs="仿宋"/>
                <w:i w:val="0"/>
                <w:iCs w:val="0"/>
                <w:snapToGrid w:val="0"/>
                <w:color w:val="000000"/>
                <w:kern w:val="0"/>
                <w:sz w:val="21"/>
                <w:szCs w:val="21"/>
                <w:highlight w:val="none"/>
                <w:u w:val="none"/>
                <w:lang w:val="en-US" w:eastAsia="zh-CN" w:bidi="ar"/>
              </w:rPr>
              <w:br w:type="textWrapping"/>
            </w:r>
            <w:r>
              <w:rPr>
                <w:rFonts w:hint="eastAsia" w:ascii="仿宋" w:hAnsi="仿宋" w:eastAsia="仿宋" w:cs="仿宋"/>
                <w:i w:val="0"/>
                <w:iCs w:val="0"/>
                <w:snapToGrid w:val="0"/>
                <w:color w:val="000000"/>
                <w:kern w:val="0"/>
                <w:sz w:val="21"/>
                <w:szCs w:val="21"/>
                <w:highlight w:val="none"/>
                <w:u w:val="none"/>
                <w:lang w:val="en-US" w:eastAsia="zh-CN" w:bidi="ar"/>
              </w:rPr>
              <w:t>4、投标人配送一部分清真鸡肉，鸡从宰杀到配送整个流程必须采取清真措施。</w:t>
            </w:r>
          </w:p>
        </w:tc>
      </w:tr>
      <w:tr w14:paraId="19278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blHeader/>
          <w:jc w:val="center"/>
        </w:trPr>
        <w:tc>
          <w:tcPr>
            <w:tcW w:w="434" w:type="dxa"/>
            <w:vMerge w:val="continue"/>
            <w:tcBorders>
              <w:left w:val="single" w:color="000000" w:sz="4" w:space="0"/>
              <w:right w:val="single" w:color="000000" w:sz="4" w:space="0"/>
            </w:tcBorders>
            <w:shd w:val="clear" w:color="auto" w:fill="auto"/>
            <w:vAlign w:val="center"/>
          </w:tcPr>
          <w:p w14:paraId="660EED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C7A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781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三文治肉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75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7A25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4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4F45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每件≥8kg,国家正规生产企业产品，符合国家质量认证标准，具有企业名称，符合产品包装要求。</w:t>
            </w:r>
          </w:p>
        </w:tc>
      </w:tr>
      <w:tr w14:paraId="70BB5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blHeader/>
          <w:jc w:val="center"/>
        </w:trPr>
        <w:tc>
          <w:tcPr>
            <w:tcW w:w="434" w:type="dxa"/>
            <w:vMerge w:val="continue"/>
            <w:tcBorders>
              <w:left w:val="single" w:color="000000" w:sz="4" w:space="0"/>
              <w:bottom w:val="single" w:color="000000" w:sz="4" w:space="0"/>
              <w:right w:val="single" w:color="000000" w:sz="4" w:space="0"/>
            </w:tcBorders>
            <w:shd w:val="clear" w:color="auto" w:fill="auto"/>
            <w:vAlign w:val="center"/>
          </w:tcPr>
          <w:p w14:paraId="67BDC4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60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81E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猪血</w:t>
            </w:r>
          </w:p>
        </w:tc>
        <w:tc>
          <w:tcPr>
            <w:tcW w:w="6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A6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75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5.7</w:t>
            </w:r>
          </w:p>
        </w:tc>
        <w:tc>
          <w:tcPr>
            <w:tcW w:w="4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F7CA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val="0"/>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必须为当天的新鲜猪血，无异味、变质、杂质</w:t>
            </w:r>
          </w:p>
        </w:tc>
      </w:tr>
    </w:tbl>
    <w:p w14:paraId="51E90EA6">
      <w:pPr>
        <w:numPr>
          <w:ilvl w:val="0"/>
          <w:numId w:val="0"/>
        </w:numPr>
        <w:jc w:val="both"/>
        <w:rPr>
          <w:rFonts w:hint="eastAsia" w:ascii="仿宋" w:hAnsi="仿宋" w:eastAsia="仿宋" w:cs="仿宋"/>
          <w:b/>
          <w:bCs/>
          <w:sz w:val="24"/>
          <w:szCs w:val="24"/>
          <w:highlight w:val="none"/>
          <w:lang w:val="en-US" w:eastAsia="zh-CN"/>
        </w:rPr>
      </w:pPr>
    </w:p>
    <w:p w14:paraId="4E0004D8">
      <w:pPr>
        <w:numPr>
          <w:ilvl w:val="0"/>
          <w:numId w:val="0"/>
        </w:numPr>
        <w:jc w:val="both"/>
        <w:rPr>
          <w:rFonts w:hint="eastAsia" w:ascii="仿宋" w:hAnsi="仿宋" w:eastAsia="仿宋" w:cs="仿宋"/>
          <w:b/>
          <w:bCs/>
          <w:sz w:val="24"/>
          <w:szCs w:val="24"/>
          <w:highlight w:val="none"/>
          <w:lang w:val="en-US" w:eastAsia="zh-CN"/>
        </w:rPr>
      </w:pPr>
    </w:p>
    <w:tbl>
      <w:tblPr>
        <w:tblStyle w:val="16"/>
        <w:tblW w:w="87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7"/>
        <w:gridCol w:w="697"/>
        <w:gridCol w:w="1167"/>
        <w:gridCol w:w="815"/>
        <w:gridCol w:w="1039"/>
        <w:gridCol w:w="4616"/>
      </w:tblGrid>
      <w:tr w14:paraId="7F90B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blHeader/>
          <w:jc w:val="center"/>
        </w:trPr>
        <w:tc>
          <w:tcPr>
            <w:tcW w:w="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43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9C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FD0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67E4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E16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7EC011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4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304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6BC8D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blHeader/>
          <w:jc w:val="center"/>
        </w:trPr>
        <w:tc>
          <w:tcPr>
            <w:tcW w:w="310" w:type="dxa"/>
            <w:vMerge w:val="restart"/>
            <w:tcBorders>
              <w:top w:val="single" w:color="000000" w:sz="4" w:space="0"/>
              <w:left w:val="single" w:color="000000" w:sz="4" w:space="0"/>
              <w:right w:val="single" w:color="000000" w:sz="4" w:space="0"/>
            </w:tcBorders>
            <w:shd w:val="clear" w:color="auto" w:fill="auto"/>
            <w:vAlign w:val="center"/>
          </w:tcPr>
          <w:p w14:paraId="701B944D">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豆制品类</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44B1">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5B4B">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豆腐</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3274">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C5085">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4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C6E4A">
            <w:pPr>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79693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blHeader/>
          <w:jc w:val="center"/>
        </w:trPr>
        <w:tc>
          <w:tcPr>
            <w:tcW w:w="310" w:type="dxa"/>
            <w:vMerge w:val="continue"/>
            <w:tcBorders>
              <w:left w:val="single" w:color="000000" w:sz="4" w:space="0"/>
              <w:right w:val="single" w:color="000000" w:sz="4" w:space="0"/>
            </w:tcBorders>
            <w:shd w:val="clear" w:color="auto" w:fill="auto"/>
            <w:vAlign w:val="center"/>
          </w:tcPr>
          <w:p w14:paraId="51BF7E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E501">
            <w:pPr>
              <w:keepNext w:val="0"/>
              <w:keepLines w:val="0"/>
              <w:widowControl/>
              <w:suppressLineNumbers w:val="0"/>
              <w:ind w:left="0" w:lef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8E05">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豆腐干</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04211">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B838E">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4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2D646">
            <w:pPr>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EBFE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blHeader/>
          <w:jc w:val="center"/>
        </w:trPr>
        <w:tc>
          <w:tcPr>
            <w:tcW w:w="310" w:type="dxa"/>
            <w:vMerge w:val="continue"/>
            <w:tcBorders>
              <w:left w:val="single" w:color="000000" w:sz="4" w:space="0"/>
              <w:bottom w:val="single" w:color="000000" w:sz="4" w:space="0"/>
              <w:right w:val="single" w:color="000000" w:sz="4" w:space="0"/>
            </w:tcBorders>
            <w:shd w:val="clear" w:color="auto" w:fill="auto"/>
            <w:vAlign w:val="center"/>
          </w:tcPr>
          <w:p w14:paraId="6D2CB8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2D52">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65A4">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魔芋豆腐</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6F16">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40AC2">
            <w:pPr>
              <w:keepNext w:val="0"/>
              <w:keepLines w:val="0"/>
              <w:widowControl/>
              <w:suppressLineNumbers w:val="0"/>
              <w:ind w:left="0" w:lef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4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7224">
            <w:pPr>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r>
    </w:tbl>
    <w:p w14:paraId="1C3D6E16">
      <w:pPr>
        <w:numPr>
          <w:ilvl w:val="0"/>
          <w:numId w:val="0"/>
        </w:numPr>
        <w:jc w:val="both"/>
        <w:rPr>
          <w:rFonts w:hint="eastAsia" w:ascii="仿宋" w:hAnsi="仿宋" w:eastAsia="仿宋" w:cs="仿宋"/>
          <w:b/>
          <w:bCs/>
          <w:sz w:val="24"/>
          <w:szCs w:val="24"/>
          <w:highlight w:val="none"/>
          <w:lang w:val="en-US" w:eastAsia="zh-CN"/>
        </w:rPr>
      </w:pPr>
    </w:p>
    <w:tbl>
      <w:tblPr>
        <w:tblStyle w:val="16"/>
        <w:tblW w:w="86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5"/>
        <w:gridCol w:w="817"/>
        <w:gridCol w:w="1204"/>
        <w:gridCol w:w="789"/>
        <w:gridCol w:w="994"/>
        <w:gridCol w:w="4270"/>
      </w:tblGrid>
      <w:tr w14:paraId="20D7B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49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05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1CE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75F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CD0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4B3930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ED3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6A6B6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restart"/>
            <w:tcBorders>
              <w:top w:val="single" w:color="000000" w:sz="4" w:space="0"/>
              <w:left w:val="single" w:color="000000" w:sz="4" w:space="0"/>
              <w:right w:val="single" w:color="000000" w:sz="4" w:space="0"/>
            </w:tcBorders>
            <w:shd w:val="clear" w:color="auto" w:fill="auto"/>
            <w:vAlign w:val="center"/>
          </w:tcPr>
          <w:p w14:paraId="33953149">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蔬菜类</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5965">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032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茄子</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0DD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68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64E4">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1665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3AD43A2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74BF9">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A0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南瓜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BCF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68E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E443">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D0D7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133FD7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1924">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F0B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番茄</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29F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5BB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EC60">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F10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744347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8969">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80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青笋</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815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2F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EBD47">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8619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DA89F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B3F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E0F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小瓜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98B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42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7</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E8BB">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0214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08ED9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68A57">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E00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黄瓜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E21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CF1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770A">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A1D0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373CB7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B350">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86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京白菜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2403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34C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1AFB">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96C2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8ED4D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7413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4C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姜柄瓜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F89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20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1B6EA">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FDAD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EF748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87C05">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0B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青花菜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E33D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706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DCCE4">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8ADA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1654C6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CC01">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82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莲花白</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3367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BA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3</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0FA6">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050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94887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E189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11</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AD2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白萝卜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5A2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39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3</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B3B3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E751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3257DF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48C6">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12</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BA8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苤蓝</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5FE6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9B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57E4">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2C5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7123FA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83D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13</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E8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邹皮辣</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7EA4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5FB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894C">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C573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5CE6AD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0753">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14</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70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洋葱</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FA5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6E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6B78">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5FF4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531A89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CEE2E">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15</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470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荔浦芋头</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98F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7F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BE7F3">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FAA4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70DC64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2615">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16</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6CF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花菜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93C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5B8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63D71">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4E1A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0F06C0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9155">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17</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FF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儿菜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2B1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C48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AB43">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B0E4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1FDA3A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71A4">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18</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2A5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洋芋</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4010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88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4</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8511A">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7DE53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3E907AB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E917">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19</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84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胡萝卜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D95C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139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28E8">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4E77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7AB906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8FE2">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20</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AC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青椒</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6D6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C63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9BA4">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C990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69CBE64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B377">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21</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249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白菜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7A0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09B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3</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DE2E0">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BE23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136925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396E">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22</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347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芹菜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8E66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21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7</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76E3E">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9687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E2751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C49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23</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B6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苦菜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34FB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1F7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4</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5E80">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4EF7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560CB6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0F50">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24</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28B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洋丝瓜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FE8C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AD0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CB6BD">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F5D9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EED8E1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0885">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25</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09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油麦菜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DEF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576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7</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F8B3">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2841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18FE26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84FE">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26</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93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冬瓜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165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3EE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4</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CB5E">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6438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8F549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754C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27</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C2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苦瓜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324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7FC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30C5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26D6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6B0F7F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86C2">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28</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B2D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红薯</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A0E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189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7BF12">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5798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678E77A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D48C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29</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18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生菜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FC7F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02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7</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EC3A6">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533F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03A64C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FABE1">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30</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04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菠菜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8AF1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B5D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06AD">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2F316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368276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BBC39">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31</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F1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藕</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BB9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ED1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EF6F">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34B7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2ACA7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57B0">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32</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A8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大葱</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7341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855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C3DC">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EDAA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5E579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6AD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33</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8A6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酸菜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AB3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7B5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645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0"/>
                <w:highlight w:val="none"/>
                <w:u w:val="none"/>
                <w:lang w:val="en-US" w:eastAsia="zh-CN" w:bidi="ar"/>
              </w:rPr>
              <w:t>散称。保质期剩余期限不得少于3个月，符合国家食品安全标准，包装上注明生产日期和质保期等基本信息。</w:t>
            </w:r>
          </w:p>
        </w:tc>
      </w:tr>
      <w:tr w14:paraId="28599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570496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2B76">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34</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E9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泡椒</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0AD5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4B6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823D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0"/>
                <w:highlight w:val="none"/>
                <w:u w:val="none"/>
                <w:lang w:val="en-US" w:eastAsia="zh-CN" w:bidi="ar"/>
              </w:rPr>
              <w:t>散称。保质期剩余期限不得少于3个月，符合国家食品安全标准，包装上注明生产日期和质保期等基本信息。</w:t>
            </w:r>
          </w:p>
        </w:tc>
      </w:tr>
      <w:tr w14:paraId="2CA3B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BE37C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DD2B">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35</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132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韭菜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25E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99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6</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1E16">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68F8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01534B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9658">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36</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8F0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黄姜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F88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A2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15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3403">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205C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4C998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1590">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37</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BC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小米辣</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0B9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52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15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EA9F1">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F7B8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692CA0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5C73">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38</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7E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蒜苗</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738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EC5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C6D2">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7FAB0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7A04B9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F617">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39</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AC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蒜米</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8CC8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37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19</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E77E">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720E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4CCBCF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63D9">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40</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5CB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香菜</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B75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475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15</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2EFF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083F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right w:val="single" w:color="000000" w:sz="4" w:space="0"/>
            </w:tcBorders>
            <w:shd w:val="clear" w:color="auto" w:fill="auto"/>
            <w:vAlign w:val="center"/>
          </w:tcPr>
          <w:p w14:paraId="20696E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2783">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41</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97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薄荷</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925A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D68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11</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5DD3">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C0AD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15" w:type="dxa"/>
            <w:vMerge w:val="continue"/>
            <w:tcBorders>
              <w:left w:val="single" w:color="000000" w:sz="4" w:space="0"/>
              <w:bottom w:val="single" w:color="000000" w:sz="4" w:space="0"/>
              <w:right w:val="single" w:color="000000" w:sz="4" w:space="0"/>
            </w:tcBorders>
            <w:shd w:val="clear" w:color="auto" w:fill="auto"/>
            <w:vAlign w:val="center"/>
          </w:tcPr>
          <w:p w14:paraId="507559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C9E6">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42</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9B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腌藠头</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1CD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2"/>
                <w:highlight w:val="none"/>
                <w:u w:val="none"/>
                <w:lang w:val="en-US" w:eastAsia="zh-CN" w:bidi="ar"/>
              </w:rPr>
              <w:t>kg</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D9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4"/>
                <w:highlight w:val="none"/>
                <w:u w:val="none"/>
                <w:lang w:val="en-US" w:eastAsia="zh-CN" w:bidi="ar"/>
              </w:rPr>
              <w:t>8</w:t>
            </w:r>
          </w:p>
        </w:tc>
        <w:tc>
          <w:tcPr>
            <w:tcW w:w="4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B49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宋体" w:eastAsia="仿宋" w:cs="宋体"/>
                <w:i w:val="0"/>
                <w:iCs w:val="0"/>
                <w:snapToGrid w:val="0"/>
                <w:color w:val="000000"/>
                <w:kern w:val="0"/>
                <w:sz w:val="21"/>
                <w:szCs w:val="20"/>
                <w:highlight w:val="none"/>
                <w:u w:val="none"/>
                <w:lang w:val="en-US" w:eastAsia="zh-CN" w:bidi="ar"/>
              </w:rPr>
              <w:t>散称，符合国家食品安全标准，包装上注明生产日期和质保期等基本信息。保质期剩余期限不得少于3个月。</w:t>
            </w:r>
          </w:p>
        </w:tc>
      </w:tr>
    </w:tbl>
    <w:p w14:paraId="10D61DF4">
      <w:pPr>
        <w:numPr>
          <w:ilvl w:val="0"/>
          <w:numId w:val="0"/>
        </w:numPr>
        <w:jc w:val="both"/>
        <w:rPr>
          <w:rFonts w:hint="eastAsia" w:ascii="仿宋" w:hAnsi="仿宋" w:eastAsia="仿宋" w:cs="仿宋"/>
          <w:b/>
          <w:bCs/>
          <w:sz w:val="24"/>
          <w:szCs w:val="24"/>
          <w:highlight w:val="none"/>
          <w:lang w:val="en-US" w:eastAsia="zh-CN"/>
        </w:rPr>
      </w:pPr>
    </w:p>
    <w:tbl>
      <w:tblPr>
        <w:tblStyle w:val="16"/>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7"/>
        <w:gridCol w:w="763"/>
        <w:gridCol w:w="1123"/>
        <w:gridCol w:w="900"/>
        <w:gridCol w:w="1020"/>
        <w:gridCol w:w="4289"/>
      </w:tblGrid>
      <w:tr w14:paraId="65703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68D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B5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A6A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503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757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7B8148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8E1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5D594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4" w:space="0"/>
              <w:right w:val="single" w:color="000000" w:sz="4" w:space="0"/>
            </w:tcBorders>
            <w:shd w:val="clear" w:color="auto" w:fill="auto"/>
            <w:vAlign w:val="center"/>
          </w:tcPr>
          <w:p w14:paraId="1788C2F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干菜类</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EDCE2">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33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粉丝</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E8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CD2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B8C3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3A2C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5D0E839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4FCA8">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A4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粉条</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D50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8B1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D8C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163F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0C96F33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E0FA">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9D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黄花菜</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11E0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654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4294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37432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4B9E1A8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78DE">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56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豆腐皮</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F1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90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17</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7876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EB08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10C13ED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405C">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38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芽菜</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442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4CB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040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散称,符合国家食品安全标准，包装上注明生产日期、质保期、生产厂商等基本信息。保质期剩余期限不得少于3个月。</w:t>
            </w:r>
          </w:p>
        </w:tc>
      </w:tr>
      <w:tr w14:paraId="3B284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7F04D9F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4DE1">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1A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萝卜干</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5EA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BC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6AC0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散称。符合国家食品安全标准，包装上注明生产日期、质保期、生产厂商等基本信息。保质期剩余期限不得少于3个月。</w:t>
            </w:r>
          </w:p>
        </w:tc>
      </w:tr>
      <w:tr w14:paraId="6C2F8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0C75534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FFF8">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D8F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海带片</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F67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4CF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DE9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散称；保质期剩余期限不得少于3个月，符合国家食品安全标准。</w:t>
            </w:r>
          </w:p>
        </w:tc>
      </w:tr>
      <w:tr w14:paraId="381CE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7D3C323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17603">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BA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香菇角</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24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25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3A8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45B8B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left w:val="single" w:color="000000" w:sz="4" w:space="0"/>
              <w:right w:val="single" w:color="000000" w:sz="4" w:space="0"/>
            </w:tcBorders>
            <w:shd w:val="clear" w:color="auto" w:fill="auto"/>
            <w:vAlign w:val="center"/>
          </w:tcPr>
          <w:p w14:paraId="2EE8C39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B8AD">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B5B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干木耳</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794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15C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33</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11C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0073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336" w:type="dxa"/>
            <w:vMerge w:val="continue"/>
            <w:tcBorders>
              <w:left w:val="single" w:color="000000" w:sz="4" w:space="0"/>
              <w:bottom w:val="single" w:color="000000" w:sz="4" w:space="0"/>
              <w:right w:val="single" w:color="000000" w:sz="4" w:space="0"/>
            </w:tcBorders>
            <w:shd w:val="clear" w:color="auto" w:fill="auto"/>
            <w:vAlign w:val="center"/>
          </w:tcPr>
          <w:p w14:paraId="69ECD1B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5EA3">
            <w:pPr>
              <w:keepNext w:val="0"/>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905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干紫菜</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C9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kg</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40B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42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ED2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34FDD971">
      <w:pPr>
        <w:numPr>
          <w:ilvl w:val="0"/>
          <w:numId w:val="0"/>
        </w:numPr>
        <w:jc w:val="both"/>
        <w:rPr>
          <w:rFonts w:hint="eastAsia" w:ascii="仿宋" w:hAnsi="仿宋" w:eastAsia="仿宋" w:cs="仿宋"/>
          <w:b/>
          <w:bCs/>
          <w:sz w:val="24"/>
          <w:szCs w:val="24"/>
          <w:highlight w:val="none"/>
          <w:lang w:val="en-US" w:eastAsia="zh-CN"/>
        </w:rPr>
      </w:pPr>
    </w:p>
    <w:tbl>
      <w:tblPr>
        <w:tblStyle w:val="16"/>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0"/>
        <w:gridCol w:w="434"/>
        <w:gridCol w:w="866"/>
        <w:gridCol w:w="800"/>
        <w:gridCol w:w="600"/>
        <w:gridCol w:w="5232"/>
      </w:tblGrid>
      <w:tr w14:paraId="04624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8" w:hRule="atLeast"/>
          <w:tblHeader/>
          <w:jc w:val="center"/>
        </w:trPr>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E5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7A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255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27E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C7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48D62C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AF7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5991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restart"/>
            <w:tcBorders>
              <w:top w:val="single" w:color="000000" w:sz="4" w:space="0"/>
              <w:left w:val="single" w:color="000000" w:sz="4" w:space="0"/>
              <w:right w:val="single" w:color="000000" w:sz="4" w:space="0"/>
            </w:tcBorders>
            <w:shd w:val="clear" w:color="auto" w:fill="auto"/>
            <w:vAlign w:val="center"/>
          </w:tcPr>
          <w:p w14:paraId="08D72CDE">
            <w:pPr>
              <w:keepNext w:val="0"/>
              <w:keepLines w:val="0"/>
              <w:widowControl/>
              <w:suppressLineNumbers w:val="0"/>
              <w:snapToGrid w:val="0"/>
              <w:spacing w:line="240" w:lineRule="auto"/>
              <w:ind w:left="0" w:leftChars="0" w:right="0" w:rightChars="0" w:firstLine="0" w:firstLineChars="0"/>
              <w:jc w:val="center"/>
              <w:textAlignment w:val="center"/>
              <w:rPr>
                <w:rFonts w:hint="default" w:ascii="宋体" w:hAnsi="仿宋" w:eastAsia="宋体"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调料类</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CD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A8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白糖</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C1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FD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8</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2F2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散称，保质期剩余期限不得少于3个月，符合国家食品安全标准，包装上注明生产日期和质保期等基本信息。</w:t>
            </w:r>
          </w:p>
        </w:tc>
      </w:tr>
      <w:tr w14:paraId="16201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449249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FB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5D8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★盐巴</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60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袋</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723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50</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830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每袋≥25kg，保质期剩余期限不得少于3个月，符合国家食品安全标准，包装上注明生产日期和质保期等基本信息。</w:t>
            </w:r>
          </w:p>
        </w:tc>
      </w:tr>
      <w:tr w14:paraId="1BC11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034568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DB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85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干辣椒面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74E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28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26</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576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散称,符合国家食品安全标准，包装上注明生产日期、质保期、生产厂商等基本信息。颜色红艳，无水分辣味足，无生虫、发霉、腐烂、变质。</w:t>
            </w:r>
          </w:p>
        </w:tc>
      </w:tr>
      <w:tr w14:paraId="1BF4C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4E6DE9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FE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1D6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干辣椒</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43F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6BC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36</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D424">
            <w:pPr>
              <w:keepNext w:val="0"/>
              <w:keepLines w:val="0"/>
              <w:widowControl/>
              <w:suppressLineNumbers w:val="0"/>
              <w:snapToGrid w:val="0"/>
              <w:spacing w:line="240" w:lineRule="auto"/>
              <w:ind w:left="0" w:leftChars="0" w:right="0" w:rightChars="0" w:firstLine="0" w:firstLineChars="0"/>
              <w:jc w:val="left"/>
              <w:textAlignment w:val="top"/>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散称，符合国家食品安全标准，包装上注明生产日期、质保期、生产厂商等基本信息。颜色红艳纯干、无水分，大小均匀，辣味足，无辣椒把、无生虫、发霉、腐烂变质。</w:t>
            </w:r>
          </w:p>
        </w:tc>
      </w:tr>
      <w:tr w14:paraId="25F11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362107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512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50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★味精</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759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袋</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C5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100</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0909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每袋≥10㎏；保质期剩余期限不得少于3个月，符合国家食品安全标准，包装上注明生产日期和质保期等基本信息。</w:t>
            </w:r>
          </w:p>
        </w:tc>
      </w:tr>
      <w:tr w14:paraId="600B1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0F1D41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2F26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CC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豆瓣酱</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D60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桶</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C8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55</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26E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≥5kg/桶；保质期剩余期限不得少于3个月，符合国家食品安全标准，包装上注明生产日期和质保期等基本信息。</w:t>
            </w:r>
          </w:p>
        </w:tc>
      </w:tr>
      <w:tr w14:paraId="0B55D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779CA7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EEA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FC1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★醋</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21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桶</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2F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67</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7814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≥25L/桶；保质期剩余期限不得少于3个月，符合国家食品安全标准，包装上注明生产日期和质保期等基本信息。</w:t>
            </w:r>
          </w:p>
        </w:tc>
      </w:tr>
      <w:tr w14:paraId="3271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596F5D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3A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0A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★酱油</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2CD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桶</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DE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48</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7E7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不少于25L/桶；保质期剩余期限不得少于3个月，符合国家食品安全标准，包装上注明生产日期和质保期等基本信息。</w:t>
            </w:r>
          </w:p>
        </w:tc>
      </w:tr>
      <w:tr w14:paraId="70F67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42324D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16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AB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酵母粉</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4F6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包</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3B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22</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AD0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≥500g，符合国家食品安全标准，包装上注明生产日期、质保期、生产厂商等基本信息。</w:t>
            </w:r>
          </w:p>
        </w:tc>
      </w:tr>
      <w:tr w14:paraId="1375B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7D8AE7E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E6D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77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红糖</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C20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533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12</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80A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0"/>
                <w:highlight w:val="none"/>
                <w:u w:val="none"/>
                <w:lang w:val="en-US" w:eastAsia="zh-CN" w:bidi="ar"/>
              </w:rPr>
              <w:t>散称。保质期剩余期限不得少于3个月，符合国家食品安全标准，包装上注明生产日期和质保期等基本信息。</w:t>
            </w:r>
          </w:p>
        </w:tc>
      </w:tr>
      <w:tr w14:paraId="4E9AB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69BDFB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919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446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孜然粉</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48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0CCB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35</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FC0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09A0F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7D51E7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54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F9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花椒面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CE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E3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65</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F72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1D63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343721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F1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27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花椒粒</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F0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EA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91</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DC1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Style w:val="21"/>
                <w:rFonts w:hint="eastAsia" w:ascii="仿宋" w:hAnsi="仿宋" w:eastAsia="仿宋" w:cs="仿宋"/>
                <w:snapToGrid w:val="0"/>
                <w:sz w:val="21"/>
                <w:highlight w:val="none"/>
                <w:lang w:val="en-US" w:eastAsia="zh-CN" w:bidi="ar"/>
              </w:rPr>
              <w:t>符合国家食品安全标准，包装上注明生产日期、质保期、生产厂商等基本信息。</w:t>
            </w:r>
          </w:p>
        </w:tc>
      </w:tr>
      <w:tr w14:paraId="6C8B6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36DFDD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C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25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蒸肉粉</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06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袋</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0C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7</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9DF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≥320g，符合国家食品安全标准，包装上注明生产日期、质保期、生产厂商等基本信息。</w:t>
            </w:r>
          </w:p>
        </w:tc>
      </w:tr>
      <w:tr w14:paraId="57004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048D2D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CB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C23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八角</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ABA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F2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80</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0012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5824B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0130A6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B4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ED35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草果</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10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72D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80</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0B9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r w14:paraId="22F21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08FBC0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D65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D0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小粉</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3B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9C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4"/>
                <w:highlight w:val="none"/>
                <w:u w:val="none"/>
                <w:lang w:val="en-US" w:eastAsia="zh-CN" w:bidi="ar"/>
              </w:rPr>
              <w:t>8</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930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0"/>
                <w:highlight w:val="none"/>
                <w:u w:val="none"/>
                <w:lang w:val="en-US" w:eastAsia="zh-CN" w:bidi="ar"/>
              </w:rPr>
              <w:t>散称，保质期剩余期限不得少于3个月，符合国家食品安全标准，包装上注明生产日期和质保期等基本信息。</w:t>
            </w:r>
          </w:p>
        </w:tc>
      </w:tr>
      <w:tr w14:paraId="32230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right w:val="single" w:color="000000" w:sz="4" w:space="0"/>
            </w:tcBorders>
            <w:shd w:val="clear" w:color="auto" w:fill="auto"/>
            <w:vAlign w:val="center"/>
          </w:tcPr>
          <w:p w14:paraId="3C8C46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BAE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8A4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十三香</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DB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盒</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D59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3</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B4EE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≥45g，符合国家食品安全标准，包装上注明生产日期、质保期、生产厂商等基本信息。</w:t>
            </w:r>
          </w:p>
        </w:tc>
      </w:tr>
      <w:tr w14:paraId="25146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90" w:type="dxa"/>
            <w:vMerge w:val="continue"/>
            <w:tcBorders>
              <w:left w:val="single" w:color="000000" w:sz="4" w:space="0"/>
              <w:bottom w:val="single" w:color="000000" w:sz="4" w:space="0"/>
              <w:right w:val="single" w:color="000000" w:sz="4" w:space="0"/>
            </w:tcBorders>
            <w:shd w:val="clear" w:color="auto" w:fill="auto"/>
            <w:vAlign w:val="center"/>
          </w:tcPr>
          <w:p w14:paraId="7054F31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仿宋" w:eastAsia="宋体" w:cs="仿宋"/>
                <w:b/>
                <w:bCs/>
                <w:i w:val="0"/>
                <w:iCs w:val="0"/>
                <w:snapToGrid w:val="0"/>
                <w:color w:val="000000"/>
                <w:kern w:val="0"/>
                <w:sz w:val="21"/>
                <w:szCs w:val="21"/>
                <w:highlight w:val="none"/>
                <w:u w:val="none"/>
                <w:lang w:val="en-US" w:eastAsia="zh-CN" w:bidi="ar"/>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11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9C8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胡椒粉</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FB2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kg</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85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2"/>
                <w:highlight w:val="none"/>
                <w:u w:val="none"/>
                <w:lang w:val="en-US" w:eastAsia="zh-CN" w:bidi="ar"/>
              </w:rPr>
              <w:t>60</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D470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散称。符合国家食品安全标准。</w:t>
            </w:r>
          </w:p>
        </w:tc>
      </w:tr>
    </w:tbl>
    <w:p w14:paraId="088E4217">
      <w:pPr>
        <w:numPr>
          <w:ilvl w:val="0"/>
          <w:numId w:val="0"/>
        </w:numPr>
        <w:jc w:val="both"/>
        <w:rPr>
          <w:rFonts w:hint="eastAsia" w:ascii="仿宋" w:hAnsi="仿宋" w:eastAsia="仿宋" w:cs="仿宋"/>
          <w:b/>
          <w:bCs/>
          <w:sz w:val="24"/>
          <w:szCs w:val="24"/>
          <w:highlight w:val="none"/>
          <w:lang w:val="en-US" w:eastAsia="zh-CN"/>
        </w:rPr>
      </w:pPr>
    </w:p>
    <w:tbl>
      <w:tblPr>
        <w:tblStyle w:val="16"/>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754"/>
        <w:gridCol w:w="1745"/>
        <w:gridCol w:w="899"/>
        <w:gridCol w:w="978"/>
        <w:gridCol w:w="3710"/>
      </w:tblGrid>
      <w:tr w14:paraId="6D36E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A9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E6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3F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55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57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6C39C3B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D4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4AC0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restart"/>
            <w:tcBorders>
              <w:top w:val="single" w:color="000000" w:sz="4" w:space="0"/>
              <w:left w:val="single" w:color="000000" w:sz="4" w:space="0"/>
              <w:right w:val="single" w:color="000000" w:sz="4" w:space="0"/>
            </w:tcBorders>
            <w:shd w:val="clear" w:color="auto" w:fill="auto"/>
            <w:vAlign w:val="center"/>
          </w:tcPr>
          <w:p w14:paraId="4DBB30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val="0"/>
                <w:color w:val="auto"/>
                <w:sz w:val="21"/>
                <w:szCs w:val="21"/>
                <w:highlight w:val="none"/>
                <w:lang w:val="en-US" w:eastAsia="zh-CN"/>
              </w:rPr>
              <w:t>★</w:t>
            </w:r>
            <w:r>
              <w:rPr>
                <w:rFonts w:hint="eastAsia" w:ascii="仿宋" w:hAnsi="仿宋" w:eastAsia="仿宋" w:cs="仿宋"/>
                <w:b/>
                <w:bCs/>
                <w:i w:val="0"/>
                <w:iCs w:val="0"/>
                <w:snapToGrid w:val="0"/>
                <w:color w:val="000000"/>
                <w:kern w:val="0"/>
                <w:sz w:val="21"/>
                <w:szCs w:val="21"/>
                <w:highlight w:val="none"/>
                <w:u w:val="none"/>
                <w:lang w:val="en-US" w:eastAsia="zh-CN" w:bidi="ar"/>
              </w:rPr>
              <w:t>百货类</w:t>
            </w: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F1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41E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洗洁精</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28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桶</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4582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36</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8BE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≥20㎏/桶；立白、雕牌、白猫以上标准，原包装。符合国家食品安全标准，包装上注明生产日期、质保期、生产厂商等基本信息。</w:t>
            </w:r>
          </w:p>
        </w:tc>
      </w:tr>
      <w:tr w14:paraId="26E8B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55628A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49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3D4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加绒橡胶手套</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153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A9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37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6241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1CC5E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405E55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00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4709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橡胶长手套</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E52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775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A0C30">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C6DA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5147B4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6D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C7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水鞋</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52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7011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54E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9565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2E0702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55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10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锅铲（直径≥18CM）</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76F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B6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24</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F53A">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75B18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6A2BE9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A50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91E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围腰</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A59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5D3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8BD2">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451D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7B0F0C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892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28D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小方巾</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08A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2A5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C761F">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167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065CDF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2E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6A4E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塑料撮箕</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AB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57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14</w:t>
            </w:r>
          </w:p>
        </w:tc>
        <w:tc>
          <w:tcPr>
            <w:tcW w:w="37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9354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全塑料材质</w:t>
            </w:r>
          </w:p>
        </w:tc>
      </w:tr>
      <w:tr w14:paraId="388D6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484BD1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9A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15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塑料拖把</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8F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98C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33</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AD7C">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00C3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D2C22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EA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1E3A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留样盒（大）</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FA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9D7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37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439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5E63C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2D5084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30B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11</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17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留样盒（中）</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E8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E77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F048">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296E5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2B88E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AB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12</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D85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留样盒（小）</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1C9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462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EF2C">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82F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EEFB8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B8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13</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C500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筷子（长）</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D5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2F0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6E2C">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C5C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014878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D6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14</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9BA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食用碱</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1A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7E8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ECA9E">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15E3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3179E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C41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15</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E06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防滑垫</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97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米</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BC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27</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862F">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E39F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22769A2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CF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16</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0BF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塑料袋</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5D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扎</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E6E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4F965">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D40A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8A905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B2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17</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04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水诟清洗剂</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185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970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13</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ACA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6D35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110928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2C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18</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654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保鲜膜45cm*274m</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88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1BF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198</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FDA6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2CD8D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000C8A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F61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19</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5E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80L保温桶</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D95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F5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278</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64F4">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2A03A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09512A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8D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20</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B5E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20L保温桶</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AA6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05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215</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4A80">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5967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5C87620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90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21</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53B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大号塑料水瓢</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6FF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FC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0B48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耐高温，食品级塑料材质，直径17cm，深10cm，柄长12cm</w:t>
            </w:r>
          </w:p>
        </w:tc>
      </w:tr>
      <w:tr w14:paraId="50EB6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42DC59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E1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22</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4F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小号塑料水瓢</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9F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440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48F2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耐高温，食品级塑料材质，直径11cm，深7cm，柄长24cm</w:t>
            </w:r>
          </w:p>
        </w:tc>
      </w:tr>
      <w:tr w14:paraId="5C036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2689F1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1A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23</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DA8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塑料刮板</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8E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7D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574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食品级塑料材质，烘焙专用</w:t>
            </w:r>
          </w:p>
        </w:tc>
      </w:tr>
      <w:tr w14:paraId="19989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524D7C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46C7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24</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F9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塑料扫把</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1A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87A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9538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全塑料材质</w:t>
            </w:r>
          </w:p>
        </w:tc>
      </w:tr>
      <w:tr w14:paraId="0E866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72488A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AD9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25</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35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防水袖套</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A47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05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156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透明塑料材质，符合国家行业标准及相关质量标准。</w:t>
            </w:r>
          </w:p>
        </w:tc>
      </w:tr>
      <w:tr w14:paraId="45BF1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676188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BFA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26</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21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塑料雨衣</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860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432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75A2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透明塑料材质，符合国家行业标准及相关质量标准。</w:t>
            </w:r>
          </w:p>
        </w:tc>
      </w:tr>
      <w:tr w14:paraId="75705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08647E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62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27</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A0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一次性餐饮专用口罩</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AF1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C8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148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透明塑料材质，餐饮专用,符合国家行业标准及相关质量标准。</w:t>
            </w:r>
          </w:p>
        </w:tc>
      </w:tr>
      <w:tr w14:paraId="6D846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4DDDAB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B9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28</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5A6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一次性口罩</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93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7FD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0.3</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079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餐饮专用，白色防尘,符合国家行业标准及相关质量标准。</w:t>
            </w:r>
          </w:p>
        </w:tc>
      </w:tr>
      <w:tr w14:paraId="3AB87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04AD25A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58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29</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86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洗衣粉</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43D7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C6B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E4E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≥5kg,符合国家行业标准及相关质量标准。</w:t>
            </w:r>
          </w:p>
        </w:tc>
      </w:tr>
      <w:tr w14:paraId="1CD9D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355878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DD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30</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4090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棉线手套</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CB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0EC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3350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≥550g，白色加密中厚,符合国家行业标准及相关质量标准。</w:t>
            </w:r>
          </w:p>
        </w:tc>
      </w:tr>
      <w:tr w14:paraId="380B3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56577A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FF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31</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B2D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板车轮子</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34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EE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w:t>
            </w:r>
          </w:p>
        </w:tc>
        <w:tc>
          <w:tcPr>
            <w:tcW w:w="37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226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03902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3592725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4C4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32</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C2A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30cm中网加固漏勺</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27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7F2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ED72">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98A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4E5B3E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2C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33</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1106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刮皮刀</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353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94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4E7F">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5641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138C5E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615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34</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859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塑料大盆</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C3D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6B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52</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3B62">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D651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right w:val="single" w:color="000000" w:sz="4" w:space="0"/>
            </w:tcBorders>
            <w:shd w:val="clear" w:color="auto" w:fill="auto"/>
            <w:vAlign w:val="center"/>
          </w:tcPr>
          <w:p w14:paraId="4E7DE0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09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35</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C90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塑料汤勺</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B86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93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37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DD39">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F3F2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6" w:type="dxa"/>
            <w:vMerge w:val="continue"/>
            <w:tcBorders>
              <w:left w:val="single" w:color="000000" w:sz="4" w:space="0"/>
              <w:bottom w:val="single" w:color="000000" w:sz="4" w:space="0"/>
              <w:right w:val="single" w:color="000000" w:sz="4" w:space="0"/>
            </w:tcBorders>
            <w:shd w:val="clear" w:color="auto" w:fill="auto"/>
            <w:vAlign w:val="center"/>
          </w:tcPr>
          <w:p w14:paraId="6925614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82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36</w:t>
            </w:r>
          </w:p>
        </w:tc>
        <w:tc>
          <w:tcPr>
            <w:tcW w:w="1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59A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不锈钢水瓢</w:t>
            </w: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F6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FB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85BB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直径18cm，柄长43cm</w:t>
            </w:r>
          </w:p>
        </w:tc>
      </w:tr>
    </w:tbl>
    <w:p w14:paraId="46DB6529">
      <w:pPr>
        <w:numPr>
          <w:ilvl w:val="0"/>
          <w:numId w:val="0"/>
        </w:numPr>
        <w:jc w:val="both"/>
        <w:rPr>
          <w:rFonts w:hint="eastAsia" w:ascii="仿宋" w:hAnsi="仿宋" w:eastAsia="仿宋" w:cs="仿宋"/>
          <w:b/>
          <w:bCs/>
          <w:sz w:val="21"/>
          <w:szCs w:val="21"/>
          <w:highlight w:val="none"/>
          <w:lang w:val="en-US" w:eastAsia="zh-CN"/>
        </w:rPr>
      </w:pPr>
    </w:p>
    <w:tbl>
      <w:tblPr>
        <w:tblStyle w:val="16"/>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9"/>
        <w:gridCol w:w="670"/>
        <w:gridCol w:w="1896"/>
        <w:gridCol w:w="775"/>
        <w:gridCol w:w="972"/>
        <w:gridCol w:w="3500"/>
      </w:tblGrid>
      <w:tr w14:paraId="2552E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CF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BD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DCB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07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F00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1B90E1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3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13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12549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38" w:type="dxa"/>
            <w:vMerge w:val="restart"/>
            <w:tcBorders>
              <w:top w:val="single" w:color="000000" w:sz="4" w:space="0"/>
              <w:left w:val="single" w:color="000000" w:sz="4" w:space="0"/>
              <w:right w:val="single" w:color="000000" w:sz="4" w:space="0"/>
            </w:tcBorders>
            <w:shd w:val="clear" w:color="auto" w:fill="auto"/>
            <w:vAlign w:val="center"/>
          </w:tcPr>
          <w:p w14:paraId="145977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学习用品类</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FC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56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信笺</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3887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本</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AC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3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7357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A4单线，80g,每本不少于50张，符合国家行业标准及相关质量标准。</w:t>
            </w:r>
          </w:p>
        </w:tc>
      </w:tr>
      <w:tr w14:paraId="46AF0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blHeader/>
          <w:jc w:val="center"/>
        </w:trPr>
        <w:tc>
          <w:tcPr>
            <w:tcW w:w="838" w:type="dxa"/>
            <w:vMerge w:val="continue"/>
            <w:tcBorders>
              <w:left w:val="single" w:color="000000" w:sz="4" w:space="0"/>
              <w:right w:val="single" w:color="000000" w:sz="4" w:space="0"/>
            </w:tcBorders>
            <w:shd w:val="clear" w:color="auto" w:fill="auto"/>
            <w:vAlign w:val="center"/>
          </w:tcPr>
          <w:p w14:paraId="348D40AA">
            <w:pPr>
              <w:snapToGrid w:val="0"/>
              <w:ind w:left="0" w:leftChars="0" w:right="0" w:rightChars="0" w:firstLine="0" w:firstLineChars="0"/>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BE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D99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信封（含邮票）</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E20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56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35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D8EF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28068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blHeader/>
          <w:jc w:val="center"/>
        </w:trPr>
        <w:tc>
          <w:tcPr>
            <w:tcW w:w="838" w:type="dxa"/>
            <w:vMerge w:val="continue"/>
            <w:tcBorders>
              <w:left w:val="single" w:color="000000" w:sz="4" w:space="0"/>
              <w:right w:val="single" w:color="000000" w:sz="4" w:space="0"/>
            </w:tcBorders>
            <w:shd w:val="clear" w:color="auto" w:fill="auto"/>
            <w:vAlign w:val="center"/>
          </w:tcPr>
          <w:p w14:paraId="02D43F38">
            <w:pPr>
              <w:snapToGrid w:val="0"/>
              <w:ind w:left="0" w:leftChars="0" w:right="0" w:rightChars="0" w:firstLine="0" w:firstLineChars="0"/>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F3E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98F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软抄本</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A1D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本</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5ED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3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F10AB">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6CF6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38" w:type="dxa"/>
            <w:vMerge w:val="continue"/>
            <w:tcBorders>
              <w:left w:val="single" w:color="000000" w:sz="4" w:space="0"/>
              <w:right w:val="single" w:color="000000" w:sz="4" w:space="0"/>
            </w:tcBorders>
            <w:shd w:val="clear" w:color="auto" w:fill="auto"/>
            <w:vAlign w:val="center"/>
          </w:tcPr>
          <w:p w14:paraId="7C8D2F4B">
            <w:pPr>
              <w:snapToGrid w:val="0"/>
              <w:ind w:left="0" w:leftChars="0" w:right="0" w:rightChars="0" w:firstLine="0" w:firstLineChars="0"/>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D1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154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软硅胶中性安全笔</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4B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A3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3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BD6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监狱专用，符合国家行业标准及相关质量标准。硅胶笔身，回缩笔尖，无金属，不可拆。</w:t>
            </w:r>
          </w:p>
        </w:tc>
      </w:tr>
      <w:tr w14:paraId="2139A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38" w:type="dxa"/>
            <w:vMerge w:val="continue"/>
            <w:tcBorders>
              <w:left w:val="single" w:color="000000" w:sz="4" w:space="0"/>
              <w:bottom w:val="single" w:color="000000" w:sz="4" w:space="0"/>
              <w:right w:val="single" w:color="000000" w:sz="4" w:space="0"/>
            </w:tcBorders>
            <w:shd w:val="clear" w:color="auto" w:fill="auto"/>
            <w:vAlign w:val="center"/>
          </w:tcPr>
          <w:p w14:paraId="12C4C6A1">
            <w:pPr>
              <w:snapToGrid w:val="0"/>
              <w:ind w:left="0" w:leftChars="0" w:right="0" w:rightChars="0" w:firstLine="0" w:firstLineChars="0"/>
              <w:jc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69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12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1B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软笔芯</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0F6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959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0.8</w:t>
            </w:r>
          </w:p>
        </w:tc>
        <w:tc>
          <w:tcPr>
            <w:tcW w:w="3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C29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配合软硅胶中性安全笔使用，符合国家行业标准及相关质量标准。</w:t>
            </w:r>
          </w:p>
        </w:tc>
      </w:tr>
    </w:tbl>
    <w:p w14:paraId="33204294">
      <w:pPr>
        <w:numPr>
          <w:ilvl w:val="0"/>
          <w:numId w:val="0"/>
        </w:numPr>
        <w:jc w:val="both"/>
        <w:rPr>
          <w:rFonts w:hint="eastAsia" w:ascii="仿宋" w:hAnsi="仿宋" w:eastAsia="仿宋" w:cs="仿宋"/>
          <w:b/>
          <w:bCs/>
          <w:sz w:val="21"/>
          <w:szCs w:val="21"/>
          <w:highlight w:val="none"/>
          <w:lang w:val="en-US" w:eastAsia="zh-CN"/>
        </w:rPr>
      </w:pPr>
    </w:p>
    <w:tbl>
      <w:tblPr>
        <w:tblStyle w:val="16"/>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1"/>
        <w:gridCol w:w="542"/>
        <w:gridCol w:w="2881"/>
        <w:gridCol w:w="723"/>
        <w:gridCol w:w="920"/>
        <w:gridCol w:w="3025"/>
      </w:tblGrid>
      <w:tr w14:paraId="2D3F8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0B4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B4B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696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0E3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B19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5951718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E35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6A8FC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restart"/>
            <w:tcBorders>
              <w:top w:val="single" w:color="000000" w:sz="4" w:space="0"/>
              <w:left w:val="single" w:color="000000" w:sz="4" w:space="0"/>
              <w:right w:val="single" w:color="000000" w:sz="4" w:space="0"/>
            </w:tcBorders>
            <w:shd w:val="clear" w:color="auto" w:fill="auto"/>
            <w:vAlign w:val="center"/>
          </w:tcPr>
          <w:p w14:paraId="0471E2D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r>
              <w:rPr>
                <w:rFonts w:hint="eastAsia" w:ascii="仿宋" w:hAnsi="仿宋" w:eastAsia="仿宋" w:cs="仿宋"/>
                <w:b/>
                <w:bCs/>
                <w:i w:val="0"/>
                <w:iCs w:val="0"/>
                <w:snapToGrid w:val="0"/>
                <w:color w:val="000000"/>
                <w:kern w:val="0"/>
                <w:sz w:val="22"/>
                <w:szCs w:val="22"/>
                <w:highlight w:val="none"/>
                <w:u w:val="none"/>
                <w:lang w:val="en-US" w:eastAsia="zh-CN" w:bidi="ar"/>
              </w:rPr>
              <w:t>日常生活用品类</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6E5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17F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折叠牙刷</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6E5C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038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F1447">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5DDCD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362935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758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6CD0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牙膏</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7ADB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63BC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9.9</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DB71">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≤180g，冷酸灵、黑人、佳洁士以上标准，符合国家行业标准及相关质量标准。</w:t>
            </w:r>
          </w:p>
        </w:tc>
      </w:tr>
      <w:tr w14:paraId="1969C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6A3FB03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05C6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3486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洗发水</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EE9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EFCC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1EAC">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≤300ml，力士、飘柔、潘婷及上标准，符合国家行业标准及相关质量标准</w:t>
            </w:r>
          </w:p>
        </w:tc>
      </w:tr>
      <w:tr w14:paraId="5B1D6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601E69D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387F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B57B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沐浴露</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912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0F4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377CD">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≤400ml，舒肤佳、力士、夏士莲以上标准，符合国家行业标准及相关质量标准。</w:t>
            </w:r>
          </w:p>
        </w:tc>
      </w:tr>
      <w:tr w14:paraId="2CBA1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305F885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50D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1AA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洗面奶</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866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449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30A1">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≤100g，大宝、妮维雅、欧莱雅以上标准，符合国家行业标准及相关质量标准。</w:t>
            </w:r>
          </w:p>
        </w:tc>
      </w:tr>
      <w:tr w14:paraId="17D76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51B2CF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A4FB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5F7C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润肤霜（塑料瓶装）</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138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1BA9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784D">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≤50g，大宝、妮维雅、欧莱雅以上标准，符合国家行业标准及相关质量标准</w:t>
            </w:r>
          </w:p>
        </w:tc>
      </w:tr>
      <w:tr w14:paraId="72680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5B50D7E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62F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16C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儿童面霜</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04F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1A3B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0466">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≤30g，春娟、郁美净、美加净以上标准。符合国家行业标准及相关质量标准。</w:t>
            </w:r>
          </w:p>
        </w:tc>
      </w:tr>
      <w:tr w14:paraId="325AC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0580A45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B00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123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香皂</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7A0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61E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03A6A">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≥105g,，六神、力士、佳洁士及以上标准。符合国家行业标准及相关质量标准。</w:t>
            </w:r>
          </w:p>
        </w:tc>
      </w:tr>
      <w:tr w14:paraId="7B3CF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81A22E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8DC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B71C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肥皂</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FBD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CB81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218D9">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≥202g，雕牌、立白、奥妙及以上标准。符合国家行业标准及相关质量标准。</w:t>
            </w:r>
          </w:p>
        </w:tc>
      </w:tr>
      <w:tr w14:paraId="1F331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86F0B3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FEC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18B1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8片日用绵柔卫生巾</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3A1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3220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30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ACD3F">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ABC、七度空间、苏菲及以上标准。符合国家行业标准及相关质量标准</w:t>
            </w:r>
          </w:p>
        </w:tc>
      </w:tr>
      <w:tr w14:paraId="7E2AE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0A5B8C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B26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11</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AF65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8片夜用绵柔卫生巾</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D9D8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包</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AFF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0027">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30D0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28BF8D8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5A2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12</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797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鞋垫</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90E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51F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2.8</w:t>
            </w:r>
          </w:p>
        </w:tc>
        <w:tc>
          <w:tcPr>
            <w:tcW w:w="30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D651">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08801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232CC9A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4E9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13</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3EE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棉袜</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2A6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2E2B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41568">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E852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0C66A43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B1C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14</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7924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短口袜</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D29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6B8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2ECBE">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2DCB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5A8B887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ADB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15</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A8BE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珊瑚绒袜</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5B51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CA88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3753">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056F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F29D6B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4F6F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16</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D6B2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毛巾（白色）</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1C4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条</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1A7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AC478">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FFF0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112DCB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335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17</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AC9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塑料勺子</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61D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C19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6BBE2">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7FD5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349D6EF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697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18</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944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卷纸</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A7DC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卷</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EB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0A84">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≤180g，维达、心相印、洁柔及以上标准。符合国家行业标准及相关质量标准</w:t>
            </w:r>
          </w:p>
        </w:tc>
      </w:tr>
      <w:tr w14:paraId="3FE73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0B5B47C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701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19</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CB47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唇膏</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803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支</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C51D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901C">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20A96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999E1B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3F6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20</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CD34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剃须刀</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3F92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CF0E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70</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8F429">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插头式充电，无电线。</w:t>
            </w:r>
          </w:p>
        </w:tc>
      </w:tr>
      <w:tr w14:paraId="76783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BDE1F6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CA64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21</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F85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水杯800ml</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0F88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4001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11</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A9CB">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≤800ml，食品级透明塑料材质</w:t>
            </w:r>
          </w:p>
        </w:tc>
      </w:tr>
      <w:tr w14:paraId="13F3B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97902C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639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22</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4B58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推剪</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AE3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8B4D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DFA58">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无刷充电款，符合国家行业标准及相关质量标准。</w:t>
            </w:r>
          </w:p>
        </w:tc>
      </w:tr>
      <w:tr w14:paraId="25AC7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43FC72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E69E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23</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C8D8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指甲刀</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9CBE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0619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9896B">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剪锉一体，锉甲功能直接在指甲刀翻盖上体现，≤110*34*102mm，符合国家行业标准及相关质量标准。</w:t>
            </w:r>
          </w:p>
        </w:tc>
      </w:tr>
      <w:tr w14:paraId="043E4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3E2729C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462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24</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DEE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理发剪</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F93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6F3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AF306">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总长度183mm。符合国家行业标准及相关质量标准。</w:t>
            </w:r>
          </w:p>
        </w:tc>
      </w:tr>
      <w:tr w14:paraId="13A7B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690217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853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25</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175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打薄剪</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D839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9F9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83F7">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总长度183mm。符合国家行业标准及相关质量标准。</w:t>
            </w:r>
          </w:p>
        </w:tc>
      </w:tr>
      <w:tr w14:paraId="47B88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215A359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368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26</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0293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漱口杯</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F07B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393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30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B7C4">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符合国家行业标准及相关质量标准。</w:t>
            </w:r>
          </w:p>
        </w:tc>
      </w:tr>
      <w:tr w14:paraId="449B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CD7D00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D52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27</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56E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洗脸盆</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FFA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7C77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CF437">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B184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D7D0C9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965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28</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CCD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塑料凳29cm*22cm*26cm（绿色）</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EF0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5FDD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12.5</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7102D">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BE55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09FF7F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FDF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29</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6886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碗</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6651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648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0E32">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2651C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23DF01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EF1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30</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9892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鞋刷（塑料无柄）</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058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D5E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89E5">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50050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6D4792B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D2A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31</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7DE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塑料梳子</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E18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把</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CBE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B278">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38BD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3D47B82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243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32</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C344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眼罩</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0A50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E74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6AA0">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CF39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73FB09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F9B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33</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94B1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肥皂盒</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FF1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57C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5E77">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A2F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7C45F5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C41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34</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F94A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洗碗巾</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6B1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E18D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8258">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337B5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7E53E4F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1C3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35</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1F53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洗澡巾</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AF2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块</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4C57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30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E52E">
            <w:pPr>
              <w:keepNext/>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76129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0BF4603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46E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36</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8AB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10片装成人纸尿裤</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9891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A87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327.6</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4C6C">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≥8包/件，10片/包，符合国家行业标准及相关质量标准。包装上注明生产日期和质保期等基本信息</w:t>
            </w:r>
          </w:p>
        </w:tc>
      </w:tr>
      <w:tr w14:paraId="57917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8E1AF5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76E3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37</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AD6F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草纸（刀纸）</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2D8A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497E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70</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EA34">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≥10kg/件，符合国家行业标准及相关质量标准。</w:t>
            </w:r>
          </w:p>
        </w:tc>
      </w:tr>
      <w:tr w14:paraId="14525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6BB7F8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BFD6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38</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4B71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整理箱（大号）</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B1F6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8F0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32</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EB7A9">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尺寸≥77.5*57.5*46，带盖透明塑料材质，符合国家行业标准及相关质量标准</w:t>
            </w:r>
          </w:p>
        </w:tc>
      </w:tr>
      <w:tr w14:paraId="2F0B8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1871D5C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AD4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39</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B26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整理箱（中号）</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9B4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0CFA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E962">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尺寸≥46*32*26，带盖透明塑料材质，符合国家行业标准及相关质量标准</w:t>
            </w:r>
          </w:p>
        </w:tc>
      </w:tr>
      <w:tr w14:paraId="2FFD8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0A83FB4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8A7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40</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3B3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整理箱（小号）</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D4C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603B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59DD">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尺寸≥34.5*23*18.5，带盖透明塑料材质，符合国家行业标准及相关质量标准</w:t>
            </w:r>
          </w:p>
        </w:tc>
      </w:tr>
      <w:tr w14:paraId="19EF3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37" w:type="dxa"/>
            <w:vMerge w:val="continue"/>
            <w:tcBorders>
              <w:left w:val="single" w:color="000000" w:sz="4" w:space="0"/>
              <w:right w:val="single" w:color="000000" w:sz="4" w:space="0"/>
            </w:tcBorders>
            <w:shd w:val="clear" w:color="auto" w:fill="auto"/>
            <w:vAlign w:val="center"/>
          </w:tcPr>
          <w:p w14:paraId="486BAF6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56F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41</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FB2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行李箱</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101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8B8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185</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E368">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24寸，全黑色帆布面料，符合国家行业标准及相关质量标准</w:t>
            </w:r>
          </w:p>
        </w:tc>
      </w:tr>
      <w:tr w14:paraId="6EAAA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2" w:type="dxa"/>
            <w:vMerge w:val="continue"/>
            <w:tcBorders>
              <w:left w:val="single" w:color="000000" w:sz="4" w:space="0"/>
              <w:bottom w:val="single" w:color="000000" w:sz="4" w:space="0"/>
              <w:right w:val="single" w:color="000000" w:sz="4" w:space="0"/>
            </w:tcBorders>
            <w:shd w:val="clear" w:color="auto" w:fill="auto"/>
            <w:vAlign w:val="center"/>
          </w:tcPr>
          <w:p w14:paraId="09A5F8B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18"/>
                <w:szCs w:val="18"/>
                <w:highlight w:val="none"/>
                <w:u w:val="none"/>
                <w:lang w:val="en-US" w:eastAsia="zh-CN" w:bidi="ar"/>
              </w:rPr>
            </w:pP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B3A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42</w:t>
            </w:r>
          </w:p>
        </w:tc>
        <w:tc>
          <w:tcPr>
            <w:tcW w:w="2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F6E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塑料篮（蓝色）</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EAAC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7B7F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3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38A68">
            <w:pPr>
              <w:keepNext/>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尺寸≥24*16*12，塑料材质，符合国家行业标准及相关质量标准</w:t>
            </w:r>
          </w:p>
        </w:tc>
      </w:tr>
    </w:tbl>
    <w:p w14:paraId="1AEA2219">
      <w:pPr>
        <w:numPr>
          <w:ilvl w:val="0"/>
          <w:numId w:val="0"/>
        </w:numPr>
        <w:jc w:val="both"/>
        <w:rPr>
          <w:rFonts w:hint="eastAsia" w:ascii="仿宋" w:hAnsi="仿宋" w:eastAsia="仿宋" w:cs="仿宋"/>
          <w:b/>
          <w:bCs/>
          <w:sz w:val="21"/>
          <w:szCs w:val="21"/>
          <w:highlight w:val="none"/>
          <w:lang w:val="en-US" w:eastAsia="zh-CN"/>
        </w:rPr>
      </w:pPr>
    </w:p>
    <w:tbl>
      <w:tblPr>
        <w:tblStyle w:val="16"/>
        <w:tblW w:w="85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4"/>
        <w:gridCol w:w="817"/>
        <w:gridCol w:w="2329"/>
        <w:gridCol w:w="757"/>
        <w:gridCol w:w="968"/>
        <w:gridCol w:w="3216"/>
      </w:tblGrid>
      <w:tr w14:paraId="60CD8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4AE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C72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D14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630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57B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6AE0463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3FB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54EF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restart"/>
            <w:tcBorders>
              <w:top w:val="single" w:color="000000" w:sz="4" w:space="0"/>
              <w:left w:val="single" w:color="000000" w:sz="4" w:space="0"/>
              <w:right w:val="single" w:color="000000" w:sz="4" w:space="0"/>
            </w:tcBorders>
            <w:shd w:val="clear" w:color="auto" w:fill="auto"/>
            <w:vAlign w:val="center"/>
          </w:tcPr>
          <w:p w14:paraId="6AE4E79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服装类</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C05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A3B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囚鞋</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393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190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16.9</w:t>
            </w:r>
          </w:p>
        </w:tc>
        <w:tc>
          <w:tcPr>
            <w:tcW w:w="32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32E5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全省统一样式</w:t>
            </w:r>
          </w:p>
        </w:tc>
      </w:tr>
      <w:tr w14:paraId="44271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4A46DC5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59A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99D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囚棉鞋</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D31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0B3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26.9</w:t>
            </w:r>
          </w:p>
        </w:tc>
        <w:tc>
          <w:tcPr>
            <w:tcW w:w="32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E6266">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1B507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44597CD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1825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D3DB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囚拖鞋</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8E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双</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30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32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B81B">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41BBB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024A0A5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5E3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0E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囚内裤</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D45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条</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C6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9.8</w:t>
            </w:r>
          </w:p>
        </w:tc>
        <w:tc>
          <w:tcPr>
            <w:tcW w:w="32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FA208">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006E6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1D21E59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9A70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3AB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女士内衣（背心款）</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D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件</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6E6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24.2</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55E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无金属钢圈及金属扣符合国家行业标准及相关质量标准。</w:t>
            </w:r>
          </w:p>
        </w:tc>
      </w:tr>
      <w:tr w14:paraId="28198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356BD03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775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86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外穿短衣短裤套装</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E08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套</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82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55</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7D51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全省统一样式</w:t>
            </w:r>
          </w:p>
        </w:tc>
      </w:tr>
      <w:tr w14:paraId="0B869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13996A3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653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C1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床单</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CC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540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1334">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1.36m*2.36m纯白色纯棉材质</w:t>
            </w:r>
          </w:p>
        </w:tc>
      </w:tr>
      <w:tr w14:paraId="308B4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60C9277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ADE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4FF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被套</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12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5A0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52</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31B1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1.36m*2.36m纯白色纯棉材质</w:t>
            </w:r>
          </w:p>
        </w:tc>
      </w:tr>
      <w:tr w14:paraId="4CEBC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15CBFF5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BE4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E0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床垫</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E9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734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85</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F51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厚度≥8cm，医院病床使用，无拉链</w:t>
            </w:r>
          </w:p>
        </w:tc>
      </w:tr>
      <w:tr w14:paraId="37A8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00FBFA9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552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44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毛毯</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D365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床</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8C1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3B2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1.5m*2m纯色，符合国家行业标准及相关质量标准</w:t>
            </w:r>
          </w:p>
        </w:tc>
      </w:tr>
      <w:tr w14:paraId="19513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1A37142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CC3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11</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CF74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枕套</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59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A7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103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71*44cm纯白色，纯棉材质</w:t>
            </w:r>
          </w:p>
        </w:tc>
      </w:tr>
      <w:tr w14:paraId="58730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1358E6D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422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12</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56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枕芯</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1EA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17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16</w:t>
            </w:r>
          </w:p>
        </w:tc>
        <w:tc>
          <w:tcPr>
            <w:tcW w:w="3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DA2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75*42纯白色，纯棉材质</w:t>
            </w:r>
          </w:p>
        </w:tc>
      </w:tr>
      <w:tr w14:paraId="1D75E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right w:val="single" w:color="000000" w:sz="4" w:space="0"/>
            </w:tcBorders>
            <w:shd w:val="clear" w:color="auto" w:fill="auto"/>
            <w:vAlign w:val="center"/>
          </w:tcPr>
          <w:p w14:paraId="72CA101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0DC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13</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DD9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保暖内衣（春秋）</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EF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套</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8C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64</w:t>
            </w:r>
          </w:p>
        </w:tc>
        <w:tc>
          <w:tcPr>
            <w:tcW w:w="32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A27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全省统一样式</w:t>
            </w:r>
          </w:p>
        </w:tc>
      </w:tr>
      <w:tr w14:paraId="42AD2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4" w:type="dxa"/>
            <w:vMerge w:val="continue"/>
            <w:tcBorders>
              <w:left w:val="single" w:color="000000" w:sz="4" w:space="0"/>
              <w:bottom w:val="single" w:color="000000" w:sz="4" w:space="0"/>
              <w:right w:val="single" w:color="000000" w:sz="4" w:space="0"/>
            </w:tcBorders>
            <w:shd w:val="clear" w:color="auto" w:fill="auto"/>
            <w:vAlign w:val="center"/>
          </w:tcPr>
          <w:p w14:paraId="0CF87E9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5A3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14</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9C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保暖内衣（冬）</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487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套</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BA2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75</w:t>
            </w:r>
          </w:p>
        </w:tc>
        <w:tc>
          <w:tcPr>
            <w:tcW w:w="32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6729">
            <w:pPr>
              <w:snapToGrid w:val="0"/>
              <w:ind w:left="0" w:leftChars="0" w:right="0" w:rightChars="0" w:firstLine="0" w:firstLineChars="0"/>
              <w:jc w:val="right"/>
              <w:rPr>
                <w:rFonts w:hint="eastAsia" w:ascii="仿宋" w:hAnsi="仿宋" w:eastAsia="仿宋" w:cs="仿宋"/>
                <w:b/>
                <w:bCs/>
                <w:i w:val="0"/>
                <w:iCs w:val="0"/>
                <w:snapToGrid w:val="0"/>
                <w:color w:val="000000"/>
                <w:kern w:val="0"/>
                <w:sz w:val="21"/>
                <w:szCs w:val="21"/>
                <w:highlight w:val="none"/>
                <w:u w:val="none"/>
                <w:lang w:val="en-US" w:eastAsia="zh-CN" w:bidi="ar"/>
              </w:rPr>
            </w:pPr>
          </w:p>
        </w:tc>
      </w:tr>
    </w:tbl>
    <w:p w14:paraId="20FA760E">
      <w:pPr>
        <w:numPr>
          <w:ilvl w:val="0"/>
          <w:numId w:val="0"/>
        </w:numPr>
        <w:jc w:val="both"/>
        <w:rPr>
          <w:rFonts w:hint="eastAsia" w:ascii="仿宋" w:hAnsi="仿宋" w:eastAsia="仿宋" w:cs="仿宋"/>
          <w:b/>
          <w:bCs/>
          <w:sz w:val="21"/>
          <w:szCs w:val="21"/>
          <w:highlight w:val="none"/>
          <w:lang w:val="en-US" w:eastAsia="zh-CN"/>
        </w:rPr>
      </w:pPr>
    </w:p>
    <w:tbl>
      <w:tblPr>
        <w:tblStyle w:val="16"/>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7"/>
        <w:gridCol w:w="774"/>
        <w:gridCol w:w="1417"/>
        <w:gridCol w:w="433"/>
        <w:gridCol w:w="834"/>
        <w:gridCol w:w="4637"/>
      </w:tblGrid>
      <w:tr w14:paraId="4F210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64B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9B1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B4D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5278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40C9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价格</w:t>
            </w:r>
          </w:p>
          <w:p w14:paraId="45D5DAE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（元）</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BD1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72B40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restart"/>
            <w:tcBorders>
              <w:top w:val="single" w:color="000000" w:sz="4" w:space="0"/>
              <w:left w:val="single" w:color="000000" w:sz="4" w:space="0"/>
              <w:right w:val="single" w:color="000000" w:sz="4" w:space="0"/>
            </w:tcBorders>
            <w:shd w:val="clear" w:color="auto" w:fill="auto"/>
            <w:vAlign w:val="center"/>
          </w:tcPr>
          <w:p w14:paraId="64DA273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2"/>
                <w:szCs w:val="22"/>
                <w:highlight w:val="none"/>
                <w:u w:val="none"/>
                <w:lang w:val="en-US" w:eastAsia="zh-CN" w:bidi="ar"/>
              </w:rPr>
              <w:t>零副食品类</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0DD6">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A8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豆奶粉</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90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36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DA9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≥280g保质期剩余期限不得少于4个月，符合国家食品安全标准，包装上注明生产日期和质保期等基本信息。</w:t>
            </w:r>
          </w:p>
        </w:tc>
      </w:tr>
      <w:tr w14:paraId="2CCD6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7C54A2B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FB38">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34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全脂甜奶粉</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58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4C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23</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13E1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06AE0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2827F2E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1099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7E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全脂无糖奶粉</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C6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EF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FE8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2D7F5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638529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8561">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30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榨菜</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BE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49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7A48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≥70g保质期剩余期限不得少于4个月，符合国家食品安全标准，包装上注明生产日期和质保期等基本信息。</w:t>
            </w:r>
          </w:p>
        </w:tc>
      </w:tr>
      <w:tr w14:paraId="21465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B73945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055D4">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E7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红糖</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44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A4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8B0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100FA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A91BDF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25B9">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99B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白糖</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2975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8F8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DFB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1FA96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59CC44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2B4F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17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冰糖</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3A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13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4E2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6FF3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28D9DD5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560A">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9E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可口可乐</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B6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B3F0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EF8F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≥500ml保质期剩余期限不得少于4个月，符合国家食品安全标准，包装上注明生产日期和质保期等基本信息。</w:t>
            </w:r>
          </w:p>
        </w:tc>
      </w:tr>
      <w:tr w14:paraId="09971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78E2087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81A6">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331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雪碧</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FD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7F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16C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≥500ml保质期剩余期限不得少于4个月，符合国家食品安全标准，包装上注明生产日期和质保期等基本信息。</w:t>
            </w:r>
          </w:p>
        </w:tc>
      </w:tr>
      <w:tr w14:paraId="74932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82F0A2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2D80">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10</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D9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营养快线</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33B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5B5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F76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≥500ml保质期剩余期限不得少于4个月，符合国家食品安全标准，包装上注明生产日期和质保期等基本信息。</w:t>
            </w:r>
          </w:p>
        </w:tc>
      </w:tr>
      <w:tr w14:paraId="04BBF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E54349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E476">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047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凉茶饮料（盒装）</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ED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FC7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BA7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≥250ml,保质期剩余期限不得少于4个月，符合国家食品安全标准，包装上注明生产日期和质保期等基本信息。</w:t>
            </w:r>
          </w:p>
        </w:tc>
      </w:tr>
      <w:tr w14:paraId="3ECA1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671FE6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3CCA">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E5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果味饮料(纸盒包装）</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FFB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186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112D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≥250ml保质期剩余期限不得少于4个月，符合国家食品安全标准，包装上注明生产日期和质保期等基本信息。</w:t>
            </w:r>
          </w:p>
        </w:tc>
      </w:tr>
      <w:tr w14:paraId="1A977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33768B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E27F">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FB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纯牛奶</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ED7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BE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11E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250ml/袋；保质期剩余期限不得少于4个月，符合国家食品安全标准，包装上注明生产日期和质保期等基本信息</w:t>
            </w:r>
          </w:p>
        </w:tc>
      </w:tr>
      <w:tr w14:paraId="59116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72BA7F9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FAA9">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68E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红枣牛奶</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092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43E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951A6">
            <w:pPr>
              <w:snapToGrid w:val="0"/>
              <w:ind w:left="0" w:leftChars="0" w:right="0" w:rightChars="0" w:firstLine="0" w:firstLineChars="0"/>
              <w:jc w:val="left"/>
              <w:rPr>
                <w:rFonts w:hint="eastAsia" w:ascii="仿宋" w:hAnsi="仿宋" w:eastAsia="仿宋" w:cs="仿宋"/>
                <w:b/>
                <w:bCs/>
                <w:i w:val="0"/>
                <w:iCs w:val="0"/>
                <w:snapToGrid w:val="0"/>
                <w:color w:val="000000"/>
                <w:kern w:val="0"/>
                <w:sz w:val="21"/>
                <w:szCs w:val="21"/>
                <w:highlight w:val="none"/>
                <w:u w:val="none"/>
                <w:lang w:val="en-US" w:eastAsia="zh-CN" w:bidi="ar"/>
              </w:rPr>
            </w:pPr>
          </w:p>
        </w:tc>
      </w:tr>
      <w:tr w14:paraId="6F1E1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4D8EABE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445D">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60F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茶叶（绿茶）</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F56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DB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26</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BFF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≥500g保质期剩余期限不得少于4个月，符合国家食品安全标准，包装上注明生产日期和质保期等基本信息。</w:t>
            </w:r>
          </w:p>
        </w:tc>
      </w:tr>
      <w:tr w14:paraId="7358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3B2C42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E549">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4E5B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青豆</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7D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5C5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D38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≥200g保质期剩余期限不得少于4个月，符合国家食品安全标准，包装上注明生产日期和质保期等基本信息。</w:t>
            </w:r>
          </w:p>
        </w:tc>
      </w:tr>
      <w:tr w14:paraId="0D9B4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46F43E2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A9994">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04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兰花豆</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618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155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7091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≥205g保质期剩余期限不得少于4个月，符合国家食品安全标准，包装上注明生产日期和质保期等基本信息。</w:t>
            </w:r>
          </w:p>
        </w:tc>
      </w:tr>
      <w:tr w14:paraId="56E16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F41238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3EA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40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速溶麦片</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AE8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406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18</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9F2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57FC0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342445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F085">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6D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黑芝麻糊</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FD4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A1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757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≥360g保质期剩余期限不得少于4个月，符合国家食品安全标准，包装上注明生产日期和质保期等基本信息。</w:t>
            </w:r>
          </w:p>
        </w:tc>
      </w:tr>
      <w:tr w14:paraId="421AA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8599D3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3508">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20</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F4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大麻花</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9D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90D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5FD2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≥120g保质期剩余期限不得少于4个月，符合国家食品安全标准，包装上注明生产日期和质保期等基本信息。</w:t>
            </w:r>
          </w:p>
        </w:tc>
      </w:tr>
      <w:tr w14:paraId="200DE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3CD05B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30D78">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4E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藕粉莲子羹</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F63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997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C76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≥500g保质期剩余期限不得少于4个月，符合国家食品安全标准，包装上注明生产日期和质保期等基本信息。</w:t>
            </w:r>
          </w:p>
        </w:tc>
      </w:tr>
      <w:tr w14:paraId="27090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A37AE8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F262">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443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香辣萝卜干</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4A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F5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FB2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w:t>
            </w:r>
          </w:p>
        </w:tc>
      </w:tr>
      <w:tr w14:paraId="5EC83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70D45D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3540">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76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盐焗鸡丁</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62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03A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22657">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≥60g保质期剩余期限不得少于4个月，符合国家食品安全标准，包装上注明生产日期和质保期等基本信息。</w:t>
            </w:r>
          </w:p>
        </w:tc>
      </w:tr>
      <w:tr w14:paraId="2E3A5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4C89AD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1032">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60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山椒花生</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29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1A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D263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7B62F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A5DDB1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641B">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DB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什锦果冻</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18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31D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2972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≥360g保质期剩余期限不得少于4个月，符合国家食品安全标准，包装上注明生产日期和质保期等基本信息。</w:t>
            </w:r>
          </w:p>
        </w:tc>
      </w:tr>
      <w:tr w14:paraId="2DA48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41B365E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A837">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5C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苏打饼干</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57D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70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3439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w:t>
            </w:r>
          </w:p>
        </w:tc>
      </w:tr>
      <w:tr w14:paraId="3B82B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E40D81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04D4">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D21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苏打夹心饼干</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2C9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5DF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28F0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≥125g保质期剩余期限不得少于4个月，符合国家食品安全标准，包装上注明生产日期和质保期等基本信息。</w:t>
            </w:r>
          </w:p>
        </w:tc>
      </w:tr>
      <w:tr w14:paraId="3B16E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60E336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962D">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602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巧克力夹心饼干</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DD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B2A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785B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≥97g保质期剩余期限不得少于4个月，符合国家食品安全标准，包装上注明生产日期和质保期等基本信息。</w:t>
            </w:r>
          </w:p>
        </w:tc>
      </w:tr>
      <w:tr w14:paraId="707C8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8468D8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4207">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5E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蛋黄派（两个装）</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1E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7F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4BF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≥46g保质期剩余期限不得少于4个月，符合国家食品安全标准，包装上注明生产日期和质保期等基本信息。</w:t>
            </w:r>
          </w:p>
        </w:tc>
      </w:tr>
      <w:tr w14:paraId="4A4FB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751C83B2">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51FC">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30</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14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巧克力派（两个装）</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35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85A5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90AD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≥68g保质期剩余期限不得少于4个月，符合国家食品安全标准，包装上注明生产日期和质保期等基本信息。</w:t>
            </w:r>
          </w:p>
        </w:tc>
      </w:tr>
      <w:tr w14:paraId="5007C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A5CBC8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B4F9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95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阿胶枣</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918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992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30D3A">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≥228g保质期剩余期限不得少于4个月，符合国家食品安全标准，包装上注明生产日期和质保期等基本信息。</w:t>
            </w:r>
          </w:p>
        </w:tc>
      </w:tr>
      <w:tr w14:paraId="4FF3D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C4019B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6D0D">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00E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手撕面包</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AF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8F17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59D0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≥60g保质期剩余期限不得少于4个月，符合国家食品安全标准，包装上注明生产日期和质保期等基本信息。</w:t>
            </w:r>
          </w:p>
        </w:tc>
      </w:tr>
      <w:tr w14:paraId="097C3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A1E65F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35EB">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7B2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盐焗鸡排</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5B6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2EB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DED7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≥60g保质期剩余期限不得少于4个月，符合国家食品安全标准，包装上注明生产日期和质保期等基本信息。</w:t>
            </w:r>
          </w:p>
        </w:tc>
      </w:tr>
      <w:tr w14:paraId="3A4D4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1F289F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D45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08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香辣牛板筋</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FB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CA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5CAA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≥12g保质期剩余期限不得少于4个月，符合国家食品安全标准，包装上注明生产日期和质保期等基本信息。</w:t>
            </w:r>
          </w:p>
        </w:tc>
      </w:tr>
      <w:tr w14:paraId="0642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C162C9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78A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8B8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水果糖</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C1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5CF7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23</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6DA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w:t>
            </w:r>
          </w:p>
        </w:tc>
      </w:tr>
      <w:tr w14:paraId="5DDA9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9E7BBA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CFCC">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BC8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卤鸡蛋</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6A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66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C66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≥35g保质期剩余期限不得少于4个月，符合国家食品安全标准，包装上注明生产日期和质保期等基本信息。</w:t>
            </w:r>
          </w:p>
        </w:tc>
      </w:tr>
      <w:tr w14:paraId="63801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E574AE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5C72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D96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盐焗鸡腿</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037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7DB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7FE5B">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w:t>
            </w:r>
          </w:p>
        </w:tc>
      </w:tr>
      <w:tr w14:paraId="68AE3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FA1A1A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421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F83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盐焗鸡翅</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56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7B2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1BAE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04DE0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82D644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EA5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D5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油卤腐</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9A17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瓶</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4D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D79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塑料瓶装，≥300g，保质期剩余期限不得少于4个月，符合国家食品安全标准，包装上注明生产日期和质保期等基本信息。</w:t>
            </w:r>
          </w:p>
        </w:tc>
      </w:tr>
      <w:tr w14:paraId="552E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CA2FE7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139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40</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27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红油面皮</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C4E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5E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439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≥105g保质期剩余期限不得少于4个月，符合国家食品安全标准，包装上注明生产日期和质保期等基本信息。</w:t>
            </w:r>
          </w:p>
        </w:tc>
      </w:tr>
      <w:tr w14:paraId="17F9F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2704A3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43F4">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901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山楂条</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81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77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539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≥120g保质期剩余期限不得少于4个月，符合国家食品安全标准，包装上注明生产日期和质保期等基本信息。</w:t>
            </w:r>
          </w:p>
        </w:tc>
      </w:tr>
      <w:tr w14:paraId="3E374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F7EA5A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CACA">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12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锅巴</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33F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盒</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799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B333">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w:t>
            </w:r>
          </w:p>
        </w:tc>
      </w:tr>
      <w:tr w14:paraId="211E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35D154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F04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F5D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山椒凤爪</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94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50E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9F10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w:t>
            </w:r>
          </w:p>
        </w:tc>
      </w:tr>
      <w:tr w14:paraId="480AA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27A5FB5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0F216">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6B7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小鱼仔</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BAF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AA1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1EF3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≥15g保质期剩余期限不得少于4个月，符合国家食品安全标准，包装上注明生产日期和质保期等基本信息。</w:t>
            </w:r>
          </w:p>
        </w:tc>
      </w:tr>
      <w:tr w14:paraId="3688E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27C65A4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13B6">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347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沙琪玛</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A5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根</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4DB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978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≥50g保质期剩余期限不得少于4个月，符合国家食品安全标准，包装上注明生产日期和质保期等基本信息。</w:t>
            </w:r>
          </w:p>
        </w:tc>
      </w:tr>
      <w:tr w14:paraId="4D0F3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28C94DB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3789">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B6E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风味豆豉</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1E6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94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CAB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塑料瓶装，每瓶≥280g保质期剩余期限不得少于4个月，符合国家食品安全标准，包装上注明生产日期和质保期等基本信息。</w:t>
            </w:r>
          </w:p>
        </w:tc>
      </w:tr>
      <w:tr w14:paraId="69280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08AA58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69F3">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43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酱香腿</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AE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38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6D55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3DC35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048D8E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130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C4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麻辣腿</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41F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17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D85A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45E81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6AA7AC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72264">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0D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香酥腿</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BB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4F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5BC2">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6EE9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67138569">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503A">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50</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DAA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酸角糕</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B6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691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9D65F">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≥160g保质期剩余期限不得少于4个月，符合国家食品安全标准，包装上注明生产日期和质保期等基本信息。</w:t>
            </w:r>
          </w:p>
        </w:tc>
      </w:tr>
      <w:tr w14:paraId="13E48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75735CB">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0FB1">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D62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贺年糖</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128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F14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62BE">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≥500g保质期剩余期限不得少于4个月，符合国家食品安全标准，包装上注明生产日期和质保期等基本信息。</w:t>
            </w:r>
          </w:p>
        </w:tc>
      </w:tr>
      <w:tr w14:paraId="6A410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CDC93F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16DF9">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EE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蛋皮肉松卷</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2F9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74DA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9.5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1C7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≥250g保质期剩余期限不得少于4个月，符合国家食品安全标准，包装上注明生产日期和质保期等基本信息。</w:t>
            </w:r>
          </w:p>
        </w:tc>
      </w:tr>
      <w:tr w14:paraId="56905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31CD87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D51E">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A2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山椒脆笋</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77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BB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76A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≥120g保质期剩余期限不得少于4个月，符合国家食品安全标准，包装上注明生产日期和质保期等基本信息。</w:t>
            </w:r>
          </w:p>
        </w:tc>
      </w:tr>
      <w:tr w14:paraId="5F0F2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22204A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0F7E1">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50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鸡肉肠</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CD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根</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69A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BCE6">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≥50g保质期剩余期限不得少于4个月，符合国家食品安全标准，包装上注明生产日期和质保期等基本信息。</w:t>
            </w:r>
          </w:p>
        </w:tc>
      </w:tr>
      <w:tr w14:paraId="73A1B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5619ED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0137">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0B6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火腿肠</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939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根</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7F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012C">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≥60g保质期剩余期限不得少于4个月，符合国家食品安全标准，包装上注明生产日期和质保期等基本信息。</w:t>
            </w:r>
          </w:p>
        </w:tc>
      </w:tr>
      <w:tr w14:paraId="2C26F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7B28AB8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C107">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FE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酸腌菜</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90D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F9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9CCE1">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≥200g保质期剩余期限不得少于4个月，符合国家食品安全标准，包装上注明生产日期和质保期等基本信息。</w:t>
            </w:r>
          </w:p>
        </w:tc>
      </w:tr>
      <w:tr w14:paraId="5B7AA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FFC412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252F">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534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香菇豆干</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73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852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4E62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≥250g保质期剩余期限不得少于4个月，符合国家食品安全标准，包装上注明生产日期和质保期等基本信息。</w:t>
            </w:r>
          </w:p>
        </w:tc>
      </w:tr>
      <w:tr w14:paraId="14ABE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2436D7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5B8B">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99CC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云腿月饼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91C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CC9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06B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2E922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288D5F8C">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FB5D">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487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云腿蛋黄月饼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92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212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7</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5C2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09FA1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11810BA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FA6A">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60</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B08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五仁月饼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547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844B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6</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238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216A2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79B545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98B6">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B16A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酥皮玫瑰洗沙月饼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398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0E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654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6C90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D61A1D5">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EBF10">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12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荞三香大饼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C6CC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7C9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22</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69DD">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≥300g保质期剩余期限不得少于4个月，符合国家食品安全标准，包装上注明生产日期和质保期等基本信息。</w:t>
            </w:r>
          </w:p>
        </w:tc>
      </w:tr>
      <w:tr w14:paraId="662A3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7F4A8D7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C880">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2C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洗沙月饼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700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A72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3.5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66B69">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≥80g保质期剩余期限不得少于4个月，符合国家食品安全标准，包装上注明生产日期和质保期等基本信息。</w:t>
            </w:r>
          </w:p>
        </w:tc>
      </w:tr>
      <w:tr w14:paraId="46501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52264D8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71C1">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A0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干巴蛋黄月饼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40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EE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DBDB">
            <w:pPr>
              <w:keepNext w:val="0"/>
              <w:keepLines w:val="0"/>
              <w:widowControl/>
              <w:suppressLineNumbers w:val="0"/>
              <w:snapToGrid w:val="0"/>
              <w:spacing w:line="240" w:lineRule="auto"/>
              <w:ind w:left="0" w:leftChars="0" w:right="0" w:rightChars="0" w:firstLine="0" w:firstLineChars="0"/>
              <w:jc w:val="left"/>
              <w:textAlignment w:val="center"/>
              <w:rPr>
                <w:rFonts w:hint="default"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≥100g保质期剩余期限不得少于4个月，符合国家食品安全标准，包装上注明生产日期和质保期等基本信息。注：需满足不同食堂要求。</w:t>
            </w:r>
          </w:p>
        </w:tc>
      </w:tr>
      <w:tr w14:paraId="060C1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0BBBA23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FDA5">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99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干巴月饼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235B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05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C2660">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≥100g保质期剩余期限不得少于4个月，符合国家食品安全标准，包装上注明生产日期和质保期等基本信息。注：需满足不同食堂要求。</w:t>
            </w:r>
          </w:p>
        </w:tc>
      </w:tr>
      <w:tr w14:paraId="4EF38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right w:val="single" w:color="000000" w:sz="4" w:space="0"/>
            </w:tcBorders>
            <w:shd w:val="clear" w:color="auto" w:fill="auto"/>
            <w:vAlign w:val="center"/>
          </w:tcPr>
          <w:p w14:paraId="3035CA7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92FC">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C4E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400g酥麻大红饼</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398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个</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6A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25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0D05">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≥400g保质期剩余期限不得少于4个月，符合国家食品安全标准，包装上注明生产日期和质保期等基本信息。注：需满足不同食堂要求。</w:t>
            </w:r>
          </w:p>
        </w:tc>
      </w:tr>
      <w:tr w14:paraId="67901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27" w:type="dxa"/>
            <w:vMerge w:val="continue"/>
            <w:tcBorders>
              <w:left w:val="single" w:color="000000" w:sz="4" w:space="0"/>
              <w:bottom w:val="single" w:color="000000" w:sz="4" w:space="0"/>
              <w:right w:val="single" w:color="000000" w:sz="4" w:space="0"/>
            </w:tcBorders>
            <w:shd w:val="clear" w:color="auto" w:fill="auto"/>
            <w:vAlign w:val="center"/>
          </w:tcPr>
          <w:p w14:paraId="767BB2D0">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1ECA">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30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方便面</w:t>
            </w: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C3E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3B8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1.5</w:t>
            </w:r>
          </w:p>
        </w:tc>
        <w:tc>
          <w:tcPr>
            <w:tcW w:w="4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00AF8">
            <w:pPr>
              <w:keepNext w:val="0"/>
              <w:keepLines w:val="0"/>
              <w:widowControl/>
              <w:suppressLineNumbers w:val="0"/>
              <w:snapToGrid w:val="0"/>
              <w:spacing w:line="240" w:lineRule="auto"/>
              <w:ind w:left="0" w:leftChars="0" w:right="0" w:rightChars="0" w:firstLine="0" w:firstLineChars="0"/>
              <w:jc w:val="left"/>
              <w:textAlignment w:val="center"/>
              <w:rPr>
                <w:rFonts w:hint="eastAsia" w:ascii="仿宋" w:hAnsi="仿宋" w:eastAsia="仿宋" w:cs="仿宋"/>
                <w:b/>
                <w:bCs/>
                <w:i w:val="0"/>
                <w:iCs w:val="0"/>
                <w:snapToGrid w:val="0"/>
                <w:color w:val="000000"/>
                <w:kern w:val="0"/>
                <w:sz w:val="21"/>
                <w:szCs w:val="21"/>
                <w:highlight w:val="none"/>
                <w:u w:val="none"/>
                <w:lang w:val="en-US" w:eastAsia="zh-CN" w:bidi="ar"/>
              </w:rPr>
            </w:pPr>
            <w:r>
              <w:rPr>
                <w:rFonts w:hint="eastAsia" w:ascii="仿宋" w:hAnsi="仿宋" w:eastAsia="仿宋" w:cs="仿宋"/>
                <w:i w:val="0"/>
                <w:iCs w:val="0"/>
                <w:snapToGrid w:val="0"/>
                <w:color w:val="000000"/>
                <w:kern w:val="0"/>
                <w:sz w:val="21"/>
                <w:szCs w:val="21"/>
                <w:highlight w:val="none"/>
                <w:u w:val="none"/>
                <w:lang w:val="en-US" w:eastAsia="zh-CN" w:bidi="ar"/>
              </w:rPr>
              <w:t>≥100g/袋，保质期剩余期限不得少于4个月，符合国家食品安全标准，包装上注明生产日期和质保期等基本信息。</w:t>
            </w:r>
          </w:p>
        </w:tc>
      </w:tr>
    </w:tbl>
    <w:p w14:paraId="1B67DE33">
      <w:pPr>
        <w:numPr>
          <w:ilvl w:val="0"/>
          <w:numId w:val="0"/>
        </w:numPr>
        <w:jc w:val="both"/>
        <w:rPr>
          <w:rFonts w:hint="eastAsia" w:ascii="仿宋" w:hAnsi="仿宋" w:eastAsia="仿宋" w:cs="仿宋"/>
          <w:b/>
          <w:bCs/>
          <w:sz w:val="21"/>
          <w:szCs w:val="21"/>
          <w:highlight w:val="none"/>
          <w:lang w:val="en-US" w:eastAsia="zh-CN"/>
        </w:rPr>
      </w:pPr>
    </w:p>
    <w:tbl>
      <w:tblPr>
        <w:tblStyle w:val="16"/>
        <w:tblW w:w="84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0"/>
        <w:gridCol w:w="798"/>
        <w:gridCol w:w="1429"/>
        <w:gridCol w:w="781"/>
        <w:gridCol w:w="1264"/>
        <w:gridCol w:w="3305"/>
      </w:tblGrid>
      <w:tr w14:paraId="2662D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006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类别</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61E4">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序号</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9D3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名称</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A98F">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单位</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976B3">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价格（元）</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2F8D">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snapToGrid w:val="0"/>
                <w:color w:val="000000"/>
                <w:kern w:val="0"/>
                <w:sz w:val="21"/>
                <w:szCs w:val="21"/>
                <w:highlight w:val="none"/>
                <w:u w:val="none"/>
                <w:lang w:val="en-US" w:eastAsia="zh-CN" w:bidi="ar"/>
              </w:rPr>
              <w:t>技术要求</w:t>
            </w:r>
          </w:p>
        </w:tc>
      </w:tr>
      <w:tr w14:paraId="53528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restart"/>
            <w:tcBorders>
              <w:top w:val="single" w:color="000000" w:sz="4" w:space="0"/>
              <w:left w:val="single" w:color="000000" w:sz="4" w:space="0"/>
              <w:right w:val="single" w:color="000000" w:sz="4" w:space="0"/>
            </w:tcBorders>
            <w:shd w:val="clear" w:color="auto" w:fill="auto"/>
            <w:vAlign w:val="center"/>
          </w:tcPr>
          <w:p w14:paraId="7FF97B21">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bCs/>
                <w:i w:val="0"/>
                <w:iCs w:val="0"/>
                <w:snapToGrid w:val="0"/>
                <w:color w:val="000000"/>
                <w:kern w:val="0"/>
                <w:sz w:val="21"/>
                <w:szCs w:val="21"/>
                <w:highlight w:val="none"/>
                <w:u w:val="none"/>
                <w:lang w:val="en-US" w:eastAsia="zh-CN" w:bidi="ar"/>
              </w:rPr>
              <w:t>水果类</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1E6D">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1</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85B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苹果</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5A4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F21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10</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612DD">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0F9A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continue"/>
            <w:tcBorders>
              <w:left w:val="single" w:color="000000" w:sz="4" w:space="0"/>
              <w:right w:val="single" w:color="000000" w:sz="4" w:space="0"/>
            </w:tcBorders>
            <w:shd w:val="clear" w:color="auto" w:fill="auto"/>
            <w:vAlign w:val="center"/>
          </w:tcPr>
          <w:p w14:paraId="40132E76">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95C9">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2</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42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砂糖橘</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753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103F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10</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A6FD">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0EBA0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continue"/>
            <w:tcBorders>
              <w:left w:val="single" w:color="000000" w:sz="4" w:space="0"/>
              <w:right w:val="single" w:color="000000" w:sz="4" w:space="0"/>
            </w:tcBorders>
            <w:shd w:val="clear" w:color="auto" w:fill="auto"/>
            <w:vAlign w:val="center"/>
          </w:tcPr>
          <w:p w14:paraId="204C6E6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76E0">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29A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梨</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F9F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11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9</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2CA6">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22FEA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continue"/>
            <w:tcBorders>
              <w:left w:val="single" w:color="000000" w:sz="4" w:space="0"/>
              <w:right w:val="single" w:color="000000" w:sz="4" w:space="0"/>
            </w:tcBorders>
            <w:shd w:val="clear" w:color="auto" w:fill="auto"/>
            <w:vAlign w:val="center"/>
          </w:tcPr>
          <w:p w14:paraId="08F794CA">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E1D2">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4</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0A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香蕉</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F9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BCF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6</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B6C72">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36763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continue"/>
            <w:tcBorders>
              <w:left w:val="single" w:color="000000" w:sz="4" w:space="0"/>
              <w:right w:val="single" w:color="000000" w:sz="4" w:space="0"/>
            </w:tcBorders>
            <w:shd w:val="clear" w:color="auto" w:fill="auto"/>
            <w:vAlign w:val="center"/>
          </w:tcPr>
          <w:p w14:paraId="25270158">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E9D8">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5</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9785">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橙子</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CE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B9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8</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AFB4B">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0F01E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continue"/>
            <w:tcBorders>
              <w:left w:val="single" w:color="000000" w:sz="4" w:space="0"/>
              <w:right w:val="single" w:color="000000" w:sz="4" w:space="0"/>
            </w:tcBorders>
            <w:shd w:val="clear" w:color="auto" w:fill="auto"/>
            <w:vAlign w:val="center"/>
          </w:tcPr>
          <w:p w14:paraId="0F51AA27">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05C2">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6</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892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沃柑</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BD6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5AF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8</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D3B3">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151D6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blHeader/>
          <w:jc w:val="center"/>
        </w:trPr>
        <w:tc>
          <w:tcPr>
            <w:tcW w:w="920" w:type="dxa"/>
            <w:vMerge w:val="continue"/>
            <w:tcBorders>
              <w:left w:val="single" w:color="000000" w:sz="4" w:space="0"/>
              <w:right w:val="single" w:color="000000" w:sz="4" w:space="0"/>
            </w:tcBorders>
            <w:shd w:val="clear" w:color="auto" w:fill="auto"/>
            <w:vAlign w:val="center"/>
          </w:tcPr>
          <w:p w14:paraId="3EB255EE">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C32C">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7</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D2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石榴</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42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9C02">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15</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A970">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r w14:paraId="11D3E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blHeader/>
          <w:jc w:val="center"/>
        </w:trPr>
        <w:tc>
          <w:tcPr>
            <w:tcW w:w="920" w:type="dxa"/>
            <w:vMerge w:val="continue"/>
            <w:tcBorders>
              <w:left w:val="single" w:color="000000" w:sz="4" w:space="0"/>
              <w:bottom w:val="single" w:color="000000" w:sz="4" w:space="0"/>
              <w:right w:val="single" w:color="000000" w:sz="4" w:space="0"/>
            </w:tcBorders>
            <w:shd w:val="clear" w:color="auto" w:fill="auto"/>
            <w:vAlign w:val="center"/>
          </w:tcPr>
          <w:p w14:paraId="67B2D911">
            <w:pPr>
              <w:keepNext/>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4821">
            <w:pPr>
              <w:keepNext/>
              <w:keepLines w:val="0"/>
              <w:widowControl/>
              <w:suppressLineNumbers w:val="0"/>
              <w:snapToGrid w:val="0"/>
              <w:spacing w:line="240" w:lineRule="auto"/>
              <w:ind w:left="0" w:leftChars="0" w:right="0" w:rightChars="0" w:firstLine="0" w:firstLineChars="0"/>
              <w:jc w:val="center"/>
              <w:textAlignment w:val="center"/>
              <w:rPr>
                <w:rFonts w:hint="default"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仿宋" w:eastAsia="仿宋" w:cs="仿宋"/>
                <w:b w:val="0"/>
                <w:bCs w:val="0"/>
                <w:i w:val="0"/>
                <w:iCs w:val="0"/>
                <w:snapToGrid w:val="0"/>
                <w:color w:val="000000"/>
                <w:kern w:val="0"/>
                <w:sz w:val="21"/>
                <w:szCs w:val="21"/>
                <w:highlight w:val="none"/>
                <w:u w:val="none"/>
                <w:lang w:val="en-US" w:eastAsia="zh-CN" w:bidi="ar"/>
              </w:rPr>
              <w:t>8</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D1B9">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柚子</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54D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公斤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71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仿宋" w:hAnsi="仿宋" w:eastAsia="仿宋" w:cs="仿宋"/>
                <w:b w:val="0"/>
                <w:bCs w:val="0"/>
                <w:i w:val="0"/>
                <w:iCs w:val="0"/>
                <w:snapToGrid w:val="0"/>
                <w:color w:val="000000"/>
                <w:kern w:val="0"/>
                <w:sz w:val="21"/>
                <w:szCs w:val="21"/>
                <w:highlight w:val="none"/>
                <w:u w:val="none"/>
                <w:lang w:val="en-US" w:eastAsia="zh-CN" w:bidi="ar"/>
              </w:rPr>
            </w:pPr>
            <w:r>
              <w:rPr>
                <w:rFonts w:hint="eastAsia" w:ascii="仿宋" w:hAnsi="宋体" w:eastAsia="仿宋" w:cs="宋体"/>
                <w:b w:val="0"/>
                <w:bCs w:val="0"/>
                <w:i w:val="0"/>
                <w:iCs w:val="0"/>
                <w:snapToGrid w:val="0"/>
                <w:color w:val="000000"/>
                <w:kern w:val="0"/>
                <w:sz w:val="21"/>
                <w:szCs w:val="24"/>
                <w:highlight w:val="none"/>
                <w:u w:val="none"/>
                <w:lang w:val="en-US" w:eastAsia="zh-CN" w:bidi="ar"/>
              </w:rPr>
              <w:t>9</w:t>
            </w:r>
          </w:p>
        </w:tc>
        <w:tc>
          <w:tcPr>
            <w:tcW w:w="3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DC08F">
            <w:pPr>
              <w:snapToGrid w:val="0"/>
              <w:ind w:left="0" w:leftChars="0" w:right="0" w:rightChars="0" w:firstLine="0" w:firstLineChars="0"/>
              <w:jc w:val="right"/>
              <w:rPr>
                <w:rFonts w:hint="eastAsia" w:ascii="仿宋" w:hAnsi="仿宋" w:eastAsia="仿宋" w:cs="仿宋"/>
                <w:b w:val="0"/>
                <w:bCs w:val="0"/>
                <w:i w:val="0"/>
                <w:iCs w:val="0"/>
                <w:snapToGrid w:val="0"/>
                <w:color w:val="000000"/>
                <w:kern w:val="0"/>
                <w:sz w:val="21"/>
                <w:szCs w:val="21"/>
                <w:highlight w:val="none"/>
                <w:u w:val="none"/>
                <w:lang w:val="en-US" w:eastAsia="zh-CN" w:bidi="ar"/>
              </w:rPr>
            </w:pPr>
          </w:p>
        </w:tc>
      </w:tr>
    </w:tbl>
    <w:p w14:paraId="715AE2B8">
      <w:pPr>
        <w:ind w:left="0" w:leftChars="0" w:firstLine="0" w:firstLineChars="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注：1.投标人投标报价是按所列清单进行下浮率结合单价报价形式（例如下浮1%），其中计算后单价保留2位小数点，小数点3位后的一律舍去，不再四舍五入。投标人须就“采购需求及要求”中的所投货物内容作完整报价，报价方式为各项单价。</w:t>
      </w:r>
    </w:p>
    <w:p w14:paraId="02D9C42B">
      <w:pPr>
        <w:numPr>
          <w:ilvl w:val="0"/>
          <w:numId w:val="0"/>
        </w:numPr>
        <w:ind w:left="0" w:leftChars="0" w:firstLine="420" w:firstLineChars="0"/>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snapToGrid w:val="0"/>
          <w:color w:val="auto"/>
          <w:kern w:val="0"/>
          <w:sz w:val="21"/>
          <w:szCs w:val="21"/>
          <w:highlight w:val="none"/>
          <w:lang w:val="en-US" w:eastAsia="zh-CN" w:bidi="ar-SA"/>
        </w:rPr>
        <w:t>2.</w:t>
      </w:r>
      <w:r>
        <w:rPr>
          <w:rFonts w:hint="eastAsia" w:ascii="仿宋" w:hAnsi="仿宋" w:eastAsia="仿宋" w:cs="仿宋"/>
          <w:b/>
          <w:bCs w:val="0"/>
          <w:color w:val="auto"/>
          <w:sz w:val="21"/>
          <w:szCs w:val="21"/>
          <w:highlight w:val="none"/>
          <w:lang w:val="en-US" w:eastAsia="zh-CN"/>
        </w:rPr>
        <w:t>表内商品名称或种类、单位、单价等为预计采购范围，供货种类中的具体货物品种及数量以采购人实际提供的清单为准。</w:t>
      </w:r>
    </w:p>
    <w:p w14:paraId="391C1B76">
      <w:pPr>
        <w:pStyle w:val="10"/>
        <w:numPr>
          <w:ilvl w:val="0"/>
          <w:numId w:val="0"/>
        </w:numPr>
        <w:ind w:left="0" w:leftChars="0" w:firstLine="420" w:firstLineChars="0"/>
        <w:rPr>
          <w:rFonts w:hint="eastAsia" w:ascii="仿宋" w:hAnsi="仿宋" w:eastAsia="仿宋" w:cs="仿宋"/>
          <w:b/>
          <w:bCs/>
          <w:highlight w:val="none"/>
          <w:lang w:val="en-US" w:eastAsia="zh-CN"/>
        </w:rPr>
      </w:pPr>
      <w:r>
        <w:rPr>
          <w:rFonts w:hint="eastAsia" w:ascii="仿宋" w:hAnsi="仿宋" w:eastAsia="仿宋" w:cs="仿宋"/>
          <w:b/>
          <w:bCs/>
          <w:snapToGrid w:val="0"/>
          <w:kern w:val="0"/>
          <w:sz w:val="21"/>
          <w:szCs w:val="21"/>
          <w:highlight w:val="none"/>
          <w:lang w:val="en-US" w:eastAsia="zh-CN" w:bidi="ar-SA"/>
        </w:rPr>
        <w:t>3.</w:t>
      </w:r>
      <w:r>
        <w:rPr>
          <w:rFonts w:hint="eastAsia" w:ascii="仿宋" w:hAnsi="仿宋" w:eastAsia="仿宋" w:cs="仿宋"/>
          <w:b/>
          <w:bCs/>
          <w:color w:val="auto"/>
          <w:sz w:val="21"/>
          <w:szCs w:val="21"/>
          <w:highlight w:val="none"/>
          <w:lang w:val="en-US" w:eastAsia="zh-CN"/>
        </w:rPr>
        <w:t>以上参考品牌是本次招标的货物/食品参考品质要求，投标人在供货时不能低于以上参考品牌。以上规格为最低标准，投标人在供货时可以优于以上规格进行供货。</w:t>
      </w:r>
    </w:p>
    <w:p w14:paraId="23FD7E44">
      <w:pPr>
        <w:numPr>
          <w:ilvl w:val="0"/>
          <w:numId w:val="0"/>
        </w:numPr>
        <w:ind w:left="0" w:leftChars="0" w:firstLine="422" w:firstLineChars="200"/>
        <w:rPr>
          <w:rFonts w:hint="eastAsia" w:ascii="仿宋" w:hAnsi="仿宋" w:eastAsia="仿宋" w:cs="仿宋"/>
          <w:b/>
          <w:bCs w:val="0"/>
          <w:sz w:val="21"/>
          <w:szCs w:val="21"/>
          <w:highlight w:val="none"/>
          <w:lang w:val="en-US" w:eastAsia="zh-CN"/>
        </w:rPr>
      </w:pPr>
      <w:r>
        <w:rPr>
          <w:rFonts w:hint="eastAsia" w:ascii="仿宋" w:hAnsi="仿宋" w:eastAsia="仿宋" w:cs="仿宋"/>
          <w:b/>
          <w:bCs w:val="0"/>
          <w:snapToGrid w:val="0"/>
          <w:kern w:val="0"/>
          <w:sz w:val="21"/>
          <w:szCs w:val="21"/>
          <w:highlight w:val="none"/>
          <w:lang w:val="en-US" w:eastAsia="zh-CN" w:bidi="ar-SA"/>
        </w:rPr>
        <w:t>4.</w:t>
      </w:r>
      <w:r>
        <w:rPr>
          <w:rFonts w:hint="eastAsia" w:ascii="仿宋" w:hAnsi="仿宋" w:eastAsia="仿宋" w:cs="仿宋"/>
          <w:b/>
          <w:bCs w:val="0"/>
          <w:color w:val="auto"/>
          <w:sz w:val="21"/>
          <w:szCs w:val="21"/>
          <w:highlight w:val="none"/>
          <w:lang w:val="en-US" w:eastAsia="zh-CN"/>
        </w:rPr>
        <w:t>所有清单内货物单价均不得超过采购人公布的单价限价，否则按无效投标处理。</w:t>
      </w:r>
    </w:p>
    <w:p w14:paraId="63811195">
      <w:pPr>
        <w:numPr>
          <w:ilvl w:val="0"/>
          <w:numId w:val="0"/>
        </w:numPr>
        <w:ind w:left="0" w:leftChars="0" w:firstLine="422" w:firstLineChars="200"/>
        <w:rPr>
          <w:rFonts w:hint="eastAsia" w:ascii="仿宋" w:hAnsi="仿宋" w:eastAsia="仿宋" w:cs="仿宋"/>
          <w:b/>
          <w:bCs w:val="0"/>
          <w:highlight w:val="none"/>
          <w:lang w:val="en-US" w:eastAsia="zh-CN"/>
        </w:rPr>
      </w:pPr>
      <w:r>
        <w:rPr>
          <w:rFonts w:hint="eastAsia" w:ascii="仿宋" w:hAnsi="仿宋" w:eastAsia="仿宋" w:cs="仿宋"/>
          <w:b/>
          <w:bCs w:val="0"/>
          <w:snapToGrid w:val="0"/>
          <w:kern w:val="0"/>
          <w:sz w:val="21"/>
          <w:szCs w:val="24"/>
          <w:highlight w:val="none"/>
          <w:lang w:val="en-US" w:eastAsia="zh-CN" w:bidi="ar-SA"/>
        </w:rPr>
        <w:t>5.</w:t>
      </w:r>
      <w:r>
        <w:rPr>
          <w:rFonts w:hint="eastAsia" w:ascii="仿宋" w:hAnsi="仿宋" w:eastAsia="仿宋" w:cs="仿宋"/>
          <w:b/>
          <w:bCs w:val="0"/>
          <w:color w:val="auto"/>
          <w:sz w:val="21"/>
          <w:szCs w:val="21"/>
          <w:highlight w:val="none"/>
          <w:lang w:val="en-US" w:eastAsia="zh-CN"/>
        </w:rPr>
        <w:t>“采购清单”中，带“★”的品类，须提供样品。</w:t>
      </w:r>
      <w:bookmarkStart w:id="354" w:name="_Toc21389"/>
    </w:p>
    <w:p w14:paraId="0497AE4B">
      <w:pPr>
        <w:numPr>
          <w:ilvl w:val="0"/>
          <w:numId w:val="0"/>
        </w:numPr>
        <w:ind w:left="0" w:leftChars="0" w:firstLine="422" w:firstLineChars="200"/>
        <w:rPr>
          <w:rFonts w:hint="eastAsia" w:ascii="仿宋" w:hAnsi="仿宋" w:eastAsia="仿宋" w:cs="仿宋"/>
          <w:b/>
          <w:bCs w:val="0"/>
          <w:highlight w:val="none"/>
          <w:lang w:val="en-US" w:eastAsia="zh-CN"/>
        </w:rPr>
      </w:pPr>
      <w:r>
        <w:rPr>
          <w:rFonts w:hint="eastAsia" w:ascii="仿宋" w:hAnsi="仿宋" w:eastAsia="仿宋" w:cs="仿宋"/>
          <w:b/>
          <w:bCs w:val="0"/>
          <w:snapToGrid w:val="0"/>
          <w:kern w:val="0"/>
          <w:sz w:val="21"/>
          <w:szCs w:val="24"/>
          <w:highlight w:val="none"/>
          <w:lang w:val="en-US" w:eastAsia="zh-CN" w:bidi="ar-SA"/>
        </w:rPr>
        <w:t>6.</w:t>
      </w:r>
      <w:r>
        <w:rPr>
          <w:rFonts w:hint="eastAsia" w:ascii="仿宋" w:hAnsi="仿宋" w:eastAsia="仿宋" w:cs="仿宋"/>
          <w:b/>
          <w:bCs/>
          <w:color w:val="000000" w:themeColor="text1"/>
          <w:szCs w:val="20"/>
          <w:highlight w:val="none"/>
          <w:lang w:val="en-US" w:eastAsia="zh-CN"/>
          <w14:textFill>
            <w14:solidFill>
              <w14:schemeClr w14:val="tx1"/>
            </w14:solidFill>
          </w14:textFill>
        </w:rPr>
        <w:t>百货</w:t>
      </w:r>
      <w:r>
        <w:rPr>
          <w:rFonts w:hint="eastAsia" w:ascii="仿宋" w:hAnsi="仿宋" w:eastAsia="仿宋" w:cs="仿宋"/>
          <w:b/>
          <w:bCs w:val="0"/>
          <w:color w:val="000000" w:themeColor="text1"/>
          <w:szCs w:val="20"/>
          <w:highlight w:val="none"/>
          <w:lang w:val="en-US" w:eastAsia="zh-CN"/>
          <w14:textFill>
            <w14:solidFill>
              <w14:schemeClr w14:val="tx1"/>
            </w14:solidFill>
          </w14:textFill>
        </w:rPr>
        <w:t>类需投标人提供自行填报相对应规格的产品图片作为样品（并用U盘拷贝图片，此U盘单独密封和实物样品一同提交）。</w:t>
      </w:r>
    </w:p>
    <w:p w14:paraId="1E0DE0B2">
      <w:pPr>
        <w:pStyle w:val="4"/>
        <w:bidi w:val="0"/>
        <w:rPr>
          <w:rFonts w:hint="eastAsia" w:ascii="仿宋" w:hAnsi="仿宋" w:eastAsia="仿宋" w:cs="仿宋"/>
          <w:sz w:val="28"/>
          <w:szCs w:val="24"/>
          <w:highlight w:val="none"/>
          <w:lang w:val="en-US" w:eastAsia="zh-CN"/>
        </w:rPr>
      </w:pPr>
      <w:r>
        <w:rPr>
          <w:rFonts w:hint="eastAsia" w:ascii="仿宋" w:hAnsi="仿宋" w:eastAsia="仿宋" w:cs="仿宋"/>
          <w:sz w:val="28"/>
          <w:szCs w:val="24"/>
          <w:highlight w:val="none"/>
          <w:lang w:val="en-US" w:eastAsia="zh-CN"/>
        </w:rPr>
        <w:t>二、采购要求</w:t>
      </w:r>
      <w:bookmarkEnd w:id="354"/>
    </w:p>
    <w:p w14:paraId="5B7B21C2">
      <w:pPr>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供应的食品必须符合食品卫生要求，禁止供应有毒、有害、腐烂变质、超过保质期限、酸败、霉变、混有异物或有其他感官性状异常的食品。</w:t>
      </w:r>
    </w:p>
    <w:p w14:paraId="7406A711">
      <w:pPr>
        <w:rPr>
          <w:rFonts w:hint="eastAsia" w:ascii="仿宋" w:hAnsi="仿宋" w:eastAsia="仿宋" w:cs="仿宋"/>
          <w:highlight w:val="none"/>
        </w:rPr>
      </w:pPr>
      <w:r>
        <w:rPr>
          <w:rFonts w:hint="eastAsia" w:ascii="仿宋" w:hAnsi="仿宋" w:eastAsia="仿宋" w:cs="仿宋"/>
          <w:highlight w:val="none"/>
        </w:rPr>
        <w:t>2、运输要求：要求配送车辆和人员相对固定，安排专职配送人员，避免货物下漏、下错或者少送、漏送、送错的情况发生。</w:t>
      </w:r>
    </w:p>
    <w:p w14:paraId="187211D7">
      <w:pPr>
        <w:rPr>
          <w:rFonts w:hint="eastAsia" w:ascii="仿宋" w:hAnsi="仿宋" w:eastAsia="仿宋" w:cs="仿宋"/>
          <w:highlight w:val="none"/>
        </w:rPr>
      </w:pPr>
      <w:r>
        <w:rPr>
          <w:rFonts w:hint="eastAsia" w:ascii="仿宋" w:hAnsi="仿宋" w:eastAsia="仿宋" w:cs="仿宋"/>
          <w:highlight w:val="none"/>
        </w:rPr>
        <w:t>3、产品质量必须达到国家合格产品质量标准，满足采购方需要，每批次产品须提供合法、有效的《检测报告》或《检测合格证》。</w:t>
      </w:r>
    </w:p>
    <w:p w14:paraId="32AE5F4F">
      <w:pPr>
        <w:numPr>
          <w:ilvl w:val="0"/>
          <w:numId w:val="0"/>
        </w:numPr>
        <w:ind w:firstLine="420" w:firstLineChars="200"/>
        <w:jc w:val="both"/>
        <w:rPr>
          <w:rFonts w:hint="eastAsia" w:ascii="仿宋" w:hAnsi="仿宋" w:eastAsia="仿宋" w:cs="仿宋"/>
          <w:b/>
          <w:bCs/>
          <w:sz w:val="24"/>
          <w:szCs w:val="24"/>
          <w:highlight w:val="none"/>
          <w:lang w:val="en-US" w:eastAsia="zh-CN"/>
        </w:rPr>
      </w:pPr>
      <w:r>
        <w:rPr>
          <w:rFonts w:hint="eastAsia" w:ascii="仿宋" w:hAnsi="仿宋" w:eastAsia="仿宋" w:cs="仿宋"/>
          <w:highlight w:val="none"/>
        </w:rPr>
        <w:t>4、供货方须按采购方提供的供货清单按时保质的将食物原料及百货送至采购方指定地点，遇材料不合格或以次充好等情形导致的退换货情况，必须在不影响采购方正常需求的前提下完成，且应当在采购方规定的期限内完成退换货，因不按时按量供货影响到采购方正常需求，无法解决的，采购方有权立即单方终止合作。</w:t>
      </w:r>
    </w:p>
    <w:p w14:paraId="1188BAD7">
      <w:pPr>
        <w:ind w:left="0" w:leftChars="0" w:firstLine="0" w:firstLineChars="0"/>
        <w:rPr>
          <w:rFonts w:hint="eastAsia" w:ascii="仿宋" w:hAnsi="仿宋" w:eastAsia="仿宋" w:cs="仿宋"/>
          <w:sz w:val="21"/>
          <w:szCs w:val="21"/>
          <w:highlight w:val="none"/>
        </w:rPr>
        <w:sectPr>
          <w:pgSz w:w="11906" w:h="16838"/>
          <w:pgMar w:top="1440" w:right="1800" w:bottom="1440" w:left="1800" w:header="851" w:footer="992" w:gutter="0"/>
          <w:pgNumType w:fmt="decimal"/>
          <w:cols w:space="425" w:num="1"/>
          <w:docGrid w:type="lines" w:linePitch="312" w:charSpace="0"/>
        </w:sectPr>
      </w:pPr>
    </w:p>
    <w:p w14:paraId="555BB719">
      <w:pPr>
        <w:pStyle w:val="3"/>
        <w:shd w:val="clear"/>
        <w:bidi w:val="0"/>
        <w:ind w:left="0" w:leftChars="0" w:right="0" w:rightChars="0" w:firstLine="0" w:firstLineChars="0"/>
        <w:jc w:val="center"/>
        <w:rPr>
          <w:rFonts w:hint="eastAsia" w:ascii="仿宋" w:hAnsi="仿宋" w:eastAsia="仿宋" w:cs="仿宋"/>
          <w:highlight w:val="none"/>
        </w:rPr>
      </w:pPr>
      <w:bookmarkStart w:id="355" w:name="_Toc5846"/>
      <w:bookmarkStart w:id="356" w:name="_Toc20100"/>
      <w:bookmarkStart w:id="357" w:name="_Toc150168440"/>
      <w:r>
        <w:rPr>
          <w:rFonts w:hint="eastAsia" w:ascii="仿宋" w:hAnsi="仿宋" w:eastAsia="仿宋" w:cs="仿宋"/>
          <w:highlight w:val="none"/>
        </w:rPr>
        <w:t>第六章 资格评审标准</w:t>
      </w:r>
      <w:bookmarkEnd w:id="355"/>
      <w:bookmarkEnd w:id="356"/>
      <w:bookmarkEnd w:id="357"/>
    </w:p>
    <w:p w14:paraId="74900CD9">
      <w:pPr>
        <w:pStyle w:val="4"/>
        <w:numPr>
          <w:ilvl w:val="0"/>
          <w:numId w:val="0"/>
        </w:numPr>
        <w:shd w:val="clear"/>
        <w:tabs>
          <w:tab w:val="left" w:pos="1021"/>
        </w:tabs>
        <w:ind w:left="0" w:leftChars="0" w:right="0" w:rightChars="0" w:firstLine="0" w:firstLineChars="0"/>
        <w:jc w:val="center"/>
        <w:rPr>
          <w:rFonts w:hint="eastAsia" w:ascii="仿宋" w:hAnsi="仿宋" w:eastAsia="仿宋" w:cs="仿宋"/>
          <w:sz w:val="28"/>
          <w:szCs w:val="28"/>
          <w:highlight w:val="none"/>
        </w:rPr>
      </w:pPr>
      <w:bookmarkStart w:id="358" w:name="_Toc150168441"/>
      <w:bookmarkStart w:id="359" w:name="_Toc73019973"/>
      <w:bookmarkStart w:id="360" w:name="_Toc21248"/>
      <w:bookmarkStart w:id="361" w:name="_Toc29325"/>
      <w:r>
        <w:rPr>
          <w:rFonts w:hint="eastAsia" w:ascii="仿宋" w:hAnsi="仿宋" w:eastAsia="仿宋" w:cs="仿宋"/>
          <w:sz w:val="28"/>
          <w:szCs w:val="28"/>
          <w:highlight w:val="none"/>
        </w:rPr>
        <w:t>资格评审办法前附表</w:t>
      </w:r>
      <w:bookmarkEnd w:id="358"/>
      <w:bookmarkEnd w:id="359"/>
      <w:bookmarkEnd w:id="360"/>
      <w:bookmarkEnd w:id="361"/>
    </w:p>
    <w:tbl>
      <w:tblPr>
        <w:tblStyle w:val="16"/>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1071"/>
        <w:gridCol w:w="7818"/>
      </w:tblGrid>
      <w:tr w14:paraId="014C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blHeader/>
          <w:jc w:val="center"/>
        </w:trPr>
        <w:tc>
          <w:tcPr>
            <w:tcW w:w="1150" w:type="dxa"/>
            <w:vAlign w:val="center"/>
          </w:tcPr>
          <w:p w14:paraId="7B88D44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评审程序</w:t>
            </w:r>
          </w:p>
        </w:tc>
        <w:tc>
          <w:tcPr>
            <w:tcW w:w="8889" w:type="dxa"/>
            <w:gridSpan w:val="2"/>
            <w:vAlign w:val="center"/>
          </w:tcPr>
          <w:p w14:paraId="74D59804">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评审内容及标准</w:t>
            </w:r>
          </w:p>
        </w:tc>
      </w:tr>
      <w:tr w14:paraId="6489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150" w:type="dxa"/>
            <w:vMerge w:val="restart"/>
            <w:vAlign w:val="center"/>
          </w:tcPr>
          <w:p w14:paraId="4CED8802">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sz w:val="21"/>
                <w:szCs w:val="21"/>
                <w:highlight w:val="none"/>
              </w:rPr>
              <w:t>资格审查前附表</w:t>
            </w:r>
          </w:p>
        </w:tc>
        <w:tc>
          <w:tcPr>
            <w:tcW w:w="1071" w:type="dxa"/>
            <w:vAlign w:val="center"/>
          </w:tcPr>
          <w:p w14:paraId="44EE8FFD">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1</w:t>
            </w:r>
          </w:p>
        </w:tc>
        <w:tc>
          <w:tcPr>
            <w:tcW w:w="7818" w:type="dxa"/>
            <w:vAlign w:val="center"/>
          </w:tcPr>
          <w:p w14:paraId="2BFBD7DD">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b/>
                <w:sz w:val="21"/>
                <w:szCs w:val="21"/>
                <w:highlight w:val="none"/>
              </w:rPr>
            </w:pPr>
            <w:r>
              <w:rPr>
                <w:rFonts w:hint="eastAsia" w:ascii="仿宋" w:hAnsi="仿宋" w:eastAsia="仿宋" w:cs="仿宋"/>
                <w:b/>
                <w:sz w:val="21"/>
                <w:szCs w:val="21"/>
                <w:highlight w:val="none"/>
              </w:rPr>
              <w:t>满足《中华人民共和国政府采购法》第二十二条规定：</w:t>
            </w:r>
          </w:p>
        </w:tc>
      </w:tr>
      <w:tr w14:paraId="56C6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150" w:type="dxa"/>
            <w:vMerge w:val="continue"/>
            <w:vAlign w:val="center"/>
          </w:tcPr>
          <w:p w14:paraId="3C9CA52C">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6127A13C">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1.1</w:t>
            </w:r>
          </w:p>
        </w:tc>
        <w:tc>
          <w:tcPr>
            <w:tcW w:w="7818" w:type="dxa"/>
            <w:vAlign w:val="center"/>
          </w:tcPr>
          <w:p w14:paraId="49AB835E">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highlight w:val="none"/>
              </w:rPr>
              <w:t>具有独立承担民事责任的能力，具备法人或者其他组织的营业执照或其他类似法定凭证，自然人的身份证明</w:t>
            </w:r>
            <w:r>
              <w:rPr>
                <w:rFonts w:hint="eastAsia" w:ascii="仿宋" w:hAnsi="仿宋" w:eastAsia="仿宋" w:cs="仿宋"/>
                <w:sz w:val="21"/>
                <w:szCs w:val="21"/>
                <w:highlight w:val="none"/>
              </w:rPr>
              <w:t>；</w:t>
            </w:r>
          </w:p>
        </w:tc>
      </w:tr>
      <w:tr w14:paraId="6CCC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vMerge w:val="continue"/>
            <w:vAlign w:val="center"/>
          </w:tcPr>
          <w:p w14:paraId="779386A0">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3294D8CF">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1.2</w:t>
            </w:r>
          </w:p>
        </w:tc>
        <w:tc>
          <w:tcPr>
            <w:tcW w:w="7818" w:type="dxa"/>
            <w:vAlign w:val="center"/>
          </w:tcPr>
          <w:p w14:paraId="5FECDE7B">
            <w:pPr>
              <w:shd w:val="clear"/>
              <w:spacing w:line="360" w:lineRule="auto"/>
              <w:ind w:left="0" w:leftChars="0" w:firstLine="0" w:firstLineChars="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具有良好的商业信誉和健全的财务会计制度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提供的证明材料可以为下</w:t>
            </w:r>
            <w:r>
              <w:rPr>
                <w:rFonts w:hint="eastAsia" w:ascii="仿宋" w:hAnsi="仿宋" w:eastAsia="仿宋" w:cs="仿宋"/>
                <w:sz w:val="21"/>
                <w:szCs w:val="21"/>
                <w:highlight w:val="none"/>
                <w:lang w:val="en-US" w:eastAsia="zh-CN"/>
              </w:rPr>
              <w:t>列</w:t>
            </w:r>
            <w:r>
              <w:rPr>
                <w:rFonts w:hint="eastAsia" w:ascii="仿宋" w:hAnsi="仿宋" w:eastAsia="仿宋" w:cs="仿宋"/>
                <w:sz w:val="21"/>
                <w:szCs w:val="21"/>
                <w:highlight w:val="none"/>
              </w:rPr>
              <w:t>三者之一</w:t>
            </w:r>
            <w:r>
              <w:rPr>
                <w:rFonts w:hint="eastAsia" w:ascii="仿宋" w:hAnsi="仿宋" w:eastAsia="仿宋" w:cs="仿宋"/>
                <w:sz w:val="21"/>
                <w:szCs w:val="21"/>
                <w:highlight w:val="none"/>
                <w:lang w:eastAsia="zh-CN"/>
              </w:rPr>
              <w:t>：</w:t>
            </w:r>
          </w:p>
          <w:p w14:paraId="6233A24C">
            <w:pPr>
              <w:shd w:val="clear"/>
              <w:spacing w:line="360" w:lineRule="auto"/>
              <w:ind w:left="0" w:leftChars="0" w:firstLine="0" w:firstLineChars="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①</w:t>
            </w:r>
            <w:r>
              <w:rPr>
                <w:rFonts w:hint="eastAsia" w:ascii="仿宋" w:hAnsi="仿宋" w:eastAsia="仿宋" w:cs="仿宋"/>
                <w:sz w:val="21"/>
                <w:szCs w:val="21"/>
                <w:highlight w:val="none"/>
              </w:rPr>
              <w:t>提供商业信誉承诺及</w:t>
            </w:r>
            <w:r>
              <w:rPr>
                <w:rFonts w:hint="eastAsia" w:ascii="仿宋" w:hAnsi="仿宋" w:eastAsia="仿宋" w:cs="仿宋"/>
                <w:sz w:val="21"/>
                <w:szCs w:val="21"/>
                <w:highlight w:val="none"/>
                <w:lang w:val="en-US" w:eastAsia="zh-CN"/>
              </w:rPr>
              <w:t>投标人</w:t>
            </w:r>
            <w:r>
              <w:rPr>
                <w:rFonts w:hint="eastAsia" w:ascii="仿宋" w:hAnsi="仿宋" w:eastAsia="仿宋" w:cs="仿宋"/>
                <w:sz w:val="21"/>
                <w:szCs w:val="21"/>
                <w:highlight w:val="none"/>
              </w:rPr>
              <w:t>202</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年</w:t>
            </w:r>
            <w:r>
              <w:rPr>
                <w:rFonts w:hint="eastAsia" w:ascii="仿宋" w:hAnsi="仿宋" w:eastAsia="仿宋" w:cs="仿宋"/>
                <w:sz w:val="21"/>
                <w:szCs w:val="21"/>
                <w:highlight w:val="none"/>
                <w:lang w:val="en-US" w:eastAsia="zh-CN"/>
              </w:rPr>
              <w:t>至2024年任意一年经第三方审计的财务报告及报表</w:t>
            </w:r>
            <w:r>
              <w:rPr>
                <w:rFonts w:hint="eastAsia" w:ascii="仿宋" w:hAnsi="仿宋" w:eastAsia="仿宋" w:cs="仿宋"/>
                <w:sz w:val="21"/>
                <w:szCs w:val="21"/>
                <w:highlight w:val="none"/>
              </w:rPr>
              <w:t>（包括资产负债表、现金流量表、利润表）</w:t>
            </w:r>
            <w:r>
              <w:rPr>
                <w:rFonts w:hint="eastAsia" w:ascii="仿宋" w:hAnsi="仿宋" w:eastAsia="仿宋" w:cs="仿宋"/>
                <w:sz w:val="21"/>
                <w:szCs w:val="21"/>
                <w:highlight w:val="none"/>
                <w:lang w:eastAsia="zh-CN"/>
              </w:rPr>
              <w:t>；</w:t>
            </w:r>
          </w:p>
          <w:p w14:paraId="49D77D76">
            <w:pPr>
              <w:shd w:val="clear"/>
              <w:spacing w:line="360" w:lineRule="auto"/>
              <w:ind w:left="0" w:leftChars="0" w:firstLine="0" w:firstLineChars="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②提供投标人自投标文件提交截止时间前三个月内开户银行出具的资信证明，成立不满1年的，提供自成立至今财务报表</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包括资产负债表、利润表/损益表、现金流量表</w:t>
            </w:r>
            <w:r>
              <w:rPr>
                <w:rFonts w:hint="eastAsia" w:ascii="仿宋" w:hAnsi="仿宋" w:eastAsia="仿宋" w:cs="仿宋"/>
                <w:sz w:val="21"/>
                <w:szCs w:val="21"/>
                <w:highlight w:val="none"/>
                <w:lang w:eastAsia="zh-CN"/>
              </w:rPr>
              <w:t>）；</w:t>
            </w:r>
          </w:p>
          <w:p w14:paraId="0F068175">
            <w:pPr>
              <w:shd w:val="clear"/>
              <w:spacing w:line="36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③提供财政部门认可的政府采购专业担保机构出具的投标担保函。</w:t>
            </w:r>
          </w:p>
        </w:tc>
      </w:tr>
      <w:tr w14:paraId="627F5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1150" w:type="dxa"/>
            <w:vMerge w:val="continue"/>
            <w:vAlign w:val="center"/>
          </w:tcPr>
          <w:p w14:paraId="0A98B711">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396887A2">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1.3</w:t>
            </w:r>
          </w:p>
        </w:tc>
        <w:tc>
          <w:tcPr>
            <w:tcW w:w="7818" w:type="dxa"/>
            <w:vAlign w:val="center"/>
          </w:tcPr>
          <w:p w14:paraId="14583F7A">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highlight w:val="none"/>
              </w:rPr>
              <w:t>投标人须具有履行合同所必需的设备和专业技术能力证明材料（提供书面声明）</w:t>
            </w:r>
          </w:p>
        </w:tc>
      </w:tr>
      <w:tr w14:paraId="151B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1150" w:type="dxa"/>
            <w:vMerge w:val="continue"/>
            <w:vAlign w:val="center"/>
          </w:tcPr>
          <w:p w14:paraId="0ABABFDC">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4C048433">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1.4</w:t>
            </w:r>
          </w:p>
        </w:tc>
        <w:tc>
          <w:tcPr>
            <w:tcW w:w="7818" w:type="dxa"/>
            <w:vAlign w:val="center"/>
          </w:tcPr>
          <w:p w14:paraId="40B51B67">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有依法缴纳税收和社会保障资金的良好记录（提供202</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年</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月至今任意1个月的缴纳税收证明和</w:t>
            </w:r>
            <w:r>
              <w:rPr>
                <w:rFonts w:hint="eastAsia" w:ascii="仿宋" w:hAnsi="仿宋" w:eastAsia="仿宋" w:cs="仿宋"/>
                <w:sz w:val="21"/>
                <w:szCs w:val="21"/>
                <w:highlight w:val="none"/>
                <w:lang w:val="en-US" w:eastAsia="zh-CN"/>
              </w:rPr>
              <w:t>缴纳</w:t>
            </w:r>
            <w:r>
              <w:rPr>
                <w:rFonts w:hint="eastAsia" w:ascii="仿宋" w:hAnsi="仿宋" w:eastAsia="仿宋" w:cs="仿宋"/>
                <w:sz w:val="21"/>
                <w:szCs w:val="21"/>
                <w:highlight w:val="none"/>
              </w:rPr>
              <w:t>社保证明材料；</w:t>
            </w:r>
            <w:r>
              <w:rPr>
                <w:rFonts w:hint="eastAsia" w:ascii="仿宋" w:hAnsi="仿宋" w:eastAsia="仿宋" w:cs="仿宋"/>
                <w:sz w:val="21"/>
                <w:szCs w:val="21"/>
                <w:highlight w:val="none"/>
                <w:lang w:val="en-US" w:eastAsia="zh-CN"/>
              </w:rPr>
              <w:t>成立未满3个月的提供相关证明或相关情况说明；</w:t>
            </w:r>
            <w:r>
              <w:rPr>
                <w:rFonts w:hint="eastAsia" w:ascii="仿宋" w:hAnsi="仿宋" w:eastAsia="仿宋" w:cs="仿宋"/>
                <w:sz w:val="21"/>
                <w:szCs w:val="21"/>
                <w:highlight w:val="none"/>
              </w:rPr>
              <w:t>依法免税或不需要缴纳社会保障资金的投标人应提供相应文件证明）；</w:t>
            </w:r>
          </w:p>
        </w:tc>
      </w:tr>
      <w:tr w14:paraId="6B6E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50" w:type="dxa"/>
            <w:vMerge w:val="continue"/>
            <w:vAlign w:val="center"/>
          </w:tcPr>
          <w:p w14:paraId="61FCD8DE">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3D0196E7">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1.5</w:t>
            </w:r>
          </w:p>
        </w:tc>
        <w:tc>
          <w:tcPr>
            <w:tcW w:w="7818" w:type="dxa"/>
            <w:vAlign w:val="center"/>
          </w:tcPr>
          <w:p w14:paraId="2D5EF9F7">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highlight w:val="none"/>
              </w:rPr>
              <w:t>投标人参加政府采购活动前三年内，在经营活动中没有重大违法记录（重大违法记录，是指投标人因违法经营受到刑事处罚或者责令停产停业、吊销许可证或者执照、较大数额罚款等行政处罚）的书面声明；</w:t>
            </w:r>
          </w:p>
        </w:tc>
      </w:tr>
      <w:tr w14:paraId="07C53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center"/>
        </w:trPr>
        <w:tc>
          <w:tcPr>
            <w:tcW w:w="1150" w:type="dxa"/>
            <w:vMerge w:val="continue"/>
            <w:vAlign w:val="center"/>
          </w:tcPr>
          <w:p w14:paraId="5E159026">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070E4962">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1.6</w:t>
            </w:r>
          </w:p>
        </w:tc>
        <w:tc>
          <w:tcPr>
            <w:tcW w:w="7818" w:type="dxa"/>
            <w:vAlign w:val="center"/>
          </w:tcPr>
          <w:p w14:paraId="10784280">
            <w:pPr>
              <w:bidi w:val="0"/>
              <w:ind w:left="0" w:leftChars="0" w:firstLine="0" w:firstLineChars="0"/>
              <w:rPr>
                <w:rFonts w:hint="eastAsia" w:ascii="仿宋" w:hAnsi="仿宋" w:eastAsia="仿宋" w:cs="仿宋"/>
                <w:highlight w:val="none"/>
              </w:rPr>
            </w:pPr>
            <w:r>
              <w:rPr>
                <w:rFonts w:hint="eastAsia" w:ascii="仿宋" w:hAnsi="仿宋" w:eastAsia="仿宋" w:cs="仿宋"/>
                <w:highlight w:val="none"/>
              </w:rPr>
              <w:t>法律、行政法规规定的其他条件；</w:t>
            </w:r>
          </w:p>
          <w:p w14:paraId="593539D4">
            <w:pPr>
              <w:bidi w:val="0"/>
              <w:rPr>
                <w:rFonts w:hint="eastAsia" w:ascii="仿宋" w:hAnsi="仿宋" w:eastAsia="仿宋" w:cs="仿宋"/>
                <w:highlight w:val="none"/>
                <w:lang w:eastAsia="zh-CN"/>
              </w:rPr>
            </w:pPr>
            <w:r>
              <w:rPr>
                <w:rFonts w:hint="eastAsia" w:ascii="仿宋" w:hAnsi="仿宋" w:eastAsia="仿宋" w:cs="仿宋"/>
                <w:highlight w:val="none"/>
              </w:rPr>
              <w:t>6.1法定代表人或单位负责人为同一人或者存在直接控股、管理关系的不同投标人，不得同时参加本项目的投标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p>
          <w:p w14:paraId="0173D863">
            <w:pPr>
              <w:bidi w:val="0"/>
              <w:rPr>
                <w:rFonts w:hint="eastAsia" w:ascii="仿宋" w:hAnsi="仿宋" w:eastAsia="仿宋" w:cs="仿宋"/>
                <w:highlight w:val="none"/>
                <w:lang w:eastAsia="zh-CN"/>
              </w:rPr>
            </w:pPr>
            <w:r>
              <w:rPr>
                <w:rFonts w:hint="eastAsia" w:ascii="仿宋" w:hAnsi="仿宋" w:eastAsia="仿宋" w:cs="仿宋"/>
                <w:highlight w:val="none"/>
              </w:rPr>
              <w:t>6.2为本项目提供整体设计、规范编制或者项目管理、监理、检测等服务的投标人不得参与本项目投标</w:t>
            </w:r>
            <w:r>
              <w:rPr>
                <w:rFonts w:hint="eastAsia" w:ascii="仿宋" w:hAnsi="仿宋" w:eastAsia="仿宋" w:cs="仿宋"/>
                <w:highlight w:val="none"/>
                <w:lang w:eastAsia="zh-CN"/>
              </w:rPr>
              <w:t>，</w:t>
            </w:r>
            <w:r>
              <w:rPr>
                <w:rFonts w:hint="eastAsia" w:ascii="仿宋" w:hAnsi="仿宋" w:eastAsia="仿宋" w:cs="仿宋"/>
                <w:highlight w:val="none"/>
              </w:rPr>
              <w:t>提供承诺</w:t>
            </w:r>
            <w:r>
              <w:rPr>
                <w:rFonts w:hint="eastAsia" w:ascii="仿宋" w:hAnsi="仿宋" w:eastAsia="仿宋" w:cs="仿宋"/>
                <w:highlight w:val="none"/>
                <w:lang w:val="en-US" w:eastAsia="zh-CN"/>
              </w:rPr>
              <w:t>书</w:t>
            </w:r>
            <w:r>
              <w:rPr>
                <w:rFonts w:hint="eastAsia" w:ascii="仿宋" w:hAnsi="仿宋" w:eastAsia="仿宋" w:cs="仿宋"/>
                <w:highlight w:val="none"/>
                <w:lang w:eastAsia="zh-CN"/>
              </w:rPr>
              <w:t>；</w:t>
            </w:r>
          </w:p>
          <w:p w14:paraId="4F1CE31A">
            <w:pPr>
              <w:bidi w:val="0"/>
              <w:rPr>
                <w:rFonts w:hint="eastAsia" w:ascii="仿宋" w:hAnsi="仿宋" w:eastAsia="仿宋" w:cs="仿宋"/>
                <w:highlight w:val="none"/>
              </w:rPr>
            </w:pPr>
            <w:r>
              <w:rPr>
                <w:rFonts w:hint="eastAsia" w:ascii="仿宋" w:hAnsi="仿宋" w:eastAsia="仿宋" w:cs="仿宋"/>
                <w:highlight w:val="none"/>
                <w:lang w:val="en-US" w:eastAsia="zh-CN"/>
              </w:rPr>
              <w:t>6.3</w:t>
            </w:r>
            <w:r>
              <w:rPr>
                <w:rFonts w:hint="eastAsia" w:ascii="仿宋" w:hAnsi="仿宋" w:eastAsia="仿宋" w:cs="仿宋"/>
                <w:highlight w:val="none"/>
              </w:rPr>
              <w:t>投标人信用：</w:t>
            </w:r>
            <w:r>
              <w:rPr>
                <w:rFonts w:hint="eastAsia" w:ascii="仿宋" w:hAnsi="仿宋" w:eastAsia="仿宋" w:cs="仿宋"/>
                <w:color w:val="auto"/>
                <w:kern w:val="2"/>
                <w:sz w:val="21"/>
                <w:szCs w:val="21"/>
                <w:highlight w:val="none"/>
                <w:lang w:bidi="ar"/>
              </w:rPr>
              <w:t>投标人未被列入失信被执行人记录、重大税收违法失信主体及</w:t>
            </w:r>
            <w:r>
              <w:rPr>
                <w:rFonts w:hint="eastAsia" w:ascii="仿宋" w:hAnsi="仿宋" w:eastAsia="仿宋" w:cs="仿宋"/>
                <w:color w:val="auto"/>
                <w:kern w:val="2"/>
                <w:sz w:val="21"/>
                <w:szCs w:val="21"/>
                <w:highlight w:val="none"/>
                <w:lang w:val="en-US" w:eastAsia="zh-CN" w:bidi="ar"/>
              </w:rPr>
              <w:t>未被列入</w:t>
            </w:r>
            <w:r>
              <w:rPr>
                <w:rFonts w:hint="eastAsia" w:ascii="仿宋" w:hAnsi="仿宋" w:eastAsia="仿宋" w:cs="仿宋"/>
                <w:color w:val="auto"/>
                <w:kern w:val="2"/>
                <w:sz w:val="21"/>
                <w:szCs w:val="21"/>
                <w:highlight w:val="none"/>
                <w:lang w:bidi="ar"/>
              </w:rPr>
              <w:t>政府采购严重违法失信行为记录</w:t>
            </w:r>
            <w:r>
              <w:rPr>
                <w:rFonts w:hint="eastAsia" w:ascii="仿宋" w:hAnsi="仿宋" w:eastAsia="仿宋" w:cs="仿宋"/>
                <w:color w:val="auto"/>
                <w:kern w:val="2"/>
                <w:sz w:val="21"/>
                <w:szCs w:val="21"/>
                <w:highlight w:val="none"/>
                <w:lang w:eastAsia="zh-CN" w:bidi="ar"/>
              </w:rPr>
              <w:t>（</w:t>
            </w:r>
            <w:r>
              <w:rPr>
                <w:rFonts w:hint="eastAsia" w:ascii="仿宋" w:hAnsi="仿宋" w:eastAsia="仿宋" w:cs="仿宋"/>
                <w:color w:val="auto"/>
                <w:sz w:val="21"/>
                <w:szCs w:val="21"/>
                <w:highlight w:val="none"/>
              </w:rPr>
              <w:t>查询结果</w:t>
            </w:r>
            <w:r>
              <w:rPr>
                <w:rFonts w:hint="eastAsia" w:ascii="仿宋" w:hAnsi="仿宋" w:eastAsia="仿宋" w:cs="仿宋"/>
                <w:color w:val="auto"/>
                <w:sz w:val="21"/>
                <w:szCs w:val="21"/>
                <w:highlight w:val="none"/>
                <w:lang w:val="en-US" w:eastAsia="zh-CN"/>
              </w:rPr>
              <w:t>最终</w:t>
            </w:r>
            <w:r>
              <w:rPr>
                <w:rFonts w:hint="eastAsia" w:ascii="仿宋" w:hAnsi="仿宋" w:eastAsia="仿宋" w:cs="仿宋"/>
                <w:color w:val="auto"/>
                <w:sz w:val="21"/>
                <w:szCs w:val="21"/>
                <w:highlight w:val="none"/>
              </w:rPr>
              <w:t>以采购人、采购代理机构在开标后评标开始前在“信用中国”网站（www.creditchina.gov.cn）</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中国执行信息公开网（  https://zxgk.court.gov.cn）</w:t>
            </w:r>
            <w:r>
              <w:rPr>
                <w:rFonts w:hint="eastAsia" w:ascii="仿宋" w:hAnsi="仿宋" w:eastAsia="仿宋" w:cs="仿宋"/>
                <w:color w:val="auto"/>
                <w:sz w:val="21"/>
                <w:szCs w:val="21"/>
                <w:highlight w:val="none"/>
              </w:rPr>
              <w:t>中国政府采购网（www.ccgp.gov.cn）及云南省政府采购网（http://www.yngp.com/）查询结果为准查询结果为准，并将查询记录留存）</w:t>
            </w:r>
            <w:r>
              <w:rPr>
                <w:rFonts w:hint="eastAsia" w:ascii="仿宋" w:hAnsi="仿宋" w:eastAsia="仿宋" w:cs="仿宋"/>
                <w:color w:val="auto"/>
                <w:kern w:val="2"/>
                <w:sz w:val="21"/>
                <w:szCs w:val="21"/>
                <w:highlight w:val="none"/>
                <w:lang w:bidi="ar"/>
              </w:rPr>
              <w:t>。</w:t>
            </w:r>
          </w:p>
          <w:p w14:paraId="2AEB4E13">
            <w:pPr>
              <w:bidi w:val="0"/>
              <w:rPr>
                <w:rFonts w:hint="eastAsia" w:ascii="仿宋" w:hAnsi="仿宋" w:eastAsia="仿宋" w:cs="仿宋"/>
                <w:sz w:val="21"/>
                <w:szCs w:val="21"/>
                <w:highlight w:val="none"/>
                <w:lang w:eastAsia="zh-CN"/>
              </w:rPr>
            </w:pPr>
            <w:r>
              <w:rPr>
                <w:rFonts w:hint="eastAsia" w:ascii="仿宋" w:hAnsi="仿宋" w:eastAsia="仿宋" w:cs="仿宋"/>
                <w:highlight w:val="none"/>
                <w:lang w:val="en-US" w:eastAsia="zh-CN"/>
              </w:rPr>
              <w:t>6.4</w:t>
            </w:r>
            <w:r>
              <w:rPr>
                <w:rFonts w:hint="eastAsia" w:ascii="仿宋" w:hAnsi="仿宋" w:eastAsia="仿宋" w:cs="仿宋"/>
                <w:highlight w:val="none"/>
              </w:rPr>
              <w:t>在近三年内投标人及其法定代表人（经营者）近三年无行贿犯罪记录（提供承诺</w:t>
            </w:r>
            <w:r>
              <w:rPr>
                <w:rFonts w:hint="eastAsia" w:ascii="仿宋" w:hAnsi="仿宋" w:eastAsia="仿宋" w:cs="仿宋"/>
                <w:highlight w:val="none"/>
                <w:lang w:val="en-US" w:eastAsia="zh-CN"/>
              </w:rPr>
              <w:t>书</w:t>
            </w:r>
            <w:r>
              <w:rPr>
                <w:rFonts w:hint="eastAsia" w:ascii="仿宋" w:hAnsi="仿宋" w:eastAsia="仿宋" w:cs="仿宋"/>
                <w:highlight w:val="none"/>
              </w:rPr>
              <w:t>）。</w:t>
            </w:r>
          </w:p>
        </w:tc>
      </w:tr>
      <w:tr w14:paraId="1F96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jc w:val="center"/>
        </w:trPr>
        <w:tc>
          <w:tcPr>
            <w:tcW w:w="1150" w:type="dxa"/>
            <w:vMerge w:val="continue"/>
            <w:vAlign w:val="center"/>
          </w:tcPr>
          <w:p w14:paraId="439FFF6D">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6ED8EC7F">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2</w:t>
            </w:r>
          </w:p>
        </w:tc>
        <w:tc>
          <w:tcPr>
            <w:tcW w:w="7818" w:type="dxa"/>
            <w:vAlign w:val="center"/>
          </w:tcPr>
          <w:p w14:paraId="228678E5">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b/>
                <w:sz w:val="21"/>
                <w:szCs w:val="21"/>
                <w:highlight w:val="none"/>
              </w:rPr>
            </w:pPr>
            <w:r>
              <w:rPr>
                <w:rFonts w:hint="eastAsia" w:ascii="仿宋" w:hAnsi="仿宋" w:eastAsia="仿宋" w:cs="仿宋"/>
                <w:b/>
                <w:bCs/>
                <w:color w:val="auto"/>
                <w:kern w:val="0"/>
                <w:sz w:val="21"/>
                <w:szCs w:val="21"/>
                <w:highlight w:val="none"/>
              </w:rPr>
              <w:t>落实政府采购政策需满足的资格要求：</w:t>
            </w:r>
            <w:r>
              <w:rPr>
                <w:rFonts w:hint="eastAsia" w:ascii="仿宋" w:hAnsi="仿宋" w:eastAsia="仿宋" w:cs="仿宋"/>
                <w:b w:val="0"/>
                <w:bCs w:val="0"/>
                <w:color w:val="auto"/>
                <w:sz w:val="21"/>
                <w:szCs w:val="21"/>
                <w:highlight w:val="none"/>
                <w:u w:val="none"/>
              </w:rPr>
              <w:t>本项目非专门面向中小微企业采购；根据国家统计局关于印发《统计上大中小微型企业划分办法(2017)》的通知(国统字〔2017〕213号)、关于印发中小企业划型标准规定的通知（工信部联企业〔2011〕300号）、《政府采购促进中小企业发展管理办法》财库〔2020〕46号)的规定，对符合条件的中小微型投标人(监狱企业与残疾人福利性单位视同小型、微型投标人)进行评审(请投标人根据自身情况填写声明函，由评标委员会核实)，投标人为小微企业、监狱企业、残疾人福利性单位价格给予10%的扣除（折扣）。</w:t>
            </w:r>
            <w:r>
              <w:rPr>
                <w:rFonts w:hint="eastAsia" w:ascii="仿宋" w:hAnsi="仿宋" w:eastAsia="仿宋" w:cs="仿宋"/>
                <w:b/>
                <w:bCs/>
                <w:color w:val="auto"/>
                <w:sz w:val="21"/>
                <w:szCs w:val="21"/>
                <w:highlight w:val="none"/>
                <w:u w:val="single"/>
              </w:rPr>
              <w:t>本项目所属行业为：“</w:t>
            </w:r>
            <w:r>
              <w:rPr>
                <w:rFonts w:hint="eastAsia" w:ascii="仿宋" w:hAnsi="仿宋" w:eastAsia="仿宋" w:cs="仿宋"/>
                <w:b/>
                <w:bCs/>
                <w:color w:val="auto"/>
                <w:sz w:val="21"/>
                <w:szCs w:val="21"/>
                <w:highlight w:val="none"/>
                <w:u w:val="single"/>
                <w:lang w:val="en-US" w:eastAsia="zh-CN"/>
              </w:rPr>
              <w:t>批发业</w:t>
            </w:r>
            <w:r>
              <w:rPr>
                <w:rFonts w:hint="eastAsia" w:ascii="仿宋" w:hAnsi="仿宋" w:eastAsia="仿宋" w:cs="仿宋"/>
                <w:b/>
                <w:bCs/>
                <w:color w:val="auto"/>
                <w:sz w:val="21"/>
                <w:szCs w:val="21"/>
                <w:highlight w:val="none"/>
                <w:u w:val="single"/>
              </w:rPr>
              <w:t>”</w:t>
            </w:r>
          </w:p>
        </w:tc>
      </w:tr>
      <w:tr w14:paraId="469D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150" w:type="dxa"/>
            <w:vMerge w:val="continue"/>
            <w:vAlign w:val="center"/>
          </w:tcPr>
          <w:p w14:paraId="3E64DF79">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72CACA0C">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3</w:t>
            </w:r>
          </w:p>
        </w:tc>
        <w:tc>
          <w:tcPr>
            <w:tcW w:w="7818" w:type="dxa"/>
            <w:vAlign w:val="center"/>
          </w:tcPr>
          <w:p w14:paraId="0D26B7FA">
            <w:pPr>
              <w:widowControl/>
              <w:shd w:val="clear" w:color="auto"/>
              <w:spacing w:line="520" w:lineRule="exact"/>
              <w:ind w:left="0" w:leftChars="0" w:firstLine="0" w:firstLineChars="0"/>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本项目的特定资格要求：</w:t>
            </w:r>
          </w:p>
          <w:p w14:paraId="28C0F66C">
            <w:pPr>
              <w:widowControl/>
              <w:shd w:val="clear" w:color="auto"/>
              <w:spacing w:line="520" w:lineRule="exact"/>
              <w:ind w:left="0" w:leftChars="0" w:firstLine="0" w:firstLineChars="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w:t>
            </w:r>
            <w:r>
              <w:rPr>
                <w:rFonts w:hint="eastAsia" w:ascii="仿宋" w:hAnsi="仿宋" w:eastAsia="仿宋" w:cs="仿宋"/>
                <w:color w:val="000000" w:themeColor="text1"/>
                <w:szCs w:val="21"/>
                <w:highlight w:val="none"/>
                <w14:textFill>
                  <w14:solidFill>
                    <w14:schemeClr w14:val="tx1"/>
                  </w14:solidFill>
                </w14:textFill>
              </w:rPr>
              <w:t>投标人须具有行政主管部门颁发的在有效期内的《食品经营许可证》</w:t>
            </w:r>
            <w:r>
              <w:rPr>
                <w:rFonts w:hint="eastAsia" w:ascii="仿宋" w:hAnsi="仿宋" w:eastAsia="仿宋" w:cs="仿宋"/>
                <w:color w:val="000000" w:themeColor="text1"/>
                <w:szCs w:val="21"/>
                <w:highlight w:val="none"/>
                <w:shd w:val="clear"/>
                <w:lang w:eastAsia="zh-CN"/>
                <w14:textFill>
                  <w14:solidFill>
                    <w14:schemeClr w14:val="tx1"/>
                  </w14:solidFill>
                </w14:textFill>
              </w:rPr>
              <w:t>；</w:t>
            </w:r>
          </w:p>
          <w:p w14:paraId="34340134">
            <w:pPr>
              <w:widowControl/>
              <w:shd w:val="clear" w:color="auto"/>
              <w:spacing w:line="520" w:lineRule="exact"/>
              <w:ind w:left="0" w:leftChars="0" w:firstLine="0" w:firstLineChars="0"/>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2、</w:t>
            </w:r>
            <w:r>
              <w:rPr>
                <w:rFonts w:hint="eastAsia" w:ascii="仿宋" w:hAnsi="仿宋" w:eastAsia="仿宋" w:cs="仿宋"/>
                <w:highlight w:val="none"/>
              </w:rPr>
              <w:t>产品质量必须达到国家合格产品质量标准，满足采购方需要，每批次产品须提供合法、有效的《检测报告》或《检测合格证》</w:t>
            </w:r>
            <w:r>
              <w:rPr>
                <w:rFonts w:hint="eastAsia" w:ascii="仿宋" w:hAnsi="仿宋" w:eastAsia="仿宋" w:cs="仿宋"/>
                <w:highlight w:val="none"/>
                <w:lang w:eastAsia="zh-CN"/>
              </w:rPr>
              <w:t>，</w:t>
            </w:r>
            <w:r>
              <w:rPr>
                <w:rFonts w:hint="eastAsia" w:ascii="仿宋" w:hAnsi="仿宋" w:eastAsia="仿宋" w:cs="仿宋"/>
                <w:highlight w:val="none"/>
                <w:lang w:val="en-US" w:eastAsia="zh-CN"/>
              </w:rPr>
              <w:t>并提供承诺书。</w:t>
            </w:r>
          </w:p>
          <w:p w14:paraId="4AA7387B">
            <w:pPr>
              <w:widowControl/>
              <w:shd w:val="clear" w:color="auto"/>
              <w:spacing w:line="520" w:lineRule="exact"/>
              <w:ind w:left="0" w:leftChars="0" w:firstLine="0" w:firstLineChars="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1）应有生猪养殖基地，且具备《动物防疫条件合格证》和《生猪定点屠宰证》；（2）若不具备生猪养殖基地则需提供具有生猪养殖基地生产或经营企业资质的单位签订的长期合作协议，且生猪养殖基地具备《动物防疫条件合格证》、《生猪定点屠宰证》</w:t>
            </w:r>
            <w:r>
              <w:rPr>
                <w:rFonts w:hint="eastAsia" w:ascii="仿宋" w:hAnsi="仿宋" w:eastAsia="仿宋" w:cs="仿宋"/>
                <w:color w:val="000000" w:themeColor="text1"/>
                <w:highlight w:val="none"/>
                <w:lang w:eastAsia="zh-CN"/>
                <w14:textFill>
                  <w14:solidFill>
                    <w14:schemeClr w14:val="tx1"/>
                  </w14:solidFill>
                </w14:textFill>
              </w:rPr>
              <w:t>；</w:t>
            </w:r>
          </w:p>
          <w:p w14:paraId="047795BA">
            <w:pPr>
              <w:widowControl/>
              <w:shd w:val="clear" w:color="auto"/>
              <w:spacing w:line="520" w:lineRule="exact"/>
              <w:ind w:left="0" w:leftChars="0" w:firstLine="0" w:firstLineChars="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4、牛肉、鸡肉符合国家相关质量标准、满足招标人要求，并提供承诺书。</w:t>
            </w:r>
          </w:p>
          <w:p w14:paraId="3BA99F93">
            <w:pPr>
              <w:ind w:left="0" w:leftChars="0" w:firstLine="0" w:firstLineChars="0"/>
              <w:rPr>
                <w:rFonts w:hint="eastAsia" w:ascii="仿宋" w:hAnsi="仿宋" w:eastAsia="仿宋" w:cs="仿宋"/>
                <w:color w:val="auto"/>
                <w:kern w:val="0"/>
                <w:sz w:val="21"/>
                <w:szCs w:val="21"/>
                <w:highlight w:val="none"/>
                <w:u w:val="none"/>
                <w:lang w:val="en-US" w:eastAsia="zh-CN"/>
              </w:rPr>
            </w:pPr>
            <w:r>
              <w:rPr>
                <w:rFonts w:hint="eastAsia" w:ascii="仿宋" w:hAnsi="仿宋" w:eastAsia="仿宋" w:cs="仿宋"/>
                <w:color w:val="auto"/>
                <w:kern w:val="0"/>
                <w:sz w:val="21"/>
                <w:szCs w:val="21"/>
                <w:highlight w:val="none"/>
                <w:u w:val="none"/>
                <w:lang w:val="en-US" w:eastAsia="zh-CN"/>
              </w:rPr>
              <w:t>5、本项目不接受转基因伙食材料，或以转基因材料制成的食物原材料。提供承诺书。</w:t>
            </w:r>
          </w:p>
          <w:p w14:paraId="506E297C">
            <w:pPr>
              <w:widowControl/>
              <w:shd w:val="clear" w:color="auto"/>
              <w:spacing w:line="520" w:lineRule="exact"/>
              <w:ind w:left="0" w:leftChars="0" w:firstLine="0" w:firstLineChars="0"/>
              <w:jc w:val="left"/>
              <w:rPr>
                <w:rFonts w:hint="eastAsia" w:ascii="仿宋" w:hAnsi="仿宋" w:eastAsia="仿宋" w:cs="仿宋"/>
                <w:b/>
                <w:sz w:val="21"/>
                <w:szCs w:val="21"/>
                <w:highlight w:val="none"/>
              </w:rPr>
            </w:pPr>
            <w:r>
              <w:rPr>
                <w:rFonts w:hint="eastAsia" w:ascii="仿宋" w:hAnsi="仿宋" w:eastAsia="仿宋" w:cs="仿宋"/>
                <w:kern w:val="0"/>
                <w:sz w:val="21"/>
                <w:szCs w:val="21"/>
                <w:highlight w:val="none"/>
                <w:lang w:val="en-US" w:eastAsia="zh-CN"/>
              </w:rPr>
              <w:t>★6、本次招标项目不接受进口产品投标。进口产品是指通过中国海关报关验放进入中国境内且产自关境外的产品。提供承诺书。</w:t>
            </w:r>
          </w:p>
        </w:tc>
      </w:tr>
      <w:tr w14:paraId="6600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50" w:type="dxa"/>
            <w:vMerge w:val="continue"/>
            <w:vAlign w:val="center"/>
          </w:tcPr>
          <w:p w14:paraId="4FA48431">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4EFFE936">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7818" w:type="dxa"/>
            <w:vAlign w:val="center"/>
          </w:tcPr>
          <w:p w14:paraId="2AC3C002">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u w:val="none"/>
              </w:rPr>
            </w:pPr>
            <w:r>
              <w:rPr>
                <w:rFonts w:hint="eastAsia" w:ascii="仿宋" w:hAnsi="仿宋" w:eastAsia="仿宋" w:cs="仿宋"/>
                <w:kern w:val="0"/>
                <w:sz w:val="21"/>
                <w:szCs w:val="21"/>
                <w:highlight w:val="none"/>
                <w:u w:val="none"/>
              </w:rPr>
              <w:t>本次招标</w:t>
            </w:r>
            <w:r>
              <w:rPr>
                <w:rFonts w:hint="eastAsia" w:ascii="仿宋" w:hAnsi="仿宋" w:eastAsia="仿宋" w:cs="仿宋"/>
                <w:b/>
                <w:bCs/>
                <w:kern w:val="0"/>
                <w:sz w:val="21"/>
                <w:szCs w:val="21"/>
                <w:highlight w:val="none"/>
                <w:u w:val="single"/>
              </w:rPr>
              <w:t>不接受</w:t>
            </w:r>
            <w:r>
              <w:rPr>
                <w:rFonts w:hint="eastAsia" w:ascii="仿宋" w:hAnsi="仿宋" w:eastAsia="仿宋" w:cs="仿宋"/>
                <w:kern w:val="0"/>
                <w:sz w:val="21"/>
                <w:szCs w:val="21"/>
                <w:highlight w:val="none"/>
                <w:u w:val="none"/>
              </w:rPr>
              <w:t>联合体投标。</w:t>
            </w:r>
            <w:r>
              <w:rPr>
                <w:rFonts w:hint="eastAsia" w:ascii="仿宋" w:hAnsi="仿宋" w:eastAsia="仿宋" w:cs="仿宋"/>
                <w:kern w:val="0"/>
                <w:sz w:val="21"/>
                <w:szCs w:val="21"/>
                <w:highlight w:val="none"/>
                <w:u w:val="none"/>
                <w:lang w:eastAsia="zh-CN"/>
              </w:rPr>
              <w:t>（</w:t>
            </w:r>
            <w:r>
              <w:rPr>
                <w:rFonts w:hint="eastAsia" w:ascii="仿宋" w:hAnsi="仿宋" w:eastAsia="仿宋" w:cs="仿宋"/>
                <w:kern w:val="0"/>
                <w:sz w:val="21"/>
                <w:szCs w:val="21"/>
                <w:highlight w:val="none"/>
                <w:u w:val="none"/>
                <w:lang w:val="en-US" w:eastAsia="zh-CN"/>
              </w:rPr>
              <w:t>提供承诺书</w:t>
            </w:r>
            <w:r>
              <w:rPr>
                <w:rFonts w:hint="eastAsia" w:ascii="仿宋" w:hAnsi="仿宋" w:eastAsia="仿宋" w:cs="仿宋"/>
                <w:kern w:val="0"/>
                <w:sz w:val="21"/>
                <w:szCs w:val="21"/>
                <w:highlight w:val="none"/>
                <w:u w:val="none"/>
                <w:lang w:eastAsia="zh-CN"/>
              </w:rPr>
              <w:t>）</w:t>
            </w:r>
          </w:p>
        </w:tc>
      </w:tr>
      <w:tr w14:paraId="5C27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50" w:type="dxa"/>
            <w:vAlign w:val="center"/>
          </w:tcPr>
          <w:p w14:paraId="610A37FD">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071" w:type="dxa"/>
            <w:vAlign w:val="center"/>
          </w:tcPr>
          <w:p w14:paraId="3D5E181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7818" w:type="dxa"/>
            <w:vAlign w:val="center"/>
          </w:tcPr>
          <w:p w14:paraId="317C8646">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kern w:val="0"/>
                <w:sz w:val="21"/>
                <w:szCs w:val="21"/>
                <w:highlight w:val="none"/>
                <w:u w:val="none"/>
              </w:rPr>
            </w:pPr>
            <w:r>
              <w:rPr>
                <w:rFonts w:hint="eastAsia" w:ascii="仿宋" w:hAnsi="仿宋" w:eastAsia="仿宋" w:cs="仿宋"/>
                <w:kern w:val="0"/>
                <w:sz w:val="21"/>
                <w:szCs w:val="21"/>
                <w:highlight w:val="none"/>
                <w:lang w:val="en-US" w:eastAsia="zh-CN"/>
              </w:rPr>
              <w:t>本项目不得分包、转包。（提供承诺书）</w:t>
            </w:r>
          </w:p>
        </w:tc>
      </w:tr>
      <w:tr w14:paraId="2D76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150" w:type="dxa"/>
            <w:vAlign w:val="center"/>
          </w:tcPr>
          <w:p w14:paraId="14AD25E5">
            <w:pPr>
              <w:shd w:val="clear"/>
              <w:spacing w:before="100" w:beforeAutospacing="1" w:after="100" w:afterAutospacing="1"/>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资格审查小组</w:t>
            </w:r>
          </w:p>
        </w:tc>
        <w:tc>
          <w:tcPr>
            <w:tcW w:w="8889" w:type="dxa"/>
            <w:gridSpan w:val="2"/>
            <w:vAlign w:val="center"/>
          </w:tcPr>
          <w:p w14:paraId="2A986405">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资格审查小组由采购人或采购代理机构共同组成。</w:t>
            </w:r>
          </w:p>
        </w:tc>
      </w:tr>
    </w:tbl>
    <w:p w14:paraId="274445ED">
      <w:pPr>
        <w:shd w:val="clear"/>
        <w:tabs>
          <w:tab w:val="left" w:pos="2472"/>
        </w:tabs>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p w14:paraId="7342FF77">
      <w:pPr>
        <w:shd w:val="clear"/>
        <w:rPr>
          <w:rFonts w:hint="eastAsia" w:ascii="仿宋" w:hAnsi="仿宋" w:eastAsia="仿宋" w:cs="仿宋"/>
          <w:b/>
          <w:bCs/>
          <w:highlight w:val="none"/>
        </w:rPr>
      </w:pPr>
      <w:r>
        <w:rPr>
          <w:rFonts w:hint="eastAsia" w:ascii="仿宋" w:hAnsi="仿宋" w:eastAsia="仿宋" w:cs="仿宋"/>
          <w:b/>
          <w:bCs/>
          <w:highlight w:val="none"/>
        </w:rPr>
        <w:t>资格评审</w:t>
      </w:r>
    </w:p>
    <w:p w14:paraId="107BF0AF">
      <w:pPr>
        <w:shd w:val="clear"/>
        <w:rPr>
          <w:rFonts w:hint="eastAsia" w:ascii="仿宋" w:hAnsi="仿宋" w:eastAsia="仿宋" w:cs="仿宋"/>
          <w:highlight w:val="none"/>
        </w:rPr>
      </w:pPr>
      <w:r>
        <w:rPr>
          <w:rFonts w:hint="eastAsia" w:ascii="仿宋" w:hAnsi="仿宋" w:eastAsia="仿宋" w:cs="仿宋"/>
          <w:highlight w:val="none"/>
        </w:rPr>
        <w:t>采购人或采购代理机构应当依法对投标人的资格进行审查。合格投标人不足3家的，不得评标。依据法律法规和招标文件的规定，对投标文件中的资格证明文件进行审查，见前附表。</w:t>
      </w:r>
    </w:p>
    <w:p w14:paraId="12621123">
      <w:pPr>
        <w:ind w:left="0" w:leftChars="0" w:firstLine="0" w:firstLineChars="0"/>
        <w:rPr>
          <w:rFonts w:hint="eastAsia" w:ascii="仿宋" w:hAnsi="仿宋" w:eastAsia="仿宋" w:cs="仿宋"/>
          <w:sz w:val="21"/>
          <w:szCs w:val="21"/>
          <w:highlight w:val="none"/>
        </w:rPr>
        <w:sectPr>
          <w:pgSz w:w="11906" w:h="16838"/>
          <w:pgMar w:top="1440" w:right="1800" w:bottom="1440" w:left="1800" w:header="851" w:footer="992" w:gutter="0"/>
          <w:pgNumType w:fmt="decimal"/>
          <w:cols w:space="425" w:num="1"/>
          <w:docGrid w:type="lines" w:linePitch="312" w:charSpace="0"/>
        </w:sectPr>
      </w:pPr>
    </w:p>
    <w:p w14:paraId="6353B121">
      <w:pPr>
        <w:pStyle w:val="3"/>
        <w:shd w:val="clear"/>
        <w:bidi w:val="0"/>
        <w:rPr>
          <w:rFonts w:hint="eastAsia" w:ascii="仿宋" w:hAnsi="仿宋" w:eastAsia="仿宋" w:cs="仿宋"/>
          <w:highlight w:val="none"/>
        </w:rPr>
      </w:pPr>
      <w:bookmarkStart w:id="362" w:name="_Toc15055"/>
      <w:bookmarkStart w:id="363" w:name="_Toc150168442"/>
      <w:bookmarkStart w:id="364" w:name="_Toc1942"/>
      <w:r>
        <w:rPr>
          <w:rFonts w:hint="eastAsia" w:ascii="仿宋" w:hAnsi="仿宋" w:eastAsia="仿宋" w:cs="仿宋"/>
          <w:highlight w:val="none"/>
        </w:rPr>
        <w:t>第七章 评标方法（综合评分法）</w:t>
      </w:r>
      <w:bookmarkEnd w:id="362"/>
      <w:bookmarkEnd w:id="363"/>
      <w:bookmarkEnd w:id="364"/>
    </w:p>
    <w:p w14:paraId="1417FC2E">
      <w:pPr>
        <w:pStyle w:val="4"/>
        <w:numPr>
          <w:ilvl w:val="0"/>
          <w:numId w:val="0"/>
        </w:numPr>
        <w:shd w:val="clear"/>
        <w:tabs>
          <w:tab w:val="left" w:pos="1021"/>
        </w:tabs>
        <w:ind w:left="0" w:leftChars="0" w:right="0" w:rightChars="0" w:firstLine="0" w:firstLineChars="0"/>
        <w:jc w:val="center"/>
        <w:rPr>
          <w:rFonts w:hint="eastAsia" w:ascii="仿宋" w:hAnsi="仿宋" w:eastAsia="仿宋" w:cs="仿宋"/>
          <w:sz w:val="28"/>
          <w:szCs w:val="24"/>
          <w:highlight w:val="none"/>
        </w:rPr>
      </w:pPr>
      <w:bookmarkStart w:id="365" w:name="_Toc17732"/>
      <w:bookmarkStart w:id="366" w:name="_Toc150168443"/>
      <w:bookmarkStart w:id="367" w:name="_Toc402942147"/>
      <w:bookmarkStart w:id="368" w:name="_Toc27507"/>
      <w:bookmarkStart w:id="369" w:name="_Toc73019975"/>
      <w:bookmarkStart w:id="370" w:name="_Toc398126394"/>
      <w:r>
        <w:rPr>
          <w:rFonts w:hint="eastAsia" w:ascii="仿宋" w:hAnsi="仿宋" w:eastAsia="仿宋" w:cs="仿宋"/>
          <w:sz w:val="28"/>
          <w:szCs w:val="24"/>
          <w:highlight w:val="none"/>
        </w:rPr>
        <w:t>评标方法前附表</w:t>
      </w:r>
      <w:bookmarkEnd w:id="365"/>
      <w:bookmarkEnd w:id="366"/>
      <w:bookmarkEnd w:id="367"/>
      <w:bookmarkEnd w:id="368"/>
      <w:bookmarkEnd w:id="369"/>
      <w:bookmarkEnd w:id="370"/>
    </w:p>
    <w:tbl>
      <w:tblPr>
        <w:tblStyle w:val="16"/>
        <w:tblW w:w="50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1500"/>
        <w:gridCol w:w="2778"/>
        <w:gridCol w:w="5463"/>
      </w:tblGrid>
      <w:tr w14:paraId="66FC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362" w:type="pct"/>
            <w:vAlign w:val="center"/>
          </w:tcPr>
          <w:p w14:paraId="311D350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lang w:eastAsia="zh-CN"/>
              </w:rPr>
            </w:pPr>
            <w:r>
              <w:rPr>
                <w:rFonts w:hint="eastAsia" w:ascii="仿宋" w:hAnsi="仿宋" w:eastAsia="仿宋" w:cs="仿宋"/>
                <w:b/>
                <w:sz w:val="21"/>
                <w:szCs w:val="21"/>
                <w:highlight w:val="none"/>
                <w:lang w:val="en-US" w:eastAsia="zh-CN"/>
              </w:rPr>
              <w:t>序号</w:t>
            </w:r>
          </w:p>
        </w:tc>
        <w:tc>
          <w:tcPr>
            <w:tcW w:w="714" w:type="pct"/>
            <w:vAlign w:val="center"/>
          </w:tcPr>
          <w:p w14:paraId="38A5CA01">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评审程序</w:t>
            </w:r>
          </w:p>
        </w:tc>
        <w:tc>
          <w:tcPr>
            <w:tcW w:w="1322" w:type="pct"/>
            <w:vAlign w:val="center"/>
          </w:tcPr>
          <w:p w14:paraId="2264FC1F">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评审因素</w:t>
            </w:r>
          </w:p>
        </w:tc>
        <w:tc>
          <w:tcPr>
            <w:tcW w:w="2600" w:type="pct"/>
            <w:vAlign w:val="center"/>
          </w:tcPr>
          <w:p w14:paraId="568BF598">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评审内容及标准</w:t>
            </w:r>
          </w:p>
        </w:tc>
      </w:tr>
      <w:tr w14:paraId="48262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362" w:type="pct"/>
            <w:vMerge w:val="restart"/>
            <w:vAlign w:val="center"/>
          </w:tcPr>
          <w:p w14:paraId="3289EFE7">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714" w:type="pct"/>
            <w:vMerge w:val="restart"/>
            <w:vAlign w:val="center"/>
          </w:tcPr>
          <w:p w14:paraId="306D9933">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符合性评审标准</w:t>
            </w:r>
          </w:p>
        </w:tc>
        <w:tc>
          <w:tcPr>
            <w:tcW w:w="3922" w:type="pct"/>
            <w:gridSpan w:val="2"/>
            <w:vAlign w:val="center"/>
          </w:tcPr>
          <w:p w14:paraId="2D1F518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投标人存在下列情况之一的，投标无效：</w:t>
            </w:r>
          </w:p>
        </w:tc>
      </w:tr>
      <w:tr w14:paraId="3478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362" w:type="pct"/>
            <w:vMerge w:val="continue"/>
            <w:vAlign w:val="center"/>
          </w:tcPr>
          <w:p w14:paraId="5E3E2B25">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0323348A">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shd w:val="clear" w:color="auto" w:fill="auto"/>
            <w:vAlign w:val="center"/>
          </w:tcPr>
          <w:p w14:paraId="26811615">
            <w:pPr>
              <w:ind w:firstLine="0" w:firstLineChars="0"/>
              <w:jc w:val="center"/>
              <w:rPr>
                <w:rFonts w:hint="eastAsia" w:ascii="仿宋" w:hAnsi="仿宋" w:eastAsia="仿宋" w:cs="仿宋"/>
                <w:snapToGrid w:val="0"/>
                <w:color w:val="000000" w:themeColor="text1"/>
                <w:kern w:val="0"/>
                <w:sz w:val="21"/>
                <w:szCs w:val="21"/>
                <w:highlight w:val="none"/>
                <w:lang w:val="zh-TW" w:eastAsia="zh-CN" w:bidi="ar-SA"/>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投标人</w:t>
            </w:r>
            <w:r>
              <w:rPr>
                <w:rFonts w:hint="eastAsia" w:ascii="仿宋" w:hAnsi="仿宋" w:eastAsia="仿宋" w:cs="仿宋"/>
                <w:color w:val="000000" w:themeColor="text1"/>
                <w:szCs w:val="21"/>
                <w:highlight w:val="none"/>
                <w14:textFill>
                  <w14:solidFill>
                    <w14:schemeClr w14:val="tx1"/>
                  </w14:solidFill>
                </w14:textFill>
              </w:rPr>
              <w:t>的名称</w:t>
            </w:r>
          </w:p>
        </w:tc>
        <w:tc>
          <w:tcPr>
            <w:tcW w:w="2600" w:type="pct"/>
            <w:shd w:val="clear" w:color="auto" w:fill="auto"/>
            <w:vAlign w:val="center"/>
          </w:tcPr>
          <w:p w14:paraId="27BAA0ED">
            <w:pPr>
              <w:ind w:firstLine="0" w:firstLineChars="0"/>
              <w:jc w:val="left"/>
              <w:rPr>
                <w:rFonts w:hint="eastAsia" w:ascii="仿宋" w:hAnsi="仿宋" w:eastAsia="仿宋" w:cs="仿宋"/>
                <w:snapToGrid w:val="0"/>
                <w:color w:val="000000" w:themeColor="text1"/>
                <w:kern w:val="0"/>
                <w:sz w:val="21"/>
                <w:szCs w:val="21"/>
                <w:highlight w:val="none"/>
                <w:lang w:val="zh-TW" w:eastAsia="zh-TW" w:bidi="ar-SA"/>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与所提供的资料上的名称一致。</w:t>
            </w:r>
          </w:p>
        </w:tc>
      </w:tr>
      <w:tr w14:paraId="12459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362" w:type="pct"/>
            <w:vMerge w:val="continue"/>
            <w:vAlign w:val="center"/>
          </w:tcPr>
          <w:p w14:paraId="63F4B6D6">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6FEE228E">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vAlign w:val="center"/>
          </w:tcPr>
          <w:p w14:paraId="5462E710">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zh-TW"/>
              </w:rPr>
              <w:t>投标</w:t>
            </w:r>
            <w:r>
              <w:rPr>
                <w:rFonts w:hint="eastAsia" w:ascii="仿宋" w:hAnsi="仿宋" w:eastAsia="仿宋" w:cs="仿宋"/>
                <w:sz w:val="21"/>
                <w:szCs w:val="21"/>
                <w:highlight w:val="none"/>
                <w:lang w:val="zh-TW" w:eastAsia="zh-TW"/>
              </w:rPr>
              <w:t>文件的编制</w:t>
            </w:r>
          </w:p>
        </w:tc>
        <w:tc>
          <w:tcPr>
            <w:tcW w:w="2600" w:type="pct"/>
            <w:vAlign w:val="center"/>
          </w:tcPr>
          <w:p w14:paraId="5E4C57E1">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zh-TW" w:eastAsia="zh-TW"/>
              </w:rPr>
              <w:t>不符合</w:t>
            </w:r>
            <w:r>
              <w:rPr>
                <w:rFonts w:hint="eastAsia" w:ascii="仿宋" w:hAnsi="仿宋" w:eastAsia="仿宋" w:cs="仿宋"/>
                <w:sz w:val="21"/>
                <w:szCs w:val="21"/>
                <w:highlight w:val="none"/>
                <w:lang w:val="zh-TW"/>
              </w:rPr>
              <w:t>招标</w:t>
            </w:r>
            <w:r>
              <w:rPr>
                <w:rFonts w:hint="eastAsia" w:ascii="仿宋" w:hAnsi="仿宋" w:eastAsia="仿宋" w:cs="仿宋"/>
                <w:sz w:val="21"/>
                <w:szCs w:val="21"/>
                <w:highlight w:val="none"/>
                <w:lang w:val="zh-TW" w:eastAsia="zh-TW"/>
              </w:rPr>
              <w:t>文件资料提供、文件签署等的要求；</w:t>
            </w:r>
          </w:p>
        </w:tc>
      </w:tr>
      <w:tr w14:paraId="62A4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362" w:type="pct"/>
            <w:vMerge w:val="continue"/>
            <w:vAlign w:val="center"/>
          </w:tcPr>
          <w:p w14:paraId="5962370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693C5D6C">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vAlign w:val="center"/>
          </w:tcPr>
          <w:p w14:paraId="7675A0FD">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报价唯一</w:t>
            </w:r>
          </w:p>
        </w:tc>
        <w:tc>
          <w:tcPr>
            <w:tcW w:w="2600" w:type="pct"/>
            <w:vAlign w:val="center"/>
          </w:tcPr>
          <w:p w14:paraId="10BA1A3B">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的投标文件中只有一个有效的投标报价。</w:t>
            </w:r>
          </w:p>
        </w:tc>
      </w:tr>
      <w:tr w14:paraId="2085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362" w:type="pct"/>
            <w:vMerge w:val="continue"/>
            <w:vAlign w:val="center"/>
          </w:tcPr>
          <w:p w14:paraId="5DFB68A3">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17062D03">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vAlign w:val="center"/>
          </w:tcPr>
          <w:p w14:paraId="12894347">
            <w:pPr>
              <w:shd w:val="clear"/>
              <w:spacing w:before="100" w:beforeAutospacing="1" w:after="100" w:afterAutospacing="1"/>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不能接受的附加条件</w:t>
            </w:r>
          </w:p>
        </w:tc>
        <w:tc>
          <w:tcPr>
            <w:tcW w:w="2600" w:type="pct"/>
            <w:vAlign w:val="center"/>
          </w:tcPr>
          <w:p w14:paraId="52B63EB5">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投标文件含有采购人不能接受的附加条件的；</w:t>
            </w:r>
          </w:p>
        </w:tc>
      </w:tr>
      <w:tr w14:paraId="2DC9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362" w:type="pct"/>
            <w:vMerge w:val="continue"/>
            <w:vAlign w:val="center"/>
          </w:tcPr>
          <w:p w14:paraId="3ADF15EA">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5CBB78B3">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vAlign w:val="center"/>
          </w:tcPr>
          <w:p w14:paraId="45280C15">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其它实质性条件</w:t>
            </w:r>
          </w:p>
        </w:tc>
        <w:tc>
          <w:tcPr>
            <w:tcW w:w="2600" w:type="pct"/>
            <w:vAlign w:val="center"/>
          </w:tcPr>
          <w:p w14:paraId="601B20FF">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未实质性响应招标文件中标注★条款内容的；</w:t>
            </w:r>
          </w:p>
        </w:tc>
      </w:tr>
      <w:tr w14:paraId="6766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362" w:type="pct"/>
            <w:vMerge w:val="continue"/>
            <w:vAlign w:val="center"/>
          </w:tcPr>
          <w:p w14:paraId="6E95E9E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2DF59F5B">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vAlign w:val="center"/>
          </w:tcPr>
          <w:p w14:paraId="606574C7">
            <w:pPr>
              <w:shd w:val="clear"/>
              <w:spacing w:before="100" w:beforeAutospacing="1" w:after="100" w:afterAutospacing="1"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其他无效情形</w:t>
            </w:r>
          </w:p>
        </w:tc>
        <w:tc>
          <w:tcPr>
            <w:tcW w:w="2600" w:type="pct"/>
            <w:vAlign w:val="center"/>
          </w:tcPr>
          <w:p w14:paraId="480A164F">
            <w:pPr>
              <w:shd w:val="clear"/>
              <w:spacing w:before="100" w:beforeAutospacing="1" w:after="100" w:afterAutospacing="1"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法律、法规和招标文件规定的其他无效情形。</w:t>
            </w:r>
          </w:p>
        </w:tc>
      </w:tr>
      <w:tr w14:paraId="151C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362" w:type="pct"/>
            <w:vMerge w:val="restart"/>
            <w:vAlign w:val="center"/>
          </w:tcPr>
          <w:p w14:paraId="5F4254D8">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714" w:type="pct"/>
            <w:vMerge w:val="restart"/>
            <w:vAlign w:val="center"/>
          </w:tcPr>
          <w:p w14:paraId="6F0B5482">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详细评审</w:t>
            </w:r>
          </w:p>
          <w:p w14:paraId="6C775D86">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标准</w:t>
            </w:r>
          </w:p>
        </w:tc>
        <w:tc>
          <w:tcPr>
            <w:tcW w:w="1322" w:type="pct"/>
            <w:vAlign w:val="center"/>
          </w:tcPr>
          <w:p w14:paraId="2605D05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rPr>
              <w:t>评标总得分计算公式</w:t>
            </w:r>
          </w:p>
        </w:tc>
        <w:tc>
          <w:tcPr>
            <w:tcW w:w="2600" w:type="pct"/>
            <w:vAlign w:val="center"/>
          </w:tcPr>
          <w:p w14:paraId="2C86343C">
            <w:pPr>
              <w:shd w:val="clear"/>
              <w:spacing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投标人的评标总得分＝F1＋F2＋F3</w:t>
            </w:r>
          </w:p>
          <w:p w14:paraId="2A2FEBAA">
            <w:pPr>
              <w:shd w:val="clear"/>
              <w:spacing w:line="360" w:lineRule="auto"/>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其中：</w:t>
            </w:r>
          </w:p>
          <w:p w14:paraId="11960D29">
            <w:pPr>
              <w:numPr>
                <w:ilvl w:val="0"/>
                <w:numId w:val="0"/>
              </w:numPr>
              <w:shd w:val="clear"/>
              <w:spacing w:line="360" w:lineRule="auto"/>
              <w:ind w:leftChars="0" w:right="0" w:right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F1、F2、F3分别为投标报价、技术部分、商务部分3项评分因素的汇总得分；</w:t>
            </w:r>
          </w:p>
        </w:tc>
      </w:tr>
      <w:tr w14:paraId="18D6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62" w:type="pct"/>
            <w:vMerge w:val="continue"/>
            <w:vAlign w:val="center"/>
          </w:tcPr>
          <w:p w14:paraId="2DB9ADC9">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714" w:type="pct"/>
            <w:vMerge w:val="continue"/>
            <w:vAlign w:val="center"/>
          </w:tcPr>
          <w:p w14:paraId="5C13296C">
            <w:pPr>
              <w:shd w:val="clear"/>
              <w:spacing w:line="360" w:lineRule="auto"/>
              <w:ind w:left="0" w:leftChars="0" w:right="0" w:rightChars="0" w:firstLine="0" w:firstLineChars="0"/>
              <w:jc w:val="center"/>
              <w:rPr>
                <w:rFonts w:hint="eastAsia" w:ascii="仿宋" w:hAnsi="仿宋" w:eastAsia="仿宋" w:cs="仿宋"/>
                <w:sz w:val="21"/>
                <w:szCs w:val="21"/>
                <w:highlight w:val="none"/>
              </w:rPr>
            </w:pPr>
          </w:p>
        </w:tc>
        <w:tc>
          <w:tcPr>
            <w:tcW w:w="1322" w:type="pct"/>
            <w:vAlign w:val="center"/>
          </w:tcPr>
          <w:p w14:paraId="4F0D806B">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rPr>
              <w:t>评分因素分值及权重</w:t>
            </w:r>
          </w:p>
        </w:tc>
        <w:tc>
          <w:tcPr>
            <w:tcW w:w="2600" w:type="pct"/>
            <w:vAlign w:val="center"/>
          </w:tcPr>
          <w:p w14:paraId="2659FCBC">
            <w:pPr>
              <w:shd w:val="clear"/>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投标报价F1：满分</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0分。</w:t>
            </w:r>
          </w:p>
          <w:p w14:paraId="55C6DBD8">
            <w:pPr>
              <w:shd w:val="clear"/>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技术部分F2：满分</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5分。</w:t>
            </w:r>
          </w:p>
          <w:p w14:paraId="0AAFA3C8">
            <w:pPr>
              <w:shd w:val="clear"/>
              <w:ind w:left="0" w:leftChars="0" w:right="0" w:rightChars="0" w:firstLine="0" w:firstLineChars="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商务部分F3：满分5分。</w:t>
            </w:r>
          </w:p>
        </w:tc>
      </w:tr>
    </w:tbl>
    <w:p w14:paraId="130EE378">
      <w:pPr>
        <w:shd w:val="clear"/>
        <w:rPr>
          <w:rFonts w:hint="eastAsia" w:ascii="仿宋" w:hAnsi="仿宋" w:eastAsia="仿宋" w:cs="仿宋"/>
          <w:highlight w:val="none"/>
        </w:rPr>
      </w:pPr>
      <w:r>
        <w:rPr>
          <w:rFonts w:hint="eastAsia" w:ascii="仿宋" w:hAnsi="仿宋" w:eastAsia="仿宋" w:cs="仿宋"/>
          <w:highlight w:val="none"/>
        </w:rPr>
        <w:br w:type="page"/>
      </w:r>
    </w:p>
    <w:tbl>
      <w:tblPr>
        <w:tblStyle w:val="16"/>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
        <w:gridCol w:w="1485"/>
        <w:gridCol w:w="843"/>
        <w:gridCol w:w="7331"/>
      </w:tblGrid>
      <w:tr w14:paraId="35CA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70FB6B64">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序号</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3168E587">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评审项目</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00B16E6B">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分值</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3D7D60AD">
            <w:pPr>
              <w:shd w:val="clear"/>
              <w:spacing w:line="360" w:lineRule="auto"/>
              <w:ind w:left="0" w:leftChars="0" w:right="0" w:rightChars="0" w:firstLine="0" w:firstLineChars="0"/>
              <w:jc w:val="center"/>
              <w:rPr>
                <w:rFonts w:hint="eastAsia" w:ascii="仿宋" w:hAnsi="仿宋" w:eastAsia="仿宋" w:cs="仿宋"/>
                <w:sz w:val="21"/>
                <w:szCs w:val="21"/>
                <w:highlight w:val="none"/>
              </w:rPr>
            </w:pPr>
            <w:r>
              <w:rPr>
                <w:rFonts w:hint="eastAsia" w:ascii="仿宋" w:hAnsi="仿宋" w:eastAsia="仿宋" w:cs="仿宋"/>
                <w:b/>
                <w:bCs/>
                <w:sz w:val="21"/>
                <w:szCs w:val="21"/>
                <w:highlight w:val="none"/>
              </w:rPr>
              <w:t>评审内容及标准</w:t>
            </w:r>
          </w:p>
        </w:tc>
      </w:tr>
      <w:tr w14:paraId="2757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78EAABD8">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F1——报价评分（满分为</w:t>
            </w:r>
            <w:r>
              <w:rPr>
                <w:rFonts w:hint="eastAsia" w:ascii="仿宋" w:hAnsi="仿宋" w:eastAsia="仿宋" w:cs="仿宋"/>
                <w:b/>
                <w:color w:val="auto"/>
                <w:sz w:val="18"/>
                <w:szCs w:val="18"/>
                <w:highlight w:val="none"/>
                <w:lang w:val="en-US" w:eastAsia="zh-CN"/>
              </w:rPr>
              <w:t>30</w:t>
            </w:r>
            <w:r>
              <w:rPr>
                <w:rFonts w:hint="eastAsia" w:ascii="仿宋" w:hAnsi="仿宋" w:eastAsia="仿宋" w:cs="仿宋"/>
                <w:b/>
                <w:sz w:val="21"/>
                <w:szCs w:val="21"/>
                <w:highlight w:val="none"/>
              </w:rPr>
              <w:t>分）</w:t>
            </w:r>
          </w:p>
        </w:tc>
      </w:tr>
      <w:tr w14:paraId="67F7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78A46908">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1</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67C15C60">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投标报价</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6AFA3973">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3</w:t>
            </w:r>
            <w:r>
              <w:rPr>
                <w:rFonts w:hint="eastAsia" w:ascii="仿宋" w:hAnsi="仿宋" w:eastAsia="仿宋" w:cs="仿宋"/>
                <w:b/>
                <w:bCs/>
                <w:sz w:val="21"/>
                <w:szCs w:val="21"/>
                <w:highlight w:val="none"/>
              </w:rPr>
              <w:t>0分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79E9D550">
            <w:pPr>
              <w:pStyle w:val="2"/>
              <w:numPr>
                <w:ilvl w:val="0"/>
                <w:numId w:val="0"/>
              </w:numPr>
              <w:rPr>
                <w:rFonts w:hint="eastAsia" w:ascii="仿宋" w:hAnsi="仿宋" w:eastAsia="仿宋" w:cs="仿宋"/>
                <w:highlight w:val="none"/>
              </w:rPr>
            </w:pPr>
            <w:r>
              <w:rPr>
                <w:rFonts w:hint="eastAsia" w:ascii="仿宋" w:hAnsi="仿宋" w:eastAsia="仿宋" w:cs="仿宋"/>
                <w:b/>
                <w:bCs/>
                <w:highlight w:val="none"/>
              </w:rPr>
              <w:t>警察职工物资及罪犯</w:t>
            </w:r>
            <w:r>
              <w:rPr>
                <w:rFonts w:hint="eastAsia" w:ascii="仿宋" w:hAnsi="仿宋" w:eastAsia="仿宋" w:cs="仿宋"/>
                <w:b/>
                <w:bCs/>
                <w:highlight w:val="none"/>
                <w:lang w:val="en-US" w:eastAsia="zh-CN"/>
              </w:rPr>
              <w:t>生活物资</w:t>
            </w:r>
            <w:r>
              <w:rPr>
                <w:rFonts w:hint="eastAsia" w:ascii="仿宋" w:hAnsi="仿宋" w:eastAsia="仿宋" w:cs="仿宋"/>
                <w:b/>
                <w:bCs/>
                <w:highlight w:val="none"/>
              </w:rPr>
              <w:t>共计</w:t>
            </w:r>
            <w:r>
              <w:rPr>
                <w:rFonts w:hint="eastAsia" w:ascii="仿宋" w:hAnsi="仿宋" w:eastAsia="仿宋" w:cs="仿宋"/>
                <w:b/>
                <w:bCs/>
                <w:highlight w:val="none"/>
                <w:lang w:val="en-US" w:eastAsia="zh-CN"/>
              </w:rPr>
              <w:t>20</w:t>
            </w:r>
            <w:r>
              <w:rPr>
                <w:rFonts w:hint="eastAsia" w:ascii="仿宋" w:hAnsi="仿宋" w:eastAsia="仿宋" w:cs="仿宋"/>
                <w:b/>
                <w:bCs/>
                <w:highlight w:val="none"/>
              </w:rPr>
              <w:t>项报价，每项</w:t>
            </w:r>
            <w:r>
              <w:rPr>
                <w:rFonts w:hint="eastAsia" w:ascii="仿宋" w:hAnsi="仿宋" w:eastAsia="仿宋" w:cs="仿宋"/>
                <w:b/>
                <w:bCs/>
                <w:highlight w:val="none"/>
                <w:lang w:val="en-US" w:eastAsia="zh-CN"/>
              </w:rPr>
              <w:t>1.5</w:t>
            </w:r>
            <w:r>
              <w:rPr>
                <w:rFonts w:hint="eastAsia" w:ascii="仿宋" w:hAnsi="仿宋" w:eastAsia="仿宋" w:cs="仿宋"/>
                <w:b/>
                <w:bCs/>
                <w:highlight w:val="none"/>
              </w:rPr>
              <w:t>分，每项报价得分相加为投标人投标报价得分。</w:t>
            </w:r>
          </w:p>
          <w:p w14:paraId="6BB027B9">
            <w:pPr>
              <w:shd w:val="clear"/>
              <w:spacing w:line="360" w:lineRule="auto"/>
              <w:ind w:left="0" w:leftChars="0" w:right="0" w:rightChars="0" w:firstLine="0" w:firstLineChars="0"/>
              <w:jc w:val="both"/>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1.</w:t>
            </w:r>
            <w:r>
              <w:rPr>
                <w:rFonts w:hint="eastAsia" w:ascii="仿宋" w:hAnsi="仿宋" w:eastAsia="仿宋" w:cs="仿宋"/>
                <w:b/>
                <w:bCs/>
                <w:sz w:val="21"/>
                <w:szCs w:val="21"/>
                <w:highlight w:val="none"/>
              </w:rPr>
              <w:t>投标报价计算公式=（</w:t>
            </w:r>
            <w:r>
              <w:rPr>
                <w:rFonts w:hint="eastAsia" w:ascii="仿宋" w:hAnsi="仿宋" w:eastAsia="仿宋" w:cs="仿宋"/>
                <w:b/>
                <w:bCs/>
                <w:color w:val="auto"/>
                <w:sz w:val="21"/>
                <w:szCs w:val="21"/>
                <w:highlight w:val="none"/>
              </w:rPr>
              <w:t>评标基准价/</w:t>
            </w:r>
            <w:r>
              <w:rPr>
                <w:rFonts w:hint="eastAsia" w:ascii="仿宋" w:hAnsi="仿宋" w:eastAsia="仿宋" w:cs="仿宋"/>
                <w:b/>
                <w:bCs/>
                <w:color w:val="auto"/>
                <w:sz w:val="21"/>
                <w:szCs w:val="21"/>
                <w:highlight w:val="none"/>
                <w:lang w:val="en-US" w:eastAsia="zh-CN"/>
              </w:rPr>
              <w:t>有效</w:t>
            </w:r>
            <w:r>
              <w:rPr>
                <w:rFonts w:hint="eastAsia" w:ascii="仿宋" w:hAnsi="仿宋" w:eastAsia="仿宋" w:cs="仿宋"/>
                <w:b/>
                <w:bCs/>
                <w:color w:val="auto"/>
                <w:sz w:val="21"/>
                <w:szCs w:val="21"/>
                <w:highlight w:val="none"/>
              </w:rPr>
              <w:t>投标报价）×</w:t>
            </w:r>
            <w:r>
              <w:rPr>
                <w:rFonts w:hint="eastAsia" w:ascii="仿宋" w:hAnsi="仿宋" w:eastAsia="仿宋" w:cs="仿宋"/>
                <w:b/>
                <w:bCs/>
                <w:color w:val="auto"/>
                <w:sz w:val="21"/>
                <w:szCs w:val="21"/>
                <w:highlight w:val="none"/>
                <w:lang w:val="en-US" w:eastAsia="zh-CN"/>
              </w:rPr>
              <w:t>1.5</w:t>
            </w:r>
          </w:p>
          <w:p w14:paraId="5358AB3C">
            <w:pPr>
              <w:pStyle w:val="7"/>
              <w:shd w:val="clear"/>
              <w:ind w:left="0" w:leftChars="0" w:firstLine="0" w:firstLineChars="0"/>
              <w:rPr>
                <w:rFonts w:hint="default" w:ascii="仿宋" w:hAnsi="仿宋" w:eastAsia="仿宋" w:cs="仿宋"/>
                <w:highlight w:val="none"/>
                <w:lang w:val="en-US"/>
              </w:rPr>
            </w:pPr>
            <w:r>
              <w:rPr>
                <w:rFonts w:hint="eastAsia" w:ascii="仿宋" w:hAnsi="仿宋" w:eastAsia="仿宋" w:cs="仿宋"/>
                <w:highlight w:val="none"/>
              </w:rPr>
              <w:t>即：F1=[C/（B1，B2，…，Bn）]×</w:t>
            </w:r>
            <w:r>
              <w:rPr>
                <w:rFonts w:hint="eastAsia" w:ascii="仿宋" w:hAnsi="仿宋" w:eastAsia="仿宋" w:cs="仿宋"/>
                <w:b/>
                <w:bCs/>
                <w:sz w:val="21"/>
                <w:szCs w:val="21"/>
                <w:highlight w:val="none"/>
                <w:lang w:val="en-US" w:eastAsia="zh-CN"/>
              </w:rPr>
              <w:t>1.5</w:t>
            </w:r>
          </w:p>
          <w:p w14:paraId="5F871DAF">
            <w:pPr>
              <w:pStyle w:val="7"/>
              <w:shd w:val="clear"/>
              <w:ind w:left="0" w:leftChars="0" w:firstLine="0" w:firstLineChars="0"/>
              <w:rPr>
                <w:rFonts w:hint="eastAsia" w:ascii="仿宋" w:hAnsi="仿宋" w:eastAsia="仿宋" w:cs="仿宋"/>
                <w:highlight w:val="none"/>
              </w:rPr>
            </w:pPr>
            <w:r>
              <w:rPr>
                <w:rFonts w:hint="eastAsia" w:ascii="仿宋" w:hAnsi="仿宋" w:eastAsia="仿宋" w:cs="仿宋"/>
                <w:highlight w:val="none"/>
              </w:rPr>
              <w:t>说明：C为评标基准价，即实质性要求审查合格且投标报价最低的有效所投产品</w:t>
            </w:r>
            <w:r>
              <w:rPr>
                <w:rFonts w:hint="eastAsia" w:ascii="仿宋" w:hAnsi="仿宋" w:eastAsia="仿宋" w:cs="仿宋"/>
                <w:highlight w:val="none"/>
                <w:lang w:eastAsia="zh-CN"/>
              </w:rPr>
              <w:t>单价</w:t>
            </w:r>
            <w:r>
              <w:rPr>
                <w:rFonts w:hint="eastAsia" w:ascii="仿宋" w:hAnsi="仿宋" w:eastAsia="仿宋" w:cs="仿宋"/>
                <w:highlight w:val="none"/>
              </w:rPr>
              <w:t>；B1，B2，…，Bn为第n个经初步审查合格的有效</w:t>
            </w:r>
            <w:r>
              <w:rPr>
                <w:rFonts w:hint="eastAsia" w:ascii="仿宋" w:hAnsi="仿宋" w:eastAsia="仿宋" w:cs="仿宋"/>
                <w:highlight w:val="none"/>
                <w:lang w:eastAsia="zh-CN"/>
              </w:rPr>
              <w:t>单价</w:t>
            </w:r>
            <w:r>
              <w:rPr>
                <w:rFonts w:hint="eastAsia" w:ascii="仿宋" w:hAnsi="仿宋" w:eastAsia="仿宋" w:cs="仿宋"/>
                <w:highlight w:val="none"/>
                <w:lang w:val="en-US" w:eastAsia="zh-CN"/>
              </w:rPr>
              <w:t>报价</w:t>
            </w:r>
            <w:r>
              <w:rPr>
                <w:rFonts w:hint="eastAsia" w:ascii="仿宋" w:hAnsi="仿宋" w:eastAsia="仿宋" w:cs="仿宋"/>
                <w:highlight w:val="none"/>
              </w:rPr>
              <w:t>。</w:t>
            </w:r>
          </w:p>
          <w:p w14:paraId="338280FB">
            <w:pPr>
              <w:shd w:val="clear"/>
              <w:spacing w:line="360" w:lineRule="auto"/>
              <w:ind w:left="0" w:leftChars="0" w:right="0" w:rightChars="0" w:firstLine="0" w:firstLineChars="0"/>
              <w:jc w:val="both"/>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注</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rPr>
              <w:t>得分四舍五入后保留小数点后两位。</w:t>
            </w:r>
          </w:p>
          <w:p w14:paraId="014FA03D">
            <w:pPr>
              <w:pStyle w:val="7"/>
              <w:shd w:val="clear"/>
              <w:ind w:left="0" w:leftChars="0" w:firstLine="422" w:firstLineChars="200"/>
              <w:rPr>
                <w:rFonts w:hint="eastAsia" w:ascii="仿宋" w:hAnsi="仿宋" w:eastAsia="仿宋" w:cs="仿宋"/>
                <w:b/>
                <w:bCs/>
                <w:highlight w:val="none"/>
                <w:lang w:val="en-US" w:eastAsia="zh-CN"/>
              </w:rPr>
            </w:pPr>
            <w:r>
              <w:rPr>
                <w:rFonts w:hint="eastAsia" w:ascii="仿宋" w:hAnsi="仿宋" w:eastAsia="仿宋" w:cs="仿宋"/>
                <w:b/>
                <w:bCs/>
                <w:highlight w:val="none"/>
                <w:lang w:eastAsia="zh-CN"/>
              </w:rPr>
              <w:t>评标基准价＝</w:t>
            </w:r>
            <w:r>
              <w:rPr>
                <w:rFonts w:hint="eastAsia" w:ascii="仿宋" w:hAnsi="仿宋" w:eastAsia="仿宋" w:cs="仿宋"/>
                <w:b/>
                <w:bCs/>
                <w:highlight w:val="none"/>
                <w:lang w:val="en-US" w:eastAsia="zh-CN"/>
              </w:rPr>
              <w:t>1-最高投标报价</w:t>
            </w:r>
          </w:p>
          <w:p w14:paraId="44D462FA">
            <w:pPr>
              <w:pStyle w:val="7"/>
              <w:shd w:val="clear"/>
              <w:ind w:left="0" w:leftChars="0" w:firstLine="422" w:firstLineChars="20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有效投标报价=1-投标报价</w:t>
            </w:r>
          </w:p>
          <w:p w14:paraId="163F78C0">
            <w:pPr>
              <w:numPr>
                <w:ilvl w:val="0"/>
                <w:numId w:val="0"/>
              </w:numPr>
              <w:bidi w:val="0"/>
              <w:ind w:left="0" w:leftChars="0" w:firstLine="0" w:firstLineChars="0"/>
              <w:rPr>
                <w:rFonts w:hint="eastAsia" w:ascii="仿宋" w:hAnsi="仿宋" w:eastAsia="仿宋" w:cs="仿宋"/>
                <w:color w:val="auto"/>
                <w:sz w:val="21"/>
                <w:szCs w:val="21"/>
                <w:highlight w:val="none"/>
              </w:rPr>
            </w:pPr>
            <w:r>
              <w:rPr>
                <w:rFonts w:hint="eastAsia" w:ascii="仿宋" w:hAnsi="仿宋" w:eastAsia="仿宋" w:cs="仿宋"/>
                <w:snapToGrid w:val="0"/>
                <w:color w:val="auto"/>
                <w:kern w:val="0"/>
                <w:sz w:val="21"/>
                <w:szCs w:val="21"/>
                <w:highlight w:val="none"/>
                <w:lang w:val="en-US" w:eastAsia="zh-CN" w:bidi="ar-SA"/>
              </w:rPr>
              <w:t>2.</w:t>
            </w:r>
            <w:r>
              <w:rPr>
                <w:rFonts w:hint="eastAsia" w:ascii="仿宋" w:hAnsi="仿宋" w:eastAsia="仿宋" w:cs="仿宋"/>
                <w:b/>
                <w:bCs/>
                <w:color w:val="auto"/>
                <w:spacing w:val="6"/>
                <w:sz w:val="21"/>
                <w:szCs w:val="21"/>
                <w:highlight w:val="none"/>
              </w:rPr>
              <w:t>得分计算</w:t>
            </w:r>
            <w:r>
              <w:rPr>
                <w:rFonts w:hint="eastAsia" w:ascii="仿宋" w:hAnsi="仿宋" w:eastAsia="仿宋" w:cs="仿宋"/>
                <w:color w:val="auto"/>
                <w:spacing w:val="6"/>
                <w:sz w:val="21"/>
                <w:szCs w:val="21"/>
                <w:highlight w:val="none"/>
              </w:rPr>
              <w:t>：</w:t>
            </w:r>
            <w:r>
              <w:rPr>
                <w:rFonts w:hint="eastAsia" w:ascii="仿宋" w:hAnsi="仿宋" w:eastAsia="仿宋" w:cs="仿宋"/>
                <w:color w:val="auto"/>
                <w:sz w:val="21"/>
                <w:szCs w:val="21"/>
                <w:highlight w:val="none"/>
                <w:lang w:val="en-US" w:eastAsia="zh-CN"/>
              </w:rPr>
              <w:t>有效投标报价=评标基准价时</w:t>
            </w:r>
            <w:r>
              <w:rPr>
                <w:rFonts w:hint="eastAsia" w:ascii="仿宋" w:hAnsi="仿宋" w:eastAsia="仿宋" w:cs="仿宋"/>
                <w:color w:val="auto"/>
                <w:sz w:val="21"/>
                <w:szCs w:val="21"/>
                <w:highlight w:val="none"/>
              </w:rPr>
              <w:t>，其价格分为满分。其他投标人的价格分统一按照</w:t>
            </w:r>
            <w:r>
              <w:rPr>
                <w:rFonts w:hint="eastAsia" w:ascii="仿宋" w:hAnsi="仿宋" w:eastAsia="仿宋" w:cs="仿宋"/>
                <w:color w:val="auto"/>
                <w:sz w:val="21"/>
                <w:szCs w:val="21"/>
                <w:highlight w:val="none"/>
                <w:lang w:val="en-US" w:eastAsia="zh-CN"/>
              </w:rPr>
              <w:t>上述</w:t>
            </w:r>
            <w:r>
              <w:rPr>
                <w:rFonts w:hint="eastAsia" w:ascii="仿宋" w:hAnsi="仿宋" w:eastAsia="仿宋" w:cs="仿宋"/>
                <w:color w:val="auto"/>
                <w:sz w:val="21"/>
                <w:szCs w:val="21"/>
                <w:highlight w:val="none"/>
              </w:rPr>
              <w:t>公式计算</w:t>
            </w:r>
          </w:p>
          <w:p w14:paraId="2A667095">
            <w:pPr>
              <w:numPr>
                <w:ilvl w:val="0"/>
                <w:numId w:val="0"/>
              </w:numPr>
              <w:shd w:val="clear" w:color="auto"/>
              <w:spacing w:line="360" w:lineRule="auto"/>
              <w:ind w:leftChars="0" w:right="0" w:rightChars="0"/>
              <w:jc w:val="both"/>
              <w:rPr>
                <w:rFonts w:hint="eastAsia" w:ascii="仿宋" w:hAnsi="仿宋" w:eastAsia="仿宋" w:cs="仿宋"/>
                <w:highlight w:val="none"/>
              </w:rPr>
            </w:pPr>
            <w:r>
              <w:rPr>
                <w:rFonts w:hint="eastAsia" w:ascii="仿宋" w:hAnsi="仿宋" w:eastAsia="仿宋" w:cs="仿宋"/>
                <w:b/>
                <w:bCs/>
                <w:sz w:val="21"/>
                <w:szCs w:val="21"/>
                <w:highlight w:val="none"/>
                <w:lang w:val="en-US" w:eastAsia="zh-CN"/>
              </w:rPr>
              <w:t>3.</w:t>
            </w:r>
            <w:r>
              <w:rPr>
                <w:rFonts w:hint="eastAsia" w:ascii="仿宋" w:hAnsi="仿宋" w:eastAsia="仿宋" w:cs="仿宋"/>
                <w:b/>
                <w:bCs/>
                <w:sz w:val="21"/>
                <w:szCs w:val="21"/>
                <w:highlight w:val="none"/>
              </w:rPr>
              <w:t>本项目为</w:t>
            </w:r>
            <w:r>
              <w:rPr>
                <w:rFonts w:hint="eastAsia" w:ascii="仿宋" w:hAnsi="仿宋" w:eastAsia="仿宋" w:cs="仿宋"/>
                <w:b/>
                <w:bCs/>
                <w:sz w:val="21"/>
                <w:szCs w:val="21"/>
                <w:highlight w:val="none"/>
                <w:lang w:val="en-US" w:eastAsia="zh-CN"/>
              </w:rPr>
              <w:t>非</w:t>
            </w:r>
            <w:r>
              <w:rPr>
                <w:rFonts w:hint="eastAsia" w:ascii="仿宋" w:hAnsi="仿宋" w:eastAsia="仿宋" w:cs="仿宋"/>
                <w:b/>
                <w:bCs/>
                <w:sz w:val="21"/>
                <w:szCs w:val="21"/>
                <w:highlight w:val="none"/>
              </w:rPr>
              <w:t>专门面向中小</w:t>
            </w:r>
            <w:r>
              <w:rPr>
                <w:rFonts w:hint="eastAsia" w:ascii="仿宋" w:hAnsi="仿宋" w:eastAsia="仿宋" w:cs="仿宋"/>
                <w:b/>
                <w:bCs/>
                <w:sz w:val="21"/>
                <w:szCs w:val="21"/>
                <w:highlight w:val="none"/>
                <w:lang w:val="en-US" w:eastAsia="zh-CN"/>
              </w:rPr>
              <w:t>微</w:t>
            </w:r>
            <w:r>
              <w:rPr>
                <w:rFonts w:hint="eastAsia" w:ascii="仿宋" w:hAnsi="仿宋" w:eastAsia="仿宋" w:cs="仿宋"/>
                <w:b/>
                <w:bCs/>
                <w:sz w:val="21"/>
                <w:szCs w:val="21"/>
                <w:highlight w:val="none"/>
              </w:rPr>
              <w:t>企业采购项目，</w:t>
            </w:r>
            <w:r>
              <w:rPr>
                <w:rFonts w:hint="eastAsia" w:ascii="仿宋" w:hAnsi="仿宋" w:eastAsia="仿宋" w:cs="仿宋"/>
                <w:b/>
                <w:bCs/>
                <w:sz w:val="21"/>
                <w:szCs w:val="21"/>
                <w:highlight w:val="none"/>
                <w:lang w:val="en-US" w:eastAsia="zh-CN"/>
              </w:rPr>
              <w:t>将执行价格评审优惠的扶持政策。</w:t>
            </w:r>
          </w:p>
        </w:tc>
      </w:tr>
    </w:tbl>
    <w:p w14:paraId="53BADB73">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r>
    </w:p>
    <w:tbl>
      <w:tblPr>
        <w:tblStyle w:val="16"/>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
        <w:gridCol w:w="1485"/>
        <w:gridCol w:w="843"/>
        <w:gridCol w:w="7331"/>
      </w:tblGrid>
      <w:tr w14:paraId="0599A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7D9207DD">
            <w:pPr>
              <w:shd w:val="clear"/>
              <w:spacing w:line="360" w:lineRule="auto"/>
              <w:ind w:left="0" w:leftChars="0" w:right="0" w:rightChars="0"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F2——技术部分评分（满分为</w:t>
            </w:r>
            <w:r>
              <w:rPr>
                <w:rFonts w:hint="eastAsia" w:ascii="仿宋" w:hAnsi="仿宋" w:eastAsia="仿宋" w:cs="仿宋"/>
                <w:b/>
                <w:sz w:val="21"/>
                <w:szCs w:val="21"/>
                <w:highlight w:val="none"/>
                <w:lang w:val="en-US" w:eastAsia="zh-CN"/>
              </w:rPr>
              <w:t>6</w:t>
            </w:r>
            <w:r>
              <w:rPr>
                <w:rFonts w:hint="eastAsia" w:ascii="仿宋" w:hAnsi="仿宋" w:eastAsia="仿宋" w:cs="仿宋"/>
                <w:b/>
                <w:sz w:val="21"/>
                <w:szCs w:val="21"/>
                <w:highlight w:val="none"/>
              </w:rPr>
              <w:t>5分）</w:t>
            </w:r>
          </w:p>
        </w:tc>
      </w:tr>
      <w:tr w14:paraId="3F6A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11E353CB">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1</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5CF2268D">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服务方案</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336D5204">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37</w:t>
            </w:r>
            <w:r>
              <w:rPr>
                <w:rFonts w:hint="eastAsia" w:ascii="仿宋" w:hAnsi="仿宋" w:eastAsia="仿宋" w:cs="仿宋"/>
                <w:b/>
                <w:bCs/>
                <w:sz w:val="21"/>
                <w:szCs w:val="21"/>
                <w:highlight w:val="none"/>
              </w:rPr>
              <w:t>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3019EC5E">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val="en-US" w:eastAsia="zh-CN"/>
              </w:rPr>
              <w:t>供货能力及供货渠道</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10</w:t>
            </w:r>
            <w:r>
              <w:rPr>
                <w:rFonts w:hint="eastAsia" w:ascii="仿宋" w:hAnsi="仿宋" w:eastAsia="仿宋" w:cs="仿宋"/>
                <w:b/>
                <w:bCs/>
                <w:color w:val="auto"/>
                <w:sz w:val="21"/>
                <w:szCs w:val="21"/>
                <w:highlight w:val="none"/>
              </w:rPr>
              <w:t>分）</w:t>
            </w:r>
          </w:p>
          <w:p w14:paraId="45F00221">
            <w:pPr>
              <w:pStyle w:val="7"/>
              <w:shd w:val="clear"/>
              <w:ind w:left="0" w:leftChars="0" w:firstLine="0" w:firstLineChars="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（1）供货能力及供货渠道（5分）</w:t>
            </w:r>
          </w:p>
          <w:p w14:paraId="47DDA758">
            <w:pPr>
              <w:pStyle w:val="7"/>
              <w:shd w:val="clear"/>
              <w:ind w:left="0" w:leftChars="0" w:firstLine="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本项目所需货物均有稳定供货渠道，货源充足，完全能保障临时供货需求的，供货能力、供货渠道阐述详细，供货来源明确、清晰正规，物资均具有可追溯性</w:t>
            </w:r>
            <w:r>
              <w:rPr>
                <w:rFonts w:hint="eastAsia" w:ascii="仿宋" w:hAnsi="仿宋" w:eastAsia="仿宋" w:cs="仿宋"/>
                <w:color w:val="auto"/>
                <w:highlight w:val="none"/>
                <w:lang w:eastAsia="zh-CN"/>
              </w:rPr>
              <w:t>，提供</w:t>
            </w:r>
            <w:r>
              <w:rPr>
                <w:rFonts w:hint="eastAsia" w:ascii="仿宋" w:hAnsi="仿宋" w:eastAsia="仿宋" w:cs="仿宋"/>
                <w:color w:val="auto"/>
                <w:highlight w:val="none"/>
                <w:lang w:val="en-US" w:eastAsia="zh-CN"/>
              </w:rPr>
              <w:t>完整</w:t>
            </w:r>
            <w:r>
              <w:rPr>
                <w:rFonts w:hint="eastAsia" w:ascii="仿宋" w:hAnsi="仿宋" w:eastAsia="仿宋" w:cs="仿宋"/>
                <w:color w:val="auto"/>
                <w:highlight w:val="none"/>
                <w:lang w:eastAsia="zh-CN"/>
              </w:rPr>
              <w:t>证明材料</w:t>
            </w:r>
            <w:r>
              <w:rPr>
                <w:rFonts w:hint="eastAsia" w:ascii="仿宋" w:hAnsi="仿宋" w:eastAsia="仿宋" w:cs="仿宋"/>
                <w:color w:val="auto"/>
                <w:highlight w:val="none"/>
              </w:rPr>
              <w:t>的</w:t>
            </w:r>
            <w:r>
              <w:rPr>
                <w:rFonts w:hint="eastAsia" w:ascii="仿宋" w:hAnsi="仿宋" w:eastAsia="仿宋" w:cs="仿宋"/>
                <w:color w:val="auto"/>
                <w:highlight w:val="none"/>
                <w:lang w:eastAsia="zh-CN"/>
              </w:rPr>
              <w:t>，</w:t>
            </w:r>
            <w:r>
              <w:rPr>
                <w:rFonts w:hint="eastAsia" w:ascii="仿宋" w:hAnsi="仿宋" w:eastAsia="仿宋" w:cs="仿宋"/>
                <w:b/>
                <w:bCs/>
                <w:color w:val="auto"/>
                <w:highlight w:val="none"/>
                <w:lang w:val="en-US" w:eastAsia="zh-CN"/>
              </w:rPr>
              <w:t>得5分</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本项目所需货物均有稳定供货渠道，货源基本能保障保障临时供货需求，供货能力、供货渠道阐述基本完整，供货来源基本明确、正规，物资具有可追溯性，提供部分证明材料的，</w:t>
            </w:r>
            <w:r>
              <w:rPr>
                <w:rFonts w:hint="eastAsia" w:ascii="仿宋" w:hAnsi="仿宋" w:eastAsia="仿宋" w:cs="仿宋"/>
                <w:b/>
                <w:bCs/>
                <w:color w:val="auto"/>
                <w:highlight w:val="none"/>
                <w:lang w:val="en-US" w:eastAsia="zh-CN"/>
              </w:rPr>
              <w:t>得3分</w:t>
            </w:r>
            <w:r>
              <w:rPr>
                <w:rFonts w:hint="eastAsia" w:ascii="仿宋" w:hAnsi="仿宋" w:eastAsia="仿宋" w:cs="仿宋"/>
                <w:color w:val="auto"/>
                <w:highlight w:val="none"/>
                <w:lang w:val="en-US" w:eastAsia="zh-CN"/>
              </w:rPr>
              <w:t>；本项目所需货物供货渠道不明确，货源较难保障临时供货需求，供货能力、供货渠道阐述不完整或存在缺陷或未提供证明材料的，</w:t>
            </w:r>
            <w:r>
              <w:rPr>
                <w:rFonts w:hint="eastAsia" w:ascii="仿宋" w:hAnsi="仿宋" w:eastAsia="仿宋" w:cs="仿宋"/>
                <w:b/>
                <w:bCs/>
                <w:color w:val="auto"/>
                <w:highlight w:val="none"/>
                <w:lang w:val="en-US" w:eastAsia="zh-CN"/>
              </w:rPr>
              <w:t>得1分</w:t>
            </w:r>
            <w:r>
              <w:rPr>
                <w:rFonts w:hint="eastAsia" w:ascii="仿宋" w:hAnsi="仿宋" w:eastAsia="仿宋" w:cs="仿宋"/>
                <w:color w:val="auto"/>
                <w:highlight w:val="none"/>
                <w:lang w:val="en-US" w:eastAsia="zh-CN"/>
              </w:rPr>
              <w:t>；</w:t>
            </w:r>
          </w:p>
          <w:p w14:paraId="7A9F9EF0">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注：无</w:t>
            </w:r>
            <w:r>
              <w:rPr>
                <w:rFonts w:hint="eastAsia" w:ascii="仿宋" w:hAnsi="仿宋" w:eastAsia="仿宋" w:cs="仿宋"/>
                <w:b/>
                <w:bCs/>
                <w:color w:val="auto"/>
                <w:sz w:val="21"/>
                <w:szCs w:val="21"/>
                <w:highlight w:val="none"/>
                <w:lang w:val="en-US" w:eastAsia="zh-CN"/>
              </w:rPr>
              <w:t>供货能力及供货渠道</w:t>
            </w:r>
            <w:r>
              <w:rPr>
                <w:rFonts w:hint="eastAsia" w:ascii="仿宋" w:hAnsi="仿宋" w:eastAsia="仿宋" w:cs="仿宋"/>
                <w:b/>
                <w:bCs/>
                <w:color w:val="auto"/>
                <w:sz w:val="21"/>
                <w:szCs w:val="21"/>
                <w:highlight w:val="none"/>
              </w:rPr>
              <w:t>描述的，此项不得分。</w:t>
            </w:r>
          </w:p>
          <w:p w14:paraId="4BC5DD4F">
            <w:pPr>
              <w:pStyle w:val="7"/>
              <w:shd w:val="clear"/>
              <w:ind w:left="0" w:leftChars="0" w:firstLine="0" w:firstLineChars="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供货服务方案（5分）</w:t>
            </w:r>
          </w:p>
          <w:p w14:paraId="530A83D1">
            <w:pPr>
              <w:pStyle w:val="7"/>
              <w:shd w:val="clear"/>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投标人结合采购人的特殊性和自身情况进行分析制定了一套完备具体的服务方案，方案中包含了投标人自接到采购人订单指令至货物入库完整的</w:t>
            </w:r>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流程且针对各流程环节分别进行阐述说明，供货时效明确，并针对未按时供货提供了细化量化的惩罚措施，能够确保顺利供货的</w:t>
            </w:r>
            <w:r>
              <w:rPr>
                <w:rFonts w:hint="eastAsia" w:ascii="仿宋" w:hAnsi="仿宋" w:eastAsia="仿宋" w:cs="仿宋"/>
                <w:color w:val="auto"/>
                <w:highlight w:val="none"/>
                <w:lang w:eastAsia="zh-CN"/>
              </w:rPr>
              <w:t>，</w:t>
            </w:r>
            <w:r>
              <w:rPr>
                <w:rFonts w:hint="eastAsia" w:ascii="仿宋" w:hAnsi="仿宋" w:eastAsia="仿宋" w:cs="仿宋"/>
                <w:b/>
                <w:bCs/>
                <w:color w:val="auto"/>
                <w:highlight w:val="none"/>
              </w:rPr>
              <w:t>得</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分</w:t>
            </w:r>
            <w:r>
              <w:rPr>
                <w:rFonts w:hint="eastAsia" w:ascii="仿宋" w:hAnsi="仿宋" w:eastAsia="仿宋" w:cs="仿宋"/>
                <w:b w:val="0"/>
                <w:bCs w:val="0"/>
                <w:color w:val="auto"/>
                <w:highlight w:val="none"/>
              </w:rPr>
              <w:t>；</w:t>
            </w:r>
            <w:r>
              <w:rPr>
                <w:rFonts w:hint="eastAsia" w:ascii="仿宋" w:hAnsi="仿宋" w:eastAsia="仿宋" w:cs="仿宋"/>
                <w:color w:val="auto"/>
                <w:highlight w:val="none"/>
              </w:rPr>
              <w:t>投标人结合采购人的特殊性和自身情况进行分析制定了一套较为完备的服务方案，方案中包含了投标人自接到采购人订单指令至货物入库的</w:t>
            </w:r>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流程并对各流程环节进行阐述说明，供货时效基本明确，并针对未按时供货提供了惩罚措施的</w:t>
            </w:r>
            <w:r>
              <w:rPr>
                <w:rFonts w:hint="eastAsia" w:ascii="仿宋" w:hAnsi="仿宋" w:eastAsia="仿宋" w:cs="仿宋"/>
                <w:color w:val="auto"/>
                <w:highlight w:val="none"/>
                <w:lang w:eastAsia="zh-CN"/>
              </w:rPr>
              <w:t>，</w:t>
            </w:r>
            <w:r>
              <w:rPr>
                <w:rFonts w:hint="eastAsia" w:ascii="仿宋" w:hAnsi="仿宋" w:eastAsia="仿宋" w:cs="仿宋"/>
                <w:b/>
                <w:bCs/>
                <w:color w:val="auto"/>
                <w:highlight w:val="none"/>
              </w:rPr>
              <w:t>得</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分</w:t>
            </w:r>
            <w:r>
              <w:rPr>
                <w:rFonts w:hint="eastAsia" w:ascii="仿宋" w:hAnsi="仿宋" w:eastAsia="仿宋" w:cs="仿宋"/>
                <w:color w:val="auto"/>
                <w:highlight w:val="none"/>
              </w:rPr>
              <w:t>；投标人结合采购人的特殊性和自身情况进行分析制定了服务方案，但方案中</w:t>
            </w:r>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流程阐述不清晰，各流程环节重点内容缺失，配送时效不明确或针对未按时供货提供的惩罚措施缺乏可行性的</w:t>
            </w:r>
            <w:r>
              <w:rPr>
                <w:rFonts w:hint="eastAsia" w:ascii="仿宋" w:hAnsi="仿宋" w:eastAsia="仿宋" w:cs="仿宋"/>
                <w:color w:val="auto"/>
                <w:highlight w:val="none"/>
                <w:lang w:eastAsia="zh-CN"/>
              </w:rPr>
              <w:t>，</w:t>
            </w:r>
            <w:r>
              <w:rPr>
                <w:rFonts w:hint="eastAsia" w:ascii="仿宋" w:hAnsi="仿宋" w:eastAsia="仿宋" w:cs="仿宋"/>
                <w:b/>
                <w:bCs/>
                <w:color w:val="auto"/>
                <w:highlight w:val="none"/>
              </w:rPr>
              <w:t>得</w:t>
            </w: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分</w:t>
            </w:r>
            <w:r>
              <w:rPr>
                <w:rFonts w:hint="eastAsia" w:ascii="仿宋" w:hAnsi="仿宋" w:eastAsia="仿宋" w:cs="仿宋"/>
                <w:color w:val="auto"/>
                <w:highlight w:val="none"/>
              </w:rPr>
              <w:t>；</w:t>
            </w:r>
          </w:p>
          <w:p w14:paraId="789EEC5B">
            <w:pPr>
              <w:shd w:val="clear"/>
              <w:spacing w:line="360" w:lineRule="auto"/>
              <w:ind w:left="0" w:leftChars="0" w:right="0" w:rightChars="0" w:firstLine="0" w:firstLineChars="0"/>
              <w:jc w:val="both"/>
              <w:rPr>
                <w:rFonts w:hint="eastAsia" w:ascii="仿宋" w:hAnsi="仿宋" w:eastAsia="仿宋" w:cs="仿宋"/>
                <w:b/>
                <w:bCs/>
                <w:color w:val="auto"/>
                <w:highlight w:val="none"/>
              </w:rPr>
            </w:pPr>
            <w:r>
              <w:rPr>
                <w:rFonts w:hint="eastAsia" w:ascii="仿宋" w:hAnsi="仿宋" w:eastAsia="仿宋" w:cs="仿宋"/>
                <w:b/>
                <w:bCs/>
                <w:color w:val="auto"/>
                <w:sz w:val="21"/>
                <w:szCs w:val="21"/>
                <w:highlight w:val="none"/>
              </w:rPr>
              <w:t>注：无</w:t>
            </w:r>
            <w:r>
              <w:rPr>
                <w:rFonts w:hint="eastAsia" w:ascii="仿宋" w:hAnsi="仿宋" w:eastAsia="仿宋" w:cs="仿宋"/>
                <w:b/>
                <w:bCs/>
                <w:color w:val="auto"/>
                <w:sz w:val="21"/>
                <w:szCs w:val="21"/>
                <w:highlight w:val="none"/>
                <w:lang w:val="en-US" w:eastAsia="zh-CN"/>
              </w:rPr>
              <w:t>供货服务方案</w:t>
            </w:r>
            <w:r>
              <w:rPr>
                <w:rFonts w:hint="eastAsia" w:ascii="仿宋" w:hAnsi="仿宋" w:eastAsia="仿宋" w:cs="仿宋"/>
                <w:b/>
                <w:bCs/>
                <w:color w:val="auto"/>
                <w:sz w:val="21"/>
                <w:szCs w:val="21"/>
                <w:highlight w:val="none"/>
              </w:rPr>
              <w:t>描述的，此项不得分。</w:t>
            </w:r>
          </w:p>
          <w:p w14:paraId="127E668E">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2.服务质量保证措施及违约责任承诺（</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05D3B901">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能考虑到整个项目实施过程中对质量的把控，有相应的质量管理制度及</w:t>
            </w:r>
            <w:r>
              <w:rPr>
                <w:rFonts w:hint="eastAsia" w:ascii="仿宋" w:hAnsi="仿宋" w:eastAsia="仿宋" w:cs="仿宋"/>
                <w:color w:val="auto"/>
                <w:sz w:val="21"/>
                <w:szCs w:val="21"/>
                <w:highlight w:val="none"/>
                <w:shd w:val="clear"/>
                <w:lang w:val="en-US" w:eastAsia="zh-CN"/>
              </w:rPr>
              <w:t>保证</w:t>
            </w:r>
            <w:r>
              <w:rPr>
                <w:rFonts w:hint="eastAsia" w:ascii="仿宋" w:hAnsi="仿宋" w:eastAsia="仿宋" w:cs="仿宋"/>
                <w:color w:val="auto"/>
                <w:sz w:val="21"/>
                <w:szCs w:val="21"/>
                <w:highlight w:val="none"/>
              </w:rPr>
              <w:t>措施，切合实际，违约处罚明确，责任划分清晰，</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；有质量管理制度及措施，但存在瑕疵或遗漏</w:t>
            </w:r>
            <w:r>
              <w:rPr>
                <w:rFonts w:hint="eastAsia" w:ascii="仿宋" w:hAnsi="仿宋" w:eastAsia="仿宋" w:cs="仿宋"/>
                <w:color w:val="auto"/>
                <w:sz w:val="21"/>
                <w:szCs w:val="21"/>
                <w:highlight w:val="none"/>
                <w:lang w:val="en-US" w:eastAsia="zh-CN"/>
              </w:rPr>
              <w:t>或与项目不符</w:t>
            </w: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得3分</w:t>
            </w:r>
            <w:r>
              <w:rPr>
                <w:rFonts w:hint="eastAsia" w:ascii="仿宋" w:hAnsi="仿宋" w:eastAsia="仿宋" w:cs="仿宋"/>
                <w:color w:val="auto"/>
                <w:sz w:val="21"/>
                <w:szCs w:val="21"/>
                <w:highlight w:val="none"/>
                <w:lang w:val="en-US" w:eastAsia="zh-CN"/>
              </w:rPr>
              <w:t>；服务质量保证措施及违约责任承诺</w:t>
            </w:r>
            <w:r>
              <w:rPr>
                <w:rFonts w:hint="eastAsia" w:ascii="仿宋" w:hAnsi="仿宋" w:eastAsia="仿宋" w:cs="仿宋"/>
                <w:color w:val="auto"/>
                <w:sz w:val="21"/>
                <w:szCs w:val="21"/>
                <w:highlight w:val="none"/>
              </w:rPr>
              <w:t>不切合实际，违约处罚不明确，责任划分不清晰，</w:t>
            </w:r>
            <w:r>
              <w:rPr>
                <w:rFonts w:hint="eastAsia" w:ascii="仿宋" w:hAnsi="仿宋" w:eastAsia="仿宋" w:cs="仿宋"/>
                <w:b/>
                <w:bCs/>
                <w:color w:val="auto"/>
                <w:sz w:val="21"/>
                <w:szCs w:val="21"/>
                <w:highlight w:val="none"/>
              </w:rPr>
              <w:t>得1分</w:t>
            </w:r>
            <w:r>
              <w:rPr>
                <w:rFonts w:hint="eastAsia" w:ascii="仿宋" w:hAnsi="仿宋" w:eastAsia="仿宋" w:cs="仿宋"/>
                <w:color w:val="auto"/>
                <w:sz w:val="21"/>
                <w:szCs w:val="21"/>
                <w:highlight w:val="none"/>
              </w:rPr>
              <w:t>。</w:t>
            </w:r>
          </w:p>
          <w:p w14:paraId="05234EC7">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注：无服务质量保证措施及违约责任承诺或与本项目无关的，不得分。</w:t>
            </w:r>
          </w:p>
          <w:p w14:paraId="557A4C56">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p>
          <w:p w14:paraId="6FB5689F">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.配送方案（1</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20A3C41C">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（1）配送计划（</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369477A9">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有具体的配送计划，计划分段清晰，紧扣配送方案的每个环节、关键点且切合实际；</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能够考虑到配送过程的关键点，但计划分段不明确、关键点不清晰或存在遗漏的</w:t>
            </w:r>
            <w:r>
              <w:rPr>
                <w:rFonts w:hint="eastAsia" w:ascii="仿宋" w:hAnsi="仿宋" w:eastAsia="仿宋" w:cs="仿宋"/>
                <w:color w:val="auto"/>
                <w:sz w:val="21"/>
                <w:szCs w:val="21"/>
                <w:highlight w:val="none"/>
                <w:lang w:val="en-US" w:eastAsia="zh-CN"/>
              </w:rPr>
              <w:t>或与项目不符或有明显矛盾</w:t>
            </w: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总体进度计划不合理，难以适用的，</w:t>
            </w:r>
            <w:r>
              <w:rPr>
                <w:rFonts w:hint="eastAsia" w:ascii="仿宋" w:hAnsi="仿宋" w:eastAsia="仿宋" w:cs="仿宋"/>
                <w:b/>
                <w:bCs/>
                <w:color w:val="auto"/>
                <w:sz w:val="21"/>
                <w:szCs w:val="21"/>
                <w:highlight w:val="none"/>
              </w:rPr>
              <w:t>得1分。</w:t>
            </w:r>
          </w:p>
          <w:p w14:paraId="6F605E3C">
            <w:pPr>
              <w:shd w:val="clear"/>
              <w:spacing w:line="360" w:lineRule="auto"/>
              <w:ind w:left="0" w:leftChars="0" w:right="0" w:rightChars="0" w:firstLine="0" w:firstLineChars="0"/>
              <w:jc w:val="both"/>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注：无配送计划，不得分。</w:t>
            </w:r>
          </w:p>
          <w:p w14:paraId="27B218DA">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（2）配送管理（</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p>
          <w:p w14:paraId="4E136527">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具有完善配送管理体系，配送车辆和人员相对固定，安排专职配送人员</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针对运输工具、配送人员、配送注意事项、装卸货的工作管理措施有清晰的描述，整体配送作业流程规范、管理科学，能合理把握产品质量及任务的时效性，有相应的保障办法且切合实际的，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对配送管理体系有描述，针对运输工具、配送人员、配送注意事项、装卸货的工作有明确的管理措施，有相应的保障方法，管理措施或保障方法存在缺陷或遗漏的，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对配送管理描述不清晰的，管理措施不可行的，</w:t>
            </w:r>
            <w:r>
              <w:rPr>
                <w:rFonts w:hint="eastAsia" w:ascii="仿宋" w:hAnsi="仿宋" w:eastAsia="仿宋" w:cs="仿宋"/>
                <w:b/>
                <w:bCs/>
                <w:color w:val="auto"/>
                <w:sz w:val="21"/>
                <w:szCs w:val="21"/>
                <w:highlight w:val="none"/>
              </w:rPr>
              <w:t>得1分。</w:t>
            </w:r>
          </w:p>
          <w:p w14:paraId="15368B21">
            <w:pPr>
              <w:shd w:val="clear"/>
              <w:spacing w:line="360" w:lineRule="auto"/>
              <w:ind w:left="0" w:leftChars="0" w:right="0" w:rightChars="0" w:firstLine="0" w:firstLineChars="0"/>
              <w:jc w:val="both"/>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注：无配送管理方案，不得分。</w:t>
            </w:r>
          </w:p>
          <w:p w14:paraId="6D9C4656">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（3）配送应急预案（</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4F9D9151">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配送应急预案完善且描述清晰，对配送过程中可能出现的人员突发情况、道路交通安全情况有相应的处置和控制措施，措施切合实际且合理可行，并能起到风险预估、风险规避作用的，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应急预案对配送过程中可能出现的人员突发情况、道路交通安全情况有相应的处置和控制措施，但措施存在遗漏或瑕疵的，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应急预案对配送过程中可能出现的人员突发情况、道路交通安全情况有相应的处置和控制措施，但措施与实际不符或不合理的，</w:t>
            </w:r>
            <w:r>
              <w:rPr>
                <w:rFonts w:hint="eastAsia" w:ascii="仿宋" w:hAnsi="仿宋" w:eastAsia="仿宋" w:cs="仿宋"/>
                <w:b/>
                <w:bCs/>
                <w:color w:val="auto"/>
                <w:sz w:val="21"/>
                <w:szCs w:val="21"/>
                <w:highlight w:val="none"/>
              </w:rPr>
              <w:t>得1分。</w:t>
            </w:r>
          </w:p>
          <w:p w14:paraId="18899592">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注：无配送应急预案或预案与本项目无关的，此项不得分。</w:t>
            </w:r>
          </w:p>
          <w:p w14:paraId="2D520EF4">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（4）配送工具保障（</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分）</w:t>
            </w:r>
          </w:p>
          <w:p w14:paraId="6C32CAC8">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具有2辆</w:t>
            </w:r>
            <w:r>
              <w:rPr>
                <w:rFonts w:hint="eastAsia" w:ascii="仿宋" w:hAnsi="仿宋" w:eastAsia="仿宋" w:cs="仿宋"/>
                <w:color w:val="auto"/>
                <w:sz w:val="21"/>
                <w:szCs w:val="21"/>
                <w:highlight w:val="none"/>
                <w:lang w:val="en-US" w:eastAsia="zh-CN"/>
              </w:rPr>
              <w:t>以上（含2辆）</w:t>
            </w:r>
            <w:r>
              <w:rPr>
                <w:rFonts w:hint="eastAsia" w:ascii="仿宋" w:hAnsi="仿宋" w:eastAsia="仿宋" w:cs="仿宋"/>
                <w:color w:val="auto"/>
                <w:sz w:val="21"/>
                <w:szCs w:val="21"/>
                <w:highlight w:val="none"/>
              </w:rPr>
              <w:t>冷藏车的，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具有1辆冷藏车的，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分。</w:t>
            </w:r>
          </w:p>
          <w:p w14:paraId="2F36C1C3">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注：自有车辆</w:t>
            </w:r>
            <w:r>
              <w:rPr>
                <w:rFonts w:hint="eastAsia" w:ascii="仿宋" w:hAnsi="仿宋" w:eastAsia="仿宋" w:cs="仿宋"/>
                <w:b/>
                <w:bCs/>
                <w:color w:val="auto"/>
                <w:sz w:val="21"/>
                <w:szCs w:val="21"/>
                <w:highlight w:val="none"/>
                <w:lang w:eastAsia="zh-CN"/>
              </w:rPr>
              <w:t>只需</w:t>
            </w:r>
            <w:r>
              <w:rPr>
                <w:rFonts w:hint="eastAsia" w:ascii="仿宋" w:hAnsi="仿宋" w:eastAsia="仿宋" w:cs="仿宋"/>
                <w:b/>
                <w:bCs/>
                <w:color w:val="auto"/>
                <w:sz w:val="21"/>
                <w:szCs w:val="21"/>
                <w:highlight w:val="none"/>
              </w:rPr>
              <w:t>提供车辆行驶证；如为租赁车辆须同时提供租赁合同及车辆行驶证，否则不得分。</w:t>
            </w:r>
          </w:p>
          <w:p w14:paraId="747DC99C">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.仓储管理（</w:t>
            </w:r>
            <w:r>
              <w:rPr>
                <w:rFonts w:hint="eastAsia" w:ascii="仿宋" w:hAnsi="仿宋" w:eastAsia="仿宋" w:cs="仿宋"/>
                <w:b/>
                <w:bCs/>
                <w:color w:val="auto"/>
                <w:sz w:val="21"/>
                <w:szCs w:val="21"/>
                <w:highlight w:val="none"/>
                <w:lang w:val="en-US" w:eastAsia="zh-CN"/>
              </w:rPr>
              <w:t>7</w:t>
            </w:r>
            <w:r>
              <w:rPr>
                <w:rFonts w:hint="eastAsia" w:ascii="仿宋" w:hAnsi="仿宋" w:eastAsia="仿宋" w:cs="仿宋"/>
                <w:b/>
                <w:bCs/>
                <w:color w:val="auto"/>
                <w:sz w:val="21"/>
                <w:szCs w:val="21"/>
                <w:highlight w:val="none"/>
              </w:rPr>
              <w:t>分）</w:t>
            </w:r>
          </w:p>
          <w:p w14:paraId="566A2F1B">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（1）仓储方案（</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3AC5453F">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仓储方案中能够制定合理的仓储管理规定及操作规范，对入库、出库、记录、盘点、保鲜、统计的描述清晰，具备管控性且合理可行，能考虑供货流程的时效性；有分库或分类、分架存放标准且合理可行，有相应的环境卫生制度，可以有效保证仓储区域的清洁；整体仓储管理措施科学，紧扣每个环节及关键点，且便于实施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仓储方案中有相应的仓储管理规定、操作规范，对入库、出库、记录、盘点、保鲜、统计的工作有描述；有相应的环境卫生制度；整体仓储管理措施合理，存在环节、关键点的遗漏或瑕疵的，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仓储方案中有相应的仓储管理规定、操作规范及环境卫生制度，但整体仓储管理措施描述不清晰或无具体的管理措施的或管理措施不合理的，</w:t>
            </w:r>
            <w:r>
              <w:rPr>
                <w:rFonts w:hint="eastAsia" w:ascii="仿宋" w:hAnsi="仿宋" w:eastAsia="仿宋" w:cs="仿宋"/>
                <w:b/>
                <w:bCs/>
                <w:color w:val="auto"/>
                <w:sz w:val="21"/>
                <w:szCs w:val="21"/>
                <w:highlight w:val="none"/>
              </w:rPr>
              <w:t>得1分。</w:t>
            </w:r>
          </w:p>
          <w:p w14:paraId="65A55E51">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注：无仓储管理方案描述的，不得分。</w:t>
            </w:r>
          </w:p>
          <w:p w14:paraId="1952124A">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（2）仓储区域及相应设施、设备（</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分）</w:t>
            </w:r>
          </w:p>
          <w:p w14:paraId="56BB2B91">
            <w:pPr>
              <w:shd w:val="clear"/>
              <w:spacing w:line="360" w:lineRule="auto"/>
              <w:ind w:left="0" w:leftChars="0" w:right="0" w:rightChars="0" w:firstLine="0" w:firstLineChars="0"/>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投标人</w:t>
            </w:r>
            <w:r>
              <w:rPr>
                <w:rFonts w:hint="eastAsia" w:ascii="仿宋" w:hAnsi="仿宋" w:eastAsia="仿宋" w:cs="仿宋"/>
                <w:b w:val="0"/>
                <w:bCs w:val="0"/>
                <w:color w:val="auto"/>
                <w:sz w:val="21"/>
                <w:szCs w:val="21"/>
                <w:highlight w:val="none"/>
              </w:rPr>
              <w:t>具备专门的仓储区域，且仓储区域具备相应</w:t>
            </w:r>
            <w:r>
              <w:rPr>
                <w:rFonts w:hint="eastAsia" w:ascii="仿宋" w:hAnsi="仿宋" w:eastAsia="仿宋" w:cs="仿宋"/>
                <w:b w:val="0"/>
                <w:bCs w:val="0"/>
                <w:color w:val="auto"/>
                <w:sz w:val="21"/>
                <w:szCs w:val="21"/>
                <w:highlight w:val="none"/>
                <w:lang w:val="en-US" w:eastAsia="zh-CN"/>
              </w:rPr>
              <w:t>冷藏</w:t>
            </w:r>
            <w:r>
              <w:rPr>
                <w:rFonts w:hint="eastAsia" w:ascii="仿宋" w:hAnsi="仿宋" w:eastAsia="仿宋" w:cs="仿宋"/>
                <w:b w:val="0"/>
                <w:bCs w:val="0"/>
                <w:color w:val="auto"/>
                <w:sz w:val="21"/>
                <w:szCs w:val="21"/>
                <w:highlight w:val="none"/>
              </w:rPr>
              <w:t>设施、设备的，得</w:t>
            </w: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rPr>
              <w:t>分。</w:t>
            </w:r>
          </w:p>
          <w:p w14:paraId="0B85392B">
            <w:pPr>
              <w:shd w:val="clear"/>
              <w:spacing w:line="360" w:lineRule="auto"/>
              <w:ind w:left="0" w:leftChars="0" w:right="0" w:rightChars="0" w:firstLine="0" w:firstLineChars="0"/>
              <w:jc w:val="both"/>
              <w:rPr>
                <w:rFonts w:hint="eastAsia" w:ascii="仿宋" w:hAnsi="仿宋" w:eastAsia="仿宋" w:cs="仿宋"/>
                <w:highlight w:val="none"/>
              </w:rPr>
            </w:pPr>
            <w:r>
              <w:rPr>
                <w:rFonts w:hint="eastAsia" w:ascii="仿宋" w:hAnsi="仿宋" w:eastAsia="仿宋" w:cs="仿宋"/>
                <w:b/>
                <w:bCs/>
                <w:color w:val="auto"/>
                <w:sz w:val="21"/>
                <w:szCs w:val="21"/>
                <w:highlight w:val="none"/>
              </w:rPr>
              <w:t>注：</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须提供仓储的证明材料，否则不得分。</w:t>
            </w:r>
          </w:p>
        </w:tc>
      </w:tr>
      <w:tr w14:paraId="5DAB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2FC9CFD3">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eastAsia="zh-CN"/>
              </w:rPr>
            </w:pPr>
            <w:bookmarkStart w:id="371" w:name="_Hlk51705045"/>
            <w:r>
              <w:rPr>
                <w:rFonts w:hint="eastAsia" w:ascii="仿宋" w:hAnsi="仿宋" w:eastAsia="仿宋" w:cs="仿宋"/>
                <w:b/>
                <w:bCs/>
                <w:sz w:val="21"/>
                <w:szCs w:val="21"/>
                <w:highlight w:val="none"/>
                <w:lang w:val="en-US" w:eastAsia="zh-CN"/>
              </w:rPr>
              <w:t>2</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4BB548E5">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食品质量及安全保障</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74A57683">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10</w:t>
            </w:r>
            <w:r>
              <w:rPr>
                <w:rFonts w:hint="eastAsia" w:ascii="仿宋" w:hAnsi="仿宋" w:eastAsia="仿宋" w:cs="仿宋"/>
                <w:b/>
                <w:bCs/>
                <w:sz w:val="21"/>
                <w:szCs w:val="21"/>
                <w:highlight w:val="none"/>
              </w:rPr>
              <w:t>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12503EC0">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1.食品质量及安全保障承诺（</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72C3C6BD">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能够针对食品质量作出质量承诺，且具有清晰的违约责任处罚</w:t>
            </w:r>
            <w:r>
              <w:rPr>
                <w:rFonts w:hint="eastAsia" w:ascii="仿宋" w:hAnsi="仿宋" w:eastAsia="仿宋" w:cs="仿宋"/>
                <w:color w:val="auto"/>
                <w:sz w:val="21"/>
                <w:szCs w:val="21"/>
                <w:highlight w:val="none"/>
                <w:lang w:val="en-US" w:eastAsia="zh-CN"/>
              </w:rPr>
              <w:t>承诺及</w:t>
            </w:r>
            <w:r>
              <w:rPr>
                <w:rFonts w:hint="eastAsia" w:ascii="仿宋" w:hAnsi="仿宋" w:eastAsia="仿宋" w:cs="仿宋"/>
                <w:color w:val="auto"/>
                <w:sz w:val="21"/>
                <w:szCs w:val="21"/>
                <w:highlight w:val="none"/>
              </w:rPr>
              <w:t>措施的，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2.5</w:t>
            </w:r>
            <w:r>
              <w:rPr>
                <w:rFonts w:hint="eastAsia" w:ascii="仿宋" w:hAnsi="仿宋" w:eastAsia="仿宋" w:cs="仿宋"/>
                <w:b/>
                <w:bCs/>
                <w:color w:val="auto"/>
                <w:sz w:val="21"/>
                <w:szCs w:val="21"/>
                <w:highlight w:val="none"/>
              </w:rPr>
              <w:t>分</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 w:val="21"/>
                <w:szCs w:val="21"/>
                <w:highlight w:val="none"/>
                <w:lang w:val="en-US" w:eastAsia="zh-CN"/>
              </w:rPr>
              <w:t>违约责任处罚故意夸大或保障措施凭空编造无法实施的，扣1.5分。</w:t>
            </w:r>
          </w:p>
          <w:p w14:paraId="3BED8519">
            <w:pPr>
              <w:shd w:val="clear"/>
              <w:spacing w:line="360" w:lineRule="auto"/>
              <w:ind w:left="0" w:leftChars="0" w:right="0" w:rightChars="0" w:firstLine="0" w:firstLineChars="0"/>
              <w:jc w:val="both"/>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承诺供应的肉类应当有集中屠宰证、检疫合格证</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kern w:val="0"/>
                <w:sz w:val="21"/>
                <w:szCs w:val="21"/>
                <w:highlight w:val="none"/>
                <w:u w:val="none"/>
                <w:lang w:val="en-US" w:eastAsia="zh-CN"/>
              </w:rPr>
              <w:t>承诺供应的食材按照采购人的食材要求进行配送，</w:t>
            </w:r>
            <w:r>
              <w:rPr>
                <w:rFonts w:hint="eastAsia" w:ascii="仿宋" w:hAnsi="仿宋" w:eastAsia="仿宋" w:cs="仿宋"/>
                <w:color w:val="auto"/>
                <w:sz w:val="21"/>
                <w:szCs w:val="21"/>
                <w:highlight w:val="none"/>
                <w:lang w:val="en-US" w:eastAsia="zh-CN"/>
              </w:rPr>
              <w:t>食材</w:t>
            </w:r>
            <w:r>
              <w:rPr>
                <w:rFonts w:hint="eastAsia" w:ascii="仿宋" w:hAnsi="仿宋" w:eastAsia="仿宋" w:cs="仿宋"/>
                <w:color w:val="auto"/>
                <w:sz w:val="21"/>
                <w:szCs w:val="21"/>
                <w:highlight w:val="none"/>
              </w:rPr>
              <w:t>应当符合国家食品卫生安全标准，且具有清晰的违约责任处罚</w:t>
            </w:r>
            <w:r>
              <w:rPr>
                <w:rFonts w:hint="eastAsia" w:ascii="仿宋" w:hAnsi="仿宋" w:eastAsia="仿宋" w:cs="仿宋"/>
                <w:color w:val="auto"/>
                <w:sz w:val="21"/>
                <w:szCs w:val="21"/>
                <w:highlight w:val="none"/>
                <w:lang w:val="en-US" w:eastAsia="zh-CN"/>
              </w:rPr>
              <w:t>承诺及</w:t>
            </w:r>
            <w:r>
              <w:rPr>
                <w:rFonts w:hint="eastAsia" w:ascii="仿宋" w:hAnsi="仿宋" w:eastAsia="仿宋" w:cs="仿宋"/>
                <w:color w:val="auto"/>
                <w:sz w:val="21"/>
                <w:szCs w:val="21"/>
                <w:highlight w:val="none"/>
              </w:rPr>
              <w:t>措施的，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2.5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违约责任处罚及措施不清晰、不明确的，扣分1.5分。</w:t>
            </w:r>
          </w:p>
          <w:p w14:paraId="22F0B345">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注：上述（1）（2）</w:t>
            </w:r>
            <w:r>
              <w:rPr>
                <w:rFonts w:hint="eastAsia" w:ascii="仿宋" w:hAnsi="仿宋" w:eastAsia="仿宋" w:cs="仿宋"/>
                <w:color w:val="auto"/>
                <w:kern w:val="0"/>
                <w:sz w:val="21"/>
                <w:szCs w:val="21"/>
                <w:highlight w:val="none"/>
                <w:u w:val="none"/>
                <w:lang w:val="en-US" w:eastAsia="zh-CN"/>
              </w:rPr>
              <w:t>无违约责任处罚承诺货措施的</w:t>
            </w:r>
            <w:r>
              <w:rPr>
                <w:rFonts w:hint="eastAsia" w:ascii="仿宋" w:hAnsi="仿宋" w:eastAsia="仿宋" w:cs="仿宋"/>
                <w:b/>
                <w:bCs/>
                <w:color w:val="auto"/>
                <w:sz w:val="21"/>
                <w:szCs w:val="21"/>
                <w:highlight w:val="none"/>
              </w:rPr>
              <w:t>，不得分。</w:t>
            </w:r>
          </w:p>
          <w:p w14:paraId="628E6E71">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2.食品安全事故应急预案（</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4F1A6C82">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食品安全事故应急预案完善且描述清晰，对一般性食品安全事件和突发重大食品安全事故的应急处置措施有清晰的应急预案，措施切合实际且合理可行，有相应的食品安全事故调查、信息报告与通报办法的，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食品安全事故应急预案</w:t>
            </w:r>
            <w:r>
              <w:rPr>
                <w:rFonts w:hint="eastAsia" w:ascii="仿宋" w:hAnsi="仿宋" w:eastAsia="仿宋" w:cs="仿宋"/>
                <w:color w:val="auto"/>
                <w:sz w:val="21"/>
                <w:szCs w:val="21"/>
                <w:highlight w:val="none"/>
                <w:lang w:val="en-US" w:eastAsia="zh-CN"/>
              </w:rPr>
              <w:t>基本合理</w:t>
            </w:r>
            <w:r>
              <w:rPr>
                <w:rFonts w:hint="eastAsia" w:ascii="仿宋" w:hAnsi="仿宋" w:eastAsia="仿宋" w:cs="仿宋"/>
                <w:color w:val="auto"/>
                <w:sz w:val="21"/>
                <w:szCs w:val="21"/>
                <w:highlight w:val="none"/>
              </w:rPr>
              <w:t>，对一般性食品安全事件和突发重大食品安全事故的应急处置措施有应急预案，措施</w:t>
            </w:r>
            <w:r>
              <w:rPr>
                <w:rFonts w:hint="eastAsia" w:ascii="仿宋" w:hAnsi="仿宋" w:eastAsia="仿宋" w:cs="仿宋"/>
                <w:color w:val="auto"/>
                <w:sz w:val="21"/>
                <w:szCs w:val="21"/>
                <w:highlight w:val="none"/>
                <w:lang w:val="en-US" w:eastAsia="zh-CN"/>
              </w:rPr>
              <w:t>基本</w:t>
            </w:r>
            <w:r>
              <w:rPr>
                <w:rFonts w:hint="eastAsia" w:ascii="仿宋" w:hAnsi="仿宋" w:eastAsia="仿宋" w:cs="仿宋"/>
                <w:color w:val="auto"/>
                <w:sz w:val="21"/>
                <w:szCs w:val="21"/>
                <w:highlight w:val="none"/>
              </w:rPr>
              <w:t>合理可行，有</w:t>
            </w:r>
            <w:r>
              <w:rPr>
                <w:rFonts w:hint="eastAsia" w:ascii="仿宋" w:hAnsi="仿宋" w:eastAsia="仿宋" w:cs="仿宋"/>
                <w:color w:val="auto"/>
                <w:sz w:val="21"/>
                <w:szCs w:val="21"/>
                <w:highlight w:val="none"/>
                <w:lang w:val="en-US" w:eastAsia="zh-CN"/>
              </w:rPr>
              <w:t>一定</w:t>
            </w:r>
            <w:r>
              <w:rPr>
                <w:rFonts w:hint="eastAsia" w:ascii="仿宋" w:hAnsi="仿宋" w:eastAsia="仿宋" w:cs="仿宋"/>
                <w:color w:val="auto"/>
                <w:sz w:val="21"/>
                <w:szCs w:val="21"/>
                <w:highlight w:val="none"/>
              </w:rPr>
              <w:t>的食品安全事故调查、信息报告与通报办法的，</w:t>
            </w:r>
            <w:r>
              <w:rPr>
                <w:rFonts w:hint="eastAsia" w:ascii="仿宋" w:hAnsi="仿宋" w:eastAsia="仿宋" w:cs="仿宋"/>
                <w:b/>
                <w:bCs/>
                <w:color w:val="auto"/>
                <w:sz w:val="21"/>
                <w:szCs w:val="21"/>
                <w:highlight w:val="none"/>
                <w:lang w:val="en-US" w:eastAsia="zh-CN"/>
              </w:rPr>
              <w:t>得3分</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食品安全事故应急预案不清晰，对一般性食品安全事件和突发重大食品安全事故的应急处置措施不合理的，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分。</w:t>
            </w:r>
          </w:p>
          <w:p w14:paraId="12EEF9F8">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注：无食品安全事故应急预案或预案与本项目无关的，不得分。</w:t>
            </w:r>
          </w:p>
        </w:tc>
      </w:tr>
      <w:tr w14:paraId="5799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0"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36E418EB">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3</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26591DE7">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服务团队配置</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6FE725B2">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16FAC071">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1.项目负责人（</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分）</w:t>
            </w:r>
          </w:p>
          <w:p w14:paraId="12C8A528">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（1）项</w:t>
            </w:r>
            <w:r>
              <w:rPr>
                <w:rFonts w:hint="eastAsia" w:ascii="仿宋" w:hAnsi="仿宋" w:eastAsia="仿宋" w:cs="仿宋"/>
                <w:b w:val="0"/>
                <w:bCs w:val="0"/>
                <w:color w:val="auto"/>
                <w:sz w:val="21"/>
                <w:szCs w:val="21"/>
                <w:highlight w:val="none"/>
              </w:rPr>
              <w:t>目负责人</w:t>
            </w:r>
            <w:r>
              <w:rPr>
                <w:rFonts w:hint="eastAsia" w:ascii="仿宋" w:hAnsi="仿宋" w:eastAsia="仿宋" w:cs="仿宋"/>
                <w:color w:val="auto"/>
                <w:sz w:val="21"/>
                <w:szCs w:val="21"/>
                <w:highlight w:val="none"/>
              </w:rPr>
              <w:t>具有20</w:t>
            </w:r>
            <w:r>
              <w:rPr>
                <w:rFonts w:hint="eastAsia" w:ascii="仿宋" w:hAnsi="仿宋" w:eastAsia="仿宋" w:cs="仿宋"/>
                <w:color w:val="auto"/>
                <w:sz w:val="21"/>
                <w:szCs w:val="21"/>
                <w:highlight w:val="none"/>
                <w:lang w:val="en-US" w:eastAsia="zh-CN"/>
              </w:rPr>
              <w:t>23</w:t>
            </w:r>
            <w:r>
              <w:rPr>
                <w:rFonts w:hint="eastAsia" w:ascii="仿宋" w:hAnsi="仿宋" w:eastAsia="仿宋" w:cs="仿宋"/>
                <w:color w:val="auto"/>
                <w:sz w:val="21"/>
                <w:szCs w:val="21"/>
                <w:highlight w:val="none"/>
              </w:rPr>
              <w:t>年1月1日起至今</w:t>
            </w:r>
            <w:r>
              <w:rPr>
                <w:rFonts w:hint="eastAsia" w:ascii="仿宋" w:hAnsi="仿宋" w:eastAsia="仿宋" w:cs="仿宋"/>
                <w:color w:val="auto"/>
                <w:sz w:val="21"/>
                <w:szCs w:val="21"/>
                <w:highlight w:val="none"/>
                <w:lang w:val="en-US" w:eastAsia="zh-CN"/>
              </w:rPr>
              <w:t>的1个</w:t>
            </w:r>
            <w:r>
              <w:rPr>
                <w:rFonts w:hint="eastAsia" w:ascii="仿宋" w:hAnsi="仿宋" w:eastAsia="仿宋" w:cs="仿宋"/>
                <w:color w:val="auto"/>
                <w:sz w:val="21"/>
                <w:szCs w:val="21"/>
                <w:highlight w:val="none"/>
              </w:rPr>
              <w:t>有效的类似业绩的，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w:t>
            </w:r>
          </w:p>
          <w:p w14:paraId="499BC875">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w:t>
            </w:r>
            <w:r>
              <w:rPr>
                <w:rFonts w:hint="eastAsia" w:ascii="仿宋" w:hAnsi="仿宋" w:eastAsia="仿宋" w:cs="仿宋"/>
                <w:b/>
                <w:bCs/>
                <w:strike w:val="0"/>
                <w:dstrike w:val="0"/>
                <w:color w:val="auto"/>
                <w:sz w:val="21"/>
                <w:szCs w:val="21"/>
                <w:highlight w:val="none"/>
              </w:rPr>
              <w:t>按合同签订时间为准；</w:t>
            </w:r>
            <w:r>
              <w:rPr>
                <w:rFonts w:hint="eastAsia" w:ascii="仿宋" w:hAnsi="仿宋" w:eastAsia="仿宋" w:cs="仿宋"/>
                <w:b/>
                <w:bCs/>
                <w:color w:val="auto"/>
                <w:sz w:val="21"/>
                <w:szCs w:val="21"/>
                <w:highlight w:val="none"/>
              </w:rPr>
              <w:t>所提供证明材料须包含项目负责人姓名、标的物及签字盖章页。</w:t>
            </w:r>
          </w:p>
          <w:p w14:paraId="43E95AA6">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2.服务团队配置（</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p>
          <w:p w14:paraId="2B067D08">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拟派服务团队能结合本项目的采购需求、特点及实际情况配置，管理人员</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岗位搭配合理、分工明确的，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3分</w:t>
            </w:r>
            <w:r>
              <w:rPr>
                <w:rFonts w:hint="eastAsia" w:ascii="仿宋" w:hAnsi="仿宋" w:eastAsia="仿宋" w:cs="仿宋"/>
                <w:color w:val="auto"/>
                <w:sz w:val="21"/>
                <w:szCs w:val="21"/>
                <w:highlight w:val="none"/>
              </w:rPr>
              <w:t>；拟派服务团队配置符合采购需求，但人员及岗位的配置欠缺考虑，安排不周，需作出调整方可实施的，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。拟派服务团队配置</w:t>
            </w:r>
            <w:r>
              <w:rPr>
                <w:rFonts w:hint="eastAsia" w:ascii="仿宋" w:hAnsi="仿宋" w:eastAsia="仿宋" w:cs="仿宋"/>
                <w:color w:val="auto"/>
                <w:sz w:val="21"/>
                <w:szCs w:val="21"/>
                <w:highlight w:val="none"/>
                <w:lang w:val="en-US" w:eastAsia="zh-CN"/>
              </w:rPr>
              <w:t>不</w:t>
            </w:r>
            <w:r>
              <w:rPr>
                <w:rFonts w:hint="eastAsia" w:ascii="仿宋" w:hAnsi="仿宋" w:eastAsia="仿宋" w:cs="仿宋"/>
                <w:color w:val="auto"/>
                <w:sz w:val="21"/>
                <w:szCs w:val="21"/>
                <w:highlight w:val="none"/>
              </w:rPr>
              <w:t>符合采购需求</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人员岗位的配置不合理，方案不可实施的，</w:t>
            </w:r>
            <w:r>
              <w:rPr>
                <w:rFonts w:hint="eastAsia" w:ascii="仿宋" w:hAnsi="仿宋" w:eastAsia="仿宋" w:cs="仿宋"/>
                <w:b/>
                <w:bCs/>
                <w:color w:val="auto"/>
                <w:sz w:val="21"/>
                <w:szCs w:val="21"/>
                <w:highlight w:val="none"/>
                <w:lang w:val="en-US" w:eastAsia="zh-CN"/>
              </w:rPr>
              <w:t>得1分</w:t>
            </w:r>
            <w:r>
              <w:rPr>
                <w:rFonts w:hint="eastAsia" w:ascii="仿宋" w:hAnsi="仿宋" w:eastAsia="仿宋" w:cs="仿宋"/>
                <w:color w:val="auto"/>
                <w:sz w:val="21"/>
                <w:szCs w:val="21"/>
                <w:highlight w:val="none"/>
                <w:lang w:val="en-US" w:eastAsia="zh-CN"/>
              </w:rPr>
              <w:t>。</w:t>
            </w:r>
          </w:p>
          <w:p w14:paraId="1F3E43BA">
            <w:pPr>
              <w:shd w:val="clear"/>
              <w:spacing w:line="360" w:lineRule="auto"/>
              <w:ind w:left="0" w:leftChars="0" w:right="0" w:rightChars="0" w:firstLine="0" w:firstLineChars="0"/>
              <w:jc w:val="both"/>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注：无服务团队配置，不得分。</w:t>
            </w:r>
          </w:p>
          <w:p w14:paraId="7B5D9183">
            <w:pPr>
              <w:shd w:val="clear" w:color="auto"/>
              <w:spacing w:line="360" w:lineRule="auto"/>
              <w:ind w:left="0" w:leftChars="0" w:right="0" w:rightChars="0" w:firstLine="0" w:firstLineChars="0"/>
              <w:jc w:val="both"/>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3.项目服务人员评审（1分）</w:t>
            </w:r>
          </w:p>
          <w:p w14:paraId="1B642C43">
            <w:pPr>
              <w:shd w:val="clear" w:color="auto"/>
              <w:spacing w:line="360" w:lineRule="auto"/>
              <w:ind w:left="0" w:leftChars="0" w:right="0" w:rightChars="0" w:firstLine="0" w:firstLineChars="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拟派的所有项目服务人员具备有效的健康证的</w:t>
            </w:r>
            <w:r>
              <w:rPr>
                <w:rFonts w:hint="eastAsia" w:ascii="仿宋" w:hAnsi="仿宋" w:eastAsia="仿宋" w:cs="仿宋"/>
                <w:b/>
                <w:bCs/>
                <w:color w:val="auto"/>
                <w:sz w:val="21"/>
                <w:szCs w:val="21"/>
                <w:highlight w:val="none"/>
                <w:lang w:val="en-US" w:eastAsia="zh-CN"/>
              </w:rPr>
              <w:t>，得1分</w:t>
            </w:r>
            <w:r>
              <w:rPr>
                <w:rFonts w:hint="eastAsia" w:ascii="仿宋" w:hAnsi="仿宋" w:eastAsia="仿宋" w:cs="仿宋"/>
                <w:color w:val="auto"/>
                <w:sz w:val="21"/>
                <w:szCs w:val="21"/>
                <w:highlight w:val="none"/>
                <w:lang w:val="en-US" w:eastAsia="zh-CN"/>
              </w:rPr>
              <w:t>；缺少任何一个人员健康证的，此项不得分。</w:t>
            </w:r>
          </w:p>
          <w:p w14:paraId="37490E5C">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注：提供有效的证书复印件</w:t>
            </w:r>
            <w:r>
              <w:rPr>
                <w:rFonts w:hint="eastAsia" w:ascii="仿宋" w:hAnsi="仿宋" w:eastAsia="仿宋" w:cs="仿宋"/>
                <w:b/>
                <w:bCs/>
                <w:color w:val="auto"/>
                <w:sz w:val="21"/>
                <w:szCs w:val="21"/>
                <w:highlight w:val="none"/>
                <w:lang w:val="en-US" w:eastAsia="zh-CN"/>
              </w:rPr>
              <w:t>或扫描件</w:t>
            </w:r>
            <w:r>
              <w:rPr>
                <w:rFonts w:hint="eastAsia" w:ascii="仿宋" w:hAnsi="仿宋" w:eastAsia="仿宋" w:cs="仿宋"/>
                <w:b/>
                <w:bCs/>
                <w:color w:val="auto"/>
                <w:sz w:val="21"/>
                <w:szCs w:val="21"/>
                <w:highlight w:val="none"/>
              </w:rPr>
              <w:t>并加盖公章，否则视为无评审依据。</w:t>
            </w:r>
          </w:p>
        </w:tc>
      </w:tr>
      <w:tr w14:paraId="2519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1433B558">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4</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35BE670F">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售后服务</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25861352">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79AC868F">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1.售后服务方案（</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p>
          <w:p w14:paraId="03092841">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售后服务方案中针对产品质量问题的处理有明确的阐述，并有具体的响应时间及违约责任处罚措施的，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；售后服务方案中针对产品质量问题处理阐述存在瑕疵，响应时间及违约责任处罚阐述相互矛盾的，</w:t>
            </w:r>
            <w:r>
              <w:rPr>
                <w:rFonts w:hint="eastAsia" w:ascii="仿宋" w:hAnsi="仿宋" w:eastAsia="仿宋" w:cs="仿宋"/>
                <w:b/>
                <w:bCs/>
                <w:color w:val="auto"/>
                <w:sz w:val="21"/>
                <w:szCs w:val="21"/>
                <w:highlight w:val="none"/>
              </w:rPr>
              <w:t>得</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r>
              <w:rPr>
                <w:rFonts w:hint="eastAsia" w:ascii="仿宋" w:hAnsi="仿宋" w:eastAsia="仿宋" w:cs="仿宋"/>
                <w:color w:val="auto"/>
                <w:sz w:val="21"/>
                <w:szCs w:val="21"/>
                <w:highlight w:val="none"/>
              </w:rPr>
              <w:t>；售后服务方案中针对产品质量问题处理阐述不清晰或售后响应时间及违约责任处罚措施不具体的，</w:t>
            </w:r>
            <w:r>
              <w:rPr>
                <w:rFonts w:hint="eastAsia" w:ascii="仿宋" w:hAnsi="仿宋" w:eastAsia="仿宋" w:cs="仿宋"/>
                <w:b/>
                <w:bCs/>
                <w:color w:val="auto"/>
                <w:sz w:val="21"/>
                <w:szCs w:val="21"/>
                <w:highlight w:val="none"/>
              </w:rPr>
              <w:t>得1分</w:t>
            </w:r>
            <w:r>
              <w:rPr>
                <w:rFonts w:hint="eastAsia" w:ascii="仿宋" w:hAnsi="仿宋" w:eastAsia="仿宋" w:cs="仿宋"/>
                <w:color w:val="auto"/>
                <w:sz w:val="21"/>
                <w:szCs w:val="21"/>
                <w:highlight w:val="none"/>
              </w:rPr>
              <w:t>。</w:t>
            </w:r>
          </w:p>
          <w:p w14:paraId="3062B5B9">
            <w:pPr>
              <w:shd w:val="clear"/>
              <w:spacing w:line="360" w:lineRule="auto"/>
              <w:ind w:left="0" w:leftChars="0" w:right="0" w:rightChars="0" w:firstLine="0" w:firstLineChars="0"/>
              <w:jc w:val="both"/>
              <w:rPr>
                <w:rFonts w:hint="eastAsia" w:ascii="仿宋" w:hAnsi="仿宋" w:eastAsia="仿宋" w:cs="仿宋"/>
                <w:highlight w:val="none"/>
              </w:rPr>
            </w:pPr>
            <w:r>
              <w:rPr>
                <w:rFonts w:hint="eastAsia" w:ascii="仿宋" w:hAnsi="仿宋" w:eastAsia="仿宋" w:cs="仿宋"/>
                <w:b/>
                <w:bCs/>
                <w:color w:val="auto"/>
                <w:sz w:val="21"/>
                <w:szCs w:val="21"/>
                <w:highlight w:val="none"/>
              </w:rPr>
              <w:t>注：无售后服务方案或方案与本项目无关的，不得分。</w:t>
            </w:r>
          </w:p>
        </w:tc>
      </w:tr>
      <w:tr w14:paraId="6C65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1D067240">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5</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0945598B">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货物样品</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729A0E49">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8分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7B31C67F">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lang w:val="en-US" w:eastAsia="zh-CN"/>
              </w:rPr>
              <w:t>根据</w:t>
            </w:r>
            <w:r>
              <w:rPr>
                <w:rFonts w:hint="eastAsia" w:ascii="仿宋" w:hAnsi="仿宋" w:eastAsia="仿宋" w:cs="仿宋"/>
                <w:b/>
                <w:bCs/>
                <w:color w:val="auto"/>
                <w:sz w:val="21"/>
                <w:szCs w:val="21"/>
                <w:highlight w:val="none"/>
                <w:lang w:val="zh-CN"/>
              </w:rPr>
              <w:t>各投标人提供的样品，综合评价打分（以</w:t>
            </w:r>
            <w:r>
              <w:rPr>
                <w:rFonts w:hint="eastAsia" w:ascii="仿宋" w:hAnsi="仿宋" w:eastAsia="仿宋" w:cs="仿宋"/>
                <w:b/>
                <w:bCs/>
                <w:color w:val="auto"/>
                <w:sz w:val="21"/>
                <w:szCs w:val="21"/>
                <w:highlight w:val="none"/>
                <w:lang w:val="en-US" w:eastAsia="zh-CN"/>
              </w:rPr>
              <w:t>实际提供</w:t>
            </w:r>
            <w:r>
              <w:rPr>
                <w:rFonts w:hint="eastAsia" w:ascii="仿宋" w:hAnsi="仿宋" w:eastAsia="仿宋" w:cs="仿宋"/>
                <w:b/>
                <w:bCs/>
                <w:color w:val="auto"/>
                <w:sz w:val="21"/>
                <w:szCs w:val="21"/>
                <w:highlight w:val="none"/>
                <w:lang w:val="zh-CN"/>
              </w:rPr>
              <w:t>的样品为准）。</w:t>
            </w:r>
          </w:p>
          <w:p w14:paraId="7F0EA9CD">
            <w:pPr>
              <w:pStyle w:val="7"/>
              <w:shd w:val="clear"/>
              <w:ind w:left="0" w:leftChars="0" w:firstLine="0" w:firstLineChars="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（1）</w:t>
            </w:r>
            <w:r>
              <w:rPr>
                <w:rFonts w:hint="eastAsia" w:ascii="仿宋" w:hAnsi="仿宋" w:eastAsia="仿宋" w:cs="仿宋"/>
                <w:b w:val="0"/>
                <w:bCs w:val="0"/>
                <w:color w:val="auto"/>
                <w:sz w:val="21"/>
                <w:szCs w:val="21"/>
                <w:highlight w:val="none"/>
              </w:rPr>
              <w:t>现场所提供的</w:t>
            </w:r>
            <w:r>
              <w:rPr>
                <w:rFonts w:hint="eastAsia" w:ascii="仿宋" w:hAnsi="仿宋" w:eastAsia="仿宋" w:cs="仿宋"/>
                <w:b w:val="0"/>
                <w:bCs w:val="0"/>
                <w:color w:val="auto"/>
                <w:sz w:val="21"/>
                <w:szCs w:val="21"/>
                <w:highlight w:val="none"/>
                <w:lang w:val="zh-CN"/>
              </w:rPr>
              <w:t>样品</w:t>
            </w:r>
            <w:r>
              <w:rPr>
                <w:rFonts w:hint="eastAsia" w:ascii="仿宋" w:hAnsi="仿宋" w:eastAsia="仿宋" w:cs="仿宋"/>
                <w:b w:val="0"/>
                <w:bCs w:val="0"/>
                <w:color w:val="auto"/>
                <w:sz w:val="21"/>
                <w:szCs w:val="21"/>
                <w:highlight w:val="none"/>
                <w:lang w:val="en-US" w:eastAsia="zh-CN"/>
              </w:rPr>
              <w:t>的</w:t>
            </w:r>
            <w:r>
              <w:rPr>
                <w:rFonts w:hint="eastAsia" w:ascii="仿宋" w:hAnsi="仿宋" w:eastAsia="仿宋" w:cs="仿宋"/>
                <w:b w:val="0"/>
                <w:bCs w:val="0"/>
                <w:color w:val="auto"/>
                <w:sz w:val="21"/>
                <w:szCs w:val="21"/>
                <w:highlight w:val="none"/>
                <w:lang w:val="zh-CN"/>
              </w:rPr>
              <w:t>质量高，</w:t>
            </w:r>
            <w:r>
              <w:rPr>
                <w:rFonts w:hint="eastAsia" w:ascii="仿宋" w:hAnsi="仿宋" w:eastAsia="仿宋" w:cs="仿宋"/>
                <w:color w:val="auto"/>
                <w:highlight w:val="none"/>
                <w:lang w:val="zh-CN" w:eastAsia="zh-CN"/>
              </w:rPr>
              <w:t>品质好</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lang w:val="zh-CN" w:eastAsia="zh-CN"/>
              </w:rPr>
              <w:t>样品的包装规范，气味、色泽、外观等各种因素好的，</w:t>
            </w:r>
            <w:r>
              <w:rPr>
                <w:rFonts w:hint="eastAsia" w:ascii="仿宋" w:hAnsi="仿宋" w:eastAsia="仿宋" w:cs="仿宋"/>
                <w:b/>
                <w:bCs/>
                <w:color w:val="auto"/>
                <w:highlight w:val="none"/>
                <w:lang w:val="zh-CN" w:eastAsia="zh-CN"/>
              </w:rPr>
              <w:t>得</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lang w:val="zh-CN" w:eastAsia="zh-CN"/>
              </w:rPr>
              <w:t>分</w:t>
            </w:r>
            <w:r>
              <w:rPr>
                <w:rFonts w:hint="eastAsia" w:ascii="仿宋" w:hAnsi="仿宋" w:eastAsia="仿宋" w:cs="仿宋"/>
                <w:color w:val="auto"/>
                <w:highlight w:val="none"/>
                <w:lang w:val="zh-CN" w:eastAsia="zh-CN"/>
              </w:rPr>
              <w:t>；</w:t>
            </w:r>
          </w:p>
          <w:p w14:paraId="3BF3065D">
            <w:pPr>
              <w:pStyle w:val="7"/>
              <w:shd w:val="clear"/>
              <w:ind w:left="0" w:leftChars="0" w:firstLine="0" w:firstLineChars="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（2）</w:t>
            </w:r>
            <w:r>
              <w:rPr>
                <w:rFonts w:hint="eastAsia" w:ascii="仿宋" w:hAnsi="仿宋" w:eastAsia="仿宋" w:cs="仿宋"/>
                <w:b w:val="0"/>
                <w:bCs w:val="0"/>
                <w:color w:val="auto"/>
                <w:sz w:val="21"/>
                <w:szCs w:val="21"/>
                <w:highlight w:val="none"/>
              </w:rPr>
              <w:t>现场所提供的</w:t>
            </w:r>
            <w:r>
              <w:rPr>
                <w:rFonts w:hint="eastAsia" w:ascii="仿宋" w:hAnsi="仿宋" w:eastAsia="仿宋" w:cs="仿宋"/>
                <w:b w:val="0"/>
                <w:bCs w:val="0"/>
                <w:color w:val="auto"/>
                <w:sz w:val="21"/>
                <w:szCs w:val="21"/>
                <w:highlight w:val="none"/>
                <w:lang w:val="zh-CN"/>
              </w:rPr>
              <w:t>样品</w:t>
            </w:r>
            <w:r>
              <w:rPr>
                <w:rFonts w:hint="eastAsia" w:ascii="仿宋" w:hAnsi="仿宋" w:eastAsia="仿宋" w:cs="仿宋"/>
                <w:b w:val="0"/>
                <w:bCs w:val="0"/>
                <w:color w:val="auto"/>
                <w:sz w:val="21"/>
                <w:szCs w:val="21"/>
                <w:highlight w:val="none"/>
                <w:lang w:val="en-US" w:eastAsia="zh-CN"/>
              </w:rPr>
              <w:t>的</w:t>
            </w:r>
            <w:r>
              <w:rPr>
                <w:rFonts w:hint="eastAsia" w:ascii="仿宋" w:hAnsi="仿宋" w:eastAsia="仿宋" w:cs="仿宋"/>
                <w:b w:val="0"/>
                <w:bCs w:val="0"/>
                <w:color w:val="auto"/>
                <w:sz w:val="21"/>
                <w:szCs w:val="21"/>
                <w:highlight w:val="none"/>
                <w:lang w:val="zh-CN"/>
              </w:rPr>
              <w:t>质</w:t>
            </w:r>
            <w:r>
              <w:rPr>
                <w:rFonts w:hint="eastAsia" w:ascii="仿宋" w:hAnsi="仿宋" w:eastAsia="仿宋" w:cs="仿宋"/>
                <w:b w:val="0"/>
                <w:bCs w:val="0"/>
                <w:color w:val="auto"/>
                <w:sz w:val="21"/>
                <w:szCs w:val="21"/>
                <w:highlight w:val="none"/>
                <w:lang w:val="en-US" w:eastAsia="zh-CN"/>
              </w:rPr>
              <w:t>量良好</w:t>
            </w:r>
            <w:r>
              <w:rPr>
                <w:rFonts w:hint="eastAsia" w:ascii="仿宋" w:hAnsi="仿宋" w:eastAsia="仿宋" w:cs="仿宋"/>
                <w:b w:val="0"/>
                <w:bCs w:val="0"/>
                <w:color w:val="auto"/>
                <w:sz w:val="21"/>
                <w:szCs w:val="21"/>
                <w:highlight w:val="none"/>
                <w:lang w:val="zh-CN"/>
              </w:rPr>
              <w:t>，</w:t>
            </w:r>
            <w:r>
              <w:rPr>
                <w:rFonts w:hint="eastAsia" w:ascii="仿宋" w:hAnsi="仿宋" w:eastAsia="仿宋" w:cs="仿宋"/>
                <w:color w:val="auto"/>
                <w:highlight w:val="none"/>
                <w:lang w:val="zh-CN" w:eastAsia="zh-CN"/>
              </w:rPr>
              <w:t>品质较好，样品的包装规范，气味、色泽、外观等各种因素</w:t>
            </w:r>
            <w:r>
              <w:rPr>
                <w:rFonts w:hint="eastAsia" w:ascii="仿宋" w:hAnsi="仿宋" w:eastAsia="仿宋" w:cs="仿宋"/>
                <w:color w:val="auto"/>
                <w:highlight w:val="none"/>
                <w:lang w:val="en-US" w:eastAsia="zh-CN"/>
              </w:rPr>
              <w:t>较好</w:t>
            </w:r>
            <w:r>
              <w:rPr>
                <w:rFonts w:hint="eastAsia" w:ascii="仿宋" w:hAnsi="仿宋" w:eastAsia="仿宋" w:cs="仿宋"/>
                <w:color w:val="auto"/>
                <w:highlight w:val="none"/>
                <w:lang w:val="zh-CN" w:eastAsia="zh-CN"/>
              </w:rPr>
              <w:t>的，</w:t>
            </w:r>
            <w:r>
              <w:rPr>
                <w:rFonts w:hint="eastAsia" w:ascii="仿宋" w:hAnsi="仿宋" w:eastAsia="仿宋" w:cs="仿宋"/>
                <w:b/>
                <w:bCs/>
                <w:color w:val="auto"/>
                <w:highlight w:val="none"/>
                <w:lang w:val="zh-CN" w:eastAsia="zh-CN"/>
              </w:rPr>
              <w:t>得</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eastAsia="zh-CN"/>
              </w:rPr>
              <w:t>分</w:t>
            </w:r>
            <w:r>
              <w:rPr>
                <w:rFonts w:hint="eastAsia" w:ascii="仿宋" w:hAnsi="仿宋" w:eastAsia="仿宋" w:cs="仿宋"/>
                <w:color w:val="auto"/>
                <w:highlight w:val="none"/>
                <w:lang w:val="zh-CN" w:eastAsia="zh-CN"/>
              </w:rPr>
              <w:t>；</w:t>
            </w:r>
          </w:p>
          <w:p w14:paraId="1F645E62">
            <w:pPr>
              <w:pStyle w:val="7"/>
              <w:shd w:val="clear"/>
              <w:ind w:left="0" w:leftChars="0" w:firstLine="0" w:firstLineChars="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val="zh-CN" w:eastAsia="zh-CN"/>
              </w:rPr>
              <w:t>）</w:t>
            </w:r>
            <w:r>
              <w:rPr>
                <w:rFonts w:hint="eastAsia" w:ascii="仿宋" w:hAnsi="仿宋" w:eastAsia="仿宋" w:cs="仿宋"/>
                <w:b w:val="0"/>
                <w:bCs w:val="0"/>
                <w:color w:val="auto"/>
                <w:sz w:val="21"/>
                <w:szCs w:val="21"/>
                <w:highlight w:val="none"/>
              </w:rPr>
              <w:t>现场所提供的</w:t>
            </w:r>
            <w:r>
              <w:rPr>
                <w:rFonts w:hint="eastAsia" w:ascii="仿宋" w:hAnsi="仿宋" w:eastAsia="仿宋" w:cs="仿宋"/>
                <w:b w:val="0"/>
                <w:bCs w:val="0"/>
                <w:color w:val="auto"/>
                <w:sz w:val="21"/>
                <w:szCs w:val="21"/>
                <w:highlight w:val="none"/>
                <w:lang w:val="zh-CN"/>
              </w:rPr>
              <w:t>样品</w:t>
            </w:r>
            <w:r>
              <w:rPr>
                <w:rFonts w:hint="eastAsia" w:ascii="仿宋" w:hAnsi="仿宋" w:eastAsia="仿宋" w:cs="仿宋"/>
                <w:b w:val="0"/>
                <w:bCs w:val="0"/>
                <w:color w:val="auto"/>
                <w:sz w:val="21"/>
                <w:szCs w:val="21"/>
                <w:highlight w:val="none"/>
                <w:lang w:val="en-US" w:eastAsia="zh-CN"/>
              </w:rPr>
              <w:t>的</w:t>
            </w:r>
            <w:r>
              <w:rPr>
                <w:rFonts w:hint="eastAsia" w:ascii="仿宋" w:hAnsi="仿宋" w:eastAsia="仿宋" w:cs="仿宋"/>
                <w:b w:val="0"/>
                <w:bCs w:val="0"/>
                <w:color w:val="auto"/>
                <w:sz w:val="21"/>
                <w:szCs w:val="21"/>
                <w:highlight w:val="none"/>
                <w:lang w:val="zh-CN"/>
              </w:rPr>
              <w:t>质</w:t>
            </w:r>
            <w:r>
              <w:rPr>
                <w:rFonts w:hint="eastAsia" w:ascii="仿宋" w:hAnsi="仿宋" w:eastAsia="仿宋" w:cs="仿宋"/>
                <w:b w:val="0"/>
                <w:bCs w:val="0"/>
                <w:color w:val="auto"/>
                <w:sz w:val="21"/>
                <w:szCs w:val="21"/>
                <w:highlight w:val="none"/>
                <w:lang w:val="en-US" w:eastAsia="zh-CN"/>
              </w:rPr>
              <w:t>量一般</w:t>
            </w:r>
            <w:r>
              <w:rPr>
                <w:rFonts w:hint="eastAsia" w:ascii="仿宋" w:hAnsi="仿宋" w:eastAsia="仿宋" w:cs="仿宋"/>
                <w:b w:val="0"/>
                <w:bCs w:val="0"/>
                <w:color w:val="auto"/>
                <w:sz w:val="21"/>
                <w:szCs w:val="21"/>
                <w:highlight w:val="none"/>
                <w:lang w:val="zh-CN"/>
              </w:rPr>
              <w:t>，</w:t>
            </w:r>
            <w:r>
              <w:rPr>
                <w:rFonts w:hint="eastAsia" w:ascii="仿宋" w:hAnsi="仿宋" w:eastAsia="仿宋" w:cs="仿宋"/>
                <w:color w:val="auto"/>
                <w:highlight w:val="none"/>
                <w:lang w:val="zh-CN" w:eastAsia="zh-CN"/>
              </w:rPr>
              <w:t>品质</w:t>
            </w:r>
            <w:r>
              <w:rPr>
                <w:rFonts w:hint="eastAsia" w:ascii="仿宋" w:hAnsi="仿宋" w:eastAsia="仿宋" w:cs="仿宋"/>
                <w:color w:val="auto"/>
                <w:highlight w:val="none"/>
                <w:lang w:val="en-US" w:eastAsia="zh-CN"/>
              </w:rPr>
              <w:t>一般</w:t>
            </w:r>
            <w:r>
              <w:rPr>
                <w:rFonts w:hint="eastAsia" w:ascii="仿宋" w:hAnsi="仿宋" w:eastAsia="仿宋" w:cs="仿宋"/>
                <w:color w:val="auto"/>
                <w:highlight w:val="none"/>
                <w:lang w:val="zh-CN" w:eastAsia="zh-CN"/>
              </w:rPr>
              <w:t>，样品的包装规范，气味、色泽、外观等各种因素</w:t>
            </w:r>
            <w:r>
              <w:rPr>
                <w:rFonts w:hint="eastAsia" w:ascii="仿宋" w:hAnsi="仿宋" w:eastAsia="仿宋" w:cs="仿宋"/>
                <w:color w:val="auto"/>
                <w:highlight w:val="none"/>
                <w:lang w:val="en-US" w:eastAsia="zh-CN"/>
              </w:rPr>
              <w:t>一般</w:t>
            </w:r>
            <w:r>
              <w:rPr>
                <w:rFonts w:hint="eastAsia" w:ascii="仿宋" w:hAnsi="仿宋" w:eastAsia="仿宋" w:cs="仿宋"/>
                <w:color w:val="auto"/>
                <w:highlight w:val="none"/>
                <w:lang w:val="zh-CN" w:eastAsia="zh-CN"/>
              </w:rPr>
              <w:t>的，</w:t>
            </w:r>
            <w:r>
              <w:rPr>
                <w:rFonts w:hint="eastAsia" w:ascii="仿宋" w:hAnsi="仿宋" w:eastAsia="仿宋" w:cs="仿宋"/>
                <w:b/>
                <w:bCs/>
                <w:color w:val="auto"/>
                <w:highlight w:val="none"/>
                <w:lang w:val="zh-CN" w:eastAsia="zh-CN"/>
              </w:rPr>
              <w:t>得</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lang w:val="zh-CN" w:eastAsia="zh-CN"/>
              </w:rPr>
              <w:t>分</w:t>
            </w:r>
            <w:r>
              <w:rPr>
                <w:rFonts w:hint="eastAsia" w:ascii="仿宋" w:hAnsi="仿宋" w:eastAsia="仿宋" w:cs="仿宋"/>
                <w:color w:val="auto"/>
                <w:highlight w:val="none"/>
                <w:lang w:val="zh-CN" w:eastAsia="zh-CN"/>
              </w:rPr>
              <w:t>；</w:t>
            </w:r>
          </w:p>
          <w:p w14:paraId="52812002">
            <w:pPr>
              <w:pStyle w:val="7"/>
              <w:shd w:val="clear"/>
              <w:ind w:left="0" w:leftChars="0" w:firstLine="0" w:firstLineChars="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val="zh-CN" w:eastAsia="zh-CN"/>
              </w:rPr>
              <w:t>）</w:t>
            </w:r>
            <w:r>
              <w:rPr>
                <w:rFonts w:hint="eastAsia" w:ascii="仿宋" w:hAnsi="仿宋" w:eastAsia="仿宋" w:cs="仿宋"/>
                <w:b w:val="0"/>
                <w:bCs w:val="0"/>
                <w:color w:val="auto"/>
                <w:sz w:val="21"/>
                <w:szCs w:val="21"/>
                <w:highlight w:val="none"/>
              </w:rPr>
              <w:t>现场所提供的</w:t>
            </w:r>
            <w:r>
              <w:rPr>
                <w:rFonts w:hint="eastAsia" w:ascii="仿宋" w:hAnsi="仿宋" w:eastAsia="仿宋" w:cs="仿宋"/>
                <w:b w:val="0"/>
                <w:bCs w:val="0"/>
                <w:color w:val="auto"/>
                <w:sz w:val="21"/>
                <w:szCs w:val="21"/>
                <w:highlight w:val="none"/>
                <w:lang w:val="zh-CN"/>
              </w:rPr>
              <w:t>样品</w:t>
            </w:r>
            <w:r>
              <w:rPr>
                <w:rFonts w:hint="eastAsia" w:ascii="仿宋" w:hAnsi="仿宋" w:eastAsia="仿宋" w:cs="仿宋"/>
                <w:b w:val="0"/>
                <w:bCs w:val="0"/>
                <w:color w:val="auto"/>
                <w:sz w:val="21"/>
                <w:szCs w:val="21"/>
                <w:highlight w:val="none"/>
                <w:lang w:val="en-US" w:eastAsia="zh-CN"/>
              </w:rPr>
              <w:t>的</w:t>
            </w:r>
            <w:r>
              <w:rPr>
                <w:rFonts w:hint="eastAsia" w:ascii="仿宋" w:hAnsi="仿宋" w:eastAsia="仿宋" w:cs="仿宋"/>
                <w:b w:val="0"/>
                <w:bCs w:val="0"/>
                <w:color w:val="auto"/>
                <w:sz w:val="21"/>
                <w:szCs w:val="21"/>
                <w:highlight w:val="none"/>
                <w:lang w:val="zh-CN"/>
              </w:rPr>
              <w:t>质</w:t>
            </w:r>
            <w:r>
              <w:rPr>
                <w:rFonts w:hint="eastAsia" w:ascii="仿宋" w:hAnsi="仿宋" w:eastAsia="仿宋" w:cs="仿宋"/>
                <w:b w:val="0"/>
                <w:bCs w:val="0"/>
                <w:color w:val="auto"/>
                <w:sz w:val="21"/>
                <w:szCs w:val="21"/>
                <w:highlight w:val="none"/>
                <w:lang w:val="en-US" w:eastAsia="zh-CN"/>
              </w:rPr>
              <w:t>量较差</w:t>
            </w:r>
            <w:r>
              <w:rPr>
                <w:rFonts w:hint="eastAsia" w:ascii="仿宋" w:hAnsi="仿宋" w:eastAsia="仿宋" w:cs="仿宋"/>
                <w:b w:val="0"/>
                <w:bCs w:val="0"/>
                <w:color w:val="auto"/>
                <w:sz w:val="21"/>
                <w:szCs w:val="21"/>
                <w:highlight w:val="none"/>
                <w:lang w:val="zh-CN"/>
              </w:rPr>
              <w:t>，</w:t>
            </w:r>
            <w:r>
              <w:rPr>
                <w:rFonts w:hint="eastAsia" w:ascii="仿宋" w:hAnsi="仿宋" w:eastAsia="仿宋" w:cs="仿宋"/>
                <w:color w:val="auto"/>
                <w:highlight w:val="none"/>
                <w:lang w:val="zh-CN" w:eastAsia="zh-CN"/>
              </w:rPr>
              <w:t>品质</w:t>
            </w:r>
            <w:r>
              <w:rPr>
                <w:rFonts w:hint="eastAsia" w:ascii="仿宋" w:hAnsi="仿宋" w:eastAsia="仿宋" w:cs="仿宋"/>
                <w:color w:val="auto"/>
                <w:highlight w:val="none"/>
                <w:lang w:val="en-US" w:eastAsia="zh-CN"/>
              </w:rPr>
              <w:t>不好</w:t>
            </w:r>
            <w:r>
              <w:rPr>
                <w:rFonts w:hint="eastAsia" w:ascii="仿宋" w:hAnsi="仿宋" w:eastAsia="仿宋" w:cs="仿宋"/>
                <w:color w:val="auto"/>
                <w:highlight w:val="none"/>
                <w:lang w:val="zh-CN" w:eastAsia="zh-CN"/>
              </w:rPr>
              <w:t>，样品的包装规范，气味、色泽、外观等各种因素</w:t>
            </w:r>
            <w:r>
              <w:rPr>
                <w:rFonts w:hint="eastAsia" w:ascii="仿宋" w:hAnsi="仿宋" w:eastAsia="仿宋" w:cs="仿宋"/>
                <w:color w:val="auto"/>
                <w:highlight w:val="none"/>
                <w:lang w:val="en-US" w:eastAsia="zh-CN"/>
              </w:rPr>
              <w:t>较差</w:t>
            </w:r>
            <w:r>
              <w:rPr>
                <w:rFonts w:hint="eastAsia" w:ascii="仿宋" w:hAnsi="仿宋" w:eastAsia="仿宋" w:cs="仿宋"/>
                <w:color w:val="auto"/>
                <w:highlight w:val="none"/>
                <w:lang w:val="zh-CN" w:eastAsia="zh-CN"/>
              </w:rPr>
              <w:t>的，</w:t>
            </w:r>
            <w:r>
              <w:rPr>
                <w:rFonts w:hint="eastAsia" w:ascii="仿宋" w:hAnsi="仿宋" w:eastAsia="仿宋" w:cs="仿宋"/>
                <w:b/>
                <w:bCs/>
                <w:color w:val="auto"/>
                <w:highlight w:val="none"/>
                <w:lang w:val="zh-CN" w:eastAsia="zh-CN"/>
              </w:rPr>
              <w:t>得</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lang w:val="zh-CN" w:eastAsia="zh-CN"/>
              </w:rPr>
              <w:t>分</w:t>
            </w:r>
            <w:r>
              <w:rPr>
                <w:rFonts w:hint="eastAsia" w:ascii="仿宋" w:hAnsi="仿宋" w:eastAsia="仿宋" w:cs="仿宋"/>
                <w:color w:val="auto"/>
                <w:highlight w:val="none"/>
                <w:lang w:val="zh-CN" w:eastAsia="zh-CN"/>
              </w:rPr>
              <w:t>；</w:t>
            </w:r>
          </w:p>
          <w:p w14:paraId="705E6CB3">
            <w:pPr>
              <w:pStyle w:val="7"/>
              <w:shd w:val="clear"/>
              <w:ind w:left="0" w:leftChars="0" w:firstLine="0" w:firstLineChars="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lang w:val="zh-CN" w:eastAsia="zh-CN"/>
              </w:rPr>
              <w:t>）</w:t>
            </w:r>
            <w:r>
              <w:rPr>
                <w:rFonts w:hint="eastAsia" w:ascii="仿宋" w:hAnsi="仿宋" w:eastAsia="仿宋" w:cs="仿宋"/>
                <w:b w:val="0"/>
                <w:bCs w:val="0"/>
                <w:color w:val="auto"/>
                <w:sz w:val="21"/>
                <w:szCs w:val="21"/>
                <w:highlight w:val="none"/>
              </w:rPr>
              <w:t>现场所提供的</w:t>
            </w:r>
            <w:r>
              <w:rPr>
                <w:rFonts w:hint="eastAsia" w:ascii="仿宋" w:hAnsi="仿宋" w:eastAsia="仿宋" w:cs="仿宋"/>
                <w:b w:val="0"/>
                <w:bCs w:val="0"/>
                <w:color w:val="auto"/>
                <w:sz w:val="21"/>
                <w:szCs w:val="21"/>
                <w:highlight w:val="none"/>
                <w:lang w:val="zh-CN"/>
              </w:rPr>
              <w:t>样品</w:t>
            </w:r>
            <w:r>
              <w:rPr>
                <w:rFonts w:hint="eastAsia" w:ascii="仿宋" w:hAnsi="仿宋" w:eastAsia="仿宋" w:cs="仿宋"/>
                <w:b w:val="0"/>
                <w:bCs w:val="0"/>
                <w:color w:val="auto"/>
                <w:sz w:val="21"/>
                <w:szCs w:val="21"/>
                <w:highlight w:val="none"/>
                <w:lang w:val="en-US" w:eastAsia="zh-CN"/>
              </w:rPr>
              <w:t>的</w:t>
            </w:r>
            <w:r>
              <w:rPr>
                <w:rFonts w:hint="eastAsia" w:ascii="仿宋" w:hAnsi="仿宋" w:eastAsia="仿宋" w:cs="仿宋"/>
                <w:b w:val="0"/>
                <w:bCs w:val="0"/>
                <w:color w:val="auto"/>
                <w:sz w:val="21"/>
                <w:szCs w:val="21"/>
                <w:highlight w:val="none"/>
                <w:lang w:val="zh-CN"/>
              </w:rPr>
              <w:t>质</w:t>
            </w:r>
            <w:r>
              <w:rPr>
                <w:rFonts w:hint="eastAsia" w:ascii="仿宋" w:hAnsi="仿宋" w:eastAsia="仿宋" w:cs="仿宋"/>
                <w:b w:val="0"/>
                <w:bCs w:val="0"/>
                <w:color w:val="auto"/>
                <w:sz w:val="21"/>
                <w:szCs w:val="21"/>
                <w:highlight w:val="none"/>
                <w:lang w:val="en-US" w:eastAsia="zh-CN"/>
              </w:rPr>
              <w:t>量差</w:t>
            </w:r>
            <w:r>
              <w:rPr>
                <w:rFonts w:hint="eastAsia" w:ascii="仿宋" w:hAnsi="仿宋" w:eastAsia="仿宋" w:cs="仿宋"/>
                <w:b w:val="0"/>
                <w:bCs w:val="0"/>
                <w:color w:val="auto"/>
                <w:sz w:val="21"/>
                <w:szCs w:val="21"/>
                <w:highlight w:val="none"/>
                <w:lang w:val="zh-CN"/>
              </w:rPr>
              <w:t>，</w:t>
            </w:r>
            <w:r>
              <w:rPr>
                <w:rFonts w:hint="eastAsia" w:ascii="仿宋" w:hAnsi="仿宋" w:eastAsia="仿宋" w:cs="仿宋"/>
                <w:color w:val="auto"/>
                <w:highlight w:val="none"/>
                <w:lang w:val="zh-CN" w:eastAsia="zh-CN"/>
              </w:rPr>
              <w:t>品质</w:t>
            </w:r>
            <w:r>
              <w:rPr>
                <w:rFonts w:hint="eastAsia" w:ascii="仿宋" w:hAnsi="仿宋" w:eastAsia="仿宋" w:cs="仿宋"/>
                <w:color w:val="auto"/>
                <w:highlight w:val="none"/>
                <w:lang w:val="en-US" w:eastAsia="zh-CN"/>
              </w:rPr>
              <w:t>差</w:t>
            </w:r>
            <w:r>
              <w:rPr>
                <w:rFonts w:hint="eastAsia" w:ascii="仿宋" w:hAnsi="仿宋" w:eastAsia="仿宋" w:cs="仿宋"/>
                <w:color w:val="auto"/>
                <w:highlight w:val="none"/>
                <w:lang w:val="zh-CN" w:eastAsia="zh-CN"/>
              </w:rPr>
              <w:t>，样品的包装规范，气味、色泽、外观等各种因素</w:t>
            </w:r>
            <w:r>
              <w:rPr>
                <w:rFonts w:hint="eastAsia" w:ascii="仿宋" w:hAnsi="仿宋" w:eastAsia="仿宋" w:cs="仿宋"/>
                <w:color w:val="auto"/>
                <w:highlight w:val="none"/>
                <w:lang w:val="en-US" w:eastAsia="zh-CN"/>
              </w:rPr>
              <w:t>差</w:t>
            </w:r>
            <w:r>
              <w:rPr>
                <w:rFonts w:hint="eastAsia" w:ascii="仿宋" w:hAnsi="仿宋" w:eastAsia="仿宋" w:cs="仿宋"/>
                <w:color w:val="auto"/>
                <w:highlight w:val="none"/>
                <w:lang w:val="zh-CN" w:eastAsia="zh-CN"/>
              </w:rPr>
              <w:t>的，</w:t>
            </w:r>
            <w:r>
              <w:rPr>
                <w:rFonts w:hint="eastAsia" w:ascii="仿宋" w:hAnsi="仿宋" w:eastAsia="仿宋" w:cs="仿宋"/>
                <w:b/>
                <w:bCs/>
                <w:color w:val="auto"/>
                <w:highlight w:val="none"/>
                <w:lang w:val="zh-CN" w:eastAsia="zh-CN"/>
              </w:rPr>
              <w:t>得</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分</w:t>
            </w:r>
            <w:r>
              <w:rPr>
                <w:rFonts w:hint="eastAsia" w:ascii="仿宋" w:hAnsi="仿宋" w:eastAsia="仿宋" w:cs="仿宋"/>
                <w:color w:val="auto"/>
                <w:highlight w:val="none"/>
                <w:lang w:val="zh-CN" w:eastAsia="zh-CN"/>
              </w:rPr>
              <w:t>；</w:t>
            </w:r>
          </w:p>
          <w:p w14:paraId="0E765E8C">
            <w:pPr>
              <w:pStyle w:val="7"/>
              <w:shd w:val="clear"/>
              <w:ind w:left="0" w:leftChars="0" w:firstLine="0" w:firstLineChars="0"/>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highlight w:val="none"/>
                <w:lang w:val="en-US" w:eastAsia="zh-CN"/>
              </w:rPr>
              <w:t>注：如未按要求提供样品，每缺失一项（样品或检验/检测报告）扣2分，分数扣完为止。</w:t>
            </w:r>
          </w:p>
        </w:tc>
      </w:tr>
      <w:tr w14:paraId="5971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0B8447F7">
            <w:pPr>
              <w:shd w:val="clear"/>
              <w:spacing w:line="360" w:lineRule="auto"/>
              <w:ind w:left="0" w:leftChars="0" w:right="0" w:rightChars="0" w:firstLine="0" w:firstLineChars="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F3——商务部分评分（满分为5分）</w:t>
            </w:r>
          </w:p>
        </w:tc>
      </w:tr>
      <w:bookmarkEnd w:id="371"/>
      <w:tr w14:paraId="06F1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14:paraId="711AD58C">
            <w:pPr>
              <w:shd w:val="clear"/>
              <w:spacing w:line="360" w:lineRule="auto"/>
              <w:ind w:left="0" w:leftChars="0" w:right="0" w:rightChars="0" w:firstLine="0" w:firstLineChars="0"/>
              <w:jc w:val="center"/>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1</w:t>
            </w:r>
          </w:p>
        </w:tc>
        <w:tc>
          <w:tcPr>
            <w:tcW w:w="722" w:type="pct"/>
            <w:tcBorders>
              <w:top w:val="single" w:color="auto" w:sz="4" w:space="0"/>
              <w:left w:val="single" w:color="auto" w:sz="4" w:space="0"/>
              <w:bottom w:val="single" w:color="auto" w:sz="4" w:space="0"/>
              <w:right w:val="single" w:color="auto" w:sz="4" w:space="0"/>
            </w:tcBorders>
            <w:noWrap w:val="0"/>
            <w:vAlign w:val="center"/>
          </w:tcPr>
          <w:p w14:paraId="3C868C05">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类似业绩</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345DB1AF">
            <w:pPr>
              <w:shd w:val="clear"/>
              <w:spacing w:line="360" w:lineRule="auto"/>
              <w:ind w:left="0" w:leftChars="0" w:right="0" w:rightChars="0" w:firstLine="0" w:firstLineChars="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453C263A">
            <w:pPr>
              <w:shd w:val="clear"/>
              <w:spacing w:line="360" w:lineRule="auto"/>
              <w:ind w:left="0" w:leftChars="0" w:right="0" w:rightChars="0" w:firstLine="0" w:firstLineChars="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投标人</w:t>
            </w:r>
            <w:r>
              <w:rPr>
                <w:rFonts w:hint="eastAsia" w:ascii="仿宋" w:hAnsi="仿宋" w:eastAsia="仿宋" w:cs="仿宋"/>
                <w:b/>
                <w:bCs/>
                <w:color w:val="auto"/>
                <w:sz w:val="21"/>
                <w:szCs w:val="21"/>
                <w:highlight w:val="none"/>
              </w:rPr>
              <w:t>20</w:t>
            </w:r>
            <w:r>
              <w:rPr>
                <w:rFonts w:hint="eastAsia" w:ascii="仿宋" w:hAnsi="仿宋" w:eastAsia="仿宋" w:cs="仿宋"/>
                <w:b/>
                <w:bCs/>
                <w:color w:val="auto"/>
                <w:sz w:val="21"/>
                <w:szCs w:val="21"/>
                <w:highlight w:val="none"/>
                <w:lang w:val="en-US" w:eastAsia="zh-CN"/>
              </w:rPr>
              <w:t>23</w:t>
            </w:r>
            <w:r>
              <w:rPr>
                <w:rFonts w:hint="eastAsia" w:ascii="仿宋" w:hAnsi="仿宋" w:eastAsia="仿宋" w:cs="仿宋"/>
                <w:b/>
                <w:bCs/>
                <w:color w:val="auto"/>
                <w:sz w:val="21"/>
                <w:szCs w:val="21"/>
                <w:highlight w:val="none"/>
              </w:rPr>
              <w:t>年1月1日</w:t>
            </w:r>
            <w:r>
              <w:rPr>
                <w:rFonts w:hint="eastAsia" w:ascii="仿宋" w:hAnsi="仿宋" w:eastAsia="仿宋" w:cs="仿宋"/>
                <w:color w:val="auto"/>
                <w:sz w:val="21"/>
                <w:szCs w:val="21"/>
                <w:highlight w:val="none"/>
              </w:rPr>
              <w:t>起至今每提供1个类似业绩得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分，满分为</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分（须提供业绩证明材料）。</w:t>
            </w:r>
          </w:p>
          <w:p w14:paraId="7661E8BD">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）按合同签订时间为准；</w:t>
            </w:r>
          </w:p>
          <w:p w14:paraId="18DB32BB">
            <w:pPr>
              <w:shd w:val="clear"/>
              <w:spacing w:line="360" w:lineRule="auto"/>
              <w:ind w:left="0" w:leftChars="0" w:right="0" w:rightChars="0" w:firstLine="0" w:firstLineChars="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）业绩证明材料为采购合同或协议（所提供合同证明材料须包含合同首页、合同标的物所在页及合同签字盖章页的扫描件，否则不作为评审依据）。</w:t>
            </w:r>
          </w:p>
        </w:tc>
      </w:tr>
    </w:tbl>
    <w:p w14:paraId="297BBD0F">
      <w:pPr>
        <w:shd w:val="clea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br w:type="page"/>
      </w:r>
    </w:p>
    <w:p w14:paraId="33F29897">
      <w:pPr>
        <w:shd w:val="clear"/>
        <w:tabs>
          <w:tab w:val="left" w:pos="2472"/>
        </w:tabs>
        <w:spacing w:line="48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1.评标方法：</w:t>
      </w:r>
    </w:p>
    <w:p w14:paraId="6DA968E4">
      <w:pPr>
        <w:shd w:val="clear"/>
        <w:tabs>
          <w:tab w:val="left" w:pos="2472"/>
        </w:tabs>
        <w:spacing w:line="480" w:lineRule="exact"/>
        <w:rPr>
          <w:rFonts w:hint="eastAsia" w:ascii="仿宋" w:hAnsi="仿宋" w:eastAsia="仿宋" w:cs="仿宋"/>
          <w:sz w:val="21"/>
          <w:szCs w:val="21"/>
          <w:highlight w:val="none"/>
        </w:rPr>
      </w:pPr>
      <w:r>
        <w:rPr>
          <w:rFonts w:hint="eastAsia" w:ascii="仿宋" w:hAnsi="仿宋" w:eastAsia="仿宋" w:cs="仿宋"/>
          <w:b/>
          <w:bCs/>
          <w:sz w:val="21"/>
          <w:szCs w:val="21"/>
          <w:highlight w:val="none"/>
        </w:rPr>
        <w:t>1.1本次评标采用综合评分法。</w:t>
      </w:r>
      <w:r>
        <w:rPr>
          <w:rFonts w:hint="eastAsia" w:ascii="仿宋" w:hAnsi="仿宋" w:eastAsia="仿宋" w:cs="仿宋"/>
          <w:sz w:val="21"/>
          <w:szCs w:val="21"/>
          <w:highlight w: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w:t>
      </w:r>
    </w:p>
    <w:p w14:paraId="214BD4B0">
      <w:pPr>
        <w:shd w:val="clear"/>
        <w:tabs>
          <w:tab w:val="left" w:pos="2472"/>
        </w:tabs>
        <w:spacing w:line="360" w:lineRule="auto"/>
        <w:rPr>
          <w:rFonts w:hint="eastAsia" w:ascii="仿宋" w:hAnsi="仿宋" w:eastAsia="仿宋" w:cs="仿宋"/>
          <w:bCs/>
          <w:sz w:val="21"/>
          <w:szCs w:val="21"/>
          <w:highlight w:val="none"/>
        </w:rPr>
      </w:pPr>
      <w:r>
        <w:rPr>
          <w:rFonts w:hint="eastAsia" w:ascii="仿宋" w:hAnsi="仿宋" w:eastAsia="仿宋" w:cs="仿宋"/>
          <w:b/>
          <w:bCs/>
          <w:sz w:val="21"/>
          <w:szCs w:val="21"/>
          <w:highlight w:val="none"/>
        </w:rPr>
        <w:t>1.2评标总得分相同时的推荐原则：</w:t>
      </w:r>
      <w:r>
        <w:rPr>
          <w:rFonts w:hint="eastAsia" w:ascii="仿宋" w:hAnsi="仿宋" w:eastAsia="仿宋" w:cs="仿宋"/>
          <w:sz w:val="21"/>
          <w:szCs w:val="21"/>
          <w:highlight w:val="none"/>
        </w:rPr>
        <w:t>得分相同的，按投标报价由低到高顺序推荐</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评标总得分及投标报价相等时，评标委员会将依次按技术部分得分高优先、商务部分得分高优先的顺序推荐；所有得分均相等且政府采购政策条件也相等的，按交货时间短优先、</w:t>
      </w:r>
      <w:r>
        <w:rPr>
          <w:rFonts w:hint="eastAsia" w:ascii="仿宋" w:hAnsi="仿宋" w:eastAsia="仿宋" w:cs="仿宋"/>
          <w:sz w:val="21"/>
          <w:szCs w:val="21"/>
          <w:highlight w:val="none"/>
          <w:lang w:val="en-US" w:eastAsia="zh-CN"/>
        </w:rPr>
        <w:t>食品质量及安全</w:t>
      </w:r>
      <w:r>
        <w:rPr>
          <w:rFonts w:hint="eastAsia" w:ascii="仿宋" w:hAnsi="仿宋" w:eastAsia="仿宋" w:cs="仿宋"/>
          <w:bCs/>
          <w:sz w:val="21"/>
          <w:szCs w:val="21"/>
          <w:highlight w:val="none"/>
        </w:rPr>
        <w:t>保障措施得分高优先、</w:t>
      </w:r>
      <w:r>
        <w:rPr>
          <w:rFonts w:hint="eastAsia" w:ascii="仿宋" w:hAnsi="仿宋" w:eastAsia="仿宋" w:cs="仿宋"/>
          <w:bCs/>
          <w:sz w:val="21"/>
          <w:szCs w:val="21"/>
          <w:highlight w:val="none"/>
          <w:lang w:val="en-US" w:eastAsia="zh-CN"/>
        </w:rPr>
        <w:t>货物样品</w:t>
      </w:r>
      <w:r>
        <w:rPr>
          <w:rFonts w:hint="eastAsia" w:ascii="仿宋" w:hAnsi="仿宋" w:eastAsia="仿宋" w:cs="仿宋"/>
          <w:bCs/>
          <w:sz w:val="21"/>
          <w:szCs w:val="21"/>
          <w:highlight w:val="none"/>
        </w:rPr>
        <w:t>得分高优先</w:t>
      </w:r>
      <w:r>
        <w:rPr>
          <w:rFonts w:hint="eastAsia" w:ascii="仿宋" w:hAnsi="仿宋" w:eastAsia="仿宋" w:cs="仿宋"/>
          <w:sz w:val="21"/>
          <w:szCs w:val="21"/>
          <w:highlight w:val="none"/>
        </w:rPr>
        <w:t>的顺序推荐中标候选人。</w:t>
      </w:r>
    </w:p>
    <w:p w14:paraId="795C7390">
      <w:pPr>
        <w:shd w:val="clear"/>
        <w:rPr>
          <w:rFonts w:hint="eastAsia" w:ascii="仿宋" w:hAnsi="仿宋" w:eastAsia="仿宋" w:cs="仿宋"/>
          <w:b/>
          <w:bCs/>
          <w:highlight w:val="none"/>
        </w:rPr>
      </w:pPr>
      <w:r>
        <w:rPr>
          <w:rFonts w:hint="eastAsia" w:ascii="仿宋" w:hAnsi="仿宋" w:eastAsia="仿宋" w:cs="仿宋"/>
          <w:b/>
          <w:bCs/>
          <w:highlight w:val="none"/>
        </w:rPr>
        <w:t>2.政府采购政策：</w:t>
      </w:r>
    </w:p>
    <w:p w14:paraId="1472C547">
      <w:pPr>
        <w:shd w:val="clea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2.1中小企业</w:t>
      </w:r>
    </w:p>
    <w:p w14:paraId="34FD7B37">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2.1.1根据《关于印发《政府采购促进中小企业发展管理办法》的通知》（财库〔2020〕46号）的规定，在政府采购活动中，</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提供的货物、工程或者服务符合下列情形的，享受本办法规定的中小企业扶持政策：</w:t>
      </w:r>
    </w:p>
    <w:p w14:paraId="2E8FA2AA">
      <w:pPr>
        <w:shd w:val="clear"/>
        <w:spacing w:line="360" w:lineRule="auto"/>
        <w:ind w:firstLine="369" w:firstLineChars="176"/>
        <w:rPr>
          <w:rFonts w:hint="eastAsia" w:ascii="仿宋" w:hAnsi="仿宋" w:eastAsia="仿宋" w:cs="仿宋"/>
          <w:sz w:val="21"/>
          <w:szCs w:val="21"/>
          <w:highlight w:val="none"/>
        </w:rPr>
      </w:pPr>
      <w:r>
        <w:rPr>
          <w:rFonts w:hint="eastAsia" w:ascii="仿宋" w:hAnsi="仿宋" w:eastAsia="仿宋" w:cs="仿宋"/>
          <w:sz w:val="21"/>
          <w:szCs w:val="21"/>
          <w:highlight w:val="none"/>
        </w:rPr>
        <w:t>（一）在货物采购项目中，货物由中小企业制造，即货物由中小企业生产且使用该中小企业商号或者注册商标；</w:t>
      </w:r>
    </w:p>
    <w:p w14:paraId="4E0F1A2A">
      <w:pPr>
        <w:shd w:val="clear"/>
        <w:spacing w:line="360" w:lineRule="auto"/>
        <w:ind w:firstLine="369" w:firstLineChars="176"/>
        <w:rPr>
          <w:rFonts w:hint="eastAsia" w:ascii="仿宋" w:hAnsi="仿宋" w:eastAsia="仿宋" w:cs="仿宋"/>
          <w:sz w:val="21"/>
          <w:szCs w:val="21"/>
          <w:highlight w:val="none"/>
        </w:rPr>
      </w:pPr>
      <w:r>
        <w:rPr>
          <w:rFonts w:hint="eastAsia" w:ascii="仿宋" w:hAnsi="仿宋" w:eastAsia="仿宋" w:cs="仿宋"/>
          <w:sz w:val="21"/>
          <w:szCs w:val="21"/>
          <w:highlight w:val="none"/>
        </w:rPr>
        <w:t>（二）在工程采购项目中，工程由中小企业承建，即工程施工单位为中小企业；</w:t>
      </w:r>
    </w:p>
    <w:p w14:paraId="33F8014E">
      <w:pPr>
        <w:shd w:val="clear"/>
        <w:spacing w:line="360" w:lineRule="auto"/>
        <w:ind w:firstLine="369" w:firstLineChars="176"/>
        <w:rPr>
          <w:rFonts w:hint="eastAsia" w:ascii="仿宋" w:hAnsi="仿宋" w:eastAsia="仿宋" w:cs="仿宋"/>
          <w:sz w:val="21"/>
          <w:szCs w:val="21"/>
          <w:highlight w:val="none"/>
        </w:rPr>
      </w:pPr>
      <w:r>
        <w:rPr>
          <w:rFonts w:hint="eastAsia" w:ascii="仿宋" w:hAnsi="仿宋" w:eastAsia="仿宋" w:cs="仿宋"/>
          <w:sz w:val="21"/>
          <w:szCs w:val="21"/>
          <w:highlight w:val="none"/>
        </w:rPr>
        <w:t>（三）在服务采购项目中，服务由中小企业承接，即提供服务的人员为中小企业依照《中华人民共和国劳动合同法》订立劳动合同的从业人员。</w:t>
      </w:r>
    </w:p>
    <w:p w14:paraId="1D8EAF29">
      <w:pPr>
        <w:shd w:val="clear"/>
        <w:spacing w:line="360" w:lineRule="auto"/>
        <w:ind w:firstLine="369" w:firstLineChars="176"/>
        <w:rPr>
          <w:rFonts w:hint="eastAsia" w:ascii="仿宋" w:hAnsi="仿宋" w:eastAsia="仿宋" w:cs="仿宋"/>
          <w:sz w:val="21"/>
          <w:szCs w:val="21"/>
          <w:highlight w:val="none"/>
        </w:rPr>
      </w:pPr>
      <w:r>
        <w:rPr>
          <w:rFonts w:hint="eastAsia" w:ascii="仿宋" w:hAnsi="仿宋" w:eastAsia="仿宋" w:cs="仿宋"/>
          <w:sz w:val="21"/>
          <w:szCs w:val="21"/>
          <w:highlight w:val="none"/>
        </w:rPr>
        <w:t>在货物采购项目中，</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提供的货物既有中小企业制造货物，也有大型企业制造货物的，不享受本办法规定的中小企业扶持政策。</w:t>
      </w:r>
    </w:p>
    <w:p w14:paraId="1801615F">
      <w:pPr>
        <w:shd w:val="clear"/>
        <w:spacing w:line="360" w:lineRule="auto"/>
        <w:ind w:firstLine="369" w:firstLineChars="176"/>
        <w:rPr>
          <w:rFonts w:hint="eastAsia" w:ascii="仿宋" w:hAnsi="仿宋" w:eastAsia="仿宋" w:cs="仿宋"/>
          <w:sz w:val="21"/>
          <w:szCs w:val="21"/>
          <w:highlight w:val="none"/>
        </w:rPr>
      </w:pPr>
      <w:r>
        <w:rPr>
          <w:rFonts w:hint="eastAsia" w:ascii="仿宋" w:hAnsi="仿宋" w:eastAsia="仿宋" w:cs="仿宋"/>
          <w:sz w:val="21"/>
          <w:szCs w:val="21"/>
          <w:highlight w:val="none"/>
        </w:rPr>
        <w:t>以联合体形式参加政府采购活动，联合体各方均为中小企业的，联合体视同中小企业。其中，联合体各方均为小微企业的，联合体视同小微企业。</w:t>
      </w:r>
    </w:p>
    <w:p w14:paraId="1FF3E3F6">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0BC57E3">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2.1.3小型、微型企业提供中型企业制造的货物的，视同为中型企业。</w:t>
      </w:r>
    </w:p>
    <w:p w14:paraId="14AD592E">
      <w:pPr>
        <w:shd w:val="clea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2.1.4中小企业提供本企业制造的货物参与投标时，须提供本企业的《中小企业声明函》；中小企业提供其他中小企业制造的货物参与投标时，须在《中小企业声明函》中如实填报制造商信息。</w:t>
      </w:r>
    </w:p>
    <w:p w14:paraId="13BB8052">
      <w:pPr>
        <w:shd w:val="clear"/>
        <w:rPr>
          <w:rFonts w:hint="eastAsia" w:ascii="仿宋" w:hAnsi="仿宋" w:eastAsia="仿宋" w:cs="仿宋"/>
          <w:b/>
          <w:bCs/>
          <w:highlight w:val="none"/>
        </w:rPr>
      </w:pPr>
      <w:r>
        <w:rPr>
          <w:rFonts w:hint="eastAsia" w:ascii="仿宋" w:hAnsi="仿宋" w:eastAsia="仿宋" w:cs="仿宋"/>
          <w:b/>
          <w:bCs/>
          <w:highlight w:val="none"/>
        </w:rPr>
        <w:t>2.2监狱企业</w:t>
      </w:r>
    </w:p>
    <w:p w14:paraId="20AC949C">
      <w:pPr>
        <w:shd w:val="clear"/>
        <w:tabs>
          <w:tab w:val="left" w:pos="2472"/>
        </w:tabs>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设区的市</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含新疆生产建设兵团</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出具的属于监狱企业的证明文件。</w:t>
      </w:r>
    </w:p>
    <w:p w14:paraId="4D0E8498">
      <w:pPr>
        <w:shd w:val="clear"/>
        <w:tabs>
          <w:tab w:val="left" w:pos="2472"/>
        </w:tabs>
        <w:spacing w:line="48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t>2.3残疾人福利性单位</w:t>
      </w:r>
    </w:p>
    <w:p w14:paraId="7DACFAA7">
      <w:pPr>
        <w:shd w:val="clear"/>
        <w:tabs>
          <w:tab w:val="left" w:pos="2472"/>
        </w:tabs>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2.3.1根据《关于促进残疾人就业政府采购政策的通知》（财库</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2017</w:t>
      </w:r>
      <w:r>
        <w:rPr>
          <w:rFonts w:hint="eastAsia" w:ascii="仿宋" w:hAnsi="仿宋" w:eastAsia="仿宋" w:cs="仿宋"/>
          <w:szCs w:val="21"/>
          <w:highlight w:val="none"/>
        </w:rPr>
        <w:t>〕</w:t>
      </w:r>
      <w:r>
        <w:rPr>
          <w:rFonts w:hint="eastAsia" w:ascii="仿宋" w:hAnsi="仿宋" w:eastAsia="仿宋" w:cs="仿宋"/>
          <w:sz w:val="21"/>
          <w:szCs w:val="21"/>
          <w:highlight w:val="none"/>
        </w:rPr>
        <w:t>141号）的规定，符合条件的残疾人福利性单位在参加政府采购活动时，应当提供《残疾人福利性单位声明函》，声明函格式参照《关于促进残疾人就业政府采购政策的通知》（财库</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2017</w:t>
      </w:r>
      <w:r>
        <w:rPr>
          <w:rFonts w:hint="eastAsia" w:ascii="仿宋" w:hAnsi="仿宋" w:eastAsia="仿宋" w:cs="仿宋"/>
          <w:szCs w:val="21"/>
          <w:highlight w:val="none"/>
        </w:rPr>
        <w:t>〕</w:t>
      </w:r>
      <w:r>
        <w:rPr>
          <w:rFonts w:hint="eastAsia" w:ascii="仿宋" w:hAnsi="仿宋" w:eastAsia="仿宋" w:cs="仿宋"/>
          <w:sz w:val="21"/>
          <w:szCs w:val="21"/>
          <w:highlight w:val="none"/>
        </w:rPr>
        <w:t>141号）的规定，并对声明的真实性负责。</w:t>
      </w:r>
    </w:p>
    <w:p w14:paraId="25FB665C">
      <w:pPr>
        <w:shd w:val="clear"/>
        <w:tabs>
          <w:tab w:val="left" w:pos="2472"/>
        </w:tabs>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2.3.2在政府采购活动中，残疾人福利性单位视同小型、微型企业。</w:t>
      </w:r>
    </w:p>
    <w:p w14:paraId="40B2FB19">
      <w:pPr>
        <w:shd w:val="clear"/>
        <w:tabs>
          <w:tab w:val="left" w:pos="2472"/>
        </w:tabs>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2.3.3中标、成交</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为残疾人福利性单位的，采购人或者其委托的采购代理机构应当随中标、成交结果同时公告其《残疾人福利性单位声明函》，接受社会监督。</w:t>
      </w: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提供的《残疾人福利性单位声明函》与事实不符的，依照《政府采购法》第七十七条第一款的规定追究法律责任。</w:t>
      </w:r>
    </w:p>
    <w:p w14:paraId="43D720D6">
      <w:pPr>
        <w:shd w:val="clear"/>
        <w:tabs>
          <w:tab w:val="left" w:pos="2472"/>
        </w:tabs>
        <w:spacing w:line="48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3.评标程序及标准</w:t>
      </w:r>
    </w:p>
    <w:p w14:paraId="489E6523">
      <w:pPr>
        <w:shd w:val="clear"/>
        <w:tabs>
          <w:tab w:val="left" w:pos="2472"/>
        </w:tabs>
        <w:spacing w:line="480" w:lineRule="exact"/>
        <w:rPr>
          <w:rFonts w:hint="eastAsia" w:ascii="仿宋" w:hAnsi="仿宋" w:eastAsia="仿宋" w:cs="仿宋"/>
          <w:b/>
          <w:sz w:val="21"/>
          <w:szCs w:val="21"/>
          <w:highlight w:val="none"/>
        </w:rPr>
      </w:pPr>
      <w:r>
        <w:rPr>
          <w:rFonts w:hint="eastAsia" w:ascii="仿宋" w:hAnsi="仿宋" w:eastAsia="仿宋" w:cs="仿宋"/>
          <w:b/>
          <w:bCs/>
          <w:sz w:val="21"/>
          <w:szCs w:val="21"/>
          <w:highlight w:val="none"/>
        </w:rPr>
        <w:t>3.1</w:t>
      </w:r>
      <w:r>
        <w:rPr>
          <w:rFonts w:hint="eastAsia" w:ascii="仿宋" w:hAnsi="仿宋" w:eastAsia="仿宋" w:cs="仿宋"/>
          <w:b/>
          <w:sz w:val="21"/>
          <w:szCs w:val="21"/>
          <w:highlight w:val="none"/>
        </w:rPr>
        <w:t>资格评审</w:t>
      </w:r>
    </w:p>
    <w:p w14:paraId="634662C3">
      <w:pPr>
        <w:shd w:val="clear"/>
        <w:tabs>
          <w:tab w:val="left" w:pos="2472"/>
        </w:tabs>
        <w:spacing w:line="480" w:lineRule="exact"/>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采购人或采购代理机构应当依法对投标人的资格进行审查。合格投标人不足3家的，不得评标。</w:t>
      </w:r>
    </w:p>
    <w:p w14:paraId="24B951A6">
      <w:pPr>
        <w:shd w:val="clear"/>
        <w:tabs>
          <w:tab w:val="left" w:pos="2472"/>
        </w:tabs>
        <w:spacing w:line="480" w:lineRule="exact"/>
        <w:ind w:firstLine="315" w:firstLineChars="150"/>
        <w:rPr>
          <w:rFonts w:hint="eastAsia" w:ascii="仿宋" w:hAnsi="仿宋" w:eastAsia="仿宋" w:cs="仿宋"/>
          <w:sz w:val="21"/>
          <w:szCs w:val="21"/>
          <w:highlight w:val="none"/>
        </w:rPr>
      </w:pPr>
      <w:r>
        <w:rPr>
          <w:rFonts w:hint="eastAsia" w:ascii="仿宋" w:hAnsi="仿宋" w:eastAsia="仿宋" w:cs="仿宋"/>
          <w:sz w:val="21"/>
          <w:szCs w:val="21"/>
          <w:highlight w:val="none"/>
        </w:rPr>
        <w:t>依据法律法规和招标文件的规定，对投标文件中的资格证明文件进行审查，见评标方法前附表。</w:t>
      </w:r>
    </w:p>
    <w:p w14:paraId="4AB2F5AF">
      <w:pPr>
        <w:shd w:val="clear"/>
        <w:tabs>
          <w:tab w:val="left" w:pos="2472"/>
        </w:tabs>
        <w:spacing w:line="48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t>3.2符合性评审</w:t>
      </w:r>
    </w:p>
    <w:p w14:paraId="25DBCB2F">
      <w:pPr>
        <w:shd w:val="clear"/>
        <w:tabs>
          <w:tab w:val="left" w:pos="2472"/>
        </w:tabs>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3.2.1依据招标文件的规定，评标委员会对符合资格的投标人的投标文件从有效性、完整性和对招标文件的实质性响应程度等方面进行审查，见评标方法前附表。</w:t>
      </w:r>
    </w:p>
    <w:p w14:paraId="0D58881F">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3.3详细评审</w:t>
      </w:r>
    </w:p>
    <w:p w14:paraId="24934EDF">
      <w:pPr>
        <w:shd w:val="clear"/>
        <w:tabs>
          <w:tab w:val="left" w:pos="2472"/>
        </w:tabs>
        <w:spacing w:line="360" w:lineRule="auto"/>
        <w:rPr>
          <w:rFonts w:hint="eastAsia" w:ascii="仿宋" w:hAnsi="仿宋" w:eastAsia="仿宋" w:cs="仿宋"/>
          <w:sz w:val="21"/>
          <w:szCs w:val="21"/>
          <w:highlight w:val="none"/>
        </w:rPr>
      </w:pPr>
      <w:bookmarkStart w:id="372" w:name="_Toc321836408"/>
      <w:r>
        <w:rPr>
          <w:rFonts w:hint="eastAsia" w:ascii="仿宋" w:hAnsi="仿宋" w:eastAsia="仿宋" w:cs="仿宋"/>
          <w:sz w:val="21"/>
          <w:szCs w:val="21"/>
          <w:highlight w:val="none"/>
        </w:rPr>
        <w:t>3.3.1</w:t>
      </w:r>
      <w:bookmarkEnd w:id="372"/>
      <w:r>
        <w:rPr>
          <w:rFonts w:hint="eastAsia" w:ascii="仿宋" w:hAnsi="仿宋" w:eastAsia="仿宋" w:cs="仿宋"/>
          <w:kern w:val="0"/>
          <w:sz w:val="21"/>
          <w:szCs w:val="21"/>
          <w:highlight w:val="none"/>
        </w:rPr>
        <w:t>评标委员会按照招标文件中规定的评标方法和标准，对符合性审查合格的投标文件进行商务和技术评估，综合比较与评价</w:t>
      </w:r>
      <w:r>
        <w:rPr>
          <w:rFonts w:hint="eastAsia" w:ascii="仿宋" w:hAnsi="仿宋" w:eastAsia="仿宋" w:cs="仿宋"/>
          <w:kern w:val="0"/>
          <w:sz w:val="21"/>
          <w:szCs w:val="21"/>
          <w:highlight w:val="none"/>
          <w:lang w:eastAsia="zh-CN"/>
        </w:rPr>
        <w:t>，</w:t>
      </w:r>
      <w:r>
        <w:rPr>
          <w:rFonts w:hint="eastAsia" w:ascii="仿宋" w:hAnsi="仿宋" w:eastAsia="仿宋" w:cs="仿宋"/>
          <w:sz w:val="21"/>
          <w:szCs w:val="21"/>
          <w:highlight w:val="none"/>
        </w:rPr>
        <w:t>见评标方法前附表。</w:t>
      </w:r>
    </w:p>
    <w:p w14:paraId="21AB20D5">
      <w:pPr>
        <w:shd w:val="clear"/>
        <w:tabs>
          <w:tab w:val="left" w:pos="2472"/>
        </w:tabs>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3.3.2评标委员会各成员要依法独立评审，并对评审意见承担个人责任。对投标人的客观评分项的评分应当一致，对其他需要借助专业知识评判的主观评分项，应当严格按照评分细则公正评分。</w:t>
      </w:r>
    </w:p>
    <w:p w14:paraId="003FA5F3">
      <w:pPr>
        <w:shd w:val="clear"/>
        <w:tabs>
          <w:tab w:val="left" w:pos="2472"/>
        </w:tabs>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3.3.3评标委员会成员对需要共同认定的事项存在争议的，按照少数服从多数的原则做出结论。持不同意见的评标委员会成员应当在评标报告上签署不同意见并说明理由，否则视为同意。</w:t>
      </w:r>
    </w:p>
    <w:p w14:paraId="474A444F">
      <w:pPr>
        <w:shd w:val="clear"/>
        <w:tabs>
          <w:tab w:val="left" w:pos="2472"/>
        </w:tabs>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3.3.4</w:t>
      </w:r>
      <w:r>
        <w:rPr>
          <w:rFonts w:hint="eastAsia" w:ascii="仿宋" w:hAnsi="仿宋" w:eastAsia="仿宋" w:cs="仿宋"/>
          <w:kern w:val="0"/>
          <w:sz w:val="21"/>
          <w:szCs w:val="21"/>
          <w:highlight w:val="none"/>
        </w:rPr>
        <w:t>投标文件报价出现前后不一致的，按照下列规定修正</w:t>
      </w:r>
      <w:r>
        <w:rPr>
          <w:rFonts w:hint="eastAsia" w:ascii="仿宋" w:hAnsi="仿宋" w:eastAsia="仿宋" w:cs="仿宋"/>
          <w:sz w:val="21"/>
          <w:szCs w:val="21"/>
          <w:highlight w:val="none"/>
        </w:rPr>
        <w:t>：</w:t>
      </w:r>
    </w:p>
    <w:p w14:paraId="3FAA27AB">
      <w:pPr>
        <w:shd w:val="clear"/>
        <w:tabs>
          <w:tab w:val="left" w:pos="2472"/>
        </w:tabs>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（一）投标文件中开标一览表（报价表）内容与投标文件中相应内容不一致的，以开标一览表（报价表）为准；</w:t>
      </w:r>
    </w:p>
    <w:p w14:paraId="6C4DEB65">
      <w:pPr>
        <w:shd w:val="clear"/>
        <w:tabs>
          <w:tab w:val="left" w:pos="2472"/>
        </w:tabs>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（二）大写金额和小写金额不一致的，以大写金额为准；</w:t>
      </w:r>
    </w:p>
    <w:p w14:paraId="3BE95112">
      <w:pPr>
        <w:shd w:val="clear"/>
        <w:tabs>
          <w:tab w:val="left" w:pos="2472"/>
        </w:tabs>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（三）单价金额小数点或者百分比有明显错位的，以开标一览表的</w:t>
      </w:r>
      <w:r>
        <w:rPr>
          <w:rFonts w:hint="eastAsia" w:ascii="仿宋" w:hAnsi="仿宋" w:eastAsia="仿宋" w:cs="仿宋"/>
          <w:sz w:val="21"/>
          <w:szCs w:val="21"/>
          <w:highlight w:val="none"/>
          <w:lang w:val="en-US" w:eastAsia="zh-CN"/>
        </w:rPr>
        <w:t>报</w:t>
      </w:r>
      <w:r>
        <w:rPr>
          <w:rFonts w:hint="eastAsia" w:ascii="仿宋" w:hAnsi="仿宋" w:eastAsia="仿宋" w:cs="仿宋"/>
          <w:sz w:val="21"/>
          <w:szCs w:val="21"/>
          <w:highlight w:val="none"/>
        </w:rPr>
        <w:t>价为准；</w:t>
      </w:r>
    </w:p>
    <w:p w14:paraId="29297DB3">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3.3.5价格部分（F1）按评标方法前附表规定的投标报价计算公式，计算出各投标人价格部分得分。技术部分（F2）和商务部分（F3）得分由评标委员会成员独立评分，投标</w:t>
      </w:r>
      <w:r>
        <w:rPr>
          <w:rFonts w:hint="eastAsia" w:ascii="仿宋" w:hAnsi="仿宋" w:eastAsia="仿宋" w:cs="仿宋"/>
          <w:bCs/>
          <w:sz w:val="21"/>
          <w:szCs w:val="21"/>
          <w:highlight w:val="none"/>
        </w:rPr>
        <w:t>人各项评分因素得分为该项因素各评委评分的算术平均值。所有计算结果均保留小数点后两位</w:t>
      </w:r>
      <w:r>
        <w:rPr>
          <w:rFonts w:hint="eastAsia" w:ascii="仿宋" w:hAnsi="仿宋" w:eastAsia="仿宋" w:cs="仿宋"/>
          <w:sz w:val="21"/>
          <w:szCs w:val="21"/>
          <w:highlight w:val="none"/>
        </w:rPr>
        <w:t>，小数点后第三位“四舍五入”。</w:t>
      </w:r>
    </w:p>
    <w:p w14:paraId="512985BF">
      <w:pPr>
        <w:shd w:val="clear"/>
        <w:spacing w:line="360" w:lineRule="auto"/>
        <w:jc w:val="left"/>
        <w:rPr>
          <w:rFonts w:hint="eastAsia" w:ascii="仿宋" w:hAnsi="仿宋" w:eastAsia="仿宋" w:cs="仿宋"/>
          <w:b/>
          <w:sz w:val="21"/>
          <w:szCs w:val="21"/>
          <w:highlight w:val="none"/>
        </w:rPr>
      </w:pPr>
      <w:r>
        <w:rPr>
          <w:rFonts w:hint="eastAsia" w:ascii="仿宋" w:hAnsi="仿宋" w:eastAsia="仿宋" w:cs="仿宋"/>
          <w:sz w:val="21"/>
          <w:szCs w:val="21"/>
          <w:highlight w:val="none"/>
        </w:rPr>
        <w:t>★</w:t>
      </w:r>
      <w:r>
        <w:rPr>
          <w:rFonts w:hint="eastAsia" w:ascii="仿宋" w:hAnsi="仿宋" w:eastAsia="仿宋" w:cs="仿宋"/>
          <w:b/>
          <w:sz w:val="21"/>
          <w:szCs w:val="21"/>
          <w:highlight w:val="none"/>
        </w:rPr>
        <w:t>3.3.6</w:t>
      </w:r>
      <w:r>
        <w:rPr>
          <w:rFonts w:hint="eastAsia" w:ascii="仿宋" w:hAnsi="仿宋" w:eastAsia="仿宋" w:cs="仿宋"/>
          <w:b/>
          <w:kern w:val="0"/>
          <w:sz w:val="21"/>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AA6A8C0">
      <w:pPr>
        <w:shd w:val="clear"/>
        <w:tabs>
          <w:tab w:val="left" w:pos="2472"/>
        </w:tabs>
        <w:spacing w:line="480" w:lineRule="exact"/>
        <w:rPr>
          <w:rFonts w:hint="eastAsia" w:ascii="仿宋" w:hAnsi="仿宋" w:eastAsia="仿宋" w:cs="仿宋"/>
          <w:b/>
          <w:bCs/>
          <w:sz w:val="21"/>
          <w:szCs w:val="21"/>
          <w:highlight w:val="none"/>
        </w:rPr>
      </w:pPr>
      <w:bookmarkStart w:id="373" w:name="_Toc321836412"/>
      <w:r>
        <w:rPr>
          <w:rFonts w:hint="eastAsia" w:ascii="仿宋" w:hAnsi="仿宋" w:eastAsia="仿宋" w:cs="仿宋"/>
          <w:b/>
          <w:bCs/>
          <w:sz w:val="21"/>
          <w:szCs w:val="21"/>
          <w:highlight w:val="none"/>
        </w:rPr>
        <w:t>4.投标文件的澄清</w:t>
      </w:r>
      <w:bookmarkEnd w:id="373"/>
    </w:p>
    <w:p w14:paraId="5AFE6A32">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6DD23292">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3D6D73EB">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4.3评标委员会对投标人提交的澄清、说明有疑问的，可以要求投标人进一步澄清、说明。</w:t>
      </w:r>
    </w:p>
    <w:p w14:paraId="4BE73820">
      <w:pPr>
        <w:shd w:val="clear"/>
        <w:tabs>
          <w:tab w:val="left" w:pos="2472"/>
        </w:tabs>
        <w:spacing w:line="480" w:lineRule="exact"/>
        <w:rPr>
          <w:rFonts w:hint="eastAsia" w:ascii="仿宋" w:hAnsi="仿宋" w:eastAsia="仿宋" w:cs="仿宋"/>
          <w:b/>
          <w:bCs/>
          <w:sz w:val="21"/>
          <w:szCs w:val="21"/>
          <w:highlight w:val="none"/>
        </w:rPr>
      </w:pPr>
      <w:bookmarkStart w:id="374" w:name="_Toc321836413"/>
      <w:r>
        <w:rPr>
          <w:rFonts w:hint="eastAsia" w:ascii="仿宋" w:hAnsi="仿宋" w:eastAsia="仿宋" w:cs="仿宋"/>
          <w:b/>
          <w:bCs/>
          <w:sz w:val="21"/>
          <w:szCs w:val="21"/>
          <w:highlight w:val="none"/>
        </w:rPr>
        <w:t>5.评标结果</w:t>
      </w:r>
      <w:bookmarkEnd w:id="374"/>
    </w:p>
    <w:p w14:paraId="63DDE25A">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5.1评标委员会按最终得分由高到低顺序推荐3名中标候选人，得分相同时，按本章1.2款规定进行推荐，并提出书面评标报告。</w:t>
      </w:r>
    </w:p>
    <w:p w14:paraId="355888D2">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5.2采购人根据评标委员会提出的书面评标报告和推荐的中标候选人名单，确定中标人。</w:t>
      </w:r>
    </w:p>
    <w:p w14:paraId="36A0EB0F">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5.3提供相同品牌产品的不同投标人，评审后得分最高的获得中标人推荐资格，其他同品牌投标人不予推荐；提供相同品牌产品的不同投标人，评审得分相同的，评标委员会将按本章1.2款规定顺序确定一个投标人获得中标人推荐资格，其他同品牌投标人不作为中标候选人。</w:t>
      </w:r>
    </w:p>
    <w:p w14:paraId="272CE597">
      <w:pPr>
        <w:shd w:val="clea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5.4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2517FF61">
      <w:pPr>
        <w:pStyle w:val="8"/>
        <w:spacing w:line="480" w:lineRule="exact"/>
        <w:ind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、评标报告编写</w:t>
      </w:r>
    </w:p>
    <w:p w14:paraId="7BF24FA9">
      <w:pPr>
        <w:ind w:left="0" w:leftChars="0" w:firstLine="420" w:firstLineChars="200"/>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lang w:val="en-US" w:eastAsia="zh-CN"/>
        </w:rPr>
        <w:t>6.1</w:t>
      </w:r>
      <w:r>
        <w:rPr>
          <w:rFonts w:hint="eastAsia" w:ascii="仿宋" w:hAnsi="仿宋" w:eastAsia="仿宋" w:cs="仿宋"/>
          <w:color w:val="auto"/>
          <w:sz w:val="21"/>
          <w:szCs w:val="21"/>
          <w:highlight w:val="none"/>
        </w:rPr>
        <w:t>评标委员会根据全体评标成员签字的原始评标记录和评标结果编写评标报告</w:t>
      </w:r>
      <w:r>
        <w:rPr>
          <w:rFonts w:hint="eastAsia" w:ascii="仿宋" w:hAnsi="仿宋" w:eastAsia="仿宋" w:cs="仿宋"/>
          <w:color w:val="auto"/>
          <w:sz w:val="21"/>
          <w:szCs w:val="21"/>
          <w:highlight w:val="none"/>
          <w:lang w:eastAsia="zh-CN"/>
        </w:rPr>
        <w:t>。</w:t>
      </w:r>
    </w:p>
    <w:sectPr>
      <w:footerReference r:id="rId7" w:type="default"/>
      <w:pgSz w:w="11906" w:h="16838"/>
      <w:pgMar w:top="1077" w:right="850" w:bottom="1077" w:left="85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C215A">
    <w:pPr>
      <w:pStyle w:val="11"/>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985F6">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8E985F6">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FEE59">
    <w:pPr>
      <w:shd w:val="clear"/>
      <w:ind w:left="0" w:leftChars="0" w:firstLine="0" w:firstLineChars="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0526D">
                          <w:pPr>
                            <w:pStyle w:val="1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8C0526D">
                    <w:pPr>
                      <w:pStyle w:val="11"/>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518E9">
    <w:pPr>
      <w:pStyle w:val="12"/>
      <w:ind w:left="0" w:leftChars="0" w:firstLine="0" w:firstLine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云南省监狱管理局中心医院2026年生活物资采购项目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D852B"/>
    <w:multiLevelType w:val="singleLevel"/>
    <w:tmpl w:val="94ED852B"/>
    <w:lvl w:ilvl="0" w:tentative="0">
      <w:start w:val="2"/>
      <w:numFmt w:val="decimal"/>
      <w:lvlText w:val="%1."/>
      <w:lvlJc w:val="left"/>
      <w:pPr>
        <w:tabs>
          <w:tab w:val="left" w:pos="312"/>
        </w:tabs>
      </w:pPr>
    </w:lvl>
  </w:abstractNum>
  <w:abstractNum w:abstractNumId="1">
    <w:nsid w:val="96C4F908"/>
    <w:multiLevelType w:val="singleLevel"/>
    <w:tmpl w:val="96C4F908"/>
    <w:lvl w:ilvl="0" w:tentative="0">
      <w:start w:val="2"/>
      <w:numFmt w:val="decimal"/>
      <w:suff w:val="nothing"/>
      <w:lvlText w:val="（%1）"/>
      <w:lvlJc w:val="left"/>
    </w:lvl>
  </w:abstractNum>
  <w:abstractNum w:abstractNumId="2">
    <w:nsid w:val="044CBAEC"/>
    <w:multiLevelType w:val="singleLevel"/>
    <w:tmpl w:val="044CBAEC"/>
    <w:lvl w:ilvl="0" w:tentative="0">
      <w:start w:val="1"/>
      <w:numFmt w:val="decimal"/>
      <w:suff w:val="nothing"/>
      <w:lvlText w:val="（%1）"/>
      <w:lvlJc w:val="left"/>
      <w:pPr>
        <w:ind w:left="-52"/>
      </w:pPr>
    </w:lvl>
  </w:abstractNum>
  <w:abstractNum w:abstractNumId="3">
    <w:nsid w:val="0CCC17BA"/>
    <w:multiLevelType w:val="singleLevel"/>
    <w:tmpl w:val="0CCC17BA"/>
    <w:lvl w:ilvl="0" w:tentative="0">
      <w:start w:val="1"/>
      <w:numFmt w:val="decimal"/>
      <w:suff w:val="nothing"/>
      <w:lvlText w:val="（%1）"/>
      <w:lvlJc w:val="left"/>
    </w:lvl>
  </w:abstractNum>
  <w:abstractNum w:abstractNumId="4">
    <w:nsid w:val="14CB6F18"/>
    <w:multiLevelType w:val="singleLevel"/>
    <w:tmpl w:val="14CB6F18"/>
    <w:lvl w:ilvl="0" w:tentative="0">
      <w:start w:val="2"/>
      <w:numFmt w:val="decimal"/>
      <w:suff w:val="nothing"/>
      <w:lvlText w:val="%1、"/>
      <w:lvlJc w:val="left"/>
    </w:lvl>
  </w:abstractNum>
  <w:abstractNum w:abstractNumId="5">
    <w:nsid w:val="21E62D8D"/>
    <w:multiLevelType w:val="singleLevel"/>
    <w:tmpl w:val="21E62D8D"/>
    <w:lvl w:ilvl="0" w:tentative="0">
      <w:start w:val="1"/>
      <w:numFmt w:val="decimal"/>
      <w:suff w:val="nothing"/>
      <w:lvlText w:val="（%1）"/>
      <w:lvlJc w:val="left"/>
    </w:lvl>
  </w:abstractNum>
  <w:abstractNum w:abstractNumId="6">
    <w:nsid w:val="32E4E59F"/>
    <w:multiLevelType w:val="singleLevel"/>
    <w:tmpl w:val="32E4E59F"/>
    <w:lvl w:ilvl="0" w:tentative="0">
      <w:start w:val="1"/>
      <w:numFmt w:val="decimal"/>
      <w:suff w:val="nothing"/>
      <w:lvlText w:val="%1、"/>
      <w:lvlJc w:val="left"/>
    </w:lvl>
  </w:abstractNum>
  <w:abstractNum w:abstractNumId="7">
    <w:nsid w:val="58549569"/>
    <w:multiLevelType w:val="singleLevel"/>
    <w:tmpl w:val="58549569"/>
    <w:lvl w:ilvl="0" w:tentative="0">
      <w:start w:val="1"/>
      <w:numFmt w:val="chineseCounting"/>
      <w:suff w:val="space"/>
      <w:lvlText w:val="第%1条"/>
      <w:lvlJc w:val="left"/>
    </w:lvl>
  </w:abstractNum>
  <w:abstractNum w:abstractNumId="8">
    <w:nsid w:val="585495D9"/>
    <w:multiLevelType w:val="singleLevel"/>
    <w:tmpl w:val="585495D9"/>
    <w:lvl w:ilvl="0" w:tentative="0">
      <w:start w:val="1"/>
      <w:numFmt w:val="decimal"/>
      <w:suff w:val="nothing"/>
      <w:lvlText w:val="（%1）"/>
      <w:lvlJc w:val="left"/>
    </w:lvl>
  </w:abstractNum>
  <w:abstractNum w:abstractNumId="9">
    <w:nsid w:val="58549671"/>
    <w:multiLevelType w:val="singleLevel"/>
    <w:tmpl w:val="58549671"/>
    <w:lvl w:ilvl="0" w:tentative="0">
      <w:start w:val="2"/>
      <w:numFmt w:val="chineseCounting"/>
      <w:suff w:val="space"/>
      <w:lvlText w:val="第%1条"/>
      <w:lvlJc w:val="left"/>
      <w:rPr>
        <w:rFonts w:hint="eastAsia"/>
        <w:b/>
        <w:bCs/>
      </w:rPr>
    </w:lvl>
  </w:abstractNum>
  <w:abstractNum w:abstractNumId="10">
    <w:nsid w:val="585497F6"/>
    <w:multiLevelType w:val="singleLevel"/>
    <w:tmpl w:val="585497F6"/>
    <w:lvl w:ilvl="0" w:tentative="0">
      <w:start w:val="3"/>
      <w:numFmt w:val="chineseCounting"/>
      <w:suff w:val="space"/>
      <w:lvlText w:val="第%1条"/>
      <w:lvlJc w:val="left"/>
    </w:lvl>
  </w:abstractNum>
  <w:abstractNum w:abstractNumId="11">
    <w:nsid w:val="5854987F"/>
    <w:multiLevelType w:val="singleLevel"/>
    <w:tmpl w:val="5854987F"/>
    <w:lvl w:ilvl="0" w:tentative="0">
      <w:start w:val="1"/>
      <w:numFmt w:val="decimal"/>
      <w:suff w:val="nothing"/>
      <w:lvlText w:val="（%1）"/>
      <w:lvlJc w:val="left"/>
    </w:lvl>
  </w:abstractNum>
  <w:abstractNum w:abstractNumId="12">
    <w:nsid w:val="585499AE"/>
    <w:multiLevelType w:val="singleLevel"/>
    <w:tmpl w:val="585499AE"/>
    <w:lvl w:ilvl="0" w:tentative="0">
      <w:start w:val="5"/>
      <w:numFmt w:val="chineseCounting"/>
      <w:suff w:val="space"/>
      <w:lvlText w:val="第%1条"/>
      <w:lvlJc w:val="left"/>
    </w:lvl>
  </w:abstractNum>
  <w:abstractNum w:abstractNumId="13">
    <w:nsid w:val="61926D19"/>
    <w:multiLevelType w:val="singleLevel"/>
    <w:tmpl w:val="61926D19"/>
    <w:lvl w:ilvl="0" w:tentative="0">
      <w:start w:val="1"/>
      <w:numFmt w:val="decimal"/>
      <w:suff w:val="nothing"/>
      <w:lvlText w:val="（%1）"/>
      <w:lvlJc w:val="left"/>
      <w:pPr>
        <w:ind w:left="-52"/>
      </w:pPr>
    </w:lvl>
  </w:abstractNum>
  <w:num w:numId="1">
    <w:abstractNumId w:val="1"/>
  </w:num>
  <w:num w:numId="2">
    <w:abstractNumId w:val="2"/>
  </w:num>
  <w:num w:numId="3">
    <w:abstractNumId w:val="13"/>
  </w:num>
  <w:num w:numId="4">
    <w:abstractNumId w:val="7"/>
  </w:num>
  <w:num w:numId="5">
    <w:abstractNumId w:val="8"/>
  </w:num>
  <w:num w:numId="6">
    <w:abstractNumId w:val="9"/>
  </w:num>
  <w:num w:numId="7">
    <w:abstractNumId w:val="5"/>
  </w:num>
  <w:num w:numId="8">
    <w:abstractNumId w:val="3"/>
  </w:num>
  <w:num w:numId="9">
    <w:abstractNumId w:val="10"/>
  </w:num>
  <w:num w:numId="10">
    <w:abstractNumId w:val="11"/>
  </w:num>
  <w:num w:numId="11">
    <w:abstractNumId w:val="12"/>
  </w:num>
  <w:num w:numId="12">
    <w:abstractNumId w:val="4"/>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E4BE3"/>
    <w:rsid w:val="01F86C13"/>
    <w:rsid w:val="03AE3AF3"/>
    <w:rsid w:val="04C12AD4"/>
    <w:rsid w:val="09174C3D"/>
    <w:rsid w:val="0ABF65E6"/>
    <w:rsid w:val="0BAE21B6"/>
    <w:rsid w:val="0D4162A6"/>
    <w:rsid w:val="130B0021"/>
    <w:rsid w:val="16C60CFC"/>
    <w:rsid w:val="18185587"/>
    <w:rsid w:val="183F0D66"/>
    <w:rsid w:val="190A3122"/>
    <w:rsid w:val="1A1D6E85"/>
    <w:rsid w:val="1A911621"/>
    <w:rsid w:val="1AA15E5D"/>
    <w:rsid w:val="231828DF"/>
    <w:rsid w:val="23A44173"/>
    <w:rsid w:val="24E8008F"/>
    <w:rsid w:val="24FF3D57"/>
    <w:rsid w:val="250E5D48"/>
    <w:rsid w:val="25227A45"/>
    <w:rsid w:val="2811744B"/>
    <w:rsid w:val="28704099"/>
    <w:rsid w:val="2A8B28EE"/>
    <w:rsid w:val="2B286C3A"/>
    <w:rsid w:val="2B2E4BE3"/>
    <w:rsid w:val="30EB518F"/>
    <w:rsid w:val="355D1673"/>
    <w:rsid w:val="3733375A"/>
    <w:rsid w:val="393955FE"/>
    <w:rsid w:val="3B227341"/>
    <w:rsid w:val="3D54230E"/>
    <w:rsid w:val="40F2256A"/>
    <w:rsid w:val="42166091"/>
    <w:rsid w:val="43A7763B"/>
    <w:rsid w:val="450A2BB5"/>
    <w:rsid w:val="4D6C7200"/>
    <w:rsid w:val="4D7F6F33"/>
    <w:rsid w:val="4E5615A5"/>
    <w:rsid w:val="4FD0346E"/>
    <w:rsid w:val="508E3344"/>
    <w:rsid w:val="50B25D19"/>
    <w:rsid w:val="51D04201"/>
    <w:rsid w:val="57ED6E05"/>
    <w:rsid w:val="58671B54"/>
    <w:rsid w:val="5C1B076F"/>
    <w:rsid w:val="5C2E04A2"/>
    <w:rsid w:val="5C5872CD"/>
    <w:rsid w:val="5D9559C7"/>
    <w:rsid w:val="5F2008E0"/>
    <w:rsid w:val="5F424E4C"/>
    <w:rsid w:val="60735CF3"/>
    <w:rsid w:val="63220635"/>
    <w:rsid w:val="65E671BD"/>
    <w:rsid w:val="69605A13"/>
    <w:rsid w:val="6B8C6F93"/>
    <w:rsid w:val="6C0D125C"/>
    <w:rsid w:val="6C0F48F7"/>
    <w:rsid w:val="6C3C2767"/>
    <w:rsid w:val="6C3F5432"/>
    <w:rsid w:val="6FA7439C"/>
    <w:rsid w:val="703E4762"/>
    <w:rsid w:val="73EF4563"/>
    <w:rsid w:val="74D3353D"/>
    <w:rsid w:val="76F61348"/>
    <w:rsid w:val="774B2C43"/>
    <w:rsid w:val="777803CC"/>
    <w:rsid w:val="77AA454C"/>
    <w:rsid w:val="792C3B64"/>
    <w:rsid w:val="7C63164A"/>
    <w:rsid w:val="7D8555F0"/>
    <w:rsid w:val="7EE31B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hd w:val="clear"/>
      <w:bidi w:val="0"/>
      <w:spacing w:line="360" w:lineRule="auto"/>
      <w:ind w:firstLine="420" w:firstLineChars="0"/>
      <w:jc w:val="left"/>
    </w:pPr>
    <w:rPr>
      <w:rFonts w:ascii="黑体" w:hAnsi="黑体" w:eastAsia="黑体" w:cs="黑体"/>
      <w:snapToGrid w:val="0"/>
      <w:kern w:val="0"/>
      <w:sz w:val="21"/>
      <w:szCs w:val="24"/>
      <w:lang w:val="en-US" w:eastAsia="zh-CN" w:bidi="ar-SA"/>
    </w:rPr>
  </w:style>
  <w:style w:type="paragraph" w:styleId="3">
    <w:name w:val="heading 1"/>
    <w:basedOn w:val="1"/>
    <w:next w:val="1"/>
    <w:qFormat/>
    <w:uiPriority w:val="0"/>
    <w:pPr>
      <w:keepNext/>
      <w:keepLines/>
      <w:numPr>
        <w:ilvl w:val="0"/>
        <w:numId w:val="0"/>
      </w:numPr>
      <w:adjustRightInd w:val="0"/>
      <w:spacing w:before="120" w:line="480" w:lineRule="auto"/>
      <w:ind w:left="283" w:hanging="283"/>
      <w:jc w:val="center"/>
      <w:textAlignment w:val="baseline"/>
      <w:outlineLvl w:val="0"/>
    </w:pPr>
    <w:rPr>
      <w:rFonts w:ascii="黑体" w:hAnsi="黑体" w:eastAsia="黑体"/>
      <w:b/>
      <w:snapToGrid w:val="0"/>
      <w:kern w:val="0"/>
      <w:sz w:val="32"/>
      <w:szCs w:val="20"/>
    </w:rPr>
  </w:style>
  <w:style w:type="paragraph" w:styleId="4">
    <w:name w:val="heading 2"/>
    <w:basedOn w:val="1"/>
    <w:next w:val="1"/>
    <w:link w:val="20"/>
    <w:qFormat/>
    <w:uiPriority w:val="0"/>
    <w:pPr>
      <w:keepNext w:val="0"/>
      <w:numPr>
        <w:ilvl w:val="1"/>
        <w:numId w:val="0"/>
      </w:numPr>
      <w:tabs>
        <w:tab w:val="left" w:pos="360"/>
      </w:tabs>
      <w:adjustRightInd w:val="0"/>
      <w:snapToGrid w:val="0"/>
      <w:spacing w:before="50" w:beforeLines="50" w:line="360" w:lineRule="auto"/>
      <w:ind w:left="0" w:firstLine="0"/>
      <w:jc w:val="left"/>
      <w:textAlignment w:val="baseline"/>
      <w:outlineLvl w:val="1"/>
    </w:pPr>
    <w:rPr>
      <w:b/>
      <w:szCs w:val="20"/>
    </w:rPr>
  </w:style>
  <w:style w:type="paragraph" w:styleId="5">
    <w:name w:val="heading 3"/>
    <w:basedOn w:val="1"/>
    <w:next w:val="1"/>
    <w:qFormat/>
    <w:uiPriority w:val="0"/>
    <w:pPr>
      <w:numPr>
        <w:ilvl w:val="2"/>
        <w:numId w:val="0"/>
      </w:numPr>
      <w:tabs>
        <w:tab w:val="left" w:pos="360"/>
        <w:tab w:val="left" w:pos="900"/>
      </w:tabs>
      <w:adjustRightInd w:val="0"/>
      <w:spacing w:line="360" w:lineRule="auto"/>
      <w:ind w:left="0" w:firstLine="0"/>
      <w:jc w:val="center"/>
      <w:textAlignment w:val="baseline"/>
      <w:outlineLvl w:val="2"/>
    </w:pPr>
    <w:rPr>
      <w:b/>
      <w:sz w:val="28"/>
      <w:szCs w:val="20"/>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7">
    <w:name w:val="Normal Indent"/>
    <w:basedOn w:val="1"/>
    <w:qFormat/>
    <w:uiPriority w:val="0"/>
    <w:pPr>
      <w:ind w:firstLine="420"/>
    </w:pPr>
    <w:rPr>
      <w:kern w:val="2"/>
      <w:sz w:val="21"/>
    </w:rPr>
  </w:style>
  <w:style w:type="paragraph" w:styleId="8">
    <w:name w:val="Body Text Indent"/>
    <w:basedOn w:val="1"/>
    <w:next w:val="9"/>
    <w:qFormat/>
    <w:uiPriority w:val="0"/>
    <w:pPr>
      <w:spacing w:line="460" w:lineRule="exact"/>
      <w:ind w:firstLine="510"/>
    </w:pPr>
  </w:style>
  <w:style w:type="paragraph" w:styleId="9">
    <w:name w:val="envelope return"/>
    <w:basedOn w:val="1"/>
    <w:qFormat/>
    <w:uiPriority w:val="99"/>
    <w:rPr>
      <w:rFonts w:ascii="Arial" w:hAnsi="Arial" w:cs="Arial"/>
    </w:rPr>
  </w:style>
  <w:style w:type="paragraph" w:styleId="10">
    <w:name w:val="Plain Text"/>
    <w:basedOn w:val="1"/>
    <w:next w:val="7"/>
    <w:qFormat/>
    <w:uiPriority w:val="0"/>
    <w:rPr>
      <w:rFonts w:ascii="宋体" w:hAnsi="Courier New"/>
      <w:szCs w:val="21"/>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Body Text First Indent 2"/>
    <w:basedOn w:val="8"/>
    <w:next w:val="1"/>
    <w:qFormat/>
    <w:uiPriority w:val="0"/>
    <w:pPr>
      <w:ind w:firstLine="420" w:firstLine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Body Text 21"/>
    <w:basedOn w:val="1"/>
    <w:autoRedefine/>
    <w:qFormat/>
    <w:locked/>
    <w:uiPriority w:val="0"/>
    <w:pPr>
      <w:spacing w:line="500" w:lineRule="exact"/>
    </w:pPr>
    <w:rPr>
      <w:color w:val="000000"/>
      <w:sz w:val="30"/>
      <w:szCs w:val="24"/>
    </w:rPr>
  </w:style>
  <w:style w:type="character" w:customStyle="1" w:styleId="20">
    <w:name w:val="标题 2 Char"/>
    <w:basedOn w:val="18"/>
    <w:link w:val="4"/>
    <w:autoRedefine/>
    <w:qFormat/>
    <w:uiPriority w:val="0"/>
    <w:rPr>
      <w:b/>
      <w:szCs w:val="20"/>
    </w:rPr>
  </w:style>
  <w:style w:type="character" w:customStyle="1" w:styleId="21">
    <w:name w:val="font21"/>
    <w:basedOn w:val="18"/>
    <w:qFormat/>
    <w:uiPriority w:val="0"/>
    <w:rPr>
      <w:rFonts w:hint="eastAsia" w:ascii="宋体" w:hAnsi="宋体" w:eastAsia="宋体" w:cs="宋体"/>
      <w:color w:val="000000"/>
      <w:sz w:val="21"/>
      <w:szCs w:val="21"/>
      <w:u w:val="none"/>
    </w:rPr>
  </w:style>
  <w:style w:type="paragraph" w:customStyle="1" w:styleId="22">
    <w:name w:val="表格文字"/>
    <w:basedOn w:val="23"/>
    <w:qFormat/>
    <w:uiPriority w:val="99"/>
    <w:pPr>
      <w:spacing w:before="25" w:after="25"/>
      <w:jc w:val="left"/>
    </w:pPr>
    <w:rPr>
      <w:bCs/>
      <w:spacing w:val="10"/>
      <w:kern w:val="0"/>
      <w:sz w:val="24"/>
    </w:rPr>
  </w:style>
  <w:style w:type="paragraph" w:customStyle="1" w:styleId="23">
    <w:name w:val="表格文字图表文字"/>
    <w:basedOn w:val="1"/>
    <w:qFormat/>
    <w:uiPriority w:val="0"/>
    <w:pPr>
      <w:snapToGrid w:val="0"/>
      <w:ind w:firstLine="200" w:firstLineChars="200"/>
      <w:jc w:val="center"/>
    </w:pPr>
    <w:rPr>
      <w:color w:val="7030A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147</Pages>
  <Words>58440</Words>
  <Characters>64461</Characters>
  <Lines>0</Lines>
  <Paragraphs>0</Paragraphs>
  <TotalTime>124</TotalTime>
  <ScaleCrop>false</ScaleCrop>
  <LinksUpToDate>false</LinksUpToDate>
  <CharactersWithSpaces>67739</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2026-03-06T05:18:00Z</dcterms:created>
  <dc:creator>九彩大魔王</dc:creator>
  <cp:lastModifiedBy>极个别</cp:lastModifiedBy>
  <cp:lastPrinted>2026-03-18T02:25:00Z</cp:lastPrinted>
  <dcterms:modified xsi:type="dcterms:W3CDTF">2026-04-15T06:33:29Z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F7B57648F7774B16A888D7363990DF56_11</vt:lpwstr>
  </property>
  <property fmtid="{D5CDD505-2E9C-101B-9397-08002B2CF9AE}" pid="4" name="KSOTemplateDocerSaveRecord">
    <vt:lpwstr>eyJoZGlkIjoiNjFhNjQ0N2EyOGU5ZmExZWQ5MGU0ZTJiYjRjZjRjMWYiLCJ1c2VySWQiOiIzMjY5NjkyNDUifQ==</vt:lpwstr>
  </property>
</Properties>
</file>