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ACFDD">
      <w:pPr>
        <w:widowControl/>
        <w:spacing w:line="560" w:lineRule="exact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明细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表</w:t>
      </w:r>
    </w:p>
    <w:p w14:paraId="2856BBE2">
      <w:pPr>
        <w:spacing w:line="560" w:lineRule="exact"/>
        <w:ind w:firstLine="436" w:firstLineChars="182"/>
        <w:rPr>
          <w:rFonts w:hint="eastAsia" w:ascii="仿宋" w:hAnsi="仿宋" w:eastAsia="仿宋" w:cs="仿宋"/>
          <w:sz w:val="24"/>
        </w:rPr>
      </w:pPr>
    </w:p>
    <w:tbl>
      <w:tblPr>
        <w:tblStyle w:val="3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3"/>
        <w:gridCol w:w="3491"/>
        <w:gridCol w:w="3325"/>
      </w:tblGrid>
      <w:tr w14:paraId="4061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573" w:type="dxa"/>
            <w:noWrap w:val="0"/>
            <w:vAlign w:val="center"/>
          </w:tcPr>
          <w:p w14:paraId="5D3E52E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采购项目名称</w:t>
            </w:r>
          </w:p>
        </w:tc>
        <w:tc>
          <w:tcPr>
            <w:tcW w:w="6816" w:type="dxa"/>
            <w:gridSpan w:val="2"/>
            <w:noWrap w:val="0"/>
            <w:vAlign w:val="center"/>
          </w:tcPr>
          <w:p w14:paraId="3FEA51F6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12D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573" w:type="dxa"/>
            <w:noWrap w:val="0"/>
            <w:vAlign w:val="center"/>
          </w:tcPr>
          <w:p w14:paraId="49755AE5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采购项目编号</w:t>
            </w:r>
          </w:p>
        </w:tc>
        <w:tc>
          <w:tcPr>
            <w:tcW w:w="6816" w:type="dxa"/>
            <w:gridSpan w:val="2"/>
            <w:noWrap w:val="0"/>
            <w:vAlign w:val="center"/>
          </w:tcPr>
          <w:p w14:paraId="5E5C01D7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2F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573" w:type="dxa"/>
            <w:noWrap w:val="0"/>
            <w:vAlign w:val="center"/>
          </w:tcPr>
          <w:p w14:paraId="51A4DBC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816" w:type="dxa"/>
            <w:gridSpan w:val="2"/>
            <w:noWrap w:val="0"/>
            <w:vAlign w:val="center"/>
          </w:tcPr>
          <w:p w14:paraId="4040F79C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237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573" w:type="dxa"/>
            <w:vMerge w:val="restart"/>
            <w:noWrap w:val="0"/>
            <w:vAlign w:val="center"/>
          </w:tcPr>
          <w:p w14:paraId="11D14023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完善自然人库</w:t>
            </w:r>
          </w:p>
        </w:tc>
        <w:tc>
          <w:tcPr>
            <w:tcW w:w="3491" w:type="dxa"/>
            <w:noWrap w:val="0"/>
            <w:vAlign w:val="center"/>
          </w:tcPr>
          <w:p w14:paraId="28C23DB4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z w:val="24"/>
                <w:lang w:val="en-US" w:eastAsia="zh-CN"/>
              </w:rPr>
              <w:t>数据接入和维护</w:t>
            </w:r>
          </w:p>
        </w:tc>
        <w:tc>
          <w:tcPr>
            <w:tcW w:w="3325" w:type="dxa"/>
            <w:noWrap w:val="0"/>
            <w:vAlign w:val="center"/>
          </w:tcPr>
          <w:p w14:paraId="6A174DC5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539917DA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5D57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6964D42E">
            <w:pPr>
              <w:snapToGrid w:val="0"/>
              <w:spacing w:line="560" w:lineRule="exact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71C80F23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z w:val="24"/>
                <w:lang w:val="en-US" w:eastAsia="zh-CN"/>
              </w:rPr>
              <w:t>数据融合</w:t>
            </w:r>
          </w:p>
        </w:tc>
        <w:tc>
          <w:tcPr>
            <w:tcW w:w="3325" w:type="dxa"/>
            <w:noWrap w:val="0"/>
            <w:vAlign w:val="center"/>
          </w:tcPr>
          <w:p w14:paraId="6EB50861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13035E96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8F8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53B48AC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0DA21E9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标签治理</w:t>
            </w:r>
          </w:p>
        </w:tc>
        <w:tc>
          <w:tcPr>
            <w:tcW w:w="3325" w:type="dxa"/>
            <w:noWrap w:val="0"/>
            <w:vAlign w:val="center"/>
          </w:tcPr>
          <w:p w14:paraId="798CA597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4BB07D5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674D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1742AB46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63FB9FBA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人房数据常态化更新</w:t>
            </w:r>
          </w:p>
        </w:tc>
        <w:tc>
          <w:tcPr>
            <w:tcW w:w="3325" w:type="dxa"/>
            <w:noWrap w:val="0"/>
            <w:vAlign w:val="center"/>
          </w:tcPr>
          <w:p w14:paraId="7F76ABD0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223FE8B5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112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0EC295AA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77BC8386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应用赋能</w:t>
            </w:r>
          </w:p>
        </w:tc>
        <w:tc>
          <w:tcPr>
            <w:tcW w:w="3325" w:type="dxa"/>
            <w:noWrap w:val="0"/>
            <w:vAlign w:val="center"/>
          </w:tcPr>
          <w:p w14:paraId="3F336019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634A844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32B8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5652D35B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6680E63B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数据模型</w:t>
            </w:r>
          </w:p>
        </w:tc>
        <w:tc>
          <w:tcPr>
            <w:tcW w:w="3325" w:type="dxa"/>
            <w:noWrap w:val="0"/>
            <w:vAlign w:val="center"/>
          </w:tcPr>
          <w:p w14:paraId="23798EA1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16751AAE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4CC4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67FD7741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690D95C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大中小屏等指标梳理</w:t>
            </w:r>
          </w:p>
        </w:tc>
        <w:tc>
          <w:tcPr>
            <w:tcW w:w="3325" w:type="dxa"/>
            <w:noWrap w:val="0"/>
            <w:vAlign w:val="center"/>
          </w:tcPr>
          <w:p w14:paraId="133FCD92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7A779791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05923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restart"/>
            <w:noWrap w:val="0"/>
            <w:vAlign w:val="center"/>
          </w:tcPr>
          <w:p w14:paraId="7DAD5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完善法人库</w:t>
            </w:r>
          </w:p>
        </w:tc>
        <w:tc>
          <w:tcPr>
            <w:tcW w:w="3491" w:type="dxa"/>
            <w:noWrap w:val="0"/>
            <w:vAlign w:val="center"/>
          </w:tcPr>
          <w:p w14:paraId="32552F34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数据规划</w:t>
            </w:r>
          </w:p>
        </w:tc>
        <w:tc>
          <w:tcPr>
            <w:tcW w:w="3325" w:type="dxa"/>
            <w:noWrap w:val="0"/>
            <w:vAlign w:val="center"/>
          </w:tcPr>
          <w:p w14:paraId="1FA172F5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0A71DB92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3941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26508A9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1B33D82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探查入库</w:t>
            </w:r>
          </w:p>
        </w:tc>
        <w:tc>
          <w:tcPr>
            <w:tcW w:w="3325" w:type="dxa"/>
            <w:noWrap w:val="0"/>
            <w:vAlign w:val="center"/>
          </w:tcPr>
          <w:p w14:paraId="50577728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1C086D8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5E3D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0C6F6E9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064DADCE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主题建模</w:t>
            </w:r>
          </w:p>
        </w:tc>
        <w:tc>
          <w:tcPr>
            <w:tcW w:w="3325" w:type="dxa"/>
            <w:noWrap w:val="0"/>
            <w:vAlign w:val="center"/>
          </w:tcPr>
          <w:p w14:paraId="70B2F130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26D7DF56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3FBD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57F3B2F1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6CFA2E3B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模型及图谱</w:t>
            </w:r>
          </w:p>
        </w:tc>
        <w:tc>
          <w:tcPr>
            <w:tcW w:w="3325" w:type="dxa"/>
            <w:noWrap w:val="0"/>
            <w:vAlign w:val="center"/>
          </w:tcPr>
          <w:p w14:paraId="712F00CF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1E745499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3A214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2D8F42C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1D8BD51B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数据拆分</w:t>
            </w:r>
          </w:p>
        </w:tc>
        <w:tc>
          <w:tcPr>
            <w:tcW w:w="3325" w:type="dxa"/>
            <w:noWrap w:val="0"/>
            <w:vAlign w:val="center"/>
          </w:tcPr>
          <w:p w14:paraId="3B7ECC9A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71E4CC42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784D6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612F10EC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059784A9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数据标注</w:t>
            </w:r>
          </w:p>
        </w:tc>
        <w:tc>
          <w:tcPr>
            <w:tcW w:w="3325" w:type="dxa"/>
            <w:noWrap w:val="0"/>
            <w:vAlign w:val="center"/>
          </w:tcPr>
          <w:p w14:paraId="1A06913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700A8D85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0AC7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F0266DD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326C600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对外赋能</w:t>
            </w:r>
          </w:p>
        </w:tc>
        <w:tc>
          <w:tcPr>
            <w:tcW w:w="3325" w:type="dxa"/>
            <w:noWrap w:val="0"/>
            <w:vAlign w:val="center"/>
          </w:tcPr>
          <w:p w14:paraId="18B8FD09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2EDAC5EC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63FAA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13DD2165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41BB152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指标梳理及数据加工</w:t>
            </w:r>
          </w:p>
        </w:tc>
        <w:tc>
          <w:tcPr>
            <w:tcW w:w="3325" w:type="dxa"/>
            <w:noWrap w:val="0"/>
            <w:vAlign w:val="center"/>
          </w:tcPr>
          <w:p w14:paraId="1BE7EB31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34DF1C5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467A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610DB10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0F1D998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互联网外采</w:t>
            </w:r>
          </w:p>
        </w:tc>
        <w:tc>
          <w:tcPr>
            <w:tcW w:w="3325" w:type="dxa"/>
            <w:noWrap w:val="0"/>
            <w:vAlign w:val="center"/>
          </w:tcPr>
          <w:p w14:paraId="665B0AF8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5656420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0F4B4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restart"/>
            <w:noWrap w:val="0"/>
            <w:vAlign w:val="center"/>
          </w:tcPr>
          <w:p w14:paraId="37457AD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完善电子证照库</w:t>
            </w:r>
          </w:p>
        </w:tc>
        <w:tc>
          <w:tcPr>
            <w:tcW w:w="3491" w:type="dxa"/>
            <w:noWrap w:val="0"/>
            <w:vAlign w:val="center"/>
          </w:tcPr>
          <w:p w14:paraId="39618B9C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标准规范</w:t>
            </w:r>
          </w:p>
        </w:tc>
        <w:tc>
          <w:tcPr>
            <w:tcW w:w="3325" w:type="dxa"/>
            <w:noWrap w:val="0"/>
            <w:vAlign w:val="center"/>
          </w:tcPr>
          <w:p w14:paraId="1B7E4933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58889D87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66E9D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C04DBB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5644693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数据接入和维护</w:t>
            </w:r>
          </w:p>
        </w:tc>
        <w:tc>
          <w:tcPr>
            <w:tcW w:w="3325" w:type="dxa"/>
            <w:noWrap w:val="0"/>
            <w:vAlign w:val="center"/>
          </w:tcPr>
          <w:p w14:paraId="3AF77BEE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3688AECA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A917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05C2B7E3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2C69C7E9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应用赋能</w:t>
            </w:r>
          </w:p>
        </w:tc>
        <w:tc>
          <w:tcPr>
            <w:tcW w:w="3325" w:type="dxa"/>
            <w:noWrap w:val="0"/>
            <w:vAlign w:val="center"/>
          </w:tcPr>
          <w:p w14:paraId="0A58372F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60A84B3B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5DA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restart"/>
            <w:noWrap w:val="0"/>
            <w:vAlign w:val="center"/>
          </w:tcPr>
          <w:p w14:paraId="5FD84ED1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市级部门和区（市）县数据赋能</w:t>
            </w:r>
          </w:p>
        </w:tc>
        <w:tc>
          <w:tcPr>
            <w:tcW w:w="3491" w:type="dxa"/>
            <w:noWrap w:val="0"/>
            <w:vAlign w:val="center"/>
          </w:tcPr>
          <w:p w14:paraId="0BF0F7E4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数据汇聚</w:t>
            </w:r>
          </w:p>
        </w:tc>
        <w:tc>
          <w:tcPr>
            <w:tcW w:w="3325" w:type="dxa"/>
            <w:noWrap w:val="0"/>
            <w:vAlign w:val="center"/>
          </w:tcPr>
          <w:p w14:paraId="6E8FD638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6B00DFA9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3517C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F79FDD9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0481402F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数据融合</w:t>
            </w:r>
          </w:p>
        </w:tc>
        <w:tc>
          <w:tcPr>
            <w:tcW w:w="3325" w:type="dxa"/>
            <w:noWrap w:val="0"/>
            <w:vAlign w:val="center"/>
          </w:tcPr>
          <w:p w14:paraId="03243B0C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6D66DC3F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0213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342609AE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263370E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数据更新维护</w:t>
            </w:r>
          </w:p>
        </w:tc>
        <w:tc>
          <w:tcPr>
            <w:tcW w:w="3325" w:type="dxa"/>
            <w:noWrap w:val="0"/>
            <w:vAlign w:val="center"/>
          </w:tcPr>
          <w:p w14:paraId="2715ABF7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3F9E3996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4BF1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0958771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492053AC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问题数据处理</w:t>
            </w:r>
          </w:p>
        </w:tc>
        <w:tc>
          <w:tcPr>
            <w:tcW w:w="3325" w:type="dxa"/>
            <w:noWrap w:val="0"/>
            <w:vAlign w:val="center"/>
          </w:tcPr>
          <w:p w14:paraId="57B38CFD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50B74A11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4496B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64049D5A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4DBAEF5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应用场景管理</w:t>
            </w:r>
          </w:p>
        </w:tc>
        <w:tc>
          <w:tcPr>
            <w:tcW w:w="3325" w:type="dxa"/>
            <w:noWrap w:val="0"/>
            <w:vAlign w:val="center"/>
          </w:tcPr>
          <w:p w14:paraId="1CB6126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0580ECF7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4D71A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noWrap w:val="0"/>
            <w:vAlign w:val="center"/>
          </w:tcPr>
          <w:p w14:paraId="6F204584">
            <w:pPr>
              <w:bidi w:val="0"/>
              <w:jc w:val="center"/>
              <w:rPr>
                <w:rFonts w:hint="eastAsia" w:ascii="宋体" w:hAnsi="Times New Roman" w:eastAsia="宋体" w:cs="Times New Roman"/>
                <w:sz w:val="3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国省数据回流应用</w:t>
            </w:r>
          </w:p>
        </w:tc>
        <w:tc>
          <w:tcPr>
            <w:tcW w:w="3491" w:type="dxa"/>
            <w:noWrap w:val="0"/>
            <w:vAlign w:val="center"/>
          </w:tcPr>
          <w:p w14:paraId="7656F235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数据探查和入库</w:t>
            </w:r>
          </w:p>
        </w:tc>
        <w:tc>
          <w:tcPr>
            <w:tcW w:w="3325" w:type="dxa"/>
            <w:noWrap w:val="0"/>
            <w:vAlign w:val="center"/>
          </w:tcPr>
          <w:p w14:paraId="0890C273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7D920031">
            <w:pPr>
              <w:tabs>
                <w:tab w:val="left" w:pos="5182"/>
              </w:tabs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48D72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restart"/>
            <w:noWrap w:val="0"/>
            <w:vAlign w:val="center"/>
          </w:tcPr>
          <w:p w14:paraId="66E97041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数据分析</w:t>
            </w:r>
          </w:p>
        </w:tc>
        <w:tc>
          <w:tcPr>
            <w:tcW w:w="3491" w:type="dxa"/>
            <w:noWrap w:val="0"/>
            <w:vAlign w:val="center"/>
          </w:tcPr>
          <w:p w14:paraId="3B9990EF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节假日交通流分析</w:t>
            </w:r>
          </w:p>
        </w:tc>
        <w:tc>
          <w:tcPr>
            <w:tcW w:w="3325" w:type="dxa"/>
            <w:noWrap w:val="0"/>
            <w:vAlign w:val="center"/>
          </w:tcPr>
          <w:p w14:paraId="55B191EC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56181A7D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661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9A9059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188EA5FA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12345等领域分析模型</w:t>
            </w:r>
          </w:p>
        </w:tc>
        <w:tc>
          <w:tcPr>
            <w:tcW w:w="3325" w:type="dxa"/>
            <w:noWrap w:val="0"/>
            <w:vAlign w:val="center"/>
          </w:tcPr>
          <w:p w14:paraId="7D973AE9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40A7EA47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B52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AABD3C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0D9ACBA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制度及标准规范编制</w:t>
            </w:r>
          </w:p>
        </w:tc>
        <w:tc>
          <w:tcPr>
            <w:tcW w:w="3325" w:type="dxa"/>
            <w:noWrap w:val="0"/>
            <w:vAlign w:val="center"/>
          </w:tcPr>
          <w:p w14:paraId="62356C08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3D6DF170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7F0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4C6F7A92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5103B075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数据资源运行报告</w:t>
            </w:r>
          </w:p>
        </w:tc>
        <w:tc>
          <w:tcPr>
            <w:tcW w:w="3325" w:type="dxa"/>
            <w:noWrap w:val="0"/>
            <w:vAlign w:val="center"/>
          </w:tcPr>
          <w:p w14:paraId="16C6EB6F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51373F7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61BD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restart"/>
            <w:noWrap w:val="0"/>
            <w:vAlign w:val="center"/>
          </w:tcPr>
          <w:p w14:paraId="5BDFA4F7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交流研讨</w:t>
            </w:r>
          </w:p>
        </w:tc>
        <w:tc>
          <w:tcPr>
            <w:tcW w:w="3491" w:type="dxa"/>
            <w:noWrap w:val="0"/>
            <w:vAlign w:val="center"/>
          </w:tcPr>
          <w:p w14:paraId="7F4D718C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一网通享交流</w:t>
            </w:r>
          </w:p>
        </w:tc>
        <w:tc>
          <w:tcPr>
            <w:tcW w:w="3325" w:type="dxa"/>
            <w:noWrap w:val="0"/>
            <w:vAlign w:val="center"/>
          </w:tcPr>
          <w:p w14:paraId="7E36B884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2A2FEC7B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2D39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35284040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340713E8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数字中国专场交流</w:t>
            </w:r>
          </w:p>
        </w:tc>
        <w:tc>
          <w:tcPr>
            <w:tcW w:w="3325" w:type="dxa"/>
            <w:noWrap w:val="0"/>
            <w:vAlign w:val="center"/>
          </w:tcPr>
          <w:p w14:paraId="69EED4B5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2422E406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5FEB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2573" w:type="dxa"/>
            <w:vMerge w:val="continue"/>
            <w:noWrap w:val="0"/>
            <w:vAlign w:val="center"/>
          </w:tcPr>
          <w:p w14:paraId="0144C8DF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3491" w:type="dxa"/>
            <w:noWrap w:val="0"/>
            <w:vAlign w:val="center"/>
          </w:tcPr>
          <w:p w14:paraId="4DA422DE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数据治理工程师（CDGA）、数据治理专家（CDGP）知识体系培训</w:t>
            </w:r>
          </w:p>
        </w:tc>
        <w:tc>
          <w:tcPr>
            <w:tcW w:w="3325" w:type="dxa"/>
            <w:noWrap w:val="0"/>
            <w:vAlign w:val="center"/>
          </w:tcPr>
          <w:p w14:paraId="4D6D65EF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（大写）</w:t>
            </w:r>
          </w:p>
          <w:p w14:paraId="6FE3123E">
            <w:pPr>
              <w:snapToGrid w:val="0"/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元（小写）</w:t>
            </w:r>
          </w:p>
        </w:tc>
      </w:tr>
      <w:tr w14:paraId="1E197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9389" w:type="dxa"/>
            <w:gridSpan w:val="3"/>
            <w:noWrap w:val="0"/>
            <w:vAlign w:val="center"/>
          </w:tcPr>
          <w:p w14:paraId="0C502C45">
            <w:pPr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投标报价：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（大写）</w:t>
            </w:r>
          </w:p>
          <w:p w14:paraId="4EBDF90A">
            <w:pPr>
              <w:snapToGrid w:val="0"/>
              <w:spacing w:line="560" w:lineRule="exac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元（小写）</w:t>
            </w:r>
          </w:p>
        </w:tc>
      </w:tr>
    </w:tbl>
    <w:p w14:paraId="432B05EE">
      <w:pPr>
        <w:spacing w:line="560" w:lineRule="exact"/>
        <w:rPr>
          <w:rFonts w:hint="eastAsia" w:ascii="仿宋" w:hAnsi="仿宋" w:eastAsia="仿宋" w:cs="仿宋"/>
          <w:sz w:val="24"/>
        </w:rPr>
      </w:pPr>
    </w:p>
    <w:p w14:paraId="60BEA74C">
      <w:pPr>
        <w:spacing w:line="560" w:lineRule="exact"/>
        <w:rPr>
          <w:rFonts w:hint="eastAsia" w:ascii="仿宋" w:hAnsi="仿宋" w:eastAsia="仿宋" w:cs="仿宋"/>
          <w:sz w:val="24"/>
        </w:rPr>
      </w:pPr>
    </w:p>
    <w:p w14:paraId="08BA28D2">
      <w:pPr>
        <w:spacing w:line="56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供应商名称（加盖公章）：</w:t>
      </w:r>
    </w:p>
    <w:p w14:paraId="4E1FB2CB">
      <w:pPr>
        <w:spacing w:line="56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</w:t>
      </w:r>
    </w:p>
    <w:p w14:paraId="474ECF18"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</w:p>
    <w:p w14:paraId="3B0BEA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jMTE0MWRlYmExYTI0ZDM1NWQyZGI0MzY5OGZiYTYifQ=="/>
  </w:docVars>
  <w:rsids>
    <w:rsidRoot w:val="072E67C0"/>
    <w:rsid w:val="00C12DE3"/>
    <w:rsid w:val="072E67C0"/>
    <w:rsid w:val="1A1837B5"/>
    <w:rsid w:val="24C22B02"/>
    <w:rsid w:val="252F5CBE"/>
    <w:rsid w:val="33666B4D"/>
    <w:rsid w:val="36E0335C"/>
    <w:rsid w:val="4B7B7A19"/>
    <w:rsid w:val="4C64223B"/>
    <w:rsid w:val="4E9164D7"/>
    <w:rsid w:val="57220EF9"/>
    <w:rsid w:val="58EB36CF"/>
    <w:rsid w:val="6D3C22F3"/>
    <w:rsid w:val="6F03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spacing w:after="120"/>
      <w:jc w:val="left"/>
    </w:pPr>
    <w:rPr>
      <w:rFonts w:ascii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594</Words>
  <Characters>604</Characters>
  <Lines>0</Lines>
  <Paragraphs>0</Paragraphs>
  <TotalTime>2</TotalTime>
  <ScaleCrop>false</ScaleCrop>
  <LinksUpToDate>false</LinksUpToDate>
  <CharactersWithSpaces>1151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2024-03-15T04:50:00Z</dcterms:created>
  <dc:creator>admin</dc:creator>
  <cp:lastModifiedBy>admin</cp:lastModifiedBy>
  <dcterms:modified xsi:type="dcterms:W3CDTF">2024-07-12T06:35:54Z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1AE5C95F73D24FF1A9497DB5BD42E3AB_11</vt:lpwstr>
  </property>
</Properties>
</file>