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440101-2025-01590</w:t>
      </w:r>
    </w:p>
    <w:p>
      <w:pPr>
        <w:pStyle w:val="null3"/>
        <w:jc w:val="center"/>
        <w:outlineLvl w:val="3"/>
      </w:pPr>
      <w:r>
        <w:rPr>
          <w:sz w:val="24"/>
          <w:b/>
        </w:rPr>
        <w:t>采购项目编号：</w:t>
      </w:r>
      <w:r>
        <w:rPr>
          <w:sz w:val="24"/>
          <w:b/>
        </w:rPr>
        <w:t>0692-2531Z4020317</w:t>
      </w:r>
    </w:p>
    <w:p>
      <w:pPr>
        <w:pStyle w:val="null3"/>
        <w:jc w:val="center"/>
        <w:outlineLvl w:val="3"/>
      </w:pPr>
      <w:r>
        <w:rPr>
          <w:sz w:val="24"/>
          <w:b/>
        </w:rPr>
        <w:t>项目名称：</w:t>
      </w:r>
      <w:r>
        <w:rPr>
          <w:sz w:val="24"/>
          <w:b/>
        </w:rPr>
        <w:t>市公用技师学院教学实训工作站建设项目（服装数字工艺实训设备）</w:t>
      </w:r>
    </w:p>
    <w:p>
      <w:pPr>
        <w:pStyle w:val="null3"/>
        <w:jc w:val="center"/>
        <w:outlineLvl w:val="3"/>
      </w:pPr>
      <w:r>
        <w:rPr>
          <w:sz w:val="24"/>
          <w:b/>
        </w:rPr>
        <w:t>采购人：</w:t>
      </w:r>
      <w:r>
        <w:rPr>
          <w:sz w:val="24"/>
          <w:b/>
        </w:rPr>
        <w:t>广州市公用事业技师学院</w:t>
      </w:r>
    </w:p>
    <w:p>
      <w:pPr>
        <w:pStyle w:val="null3"/>
        <w:jc w:val="center"/>
        <w:outlineLvl w:val="3"/>
      </w:pPr>
      <w:r>
        <w:rPr>
          <w:sz w:val="24"/>
          <w:b/>
        </w:rPr>
        <w:t>采购代理机构：</w:t>
      </w:r>
      <w:r>
        <w:rPr>
          <w:sz w:val="24"/>
          <w:b/>
        </w:rPr>
        <w:t>广东省机电设备招标中心有限公司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广东省机电设备招标中心有限公司</w:t>
      </w:r>
      <w:r>
        <w:rPr/>
        <w:t>受</w:t>
      </w:r>
      <w:r>
        <w:rPr/>
        <w:t>广州市公用事业技师学院</w:t>
      </w:r>
      <w:r>
        <w:rPr/>
        <w:t>的委托，采用</w:t>
      </w:r>
      <w:r>
        <w:rPr/>
        <w:t>公开招标</w:t>
      </w:r>
      <w:r>
        <w:rPr/>
        <w:t>方式组织采购</w:t>
      </w:r>
      <w:r>
        <w:rPr/>
        <w:t>市公用技师学院教学实训工作站建设项目（服装数字工艺实训设备）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市公用技师学院教学实训工作站建设项目（服装数字工艺实训设备）</w:t>
      </w:r>
    </w:p>
    <w:p>
      <w:pPr>
        <w:pStyle w:val="null3"/>
        <w:ind w:firstLine="480"/>
      </w:pPr>
      <w:r>
        <w:rPr/>
        <w:t>采购计划编号：</w:t>
      </w:r>
      <w:r>
        <w:rPr/>
        <w:t>440101-2025-01590</w:t>
      </w:r>
    </w:p>
    <w:p>
      <w:pPr>
        <w:pStyle w:val="null3"/>
        <w:ind w:firstLine="480"/>
      </w:pPr>
      <w:r>
        <w:rPr/>
        <w:t>采购项目编号：</w:t>
      </w:r>
      <w:r>
        <w:rPr/>
        <w:t>0692-2531Z4020317</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采购包1(市公用技师学院教学实训工作站建设项目（服装数字工艺实训设备）):</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其他终端设备</w:t>
            </w:r>
          </w:p>
        </w:tc>
        <w:tc>
          <w:tcPr>
            <w:tcW w:type="dxa" w:w="2052"/>
          </w:tcPr>
          <w:p>
            <w:pPr>
              <w:pStyle w:val="null3"/>
            </w:pPr>
            <w:r>
              <w:rPr/>
              <w:t>E＋互动工艺实训教学系统（教师端）</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147,700.00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其他终端设备</w:t>
            </w:r>
          </w:p>
        </w:tc>
        <w:tc>
          <w:tcPr>
            <w:tcW w:type="dxa" w:w="2052"/>
          </w:tcPr>
          <w:p>
            <w:pPr>
              <w:pStyle w:val="null3"/>
            </w:pPr>
            <w:r>
              <w:rPr/>
              <w:t>E＋互动工艺实训教学系统（学生端）</w:t>
            </w:r>
          </w:p>
        </w:tc>
        <w:tc>
          <w:tcPr>
            <w:tcW w:type="dxa" w:w="977"/>
          </w:tcPr>
          <w:p>
            <w:pPr>
              <w:pStyle w:val="null3"/>
            </w:pPr>
            <w:r>
              <w:rPr/>
              <w:t>31(套)</w:t>
            </w:r>
          </w:p>
        </w:tc>
        <w:tc>
          <w:tcPr>
            <w:tcW w:type="dxa" w:w="977"/>
          </w:tcPr>
          <w:p>
            <w:pPr>
              <w:pStyle w:val="null3"/>
            </w:pPr>
            <w:r>
              <w:rPr/>
              <w:t>详见第二章</w:t>
            </w:r>
          </w:p>
        </w:tc>
        <w:tc>
          <w:tcPr>
            <w:tcW w:type="dxa" w:w="977"/>
          </w:tcPr>
          <w:p>
            <w:pPr>
              <w:pStyle w:val="null3"/>
            </w:pPr>
            <w:r>
              <w:rPr/>
              <w:t>387,500.00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绘图设备</w:t>
            </w:r>
          </w:p>
        </w:tc>
        <w:tc>
          <w:tcPr>
            <w:tcW w:type="dxa" w:w="2052"/>
          </w:tcPr>
          <w:p>
            <w:pPr>
              <w:pStyle w:val="null3"/>
            </w:pPr>
            <w:r>
              <w:rPr/>
              <w:t>数字化智能绣花机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缝纫机</w:t>
            </w:r>
          </w:p>
        </w:tc>
        <w:tc>
          <w:tcPr>
            <w:tcW w:type="dxa" w:w="2052"/>
          </w:tcPr>
          <w:p>
            <w:pPr>
              <w:pStyle w:val="null3"/>
            </w:pPr>
            <w:r>
              <w:rPr/>
              <w:t>电脑平缝机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服装加工机械</w:t>
            </w:r>
          </w:p>
        </w:tc>
        <w:tc>
          <w:tcPr>
            <w:tcW w:type="dxa" w:w="2052"/>
          </w:tcPr>
          <w:p>
            <w:pPr>
              <w:pStyle w:val="null3"/>
            </w:pPr>
            <w:r>
              <w:rPr/>
              <w:t>多功能翻转烫台</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26,000.00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图形工作站</w:t>
            </w:r>
          </w:p>
        </w:tc>
        <w:tc>
          <w:tcPr>
            <w:tcW w:type="dxa" w:w="2052"/>
          </w:tcPr>
          <w:p>
            <w:pPr>
              <w:pStyle w:val="null3"/>
            </w:pPr>
            <w:r>
              <w:rPr/>
              <w:t>图形工作站</w:t>
            </w:r>
          </w:p>
        </w:tc>
        <w:tc>
          <w:tcPr>
            <w:tcW w:type="dxa" w:w="977"/>
          </w:tcPr>
          <w:p>
            <w:pPr>
              <w:pStyle w:val="null3"/>
            </w:pPr>
            <w:r>
              <w:rPr/>
              <w:t>48(台)</w:t>
            </w:r>
          </w:p>
        </w:tc>
        <w:tc>
          <w:tcPr>
            <w:tcW w:type="dxa" w:w="977"/>
          </w:tcPr>
          <w:p>
            <w:pPr>
              <w:pStyle w:val="null3"/>
            </w:pPr>
            <w:r>
              <w:rPr/>
              <w:t>详见第二章</w:t>
            </w:r>
          </w:p>
        </w:tc>
        <w:tc>
          <w:tcPr>
            <w:tcW w:type="dxa" w:w="977"/>
          </w:tcPr>
          <w:p>
            <w:pPr>
              <w:pStyle w:val="null3"/>
            </w:pPr>
            <w:r>
              <w:rPr/>
              <w:t>384,000.00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投标（响应）时提交有效的营业执照（或事业单位法人证书，或社会团体法人登记证书，或执业许可证，或自然人身份证等相关证明） 证明文件。分支机构投标（响应）的，须同时提供：总公司和分支机构有效的营业执照证明文件，总公司出具给分支机构的有效授权书。已由总公司（总所）授权的，总公司（总所）取得的相关资质证书对分支机构有效，法律法规或者行业另有规定的除外。</w:t>
      </w:r>
    </w:p>
    <w:p>
      <w:pPr>
        <w:pStyle w:val="null3"/>
      </w:pPr>
      <w:r>
        <w:rPr/>
        <w:t>2）有依法缴纳税收和社会保障资金的良好记录：依据《投标函》，或提供承诺或声明（格式自拟，可参照招标文件附件）</w:t>
      </w:r>
    </w:p>
    <w:p>
      <w:pPr>
        <w:pStyle w:val="null3"/>
      </w:pPr>
      <w:r>
        <w:rPr/>
        <w:t>3）具有良好的商业信誉和健全的财务会计制度：依据《投标函》，或提供承诺或声明（格式自拟，可参照招标文件附件）</w:t>
      </w:r>
    </w:p>
    <w:p>
      <w:pPr>
        <w:pStyle w:val="null3"/>
      </w:pPr>
      <w:r>
        <w:rPr/>
        <w:t>4）履行合同所必需的设备和专业技术能力：依据《投标函》，或提供承诺或声明（格式自拟，可参照招标文件附件）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采购包1（市公用技师学院教学实训工作站建设项目（服装数字工艺实训设备））：</w:t>
      </w:r>
    </w:p>
    <w:p>
      <w:pPr>
        <w:pStyle w:val="null3"/>
      </w:pPr>
      <w:r>
        <w:rPr/>
        <w:t>1)供应商未被列入“信用中国”网站(www.creditchina.gov.cn)“失信被执行人或重大税收违法失信主体或政府采购严重违法失信行为记录名单”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3)已按规定在广东政府采购智慧云平台获取招标文件。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广州市公用事业技师学院</w:t>
      </w:r>
    </w:p>
    <w:p>
      <w:pPr>
        <w:pStyle w:val="null3"/>
        <w:ind w:firstLine="480"/>
      </w:pPr>
      <w:r>
        <w:rPr/>
        <w:t xml:space="preserve"> 地址：</w:t>
      </w:r>
      <w:r>
        <w:rPr/>
        <w:t>广州市增城区朱村街科教城科教大道257号广州市公用事业技师学院</w:t>
      </w:r>
    </w:p>
    <w:p>
      <w:pPr>
        <w:pStyle w:val="null3"/>
        <w:ind w:firstLine="480"/>
      </w:pPr>
      <w:r>
        <w:rPr/>
        <w:t xml:space="preserve"> 联系方式：</w:t>
      </w:r>
      <w:r>
        <w:rPr/>
        <w:t>020-83797263</w:t>
      </w:r>
    </w:p>
    <w:p>
      <w:pPr>
        <w:pStyle w:val="null3"/>
        <w:outlineLvl w:val="3"/>
      </w:pPr>
      <w:r>
        <w:rPr>
          <w:sz w:val="24"/>
          <w:b/>
        </w:rPr>
        <w:t xml:space="preserve"> 2.采购代理机构信息</w:t>
      </w:r>
    </w:p>
    <w:p>
      <w:pPr>
        <w:pStyle w:val="null3"/>
        <w:ind w:firstLine="480"/>
      </w:pPr>
      <w:r>
        <w:rPr/>
        <w:t xml:space="preserve"> 名称：</w:t>
      </w:r>
      <w:r>
        <w:rPr/>
        <w:t>广东省机电设备招标中心有限公司</w:t>
      </w:r>
    </w:p>
    <w:p>
      <w:pPr>
        <w:pStyle w:val="null3"/>
        <w:ind w:firstLine="480"/>
      </w:pPr>
      <w:r>
        <w:rPr/>
        <w:t xml:space="preserve"> 地址：</w:t>
      </w:r>
      <w:r>
        <w:rPr/>
        <w:t>广州市越秀区东风中路515号东照大厦5楼509室招标四部</w:t>
      </w:r>
    </w:p>
    <w:p>
      <w:pPr>
        <w:pStyle w:val="null3"/>
        <w:ind w:firstLine="480"/>
      </w:pPr>
      <w:r>
        <w:rPr/>
        <w:t xml:space="preserve"> 联系方式：</w:t>
      </w:r>
      <w:r>
        <w:rPr/>
        <w:t>020-66341984、66341854</w:t>
      </w:r>
    </w:p>
    <w:p>
      <w:pPr>
        <w:pStyle w:val="null3"/>
        <w:outlineLvl w:val="3"/>
      </w:pPr>
      <w:r>
        <w:rPr>
          <w:sz w:val="24"/>
          <w:b/>
        </w:rPr>
        <w:t xml:space="preserve"> 3.项目联系方式</w:t>
      </w:r>
    </w:p>
    <w:p>
      <w:pPr>
        <w:pStyle w:val="null3"/>
        <w:ind w:firstLine="480"/>
      </w:pPr>
      <w:r>
        <w:rPr/>
        <w:t xml:space="preserve"> 项目联系人：</w:t>
      </w:r>
      <w:r>
        <w:rPr/>
        <w:t>李伟广、肖巧云、詹雪晴、戴晟、秦熙桢、吴嘉鹏、易梓钧、温辉翠（电话无人接听请发邮件到gdmeetc5@126.com咨询，我司会及时回复）</w:t>
      </w:r>
    </w:p>
    <w:p>
      <w:pPr>
        <w:pStyle w:val="null3"/>
        <w:ind w:firstLine="480"/>
      </w:pPr>
      <w:r>
        <w:rPr/>
        <w:t xml:space="preserve"> 电话：</w:t>
      </w:r>
      <w:r>
        <w:rPr/>
        <w:t>020-66341984、66341854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广东省机电设备招标中心有限公司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（一）项目有关</w:t>
      </w:r>
      <w:r>
        <w:rPr>
          <w:sz w:val="21"/>
          <w:b/>
        </w:rPr>
        <w:t>说明：</w:t>
      </w:r>
    </w:p>
    <w:p>
      <w:pPr>
        <w:pStyle w:val="null3"/>
        <w:ind w:firstLine="420"/>
      </w:pPr>
      <w:r>
        <w:rPr>
          <w:sz w:val="21"/>
        </w:rPr>
        <w:t xml:space="preserve">1. </w:t>
      </w:r>
      <w:r>
        <w:rPr>
          <w:sz w:val="21"/>
        </w:rPr>
        <w:t>投标</w:t>
      </w:r>
      <w:r>
        <w:rPr>
          <w:sz w:val="21"/>
        </w:rPr>
        <w:t>人须</w:t>
      </w:r>
      <w:r>
        <w:rPr>
          <w:sz w:val="21"/>
        </w:rPr>
        <w:t>对本项目的货物及服务进行整体投标，任何只对其中一部分内容进行的投标都被视为无效投标。</w:t>
      </w:r>
    </w:p>
    <w:p>
      <w:pPr>
        <w:pStyle w:val="null3"/>
        <w:ind w:firstLine="420"/>
      </w:pPr>
      <w:r>
        <w:rPr>
          <w:sz w:val="21"/>
        </w:rPr>
        <w:t xml:space="preserve">2. </w:t>
      </w:r>
      <w:r>
        <w:rPr>
          <w:sz w:val="21"/>
        </w:rPr>
        <w:t>招标文件中如有打</w:t>
      </w:r>
      <w:r>
        <w:rPr>
          <w:sz w:val="21"/>
        </w:rPr>
        <w:t>“★”号条款为实质性条款，投标人若有任何一条负偏离</w:t>
      </w:r>
      <w:r>
        <w:rPr>
          <w:sz w:val="21"/>
        </w:rPr>
        <w:t>或未响应</w:t>
      </w:r>
      <w:r>
        <w:rPr>
          <w:sz w:val="21"/>
        </w:rPr>
        <w:t>则导致投标无效。</w:t>
      </w:r>
    </w:p>
    <w:p>
      <w:pPr>
        <w:pStyle w:val="null3"/>
        <w:ind w:firstLine="420"/>
      </w:pPr>
      <w:r>
        <w:rPr>
          <w:sz w:val="21"/>
        </w:rPr>
        <w:t xml:space="preserve">3. </w:t>
      </w:r>
      <w:r>
        <w:rPr>
          <w:sz w:val="21"/>
        </w:rPr>
        <w:t>采购需求中标注</w:t>
      </w:r>
      <w:r>
        <w:rPr>
          <w:sz w:val="21"/>
        </w:rPr>
        <w:t>“▲”号条款为重要技术参数，但不作为无效投标条款。</w:t>
      </w:r>
    </w:p>
    <w:p>
      <w:pPr>
        <w:pStyle w:val="null3"/>
        <w:ind w:firstLine="420"/>
      </w:pPr>
      <w:r>
        <w:rPr>
          <w:sz w:val="21"/>
        </w:rPr>
        <w:t xml:space="preserve">4. </w:t>
      </w:r>
      <w:r>
        <w:rPr>
          <w:sz w:val="21"/>
        </w:rPr>
        <w:t>本项目只允许采购本国产品。</w:t>
      </w:r>
    </w:p>
    <w:p>
      <w:pPr>
        <w:pStyle w:val="null3"/>
        <w:ind w:firstLine="420"/>
      </w:pPr>
      <w:r>
        <w:rPr>
          <w:sz w:val="21"/>
        </w:rPr>
        <w:t xml:space="preserve">5. </w:t>
      </w:r>
      <w:r>
        <w:rPr>
          <w:sz w:val="21"/>
        </w:rPr>
        <w:t>★凡属于《中华人民共和国实施强制性产品认证的产品目录》的产品，请投标人在投标文件中承诺在交货时提供该产品的“中国强制性产品认证”（CCC认证）证书。</w:t>
      </w:r>
    </w:p>
    <w:p>
      <w:pPr>
        <w:pStyle w:val="null3"/>
        <w:ind w:firstLine="420"/>
      </w:pPr>
      <w:r>
        <w:rPr>
          <w:sz w:val="21"/>
        </w:rPr>
        <w:t>6. 本项目</w:t>
      </w:r>
      <w:r>
        <w:rPr>
          <w:sz w:val="21"/>
        </w:rPr>
        <w:t>因确需使用不可替代的专利、专有技术，基础设施限制，或者提供特定公共服务等原因，只能从中小企业之外的供应商处采购</w:t>
      </w:r>
      <w:r>
        <w:rPr>
          <w:sz w:val="21"/>
        </w:rPr>
        <w:t>，</w:t>
      </w:r>
      <w:r>
        <w:rPr>
          <w:sz w:val="21"/>
        </w:rPr>
        <w:t>因此不专门面向中小企业采购</w:t>
      </w:r>
      <w:r>
        <w:rPr>
          <w:sz w:val="21"/>
        </w:rPr>
        <w:t>。</w:t>
      </w:r>
    </w:p>
    <w:p>
      <w:pPr>
        <w:pStyle w:val="null3"/>
        <w:ind w:firstLine="420"/>
      </w:pPr>
      <w:r>
        <w:rPr>
          <w:sz w:val="21"/>
        </w:rPr>
        <w:t>7. 本项目项目属性：货物类。</w:t>
      </w:r>
    </w:p>
    <w:p>
      <w:pPr>
        <w:pStyle w:val="null3"/>
        <w:jc w:val="both"/>
      </w:pPr>
      <w:r>
        <w:rPr>
          <w:sz w:val="21"/>
          <w:b/>
        </w:rPr>
        <w:t>（二）</w:t>
      </w:r>
      <w:r>
        <w:rPr>
          <w:sz w:val="21"/>
          <w:b/>
        </w:rPr>
        <w:t>项目概况</w:t>
      </w:r>
    </w:p>
    <w:p>
      <w:pPr>
        <w:pStyle w:val="null3"/>
        <w:ind w:firstLine="420"/>
      </w:pPr>
      <w:r>
        <w:rPr>
          <w:sz w:val="21"/>
        </w:rPr>
        <w:t xml:space="preserve">1. </w:t>
      </w:r>
      <w:r>
        <w:rPr>
          <w:sz w:val="21"/>
        </w:rPr>
        <w:t>项目名称：</w:t>
      </w:r>
      <w:r>
        <w:rPr>
          <w:sz w:val="21"/>
        </w:rPr>
        <w:t>市公用技师学院教学实训工作站建设项目（服装数字工艺实训设备）</w:t>
      </w:r>
    </w:p>
    <w:p>
      <w:pPr>
        <w:pStyle w:val="null3"/>
        <w:ind w:firstLine="420"/>
      </w:pPr>
      <w:r>
        <w:rPr>
          <w:sz w:val="21"/>
        </w:rPr>
        <w:t xml:space="preserve">2. </w:t>
      </w:r>
      <w:r>
        <w:rPr>
          <w:sz w:val="21"/>
        </w:rPr>
        <w:t>项目预算：</w:t>
      </w:r>
      <w:r>
        <w:rPr>
          <w:sz w:val="21"/>
        </w:rPr>
        <w:t>1</w:t>
      </w:r>
      <w:r>
        <w:rPr>
          <w:sz w:val="21"/>
        </w:rPr>
        <w:t>00</w:t>
      </w:r>
      <w:r>
        <w:rPr>
          <w:sz w:val="21"/>
        </w:rPr>
        <w:t>万</w:t>
      </w:r>
    </w:p>
    <w:p>
      <w:pPr>
        <w:pStyle w:val="null3"/>
        <w:ind w:firstLine="420"/>
      </w:pPr>
      <w:r>
        <w:rPr>
          <w:sz w:val="21"/>
        </w:rPr>
        <w:t xml:space="preserve">3. </w:t>
      </w:r>
      <w:r>
        <w:rPr>
          <w:sz w:val="21"/>
        </w:rPr>
        <w:t>交货期：合同签订后</w:t>
      </w:r>
      <w:r>
        <w:rPr>
          <w:sz w:val="21"/>
        </w:rPr>
        <w:t>90</w:t>
      </w:r>
      <w:r>
        <w:rPr>
          <w:sz w:val="21"/>
        </w:rPr>
        <w:t xml:space="preserve"> </w:t>
      </w:r>
      <w:r>
        <w:rPr>
          <w:sz w:val="21"/>
        </w:rPr>
        <w:t>个自然日内（完成供货、安装、调试和验收工作）。</w:t>
      </w:r>
    </w:p>
    <w:p>
      <w:pPr>
        <w:pStyle w:val="null3"/>
        <w:ind w:firstLine="420"/>
      </w:pPr>
      <w:r>
        <w:rPr>
          <w:sz w:val="21"/>
        </w:rPr>
        <w:t xml:space="preserve">4. </w:t>
      </w:r>
      <w:r>
        <w:rPr>
          <w:sz w:val="21"/>
        </w:rPr>
        <w:t>交货地点：广州市增城区朱村街科教城科教大道</w:t>
      </w:r>
      <w:r>
        <w:rPr>
          <w:sz w:val="21"/>
        </w:rPr>
        <w:t>257号广州市公用事业技师学院指定交付地点</w:t>
      </w:r>
      <w:r>
        <w:rPr>
          <w:sz w:val="21"/>
        </w:rPr>
        <w:t>。</w:t>
      </w:r>
    </w:p>
    <w:p>
      <w:pPr>
        <w:pStyle w:val="null3"/>
        <w:ind w:firstLine="420"/>
      </w:pPr>
      <w:r>
        <w:rPr>
          <w:sz w:val="21"/>
        </w:rPr>
        <w:t xml:space="preserve">5. </w:t>
      </w:r>
      <w:r>
        <w:rPr>
          <w:sz w:val="21"/>
        </w:rPr>
        <w:t>项目采购清单中所有货物单价及总价均不得超过</w:t>
      </w:r>
      <w:r>
        <w:rPr>
          <w:sz w:val="21"/>
        </w:rPr>
        <w:t>分项预算单价</w:t>
      </w:r>
      <w:r>
        <w:rPr>
          <w:sz w:val="21"/>
        </w:rPr>
        <w:t>及分项预算总价，否则报价无效。</w:t>
      </w:r>
    </w:p>
    <w:p>
      <w:pPr>
        <w:pStyle w:val="null3"/>
        <w:ind w:firstLine="420"/>
      </w:pPr>
      <w:r>
        <w:rPr>
          <w:sz w:val="21"/>
        </w:rPr>
        <w:t xml:space="preserve">6. </w:t>
      </w:r>
      <w:r>
        <w:rPr>
          <w:sz w:val="21"/>
        </w:rPr>
        <w:t>采购项目需实现的功能和目标：</w:t>
      </w:r>
    </w:p>
    <w:p>
      <w:pPr>
        <w:pStyle w:val="null3"/>
        <w:ind w:firstLine="420"/>
      </w:pPr>
      <w:r>
        <w:rPr>
          <w:sz w:val="21"/>
        </w:rPr>
        <w:t>教学实践功能与目标：引入多种类型的工业缝纫机（如平缝机、包缝机、锁眼机、钉扣机等）、熨烫设备（蒸汽熨斗、烫台等）以及缝纫用的辅助工具（如梭芯、机针、镊子等），让学生通过实际操作这些设备，熟悉服装缝制、整烫的流程，达到可以独立缝制出完整且工艺合格的服装成品的目标，成品服装的缝纫线迹均匀、牢固，无明显的缝纫瑕疵。</w:t>
      </w:r>
    </w:p>
    <w:p>
      <w:pPr>
        <w:pStyle w:val="null3"/>
        <w:ind w:firstLine="420"/>
      </w:pPr>
      <w:r>
        <w:rPr>
          <w:sz w:val="21"/>
        </w:rPr>
        <w:t>提升专业技能水平：通过完善的设备和材料采购，全方位锻炼学生从设计构思到服装制作成品的全过程技能，确保学生在毕业时，具备独立完成中高端服装定制任务的能力，包括与客户准确沟通需求、量体裁衣、制版裁剪、缝制整烫等各环节，达到行业初级服装定制技师的技能标准</w:t>
      </w:r>
    </w:p>
    <w:p>
      <w:pPr>
        <w:pStyle w:val="null3"/>
        <w:ind w:firstLine="420"/>
      </w:pPr>
      <w:r>
        <w:rPr>
          <w:sz w:val="21"/>
        </w:rPr>
        <w:t>培养职业素养：利用与企业生产类似的专业设备（如工业缝纫机等）进行教学实践，让学生提前适应服装企业的工作环境和设备操作要求，养成良好的设备使用和维护习惯，培养严谨、细致的工作态度，降低设备故障率（控制在每学期每台设备故障次数不超过</w:t>
      </w:r>
      <w:r>
        <w:rPr>
          <w:sz w:val="21"/>
        </w:rPr>
        <w:t>3 次），提高工作效率，为今后顺利进入职场奠定基础。</w:t>
      </w:r>
    </w:p>
    <w:p>
      <w:pPr>
        <w:pStyle w:val="null3"/>
        <w:ind w:left="405"/>
      </w:pPr>
      <w:r>
        <w:rPr>
          <w:sz w:val="21"/>
        </w:rPr>
        <w:t>校内教学成果展示、对外交流与合作、整合校内资源。</w:t>
      </w:r>
    </w:p>
    <w:p>
      <w:pPr>
        <w:pStyle w:val="null3"/>
        <w:jc w:val="both"/>
      </w:pPr>
      <w:r>
        <w:rPr>
          <w:sz w:val="21"/>
          <w:b/>
        </w:rPr>
        <w:t>（三）说明：</w:t>
      </w:r>
    </w:p>
    <w:p>
      <w:pPr>
        <w:pStyle w:val="null3"/>
        <w:ind w:left="405"/>
      </w:pPr>
      <w:r>
        <w:rPr>
          <w:sz w:val="21"/>
        </w:rPr>
        <w:t>1）中标人负责本项目所有软硬件设备安装调试，报价中包含安装调试所需的所有辅材。</w:t>
      </w:r>
    </w:p>
    <w:p>
      <w:pPr>
        <w:pStyle w:val="null3"/>
        <w:ind w:left="405"/>
      </w:pPr>
      <w:r>
        <w:rPr>
          <w:sz w:val="21"/>
        </w:rPr>
        <w:t>2）提供所有软硬件设备至少一年的原厂质保期及升级服务。</w:t>
      </w:r>
    </w:p>
    <w:p>
      <w:pPr>
        <w:pStyle w:val="null3"/>
        <w:ind w:left="405"/>
      </w:pPr>
      <w:r>
        <w:rPr>
          <w:sz w:val="21"/>
        </w:rPr>
        <w:t>3）项目验收前需向采购人提交完整的软硬件设备安装技术文档。</w:t>
      </w:r>
    </w:p>
    <w:p>
      <w:pPr>
        <w:pStyle w:val="null3"/>
        <w:jc w:val="both"/>
      </w:pPr>
      <w:r>
        <w:rPr>
          <w:sz w:val="21"/>
          <w:b/>
        </w:rPr>
        <w:t>（四）技术要求</w:t>
      </w:r>
    </w:p>
    <w:p>
      <w:pPr>
        <w:pStyle w:val="null3"/>
        <w:ind w:left="420"/>
        <w:jc w:val="both"/>
      </w:pPr>
      <w:r>
        <w:rPr>
          <w:sz w:val="21"/>
          <w:b/>
        </w:rPr>
        <w:t>1、</w:t>
      </w:r>
      <w:r>
        <w:rPr>
          <w:sz w:val="21"/>
          <w:b/>
        </w:rPr>
        <w:t>质量</w:t>
      </w:r>
      <w:r>
        <w:rPr>
          <w:sz w:val="21"/>
          <w:b/>
        </w:rPr>
        <w:t>技术</w:t>
      </w:r>
      <w:r>
        <w:rPr>
          <w:sz w:val="21"/>
          <w:b/>
        </w:rPr>
        <w:t>要求</w:t>
      </w:r>
    </w:p>
    <w:p>
      <w:pPr>
        <w:pStyle w:val="null3"/>
        <w:ind w:firstLine="420"/>
      </w:pPr>
      <w:r>
        <w:rPr>
          <w:sz w:val="21"/>
        </w:rPr>
        <w:t>（</w:t>
      </w:r>
      <w:r>
        <w:rPr>
          <w:sz w:val="21"/>
        </w:rPr>
        <w:t>1）</w:t>
      </w:r>
      <w:r>
        <w:rPr>
          <w:sz w:val="21"/>
        </w:rPr>
        <w:t>产品质量应符合中华人民共和国国家安全质量标准、环保标准、行业标准货货物来源国官方标准，以及本项目招标文件的质量要求和技术指标与出厂标准。货物制造质量出现问题，中标人应负责三包（包修、包换、包退），费用由中标人负担。</w:t>
      </w:r>
    </w:p>
    <w:p>
      <w:pPr>
        <w:pStyle w:val="null3"/>
        <w:ind w:firstLine="420"/>
      </w:pPr>
      <w:r>
        <w:rPr>
          <w:sz w:val="21"/>
        </w:rPr>
        <w:t>（</w:t>
      </w:r>
      <w:r>
        <w:rPr>
          <w:sz w:val="21"/>
        </w:rPr>
        <w:t>2）</w:t>
      </w:r>
      <w:r>
        <w:rPr>
          <w:sz w:val="21"/>
        </w:rPr>
        <w:t>产品所有技术性能规格及参数，应符合招标文件和中标人投标文件所要求的技术标准及生产厂商公开的宣传资料和生产厂商官方网站宣传内容的标准要求</w:t>
      </w:r>
      <w:r>
        <w:rPr>
          <w:sz w:val="21"/>
        </w:rPr>
        <w:t>。</w:t>
      </w:r>
    </w:p>
    <w:p>
      <w:pPr>
        <w:pStyle w:val="null3"/>
        <w:ind w:firstLine="420"/>
      </w:pPr>
      <w:r>
        <w:rPr>
          <w:sz w:val="21"/>
        </w:rPr>
        <w:t>（</w:t>
      </w:r>
      <w:r>
        <w:rPr>
          <w:sz w:val="21"/>
        </w:rPr>
        <w:t>3）</w:t>
      </w:r>
      <w:r>
        <w:rPr>
          <w:sz w:val="21"/>
        </w:rPr>
        <w:t>中标人应保证提供的产品是全新未使用过的原厂合格正品（包括零部件），表面无划损、无任何缺陷隐患，在中国境内可依常规安全合法使用。全部货物送到采购人指定场地后，如发现与供货合同条款不符的货物，采购人提出异议，中标人应无条件更换。</w:t>
      </w:r>
    </w:p>
    <w:p>
      <w:pPr>
        <w:pStyle w:val="null3"/>
        <w:ind w:firstLine="420"/>
      </w:pPr>
      <w:r>
        <w:rPr>
          <w:sz w:val="21"/>
        </w:rPr>
        <w:t>（</w:t>
      </w:r>
      <w:r>
        <w:rPr>
          <w:sz w:val="21"/>
        </w:rPr>
        <w:t>4）</w:t>
      </w:r>
      <w:r>
        <w:rPr>
          <w:sz w:val="21"/>
        </w:rPr>
        <w:t>投标人所投报的货物</w:t>
      </w:r>
      <w:r>
        <w:rPr>
          <w:sz w:val="21"/>
        </w:rPr>
        <w:t>应</w:t>
      </w:r>
      <w:r>
        <w:rPr>
          <w:sz w:val="21"/>
        </w:rPr>
        <w:t>成套和完整，在项目需求中未列明但属于设备运行的所需配件</w:t>
      </w:r>
      <w:r>
        <w:rPr>
          <w:sz w:val="21"/>
        </w:rPr>
        <w:t>应</w:t>
      </w:r>
      <w:r>
        <w:rPr>
          <w:sz w:val="21"/>
        </w:rPr>
        <w:t>一并投报。如果在安装运行过程中发现有缺项漏项，且又是设备正常运行所必要的，中标人</w:t>
      </w:r>
      <w:r>
        <w:rPr>
          <w:sz w:val="21"/>
        </w:rPr>
        <w:t>应</w:t>
      </w:r>
      <w:r>
        <w:rPr>
          <w:sz w:val="21"/>
        </w:rPr>
        <w:t>按要求提供。</w:t>
      </w:r>
    </w:p>
    <w:p>
      <w:pPr>
        <w:pStyle w:val="null3"/>
        <w:ind w:firstLine="420"/>
      </w:pPr>
      <w:r>
        <w:rPr>
          <w:sz w:val="21"/>
        </w:rPr>
        <w:t>（</w:t>
      </w:r>
      <w:r>
        <w:rPr>
          <w:sz w:val="21"/>
        </w:rPr>
        <w:t>5）</w:t>
      </w:r>
      <w:r>
        <w:rPr>
          <w:sz w:val="21"/>
        </w:rPr>
        <w:t>中标人</w:t>
      </w:r>
      <w:r>
        <w:rPr>
          <w:sz w:val="21"/>
        </w:rPr>
        <w:t>需按</w:t>
      </w:r>
      <w:r>
        <w:rPr>
          <w:sz w:val="21"/>
        </w:rPr>
        <w:t>采购人</w:t>
      </w:r>
      <w:r>
        <w:rPr>
          <w:sz w:val="21"/>
        </w:rPr>
        <w:t>指定格式和定制内容制作所有货物</w:t>
      </w:r>
      <w:r>
        <w:rPr>
          <w:sz w:val="21"/>
        </w:rPr>
        <w:t>的</w:t>
      </w:r>
      <w:r>
        <w:rPr>
          <w:sz w:val="21"/>
        </w:rPr>
        <w:t>资产标签，并在对应设备上张贴，规格为宽</w:t>
      </w:r>
      <w:r>
        <w:rPr>
          <w:sz w:val="21"/>
        </w:rPr>
        <w:t>7cm*高4.3cm。</w:t>
      </w:r>
    </w:p>
    <w:p>
      <w:pPr>
        <w:pStyle w:val="null3"/>
        <w:ind w:left="420"/>
        <w:jc w:val="both"/>
      </w:pPr>
      <w:r>
        <w:rPr>
          <w:sz w:val="21"/>
          <w:b/>
        </w:rPr>
        <w:t>2、安装、调试</w:t>
      </w:r>
    </w:p>
    <w:p>
      <w:pPr>
        <w:pStyle w:val="null3"/>
        <w:ind w:firstLine="420"/>
      </w:pPr>
      <w:r>
        <w:rPr>
          <w:sz w:val="21"/>
        </w:rPr>
        <w:t>（</w:t>
      </w:r>
      <w:r>
        <w:rPr>
          <w:sz w:val="21"/>
        </w:rPr>
        <w:t>1）投标人投标报价应包含合同项下设备的购置、运输、安装、调试、税金、培训、售后服务、以及招标文件中要求投标人提供的专项服务等一切费用。</w:t>
      </w:r>
    </w:p>
    <w:p>
      <w:pPr>
        <w:pStyle w:val="null3"/>
        <w:ind w:firstLine="420"/>
      </w:pPr>
      <w:r>
        <w:rPr>
          <w:sz w:val="21"/>
        </w:rPr>
        <w:t>（</w:t>
      </w:r>
      <w:r>
        <w:rPr>
          <w:sz w:val="21"/>
        </w:rPr>
        <w:t>2）中标人依照招投标文件和合同内容要求，对货物及场地进行设计布局、安装、调试和试运行，能满足国家相应的标准要求，将设备、系统安装并调试至正常运行的最佳状态。中标人在货物采购、运输、安装、调试、运行试、维护、保修的过程中负责一切安全责任。</w:t>
      </w:r>
    </w:p>
    <w:p>
      <w:pPr>
        <w:pStyle w:val="null3"/>
        <w:ind w:firstLine="420"/>
      </w:pPr>
      <w:r>
        <w:rPr>
          <w:sz w:val="21"/>
        </w:rPr>
        <w:t>（</w:t>
      </w:r>
      <w:r>
        <w:rPr>
          <w:sz w:val="21"/>
        </w:rPr>
        <w:t>3）货物为原制造商制造的全新产品，符合国家以及该产品的出厂标准，应能准确无误地表示设备的型号、规格、生产商。整机无污染，无侵权行为、表面无划损、无任何缺陷隐患，在中国境内可依常规安全合法使用。</w:t>
      </w:r>
    </w:p>
    <w:p>
      <w:pPr>
        <w:pStyle w:val="null3"/>
        <w:ind w:firstLine="420"/>
      </w:pPr>
      <w:r>
        <w:rPr>
          <w:sz w:val="21"/>
        </w:rPr>
        <w:t>（</w:t>
      </w:r>
      <w:r>
        <w:rPr>
          <w:sz w:val="21"/>
        </w:rPr>
        <w:t>4）货物为原厂商未启封全新包装，具出厂合格证，序列号、包装箱号与出厂批号一致，并可追索查阅。所有随设备的附件应齐全。</w:t>
      </w:r>
    </w:p>
    <w:p>
      <w:pPr>
        <w:pStyle w:val="null3"/>
        <w:ind w:firstLine="420"/>
      </w:pPr>
      <w:r>
        <w:rPr>
          <w:sz w:val="21"/>
        </w:rPr>
        <w:t>（</w:t>
      </w:r>
      <w:r>
        <w:rPr>
          <w:sz w:val="21"/>
        </w:rPr>
        <w:t>5）中标人应将关键主机设备的用户手册、保修手册、说明书等全部技术资料及配备件、随机工具等交付给采购人，使用操作及安全须知等重要资料应附有中文说明。</w:t>
      </w:r>
    </w:p>
    <w:p>
      <w:pPr>
        <w:pStyle w:val="null3"/>
        <w:ind w:firstLine="420"/>
      </w:pPr>
      <w:r>
        <w:rPr>
          <w:sz w:val="21"/>
        </w:rPr>
        <w:t>（</w:t>
      </w:r>
      <w:r>
        <w:rPr>
          <w:sz w:val="21"/>
        </w:rPr>
        <w:t>6）如果设备运输和安装调试过程中因事故造成货物短缺、损坏，中标人应及时安排换货，以保证合同设备安装调试的成功完成。换货涉及的全部费用由中标人承担。</w:t>
      </w:r>
    </w:p>
    <w:p>
      <w:pPr>
        <w:pStyle w:val="null3"/>
        <w:ind w:firstLine="420"/>
      </w:pPr>
      <w:r>
        <w:rPr>
          <w:sz w:val="21"/>
        </w:rPr>
        <w:t>（</w:t>
      </w:r>
      <w:r>
        <w:rPr>
          <w:sz w:val="21"/>
        </w:rPr>
        <w:t>7）中标人拟定项目进度安排计划，并按照进度安排计划派出适当的技术人员到安装现场负责安装和调试工作。在安装施工期间，严格遵守采购人的有关制度。</w:t>
      </w:r>
    </w:p>
    <w:p>
      <w:pPr>
        <w:pStyle w:val="null3"/>
        <w:ind w:firstLine="420"/>
      </w:pPr>
      <w:r>
        <w:rPr>
          <w:sz w:val="21"/>
        </w:rPr>
        <w:t>（</w:t>
      </w:r>
      <w:r>
        <w:rPr>
          <w:sz w:val="21"/>
        </w:rPr>
        <w:t>8）安装施工期间需做到安全文明施工，不损坏采购人的设备设施，否则原价赔偿。</w:t>
      </w:r>
    </w:p>
    <w:p>
      <w:pPr>
        <w:pStyle w:val="null3"/>
        <w:ind w:left="420"/>
        <w:jc w:val="both"/>
      </w:pPr>
      <w:r>
        <w:rPr>
          <w:sz w:val="21"/>
          <w:b/>
        </w:rPr>
        <w:t>3、知识产权归属</w:t>
      </w:r>
    </w:p>
    <w:p>
      <w:pPr>
        <w:pStyle w:val="null3"/>
        <w:ind w:firstLine="420"/>
      </w:pPr>
      <w:r>
        <w:rPr>
          <w:sz w:val="21"/>
        </w:rPr>
        <w:t>（</w:t>
      </w:r>
      <w:r>
        <w:rPr>
          <w:sz w:val="21"/>
        </w:rPr>
        <w:t>1）货物的所有权及相应权益、知识产权及相应权益均归属采购人。未经采购人许可，中标人不得以任何形式侵犯其所有权、知识产权，否则，采购人有权依法追究其法律责任，并要求中标人赔偿因此造成的采购人损失（包括但不限于物质损失、名誉损失）。</w:t>
      </w:r>
    </w:p>
    <w:p>
      <w:pPr>
        <w:pStyle w:val="null3"/>
        <w:ind w:firstLine="420"/>
      </w:pPr>
      <w:r>
        <w:rPr>
          <w:sz w:val="21"/>
        </w:rPr>
        <w:t>（</w:t>
      </w:r>
      <w:r>
        <w:rPr>
          <w:sz w:val="21"/>
        </w:rPr>
        <w:t>2）中标人应保证提供的货物不侵犯任何第三方的专利、商标或版权。否则，中标人须承担对第三方的专利或版权的侵权责任并承担因此而发生的所有费用。</w:t>
      </w:r>
      <w:r>
        <w:rPr>
          <w:sz w:val="21"/>
        </w:rPr>
        <w:t>采购人</w:t>
      </w:r>
      <w:r>
        <w:rPr>
          <w:sz w:val="21"/>
        </w:rPr>
        <w:t>因此遭到索赔或承担赔偿责任的，</w:t>
      </w:r>
      <w:r>
        <w:rPr>
          <w:sz w:val="21"/>
        </w:rPr>
        <w:t>采购人</w:t>
      </w:r>
      <w:r>
        <w:rPr>
          <w:sz w:val="21"/>
        </w:rPr>
        <w:t>有权向</w:t>
      </w:r>
      <w:r>
        <w:rPr>
          <w:sz w:val="21"/>
        </w:rPr>
        <w:t>中标人</w:t>
      </w:r>
      <w:r>
        <w:rPr>
          <w:sz w:val="21"/>
        </w:rPr>
        <w:t>追索，且</w:t>
      </w:r>
      <w:r>
        <w:rPr>
          <w:sz w:val="21"/>
        </w:rPr>
        <w:t>中标人</w:t>
      </w:r>
      <w:r>
        <w:rPr>
          <w:sz w:val="21"/>
        </w:rPr>
        <w:t>应同时向</w:t>
      </w:r>
      <w:r>
        <w:rPr>
          <w:sz w:val="21"/>
        </w:rPr>
        <w:t>采购人</w:t>
      </w:r>
      <w:r>
        <w:rPr>
          <w:sz w:val="21"/>
        </w:rPr>
        <w:t>赔偿</w:t>
      </w:r>
      <w:r>
        <w:rPr>
          <w:sz w:val="21"/>
        </w:rPr>
        <w:t>采购人</w:t>
      </w:r>
      <w:r>
        <w:rPr>
          <w:sz w:val="21"/>
        </w:rPr>
        <w:t>为应对第三方索赔及向</w:t>
      </w:r>
      <w:r>
        <w:rPr>
          <w:sz w:val="21"/>
        </w:rPr>
        <w:t>中标人</w:t>
      </w:r>
      <w:r>
        <w:rPr>
          <w:sz w:val="21"/>
        </w:rPr>
        <w:t>追索而支付的全部诉讼费、律师费、保全费等一切损失。</w:t>
      </w:r>
    </w:p>
    <w:p>
      <w:pPr>
        <w:pStyle w:val="null3"/>
        <w:ind w:firstLine="420"/>
      </w:pPr>
      <w:r>
        <w:rPr>
          <w:sz w:val="21"/>
        </w:rPr>
        <w:t>（</w:t>
      </w:r>
      <w:r>
        <w:rPr>
          <w:sz w:val="21"/>
        </w:rPr>
        <w:t>3）整个项目建设过程不得出现有广告嫌疑或与本项目无关的标识等内容。</w:t>
      </w:r>
    </w:p>
    <w:p>
      <w:pPr>
        <w:pStyle w:val="null3"/>
        <w:jc w:val="both"/>
      </w:pPr>
      <w:r>
        <w:rPr>
          <w:sz w:val="21"/>
          <w:b/>
        </w:rPr>
        <w:t>（五）商务要求</w:t>
      </w:r>
    </w:p>
    <w:p>
      <w:pPr>
        <w:pStyle w:val="null3"/>
        <w:ind w:left="420"/>
        <w:jc w:val="both"/>
      </w:pPr>
      <w:r>
        <w:rPr>
          <w:sz w:val="21"/>
          <w:b/>
        </w:rPr>
        <w:t>1、采购项目交付（实施）的时间（期限）和地点（范围）</w:t>
      </w:r>
    </w:p>
    <w:p>
      <w:pPr>
        <w:pStyle w:val="null3"/>
        <w:ind w:firstLine="420"/>
      </w:pPr>
      <w:r>
        <w:rPr>
          <w:sz w:val="21"/>
        </w:rPr>
        <w:t>（</w:t>
      </w:r>
      <w:r>
        <w:rPr>
          <w:sz w:val="21"/>
        </w:rPr>
        <w:t>1）交付（实施）的时间（期限）：在合同签订后90个自然日内完成供货、安装、调试和验收工作并交付使用。</w:t>
      </w:r>
    </w:p>
    <w:p>
      <w:pPr>
        <w:pStyle w:val="null3"/>
        <w:ind w:firstLine="420"/>
      </w:pPr>
      <w:r>
        <w:rPr>
          <w:sz w:val="21"/>
        </w:rPr>
        <w:t>（</w:t>
      </w:r>
      <w:r>
        <w:rPr>
          <w:sz w:val="21"/>
        </w:rPr>
        <w:t>2）交付（实施）的地点（范围）：广州市增城区朱村街科教城科教大道257号广州市公用事业技师学院指定交付地点。</w:t>
      </w:r>
    </w:p>
    <w:p>
      <w:pPr>
        <w:pStyle w:val="null3"/>
        <w:ind w:left="420"/>
        <w:jc w:val="both"/>
      </w:pPr>
      <w:r>
        <w:rPr>
          <w:sz w:val="21"/>
          <w:b/>
        </w:rPr>
        <w:t>2、付款方式说明</w:t>
      </w:r>
    </w:p>
    <w:p>
      <w:pPr>
        <w:pStyle w:val="null3"/>
        <w:ind w:firstLine="420"/>
      </w:pPr>
      <w:r>
        <w:rPr>
          <w:sz w:val="21"/>
        </w:rPr>
        <w:t>（</w:t>
      </w:r>
      <w:r>
        <w:rPr>
          <w:sz w:val="21"/>
        </w:rPr>
        <w:t>1）合同签订生效，在收到有效发票后，采购人在5个工作日内向中标人办理预付合同总价的70%的支付手续。</w:t>
      </w:r>
    </w:p>
    <w:p>
      <w:pPr>
        <w:pStyle w:val="null3"/>
        <w:ind w:firstLine="420"/>
      </w:pPr>
      <w:r>
        <w:rPr>
          <w:sz w:val="21"/>
        </w:rPr>
        <w:t>（</w:t>
      </w:r>
      <w:r>
        <w:rPr>
          <w:sz w:val="21"/>
        </w:rPr>
        <w:t>2）全部合同货物到达交货地点，安装调试完成且验收合格后，凭送货清单和验收报告，采购人在收齐有效票据后5个工作日内向中标人办理合同总价30%的支付手续。如涉及财政审批，则在审批后的5个工作日内付款。</w:t>
      </w:r>
    </w:p>
    <w:p>
      <w:pPr>
        <w:pStyle w:val="null3"/>
        <w:ind w:firstLine="420"/>
      </w:pPr>
      <w:r>
        <w:rPr>
          <w:sz w:val="21"/>
        </w:rPr>
        <w:t>（</w:t>
      </w:r>
      <w:r>
        <w:rPr>
          <w:sz w:val="21"/>
        </w:rPr>
        <w:t>3）中标人须在采购人每次办理付款手续前5个工作日内，提供等额</w:t>
      </w:r>
      <w:r>
        <w:rPr>
          <w:sz w:val="21"/>
        </w:rPr>
        <w:t>、有效</w:t>
      </w:r>
      <w:r>
        <w:rPr>
          <w:sz w:val="21"/>
        </w:rPr>
        <w:t>的正式发票给采购人，且收款方、出具发票方、合同乙方均</w:t>
      </w:r>
      <w:r>
        <w:rPr>
          <w:sz w:val="21"/>
        </w:rPr>
        <w:t>要</w:t>
      </w:r>
      <w:r>
        <w:rPr>
          <w:sz w:val="21"/>
        </w:rPr>
        <w:t>与中标人名称一致</w:t>
      </w:r>
      <w:r>
        <w:rPr>
          <w:sz w:val="21"/>
        </w:rPr>
        <w:t>，</w:t>
      </w:r>
      <w:r>
        <w:rPr>
          <w:sz w:val="21"/>
        </w:rPr>
        <w:t>以便采购人及时办理付款手续。中标人逾期提供发票或所开具的发票不符合采购人要求的，付款相应顺延并不视为采购人违约。采购人支付以中标人无违约为前提，若中标人违约，采购人有权在应付款项中做相应扣除。采购人在约定的付款时间内办理支付手续即视为采购人办理完毕付款。由于资金支付流程导致付款迟延的，不视为采购人违约。</w:t>
      </w:r>
    </w:p>
    <w:p>
      <w:pPr>
        <w:pStyle w:val="null3"/>
        <w:ind w:left="420"/>
        <w:jc w:val="both"/>
      </w:pPr>
      <w:r>
        <w:rPr>
          <w:sz w:val="21"/>
          <w:b/>
        </w:rPr>
        <w:t>3、包装、运输、保管及保险要求</w:t>
      </w:r>
    </w:p>
    <w:p>
      <w:pPr>
        <w:pStyle w:val="null3"/>
        <w:ind w:firstLine="420"/>
      </w:pPr>
      <w:r>
        <w:rPr>
          <w:sz w:val="21"/>
        </w:rPr>
        <w:t>（</w:t>
      </w:r>
      <w:r>
        <w:rPr>
          <w:sz w:val="21"/>
        </w:rPr>
        <w:t>1）设备材料的包装是制造商原厂包装，其包装均应有良好的防湿、防锈、防潮、防雨、防腐及防碰撞的措施。凡由于包装不良造成的损失和由此产生的费用均由中标人承担。</w:t>
      </w:r>
    </w:p>
    <w:p>
      <w:pPr>
        <w:pStyle w:val="null3"/>
        <w:ind w:firstLine="420"/>
      </w:pPr>
      <w:r>
        <w:rPr>
          <w:sz w:val="21"/>
        </w:rPr>
        <w:t>（</w:t>
      </w:r>
      <w:r>
        <w:rPr>
          <w:sz w:val="21"/>
        </w:rPr>
        <w:t>2）中标人负责将设备材料货到现场过程中的全部运输，包括装卸车、货物现场的搬运。</w:t>
      </w:r>
    </w:p>
    <w:p>
      <w:pPr>
        <w:pStyle w:val="null3"/>
        <w:ind w:firstLine="420"/>
      </w:pPr>
      <w:r>
        <w:rPr>
          <w:sz w:val="21"/>
        </w:rPr>
        <w:t>（</w:t>
      </w:r>
      <w:r>
        <w:rPr>
          <w:sz w:val="21"/>
        </w:rPr>
        <w:t>3）货物在现场的保管由中标人负责，直至项目安装、验收完毕。并按采购人要求（如有）设置专门的保管防护措施与警示标志，以保证项目整个实施期间安全。</w:t>
      </w:r>
    </w:p>
    <w:p>
      <w:pPr>
        <w:pStyle w:val="null3"/>
        <w:ind w:firstLine="420"/>
      </w:pPr>
      <w:r>
        <w:rPr>
          <w:sz w:val="21"/>
        </w:rPr>
        <w:t>（</w:t>
      </w:r>
      <w:r>
        <w:rPr>
          <w:sz w:val="21"/>
        </w:rPr>
        <w:t>4）货物在系统安装调试验收合格前的保险由中标人负责，中标人负责其派出的现场服务人员人身意外保险。</w:t>
      </w:r>
    </w:p>
    <w:p>
      <w:pPr>
        <w:pStyle w:val="null3"/>
        <w:ind w:firstLine="420"/>
      </w:pPr>
      <w:r>
        <w:rPr>
          <w:sz w:val="21"/>
        </w:rPr>
        <w:t>（</w:t>
      </w:r>
      <w:r>
        <w:rPr>
          <w:sz w:val="21"/>
        </w:rPr>
        <w:t>5）设备至采购人指定的使用现场的包装、保险及发运等环节和费用均由中标人负责。</w:t>
      </w:r>
    </w:p>
    <w:p>
      <w:pPr>
        <w:pStyle w:val="null3"/>
        <w:ind w:left="420"/>
        <w:jc w:val="both"/>
      </w:pPr>
      <w:r>
        <w:rPr>
          <w:sz w:val="21"/>
          <w:b/>
        </w:rPr>
        <w:t>4、售后服务要求</w:t>
      </w:r>
    </w:p>
    <w:p>
      <w:pPr>
        <w:pStyle w:val="null3"/>
        <w:ind w:firstLine="420"/>
      </w:pPr>
      <w:r>
        <w:rPr>
          <w:sz w:val="21"/>
        </w:rPr>
        <w:t>（</w:t>
      </w:r>
      <w:r>
        <w:rPr>
          <w:sz w:val="21"/>
        </w:rPr>
        <w:t>1）质量保证期（简称“质保期”）为本项目有关部门验收签字之日起</w:t>
      </w:r>
      <w:r>
        <w:rPr>
          <w:sz w:val="21"/>
          <w:u w:val="single"/>
        </w:rPr>
        <w:t xml:space="preserve">  </w:t>
      </w:r>
      <w:r>
        <w:rPr>
          <w:sz w:val="21"/>
          <w:u w:val="single"/>
        </w:rPr>
        <w:t xml:space="preserve">1  </w:t>
      </w:r>
      <w:r>
        <w:rPr>
          <w:sz w:val="21"/>
        </w:rPr>
        <w:t>年，其中核心产品原厂质保</w:t>
      </w:r>
      <w:r>
        <w:rPr>
          <w:sz w:val="21"/>
          <w:u w:val="single"/>
        </w:rPr>
        <w:t xml:space="preserve">  </w:t>
      </w:r>
      <w:r>
        <w:rPr>
          <w:sz w:val="21"/>
          <w:u w:val="single"/>
        </w:rPr>
        <w:t xml:space="preserve">3  </w:t>
      </w:r>
      <w:r>
        <w:rPr>
          <w:sz w:val="21"/>
        </w:rPr>
        <w:t>年。质保期内中标人负责对其提供的货物实行包修、包换、包退、包维护保养及更换配件服务（包含在投标总价内，采购人不再另行支付），质保期结束后，只收取相应的零件成本费用，免收人工费。但不可抗力（如火灾、雷击等）造成的故障除外。</w:t>
      </w:r>
    </w:p>
    <w:p>
      <w:pPr>
        <w:pStyle w:val="null3"/>
        <w:ind w:firstLine="420"/>
      </w:pPr>
      <w:r>
        <w:rPr>
          <w:sz w:val="21"/>
        </w:rPr>
        <w:t>（</w:t>
      </w:r>
      <w:r>
        <w:rPr>
          <w:sz w:val="21"/>
        </w:rPr>
        <w:t>2）质保期内，如设备或零部件因质量原因出现故障而造成短期停用时，则质保期相应顺延。如停用时间累计超过60天，则质保期重新计算（此费用已包含在</w:t>
      </w:r>
      <w:r>
        <w:rPr>
          <w:sz w:val="21"/>
        </w:rPr>
        <w:t>报价</w:t>
      </w:r>
      <w:r>
        <w:rPr>
          <w:sz w:val="21"/>
        </w:rPr>
        <w:t>总价</w:t>
      </w:r>
      <w:r>
        <w:rPr>
          <w:sz w:val="21"/>
        </w:rPr>
        <w:t>内</w:t>
      </w:r>
      <w:r>
        <w:rPr>
          <w:sz w:val="21"/>
        </w:rPr>
        <w:t>，</w:t>
      </w:r>
      <w:r>
        <w:rPr>
          <w:sz w:val="21"/>
        </w:rPr>
        <w:t>采购人</w:t>
      </w:r>
      <w:r>
        <w:rPr>
          <w:sz w:val="21"/>
        </w:rPr>
        <w:t>不再另付）。</w:t>
      </w:r>
    </w:p>
    <w:p>
      <w:pPr>
        <w:pStyle w:val="null3"/>
        <w:ind w:firstLine="420"/>
      </w:pPr>
      <w:r>
        <w:rPr>
          <w:sz w:val="21"/>
        </w:rPr>
        <w:t>（</w:t>
      </w:r>
      <w:r>
        <w:rPr>
          <w:sz w:val="21"/>
        </w:rPr>
        <w:t>3）对质保期内的故障报修，如</w:t>
      </w:r>
      <w:r>
        <w:rPr>
          <w:sz w:val="21"/>
        </w:rPr>
        <w:t>中标人</w:t>
      </w:r>
      <w:r>
        <w:rPr>
          <w:sz w:val="21"/>
        </w:rPr>
        <w:t>未能做到上款的服务承诺，</w:t>
      </w:r>
      <w:r>
        <w:rPr>
          <w:sz w:val="21"/>
        </w:rPr>
        <w:t>采购人</w:t>
      </w:r>
      <w:r>
        <w:rPr>
          <w:sz w:val="21"/>
        </w:rPr>
        <w:t>可采取必要的补救措施，但其风险和费用由</w:t>
      </w:r>
      <w:r>
        <w:rPr>
          <w:sz w:val="21"/>
        </w:rPr>
        <w:t>中标人</w:t>
      </w:r>
      <w:r>
        <w:rPr>
          <w:sz w:val="21"/>
        </w:rPr>
        <w:t>承担，由于</w:t>
      </w:r>
      <w:r>
        <w:rPr>
          <w:sz w:val="21"/>
        </w:rPr>
        <w:t>中标人</w:t>
      </w:r>
      <w:r>
        <w:rPr>
          <w:sz w:val="21"/>
        </w:rPr>
        <w:t>的保证服务不到位，质保期的到期时间将顺延。</w:t>
      </w:r>
    </w:p>
    <w:p>
      <w:pPr>
        <w:pStyle w:val="null3"/>
        <w:ind w:firstLine="420"/>
      </w:pPr>
      <w:r>
        <w:rPr>
          <w:sz w:val="21"/>
        </w:rPr>
        <w:t>（</w:t>
      </w:r>
      <w:r>
        <w:rPr>
          <w:sz w:val="21"/>
        </w:rPr>
        <w:t>4）货物故障报修响应时间：周一至周五8：30～18:00期间为2小时。若电话中无法解决，6小时内派技术人员到达现场进行</w:t>
      </w:r>
      <w:r>
        <w:rPr>
          <w:sz w:val="21"/>
        </w:rPr>
        <w:t>维修</w:t>
      </w:r>
      <w:r>
        <w:rPr>
          <w:sz w:val="21"/>
        </w:rPr>
        <w:t>维护。其余期间为</w:t>
      </w:r>
      <w:r>
        <w:rPr>
          <w:sz w:val="21"/>
        </w:rPr>
        <w:t>15小时。若在48小时内仍未能有效解决，</w:t>
      </w:r>
      <w:r>
        <w:rPr>
          <w:sz w:val="21"/>
        </w:rPr>
        <w:t>中标人</w:t>
      </w:r>
      <w:r>
        <w:rPr>
          <w:sz w:val="21"/>
        </w:rPr>
        <w:t>须提供相同级别的设备予</w:t>
      </w:r>
      <w:r>
        <w:rPr>
          <w:sz w:val="21"/>
        </w:rPr>
        <w:t>采购人</w:t>
      </w:r>
      <w:r>
        <w:rPr>
          <w:sz w:val="21"/>
        </w:rPr>
        <w:t>临时使用（包含在报价总价内，采购人不再另行支付）。</w:t>
      </w:r>
    </w:p>
    <w:p>
      <w:pPr>
        <w:pStyle w:val="null3"/>
        <w:ind w:firstLine="420"/>
      </w:pPr>
      <w:r>
        <w:rPr>
          <w:sz w:val="21"/>
        </w:rPr>
        <w:t>（</w:t>
      </w:r>
      <w:r>
        <w:rPr>
          <w:sz w:val="21"/>
        </w:rPr>
        <w:t>5）</w:t>
      </w:r>
      <w:r>
        <w:rPr>
          <w:sz w:val="21"/>
        </w:rPr>
        <w:t>所有货物质保服务方式均为中标人上门服务，即由中标人派员到货物使用现场维修，由此产生的一切费用、人员的保险均由中标人承担。中标人应遵守采购人的各项管理制度，不得影响采购人的正常管理秩序。中标人在采购人范围内发生事故或因中标人过错导致的一切人身损害或财产损失，中标人应妥善处理纠纷并承担全部赔偿责任（包括但不限于赔偿采购人因此支出的赔偿金</w:t>
      </w:r>
      <w:r>
        <w:rPr>
          <w:sz w:val="21"/>
        </w:rPr>
        <w:t>/和解款、诉讼费/仲裁费、律师费等）。</w:t>
      </w:r>
    </w:p>
    <w:p>
      <w:pPr>
        <w:pStyle w:val="null3"/>
        <w:ind w:firstLine="420"/>
      </w:pPr>
      <w:r>
        <w:rPr>
          <w:sz w:val="21"/>
        </w:rPr>
        <w:t>投标人</w:t>
      </w:r>
      <w:r>
        <w:rPr>
          <w:sz w:val="21"/>
        </w:rPr>
        <w:t>需</w:t>
      </w:r>
      <w:r>
        <w:rPr>
          <w:sz w:val="21"/>
        </w:rPr>
        <w:t>根据上述要求制定售后服务方案（包括但不限于售后服务响应时间、售后服务体系、售后服务承诺、售后服务质量控制措施）</w:t>
      </w:r>
      <w:r>
        <w:rPr>
          <w:sz w:val="21"/>
        </w:rPr>
        <w:t>。</w:t>
      </w:r>
    </w:p>
    <w:p>
      <w:pPr>
        <w:pStyle w:val="null3"/>
        <w:ind w:left="420"/>
        <w:jc w:val="both"/>
      </w:pPr>
      <w:r>
        <w:rPr>
          <w:sz w:val="21"/>
          <w:b/>
        </w:rPr>
        <w:t>5、培训服务要求</w:t>
      </w:r>
    </w:p>
    <w:p>
      <w:pPr>
        <w:pStyle w:val="null3"/>
        <w:ind w:firstLine="420"/>
        <w:jc w:val="left"/>
      </w:pPr>
      <w:r>
        <w:rPr>
          <w:sz w:val="21"/>
        </w:rPr>
        <w:t>中标人需要为采购人提供与本项目配套的培训（包含在</w:t>
      </w:r>
      <w:r>
        <w:rPr>
          <w:sz w:val="21"/>
        </w:rPr>
        <w:t>投标</w:t>
      </w:r>
      <w:r>
        <w:rPr>
          <w:sz w:val="21"/>
        </w:rPr>
        <w:t>总价内，采购人不再另行支付），并指派专人负责与</w:t>
      </w:r>
      <w:r>
        <w:rPr>
          <w:sz w:val="21"/>
        </w:rPr>
        <w:t>采购人</w:t>
      </w:r>
      <w:r>
        <w:rPr>
          <w:sz w:val="21"/>
        </w:rPr>
        <w:t>联系</w:t>
      </w:r>
      <w:r>
        <w:rPr>
          <w:sz w:val="21"/>
        </w:rPr>
        <w:t>培训</w:t>
      </w:r>
      <w:r>
        <w:rPr>
          <w:sz w:val="21"/>
        </w:rPr>
        <w:t>服务事宜</w:t>
      </w:r>
      <w:r>
        <w:rPr>
          <w:sz w:val="21"/>
        </w:rPr>
        <w:t>，</w:t>
      </w:r>
      <w:r>
        <w:rPr>
          <w:sz w:val="21"/>
        </w:rPr>
        <w:t>制定培训计划和方案，包括但不限于以下内容</w:t>
      </w:r>
      <w:r>
        <w:rPr>
          <w:sz w:val="21"/>
        </w:rPr>
        <w:t>。</w:t>
      </w:r>
    </w:p>
    <w:p>
      <w:pPr>
        <w:pStyle w:val="null3"/>
        <w:ind w:firstLine="420"/>
        <w:jc w:val="left"/>
      </w:pPr>
      <w:r>
        <w:rPr>
          <w:sz w:val="21"/>
        </w:rPr>
        <w:t>（</w:t>
      </w:r>
      <w:r>
        <w:rPr>
          <w:sz w:val="21"/>
        </w:rPr>
        <w:t>1）</w:t>
      </w:r>
      <w:r>
        <w:rPr>
          <w:sz w:val="21"/>
        </w:rPr>
        <w:t>培训内容：</w:t>
      </w:r>
      <w:r>
        <w:rPr>
          <w:sz w:val="21"/>
        </w:rPr>
        <w:t>中标人为采购人提供操作及维护培训，主要内容为设备的基本结构、性能、主要部件的构造及原理，日常使用操作、保养与管理，常见故障的排除，紧急情况的处理等。</w:t>
      </w:r>
    </w:p>
    <w:tbl>
      <w:tblPr>
        <w:tblW w:w="0" w:type="auto"/>
        <w:tblBorders>
          <w:top w:val="none" w:color="000000" w:sz="4"/>
          <w:left w:val="none" w:color="000000" w:sz="4"/>
          <w:bottom w:val="none" w:color="000000" w:sz="4"/>
          <w:right w:val="none" w:color="000000" w:sz="4"/>
          <w:insideH w:val="none"/>
          <w:insideV w:val="none"/>
        </w:tblBorders>
      </w:tblPr>
      <w:tblGrid>
        <w:gridCol w:w="1395"/>
        <w:gridCol w:w="3525"/>
        <w:gridCol w:w="9510"/>
        <w:gridCol w:w="1980"/>
      </w:tblGrid>
      <w:tr>
        <w:tc>
          <w:tcPr>
            <w:tcW w:type="dxa" w:w="139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35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培训产品</w:t>
            </w:r>
          </w:p>
        </w:tc>
        <w:tc>
          <w:tcPr>
            <w:tcW w:type="dxa" w:w="951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培训内容</w:t>
            </w:r>
          </w:p>
        </w:tc>
        <w:tc>
          <w:tcPr>
            <w:tcW w:type="dxa" w:w="19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3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E＋互动工艺实训教学系统（教师端）</w:t>
            </w:r>
          </w:p>
        </w:tc>
        <w:tc>
          <w:tcPr>
            <w:tcW w:type="dxa" w:w="951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A.先让使用人员了解</w:t>
            </w:r>
            <w:r>
              <w:rPr>
                <w:sz w:val="21"/>
              </w:rPr>
              <w:t>系统</w:t>
            </w:r>
            <w:r>
              <w:rPr>
                <w:sz w:val="21"/>
              </w:rPr>
              <w:t>的基本功能及基本工具的使用方法；</w:t>
            </w:r>
          </w:p>
          <w:p>
            <w:pPr>
              <w:pStyle w:val="null3"/>
              <w:jc w:val="left"/>
            </w:pPr>
            <w:r>
              <w:rPr>
                <w:sz w:val="21"/>
              </w:rPr>
              <w:t>B.使用人员可以独立</w:t>
            </w:r>
            <w:r>
              <w:rPr>
                <w:sz w:val="21"/>
              </w:rPr>
              <w:t>操作系统</w:t>
            </w:r>
            <w:r>
              <w:rPr>
                <w:sz w:val="21"/>
              </w:rPr>
              <w:t>；</w:t>
            </w:r>
          </w:p>
          <w:p>
            <w:pPr>
              <w:pStyle w:val="null3"/>
              <w:jc w:val="left"/>
            </w:pPr>
            <w:r>
              <w:rPr>
                <w:sz w:val="21"/>
              </w:rPr>
              <w:t>C.使用人员熟练掌握</w:t>
            </w:r>
            <w:r>
              <w:rPr>
                <w:sz w:val="21"/>
              </w:rPr>
              <w:t>系统</w:t>
            </w:r>
            <w:r>
              <w:rPr>
                <w:sz w:val="21"/>
              </w:rPr>
              <w:t>的操作技巧可以做出更加复杂的</w:t>
            </w:r>
            <w:r>
              <w:rPr>
                <w:sz w:val="21"/>
              </w:rPr>
              <w:t>互动操作</w:t>
            </w:r>
            <w:r>
              <w:rPr>
                <w:sz w:val="21"/>
              </w:rPr>
              <w:t>。</w:t>
            </w:r>
          </w:p>
        </w:tc>
        <w:tc>
          <w:tcPr>
            <w:tcW w:type="dxa" w:w="19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3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E＋互动工艺实训教学系统（学生端）</w:t>
            </w:r>
          </w:p>
        </w:tc>
        <w:tc>
          <w:tcPr>
            <w:tcW w:type="dxa" w:w="951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A.先让使用人员了解</w:t>
            </w:r>
            <w:r>
              <w:rPr>
                <w:sz w:val="21"/>
              </w:rPr>
              <w:t>系统</w:t>
            </w:r>
            <w:r>
              <w:rPr>
                <w:sz w:val="21"/>
              </w:rPr>
              <w:t>的基本功能及基本工具的使用方法；</w:t>
            </w:r>
          </w:p>
          <w:p>
            <w:pPr>
              <w:pStyle w:val="null3"/>
              <w:jc w:val="left"/>
            </w:pPr>
            <w:r>
              <w:rPr>
                <w:sz w:val="21"/>
              </w:rPr>
              <w:t>B.使用人员可以独立</w:t>
            </w:r>
            <w:r>
              <w:rPr>
                <w:sz w:val="21"/>
              </w:rPr>
              <w:t>操作系统</w:t>
            </w:r>
            <w:r>
              <w:rPr>
                <w:sz w:val="21"/>
              </w:rPr>
              <w:t>；</w:t>
            </w:r>
          </w:p>
          <w:p>
            <w:pPr>
              <w:pStyle w:val="null3"/>
              <w:jc w:val="left"/>
            </w:pPr>
            <w:r>
              <w:rPr>
                <w:sz w:val="21"/>
              </w:rPr>
              <w:t>C.使用人员熟练掌握</w:t>
            </w:r>
            <w:r>
              <w:rPr>
                <w:sz w:val="21"/>
              </w:rPr>
              <w:t>系统</w:t>
            </w:r>
            <w:r>
              <w:rPr>
                <w:sz w:val="21"/>
              </w:rPr>
              <w:t>的操作技巧可以做出更加复杂的</w:t>
            </w:r>
            <w:r>
              <w:rPr>
                <w:sz w:val="21"/>
              </w:rPr>
              <w:t>互动操作</w:t>
            </w:r>
            <w:r>
              <w:rPr>
                <w:sz w:val="21"/>
              </w:rPr>
              <w:t>。</w:t>
            </w:r>
          </w:p>
        </w:tc>
        <w:tc>
          <w:tcPr>
            <w:tcW w:type="dxa" w:w="19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3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数字化智能绣花机</w:t>
            </w:r>
          </w:p>
        </w:tc>
        <w:tc>
          <w:tcPr>
            <w:tcW w:type="dxa" w:w="951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基本结构、性能、主要部件的构造及原理，日常使用操作、保养与管理，常见故障的排除，紧急情况的处理</w:t>
            </w:r>
          </w:p>
        </w:tc>
        <w:tc>
          <w:tcPr>
            <w:tcW w:type="dxa" w:w="19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3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电脑平缝机</w:t>
            </w:r>
          </w:p>
        </w:tc>
        <w:tc>
          <w:tcPr>
            <w:tcW w:type="dxa" w:w="951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基本结构、性能、主要部件的构造及原理，日常使用操作、保养与管理，常见故障的排除，紧急情况的处理</w:t>
            </w:r>
          </w:p>
        </w:tc>
        <w:tc>
          <w:tcPr>
            <w:tcW w:type="dxa" w:w="19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3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多功能翻转烫台</w:t>
            </w:r>
          </w:p>
        </w:tc>
        <w:tc>
          <w:tcPr>
            <w:tcW w:type="dxa" w:w="951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基本结构、性能、主要部件的构造及原理，日常使用操作、保养与管理，常见故障的排除，紧急情况的处理</w:t>
            </w:r>
          </w:p>
        </w:tc>
        <w:tc>
          <w:tcPr>
            <w:tcW w:type="dxa" w:w="19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3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图形工作站</w:t>
            </w:r>
          </w:p>
        </w:tc>
        <w:tc>
          <w:tcPr>
            <w:tcW w:type="dxa" w:w="951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基本结构、性能、主要部件的构造及原理，日常使用操作、保养与管理，常见故障的排除，紧急情况的处理</w:t>
            </w:r>
          </w:p>
        </w:tc>
        <w:tc>
          <w:tcPr>
            <w:tcW w:type="dxa" w:w="19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left"/>
      </w:pPr>
      <w:r>
        <w:rPr>
          <w:sz w:val="21"/>
        </w:rPr>
        <w:t>（</w:t>
      </w:r>
      <w:r>
        <w:rPr>
          <w:sz w:val="21"/>
        </w:rPr>
        <w:t>2）</w:t>
      </w:r>
      <w:r>
        <w:rPr>
          <w:sz w:val="21"/>
        </w:rPr>
        <w:t>培训地点：</w:t>
      </w:r>
      <w:r>
        <w:rPr>
          <w:sz w:val="21"/>
        </w:rPr>
        <w:t>广州市增城区朱村街科教城科教大道</w:t>
      </w:r>
      <w:r>
        <w:rPr>
          <w:sz w:val="21"/>
        </w:rPr>
        <w:t>257号广州市公用事业技师学院指定地点</w:t>
      </w:r>
      <w:r>
        <w:rPr>
          <w:sz w:val="21"/>
        </w:rPr>
        <w:t>。</w:t>
      </w:r>
    </w:p>
    <w:p>
      <w:pPr>
        <w:pStyle w:val="null3"/>
        <w:ind w:firstLine="420"/>
        <w:jc w:val="left"/>
      </w:pPr>
      <w:r>
        <w:rPr>
          <w:sz w:val="21"/>
        </w:rPr>
        <w:t>（</w:t>
      </w:r>
      <w:r>
        <w:rPr>
          <w:sz w:val="21"/>
        </w:rPr>
        <w:t>3）</w:t>
      </w:r>
      <w:r>
        <w:rPr>
          <w:sz w:val="21"/>
        </w:rPr>
        <w:t>培训要求：</w:t>
      </w:r>
    </w:p>
    <w:p>
      <w:pPr>
        <w:pStyle w:val="null3"/>
        <w:ind w:firstLine="420"/>
        <w:jc w:val="left"/>
      </w:pPr>
      <w:r>
        <w:rPr>
          <w:sz w:val="21"/>
        </w:rPr>
        <w:t>①现场培训：中标人在设备的安装、调试、验收完毕后即进行现场培训直至采购人基本掌握运行操作、维修保养技术。</w:t>
      </w:r>
    </w:p>
    <w:p>
      <w:pPr>
        <w:pStyle w:val="null3"/>
        <w:ind w:firstLine="420"/>
        <w:jc w:val="left"/>
      </w:pPr>
      <w:r>
        <w:rPr>
          <w:sz w:val="21"/>
        </w:rPr>
        <w:t>②专门培训：中标人应就</w:t>
      </w:r>
      <w:r>
        <w:rPr>
          <w:sz w:val="21"/>
        </w:rPr>
        <w:t>货物</w:t>
      </w:r>
      <w:r>
        <w:rPr>
          <w:sz w:val="21"/>
        </w:rPr>
        <w:t>的安装、检验、调试、使用和维护等为采购人培训人员，直到采购人受训人员全部掌握运行操作、维修保养技术，并能达到正确检修、维护、排除一般故障为止。采购人受训人员的培训费用由中标人承担。</w:t>
      </w:r>
    </w:p>
    <w:p>
      <w:pPr>
        <w:pStyle w:val="null3"/>
        <w:ind w:firstLine="420"/>
        <w:jc w:val="left"/>
      </w:pPr>
      <w:r>
        <w:rPr>
          <w:sz w:val="21"/>
        </w:rPr>
        <w:t>③培训方式：技术培训、操作培训。具体方式按采购人的要求进行。</w:t>
      </w:r>
    </w:p>
    <w:p>
      <w:pPr>
        <w:pStyle w:val="null3"/>
        <w:ind w:firstLine="420"/>
        <w:jc w:val="left"/>
      </w:pPr>
      <w:r>
        <w:rPr>
          <w:sz w:val="21"/>
        </w:rPr>
        <w:t>（</w:t>
      </w:r>
      <w:r>
        <w:rPr>
          <w:sz w:val="21"/>
        </w:rPr>
        <w:t>4）</w:t>
      </w:r>
      <w:r>
        <w:rPr>
          <w:sz w:val="21"/>
        </w:rPr>
        <w:t>培训</w:t>
      </w:r>
      <w:r>
        <w:rPr>
          <w:sz w:val="21"/>
        </w:rPr>
        <w:t>时长</w:t>
      </w:r>
      <w:r>
        <w:rPr>
          <w:sz w:val="21"/>
        </w:rPr>
        <w:t>：总培训时长</w:t>
      </w:r>
      <w:r>
        <w:rPr>
          <w:sz w:val="21"/>
        </w:rPr>
        <w:t>不少于</w:t>
      </w:r>
      <w:r>
        <w:rPr>
          <w:sz w:val="21"/>
        </w:rPr>
        <w:t>8</w:t>
      </w:r>
      <w:r>
        <w:rPr>
          <w:sz w:val="21"/>
        </w:rPr>
        <w:t>小时，累计培训人次</w:t>
      </w:r>
      <w:r>
        <w:rPr>
          <w:sz w:val="21"/>
        </w:rPr>
        <w:t>不少于</w:t>
      </w:r>
      <w:r>
        <w:rPr>
          <w:sz w:val="21"/>
        </w:rPr>
        <w:t>10</w:t>
      </w:r>
      <w:r>
        <w:rPr>
          <w:sz w:val="21"/>
        </w:rPr>
        <w:t>人次</w:t>
      </w:r>
      <w:r>
        <w:rPr>
          <w:sz w:val="21"/>
        </w:rPr>
        <w:t>。</w:t>
      </w:r>
    </w:p>
    <w:p>
      <w:pPr>
        <w:pStyle w:val="null3"/>
        <w:ind w:firstLine="420"/>
        <w:jc w:val="left"/>
      </w:pPr>
      <w:r>
        <w:rPr>
          <w:sz w:val="21"/>
        </w:rPr>
        <w:t>投标人需根据上述要求制定</w:t>
      </w:r>
      <w:r>
        <w:rPr>
          <w:sz w:val="21"/>
        </w:rPr>
        <w:t>技术培训方案，包括培训内容、培训要求、培训方式、培训时长</w:t>
      </w:r>
      <w:r>
        <w:rPr>
          <w:sz w:val="21"/>
        </w:rPr>
        <w:t>等内容。</w:t>
      </w:r>
    </w:p>
    <w:p>
      <w:pPr>
        <w:pStyle w:val="null3"/>
        <w:jc w:val="left"/>
      </w:pPr>
      <w:r>
        <w:rPr>
          <w:sz w:val="21"/>
          <w:b/>
        </w:rPr>
        <w:t>6、实施方案要求</w:t>
      </w:r>
    </w:p>
    <w:p>
      <w:pPr>
        <w:pStyle w:val="null3"/>
        <w:ind w:firstLine="420"/>
        <w:jc w:val="left"/>
      </w:pPr>
      <w:r>
        <w:rPr>
          <w:sz w:val="21"/>
        </w:rPr>
        <w:t>投标人</w:t>
      </w:r>
      <w:r>
        <w:rPr>
          <w:sz w:val="21"/>
        </w:rPr>
        <w:t>需针对</w:t>
      </w:r>
      <w:r>
        <w:rPr>
          <w:sz w:val="21"/>
        </w:rPr>
        <w:t>本项目</w:t>
      </w:r>
      <w:r>
        <w:rPr>
          <w:sz w:val="21"/>
        </w:rPr>
        <w:t>的上述内容</w:t>
      </w:r>
      <w:r>
        <w:rPr>
          <w:sz w:val="21"/>
        </w:rPr>
        <w:t>提供项目实施方案（包括项目管理、工期进度安排、安装、调试、质量保证措施等内容）</w:t>
      </w:r>
    </w:p>
    <w:p>
      <w:pPr>
        <w:pStyle w:val="null3"/>
        <w:jc w:val="left"/>
      </w:pPr>
      <w:r>
        <w:rPr>
          <w:sz w:val="21"/>
          <w:b/>
        </w:rPr>
        <w:t>7、业绩要求</w:t>
      </w:r>
    </w:p>
    <w:p>
      <w:pPr>
        <w:pStyle w:val="null3"/>
        <w:jc w:val="both"/>
      </w:pPr>
      <w:r>
        <w:rPr>
          <w:sz w:val="21"/>
        </w:rPr>
        <w:t xml:space="preserve">      投标人</w:t>
      </w:r>
      <w:r>
        <w:rPr>
          <w:sz w:val="21"/>
        </w:rPr>
        <w:t>202</w:t>
      </w:r>
      <w:r>
        <w:rPr>
          <w:sz w:val="21"/>
        </w:rPr>
        <w:t>2</w:t>
      </w:r>
      <w:r>
        <w:rPr>
          <w:sz w:val="21"/>
        </w:rPr>
        <w:t>年</w:t>
      </w:r>
      <w:r>
        <w:rPr>
          <w:sz w:val="21"/>
        </w:rPr>
        <w:t>1月1日至今</w:t>
      </w:r>
      <w:r>
        <w:rPr>
          <w:sz w:val="21"/>
        </w:rPr>
        <w:t>具有</w:t>
      </w:r>
      <w:r>
        <w:rPr>
          <w:sz w:val="21"/>
        </w:rPr>
        <w:t>同类业绩（同类项目指合同清单中至少包含本项目采购标的中任意</w:t>
      </w:r>
      <w:r>
        <w:rPr>
          <w:sz w:val="21"/>
        </w:rPr>
        <w:t>两</w:t>
      </w:r>
      <w:r>
        <w:rPr>
          <w:sz w:val="21"/>
        </w:rPr>
        <w:t>种</w:t>
      </w:r>
      <w:r>
        <w:rPr>
          <w:sz w:val="21"/>
        </w:rPr>
        <w:t>或以上，标的名称为同类表述即可</w:t>
      </w:r>
      <w:r>
        <w:rPr>
          <w:sz w:val="21"/>
        </w:rPr>
        <w:t>，如合同标的名称与本项目采购标的名称不一致的，需同时提供相关技术参数内容供评委判断，否则评委有权不予认定）</w:t>
      </w:r>
      <w:r>
        <w:rPr>
          <w:sz w:val="21"/>
        </w:rPr>
        <w:t>，</w:t>
      </w:r>
      <w:r>
        <w:rPr>
          <w:sz w:val="21"/>
        </w:rPr>
        <w:t>且获得</w:t>
      </w:r>
      <w:r>
        <w:rPr>
          <w:sz w:val="21"/>
        </w:rPr>
        <w:t>用户单位出具的满意度评价</w:t>
      </w:r>
      <w:r>
        <w:rPr>
          <w:sz w:val="21"/>
        </w:rPr>
        <w:t>。</w:t>
      </w:r>
    </w:p>
    <w:p>
      <w:pPr>
        <w:pStyle w:val="null3"/>
      </w:pPr>
      <w:r>
        <w:rPr/>
        <w:t>采购包1（市公用技师学院教学实训工作站建设项目（服装数字工艺实训设备））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在合同签订后90个自然日内完成供货、安装、调试和验收工作并交付使用。</w:t>
            </w:r>
          </w:p>
        </w:tc>
      </w:tr>
      <w:tr>
        <w:tc>
          <w:tcPr>
            <w:tcW w:type="dxa" w:w="4153"/>
          </w:tcPr>
          <w:p>
            <w:pPr>
              <w:pStyle w:val="null3"/>
            </w:pPr>
            <w:r>
              <w:rPr/>
              <w:t>标的提供的地点</w:t>
            </w:r>
          </w:p>
        </w:tc>
        <w:tc>
          <w:tcPr>
            <w:tcW w:type="dxa" w:w="4153"/>
          </w:tcPr>
          <w:p>
            <w:pPr>
              <w:pStyle w:val="null3"/>
            </w:pPr>
            <w:r>
              <w:rPr/>
              <w:t>广州市增城区朱村街科教城科教大道257号广州市公用事业技师学院指定交付地点。</w:t>
            </w:r>
          </w:p>
        </w:tc>
      </w:tr>
      <w:tr/>
      <w:tr/>
      <w:tr>
        <w:tc>
          <w:tcPr>
            <w:tcW w:type="dxa" w:w="4153"/>
          </w:tcPr>
          <w:p>
            <w:pPr>
              <w:pStyle w:val="null3"/>
            </w:pPr>
            <w:r>
              <w:rPr/>
              <w:t>付款方式</w:t>
            </w:r>
          </w:p>
        </w:tc>
        <w:tc>
          <w:tcPr>
            <w:tcW w:type="dxa" w:w="4153"/>
          </w:tcPr>
          <w:p>
            <w:pPr>
              <w:pStyle w:val="null3"/>
            </w:pPr>
            <w:r>
              <w:rPr/>
              <w:t>第1期为(进度款)：支付比例70%，合同签订生效，在收到有效发票后，采购人在5个工作日内向中标人办理预付合同总价的70%的支付手续。。</w:t>
            </w:r>
          </w:p>
          <w:p>
            <w:pPr>
              <w:pStyle w:val="null3"/>
            </w:pPr>
            <w:r>
              <w:rPr/>
              <w:t>第2期为(进度款)：支付比例30%，全部合同货物到达交货地点，安装调试完成且验收合格后，凭送货清单和验收报告，采购人在收齐有效票据后5个工作日内向中标人办理合同总价30%的支付手续。如涉及财政审批，则在审批后的5个工作日内付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1期：1.履约验收主体：采购人组成验收小组进行验收，由社会服务产业系牵头，与总务处工作成员组成验收小组。 2.履约验收时间：采购人收到中标人项目验收建议之日起7个自然日内按照合同的约定对履约情况进行验收。 3.履约验收方式：一次性验收。 4.履约验收程序：①成立验收小组；②开展验收工作；③出具验收报告。 5.履约验收内容：①对货物的数量、质量、规格、尺寸等进行验收；②货物为原厂商(制造商)未启封全新包装，具出厂合格证。 6.履约验收标准：验收标准依次序对照适用标准为①符合中华人民共和国国家安全质量标准、环保标准或行业标准，并符合采购文件的要求；②符合招标文件的合理最佳配置、参数及各项要求。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其他终端设备</w:t>
            </w:r>
          </w:p>
        </w:tc>
        <w:tc>
          <w:tcPr>
            <w:tcW w:type="dxa" w:w="831"/>
          </w:tcPr>
          <w:p>
            <w:pPr>
              <w:pStyle w:val="null3"/>
              <w:jc w:val="left"/>
            </w:pPr>
            <w:r>
              <w:rPr/>
              <w:t>E＋互动工艺实训教学系统（教师端）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147,700.00</w:t>
            </w:r>
          </w:p>
        </w:tc>
        <w:tc>
          <w:tcPr>
            <w:tcW w:type="dxa" w:w="831"/>
          </w:tcPr>
          <w:p>
            <w:pPr>
              <w:pStyle w:val="null3"/>
              <w:jc w:val="right"/>
            </w:pPr>
            <w:r>
              <w:rPr/>
              <w:t>147,700.00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其他终端设备</w:t>
            </w:r>
          </w:p>
        </w:tc>
        <w:tc>
          <w:tcPr>
            <w:tcW w:type="dxa" w:w="831"/>
          </w:tcPr>
          <w:p>
            <w:pPr>
              <w:pStyle w:val="null3"/>
              <w:jc w:val="left"/>
            </w:pPr>
            <w:r>
              <w:rPr/>
              <w:t>E＋互动工艺实训教学系统（学生端）</w:t>
            </w:r>
          </w:p>
        </w:tc>
        <w:tc>
          <w:tcPr>
            <w:tcW w:type="dxa" w:w="831"/>
          </w:tcPr>
          <w:p>
            <w:pPr>
              <w:pStyle w:val="null3"/>
              <w:jc w:val="left"/>
            </w:pPr>
            <w:r>
              <w:rPr/>
              <w:t>套</w:t>
            </w:r>
          </w:p>
        </w:tc>
        <w:tc>
          <w:tcPr>
            <w:tcW w:type="dxa" w:w="831"/>
          </w:tcPr>
          <w:p>
            <w:pPr>
              <w:pStyle w:val="null3"/>
              <w:jc w:val="right"/>
            </w:pPr>
            <w:r>
              <w:rPr/>
              <w:t>31.00</w:t>
            </w:r>
          </w:p>
        </w:tc>
        <w:tc>
          <w:tcPr>
            <w:tcW w:type="dxa" w:w="831"/>
          </w:tcPr>
          <w:p>
            <w:pPr>
              <w:pStyle w:val="null3"/>
              <w:jc w:val="right"/>
            </w:pPr>
            <w:r>
              <w:rPr/>
              <w:t>12,500.00</w:t>
            </w:r>
          </w:p>
        </w:tc>
        <w:tc>
          <w:tcPr>
            <w:tcW w:type="dxa" w:w="831"/>
          </w:tcPr>
          <w:p>
            <w:pPr>
              <w:pStyle w:val="null3"/>
              <w:jc w:val="right"/>
            </w:pPr>
            <w:r>
              <w:rPr/>
              <w:t>387,500.00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绘图设备</w:t>
            </w:r>
          </w:p>
        </w:tc>
        <w:tc>
          <w:tcPr>
            <w:tcW w:type="dxa" w:w="831"/>
          </w:tcPr>
          <w:p>
            <w:pPr>
              <w:pStyle w:val="null3"/>
              <w:jc w:val="left"/>
            </w:pPr>
            <w:r>
              <w:rPr/>
              <w:t>数字化智能绣花机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缝纫机</w:t>
            </w:r>
          </w:p>
        </w:tc>
        <w:tc>
          <w:tcPr>
            <w:tcW w:type="dxa" w:w="831"/>
          </w:tcPr>
          <w:p>
            <w:pPr>
              <w:pStyle w:val="null3"/>
              <w:jc w:val="left"/>
            </w:pPr>
            <w:r>
              <w:rPr/>
              <w:t>电脑平缝机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4,800.00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服装加工机械</w:t>
            </w:r>
          </w:p>
        </w:tc>
        <w:tc>
          <w:tcPr>
            <w:tcW w:type="dxa" w:w="831"/>
          </w:tcPr>
          <w:p>
            <w:pPr>
              <w:pStyle w:val="null3"/>
              <w:jc w:val="left"/>
            </w:pPr>
            <w:r>
              <w:rPr/>
              <w:t>多功能翻转烫台</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6,500.00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图形工作站</w:t>
            </w:r>
          </w:p>
        </w:tc>
        <w:tc>
          <w:tcPr>
            <w:tcW w:type="dxa" w:w="831"/>
          </w:tcPr>
          <w:p>
            <w:pPr>
              <w:pStyle w:val="null3"/>
              <w:jc w:val="left"/>
            </w:pPr>
            <w:r>
              <w:rPr/>
              <w:t>图形工作站</w:t>
            </w:r>
          </w:p>
        </w:tc>
        <w:tc>
          <w:tcPr>
            <w:tcW w:type="dxa" w:w="831"/>
          </w:tcPr>
          <w:p>
            <w:pPr>
              <w:pStyle w:val="null3"/>
              <w:jc w:val="left"/>
            </w:pPr>
            <w:r>
              <w:rPr/>
              <w:t>台</w:t>
            </w:r>
          </w:p>
        </w:tc>
        <w:tc>
          <w:tcPr>
            <w:tcW w:type="dxa" w:w="831"/>
          </w:tcPr>
          <w:p>
            <w:pPr>
              <w:pStyle w:val="null3"/>
              <w:jc w:val="right"/>
            </w:pPr>
            <w:r>
              <w:rPr/>
              <w:t>48.00</w:t>
            </w:r>
          </w:p>
        </w:tc>
        <w:tc>
          <w:tcPr>
            <w:tcW w:type="dxa" w:w="831"/>
          </w:tcPr>
          <w:p>
            <w:pPr>
              <w:pStyle w:val="null3"/>
              <w:jc w:val="right"/>
            </w:pPr>
            <w:r>
              <w:rPr/>
              <w:t>8,000.00</w:t>
            </w:r>
          </w:p>
        </w:tc>
        <w:tc>
          <w:tcPr>
            <w:tcW w:type="dxa" w:w="831"/>
          </w:tcPr>
          <w:p>
            <w:pPr>
              <w:pStyle w:val="null3"/>
              <w:jc w:val="right"/>
            </w:pPr>
            <w:r>
              <w:rPr/>
              <w:t>384,000.00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E＋互动工艺实训教学系统（教师端）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一、系统功能</w:t>
            </w:r>
          </w:p>
          <w:p>
            <w:pPr>
              <w:pStyle w:val="null3"/>
            </w:pPr>
            <w:r>
              <w:rPr/>
              <w:t>1</w:t>
            </w:r>
            <w:r>
              <w:rPr/>
              <w:t>.</w:t>
            </w:r>
            <w:r>
              <w:rPr/>
              <w:t>针对服装专业工艺实训教学自主设计开发。基于</w:t>
            </w:r>
            <w:r>
              <w:rPr/>
              <w:t>LINUX、C++语言独立开发操作系统，自主媒体播放技术。</w:t>
            </w:r>
            <w:r>
              <w:rPr/>
              <w:t>能做到</w:t>
            </w:r>
            <w:r>
              <w:rPr/>
              <w:t>运行流畅，极速响应，系统稳定，升级简单，无缓存垃圾，</w:t>
            </w:r>
            <w:r>
              <w:rPr/>
              <w:t>且</w:t>
            </w:r>
            <w:r>
              <w:rPr/>
              <w:t>不会因为长时间使用或者升级操作系统</w:t>
            </w:r>
            <w:r>
              <w:rPr/>
              <w:t>而</w:t>
            </w:r>
            <w:r>
              <w:rPr/>
              <w:t>造成使用卡顿。</w:t>
            </w:r>
          </w:p>
          <w:p>
            <w:pPr>
              <w:pStyle w:val="null3"/>
            </w:pPr>
            <w:r>
              <w:rPr/>
              <w:t>2</w:t>
            </w:r>
            <w:r>
              <w:rPr/>
              <w:t>.</w:t>
            </w:r>
            <w:r>
              <w:rPr/>
              <w:t>资源素材呈现技术：</w:t>
            </w:r>
            <w:r>
              <w:rPr/>
              <w:t>具备</w:t>
            </w:r>
            <w:r>
              <w:rPr/>
              <w:t>自主研发视频流媒体技术、蓝光高清解码技术、二维动画技术、三维全景技术。</w:t>
            </w:r>
          </w:p>
          <w:p>
            <w:pPr>
              <w:pStyle w:val="null3"/>
            </w:pPr>
            <w:r>
              <w:rPr/>
              <w:t>3</w:t>
            </w:r>
            <w:r>
              <w:rPr/>
              <w:t>.</w:t>
            </w:r>
            <w:r>
              <w:rPr/>
              <w:t>系统</w:t>
            </w:r>
            <w:r>
              <w:rPr/>
              <w:t>能</w:t>
            </w:r>
            <w:r>
              <w:rPr/>
              <w:t>应用于情景教学与多点教学。教师可以通过软件，选用摄像机，将拍摄到的实时教学画面、声音传送到学生显示器终端。同时系统可以选择性将画面录制成视频课件并保存到系统内部。</w:t>
            </w:r>
            <w:r>
              <w:rPr/>
              <w:t>还</w:t>
            </w:r>
            <w:r>
              <w:rPr/>
              <w:t>可以添加与播放教师上课的</w:t>
            </w:r>
            <w:r>
              <w:rPr/>
              <w:t>PPT课件、视频、教案、动画、文档，可实现微课、慕课、翻转课堂等多种教学方法。</w:t>
            </w:r>
          </w:p>
          <w:p>
            <w:pPr>
              <w:pStyle w:val="null3"/>
            </w:pPr>
            <w:r>
              <w:rPr/>
              <w:t>4</w:t>
            </w:r>
            <w:r>
              <w:rPr/>
              <w:t>.</w:t>
            </w:r>
            <w:r>
              <w:rPr/>
              <w:t>系统可独立运行，学生可在学生端观看实时教学画面，也可调取之前录制好的视频课件进行回放。</w:t>
            </w:r>
          </w:p>
          <w:p>
            <w:pPr>
              <w:pStyle w:val="null3"/>
            </w:pPr>
            <w:r>
              <w:rPr/>
              <w:t>5</w:t>
            </w:r>
            <w:r>
              <w:rPr/>
              <w:t>.</w:t>
            </w:r>
            <w:r>
              <w:rPr/>
              <w:t>系统</w:t>
            </w:r>
            <w:r>
              <w:rPr/>
              <w:t>能</w:t>
            </w:r>
            <w:r>
              <w:rPr/>
              <w:t>内置服装专业</w:t>
            </w:r>
            <w:r>
              <w:rPr/>
              <w:t>的</w:t>
            </w:r>
            <w:r>
              <w:rPr/>
              <w:t>多媒体课件资源（课件形式：文档、</w:t>
            </w:r>
            <w:r>
              <w:rPr/>
              <w:t>PPT、视频、动画等），包括</w:t>
            </w:r>
            <w:r>
              <w:rPr/>
              <w:t>但不限于</w:t>
            </w:r>
            <w:r>
              <w:rPr/>
              <w:t>基础测量教学视频、服装工艺基础视频，常用款式成衣（西服、西裤、衬衫、大衣等）缝制视频、工艺部件缝制视频动画（装领、开衩、口袋、拉链等）、服装模板工艺教学课件及常用缝纫设备的操作与维护方法，实现服装产品研发一体化教学模式，满足现代服装教学要求。</w:t>
            </w:r>
          </w:p>
          <w:p>
            <w:pPr>
              <w:pStyle w:val="null3"/>
            </w:pPr>
            <w:r>
              <w:rPr/>
              <w:t>6</w:t>
            </w:r>
            <w:r>
              <w:rPr/>
              <w:t>.</w:t>
            </w:r>
            <w:r>
              <w:rPr/>
              <w:t>系统具备课件收藏功能，教师可根据教学需要，导入教学内容，结合收藏的教学课件，制定适应环境的工艺教学方案。</w:t>
            </w:r>
          </w:p>
          <w:p>
            <w:pPr>
              <w:pStyle w:val="null3"/>
            </w:pPr>
            <w:r>
              <w:rPr/>
              <w:t>7</w:t>
            </w:r>
            <w:r>
              <w:rPr/>
              <w:t>.</w:t>
            </w:r>
            <w:r>
              <w:rPr/>
              <w:t>系统兼容全视频格式，辅助同步教学，满足多种教学手段。</w:t>
            </w:r>
          </w:p>
          <w:p>
            <w:pPr>
              <w:pStyle w:val="null3"/>
            </w:pPr>
            <w:r>
              <w:rPr/>
              <w:t>8</w:t>
            </w:r>
            <w:r>
              <w:rPr/>
              <w:t>.</w:t>
            </w:r>
            <w:r>
              <w:rPr/>
              <w:t>软件界面</w:t>
            </w:r>
            <w:r>
              <w:rPr/>
              <w:t>清晰</w:t>
            </w:r>
            <w:r>
              <w:rPr/>
              <w:t>、操作</w:t>
            </w:r>
            <w:r>
              <w:rPr/>
              <w:t>方便、</w:t>
            </w:r>
            <w:r>
              <w:rPr/>
              <w:t>内容丰富，</w:t>
            </w:r>
            <w:r>
              <w:rPr/>
              <w:t>具有</w:t>
            </w:r>
            <w:r>
              <w:rPr/>
              <w:t>互动性，适用服装工艺教学设计。</w:t>
            </w:r>
          </w:p>
          <w:p>
            <w:pPr>
              <w:pStyle w:val="null3"/>
            </w:pPr>
            <w:r>
              <w:rPr/>
              <w:t>二、系统内嵌</w:t>
            </w:r>
          </w:p>
          <w:p>
            <w:pPr>
              <w:pStyle w:val="null3"/>
            </w:pPr>
            <w:r>
              <w:rPr/>
              <w:t>服装设计图库、服装设计技术视频课件、服装测量视频课件、服装材料</w:t>
            </w:r>
            <w:r>
              <w:rPr/>
              <w:t>PPT课件、服装CAD教学课件、立体裁剪教学课件、服装工艺制作课件、服装标准资源、民族服饰图案等不少于150G的资源</w:t>
            </w:r>
            <w:r>
              <w:rPr/>
              <w:t>，</w:t>
            </w:r>
            <w:r>
              <w:rPr/>
              <w:t>并能</w:t>
            </w:r>
            <w:r>
              <w:rPr/>
              <w:t>不定期更新资源。</w:t>
            </w:r>
          </w:p>
          <w:p>
            <w:pPr>
              <w:pStyle w:val="null3"/>
            </w:pPr>
            <w:r>
              <w:rPr/>
              <w:t>三、系统特性</w:t>
            </w:r>
          </w:p>
          <w:p>
            <w:pPr>
              <w:pStyle w:val="null3"/>
            </w:pPr>
            <w:r>
              <w:rPr/>
              <w:t>1</w:t>
            </w:r>
            <w:r>
              <w:rPr/>
              <w:t>.</w:t>
            </w:r>
            <w:r>
              <w:rPr/>
              <w:t>统一文件管理与共享：教师可根据教学需要，进行一键式文件共享，自编教学内容导入系统平台，实时生效，统一共享后学生端自动实时更新。</w:t>
            </w:r>
          </w:p>
          <w:p>
            <w:pPr>
              <w:pStyle w:val="null3"/>
            </w:pPr>
            <w:r>
              <w:rPr/>
              <w:t>2</w:t>
            </w:r>
            <w:r>
              <w:rPr/>
              <w:t>.</w:t>
            </w:r>
            <w:r>
              <w:rPr/>
              <w:t>实时教学演示录制功能：教师打开实时教学带演示功能开始正式教学后可录制摄像，供学生实时查看回放。</w:t>
            </w:r>
          </w:p>
          <w:p>
            <w:pPr>
              <w:pStyle w:val="null3"/>
            </w:pPr>
            <w:r>
              <w:rPr/>
              <w:t>3</w:t>
            </w:r>
            <w:r>
              <w:rPr/>
              <w:t>.</w:t>
            </w:r>
            <w:r>
              <w:rPr/>
              <w:t>实现现场录制教师上课的视频并自动完成视频课件的保存。支持自定义添加与播放教师上课的</w:t>
            </w:r>
            <w:r>
              <w:rPr/>
              <w:t>PPT课件、视频、电子教案、试题库、微课等教学资源。</w:t>
            </w:r>
          </w:p>
          <w:p>
            <w:pPr>
              <w:pStyle w:val="null3"/>
            </w:pPr>
            <w:r>
              <w:rPr/>
              <w:t>4</w:t>
            </w:r>
            <w:r>
              <w:rPr/>
              <w:t>.能</w:t>
            </w:r>
            <w:r>
              <w:rPr/>
              <w:t>一键关闭</w:t>
            </w:r>
            <w:r>
              <w:rPr/>
              <w:t>E+互动工艺实训教学系统及</w:t>
            </w:r>
            <w:r>
              <w:rPr/>
              <w:t>主机，</w:t>
            </w:r>
            <w:r>
              <w:rPr/>
              <w:t>能</w:t>
            </w:r>
            <w:r>
              <w:rPr/>
              <w:t>一键开机</w:t>
            </w:r>
            <w:r>
              <w:rPr/>
              <w:t>主机</w:t>
            </w:r>
            <w:r>
              <w:rPr/>
              <w:t>。</w:t>
            </w:r>
          </w:p>
          <w:p>
            <w:pPr>
              <w:pStyle w:val="null3"/>
            </w:pPr>
            <w:r>
              <w:rPr/>
              <w:t>5</w:t>
            </w:r>
            <w:r>
              <w:rPr/>
              <w:t>.</w:t>
            </w:r>
            <w:r>
              <w:rPr/>
              <w:t>批量升级学生端：支持批量学生端操作系统、教学系统</w:t>
            </w:r>
            <w:r>
              <w:rPr/>
              <w:t>的</w:t>
            </w:r>
            <w:r>
              <w:rPr/>
              <w:t>升级维护。</w:t>
            </w:r>
          </w:p>
          <w:p>
            <w:pPr>
              <w:pStyle w:val="null3"/>
            </w:pPr>
            <w:r>
              <w:rPr/>
              <w:t>6</w:t>
            </w:r>
            <w:r>
              <w:rPr/>
              <w:t>.</w:t>
            </w:r>
            <w:r>
              <w:rPr/>
              <w:t>控制系统：</w:t>
            </w:r>
            <w:r>
              <w:rPr/>
              <w:t>E+互动多媒体实训</w:t>
            </w:r>
            <w:r>
              <w:rPr/>
              <w:t>系统软件</w:t>
            </w:r>
            <w:r>
              <w:rPr/>
              <w:t>,含软件狗芯片</w:t>
            </w:r>
            <w:r>
              <w:rPr/>
              <w:t>。</w:t>
            </w:r>
          </w:p>
          <w:p>
            <w:pPr>
              <w:pStyle w:val="null3"/>
            </w:pPr>
            <w:r>
              <w:rPr/>
              <w:t>四、配套硬件</w:t>
            </w:r>
          </w:p>
          <w:p>
            <w:pPr>
              <w:pStyle w:val="null3"/>
            </w:pPr>
            <w:r>
              <w:rPr/>
              <w:t>专用教师端</w:t>
            </w:r>
            <w:r>
              <w:rPr/>
              <w:t>主机</w:t>
            </w:r>
            <w:r>
              <w:rPr/>
              <w:t>、教师端控制主机、数字高清网络摄像机、数字音频采集播放系统。</w:t>
            </w:r>
          </w:p>
          <w:p>
            <w:pPr>
              <w:pStyle w:val="null3"/>
            </w:pPr>
            <w:r>
              <w:rPr/>
              <w:t>1</w:t>
            </w:r>
            <w:r>
              <w:rPr/>
              <w:t>.</w:t>
            </w:r>
            <w:r>
              <w:rPr/>
              <w:t>桌面云</w:t>
            </w:r>
            <w:r>
              <w:rPr/>
              <w:t>主机</w:t>
            </w:r>
          </w:p>
          <w:p>
            <w:pPr>
              <w:pStyle w:val="null3"/>
            </w:pPr>
            <w:r>
              <w:rPr/>
              <w:t>（</w:t>
            </w:r>
            <w:r>
              <w:rPr/>
              <w:t>1）机架式：≥4114</w:t>
            </w:r>
            <w:r>
              <w:rPr/>
              <w:t>×</w:t>
            </w:r>
            <w:r>
              <w:rPr/>
              <w:t>2 2.2Ghz</w:t>
            </w:r>
          </w:p>
          <w:p>
            <w:pPr>
              <w:pStyle w:val="null3"/>
            </w:pPr>
            <w:r>
              <w:rPr/>
              <w:t>（</w:t>
            </w:r>
            <w:r>
              <w:rPr/>
              <w:t>2）CPU ：≥4114</w:t>
            </w:r>
            <w:r>
              <w:rPr/>
              <w:t>×</w:t>
            </w:r>
            <w:r>
              <w:rPr/>
              <w:t>2 2.2Ghz</w:t>
            </w:r>
          </w:p>
          <w:p>
            <w:pPr>
              <w:pStyle w:val="null3"/>
            </w:pPr>
            <w:r>
              <w:rPr/>
              <w:t>（</w:t>
            </w:r>
            <w:r>
              <w:rPr/>
              <w:t xml:space="preserve">3）内存：≥8G </w:t>
            </w:r>
            <w:r>
              <w:rPr/>
              <w:t>×</w:t>
            </w:r>
            <w:r>
              <w:rPr/>
              <w:t>4=32G  /（≥24 个DIMM 插槽）</w:t>
            </w:r>
          </w:p>
          <w:p>
            <w:pPr>
              <w:pStyle w:val="null3"/>
            </w:pPr>
            <w:r>
              <w:rPr/>
              <w:t>（</w:t>
            </w:r>
            <w:r>
              <w:rPr/>
              <w:t xml:space="preserve">4）硬盘：≥480GB SSD </w:t>
            </w:r>
            <w:r>
              <w:rPr/>
              <w:t>×</w:t>
            </w:r>
            <w:r>
              <w:rPr/>
              <w:t>2 支持≥8块3.5 英寸热插拔SAS/SATA硬盘</w:t>
            </w:r>
          </w:p>
          <w:p>
            <w:pPr>
              <w:pStyle w:val="null3"/>
            </w:pPr>
            <w:r>
              <w:rPr/>
              <w:t>（</w:t>
            </w:r>
            <w:r>
              <w:rPr/>
              <w:t>5</w:t>
            </w:r>
            <w:r>
              <w:rPr/>
              <w:t>）网卡：</w:t>
            </w:r>
            <w:r>
              <w:rPr/>
              <w:t>≥集成INTELl四端口千兆以太网卡, 1个管理端口（远程管理卡）</w:t>
            </w:r>
          </w:p>
          <w:p>
            <w:pPr>
              <w:pStyle w:val="null3"/>
            </w:pPr>
            <w:r>
              <w:rPr/>
              <w:t>（</w:t>
            </w:r>
            <w:r>
              <w:rPr/>
              <w:t>6</w:t>
            </w:r>
            <w:r>
              <w:rPr/>
              <w:t>）扩展插槽：</w:t>
            </w:r>
            <w:r>
              <w:rPr/>
              <w:t>≥7个PCIe第3代插槽； 4个USB接口，1个串口,2个VGA接口</w:t>
            </w:r>
          </w:p>
          <w:p>
            <w:pPr>
              <w:pStyle w:val="null3"/>
            </w:pPr>
            <w:r>
              <w:rPr/>
              <w:t>（</w:t>
            </w:r>
            <w:r>
              <w:rPr/>
              <w:t>7</w:t>
            </w:r>
            <w:r>
              <w:rPr/>
              <w:t>）</w:t>
            </w:r>
            <w:r>
              <w:rPr/>
              <w:t>GPU: ≥P1000</w:t>
            </w:r>
          </w:p>
          <w:p>
            <w:pPr>
              <w:pStyle w:val="null3"/>
            </w:pPr>
            <w:r>
              <w:rPr/>
              <w:t>（</w:t>
            </w:r>
            <w:r>
              <w:rPr/>
              <w:t>8</w:t>
            </w:r>
            <w:r>
              <w:rPr/>
              <w:t>）配件：电源线</w:t>
            </w:r>
          </w:p>
          <w:p>
            <w:pPr>
              <w:pStyle w:val="null3"/>
            </w:pPr>
            <w:r>
              <w:rPr/>
              <w:t>（</w:t>
            </w:r>
            <w:r>
              <w:rPr/>
              <w:t>9</w:t>
            </w:r>
            <w:r>
              <w:rPr/>
              <w:t>）电源：配置冗余热插拔钛金级能效电源</w:t>
            </w:r>
            <w:r>
              <w:rPr/>
              <w:t>≥750W</w:t>
            </w:r>
            <w:r>
              <w:rPr/>
              <w:t>×</w:t>
            </w:r>
            <w:r>
              <w:rPr/>
              <w:t>1</w:t>
            </w:r>
          </w:p>
          <w:p>
            <w:pPr>
              <w:pStyle w:val="null3"/>
            </w:pPr>
            <w:r>
              <w:rPr/>
              <w:t>（</w:t>
            </w:r>
            <w:r>
              <w:rPr/>
              <w:t>1</w:t>
            </w:r>
            <w:r>
              <w:rPr/>
              <w:t>0</w:t>
            </w:r>
            <w:r>
              <w:rPr/>
              <w:t>）前置液晶管理：显示</w:t>
            </w:r>
            <w:r>
              <w:rPr/>
              <w:t>主机</w:t>
            </w:r>
            <w:r>
              <w:rPr/>
              <w:t>默认或定制信息，故障提示</w:t>
            </w:r>
          </w:p>
          <w:p>
            <w:pPr>
              <w:pStyle w:val="null3"/>
            </w:pPr>
            <w:r>
              <w:rPr/>
              <w:t>（</w:t>
            </w:r>
            <w:r>
              <w:rPr/>
              <w:t>1</w:t>
            </w:r>
            <w:r>
              <w:rPr/>
              <w:t>1</w:t>
            </w:r>
            <w:r>
              <w:rPr/>
              <w:t>）</w:t>
            </w:r>
            <w:r>
              <w:rPr/>
              <w:t>主机</w:t>
            </w:r>
            <w:r>
              <w:rPr/>
              <w:t>管理：</w:t>
            </w:r>
            <w:r>
              <w:rPr/>
              <w:t>主机</w:t>
            </w:r>
            <w:r>
              <w:rPr/>
              <w:t>导航安装软件，开关机重启，支持虚拟</w:t>
            </w:r>
            <w:r>
              <w:rPr/>
              <w:t>KVM</w:t>
            </w:r>
          </w:p>
          <w:p>
            <w:pPr>
              <w:pStyle w:val="null3"/>
            </w:pPr>
            <w:r>
              <w:rPr/>
              <w:t>（</w:t>
            </w:r>
            <w:r>
              <w:rPr/>
              <w:t>1</w:t>
            </w:r>
            <w:r>
              <w:rPr/>
              <w:t>2</w:t>
            </w:r>
            <w:r>
              <w:rPr/>
              <w:t>）运行温度</w:t>
            </w:r>
            <w:r>
              <w:rPr/>
              <w:t>: -10摄氏度至45摄氏度</w:t>
            </w:r>
          </w:p>
          <w:p>
            <w:pPr>
              <w:pStyle w:val="null3"/>
            </w:pPr>
            <w:r>
              <w:rPr/>
              <w:t>（</w:t>
            </w:r>
            <w:r>
              <w:rPr/>
              <w:t>13</w:t>
            </w:r>
            <w:r>
              <w:rPr/>
              <w:t>）</w:t>
            </w:r>
            <w:r>
              <w:rPr/>
              <w:t>内含</w:t>
            </w:r>
            <w:r>
              <w:rPr/>
              <w:t>E＋互动工艺实训教学系统软件狗芯片</w:t>
            </w:r>
          </w:p>
          <w:p>
            <w:pPr>
              <w:pStyle w:val="null3"/>
            </w:pPr>
            <w:r>
              <w:rPr/>
              <w:t>2</w:t>
            </w:r>
            <w:r>
              <w:rPr/>
              <w:t>.</w:t>
            </w:r>
            <w:r>
              <w:rPr/>
              <w:t>高清摄像头</w:t>
            </w:r>
            <w:r>
              <w:rPr/>
              <w:t>:</w:t>
            </w:r>
          </w:p>
          <w:p>
            <w:pPr>
              <w:pStyle w:val="null3"/>
            </w:pPr>
            <w:r>
              <w:rPr/>
              <w:t>（</w:t>
            </w:r>
            <w:r>
              <w:rPr/>
              <w:t>1</w:t>
            </w:r>
            <w:r>
              <w:rPr/>
              <w:t>）</w:t>
            </w:r>
            <w:r>
              <w:rPr/>
              <w:t>图像传感器：</w:t>
            </w:r>
            <w:r>
              <w:rPr/>
              <w:t>1/2.8＂</w:t>
            </w:r>
            <w:r>
              <w:rPr/>
              <w:t>Progressive Scan CMOS</w:t>
            </w:r>
          </w:p>
          <w:p>
            <w:pPr>
              <w:pStyle w:val="null3"/>
            </w:pPr>
            <w:r>
              <w:rPr/>
              <w:t>（</w:t>
            </w:r>
            <w:r>
              <w:rPr/>
              <w:t>2</w:t>
            </w:r>
            <w:r>
              <w:rPr/>
              <w:t>）</w:t>
            </w:r>
            <w:r>
              <w:rPr/>
              <w:t>聚焦模式：自动</w:t>
            </w:r>
            <w:r>
              <w:rPr/>
              <w:t>/半自动/手动</w:t>
            </w:r>
          </w:p>
          <w:p>
            <w:pPr>
              <w:pStyle w:val="null3"/>
            </w:pPr>
            <w:r>
              <w:rPr/>
              <w:t>（</w:t>
            </w:r>
            <w:r>
              <w:rPr/>
              <w:t>3</w:t>
            </w:r>
            <w:r>
              <w:rPr/>
              <w:t>）</w:t>
            </w:r>
            <w:r>
              <w:rPr/>
              <w:t>焦距：</w:t>
            </w:r>
            <w:r>
              <w:rPr/>
              <w:t>2.8-12mm，≥4倍光学</w:t>
            </w:r>
          </w:p>
          <w:p>
            <w:pPr>
              <w:pStyle w:val="null3"/>
            </w:pPr>
            <w:r>
              <w:rPr/>
              <w:t>（</w:t>
            </w:r>
            <w:r>
              <w:rPr/>
              <w:t>4</w:t>
            </w:r>
            <w:r>
              <w:rPr/>
              <w:t>）</w:t>
            </w:r>
            <w:r>
              <w:rPr/>
              <w:t>Smart录像：断网续传、智能后检索</w:t>
            </w:r>
          </w:p>
          <w:p>
            <w:pPr>
              <w:pStyle w:val="null3"/>
            </w:pPr>
            <w:r>
              <w:rPr/>
              <w:t>支持最大</w:t>
            </w:r>
            <w:r>
              <w:rPr/>
              <w:t>1920×1080@30fps高清画面输出</w:t>
            </w:r>
          </w:p>
          <w:p>
            <w:pPr>
              <w:pStyle w:val="null3"/>
            </w:pPr>
            <w:r>
              <w:rPr/>
              <w:t>支持</w:t>
            </w:r>
            <w:r>
              <w:rPr/>
              <w:t>3D数字降噪、强光抑制、电子防抖、SmartIR</w:t>
            </w:r>
          </w:p>
          <w:p>
            <w:pPr>
              <w:pStyle w:val="null3"/>
            </w:pPr>
            <w:r>
              <w:rPr/>
              <w:t>（</w:t>
            </w:r>
            <w:r>
              <w:rPr/>
              <w:t>5</w:t>
            </w:r>
            <w:r>
              <w:rPr/>
              <w:t>）</w:t>
            </w:r>
            <w:r>
              <w:rPr/>
              <w:t>网络接口：</w:t>
            </w:r>
            <w:r>
              <w:rPr/>
              <w:t>RJ45网口，自适应10M/1000M网络数据</w:t>
            </w:r>
          </w:p>
          <w:p>
            <w:pPr>
              <w:pStyle w:val="null3"/>
            </w:pPr>
            <w:r>
              <w:rPr/>
              <w:t>（</w:t>
            </w:r>
            <w:r>
              <w:rPr/>
              <w:t>6</w:t>
            </w:r>
            <w:r>
              <w:rPr/>
              <w:t>）</w:t>
            </w:r>
            <w:r>
              <w:rPr/>
              <w:t>电源：</w:t>
            </w:r>
            <w:r>
              <w:rPr/>
              <w:t>DC12V</w:t>
            </w:r>
          </w:p>
          <w:p>
            <w:pPr>
              <w:pStyle w:val="null3"/>
            </w:pPr>
            <w:r>
              <w:rPr/>
              <w:t>（</w:t>
            </w:r>
            <w:r>
              <w:rPr/>
              <w:t>7</w:t>
            </w:r>
            <w:r>
              <w:rPr/>
              <w:t>）</w:t>
            </w:r>
            <w:r>
              <w:rPr/>
              <w:t>功耗：</w:t>
            </w:r>
            <w:r>
              <w:rPr/>
              <w:t>9W max</w:t>
            </w:r>
          </w:p>
          <w:p>
            <w:pPr>
              <w:pStyle w:val="null3"/>
            </w:pPr>
            <w:r>
              <w:rPr/>
              <w:t>3.</w:t>
            </w:r>
            <w:r>
              <w:rPr/>
              <w:t>教师端控制台：十二核心</w:t>
            </w:r>
            <w:r>
              <w:rPr/>
              <w:t>/十六线程，8G DDR4/512g ssd 2G独显</w:t>
            </w:r>
            <w:r>
              <w:rPr/>
              <w:t>，</w:t>
            </w:r>
            <w:r>
              <w:rPr/>
              <w:t>USB键鼠，高清窄边21.5LED</w:t>
            </w:r>
            <w:r>
              <w:rPr/>
              <w:t>。</w:t>
            </w:r>
          </w:p>
          <w:p>
            <w:pPr>
              <w:pStyle w:val="null3"/>
            </w:pPr>
            <w:r>
              <w:rPr/>
              <w:t>4.</w:t>
            </w:r>
            <w:r>
              <w:rPr/>
              <w:t>核心交换机：</w:t>
            </w:r>
            <w:r>
              <w:rPr/>
              <w:t>≥48个10/100/1000BASE-T以太网端口, ≥4个千兆SFP,交流供电</w:t>
            </w:r>
            <w:r>
              <w:rPr/>
              <w:t>，</w:t>
            </w:r>
            <w:r>
              <w:rPr/>
              <w:t>千兆企业级三层管理交换机</w:t>
            </w:r>
            <w:r>
              <w:rPr/>
              <w:t>,包转发率148Mpps/222Mpps,交换容量758Gbps/7.58Tbps48个千兆电口,4个千兆光口,VLAN:4K,MAC:16K,19英寸1U标准机架,金属外壳,挂耳默认自带</w:t>
            </w:r>
            <w:r>
              <w:rPr/>
              <w:t>。</w:t>
            </w:r>
          </w:p>
          <w:p>
            <w:pPr>
              <w:pStyle w:val="null3"/>
            </w:pPr>
            <w:r>
              <w:rPr/>
              <w:t>5</w:t>
            </w:r>
            <w:r>
              <w:rPr/>
              <w:t>.</w:t>
            </w:r>
            <w:r>
              <w:rPr/>
              <w:t>机柜：</w:t>
            </w:r>
            <w:r>
              <w:rPr/>
              <w:t>24U</w:t>
            </w:r>
            <w:r>
              <w:rPr/>
              <w:t>主机</w:t>
            </w:r>
            <w:r>
              <w:rPr/>
              <w:t>机柜，尺寸</w:t>
            </w:r>
            <w:r>
              <w:rPr/>
              <w:t>≥600MM</w:t>
            </w:r>
            <w:r>
              <w:rPr/>
              <w:t>×</w:t>
            </w:r>
            <w:r>
              <w:rPr/>
              <w:t>1000MM</w:t>
            </w:r>
            <w:r>
              <w:rPr/>
              <w:t>×</w:t>
            </w:r>
            <w:r>
              <w:rPr/>
              <w:t>1200MM，支持4门开关双锁。底部预留线槽口，正面为高硬度透明钢化玻璃门，内嵌六位PDU电源口，吸顶风控散热模组，三层同材质硬度层板。</w:t>
            </w:r>
          </w:p>
          <w:p>
            <w:pPr>
              <w:pStyle w:val="null3"/>
            </w:pPr>
            <w:r>
              <w:rPr/>
              <w:t>6</w:t>
            </w:r>
            <w:r>
              <w:rPr/>
              <w:t>.</w:t>
            </w:r>
            <w:r>
              <w:rPr/>
              <w:t>UPS：</w:t>
            </w:r>
            <w:r>
              <w:rPr/>
              <w:t>独立的稳压输出插座可外接打印机或扫描仪等电脑外设，机器配有智能插槽。</w:t>
            </w:r>
          </w:p>
          <w:p>
            <w:pPr>
              <w:pStyle w:val="null3"/>
            </w:pPr>
            <w:r>
              <w:rPr/>
              <w:t>(1) “稳压＋UPS输出”插座，可保证负载不断电之需求（电池模式输出功率因素为0.6）。</w:t>
            </w:r>
            <w:r>
              <w:br/>
            </w:r>
            <w:r>
              <w:rPr/>
              <w:t>(2) 独立的“稳压”输出插座，可外接打印机或扫描仪等电脑外设，对负载进行突波保护。</w:t>
            </w:r>
          </w:p>
          <w:p>
            <w:pPr>
              <w:pStyle w:val="null3"/>
            </w:pPr>
            <w:r>
              <w:rPr/>
              <w:t>7</w:t>
            </w:r>
            <w:r>
              <w:rPr/>
              <w:t>.</w:t>
            </w:r>
            <w:r>
              <w:rPr/>
              <w:t>音频系统模块：</w:t>
            </w:r>
          </w:p>
          <w:p>
            <w:pPr>
              <w:pStyle w:val="null3"/>
            </w:pPr>
            <w:r>
              <w:rPr/>
              <w:t>（</w:t>
            </w:r>
            <w:r>
              <w:rPr/>
              <w:t>1</w:t>
            </w:r>
            <w:r>
              <w:rPr/>
              <w:t>）</w:t>
            </w:r>
            <w:r>
              <w:rPr/>
              <w:t>功放机：</w:t>
            </w:r>
          </w:p>
          <w:p>
            <w:pPr>
              <w:pStyle w:val="null3"/>
            </w:pPr>
            <w:r>
              <w:rPr/>
              <w:t>全功能遥控，可控：音乐输入切换、音乐加减、话筒加减、混响加减。</w:t>
            </w:r>
          </w:p>
          <w:p>
            <w:pPr>
              <w:pStyle w:val="null3"/>
            </w:pPr>
            <w:r>
              <w:rPr/>
              <w:t>铝合金面板，</w:t>
            </w:r>
            <w:r>
              <w:rPr/>
              <w:t>高清</w:t>
            </w:r>
            <w:r>
              <w:rPr/>
              <w:t>显示</w:t>
            </w:r>
            <w:r>
              <w:rPr/>
              <w:t>屏，配拉手。</w:t>
            </w:r>
          </w:p>
          <w:p>
            <w:pPr>
              <w:pStyle w:val="null3"/>
            </w:pPr>
            <w:r>
              <w:rPr/>
              <w:t>功放支持</w:t>
            </w:r>
            <w:r>
              <w:rPr/>
              <w:t>MP3播放，可播放多种格式音乐。</w:t>
            </w:r>
          </w:p>
          <w:p>
            <w:pPr>
              <w:pStyle w:val="null3"/>
            </w:pPr>
            <w:r>
              <w:rPr/>
              <w:t>断电记忆功能，开机恢复上次使用的输入选择、音乐混响话筒音量等。</w:t>
            </w:r>
          </w:p>
          <w:p>
            <w:pPr>
              <w:pStyle w:val="null3"/>
            </w:pPr>
            <w:r>
              <w:rPr/>
              <w:t>共</w:t>
            </w:r>
            <w:r>
              <w:rPr/>
              <w:t>5路话筒输入，前3路话筒可单独调节输入增益</w:t>
            </w:r>
          </w:p>
          <w:p>
            <w:pPr>
              <w:pStyle w:val="null3"/>
            </w:pPr>
            <w:r>
              <w:rPr/>
              <w:t>可设定音乐和话筒最大音量。</w:t>
            </w:r>
          </w:p>
          <w:p>
            <w:pPr>
              <w:pStyle w:val="null3"/>
            </w:pPr>
            <w:r>
              <w:rPr/>
              <w:t>支持</w:t>
            </w:r>
            <w:r>
              <w:rPr/>
              <w:t>USB调音软件控制接口。</w:t>
            </w:r>
          </w:p>
          <w:p>
            <w:pPr>
              <w:pStyle w:val="null3"/>
            </w:pPr>
            <w:r>
              <w:rPr/>
              <w:t>提供一路光纤和一路同轴数字信号输入口。</w:t>
            </w:r>
          </w:p>
          <w:p>
            <w:pPr>
              <w:pStyle w:val="null3"/>
            </w:pPr>
            <w:r>
              <w:rPr/>
              <w:t>提供一组纯人声莲花输出端子，方便用户使用点歌机时语音点歌。</w:t>
            </w:r>
          </w:p>
          <w:p>
            <w:pPr>
              <w:pStyle w:val="null3"/>
            </w:pPr>
            <w:r>
              <w:rPr/>
              <w:t>提供话筒优先按键。</w:t>
            </w:r>
          </w:p>
          <w:p>
            <w:pPr>
              <w:pStyle w:val="null3"/>
            </w:pPr>
            <w:r>
              <w:rPr/>
              <w:t>3组模拟立体声输入接口（AUX/BGM/DVD）。</w:t>
            </w:r>
          </w:p>
          <w:p>
            <w:pPr>
              <w:pStyle w:val="null3"/>
            </w:pPr>
            <w:r>
              <w:rPr/>
              <w:t>内置</w:t>
            </w:r>
            <w:r>
              <w:rPr/>
              <w:t>5.0蓝牙播放器,可播放多种无损格式音乐。</w:t>
            </w:r>
          </w:p>
          <w:p>
            <w:pPr>
              <w:pStyle w:val="null3"/>
            </w:pPr>
            <w:r>
              <w:rPr/>
              <w:t>音乐主音量</w:t>
            </w:r>
            <w:r>
              <w:rPr/>
              <w:t>/音乐高音/音乐中音/音乐低音/音乐左右平衡 独立可调。</w:t>
            </w:r>
          </w:p>
          <w:p>
            <w:pPr>
              <w:pStyle w:val="null3"/>
            </w:pPr>
            <w:r>
              <w:rPr/>
              <w:t>话筒主音量</w:t>
            </w:r>
            <w:r>
              <w:rPr/>
              <w:t>/混响主音量/话筒高音/音筒中音/话筒低音/混响延时回响 独立可调。</w:t>
            </w:r>
          </w:p>
          <w:p>
            <w:pPr>
              <w:pStyle w:val="null3"/>
            </w:pPr>
            <w:r>
              <w:rPr/>
              <w:t>提供</w:t>
            </w:r>
            <w:r>
              <w:rPr/>
              <w:t>7级话筒防啸叫按键。</w:t>
            </w:r>
          </w:p>
          <w:p>
            <w:pPr>
              <w:pStyle w:val="null3"/>
            </w:pPr>
            <w:r>
              <w:rPr/>
              <w:t>技术参数</w:t>
            </w:r>
            <w:r>
              <w:rPr/>
              <w:t>：</w:t>
            </w:r>
            <w:r>
              <w:rPr/>
              <w:t xml:space="preserve">                                                                                                                    </w:t>
            </w:r>
            <w:r>
              <w:rPr/>
              <w:t>频率响应</w:t>
            </w:r>
            <w:r>
              <w:rPr/>
              <w:t>20Hz-20KHz</w:t>
            </w:r>
          </w:p>
          <w:p>
            <w:pPr>
              <w:pStyle w:val="null3"/>
            </w:pPr>
            <w:r>
              <w:rPr/>
              <w:t>失真率</w:t>
            </w:r>
            <w:r>
              <w:rPr/>
              <w:t>0.05%</w:t>
            </w:r>
          </w:p>
          <w:p>
            <w:pPr>
              <w:pStyle w:val="null3"/>
            </w:pPr>
            <w:r>
              <w:rPr/>
              <w:t>音乐线路输入灵敏度：</w:t>
            </w:r>
            <w:r>
              <w:rPr/>
              <w:t>250mv</w:t>
            </w:r>
          </w:p>
          <w:p>
            <w:pPr>
              <w:pStyle w:val="null3"/>
            </w:pPr>
            <w:r>
              <w:rPr/>
              <w:t>话筒线路输入灵敏度：</w:t>
            </w:r>
            <w:r>
              <w:rPr/>
              <w:t>5-100mv</w:t>
            </w:r>
          </w:p>
          <w:p>
            <w:pPr>
              <w:pStyle w:val="null3"/>
            </w:pPr>
            <w:r>
              <w:rPr/>
              <w:t>输出灵敏度：</w:t>
            </w:r>
            <w:r>
              <w:rPr/>
              <w:t>0.775V</w:t>
            </w:r>
          </w:p>
          <w:p>
            <w:pPr>
              <w:pStyle w:val="null3"/>
            </w:pPr>
            <w:r>
              <w:rPr/>
              <w:t>麦克风音质调整</w:t>
            </w:r>
            <w:r>
              <w:rPr/>
              <w:t>±8dB</w:t>
            </w:r>
          </w:p>
          <w:p>
            <w:pPr>
              <w:pStyle w:val="null3"/>
            </w:pPr>
            <w:r>
              <w:rPr/>
              <w:t>（</w:t>
            </w:r>
            <w:r>
              <w:rPr/>
              <w:t>2</w:t>
            </w:r>
            <w:r>
              <w:rPr/>
              <w:t>）</w:t>
            </w:r>
            <w:r>
              <w:rPr/>
              <w:t>壁挂音箱</w:t>
            </w:r>
            <w:r>
              <w:rPr/>
              <w:t>: 频率响应(Hz)55Hz-16KHz、阻抗(OHMS) 8Ω、功率≥100W、外观尺寸：≥33CM高</w:t>
            </w:r>
            <w:r>
              <w:rPr/>
              <w:t>×</w:t>
            </w:r>
            <w:r>
              <w:rPr/>
              <w:t>27CM宽</w:t>
            </w:r>
            <w:r>
              <w:rPr/>
              <w:t>×</w:t>
            </w:r>
            <w:r>
              <w:rPr/>
              <w:t>16CM深</w:t>
            </w:r>
          </w:p>
          <w:p>
            <w:pPr>
              <w:pStyle w:val="null3"/>
            </w:pPr>
            <w:r>
              <w:rPr/>
              <w:t>（</w:t>
            </w:r>
            <w:r>
              <w:rPr/>
              <w:t>3</w:t>
            </w:r>
            <w:r>
              <w:rPr/>
              <w:t>）</w:t>
            </w:r>
            <w:r>
              <w:rPr/>
              <w:t>无线麦克风：</w:t>
            </w:r>
          </w:p>
          <w:p>
            <w:pPr>
              <w:pStyle w:val="null3"/>
            </w:pPr>
            <w:r>
              <w:rPr/>
              <w:t>&lt;</w:t>
            </w:r>
            <w:r>
              <w:rPr/>
              <w:t>1</w:t>
            </w:r>
            <w:r>
              <w:rPr/>
              <w:t>&gt;</w:t>
            </w:r>
            <w:r>
              <w:rPr/>
              <w:t>使用</w:t>
            </w:r>
            <w:r>
              <w:rPr/>
              <w:t>UHF 640-690MHz频段，采用锁相环频率稳定系统，具有</w:t>
            </w:r>
            <w:r>
              <w:rPr/>
              <w:t>不少于</w:t>
            </w:r>
            <w:r>
              <w:rPr/>
              <w:t>200个可选频道.</w:t>
            </w:r>
          </w:p>
          <w:p>
            <w:pPr>
              <w:pStyle w:val="null3"/>
            </w:pPr>
            <w:r>
              <w:rPr/>
              <w:t>&lt;</w:t>
            </w:r>
            <w:r>
              <w:rPr/>
              <w:t>2</w:t>
            </w:r>
            <w:r>
              <w:rPr/>
              <w:t>&gt;</w:t>
            </w:r>
            <w:r>
              <w:rPr/>
              <w:t>自动扫频功能，将发射机红外对频窗口对准接收机的红外对频窗口，红外线即可自动搜寻对应频点</w:t>
            </w:r>
            <w:r>
              <w:rPr/>
              <w:t>.</w:t>
            </w:r>
          </w:p>
          <w:p>
            <w:pPr>
              <w:pStyle w:val="null3"/>
            </w:pPr>
            <w:r>
              <w:rPr/>
              <w:t>&lt;</w:t>
            </w:r>
            <w:r>
              <w:rPr/>
              <w:t>3</w:t>
            </w:r>
            <w:r>
              <w:rPr/>
              <w:t>&gt;</w:t>
            </w:r>
            <w:r>
              <w:rPr/>
              <w:t>独立的音量调节旋扭</w:t>
            </w:r>
            <w:r>
              <w:rPr/>
              <w:t>.</w:t>
            </w:r>
          </w:p>
          <w:p>
            <w:pPr>
              <w:pStyle w:val="null3"/>
            </w:pPr>
            <w:r>
              <w:rPr/>
              <w:t>&lt;</w:t>
            </w:r>
            <w:r>
              <w:rPr/>
              <w:t>4</w:t>
            </w:r>
            <w:r>
              <w:rPr/>
              <w:t>&gt;</w:t>
            </w:r>
            <w:r>
              <w:rPr/>
              <w:t xml:space="preserve"> </w:t>
            </w:r>
            <w:r>
              <w:rPr/>
              <w:t>两个独立的卡伦平衡输出口</w:t>
            </w:r>
            <w:r>
              <w:rPr/>
              <w:t>.</w:t>
            </w:r>
          </w:p>
          <w:p>
            <w:pPr>
              <w:pStyle w:val="null3"/>
            </w:pPr>
            <w:r>
              <w:rPr/>
              <w:t>&lt;</w:t>
            </w:r>
            <w:r>
              <w:rPr/>
              <w:t>5</w:t>
            </w:r>
            <w:r>
              <w:rPr/>
              <w:t>&gt;</w:t>
            </w:r>
            <w:r>
              <w:rPr/>
              <w:t>一个</w:t>
            </w:r>
            <w:r>
              <w:rPr/>
              <w:t>6.35mm的混合输出插口.</w:t>
            </w:r>
          </w:p>
          <w:p>
            <w:pPr>
              <w:pStyle w:val="null3"/>
            </w:pPr>
            <w:r>
              <w:rPr/>
              <w:t>&lt;</w:t>
            </w:r>
            <w:r>
              <w:rPr/>
              <w:t>6</w:t>
            </w:r>
            <w:r>
              <w:rPr/>
              <w:t>&gt;</w:t>
            </w:r>
            <w:r>
              <w:rPr/>
              <w:t>接收机和发射机</w:t>
            </w:r>
            <w:r>
              <w:rPr/>
              <w:t>高清</w:t>
            </w:r>
            <w:r>
              <w:rPr/>
              <w:t>显示，信号强度、音频动态、工作频率等一目了然，有效距离</w:t>
            </w:r>
            <w:r>
              <w:rPr/>
              <w:t>不少于</w:t>
            </w:r>
            <w:r>
              <w:rPr/>
              <w:t>60米.</w:t>
            </w:r>
          </w:p>
          <w:p>
            <w:pPr>
              <w:pStyle w:val="null3"/>
              <w:jc w:val="both"/>
            </w:pPr>
            <w:r>
              <w:rPr>
                <w:sz w:val="21"/>
              </w:rPr>
              <w:t>8</w:t>
            </w:r>
            <w:r>
              <w:rPr>
                <w:sz w:val="21"/>
              </w:rPr>
              <w:t>. DC12V的供电适配器。</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提供控制系统</w:t>
            </w:r>
            <w:r>
              <w:rPr>
                <w:sz w:val="21"/>
              </w:rPr>
              <w:t>“E+互动工艺实训教学系统(教师端)”软件测试报告，软件测试报告中要体现“学生管理、资源管理、课程管理、考核管理、个人信息、修改密码等主要功能均未发现异常”（</w:t>
            </w:r>
            <w:r>
              <w:rPr>
                <w:sz w:val="21"/>
              </w:rPr>
              <w:t>以上名称为同类内容表述即可</w:t>
            </w:r>
            <w:r>
              <w:rPr>
                <w:sz w:val="21"/>
              </w:rPr>
              <w:t>）。</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★提供具有</w:t>
            </w:r>
            <w:r>
              <w:rPr>
                <w:sz w:val="21"/>
              </w:rPr>
              <w:t>CMA</w:t>
            </w:r>
            <w:r>
              <w:rPr>
                <w:sz w:val="21"/>
              </w:rPr>
              <w:t>标志的第三方检测机构检</w:t>
            </w:r>
            <w:r>
              <w:rPr>
                <w:sz w:val="21"/>
              </w:rPr>
              <w:t>的</w:t>
            </w:r>
            <w:r>
              <w:rPr>
                <w:sz w:val="21"/>
              </w:rPr>
              <w:t>检验报告扫描件，检测报告要</w:t>
            </w:r>
            <w:r>
              <w:rPr>
                <w:sz w:val="21"/>
              </w:rPr>
              <w:t>有</w:t>
            </w:r>
            <w:r>
              <w:rPr>
                <w:sz w:val="21"/>
              </w:rPr>
              <w:t>体现</w:t>
            </w:r>
            <w:r>
              <w:rPr>
                <w:sz w:val="21"/>
              </w:rPr>
              <w:t>符合或满足</w:t>
            </w:r>
            <w:r>
              <w:rPr>
                <w:sz w:val="21"/>
              </w:rPr>
              <w:t>“实时教学演示录制”“批量</w:t>
            </w:r>
            <w:r>
              <w:rPr>
                <w:sz w:val="21"/>
              </w:rPr>
              <w:t>学生</w:t>
            </w:r>
            <w:r>
              <w:rPr>
                <w:sz w:val="21"/>
              </w:rPr>
              <w:t>端升级</w:t>
            </w:r>
            <w:r>
              <w:rPr>
                <w:sz w:val="21"/>
              </w:rPr>
              <w:t>”两项重要功能</w:t>
            </w:r>
            <w:r>
              <w:rPr>
                <w:sz w:val="21"/>
              </w:rPr>
              <w:t>的表述</w:t>
            </w:r>
            <w:r>
              <w:rPr>
                <w:sz w:val="21"/>
              </w:rPr>
              <w:t>（</w:t>
            </w:r>
            <w:r>
              <w:rPr>
                <w:sz w:val="21"/>
              </w:rPr>
              <w:t>以上名称为同类内容表述即可</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E＋互动工艺实训教学系统（学生端）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w:t>
            </w:r>
            <w:r>
              <w:rPr/>
              <w:t>针对专业教学需求，基于</w:t>
            </w:r>
            <w:r>
              <w:rPr/>
              <w:t>LINUX，C++语言独立开发操作系统，结合桌面虚拟化与多媒体教学环境，</w:t>
            </w:r>
            <w:r>
              <w:rPr/>
              <w:t>能</w:t>
            </w:r>
            <w:r>
              <w:rPr/>
              <w:t>将云桌面以专业微终端形式呈现，</w:t>
            </w:r>
            <w:r>
              <w:rPr/>
              <w:t>能</w:t>
            </w:r>
            <w:r>
              <w:rPr/>
              <w:t>对桌面</w:t>
            </w:r>
            <w:r>
              <w:rPr/>
              <w:t>/应用/用户数据进行统一管理、统一存储、统一计算，通过资源整合达到精简终端。</w:t>
            </w:r>
          </w:p>
          <w:p>
            <w:pPr>
              <w:pStyle w:val="null3"/>
            </w:pPr>
            <w:r>
              <w:rPr/>
              <w:t>2</w:t>
            </w:r>
            <w:r>
              <w:rPr/>
              <w:t>.</w:t>
            </w:r>
            <w:r>
              <w:rPr/>
              <w:t>自主设计操作系统，</w:t>
            </w:r>
            <w:r>
              <w:rPr/>
              <w:t>能具备良好的</w:t>
            </w:r>
            <w:r>
              <w:rPr/>
              <w:t>互动性，界面</w:t>
            </w:r>
            <w:r>
              <w:rPr/>
              <w:t>清晰</w:t>
            </w:r>
            <w:r>
              <w:rPr/>
              <w:t>，操作方便。系统</w:t>
            </w:r>
            <w:r>
              <w:rPr/>
              <w:t>要</w:t>
            </w:r>
            <w:r>
              <w:rPr/>
              <w:t>具有检索功能，</w:t>
            </w:r>
            <w:r>
              <w:rPr/>
              <w:t>能</w:t>
            </w:r>
            <w:r>
              <w:rPr/>
              <w:t>直接准确的找到</w:t>
            </w:r>
            <w:r>
              <w:rPr/>
              <w:t>讲授</w:t>
            </w:r>
            <w:r>
              <w:rPr/>
              <w:t>或学习的内容。同时具有小画面预览功能，可逐个预览课件内容，准确找到需要的课件。</w:t>
            </w:r>
          </w:p>
          <w:p>
            <w:pPr>
              <w:pStyle w:val="null3"/>
            </w:pPr>
            <w:r>
              <w:rPr/>
              <w:t>3</w:t>
            </w:r>
            <w:r>
              <w:rPr/>
              <w:t>.</w:t>
            </w:r>
            <w:r>
              <w:rPr/>
              <w:t>终端系统：</w:t>
            </w:r>
            <w:r>
              <w:rPr/>
              <w:t>能</w:t>
            </w:r>
            <w:r>
              <w:rPr/>
              <w:t>支持</w:t>
            </w:r>
            <w:r>
              <w:rPr/>
              <w:t>LINUX+WINDOWS双系统同步运行。</w:t>
            </w:r>
          </w:p>
          <w:p>
            <w:pPr>
              <w:pStyle w:val="null3"/>
            </w:pPr>
            <w:r>
              <w:rPr/>
              <w:t>4</w:t>
            </w:r>
            <w:r>
              <w:rPr/>
              <w:t>.</w:t>
            </w:r>
            <w:r>
              <w:rPr/>
              <w:t>含蓝光</w:t>
            </w:r>
            <w:r>
              <w:rPr/>
              <w:t>3D解码芯片，可观看高清视频。</w:t>
            </w:r>
          </w:p>
          <w:p>
            <w:pPr>
              <w:pStyle w:val="null3"/>
            </w:pPr>
            <w:r>
              <w:rPr/>
              <w:t>5</w:t>
            </w:r>
            <w:r>
              <w:rPr/>
              <w:t>.</w:t>
            </w:r>
            <w:r>
              <w:rPr/>
              <w:t>支持实时教学在线播放，同时可随时查看教师实时教学自动录制录像。</w:t>
            </w:r>
          </w:p>
          <w:p>
            <w:pPr>
              <w:pStyle w:val="null3"/>
            </w:pPr>
            <w:r>
              <w:rPr/>
              <w:t>6</w:t>
            </w:r>
            <w:r>
              <w:rPr/>
              <w:t>.</w:t>
            </w:r>
            <w:r>
              <w:rPr/>
              <w:t>学生端支持上电自动开机，无需学生多设备启动。统一后台管理。</w:t>
            </w:r>
          </w:p>
          <w:p>
            <w:pPr>
              <w:pStyle w:val="null3"/>
            </w:pPr>
            <w:r>
              <w:rPr/>
              <w:t>7</w:t>
            </w:r>
            <w:r>
              <w:rPr/>
              <w:t>.</w:t>
            </w:r>
            <w:r>
              <w:rPr/>
              <w:t>系统运行流畅</w:t>
            </w:r>
            <w:r>
              <w:rPr/>
              <w:t>、</w:t>
            </w:r>
            <w:r>
              <w:rPr/>
              <w:t>稳定，</w:t>
            </w:r>
            <w:r>
              <w:rPr/>
              <w:t>能简易、</w:t>
            </w:r>
            <w:r>
              <w:rPr/>
              <w:t>安全</w:t>
            </w:r>
            <w:r>
              <w:rPr/>
              <w:t>、</w:t>
            </w:r>
            <w:r>
              <w:rPr/>
              <w:t>绿色节能</w:t>
            </w:r>
            <w:r>
              <w:rPr/>
              <w:t>地运行和操作</w:t>
            </w:r>
            <w:r>
              <w:rPr/>
              <w:t>。</w:t>
            </w:r>
          </w:p>
          <w:p>
            <w:pPr>
              <w:pStyle w:val="null3"/>
            </w:pPr>
            <w:r>
              <w:rPr/>
              <w:t>8</w:t>
            </w:r>
            <w:r>
              <w:rPr/>
              <w:t>.</w:t>
            </w:r>
            <w:r>
              <w:rPr/>
              <w:t>镁铝合金一次成型外壳，金属烤漆，无风扇，自适应散热。边缘</w:t>
            </w:r>
            <w:r>
              <w:rPr/>
              <w:t>要</w:t>
            </w:r>
            <w:r>
              <w:rPr/>
              <w:t>采用安全防护的圆润化设计，平滑无棱角，符合教学安全需求。</w:t>
            </w:r>
          </w:p>
          <w:p>
            <w:pPr>
              <w:pStyle w:val="null3"/>
            </w:pPr>
            <w:r>
              <w:rPr/>
              <w:t>9</w:t>
            </w:r>
            <w:r>
              <w:rPr/>
              <w:t>.</w:t>
            </w:r>
            <w:r>
              <w:rPr/>
              <w:t>纤薄</w:t>
            </w:r>
            <w:r>
              <w:rPr/>
              <w:t>≥10.1寸超薄高亮高清LED</w:t>
            </w:r>
            <w:r>
              <w:rPr/>
              <w:t>人机交互</w:t>
            </w:r>
            <w:r>
              <w:rPr/>
              <w:t>屏（</w:t>
            </w:r>
            <w:r>
              <w:rPr/>
              <w:t>≥240mm</w:t>
            </w:r>
            <w:r>
              <w:rPr/>
              <w:t>×</w:t>
            </w:r>
            <w:r>
              <w:rPr/>
              <w:t>158mm</w:t>
            </w:r>
            <w:r>
              <w:rPr/>
              <w:t>×</w:t>
            </w:r>
            <w:r>
              <w:rPr/>
              <w:t>15mm），一体设计，色彩艳丽，清晰度高，亮度大。屏幕覆盖超薄3MM钢化玻璃，耐敲打不易破碎，高灵敏电容触摸框，边缘密闭防水处理，稳定耐用。</w:t>
            </w:r>
          </w:p>
          <w:p>
            <w:pPr>
              <w:pStyle w:val="null3"/>
            </w:pPr>
            <w:r>
              <w:rPr/>
              <w:t>10</w:t>
            </w:r>
            <w:r>
              <w:rPr/>
              <w:t>.</w:t>
            </w:r>
            <w:r>
              <w:rPr/>
              <w:t>高频多核芯片、</w:t>
            </w:r>
            <w:r>
              <w:rPr/>
              <w:t>具有</w:t>
            </w:r>
            <w:r>
              <w:rPr/>
              <w:t>大核心内存</w:t>
            </w:r>
            <w:r>
              <w:rPr/>
              <w:t>和先进的</w:t>
            </w:r>
            <w:r>
              <w:rPr/>
              <w:t>音视频编解码模块，</w:t>
            </w:r>
            <w:r>
              <w:rPr/>
              <w:t>能快速</w:t>
            </w:r>
            <w:r>
              <w:rPr/>
              <w:t>处理高清音视频数据，兼容全视频格式。</w:t>
            </w:r>
          </w:p>
          <w:p>
            <w:pPr>
              <w:pStyle w:val="null3"/>
            </w:pPr>
            <w:r>
              <w:rPr/>
              <w:t>1</w:t>
            </w:r>
            <w:r>
              <w:rPr/>
              <w:t>1.</w:t>
            </w:r>
            <w:r>
              <w:rPr/>
              <w:t>≥5V弱电压，最大功率24W，接触部分防漏电，防水滴处理，</w:t>
            </w:r>
            <w:r>
              <w:rPr/>
              <w:t>能</w:t>
            </w:r>
            <w:r>
              <w:rPr/>
              <w:t>保障使用安全。</w:t>
            </w:r>
          </w:p>
          <w:p>
            <w:pPr>
              <w:pStyle w:val="null3"/>
            </w:pPr>
            <w:r>
              <w:rPr/>
              <w:t>1</w:t>
            </w:r>
            <w:r>
              <w:rPr/>
              <w:t>2.</w:t>
            </w:r>
            <w:r>
              <w:rPr/>
              <w:t>USB接口</w:t>
            </w:r>
            <w:r>
              <w:rPr/>
              <w:t>×</w:t>
            </w:r>
            <w:r>
              <w:rPr/>
              <w:t>3（采用分离式设计，支持USB外设重定向，支持USB外设重定向特性的开关管理）\音频接口配耳机\RJ45接口,支持千兆网口\自适应散热、无风扇。</w:t>
            </w:r>
          </w:p>
          <w:p>
            <w:pPr>
              <w:pStyle w:val="null3"/>
            </w:pPr>
            <w:r>
              <w:rPr/>
              <w:t>1</w:t>
            </w:r>
            <w:r>
              <w:rPr/>
              <w:t>3.</w:t>
            </w:r>
            <w:r>
              <w:rPr/>
              <w:t>集约式布线，支架内双股一体布线模式，确保外部无裸线。</w:t>
            </w:r>
          </w:p>
          <w:p>
            <w:pPr>
              <w:pStyle w:val="null3"/>
            </w:pPr>
            <w:r>
              <w:rPr/>
              <w:t>1</w:t>
            </w:r>
            <w:r>
              <w:rPr/>
              <w:t>4.</w:t>
            </w:r>
            <w:r>
              <w:rPr/>
              <w:t>学生端硬件参数：</w:t>
            </w:r>
          </w:p>
          <w:p>
            <w:pPr>
              <w:pStyle w:val="null3"/>
            </w:pPr>
            <w:r>
              <w:rPr/>
              <w:t>（</w:t>
            </w:r>
            <w:r>
              <w:rPr/>
              <w:t>1）超薄高亮高清≥10.1寸高敏感电容</w:t>
            </w:r>
            <w:r>
              <w:rPr/>
              <w:t>人机交互</w:t>
            </w:r>
            <w:r>
              <w:rPr/>
              <w:t>屏</w:t>
            </w:r>
          </w:p>
          <w:p>
            <w:pPr>
              <w:pStyle w:val="null3"/>
            </w:pPr>
            <w:r>
              <w:rPr/>
              <w:t>（</w:t>
            </w:r>
            <w:r>
              <w:rPr/>
              <w:t>2）处理器：</w:t>
            </w:r>
            <w:r>
              <w:rPr/>
              <w:t>ARM</w:t>
            </w:r>
            <w:r>
              <w:rPr/>
              <w:t>64位处理器，CPU≥4核，主频≥2.0Ghz</w:t>
            </w:r>
          </w:p>
          <w:p>
            <w:pPr>
              <w:pStyle w:val="null3"/>
            </w:pPr>
            <w:r>
              <w:rPr/>
              <w:t>（</w:t>
            </w:r>
            <w:r>
              <w:rPr/>
              <w:t>3）内存：≥1024MB DDR3</w:t>
            </w:r>
          </w:p>
          <w:p>
            <w:pPr>
              <w:pStyle w:val="null3"/>
            </w:pPr>
            <w:r>
              <w:rPr/>
              <w:t>（</w:t>
            </w:r>
            <w:r>
              <w:rPr/>
              <w:t>4）存储：≥4GB flash</w:t>
            </w:r>
          </w:p>
          <w:p>
            <w:pPr>
              <w:pStyle w:val="null3"/>
            </w:pPr>
            <w:r>
              <w:rPr/>
              <w:t>（</w:t>
            </w:r>
            <w:r>
              <w:rPr/>
              <w:t>5）网口：≥1个千兆网口，支持标准WOL（Wake on Lan）协议</w:t>
            </w:r>
          </w:p>
          <w:p>
            <w:pPr>
              <w:pStyle w:val="null3"/>
            </w:pPr>
            <w:r>
              <w:rPr/>
              <w:t>（</w:t>
            </w:r>
            <w:r>
              <w:rPr/>
              <w:t>6）WIFI：支持内置WIFI和外置WIFI</w:t>
            </w:r>
          </w:p>
          <w:p>
            <w:pPr>
              <w:pStyle w:val="null3"/>
            </w:pPr>
            <w:r>
              <w:rPr/>
              <w:t>（</w:t>
            </w:r>
            <w:r>
              <w:rPr/>
              <w:t>7）USB接口：标配≥3个USB2.0接口，</w:t>
            </w:r>
          </w:p>
          <w:p>
            <w:pPr>
              <w:pStyle w:val="null3"/>
            </w:pPr>
            <w:r>
              <w:rPr/>
              <w:t>（</w:t>
            </w:r>
            <w:r>
              <w:rPr/>
              <w:t>8）音频接口：≥1个耳机插孔、≥1个麦克风插孔</w:t>
            </w:r>
          </w:p>
          <w:p>
            <w:pPr>
              <w:pStyle w:val="null3"/>
            </w:pPr>
            <w:r>
              <w:rPr/>
              <w:t>（</w:t>
            </w:r>
            <w:r>
              <w:rPr/>
              <w:t>9）键盘：支持USB鼠标键盘</w:t>
            </w:r>
          </w:p>
          <w:p>
            <w:pPr>
              <w:pStyle w:val="null3"/>
            </w:pPr>
            <w:r>
              <w:rPr/>
              <w:t>（</w:t>
            </w:r>
            <w:r>
              <w:rPr/>
              <w:t>10）显示分辩率：≥ 2560</w:t>
            </w:r>
            <w:r>
              <w:rPr/>
              <w:t>×</w:t>
            </w:r>
            <w:r>
              <w:rPr/>
              <w:t>1440</w:t>
            </w:r>
          </w:p>
          <w:p>
            <w:pPr>
              <w:pStyle w:val="null3"/>
            </w:pPr>
            <w:r>
              <w:rPr/>
              <w:t>（</w:t>
            </w:r>
            <w:r>
              <w:rPr/>
              <w:t>11）冷却：自适应散热、无风扇</w:t>
            </w:r>
          </w:p>
          <w:p>
            <w:pPr>
              <w:pStyle w:val="null3"/>
            </w:pPr>
            <w:r>
              <w:rPr/>
              <w:t>（</w:t>
            </w:r>
            <w:r>
              <w:rPr/>
              <w:t>12）噪音：≤0分贝</w:t>
            </w:r>
          </w:p>
          <w:p>
            <w:pPr>
              <w:pStyle w:val="null3"/>
            </w:pPr>
            <w:r>
              <w:rPr/>
              <w:t>（</w:t>
            </w:r>
            <w:r>
              <w:rPr/>
              <w:t>13）工作温度：0~45摄氏度</w:t>
            </w:r>
          </w:p>
          <w:p>
            <w:pPr>
              <w:pStyle w:val="null3"/>
            </w:pPr>
            <w:r>
              <w:rPr/>
              <w:t>（</w:t>
            </w:r>
            <w:r>
              <w:rPr/>
              <w:t>14）安装：支持显示器背挂架，VESA标准</w:t>
            </w:r>
          </w:p>
          <w:p>
            <w:pPr>
              <w:pStyle w:val="null3"/>
              <w:jc w:val="both"/>
            </w:pPr>
            <w:r>
              <w:rPr>
                <w:sz w:val="21"/>
              </w:rPr>
              <w:t>（</w:t>
            </w:r>
            <w:r>
              <w:rPr>
                <w:sz w:val="21"/>
              </w:rPr>
              <w:t>15）支持全屏10点</w:t>
            </w:r>
            <w:r>
              <w:rPr>
                <w:sz w:val="21"/>
              </w:rPr>
              <w:t>人机交互</w:t>
            </w:r>
            <w:r>
              <w:rPr>
                <w:sz w:val="21"/>
              </w:rPr>
              <w:t>\支持在线，离线播放1080P蓝光高清视频\支持本地视频重定向并支持4K硬件解码\支持在</w:t>
            </w:r>
            <w:r>
              <w:rPr>
                <w:sz w:val="21"/>
              </w:rPr>
              <w:t>主机</w:t>
            </w:r>
            <w:r>
              <w:rPr>
                <w:sz w:val="21"/>
              </w:rPr>
              <w:t>GPU虚拟化环境中，云终端可实现3D类应用</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▲提供控制系统“E＋互动工艺实训教学系统（学生端）”软件测试报告，软件测试报告中要体现“个人信息、理论学习、互动实训、实训考核、系统管理等主要功能均未发现异常”</w:t>
            </w:r>
            <w:r>
              <w:rPr>
                <w:sz w:val="21"/>
              </w:rPr>
              <w:t>（</w:t>
            </w:r>
            <w:r>
              <w:rPr>
                <w:sz w:val="21"/>
              </w:rPr>
              <w:t>以上名称为同类内容表述即可</w:t>
            </w:r>
            <w:r>
              <w:rPr>
                <w:sz w:val="21"/>
              </w:rPr>
              <w:t>）。</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★提供</w:t>
            </w:r>
            <w:r>
              <w:rPr>
                <w:sz w:val="21"/>
              </w:rPr>
              <w:t>具有</w:t>
            </w:r>
            <w:r>
              <w:rPr>
                <w:sz w:val="21"/>
              </w:rPr>
              <w:t>CMA</w:t>
            </w:r>
            <w:r>
              <w:rPr>
                <w:sz w:val="21"/>
              </w:rPr>
              <w:t>标志的第三方检测机构</w:t>
            </w:r>
            <w:r>
              <w:rPr>
                <w:sz w:val="21"/>
              </w:rPr>
              <w:t>的</w:t>
            </w:r>
            <w:r>
              <w:rPr>
                <w:sz w:val="21"/>
              </w:rPr>
              <w:t>检验报告扫描件，检测报告要体现</w:t>
            </w:r>
            <w:r>
              <w:rPr>
                <w:sz w:val="21"/>
              </w:rPr>
              <w:t>符合或满足</w:t>
            </w:r>
            <w:r>
              <w:rPr>
                <w:sz w:val="21"/>
              </w:rPr>
              <w:t>“实时教学演示录制”“批量学生端升级”两项重要功能</w:t>
            </w:r>
            <w:r>
              <w:rPr>
                <w:sz w:val="21"/>
              </w:rPr>
              <w:t>的表述</w:t>
            </w:r>
            <w:r>
              <w:rPr>
                <w:sz w:val="21"/>
              </w:rPr>
              <w:t>（</w:t>
            </w:r>
            <w:r>
              <w:rPr>
                <w:sz w:val="21"/>
              </w:rPr>
              <w:t>以上名称为同类内容表述即可</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数字化智能绣花机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机器参数：</w:t>
            </w:r>
          </w:p>
          <w:p>
            <w:pPr>
              <w:pStyle w:val="null3"/>
            </w:pPr>
            <w:r>
              <w:rPr/>
              <w:t>裸机尺寸：</w:t>
            </w:r>
            <w:r>
              <w:rPr/>
              <w:t>≥600mm</w:t>
            </w:r>
            <w:r>
              <w:rPr/>
              <w:t>×</w:t>
            </w:r>
            <w:r>
              <w:rPr/>
              <w:t>550mm</w:t>
            </w:r>
            <w:r>
              <w:rPr/>
              <w:t>×</w:t>
            </w:r>
            <w:r>
              <w:rPr/>
              <w:t>780mm</w:t>
            </w:r>
          </w:p>
          <w:p>
            <w:pPr>
              <w:pStyle w:val="null3"/>
            </w:pPr>
            <w:r>
              <w:rPr/>
              <w:t>包装尺寸：</w:t>
            </w:r>
            <w:r>
              <w:rPr/>
              <w:t>≥826mm</w:t>
            </w:r>
            <w:r>
              <w:rPr/>
              <w:t>×</w:t>
            </w:r>
            <w:r>
              <w:rPr/>
              <w:t>712mm</w:t>
            </w:r>
            <w:r>
              <w:rPr/>
              <w:t>×</w:t>
            </w:r>
            <w:r>
              <w:rPr/>
              <w:t>732mm</w:t>
            </w:r>
          </w:p>
          <w:p>
            <w:pPr>
              <w:pStyle w:val="null3"/>
            </w:pPr>
            <w:r>
              <w:rPr/>
              <w:t>刺绣范围：</w:t>
            </w:r>
            <w:r>
              <w:rPr/>
              <w:t>360mm</w:t>
            </w:r>
            <w:r>
              <w:rPr/>
              <w:t>×</w:t>
            </w:r>
            <w:r>
              <w:rPr/>
              <w:t>200mm（±2mm）</w:t>
            </w:r>
          </w:p>
          <w:p>
            <w:pPr>
              <w:pStyle w:val="null3"/>
            </w:pPr>
            <w:r>
              <w:rPr/>
              <w:t>适用材料：棉布、麻布、丝绸、呢绒、化纤等</w:t>
            </w:r>
          </w:p>
          <w:p>
            <w:pPr>
              <w:pStyle w:val="null3"/>
            </w:pPr>
            <w:r>
              <w:rPr/>
              <w:t>头数：</w:t>
            </w:r>
            <w:r>
              <w:rPr/>
              <w:t>≥1 针数：≥12</w:t>
            </w:r>
          </w:p>
          <w:p>
            <w:pPr>
              <w:pStyle w:val="null3"/>
            </w:pPr>
            <w:r>
              <w:rPr/>
              <w:t>剪线：自动剪线（自动锁线）</w:t>
            </w:r>
          </w:p>
          <w:p>
            <w:pPr>
              <w:pStyle w:val="null3"/>
            </w:pPr>
            <w:r>
              <w:rPr/>
              <w:t>换色：自动换色</w:t>
            </w:r>
          </w:p>
          <w:p>
            <w:pPr>
              <w:pStyle w:val="null3"/>
            </w:pPr>
            <w:r>
              <w:rPr/>
              <w:t>最高转速：</w:t>
            </w:r>
            <w:r>
              <w:rPr/>
              <w:t>≥1000rpm</w:t>
            </w:r>
          </w:p>
          <w:p>
            <w:pPr>
              <w:pStyle w:val="null3"/>
            </w:pPr>
            <w:r>
              <w:rPr/>
              <w:t>定位：红外线定位</w:t>
            </w:r>
          </w:p>
          <w:p>
            <w:pPr>
              <w:pStyle w:val="null3"/>
            </w:pPr>
            <w:r>
              <w:rPr/>
              <w:t>主电机：伺服</w:t>
            </w:r>
          </w:p>
          <w:p>
            <w:pPr>
              <w:pStyle w:val="null3"/>
            </w:pPr>
            <w:r>
              <w:rPr/>
              <w:t>驱动电机：步进</w:t>
            </w:r>
          </w:p>
          <w:p>
            <w:pPr>
              <w:pStyle w:val="null3"/>
            </w:pPr>
            <w:r>
              <w:rPr/>
              <w:t>驱动连接模式：底托式</w:t>
            </w:r>
          </w:p>
          <w:p>
            <w:pPr>
              <w:pStyle w:val="null3"/>
            </w:pPr>
            <w:r>
              <w:rPr/>
              <w:t>最大存储：</w:t>
            </w:r>
            <w:r>
              <w:rPr/>
              <w:t>2亿针（800个花样）</w:t>
            </w:r>
          </w:p>
          <w:p>
            <w:pPr>
              <w:pStyle w:val="null3"/>
            </w:pPr>
            <w:r>
              <w:rPr/>
              <w:t>标准附件：台板、磁铁框</w:t>
            </w:r>
          </w:p>
          <w:p>
            <w:pPr>
              <w:pStyle w:val="null3"/>
            </w:pPr>
            <w:r>
              <w:rPr/>
              <w:t>电源电压：</w:t>
            </w:r>
            <w:r>
              <w:rPr/>
              <w:t>AC100-240V(50-60HZ)</w:t>
            </w:r>
          </w:p>
          <w:p>
            <w:pPr>
              <w:pStyle w:val="null3"/>
            </w:pPr>
            <w:r>
              <w:rPr/>
              <w:t>功率：</w:t>
            </w:r>
            <w:r>
              <w:rPr/>
              <w:t>≥0.15W</w:t>
            </w:r>
          </w:p>
          <w:p>
            <w:pPr>
              <w:pStyle w:val="null3"/>
            </w:pPr>
            <w:r>
              <w:rPr/>
              <w:t>净重：</w:t>
            </w:r>
            <w:r>
              <w:rPr/>
              <w:t>≥41KGS</w:t>
            </w:r>
          </w:p>
          <w:p>
            <w:pPr>
              <w:pStyle w:val="null3"/>
            </w:pPr>
            <w:r>
              <w:rPr/>
              <w:t>毛重：</w:t>
            </w:r>
            <w:r>
              <w:rPr/>
              <w:t>≥65KGS</w:t>
            </w:r>
          </w:p>
          <w:p>
            <w:pPr>
              <w:pStyle w:val="null3"/>
            </w:pPr>
            <w:r>
              <w:rPr/>
              <w:t>二、</w:t>
            </w:r>
            <w:r>
              <w:rPr/>
              <w:t>主要功能</w:t>
            </w:r>
          </w:p>
          <w:p>
            <w:pPr>
              <w:pStyle w:val="null3"/>
            </w:pPr>
            <w:r>
              <w:rPr/>
              <w:t>1.可实现创意画板和文字直接转换为绣花工艺，利用智能云技术实现手绘自动转换绣花功能，</w:t>
            </w:r>
            <w:r>
              <w:rPr/>
              <w:t>能</w:t>
            </w:r>
            <w:r>
              <w:rPr/>
              <w:t>实现个性化定制。</w:t>
            </w:r>
          </w:p>
          <w:p>
            <w:pPr>
              <w:pStyle w:val="null3"/>
            </w:pPr>
            <w:r>
              <w:rPr/>
              <w:t>2.可接驳手写板，使绘画效果直接生成绣花线迹，达到智能无缝转换。</w:t>
            </w:r>
          </w:p>
          <w:p>
            <w:pPr>
              <w:pStyle w:val="null3"/>
            </w:pPr>
            <w:r>
              <w:rPr/>
              <w:t>3.采用≥10寸</w:t>
            </w:r>
            <w:r>
              <w:rPr/>
              <w:t>人机交互</w:t>
            </w:r>
            <w:r>
              <w:rPr/>
              <w:t>屏技术</w:t>
            </w:r>
            <w:r>
              <w:rPr/>
              <w:t>，</w:t>
            </w:r>
            <w:r>
              <w:rPr/>
              <w:t>具有</w:t>
            </w:r>
            <w:r>
              <w:rPr/>
              <w:t>友好的人机交互界面，操作</w:t>
            </w:r>
            <w:r>
              <w:rPr/>
              <w:t>简便</w:t>
            </w:r>
            <w:r>
              <w:rPr/>
              <w:t>。</w:t>
            </w:r>
          </w:p>
          <w:p>
            <w:pPr>
              <w:pStyle w:val="null3"/>
            </w:pPr>
            <w:r>
              <w:rPr/>
              <w:t>4.</w:t>
            </w:r>
            <w:r>
              <w:rPr/>
              <w:t>具备</w:t>
            </w:r>
            <w:r>
              <w:rPr/>
              <w:t>电脑花样存储空间，最大容量存储</w:t>
            </w:r>
            <w:r>
              <w:rPr/>
              <w:t>≥800个花样。在刺绣花样的同时，可进行花样的输入、输出，为后续要刺绣的花样进行变换和前期准备。</w:t>
            </w:r>
          </w:p>
          <w:p>
            <w:pPr>
              <w:pStyle w:val="null3"/>
            </w:pPr>
            <w:r>
              <w:rPr/>
              <w:t>5.系统内备有20种以上字母库，可根据需要选择字母进行组合，并可随意进行多种排列，生成字母花样，无需制版。</w:t>
            </w:r>
          </w:p>
          <w:p>
            <w:pPr>
              <w:pStyle w:val="null3"/>
            </w:pPr>
            <w:r>
              <w:rPr/>
              <w:t>6.采用伺服电机驱动，转速达到1000转</w:t>
            </w:r>
            <w:r>
              <w:rPr/>
              <w:t>，</w:t>
            </w:r>
            <w:r>
              <w:rPr/>
              <w:t>保证完美的绣花效果。</w:t>
            </w:r>
          </w:p>
          <w:p>
            <w:pPr>
              <w:pStyle w:val="null3"/>
            </w:pPr>
            <w:r>
              <w:rPr/>
              <w:t>7.可实现自动剪线，自动换色，断线自动停机一系列智能操作。</w:t>
            </w:r>
          </w:p>
          <w:p>
            <w:pPr>
              <w:pStyle w:val="null3"/>
            </w:pPr>
            <w:r>
              <w:rPr/>
              <w:t>8.采用底托一体式设计，实现设备高强度作业和减重减震的有效结合，极大的提高机器操作稳定性。</w:t>
            </w:r>
          </w:p>
          <w:p>
            <w:pPr>
              <w:pStyle w:val="null3"/>
            </w:pPr>
            <w:r>
              <w:rPr/>
              <w:t>9.加装物理防护装置，可防止因误操作造成的安全隐患，避免安全事故的发生。</w:t>
            </w:r>
          </w:p>
          <w:p>
            <w:pPr>
              <w:pStyle w:val="null3"/>
            </w:pPr>
            <w:r>
              <w:rPr>
                <w:sz w:val="21"/>
              </w:rPr>
              <w:t>10.系统支持平绣、成衣绣、广泛的应用于教学，定制，服装等各个领域。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电脑平缝机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技术参数：</w:t>
            </w:r>
          </w:p>
          <w:p>
            <w:pPr>
              <w:pStyle w:val="null3"/>
            </w:pPr>
            <w:r>
              <w:rPr/>
              <w:t>1.使用机针：</w:t>
            </w:r>
            <w:r>
              <w:rPr/>
              <w:t>DB×1 11-14#(薄料)</w:t>
            </w:r>
          </w:p>
          <w:p>
            <w:pPr>
              <w:pStyle w:val="null3"/>
            </w:pPr>
            <w:r>
              <w:rPr/>
              <w:t>2.压脚提升量：手动≥5mm、膝动≥13mm</w:t>
            </w:r>
          </w:p>
          <w:p>
            <w:pPr>
              <w:pStyle w:val="null3"/>
            </w:pPr>
            <w:r>
              <w:rPr/>
              <w:t>3.最高缝制速度≥5000s.p.m(薄料)</w:t>
            </w:r>
          </w:p>
          <w:p>
            <w:pPr>
              <w:pStyle w:val="null3"/>
            </w:pPr>
            <w:r>
              <w:rPr/>
              <w:t>4.送布齿高度：0.5-1mm</w:t>
            </w:r>
          </w:p>
          <w:p>
            <w:pPr>
              <w:pStyle w:val="null3"/>
            </w:pPr>
            <w:r>
              <w:rPr/>
              <w:t>5.针杆行程≥31.8mm(薄料)</w:t>
            </w:r>
          </w:p>
          <w:p>
            <w:pPr>
              <w:pStyle w:val="null3"/>
            </w:pPr>
            <w:r>
              <w:rPr/>
              <w:t>6.最大针距长度≥5mm(薄料)</w:t>
            </w:r>
          </w:p>
          <w:p>
            <w:pPr>
              <w:pStyle w:val="null3"/>
            </w:pPr>
            <w:r>
              <w:rPr/>
              <w:t>二、性能要求：</w:t>
            </w:r>
          </w:p>
          <w:p>
            <w:pPr>
              <w:pStyle w:val="null3"/>
            </w:pPr>
            <w:r>
              <w:rPr/>
              <w:t>1.智能化针距调节系统</w:t>
            </w:r>
          </w:p>
          <w:p>
            <w:pPr>
              <w:pStyle w:val="null3"/>
            </w:pPr>
            <w:r>
              <w:rPr/>
              <w:t>通过电脑控制、步进电机驱动的电子针距调节机构，实现针距智能化调节和精准控制，编排不同针距，实现变针距花样缝纫</w:t>
            </w:r>
            <w:r>
              <w:rPr/>
              <w:t>;实现高精度倒顺缝针距，提高缝纫质量针距精度达到0.1mm，针距稳定不跑位，实现密缝功能。</w:t>
            </w:r>
          </w:p>
          <w:p>
            <w:pPr>
              <w:pStyle w:val="null3"/>
            </w:pPr>
            <w:r>
              <w:rPr/>
              <w:t>2.内置式自动抬压脚机构，抬压脚电磁铁嵌入机头。</w:t>
            </w:r>
          </w:p>
          <w:p>
            <w:pPr>
              <w:pStyle w:val="null3"/>
            </w:pPr>
            <w:r>
              <w:rPr/>
              <w:t>3.一体式开关，集电子夹线、机头灯、倒缝、补针于一体。</w:t>
            </w:r>
          </w:p>
          <w:p>
            <w:pPr>
              <w:pStyle w:val="null3"/>
            </w:pPr>
            <w:r>
              <w:rPr/>
              <w:t>4.圆刀剪线机构，配置新型动刀剪线机构，结合密缝功能防止线头过短引起的脱线。</w:t>
            </w:r>
          </w:p>
          <w:p>
            <w:pPr>
              <w:pStyle w:val="null3"/>
            </w:pPr>
            <w:r>
              <w:rPr/>
              <w:t>5.免预绕功能底线绕线器，无需预绕的绕线器，适合任何缝线。</w:t>
            </w:r>
          </w:p>
          <w:p>
            <w:pPr>
              <w:pStyle w:val="null3"/>
            </w:pPr>
            <w:r>
              <w:rPr/>
              <w:t>6.USB外设接口，实现机器升级与数据传输，并可为小功率电子设备提供电源。</w:t>
            </w:r>
          </w:p>
          <w:p>
            <w:pPr>
              <w:pStyle w:val="null3"/>
            </w:pPr>
            <w:r>
              <w:rPr/>
              <w:t>7.封闭式油盘，减少油污污染。膝控抬压脚机构与封闭式油盘为一体式。</w:t>
            </w:r>
          </w:p>
          <w:p>
            <w:pPr>
              <w:pStyle w:val="null3"/>
            </w:pPr>
            <w:r>
              <w:rPr/>
              <w:t>8.机器自带不少于9种花型,具有编程花样缝纫功能，实现多种变针距缝纫，达到个性化装饰线迹效果。</w:t>
            </w:r>
          </w:p>
          <w:p>
            <w:pPr>
              <w:pStyle w:val="null3"/>
            </w:pPr>
            <w:r>
              <w:rPr>
                <w:sz w:val="21"/>
              </w:rPr>
              <w:t>9.采用一体式计算机控制系统、具有自动调速、自动上下停针、自动剪线、自动抬压脚、自动计数、自动倒顺缝、自动加固缝、慢启动功能。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多功能翻转烫台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w:t>
            </w:r>
            <w:r>
              <w:rPr/>
              <w:t>定制款烫台，尺寸：</w:t>
            </w:r>
            <w:r>
              <w:rPr/>
              <w:t>≥600</w:t>
            </w:r>
            <w:r>
              <w:rPr/>
              <w:t>mm×</w:t>
            </w:r>
            <w:r>
              <w:rPr/>
              <w:t>1400mm</w:t>
            </w:r>
            <w:r>
              <w:rPr/>
              <w:t>×750mm</w:t>
            </w:r>
            <w:r>
              <w:rPr/>
              <w:t>，配套活动烫臂和吊瓶支架</w:t>
            </w:r>
          </w:p>
          <w:p>
            <w:pPr>
              <w:pStyle w:val="null3"/>
            </w:pPr>
            <w:r>
              <w:rPr/>
              <w:t>2.可实现制版台面和翻转熨烫台双功能</w:t>
            </w:r>
          </w:p>
          <w:p>
            <w:pPr>
              <w:pStyle w:val="null3"/>
            </w:pPr>
            <w:r>
              <w:rPr/>
              <w:t>3.内置万向轮及增高垫脚，方便移动和调整高度</w:t>
            </w:r>
          </w:p>
          <w:p>
            <w:pPr>
              <w:pStyle w:val="null3"/>
            </w:pPr>
            <w:r>
              <w:rPr/>
              <w:t>4.</w:t>
            </w:r>
            <w:r>
              <w:rPr/>
              <w:t>中轴翻转带储物功能，储物空间有单侧推拉门</w:t>
            </w:r>
          </w:p>
          <w:p>
            <w:pPr>
              <w:pStyle w:val="null3"/>
            </w:pPr>
            <w:r>
              <w:rPr/>
              <w:t>5</w:t>
            </w:r>
            <w:r>
              <w:rPr/>
              <w:t>.材料：橡木+防火板</w:t>
            </w:r>
          </w:p>
          <w:p>
            <w:pPr>
              <w:pStyle w:val="null3"/>
            </w:pPr>
            <w:r>
              <w:rPr/>
              <w:t>6</w:t>
            </w:r>
            <w:r>
              <w:rPr/>
              <w:t>.烫台海绵垫2-3厘米，铝制包边</w:t>
            </w:r>
          </w:p>
          <w:p>
            <w:pPr>
              <w:pStyle w:val="null3"/>
            </w:pPr>
            <w:r>
              <w:rPr/>
              <w:t>7</w:t>
            </w:r>
            <w:r>
              <w:rPr/>
              <w:t>.一体化设计，自带吸风系统，可无极调风速</w:t>
            </w:r>
          </w:p>
          <w:p>
            <w:pPr>
              <w:pStyle w:val="null3"/>
            </w:pPr>
            <w:r>
              <w:rPr/>
              <w:t>8.具有</w:t>
            </w:r>
            <w:r>
              <w:rPr/>
              <w:t>吸风</w:t>
            </w:r>
            <w:r>
              <w:rPr/>
              <w:t>、</w:t>
            </w:r>
            <w:r>
              <w:rPr/>
              <w:t>降噪功能和</w:t>
            </w:r>
            <w:r>
              <w:rPr/>
              <w:t>抽湿定型效果</w:t>
            </w:r>
          </w:p>
          <w:p>
            <w:pPr>
              <w:pStyle w:val="null3"/>
            </w:pPr>
            <w:r>
              <w:rPr>
                <w:sz w:val="21"/>
              </w:rPr>
              <w:t>9</w:t>
            </w:r>
            <w:r>
              <w:rPr>
                <w:sz w:val="21"/>
              </w:rPr>
              <w:t>.两侧各带五孔插线板，可供电缝纫设备及熨斗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图形工作站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1.屏幕：相当于或优于23.8</w:t>
            </w:r>
            <w:r>
              <w:rPr/>
              <w:t>寸</w:t>
            </w:r>
            <w:r>
              <w:rPr/>
              <w:t>高清</w:t>
            </w:r>
            <w:r>
              <w:rPr/>
              <w:t>显示</w:t>
            </w:r>
            <w:r>
              <w:rPr/>
              <w:t>设备</w:t>
            </w:r>
          </w:p>
          <w:p>
            <w:pPr>
              <w:pStyle w:val="null3"/>
            </w:pPr>
            <w:r>
              <w:rPr/>
              <w:t xml:space="preserve">2.屏幕分辨率： ≥1920 </w:t>
            </w:r>
            <w:r>
              <w:rPr/>
              <w:t>×</w:t>
            </w:r>
            <w:r>
              <w:rPr/>
              <w:t xml:space="preserve"> </w:t>
            </w:r>
            <w:r>
              <w:rPr/>
              <w:t>1080</w:t>
            </w:r>
          </w:p>
          <w:p>
            <w:pPr>
              <w:pStyle w:val="null3"/>
            </w:pPr>
            <w:r>
              <w:rPr/>
              <w:t>3.处理器：相当于或优于基础频率2.1GHz，最高睿频可达4.9GHz，十二核心，线程数为二十线程</w:t>
            </w:r>
          </w:p>
          <w:p>
            <w:pPr>
              <w:pStyle w:val="null3"/>
            </w:pPr>
            <w:r>
              <w:rPr/>
              <w:t>4</w:t>
            </w:r>
            <w:r>
              <w:rPr/>
              <w:t>.内存：≥16GB DDR4-3200，不少于2个内存插槽</w:t>
            </w:r>
          </w:p>
          <w:p>
            <w:pPr>
              <w:pStyle w:val="null3"/>
            </w:pPr>
            <w:r>
              <w:rPr/>
              <w:t>5</w:t>
            </w:r>
            <w:r>
              <w:rPr/>
              <w:t>.硬盘：≥1TB M.2 SSD</w:t>
            </w:r>
          </w:p>
          <w:p>
            <w:pPr>
              <w:pStyle w:val="null3"/>
            </w:pPr>
            <w:r>
              <w:rPr/>
              <w:t>6</w:t>
            </w:r>
            <w:r>
              <w:rPr/>
              <w:t>.显卡：相当于或优于 GDDR6 2CB 独立显卡</w:t>
            </w:r>
          </w:p>
          <w:p>
            <w:pPr>
              <w:pStyle w:val="null3"/>
            </w:pPr>
            <w:r>
              <w:rPr/>
              <w:t>7</w:t>
            </w:r>
            <w:r>
              <w:rPr/>
              <w:t>.输入设备：USB抗菌键盘、USB抗菌光电鼠标</w:t>
            </w:r>
          </w:p>
          <w:p>
            <w:pPr>
              <w:pStyle w:val="null3"/>
            </w:pPr>
            <w:r>
              <w:rPr/>
              <w:t>8</w:t>
            </w:r>
            <w:r>
              <w:rPr/>
              <w:t>.网卡：相当于或优于主板集成1000M自适应以太网卡,配置无线网卡，支持蓝牙</w:t>
            </w:r>
          </w:p>
          <w:p>
            <w:pPr>
              <w:pStyle w:val="null3"/>
            </w:pPr>
            <w:r>
              <w:rPr/>
              <w:t>9</w:t>
            </w:r>
            <w:r>
              <w:rPr/>
              <w:t>.电源：≤230W节能环保电源；可适应90V至265V的工作电压</w:t>
            </w:r>
          </w:p>
          <w:p>
            <w:pPr>
              <w:pStyle w:val="null3"/>
            </w:pPr>
            <w:r>
              <w:rPr/>
              <w:t>1</w:t>
            </w:r>
            <w:r>
              <w:rPr/>
              <w:t>0</w:t>
            </w:r>
            <w:r>
              <w:rPr/>
              <w:t>.摄像头：≥720P，可上下推拉物理防窥摄像头</w:t>
            </w:r>
          </w:p>
          <w:p>
            <w:pPr>
              <w:pStyle w:val="null3"/>
            </w:pPr>
            <w:r>
              <w:rPr/>
              <w:t>1</w:t>
            </w:r>
            <w:r>
              <w:rPr/>
              <w:t>1</w:t>
            </w:r>
            <w:r>
              <w:rPr/>
              <w:t>.端口：相当于或优于1</w:t>
            </w:r>
            <w:r>
              <w:rPr/>
              <w:t>×</w:t>
            </w:r>
            <w:r>
              <w:rPr/>
              <w:t>SD 读卡器 、1</w:t>
            </w:r>
            <w:r>
              <w:rPr/>
              <w:t>×</w:t>
            </w:r>
            <w:r>
              <w:rPr/>
              <w:t>USB 3.1 Gen 2 、1</w:t>
            </w:r>
            <w:r>
              <w:rPr/>
              <w:t>×</w:t>
            </w:r>
            <w:r>
              <w:rPr/>
              <w:t>USB 3.1 Gen 2 Type-C、1</w:t>
            </w:r>
            <w:r>
              <w:rPr/>
              <w:t>×</w:t>
            </w:r>
            <w:r>
              <w:rPr/>
              <w:t>音频插孔；</w:t>
            </w:r>
            <w:r>
              <w:rPr/>
              <w:t>4</w:t>
            </w:r>
            <w:r>
              <w:rPr/>
              <w:t>×</w:t>
            </w:r>
            <w:r>
              <w:rPr/>
              <w:t>USB 3.1 Gen 1， 1</w:t>
            </w:r>
            <w:r>
              <w:rPr/>
              <w:t>×</w:t>
            </w:r>
            <w:r>
              <w:rPr/>
              <w:t>HDMI输入，1</w:t>
            </w:r>
            <w:r>
              <w:rPr/>
              <w:t>×</w:t>
            </w:r>
            <w:r>
              <w:rPr/>
              <w:t>DP 1.4接口、1</w:t>
            </w:r>
            <w:r>
              <w:rPr/>
              <w:t>×</w:t>
            </w:r>
            <w:r>
              <w:rPr/>
              <w:t>RJ-45</w:t>
            </w:r>
          </w:p>
          <w:p>
            <w:pPr>
              <w:pStyle w:val="null3"/>
              <w:jc w:val="both"/>
            </w:pPr>
            <w:r>
              <w:rPr>
                <w:sz w:val="21"/>
              </w:rPr>
              <w:t>12.图形工作站形态：一体式</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1.采购代理机构：本项目是指广东省机电设备招标中心有限公司，负责整个采购活动的组织，依法负责编制和发布招标文件，对招标文件拥有最终的解释权，不以任何身份出任评标委员会成员。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广州市公用事业技师学院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采购机构代理服务收费标准：本次采购代理服务费参照国家计委《招标代理服务收费管理暂行办法》（计价格[2002]1980号）的货物类收费标准计取后收费，收费基数按照中标金额确定。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由采购人负责对中标供应商的履约行为进行评价，采购人在合同备案后可通过广东政府采购智慧云平台-诚信管理-评价管理进行评价。评价结果会影响供应商的综合信用得分。 三、中小微企业供应商可以在中标（成交）后申请政府采购合同融资及电子保函，在广东省政府采购网上自行选择金融机构及其融资产品，凭政府采购中标/成交通知书或政府采购合同向金融机构提出融资申请。 详情请见 ①《广州市财政局关于进一步做好已融资政府采购合同支付工作的通知》 ②《广州市财政局 中国人民银行广州分行营业管理部关于开展广州市政府采购合同线上融资业务的通知》③《广州市财政局关于推广应用政府采购金融服务中心促进中小微企业发展的通知》等规定。四、供应商应按照采购标的对应行业出具中小企业声明函，而非按照供应商的经营范围出具中小企业声明函。</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文小姐</w:t>
      </w:r>
    </w:p>
    <w:p>
      <w:pPr>
        <w:pStyle w:val="null3"/>
        <w:ind w:firstLine="480"/>
      </w:pPr>
      <w:r>
        <w:rPr/>
        <w:t>电话：</w:t>
      </w:r>
      <w:r>
        <w:rPr/>
        <w:t>020-66341924</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广州市越秀区东风中路515号东照大厦3楼316室</w:t>
      </w:r>
    </w:p>
    <w:p>
      <w:pPr>
        <w:pStyle w:val="null3"/>
        <w:ind w:firstLine="480"/>
      </w:pPr>
      <w:r>
        <w:rPr/>
        <w:t>邮编：</w:t>
      </w:r>
      <w:r>
        <w:rPr/>
        <w:t>510045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公用技师学院教学实训工作站建设项目（服装数字工艺实训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广东省机电设备招标中心有限公司</w:t>
      </w:r>
      <w:r>
        <w:rPr/>
        <w:t>统一对外发布。</w:t>
      </w:r>
    </w:p>
    <w:p>
      <w:pPr>
        <w:pStyle w:val="null3"/>
        <w:ind w:firstLine="480"/>
      </w:pPr>
      <w:r>
        <w:rPr/>
        <w:t>（2）对</w:t>
      </w:r>
      <w:r>
        <w:rPr/>
        <w:t>广东省机电设备招标中心有限公司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采购包1（市公用技师学院教学实训工作站建设项目（服装数字工艺实训设备））：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采购包1（市公用技师学院教学实训工作站建设项目（服装数字工艺实训设备））：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投标（响应）时提交有效的营业执照（或事业单位法人证书，或社会团体法人登记证书，或执业许可证，或自然人身份证等相关证明） 证明文件。分支机构投标（响应）的，须同时提供：总公司和分支机构有效的营业执照证明文件，总公司出具给分支机构的有效授权书。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依据《投标函》，或提供承诺或声明（格式自拟，可参照招标文件附件）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依据《投标函》，或提供承诺或声明（格式自拟，可参照招标文件附件）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依据《投标函》，或提供承诺或声明（格式自拟，可参照招标文件附件）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获取招标文件</w:t>
            </w:r>
          </w:p>
        </w:tc>
        <w:tc>
          <w:tcPr>
            <w:tcW w:type="dxa" w:w="4238"/>
          </w:tcPr>
          <w:p>
            <w:pPr>
              <w:pStyle w:val="null3"/>
            </w:pPr>
            <w:r>
              <w:rPr/>
              <w:t>已按规定在广东政府采购智慧云平台获取招标文件。</w:t>
            </w:r>
          </w:p>
        </w:tc>
      </w:tr>
    </w:tbl>
    <w:p>
      <w:pPr>
        <w:pStyle w:val="null3"/>
        <w:ind w:firstLine="480"/>
      </w:pPr>
      <w:r>
        <w:rPr/>
        <w:t>表二符合性审查表：</w:t>
      </w:r>
    </w:p>
    <w:p>
      <w:pPr>
        <w:pStyle w:val="null3"/>
      </w:pPr>
      <w:r>
        <w:rPr/>
        <w:t>采购包1（市公用技师学院教学实训工作站建设项目（服装数字工艺实训设备））：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已提交投标函，投标有效期符合要求</w:t>
            </w:r>
          </w:p>
        </w:tc>
      </w:tr>
      <w:tr>
        <w:tc>
          <w:tcPr>
            <w:tcW w:type="dxa" w:w="890"/>
          </w:tcPr>
          <w:p>
            <w:pPr>
              <w:pStyle w:val="null3"/>
            </w:pPr>
            <w:r>
              <w:rPr/>
              <w:t>2</w:t>
            </w:r>
          </w:p>
        </w:tc>
        <w:tc>
          <w:tcPr>
            <w:tcW w:type="dxa" w:w="3178"/>
          </w:tcPr>
          <w:p>
            <w:pPr>
              <w:pStyle w:val="null3"/>
            </w:pPr>
            <w:r>
              <w:rPr/>
              <w:t>加盖公章和签署</w:t>
            </w:r>
          </w:p>
        </w:tc>
        <w:tc>
          <w:tcPr>
            <w:tcW w:type="dxa" w:w="4238"/>
          </w:tcPr>
          <w:p>
            <w:pPr>
              <w:pStyle w:val="null3"/>
            </w:pPr>
            <w:r>
              <w:rPr/>
              <w:t>按招标文件规定加盖公章和签署</w:t>
            </w:r>
          </w:p>
        </w:tc>
      </w:tr>
      <w:tr>
        <w:tc>
          <w:tcPr>
            <w:tcW w:type="dxa" w:w="890"/>
          </w:tcPr>
          <w:p>
            <w:pPr>
              <w:pStyle w:val="null3"/>
            </w:pPr>
            <w:r>
              <w:rPr/>
              <w:t>3</w:t>
            </w:r>
          </w:p>
        </w:tc>
        <w:tc>
          <w:tcPr>
            <w:tcW w:type="dxa" w:w="3178"/>
          </w:tcPr>
          <w:p>
            <w:pPr>
              <w:pStyle w:val="null3"/>
            </w:pPr>
            <w:r>
              <w:rPr/>
              <w:t>法定代表人证明书和法定代表人授权书</w:t>
            </w:r>
          </w:p>
        </w:tc>
        <w:tc>
          <w:tcPr>
            <w:tcW w:type="dxa" w:w="4238"/>
          </w:tcPr>
          <w:p>
            <w:pPr>
              <w:pStyle w:val="null3"/>
            </w:pPr>
            <w:r>
              <w:rPr/>
              <w:t>已提交有效的法定代表人证明书和法定代表人授权书</w:t>
            </w:r>
          </w:p>
        </w:tc>
      </w:tr>
      <w:tr>
        <w:tc>
          <w:tcPr>
            <w:tcW w:type="dxa" w:w="890"/>
          </w:tcPr>
          <w:p>
            <w:pPr>
              <w:pStyle w:val="null3"/>
            </w:pPr>
            <w:r>
              <w:rPr/>
              <w:t>4</w:t>
            </w:r>
          </w:p>
        </w:tc>
        <w:tc>
          <w:tcPr>
            <w:tcW w:type="dxa" w:w="3178"/>
          </w:tcPr>
          <w:p>
            <w:pPr>
              <w:pStyle w:val="null3"/>
            </w:pPr>
            <w:r>
              <w:rPr/>
              <w:t>两个或多个报价</w:t>
            </w:r>
          </w:p>
        </w:tc>
        <w:tc>
          <w:tcPr>
            <w:tcW w:type="dxa" w:w="4238"/>
          </w:tcPr>
          <w:p>
            <w:pPr>
              <w:pStyle w:val="null3"/>
            </w:pPr>
            <w:r>
              <w:rPr/>
              <w:t>投标人未提供两个或多个报价，或在一份投标文件中对同一招标项目有两个或多个报价，但已声明哪个为最终报价的</w:t>
            </w:r>
          </w:p>
        </w:tc>
      </w:tr>
      <w:tr>
        <w:tc>
          <w:tcPr>
            <w:tcW w:type="dxa" w:w="890"/>
          </w:tcPr>
          <w:p>
            <w:pPr>
              <w:pStyle w:val="null3"/>
            </w:pPr>
            <w:r>
              <w:rPr/>
              <w:t>5</w:t>
            </w:r>
          </w:p>
        </w:tc>
        <w:tc>
          <w:tcPr>
            <w:tcW w:type="dxa" w:w="3178"/>
          </w:tcPr>
          <w:p>
            <w:pPr>
              <w:pStyle w:val="null3"/>
            </w:pPr>
            <w:r>
              <w:rPr/>
              <w:t>投标价格</w:t>
            </w:r>
          </w:p>
        </w:tc>
        <w:tc>
          <w:tcPr>
            <w:tcW w:type="dxa" w:w="4238"/>
          </w:tcPr>
          <w:p>
            <w:pPr>
              <w:pStyle w:val="null3"/>
            </w:pPr>
            <w:r>
              <w:rPr/>
              <w:t>投标价格是固定价且均未超过本项目各分项采购预算</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投标报价无重大偏离或重大不合理</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如有报价修正的，投标人按要求确认</w:t>
            </w:r>
          </w:p>
        </w:tc>
      </w:tr>
      <w:tr>
        <w:tc>
          <w:tcPr>
            <w:tcW w:type="dxa" w:w="890"/>
          </w:tcPr>
          <w:p>
            <w:pPr>
              <w:pStyle w:val="null3"/>
            </w:pPr>
            <w:r>
              <w:rPr/>
              <w:t>8</w:t>
            </w:r>
          </w:p>
        </w:tc>
        <w:tc>
          <w:tcPr>
            <w:tcW w:type="dxa" w:w="3178"/>
          </w:tcPr>
          <w:p>
            <w:pPr>
              <w:pStyle w:val="null3"/>
            </w:pPr>
            <w:r>
              <w:rPr/>
              <w:t>澄清确认</w:t>
            </w:r>
          </w:p>
        </w:tc>
        <w:tc>
          <w:tcPr>
            <w:tcW w:type="dxa" w:w="4238"/>
          </w:tcPr>
          <w:p>
            <w:pPr>
              <w:pStyle w:val="null3"/>
            </w:pPr>
            <w:r>
              <w:rPr/>
              <w:t>如有澄清的，投标人按评标委员会的要求提交有效的澄清、说明、补正，或相关澄清、说明、补正未改变响应文件的实质性内容</w:t>
            </w:r>
          </w:p>
        </w:tc>
      </w:tr>
      <w:tr>
        <w:tc>
          <w:tcPr>
            <w:tcW w:type="dxa" w:w="890"/>
          </w:tcPr>
          <w:p>
            <w:pPr>
              <w:pStyle w:val="null3"/>
            </w:pPr>
            <w:r>
              <w:rPr/>
              <w:t>9</w:t>
            </w:r>
          </w:p>
        </w:tc>
        <w:tc>
          <w:tcPr>
            <w:tcW w:type="dxa" w:w="3178"/>
          </w:tcPr>
          <w:p>
            <w:pPr>
              <w:pStyle w:val="null3"/>
            </w:pPr>
            <w:r>
              <w:rPr/>
              <w:t>“★”条款满足招标文件要求</w:t>
            </w:r>
          </w:p>
        </w:tc>
        <w:tc>
          <w:tcPr>
            <w:tcW w:type="dxa" w:w="4238"/>
          </w:tcPr>
          <w:p>
            <w:pPr>
              <w:pStyle w:val="null3"/>
            </w:pPr>
            <w:r>
              <w:rPr/>
              <w:t>“★”条款满足招标文件要求。</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采购包1(市公用技师学院教学实训工作站建设项目（服装数字工艺实训设备）):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“▲”条款响应情况 (6.0分)</w:t>
            </w:r>
          </w:p>
        </w:tc>
        <w:tc>
          <w:tcPr>
            <w:tcW w:type="dxa" w:w="5076"/>
          </w:tcPr>
          <w:p>
            <w:pPr>
              <w:pStyle w:val="null3"/>
              <w:jc w:val="left"/>
            </w:pPr>
            <w:r>
              <w:rPr/>
              <w:t>根据投标人所投产品对《第二章 采购需求》“具体技术(参数)要求”中标注“▲”号技术参数响应程度进行评审(共计2条)，本项满分6分；每有一项带“▲”号参数负偏离的扣3分，扣完为止。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一般技术参数响应情况 (32.0分)</w:t>
            </w:r>
          </w:p>
        </w:tc>
        <w:tc>
          <w:tcPr>
            <w:tcW w:type="dxa" w:w="5076"/>
          </w:tcPr>
          <w:p>
            <w:pPr>
              <w:pStyle w:val="null3"/>
              <w:jc w:val="left"/>
            </w:pPr>
            <w:r>
              <w:rPr/>
              <w:t>根据投标人所投产品对《第二章 采购需求》“具体技术(参数)要求”中未标注“★”或“▲”的一般技术参数的响应情况进行评审（共计124条）：所有一般技术参数均响应为“正偏离”或“无偏离”的，该项得32分；有1-10条响应为“负偏离”或未响应的，得27分；有11-20条响应为“负偏离”或未响应的，得22分；有21-30条响应为“负偏离”或未响应的，得17分；有31-40条响应为“负偏离”或未响应的，得12分；有41条或以上响应为“负偏离”或未响应的，得0分；。凡是标有序号的均以一项单独的条款计算，无论是否隶属于上一级编号。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项目实施方案1 (1.0分)</w:t>
            </w:r>
            <w:r>
              <w:rPr/>
              <w:t>，（等次分值选择：</w:t>
            </w:r>
            <w:r>
              <w:rPr/>
              <w:t>0.0;</w:t>
            </w:r>
            <w:r>
              <w:rPr/>
              <w:t>1.0;</w:t>
            </w:r>
            <w:r>
              <w:rPr/>
              <w:t>）</w:t>
            </w:r>
          </w:p>
        </w:tc>
        <w:tc>
          <w:tcPr>
            <w:tcW w:type="dxa" w:w="5076"/>
          </w:tcPr>
          <w:p>
            <w:pPr>
              <w:pStyle w:val="null3"/>
              <w:jc w:val="left"/>
            </w:pPr>
            <w:r>
              <w:rPr/>
              <w:t>根据投标人针对本项目提供的项目实施方案（包括项目管理、工期进度安排、安装、调试、质量保证措施等内容）进行综合评审：能提供项目实施方案且项目实施方案包括项目管理、工期进度安排、安装、调试、质量保证措施的，得1分；不提供或提供不齐全的不得分。如未能提供项目实施方案的，项目实施方案2评分项不得分。</w:t>
            </w:r>
          </w:p>
        </w:tc>
      </w:tr>
      <w:tr>
        <w:tc>
          <w:tcPr>
            <w:tcW w:type="dxa" w:w="922"/>
            <w:gridSpan w:val="2"/>
            <w:vMerge/>
          </w:tcPr>
          <w:p/>
        </w:tc>
        <w:tc>
          <w:tcPr>
            <w:tcW w:type="dxa" w:w="2307"/>
          </w:tcPr>
          <w:p>
            <w:pPr>
              <w:pStyle w:val="null3"/>
              <w:jc w:val="left"/>
            </w:pPr>
            <w:r>
              <w:rPr/>
              <w:t>项目实施方案2 (6.0分)</w:t>
            </w:r>
            <w:r>
              <w:rPr/>
              <w:t>，（等次分值选择：</w:t>
            </w:r>
            <w:r>
              <w:rPr/>
              <w:t>0.0;</w:t>
            </w:r>
            <w:r>
              <w:rPr/>
              <w:t>1.0;</w:t>
            </w:r>
            <w:r>
              <w:rPr/>
              <w:t>3.0;</w:t>
            </w:r>
            <w:r>
              <w:rPr/>
              <w:t>6.0;</w:t>
            </w:r>
            <w:r>
              <w:rPr/>
              <w:t>）</w:t>
            </w:r>
          </w:p>
        </w:tc>
        <w:tc>
          <w:tcPr>
            <w:tcW w:type="dxa" w:w="5076"/>
          </w:tcPr>
          <w:p>
            <w:pPr>
              <w:pStyle w:val="null3"/>
              <w:jc w:val="left"/>
            </w:pPr>
            <w:r>
              <w:rPr/>
              <w:t>根据投标人针对本项目提供的项目实施方案进行综合评审：投标人的项目实施方案无缺陷（缺陷是指：凭空编造、内容前后不一致、前后逻辑错误、不符合采购需求、内容缺失。以下同），完全满足并优于采购需求的，得6分；方案无缺陷，满足采购需求的，得3分；未完全包含采购需求内容的，或项目实施方案存在部分缺陷，不完全满足采购需求的，得1分；无或其他情况不得分。</w:t>
            </w:r>
          </w:p>
        </w:tc>
      </w:tr>
      <w:tr>
        <w:tc>
          <w:tcPr>
            <w:tcW w:type="dxa" w:w="922"/>
            <w:gridSpan w:val="2"/>
            <w:vMerge/>
          </w:tcPr>
          <w:p/>
        </w:tc>
        <w:tc>
          <w:tcPr>
            <w:tcW w:type="dxa" w:w="2307"/>
          </w:tcPr>
          <w:p>
            <w:pPr>
              <w:pStyle w:val="null3"/>
              <w:jc w:val="left"/>
            </w:pPr>
            <w:r>
              <w:rPr/>
              <w:t>技术培训方案1 (1.0分)</w:t>
            </w:r>
            <w:r>
              <w:rPr/>
              <w:t>，（等次分值选择：</w:t>
            </w:r>
            <w:r>
              <w:rPr/>
              <w:t>0.0;</w:t>
            </w:r>
            <w:r>
              <w:rPr/>
              <w:t>1.0;</w:t>
            </w:r>
            <w:r>
              <w:rPr/>
              <w:t>）</w:t>
            </w:r>
          </w:p>
        </w:tc>
        <w:tc>
          <w:tcPr>
            <w:tcW w:type="dxa" w:w="5076"/>
          </w:tcPr>
          <w:p>
            <w:pPr>
              <w:pStyle w:val="null3"/>
              <w:jc w:val="left"/>
            </w:pPr>
            <w:r>
              <w:rPr/>
              <w:t>根据投标人依据第二章采购需求的“5、培训服务要求”提供的技术培训方案，包括培训内容、培训要求、培训方式、培训时长进行评审：能提供技术培训方案且完全涵盖以上内容的，得1分；不提供或提供不齐全的不得分。如未能提供技术培训方案的，技术培训方案2评分项不得分。</w:t>
            </w:r>
          </w:p>
        </w:tc>
      </w:tr>
      <w:tr>
        <w:tc>
          <w:tcPr>
            <w:tcW w:type="dxa" w:w="922"/>
            <w:gridSpan w:val="2"/>
            <w:vMerge/>
          </w:tcPr>
          <w:p/>
        </w:tc>
        <w:tc>
          <w:tcPr>
            <w:tcW w:type="dxa" w:w="2307"/>
          </w:tcPr>
          <w:p>
            <w:pPr>
              <w:pStyle w:val="null3"/>
              <w:jc w:val="left"/>
            </w:pPr>
            <w:r>
              <w:rPr/>
              <w:t>技术培训方案2 (4.0分)</w:t>
            </w:r>
            <w:r>
              <w:rPr/>
              <w:t>，（等次分值选择：</w:t>
            </w:r>
            <w:r>
              <w:rPr/>
              <w:t>0.0;</w:t>
            </w:r>
            <w:r>
              <w:rPr/>
              <w:t>1.0;</w:t>
            </w:r>
            <w:r>
              <w:rPr/>
              <w:t>2.0;</w:t>
            </w:r>
            <w:r>
              <w:rPr/>
              <w:t>4.0;</w:t>
            </w:r>
            <w:r>
              <w:rPr/>
              <w:t>）</w:t>
            </w:r>
          </w:p>
        </w:tc>
        <w:tc>
          <w:tcPr>
            <w:tcW w:type="dxa" w:w="5076"/>
          </w:tcPr>
          <w:p>
            <w:pPr>
              <w:pStyle w:val="null3"/>
              <w:jc w:val="left"/>
            </w:pPr>
            <w:r>
              <w:rPr/>
              <w:t>根据投标人提供的技术培训方案进行评审： 培训方案无缺陷（缺陷是指：凭空编造、内容前后不一致、前后逻辑错误、不符合采购需求、内容缺失。以下同），完全满足并优于采购需求的，得4分；培训方案无缺陷，满足采购需求的，得2分；培训方案存在部分缺陷，不完全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投标人每提供一项2022年1月1日至今同类业绩（同类项目指合同清单中至少包含本项目采购标的中任意两种或以上，标的名称为同类表述即可，如合同标的名称与本项目采购标的名称不一致的，需同时提供相关技术参数内容供评委判断，否则评委有权不予认定）的，得1分，本项最高得4分。 备注：1、以合同签订时间为准，需提供合同关键页（含签订合同双方的单位名称、合同项目名称、采购内容/采购清单、签订合同双方的落款盖章、签订日期的关键页）扫描件作为同类业绩评价证明资料。2、投标人为分公司参与投标的，总公司业绩可参与评审。3、投标人为总公司投标的，分公司业绩可参与评审。</w:t>
            </w:r>
          </w:p>
        </w:tc>
      </w:tr>
      <w:tr>
        <w:tc>
          <w:tcPr>
            <w:tcW w:type="dxa" w:w="922"/>
            <w:gridSpan w:val="2"/>
            <w:vMerge/>
          </w:tcPr>
          <w:p/>
        </w:tc>
        <w:tc>
          <w:tcPr>
            <w:tcW w:type="dxa" w:w="2307"/>
          </w:tcPr>
          <w:p>
            <w:pPr>
              <w:pStyle w:val="null3"/>
              <w:jc w:val="left"/>
            </w:pPr>
            <w:r>
              <w:rPr/>
              <w:t>用户满意度评价 (4.0分)</w:t>
            </w:r>
          </w:p>
        </w:tc>
        <w:tc>
          <w:tcPr>
            <w:tcW w:type="dxa" w:w="5076"/>
          </w:tcPr>
          <w:p>
            <w:pPr>
              <w:pStyle w:val="null3"/>
              <w:jc w:val="left"/>
            </w:pPr>
            <w:r>
              <w:rPr/>
              <w:t>投标人提供符合上述要求的2022年1月1日至今的同类项目经验的用户单位出具的满意度评价（不含项目验收意见），评价情况至少须为“满意”或“80分及以上”或类似好评的方可计分： 每提供一项得1分，最高4分。 注： ①同一客户或同一项目提供多项用户满意度评价的，按一项计算； ②须与投标人上述提供的2022年1月1日至今的同类项目经验的用户单位一致； ③用户满意度评价须经用户单位盖章。</w:t>
            </w:r>
          </w:p>
        </w:tc>
      </w:tr>
      <w:tr>
        <w:tc>
          <w:tcPr>
            <w:tcW w:type="dxa" w:w="922"/>
            <w:gridSpan w:val="2"/>
            <w:vMerge/>
          </w:tcPr>
          <w:p/>
        </w:tc>
        <w:tc>
          <w:tcPr>
            <w:tcW w:type="dxa" w:w="2307"/>
          </w:tcPr>
          <w:p>
            <w:pPr>
              <w:pStyle w:val="null3"/>
              <w:jc w:val="left"/>
            </w:pPr>
            <w:r>
              <w:rPr/>
              <w:t>售后服务方案1 (1.0分)</w:t>
            </w:r>
            <w:r>
              <w:rPr/>
              <w:t>，（等次分值选择：</w:t>
            </w:r>
            <w:r>
              <w:rPr/>
              <w:t>0.0;</w:t>
            </w:r>
            <w:r>
              <w:rPr/>
              <w:t>1.0;</w:t>
            </w:r>
            <w:r>
              <w:rPr/>
              <w:t>）</w:t>
            </w:r>
          </w:p>
        </w:tc>
        <w:tc>
          <w:tcPr>
            <w:tcW w:type="dxa" w:w="5076"/>
          </w:tcPr>
          <w:p>
            <w:pPr>
              <w:pStyle w:val="null3"/>
              <w:jc w:val="left"/>
            </w:pPr>
            <w:r>
              <w:rPr/>
              <w:t>根据投标人依据第二章采购需求的“4、售后服务要求”提供的售后服务方案（包括但不限于售后服务响应时间、售后服务体系、售后服务承诺、售后服务质量控制措施）进行评审：能提供售后服务方案且完全涵盖以上内容的，得1分；不提供或提供不齐全的不得分。如未能提供售后服务方案的，售后服务方案2评分项不得分。</w:t>
            </w:r>
          </w:p>
        </w:tc>
      </w:tr>
      <w:tr>
        <w:tc>
          <w:tcPr>
            <w:tcW w:type="dxa" w:w="922"/>
            <w:gridSpan w:val="2"/>
            <w:vMerge/>
          </w:tcPr>
          <w:p/>
        </w:tc>
        <w:tc>
          <w:tcPr>
            <w:tcW w:type="dxa" w:w="2307"/>
          </w:tcPr>
          <w:p>
            <w:pPr>
              <w:pStyle w:val="null3"/>
              <w:jc w:val="left"/>
            </w:pPr>
            <w:r>
              <w:rPr/>
              <w:t>售后服务方案2 (6.0分)</w:t>
            </w:r>
            <w:r>
              <w:rPr/>
              <w:t>，（等次分值选择：</w:t>
            </w:r>
            <w:r>
              <w:rPr/>
              <w:t>0.0;</w:t>
            </w:r>
            <w:r>
              <w:rPr/>
              <w:t>1.0;</w:t>
            </w:r>
            <w:r>
              <w:rPr/>
              <w:t>3.0;</w:t>
            </w:r>
            <w:r>
              <w:rPr/>
              <w:t>6.0;</w:t>
            </w:r>
            <w:r>
              <w:rPr/>
              <w:t>）</w:t>
            </w:r>
          </w:p>
        </w:tc>
        <w:tc>
          <w:tcPr>
            <w:tcW w:type="dxa" w:w="5076"/>
          </w:tcPr>
          <w:p>
            <w:pPr>
              <w:pStyle w:val="null3"/>
              <w:jc w:val="left"/>
            </w:pPr>
            <w:r>
              <w:rPr/>
              <w:t>根据投标人提供的售后服务方案进行评审： 售后服务方案无缺陷（缺陷是指：凭空编造、内容前后不一致、前后逻辑错误、不符合采购需求、内容缺失。以下同），完全满足并优于采购需求的，得6分；售后服务方案无缺陷，满足采购需求的，得3分；售后服务方案存在部分缺陷，不完全满足采购需求的，得1分；无或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br/>
      </w:r>
      <w:r>
        <w:br/>
      </w:r>
      <w:r>
        <w:br/>
      </w:r>
    </w:p>
    <w:p>
      <w:pPr>
        <w:pStyle w:val="null3"/>
        <w:jc w:val="center"/>
      </w:pPr>
      <w:r>
        <w:br/>
      </w:r>
      <w:r>
        <w:rPr>
          <w:sz w:val="21"/>
        </w:rPr>
        <w:t xml:space="preserve">  </w:t>
      </w:r>
    </w:p>
    <w:p>
      <w:pPr>
        <w:pStyle w:val="null3"/>
        <w:jc w:val="center"/>
      </w:pPr>
      <w:r>
        <w:rPr>
          <w:sz w:val="28"/>
          <w:shd w:fill="FFFFFF" w:val="clear"/>
        </w:rPr>
        <w:t>采购计划编号</w:t>
      </w:r>
      <w:r>
        <w:rPr>
          <w:sz w:val="28"/>
          <w:shd w:fill="FFFFFF" w:val="clear"/>
        </w:rPr>
        <w:t>：</w:t>
      </w:r>
      <w:r>
        <w:rPr>
          <w:sz w:val="28"/>
          <w:u w:val="single"/>
          <w:shd w:fill="FFFFFF" w:val="clear"/>
        </w:rPr>
        <w:t>440111-2025-*****</w:t>
      </w:r>
      <w:r>
        <w:rPr>
          <w:sz w:val="21"/>
          <w:u w:val="single"/>
          <w:shd w:fill="FFFFFF" w:val="clear"/>
        </w:rPr>
        <w:t xml:space="preserve"> </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8"/>
          <w:u w:val="single"/>
          <w:shd w:fill="FFFFFF" w:val="clear"/>
        </w:rPr>
        <w:t xml:space="preserve">  </w:t>
      </w:r>
      <w:r>
        <w:rPr>
          <w:sz w:val="28"/>
          <w:u w:val="single"/>
          <w:shd w:fill="FFFFFF" w:val="clear"/>
        </w:rPr>
        <w:t>0692-2531Z4020317</w:t>
      </w:r>
      <w:r>
        <w:rPr>
          <w:sz w:val="21"/>
          <w:u w:val="single"/>
          <w:shd w:fill="FFFFFF" w:val="clear"/>
        </w:rPr>
        <w:t xml:space="preserve"> </w:t>
      </w:r>
      <w:r>
        <w:rPr>
          <w:sz w:val="21"/>
          <w:u w:val="single"/>
          <w:shd w:fill="FFFFFF" w:val="clear"/>
        </w:rPr>
        <w:t xml:space="preserve">   </w:t>
      </w:r>
      <w:r>
        <w:rPr>
          <w:sz w:val="21"/>
          <w:shd w:fill="FFFFFF" w:val="clear"/>
        </w:rPr>
        <w:t xml:space="preserve">                           </w:t>
      </w:r>
    </w:p>
    <w:p>
      <w:pPr>
        <w:pStyle w:val="null3"/>
        <w:jc w:val="both"/>
      </w:pPr>
      <w:r>
        <w:rPr>
          <w:sz w:val="21"/>
          <w:shd w:fill="FFFFFF" w:val="clear"/>
        </w:rPr>
        <w:t xml:space="preserve"> </w:t>
      </w:r>
    </w:p>
    <w:p>
      <w:pPr>
        <w:pStyle w:val="null3"/>
        <w:jc w:val="center"/>
      </w:pPr>
      <w:r>
        <w:rPr>
          <w:sz w:val="28"/>
        </w:rPr>
        <w:t>项目名称：</w:t>
      </w:r>
      <w:r>
        <w:rPr>
          <w:sz w:val="28"/>
          <w:u w:val="single"/>
        </w:rPr>
        <w:t>市公用技师学院教学实训工作站建设项目</w:t>
      </w:r>
    </w:p>
    <w:p>
      <w:pPr>
        <w:pStyle w:val="null3"/>
        <w:jc w:val="center"/>
      </w:pPr>
      <w:r>
        <w:rPr>
          <w:sz w:val="28"/>
          <w:u w:val="single"/>
        </w:rPr>
        <w:t>（服装数字工艺实训设备）</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7"/>
          <w:b/>
        </w:rPr>
        <w:t>甲　　方：</w:t>
      </w:r>
      <w:r>
        <w:rPr>
          <w:sz w:val="27"/>
          <w:u w:val="single"/>
        </w:rPr>
        <w:t>　广州市公用事业技师学院</w:t>
      </w:r>
      <w:r>
        <w:rPr>
          <w:sz w:val="21"/>
          <w:u w:val="single"/>
        </w:rPr>
        <w:t xml:space="preserve">  </w:t>
      </w:r>
    </w:p>
    <w:p>
      <w:pPr>
        <w:pStyle w:val="null3"/>
        <w:jc w:val="both"/>
      </w:pPr>
      <w:r>
        <w:rPr>
          <w:sz w:val="27"/>
        </w:rPr>
        <w:t>电　　话：</w:t>
      </w:r>
      <w:r>
        <w:rPr>
          <w:sz w:val="21"/>
          <w:u w:val="single"/>
        </w:rPr>
        <w:t xml:space="preserve">     </w:t>
      </w:r>
      <w:r>
        <w:rPr>
          <w:sz w:val="27"/>
          <w:u w:val="single"/>
        </w:rPr>
        <w:t>020-83797263</w:t>
      </w:r>
      <w:r>
        <w:rPr>
          <w:sz w:val="21"/>
          <w:u w:val="single"/>
        </w:rPr>
        <w:t xml:space="preserve">    </w:t>
      </w:r>
      <w:r>
        <w:rPr>
          <w:sz w:val="21"/>
          <w:u w:val="single"/>
        </w:rPr>
        <w:t xml:space="preserve"> </w:t>
      </w:r>
    </w:p>
    <w:p>
      <w:pPr>
        <w:pStyle w:val="null3"/>
        <w:jc w:val="both"/>
      </w:pPr>
      <w:r>
        <w:rPr>
          <w:sz w:val="27"/>
        </w:rPr>
        <w:t>地　　址：</w:t>
      </w:r>
      <w:r>
        <w:rPr>
          <w:sz w:val="27"/>
          <w:u w:val="single"/>
        </w:rPr>
        <w:t>广州市增城区朱村街科教城科教大道</w:t>
      </w:r>
      <w:r>
        <w:rPr>
          <w:sz w:val="27"/>
          <w:u w:val="single"/>
        </w:rPr>
        <w:t>257</w:t>
      </w:r>
      <w:r>
        <w:rPr>
          <w:sz w:val="27"/>
          <w:u w:val="single"/>
        </w:rPr>
        <w:t>号</w:t>
      </w:r>
    </w:p>
    <w:p>
      <w:pPr>
        <w:pStyle w:val="null3"/>
        <w:jc w:val="both"/>
      </w:pPr>
      <w:r>
        <w:rPr>
          <w:sz w:val="27"/>
          <w:b/>
        </w:rPr>
        <w:t>乙　　方：</w:t>
      </w:r>
      <w:r>
        <w:rPr>
          <w:sz w:val="21"/>
          <w:u w:val="single"/>
        </w:rPr>
        <w:t xml:space="preserve">                           </w:t>
      </w:r>
    </w:p>
    <w:p>
      <w:pPr>
        <w:pStyle w:val="null3"/>
        <w:jc w:val="both"/>
      </w:pPr>
      <w:r>
        <w:rPr>
          <w:sz w:val="27"/>
        </w:rPr>
        <w:t>电　　话：</w:t>
      </w:r>
      <w:r>
        <w:rPr>
          <w:sz w:val="21"/>
          <w:u w:val="single"/>
        </w:rPr>
        <w:t xml:space="preserve">                          </w:t>
      </w:r>
    </w:p>
    <w:p>
      <w:pPr>
        <w:pStyle w:val="null3"/>
        <w:jc w:val="both"/>
      </w:pPr>
      <w:r>
        <w:rPr>
          <w:sz w:val="27"/>
        </w:rPr>
        <w:t>地　　址：</w:t>
      </w:r>
      <w:r>
        <w:rPr>
          <w:sz w:val="21"/>
          <w:u w:val="single"/>
        </w:rPr>
        <w:t xml:space="preserve">                          </w:t>
      </w:r>
    </w:p>
    <w:p>
      <w:pPr>
        <w:pStyle w:val="null3"/>
        <w:jc w:val="both"/>
      </w:pPr>
      <w:r>
        <w:rPr>
          <w:sz w:val="27"/>
        </w:rPr>
        <w:t>根据</w:t>
      </w:r>
      <w:r>
        <w:rPr>
          <w:sz w:val="27"/>
        </w:rPr>
        <w:t>市公用技师学院教学实训工作站建设项目（服装数字工艺实训设备）</w:t>
      </w:r>
      <w:r>
        <w:rPr>
          <w:sz w:val="27"/>
        </w:rPr>
        <w:t>的采购结果，按照《中华人民共和国政府采购法》、《中华人民共和国民法典</w:t>
      </w:r>
      <w:r>
        <w:rPr>
          <w:sz w:val="27"/>
        </w:rPr>
        <w:t>(合同编)》的规定，经双方协商，本着平等互利和诚实信用的原则，一致同意签订本合同如下。</w:t>
      </w:r>
    </w:p>
    <w:p>
      <w:pPr>
        <w:pStyle w:val="null3"/>
        <w:jc w:val="both"/>
      </w:pPr>
      <w:r>
        <w:rPr>
          <w:sz w:val="27"/>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12"/>
        <w:gridCol w:w="1279"/>
        <w:gridCol w:w="933"/>
        <w:gridCol w:w="903"/>
        <w:gridCol w:w="1550"/>
        <w:gridCol w:w="602"/>
        <w:gridCol w:w="602"/>
        <w:gridCol w:w="647"/>
        <w:gridCol w:w="647"/>
        <w:gridCol w:w="632"/>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w:t>
            </w:r>
            <w:r>
              <w:rPr>
                <w:sz w:val="21"/>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主要技术参数</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jc w:val="both"/>
      </w:pPr>
      <w:r>
        <w:rPr>
          <w:sz w:val="21"/>
        </w:rPr>
        <w:t xml:space="preserve"> </w:t>
      </w:r>
    </w:p>
    <w:p>
      <w:pPr>
        <w:pStyle w:val="null3"/>
        <w:ind w:firstLine="540"/>
        <w:jc w:val="both"/>
      </w:pPr>
      <w:r>
        <w:rPr>
          <w:sz w:val="27"/>
        </w:rPr>
        <w:t>合同总额包括设备费、运输费、保险费、包装费、安装调试费、税费、培训相关费、技术服务必不可少的部件、标准备件、专用工具及合同实施过程中不可预见费用等与项目有关的一切费用，合同总价已包含上述所有费用，甲方无需另行支付其他</w:t>
      </w:r>
      <w:r>
        <w:rPr>
          <w:sz w:val="27"/>
        </w:rPr>
        <w:t>任何</w:t>
      </w:r>
      <w:r>
        <w:rPr>
          <w:sz w:val="27"/>
        </w:rPr>
        <w:t>费用。</w:t>
      </w:r>
    </w:p>
    <w:p>
      <w:pPr>
        <w:pStyle w:val="null3"/>
        <w:ind w:firstLine="540"/>
        <w:jc w:val="both"/>
      </w:pPr>
      <w:r>
        <w:rPr>
          <w:sz w:val="27"/>
        </w:rPr>
        <w:t>注：货物名称内容必须与投标文件中货物名称内容一致。</w:t>
      </w:r>
    </w:p>
    <w:p>
      <w:pPr>
        <w:pStyle w:val="null3"/>
        <w:jc w:val="both"/>
      </w:pPr>
      <w:r>
        <w:rPr>
          <w:sz w:val="27"/>
          <w:b/>
        </w:rPr>
        <w:t>二、合同金额</w:t>
      </w:r>
    </w:p>
    <w:p>
      <w:pPr>
        <w:pStyle w:val="null3"/>
        <w:jc w:val="both"/>
      </w:pPr>
      <w:r>
        <w:rPr>
          <w:sz w:val="27"/>
        </w:rPr>
        <w:t>合同金额为（大写）：</w:t>
      </w:r>
      <w:r>
        <w:rPr>
          <w:sz w:val="21"/>
          <w:u w:val="single"/>
        </w:rPr>
        <w:t xml:space="preserve">                          </w:t>
      </w:r>
      <w:r>
        <w:rPr>
          <w:sz w:val="27"/>
          <w:u w:val="single"/>
        </w:rPr>
        <w:t>元</w:t>
      </w:r>
      <w:r>
        <w:rPr>
          <w:sz w:val="27"/>
          <w:u w:val="single"/>
        </w:rPr>
        <w:t>整</w:t>
      </w:r>
      <w:r>
        <w:rPr>
          <w:sz w:val="21"/>
        </w:rPr>
        <w:t xml:space="preserve"> </w:t>
      </w:r>
      <w:r>
        <w:rPr>
          <w:sz w:val="27"/>
        </w:rPr>
        <w:t>（￥</w:t>
      </w:r>
      <w:r>
        <w:rPr>
          <w:sz w:val="21"/>
          <w:u w:val="single"/>
        </w:rPr>
        <w:t xml:space="preserve">                          </w:t>
      </w:r>
      <w:r>
        <w:rPr>
          <w:sz w:val="27"/>
        </w:rPr>
        <w:t>）人民币。</w:t>
      </w:r>
    </w:p>
    <w:p>
      <w:pPr>
        <w:pStyle w:val="null3"/>
        <w:jc w:val="both"/>
      </w:pPr>
      <w:r>
        <w:rPr>
          <w:sz w:val="27"/>
          <w:b/>
        </w:rPr>
        <w:t>三、设备要求</w:t>
      </w:r>
    </w:p>
    <w:p>
      <w:pPr>
        <w:pStyle w:val="null3"/>
        <w:jc w:val="both"/>
      </w:pPr>
      <w:r>
        <w:rPr>
          <w:sz w:val="27"/>
        </w:rPr>
        <w:t>1、质量技术要求</w:t>
      </w:r>
    </w:p>
    <w:p>
      <w:pPr>
        <w:pStyle w:val="null3"/>
        <w:jc w:val="both"/>
      </w:pPr>
      <w:r>
        <w:rPr>
          <w:sz w:val="27"/>
        </w:rPr>
        <w:t>（</w:t>
      </w:r>
      <w:r>
        <w:rPr>
          <w:sz w:val="27"/>
        </w:rPr>
        <w:t>1）产品质量应符合中华人民共和国国家安全质量标准、环保标准、行业标准货货物来源国官方标准，以及本项目招标文件的质量要求和技术指标与出厂标准。货物制造质量出现问题，乙方应负责三包（包修、包换、包退），费用由乙方负担。</w:t>
      </w:r>
    </w:p>
    <w:p>
      <w:pPr>
        <w:pStyle w:val="null3"/>
        <w:jc w:val="both"/>
      </w:pPr>
      <w:r>
        <w:rPr>
          <w:sz w:val="27"/>
        </w:rPr>
        <w:t>（</w:t>
      </w:r>
      <w:r>
        <w:rPr>
          <w:sz w:val="27"/>
        </w:rPr>
        <w:t>2）产品所有技术性能规格及参数，应符合招标文件和中标人投标文件所要求的技术标准及生产厂商公开的宣传资料和生产厂商官方网站宣传内容的标准要求；</w:t>
      </w:r>
    </w:p>
    <w:p>
      <w:pPr>
        <w:pStyle w:val="null3"/>
        <w:jc w:val="both"/>
      </w:pPr>
      <w:r>
        <w:rPr>
          <w:sz w:val="27"/>
        </w:rPr>
        <w:t>（</w:t>
      </w:r>
      <w:r>
        <w:rPr>
          <w:sz w:val="27"/>
        </w:rPr>
        <w:t>3）乙方应保证提供的产品是全新未使用过的原厂合格正品（包括零部件），表面无划损、无任何缺陷隐患，在中国境内可依常规安全合法使用。全部货物送到甲方指定场地后，如发现与供货合同条款不符的货物，甲方提出异议，乙方应无条件更换。</w:t>
      </w:r>
    </w:p>
    <w:p>
      <w:pPr>
        <w:pStyle w:val="null3"/>
        <w:jc w:val="both"/>
      </w:pPr>
      <w:r>
        <w:rPr>
          <w:sz w:val="27"/>
        </w:rPr>
        <w:t>（</w:t>
      </w:r>
      <w:r>
        <w:rPr>
          <w:sz w:val="27"/>
        </w:rPr>
        <w:t>4）乙方所提供的货物应成套和完整，在项目需求中未列明但属于设备运行的所需配件应一并提供。如果在安装运行过程中发现有缺项漏项，且又是设备正常运行所必要的，乙方应按要求提供。</w:t>
      </w:r>
    </w:p>
    <w:p>
      <w:pPr>
        <w:pStyle w:val="null3"/>
        <w:jc w:val="both"/>
      </w:pPr>
      <w:r>
        <w:rPr>
          <w:sz w:val="27"/>
        </w:rPr>
        <w:t>（</w:t>
      </w:r>
      <w:r>
        <w:rPr>
          <w:sz w:val="27"/>
        </w:rPr>
        <w:t>5）乙方需按甲方指定格式和定制内容制作所有货物的资产标签，并在对应设备上张贴，规格为宽7cm*高4.3cm。</w:t>
      </w:r>
    </w:p>
    <w:p>
      <w:pPr>
        <w:pStyle w:val="null3"/>
        <w:jc w:val="both"/>
      </w:pPr>
      <w:r>
        <w:rPr>
          <w:sz w:val="27"/>
        </w:rPr>
        <w:t>2、知识产权归属</w:t>
      </w:r>
    </w:p>
    <w:p>
      <w:pPr>
        <w:pStyle w:val="null3"/>
        <w:jc w:val="both"/>
      </w:pPr>
      <w:r>
        <w:rPr>
          <w:sz w:val="27"/>
        </w:rPr>
        <w:t>（</w:t>
      </w:r>
      <w:r>
        <w:rPr>
          <w:sz w:val="27"/>
        </w:rPr>
        <w:t>1）货物的所有权及相应权益</w:t>
      </w:r>
      <w:r>
        <w:rPr>
          <w:sz w:val="27"/>
        </w:rPr>
        <w:t>、知识产权及相应权益均</w:t>
      </w:r>
      <w:r>
        <w:rPr>
          <w:sz w:val="27"/>
        </w:rPr>
        <w:t>归属甲方。未经甲方许可，乙方不得以任何形式侵犯其所有权</w:t>
      </w:r>
      <w:r>
        <w:rPr>
          <w:sz w:val="27"/>
        </w:rPr>
        <w:t>、知识产权</w:t>
      </w:r>
      <w:r>
        <w:rPr>
          <w:sz w:val="27"/>
        </w:rPr>
        <w:t>，否则，甲方有权依法追究其法律责任，并要求乙方赔偿因此造成的甲方损失（包括但不限于物质损失、名誉损失）。</w:t>
      </w:r>
    </w:p>
    <w:p>
      <w:pPr>
        <w:pStyle w:val="null3"/>
        <w:jc w:val="both"/>
      </w:pPr>
      <w:r>
        <w:rPr>
          <w:sz w:val="27"/>
        </w:rPr>
        <w:t>（</w:t>
      </w:r>
      <w:r>
        <w:rPr>
          <w:sz w:val="27"/>
        </w:rPr>
        <w:t>2）乙方应保证提供的货物不侵犯任何第三方的专利、商标或版权。否则，乙方须承担对第三方的专利或版权的侵权责任并承担因此而发生的所有费用。</w:t>
      </w:r>
      <w:r>
        <w:rPr>
          <w:sz w:val="27"/>
        </w:rPr>
        <w:t>甲方因此遭到索赔或承担赔偿责任的，甲方有权向乙方追索，且乙方应同时向甲方赔偿甲方为应对第三方索赔及向乙方追索而支付的全部诉讼费、律师费、保全费等一切损失。</w:t>
      </w:r>
    </w:p>
    <w:p>
      <w:pPr>
        <w:pStyle w:val="null3"/>
        <w:jc w:val="both"/>
      </w:pPr>
      <w:r>
        <w:rPr>
          <w:sz w:val="27"/>
        </w:rPr>
        <w:t>（</w:t>
      </w:r>
      <w:r>
        <w:rPr>
          <w:sz w:val="27"/>
        </w:rPr>
        <w:t>3）整个项目建设过程不得出现有广告嫌疑或与本项目无关的标识等内容。</w:t>
      </w:r>
    </w:p>
    <w:p>
      <w:pPr>
        <w:pStyle w:val="null3"/>
        <w:jc w:val="both"/>
      </w:pPr>
      <w:r>
        <w:rPr>
          <w:sz w:val="27"/>
          <w:b/>
        </w:rPr>
        <w:t>四、交货期、交货方式及交货地点</w:t>
      </w:r>
    </w:p>
    <w:p>
      <w:pPr>
        <w:pStyle w:val="null3"/>
        <w:jc w:val="both"/>
      </w:pPr>
      <w:r>
        <w:rPr>
          <w:sz w:val="27"/>
        </w:rPr>
        <w:t>1.交货期：</w:t>
      </w:r>
      <w:r>
        <w:rPr>
          <w:sz w:val="27"/>
        </w:rPr>
        <w:t>在合同签订后</w:t>
      </w:r>
      <w:r>
        <w:rPr>
          <w:sz w:val="27"/>
        </w:rPr>
        <w:t>90个自然日内完成供货、安装、调试和验收工作并交付使用。</w:t>
      </w:r>
    </w:p>
    <w:p>
      <w:pPr>
        <w:pStyle w:val="null3"/>
        <w:jc w:val="both"/>
      </w:pPr>
      <w:r>
        <w:rPr>
          <w:sz w:val="27"/>
        </w:rPr>
        <w:t>2.交货地点：</w:t>
      </w:r>
      <w:r>
        <w:rPr>
          <w:sz w:val="27"/>
        </w:rPr>
        <w:t>广州市增城区朱村街</w:t>
      </w:r>
      <w:r>
        <w:rPr>
          <w:sz w:val="27"/>
        </w:rPr>
        <w:t>道科教城科教大道</w:t>
      </w:r>
      <w:r>
        <w:rPr>
          <w:sz w:val="27"/>
        </w:rPr>
        <w:t>257号</w:t>
      </w:r>
      <w:r>
        <w:rPr>
          <w:sz w:val="27"/>
        </w:rPr>
        <w:t>广州市公用事业技师学院指定交付地点。</w:t>
      </w:r>
    </w:p>
    <w:p>
      <w:pPr>
        <w:pStyle w:val="null3"/>
        <w:jc w:val="both"/>
      </w:pPr>
      <w:r>
        <w:rPr>
          <w:sz w:val="27"/>
        </w:rPr>
        <w:t>3.交货方式：</w:t>
      </w:r>
      <w:r>
        <w:rPr>
          <w:sz w:val="27"/>
        </w:rPr>
        <w:t>设备材料的包装是制造商原厂包装，其包装均应有良好的防湿、防锈、防潮、防雨、防腐及防碰撞的措施。凡由于包装不良造成的损失和由此产生的费用均由</w:t>
      </w:r>
      <w:r>
        <w:rPr>
          <w:sz w:val="27"/>
        </w:rPr>
        <w:t>乙方</w:t>
      </w:r>
      <w:r>
        <w:rPr>
          <w:sz w:val="27"/>
        </w:rPr>
        <w:t>承担</w:t>
      </w:r>
      <w:r>
        <w:rPr>
          <w:sz w:val="27"/>
        </w:rPr>
        <w:t>；</w:t>
      </w:r>
      <w:r>
        <w:rPr>
          <w:sz w:val="27"/>
        </w:rPr>
        <w:t>乙方负责将设备材料货到现场过程中的全部运输，包括装卸车、货物现场的搬运；货物在现场的保管由</w:t>
      </w:r>
      <w:r>
        <w:rPr>
          <w:sz w:val="27"/>
        </w:rPr>
        <w:t>乙方</w:t>
      </w:r>
      <w:r>
        <w:rPr>
          <w:sz w:val="27"/>
        </w:rPr>
        <w:t>负责，直至项目安装、验收完毕。并按</w:t>
      </w:r>
      <w:r>
        <w:rPr>
          <w:sz w:val="27"/>
        </w:rPr>
        <w:t>甲方</w:t>
      </w:r>
      <w:r>
        <w:rPr>
          <w:sz w:val="27"/>
        </w:rPr>
        <w:t>要求（如有）设置专门的保管防护措施与警示标志，以保证项目整个实施期间安全；货物在系统安装调试验收合格前的保险由</w:t>
      </w:r>
      <w:r>
        <w:rPr>
          <w:sz w:val="27"/>
        </w:rPr>
        <w:t>乙方</w:t>
      </w:r>
      <w:r>
        <w:rPr>
          <w:sz w:val="27"/>
        </w:rPr>
        <w:t>负责，</w:t>
      </w:r>
      <w:r>
        <w:rPr>
          <w:sz w:val="27"/>
        </w:rPr>
        <w:t>乙方</w:t>
      </w:r>
      <w:r>
        <w:rPr>
          <w:sz w:val="27"/>
        </w:rPr>
        <w:t>负责其派出的现场服务人员人身意外保险；设备至</w:t>
      </w:r>
      <w:r>
        <w:rPr>
          <w:sz w:val="27"/>
        </w:rPr>
        <w:t>甲方</w:t>
      </w:r>
      <w:r>
        <w:rPr>
          <w:sz w:val="27"/>
        </w:rPr>
        <w:t>指定的使用现场的包装</w:t>
      </w:r>
      <w:r>
        <w:rPr>
          <w:sz w:val="27"/>
        </w:rPr>
        <w:t>、</w:t>
      </w:r>
      <w:r>
        <w:rPr>
          <w:sz w:val="27"/>
        </w:rPr>
        <w:t>保险及发运等环节和费用均由</w:t>
      </w:r>
      <w:r>
        <w:rPr>
          <w:sz w:val="27"/>
        </w:rPr>
        <w:t>乙方</w:t>
      </w:r>
      <w:r>
        <w:rPr>
          <w:sz w:val="27"/>
        </w:rPr>
        <w:t>负责。</w:t>
      </w:r>
    </w:p>
    <w:p>
      <w:pPr>
        <w:pStyle w:val="null3"/>
        <w:jc w:val="both"/>
      </w:pPr>
      <w:r>
        <w:rPr>
          <w:sz w:val="27"/>
          <w:b/>
        </w:rPr>
        <w:t>五、付款方式</w:t>
      </w:r>
    </w:p>
    <w:p>
      <w:pPr>
        <w:pStyle w:val="null3"/>
        <w:jc w:val="both"/>
      </w:pPr>
      <w:r>
        <w:rPr>
          <w:sz w:val="27"/>
        </w:rPr>
        <w:t>1.</w:t>
      </w:r>
      <w:r>
        <w:rPr>
          <w:sz w:val="27"/>
        </w:rPr>
        <w:t>合同签订</w:t>
      </w:r>
      <w:r>
        <w:rPr>
          <w:sz w:val="27"/>
        </w:rPr>
        <w:t>生效</w:t>
      </w:r>
      <w:r>
        <w:rPr>
          <w:sz w:val="27"/>
        </w:rPr>
        <w:t>，</w:t>
      </w:r>
      <w:r>
        <w:rPr>
          <w:sz w:val="27"/>
        </w:rPr>
        <w:t>在</w:t>
      </w:r>
      <w:r>
        <w:rPr>
          <w:sz w:val="27"/>
        </w:rPr>
        <w:t>收到有效发票</w:t>
      </w:r>
      <w:r>
        <w:rPr>
          <w:sz w:val="27"/>
        </w:rPr>
        <w:t>后，</w:t>
      </w:r>
      <w:r>
        <w:rPr>
          <w:sz w:val="27"/>
        </w:rPr>
        <w:t>甲方</w:t>
      </w:r>
      <w:r>
        <w:rPr>
          <w:sz w:val="27"/>
        </w:rPr>
        <w:t>在</w:t>
      </w:r>
      <w:r>
        <w:rPr>
          <w:sz w:val="27"/>
        </w:rPr>
        <w:t>5个工作日内向</w:t>
      </w:r>
      <w:r>
        <w:rPr>
          <w:sz w:val="27"/>
        </w:rPr>
        <w:t>乙方</w:t>
      </w:r>
      <w:r>
        <w:rPr>
          <w:sz w:val="27"/>
        </w:rPr>
        <w:t>办理</w:t>
      </w:r>
      <w:r>
        <w:rPr>
          <w:sz w:val="27"/>
        </w:rPr>
        <w:t>预付合同总价的</w:t>
      </w:r>
      <w:r>
        <w:rPr>
          <w:sz w:val="27"/>
        </w:rPr>
        <w:t>7</w:t>
      </w:r>
      <w:r>
        <w:rPr>
          <w:sz w:val="27"/>
        </w:rPr>
        <w:t>0%的支付手续</w:t>
      </w:r>
      <w:r>
        <w:rPr>
          <w:sz w:val="27"/>
        </w:rPr>
        <w:t>，</w:t>
      </w:r>
      <w:r>
        <w:rPr>
          <w:sz w:val="27"/>
        </w:rPr>
        <w:t>即￥</w:t>
      </w:r>
      <w:r>
        <w:rPr>
          <w:sz w:val="21"/>
          <w:u w:val="single"/>
        </w:rPr>
        <w:t xml:space="preserve">                          </w:t>
      </w:r>
      <w:r>
        <w:rPr>
          <w:sz w:val="27"/>
        </w:rPr>
        <w:t>元（人民币大写：</w:t>
      </w:r>
      <w:r>
        <w:rPr>
          <w:sz w:val="21"/>
          <w:u w:val="single"/>
        </w:rPr>
        <w:t xml:space="preserve">                          </w:t>
      </w:r>
      <w:r>
        <w:rPr>
          <w:sz w:val="27"/>
          <w:u w:val="single"/>
        </w:rPr>
        <w:t>元整</w:t>
      </w:r>
      <w:r>
        <w:rPr>
          <w:sz w:val="27"/>
        </w:rPr>
        <w:t>）</w:t>
      </w:r>
      <w:r>
        <w:rPr>
          <w:sz w:val="27"/>
        </w:rPr>
        <w:t>。</w:t>
      </w:r>
    </w:p>
    <w:p>
      <w:pPr>
        <w:pStyle w:val="null3"/>
        <w:jc w:val="left"/>
      </w:pPr>
      <w:r>
        <w:rPr>
          <w:sz w:val="27"/>
        </w:rPr>
        <w:t>2.</w:t>
      </w:r>
      <w:r>
        <w:rPr>
          <w:sz w:val="27"/>
        </w:rPr>
        <w:t>全部合同货物到达交货地点，安装调试</w:t>
      </w:r>
      <w:r>
        <w:rPr>
          <w:sz w:val="27"/>
        </w:rPr>
        <w:t>完成</w:t>
      </w:r>
      <w:r>
        <w:rPr>
          <w:sz w:val="27"/>
        </w:rPr>
        <w:t>且验收合格后，凭</w:t>
      </w:r>
      <w:r>
        <w:rPr>
          <w:sz w:val="27"/>
        </w:rPr>
        <w:t>送货清单和</w:t>
      </w:r>
      <w:r>
        <w:rPr>
          <w:sz w:val="27"/>
        </w:rPr>
        <w:t>验收报告，</w:t>
      </w:r>
      <w:r>
        <w:rPr>
          <w:sz w:val="27"/>
        </w:rPr>
        <w:t>甲方</w:t>
      </w:r>
      <w:r>
        <w:rPr>
          <w:sz w:val="27"/>
        </w:rPr>
        <w:t>在</w:t>
      </w:r>
      <w:r>
        <w:rPr>
          <w:sz w:val="27"/>
        </w:rPr>
        <w:t>收齐</w:t>
      </w:r>
      <w:r>
        <w:rPr>
          <w:sz w:val="27"/>
        </w:rPr>
        <w:t>有效</w:t>
      </w:r>
      <w:r>
        <w:rPr>
          <w:sz w:val="27"/>
        </w:rPr>
        <w:t>票据</w:t>
      </w:r>
      <w:r>
        <w:rPr>
          <w:sz w:val="27"/>
        </w:rPr>
        <w:t>后</w:t>
      </w:r>
      <w:r>
        <w:rPr>
          <w:sz w:val="27"/>
        </w:rPr>
        <w:t>5</w:t>
      </w:r>
      <w:r>
        <w:rPr>
          <w:sz w:val="27"/>
        </w:rPr>
        <w:t>个工作日内向</w:t>
      </w:r>
      <w:r>
        <w:rPr>
          <w:sz w:val="27"/>
        </w:rPr>
        <w:t>乙方</w:t>
      </w:r>
      <w:r>
        <w:rPr>
          <w:sz w:val="27"/>
        </w:rPr>
        <w:t>办理合同总价</w:t>
      </w:r>
      <w:r>
        <w:rPr>
          <w:sz w:val="27"/>
        </w:rPr>
        <w:t>30%</w:t>
      </w:r>
      <w:r>
        <w:rPr>
          <w:sz w:val="27"/>
        </w:rPr>
        <w:t>的</w:t>
      </w:r>
      <w:r>
        <w:rPr>
          <w:sz w:val="27"/>
        </w:rPr>
        <w:t>支付手续</w:t>
      </w:r>
      <w:r>
        <w:rPr>
          <w:sz w:val="27"/>
        </w:rPr>
        <w:t>，即</w:t>
      </w:r>
      <w:r>
        <w:rPr>
          <w:sz w:val="27"/>
        </w:rPr>
        <w:t>￥</w:t>
      </w:r>
      <w:r>
        <w:rPr>
          <w:sz w:val="21"/>
          <w:u w:val="single"/>
        </w:rPr>
        <w:t xml:space="preserve">          </w:t>
      </w:r>
      <w:r>
        <w:rPr>
          <w:sz w:val="27"/>
        </w:rPr>
        <w:t>元（人民币大写：</w:t>
      </w:r>
      <w:r>
        <w:rPr>
          <w:sz w:val="21"/>
          <w:u w:val="single"/>
        </w:rPr>
        <w:t xml:space="preserve">     </w:t>
      </w:r>
      <w:r>
        <w:rPr>
          <w:sz w:val="21"/>
          <w:u w:val="single"/>
        </w:rPr>
        <w:t xml:space="preserve">                             </w:t>
      </w:r>
      <w:r>
        <w:rPr>
          <w:sz w:val="27"/>
          <w:u w:val="single"/>
        </w:rPr>
        <w:t>元整</w:t>
      </w:r>
      <w:r>
        <w:rPr>
          <w:sz w:val="27"/>
        </w:rPr>
        <w:t>）</w:t>
      </w:r>
      <w:r>
        <w:rPr>
          <w:sz w:val="27"/>
        </w:rPr>
        <w:t>。</w:t>
      </w:r>
      <w:r>
        <w:rPr>
          <w:sz w:val="27"/>
        </w:rPr>
        <w:t>如涉及财政审批，则在审批后的</w:t>
      </w:r>
      <w:r>
        <w:rPr>
          <w:sz w:val="27"/>
        </w:rPr>
        <w:t>5个工作日内付款。</w:t>
      </w:r>
    </w:p>
    <w:p>
      <w:pPr>
        <w:pStyle w:val="null3"/>
        <w:jc w:val="both"/>
      </w:pPr>
      <w:r>
        <w:rPr>
          <w:sz w:val="27"/>
        </w:rPr>
        <w:t>3.</w:t>
      </w:r>
      <w:r>
        <w:rPr>
          <w:sz w:val="27"/>
        </w:rPr>
        <w:t>乙方</w:t>
      </w:r>
      <w:r>
        <w:rPr>
          <w:sz w:val="27"/>
        </w:rPr>
        <w:t>须在</w:t>
      </w:r>
      <w:r>
        <w:rPr>
          <w:sz w:val="27"/>
        </w:rPr>
        <w:t>甲方</w:t>
      </w:r>
      <w:r>
        <w:rPr>
          <w:sz w:val="27"/>
        </w:rPr>
        <w:t>每次办理付款手续前</w:t>
      </w:r>
      <w:r>
        <w:rPr>
          <w:sz w:val="27"/>
        </w:rPr>
        <w:t>5个工作日内，提供等额、有效的正式发票给</w:t>
      </w:r>
      <w:r>
        <w:rPr>
          <w:sz w:val="27"/>
        </w:rPr>
        <w:t>甲方</w:t>
      </w:r>
      <w:r>
        <w:rPr>
          <w:sz w:val="27"/>
        </w:rPr>
        <w:t>，且收款方、出具发票方、合同乙方均要与</w:t>
      </w:r>
      <w:r>
        <w:rPr>
          <w:sz w:val="27"/>
        </w:rPr>
        <w:t>乙方</w:t>
      </w:r>
      <w:r>
        <w:rPr>
          <w:sz w:val="27"/>
        </w:rPr>
        <w:t>名称一致，以便</w:t>
      </w:r>
      <w:r>
        <w:rPr>
          <w:sz w:val="27"/>
        </w:rPr>
        <w:t>甲方</w:t>
      </w:r>
      <w:r>
        <w:rPr>
          <w:sz w:val="27"/>
        </w:rPr>
        <w:t>及时办理付款手续。</w:t>
      </w:r>
      <w:r>
        <w:rPr>
          <w:sz w:val="27"/>
        </w:rPr>
        <w:t>乙方</w:t>
      </w:r>
      <w:r>
        <w:rPr>
          <w:sz w:val="27"/>
        </w:rPr>
        <w:t>逾期提供发票或所开具的</w:t>
      </w:r>
      <w:r>
        <w:rPr>
          <w:sz w:val="27"/>
        </w:rPr>
        <w:t>发票不符合</w:t>
      </w:r>
      <w:r>
        <w:rPr>
          <w:sz w:val="27"/>
        </w:rPr>
        <w:t>甲方</w:t>
      </w:r>
      <w:r>
        <w:rPr>
          <w:sz w:val="27"/>
        </w:rPr>
        <w:t>要求的，付款相应顺延并不视为</w:t>
      </w:r>
      <w:r>
        <w:rPr>
          <w:sz w:val="27"/>
        </w:rPr>
        <w:t>甲方</w:t>
      </w:r>
      <w:r>
        <w:rPr>
          <w:sz w:val="27"/>
        </w:rPr>
        <w:t>违约。</w:t>
      </w:r>
      <w:r>
        <w:rPr>
          <w:sz w:val="27"/>
        </w:rPr>
        <w:t>甲方</w:t>
      </w:r>
      <w:r>
        <w:rPr>
          <w:sz w:val="27"/>
        </w:rPr>
        <w:t>支付以</w:t>
      </w:r>
      <w:r>
        <w:rPr>
          <w:sz w:val="27"/>
        </w:rPr>
        <w:t>乙方</w:t>
      </w:r>
      <w:r>
        <w:rPr>
          <w:sz w:val="27"/>
        </w:rPr>
        <w:t>无违约为前提，若</w:t>
      </w:r>
      <w:r>
        <w:rPr>
          <w:sz w:val="27"/>
        </w:rPr>
        <w:t>乙方</w:t>
      </w:r>
      <w:r>
        <w:rPr>
          <w:sz w:val="27"/>
        </w:rPr>
        <w:t>违约，</w:t>
      </w:r>
      <w:r>
        <w:rPr>
          <w:sz w:val="27"/>
        </w:rPr>
        <w:t>甲方</w:t>
      </w:r>
      <w:r>
        <w:rPr>
          <w:sz w:val="27"/>
        </w:rPr>
        <w:t>有权在应付款项中做相应扣除。</w:t>
      </w:r>
      <w:r>
        <w:rPr>
          <w:sz w:val="27"/>
        </w:rPr>
        <w:t>甲方</w:t>
      </w:r>
      <w:r>
        <w:rPr>
          <w:sz w:val="27"/>
        </w:rPr>
        <w:t>在约定的付款时间内办理支付手续即视为</w:t>
      </w:r>
      <w:r>
        <w:rPr>
          <w:sz w:val="27"/>
        </w:rPr>
        <w:t>甲方</w:t>
      </w:r>
      <w:r>
        <w:rPr>
          <w:sz w:val="27"/>
        </w:rPr>
        <w:t>办理完毕付款。由于资金支付流程导致付款迟延的，不视为</w:t>
      </w:r>
      <w:r>
        <w:rPr>
          <w:sz w:val="27"/>
        </w:rPr>
        <w:t>甲方</w:t>
      </w:r>
      <w:r>
        <w:rPr>
          <w:sz w:val="27"/>
        </w:rPr>
        <w:t>违约。</w:t>
      </w:r>
    </w:p>
    <w:p>
      <w:pPr>
        <w:pStyle w:val="null3"/>
        <w:jc w:val="both"/>
      </w:pPr>
      <w:r>
        <w:rPr>
          <w:sz w:val="27"/>
          <w:b/>
        </w:rPr>
        <w:t>六、质保期及售后服务要求</w:t>
      </w:r>
    </w:p>
    <w:p>
      <w:pPr>
        <w:pStyle w:val="null3"/>
        <w:jc w:val="both"/>
      </w:pPr>
      <w:r>
        <w:rPr>
          <w:sz w:val="27"/>
        </w:rPr>
        <w:t>1.本合同的</w:t>
      </w:r>
      <w:r>
        <w:rPr>
          <w:sz w:val="27"/>
        </w:rPr>
        <w:t>质量保证期（简称</w:t>
      </w:r>
      <w:r>
        <w:rPr>
          <w:sz w:val="27"/>
        </w:rPr>
        <w:t>“质保期”）为本项目有关部门验收签字之日起</w:t>
      </w:r>
      <w:r>
        <w:rPr>
          <w:sz w:val="27"/>
          <w:u w:val="single"/>
        </w:rPr>
        <w:t xml:space="preserve">  </w:t>
      </w:r>
      <w:r>
        <w:rPr>
          <w:sz w:val="27"/>
          <w:u w:val="single"/>
        </w:rPr>
        <w:t xml:space="preserve">1  </w:t>
      </w:r>
      <w:r>
        <w:rPr>
          <w:sz w:val="27"/>
        </w:rPr>
        <w:t>年，其中核心产品原厂质保</w:t>
      </w:r>
      <w:r>
        <w:rPr>
          <w:sz w:val="27"/>
          <w:u w:val="single"/>
        </w:rPr>
        <w:t xml:space="preserve">  </w:t>
      </w:r>
      <w:r>
        <w:rPr>
          <w:sz w:val="27"/>
          <w:u w:val="single"/>
        </w:rPr>
        <w:t xml:space="preserve">3  </w:t>
      </w:r>
      <w:r>
        <w:rPr>
          <w:sz w:val="27"/>
        </w:rPr>
        <w:t>年。质保期内</w:t>
      </w:r>
      <w:r>
        <w:rPr>
          <w:sz w:val="27"/>
        </w:rPr>
        <w:t>乙方负责对其提供的货物实行包修、包换、包退、包维护保养</w:t>
      </w:r>
      <w:r>
        <w:rPr>
          <w:sz w:val="27"/>
        </w:rPr>
        <w:t>及更换配件服务（包含在</w:t>
      </w:r>
      <w:r>
        <w:rPr>
          <w:sz w:val="27"/>
        </w:rPr>
        <w:t>合同</w:t>
      </w:r>
      <w:r>
        <w:rPr>
          <w:sz w:val="27"/>
        </w:rPr>
        <w:t>总价内，</w:t>
      </w:r>
      <w:r>
        <w:rPr>
          <w:sz w:val="27"/>
        </w:rPr>
        <w:t>甲方</w:t>
      </w:r>
      <w:r>
        <w:rPr>
          <w:sz w:val="27"/>
        </w:rPr>
        <w:t>不再另行支付），质保期结束后，只收取相应的零件成本费用，免收人工费。</w:t>
      </w:r>
      <w:r>
        <w:rPr>
          <w:sz w:val="27"/>
        </w:rPr>
        <w:t>但不可抗力（如火灾、雷击等）造成的故障除外。</w:t>
      </w:r>
    </w:p>
    <w:p>
      <w:pPr>
        <w:pStyle w:val="null3"/>
        <w:jc w:val="both"/>
      </w:pPr>
      <w:r>
        <w:rPr>
          <w:sz w:val="27"/>
        </w:rPr>
        <w:t>2.</w:t>
      </w:r>
      <w:r>
        <w:rPr>
          <w:sz w:val="27"/>
        </w:rPr>
        <w:t>质保期内，如设备或零部件因质量原因出现故障而造成短期停用时，则质保期相应顺延。如停用时间累计超过</w:t>
      </w:r>
      <w:r>
        <w:rPr>
          <w:sz w:val="27"/>
        </w:rPr>
        <w:t>60天</w:t>
      </w:r>
      <w:r>
        <w:rPr>
          <w:sz w:val="27"/>
        </w:rPr>
        <w:t>，</w:t>
      </w:r>
      <w:r>
        <w:rPr>
          <w:sz w:val="27"/>
        </w:rPr>
        <w:t>则质保期重新计算（此费用已包含在合同总价中，甲方不再另付）。</w:t>
      </w:r>
    </w:p>
    <w:p>
      <w:pPr>
        <w:pStyle w:val="null3"/>
        <w:jc w:val="both"/>
      </w:pPr>
      <w:r>
        <w:rPr>
          <w:sz w:val="27"/>
        </w:rPr>
        <w:t>3.</w:t>
      </w:r>
      <w:r>
        <w:rPr>
          <w:sz w:val="27"/>
        </w:rPr>
        <w:t>对质保期内的故障报修，如乙方未能做到上款的服务承诺，甲方可采取必要的补救措施，但其风险和费用由乙方承担，由于乙方的保证服务不到位，质保期的到期时间将顺延。</w:t>
      </w:r>
    </w:p>
    <w:p>
      <w:pPr>
        <w:pStyle w:val="null3"/>
        <w:jc w:val="both"/>
      </w:pPr>
      <w:r>
        <w:rPr>
          <w:sz w:val="27"/>
        </w:rPr>
        <w:t>4.</w:t>
      </w:r>
      <w:r>
        <w:rPr>
          <w:sz w:val="27"/>
        </w:rPr>
        <w:t>货物故障报修响应时间：周一至周五</w:t>
      </w:r>
      <w:r>
        <w:rPr>
          <w:sz w:val="27"/>
        </w:rPr>
        <w:t>8：30～18:00期间为</w:t>
      </w:r>
      <w:r>
        <w:rPr>
          <w:sz w:val="27"/>
        </w:rPr>
        <w:t>2</w:t>
      </w:r>
      <w:r>
        <w:rPr>
          <w:sz w:val="27"/>
        </w:rPr>
        <w:t>小时。若电话中无法解决，</w:t>
      </w:r>
      <w:r>
        <w:rPr>
          <w:sz w:val="27"/>
        </w:rPr>
        <w:t>6</w:t>
      </w:r>
      <w:r>
        <w:rPr>
          <w:sz w:val="27"/>
        </w:rPr>
        <w:t>小时内</w:t>
      </w:r>
      <w:r>
        <w:rPr>
          <w:sz w:val="27"/>
        </w:rPr>
        <w:t>派技术人员</w:t>
      </w:r>
      <w:r>
        <w:rPr>
          <w:sz w:val="27"/>
        </w:rPr>
        <w:t>到达现场进行</w:t>
      </w:r>
      <w:r>
        <w:rPr>
          <w:sz w:val="27"/>
        </w:rPr>
        <w:t>维修</w:t>
      </w:r>
      <w:r>
        <w:rPr>
          <w:sz w:val="27"/>
        </w:rPr>
        <w:t>维护。其余期间为</w:t>
      </w:r>
      <w:r>
        <w:rPr>
          <w:sz w:val="27"/>
        </w:rPr>
        <w:t>15小时。</w:t>
      </w:r>
      <w:r>
        <w:rPr>
          <w:sz w:val="27"/>
        </w:rPr>
        <w:t>若在</w:t>
      </w:r>
      <w:r>
        <w:rPr>
          <w:sz w:val="27"/>
        </w:rPr>
        <w:t>48小时内仍未能有效解决，乙方须提供</w:t>
      </w:r>
      <w:r>
        <w:rPr>
          <w:sz w:val="27"/>
        </w:rPr>
        <w:t>相同级别</w:t>
      </w:r>
      <w:r>
        <w:rPr>
          <w:sz w:val="27"/>
        </w:rPr>
        <w:t>的设备予甲方临时使用</w:t>
      </w:r>
      <w:r>
        <w:rPr>
          <w:sz w:val="27"/>
        </w:rPr>
        <w:t>（包含在</w:t>
      </w:r>
      <w:r>
        <w:rPr>
          <w:sz w:val="27"/>
        </w:rPr>
        <w:t>合同</w:t>
      </w:r>
      <w:r>
        <w:rPr>
          <w:sz w:val="27"/>
        </w:rPr>
        <w:t>总价内，</w:t>
      </w:r>
      <w:r>
        <w:rPr>
          <w:sz w:val="27"/>
        </w:rPr>
        <w:t>甲方</w:t>
      </w:r>
      <w:r>
        <w:rPr>
          <w:sz w:val="27"/>
        </w:rPr>
        <w:t>不再另行支付）</w:t>
      </w:r>
      <w:r>
        <w:rPr>
          <w:sz w:val="27"/>
        </w:rPr>
        <w:t>。</w:t>
      </w:r>
    </w:p>
    <w:p>
      <w:pPr>
        <w:pStyle w:val="null3"/>
        <w:jc w:val="both"/>
      </w:pPr>
      <w:r>
        <w:rPr>
          <w:sz w:val="27"/>
        </w:rPr>
        <w:t>5.</w:t>
      </w:r>
      <w:r>
        <w:rPr>
          <w:sz w:val="27"/>
        </w:rPr>
        <w:t>所有货物质保服务方式均为乙方上门服务，即由乙方派员到货物使用现场维修，由此产生的一切费用、人员的保险均由乙方承担。</w:t>
      </w:r>
      <w:r>
        <w:rPr>
          <w:sz w:val="27"/>
        </w:rPr>
        <w:t>乙方人员应遵守甲方的各项管理制度，不得影响甲方的正常管理秩序。乙方人员在甲方范围内发生事故或因乙方、乙方人员过错导致的一切人身损害或财产损失，乙方应妥善处理纠纷并承担全部赔偿责任（包括但不限于赔偿甲方因此支出的赔偿金</w:t>
      </w:r>
      <w:r>
        <w:rPr>
          <w:sz w:val="27"/>
        </w:rPr>
        <w:t>/和解款、诉讼费/仲裁费、律师费等）。</w:t>
      </w:r>
    </w:p>
    <w:p>
      <w:pPr>
        <w:pStyle w:val="null3"/>
        <w:jc w:val="both"/>
      </w:pPr>
      <w:r>
        <w:rPr>
          <w:sz w:val="27"/>
        </w:rPr>
        <w:t>6.乙方需要为甲方提供与本项目配套的培训（包含在合同总价内，甲方不再另行支付），并指派专人负责与甲方联系培训服务事宜，制定培训计划和方案，包括但不限于以下内容。</w:t>
      </w:r>
    </w:p>
    <w:p>
      <w:pPr>
        <w:pStyle w:val="null3"/>
        <w:jc w:val="both"/>
      </w:pPr>
      <w:r>
        <w:rPr>
          <w:sz w:val="27"/>
        </w:rPr>
        <w:t>（</w:t>
      </w:r>
      <w:r>
        <w:rPr>
          <w:sz w:val="27"/>
        </w:rPr>
        <w:t>1）培训内容：乙方为甲方提供操作及维护培训，主要内容为设备的基本结构、性能、主要部件的构造及原理，日常使用操作、保养与管理，常见故障的排除，紧急情况的处理等。</w:t>
      </w:r>
    </w:p>
    <w:tbl>
      <w:tblPr>
        <w:tblW w:w="0" w:type="auto"/>
        <w:tblBorders>
          <w:top w:val="none" w:color="000000" w:sz="4"/>
          <w:left w:val="none" w:color="000000" w:sz="4"/>
          <w:bottom w:val="none" w:color="000000" w:sz="4"/>
          <w:right w:val="none" w:color="000000" w:sz="4"/>
          <w:insideH w:val="none"/>
          <w:insideV w:val="none"/>
        </w:tblBorders>
      </w:tblPr>
      <w:tblGrid>
        <w:gridCol w:w="690"/>
        <w:gridCol w:w="1755"/>
        <w:gridCol w:w="4755"/>
        <w:gridCol w:w="990"/>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序号</w:t>
            </w:r>
          </w:p>
        </w:tc>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培训产品</w:t>
            </w:r>
          </w:p>
        </w:tc>
        <w:tc>
          <w:tcPr>
            <w:tcW w:type="dxa" w:w="4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培训内容</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备注</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w:t>
            </w: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E＋互动工艺实训教学系统（教师端）</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7"/>
              </w:rPr>
              <w:t>A.先让使用人员了解</w:t>
            </w:r>
            <w:r>
              <w:rPr>
                <w:sz w:val="27"/>
              </w:rPr>
              <w:t>系统</w:t>
            </w:r>
            <w:r>
              <w:rPr>
                <w:sz w:val="27"/>
              </w:rPr>
              <w:t>的基本功能及基本工具的使用方法；</w:t>
            </w:r>
          </w:p>
          <w:p>
            <w:pPr>
              <w:pStyle w:val="null3"/>
              <w:jc w:val="left"/>
            </w:pPr>
            <w:r>
              <w:rPr>
                <w:sz w:val="27"/>
              </w:rPr>
              <w:t>B.使用人员可以独立</w:t>
            </w:r>
            <w:r>
              <w:rPr>
                <w:sz w:val="27"/>
              </w:rPr>
              <w:t>操作系统</w:t>
            </w:r>
            <w:r>
              <w:rPr>
                <w:sz w:val="27"/>
              </w:rPr>
              <w:t>；</w:t>
            </w:r>
          </w:p>
          <w:p>
            <w:pPr>
              <w:pStyle w:val="null3"/>
              <w:jc w:val="left"/>
            </w:pPr>
            <w:r>
              <w:rPr>
                <w:sz w:val="27"/>
              </w:rPr>
              <w:t>C.使用人员熟练掌握</w:t>
            </w:r>
            <w:r>
              <w:rPr>
                <w:sz w:val="27"/>
              </w:rPr>
              <w:t>系统</w:t>
            </w:r>
            <w:r>
              <w:rPr>
                <w:sz w:val="27"/>
              </w:rPr>
              <w:t>的操作技巧可以做出更加复杂的</w:t>
            </w:r>
            <w:r>
              <w:rPr>
                <w:sz w:val="27"/>
              </w:rPr>
              <w:t>互动操作</w:t>
            </w:r>
            <w:r>
              <w:rPr>
                <w:sz w:val="27"/>
              </w:rPr>
              <w:t>。</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2</w:t>
            </w: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E＋互动工艺实训教学系统（学生端）</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7"/>
              </w:rPr>
              <w:t>A.先让使用人员了解</w:t>
            </w:r>
            <w:r>
              <w:rPr>
                <w:sz w:val="27"/>
              </w:rPr>
              <w:t>系统</w:t>
            </w:r>
            <w:r>
              <w:rPr>
                <w:sz w:val="27"/>
              </w:rPr>
              <w:t>的基本功能及基本工具的使用方法；</w:t>
            </w:r>
          </w:p>
          <w:p>
            <w:pPr>
              <w:pStyle w:val="null3"/>
              <w:jc w:val="left"/>
            </w:pPr>
            <w:r>
              <w:rPr>
                <w:sz w:val="27"/>
              </w:rPr>
              <w:t>B.使用人员可以独立</w:t>
            </w:r>
            <w:r>
              <w:rPr>
                <w:sz w:val="27"/>
              </w:rPr>
              <w:t>操作系统</w:t>
            </w:r>
            <w:r>
              <w:rPr>
                <w:sz w:val="27"/>
              </w:rPr>
              <w:t>；</w:t>
            </w:r>
          </w:p>
          <w:p>
            <w:pPr>
              <w:pStyle w:val="null3"/>
              <w:jc w:val="left"/>
            </w:pPr>
            <w:r>
              <w:rPr>
                <w:sz w:val="27"/>
              </w:rPr>
              <w:t>C.使用人员熟练掌握</w:t>
            </w:r>
            <w:r>
              <w:rPr>
                <w:sz w:val="27"/>
              </w:rPr>
              <w:t>系统</w:t>
            </w:r>
            <w:r>
              <w:rPr>
                <w:sz w:val="27"/>
              </w:rPr>
              <w:t>的操作技巧可以做出更加复杂的</w:t>
            </w:r>
            <w:r>
              <w:rPr>
                <w:sz w:val="27"/>
              </w:rPr>
              <w:t>互动操作</w:t>
            </w:r>
            <w:r>
              <w:rPr>
                <w:sz w:val="27"/>
              </w:rPr>
              <w:t>。</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3</w:t>
            </w: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数字化智能绣花机</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7"/>
              </w:rPr>
              <w:t>基本结构、性能、主要部件的构造及原理，日常使用操作、保养与管理，常见故障的排除，紧急情况的处理</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4</w:t>
            </w: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电脑平缝机</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7"/>
              </w:rPr>
              <w:t>基本结构、性能、主要部件的构造及原理，日常使用操作、保养与管理，常见故障的排除，紧急情况的处理</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5</w:t>
            </w: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多功能翻转烫台</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7"/>
              </w:rPr>
              <w:t>基本结构、性能、主要部件的构造及原理，日常使用操作、保养与管理，常见故障的排除，紧急情况的处理</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6</w:t>
            </w: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图形工作站</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7"/>
              </w:rPr>
              <w:t>基本结构、性能、主要部件的构造及原理，日常使用操作、保养与管理，常见故障的排除，紧急情况的处理</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7"/>
        </w:rPr>
        <w:t>（</w:t>
      </w:r>
      <w:r>
        <w:rPr>
          <w:sz w:val="27"/>
        </w:rPr>
        <w:t>2）培训地点：广州市增城区朱村街科教城科教大道257号广州市公用事业技师学院指定地点。</w:t>
      </w:r>
    </w:p>
    <w:p>
      <w:pPr>
        <w:pStyle w:val="null3"/>
        <w:jc w:val="both"/>
      </w:pPr>
      <w:r>
        <w:rPr>
          <w:sz w:val="27"/>
        </w:rPr>
        <w:t>（</w:t>
      </w:r>
      <w:r>
        <w:rPr>
          <w:sz w:val="27"/>
        </w:rPr>
        <w:t>3）培训要求：</w:t>
      </w:r>
    </w:p>
    <w:p>
      <w:pPr>
        <w:pStyle w:val="null3"/>
        <w:jc w:val="both"/>
      </w:pPr>
      <w:r>
        <w:rPr>
          <w:sz w:val="27"/>
        </w:rPr>
        <w:t>①现场培训：乙方在设备的安装、调试、验收完毕后即进行现场培训直至甲方基本掌握运行操作、维修保养技术。</w:t>
      </w:r>
    </w:p>
    <w:p>
      <w:pPr>
        <w:pStyle w:val="null3"/>
        <w:jc w:val="both"/>
      </w:pPr>
      <w:r>
        <w:rPr>
          <w:sz w:val="27"/>
        </w:rPr>
        <w:t>②专门培训：乙方应就货物的安装、检验、调试、使用和维护等为甲方培训人员，直到甲方受训人员全部掌握运行操作、维修保养技术，并能达到正确检修、维护、排除一般故障为止。甲方受训人员的培训费用由乙方承担。</w:t>
      </w:r>
    </w:p>
    <w:p>
      <w:pPr>
        <w:pStyle w:val="null3"/>
        <w:jc w:val="both"/>
      </w:pPr>
      <w:r>
        <w:rPr>
          <w:sz w:val="27"/>
        </w:rPr>
        <w:t>③培训方式：技术培训、操作培训。具体方式按甲方的要求进行。</w:t>
      </w:r>
    </w:p>
    <w:p>
      <w:pPr>
        <w:pStyle w:val="null3"/>
        <w:jc w:val="both"/>
      </w:pPr>
      <w:r>
        <w:rPr>
          <w:sz w:val="27"/>
        </w:rPr>
        <w:t>（</w:t>
      </w:r>
      <w:r>
        <w:rPr>
          <w:sz w:val="27"/>
        </w:rPr>
        <w:t>4）培训时长：总培训时长不少于8小时，累计培训人次不少于10人次。</w:t>
      </w:r>
    </w:p>
    <w:p>
      <w:pPr>
        <w:pStyle w:val="null3"/>
        <w:jc w:val="both"/>
      </w:pPr>
      <w:r>
        <w:rPr>
          <w:sz w:val="27"/>
          <w:b/>
        </w:rPr>
        <w:t>七、安装与调试</w:t>
      </w:r>
    </w:p>
    <w:p>
      <w:pPr>
        <w:pStyle w:val="null3"/>
        <w:jc w:val="both"/>
      </w:pPr>
      <w:r>
        <w:rPr>
          <w:sz w:val="27"/>
        </w:rPr>
        <w:t>1．</w:t>
      </w:r>
      <w:r>
        <w:rPr>
          <w:sz w:val="27"/>
        </w:rPr>
        <w:t>乙方报价应包含合同项下设备的购置、运输、安装、调试、税金、培训、售后服务以及招标文件中要求投标人提供的专项服务等一切费用。</w:t>
      </w:r>
    </w:p>
    <w:p>
      <w:pPr>
        <w:pStyle w:val="null3"/>
        <w:jc w:val="both"/>
      </w:pPr>
      <w:r>
        <w:rPr>
          <w:sz w:val="27"/>
        </w:rPr>
        <w:t>2．</w:t>
      </w:r>
      <w:r>
        <w:rPr>
          <w:sz w:val="27"/>
        </w:rPr>
        <w:t>乙方必须依照招投标文件和合同内容要求，对货物及场地进行设计布局、安装、调试和试运行，能满足国家相应的标准要求，将设备</w:t>
      </w:r>
      <w:r>
        <w:rPr>
          <w:sz w:val="27"/>
        </w:rPr>
        <w:t>、</w:t>
      </w:r>
      <w:r>
        <w:rPr>
          <w:sz w:val="27"/>
        </w:rPr>
        <w:t>系统安装并调试至正常运行的最佳状态。</w:t>
      </w:r>
      <w:r>
        <w:rPr>
          <w:sz w:val="27"/>
        </w:rPr>
        <w:t>乙方</w:t>
      </w:r>
      <w:r>
        <w:rPr>
          <w:sz w:val="27"/>
        </w:rPr>
        <w:t>在货物采购、运输、安装、调试、运行试、维护、保修的过程中必须负责一切安全责任。</w:t>
      </w:r>
    </w:p>
    <w:p>
      <w:pPr>
        <w:pStyle w:val="null3"/>
        <w:jc w:val="both"/>
      </w:pPr>
      <w:r>
        <w:rPr>
          <w:sz w:val="27"/>
        </w:rPr>
        <w:t>3．</w:t>
      </w:r>
      <w:r>
        <w:rPr>
          <w:sz w:val="27"/>
        </w:rPr>
        <w:t>货物为原制造商制造的全新产品，符合国家以及该产品的出厂标准，应能准确无误地表示设备的型号、规格、生产商。整机无污染，无侵权行为</w:t>
      </w:r>
      <w:r>
        <w:rPr>
          <w:sz w:val="27"/>
        </w:rPr>
        <w:t>.表面无划损.无任何缺陷隐患，在中国境内可依常规安全合法使用。</w:t>
      </w:r>
    </w:p>
    <w:p>
      <w:pPr>
        <w:pStyle w:val="null3"/>
        <w:jc w:val="both"/>
      </w:pPr>
      <w:r>
        <w:rPr>
          <w:sz w:val="27"/>
        </w:rPr>
        <w:t>4．</w:t>
      </w:r>
      <w:r>
        <w:rPr>
          <w:sz w:val="27"/>
        </w:rPr>
        <w:t>货物为原厂商未启封全新包装，具出厂合格证，序列号</w:t>
      </w:r>
      <w:r>
        <w:rPr>
          <w:sz w:val="27"/>
        </w:rPr>
        <w:t>.包装箱号与出厂批号一致，并可追索查阅。所有随设备的附件必须齐全。</w:t>
      </w:r>
    </w:p>
    <w:p>
      <w:pPr>
        <w:pStyle w:val="null3"/>
        <w:jc w:val="both"/>
      </w:pPr>
      <w:r>
        <w:rPr>
          <w:sz w:val="27"/>
        </w:rPr>
        <w:t>5．</w:t>
      </w:r>
      <w:r>
        <w:rPr>
          <w:sz w:val="27"/>
        </w:rPr>
        <w:t>乙方应将关键主机设备的用户手册、保修手册、说明书等全部技术资料及配备件、随机工具等交付给</w:t>
      </w:r>
      <w:r>
        <w:rPr>
          <w:sz w:val="27"/>
        </w:rPr>
        <w:t>甲方</w:t>
      </w:r>
      <w:r>
        <w:rPr>
          <w:sz w:val="27"/>
        </w:rPr>
        <w:t>，使用操作及安全须知等重要资料应附有中文说明。</w:t>
      </w:r>
    </w:p>
    <w:p>
      <w:pPr>
        <w:pStyle w:val="null3"/>
        <w:jc w:val="both"/>
      </w:pPr>
      <w:r>
        <w:rPr>
          <w:sz w:val="27"/>
        </w:rPr>
        <w:t>6．</w:t>
      </w:r>
      <w:r>
        <w:rPr>
          <w:sz w:val="27"/>
        </w:rPr>
        <w:t>如果设备运输和安装调试过程中因事故造成货物短缺、损坏，</w:t>
      </w:r>
      <w:r>
        <w:rPr>
          <w:sz w:val="27"/>
        </w:rPr>
        <w:t>乙方</w:t>
      </w:r>
      <w:r>
        <w:rPr>
          <w:sz w:val="27"/>
        </w:rPr>
        <w:t>应及时安排换货，以保证合同设备安装调试的成功完成。换货涉及的全部费用由</w:t>
      </w:r>
      <w:r>
        <w:rPr>
          <w:sz w:val="27"/>
        </w:rPr>
        <w:t>乙方</w:t>
      </w:r>
      <w:r>
        <w:rPr>
          <w:sz w:val="27"/>
        </w:rPr>
        <w:t>承担。</w:t>
      </w:r>
    </w:p>
    <w:p>
      <w:pPr>
        <w:pStyle w:val="null3"/>
        <w:jc w:val="both"/>
      </w:pPr>
      <w:r>
        <w:rPr>
          <w:sz w:val="27"/>
        </w:rPr>
        <w:t>7．</w:t>
      </w:r>
      <w:r>
        <w:rPr>
          <w:sz w:val="27"/>
        </w:rPr>
        <w:t>乙方拟定项目进度安排计划，并按照进度安排计划派出适当的技术人员到安装现场负责安装和调试工作。在安装施工期间，严格遵守</w:t>
      </w:r>
      <w:r>
        <w:rPr>
          <w:sz w:val="27"/>
        </w:rPr>
        <w:t>甲方</w:t>
      </w:r>
      <w:r>
        <w:rPr>
          <w:sz w:val="27"/>
        </w:rPr>
        <w:t>的有关制度。</w:t>
      </w:r>
    </w:p>
    <w:p>
      <w:pPr>
        <w:pStyle w:val="null3"/>
        <w:jc w:val="both"/>
      </w:pPr>
      <w:r>
        <w:rPr>
          <w:sz w:val="27"/>
        </w:rPr>
        <w:t>8．</w:t>
      </w:r>
      <w:r>
        <w:rPr>
          <w:sz w:val="27"/>
        </w:rPr>
        <w:t>安装施工期间需做到安全文明施工，不损坏</w:t>
      </w:r>
      <w:r>
        <w:rPr>
          <w:sz w:val="27"/>
        </w:rPr>
        <w:t>甲方</w:t>
      </w:r>
      <w:r>
        <w:rPr>
          <w:sz w:val="27"/>
        </w:rPr>
        <w:t>的设备设施，否则原价赔偿。</w:t>
      </w:r>
    </w:p>
    <w:p>
      <w:pPr>
        <w:pStyle w:val="null3"/>
        <w:jc w:val="both"/>
      </w:pPr>
      <w:r>
        <w:rPr>
          <w:sz w:val="27"/>
          <w:b/>
        </w:rPr>
        <w:t>八、验收</w:t>
      </w:r>
    </w:p>
    <w:p>
      <w:pPr>
        <w:pStyle w:val="null3"/>
        <w:jc w:val="left"/>
      </w:pPr>
      <w:r>
        <w:rPr>
          <w:sz w:val="27"/>
        </w:rPr>
        <w:t>1.</w:t>
      </w:r>
      <w:r>
        <w:rPr>
          <w:sz w:val="27"/>
        </w:rPr>
        <w:t>履约验收主体：</w:t>
      </w:r>
      <w:r>
        <w:rPr>
          <w:sz w:val="27"/>
        </w:rPr>
        <w:t>甲方</w:t>
      </w:r>
      <w:r>
        <w:rPr>
          <w:sz w:val="27"/>
        </w:rPr>
        <w:t>组成验收小组进行验收，由</w:t>
      </w:r>
      <w:r>
        <w:rPr>
          <w:sz w:val="27"/>
        </w:rPr>
        <w:t>社会服务产业系</w:t>
      </w:r>
      <w:r>
        <w:rPr>
          <w:sz w:val="27"/>
        </w:rPr>
        <w:t>牵头，与总务处工作成员组成验收小组</w:t>
      </w:r>
      <w:r>
        <w:rPr>
          <w:sz w:val="27"/>
        </w:rPr>
        <w:t>。</w:t>
      </w:r>
    </w:p>
    <w:p>
      <w:pPr>
        <w:pStyle w:val="null3"/>
        <w:jc w:val="left"/>
      </w:pPr>
      <w:r>
        <w:rPr>
          <w:sz w:val="27"/>
        </w:rPr>
        <w:t>2.</w:t>
      </w:r>
      <w:r>
        <w:rPr>
          <w:sz w:val="27"/>
        </w:rPr>
        <w:t>履约验收时间：</w:t>
      </w:r>
      <w:r>
        <w:rPr>
          <w:sz w:val="27"/>
        </w:rPr>
        <w:t>甲方</w:t>
      </w:r>
      <w:r>
        <w:rPr>
          <w:sz w:val="27"/>
        </w:rPr>
        <w:t>收到</w:t>
      </w:r>
      <w:r>
        <w:rPr>
          <w:sz w:val="27"/>
        </w:rPr>
        <w:t>乙方</w:t>
      </w:r>
      <w:r>
        <w:rPr>
          <w:sz w:val="27"/>
        </w:rPr>
        <w:t>项目验收建议之日起</w:t>
      </w:r>
      <w:r>
        <w:rPr>
          <w:sz w:val="27"/>
        </w:rPr>
        <w:t>7个</w:t>
      </w:r>
      <w:r>
        <w:rPr>
          <w:sz w:val="27"/>
        </w:rPr>
        <w:t>自然</w:t>
      </w:r>
      <w:r>
        <w:rPr>
          <w:sz w:val="27"/>
        </w:rPr>
        <w:t>日内按照合同的约定对履约情况进行验收。</w:t>
      </w:r>
    </w:p>
    <w:p>
      <w:pPr>
        <w:pStyle w:val="null3"/>
        <w:jc w:val="left"/>
      </w:pPr>
      <w:r>
        <w:rPr>
          <w:sz w:val="27"/>
        </w:rPr>
        <w:t>3.</w:t>
      </w:r>
      <w:r>
        <w:rPr>
          <w:sz w:val="27"/>
        </w:rPr>
        <w:t>履约验收方式：一次性验收。</w:t>
      </w:r>
    </w:p>
    <w:p>
      <w:pPr>
        <w:pStyle w:val="null3"/>
        <w:jc w:val="left"/>
      </w:pPr>
      <w:r>
        <w:rPr>
          <w:sz w:val="27"/>
        </w:rPr>
        <w:t>4.</w:t>
      </w:r>
      <w:r>
        <w:rPr>
          <w:sz w:val="27"/>
        </w:rPr>
        <w:t>履约验收程序：</w:t>
      </w:r>
      <w:r>
        <w:rPr>
          <w:sz w:val="27"/>
        </w:rPr>
        <w:t>①成立验收小组；②开展验收工作；③出具验收</w:t>
      </w:r>
      <w:r>
        <w:rPr>
          <w:sz w:val="27"/>
        </w:rPr>
        <w:t>报告</w:t>
      </w:r>
      <w:r>
        <w:rPr>
          <w:sz w:val="27"/>
        </w:rPr>
        <w:t>。</w:t>
      </w:r>
    </w:p>
    <w:p>
      <w:pPr>
        <w:pStyle w:val="null3"/>
        <w:jc w:val="left"/>
      </w:pPr>
      <w:r>
        <w:rPr>
          <w:sz w:val="27"/>
        </w:rPr>
        <w:t>5.</w:t>
      </w:r>
      <w:r>
        <w:rPr>
          <w:sz w:val="27"/>
        </w:rPr>
        <w:t>履约验收内容：</w:t>
      </w:r>
      <w:r>
        <w:rPr>
          <w:sz w:val="27"/>
        </w:rPr>
        <w:t>①对货物的数量、质量、规格、尺寸等进行验收；②货物为原厂商(制造商)未启封全新包装，具出厂合格证。</w:t>
      </w:r>
    </w:p>
    <w:p>
      <w:pPr>
        <w:pStyle w:val="null3"/>
        <w:jc w:val="both"/>
      </w:pPr>
      <w:r>
        <w:rPr>
          <w:sz w:val="27"/>
        </w:rPr>
        <w:t>6.</w:t>
      </w:r>
      <w:r>
        <w:rPr>
          <w:sz w:val="27"/>
        </w:rPr>
        <w:t>履约验收标准：验收标准依次序对照适用标准为</w:t>
      </w:r>
      <w:r>
        <w:rPr>
          <w:sz w:val="27"/>
        </w:rPr>
        <w:t>①符合中华人民共和国国家安全质量标准、环保标准或行业标准，并符合采购文件的要求；②符合招标文件的合理最佳配置、参数及各项要求。</w:t>
      </w:r>
    </w:p>
    <w:p>
      <w:pPr>
        <w:pStyle w:val="null3"/>
        <w:jc w:val="both"/>
      </w:pPr>
      <w:r>
        <w:rPr>
          <w:sz w:val="27"/>
          <w:b/>
        </w:rPr>
        <w:t>九、违约责任与赔偿损失</w:t>
      </w:r>
    </w:p>
    <w:p>
      <w:pPr>
        <w:pStyle w:val="null3"/>
        <w:jc w:val="left"/>
      </w:pPr>
      <w:r>
        <w:rPr>
          <w:sz w:val="27"/>
        </w:rPr>
        <w:t>1.</w:t>
      </w:r>
      <w:r>
        <w:rPr>
          <w:sz w:val="27"/>
        </w:rPr>
        <w:t>如</w:t>
      </w:r>
      <w:r>
        <w:rPr>
          <w:sz w:val="27"/>
        </w:rPr>
        <w:t>乙方</w:t>
      </w:r>
      <w:r>
        <w:rPr>
          <w:sz w:val="27"/>
        </w:rPr>
        <w:t>未按照合同约定履行义务，包括但不限于</w:t>
      </w:r>
      <w:r>
        <w:rPr>
          <w:sz w:val="27"/>
        </w:rPr>
        <w:t>交付的货物、工程</w:t>
      </w:r>
      <w:r>
        <w:rPr>
          <w:sz w:val="27"/>
        </w:rPr>
        <w:t>/提供的服务不符合本合同规定</w:t>
      </w:r>
      <w:r>
        <w:rPr>
          <w:sz w:val="27"/>
        </w:rPr>
        <w:t>等</w:t>
      </w:r>
      <w:r>
        <w:rPr>
          <w:sz w:val="27"/>
        </w:rPr>
        <w:t>，甲方有权拒收，并且乙方须向甲方支付本合同总价</w:t>
      </w:r>
      <w:r>
        <w:rPr>
          <w:sz w:val="27"/>
        </w:rPr>
        <w:t>20</w:t>
      </w:r>
      <w:r>
        <w:rPr>
          <w:sz w:val="27"/>
        </w:rPr>
        <w:t>%的违约金</w:t>
      </w:r>
      <w:r>
        <w:rPr>
          <w:sz w:val="27"/>
        </w:rPr>
        <w:t>，重新提供合格的货物、工程或服务。如再次验收仍不合格的，甲方有权单方解除本合同，不予支付相应费用，并有权要求乙方赔偿由此造成的一切损失（包括但不限于直接损失、诉讼费</w:t>
      </w:r>
      <w:r>
        <w:rPr>
          <w:sz w:val="27"/>
        </w:rPr>
        <w:t>/仲裁费、律师费等）</w:t>
      </w:r>
      <w:r>
        <w:rPr>
          <w:sz w:val="27"/>
        </w:rPr>
        <w:t>。</w:t>
      </w:r>
    </w:p>
    <w:p>
      <w:pPr>
        <w:pStyle w:val="null3"/>
        <w:jc w:val="left"/>
      </w:pPr>
      <w:r>
        <w:rPr>
          <w:sz w:val="27"/>
        </w:rPr>
        <w:t>2.乙方未能按本合同规定的交</w:t>
      </w:r>
      <w:r>
        <w:rPr>
          <w:sz w:val="27"/>
        </w:rPr>
        <w:t>付</w:t>
      </w:r>
      <w:r>
        <w:rPr>
          <w:sz w:val="27"/>
        </w:rPr>
        <w:t>时间交付货物</w:t>
      </w:r>
      <w:r>
        <w:rPr>
          <w:sz w:val="27"/>
        </w:rPr>
        <w:t>/提供服务</w:t>
      </w:r>
      <w:r>
        <w:rPr>
          <w:sz w:val="27"/>
        </w:rPr>
        <w:t>的</w:t>
      </w:r>
      <w:r>
        <w:rPr>
          <w:sz w:val="27"/>
        </w:rPr>
        <w:t>，从逾期之日起每日按本合同总价</w:t>
      </w:r>
      <w:r>
        <w:rPr>
          <w:sz w:val="27"/>
        </w:rPr>
        <w:t>1</w:t>
      </w:r>
      <w:r>
        <w:rPr>
          <w:sz w:val="27"/>
        </w:rPr>
        <w:t>‰的数额向甲方支付违约金；逾期</w:t>
      </w:r>
      <w:r>
        <w:rPr>
          <w:sz w:val="27"/>
        </w:rPr>
        <w:t>10天</w:t>
      </w:r>
      <w:r>
        <w:rPr>
          <w:sz w:val="27"/>
        </w:rPr>
        <w:t>以上的</w:t>
      </w:r>
      <w:r>
        <w:rPr>
          <w:sz w:val="27"/>
        </w:rPr>
        <w:t>（含本数）</w:t>
      </w:r>
      <w:r>
        <w:rPr>
          <w:sz w:val="27"/>
        </w:rPr>
        <w:t>，甲方有权</w:t>
      </w:r>
      <w:r>
        <w:rPr>
          <w:sz w:val="27"/>
        </w:rPr>
        <w:t>单方解除本</w:t>
      </w:r>
      <w:r>
        <w:rPr>
          <w:sz w:val="27"/>
        </w:rPr>
        <w:t>合同，</w:t>
      </w:r>
      <w:r>
        <w:rPr>
          <w:sz w:val="27"/>
        </w:rPr>
        <w:t>乙方应向甲方支付合同总价</w:t>
      </w:r>
      <w:r>
        <w:rPr>
          <w:sz w:val="27"/>
        </w:rPr>
        <w:t>20%的违约金，违约金不足以弥补甲方损失的，乙方还应承担</w:t>
      </w:r>
      <w:r>
        <w:rPr>
          <w:sz w:val="27"/>
        </w:rPr>
        <w:t>（包括但不限于直接损失、诉讼费／仲裁费、律师费等）</w:t>
      </w:r>
      <w:r>
        <w:rPr>
          <w:sz w:val="27"/>
        </w:rPr>
        <w:t>。</w:t>
      </w:r>
    </w:p>
    <w:p>
      <w:pPr>
        <w:pStyle w:val="null3"/>
        <w:jc w:val="left"/>
      </w:pPr>
      <w:r>
        <w:rPr>
          <w:sz w:val="27"/>
        </w:rPr>
        <w:t>3.</w:t>
      </w:r>
      <w:r>
        <w:rPr>
          <w:sz w:val="27"/>
        </w:rPr>
        <w:t>在乙方不存在违约的前提下，</w:t>
      </w:r>
      <w:r>
        <w:rPr>
          <w:sz w:val="27"/>
        </w:rPr>
        <w:t>甲方无正当理由拒收货物</w:t>
      </w:r>
      <w:r>
        <w:rPr>
          <w:sz w:val="27"/>
        </w:rPr>
        <w:t>/接受服务，到期拒付货物/服务款项的，甲方向乙方偿付本合同总</w:t>
      </w:r>
      <w:r>
        <w:rPr>
          <w:sz w:val="27"/>
        </w:rPr>
        <w:t>价</w:t>
      </w:r>
      <w:r>
        <w:rPr>
          <w:sz w:val="27"/>
        </w:rPr>
        <w:t>20</w:t>
      </w:r>
      <w:r>
        <w:rPr>
          <w:sz w:val="27"/>
        </w:rPr>
        <w:t>%的违约金。甲方</w:t>
      </w:r>
      <w:r>
        <w:rPr>
          <w:sz w:val="27"/>
        </w:rPr>
        <w:t>无故</w:t>
      </w:r>
      <w:r>
        <w:rPr>
          <w:sz w:val="27"/>
        </w:rPr>
        <w:t>逾期付款</w:t>
      </w:r>
      <w:r>
        <w:rPr>
          <w:sz w:val="27"/>
        </w:rPr>
        <w:t>的</w:t>
      </w:r>
      <w:r>
        <w:rPr>
          <w:sz w:val="27"/>
        </w:rPr>
        <w:t>，则每日按本合同总价的</w:t>
      </w:r>
      <w:r>
        <w:rPr>
          <w:sz w:val="27"/>
        </w:rPr>
        <w:t>1</w:t>
      </w:r>
      <w:r>
        <w:rPr>
          <w:sz w:val="27"/>
        </w:rPr>
        <w:t>‰向乙方偿付违约金</w:t>
      </w:r>
      <w:r>
        <w:rPr>
          <w:sz w:val="27"/>
        </w:rPr>
        <w:t>，</w:t>
      </w:r>
      <w:r>
        <w:rPr>
          <w:sz w:val="27"/>
        </w:rPr>
        <w:t>违约金最高不超过合同总价的</w:t>
      </w:r>
      <w:r>
        <w:rPr>
          <w:sz w:val="27"/>
        </w:rPr>
        <w:t>20%</w:t>
      </w:r>
      <w:r>
        <w:rPr>
          <w:sz w:val="27"/>
        </w:rPr>
        <w:t>。</w:t>
      </w:r>
    </w:p>
    <w:p>
      <w:pPr>
        <w:pStyle w:val="null3"/>
        <w:jc w:val="left"/>
      </w:pPr>
      <w:r>
        <w:rPr>
          <w:sz w:val="27"/>
        </w:rPr>
        <w:t>4</w:t>
      </w:r>
      <w:r>
        <w:rPr>
          <w:sz w:val="27"/>
        </w:rPr>
        <w:t>.</w:t>
      </w:r>
      <w:r>
        <w:rPr>
          <w:sz w:val="27"/>
        </w:rPr>
        <w:t>因乙方未能依约履行质保义务，导致甲方损失的，乙方应承担赔偿损失（包括但不限于直接损失、诉讼费</w:t>
      </w:r>
      <w:r>
        <w:rPr>
          <w:sz w:val="27"/>
        </w:rPr>
        <w:t>/仲裁费、律师费、担保费、鉴定费等）等违约责任。</w:t>
      </w:r>
    </w:p>
    <w:p>
      <w:pPr>
        <w:pStyle w:val="null3"/>
        <w:jc w:val="left"/>
      </w:pPr>
      <w:r>
        <w:rPr>
          <w:sz w:val="27"/>
        </w:rPr>
        <w:t>5</w:t>
      </w:r>
      <w:r>
        <w:rPr>
          <w:sz w:val="27"/>
        </w:rPr>
        <w:t>.</w:t>
      </w:r>
      <w:r>
        <w:rPr>
          <w:sz w:val="27"/>
        </w:rPr>
        <w:t>乙方承诺其提供的产品及服务不侵犯任何第三方的知识产权，如因乙方所提供的产品及服务侵犯第三方的知识产权导致甲方因此遭到索赔或承担赔偿责任的，视为乙方违约，甲方有权向乙方追索，且乙方应同时向甲方赔偿甲方为应对第三方索赔及向乙方追索而支付的全部诉讼费、律师费、保全费等一切损失。</w:t>
      </w:r>
    </w:p>
    <w:p>
      <w:pPr>
        <w:pStyle w:val="null3"/>
        <w:jc w:val="left"/>
      </w:pPr>
      <w:r>
        <w:rPr>
          <w:sz w:val="27"/>
        </w:rPr>
        <w:t>6.</w:t>
      </w:r>
      <w:r>
        <w:rPr>
          <w:sz w:val="27"/>
        </w:rPr>
        <w:t>如本合同签订之后，甲方和</w:t>
      </w:r>
      <w:r>
        <w:rPr>
          <w:sz w:val="27"/>
        </w:rPr>
        <w:t>/或相关政府采购主管部门发现乙方所提供的投标文件存在虚假情形（包括但不限于存在伪造投标文件的情形；隐瞒足以影响评标结果之重大事实的情形等），视为根本性违约，甲方有权单方解除合同，并要求乙方支付合同总额5%的违约金，违约金不足以弥补甲方损失的（包括但不限于直接损失、诉讼费/仲裁费、律师费、担保费、鉴定费等），乙方还应赔偿损失。</w:t>
      </w:r>
    </w:p>
    <w:p>
      <w:pPr>
        <w:pStyle w:val="null3"/>
        <w:jc w:val="left"/>
      </w:pPr>
      <w:r>
        <w:rPr>
          <w:sz w:val="27"/>
        </w:rPr>
        <w:t>7.</w:t>
      </w:r>
      <w:r>
        <w:rPr>
          <w:sz w:val="27"/>
        </w:rPr>
        <w:t>如本合同签订之后，本合同项的任何投标人就本合同项下采购事宜向相关政府采购主管部门进行投诉，且经相关政府采购主管部门作出中标无效（或废标）处理决定，甲方有权依据相关采购主管部门作出的相应认定单方解除本合同，若因乙方投标行为违法导致中标无效，甲方有权要求乙方支付合同总额</w:t>
      </w:r>
      <w:r>
        <w:rPr>
          <w:sz w:val="27"/>
        </w:rPr>
        <w:t>5%的违约金，违约金不足以弥补甲方损失的（包括但不限于直接损失、诉讼费/仲裁费、律师费、担保费、鉴定费等），乙方还应赔偿损失。</w:t>
      </w:r>
    </w:p>
    <w:p>
      <w:pPr>
        <w:pStyle w:val="null3"/>
        <w:jc w:val="left"/>
      </w:pPr>
      <w:r>
        <w:rPr>
          <w:sz w:val="27"/>
        </w:rPr>
        <w:t>8</w:t>
      </w:r>
      <w:r>
        <w:rPr>
          <w:sz w:val="27"/>
        </w:rPr>
        <w:t>.</w:t>
      </w:r>
      <w:r>
        <w:rPr>
          <w:sz w:val="27"/>
        </w:rPr>
        <w:t>其它违约责任按《中华人民共和国民法典</w:t>
      </w:r>
      <w:r>
        <w:rPr>
          <w:sz w:val="27"/>
        </w:rPr>
        <w:t>(合同编)》处理。</w:t>
      </w:r>
    </w:p>
    <w:p>
      <w:pPr>
        <w:pStyle w:val="null3"/>
        <w:jc w:val="left"/>
      </w:pPr>
      <w:r>
        <w:rPr>
          <w:sz w:val="27"/>
          <w:b/>
        </w:rPr>
        <w:t>十、争议的解决</w:t>
      </w:r>
      <w:r>
        <w:rPr>
          <w:sz w:val="27"/>
        </w:rPr>
        <w:t xml:space="preserve">  </w:t>
      </w:r>
      <w:r>
        <w:rPr>
          <w:sz w:val="27"/>
        </w:rPr>
        <w:t>合同执行过程中发生的任何争议，如双方不能通过友好协商解决，</w:t>
      </w:r>
      <w:r>
        <w:rPr>
          <w:sz w:val="27"/>
        </w:rPr>
        <w:t>甲、乙双方一致同意向甲方所在地人民法院提起诉讼</w:t>
      </w:r>
      <w:r>
        <w:rPr>
          <w:sz w:val="27"/>
        </w:rPr>
        <w:t>。</w:t>
      </w:r>
    </w:p>
    <w:p>
      <w:pPr>
        <w:pStyle w:val="null3"/>
        <w:jc w:val="both"/>
      </w:pPr>
      <w:r>
        <w:rPr>
          <w:sz w:val="27"/>
          <w:b/>
        </w:rPr>
        <w:t>十一、不可抗力</w:t>
      </w:r>
    </w:p>
    <w:p>
      <w:pPr>
        <w:pStyle w:val="null3"/>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rPr>
        <w:t>十二、税费</w:t>
      </w:r>
    </w:p>
    <w:p>
      <w:pPr>
        <w:pStyle w:val="null3"/>
        <w:jc w:val="both"/>
      </w:pPr>
      <w:r>
        <w:rPr>
          <w:sz w:val="27"/>
        </w:rPr>
        <w:t>1.在中国境内、外发生的与本合同执行有关的一切税费均由乙方负担。</w:t>
      </w:r>
    </w:p>
    <w:p>
      <w:pPr>
        <w:pStyle w:val="null3"/>
        <w:jc w:val="both"/>
      </w:pPr>
      <w:r>
        <w:rPr>
          <w:sz w:val="27"/>
          <w:b/>
        </w:rPr>
        <w:t>十三、</w:t>
      </w:r>
      <w:r>
        <w:rPr>
          <w:sz w:val="21"/>
        </w:rPr>
        <w:t xml:space="preserve"> </w:t>
      </w:r>
      <w:r>
        <w:rPr>
          <w:sz w:val="27"/>
          <w:b/>
        </w:rPr>
        <w:t>其它</w:t>
      </w:r>
    </w:p>
    <w:p>
      <w:pPr>
        <w:pStyle w:val="null3"/>
        <w:jc w:val="both"/>
      </w:pPr>
      <w:r>
        <w:rPr>
          <w:sz w:val="27"/>
        </w:rPr>
        <w:t>1.本合同所有附件、招标文件、投标文件、中标通知书均为合同的有效组成部分，与本合同具有同等法律效力。</w:t>
      </w:r>
    </w:p>
    <w:p>
      <w:pPr>
        <w:pStyle w:val="null3"/>
        <w:jc w:val="both"/>
      </w:pPr>
      <w:r>
        <w:rPr>
          <w:sz w:val="27"/>
        </w:rPr>
        <w:t>2.在执行本合同的过程中，所有经双方签署确认的文件（包括会议纪要、补充协议、往来信函）即成为本合同的有效组成部分。</w:t>
      </w:r>
    </w:p>
    <w:p>
      <w:pPr>
        <w:pStyle w:val="null3"/>
        <w:jc w:val="both"/>
      </w:pPr>
      <w:r>
        <w:rPr>
          <w:sz w:val="27"/>
        </w:rPr>
        <w:t>3.</w:t>
      </w:r>
      <w:r>
        <w:rPr>
          <w:sz w:val="27"/>
        </w:rPr>
        <w:t>任何一方因履行本</w:t>
      </w:r>
      <w:r>
        <w:rPr>
          <w:sz w:val="27"/>
        </w:rPr>
        <w:t>合同</w:t>
      </w:r>
      <w:r>
        <w:rPr>
          <w:sz w:val="27"/>
        </w:rPr>
        <w:t>而相互发出或者提供的所有通知、文件、材料，均以本合同所列明的地址送达。</w:t>
      </w:r>
      <w:r>
        <w:rPr>
          <w:sz w:val="27"/>
        </w:rPr>
        <w:t>如一方地址、电话、传真号码</w:t>
      </w:r>
      <w:r>
        <w:rPr>
          <w:sz w:val="27"/>
        </w:rPr>
        <w:t>等联系方式</w:t>
      </w:r>
      <w:r>
        <w:rPr>
          <w:sz w:val="27"/>
        </w:rPr>
        <w:t>有变更</w:t>
      </w:r>
      <w:r>
        <w:rPr>
          <w:sz w:val="27"/>
        </w:rPr>
        <w:t>的</w:t>
      </w:r>
      <w:r>
        <w:rPr>
          <w:sz w:val="27"/>
        </w:rPr>
        <w:t>，应在变更当日内书面通知对方，否则，</w:t>
      </w:r>
      <w:r>
        <w:rPr>
          <w:sz w:val="27"/>
        </w:rPr>
        <w:t>未通知方</w:t>
      </w:r>
      <w:r>
        <w:rPr>
          <w:sz w:val="27"/>
        </w:rPr>
        <w:t>应承担相应责任。</w:t>
      </w:r>
    </w:p>
    <w:p>
      <w:pPr>
        <w:pStyle w:val="null3"/>
        <w:jc w:val="both"/>
      </w:pPr>
      <w:r>
        <w:rPr>
          <w:sz w:val="27"/>
        </w:rPr>
        <w:t>4.除甲方事先书面同意外，乙方不得部分或全部转让其应履行的合同项下的义务。</w:t>
      </w:r>
    </w:p>
    <w:p>
      <w:pPr>
        <w:pStyle w:val="null3"/>
        <w:jc w:val="both"/>
      </w:pPr>
      <w:r>
        <w:rPr>
          <w:sz w:val="27"/>
        </w:rPr>
        <w:t>5.</w:t>
      </w:r>
      <w:r>
        <w:rPr>
          <w:sz w:val="27"/>
        </w:rPr>
        <w:t>乙方须完全遵守《中华人民共和国劳动合同法》有关规定和《中华人民共和国妇女权益保障法》中关于</w:t>
      </w:r>
      <w:r>
        <w:rPr>
          <w:sz w:val="27"/>
        </w:rPr>
        <w:t>“劳动和社会保障权益”的有关要求。</w:t>
      </w:r>
    </w:p>
    <w:p>
      <w:pPr>
        <w:pStyle w:val="null3"/>
        <w:jc w:val="both"/>
      </w:pPr>
      <w:r>
        <w:rPr>
          <w:sz w:val="27"/>
          <w:b/>
        </w:rPr>
        <w:t>十四、</w:t>
      </w:r>
      <w:r>
        <w:rPr>
          <w:sz w:val="21"/>
        </w:rPr>
        <w:t xml:space="preserve"> </w:t>
      </w:r>
      <w:r>
        <w:rPr>
          <w:sz w:val="27"/>
          <w:b/>
        </w:rPr>
        <w:t>合同生效</w:t>
      </w:r>
    </w:p>
    <w:p>
      <w:pPr>
        <w:pStyle w:val="null3"/>
        <w:jc w:val="both"/>
      </w:pPr>
      <w:r>
        <w:rPr>
          <w:sz w:val="27"/>
        </w:rPr>
        <w:t>1.本合同在甲乙双方法</w:t>
      </w:r>
      <w:r>
        <w:rPr>
          <w:sz w:val="27"/>
        </w:rPr>
        <w:t>定</w:t>
      </w:r>
      <w:r>
        <w:rPr>
          <w:sz w:val="27"/>
        </w:rPr>
        <w:t>代表</w:t>
      </w:r>
      <w:r>
        <w:rPr>
          <w:sz w:val="27"/>
        </w:rPr>
        <w:t>人</w:t>
      </w:r>
      <w:r>
        <w:rPr>
          <w:sz w:val="27"/>
        </w:rPr>
        <w:t>或其授权代表签字盖章后生效。</w:t>
      </w:r>
    </w:p>
    <w:p>
      <w:pPr>
        <w:pStyle w:val="null3"/>
        <w:jc w:val="both"/>
      </w:pPr>
      <w:r>
        <w:rPr>
          <w:sz w:val="27"/>
        </w:rPr>
        <w:t>2.合同一式</w:t>
      </w:r>
      <w:r>
        <w:rPr>
          <w:sz w:val="21"/>
          <w:u w:val="single"/>
        </w:rPr>
        <w:t xml:space="preserve"> </w:t>
      </w:r>
      <w:r>
        <w:rPr>
          <w:sz w:val="27"/>
          <w:u w:val="single"/>
        </w:rPr>
        <w:t>陆</w:t>
      </w:r>
      <w:r>
        <w:rPr>
          <w:sz w:val="21"/>
          <w:u w:val="single"/>
        </w:rPr>
        <w:t xml:space="preserve"> </w:t>
      </w:r>
      <w:r>
        <w:rPr>
          <w:sz w:val="27"/>
        </w:rPr>
        <w:t>份，</w:t>
      </w:r>
      <w:r>
        <w:rPr>
          <w:sz w:val="27"/>
        </w:rPr>
        <w:t>甲方执</w:t>
      </w:r>
      <w:r>
        <w:rPr>
          <w:sz w:val="21"/>
          <w:u w:val="single"/>
        </w:rPr>
        <w:t xml:space="preserve"> </w:t>
      </w:r>
      <w:r>
        <w:rPr>
          <w:sz w:val="27"/>
          <w:u w:val="single"/>
        </w:rPr>
        <w:t>肆</w:t>
      </w:r>
      <w:r>
        <w:rPr>
          <w:sz w:val="21"/>
          <w:u w:val="single"/>
        </w:rPr>
        <w:t xml:space="preserve"> </w:t>
      </w:r>
      <w:r>
        <w:rPr>
          <w:sz w:val="27"/>
        </w:rPr>
        <w:t>份</w:t>
      </w:r>
      <w:r>
        <w:rPr>
          <w:sz w:val="27"/>
        </w:rPr>
        <w:t>，</w:t>
      </w:r>
      <w:r>
        <w:rPr>
          <w:sz w:val="27"/>
        </w:rPr>
        <w:t>乙方</w:t>
      </w:r>
      <w:r>
        <w:rPr>
          <w:sz w:val="27"/>
        </w:rPr>
        <w:t>执</w:t>
      </w:r>
      <w:r>
        <w:rPr>
          <w:sz w:val="27"/>
          <w:u w:val="single"/>
        </w:rPr>
        <w:t xml:space="preserve"> </w:t>
      </w:r>
      <w:r>
        <w:rPr>
          <w:sz w:val="27"/>
          <w:u w:val="single"/>
        </w:rPr>
        <w:t>贰</w:t>
      </w:r>
      <w:r>
        <w:rPr>
          <w:sz w:val="21"/>
          <w:u w:val="single"/>
        </w:rPr>
        <w:t xml:space="preserve"> </w:t>
      </w:r>
      <w:r>
        <w:rPr>
          <w:sz w:val="27"/>
        </w:rPr>
        <w:t>份，</w:t>
      </w:r>
      <w:r>
        <w:rPr>
          <w:sz w:val="27"/>
        </w:rPr>
        <w:t>均具同等法律效力。</w:t>
      </w:r>
    </w:p>
    <w:p>
      <w:pPr>
        <w:pStyle w:val="null3"/>
        <w:jc w:val="both"/>
      </w:pPr>
      <w:r>
        <w:rPr>
          <w:sz w:val="27"/>
        </w:rPr>
        <w:t>（</w:t>
      </w:r>
      <w:r>
        <w:rPr>
          <w:sz w:val="27"/>
        </w:rPr>
        <w:t>以下无正文</w:t>
      </w:r>
      <w:r>
        <w:rPr>
          <w:sz w:val="27"/>
        </w:rPr>
        <w:t>）</w:t>
      </w:r>
    </w:p>
    <w:p>
      <w:pPr>
        <w:pStyle w:val="null3"/>
        <w:spacing w:after="195"/>
        <w:jc w:val="left"/>
      </w:pPr>
      <w:r>
        <w:rPr>
          <w:sz w:val="27"/>
          <w:b/>
        </w:rPr>
        <w:t>甲方（盖章）：</w:t>
      </w:r>
      <w:r>
        <w:rPr>
          <w:sz w:val="21"/>
          <w:b/>
        </w:rPr>
        <w:t xml:space="preserve">                </w:t>
      </w:r>
      <w:r>
        <w:rPr>
          <w:sz w:val="27"/>
          <w:b/>
        </w:rPr>
        <w:t>乙方（盖章）：</w:t>
      </w:r>
    </w:p>
    <w:p>
      <w:pPr>
        <w:pStyle w:val="null3"/>
        <w:jc w:val="both"/>
      </w:pPr>
      <w:r>
        <w:rPr>
          <w:sz w:val="27"/>
          <w:b/>
        </w:rPr>
        <w:t>代表：</w:t>
      </w:r>
      <w:r>
        <w:rPr>
          <w:sz w:val="21"/>
          <w:b/>
        </w:rPr>
        <w:t xml:space="preserve">                        </w:t>
      </w:r>
      <w:r>
        <w:rPr>
          <w:sz w:val="27"/>
          <w:b/>
        </w:rPr>
        <w:t>代表：</w:t>
      </w:r>
    </w:p>
    <w:p>
      <w:pPr>
        <w:pStyle w:val="null3"/>
        <w:jc w:val="both"/>
      </w:pPr>
      <w:r>
        <w:rPr>
          <w:sz w:val="27"/>
        </w:rPr>
        <w:t>签</w:t>
      </w:r>
      <w:r>
        <w:rPr>
          <w:sz w:val="27"/>
        </w:rPr>
        <w:t>订</w:t>
      </w:r>
      <w:r>
        <w:rPr>
          <w:sz w:val="27"/>
        </w:rPr>
        <w:t>地点：</w:t>
      </w:r>
    </w:p>
    <w:p>
      <w:pPr>
        <w:pStyle w:val="null3"/>
        <w:jc w:val="both"/>
      </w:pPr>
      <w:r>
        <w:rPr>
          <w:sz w:val="27"/>
        </w:rPr>
        <w:t>签</w:t>
      </w:r>
      <w:r>
        <w:rPr>
          <w:sz w:val="27"/>
        </w:rPr>
        <w:t>订</w:t>
      </w:r>
      <w:r>
        <w:rPr>
          <w:sz w:val="27"/>
        </w:rPr>
        <w:t>日期：　　年　　月　　日</w:t>
      </w:r>
      <w:r>
        <w:rPr>
          <w:sz w:val="21"/>
        </w:rPr>
        <w:t xml:space="preserve">   </w:t>
      </w:r>
      <w:r>
        <w:rPr>
          <w:sz w:val="27"/>
        </w:rPr>
        <w:t>签</w:t>
      </w:r>
      <w:r>
        <w:rPr>
          <w:sz w:val="27"/>
        </w:rPr>
        <w:t>订</w:t>
      </w:r>
      <w:r>
        <w:rPr>
          <w:sz w:val="27"/>
        </w:rPr>
        <w:t>日期：　　　年　　月　　日</w:t>
      </w:r>
    </w:p>
    <w:p>
      <w:pPr>
        <w:pStyle w:val="null3"/>
        <w:spacing w:before="255" w:after="255"/>
        <w:jc w:val="center"/>
      </w:pPr>
      <w:r>
        <w:rPr>
          <w:sz w:val="27"/>
        </w:rPr>
        <w:t>开户名称：</w:t>
      </w:r>
    </w:p>
    <w:p>
      <w:pPr>
        <w:pStyle w:val="null3"/>
        <w:jc w:val="both"/>
      </w:pPr>
      <w:r>
        <w:rPr>
          <w:sz w:val="27"/>
        </w:rPr>
        <w:t>银行帐号：</w:t>
      </w:r>
    </w:p>
    <w:p>
      <w:pPr>
        <w:pStyle w:val="null3"/>
        <w:jc w:val="both"/>
      </w:pPr>
      <w:r>
        <w:rPr>
          <w:sz w:val="27"/>
        </w:rPr>
        <w:t>开</w:t>
      </w:r>
      <w:r>
        <w:rPr>
          <w:sz w:val="27"/>
        </w:rPr>
        <w:t>户</w:t>
      </w:r>
      <w:r>
        <w:rPr>
          <w:sz w:val="27"/>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440101-2025-01590</w:t>
      </w:r>
    </w:p>
    <w:p>
      <w:pPr>
        <w:pStyle w:val="null3"/>
        <w:jc w:val="center"/>
        <w:outlineLvl w:val="3"/>
      </w:pPr>
      <w:r>
        <w:rPr>
          <w:sz w:val="24"/>
          <w:b/>
        </w:rPr>
        <w:t>采购项目编号：</w:t>
      </w:r>
      <w:r>
        <w:rPr>
          <w:sz w:val="24"/>
          <w:b/>
        </w:rPr>
        <w:t>0692-2531Z4020317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广东省机电设备招标中心有限公司</w:t>
      </w:r>
    </w:p>
    <w:p>
      <w:pPr>
        <w:pStyle w:val="null3"/>
        <w:ind w:firstLine="480"/>
      </w:pPr>
      <w:r>
        <w:rPr/>
        <w:t xml:space="preserve"> 你方组织的</w:t>
      </w:r>
      <w:r>
        <w:rPr>
          <w:u w:val="single"/>
        </w:rPr>
        <w:t>“</w:t>
      </w:r>
      <w:r>
        <w:rPr>
          <w:u w:val="single"/>
        </w:rPr>
        <w:t>市公用技师学院教学实训工作站建设项目（服装数字工艺实训设备）</w:t>
      </w:r>
      <w:r>
        <w:rPr>
          <w:u w:val="single"/>
        </w:rPr>
        <w:t>”</w:t>
      </w:r>
      <w:r>
        <w:rPr/>
        <w:t>项目的招标[采购项目编号为：</w:t>
      </w:r>
      <w:r>
        <w:rPr>
          <w:u w:val="single"/>
        </w:rPr>
        <w:t>0692-2531Z4020317</w:t>
      </w:r>
      <w:r>
        <w:rPr/>
        <w:t>]，我方愿参与投标。</w:t>
      </w:r>
    </w:p>
    <w:p>
      <w:pPr>
        <w:pStyle w:val="null3"/>
        <w:ind w:firstLine="480"/>
      </w:pPr>
      <w:r>
        <w:rPr/>
        <w:t>我方确认收到贵方提供的</w:t>
      </w:r>
      <w:r>
        <w:rPr>
          <w:u w:val="single"/>
        </w:rPr>
        <w:t>“</w:t>
      </w:r>
      <w:r>
        <w:rPr>
          <w:u w:val="single"/>
        </w:rPr>
        <w:t>市公用技师学院教学实训工作站建设项目（服装数字工艺实训设备）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广东省机电设备招标中心有限公司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市公用技师学院教学实训工作站建设项目（服装数字工艺实训设备）</w:t>
      </w:r>
      <w:r>
        <w:rPr/>
        <w:t>”项目采购[采购项目编号为</w:t>
      </w:r>
      <w:r>
        <w:rPr/>
        <w:t>0692-2531Z4020317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广州市公用事业技师学院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广东省机电设备招标中心有限公司</w:t>
      </w:r>
    </w:p>
    <w:p>
      <w:pPr>
        <w:pStyle w:val="null3"/>
        <w:ind w:firstLine="480"/>
      </w:pPr>
      <w:r>
        <w:rPr/>
        <w:t xml:space="preserve"> 如果我方在贵采购代理机构组织的</w:t>
      </w:r>
      <w:r>
        <w:rPr/>
        <w:t>市公用技师学院教学实训工作站建设项目（服装数字工艺实训设备）</w:t>
      </w:r>
      <w:r>
        <w:rPr/>
        <w:t>招标中获中标（采购项目编号：</w:t>
      </w:r>
      <w:r>
        <w:rPr/>
        <w:t>0692-2531Z4020317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广东省机电设备招标中心有限公司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