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after="158" w:line="300" w:lineRule="atLeast"/>
        <w:ind w:firstLine="420"/>
        <w:jc w:val="center"/>
        <w:outlineLvl w:val="0"/>
        <w:rPr>
          <w:rFonts w:ascii="宋体" w:hAnsi="宋体" w:eastAsia="宋体" w:cs="Helvetica"/>
          <w:b/>
          <w:bCs/>
          <w:color w:val="222222"/>
          <w:kern w:val="0"/>
          <w:sz w:val="24"/>
          <w:szCs w:val="24"/>
        </w:rPr>
      </w:pPr>
      <w:r>
        <w:rPr>
          <w:rFonts w:hint="eastAsia" w:ascii="宋体" w:hAnsi="宋体" w:eastAsia="宋体" w:cs="Helvetica"/>
          <w:b/>
          <w:bCs/>
          <w:color w:val="222222"/>
          <w:kern w:val="0"/>
          <w:sz w:val="24"/>
          <w:szCs w:val="24"/>
          <w:lang w:eastAsia="zh-CN"/>
        </w:rPr>
        <w:t>娄底市万宝新区三元安置基地小区楼间硬化工程</w:t>
      </w:r>
      <w:r>
        <w:rPr>
          <w:rFonts w:hint="eastAsia" w:ascii="宋体" w:hAnsi="宋体" w:eastAsia="宋体" w:cs="Helvetica"/>
          <w:b/>
          <w:bCs/>
          <w:color w:val="222222"/>
          <w:kern w:val="0"/>
          <w:sz w:val="24"/>
          <w:szCs w:val="24"/>
        </w:rPr>
        <w:t>成交公告</w:t>
      </w:r>
    </w:p>
    <w:p>
      <w:pPr>
        <w:pStyle w:val="6"/>
        <w:spacing w:line="300" w:lineRule="atLeast"/>
      </w:pPr>
    </w:p>
    <w:p>
      <w:pPr>
        <w:widowControl/>
        <w:spacing w:line="300" w:lineRule="atLeast"/>
        <w:jc w:val="left"/>
        <w:rPr>
          <w:rFonts w:ascii="Calibri" w:hAnsi="Calibri" w:eastAsia="微软雅黑" w:cs="Calibri"/>
          <w:color w:val="222222"/>
          <w:kern w:val="0"/>
          <w:szCs w:val="21"/>
        </w:rPr>
      </w:pPr>
      <w:r>
        <w:rPr>
          <w:rFonts w:ascii="Calibri" w:hAnsi="Calibri" w:eastAsia="宋体" w:cs="Calibri"/>
          <w:b/>
          <w:bCs/>
          <w:color w:val="222222"/>
          <w:kern w:val="0"/>
          <w:szCs w:val="21"/>
        </w:rPr>
        <w:t xml:space="preserve">一、项目编号 </w:t>
      </w:r>
    </w:p>
    <w:p>
      <w:pPr>
        <w:spacing w:line="360" w:lineRule="auto"/>
        <w:rPr>
          <w:rFonts w:ascii="宋体" w:hAnsi="宋体" w:cs="宋体"/>
          <w:szCs w:val="21"/>
        </w:rPr>
      </w:pPr>
      <w:r>
        <w:rPr>
          <w:rFonts w:hint="eastAsia" w:ascii="宋体" w:hAnsi="宋体" w:cs="宋体"/>
          <w:szCs w:val="21"/>
        </w:rPr>
        <w:t>政府采购计划编号：</w:t>
      </w:r>
      <w:r>
        <w:rPr>
          <w:rFonts w:hint="eastAsia"/>
          <w:color w:val="333333"/>
          <w:szCs w:val="21"/>
        </w:rPr>
        <w:t xml:space="preserve">娄经财采计（2025）00155 </w:t>
      </w:r>
      <w:r>
        <w:rPr>
          <w:rFonts w:hint="eastAsia" w:ascii="宋体" w:hAnsi="宋体" w:cs="宋体"/>
          <w:szCs w:val="21"/>
        </w:rPr>
        <w:t xml:space="preserve">     </w:t>
      </w:r>
    </w:p>
    <w:p>
      <w:pPr>
        <w:spacing w:line="360" w:lineRule="auto"/>
        <w:rPr>
          <w:rFonts w:hint="default" w:ascii="宋体" w:hAnsi="宋体" w:cs="宋体" w:eastAsiaTheme="minorEastAsia"/>
          <w:szCs w:val="21"/>
          <w:lang w:val="en-US" w:eastAsia="zh-CN"/>
        </w:rPr>
      </w:pPr>
      <w:r>
        <w:rPr>
          <w:rFonts w:hint="eastAsia" w:ascii="宋体" w:hAnsi="宋体" w:cs="方正仿宋_GB2312"/>
          <w:kern w:val="0"/>
          <w:szCs w:val="21"/>
        </w:rPr>
        <w:t>委托代理编号：</w:t>
      </w:r>
      <w:r>
        <w:rPr>
          <w:rFonts w:hint="eastAsia"/>
          <w:color w:val="333333"/>
          <w:szCs w:val="21"/>
        </w:rPr>
        <w:t>SNDL-2025CS0038</w:t>
      </w:r>
    </w:p>
    <w:p>
      <w:pPr>
        <w:spacing w:line="380" w:lineRule="exact"/>
        <w:rPr>
          <w:rFonts w:hint="eastAsia" w:ascii="宋体" w:hAnsi="宋体" w:eastAsia="宋体" w:cs="宋体"/>
          <w:szCs w:val="21"/>
          <w:lang w:eastAsia="zh-CN"/>
        </w:rPr>
      </w:pPr>
      <w:r>
        <w:rPr>
          <w:rFonts w:hint="eastAsia" w:ascii="Calibri" w:hAnsi="Calibri" w:eastAsia="宋体" w:cs="Calibri"/>
          <w:b/>
          <w:bCs/>
          <w:color w:val="222222"/>
          <w:kern w:val="0"/>
          <w:szCs w:val="21"/>
        </w:rPr>
        <w:t>二、</w:t>
      </w:r>
      <w:r>
        <w:rPr>
          <w:rFonts w:ascii="Calibri" w:hAnsi="Calibri" w:eastAsia="宋体" w:cs="Calibri"/>
          <w:b/>
          <w:bCs/>
          <w:color w:val="222222"/>
          <w:kern w:val="0"/>
          <w:szCs w:val="21"/>
        </w:rPr>
        <w:t>项目名称：</w:t>
      </w:r>
      <w:r>
        <w:rPr>
          <w:rFonts w:hint="eastAsia"/>
          <w:color w:val="333333"/>
          <w:szCs w:val="21"/>
          <w:lang w:eastAsia="zh-CN"/>
        </w:rPr>
        <w:t>娄底市万宝新区三元安置基地小区楼间硬化工程</w:t>
      </w:r>
    </w:p>
    <w:p>
      <w:pPr>
        <w:widowControl/>
        <w:spacing w:line="300" w:lineRule="atLeast"/>
        <w:jc w:val="left"/>
        <w:rPr>
          <w:rFonts w:ascii="Calibri" w:hAnsi="Calibri" w:eastAsia="微软雅黑" w:cs="Calibri"/>
          <w:color w:val="222222"/>
          <w:kern w:val="0"/>
          <w:szCs w:val="21"/>
        </w:rPr>
      </w:pPr>
      <w:r>
        <w:rPr>
          <w:rFonts w:ascii="Calibri" w:hAnsi="Calibri" w:eastAsia="宋体" w:cs="Calibri"/>
          <w:b/>
          <w:bCs/>
          <w:color w:val="222222"/>
          <w:kern w:val="0"/>
          <w:szCs w:val="21"/>
        </w:rPr>
        <w:t>三、中标（成交）信息</w:t>
      </w:r>
    </w:p>
    <w:p>
      <w:pPr>
        <w:spacing w:line="380" w:lineRule="exact"/>
        <w:rPr>
          <w:rFonts w:hint="eastAsia"/>
          <w:color w:val="333333"/>
          <w:szCs w:val="21"/>
          <w:lang w:eastAsia="zh-CN"/>
        </w:rPr>
      </w:pPr>
      <w:r>
        <w:rPr>
          <w:rFonts w:hint="eastAsia"/>
          <w:color w:val="333333"/>
          <w:szCs w:val="21"/>
          <w:lang w:eastAsia="zh-CN"/>
        </w:rPr>
        <w:t>供应商名称：湖南省鸿华建筑工程有限责任公司</w:t>
      </w:r>
    </w:p>
    <w:p>
      <w:pPr>
        <w:spacing w:line="380" w:lineRule="exact"/>
        <w:rPr>
          <w:rFonts w:hint="eastAsia"/>
          <w:color w:val="333333"/>
          <w:szCs w:val="21"/>
          <w:lang w:eastAsia="zh-CN"/>
        </w:rPr>
      </w:pPr>
      <w:r>
        <w:rPr>
          <w:rFonts w:hint="eastAsia"/>
          <w:color w:val="333333"/>
          <w:szCs w:val="21"/>
          <w:lang w:eastAsia="zh-CN"/>
        </w:rPr>
        <w:t>供应商地址：娄底市娄星区建设街建设鑫苑9号</w:t>
      </w:r>
    </w:p>
    <w:p>
      <w:pPr>
        <w:spacing w:line="380" w:lineRule="exact"/>
        <w:rPr>
          <w:rFonts w:hint="eastAsia"/>
          <w:color w:val="333333"/>
          <w:szCs w:val="21"/>
          <w:lang w:eastAsia="zh-CN"/>
        </w:rPr>
      </w:pPr>
      <w:r>
        <w:rPr>
          <w:rFonts w:hint="eastAsia"/>
          <w:color w:val="333333"/>
          <w:szCs w:val="21"/>
          <w:lang w:eastAsia="zh-CN"/>
        </w:rPr>
        <w:t>成交金额：</w:t>
      </w:r>
      <w:bookmarkStart w:id="6" w:name="_GoBack"/>
      <w:r>
        <w:rPr>
          <w:rFonts w:hint="eastAsia"/>
          <w:color w:val="333333"/>
          <w:szCs w:val="21"/>
          <w:lang w:eastAsia="zh-CN"/>
        </w:rPr>
        <w:t>3285850.00</w:t>
      </w:r>
      <w:bookmarkEnd w:id="6"/>
      <w:r>
        <w:rPr>
          <w:rFonts w:hint="eastAsia"/>
          <w:color w:val="333333"/>
          <w:szCs w:val="21"/>
          <w:lang w:eastAsia="zh-CN"/>
        </w:rPr>
        <w:t>元</w:t>
      </w:r>
    </w:p>
    <w:p>
      <w:pPr>
        <w:widowControl/>
        <w:spacing w:line="300" w:lineRule="atLeast"/>
        <w:jc w:val="left"/>
        <w:rPr>
          <w:rFonts w:ascii="Calibri" w:hAnsi="Calibri" w:eastAsia="微软雅黑" w:cs="Calibri"/>
          <w:color w:val="000000"/>
          <w:kern w:val="0"/>
          <w:szCs w:val="21"/>
        </w:rPr>
      </w:pPr>
      <w:r>
        <w:rPr>
          <w:rFonts w:ascii="Calibri" w:hAnsi="Calibri" w:eastAsia="宋体" w:cs="Calibri"/>
          <w:b/>
          <w:bCs/>
          <w:color w:val="000000"/>
          <w:kern w:val="0"/>
          <w:szCs w:val="21"/>
        </w:rPr>
        <w:t>四、主要标的信息</w:t>
      </w:r>
    </w:p>
    <w:tbl>
      <w:tblPr>
        <w:tblStyle w:val="9"/>
        <w:tblW w:w="83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80"/>
        <w:gridCol w:w="62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80" w:type="dxa"/>
          </w:tcPr>
          <w:p>
            <w:pPr>
              <w:widowControl/>
              <w:spacing w:line="300" w:lineRule="atLeast"/>
              <w:jc w:val="center"/>
              <w:rPr>
                <w:rFonts w:ascii="Calibri" w:hAnsi="Calibri" w:eastAsia="宋体" w:cs="Calibri"/>
                <w:b/>
                <w:bCs/>
                <w:color w:val="222222"/>
                <w:kern w:val="0"/>
                <w:szCs w:val="21"/>
              </w:rPr>
            </w:pPr>
            <w:r>
              <w:rPr>
                <w:rFonts w:hint="eastAsia" w:ascii="Calibri" w:hAnsi="Calibri" w:eastAsia="宋体" w:cs="Calibri"/>
                <w:b/>
                <w:bCs/>
                <w:color w:val="222222"/>
                <w:kern w:val="0"/>
                <w:szCs w:val="21"/>
              </w:rPr>
              <w:t>项目名称</w:t>
            </w:r>
          </w:p>
        </w:tc>
        <w:tc>
          <w:tcPr>
            <w:tcW w:w="6205" w:type="dxa"/>
          </w:tcPr>
          <w:p>
            <w:pPr>
              <w:spacing w:line="380" w:lineRule="exact"/>
              <w:jc w:val="center"/>
              <w:rPr>
                <w:rFonts w:hint="eastAsia"/>
                <w:color w:val="333333"/>
                <w:szCs w:val="21"/>
                <w:lang w:eastAsia="zh-CN"/>
              </w:rPr>
            </w:pPr>
            <w:r>
              <w:rPr>
                <w:rFonts w:hint="eastAsia"/>
                <w:color w:val="333333"/>
                <w:szCs w:val="21"/>
                <w:lang w:eastAsia="zh-CN"/>
              </w:rPr>
              <w:t>娄底市万宝新区三元安置基地小区楼间硬化工程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6" w:hRule="atLeast"/>
        </w:trPr>
        <w:tc>
          <w:tcPr>
            <w:tcW w:w="2180" w:type="dxa"/>
          </w:tcPr>
          <w:p>
            <w:pPr>
              <w:widowControl/>
              <w:spacing w:line="300" w:lineRule="atLeast"/>
              <w:rPr>
                <w:rFonts w:ascii="Calibri" w:hAnsi="Calibri" w:eastAsia="宋体" w:cs="Calibri"/>
                <w:b/>
                <w:bCs/>
                <w:color w:val="222222"/>
                <w:kern w:val="0"/>
                <w:szCs w:val="21"/>
              </w:rPr>
            </w:pPr>
          </w:p>
          <w:p>
            <w:pPr>
              <w:widowControl/>
              <w:spacing w:line="300" w:lineRule="atLeast"/>
              <w:jc w:val="center"/>
              <w:rPr>
                <w:rFonts w:ascii="Calibri" w:hAnsi="Calibri" w:eastAsia="宋体" w:cs="Calibri"/>
                <w:b/>
                <w:bCs/>
                <w:color w:val="222222"/>
                <w:kern w:val="0"/>
                <w:szCs w:val="21"/>
              </w:rPr>
            </w:pPr>
            <w:r>
              <w:rPr>
                <w:rFonts w:hint="eastAsia" w:ascii="Calibri" w:hAnsi="Calibri" w:eastAsia="宋体" w:cs="Calibri"/>
                <w:b/>
                <w:bCs/>
                <w:color w:val="222222"/>
                <w:kern w:val="0"/>
                <w:szCs w:val="21"/>
              </w:rPr>
              <w:t>施工范围</w:t>
            </w:r>
          </w:p>
        </w:tc>
        <w:tc>
          <w:tcPr>
            <w:tcW w:w="6205" w:type="dxa"/>
          </w:tcPr>
          <w:p>
            <w:pPr>
              <w:spacing w:line="380" w:lineRule="exact"/>
              <w:jc w:val="left"/>
              <w:rPr>
                <w:rFonts w:hint="eastAsia"/>
                <w:color w:val="333333"/>
                <w:szCs w:val="21"/>
                <w:lang w:eastAsia="zh-CN"/>
              </w:rPr>
            </w:pPr>
            <w:r>
              <w:rPr>
                <w:rFonts w:hint="eastAsia"/>
                <w:color w:val="333333"/>
                <w:szCs w:val="21"/>
                <w:lang w:val="en-US" w:eastAsia="zh-CN"/>
              </w:rPr>
              <w:t>本项目为娄底市万宝新区三元安置基地小区楼间硬化工程，工程内容包括:检查井抬高及下降、人行道及车行道硬化、雨水管网敷设及开挖回填等内容。（具体以采购人提供施工图纸及工程量清单为准）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80" w:type="dxa"/>
          </w:tcPr>
          <w:p>
            <w:pPr>
              <w:widowControl/>
              <w:spacing w:line="300" w:lineRule="atLeast"/>
              <w:jc w:val="center"/>
              <w:rPr>
                <w:rFonts w:ascii="Calibri" w:hAnsi="Calibri" w:eastAsia="宋体" w:cs="Calibri"/>
                <w:b/>
                <w:bCs/>
                <w:color w:val="222222"/>
                <w:kern w:val="0"/>
                <w:szCs w:val="21"/>
              </w:rPr>
            </w:pPr>
            <w:r>
              <w:rPr>
                <w:rFonts w:hint="eastAsia" w:ascii="Calibri" w:hAnsi="Calibri" w:eastAsia="宋体" w:cs="Calibri"/>
                <w:b/>
                <w:bCs/>
                <w:color w:val="222222"/>
                <w:kern w:val="0"/>
                <w:szCs w:val="21"/>
              </w:rPr>
              <w:t>施工工期</w:t>
            </w:r>
          </w:p>
        </w:tc>
        <w:tc>
          <w:tcPr>
            <w:tcW w:w="6205" w:type="dxa"/>
          </w:tcPr>
          <w:p>
            <w:pPr>
              <w:spacing w:line="380" w:lineRule="exact"/>
              <w:jc w:val="center"/>
              <w:rPr>
                <w:rFonts w:hint="eastAsia"/>
                <w:color w:val="333333"/>
                <w:szCs w:val="21"/>
                <w:lang w:eastAsia="zh-CN"/>
              </w:rPr>
            </w:pPr>
            <w:r>
              <w:rPr>
                <w:rFonts w:hint="eastAsia"/>
                <w:color w:val="333333"/>
                <w:szCs w:val="21"/>
                <w:lang w:val="en-US" w:eastAsia="zh-CN"/>
              </w:rPr>
              <w:t>50</w:t>
            </w:r>
            <w:r>
              <w:rPr>
                <w:rFonts w:hint="eastAsia"/>
                <w:color w:val="333333"/>
                <w:szCs w:val="21"/>
                <w:lang w:eastAsia="zh-CN"/>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80" w:type="dxa"/>
          </w:tcPr>
          <w:p>
            <w:pPr>
              <w:widowControl/>
              <w:spacing w:line="300" w:lineRule="atLeast"/>
              <w:jc w:val="center"/>
              <w:rPr>
                <w:rFonts w:ascii="Calibri" w:hAnsi="Calibri" w:eastAsia="宋体" w:cs="Calibri"/>
                <w:b/>
                <w:bCs/>
                <w:color w:val="222222"/>
                <w:kern w:val="0"/>
                <w:szCs w:val="21"/>
              </w:rPr>
            </w:pPr>
            <w:r>
              <w:rPr>
                <w:rFonts w:hint="eastAsia" w:ascii="Calibri" w:hAnsi="Calibri" w:eastAsia="宋体" w:cs="Calibri"/>
                <w:b/>
                <w:bCs/>
                <w:color w:val="222222"/>
                <w:kern w:val="0"/>
                <w:szCs w:val="21"/>
              </w:rPr>
              <w:t>项目负责人</w:t>
            </w:r>
          </w:p>
        </w:tc>
        <w:tc>
          <w:tcPr>
            <w:tcW w:w="6205" w:type="dxa"/>
          </w:tcPr>
          <w:p>
            <w:pPr>
              <w:spacing w:line="380" w:lineRule="exact"/>
              <w:jc w:val="center"/>
              <w:rPr>
                <w:rFonts w:hint="default"/>
                <w:color w:val="333333"/>
                <w:szCs w:val="21"/>
                <w:lang w:val="en-US" w:eastAsia="zh-CN"/>
              </w:rPr>
            </w:pPr>
            <w:r>
              <w:rPr>
                <w:rFonts w:hint="eastAsia"/>
                <w:color w:val="333333"/>
                <w:szCs w:val="21"/>
                <w:lang w:eastAsia="zh-CN"/>
              </w:rPr>
              <w:t>柳慧明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80" w:type="dxa"/>
          </w:tcPr>
          <w:p>
            <w:pPr>
              <w:widowControl/>
              <w:spacing w:line="300" w:lineRule="atLeast"/>
              <w:jc w:val="center"/>
              <w:rPr>
                <w:rFonts w:ascii="Calibri" w:hAnsi="Calibri" w:eastAsia="宋体" w:cs="Calibri"/>
                <w:b/>
                <w:bCs/>
                <w:color w:val="222222"/>
                <w:kern w:val="0"/>
                <w:szCs w:val="21"/>
              </w:rPr>
            </w:pPr>
            <w:r>
              <w:rPr>
                <w:rFonts w:hint="eastAsia" w:ascii="Calibri" w:hAnsi="Calibri" w:eastAsia="宋体" w:cs="Calibri"/>
                <w:b/>
                <w:bCs/>
                <w:color w:val="222222"/>
                <w:kern w:val="0"/>
                <w:szCs w:val="21"/>
              </w:rPr>
              <w:t>执业证书信息</w:t>
            </w:r>
          </w:p>
        </w:tc>
        <w:tc>
          <w:tcPr>
            <w:tcW w:w="6205" w:type="dxa"/>
          </w:tcPr>
          <w:p>
            <w:pPr>
              <w:spacing w:line="380" w:lineRule="exact"/>
              <w:jc w:val="center"/>
              <w:rPr>
                <w:rFonts w:hint="default"/>
                <w:color w:val="333333"/>
                <w:szCs w:val="21"/>
                <w:lang w:val="en-US" w:eastAsia="zh-CN"/>
              </w:rPr>
            </w:pPr>
            <w:bookmarkStart w:id="0" w:name="OLE_LINK4"/>
            <w:r>
              <w:rPr>
                <w:rFonts w:hint="eastAsia"/>
                <w:color w:val="333333"/>
                <w:szCs w:val="21"/>
                <w:lang w:eastAsia="zh-CN"/>
              </w:rPr>
              <w:t>湘 243002409632</w:t>
            </w:r>
            <w:bookmarkEnd w:id="0"/>
          </w:p>
        </w:tc>
      </w:tr>
    </w:tbl>
    <w:p>
      <w:pPr>
        <w:widowControl/>
        <w:spacing w:line="300" w:lineRule="atLeast"/>
        <w:jc w:val="left"/>
        <w:rPr>
          <w:rFonts w:ascii="Calibri" w:hAnsi="Calibri" w:eastAsia="宋体" w:cs="Calibri"/>
          <w:b/>
          <w:bCs/>
          <w:color w:val="222222"/>
          <w:kern w:val="0"/>
          <w:szCs w:val="21"/>
        </w:rPr>
      </w:pPr>
    </w:p>
    <w:p>
      <w:pPr>
        <w:widowControl/>
        <w:spacing w:line="300" w:lineRule="atLeast"/>
        <w:jc w:val="left"/>
        <w:rPr>
          <w:rFonts w:ascii="Calibri" w:hAnsi="Calibri" w:eastAsia="宋体" w:cs="Calibri"/>
          <w:color w:val="000000"/>
          <w:kern w:val="0"/>
          <w:szCs w:val="21"/>
        </w:rPr>
      </w:pPr>
      <w:r>
        <w:rPr>
          <w:rFonts w:ascii="Calibri" w:hAnsi="Calibri" w:eastAsia="宋体" w:cs="Calibri"/>
          <w:b/>
          <w:bCs/>
          <w:color w:val="222222"/>
          <w:kern w:val="0"/>
          <w:szCs w:val="21"/>
        </w:rPr>
        <w:t>五、评审专家名单：</w:t>
      </w:r>
    </w:p>
    <w:tbl>
      <w:tblPr>
        <w:tblStyle w:val="8"/>
        <w:tblW w:w="6899" w:type="dxa"/>
        <w:tblInd w:w="0" w:type="dxa"/>
        <w:shd w:val="clear" w:color="auto" w:fill="FFFFFF"/>
        <w:tblLayout w:type="fixed"/>
        <w:tblCellMar>
          <w:top w:w="0" w:type="dxa"/>
          <w:left w:w="0" w:type="dxa"/>
          <w:bottom w:w="0" w:type="dxa"/>
          <w:right w:w="0" w:type="dxa"/>
        </w:tblCellMar>
      </w:tblPr>
      <w:tblGrid>
        <w:gridCol w:w="1504"/>
        <w:gridCol w:w="1980"/>
        <w:gridCol w:w="1649"/>
        <w:gridCol w:w="1766"/>
      </w:tblGrid>
      <w:tr>
        <w:tblPrEx>
          <w:shd w:val="clear" w:color="auto" w:fill="FFFFFF"/>
          <w:tblLayout w:type="fixed"/>
          <w:tblCellMar>
            <w:top w:w="0" w:type="dxa"/>
            <w:left w:w="0" w:type="dxa"/>
            <w:bottom w:w="0" w:type="dxa"/>
            <w:right w:w="0" w:type="dxa"/>
          </w:tblCellMar>
        </w:tblPrEx>
        <w:trPr>
          <w:trHeight w:val="394" w:hRule="atLeast"/>
        </w:trPr>
        <w:tc>
          <w:tcPr>
            <w:tcW w:w="1504" w:type="dxa"/>
            <w:tcBorders>
              <w:top w:val="single" w:color="auto" w:sz="6" w:space="0"/>
              <w:left w:val="single" w:color="auto" w:sz="6" w:space="0"/>
              <w:bottom w:val="single" w:color="auto" w:sz="6" w:space="0"/>
              <w:right w:val="single" w:color="auto" w:sz="6" w:space="0"/>
            </w:tcBorders>
            <w:shd w:val="clear" w:color="auto" w:fill="FFFFFF"/>
            <w:tcMar>
              <w:left w:w="105" w:type="dxa"/>
              <w:right w:w="105" w:type="dxa"/>
            </w:tcMar>
            <w:vAlign w:val="center"/>
          </w:tcPr>
          <w:p>
            <w:pPr>
              <w:pStyle w:val="7"/>
              <w:spacing w:after="0" w:line="300" w:lineRule="atLeast"/>
              <w:jc w:val="center"/>
              <w:rPr>
                <w:rFonts w:ascii="Calibri" w:hAnsi="Calibri" w:cs="Calibri"/>
                <w:sz w:val="21"/>
                <w:szCs w:val="21"/>
              </w:rPr>
            </w:pPr>
            <w:r>
              <w:rPr>
                <w:rFonts w:ascii="Calibri" w:hAnsi="Calibri" w:cs="Calibri"/>
                <w:color w:val="222222"/>
                <w:sz w:val="21"/>
                <w:szCs w:val="21"/>
              </w:rPr>
              <w:t>评审小组职务</w:t>
            </w:r>
          </w:p>
        </w:tc>
        <w:tc>
          <w:tcPr>
            <w:tcW w:w="1980" w:type="dxa"/>
            <w:tcBorders>
              <w:top w:val="single" w:color="auto" w:sz="6" w:space="0"/>
              <w:left w:val="nil"/>
              <w:bottom w:val="single" w:color="auto" w:sz="6" w:space="0"/>
              <w:right w:val="single" w:color="auto" w:sz="6" w:space="0"/>
            </w:tcBorders>
            <w:shd w:val="clear" w:color="auto" w:fill="FFFFFF"/>
            <w:tcMar>
              <w:left w:w="105" w:type="dxa"/>
              <w:right w:w="105" w:type="dxa"/>
            </w:tcMar>
            <w:vAlign w:val="center"/>
          </w:tcPr>
          <w:p>
            <w:pPr>
              <w:pStyle w:val="7"/>
              <w:spacing w:after="0" w:line="300" w:lineRule="atLeast"/>
              <w:jc w:val="center"/>
              <w:rPr>
                <w:rFonts w:ascii="Calibri" w:hAnsi="Calibri" w:cs="Calibri"/>
                <w:sz w:val="21"/>
                <w:szCs w:val="21"/>
              </w:rPr>
            </w:pPr>
            <w:r>
              <w:rPr>
                <w:rFonts w:ascii="Calibri" w:hAnsi="Calibri" w:cs="Calibri"/>
                <w:sz w:val="21"/>
                <w:szCs w:val="21"/>
              </w:rPr>
              <w:t>姓名</w:t>
            </w:r>
          </w:p>
        </w:tc>
        <w:tc>
          <w:tcPr>
            <w:tcW w:w="1649" w:type="dxa"/>
            <w:tcBorders>
              <w:top w:val="single" w:color="auto" w:sz="6" w:space="0"/>
              <w:left w:val="nil"/>
              <w:bottom w:val="single" w:color="auto" w:sz="6" w:space="0"/>
              <w:right w:val="single" w:color="auto" w:sz="6" w:space="0"/>
            </w:tcBorders>
            <w:shd w:val="clear" w:color="auto" w:fill="FFFFFF"/>
            <w:tcMar>
              <w:left w:w="105" w:type="dxa"/>
              <w:right w:w="105" w:type="dxa"/>
            </w:tcMar>
            <w:vAlign w:val="center"/>
          </w:tcPr>
          <w:p>
            <w:pPr>
              <w:pStyle w:val="7"/>
              <w:spacing w:after="0" w:line="300" w:lineRule="atLeast"/>
              <w:jc w:val="center"/>
              <w:rPr>
                <w:rFonts w:ascii="Calibri" w:hAnsi="Calibri" w:cs="Calibri"/>
                <w:sz w:val="21"/>
                <w:szCs w:val="21"/>
              </w:rPr>
            </w:pPr>
            <w:r>
              <w:rPr>
                <w:rFonts w:ascii="Calibri" w:hAnsi="Calibri" w:cs="Calibri"/>
                <w:color w:val="222222"/>
                <w:sz w:val="21"/>
                <w:szCs w:val="21"/>
              </w:rPr>
              <w:t>产生方式</w:t>
            </w:r>
          </w:p>
        </w:tc>
        <w:tc>
          <w:tcPr>
            <w:tcW w:w="1766" w:type="dxa"/>
            <w:tcBorders>
              <w:top w:val="single" w:color="auto" w:sz="6" w:space="0"/>
              <w:left w:val="nil"/>
              <w:bottom w:val="single" w:color="auto" w:sz="6" w:space="0"/>
              <w:right w:val="single" w:color="auto" w:sz="6" w:space="0"/>
            </w:tcBorders>
            <w:shd w:val="clear" w:color="auto" w:fill="FFFFFF"/>
            <w:tcMar>
              <w:left w:w="105" w:type="dxa"/>
              <w:right w:w="105" w:type="dxa"/>
            </w:tcMar>
            <w:vAlign w:val="center"/>
          </w:tcPr>
          <w:p>
            <w:pPr>
              <w:pStyle w:val="7"/>
              <w:spacing w:after="0" w:line="300" w:lineRule="atLeast"/>
              <w:jc w:val="center"/>
              <w:rPr>
                <w:rFonts w:ascii="Calibri" w:hAnsi="Calibri" w:cs="Calibri"/>
                <w:sz w:val="21"/>
                <w:szCs w:val="21"/>
              </w:rPr>
            </w:pPr>
            <w:r>
              <w:rPr>
                <w:rFonts w:ascii="Calibri" w:hAnsi="Calibri" w:cs="Calibri"/>
                <w:color w:val="222222"/>
                <w:sz w:val="21"/>
                <w:szCs w:val="21"/>
              </w:rPr>
              <w:t>参与过程</w:t>
            </w:r>
          </w:p>
        </w:tc>
      </w:tr>
      <w:tr>
        <w:tblPrEx>
          <w:shd w:val="clear" w:color="auto" w:fill="FFFFFF"/>
          <w:tblLayout w:type="fixed"/>
          <w:tblCellMar>
            <w:top w:w="0" w:type="dxa"/>
            <w:left w:w="0" w:type="dxa"/>
            <w:bottom w:w="0" w:type="dxa"/>
            <w:right w:w="0" w:type="dxa"/>
          </w:tblCellMar>
        </w:tblPrEx>
        <w:trPr>
          <w:trHeight w:val="394" w:hRule="atLeast"/>
        </w:trPr>
        <w:tc>
          <w:tcPr>
            <w:tcW w:w="1504" w:type="dxa"/>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pPr>
              <w:pStyle w:val="7"/>
              <w:spacing w:after="0" w:line="300" w:lineRule="atLeast"/>
              <w:jc w:val="center"/>
              <w:rPr>
                <w:rFonts w:ascii="Calibri" w:hAnsi="Calibri" w:cs="Calibri"/>
                <w:sz w:val="21"/>
                <w:szCs w:val="21"/>
              </w:rPr>
            </w:pPr>
            <w:r>
              <w:rPr>
                <w:rFonts w:ascii="Calibri" w:hAnsi="Calibri" w:cs="Calibri"/>
                <w:sz w:val="21"/>
                <w:szCs w:val="21"/>
              </w:rPr>
              <w:t>组长</w:t>
            </w:r>
          </w:p>
        </w:tc>
        <w:tc>
          <w:tcPr>
            <w:tcW w:w="1980"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7"/>
              <w:spacing w:after="0" w:line="300" w:lineRule="atLeast"/>
              <w:jc w:val="center"/>
              <w:rPr>
                <w:rFonts w:ascii="Calibri" w:hAnsi="Calibri" w:cs="Calibri"/>
                <w:sz w:val="21"/>
                <w:szCs w:val="21"/>
              </w:rPr>
            </w:pPr>
            <w:r>
              <w:rPr>
                <w:rFonts w:hint="eastAsia" w:ascii="宋体" w:hAnsi="宋体" w:eastAsia="宋体" w:cs="宋体"/>
                <w:b w:val="0"/>
                <w:color w:val="000000"/>
                <w:sz w:val="21"/>
                <w:szCs w:val="21"/>
              </w:rPr>
              <w:t>李昆</w:t>
            </w:r>
          </w:p>
        </w:tc>
        <w:tc>
          <w:tcPr>
            <w:tcW w:w="1649" w:type="dxa"/>
            <w:tcBorders>
              <w:top w:val="nil"/>
              <w:left w:val="nil"/>
              <w:bottom w:val="single" w:color="auto" w:sz="6" w:space="0"/>
              <w:right w:val="single" w:color="auto" w:sz="6" w:space="0"/>
            </w:tcBorders>
            <w:shd w:val="clear" w:color="auto" w:fill="FFFFFF"/>
            <w:tcMar>
              <w:left w:w="105" w:type="dxa"/>
              <w:right w:w="105" w:type="dxa"/>
            </w:tcMar>
            <w:vAlign w:val="center"/>
          </w:tcPr>
          <w:p>
            <w:pPr>
              <w:widowControl/>
              <w:spacing w:line="300" w:lineRule="atLeast"/>
              <w:ind w:firstLine="420"/>
              <w:jc w:val="center"/>
              <w:rPr>
                <w:rFonts w:ascii="Calibri" w:hAnsi="Calibri" w:eastAsia="宋体" w:cs="Calibri"/>
                <w:color w:val="000000"/>
                <w:kern w:val="0"/>
                <w:szCs w:val="21"/>
              </w:rPr>
            </w:pPr>
            <w:r>
              <w:rPr>
                <w:rFonts w:ascii="Calibri" w:hAnsi="Calibri" w:eastAsia="宋体" w:cs="Calibri"/>
                <w:color w:val="000000"/>
                <w:kern w:val="0"/>
                <w:szCs w:val="21"/>
              </w:rPr>
              <w:t>随机抽取</w:t>
            </w:r>
          </w:p>
        </w:tc>
        <w:tc>
          <w:tcPr>
            <w:tcW w:w="1766"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7"/>
              <w:spacing w:after="0" w:line="300" w:lineRule="atLeast"/>
              <w:jc w:val="center"/>
              <w:rPr>
                <w:rFonts w:ascii="Calibri" w:hAnsi="Calibri" w:cs="Calibri"/>
                <w:sz w:val="21"/>
                <w:szCs w:val="21"/>
              </w:rPr>
            </w:pPr>
            <w:r>
              <w:rPr>
                <w:rFonts w:ascii="Calibri" w:hAnsi="Calibri" w:cs="Calibri"/>
                <w:color w:val="222222"/>
                <w:sz w:val="21"/>
                <w:szCs w:val="21"/>
              </w:rPr>
              <w:t>全过程</w:t>
            </w:r>
          </w:p>
        </w:tc>
      </w:tr>
      <w:tr>
        <w:tblPrEx>
          <w:shd w:val="clear" w:color="auto" w:fill="FFFFFF"/>
          <w:tblLayout w:type="fixed"/>
          <w:tblCellMar>
            <w:top w:w="0" w:type="dxa"/>
            <w:left w:w="0" w:type="dxa"/>
            <w:bottom w:w="0" w:type="dxa"/>
            <w:right w:w="0" w:type="dxa"/>
          </w:tblCellMar>
        </w:tblPrEx>
        <w:trPr>
          <w:trHeight w:val="394" w:hRule="atLeast"/>
        </w:trPr>
        <w:tc>
          <w:tcPr>
            <w:tcW w:w="1504" w:type="dxa"/>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pPr>
              <w:pStyle w:val="7"/>
              <w:spacing w:after="0" w:line="300" w:lineRule="atLeast"/>
              <w:jc w:val="center"/>
              <w:rPr>
                <w:rFonts w:ascii="Calibri" w:hAnsi="Calibri" w:cs="Calibri"/>
                <w:sz w:val="21"/>
                <w:szCs w:val="21"/>
              </w:rPr>
            </w:pPr>
            <w:r>
              <w:rPr>
                <w:rFonts w:ascii="Calibri" w:hAnsi="Calibri" w:cs="Calibri"/>
                <w:color w:val="222222"/>
                <w:sz w:val="21"/>
                <w:szCs w:val="21"/>
              </w:rPr>
              <w:t>成员</w:t>
            </w:r>
          </w:p>
        </w:tc>
        <w:tc>
          <w:tcPr>
            <w:tcW w:w="1980"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7"/>
              <w:spacing w:after="0" w:line="300" w:lineRule="atLeast"/>
              <w:jc w:val="center"/>
              <w:rPr>
                <w:rFonts w:hint="default" w:ascii="Calibri" w:hAnsi="Calibri" w:eastAsia="宋体" w:cs="Calibri"/>
                <w:color w:val="000000"/>
                <w:sz w:val="21"/>
                <w:szCs w:val="21"/>
                <w:lang w:val="en-US" w:eastAsia="zh-CN"/>
              </w:rPr>
            </w:pPr>
            <w:r>
              <w:rPr>
                <w:rFonts w:hint="eastAsia" w:ascii="宋体" w:hAnsi="宋体" w:eastAsia="宋体" w:cs="宋体"/>
                <w:b w:val="0"/>
                <w:color w:val="000000"/>
                <w:sz w:val="21"/>
                <w:szCs w:val="21"/>
              </w:rPr>
              <w:t>赵助娥</w:t>
            </w:r>
          </w:p>
        </w:tc>
        <w:tc>
          <w:tcPr>
            <w:tcW w:w="1649" w:type="dxa"/>
            <w:tcBorders>
              <w:top w:val="nil"/>
              <w:left w:val="nil"/>
              <w:bottom w:val="single" w:color="auto" w:sz="6" w:space="0"/>
              <w:right w:val="single" w:color="auto" w:sz="6" w:space="0"/>
            </w:tcBorders>
            <w:shd w:val="clear" w:color="auto" w:fill="FFFFFF"/>
            <w:tcMar>
              <w:left w:w="105" w:type="dxa"/>
              <w:right w:w="105" w:type="dxa"/>
            </w:tcMar>
            <w:vAlign w:val="center"/>
          </w:tcPr>
          <w:p>
            <w:pPr>
              <w:widowControl/>
              <w:spacing w:line="300" w:lineRule="atLeast"/>
              <w:ind w:firstLine="420"/>
              <w:jc w:val="center"/>
              <w:rPr>
                <w:rFonts w:ascii="Calibri" w:hAnsi="Calibri" w:eastAsia="宋体" w:cs="Calibri"/>
                <w:color w:val="000000"/>
                <w:kern w:val="0"/>
                <w:szCs w:val="21"/>
              </w:rPr>
            </w:pPr>
            <w:r>
              <w:rPr>
                <w:rFonts w:ascii="Calibri" w:hAnsi="Calibri" w:eastAsia="宋体" w:cs="Calibri"/>
                <w:color w:val="000000"/>
                <w:kern w:val="0"/>
                <w:szCs w:val="21"/>
              </w:rPr>
              <w:t>随机抽取</w:t>
            </w:r>
          </w:p>
        </w:tc>
        <w:tc>
          <w:tcPr>
            <w:tcW w:w="1766"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7"/>
              <w:spacing w:after="0" w:line="300" w:lineRule="atLeast"/>
              <w:jc w:val="center"/>
              <w:rPr>
                <w:rFonts w:ascii="Calibri" w:hAnsi="Calibri" w:cs="Calibri"/>
                <w:sz w:val="21"/>
                <w:szCs w:val="21"/>
              </w:rPr>
            </w:pPr>
            <w:r>
              <w:rPr>
                <w:rFonts w:ascii="Calibri" w:hAnsi="Calibri" w:cs="Calibri"/>
                <w:color w:val="222222"/>
                <w:sz w:val="21"/>
                <w:szCs w:val="21"/>
              </w:rPr>
              <w:t>全过程</w:t>
            </w:r>
          </w:p>
        </w:tc>
      </w:tr>
      <w:tr>
        <w:tblPrEx>
          <w:shd w:val="clear" w:color="auto" w:fill="FFFFFF"/>
          <w:tblLayout w:type="fixed"/>
          <w:tblCellMar>
            <w:top w:w="0" w:type="dxa"/>
            <w:left w:w="0" w:type="dxa"/>
            <w:bottom w:w="0" w:type="dxa"/>
            <w:right w:w="0" w:type="dxa"/>
          </w:tblCellMar>
        </w:tblPrEx>
        <w:trPr>
          <w:trHeight w:val="424" w:hRule="atLeast"/>
        </w:trPr>
        <w:tc>
          <w:tcPr>
            <w:tcW w:w="1504" w:type="dxa"/>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pPr>
              <w:pStyle w:val="7"/>
              <w:spacing w:after="0" w:line="300" w:lineRule="atLeast"/>
              <w:jc w:val="center"/>
              <w:rPr>
                <w:rFonts w:ascii="Calibri" w:hAnsi="Calibri" w:cs="Calibri"/>
                <w:sz w:val="21"/>
                <w:szCs w:val="21"/>
              </w:rPr>
            </w:pPr>
            <w:r>
              <w:rPr>
                <w:rFonts w:ascii="Calibri" w:hAnsi="Calibri" w:cs="Calibri"/>
                <w:color w:val="222222"/>
                <w:sz w:val="21"/>
                <w:szCs w:val="21"/>
              </w:rPr>
              <w:t>成员</w:t>
            </w:r>
          </w:p>
        </w:tc>
        <w:tc>
          <w:tcPr>
            <w:tcW w:w="1980"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7"/>
              <w:spacing w:after="0" w:line="300" w:lineRule="atLeast"/>
              <w:jc w:val="center"/>
              <w:rPr>
                <w:rFonts w:hint="default" w:ascii="Calibri" w:hAnsi="Calibri" w:eastAsia="宋体" w:cs="Calibri"/>
                <w:color w:val="000000"/>
                <w:sz w:val="21"/>
                <w:szCs w:val="21"/>
                <w:lang w:val="en-US" w:eastAsia="zh-CN"/>
              </w:rPr>
            </w:pPr>
            <w:bookmarkStart w:id="1" w:name="OLE_LINK2"/>
            <w:r>
              <w:rPr>
                <w:rFonts w:hint="eastAsia" w:ascii="宋体" w:hAnsi="宋体" w:eastAsia="宋体" w:cs="宋体"/>
                <w:b w:val="0"/>
                <w:color w:val="000000"/>
                <w:sz w:val="21"/>
                <w:szCs w:val="21"/>
              </w:rPr>
              <w:t>刘桂雄</w:t>
            </w:r>
            <w:bookmarkEnd w:id="1"/>
          </w:p>
        </w:tc>
        <w:tc>
          <w:tcPr>
            <w:tcW w:w="1649" w:type="dxa"/>
            <w:tcBorders>
              <w:top w:val="nil"/>
              <w:left w:val="nil"/>
              <w:bottom w:val="single" w:color="auto" w:sz="6" w:space="0"/>
              <w:right w:val="single" w:color="auto" w:sz="6" w:space="0"/>
            </w:tcBorders>
            <w:shd w:val="clear" w:color="auto" w:fill="FFFFFF"/>
            <w:tcMar>
              <w:left w:w="105" w:type="dxa"/>
              <w:right w:w="105" w:type="dxa"/>
            </w:tcMar>
            <w:vAlign w:val="center"/>
          </w:tcPr>
          <w:p>
            <w:pPr>
              <w:widowControl/>
              <w:spacing w:line="300" w:lineRule="atLeast"/>
              <w:ind w:firstLine="420" w:firstLineChars="0"/>
              <w:jc w:val="center"/>
              <w:rPr>
                <w:rFonts w:ascii="Calibri" w:hAnsi="Calibri" w:eastAsia="宋体" w:cs="Calibri"/>
                <w:color w:val="000000"/>
                <w:kern w:val="0"/>
                <w:szCs w:val="21"/>
              </w:rPr>
            </w:pPr>
            <w:r>
              <w:rPr>
                <w:rFonts w:ascii="Calibri" w:hAnsi="Calibri" w:eastAsia="宋体" w:cs="Calibri"/>
                <w:color w:val="000000"/>
                <w:kern w:val="0"/>
                <w:szCs w:val="21"/>
              </w:rPr>
              <w:t>随机抽取</w:t>
            </w:r>
          </w:p>
        </w:tc>
        <w:tc>
          <w:tcPr>
            <w:tcW w:w="1766" w:type="dxa"/>
            <w:tcBorders>
              <w:top w:val="nil"/>
              <w:left w:val="nil"/>
              <w:bottom w:val="single" w:color="auto" w:sz="6" w:space="0"/>
              <w:right w:val="single" w:color="auto" w:sz="6" w:space="0"/>
            </w:tcBorders>
            <w:shd w:val="clear" w:color="auto" w:fill="FFFFFF"/>
            <w:tcMar>
              <w:left w:w="105" w:type="dxa"/>
              <w:right w:w="105" w:type="dxa"/>
            </w:tcMar>
            <w:vAlign w:val="center"/>
          </w:tcPr>
          <w:p>
            <w:pPr>
              <w:pStyle w:val="7"/>
              <w:spacing w:after="0" w:line="300" w:lineRule="atLeast"/>
              <w:jc w:val="center"/>
              <w:rPr>
                <w:rFonts w:ascii="Calibri" w:hAnsi="Calibri" w:cs="Calibri"/>
                <w:sz w:val="21"/>
                <w:szCs w:val="21"/>
              </w:rPr>
            </w:pPr>
            <w:r>
              <w:rPr>
                <w:rFonts w:ascii="Calibri" w:hAnsi="Calibri" w:cs="Calibri"/>
                <w:color w:val="222222"/>
                <w:sz w:val="21"/>
                <w:szCs w:val="21"/>
              </w:rPr>
              <w:t>全过程</w:t>
            </w:r>
          </w:p>
        </w:tc>
      </w:tr>
    </w:tbl>
    <w:p>
      <w:pPr>
        <w:widowControl/>
        <w:shd w:val="clear" w:color="auto" w:fill="FFFFFF"/>
        <w:spacing w:line="300" w:lineRule="atLeast"/>
        <w:jc w:val="left"/>
        <w:rPr>
          <w:rFonts w:ascii="Calibri" w:hAnsi="Calibri" w:eastAsia="宋体" w:cs="Calibri"/>
          <w:b/>
          <w:bCs/>
          <w:color w:val="000000"/>
          <w:kern w:val="0"/>
          <w:szCs w:val="21"/>
        </w:rPr>
      </w:pPr>
    </w:p>
    <w:p>
      <w:pPr>
        <w:widowControl/>
        <w:numPr>
          <w:ilvl w:val="0"/>
          <w:numId w:val="1"/>
        </w:numPr>
        <w:shd w:val="clear" w:color="auto" w:fill="FFFFFF"/>
        <w:spacing w:line="300" w:lineRule="atLeast"/>
        <w:jc w:val="left"/>
      </w:pPr>
      <w:r>
        <w:rPr>
          <w:rFonts w:ascii="Calibri" w:hAnsi="Calibri" w:eastAsia="宋体" w:cs="Calibri"/>
          <w:b/>
          <w:bCs/>
          <w:color w:val="222222"/>
          <w:kern w:val="0"/>
          <w:szCs w:val="21"/>
          <w:shd w:val="clear" w:color="auto" w:fill="FFFFFF"/>
        </w:rPr>
        <w:t>代理服务收费标准及金额：</w:t>
      </w:r>
      <w:r>
        <w:rPr>
          <w:rFonts w:hint="eastAsia" w:ascii="宋体" w:hAnsi="宋体"/>
          <w:szCs w:val="21"/>
        </w:rPr>
        <w:t>采购代理机构参照（2002）1980号文件收费标准向采购人收取代理服务费</w:t>
      </w:r>
      <w:r>
        <w:rPr>
          <w:rFonts w:hint="eastAsia" w:ascii="宋体" w:hAnsi="宋体"/>
          <w:b/>
          <w:bCs/>
          <w:szCs w:val="21"/>
          <w:lang w:val="en-US" w:eastAsia="zh-CN"/>
        </w:rPr>
        <w:t>20000</w:t>
      </w:r>
      <w:r>
        <w:rPr>
          <w:rFonts w:hint="eastAsia" w:ascii="宋体" w:hAnsi="宋体"/>
          <w:b/>
          <w:bCs/>
          <w:szCs w:val="21"/>
        </w:rPr>
        <w:t>元</w:t>
      </w:r>
      <w:r>
        <w:rPr>
          <w:rFonts w:hint="eastAsia" w:ascii="宋体" w:hAnsi="宋体"/>
          <w:szCs w:val="21"/>
        </w:rPr>
        <w:t>，</w:t>
      </w:r>
      <w:r>
        <w:rPr>
          <w:rFonts w:hint="eastAsia" w:ascii="宋体" w:hAnsi="宋体"/>
          <w:szCs w:val="21"/>
          <w:lang w:eastAsia="zh-CN"/>
        </w:rPr>
        <w:t>由</w:t>
      </w:r>
      <w:r>
        <w:rPr>
          <w:rFonts w:hint="eastAsia" w:ascii="仿宋" w:hAnsi="仿宋" w:eastAsia="仿宋" w:cs="仿宋"/>
          <w:color w:val="222222"/>
          <w:sz w:val="21"/>
          <w:szCs w:val="21"/>
        </w:rPr>
        <w:t>采购人支付</w:t>
      </w:r>
      <w:r>
        <w:rPr>
          <w:rFonts w:hint="eastAsia" w:ascii="宋体" w:hAnsi="宋体"/>
          <w:szCs w:val="21"/>
        </w:rPr>
        <w:t>。</w:t>
      </w:r>
    </w:p>
    <w:p>
      <w:pPr>
        <w:widowControl/>
        <w:spacing w:line="300" w:lineRule="atLeast"/>
        <w:jc w:val="left"/>
      </w:pPr>
      <w:r>
        <w:rPr>
          <w:rFonts w:hint="eastAsia" w:ascii="Calibri" w:hAnsi="Calibri" w:eastAsia="宋体" w:cs="Calibri"/>
          <w:b/>
          <w:bCs/>
          <w:color w:val="000000"/>
          <w:kern w:val="0"/>
          <w:szCs w:val="21"/>
        </w:rPr>
        <w:t>七、</w:t>
      </w:r>
      <w:r>
        <w:rPr>
          <w:rFonts w:ascii="Calibri" w:hAnsi="Calibri" w:eastAsia="宋体" w:cs="Calibri"/>
          <w:b/>
          <w:bCs/>
          <w:color w:val="000000"/>
          <w:kern w:val="0"/>
          <w:szCs w:val="21"/>
        </w:rPr>
        <w:t>其他补充事宜：</w:t>
      </w:r>
    </w:p>
    <w:p>
      <w:pPr>
        <w:widowControl/>
        <w:spacing w:line="300" w:lineRule="atLeast"/>
        <w:jc w:val="center"/>
        <w:outlineLvl w:val="0"/>
      </w:pPr>
      <w:r>
        <w:rPr>
          <w:rFonts w:ascii="Calibri" w:hAnsi="Calibri" w:eastAsia="宋体" w:cs="Calibri"/>
          <w:color w:val="000000"/>
          <w:kern w:val="0"/>
          <w:szCs w:val="21"/>
        </w:rPr>
        <w:t>参与磋商情况</w:t>
      </w:r>
    </w:p>
    <w:tbl>
      <w:tblPr>
        <w:tblStyle w:val="8"/>
        <w:tblW w:w="8797"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850"/>
        <w:gridCol w:w="3652"/>
        <w:gridCol w:w="1835"/>
        <w:gridCol w:w="1267"/>
        <w:gridCol w:w="11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50" w:hRule="atLeast"/>
          <w:tblCellSpacing w:w="0" w:type="dxa"/>
        </w:trPr>
        <w:tc>
          <w:tcPr>
            <w:tcW w:w="850" w:type="dxa"/>
            <w:shd w:val="clear" w:color="auto" w:fill="FFFFFF"/>
            <w:tcMar>
              <w:top w:w="0" w:type="dxa"/>
              <w:left w:w="105" w:type="dxa"/>
              <w:bottom w:w="0" w:type="dxa"/>
              <w:right w:w="105" w:type="dxa"/>
            </w:tcMar>
            <w:vAlign w:val="bottom"/>
          </w:tcPr>
          <w:p>
            <w:pPr>
              <w:widowControl/>
              <w:spacing w:line="300" w:lineRule="atLeast"/>
              <w:jc w:val="center"/>
              <w:rPr>
                <w:rFonts w:ascii="Calibri" w:hAnsi="Calibri" w:eastAsia="微软雅黑" w:cs="Calibri"/>
                <w:color w:val="222222"/>
                <w:kern w:val="0"/>
                <w:szCs w:val="21"/>
              </w:rPr>
            </w:pPr>
            <w:r>
              <w:rPr>
                <w:rFonts w:ascii="Calibri" w:hAnsi="Calibri" w:eastAsia="宋体" w:cs="Calibri"/>
                <w:color w:val="000000"/>
                <w:kern w:val="0"/>
                <w:szCs w:val="21"/>
              </w:rPr>
              <w:t>序号</w:t>
            </w:r>
          </w:p>
        </w:tc>
        <w:tc>
          <w:tcPr>
            <w:tcW w:w="3652" w:type="dxa"/>
            <w:shd w:val="clear" w:color="auto" w:fill="FFFFFF"/>
            <w:tcMar>
              <w:top w:w="0" w:type="dxa"/>
              <w:left w:w="105" w:type="dxa"/>
              <w:bottom w:w="0" w:type="dxa"/>
              <w:right w:w="105" w:type="dxa"/>
            </w:tcMar>
            <w:vAlign w:val="bottom"/>
          </w:tcPr>
          <w:p>
            <w:pPr>
              <w:widowControl/>
              <w:spacing w:line="300" w:lineRule="atLeast"/>
              <w:jc w:val="center"/>
              <w:rPr>
                <w:rFonts w:ascii="Calibri" w:hAnsi="Calibri" w:eastAsia="微软雅黑" w:cs="Calibri"/>
                <w:color w:val="222222"/>
                <w:kern w:val="0"/>
                <w:szCs w:val="21"/>
              </w:rPr>
            </w:pPr>
            <w:r>
              <w:rPr>
                <w:rFonts w:ascii="Calibri" w:hAnsi="Calibri" w:eastAsia="宋体" w:cs="Calibri"/>
                <w:color w:val="000000"/>
                <w:kern w:val="0"/>
                <w:szCs w:val="21"/>
              </w:rPr>
              <w:t>供应商名称</w:t>
            </w:r>
          </w:p>
        </w:tc>
        <w:tc>
          <w:tcPr>
            <w:tcW w:w="1835" w:type="dxa"/>
            <w:shd w:val="clear" w:color="auto" w:fill="FFFFFF"/>
            <w:tcMar>
              <w:top w:w="0" w:type="dxa"/>
              <w:left w:w="105" w:type="dxa"/>
              <w:bottom w:w="0" w:type="dxa"/>
              <w:right w:w="105" w:type="dxa"/>
            </w:tcMar>
            <w:vAlign w:val="bottom"/>
          </w:tcPr>
          <w:p>
            <w:pPr>
              <w:widowControl/>
              <w:spacing w:line="300" w:lineRule="atLeast"/>
              <w:jc w:val="center"/>
              <w:rPr>
                <w:rFonts w:ascii="Calibri" w:hAnsi="Calibri" w:eastAsia="微软雅黑" w:cs="Calibri"/>
                <w:color w:val="222222"/>
                <w:kern w:val="0"/>
                <w:szCs w:val="21"/>
              </w:rPr>
            </w:pPr>
            <w:r>
              <w:rPr>
                <w:rFonts w:ascii="Calibri" w:hAnsi="Calibri" w:eastAsia="宋体" w:cs="Calibri"/>
                <w:color w:val="000000"/>
                <w:kern w:val="0"/>
                <w:szCs w:val="21"/>
              </w:rPr>
              <w:t>投标报价（元）</w:t>
            </w:r>
          </w:p>
        </w:tc>
        <w:tc>
          <w:tcPr>
            <w:tcW w:w="1267" w:type="dxa"/>
            <w:shd w:val="clear" w:color="auto" w:fill="FFFFFF"/>
            <w:tcMar>
              <w:top w:w="0" w:type="dxa"/>
              <w:left w:w="105" w:type="dxa"/>
              <w:bottom w:w="0" w:type="dxa"/>
              <w:right w:w="105" w:type="dxa"/>
            </w:tcMar>
            <w:vAlign w:val="bottom"/>
          </w:tcPr>
          <w:p>
            <w:pPr>
              <w:widowControl/>
              <w:spacing w:line="300" w:lineRule="atLeast"/>
              <w:jc w:val="center"/>
              <w:rPr>
                <w:rFonts w:ascii="Calibri" w:hAnsi="Calibri" w:eastAsia="微软雅黑" w:cs="Calibri"/>
                <w:color w:val="222222"/>
                <w:kern w:val="0"/>
                <w:szCs w:val="21"/>
              </w:rPr>
            </w:pPr>
            <w:r>
              <w:rPr>
                <w:rFonts w:ascii="Calibri" w:hAnsi="Calibri" w:eastAsia="宋体" w:cs="Calibri"/>
                <w:color w:val="000000"/>
                <w:kern w:val="0"/>
                <w:szCs w:val="21"/>
              </w:rPr>
              <w:t>综合评分</w:t>
            </w:r>
          </w:p>
        </w:tc>
        <w:tc>
          <w:tcPr>
            <w:tcW w:w="1193" w:type="dxa"/>
            <w:shd w:val="clear" w:color="auto" w:fill="FFFFFF"/>
            <w:tcMar>
              <w:top w:w="0" w:type="dxa"/>
              <w:left w:w="105" w:type="dxa"/>
              <w:bottom w:w="0" w:type="dxa"/>
              <w:right w:w="105" w:type="dxa"/>
            </w:tcMar>
            <w:vAlign w:val="bottom"/>
          </w:tcPr>
          <w:p>
            <w:pPr>
              <w:widowControl/>
              <w:spacing w:line="300" w:lineRule="atLeast"/>
              <w:jc w:val="center"/>
              <w:rPr>
                <w:rFonts w:ascii="Calibri" w:hAnsi="Calibri" w:eastAsia="微软雅黑" w:cs="Calibri"/>
                <w:color w:val="222222"/>
                <w:kern w:val="0"/>
                <w:szCs w:val="21"/>
              </w:rPr>
            </w:pPr>
            <w:r>
              <w:rPr>
                <w:rFonts w:ascii="Calibri" w:hAnsi="Calibri" w:eastAsia="宋体" w:cs="Calibri"/>
                <w:color w:val="000000"/>
                <w:kern w:val="0"/>
                <w:szCs w:val="21"/>
              </w:rPr>
              <w:t>排名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47" w:hRule="atLeast"/>
          <w:tblCellSpacing w:w="0" w:type="dxa"/>
        </w:trPr>
        <w:tc>
          <w:tcPr>
            <w:tcW w:w="850" w:type="dxa"/>
            <w:shd w:val="clear" w:color="auto" w:fill="FFFFFF"/>
            <w:tcMar>
              <w:top w:w="0" w:type="dxa"/>
              <w:left w:w="105" w:type="dxa"/>
              <w:bottom w:w="0" w:type="dxa"/>
              <w:right w:w="105" w:type="dxa"/>
            </w:tcMar>
            <w:vAlign w:val="center"/>
          </w:tcPr>
          <w:p>
            <w:pPr>
              <w:pStyle w:val="7"/>
              <w:spacing w:after="0" w:line="300" w:lineRule="atLeast"/>
              <w:jc w:val="center"/>
              <w:rPr>
                <w:rFonts w:ascii="Calibri" w:hAnsi="Calibri" w:cs="Calibri"/>
                <w:sz w:val="21"/>
                <w:szCs w:val="21"/>
              </w:rPr>
            </w:pPr>
            <w:r>
              <w:rPr>
                <w:rFonts w:hint="eastAsia" w:ascii="Calibri" w:hAnsi="Calibri" w:cs="Calibri"/>
                <w:sz w:val="21"/>
                <w:szCs w:val="21"/>
              </w:rPr>
              <w:t>1</w:t>
            </w:r>
          </w:p>
        </w:tc>
        <w:tc>
          <w:tcPr>
            <w:tcW w:w="3652" w:type="dxa"/>
            <w:shd w:val="clear" w:color="auto" w:fill="FFFFFF"/>
            <w:tcMar>
              <w:top w:w="0" w:type="dxa"/>
              <w:left w:w="105" w:type="dxa"/>
              <w:bottom w:w="0" w:type="dxa"/>
              <w:right w:w="105" w:type="dxa"/>
            </w:tcMar>
            <w:vAlign w:val="center"/>
          </w:tcPr>
          <w:p>
            <w:pPr>
              <w:pStyle w:val="7"/>
              <w:spacing w:after="0" w:line="300" w:lineRule="atLeast"/>
              <w:jc w:val="center"/>
              <w:rPr>
                <w:rFonts w:ascii="Calibri" w:hAnsi="Calibri" w:cs="Calibri"/>
                <w:sz w:val="21"/>
                <w:szCs w:val="21"/>
              </w:rPr>
            </w:pPr>
            <w:r>
              <w:rPr>
                <w:rFonts w:hint="eastAsia" w:ascii="宋体" w:hAnsi="宋体" w:eastAsia="宋体" w:cs="宋体"/>
                <w:b w:val="0"/>
                <w:color w:val="000000"/>
                <w:sz w:val="21"/>
                <w:szCs w:val="21"/>
              </w:rPr>
              <w:t>湖南省鸿华建筑工程有限责任公司</w:t>
            </w:r>
          </w:p>
        </w:tc>
        <w:tc>
          <w:tcPr>
            <w:tcW w:w="1835" w:type="dxa"/>
            <w:shd w:val="clear" w:color="auto" w:fill="FFFFFF"/>
            <w:tcMar>
              <w:top w:w="0" w:type="dxa"/>
              <w:left w:w="105" w:type="dxa"/>
              <w:bottom w:w="0" w:type="dxa"/>
              <w:right w:w="105" w:type="dxa"/>
            </w:tcMar>
            <w:vAlign w:val="center"/>
          </w:tcPr>
          <w:p>
            <w:pPr>
              <w:pStyle w:val="7"/>
              <w:spacing w:after="0" w:line="300" w:lineRule="atLeast"/>
              <w:jc w:val="center"/>
              <w:rPr>
                <w:rFonts w:hint="default" w:ascii="Calibri" w:hAnsi="Calibri" w:eastAsia="宋体" w:cs="Calibri"/>
                <w:sz w:val="21"/>
                <w:szCs w:val="21"/>
                <w:lang w:val="en-US" w:eastAsia="zh-CN"/>
              </w:rPr>
            </w:pPr>
            <w:bookmarkStart w:id="2" w:name="OLE_LINK5"/>
            <w:r>
              <w:rPr>
                <w:rFonts w:ascii="微软雅黑" w:hAnsi="微软雅黑" w:eastAsia="微软雅黑" w:cs="微软雅黑"/>
                <w:i w:val="0"/>
                <w:caps w:val="0"/>
                <w:color w:val="333333"/>
                <w:spacing w:val="0"/>
                <w:sz w:val="21"/>
                <w:szCs w:val="21"/>
                <w:shd w:val="clear" w:fill="FFFFFF"/>
              </w:rPr>
              <w:t>3285850.00</w:t>
            </w:r>
            <w:bookmarkEnd w:id="2"/>
          </w:p>
        </w:tc>
        <w:tc>
          <w:tcPr>
            <w:tcW w:w="1267" w:type="dxa"/>
            <w:shd w:val="clear" w:color="auto" w:fill="FFFFFF"/>
            <w:tcMar>
              <w:top w:w="0" w:type="dxa"/>
              <w:left w:w="105" w:type="dxa"/>
              <w:bottom w:w="0" w:type="dxa"/>
              <w:right w:w="105" w:type="dxa"/>
            </w:tcMar>
            <w:vAlign w:val="center"/>
          </w:tcPr>
          <w:p>
            <w:pPr>
              <w:pStyle w:val="7"/>
              <w:spacing w:after="0" w:line="300" w:lineRule="atLeast"/>
              <w:jc w:val="center"/>
              <w:rPr>
                <w:rFonts w:hint="default" w:ascii="Calibri" w:hAnsi="Calibri" w:eastAsia="宋体" w:cs="Calibri"/>
                <w:sz w:val="21"/>
                <w:szCs w:val="21"/>
                <w:lang w:val="en-US" w:eastAsia="zh-CN"/>
              </w:rPr>
            </w:pPr>
            <w:r>
              <w:rPr>
                <w:rFonts w:ascii="微软雅黑" w:hAnsi="微软雅黑" w:eastAsia="微软雅黑" w:cs="微软雅黑"/>
                <w:i w:val="0"/>
                <w:caps w:val="0"/>
                <w:color w:val="333333"/>
                <w:spacing w:val="0"/>
                <w:sz w:val="21"/>
                <w:szCs w:val="21"/>
                <w:shd w:val="clear" w:fill="FFFFFF"/>
              </w:rPr>
              <w:t>91.67</w:t>
            </w:r>
          </w:p>
        </w:tc>
        <w:tc>
          <w:tcPr>
            <w:tcW w:w="1193" w:type="dxa"/>
            <w:shd w:val="clear" w:color="auto" w:fill="FFFFFF"/>
            <w:tcMar>
              <w:top w:w="0" w:type="dxa"/>
              <w:left w:w="105" w:type="dxa"/>
              <w:bottom w:w="0" w:type="dxa"/>
              <w:right w:w="105" w:type="dxa"/>
            </w:tcMar>
            <w:vAlign w:val="center"/>
          </w:tcPr>
          <w:p>
            <w:pPr>
              <w:pStyle w:val="7"/>
              <w:spacing w:after="0" w:line="300" w:lineRule="atLeast"/>
              <w:jc w:val="center"/>
              <w:rPr>
                <w:rFonts w:ascii="Calibri" w:hAnsi="Calibri" w:cs="Calibri"/>
                <w:sz w:val="21"/>
                <w:szCs w:val="21"/>
              </w:rPr>
            </w:pPr>
            <w:r>
              <w:rPr>
                <w:rFonts w:hint="eastAsia" w:ascii="Calibri" w:hAnsi="Calibri" w:cs="Calibri"/>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47" w:hRule="atLeast"/>
          <w:tblCellSpacing w:w="0" w:type="dxa"/>
        </w:trPr>
        <w:tc>
          <w:tcPr>
            <w:tcW w:w="850" w:type="dxa"/>
            <w:shd w:val="clear" w:color="auto" w:fill="FFFFFF"/>
            <w:tcMar>
              <w:top w:w="0" w:type="dxa"/>
              <w:left w:w="105" w:type="dxa"/>
              <w:bottom w:w="0" w:type="dxa"/>
              <w:right w:w="105" w:type="dxa"/>
            </w:tcMar>
            <w:vAlign w:val="center"/>
          </w:tcPr>
          <w:p>
            <w:pPr>
              <w:pStyle w:val="7"/>
              <w:spacing w:after="0" w:line="300" w:lineRule="atLeast"/>
              <w:jc w:val="center"/>
              <w:rPr>
                <w:rFonts w:hint="eastAsia" w:ascii="Calibri" w:hAnsi="Calibri" w:eastAsia="宋体" w:cs="Calibri"/>
                <w:sz w:val="21"/>
                <w:szCs w:val="21"/>
                <w:lang w:val="en-US" w:eastAsia="zh-CN"/>
              </w:rPr>
            </w:pPr>
            <w:r>
              <w:rPr>
                <w:rFonts w:hint="eastAsia" w:ascii="Calibri" w:hAnsi="Calibri" w:cs="Calibri"/>
                <w:sz w:val="21"/>
                <w:szCs w:val="21"/>
                <w:lang w:val="en-US" w:eastAsia="zh-CN"/>
              </w:rPr>
              <w:t>2</w:t>
            </w:r>
          </w:p>
        </w:tc>
        <w:tc>
          <w:tcPr>
            <w:tcW w:w="3652" w:type="dxa"/>
            <w:shd w:val="clear" w:color="auto" w:fill="FFFFFF"/>
            <w:tcMar>
              <w:top w:w="0" w:type="dxa"/>
              <w:left w:w="105" w:type="dxa"/>
              <w:bottom w:w="0" w:type="dxa"/>
              <w:right w:w="105" w:type="dxa"/>
            </w:tcMar>
            <w:vAlign w:val="center"/>
          </w:tcPr>
          <w:p>
            <w:pPr>
              <w:pStyle w:val="7"/>
              <w:spacing w:after="0" w:line="300" w:lineRule="atLeast"/>
              <w:jc w:val="center"/>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湖南省娄底市城南建筑工程公司</w:t>
            </w:r>
          </w:p>
        </w:tc>
        <w:tc>
          <w:tcPr>
            <w:tcW w:w="1835" w:type="dxa"/>
            <w:shd w:val="clear" w:color="auto" w:fill="FFFFFF"/>
            <w:tcMar>
              <w:top w:w="0" w:type="dxa"/>
              <w:left w:w="105" w:type="dxa"/>
              <w:bottom w:w="0" w:type="dxa"/>
              <w:right w:w="105" w:type="dxa"/>
            </w:tcMar>
            <w:vAlign w:val="center"/>
          </w:tcPr>
          <w:p>
            <w:pPr>
              <w:pStyle w:val="7"/>
              <w:spacing w:after="0" w:line="300" w:lineRule="atLeast"/>
              <w:jc w:val="center"/>
              <w:rPr>
                <w:rFonts w:hint="eastAsia" w:ascii="微软雅黑" w:hAnsi="微软雅黑" w:eastAsia="微软雅黑"/>
                <w:color w:val="333333"/>
                <w:sz w:val="21"/>
                <w:szCs w:val="21"/>
                <w:lang w:val="en-US" w:eastAsia="zh-CN"/>
              </w:rPr>
            </w:pPr>
            <w:r>
              <w:rPr>
                <w:rFonts w:ascii="微软雅黑" w:hAnsi="微软雅黑" w:eastAsia="微软雅黑" w:cs="微软雅黑"/>
                <w:i w:val="0"/>
                <w:caps w:val="0"/>
                <w:color w:val="333333"/>
                <w:spacing w:val="0"/>
                <w:sz w:val="21"/>
                <w:szCs w:val="21"/>
                <w:shd w:val="clear" w:fill="F7F7F7"/>
              </w:rPr>
              <w:t>3308779.01</w:t>
            </w:r>
          </w:p>
        </w:tc>
        <w:tc>
          <w:tcPr>
            <w:tcW w:w="1267" w:type="dxa"/>
            <w:shd w:val="clear" w:color="auto" w:fill="FFFFFF"/>
            <w:tcMar>
              <w:top w:w="0" w:type="dxa"/>
              <w:left w:w="105" w:type="dxa"/>
              <w:bottom w:w="0" w:type="dxa"/>
              <w:right w:w="105" w:type="dxa"/>
            </w:tcMar>
            <w:vAlign w:val="center"/>
          </w:tcPr>
          <w:p>
            <w:pPr>
              <w:pStyle w:val="7"/>
              <w:spacing w:after="0" w:line="300" w:lineRule="atLeast"/>
              <w:jc w:val="center"/>
              <w:rPr>
                <w:rFonts w:hint="eastAsia" w:ascii="微软雅黑" w:hAnsi="微软雅黑" w:eastAsia="微软雅黑"/>
                <w:color w:val="333333"/>
                <w:sz w:val="21"/>
                <w:szCs w:val="21"/>
                <w:lang w:val="en-US" w:eastAsia="zh-CN"/>
              </w:rPr>
            </w:pPr>
            <w:r>
              <w:rPr>
                <w:rFonts w:ascii="微软雅黑" w:hAnsi="微软雅黑" w:eastAsia="微软雅黑" w:cs="微软雅黑"/>
                <w:i w:val="0"/>
                <w:caps w:val="0"/>
                <w:color w:val="333333"/>
                <w:spacing w:val="0"/>
                <w:sz w:val="21"/>
                <w:szCs w:val="21"/>
                <w:shd w:val="clear" w:fill="F7F7F7"/>
              </w:rPr>
              <w:t>90.79</w:t>
            </w:r>
          </w:p>
        </w:tc>
        <w:tc>
          <w:tcPr>
            <w:tcW w:w="1193" w:type="dxa"/>
            <w:shd w:val="clear" w:color="auto" w:fill="FFFFFF"/>
            <w:tcMar>
              <w:top w:w="0" w:type="dxa"/>
              <w:left w:w="105" w:type="dxa"/>
              <w:bottom w:w="0" w:type="dxa"/>
              <w:right w:w="105" w:type="dxa"/>
            </w:tcMar>
            <w:vAlign w:val="center"/>
          </w:tcPr>
          <w:p>
            <w:pPr>
              <w:pStyle w:val="7"/>
              <w:spacing w:after="0" w:line="300" w:lineRule="atLeast"/>
              <w:jc w:val="center"/>
              <w:rPr>
                <w:rFonts w:hint="eastAsia" w:ascii="Calibri" w:hAnsi="Calibri" w:eastAsia="宋体" w:cs="Calibri"/>
                <w:sz w:val="21"/>
                <w:szCs w:val="21"/>
                <w:lang w:val="en-US" w:eastAsia="zh-CN"/>
              </w:rPr>
            </w:pPr>
            <w:r>
              <w:rPr>
                <w:rFonts w:hint="eastAsia" w:ascii="Calibri" w:hAnsi="Calibri" w:cs="Calibri"/>
                <w:sz w:val="21"/>
                <w:szCs w:val="21"/>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47" w:hRule="atLeast"/>
          <w:tblCellSpacing w:w="0" w:type="dxa"/>
        </w:trPr>
        <w:tc>
          <w:tcPr>
            <w:tcW w:w="850" w:type="dxa"/>
            <w:shd w:val="clear" w:color="auto" w:fill="FFFFFF"/>
            <w:tcMar>
              <w:top w:w="0" w:type="dxa"/>
              <w:left w:w="105" w:type="dxa"/>
              <w:bottom w:w="0" w:type="dxa"/>
              <w:right w:w="105" w:type="dxa"/>
            </w:tcMar>
            <w:vAlign w:val="center"/>
          </w:tcPr>
          <w:p>
            <w:pPr>
              <w:pStyle w:val="7"/>
              <w:spacing w:after="0" w:line="300" w:lineRule="atLeast"/>
              <w:jc w:val="center"/>
              <w:rPr>
                <w:rFonts w:hint="eastAsia" w:ascii="Calibri" w:hAnsi="Calibri" w:eastAsia="宋体" w:cs="Calibri"/>
                <w:sz w:val="21"/>
                <w:szCs w:val="21"/>
                <w:lang w:val="en-US" w:eastAsia="zh-CN"/>
              </w:rPr>
            </w:pPr>
            <w:r>
              <w:rPr>
                <w:rFonts w:hint="eastAsia" w:ascii="Calibri" w:hAnsi="Calibri" w:cs="Calibri"/>
                <w:sz w:val="21"/>
                <w:szCs w:val="21"/>
                <w:lang w:val="en-US" w:eastAsia="zh-CN"/>
              </w:rPr>
              <w:t>3</w:t>
            </w:r>
          </w:p>
        </w:tc>
        <w:tc>
          <w:tcPr>
            <w:tcW w:w="3652" w:type="dxa"/>
            <w:shd w:val="clear" w:color="auto" w:fill="FFFFFF"/>
            <w:tcMar>
              <w:top w:w="0" w:type="dxa"/>
              <w:left w:w="105" w:type="dxa"/>
              <w:bottom w:w="0" w:type="dxa"/>
              <w:right w:w="105" w:type="dxa"/>
            </w:tcMar>
            <w:vAlign w:val="center"/>
          </w:tcPr>
          <w:p>
            <w:pPr>
              <w:pStyle w:val="7"/>
              <w:spacing w:after="0" w:line="300" w:lineRule="atLeast"/>
              <w:jc w:val="center"/>
              <w:rPr>
                <w:rFonts w:hint="eastAsia" w:ascii="宋体" w:hAnsi="宋体" w:eastAsia="宋体" w:cs="宋体"/>
                <w:b w:val="0"/>
                <w:color w:val="000000"/>
                <w:sz w:val="21"/>
                <w:szCs w:val="21"/>
              </w:rPr>
            </w:pPr>
            <w:bookmarkStart w:id="3" w:name="OLE_LINK3"/>
            <w:r>
              <w:rPr>
                <w:rFonts w:hint="eastAsia" w:ascii="宋体" w:hAnsi="宋体" w:eastAsia="宋体" w:cs="宋体"/>
                <w:b w:val="0"/>
                <w:color w:val="000000"/>
                <w:sz w:val="21"/>
                <w:szCs w:val="21"/>
              </w:rPr>
              <w:t>湖南程越建设工程有限公司</w:t>
            </w:r>
            <w:bookmarkEnd w:id="3"/>
          </w:p>
        </w:tc>
        <w:tc>
          <w:tcPr>
            <w:tcW w:w="1835" w:type="dxa"/>
            <w:shd w:val="clear" w:color="auto" w:fill="FFFFFF"/>
            <w:tcMar>
              <w:top w:w="0" w:type="dxa"/>
              <w:left w:w="105" w:type="dxa"/>
              <w:bottom w:w="0" w:type="dxa"/>
              <w:right w:w="105" w:type="dxa"/>
            </w:tcMar>
            <w:vAlign w:val="center"/>
          </w:tcPr>
          <w:p>
            <w:pPr>
              <w:pStyle w:val="7"/>
              <w:spacing w:after="0" w:line="300" w:lineRule="atLeast"/>
              <w:jc w:val="center"/>
              <w:rPr>
                <w:rFonts w:hint="eastAsia" w:ascii="微软雅黑" w:hAnsi="微软雅黑" w:eastAsia="微软雅黑"/>
                <w:color w:val="333333"/>
                <w:sz w:val="21"/>
                <w:szCs w:val="21"/>
                <w:lang w:val="en-US" w:eastAsia="zh-CN"/>
              </w:rPr>
            </w:pPr>
            <w:r>
              <w:rPr>
                <w:rFonts w:ascii="微软雅黑" w:hAnsi="微软雅黑" w:eastAsia="微软雅黑" w:cs="微软雅黑"/>
                <w:i w:val="0"/>
                <w:caps w:val="0"/>
                <w:color w:val="333333"/>
                <w:spacing w:val="0"/>
                <w:sz w:val="21"/>
                <w:szCs w:val="21"/>
                <w:shd w:val="clear" w:fill="FFFFFF"/>
              </w:rPr>
              <w:t>3309886.88</w:t>
            </w:r>
          </w:p>
        </w:tc>
        <w:tc>
          <w:tcPr>
            <w:tcW w:w="1267" w:type="dxa"/>
            <w:shd w:val="clear" w:color="auto" w:fill="FFFFFF"/>
            <w:tcMar>
              <w:top w:w="0" w:type="dxa"/>
              <w:left w:w="105" w:type="dxa"/>
              <w:bottom w:w="0" w:type="dxa"/>
              <w:right w:w="105" w:type="dxa"/>
            </w:tcMar>
            <w:vAlign w:val="center"/>
          </w:tcPr>
          <w:p>
            <w:pPr>
              <w:pStyle w:val="7"/>
              <w:spacing w:after="0" w:line="300" w:lineRule="atLeast"/>
              <w:jc w:val="center"/>
              <w:rPr>
                <w:rFonts w:hint="eastAsia" w:ascii="微软雅黑" w:hAnsi="微软雅黑" w:eastAsia="微软雅黑"/>
                <w:color w:val="333333"/>
                <w:sz w:val="21"/>
                <w:szCs w:val="21"/>
                <w:lang w:val="en-US" w:eastAsia="zh-CN"/>
              </w:rPr>
            </w:pPr>
            <w:r>
              <w:rPr>
                <w:rFonts w:ascii="微软雅黑" w:hAnsi="微软雅黑" w:eastAsia="微软雅黑" w:cs="微软雅黑"/>
                <w:i w:val="0"/>
                <w:caps w:val="0"/>
                <w:color w:val="333333"/>
                <w:spacing w:val="0"/>
                <w:sz w:val="21"/>
                <w:szCs w:val="21"/>
                <w:shd w:val="clear" w:fill="FFFFFF"/>
              </w:rPr>
              <w:t>82.95</w:t>
            </w:r>
          </w:p>
        </w:tc>
        <w:tc>
          <w:tcPr>
            <w:tcW w:w="1193" w:type="dxa"/>
            <w:shd w:val="clear" w:color="auto" w:fill="FFFFFF"/>
            <w:tcMar>
              <w:top w:w="0" w:type="dxa"/>
              <w:left w:w="105" w:type="dxa"/>
              <w:bottom w:w="0" w:type="dxa"/>
              <w:right w:w="105" w:type="dxa"/>
            </w:tcMar>
            <w:vAlign w:val="center"/>
          </w:tcPr>
          <w:p>
            <w:pPr>
              <w:pStyle w:val="7"/>
              <w:spacing w:after="0" w:line="300" w:lineRule="atLeast"/>
              <w:jc w:val="center"/>
              <w:rPr>
                <w:rFonts w:hint="eastAsia" w:ascii="Calibri" w:hAnsi="Calibri" w:eastAsia="宋体" w:cs="Calibri"/>
                <w:sz w:val="21"/>
                <w:szCs w:val="21"/>
                <w:lang w:val="en-US" w:eastAsia="zh-CN"/>
              </w:rPr>
            </w:pPr>
            <w:r>
              <w:rPr>
                <w:rFonts w:hint="eastAsia" w:ascii="Calibri" w:hAnsi="Calibri" w:cs="Calibri"/>
                <w:sz w:val="21"/>
                <w:szCs w:val="21"/>
                <w:lang w:val="en-US" w:eastAsia="zh-CN"/>
              </w:rPr>
              <w:t>3</w:t>
            </w:r>
          </w:p>
        </w:tc>
      </w:tr>
    </w:tbl>
    <w:p>
      <w:pPr>
        <w:widowControl/>
        <w:spacing w:line="300" w:lineRule="atLeast"/>
        <w:jc w:val="left"/>
        <w:rPr>
          <w:rFonts w:ascii="Calibri" w:hAnsi="Calibri" w:eastAsia="微软雅黑" w:cs="Calibri"/>
          <w:color w:val="222222"/>
          <w:kern w:val="0"/>
          <w:szCs w:val="21"/>
        </w:rPr>
      </w:pPr>
      <w:r>
        <w:rPr>
          <w:rFonts w:hint="eastAsia" w:ascii="Calibri" w:hAnsi="Calibri" w:eastAsia="宋体" w:cs="Calibri"/>
          <w:b/>
          <w:bCs/>
          <w:color w:val="222222"/>
          <w:kern w:val="0"/>
          <w:szCs w:val="21"/>
        </w:rPr>
        <w:t>八</w:t>
      </w:r>
      <w:r>
        <w:rPr>
          <w:rFonts w:ascii="Calibri" w:hAnsi="Calibri" w:eastAsia="宋体" w:cs="Calibri"/>
          <w:b/>
          <w:bCs/>
          <w:color w:val="222222"/>
          <w:kern w:val="0"/>
          <w:szCs w:val="21"/>
        </w:rPr>
        <w:t>、公告期限：</w:t>
      </w:r>
    </w:p>
    <w:p>
      <w:pPr>
        <w:widowControl/>
        <w:spacing w:line="300" w:lineRule="atLeast"/>
        <w:jc w:val="left"/>
      </w:pPr>
      <w:r>
        <w:rPr>
          <w:rFonts w:ascii="Calibri" w:hAnsi="Calibri" w:eastAsia="宋体" w:cs="Calibri"/>
          <w:color w:val="000000"/>
          <w:kern w:val="0"/>
          <w:szCs w:val="21"/>
        </w:rPr>
        <w:t>本公告期限为1个工作日，自发布之起7个工作日内，参与采购活动的供应商认为采购过程和成交结果使自己权益受到损害的，可以以书面形式向采购人或采购代理机构提出质疑。</w:t>
      </w:r>
    </w:p>
    <w:p>
      <w:pPr>
        <w:pStyle w:val="7"/>
        <w:spacing w:after="0" w:line="300" w:lineRule="atLeast"/>
        <w:rPr>
          <w:rFonts w:ascii="微软雅黑" w:hAnsi="微软雅黑" w:eastAsia="微软雅黑"/>
          <w:color w:val="222222"/>
          <w:sz w:val="21"/>
          <w:szCs w:val="21"/>
        </w:rPr>
      </w:pPr>
      <w:r>
        <w:rPr>
          <w:rFonts w:hint="eastAsia" w:ascii="微软雅黑" w:hAnsi="微软雅黑" w:eastAsia="微软雅黑" w:cs="微软雅黑"/>
          <w:b/>
          <w:kern w:val="2"/>
          <w:sz w:val="21"/>
          <w:szCs w:val="21"/>
        </w:rPr>
        <w:t>九、采购项目联系人（质疑）姓名和电话</w:t>
      </w:r>
    </w:p>
    <w:p>
      <w:pPr>
        <w:spacing w:line="380" w:lineRule="exact"/>
        <w:rPr>
          <w:rFonts w:hint="eastAsia"/>
          <w:color w:val="333333"/>
          <w:szCs w:val="21"/>
          <w:lang w:eastAsia="zh-CN"/>
        </w:rPr>
      </w:pPr>
      <w:r>
        <w:rPr>
          <w:rFonts w:hint="eastAsia"/>
          <w:color w:val="333333"/>
          <w:szCs w:val="21"/>
          <w:lang w:val="en-US" w:eastAsia="zh-CN"/>
        </w:rPr>
        <w:t>1、</w:t>
      </w:r>
      <w:r>
        <w:rPr>
          <w:rFonts w:hint="eastAsia"/>
          <w:color w:val="333333"/>
          <w:szCs w:val="21"/>
          <w:lang w:eastAsia="zh-CN"/>
        </w:rPr>
        <w:t>采购人信息</w:t>
      </w:r>
    </w:p>
    <w:p>
      <w:pPr>
        <w:spacing w:line="380" w:lineRule="exact"/>
        <w:rPr>
          <w:rFonts w:hint="default"/>
          <w:color w:val="333333"/>
          <w:szCs w:val="21"/>
          <w:lang w:val="en-US" w:eastAsia="zh-CN"/>
        </w:rPr>
      </w:pPr>
      <w:r>
        <w:rPr>
          <w:rFonts w:hint="eastAsia"/>
          <w:color w:val="333333"/>
          <w:szCs w:val="21"/>
          <w:lang w:eastAsia="zh-CN"/>
        </w:rPr>
        <w:t>名称：</w:t>
      </w:r>
      <w:bookmarkStart w:id="4" w:name="OLE_LINK1"/>
      <w:r>
        <w:rPr>
          <w:rFonts w:hint="eastAsia"/>
          <w:color w:val="333333"/>
          <w:szCs w:val="21"/>
          <w:lang w:eastAsia="zh-CN"/>
        </w:rPr>
        <w:t>娄底市万宝新区开发投资集团有限公司</w:t>
      </w:r>
      <w:bookmarkEnd w:id="4"/>
    </w:p>
    <w:p>
      <w:pPr>
        <w:spacing w:line="380" w:lineRule="exact"/>
        <w:rPr>
          <w:rFonts w:hint="eastAsia"/>
          <w:color w:val="333333"/>
          <w:szCs w:val="21"/>
          <w:lang w:eastAsia="zh-CN"/>
        </w:rPr>
      </w:pPr>
      <w:r>
        <w:rPr>
          <w:rFonts w:hint="eastAsia"/>
          <w:color w:val="333333"/>
          <w:szCs w:val="21"/>
          <w:lang w:eastAsia="zh-CN"/>
        </w:rPr>
        <w:t>地址：</w:t>
      </w:r>
      <w:bookmarkStart w:id="5" w:name="OLE_LINK6"/>
      <w:r>
        <w:rPr>
          <w:rFonts w:hint="eastAsia"/>
          <w:color w:val="333333"/>
          <w:szCs w:val="21"/>
          <w:lang w:val="en-US" w:eastAsia="zh-CN"/>
        </w:rPr>
        <w:t>娄底市娄星区大石山路1号</w:t>
      </w:r>
      <w:bookmarkEnd w:id="5"/>
    </w:p>
    <w:p>
      <w:pPr>
        <w:spacing w:line="380" w:lineRule="exact"/>
        <w:rPr>
          <w:rFonts w:hint="default"/>
          <w:color w:val="333333"/>
          <w:szCs w:val="21"/>
          <w:lang w:val="en-US" w:eastAsia="zh-CN"/>
        </w:rPr>
      </w:pPr>
      <w:r>
        <w:rPr>
          <w:rFonts w:hint="eastAsia"/>
          <w:color w:val="333333"/>
          <w:szCs w:val="21"/>
          <w:lang w:eastAsia="zh-CN"/>
        </w:rPr>
        <w:t>联系人：</w:t>
      </w:r>
      <w:r>
        <w:rPr>
          <w:rFonts w:hint="eastAsia"/>
          <w:color w:val="333333"/>
          <w:szCs w:val="21"/>
          <w:lang w:val="en-US" w:eastAsia="zh-CN"/>
        </w:rPr>
        <w:t xml:space="preserve">苏先生 </w:t>
      </w:r>
    </w:p>
    <w:p>
      <w:pPr>
        <w:spacing w:line="380" w:lineRule="exact"/>
        <w:rPr>
          <w:rFonts w:hint="default"/>
          <w:color w:val="333333"/>
          <w:szCs w:val="21"/>
          <w:lang w:val="en-US" w:eastAsia="zh-CN"/>
        </w:rPr>
      </w:pPr>
      <w:r>
        <w:rPr>
          <w:rFonts w:hint="eastAsia"/>
          <w:color w:val="333333"/>
          <w:szCs w:val="21"/>
          <w:lang w:eastAsia="zh-CN"/>
        </w:rPr>
        <w:t>电</w:t>
      </w:r>
      <w:r>
        <w:rPr>
          <w:rFonts w:hint="eastAsia"/>
          <w:color w:val="333333"/>
          <w:szCs w:val="21"/>
          <w:lang w:val="en-US" w:eastAsia="zh-CN"/>
        </w:rPr>
        <w:t xml:space="preserve">  </w:t>
      </w:r>
      <w:r>
        <w:rPr>
          <w:rFonts w:hint="eastAsia"/>
          <w:color w:val="333333"/>
          <w:szCs w:val="21"/>
          <w:lang w:eastAsia="zh-CN"/>
        </w:rPr>
        <w:t>话：</w:t>
      </w:r>
      <w:r>
        <w:rPr>
          <w:rFonts w:hint="eastAsia"/>
          <w:color w:val="333333"/>
          <w:szCs w:val="21"/>
          <w:lang w:val="en-US" w:eastAsia="zh-CN"/>
        </w:rPr>
        <w:t>07388186022</w:t>
      </w:r>
    </w:p>
    <w:p>
      <w:pPr>
        <w:spacing w:line="380" w:lineRule="exact"/>
        <w:rPr>
          <w:rFonts w:hint="eastAsia"/>
          <w:color w:val="333333"/>
          <w:szCs w:val="21"/>
          <w:lang w:val="en-US" w:eastAsia="zh-CN"/>
        </w:rPr>
      </w:pPr>
      <w:r>
        <w:rPr>
          <w:rFonts w:hint="eastAsia"/>
          <w:color w:val="333333"/>
          <w:szCs w:val="21"/>
          <w:lang w:eastAsia="zh-CN"/>
        </w:rPr>
        <w:t>邮</w:t>
      </w:r>
      <w:r>
        <w:rPr>
          <w:rFonts w:hint="eastAsia"/>
          <w:color w:val="333333"/>
          <w:szCs w:val="21"/>
          <w:lang w:val="en-US" w:eastAsia="zh-CN"/>
        </w:rPr>
        <w:t xml:space="preserve">  </w:t>
      </w:r>
      <w:r>
        <w:rPr>
          <w:rFonts w:hint="eastAsia"/>
          <w:color w:val="333333"/>
          <w:szCs w:val="21"/>
          <w:lang w:eastAsia="zh-CN"/>
        </w:rPr>
        <w:t>编：</w:t>
      </w:r>
      <w:r>
        <w:rPr>
          <w:rFonts w:hint="eastAsia"/>
          <w:color w:val="333333"/>
          <w:szCs w:val="21"/>
          <w:lang w:val="en-US" w:eastAsia="zh-CN"/>
        </w:rPr>
        <w:t>417000</w:t>
      </w:r>
    </w:p>
    <w:p>
      <w:pPr>
        <w:spacing w:line="380" w:lineRule="exact"/>
        <w:rPr>
          <w:rFonts w:hint="eastAsia"/>
          <w:color w:val="333333"/>
          <w:szCs w:val="21"/>
          <w:lang w:val="en-US" w:eastAsia="zh-CN"/>
        </w:rPr>
      </w:pPr>
      <w:r>
        <w:rPr>
          <w:rFonts w:hint="eastAsia"/>
          <w:color w:val="333333"/>
          <w:szCs w:val="21"/>
          <w:lang w:eastAsia="zh-CN"/>
        </w:rPr>
        <w:t>电子邮箱：</w:t>
      </w:r>
      <w:r>
        <w:rPr>
          <w:rFonts w:hint="eastAsia"/>
          <w:color w:val="333333"/>
          <w:szCs w:val="21"/>
          <w:lang w:val="en-US" w:eastAsia="zh-CN"/>
        </w:rPr>
        <w:t>/</w:t>
      </w:r>
    </w:p>
    <w:p>
      <w:pPr>
        <w:spacing w:line="380" w:lineRule="exact"/>
        <w:rPr>
          <w:rFonts w:hint="eastAsia"/>
          <w:color w:val="333333"/>
          <w:szCs w:val="21"/>
          <w:lang w:eastAsia="zh-CN"/>
        </w:rPr>
      </w:pPr>
      <w:r>
        <w:rPr>
          <w:rFonts w:hint="eastAsia"/>
          <w:color w:val="333333"/>
          <w:szCs w:val="21"/>
          <w:lang w:val="en-US" w:eastAsia="zh-CN"/>
        </w:rPr>
        <w:t>2、</w:t>
      </w:r>
      <w:r>
        <w:rPr>
          <w:rFonts w:hint="eastAsia"/>
          <w:color w:val="333333"/>
          <w:szCs w:val="21"/>
          <w:lang w:eastAsia="zh-CN"/>
        </w:rPr>
        <w:t>采购代理机构信息</w:t>
      </w:r>
    </w:p>
    <w:p>
      <w:pPr>
        <w:spacing w:line="380" w:lineRule="exact"/>
        <w:rPr>
          <w:rFonts w:hint="eastAsia"/>
          <w:color w:val="333333"/>
          <w:szCs w:val="21"/>
          <w:lang w:eastAsia="zh-CN"/>
        </w:rPr>
      </w:pPr>
      <w:r>
        <w:rPr>
          <w:rFonts w:hint="eastAsia"/>
          <w:color w:val="333333"/>
          <w:szCs w:val="21"/>
          <w:lang w:eastAsia="zh-CN"/>
        </w:rPr>
        <w:t>名</w:t>
      </w:r>
      <w:r>
        <w:rPr>
          <w:rFonts w:hint="eastAsia"/>
          <w:color w:val="333333"/>
          <w:szCs w:val="21"/>
          <w:lang w:val="en-US" w:eastAsia="zh-CN"/>
        </w:rPr>
        <w:t xml:space="preserve">  </w:t>
      </w:r>
      <w:r>
        <w:rPr>
          <w:rFonts w:hint="eastAsia"/>
          <w:color w:val="333333"/>
          <w:szCs w:val="21"/>
          <w:lang w:eastAsia="zh-CN"/>
        </w:rPr>
        <w:t xml:space="preserve">称：湖南森诺项目管理有限公司 </w:t>
      </w:r>
    </w:p>
    <w:p>
      <w:pPr>
        <w:spacing w:line="380" w:lineRule="exact"/>
        <w:rPr>
          <w:rFonts w:hint="default"/>
          <w:color w:val="333333"/>
          <w:szCs w:val="21"/>
          <w:lang w:val="en-US" w:eastAsia="zh-CN"/>
        </w:rPr>
      </w:pPr>
      <w:r>
        <w:rPr>
          <w:rFonts w:hint="eastAsia"/>
          <w:color w:val="333333"/>
          <w:szCs w:val="21"/>
          <w:lang w:eastAsia="zh-CN"/>
        </w:rPr>
        <w:t>地</w:t>
      </w:r>
      <w:r>
        <w:rPr>
          <w:rFonts w:hint="eastAsia"/>
          <w:color w:val="333333"/>
          <w:szCs w:val="21"/>
          <w:lang w:val="en-US" w:eastAsia="zh-CN"/>
        </w:rPr>
        <w:t xml:space="preserve">  </w:t>
      </w:r>
      <w:r>
        <w:rPr>
          <w:rFonts w:hint="eastAsia"/>
          <w:color w:val="333333"/>
          <w:szCs w:val="21"/>
          <w:lang w:eastAsia="zh-CN"/>
        </w:rPr>
        <w:t>址：娄底市娄星区湘中大道君临天厦A座</w:t>
      </w:r>
    </w:p>
    <w:p>
      <w:pPr>
        <w:spacing w:line="380" w:lineRule="exact"/>
        <w:rPr>
          <w:rFonts w:hint="eastAsia"/>
          <w:color w:val="333333"/>
          <w:szCs w:val="21"/>
          <w:lang w:val="en-US" w:eastAsia="zh-CN"/>
        </w:rPr>
      </w:pPr>
      <w:r>
        <w:rPr>
          <w:rFonts w:hint="eastAsia"/>
          <w:color w:val="333333"/>
          <w:szCs w:val="21"/>
          <w:lang w:eastAsia="zh-CN"/>
        </w:rPr>
        <w:t>联系人：</w:t>
      </w:r>
      <w:r>
        <w:rPr>
          <w:rFonts w:hint="eastAsia"/>
          <w:color w:val="333333"/>
          <w:szCs w:val="21"/>
          <w:lang w:val="en-US" w:eastAsia="zh-CN"/>
        </w:rPr>
        <w:t>贺剑</w:t>
      </w:r>
    </w:p>
    <w:p>
      <w:pPr>
        <w:spacing w:line="380" w:lineRule="exact"/>
        <w:rPr>
          <w:rFonts w:hint="default"/>
          <w:color w:val="333333"/>
          <w:szCs w:val="21"/>
          <w:lang w:val="en-US" w:eastAsia="zh-CN"/>
        </w:rPr>
      </w:pPr>
      <w:r>
        <w:rPr>
          <w:rFonts w:hint="eastAsia"/>
          <w:color w:val="333333"/>
          <w:szCs w:val="21"/>
          <w:lang w:eastAsia="zh-CN"/>
        </w:rPr>
        <w:t>电</w:t>
      </w:r>
      <w:r>
        <w:rPr>
          <w:rFonts w:hint="eastAsia"/>
          <w:color w:val="333333"/>
          <w:szCs w:val="21"/>
          <w:lang w:val="en-US" w:eastAsia="zh-CN"/>
        </w:rPr>
        <w:t xml:space="preserve">  </w:t>
      </w:r>
      <w:r>
        <w:rPr>
          <w:rFonts w:hint="eastAsia"/>
          <w:color w:val="333333"/>
          <w:szCs w:val="21"/>
          <w:lang w:eastAsia="zh-CN"/>
        </w:rPr>
        <w:t>话：</w:t>
      </w:r>
      <w:r>
        <w:rPr>
          <w:rFonts w:hint="eastAsia"/>
          <w:color w:val="333333"/>
          <w:szCs w:val="21"/>
          <w:lang w:val="en-US" w:eastAsia="zh-CN"/>
        </w:rPr>
        <w:t>18007389906</w:t>
      </w:r>
    </w:p>
    <w:p>
      <w:pPr>
        <w:spacing w:line="380" w:lineRule="exact"/>
        <w:rPr>
          <w:rFonts w:hint="eastAsia"/>
          <w:color w:val="333333"/>
          <w:szCs w:val="21"/>
          <w:lang w:val="en-US" w:eastAsia="zh-CN"/>
        </w:rPr>
      </w:pPr>
      <w:r>
        <w:rPr>
          <w:rFonts w:hint="eastAsia"/>
          <w:color w:val="333333"/>
          <w:szCs w:val="21"/>
          <w:lang w:eastAsia="zh-CN"/>
        </w:rPr>
        <w:t>邮</w:t>
      </w:r>
      <w:r>
        <w:rPr>
          <w:rFonts w:hint="eastAsia"/>
          <w:color w:val="333333"/>
          <w:szCs w:val="21"/>
          <w:lang w:val="en-US" w:eastAsia="zh-CN"/>
        </w:rPr>
        <w:t xml:space="preserve">  </w:t>
      </w:r>
      <w:r>
        <w:rPr>
          <w:rFonts w:hint="eastAsia"/>
          <w:color w:val="333333"/>
          <w:szCs w:val="21"/>
          <w:lang w:eastAsia="zh-CN"/>
        </w:rPr>
        <w:t>编：</w:t>
      </w:r>
      <w:r>
        <w:rPr>
          <w:rFonts w:hint="eastAsia"/>
          <w:color w:val="333333"/>
          <w:szCs w:val="21"/>
          <w:lang w:val="en-US" w:eastAsia="zh-CN"/>
        </w:rPr>
        <w:t>417000</w:t>
      </w:r>
    </w:p>
    <w:p>
      <w:pPr>
        <w:spacing w:line="380" w:lineRule="exact"/>
        <w:rPr>
          <w:rFonts w:hint="eastAsia"/>
          <w:color w:val="333333"/>
          <w:szCs w:val="21"/>
          <w:lang w:val="en-US" w:eastAsia="zh-CN"/>
        </w:rPr>
      </w:pPr>
      <w:r>
        <w:rPr>
          <w:rFonts w:hint="eastAsia"/>
          <w:color w:val="333333"/>
          <w:szCs w:val="21"/>
          <w:lang w:val="en-US" w:eastAsia="zh-CN"/>
        </w:rPr>
        <w:t>电子邮箱：</w:t>
      </w:r>
      <w:r>
        <w:rPr>
          <w:rFonts w:hint="eastAsia"/>
          <w:color w:val="333333"/>
          <w:szCs w:val="21"/>
          <w:lang w:val="en-US" w:eastAsia="zh-CN"/>
        </w:rPr>
        <w:fldChar w:fldCharType="begin"/>
      </w:r>
      <w:r>
        <w:rPr>
          <w:rFonts w:hint="eastAsia"/>
          <w:color w:val="333333"/>
          <w:szCs w:val="21"/>
          <w:lang w:val="en-US" w:eastAsia="zh-CN"/>
        </w:rPr>
        <w:instrText xml:space="preserve"> HYPERLINK "mailto:437907306@qq.com" </w:instrText>
      </w:r>
      <w:r>
        <w:rPr>
          <w:rFonts w:hint="eastAsia"/>
          <w:color w:val="333333"/>
          <w:szCs w:val="21"/>
          <w:lang w:val="en-US" w:eastAsia="zh-CN"/>
        </w:rPr>
        <w:fldChar w:fldCharType="separate"/>
      </w:r>
      <w:r>
        <w:rPr>
          <w:rFonts w:hint="eastAsia"/>
          <w:color w:val="333333"/>
          <w:szCs w:val="21"/>
          <w:lang w:val="en-US" w:eastAsia="zh-CN"/>
        </w:rPr>
        <w:t>3346309114@qq.com</w:t>
      </w:r>
      <w:r>
        <w:rPr>
          <w:rFonts w:hint="eastAsia"/>
          <w:color w:val="333333"/>
          <w:szCs w:val="21"/>
          <w:lang w:val="en-US" w:eastAsia="zh-CN"/>
        </w:rPr>
        <w:fldChar w:fldCharType="end"/>
      </w:r>
    </w:p>
    <w:p>
      <w:pPr>
        <w:spacing w:line="380" w:lineRule="exact"/>
        <w:rPr>
          <w:rFonts w:hint="eastAsia"/>
          <w:color w:val="333333"/>
          <w:szCs w:val="21"/>
          <w:lang w:eastAsia="zh-CN"/>
        </w:rPr>
      </w:pPr>
      <w:r>
        <w:rPr>
          <w:rFonts w:hint="eastAsia"/>
          <w:color w:val="333333"/>
          <w:szCs w:val="21"/>
          <w:lang w:val="en-US" w:eastAsia="zh-CN"/>
        </w:rPr>
        <w:t>3</w:t>
      </w:r>
      <w:r>
        <w:rPr>
          <w:rFonts w:hint="eastAsia"/>
          <w:color w:val="333333"/>
          <w:szCs w:val="21"/>
          <w:lang w:eastAsia="zh-CN"/>
        </w:rPr>
        <w:t>、电子交易平台服务机构信息</w:t>
      </w:r>
    </w:p>
    <w:p>
      <w:pPr>
        <w:spacing w:line="380" w:lineRule="exact"/>
        <w:rPr>
          <w:rFonts w:hint="eastAsia"/>
          <w:color w:val="333333"/>
          <w:szCs w:val="21"/>
          <w:lang w:eastAsia="zh-CN"/>
        </w:rPr>
      </w:pPr>
      <w:r>
        <w:rPr>
          <w:rFonts w:hint="eastAsia"/>
          <w:color w:val="333333"/>
          <w:szCs w:val="21"/>
          <w:lang w:eastAsia="zh-CN"/>
        </w:rPr>
        <w:t>名</w:t>
      </w:r>
      <w:r>
        <w:rPr>
          <w:rFonts w:hint="eastAsia"/>
          <w:color w:val="333333"/>
          <w:szCs w:val="21"/>
          <w:lang w:val="en-US" w:eastAsia="zh-CN"/>
        </w:rPr>
        <w:t xml:space="preserve">  </w:t>
      </w:r>
      <w:r>
        <w:rPr>
          <w:rFonts w:hint="eastAsia"/>
          <w:color w:val="333333"/>
          <w:szCs w:val="21"/>
          <w:lang w:eastAsia="zh-CN"/>
        </w:rPr>
        <w:t>称：娄底市公共资源交易中心</w:t>
      </w:r>
    </w:p>
    <w:p>
      <w:pPr>
        <w:spacing w:line="380" w:lineRule="exact"/>
        <w:rPr>
          <w:rFonts w:hint="eastAsia"/>
          <w:color w:val="333333"/>
          <w:szCs w:val="21"/>
          <w:lang w:eastAsia="zh-CN"/>
        </w:rPr>
      </w:pPr>
      <w:r>
        <w:rPr>
          <w:rFonts w:hint="eastAsia"/>
          <w:color w:val="333333"/>
          <w:szCs w:val="21"/>
          <w:lang w:eastAsia="zh-CN"/>
        </w:rPr>
        <w:t>联系人：金润软件 </w:t>
      </w:r>
    </w:p>
    <w:p>
      <w:pPr>
        <w:spacing w:line="380" w:lineRule="exact"/>
        <w:rPr>
          <w:rFonts w:hint="eastAsia"/>
          <w:color w:val="333333"/>
          <w:szCs w:val="21"/>
          <w:lang w:val="en-US" w:eastAsia="zh-CN"/>
        </w:rPr>
      </w:pPr>
      <w:r>
        <w:rPr>
          <w:rFonts w:hint="eastAsia"/>
          <w:color w:val="333333"/>
          <w:szCs w:val="21"/>
          <w:lang w:eastAsia="zh-CN"/>
        </w:rPr>
        <w:t>电</w:t>
      </w:r>
      <w:r>
        <w:rPr>
          <w:rFonts w:hint="eastAsia"/>
          <w:color w:val="333333"/>
          <w:szCs w:val="21"/>
          <w:lang w:val="en-US" w:eastAsia="zh-CN"/>
        </w:rPr>
        <w:t xml:space="preserve">  </w:t>
      </w:r>
      <w:r>
        <w:rPr>
          <w:rFonts w:hint="eastAsia"/>
          <w:color w:val="333333"/>
          <w:szCs w:val="21"/>
          <w:lang w:eastAsia="zh-CN"/>
        </w:rPr>
        <w:t>话：400819999</w:t>
      </w:r>
      <w:r>
        <w:rPr>
          <w:rFonts w:hint="eastAsia"/>
          <w:color w:val="333333"/>
          <w:szCs w:val="21"/>
          <w:lang w:val="en-US" w:eastAsia="zh-CN"/>
        </w:rPr>
        <w:t>5</w:t>
      </w:r>
    </w:p>
    <w:p>
      <w:pPr>
        <w:spacing w:line="380" w:lineRule="exact"/>
        <w:rPr>
          <w:rFonts w:hint="eastAsia"/>
          <w:color w:val="333333"/>
          <w:szCs w:val="21"/>
          <w:lang w:eastAsia="zh-CN"/>
        </w:rPr>
      </w:pPr>
      <w:r>
        <w:rPr>
          <w:rFonts w:hint="eastAsia"/>
          <w:color w:val="333333"/>
          <w:szCs w:val="21"/>
          <w:lang w:eastAsia="zh-CN"/>
        </w:rPr>
        <w:t>电子邮箱：</w:t>
      </w:r>
      <w:r>
        <w:rPr>
          <w:rFonts w:hint="eastAsia"/>
          <w:color w:val="333333"/>
          <w:szCs w:val="21"/>
          <w:lang w:eastAsia="zh-CN"/>
        </w:rPr>
        <w:fldChar w:fldCharType="begin"/>
      </w:r>
      <w:r>
        <w:rPr>
          <w:rFonts w:hint="eastAsia"/>
          <w:color w:val="333333"/>
          <w:szCs w:val="21"/>
          <w:lang w:eastAsia="zh-CN"/>
        </w:rPr>
        <w:instrText xml:space="preserve"> HYPERLINK "mailto:2159511823@qq.com" </w:instrText>
      </w:r>
      <w:r>
        <w:rPr>
          <w:rFonts w:hint="eastAsia"/>
          <w:color w:val="333333"/>
          <w:szCs w:val="21"/>
          <w:lang w:eastAsia="zh-CN"/>
        </w:rPr>
        <w:fldChar w:fldCharType="separate"/>
      </w:r>
      <w:r>
        <w:rPr>
          <w:rFonts w:hint="eastAsia"/>
          <w:color w:val="333333"/>
          <w:szCs w:val="21"/>
          <w:lang w:eastAsia="zh-CN"/>
        </w:rPr>
        <w:t>2159511823@qq.com</w:t>
      </w:r>
      <w:r>
        <w:rPr>
          <w:rFonts w:hint="eastAsia"/>
          <w:color w:val="333333"/>
          <w:szCs w:val="21"/>
          <w:lang w:eastAsia="zh-CN"/>
        </w:rPr>
        <w:fldChar w:fldCharType="end"/>
      </w:r>
    </w:p>
    <w:p>
      <w:pPr>
        <w:pStyle w:val="7"/>
        <w:spacing w:before="43" w:after="0" w:line="302" w:lineRule="atLeast"/>
        <w:ind w:firstLine="403"/>
        <w:rPr>
          <w:rFonts w:ascii="Calibri" w:hAnsi="Calibri" w:cs="Calibri"/>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2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Helvetica">
    <w:altName w:val="Arial"/>
    <w:panose1 w:val="020B0604020202020204"/>
    <w:charset w:val="00"/>
    <w:family w:val="swiss"/>
    <w:pitch w:val="default"/>
    <w:sig w:usb0="00000000" w:usb1="00000000" w:usb2="00000009" w:usb3="00000000" w:csb0="000001FF" w:csb1="00000000"/>
  </w:font>
  <w:font w:name="微软雅黑">
    <w:panose1 w:val="020B0503020204020204"/>
    <w:charset w:val="86"/>
    <w:family w:val="swiss"/>
    <w:pitch w:val="default"/>
    <w:sig w:usb0="80000287" w:usb1="2ACF3C50" w:usb2="00000016" w:usb3="00000000" w:csb0="0004001F" w:csb1="00000000"/>
  </w:font>
  <w:font w:name="方正仿宋_GB2312">
    <w:altName w:val="仿宋"/>
    <w:panose1 w:val="02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9B7EB0B"/>
    <w:multiLevelType w:val="singleLevel"/>
    <w:tmpl w:val="89B7EB0B"/>
    <w:lvl w:ilvl="0" w:tentative="0">
      <w:start w:val="6"/>
      <w:numFmt w:val="chineseCounting"/>
      <w:suff w:val="nothing"/>
      <w:lvlText w:val="%1、"/>
      <w:lvlJc w:val="left"/>
      <w:rPr>
        <w:rFonts w:hint="eastAsia"/>
        <w:b/>
        <w:b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UwNDk1ZjY5Zjk0OWQwMzE0Y2ExOTQwMDNhMzY3ZjEifQ=="/>
  </w:docVars>
  <w:rsids>
    <w:rsidRoot w:val="009E7642"/>
    <w:rsid w:val="0008235E"/>
    <w:rsid w:val="000B6971"/>
    <w:rsid w:val="00394F6E"/>
    <w:rsid w:val="003A74FB"/>
    <w:rsid w:val="00771B12"/>
    <w:rsid w:val="009A27CE"/>
    <w:rsid w:val="009E7642"/>
    <w:rsid w:val="00A46ED8"/>
    <w:rsid w:val="00B0679B"/>
    <w:rsid w:val="00CF57BD"/>
    <w:rsid w:val="00D921B6"/>
    <w:rsid w:val="00DE7716"/>
    <w:rsid w:val="00E04B29"/>
    <w:rsid w:val="00E55A18"/>
    <w:rsid w:val="00F14AE4"/>
    <w:rsid w:val="00FE1A2D"/>
    <w:rsid w:val="07A60CB1"/>
    <w:rsid w:val="0E8D25B5"/>
    <w:rsid w:val="1D8961AF"/>
    <w:rsid w:val="1F065C3C"/>
    <w:rsid w:val="20BA78B9"/>
    <w:rsid w:val="23AA1F9A"/>
    <w:rsid w:val="29F963FB"/>
    <w:rsid w:val="30B63D48"/>
    <w:rsid w:val="31EE42ED"/>
    <w:rsid w:val="32E82C37"/>
    <w:rsid w:val="3BE4342B"/>
    <w:rsid w:val="3E20405F"/>
    <w:rsid w:val="42343EEF"/>
    <w:rsid w:val="42FE5151"/>
    <w:rsid w:val="47E8391D"/>
    <w:rsid w:val="502E66E7"/>
    <w:rsid w:val="52AB7B83"/>
    <w:rsid w:val="58410399"/>
    <w:rsid w:val="58A6313B"/>
    <w:rsid w:val="5E02757C"/>
    <w:rsid w:val="5E4D5A18"/>
    <w:rsid w:val="695C4F23"/>
    <w:rsid w:val="707D4CDC"/>
    <w:rsid w:val="781A0A77"/>
    <w:rsid w:val="78A03AD8"/>
    <w:rsid w:val="7B0B3CEF"/>
    <w:rsid w:val="7F5671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Layout w:type="fixed"/>
      <w:tblCellMar>
        <w:top w:w="0" w:type="dxa"/>
        <w:left w:w="108" w:type="dxa"/>
        <w:bottom w:w="0" w:type="dxa"/>
        <w:right w:w="108" w:type="dxa"/>
      </w:tblCellMar>
    </w:tblPr>
  </w:style>
  <w:style w:type="paragraph" w:customStyle="1" w:styleId="2">
    <w:name w:val="正文格式"/>
    <w:basedOn w:val="3"/>
    <w:qFormat/>
    <w:uiPriority w:val="0"/>
    <w:pPr>
      <w:adjustRightInd w:val="0"/>
      <w:snapToGrid w:val="0"/>
      <w:spacing w:line="400" w:lineRule="atLeast"/>
      <w:ind w:firstLine="482"/>
    </w:pPr>
    <w:rPr>
      <w:rFonts w:ascii="Times New Roman" w:hAnsi="Times New Roman"/>
      <w:kern w:val="0"/>
      <w:sz w:val="24"/>
    </w:rPr>
  </w:style>
  <w:style w:type="paragraph" w:customStyle="1" w:styleId="3">
    <w:name w:val="Normal_1"/>
    <w:qFormat/>
    <w:uiPriority w:val="0"/>
    <w:pPr>
      <w:spacing w:before="120" w:after="240"/>
      <w:jc w:val="both"/>
    </w:pPr>
    <w:rPr>
      <w:rFonts w:ascii="Times New Roman" w:hAnsi="Times New Roman" w:eastAsia="Calibri" w:cs="Times New Roman"/>
      <w:sz w:val="22"/>
      <w:szCs w:val="22"/>
      <w:lang w:val="ru-RU" w:eastAsia="en-US" w:bidi="ar-SA"/>
    </w:rPr>
  </w:style>
  <w:style w:type="paragraph" w:styleId="4">
    <w:name w:val="Body Text"/>
    <w:basedOn w:val="1"/>
    <w:qFormat/>
    <w:uiPriority w:val="99"/>
    <w:pPr>
      <w:spacing w:after="120"/>
    </w:pPr>
  </w:style>
  <w:style w:type="paragraph" w:styleId="5">
    <w:name w:val="Balloon Text"/>
    <w:basedOn w:val="1"/>
    <w:link w:val="77"/>
    <w:semiHidden/>
    <w:unhideWhenUsed/>
    <w:qFormat/>
    <w:uiPriority w:val="99"/>
    <w:rPr>
      <w:sz w:val="18"/>
      <w:szCs w:val="18"/>
    </w:rPr>
  </w:style>
  <w:style w:type="paragraph" w:styleId="6">
    <w:name w:val="Body Text 2"/>
    <w:basedOn w:val="1"/>
    <w:qFormat/>
    <w:uiPriority w:val="0"/>
    <w:pPr>
      <w:spacing w:after="120" w:line="480" w:lineRule="auto"/>
    </w:pPr>
  </w:style>
  <w:style w:type="paragraph" w:styleId="7">
    <w:name w:val="Normal (Web)"/>
    <w:basedOn w:val="1"/>
    <w:unhideWhenUsed/>
    <w:qFormat/>
    <w:uiPriority w:val="99"/>
    <w:pPr>
      <w:widowControl/>
      <w:spacing w:after="158"/>
      <w:jc w:val="left"/>
    </w:pPr>
    <w:rPr>
      <w:rFonts w:ascii="宋体" w:hAnsi="宋体" w:eastAsia="宋体" w:cs="宋体"/>
      <w:kern w:val="0"/>
      <w:sz w:val="24"/>
      <w:szCs w:val="24"/>
    </w:rPr>
  </w:style>
  <w:style w:type="table" w:styleId="9">
    <w:name w:val="Table Grid"/>
    <w:basedOn w:val="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11">
    <w:name w:val="Strong"/>
    <w:basedOn w:val="10"/>
    <w:qFormat/>
    <w:uiPriority w:val="22"/>
    <w:rPr>
      <w:b/>
      <w:bCs/>
    </w:rPr>
  </w:style>
  <w:style w:type="character" w:styleId="12">
    <w:name w:val="FollowedHyperlink"/>
    <w:basedOn w:val="10"/>
    <w:semiHidden/>
    <w:unhideWhenUsed/>
    <w:qFormat/>
    <w:uiPriority w:val="99"/>
    <w:rPr>
      <w:color w:val="333333"/>
      <w:u w:val="none"/>
    </w:rPr>
  </w:style>
  <w:style w:type="character" w:styleId="13">
    <w:name w:val="Emphasis"/>
    <w:basedOn w:val="10"/>
    <w:qFormat/>
    <w:uiPriority w:val="20"/>
  </w:style>
  <w:style w:type="character" w:styleId="14">
    <w:name w:val="Hyperlink"/>
    <w:basedOn w:val="10"/>
    <w:semiHidden/>
    <w:unhideWhenUsed/>
    <w:qFormat/>
    <w:uiPriority w:val="99"/>
    <w:rPr>
      <w:color w:val="333333"/>
      <w:u w:val="none"/>
    </w:rPr>
  </w:style>
  <w:style w:type="character" w:customStyle="1" w:styleId="15">
    <w:name w:val="NormalCharacter"/>
    <w:basedOn w:val="10"/>
    <w:semiHidden/>
    <w:qFormat/>
    <w:uiPriority w:val="0"/>
    <w:rPr>
      <w:rFonts w:asciiTheme="minorHAnsi" w:hAnsiTheme="minorHAnsi" w:eastAsiaTheme="minorEastAsia" w:cstheme="minorBidi"/>
      <w:kern w:val="2"/>
      <w:sz w:val="21"/>
      <w:szCs w:val="22"/>
      <w:lang w:val="en-US" w:eastAsia="zh-CN" w:bidi="ar-SA"/>
    </w:rPr>
  </w:style>
  <w:style w:type="character" w:customStyle="1" w:styleId="16">
    <w:name w:val="ux"/>
    <w:basedOn w:val="10"/>
    <w:qFormat/>
    <w:uiPriority w:val="0"/>
    <w:rPr>
      <w:b/>
      <w:bCs/>
      <w:u w:val="single"/>
    </w:rPr>
  </w:style>
  <w:style w:type="character" w:customStyle="1" w:styleId="17">
    <w:name w:val="more"/>
    <w:basedOn w:val="10"/>
    <w:qFormat/>
    <w:uiPriority w:val="0"/>
  </w:style>
  <w:style w:type="character" w:customStyle="1" w:styleId="18">
    <w:name w:val="hover31"/>
    <w:basedOn w:val="10"/>
    <w:qFormat/>
    <w:uiPriority w:val="0"/>
    <w:rPr>
      <w:shd w:val="clear" w:color="auto" w:fill="EEEEEE"/>
    </w:rPr>
  </w:style>
  <w:style w:type="character" w:customStyle="1" w:styleId="19">
    <w:name w:val="spacing5"/>
    <w:basedOn w:val="10"/>
    <w:qFormat/>
    <w:uiPriority w:val="0"/>
    <w:rPr>
      <w:spacing w:val="75"/>
    </w:rPr>
  </w:style>
  <w:style w:type="character" w:customStyle="1" w:styleId="20">
    <w:name w:val="w40b"/>
    <w:basedOn w:val="10"/>
    <w:qFormat/>
    <w:uiPriority w:val="0"/>
  </w:style>
  <w:style w:type="character" w:customStyle="1" w:styleId="21">
    <w:name w:val="w60b"/>
    <w:basedOn w:val="10"/>
    <w:qFormat/>
    <w:uiPriority w:val="0"/>
  </w:style>
  <w:style w:type="character" w:customStyle="1" w:styleId="22">
    <w:name w:val="w19b"/>
    <w:basedOn w:val="10"/>
    <w:qFormat/>
    <w:uiPriority w:val="0"/>
  </w:style>
  <w:style w:type="character" w:customStyle="1" w:styleId="23">
    <w:name w:val="ck"/>
    <w:basedOn w:val="10"/>
    <w:qFormat/>
    <w:uiPriority w:val="0"/>
  </w:style>
  <w:style w:type="character" w:customStyle="1" w:styleId="24">
    <w:name w:val="w55b"/>
    <w:basedOn w:val="10"/>
    <w:qFormat/>
    <w:uiPriority w:val="0"/>
  </w:style>
  <w:style w:type="character" w:customStyle="1" w:styleId="25">
    <w:name w:val="txt-tips"/>
    <w:basedOn w:val="10"/>
    <w:qFormat/>
    <w:uiPriority w:val="0"/>
    <w:rPr>
      <w:color w:val="FF6C00"/>
    </w:rPr>
  </w:style>
  <w:style w:type="character" w:customStyle="1" w:styleId="26">
    <w:name w:val="txt-tips1"/>
    <w:basedOn w:val="10"/>
    <w:qFormat/>
    <w:uiPriority w:val="0"/>
    <w:rPr>
      <w:color w:val="FF6C00"/>
    </w:rPr>
  </w:style>
  <w:style w:type="character" w:customStyle="1" w:styleId="27">
    <w:name w:val="pt"/>
    <w:basedOn w:val="10"/>
    <w:qFormat/>
    <w:uiPriority w:val="0"/>
  </w:style>
  <w:style w:type="character" w:customStyle="1" w:styleId="28">
    <w:name w:val="w34b2"/>
    <w:basedOn w:val="10"/>
    <w:qFormat/>
    <w:uiPriority w:val="0"/>
  </w:style>
  <w:style w:type="character" w:customStyle="1" w:styleId="29">
    <w:name w:val="w72b"/>
    <w:basedOn w:val="10"/>
    <w:qFormat/>
    <w:uiPriority w:val="0"/>
  </w:style>
  <w:style w:type="character" w:customStyle="1" w:styleId="30">
    <w:name w:val="w50b3"/>
    <w:basedOn w:val="10"/>
    <w:qFormat/>
    <w:uiPriority w:val="0"/>
  </w:style>
  <w:style w:type="character" w:customStyle="1" w:styleId="31">
    <w:name w:val="time5"/>
    <w:basedOn w:val="10"/>
    <w:qFormat/>
    <w:uiPriority w:val="0"/>
    <w:rPr>
      <w:color w:val="FFFFFF"/>
      <w:sz w:val="39"/>
      <w:szCs w:val="39"/>
      <w:shd w:val="clear" w:color="auto" w:fill="3B84CD"/>
    </w:rPr>
  </w:style>
  <w:style w:type="character" w:customStyle="1" w:styleId="32">
    <w:name w:val="w35b"/>
    <w:basedOn w:val="10"/>
    <w:qFormat/>
    <w:uiPriority w:val="0"/>
  </w:style>
  <w:style w:type="character" w:customStyle="1" w:styleId="33">
    <w:name w:val="sc"/>
    <w:basedOn w:val="10"/>
    <w:qFormat/>
    <w:uiPriority w:val="0"/>
  </w:style>
  <w:style w:type="character" w:customStyle="1" w:styleId="34">
    <w:name w:val="w29b2"/>
    <w:basedOn w:val="10"/>
    <w:qFormat/>
    <w:uiPriority w:val="0"/>
  </w:style>
  <w:style w:type="character" w:customStyle="1" w:styleId="35">
    <w:name w:val="w49b"/>
    <w:basedOn w:val="10"/>
    <w:qFormat/>
    <w:uiPriority w:val="0"/>
  </w:style>
  <w:style w:type="character" w:customStyle="1" w:styleId="36">
    <w:name w:val="last-child2"/>
    <w:basedOn w:val="10"/>
    <w:qFormat/>
    <w:uiPriority w:val="0"/>
  </w:style>
  <w:style w:type="character" w:customStyle="1" w:styleId="37">
    <w:name w:val="w32b2"/>
    <w:basedOn w:val="10"/>
    <w:qFormat/>
    <w:uiPriority w:val="0"/>
  </w:style>
  <w:style w:type="character" w:customStyle="1" w:styleId="38">
    <w:name w:val="w84b"/>
    <w:basedOn w:val="10"/>
    <w:qFormat/>
    <w:uiPriority w:val="0"/>
  </w:style>
  <w:style w:type="character" w:customStyle="1" w:styleId="39">
    <w:name w:val="id"/>
    <w:basedOn w:val="10"/>
    <w:qFormat/>
    <w:uiPriority w:val="0"/>
    <w:rPr>
      <w:color w:val="FFFFFF"/>
      <w:shd w:val="clear" w:color="auto" w:fill="3B84CD"/>
    </w:rPr>
  </w:style>
  <w:style w:type="character" w:customStyle="1" w:styleId="40">
    <w:name w:val="zybh"/>
    <w:basedOn w:val="10"/>
    <w:qFormat/>
    <w:uiPriority w:val="0"/>
    <w:rPr>
      <w:color w:val="51BDA7"/>
    </w:rPr>
  </w:style>
  <w:style w:type="character" w:customStyle="1" w:styleId="41">
    <w:name w:val="zybh1"/>
    <w:basedOn w:val="10"/>
    <w:qFormat/>
    <w:uiPriority w:val="0"/>
    <w:rPr>
      <w:b/>
      <w:bCs/>
      <w:color w:val="F9A156"/>
    </w:rPr>
  </w:style>
  <w:style w:type="character" w:customStyle="1" w:styleId="42">
    <w:name w:val="wp"/>
    <w:basedOn w:val="10"/>
    <w:qFormat/>
    <w:uiPriority w:val="0"/>
  </w:style>
  <w:style w:type="character" w:customStyle="1" w:styleId="43">
    <w:name w:val="fresh"/>
    <w:basedOn w:val="10"/>
    <w:qFormat/>
    <w:uiPriority w:val="0"/>
  </w:style>
  <w:style w:type="character" w:customStyle="1" w:styleId="44">
    <w:name w:val="w50b4"/>
    <w:basedOn w:val="10"/>
    <w:qFormat/>
    <w:uiPriority w:val="0"/>
  </w:style>
  <w:style w:type="character" w:customStyle="1" w:styleId="45">
    <w:name w:val="w34b"/>
    <w:basedOn w:val="10"/>
    <w:qFormat/>
    <w:uiPriority w:val="0"/>
  </w:style>
  <w:style w:type="character" w:customStyle="1" w:styleId="46">
    <w:name w:val="time"/>
    <w:basedOn w:val="10"/>
    <w:qFormat/>
    <w:uiPriority w:val="0"/>
    <w:rPr>
      <w:color w:val="FFFFFF"/>
      <w:sz w:val="39"/>
      <w:szCs w:val="39"/>
      <w:shd w:val="clear" w:color="auto" w:fill="3B84CD"/>
    </w:rPr>
  </w:style>
  <w:style w:type="character" w:customStyle="1" w:styleId="47">
    <w:name w:val="zybh2"/>
    <w:basedOn w:val="10"/>
    <w:qFormat/>
    <w:uiPriority w:val="0"/>
    <w:rPr>
      <w:color w:val="51BDA7"/>
    </w:rPr>
  </w:style>
  <w:style w:type="character" w:customStyle="1" w:styleId="48">
    <w:name w:val="zybh3"/>
    <w:basedOn w:val="10"/>
    <w:qFormat/>
    <w:uiPriority w:val="0"/>
    <w:rPr>
      <w:b/>
      <w:bCs/>
      <w:color w:val="F9A156"/>
    </w:rPr>
  </w:style>
  <w:style w:type="character" w:customStyle="1" w:styleId="49">
    <w:name w:val="w60b4"/>
    <w:basedOn w:val="10"/>
    <w:qFormat/>
    <w:uiPriority w:val="0"/>
  </w:style>
  <w:style w:type="character" w:customStyle="1" w:styleId="50">
    <w:name w:val="w32b"/>
    <w:basedOn w:val="10"/>
    <w:qFormat/>
    <w:uiPriority w:val="0"/>
  </w:style>
  <w:style w:type="character" w:customStyle="1" w:styleId="51">
    <w:name w:val="w50b"/>
    <w:basedOn w:val="10"/>
    <w:qFormat/>
    <w:uiPriority w:val="0"/>
  </w:style>
  <w:style w:type="character" w:customStyle="1" w:styleId="52">
    <w:name w:val="w55b2"/>
    <w:basedOn w:val="10"/>
    <w:qFormat/>
    <w:uiPriority w:val="0"/>
  </w:style>
  <w:style w:type="character" w:customStyle="1" w:styleId="53">
    <w:name w:val="w29b"/>
    <w:basedOn w:val="10"/>
    <w:qFormat/>
    <w:uiPriority w:val="0"/>
  </w:style>
  <w:style w:type="character" w:customStyle="1" w:styleId="54">
    <w:name w:val="w72b2"/>
    <w:basedOn w:val="10"/>
    <w:qFormat/>
    <w:uiPriority w:val="0"/>
  </w:style>
  <w:style w:type="character" w:customStyle="1" w:styleId="55">
    <w:name w:val="more2"/>
    <w:basedOn w:val="10"/>
    <w:qFormat/>
    <w:uiPriority w:val="0"/>
  </w:style>
  <w:style w:type="character" w:customStyle="1" w:styleId="56">
    <w:name w:val="time6"/>
    <w:basedOn w:val="10"/>
    <w:qFormat/>
    <w:uiPriority w:val="0"/>
    <w:rPr>
      <w:color w:val="FFFFFF"/>
      <w:sz w:val="39"/>
      <w:szCs w:val="39"/>
      <w:shd w:val="clear" w:color="auto" w:fill="3B84CD"/>
    </w:rPr>
  </w:style>
  <w:style w:type="character" w:customStyle="1" w:styleId="57">
    <w:name w:val="last-child"/>
    <w:basedOn w:val="10"/>
    <w:qFormat/>
    <w:uiPriority w:val="0"/>
  </w:style>
  <w:style w:type="character" w:customStyle="1" w:styleId="58">
    <w:name w:val="w40b4"/>
    <w:basedOn w:val="10"/>
    <w:qFormat/>
    <w:uiPriority w:val="0"/>
  </w:style>
  <w:style w:type="character" w:customStyle="1" w:styleId="59">
    <w:name w:val="w19b2"/>
    <w:basedOn w:val="10"/>
    <w:qFormat/>
    <w:uiPriority w:val="0"/>
  </w:style>
  <w:style w:type="character" w:customStyle="1" w:styleId="60">
    <w:name w:val="w84b2"/>
    <w:basedOn w:val="10"/>
    <w:qFormat/>
    <w:uiPriority w:val="0"/>
  </w:style>
  <w:style w:type="character" w:customStyle="1" w:styleId="61">
    <w:name w:val="w49b2"/>
    <w:basedOn w:val="10"/>
    <w:qFormat/>
    <w:uiPriority w:val="0"/>
  </w:style>
  <w:style w:type="character" w:customStyle="1" w:styleId="62">
    <w:name w:val="w60b3"/>
    <w:basedOn w:val="10"/>
    <w:qFormat/>
    <w:uiPriority w:val="0"/>
  </w:style>
  <w:style w:type="character" w:customStyle="1" w:styleId="63">
    <w:name w:val="w35b2"/>
    <w:basedOn w:val="10"/>
    <w:qFormat/>
    <w:uiPriority w:val="0"/>
  </w:style>
  <w:style w:type="character" w:customStyle="1" w:styleId="64">
    <w:name w:val="hover30"/>
    <w:basedOn w:val="10"/>
    <w:qFormat/>
    <w:uiPriority w:val="0"/>
    <w:rPr>
      <w:shd w:val="clear" w:color="auto" w:fill="EEEEEE"/>
    </w:rPr>
  </w:style>
  <w:style w:type="character" w:customStyle="1" w:styleId="65">
    <w:name w:val="last-child1"/>
    <w:basedOn w:val="10"/>
    <w:qFormat/>
    <w:uiPriority w:val="0"/>
  </w:style>
  <w:style w:type="character" w:customStyle="1" w:styleId="66">
    <w:name w:val="hover"/>
    <w:basedOn w:val="10"/>
    <w:qFormat/>
    <w:uiPriority w:val="0"/>
    <w:rPr>
      <w:shd w:val="clear" w:color="auto" w:fill="EEEEEE"/>
    </w:rPr>
  </w:style>
  <w:style w:type="character" w:customStyle="1" w:styleId="67">
    <w:name w:val="radiospan"/>
    <w:basedOn w:val="10"/>
    <w:qFormat/>
    <w:uiPriority w:val="0"/>
  </w:style>
  <w:style w:type="character" w:customStyle="1" w:styleId="68">
    <w:name w:val="txt-tips6"/>
    <w:basedOn w:val="10"/>
    <w:qFormat/>
    <w:uiPriority w:val="0"/>
    <w:rPr>
      <w:color w:val="A9B0B4"/>
      <w:sz w:val="18"/>
      <w:szCs w:val="18"/>
    </w:rPr>
  </w:style>
  <w:style w:type="character" w:customStyle="1" w:styleId="69">
    <w:name w:val="txt-tips7"/>
    <w:basedOn w:val="10"/>
    <w:qFormat/>
    <w:uiPriority w:val="0"/>
    <w:rPr>
      <w:color w:val="A9B0B4"/>
    </w:rPr>
  </w:style>
  <w:style w:type="character" w:customStyle="1" w:styleId="70">
    <w:name w:val="txt-tips8"/>
    <w:basedOn w:val="10"/>
    <w:qFormat/>
    <w:uiPriority w:val="0"/>
    <w:rPr>
      <w:color w:val="A9B0B4"/>
    </w:rPr>
  </w:style>
  <w:style w:type="character" w:customStyle="1" w:styleId="71">
    <w:name w:val="redtext"/>
    <w:basedOn w:val="10"/>
    <w:qFormat/>
    <w:uiPriority w:val="0"/>
    <w:rPr>
      <w:color w:val="FF0000"/>
    </w:rPr>
  </w:style>
  <w:style w:type="character" w:customStyle="1" w:styleId="72">
    <w:name w:val="hover32"/>
    <w:basedOn w:val="10"/>
    <w:qFormat/>
    <w:uiPriority w:val="0"/>
    <w:rPr>
      <w:shd w:val="clear" w:color="auto" w:fill="EEEEEE"/>
    </w:rPr>
  </w:style>
  <w:style w:type="character" w:customStyle="1" w:styleId="73">
    <w:name w:val="txt-tips2"/>
    <w:basedOn w:val="10"/>
    <w:qFormat/>
    <w:uiPriority w:val="0"/>
    <w:rPr>
      <w:color w:val="A9B0B4"/>
      <w:sz w:val="18"/>
      <w:szCs w:val="18"/>
    </w:rPr>
  </w:style>
  <w:style w:type="character" w:customStyle="1" w:styleId="74">
    <w:name w:val="hover28"/>
    <w:basedOn w:val="10"/>
    <w:qFormat/>
    <w:uiPriority w:val="0"/>
    <w:rPr>
      <w:shd w:val="clear" w:color="auto" w:fill="EEEEEE"/>
    </w:rPr>
  </w:style>
  <w:style w:type="character" w:customStyle="1" w:styleId="75">
    <w:name w:val="w40b3"/>
    <w:basedOn w:val="10"/>
    <w:qFormat/>
    <w:uiPriority w:val="0"/>
  </w:style>
  <w:style w:type="character" w:customStyle="1" w:styleId="76">
    <w:name w:val="hover29"/>
    <w:basedOn w:val="10"/>
    <w:qFormat/>
    <w:uiPriority w:val="0"/>
    <w:rPr>
      <w:shd w:val="clear" w:color="auto" w:fill="EEEEEE"/>
    </w:rPr>
  </w:style>
  <w:style w:type="character" w:customStyle="1" w:styleId="77">
    <w:name w:val="批注框文本 Char"/>
    <w:basedOn w:val="10"/>
    <w:link w:val="5"/>
    <w:semiHidden/>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Pages>
  <Words>778</Words>
  <Characters>940</Characters>
  <Lines>2</Lines>
  <Paragraphs>2</Paragraphs>
  <TotalTime>18</TotalTime>
  <ScaleCrop>false</ScaleCrop>
  <LinksUpToDate>false</LinksUpToDate>
  <CharactersWithSpaces>968</CharactersWithSpaces>
  <Application>WPS Office_11.8.2.8506_F1E327BC-269C-435d-A152-05C5408002CA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2023-08-30T09:56:00Z</dcterms:created>
  <dc:creator>微软用户</dc:creator>
  <cp:lastModifiedBy>lenovo</cp:lastModifiedBy>
  <cp:lastPrinted>2023-09-05T06:59:00Z</cp:lastPrinted>
  <dcterms:modified xsi:type="dcterms:W3CDTF">2026-01-16T07:07:11Z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y fmtid="{D5CDD505-2E9C-101B-9397-08002B2CF9AE}" pid="3" name="ICV">
    <vt:lpwstr>66A946CCBDFA46EA9A87733665620518_13</vt:lpwstr>
  </property>
  <property fmtid="{D5CDD505-2E9C-101B-9397-08002B2CF9AE}" pid="4" name="commondata">
    <vt:lpwstr>eyJoZGlkIjoiMDEzMmI0MjBjNTk0M2IzOTdkNjBmMDczMGExYTQ3NTEifQ==</vt:lpwstr>
  </property>
</Properties>
</file>