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版本号：N510303202600003520260813001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自贡市贡井区镇（街道）应急管理能力建设救灾救援装备设备采购项目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N5103032026000035</w:t>
      </w:r>
    </w:p>
    <w:p>
      <w:pPr>
        <w:pStyle w:val="null3"/>
        <w:jc w:val="left"/>
        <w:outlineLvl w:val="2"/>
      </w:pPr>
      <w:r>
        <w:rPr>
          <w:rFonts w:ascii="仿宋_GB2312" w:hAnsi="仿宋_GB2312" w:cs="仿宋_GB2312" w:eastAsia="仿宋_GB2312"/>
          <w:sz w:val="28"/>
          <w:b/>
        </w:rPr>
        <w:t>自贡市贡井区应急管理局</w:t>
      </w:r>
    </w:p>
    <w:p>
      <w:pPr>
        <w:pStyle w:val="null3"/>
        <w:jc w:val="center"/>
        <w:outlineLvl w:val="2"/>
      </w:pPr>
      <w:r>
        <w:rPr>
          <w:rFonts w:ascii="仿宋_GB2312" w:hAnsi="仿宋_GB2312" w:cs="仿宋_GB2312" w:eastAsia="仿宋_GB2312"/>
          <w:sz w:val="28"/>
          <w:b/>
        </w:rPr>
        <w:t>四川虹采招标代理有限责任公司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四川虹采招标代理有限责任公司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自贡市贡井区应急管理局</w:t>
      </w:r>
      <w:r>
        <w:rPr>
          <w:rFonts w:ascii="仿宋_GB2312" w:hAnsi="仿宋_GB2312" w:cs="仿宋_GB2312" w:eastAsia="仿宋_GB2312"/>
        </w:rPr>
        <w:t xml:space="preserve"> 委托，拟对 </w:t>
      </w:r>
      <w:r>
        <w:rPr>
          <w:rFonts w:ascii="仿宋_GB2312" w:hAnsi="仿宋_GB2312" w:cs="仿宋_GB2312" w:eastAsia="仿宋_GB2312"/>
        </w:rPr>
        <w:t>自贡市贡井区镇（街道）应急管理能力建设救灾救援装备设备采购项目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自贡市贡井区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N5103032026000035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自贡市贡井区镇（街道）应急管理能力建设救灾救援装备设备采购项目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认真贯彻落实好四川省应急管理厅、四川省财政厅《支持推进镇（街道）应急管理能力建设方案的通知》（川应急函〔2025〕118号）和《关于组织开展镇（街道）应急管理能力建设项目申报工作的通知》（川应急函〔2026〕12号）文件要求，根据《四川省镇（街道）应急管理能力建设指南》和《自贡市贡井区镇（街道）应急管理能力建设项目实施方案》。为全面提升我区应急管理能力，自贡市贡井区应急管理局为镇（街道）拟采购一批救灾救援装备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 (1)响应产品为医疗器械时：①供应商非响应产品制造商时，三类医疗器械：提供供应商的《医疗器械经营许可证》并进行电子签章；二类医疗器械：提供供应商的医疗器械经营备案凭证并进行电子签章；一类医疗器械可不提供。②供应商为响应产品制造商时无需提供。 注：根据国办发〔2017〕41号政策要求“多证合一”的营业执照除外。(2)响应产品为医疗器械时：①二类、三类医疗器械：提供《医疗器械注册证》和《注册登记表》或国家新颁发的《医疗器械注册证》并进行电子签章；一类医疗器械：提供医疗器械注册备案并进行电子签章。②二类、三类医疗器械：提供产品制造商的《医疗器械生产许可证》并进行电子签章；一类医疗器械：提供产品制造商的医疗器械生产备案凭证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自贡市贡井区应急管理局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自贡市贡井区盐马路557号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0813-3315755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四川虹采招标代理有限责任公司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四川省自贡市自流井区丹阳街2号川润物联智造产业园一期A5-4-2号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0813-5500618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采购包1：1,312,000.00元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代理服务费收费标准：由招标代理机构向中标人等额收取预算金额的1.2%。即人民币15,744.00元（大写：壹万伍仟柒佰肆拾肆元整）。收款账号： 名称：四川虹采招标代理有限责任公司 开户行：四川银行股份有限公司成都高新支行 账号：7822 0100 0392 67783 （转账时请备注项目名称或项目编号代理服务费）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自贡市贡井区应急管理局</w:t>
      </w:r>
      <w:r>
        <w:rPr>
          <w:rFonts w:ascii="仿宋_GB2312" w:hAnsi="仿宋_GB2312" w:cs="仿宋_GB2312" w:eastAsia="仿宋_GB2312"/>
        </w:rPr>
        <w:t xml:space="preserve"> 和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自贡市贡井区应急管理局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四川虹采招标代理有限责任公司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产品完成安装调试，试运行一个月后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（一）检查产品的规格、型号、数量、重量等与采购合同要求及供应商的响应文件中的响应内容是否一致。 （二）检查产品的外观是否存在破损、变形等外部损坏。 （三）检查产品的各项功能是否能够正常工作。 （四）检查产品的产品说明书、保修卡、技术支持文档、合格证书等必要文件是否齐全。</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（一）检查是否按照采购合同规定履行了各项义务。 （二）检查是否按采购合同约定的时间节点完成了产品的交付。</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（一）产品的规格、型号、数量、重量等与采购合同要求及供应商的响应文件中的响应内容一致。 （二）产品的外观不存在破损、变形等外部损坏。 （三）完成产品的安装调试，产品的各项功能能够正常工作。 （四）产品的产品说明书、保修卡、技术支持文档、合格证书等必要文件齐全。 （五）按照采购合同规定履行了各项义务。 （六）按采购合同约定的时间节点完成了产品的交付。</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政府采购相关法律法规以及《财政部关于进一步加强政府采购需求和履约验收管理的指导意见》（财库〔2016〕205号）、《自贡市政府采购履约验收管理办法》（自财规〔2023〕2号）文件的要求、招标文件规定的要求和投标人的投标文件及合同约定的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自贡市贡井区应急管理局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联系人：林老师</w:t>
      </w:r>
    </w:p>
    <w:p>
      <w:pPr>
        <w:pStyle w:val="null3"/>
        <w:jc w:val="left"/>
      </w:pPr>
      <w:r>
        <w:rPr>
          <w:rFonts w:ascii="仿宋_GB2312" w:hAnsi="仿宋_GB2312" w:cs="仿宋_GB2312" w:eastAsia="仿宋_GB2312"/>
        </w:rPr>
        <w:t>联系电话：0813-3315755</w:t>
      </w:r>
    </w:p>
    <w:p>
      <w:pPr>
        <w:pStyle w:val="null3"/>
        <w:jc w:val="left"/>
      </w:pPr>
      <w:r>
        <w:rPr>
          <w:rFonts w:ascii="仿宋_GB2312" w:hAnsi="仿宋_GB2312" w:cs="仿宋_GB2312" w:eastAsia="仿宋_GB2312"/>
        </w:rPr>
        <w:t>地址：自贡市贡井区盐马路557号</w:t>
      </w:r>
    </w:p>
    <w:p>
      <w:pPr>
        <w:pStyle w:val="null3"/>
        <w:jc w:val="left"/>
      </w:pPr>
      <w:r>
        <w:rPr>
          <w:rFonts w:ascii="仿宋_GB2312" w:hAnsi="仿宋_GB2312" w:cs="仿宋_GB2312" w:eastAsia="仿宋_GB2312"/>
        </w:rPr>
        <w:t>邮编：643020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联系电话：0813-5500618</w:t>
      </w:r>
    </w:p>
    <w:p>
      <w:pPr>
        <w:pStyle w:val="null3"/>
        <w:jc w:val="left"/>
      </w:pPr>
      <w:r>
        <w:rPr>
          <w:rFonts w:ascii="仿宋_GB2312" w:hAnsi="仿宋_GB2312" w:cs="仿宋_GB2312" w:eastAsia="仿宋_GB2312"/>
        </w:rPr>
        <w:t>地址：四川省自贡市自流井区丹阳街2号川润物联智造产业园一期A5-4-2号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1,312,000.00</w:t>
      </w:r>
    </w:p>
    <w:p>
      <w:pPr>
        <w:pStyle w:val="null3"/>
        <w:jc w:val="left"/>
      </w:pPr>
      <w:r>
        <w:rPr>
          <w:rFonts w:ascii="仿宋_GB2312" w:hAnsi="仿宋_GB2312" w:cs="仿宋_GB2312" w:eastAsia="仿宋_GB2312"/>
        </w:rPr>
        <w:t>采购包最高限价（元）: 1,180,000.00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棉褥</w:t>
            </w:r>
          </w:p>
        </w:tc>
        <w:tc>
          <w:tcPr>
            <w:tcW w:type="dxa" w:w="821"/>
          </w:tcPr>
          <w:p>
            <w:pPr>
              <w:pStyle w:val="null3"/>
              <w:jc w:val="right"/>
            </w:pPr>
            <w:r>
              <w:rPr>
                <w:rFonts w:ascii="仿宋_GB2312" w:hAnsi="仿宋_GB2312" w:cs="仿宋_GB2312" w:eastAsia="仿宋_GB2312"/>
              </w:rPr>
              <w:t>800.00（张）</w:t>
            </w:r>
          </w:p>
        </w:tc>
        <w:tc>
          <w:tcPr>
            <w:tcW w:type="dxa" w:w="821"/>
          </w:tcPr>
          <w:p>
            <w:pPr>
              <w:pStyle w:val="null3"/>
              <w:jc w:val="right"/>
            </w:pPr>
            <w:r>
              <w:rPr>
                <w:rFonts w:ascii="仿宋_GB2312" w:hAnsi="仿宋_GB2312" w:cs="仿宋_GB2312" w:eastAsia="仿宋_GB2312"/>
              </w:rPr>
              <w:t>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折叠床</w:t>
            </w:r>
          </w:p>
        </w:tc>
        <w:tc>
          <w:tcPr>
            <w:tcW w:type="dxa" w:w="821"/>
          </w:tcPr>
          <w:p>
            <w:pPr>
              <w:pStyle w:val="null3"/>
              <w:jc w:val="right"/>
            </w:pPr>
            <w:r>
              <w:rPr>
                <w:rFonts w:ascii="仿宋_GB2312" w:hAnsi="仿宋_GB2312" w:cs="仿宋_GB2312" w:eastAsia="仿宋_GB2312"/>
              </w:rPr>
              <w:t>300.00（张）</w:t>
            </w:r>
          </w:p>
        </w:tc>
        <w:tc>
          <w:tcPr>
            <w:tcW w:type="dxa" w:w="821"/>
          </w:tcPr>
          <w:p>
            <w:pPr>
              <w:pStyle w:val="null3"/>
              <w:jc w:val="right"/>
            </w:pPr>
            <w:r>
              <w:rPr>
                <w:rFonts w:ascii="仿宋_GB2312" w:hAnsi="仿宋_GB2312" w:cs="仿宋_GB2312" w:eastAsia="仿宋_GB2312"/>
              </w:rPr>
              <w:t>58,800.00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个体防护套装</w:t>
            </w:r>
          </w:p>
        </w:tc>
        <w:tc>
          <w:tcPr>
            <w:tcW w:type="dxa" w:w="821"/>
          </w:tcPr>
          <w:p>
            <w:pPr>
              <w:pStyle w:val="null3"/>
              <w:jc w:val="right"/>
            </w:pPr>
            <w:r>
              <w:rPr>
                <w:rFonts w:ascii="仿宋_GB2312" w:hAnsi="仿宋_GB2312" w:cs="仿宋_GB2312" w:eastAsia="仿宋_GB2312"/>
              </w:rPr>
              <w:t>200.00（套）</w:t>
            </w:r>
          </w:p>
        </w:tc>
        <w:tc>
          <w:tcPr>
            <w:tcW w:type="dxa" w:w="821"/>
          </w:tcPr>
          <w:p>
            <w:pPr>
              <w:pStyle w:val="null3"/>
              <w:jc w:val="right"/>
            </w:pPr>
            <w:r>
              <w:rPr>
                <w:rFonts w:ascii="仿宋_GB2312" w:hAnsi="仿宋_GB2312" w:cs="仿宋_GB2312" w:eastAsia="仿宋_GB2312"/>
              </w:rPr>
              <w:t>199,600.00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灭火器</w:t>
            </w:r>
          </w:p>
        </w:tc>
        <w:tc>
          <w:tcPr>
            <w:tcW w:type="dxa" w:w="821"/>
          </w:tcPr>
          <w:p>
            <w:pPr>
              <w:pStyle w:val="null3"/>
              <w:jc w:val="right"/>
            </w:pPr>
            <w:r>
              <w:rPr>
                <w:rFonts w:ascii="仿宋_GB2312" w:hAnsi="仿宋_GB2312" w:cs="仿宋_GB2312" w:eastAsia="仿宋_GB2312"/>
              </w:rPr>
              <w:t>120.00（个）</w:t>
            </w:r>
          </w:p>
        </w:tc>
        <w:tc>
          <w:tcPr>
            <w:tcW w:type="dxa" w:w="821"/>
          </w:tcPr>
          <w:p>
            <w:pPr>
              <w:pStyle w:val="null3"/>
              <w:jc w:val="right"/>
            </w:pPr>
            <w:r>
              <w:rPr>
                <w:rFonts w:ascii="仿宋_GB2312" w:hAnsi="仿宋_GB2312" w:cs="仿宋_GB2312" w:eastAsia="仿宋_GB2312"/>
              </w:rPr>
              <w:t>10,200.00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救援绳</w:t>
            </w:r>
          </w:p>
        </w:tc>
        <w:tc>
          <w:tcPr>
            <w:tcW w:type="dxa" w:w="821"/>
          </w:tcPr>
          <w:p>
            <w:pPr>
              <w:pStyle w:val="null3"/>
              <w:jc w:val="right"/>
            </w:pPr>
            <w:r>
              <w:rPr>
                <w:rFonts w:ascii="仿宋_GB2312" w:hAnsi="仿宋_GB2312" w:cs="仿宋_GB2312" w:eastAsia="仿宋_GB2312"/>
              </w:rPr>
              <w:t>23.00（套）</w:t>
            </w:r>
          </w:p>
        </w:tc>
        <w:tc>
          <w:tcPr>
            <w:tcW w:type="dxa" w:w="821"/>
          </w:tcPr>
          <w:p>
            <w:pPr>
              <w:pStyle w:val="null3"/>
              <w:jc w:val="right"/>
            </w:pPr>
            <w:r>
              <w:rPr>
                <w:rFonts w:ascii="仿宋_GB2312" w:hAnsi="仿宋_GB2312" w:cs="仿宋_GB2312" w:eastAsia="仿宋_GB2312"/>
              </w:rPr>
              <w:t>1,840.00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折叠梯</w:t>
            </w:r>
          </w:p>
        </w:tc>
        <w:tc>
          <w:tcPr>
            <w:tcW w:type="dxa" w:w="821"/>
          </w:tcPr>
          <w:p>
            <w:pPr>
              <w:pStyle w:val="null3"/>
              <w:jc w:val="right"/>
            </w:pPr>
            <w:r>
              <w:rPr>
                <w:rFonts w:ascii="仿宋_GB2312" w:hAnsi="仿宋_GB2312" w:cs="仿宋_GB2312" w:eastAsia="仿宋_GB2312"/>
              </w:rPr>
              <w:t>23.00（个）</w:t>
            </w:r>
          </w:p>
        </w:tc>
        <w:tc>
          <w:tcPr>
            <w:tcW w:type="dxa" w:w="821"/>
          </w:tcPr>
          <w:p>
            <w:pPr>
              <w:pStyle w:val="null3"/>
              <w:jc w:val="right"/>
            </w:pPr>
            <w:r>
              <w:rPr>
                <w:rFonts w:ascii="仿宋_GB2312" w:hAnsi="仿宋_GB2312" w:cs="仿宋_GB2312" w:eastAsia="仿宋_GB2312"/>
              </w:rPr>
              <w:t>15,640.00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雨衣、雨靴、雨伞</w:t>
            </w:r>
          </w:p>
        </w:tc>
        <w:tc>
          <w:tcPr>
            <w:tcW w:type="dxa" w:w="821"/>
          </w:tcPr>
          <w:p>
            <w:pPr>
              <w:pStyle w:val="null3"/>
              <w:jc w:val="right"/>
            </w:pPr>
            <w:r>
              <w:rPr>
                <w:rFonts w:ascii="仿宋_GB2312" w:hAnsi="仿宋_GB2312" w:cs="仿宋_GB2312" w:eastAsia="仿宋_GB2312"/>
              </w:rPr>
              <w:t>200.00（套）</w:t>
            </w:r>
          </w:p>
        </w:tc>
        <w:tc>
          <w:tcPr>
            <w:tcW w:type="dxa" w:w="821"/>
          </w:tcPr>
          <w:p>
            <w:pPr>
              <w:pStyle w:val="null3"/>
              <w:jc w:val="right"/>
            </w:pPr>
            <w:r>
              <w:rPr>
                <w:rFonts w:ascii="仿宋_GB2312" w:hAnsi="仿宋_GB2312" w:cs="仿宋_GB2312" w:eastAsia="仿宋_GB2312"/>
              </w:rPr>
              <w:t>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口哨</w:t>
            </w:r>
          </w:p>
        </w:tc>
        <w:tc>
          <w:tcPr>
            <w:tcW w:type="dxa" w:w="821"/>
          </w:tcPr>
          <w:p>
            <w:pPr>
              <w:pStyle w:val="null3"/>
              <w:jc w:val="right"/>
            </w:pPr>
            <w:r>
              <w:rPr>
                <w:rFonts w:ascii="仿宋_GB2312" w:hAnsi="仿宋_GB2312" w:cs="仿宋_GB2312" w:eastAsia="仿宋_GB2312"/>
              </w:rPr>
              <w:t>200.00（个）</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扩音器</w:t>
            </w:r>
          </w:p>
        </w:tc>
        <w:tc>
          <w:tcPr>
            <w:tcW w:type="dxa" w:w="821"/>
          </w:tcPr>
          <w:p>
            <w:pPr>
              <w:pStyle w:val="null3"/>
              <w:jc w:val="right"/>
            </w:pPr>
            <w:r>
              <w:rPr>
                <w:rFonts w:ascii="仿宋_GB2312" w:hAnsi="仿宋_GB2312" w:cs="仿宋_GB2312" w:eastAsia="仿宋_GB2312"/>
              </w:rPr>
              <w:t>56.00（个）</w:t>
            </w:r>
          </w:p>
        </w:tc>
        <w:tc>
          <w:tcPr>
            <w:tcW w:type="dxa" w:w="821"/>
          </w:tcPr>
          <w:p>
            <w:pPr>
              <w:pStyle w:val="null3"/>
              <w:jc w:val="right"/>
            </w:pPr>
            <w:r>
              <w:rPr>
                <w:rFonts w:ascii="仿宋_GB2312" w:hAnsi="仿宋_GB2312" w:cs="仿宋_GB2312" w:eastAsia="仿宋_GB2312"/>
              </w:rPr>
              <w:t>3,640.00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警示带</w:t>
            </w:r>
          </w:p>
        </w:tc>
        <w:tc>
          <w:tcPr>
            <w:tcW w:type="dxa" w:w="821"/>
          </w:tcPr>
          <w:p>
            <w:pPr>
              <w:pStyle w:val="null3"/>
              <w:jc w:val="right"/>
            </w:pPr>
            <w:r>
              <w:rPr>
                <w:rFonts w:ascii="仿宋_GB2312" w:hAnsi="仿宋_GB2312" w:cs="仿宋_GB2312" w:eastAsia="仿宋_GB2312"/>
              </w:rPr>
              <w:t>46.00（卷）</w:t>
            </w:r>
          </w:p>
        </w:tc>
        <w:tc>
          <w:tcPr>
            <w:tcW w:type="dxa" w:w="821"/>
          </w:tcPr>
          <w:p>
            <w:pPr>
              <w:pStyle w:val="null3"/>
              <w:jc w:val="right"/>
            </w:pPr>
            <w:r>
              <w:rPr>
                <w:rFonts w:ascii="仿宋_GB2312" w:hAnsi="仿宋_GB2312" w:cs="仿宋_GB2312" w:eastAsia="仿宋_GB2312"/>
              </w:rPr>
              <w:t>690.00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不锈钢烟感温感枪</w:t>
            </w:r>
          </w:p>
        </w:tc>
        <w:tc>
          <w:tcPr>
            <w:tcW w:type="dxa" w:w="821"/>
          </w:tcPr>
          <w:p>
            <w:pPr>
              <w:pStyle w:val="null3"/>
              <w:jc w:val="right"/>
            </w:pPr>
            <w:r>
              <w:rPr>
                <w:rFonts w:ascii="仿宋_GB2312" w:hAnsi="仿宋_GB2312" w:cs="仿宋_GB2312" w:eastAsia="仿宋_GB2312"/>
              </w:rPr>
              <w:t>13.00（个）</w:t>
            </w:r>
          </w:p>
        </w:tc>
        <w:tc>
          <w:tcPr>
            <w:tcW w:type="dxa" w:w="821"/>
          </w:tcPr>
          <w:p>
            <w:pPr>
              <w:pStyle w:val="null3"/>
              <w:jc w:val="right"/>
            </w:pPr>
            <w:r>
              <w:rPr>
                <w:rFonts w:ascii="仿宋_GB2312" w:hAnsi="仿宋_GB2312" w:cs="仿宋_GB2312" w:eastAsia="仿宋_GB2312"/>
              </w:rPr>
              <w:t>15,860.00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测距仪</w:t>
            </w:r>
          </w:p>
        </w:tc>
        <w:tc>
          <w:tcPr>
            <w:tcW w:type="dxa" w:w="821"/>
          </w:tcPr>
          <w:p>
            <w:pPr>
              <w:pStyle w:val="null3"/>
              <w:jc w:val="right"/>
            </w:pPr>
            <w:r>
              <w:rPr>
                <w:rFonts w:ascii="仿宋_GB2312" w:hAnsi="仿宋_GB2312" w:cs="仿宋_GB2312" w:eastAsia="仿宋_GB2312"/>
              </w:rPr>
              <w:t>13.00（个）</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消火栓测压接头</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3,120.00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应急电源</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强光手电筒</w:t>
            </w:r>
          </w:p>
        </w:tc>
        <w:tc>
          <w:tcPr>
            <w:tcW w:type="dxa" w:w="821"/>
          </w:tcPr>
          <w:p>
            <w:pPr>
              <w:pStyle w:val="null3"/>
              <w:jc w:val="right"/>
            </w:pPr>
            <w:r>
              <w:rPr>
                <w:rFonts w:ascii="仿宋_GB2312" w:hAnsi="仿宋_GB2312" w:cs="仿宋_GB2312" w:eastAsia="仿宋_GB2312"/>
              </w:rPr>
              <w:t>165.00（个）</w:t>
            </w:r>
          </w:p>
        </w:tc>
        <w:tc>
          <w:tcPr>
            <w:tcW w:type="dxa" w:w="821"/>
          </w:tcPr>
          <w:p>
            <w:pPr>
              <w:pStyle w:val="null3"/>
              <w:jc w:val="right"/>
            </w:pPr>
            <w:r>
              <w:rPr>
                <w:rFonts w:ascii="仿宋_GB2312" w:hAnsi="仿宋_GB2312" w:cs="仿宋_GB2312" w:eastAsia="仿宋_GB2312"/>
              </w:rPr>
              <w:t>16,500.00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森林泵管带</w:t>
            </w:r>
          </w:p>
        </w:tc>
        <w:tc>
          <w:tcPr>
            <w:tcW w:type="dxa" w:w="821"/>
          </w:tcPr>
          <w:p>
            <w:pPr>
              <w:pStyle w:val="null3"/>
              <w:jc w:val="right"/>
            </w:pPr>
            <w:r>
              <w:rPr>
                <w:rFonts w:ascii="仿宋_GB2312" w:hAnsi="仿宋_GB2312" w:cs="仿宋_GB2312" w:eastAsia="仿宋_GB2312"/>
              </w:rPr>
              <w:t>230.00（个）</w:t>
            </w:r>
          </w:p>
        </w:tc>
        <w:tc>
          <w:tcPr>
            <w:tcW w:type="dxa" w:w="821"/>
          </w:tcPr>
          <w:p>
            <w:pPr>
              <w:pStyle w:val="null3"/>
              <w:jc w:val="right"/>
            </w:pPr>
            <w:r>
              <w:rPr>
                <w:rFonts w:ascii="仿宋_GB2312" w:hAnsi="仿宋_GB2312" w:cs="仿宋_GB2312" w:eastAsia="仿宋_GB2312"/>
              </w:rPr>
              <w:t>46,000.00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救生圈</w:t>
            </w:r>
          </w:p>
        </w:tc>
        <w:tc>
          <w:tcPr>
            <w:tcW w:type="dxa" w:w="821"/>
          </w:tcPr>
          <w:p>
            <w:pPr>
              <w:pStyle w:val="null3"/>
              <w:jc w:val="right"/>
            </w:pPr>
            <w:r>
              <w:rPr>
                <w:rFonts w:ascii="仿宋_GB2312" w:hAnsi="仿宋_GB2312" w:cs="仿宋_GB2312" w:eastAsia="仿宋_GB2312"/>
              </w:rPr>
              <w:t>230.00（个）</w:t>
            </w:r>
          </w:p>
        </w:tc>
        <w:tc>
          <w:tcPr>
            <w:tcW w:type="dxa" w:w="821"/>
          </w:tcPr>
          <w:p>
            <w:pPr>
              <w:pStyle w:val="null3"/>
              <w:jc w:val="right"/>
            </w:pPr>
            <w:r>
              <w:rPr>
                <w:rFonts w:ascii="仿宋_GB2312" w:hAnsi="仿宋_GB2312" w:cs="仿宋_GB2312" w:eastAsia="仿宋_GB2312"/>
              </w:rPr>
              <w:t>18,400.00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救生衣</w:t>
            </w:r>
          </w:p>
        </w:tc>
        <w:tc>
          <w:tcPr>
            <w:tcW w:type="dxa" w:w="821"/>
          </w:tcPr>
          <w:p>
            <w:pPr>
              <w:pStyle w:val="null3"/>
              <w:jc w:val="right"/>
            </w:pPr>
            <w:r>
              <w:rPr>
                <w:rFonts w:ascii="仿宋_GB2312" w:hAnsi="仿宋_GB2312" w:cs="仿宋_GB2312" w:eastAsia="仿宋_GB2312"/>
              </w:rPr>
              <w:t>460.00（件）</w:t>
            </w:r>
          </w:p>
        </w:tc>
        <w:tc>
          <w:tcPr>
            <w:tcW w:type="dxa" w:w="821"/>
          </w:tcPr>
          <w:p>
            <w:pPr>
              <w:pStyle w:val="null3"/>
              <w:jc w:val="right"/>
            </w:pPr>
            <w:r>
              <w:rPr>
                <w:rFonts w:ascii="仿宋_GB2312" w:hAnsi="仿宋_GB2312" w:cs="仿宋_GB2312" w:eastAsia="仿宋_GB2312"/>
              </w:rPr>
              <w:t>27,600.00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智能飞行救生圈</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344,000.00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扩张钳（便携式）</w:t>
            </w:r>
          </w:p>
        </w:tc>
        <w:tc>
          <w:tcPr>
            <w:tcW w:type="dxa" w:w="821"/>
          </w:tcPr>
          <w:p>
            <w:pPr>
              <w:pStyle w:val="null3"/>
              <w:jc w:val="right"/>
            </w:pPr>
            <w:r>
              <w:rPr>
                <w:rFonts w:ascii="仿宋_GB2312" w:hAnsi="仿宋_GB2312" w:cs="仿宋_GB2312" w:eastAsia="仿宋_GB2312"/>
              </w:rPr>
              <w:t>13.00（个）</w:t>
            </w:r>
          </w:p>
        </w:tc>
        <w:tc>
          <w:tcPr>
            <w:tcW w:type="dxa" w:w="821"/>
          </w:tcPr>
          <w:p>
            <w:pPr>
              <w:pStyle w:val="null3"/>
              <w:jc w:val="right"/>
            </w:pPr>
            <w:r>
              <w:rPr>
                <w:rFonts w:ascii="仿宋_GB2312" w:hAnsi="仿宋_GB2312" w:cs="仿宋_GB2312" w:eastAsia="仿宋_GB2312"/>
              </w:rPr>
              <w:t>65,000.00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千斤顶</w:t>
            </w:r>
          </w:p>
        </w:tc>
        <w:tc>
          <w:tcPr>
            <w:tcW w:type="dxa" w:w="821"/>
          </w:tcPr>
          <w:p>
            <w:pPr>
              <w:pStyle w:val="null3"/>
              <w:jc w:val="right"/>
            </w:pPr>
            <w:r>
              <w:rPr>
                <w:rFonts w:ascii="仿宋_GB2312" w:hAnsi="仿宋_GB2312" w:cs="仿宋_GB2312" w:eastAsia="仿宋_GB2312"/>
              </w:rPr>
              <w:t>13.00（个）</w:t>
            </w:r>
          </w:p>
        </w:tc>
        <w:tc>
          <w:tcPr>
            <w:tcW w:type="dxa" w:w="821"/>
          </w:tcPr>
          <w:p>
            <w:pPr>
              <w:pStyle w:val="null3"/>
              <w:jc w:val="right"/>
            </w:pPr>
            <w:r>
              <w:rPr>
                <w:rFonts w:ascii="仿宋_GB2312" w:hAnsi="仿宋_GB2312" w:cs="仿宋_GB2312" w:eastAsia="仿宋_GB2312"/>
              </w:rPr>
              <w:t>19,500.00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水枪</w:t>
            </w:r>
          </w:p>
        </w:tc>
        <w:tc>
          <w:tcPr>
            <w:tcW w:type="dxa" w:w="821"/>
          </w:tcPr>
          <w:p>
            <w:pPr>
              <w:pStyle w:val="null3"/>
              <w:jc w:val="right"/>
            </w:pPr>
            <w:r>
              <w:rPr>
                <w:rFonts w:ascii="仿宋_GB2312" w:hAnsi="仿宋_GB2312" w:cs="仿宋_GB2312" w:eastAsia="仿宋_GB2312"/>
              </w:rPr>
              <w:t>23.00（支）</w:t>
            </w:r>
          </w:p>
        </w:tc>
        <w:tc>
          <w:tcPr>
            <w:tcW w:type="dxa" w:w="821"/>
          </w:tcPr>
          <w:p>
            <w:pPr>
              <w:pStyle w:val="null3"/>
              <w:jc w:val="right"/>
            </w:pPr>
            <w:r>
              <w:rPr>
                <w:rFonts w:ascii="仿宋_GB2312" w:hAnsi="仿宋_GB2312" w:cs="仿宋_GB2312" w:eastAsia="仿宋_GB2312"/>
              </w:rPr>
              <w:t>805.00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消火栓水带</w:t>
            </w:r>
          </w:p>
        </w:tc>
        <w:tc>
          <w:tcPr>
            <w:tcW w:type="dxa" w:w="821"/>
          </w:tcPr>
          <w:p>
            <w:pPr>
              <w:pStyle w:val="null3"/>
              <w:jc w:val="right"/>
            </w:pPr>
            <w:r>
              <w:rPr>
                <w:rFonts w:ascii="仿宋_GB2312" w:hAnsi="仿宋_GB2312" w:cs="仿宋_GB2312" w:eastAsia="仿宋_GB2312"/>
              </w:rPr>
              <w:t>36.00（个）</w:t>
            </w:r>
          </w:p>
        </w:tc>
        <w:tc>
          <w:tcPr>
            <w:tcW w:type="dxa" w:w="821"/>
          </w:tcPr>
          <w:p>
            <w:pPr>
              <w:pStyle w:val="null3"/>
              <w:jc w:val="right"/>
            </w:pPr>
            <w:r>
              <w:rPr>
                <w:rFonts w:ascii="仿宋_GB2312" w:hAnsi="仿宋_GB2312" w:cs="仿宋_GB2312" w:eastAsia="仿宋_GB2312"/>
              </w:rPr>
              <w:t>12,960.00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消防自救呼吸器</w:t>
            </w:r>
          </w:p>
        </w:tc>
        <w:tc>
          <w:tcPr>
            <w:tcW w:type="dxa" w:w="821"/>
          </w:tcPr>
          <w:p>
            <w:pPr>
              <w:pStyle w:val="null3"/>
              <w:jc w:val="right"/>
            </w:pPr>
            <w:r>
              <w:rPr>
                <w:rFonts w:ascii="仿宋_GB2312" w:hAnsi="仿宋_GB2312" w:cs="仿宋_GB2312" w:eastAsia="仿宋_GB2312"/>
              </w:rPr>
              <w:t>174.00（个）</w:t>
            </w:r>
          </w:p>
        </w:tc>
        <w:tc>
          <w:tcPr>
            <w:tcW w:type="dxa" w:w="821"/>
          </w:tcPr>
          <w:p>
            <w:pPr>
              <w:pStyle w:val="null3"/>
              <w:jc w:val="right"/>
            </w:pPr>
            <w:r>
              <w:rPr>
                <w:rFonts w:ascii="仿宋_GB2312" w:hAnsi="仿宋_GB2312" w:cs="仿宋_GB2312" w:eastAsia="仿宋_GB2312"/>
              </w:rPr>
              <w:t>6,090.00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应急包</w:t>
            </w:r>
          </w:p>
        </w:tc>
        <w:tc>
          <w:tcPr>
            <w:tcW w:type="dxa" w:w="821"/>
          </w:tcPr>
          <w:p>
            <w:pPr>
              <w:pStyle w:val="null3"/>
              <w:jc w:val="right"/>
            </w:pPr>
            <w:r>
              <w:rPr>
                <w:rFonts w:ascii="仿宋_GB2312" w:hAnsi="仿宋_GB2312" w:cs="仿宋_GB2312" w:eastAsia="仿宋_GB2312"/>
              </w:rPr>
              <w:t>250.00（个）</w:t>
            </w:r>
          </w:p>
        </w:tc>
        <w:tc>
          <w:tcPr>
            <w:tcW w:type="dxa" w:w="821"/>
          </w:tcPr>
          <w:p>
            <w:pPr>
              <w:pStyle w:val="null3"/>
              <w:jc w:val="right"/>
            </w:pPr>
            <w:r>
              <w:rPr>
                <w:rFonts w:ascii="仿宋_GB2312" w:hAnsi="仿宋_GB2312" w:cs="仿宋_GB2312" w:eastAsia="仿宋_GB2312"/>
              </w:rPr>
              <w:t>125,000.00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水带背包</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灭火毯</w:t>
            </w:r>
          </w:p>
        </w:tc>
        <w:tc>
          <w:tcPr>
            <w:tcW w:type="dxa" w:w="821"/>
          </w:tcPr>
          <w:p>
            <w:pPr>
              <w:pStyle w:val="null3"/>
              <w:jc w:val="right"/>
            </w:pPr>
            <w:r>
              <w:rPr>
                <w:rFonts w:ascii="仿宋_GB2312" w:hAnsi="仿宋_GB2312" w:cs="仿宋_GB2312" w:eastAsia="仿宋_GB2312"/>
              </w:rPr>
              <w:t>16.00（条）</w:t>
            </w:r>
          </w:p>
        </w:tc>
        <w:tc>
          <w:tcPr>
            <w:tcW w:type="dxa" w:w="821"/>
          </w:tcPr>
          <w:p>
            <w:pPr>
              <w:pStyle w:val="null3"/>
              <w:jc w:val="right"/>
            </w:pPr>
            <w:r>
              <w:rPr>
                <w:rFonts w:ascii="仿宋_GB2312" w:hAnsi="仿宋_GB2312" w:cs="仿宋_GB2312" w:eastAsia="仿宋_GB2312"/>
              </w:rPr>
              <w:t>13,120.00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消火栓扳手</w:t>
            </w:r>
          </w:p>
        </w:tc>
        <w:tc>
          <w:tcPr>
            <w:tcW w:type="dxa" w:w="821"/>
          </w:tcPr>
          <w:p>
            <w:pPr>
              <w:pStyle w:val="null3"/>
              <w:jc w:val="right"/>
            </w:pPr>
            <w:r>
              <w:rPr>
                <w:rFonts w:ascii="仿宋_GB2312" w:hAnsi="仿宋_GB2312" w:cs="仿宋_GB2312" w:eastAsia="仿宋_GB2312"/>
              </w:rPr>
              <w:t>23.00（个）</w:t>
            </w:r>
          </w:p>
        </w:tc>
        <w:tc>
          <w:tcPr>
            <w:tcW w:type="dxa" w:w="821"/>
          </w:tcPr>
          <w:p>
            <w:pPr>
              <w:pStyle w:val="null3"/>
              <w:jc w:val="right"/>
            </w:pPr>
            <w:r>
              <w:rPr>
                <w:rFonts w:ascii="仿宋_GB2312" w:hAnsi="仿宋_GB2312" w:cs="仿宋_GB2312" w:eastAsia="仿宋_GB2312"/>
              </w:rPr>
              <w:t>1,035.00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棉褥</w:t>
            </w:r>
          </w:p>
        </w:tc>
        <w:tc>
          <w:tcPr>
            <w:tcW w:type="dxa" w:w="1138"/>
          </w:tcPr>
          <w:p>
            <w:pPr>
              <w:pStyle w:val="null3"/>
              <w:jc w:val="center"/>
            </w:pPr>
            <w:r>
              <w:rPr>
                <w:rFonts w:ascii="仿宋_GB2312" w:hAnsi="仿宋_GB2312" w:cs="仿宋_GB2312" w:eastAsia="仿宋_GB2312"/>
              </w:rPr>
              <w:t>800.00（张）</w:t>
            </w:r>
          </w:p>
        </w:tc>
        <w:tc>
          <w:tcPr>
            <w:tcW w:type="dxa" w:w="1365"/>
          </w:tcPr>
          <w:p>
            <w:pPr>
              <w:pStyle w:val="null3"/>
              <w:jc w:val="center"/>
            </w:pPr>
            <w:r>
              <w:rPr>
                <w:rFonts w:ascii="仿宋_GB2312" w:hAnsi="仿宋_GB2312" w:cs="仿宋_GB2312" w:eastAsia="仿宋_GB2312"/>
              </w:rPr>
              <w:t>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折叠床</w:t>
            </w:r>
          </w:p>
        </w:tc>
        <w:tc>
          <w:tcPr>
            <w:tcW w:type="dxa" w:w="1138"/>
          </w:tcPr>
          <w:p>
            <w:pPr>
              <w:pStyle w:val="null3"/>
              <w:jc w:val="center"/>
            </w:pPr>
            <w:r>
              <w:rPr>
                <w:rFonts w:ascii="仿宋_GB2312" w:hAnsi="仿宋_GB2312" w:cs="仿宋_GB2312" w:eastAsia="仿宋_GB2312"/>
              </w:rPr>
              <w:t>300.00（张）</w:t>
            </w:r>
          </w:p>
        </w:tc>
        <w:tc>
          <w:tcPr>
            <w:tcW w:type="dxa" w:w="1365"/>
          </w:tcPr>
          <w:p>
            <w:pPr>
              <w:pStyle w:val="null3"/>
              <w:jc w:val="center"/>
            </w:pPr>
            <w:r>
              <w:rPr>
                <w:rFonts w:ascii="仿宋_GB2312" w:hAnsi="仿宋_GB2312" w:cs="仿宋_GB2312" w:eastAsia="仿宋_GB2312"/>
              </w:rPr>
              <w:t>58,800.00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个体防护套装</w:t>
            </w:r>
          </w:p>
        </w:tc>
        <w:tc>
          <w:tcPr>
            <w:tcW w:type="dxa" w:w="1138"/>
          </w:tcPr>
          <w:p>
            <w:pPr>
              <w:pStyle w:val="null3"/>
              <w:jc w:val="center"/>
            </w:pPr>
            <w:r>
              <w:rPr>
                <w:rFonts w:ascii="仿宋_GB2312" w:hAnsi="仿宋_GB2312" w:cs="仿宋_GB2312" w:eastAsia="仿宋_GB2312"/>
              </w:rPr>
              <w:t>200.00（套）</w:t>
            </w:r>
          </w:p>
        </w:tc>
        <w:tc>
          <w:tcPr>
            <w:tcW w:type="dxa" w:w="1365"/>
          </w:tcPr>
          <w:p>
            <w:pPr>
              <w:pStyle w:val="null3"/>
              <w:jc w:val="center"/>
            </w:pPr>
            <w:r>
              <w:rPr>
                <w:rFonts w:ascii="仿宋_GB2312" w:hAnsi="仿宋_GB2312" w:cs="仿宋_GB2312" w:eastAsia="仿宋_GB2312"/>
              </w:rPr>
              <w:t>199,600.00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灭火器</w:t>
            </w:r>
          </w:p>
        </w:tc>
        <w:tc>
          <w:tcPr>
            <w:tcW w:type="dxa" w:w="1138"/>
          </w:tcPr>
          <w:p>
            <w:pPr>
              <w:pStyle w:val="null3"/>
              <w:jc w:val="center"/>
            </w:pPr>
            <w:r>
              <w:rPr>
                <w:rFonts w:ascii="仿宋_GB2312" w:hAnsi="仿宋_GB2312" w:cs="仿宋_GB2312" w:eastAsia="仿宋_GB2312"/>
              </w:rPr>
              <w:t>120.00（个）</w:t>
            </w:r>
          </w:p>
        </w:tc>
        <w:tc>
          <w:tcPr>
            <w:tcW w:type="dxa" w:w="1365"/>
          </w:tcPr>
          <w:p>
            <w:pPr>
              <w:pStyle w:val="null3"/>
              <w:jc w:val="center"/>
            </w:pPr>
            <w:r>
              <w:rPr>
                <w:rFonts w:ascii="仿宋_GB2312" w:hAnsi="仿宋_GB2312" w:cs="仿宋_GB2312" w:eastAsia="仿宋_GB2312"/>
              </w:rPr>
              <w:t>10,200.00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救援绳</w:t>
            </w:r>
          </w:p>
        </w:tc>
        <w:tc>
          <w:tcPr>
            <w:tcW w:type="dxa" w:w="1138"/>
          </w:tcPr>
          <w:p>
            <w:pPr>
              <w:pStyle w:val="null3"/>
              <w:jc w:val="center"/>
            </w:pPr>
            <w:r>
              <w:rPr>
                <w:rFonts w:ascii="仿宋_GB2312" w:hAnsi="仿宋_GB2312" w:cs="仿宋_GB2312" w:eastAsia="仿宋_GB2312"/>
              </w:rPr>
              <w:t>23.00（套）</w:t>
            </w:r>
          </w:p>
        </w:tc>
        <w:tc>
          <w:tcPr>
            <w:tcW w:type="dxa" w:w="1365"/>
          </w:tcPr>
          <w:p>
            <w:pPr>
              <w:pStyle w:val="null3"/>
              <w:jc w:val="center"/>
            </w:pPr>
            <w:r>
              <w:rPr>
                <w:rFonts w:ascii="仿宋_GB2312" w:hAnsi="仿宋_GB2312" w:cs="仿宋_GB2312" w:eastAsia="仿宋_GB2312"/>
              </w:rPr>
              <w:t>1,840.00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折叠梯</w:t>
            </w:r>
          </w:p>
        </w:tc>
        <w:tc>
          <w:tcPr>
            <w:tcW w:type="dxa" w:w="1138"/>
          </w:tcPr>
          <w:p>
            <w:pPr>
              <w:pStyle w:val="null3"/>
              <w:jc w:val="center"/>
            </w:pPr>
            <w:r>
              <w:rPr>
                <w:rFonts w:ascii="仿宋_GB2312" w:hAnsi="仿宋_GB2312" w:cs="仿宋_GB2312" w:eastAsia="仿宋_GB2312"/>
              </w:rPr>
              <w:t>23.00（个）</w:t>
            </w:r>
          </w:p>
        </w:tc>
        <w:tc>
          <w:tcPr>
            <w:tcW w:type="dxa" w:w="1365"/>
          </w:tcPr>
          <w:p>
            <w:pPr>
              <w:pStyle w:val="null3"/>
              <w:jc w:val="center"/>
            </w:pPr>
            <w:r>
              <w:rPr>
                <w:rFonts w:ascii="仿宋_GB2312" w:hAnsi="仿宋_GB2312" w:cs="仿宋_GB2312" w:eastAsia="仿宋_GB2312"/>
              </w:rPr>
              <w:t>15,640.00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雨衣、雨靴、雨伞</w:t>
            </w:r>
          </w:p>
        </w:tc>
        <w:tc>
          <w:tcPr>
            <w:tcW w:type="dxa" w:w="1138"/>
          </w:tcPr>
          <w:p>
            <w:pPr>
              <w:pStyle w:val="null3"/>
              <w:jc w:val="center"/>
            </w:pPr>
            <w:r>
              <w:rPr>
                <w:rFonts w:ascii="仿宋_GB2312" w:hAnsi="仿宋_GB2312" w:cs="仿宋_GB2312" w:eastAsia="仿宋_GB2312"/>
              </w:rPr>
              <w:t>200.00（套）</w:t>
            </w:r>
          </w:p>
        </w:tc>
        <w:tc>
          <w:tcPr>
            <w:tcW w:type="dxa" w:w="1365"/>
          </w:tcPr>
          <w:p>
            <w:pPr>
              <w:pStyle w:val="null3"/>
              <w:jc w:val="center"/>
            </w:pPr>
            <w:r>
              <w:rPr>
                <w:rFonts w:ascii="仿宋_GB2312" w:hAnsi="仿宋_GB2312" w:cs="仿宋_GB2312" w:eastAsia="仿宋_GB2312"/>
              </w:rPr>
              <w:t>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口哨</w:t>
            </w:r>
          </w:p>
        </w:tc>
        <w:tc>
          <w:tcPr>
            <w:tcW w:type="dxa" w:w="1138"/>
          </w:tcPr>
          <w:p>
            <w:pPr>
              <w:pStyle w:val="null3"/>
              <w:jc w:val="center"/>
            </w:pPr>
            <w:r>
              <w:rPr>
                <w:rFonts w:ascii="仿宋_GB2312" w:hAnsi="仿宋_GB2312" w:cs="仿宋_GB2312" w:eastAsia="仿宋_GB2312"/>
              </w:rPr>
              <w:t>200.00（个）</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扩音器</w:t>
            </w:r>
          </w:p>
        </w:tc>
        <w:tc>
          <w:tcPr>
            <w:tcW w:type="dxa" w:w="1138"/>
          </w:tcPr>
          <w:p>
            <w:pPr>
              <w:pStyle w:val="null3"/>
              <w:jc w:val="center"/>
            </w:pPr>
            <w:r>
              <w:rPr>
                <w:rFonts w:ascii="仿宋_GB2312" w:hAnsi="仿宋_GB2312" w:cs="仿宋_GB2312" w:eastAsia="仿宋_GB2312"/>
              </w:rPr>
              <w:t>56.00（个）</w:t>
            </w:r>
          </w:p>
        </w:tc>
        <w:tc>
          <w:tcPr>
            <w:tcW w:type="dxa" w:w="1365"/>
          </w:tcPr>
          <w:p>
            <w:pPr>
              <w:pStyle w:val="null3"/>
              <w:jc w:val="center"/>
            </w:pPr>
            <w:r>
              <w:rPr>
                <w:rFonts w:ascii="仿宋_GB2312" w:hAnsi="仿宋_GB2312" w:cs="仿宋_GB2312" w:eastAsia="仿宋_GB2312"/>
              </w:rPr>
              <w:t>3,640.00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警示带</w:t>
            </w:r>
          </w:p>
        </w:tc>
        <w:tc>
          <w:tcPr>
            <w:tcW w:type="dxa" w:w="1138"/>
          </w:tcPr>
          <w:p>
            <w:pPr>
              <w:pStyle w:val="null3"/>
              <w:jc w:val="center"/>
            </w:pPr>
            <w:r>
              <w:rPr>
                <w:rFonts w:ascii="仿宋_GB2312" w:hAnsi="仿宋_GB2312" w:cs="仿宋_GB2312" w:eastAsia="仿宋_GB2312"/>
              </w:rPr>
              <w:t>46.00（卷）</w:t>
            </w:r>
          </w:p>
        </w:tc>
        <w:tc>
          <w:tcPr>
            <w:tcW w:type="dxa" w:w="1365"/>
          </w:tcPr>
          <w:p>
            <w:pPr>
              <w:pStyle w:val="null3"/>
              <w:jc w:val="center"/>
            </w:pPr>
            <w:r>
              <w:rPr>
                <w:rFonts w:ascii="仿宋_GB2312" w:hAnsi="仿宋_GB2312" w:cs="仿宋_GB2312" w:eastAsia="仿宋_GB2312"/>
              </w:rPr>
              <w:t>690.00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不锈钢烟感温感枪</w:t>
            </w:r>
          </w:p>
        </w:tc>
        <w:tc>
          <w:tcPr>
            <w:tcW w:type="dxa" w:w="1138"/>
          </w:tcPr>
          <w:p>
            <w:pPr>
              <w:pStyle w:val="null3"/>
              <w:jc w:val="center"/>
            </w:pPr>
            <w:r>
              <w:rPr>
                <w:rFonts w:ascii="仿宋_GB2312" w:hAnsi="仿宋_GB2312" w:cs="仿宋_GB2312" w:eastAsia="仿宋_GB2312"/>
              </w:rPr>
              <w:t>13.00（个）</w:t>
            </w:r>
          </w:p>
        </w:tc>
        <w:tc>
          <w:tcPr>
            <w:tcW w:type="dxa" w:w="1365"/>
          </w:tcPr>
          <w:p>
            <w:pPr>
              <w:pStyle w:val="null3"/>
              <w:jc w:val="center"/>
            </w:pPr>
            <w:r>
              <w:rPr>
                <w:rFonts w:ascii="仿宋_GB2312" w:hAnsi="仿宋_GB2312" w:cs="仿宋_GB2312" w:eastAsia="仿宋_GB2312"/>
              </w:rPr>
              <w:t>15,860.00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测距仪</w:t>
            </w:r>
          </w:p>
        </w:tc>
        <w:tc>
          <w:tcPr>
            <w:tcW w:type="dxa" w:w="1138"/>
          </w:tcPr>
          <w:p>
            <w:pPr>
              <w:pStyle w:val="null3"/>
              <w:jc w:val="center"/>
            </w:pPr>
            <w:r>
              <w:rPr>
                <w:rFonts w:ascii="仿宋_GB2312" w:hAnsi="仿宋_GB2312" w:cs="仿宋_GB2312" w:eastAsia="仿宋_GB2312"/>
              </w:rPr>
              <w:t>13.00（个）</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消火栓测压接头</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3,120.00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应急电源</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强光手电筒</w:t>
            </w:r>
          </w:p>
        </w:tc>
        <w:tc>
          <w:tcPr>
            <w:tcW w:type="dxa" w:w="1138"/>
          </w:tcPr>
          <w:p>
            <w:pPr>
              <w:pStyle w:val="null3"/>
              <w:jc w:val="center"/>
            </w:pPr>
            <w:r>
              <w:rPr>
                <w:rFonts w:ascii="仿宋_GB2312" w:hAnsi="仿宋_GB2312" w:cs="仿宋_GB2312" w:eastAsia="仿宋_GB2312"/>
              </w:rPr>
              <w:t>165.00（个）</w:t>
            </w:r>
          </w:p>
        </w:tc>
        <w:tc>
          <w:tcPr>
            <w:tcW w:type="dxa" w:w="1365"/>
          </w:tcPr>
          <w:p>
            <w:pPr>
              <w:pStyle w:val="null3"/>
              <w:jc w:val="center"/>
            </w:pPr>
            <w:r>
              <w:rPr>
                <w:rFonts w:ascii="仿宋_GB2312" w:hAnsi="仿宋_GB2312" w:cs="仿宋_GB2312" w:eastAsia="仿宋_GB2312"/>
              </w:rPr>
              <w:t>16,500.00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森林泵管带</w:t>
            </w:r>
          </w:p>
        </w:tc>
        <w:tc>
          <w:tcPr>
            <w:tcW w:type="dxa" w:w="1138"/>
          </w:tcPr>
          <w:p>
            <w:pPr>
              <w:pStyle w:val="null3"/>
              <w:jc w:val="center"/>
            </w:pPr>
            <w:r>
              <w:rPr>
                <w:rFonts w:ascii="仿宋_GB2312" w:hAnsi="仿宋_GB2312" w:cs="仿宋_GB2312" w:eastAsia="仿宋_GB2312"/>
              </w:rPr>
              <w:t>230.00（个）</w:t>
            </w:r>
          </w:p>
        </w:tc>
        <w:tc>
          <w:tcPr>
            <w:tcW w:type="dxa" w:w="1365"/>
          </w:tcPr>
          <w:p>
            <w:pPr>
              <w:pStyle w:val="null3"/>
              <w:jc w:val="center"/>
            </w:pPr>
            <w:r>
              <w:rPr>
                <w:rFonts w:ascii="仿宋_GB2312" w:hAnsi="仿宋_GB2312" w:cs="仿宋_GB2312" w:eastAsia="仿宋_GB2312"/>
              </w:rPr>
              <w:t>46,000.00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救生圈</w:t>
            </w:r>
          </w:p>
        </w:tc>
        <w:tc>
          <w:tcPr>
            <w:tcW w:type="dxa" w:w="1138"/>
          </w:tcPr>
          <w:p>
            <w:pPr>
              <w:pStyle w:val="null3"/>
              <w:jc w:val="center"/>
            </w:pPr>
            <w:r>
              <w:rPr>
                <w:rFonts w:ascii="仿宋_GB2312" w:hAnsi="仿宋_GB2312" w:cs="仿宋_GB2312" w:eastAsia="仿宋_GB2312"/>
              </w:rPr>
              <w:t>230.00（个）</w:t>
            </w:r>
          </w:p>
        </w:tc>
        <w:tc>
          <w:tcPr>
            <w:tcW w:type="dxa" w:w="1365"/>
          </w:tcPr>
          <w:p>
            <w:pPr>
              <w:pStyle w:val="null3"/>
              <w:jc w:val="center"/>
            </w:pPr>
            <w:r>
              <w:rPr>
                <w:rFonts w:ascii="仿宋_GB2312" w:hAnsi="仿宋_GB2312" w:cs="仿宋_GB2312" w:eastAsia="仿宋_GB2312"/>
              </w:rPr>
              <w:t>18,400.00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救生衣</w:t>
            </w:r>
          </w:p>
        </w:tc>
        <w:tc>
          <w:tcPr>
            <w:tcW w:type="dxa" w:w="1138"/>
          </w:tcPr>
          <w:p>
            <w:pPr>
              <w:pStyle w:val="null3"/>
              <w:jc w:val="center"/>
            </w:pPr>
            <w:r>
              <w:rPr>
                <w:rFonts w:ascii="仿宋_GB2312" w:hAnsi="仿宋_GB2312" w:cs="仿宋_GB2312" w:eastAsia="仿宋_GB2312"/>
              </w:rPr>
              <w:t>460.00（件）</w:t>
            </w:r>
          </w:p>
        </w:tc>
        <w:tc>
          <w:tcPr>
            <w:tcW w:type="dxa" w:w="1365"/>
          </w:tcPr>
          <w:p>
            <w:pPr>
              <w:pStyle w:val="null3"/>
              <w:jc w:val="center"/>
            </w:pPr>
            <w:r>
              <w:rPr>
                <w:rFonts w:ascii="仿宋_GB2312" w:hAnsi="仿宋_GB2312" w:cs="仿宋_GB2312" w:eastAsia="仿宋_GB2312"/>
              </w:rPr>
              <w:t>27,600.00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智能飞行救生圈</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344,000.00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扩张钳（便携式）</w:t>
            </w:r>
          </w:p>
        </w:tc>
        <w:tc>
          <w:tcPr>
            <w:tcW w:type="dxa" w:w="1138"/>
          </w:tcPr>
          <w:p>
            <w:pPr>
              <w:pStyle w:val="null3"/>
              <w:jc w:val="center"/>
            </w:pPr>
            <w:r>
              <w:rPr>
                <w:rFonts w:ascii="仿宋_GB2312" w:hAnsi="仿宋_GB2312" w:cs="仿宋_GB2312" w:eastAsia="仿宋_GB2312"/>
              </w:rPr>
              <w:t>13.00（个）</w:t>
            </w:r>
          </w:p>
        </w:tc>
        <w:tc>
          <w:tcPr>
            <w:tcW w:type="dxa" w:w="1365"/>
          </w:tcPr>
          <w:p>
            <w:pPr>
              <w:pStyle w:val="null3"/>
              <w:jc w:val="center"/>
            </w:pPr>
            <w:r>
              <w:rPr>
                <w:rFonts w:ascii="仿宋_GB2312" w:hAnsi="仿宋_GB2312" w:cs="仿宋_GB2312" w:eastAsia="仿宋_GB2312"/>
              </w:rPr>
              <w:t>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千斤顶</w:t>
            </w:r>
          </w:p>
        </w:tc>
        <w:tc>
          <w:tcPr>
            <w:tcW w:type="dxa" w:w="1138"/>
          </w:tcPr>
          <w:p>
            <w:pPr>
              <w:pStyle w:val="null3"/>
              <w:jc w:val="center"/>
            </w:pPr>
            <w:r>
              <w:rPr>
                <w:rFonts w:ascii="仿宋_GB2312" w:hAnsi="仿宋_GB2312" w:cs="仿宋_GB2312" w:eastAsia="仿宋_GB2312"/>
              </w:rPr>
              <w:t>13.00（个）</w:t>
            </w:r>
          </w:p>
        </w:tc>
        <w:tc>
          <w:tcPr>
            <w:tcW w:type="dxa" w:w="1365"/>
          </w:tcPr>
          <w:p>
            <w:pPr>
              <w:pStyle w:val="null3"/>
              <w:jc w:val="center"/>
            </w:pPr>
            <w:r>
              <w:rPr>
                <w:rFonts w:ascii="仿宋_GB2312" w:hAnsi="仿宋_GB2312" w:cs="仿宋_GB2312" w:eastAsia="仿宋_GB2312"/>
              </w:rPr>
              <w:t>19,500.00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水枪</w:t>
            </w:r>
          </w:p>
        </w:tc>
        <w:tc>
          <w:tcPr>
            <w:tcW w:type="dxa" w:w="1138"/>
          </w:tcPr>
          <w:p>
            <w:pPr>
              <w:pStyle w:val="null3"/>
              <w:jc w:val="center"/>
            </w:pPr>
            <w:r>
              <w:rPr>
                <w:rFonts w:ascii="仿宋_GB2312" w:hAnsi="仿宋_GB2312" w:cs="仿宋_GB2312" w:eastAsia="仿宋_GB2312"/>
              </w:rPr>
              <w:t>23.00（支）</w:t>
            </w:r>
          </w:p>
        </w:tc>
        <w:tc>
          <w:tcPr>
            <w:tcW w:type="dxa" w:w="1365"/>
          </w:tcPr>
          <w:p>
            <w:pPr>
              <w:pStyle w:val="null3"/>
              <w:jc w:val="center"/>
            </w:pPr>
            <w:r>
              <w:rPr>
                <w:rFonts w:ascii="仿宋_GB2312" w:hAnsi="仿宋_GB2312" w:cs="仿宋_GB2312" w:eastAsia="仿宋_GB2312"/>
              </w:rPr>
              <w:t>805.00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消火栓水带</w:t>
            </w:r>
          </w:p>
        </w:tc>
        <w:tc>
          <w:tcPr>
            <w:tcW w:type="dxa" w:w="1138"/>
          </w:tcPr>
          <w:p>
            <w:pPr>
              <w:pStyle w:val="null3"/>
              <w:jc w:val="center"/>
            </w:pPr>
            <w:r>
              <w:rPr>
                <w:rFonts w:ascii="仿宋_GB2312" w:hAnsi="仿宋_GB2312" w:cs="仿宋_GB2312" w:eastAsia="仿宋_GB2312"/>
              </w:rPr>
              <w:t>36.00（个）</w:t>
            </w:r>
          </w:p>
        </w:tc>
        <w:tc>
          <w:tcPr>
            <w:tcW w:type="dxa" w:w="1365"/>
          </w:tcPr>
          <w:p>
            <w:pPr>
              <w:pStyle w:val="null3"/>
              <w:jc w:val="center"/>
            </w:pPr>
            <w:r>
              <w:rPr>
                <w:rFonts w:ascii="仿宋_GB2312" w:hAnsi="仿宋_GB2312" w:cs="仿宋_GB2312" w:eastAsia="仿宋_GB2312"/>
              </w:rPr>
              <w:t>12,960.00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消防自救呼吸器</w:t>
            </w:r>
          </w:p>
        </w:tc>
        <w:tc>
          <w:tcPr>
            <w:tcW w:type="dxa" w:w="1138"/>
          </w:tcPr>
          <w:p>
            <w:pPr>
              <w:pStyle w:val="null3"/>
              <w:jc w:val="center"/>
            </w:pPr>
            <w:r>
              <w:rPr>
                <w:rFonts w:ascii="仿宋_GB2312" w:hAnsi="仿宋_GB2312" w:cs="仿宋_GB2312" w:eastAsia="仿宋_GB2312"/>
              </w:rPr>
              <w:t>174.00（个）</w:t>
            </w:r>
          </w:p>
        </w:tc>
        <w:tc>
          <w:tcPr>
            <w:tcW w:type="dxa" w:w="1365"/>
          </w:tcPr>
          <w:p>
            <w:pPr>
              <w:pStyle w:val="null3"/>
              <w:jc w:val="center"/>
            </w:pPr>
            <w:r>
              <w:rPr>
                <w:rFonts w:ascii="仿宋_GB2312" w:hAnsi="仿宋_GB2312" w:cs="仿宋_GB2312" w:eastAsia="仿宋_GB2312"/>
              </w:rPr>
              <w:t>6,090.00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应急包</w:t>
            </w:r>
          </w:p>
        </w:tc>
        <w:tc>
          <w:tcPr>
            <w:tcW w:type="dxa" w:w="1138"/>
          </w:tcPr>
          <w:p>
            <w:pPr>
              <w:pStyle w:val="null3"/>
              <w:jc w:val="center"/>
            </w:pPr>
            <w:r>
              <w:rPr>
                <w:rFonts w:ascii="仿宋_GB2312" w:hAnsi="仿宋_GB2312" w:cs="仿宋_GB2312" w:eastAsia="仿宋_GB2312"/>
              </w:rPr>
              <w:t>250.00（个）</w:t>
            </w:r>
          </w:p>
        </w:tc>
        <w:tc>
          <w:tcPr>
            <w:tcW w:type="dxa" w:w="1365"/>
          </w:tcPr>
          <w:p>
            <w:pPr>
              <w:pStyle w:val="null3"/>
              <w:jc w:val="center"/>
            </w:pPr>
            <w:r>
              <w:rPr>
                <w:rFonts w:ascii="仿宋_GB2312" w:hAnsi="仿宋_GB2312" w:cs="仿宋_GB2312" w:eastAsia="仿宋_GB2312"/>
              </w:rPr>
              <w:t>125,000.00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水带背包</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灭火毯</w:t>
            </w:r>
          </w:p>
        </w:tc>
        <w:tc>
          <w:tcPr>
            <w:tcW w:type="dxa" w:w="1138"/>
          </w:tcPr>
          <w:p>
            <w:pPr>
              <w:pStyle w:val="null3"/>
              <w:jc w:val="center"/>
            </w:pPr>
            <w:r>
              <w:rPr>
                <w:rFonts w:ascii="仿宋_GB2312" w:hAnsi="仿宋_GB2312" w:cs="仿宋_GB2312" w:eastAsia="仿宋_GB2312"/>
              </w:rPr>
              <w:t>16.00（条）</w:t>
            </w:r>
          </w:p>
        </w:tc>
        <w:tc>
          <w:tcPr>
            <w:tcW w:type="dxa" w:w="1365"/>
          </w:tcPr>
          <w:p>
            <w:pPr>
              <w:pStyle w:val="null3"/>
              <w:jc w:val="center"/>
            </w:pPr>
            <w:r>
              <w:rPr>
                <w:rFonts w:ascii="仿宋_GB2312" w:hAnsi="仿宋_GB2312" w:cs="仿宋_GB2312" w:eastAsia="仿宋_GB2312"/>
              </w:rPr>
              <w:t>13,120.00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消火栓扳手</w:t>
            </w:r>
          </w:p>
        </w:tc>
        <w:tc>
          <w:tcPr>
            <w:tcW w:type="dxa" w:w="1138"/>
          </w:tcPr>
          <w:p>
            <w:pPr>
              <w:pStyle w:val="null3"/>
              <w:jc w:val="center"/>
            </w:pPr>
            <w:r>
              <w:rPr>
                <w:rFonts w:ascii="仿宋_GB2312" w:hAnsi="仿宋_GB2312" w:cs="仿宋_GB2312" w:eastAsia="仿宋_GB2312"/>
              </w:rPr>
              <w:t>23.00（个）</w:t>
            </w:r>
          </w:p>
        </w:tc>
        <w:tc>
          <w:tcPr>
            <w:tcW w:type="dxa" w:w="1365"/>
          </w:tcPr>
          <w:p>
            <w:pPr>
              <w:pStyle w:val="null3"/>
              <w:jc w:val="center"/>
            </w:pPr>
            <w:r>
              <w:rPr>
                <w:rFonts w:ascii="仿宋_GB2312" w:hAnsi="仿宋_GB2312" w:cs="仿宋_GB2312" w:eastAsia="仿宋_GB2312"/>
              </w:rPr>
              <w:t>1,035.00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智能飞行救生圈</w:t>
            </w:r>
          </w:p>
        </w:tc>
        <w:tc>
          <w:tcPr>
            <w:tcW w:type="dxa" w:w="2492"/>
          </w:tcPr>
          <w:p>
            <w:pPr>
              <w:pStyle w:val="null3"/>
              <w:jc w:val="left"/>
            </w:pPr>
            <w:r>
              <w:rPr>
                <w:rFonts w:ascii="仿宋_GB2312" w:hAnsi="仿宋_GB2312" w:cs="仿宋_GB2312" w:eastAsia="仿宋_GB2312"/>
              </w:rPr>
              <w:t>智能飞行救生圈</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标的名称：棉褥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棉褥</w:t>
            </w:r>
          </w:p>
        </w:tc>
        <w:tc>
          <w:tcPr>
            <w:tcW w:type="dxa" w:w="5814"/>
          </w:tcPr>
          <w:p>
            <w:pPr>
              <w:pStyle w:val="null3"/>
              <w:jc w:val="both"/>
            </w:pPr>
            <w:r>
              <w:rPr>
                <w:rFonts w:ascii="仿宋_GB2312" w:hAnsi="仿宋_GB2312" w:cs="仿宋_GB2312" w:eastAsia="仿宋_GB2312"/>
                <w:sz w:val="24"/>
              </w:rPr>
              <w:t>1.褥套：军绿色，100%棉；</w:t>
            </w:r>
          </w:p>
          <w:p>
            <w:pPr>
              <w:pStyle w:val="null3"/>
              <w:jc w:val="both"/>
            </w:pPr>
            <w:r>
              <w:rPr>
                <w:rFonts w:ascii="仿宋_GB2312" w:hAnsi="仿宋_GB2312" w:cs="仿宋_GB2312" w:eastAsia="仿宋_GB2312"/>
                <w:sz w:val="24"/>
              </w:rPr>
              <w:t>2.褥套规格尺寸：2000mm×900mm（允差+2%~-5%）；</w:t>
            </w:r>
          </w:p>
          <w:p>
            <w:pPr>
              <w:pStyle w:val="null3"/>
              <w:jc w:val="both"/>
            </w:pPr>
            <w:r>
              <w:rPr>
                <w:rFonts w:ascii="仿宋_GB2312" w:hAnsi="仿宋_GB2312" w:cs="仿宋_GB2312" w:eastAsia="仿宋_GB2312"/>
                <w:sz w:val="24"/>
              </w:rPr>
              <w:t>3.褥套面料要求：无异味，可分解致癌芳香胺染料≤20mg/kg,甲醛含量≤75mg/kg,pH值4.0-8.5，耐汗渍色牢度≥3级，耐干/湿摩擦色牢度≥3级，耐皂洗牢度≥3级；</w:t>
            </w:r>
          </w:p>
          <w:p>
            <w:pPr>
              <w:pStyle w:val="null3"/>
              <w:jc w:val="both"/>
            </w:pPr>
            <w:r>
              <w:rPr>
                <w:rFonts w:ascii="仿宋_GB2312" w:hAnsi="仿宋_GB2312" w:cs="仿宋_GB2312" w:eastAsia="仿宋_GB2312"/>
                <w:sz w:val="24"/>
              </w:rPr>
              <w:t>4.填充物成分：100%棉；</w:t>
            </w:r>
          </w:p>
          <w:p>
            <w:pPr>
              <w:pStyle w:val="null3"/>
              <w:jc w:val="both"/>
            </w:pPr>
            <w:r>
              <w:rPr>
                <w:rFonts w:ascii="仿宋_GB2312" w:hAnsi="仿宋_GB2312" w:cs="仿宋_GB2312" w:eastAsia="仿宋_GB2312"/>
                <w:sz w:val="24"/>
              </w:rPr>
              <w:t>5.填充物规格尺寸：2000mm×900mm(允差±2%)；</w:t>
            </w:r>
          </w:p>
          <w:p>
            <w:pPr>
              <w:pStyle w:val="null3"/>
              <w:jc w:val="both"/>
            </w:pPr>
            <w:r>
              <w:rPr>
                <w:rFonts w:ascii="仿宋_GB2312" w:hAnsi="仿宋_GB2312" w:cs="仿宋_GB2312" w:eastAsia="仿宋_GB2312"/>
                <w:sz w:val="24"/>
              </w:rPr>
              <w:t>6.填充物重量：1.5kg(允差±2%)；</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.填充物含杂率：≤0.5%</w:t>
            </w:r>
          </w:p>
        </w:tc>
      </w:tr>
    </w:tbl>
    <w:p>
      <w:pPr>
        <w:pStyle w:val="null3"/>
        <w:jc w:val="left"/>
      </w:pPr>
      <w:r>
        <w:rPr>
          <w:rFonts w:ascii="仿宋_GB2312" w:hAnsi="仿宋_GB2312" w:cs="仿宋_GB2312" w:eastAsia="仿宋_GB2312"/>
        </w:rPr>
        <w:t>标的名称：折叠床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折叠床</w:t>
            </w:r>
          </w:p>
        </w:tc>
        <w:tc>
          <w:tcPr>
            <w:tcW w:type="dxa" w:w="5814"/>
          </w:tcPr>
          <w:p>
            <w:pPr>
              <w:pStyle w:val="null3"/>
              <w:jc w:val="both"/>
            </w:pPr>
            <w:r>
              <w:rPr>
                <w:rFonts w:ascii="仿宋_GB2312" w:hAnsi="仿宋_GB2312" w:cs="仿宋_GB2312" w:eastAsia="仿宋_GB2312"/>
                <w:sz w:val="24"/>
              </w:rPr>
              <w:t>1.床身：展开后长度≥1850mm,宽度≥700mm，床头距地面高度≥350mm；</w:t>
            </w:r>
          </w:p>
          <w:p>
            <w:pPr>
              <w:pStyle w:val="null3"/>
              <w:jc w:val="both"/>
            </w:pPr>
            <w:r>
              <w:rPr>
                <w:rFonts w:ascii="仿宋_GB2312" w:hAnsi="仿宋_GB2312" w:cs="仿宋_GB2312" w:eastAsia="仿宋_GB2312"/>
                <w:sz w:val="24"/>
              </w:rPr>
              <w:t>2.主要结构材质：床面材质应为天蓝色涂层布，(规格尺寸：≥840mm×500mm，厚度≥4mm)，钢管（≥Q195Φ25mm×1.1mm），钢板（材质≥Q235，直径≥2mm）；</w:t>
            </w:r>
          </w:p>
          <w:p>
            <w:pPr>
              <w:pStyle w:val="null3"/>
              <w:jc w:val="both"/>
            </w:pPr>
            <w:r>
              <w:rPr>
                <w:rFonts w:ascii="仿宋_GB2312" w:hAnsi="仿宋_GB2312" w:cs="仿宋_GB2312" w:eastAsia="仿宋_GB2312"/>
                <w:sz w:val="24"/>
              </w:rPr>
              <w:t>阻燃性能：损毁长度：经向</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0mm，纬向≤</w:t>
            </w:r>
            <w:r>
              <w:rPr>
                <w:rFonts w:ascii="仿宋_GB2312" w:hAnsi="仿宋_GB2312" w:cs="仿宋_GB2312" w:eastAsia="仿宋_GB2312"/>
                <w:sz w:val="24"/>
              </w:rPr>
              <w:t>15</w:t>
            </w:r>
            <w:r>
              <w:rPr>
                <w:rFonts w:ascii="仿宋_GB2312" w:hAnsi="仿宋_GB2312" w:cs="仿宋_GB2312" w:eastAsia="仿宋_GB2312"/>
                <w:sz w:val="24"/>
              </w:rPr>
              <w:t>0mm；续燃时间：经向≤0s,纬向≤0s;阴燃时间：经向≤0s，纬向≤0s；熔融滴落物：不得引起脱脂棉燃烧或阴燃；</w:t>
            </w:r>
          </w:p>
          <w:p>
            <w:pPr>
              <w:pStyle w:val="null3"/>
              <w:jc w:val="left"/>
            </w:pPr>
            <w:r>
              <w:rPr>
                <w:rFonts w:ascii="仿宋_GB2312" w:hAnsi="仿宋_GB2312" w:cs="仿宋_GB2312" w:eastAsia="仿宋_GB2312"/>
                <w:sz w:val="24"/>
              </w:rPr>
              <w:t>焊接钢管：</w:t>
            </w:r>
            <w:r>
              <w:rPr>
                <w:rFonts w:ascii="仿宋_GB2312" w:hAnsi="仿宋_GB2312" w:cs="仿宋_GB2312" w:eastAsia="仿宋_GB2312"/>
                <w:sz w:val="24"/>
              </w:rPr>
              <w:t>≥Q195Φ25mm×1.1mm：外径25mm（±0.5mm），壁厚1.1mm（±10%）；喷塑漆膜厚度≥35μm，喷塑漆膜耐腐蚀：96h膜层不起泡，不脱落，无锈斑。承重≥150kg。反复折叠≥1000次无结构损坏。</w:t>
            </w:r>
          </w:p>
        </w:tc>
      </w:tr>
    </w:tbl>
    <w:p>
      <w:pPr>
        <w:pStyle w:val="null3"/>
        <w:jc w:val="left"/>
      </w:pPr>
      <w:r>
        <w:rPr>
          <w:rFonts w:ascii="仿宋_GB2312" w:hAnsi="仿宋_GB2312" w:cs="仿宋_GB2312" w:eastAsia="仿宋_GB2312"/>
        </w:rPr>
        <w:t>标的名称：个体防护套装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个体防护套装</w:t>
            </w:r>
          </w:p>
        </w:tc>
        <w:tc>
          <w:tcPr>
            <w:tcW w:type="dxa" w:w="5814"/>
          </w:tcPr>
          <w:p>
            <w:pPr>
              <w:pStyle w:val="null3"/>
              <w:jc w:val="both"/>
            </w:pPr>
            <w:r>
              <w:rPr>
                <w:rFonts w:ascii="仿宋_GB2312" w:hAnsi="仿宋_GB2312" w:cs="仿宋_GB2312" w:eastAsia="仿宋_GB2312"/>
                <w:sz w:val="24"/>
              </w:rPr>
              <w:t>个体防护包含头盔、护目镜、防火服、防火手套、防火靴、背包。</w:t>
            </w:r>
          </w:p>
          <w:p>
            <w:pPr>
              <w:pStyle w:val="null3"/>
              <w:jc w:val="both"/>
            </w:pPr>
            <w:r>
              <w:rPr>
                <w:rFonts w:ascii="仿宋_GB2312" w:hAnsi="仿宋_GB2312" w:cs="仿宋_GB2312" w:eastAsia="仿宋_GB2312"/>
                <w:sz w:val="24"/>
              </w:rPr>
              <w:t>一、防火服</w:t>
            </w:r>
            <w:r>
              <w:br/>
            </w:r>
            <w:r>
              <w:rPr>
                <w:rFonts w:ascii="仿宋_GB2312" w:hAnsi="仿宋_GB2312" w:cs="仿宋_GB2312" w:eastAsia="仿宋_GB2312"/>
                <w:sz w:val="24"/>
              </w:rPr>
              <w:t>1.颜色：橘红色；</w:t>
            </w:r>
          </w:p>
          <w:p>
            <w:pPr>
              <w:pStyle w:val="null3"/>
              <w:jc w:val="both"/>
            </w:pPr>
            <w:r>
              <w:rPr>
                <w:rFonts w:ascii="仿宋_GB2312" w:hAnsi="仿宋_GB2312" w:cs="仿宋_GB2312" w:eastAsia="仿宋_GB2312"/>
                <w:sz w:val="24"/>
              </w:rPr>
              <w:t>2.阻燃性能（反光带）：续燃、阴燃时间≤0s，损毁长度≤38mm；逆反射系数值≥555cd/（lx×m²）；</w:t>
            </w:r>
          </w:p>
          <w:p>
            <w:pPr>
              <w:pStyle w:val="null3"/>
              <w:jc w:val="both"/>
            </w:pPr>
            <w:r>
              <w:rPr>
                <w:rFonts w:ascii="仿宋_GB2312" w:hAnsi="仿宋_GB2312" w:cs="仿宋_GB2312" w:eastAsia="仿宋_GB2312"/>
                <w:sz w:val="24"/>
              </w:rPr>
              <w:t>3.阻燃性能：续燃时间≤0s、损毁长度≤18mm、无熔融、滴落；热防护系数≥525kW·s/m²；</w:t>
            </w:r>
          </w:p>
          <w:p>
            <w:pPr>
              <w:pStyle w:val="null3"/>
              <w:jc w:val="both"/>
            </w:pPr>
            <w:r>
              <w:rPr>
                <w:rFonts w:ascii="仿宋_GB2312" w:hAnsi="仿宋_GB2312" w:cs="仿宋_GB2312" w:eastAsia="仿宋_GB2312"/>
                <w:sz w:val="24"/>
              </w:rPr>
              <w:t>4.断裂强力：经向≥2895N、纬向≥2595N；</w:t>
            </w:r>
          </w:p>
          <w:p>
            <w:pPr>
              <w:pStyle w:val="null3"/>
              <w:jc w:val="both"/>
            </w:pPr>
            <w:r>
              <w:rPr>
                <w:rFonts w:ascii="仿宋_GB2312" w:hAnsi="仿宋_GB2312" w:cs="仿宋_GB2312" w:eastAsia="仿宋_GB2312"/>
                <w:sz w:val="24"/>
              </w:rPr>
              <w:t>5.热稳定性:≤1%；</w:t>
            </w:r>
          </w:p>
          <w:p>
            <w:pPr>
              <w:pStyle w:val="null3"/>
              <w:jc w:val="both"/>
            </w:pPr>
            <w:r>
              <w:rPr>
                <w:rFonts w:ascii="仿宋_GB2312" w:hAnsi="仿宋_GB2312" w:cs="仿宋_GB2312" w:eastAsia="仿宋_GB2312"/>
                <w:sz w:val="24"/>
              </w:rPr>
              <w:t>6.撕破强力：经向≥715N、纬向≥575N；</w:t>
            </w:r>
          </w:p>
          <w:p>
            <w:pPr>
              <w:pStyle w:val="null3"/>
              <w:jc w:val="both"/>
            </w:pPr>
            <w:r>
              <w:rPr>
                <w:rFonts w:ascii="仿宋_GB2312" w:hAnsi="仿宋_GB2312" w:cs="仿宋_GB2312" w:eastAsia="仿宋_GB2312"/>
                <w:sz w:val="24"/>
              </w:rPr>
              <w:t>7.水洗尺寸变化率：-1.0%~＋1.0%；</w:t>
            </w:r>
          </w:p>
          <w:p>
            <w:pPr>
              <w:pStyle w:val="null3"/>
              <w:jc w:val="both"/>
            </w:pPr>
            <w:r>
              <w:rPr>
                <w:rFonts w:ascii="仿宋_GB2312" w:hAnsi="仿宋_GB2312" w:cs="仿宋_GB2312" w:eastAsia="仿宋_GB2312"/>
                <w:sz w:val="24"/>
              </w:rPr>
              <w:t>8.耐光色牢度：≥4级；耐洗、耐水、耐干摩擦、耐湿摩擦、耐汗渍≥4-5级；</w:t>
            </w:r>
          </w:p>
          <w:p>
            <w:pPr>
              <w:pStyle w:val="null3"/>
              <w:jc w:val="both"/>
            </w:pPr>
            <w:r>
              <w:rPr>
                <w:rFonts w:ascii="仿宋_GB2312" w:hAnsi="仿宋_GB2312" w:cs="仿宋_GB2312" w:eastAsia="仿宋_GB2312"/>
                <w:sz w:val="24"/>
              </w:rPr>
              <w:t>9.PH值：6-8。</w:t>
            </w:r>
          </w:p>
          <w:p>
            <w:pPr>
              <w:pStyle w:val="null3"/>
              <w:jc w:val="both"/>
            </w:pPr>
            <w:r>
              <w:rPr>
                <w:rFonts w:ascii="仿宋_GB2312" w:hAnsi="仿宋_GB2312" w:cs="仿宋_GB2312" w:eastAsia="仿宋_GB2312"/>
                <w:sz w:val="24"/>
              </w:rPr>
              <w:t>10.成品水洗后的尺寸变化率：-0.5%~0%；</w:t>
            </w:r>
          </w:p>
          <w:p>
            <w:pPr>
              <w:pStyle w:val="null3"/>
              <w:jc w:val="both"/>
            </w:pPr>
            <w:r>
              <w:rPr>
                <w:rFonts w:ascii="仿宋_GB2312" w:hAnsi="仿宋_GB2312" w:cs="仿宋_GB2312" w:eastAsia="仿宋_GB2312"/>
                <w:sz w:val="24"/>
              </w:rPr>
              <w:t>11.甲醛含量：未检出；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12.整体应符合GB/T 33536-2017《防护服装森林防火服》标准。</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防火手套</w:t>
            </w:r>
            <w:r>
              <w:br/>
            </w:r>
            <w:r>
              <w:rPr>
                <w:rFonts w:ascii="仿宋_GB2312" w:hAnsi="仿宋_GB2312" w:cs="仿宋_GB2312" w:eastAsia="仿宋_GB2312"/>
                <w:sz w:val="24"/>
              </w:rPr>
              <w:t>1.材质：外层采用具有阻燃、耐酸碱、抗油、防静电等性能的高强力面料；防水层采用具有防水透气功能的面料；隔热层采用具有隔热、阻燃、防热辐射等性能的面料；舒适层采用具有阻燃性能的舒适面料；手掌采用纯皮制作；手腕处采用桔红色阻燃面料；</w:t>
            </w:r>
          </w:p>
          <w:p>
            <w:pPr>
              <w:pStyle w:val="null3"/>
              <w:jc w:val="both"/>
            </w:pPr>
            <w:r>
              <w:rPr>
                <w:rFonts w:ascii="仿宋_GB2312" w:hAnsi="仿宋_GB2312" w:cs="仿宋_GB2312" w:eastAsia="仿宋_GB2312"/>
                <w:sz w:val="24"/>
              </w:rPr>
              <w:t>2.耐撕破性能:经向≥65N、纬向≥68N；</w:t>
            </w:r>
          </w:p>
          <w:p>
            <w:pPr>
              <w:pStyle w:val="null3"/>
              <w:jc w:val="both"/>
            </w:pPr>
            <w:r>
              <w:rPr>
                <w:rFonts w:ascii="仿宋_GB2312" w:hAnsi="仿宋_GB2312" w:cs="仿宋_GB2312" w:eastAsia="仿宋_GB2312"/>
                <w:sz w:val="24"/>
              </w:rPr>
              <w:t>3.抗切割性能:≥10N；</w:t>
            </w:r>
          </w:p>
          <w:p>
            <w:pPr>
              <w:pStyle w:val="null3"/>
              <w:jc w:val="both"/>
            </w:pPr>
            <w:r>
              <w:rPr>
                <w:rFonts w:ascii="仿宋_GB2312" w:hAnsi="仿宋_GB2312" w:cs="仿宋_GB2312" w:eastAsia="仿宋_GB2312"/>
                <w:sz w:val="24"/>
              </w:rPr>
              <w:t>4.手掌:手心手背处采用纯皮制作，长度≥18cm，宽度≥12cm；</w:t>
            </w:r>
          </w:p>
          <w:p>
            <w:pPr>
              <w:pStyle w:val="null3"/>
              <w:jc w:val="both"/>
            </w:pPr>
            <w:r>
              <w:rPr>
                <w:rFonts w:ascii="仿宋_GB2312" w:hAnsi="仿宋_GB2312" w:cs="仿宋_GB2312" w:eastAsia="仿宋_GB2312"/>
                <w:sz w:val="24"/>
              </w:rPr>
              <w:t>5.灵巧性能:徒手控制≤110%；</w:t>
            </w:r>
          </w:p>
          <w:p>
            <w:pPr>
              <w:pStyle w:val="null3"/>
              <w:jc w:val="both"/>
            </w:pPr>
            <w:r>
              <w:rPr>
                <w:rFonts w:ascii="仿宋_GB2312" w:hAnsi="仿宋_GB2312" w:cs="仿宋_GB2312" w:eastAsia="仿宋_GB2312"/>
                <w:sz w:val="24"/>
              </w:rPr>
              <w:t>6.续燃时间:经向≤0s、纬向≤0s；</w:t>
            </w:r>
          </w:p>
          <w:p>
            <w:pPr>
              <w:pStyle w:val="null3"/>
              <w:jc w:val="both"/>
            </w:pPr>
            <w:r>
              <w:rPr>
                <w:rFonts w:ascii="仿宋_GB2312" w:hAnsi="仿宋_GB2312" w:cs="仿宋_GB2312" w:eastAsia="仿宋_GB2312"/>
                <w:sz w:val="24"/>
              </w:rPr>
              <w:t>7.损毁长度:经向≤90mm、纬向≤80mm、无熔融无滴落；</w:t>
            </w:r>
          </w:p>
          <w:p>
            <w:pPr>
              <w:pStyle w:val="null3"/>
              <w:jc w:val="both"/>
            </w:pPr>
            <w:r>
              <w:rPr>
                <w:rFonts w:ascii="仿宋_GB2312" w:hAnsi="仿宋_GB2312" w:cs="仿宋_GB2312" w:eastAsia="仿宋_GB2312"/>
                <w:sz w:val="24"/>
              </w:rPr>
              <w:t>8.热稳定性能:长方向收缩率≤1.2%，宽方向收缩率≤1.7%；</w:t>
            </w:r>
          </w:p>
          <w:p>
            <w:pPr>
              <w:pStyle w:val="null3"/>
              <w:jc w:val="both"/>
            </w:pPr>
            <w:r>
              <w:rPr>
                <w:rFonts w:ascii="仿宋_GB2312" w:hAnsi="仿宋_GB2312" w:cs="仿宋_GB2312" w:eastAsia="仿宋_GB2312"/>
                <w:sz w:val="24"/>
              </w:rPr>
              <w:t>9.在9KPa的压力下，经8000次循环摩擦未磨穿。</w:t>
            </w:r>
          </w:p>
          <w:p>
            <w:pPr>
              <w:pStyle w:val="null3"/>
              <w:jc w:val="both"/>
            </w:pPr>
            <w:r>
              <w:rPr>
                <w:rFonts w:ascii="仿宋_GB2312" w:hAnsi="仿宋_GB2312" w:cs="仿宋_GB2312" w:eastAsia="仿宋_GB2312"/>
                <w:sz w:val="24"/>
              </w:rPr>
              <w:t>10.抓握性能：≥100%；</w:t>
            </w:r>
          </w:p>
          <w:p>
            <w:pPr>
              <w:pStyle w:val="null3"/>
              <w:jc w:val="both"/>
            </w:pPr>
            <w:r>
              <w:rPr>
                <w:rFonts w:ascii="仿宋_GB2312" w:hAnsi="仿宋_GB2312" w:cs="仿宋_GB2312" w:eastAsia="仿宋_GB2312"/>
                <w:sz w:val="24"/>
              </w:rPr>
              <w:t>11.救援手套的穿戴时间：≤9s；</w:t>
            </w:r>
          </w:p>
          <w:p>
            <w:pPr>
              <w:pStyle w:val="null3"/>
              <w:jc w:val="both"/>
            </w:pPr>
            <w:r>
              <w:rPr>
                <w:rFonts w:ascii="仿宋_GB2312" w:hAnsi="仿宋_GB2312" w:cs="仿宋_GB2312" w:eastAsia="仿宋_GB2312"/>
                <w:sz w:val="24"/>
              </w:rPr>
              <w:t>12.抗机械刺穿性能：≥62N；</w:t>
            </w:r>
          </w:p>
          <w:p>
            <w:pPr>
              <w:pStyle w:val="null3"/>
              <w:jc w:val="both"/>
            </w:pPr>
            <w:r>
              <w:rPr>
                <w:rFonts w:ascii="仿宋_GB2312" w:hAnsi="仿宋_GB2312" w:cs="仿宋_GB2312" w:eastAsia="仿宋_GB2312"/>
                <w:sz w:val="24"/>
              </w:rPr>
              <w:t>13.手套在180℃温度下保持5min,表层无变化、无熔融、熔滴和剥落现象；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14.手套整体符合XF633-2006《消防员抢险救援防护服装》标准。</w:t>
            </w:r>
            <w:r>
              <w:br/>
            </w:r>
            <w:r>
              <w:rPr>
                <w:rFonts w:ascii="仿宋_GB2312" w:hAnsi="仿宋_GB2312" w:cs="仿宋_GB2312" w:eastAsia="仿宋_GB2312"/>
                <w:sz w:val="24"/>
              </w:rPr>
              <w:t>三、头盔</w:t>
            </w:r>
          </w:p>
          <w:p>
            <w:pPr>
              <w:pStyle w:val="null3"/>
              <w:jc w:val="both"/>
            </w:pPr>
            <w:r>
              <w:rPr>
                <w:rFonts w:ascii="仿宋_GB2312" w:hAnsi="仿宋_GB2312" w:cs="仿宋_GB2312" w:eastAsia="仿宋_GB2312"/>
                <w:sz w:val="24"/>
              </w:rPr>
              <w:t>1.头盔重量：750±10g；</w:t>
            </w:r>
          </w:p>
          <w:p>
            <w:pPr>
              <w:pStyle w:val="null3"/>
              <w:jc w:val="both"/>
            </w:pPr>
            <w:r>
              <w:rPr>
                <w:rFonts w:ascii="仿宋_GB2312" w:hAnsi="仿宋_GB2312" w:cs="仿宋_GB2312" w:eastAsia="仿宋_GB2312"/>
                <w:sz w:val="24"/>
              </w:rPr>
              <w:t>2.阻燃性能：续燃时间≤1s，帽壳不得有烧穿；侧向刚性：最大变形≤15mm，残余变形≤1mm，帽壳不应有碎片脱落；</w:t>
            </w:r>
          </w:p>
          <w:p>
            <w:pPr>
              <w:pStyle w:val="null3"/>
              <w:jc w:val="both"/>
            </w:pPr>
            <w:r>
              <w:rPr>
                <w:rFonts w:ascii="仿宋_GB2312" w:hAnsi="仿宋_GB2312" w:cs="仿宋_GB2312" w:eastAsia="仿宋_GB2312"/>
                <w:sz w:val="24"/>
              </w:rPr>
              <w:t>▲3.冲击吸收性能：经高温（50±2°C）放置≥4h后做冲击测试传递到头模上的力≤2110N、耐低温（-10±2°C）放置≥4h后做冲击测试传递到头模上的力≤2230N、经浸水（20±2°C）放置≥4h后做冲击测试传递到头模上的力≤2055N、经紫外线照射≥400h，在测试环境(16~30)°C放置≥4h后传递到头模的力≤2192N，以上情况帽壳均不得有碎片脱落；</w:t>
            </w:r>
          </w:p>
          <w:p>
            <w:pPr>
              <w:pStyle w:val="null3"/>
              <w:jc w:val="both"/>
            </w:pPr>
            <w:r>
              <w:rPr>
                <w:rFonts w:ascii="仿宋_GB2312" w:hAnsi="仿宋_GB2312" w:cs="仿宋_GB2312" w:eastAsia="仿宋_GB2312"/>
                <w:sz w:val="24"/>
              </w:rPr>
              <w:t>▲4.下颏带阻燃性能：损毁长度≤9mm，续燃时间≤1s，不应出现熔融和滴落现象；</w:t>
            </w:r>
          </w:p>
          <w:p>
            <w:pPr>
              <w:pStyle w:val="null3"/>
              <w:jc w:val="both"/>
            </w:pPr>
            <w:r>
              <w:rPr>
                <w:rFonts w:ascii="仿宋_GB2312" w:hAnsi="仿宋_GB2312" w:cs="仿宋_GB2312" w:eastAsia="仿宋_GB2312"/>
                <w:sz w:val="24"/>
              </w:rPr>
              <w:t>5.耐低温性能：经低温(-30±2°C)放置≥3h后的冲击测试，传递到头模的力≤2512N，帽壳不得有碎片脱落，经低温(-30±2°C)放置≥3h后的穿刺测试，钢锥不得接触头模表面，帽壳不得有碎片脱落；</w:t>
            </w:r>
          </w:p>
          <w:p>
            <w:pPr>
              <w:pStyle w:val="null3"/>
              <w:jc w:val="both"/>
            </w:pPr>
            <w:r>
              <w:rPr>
                <w:rFonts w:ascii="仿宋_GB2312" w:hAnsi="仿宋_GB2312" w:cs="仿宋_GB2312" w:eastAsia="仿宋_GB2312"/>
                <w:sz w:val="24"/>
              </w:rPr>
              <w:t>6.耐穿刺性能：经高温（50±2°C）、耐低温（-10±2°C）、浸水（20±2°C），紫外线照射≥400h（测试环境(16~30)°C）以上四种情况放置≥4h后钢锥不得接触头模表面，以上情况帽壳均不得有碎片脱落；</w:t>
            </w:r>
          </w:p>
          <w:p>
            <w:pPr>
              <w:pStyle w:val="null3"/>
              <w:jc w:val="both"/>
            </w:pPr>
            <w:r>
              <w:rPr>
                <w:rFonts w:ascii="仿宋_GB2312" w:hAnsi="仿宋_GB2312" w:cs="仿宋_GB2312" w:eastAsia="仿宋_GB2312"/>
                <w:sz w:val="24"/>
              </w:rPr>
              <w:t>▲7.头盔佩戴装置稳定性：冲击砝码从175±5mm的高处释放，头盔不应从头模上脱落。耐燃烧性能：火源离开帽壳后，帽壳火焰自熄时间≤3s，且不应有火焰烧透到帽壳内部；</w:t>
            </w:r>
          </w:p>
          <w:p>
            <w:pPr>
              <w:pStyle w:val="null3"/>
              <w:jc w:val="both"/>
            </w:pPr>
            <w:r>
              <w:rPr>
                <w:rFonts w:ascii="仿宋_GB2312" w:hAnsi="仿宋_GB2312" w:cs="仿宋_GB2312" w:eastAsia="仿宋_GB2312"/>
                <w:sz w:val="24"/>
              </w:rPr>
              <w:t>▲8.耐极高温性能：经极高温(150±5°C)放置≥60mmin后的冲击测试，冲击力值≤3065N，帽壳不得有碎片脱落；经极高温(150±5°C)放置≥60min后的穿刺测试，钢锥不得接触头模表面，帽壳不得有碎片脱落；</w:t>
            </w:r>
          </w:p>
          <w:p>
            <w:pPr>
              <w:pStyle w:val="null3"/>
              <w:jc w:val="both"/>
            </w:pPr>
            <w:r>
              <w:rPr>
                <w:rFonts w:ascii="仿宋_GB2312" w:hAnsi="仿宋_GB2312" w:cs="仿宋_GB2312" w:eastAsia="仿宋_GB2312"/>
                <w:sz w:val="24"/>
              </w:rPr>
              <w:t>9.下颏带抗拉强度：延伸长度≤18mm，未出现下颏带断裂，连接件脱落及搭扣松脱现象；</w:t>
            </w:r>
          </w:p>
          <w:p>
            <w:pPr>
              <w:pStyle w:val="null3"/>
              <w:jc w:val="both"/>
            </w:pPr>
            <w:r>
              <w:rPr>
                <w:rFonts w:ascii="仿宋_GB2312" w:hAnsi="仿宋_GB2312" w:cs="仿宋_GB2312" w:eastAsia="仿宋_GB2312"/>
                <w:sz w:val="24"/>
              </w:rPr>
              <w:t>10.电绝缘性能：泄漏电流不超过1mA；</w:t>
            </w:r>
          </w:p>
          <w:p>
            <w:pPr>
              <w:pStyle w:val="null3"/>
              <w:jc w:val="both"/>
            </w:pPr>
            <w:r>
              <w:rPr>
                <w:rFonts w:ascii="仿宋_GB2312" w:hAnsi="仿宋_GB2312" w:cs="仿宋_GB2312" w:eastAsia="仿宋_GB2312"/>
                <w:sz w:val="24"/>
              </w:rPr>
              <w:t>11.耐熔融金属飞溅性能：未出现大于10mm的损坏形变，帽壳续燃时间≤5s；</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12.整体符合GB 2811-2019《安全帽》标准。</w:t>
            </w:r>
          </w:p>
          <w:p>
            <w:pPr>
              <w:pStyle w:val="null3"/>
              <w:jc w:val="both"/>
            </w:pPr>
            <w:r>
              <w:rPr>
                <w:rFonts w:ascii="仿宋_GB2312" w:hAnsi="仿宋_GB2312" w:cs="仿宋_GB2312" w:eastAsia="仿宋_GB2312"/>
                <w:sz w:val="24"/>
              </w:rPr>
              <w:t>四、护目镜</w:t>
            </w:r>
            <w:r>
              <w:br/>
            </w:r>
            <w:r>
              <w:rPr>
                <w:rFonts w:ascii="仿宋_GB2312" w:hAnsi="仿宋_GB2312" w:cs="仿宋_GB2312" w:eastAsia="仿宋_GB2312"/>
                <w:sz w:val="24"/>
              </w:rPr>
              <w:t>1.采用TPU阻燃镜框，PC镜片，织带为阻燃材质制作而成、镜片可以自由拆装；</w:t>
            </w:r>
          </w:p>
          <w:p>
            <w:pPr>
              <w:pStyle w:val="null3"/>
              <w:jc w:val="both"/>
            </w:pPr>
            <w:r>
              <w:rPr>
                <w:rFonts w:ascii="仿宋_GB2312" w:hAnsi="仿宋_GB2312" w:cs="仿宋_GB2312" w:eastAsia="仿宋_GB2312"/>
                <w:sz w:val="24"/>
              </w:rPr>
              <w:t>2.头带宽度:护目镜头带的宽度应</w:t>
            </w:r>
            <w:r>
              <w:rPr>
                <w:rFonts w:ascii="仿宋_GB2312" w:hAnsi="仿宋_GB2312" w:cs="仿宋_GB2312" w:eastAsia="仿宋_GB2312"/>
                <w:sz w:val="24"/>
              </w:rPr>
              <w:t>≥</w:t>
            </w:r>
            <w:r>
              <w:rPr>
                <w:rFonts w:ascii="仿宋_GB2312" w:hAnsi="仿宋_GB2312" w:cs="仿宋_GB2312" w:eastAsia="仿宋_GB2312"/>
                <w:sz w:val="24"/>
              </w:rPr>
              <w:t>25mm；</w:t>
            </w:r>
          </w:p>
          <w:p>
            <w:pPr>
              <w:pStyle w:val="null3"/>
              <w:jc w:val="both"/>
            </w:pPr>
            <w:r>
              <w:rPr>
                <w:rFonts w:ascii="仿宋_GB2312" w:hAnsi="仿宋_GB2312" w:cs="仿宋_GB2312" w:eastAsia="仿宋_GB2312"/>
                <w:sz w:val="24"/>
              </w:rPr>
              <w:t>3.重量：≤115g；</w:t>
            </w:r>
          </w:p>
          <w:p>
            <w:pPr>
              <w:pStyle w:val="null3"/>
              <w:jc w:val="both"/>
            </w:pPr>
            <w:r>
              <w:rPr>
                <w:rFonts w:ascii="仿宋_GB2312" w:hAnsi="仿宋_GB2312" w:cs="仿宋_GB2312" w:eastAsia="仿宋_GB2312"/>
                <w:sz w:val="24"/>
              </w:rPr>
              <w:t>4.不应存在让佩戴者感到不适或对使用者造成伤害的突出部分、尖锐边缘或其他缺陷；</w:t>
            </w:r>
          </w:p>
          <w:p>
            <w:pPr>
              <w:pStyle w:val="null3"/>
              <w:jc w:val="both"/>
            </w:pPr>
            <w:r>
              <w:rPr>
                <w:rFonts w:ascii="仿宋_GB2312" w:hAnsi="仿宋_GB2312" w:cs="仿宋_GB2312" w:eastAsia="仿宋_GB2312"/>
                <w:sz w:val="24"/>
              </w:rPr>
              <w:t>5.除镜片边缘5mm宽的区域以外，镜片不应存在气泡、水泡、划痕、凹痕、固体杂质、气体杂质、暗点、斑点、蚀损斑、霉斑、修补斑、蚀孔、碎片、裂纹、抛光缺陷或波纹等表面缺陷；</w:t>
            </w:r>
          </w:p>
          <w:p>
            <w:pPr>
              <w:pStyle w:val="null3"/>
              <w:jc w:val="both"/>
            </w:pPr>
            <w:r>
              <w:rPr>
                <w:rFonts w:ascii="仿宋_GB2312" w:hAnsi="仿宋_GB2312" w:cs="仿宋_GB2312" w:eastAsia="仿宋_GB2312"/>
                <w:sz w:val="24"/>
              </w:rPr>
              <w:t>6.防护区域当护目镜为单镜片时，其长方形镜片(包括眼罩)的长和宽分别应≥170mm和70mm,厚度应≤3mm；</w:t>
            </w:r>
          </w:p>
          <w:p>
            <w:pPr>
              <w:pStyle w:val="null3"/>
              <w:jc w:val="both"/>
            </w:pPr>
            <w:r>
              <w:rPr>
                <w:rFonts w:ascii="仿宋_GB2312" w:hAnsi="仿宋_GB2312" w:cs="仿宋_GB2312" w:eastAsia="仿宋_GB2312"/>
                <w:sz w:val="24"/>
              </w:rPr>
              <w:t>▲7.阻燃性能：移除钢棒后，眼面部防护产品不应再继续燃烧；阻燃性能（头带）：续燃时间≤1s、阴燃时间≤0s、损毁长度≤35mm；</w:t>
            </w:r>
          </w:p>
          <w:p>
            <w:pPr>
              <w:pStyle w:val="null3"/>
              <w:jc w:val="both"/>
            </w:pPr>
            <w:r>
              <w:rPr>
                <w:rFonts w:ascii="仿宋_GB2312" w:hAnsi="仿宋_GB2312" w:cs="仿宋_GB2312" w:eastAsia="仿宋_GB2312"/>
                <w:sz w:val="24"/>
              </w:rPr>
              <w:t>▲8.视野：水平方向鼻侧＞30°、水平方向颞侧＞30°、垂直方向＞30°；</w:t>
            </w:r>
          </w:p>
          <w:p>
            <w:pPr>
              <w:pStyle w:val="null3"/>
              <w:jc w:val="both"/>
            </w:pPr>
            <w:r>
              <w:rPr>
                <w:rFonts w:ascii="仿宋_GB2312" w:hAnsi="仿宋_GB2312" w:cs="仿宋_GB2312" w:eastAsia="仿宋_GB2312"/>
                <w:sz w:val="24"/>
              </w:rPr>
              <w:t>9.光透射比局部变化/%：无色透明护目镜≤0.9%；</w:t>
            </w:r>
          </w:p>
          <w:p>
            <w:pPr>
              <w:pStyle w:val="null3"/>
              <w:jc w:val="both"/>
            </w:pPr>
            <w:r>
              <w:rPr>
                <w:rFonts w:ascii="仿宋_GB2312" w:hAnsi="仿宋_GB2312" w:cs="仿宋_GB2312" w:eastAsia="仿宋_GB2312"/>
                <w:sz w:val="24"/>
              </w:rPr>
              <w:t>10.抗高速粒子冲击性能：经速度≥120m/s试验，试验后镜片不应出现破损、变形、外框或镜架不应破裂，侧面防护不应损坏；</w:t>
            </w:r>
          </w:p>
          <w:p>
            <w:pPr>
              <w:pStyle w:val="null3"/>
              <w:jc w:val="both"/>
            </w:pPr>
            <w:r>
              <w:rPr>
                <w:rFonts w:ascii="仿宋_GB2312" w:hAnsi="仿宋_GB2312" w:cs="仿宋_GB2312" w:eastAsia="仿宋_GB2312"/>
                <w:sz w:val="24"/>
              </w:rPr>
              <w:t>11.球镜度、散光度和棱镜度：球镜度：±0.01D、散光度≤0.02D、棱镜度:≤0.2△；</w:t>
            </w:r>
          </w:p>
          <w:p>
            <w:pPr>
              <w:pStyle w:val="null3"/>
              <w:jc w:val="both"/>
            </w:pPr>
            <w:r>
              <w:rPr>
                <w:rFonts w:ascii="仿宋_GB2312" w:hAnsi="仿宋_GB2312" w:cs="仿宋_GB2312" w:eastAsia="仿宋_GB2312"/>
                <w:sz w:val="24"/>
              </w:rPr>
              <w:t>12.棱镜度互差：水平方向棱镜度互差:基底向外:≤0.3△；垂直方向棱镜度互差:≤0.1△；</w:t>
            </w:r>
          </w:p>
          <w:p>
            <w:pPr>
              <w:pStyle w:val="null3"/>
              <w:jc w:val="both"/>
            </w:pPr>
            <w:r>
              <w:rPr>
                <w:rFonts w:ascii="仿宋_GB2312" w:hAnsi="仿宋_GB2312" w:cs="仿宋_GB2312" w:eastAsia="仿宋_GB2312"/>
                <w:sz w:val="24"/>
              </w:rPr>
              <w:t>13.耐紫外辐射性能：可见光投射比相对变化左右参考点≤-0.4%、广角散射≤0.45%；</w:t>
            </w:r>
          </w:p>
          <w:p>
            <w:pPr>
              <w:pStyle w:val="null3"/>
              <w:jc w:val="both"/>
            </w:pPr>
            <w:r>
              <w:rPr>
                <w:rFonts w:ascii="仿宋_GB2312" w:hAnsi="仿宋_GB2312" w:cs="仿宋_GB2312" w:eastAsia="仿宋_GB2312"/>
                <w:sz w:val="24"/>
              </w:rPr>
              <w:t>14.通用要求：护目镜与佩戴者皮肤接触的部分不应使用影响健康或安全的材料，不应存在致敏、致癌、变异和毒性作用的因素，应提供护目镜清洁、维护及消毒方法，按此方法操作不应对护目镜产生不良影响及对佩戴者造成伤害。护目镜应配有套筒形的柔性织物保护套且具有透气性；</w:t>
            </w:r>
          </w:p>
          <w:p>
            <w:pPr>
              <w:pStyle w:val="null3"/>
              <w:jc w:val="both"/>
            </w:pPr>
            <w:r>
              <w:rPr>
                <w:rFonts w:ascii="仿宋_GB2312" w:hAnsi="仿宋_GB2312" w:cs="仿宋_GB2312" w:eastAsia="仿宋_GB2312"/>
                <w:sz w:val="24"/>
              </w:rPr>
              <w:t>15.光透射比/%：＞89%；</w:t>
            </w:r>
          </w:p>
          <w:p>
            <w:pPr>
              <w:pStyle w:val="null3"/>
              <w:jc w:val="both"/>
            </w:pPr>
            <w:r>
              <w:rPr>
                <w:rFonts w:ascii="仿宋_GB2312" w:hAnsi="仿宋_GB2312" w:cs="仿宋_GB2312" w:eastAsia="仿宋_GB2312"/>
                <w:sz w:val="24"/>
              </w:rPr>
              <w:t>▲16.熔融金属和炽热固体防护性：测试后，镜片表面应无熔融金属粘附或破损，在7s内钢球不应穿透镜片。防液滴性能：不应有粉色或深红色的变色出现，在眼罩的等效镜片区域内；遮盖眼部区域的试纸不应有潮湿；粉尘防护性能：试验后，测试后与测试前的反射率比应≥90%；化学雾滴防护性能：经测试后镜片中心范围内试纸无色斑出现；</w:t>
            </w:r>
          </w:p>
          <w:p>
            <w:pPr>
              <w:pStyle w:val="null3"/>
              <w:jc w:val="both"/>
            </w:pPr>
            <w:r>
              <w:rPr>
                <w:rFonts w:ascii="仿宋_GB2312" w:hAnsi="仿宋_GB2312" w:cs="仿宋_GB2312" w:eastAsia="仿宋_GB2312"/>
                <w:sz w:val="24"/>
              </w:rPr>
              <w:t>17.抗重物锥击性能：分别在温度为(55±2)℃和(-20±2)℃环境下持续1h后，护目镜应能承受高度为1270mm、重量不小于500g的锥击重物的冲击，试验后不应出现下列缺陷:镜片破损:镜片出现碎裂，或有材料从撞击后的镜片上脱落;镜片穿透:弹头尖部穿过镜片;镜片牢固性受影响:镜片从防护架或外框中弹出;镜片变形:镜片接触头模；</w:t>
            </w:r>
          </w:p>
          <w:p>
            <w:pPr>
              <w:pStyle w:val="null3"/>
              <w:jc w:val="both"/>
            </w:pPr>
            <w:r>
              <w:rPr>
                <w:rFonts w:ascii="仿宋_GB2312" w:hAnsi="仿宋_GB2312" w:cs="仿宋_GB2312" w:eastAsia="仿宋_GB2312"/>
                <w:sz w:val="24"/>
              </w:rPr>
              <w:t>18.耐磨性能/%：经耐磨试验后，护目镜的广角散射测量值应≤1.6%；</w:t>
            </w:r>
          </w:p>
          <w:p>
            <w:pPr>
              <w:pStyle w:val="null3"/>
              <w:jc w:val="both"/>
            </w:pPr>
            <w:r>
              <w:rPr>
                <w:rFonts w:ascii="仿宋_GB2312" w:hAnsi="仿宋_GB2312" w:cs="仿宋_GB2312" w:eastAsia="仿宋_GB2312"/>
                <w:sz w:val="24"/>
              </w:rPr>
              <w:t>19.镜片防雾性能：在防雾试验期间，护目镜镜片应在8s内不起雾，但最初起雾的0.5s不作为起雾的时间；</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20.产品符合XF1273-2015《消防员防护辅助装备消防员护目镜》标准。</w:t>
            </w:r>
          </w:p>
          <w:p>
            <w:pPr>
              <w:pStyle w:val="null3"/>
              <w:jc w:val="both"/>
            </w:pPr>
            <w:r>
              <w:rPr>
                <w:rFonts w:ascii="仿宋_GB2312" w:hAnsi="仿宋_GB2312" w:cs="仿宋_GB2312" w:eastAsia="仿宋_GB2312"/>
                <w:sz w:val="24"/>
              </w:rPr>
              <w:t>五、防火靴</w:t>
            </w:r>
            <w:r>
              <w:br/>
            </w:r>
            <w:r>
              <w:rPr>
                <w:rFonts w:ascii="仿宋_GB2312" w:hAnsi="仿宋_GB2312" w:cs="仿宋_GB2312" w:eastAsia="仿宋_GB2312"/>
                <w:sz w:val="24"/>
              </w:rPr>
              <w:t>1.鞋面采用纯棉阻燃帆布和翻毛皮制作；底部采用阻燃橡胶；</w:t>
            </w:r>
          </w:p>
          <w:p>
            <w:pPr>
              <w:pStyle w:val="null3"/>
              <w:jc w:val="both"/>
            </w:pPr>
            <w:r>
              <w:rPr>
                <w:rFonts w:ascii="仿宋_GB2312" w:hAnsi="仿宋_GB2312" w:cs="仿宋_GB2312" w:eastAsia="仿宋_GB2312"/>
                <w:sz w:val="24"/>
              </w:rPr>
              <w:t>2.腰高≥14cm,鞋腰帮口采用海绵包边，鞋底有加厚防臭鞋垫；</w:t>
            </w:r>
          </w:p>
          <w:p>
            <w:pPr>
              <w:pStyle w:val="null3"/>
              <w:jc w:val="both"/>
            </w:pPr>
            <w:r>
              <w:rPr>
                <w:rFonts w:ascii="仿宋_GB2312" w:hAnsi="仿宋_GB2312" w:cs="仿宋_GB2312" w:eastAsia="仿宋_GB2312"/>
                <w:sz w:val="24"/>
              </w:rPr>
              <w:t>3.纯棉帆布、橡胶、翻皮毛压力≥198N，弯曲度≤120°；</w:t>
            </w:r>
          </w:p>
          <w:p>
            <w:pPr>
              <w:pStyle w:val="null3"/>
              <w:jc w:val="both"/>
            </w:pPr>
            <w:r>
              <w:rPr>
                <w:rFonts w:ascii="仿宋_GB2312" w:hAnsi="仿宋_GB2312" w:cs="仿宋_GB2312" w:eastAsia="仿宋_GB2312"/>
                <w:sz w:val="24"/>
              </w:rPr>
              <w:t>★4.配置防火护套，符合XF869-2010《消防员灭火防护头套》标准；</w:t>
            </w:r>
          </w:p>
          <w:p>
            <w:pPr>
              <w:pStyle w:val="null3"/>
              <w:jc w:val="both"/>
            </w:pPr>
            <w:r>
              <w:rPr>
                <w:rFonts w:ascii="仿宋_GB2312" w:hAnsi="仿宋_GB2312" w:cs="仿宋_GB2312" w:eastAsia="仿宋_GB2312"/>
                <w:sz w:val="24"/>
              </w:rPr>
              <w:t>★4.1耐高温性能：产品可耐受800℃高温烧蚀；横向延展性能≥80mm；长度≥100mm；宽度≥40mm；</w:t>
            </w:r>
          </w:p>
          <w:p>
            <w:pPr>
              <w:pStyle w:val="null3"/>
              <w:jc w:val="both"/>
            </w:pPr>
            <w:r>
              <w:rPr>
                <w:rFonts w:ascii="仿宋_GB2312" w:hAnsi="仿宋_GB2312" w:cs="仿宋_GB2312" w:eastAsia="仿宋_GB2312"/>
                <w:sz w:val="24"/>
              </w:rPr>
              <w:t>▲4.2续燃时间：≤0s；损毁长度:经纬向≤5mm，无熔融滴落；</w:t>
            </w:r>
          </w:p>
          <w:p>
            <w:pPr>
              <w:pStyle w:val="null3"/>
              <w:jc w:val="both"/>
            </w:pPr>
            <w:r>
              <w:rPr>
                <w:rFonts w:ascii="仿宋_GB2312" w:hAnsi="仿宋_GB2312" w:cs="仿宋_GB2312" w:eastAsia="仿宋_GB2312"/>
                <w:sz w:val="24"/>
              </w:rPr>
              <w:t>▲4.3热稳定性能：经高温260±5℃试验后，纵向尺寸变化率≤0.2%、横向的尺寸变化率≤0.8%，无变色、熔融和滴落现象。</w:t>
            </w:r>
          </w:p>
          <w:p>
            <w:pPr>
              <w:pStyle w:val="null3"/>
              <w:jc w:val="both"/>
            </w:pPr>
            <w:r>
              <w:rPr>
                <w:rFonts w:ascii="仿宋_GB2312" w:hAnsi="仿宋_GB2312" w:cs="仿宋_GB2312" w:eastAsia="仿宋_GB2312"/>
                <w:sz w:val="24"/>
              </w:rPr>
              <w:t>六、背包</w:t>
            </w:r>
            <w:r>
              <w:br/>
            </w:r>
            <w:r>
              <w:rPr>
                <w:rFonts w:ascii="仿宋_GB2312" w:hAnsi="仿宋_GB2312" w:cs="仿宋_GB2312" w:eastAsia="仿宋_GB2312"/>
                <w:sz w:val="24"/>
              </w:rPr>
              <w:t>1.整体材质：防火阻燃、防水耐磨、抗撕裂加厚尼龙牛津布；周身边骨+防震棉+航空铝杆支撑，加厚加宽织带加固受力，周身反光条；</w:t>
            </w:r>
          </w:p>
          <w:p>
            <w:pPr>
              <w:pStyle w:val="null3"/>
              <w:jc w:val="both"/>
            </w:pPr>
            <w:r>
              <w:rPr>
                <w:rFonts w:ascii="仿宋_GB2312" w:hAnsi="仿宋_GB2312" w:cs="仿宋_GB2312" w:eastAsia="仿宋_GB2312"/>
                <w:sz w:val="24"/>
              </w:rPr>
              <w:t>2.容积：≥100L；</w:t>
            </w:r>
          </w:p>
          <w:p>
            <w:pPr>
              <w:pStyle w:val="null3"/>
              <w:jc w:val="both"/>
            </w:pPr>
            <w:r>
              <w:rPr>
                <w:rFonts w:ascii="仿宋_GB2312" w:hAnsi="仿宋_GB2312" w:cs="仿宋_GB2312" w:eastAsia="仿宋_GB2312"/>
                <w:sz w:val="24"/>
              </w:rPr>
              <w:t>3.重量：≤2.2kg；</w:t>
            </w:r>
          </w:p>
          <w:p>
            <w:pPr>
              <w:pStyle w:val="null3"/>
              <w:jc w:val="both"/>
            </w:pPr>
            <w:r>
              <w:rPr>
                <w:rFonts w:ascii="仿宋_GB2312" w:hAnsi="仿宋_GB2312" w:cs="仿宋_GB2312" w:eastAsia="仿宋_GB2312"/>
                <w:sz w:val="24"/>
              </w:rPr>
              <w:t>4.外观重量：织物面料主要部位无断经、断纬，无跳丝、跳线、明显印道、污点、瑕点等缺陷，次要部位可有轻微缺陷2处；里料无裂面、断经、断纬、跳纱、纰裂、散边等缺陷；缝合线选用适合所用面料、里料重量的缝线，重量与各部位相适应；缝合线迹上下线吻合，线迹平直，针距均匀。背提包前大面、前盖不应有空针、漏针、跳针。不应有超过15mm长的线迹歪斜。单个产品上空针、漏针、跳针各不应超过1处，空针、漏针、跳针各不应超过2针；拉链缝合平直，边距一致;拉合滑顺，无错位、掉牙，不掉色；配件光亮无锈残，无漏镀，无毛刺，不应有起皮、脱落现象；配件安装平服、牢固；</w:t>
            </w:r>
          </w:p>
          <w:p>
            <w:pPr>
              <w:pStyle w:val="null3"/>
              <w:jc w:val="both"/>
            </w:pPr>
            <w:r>
              <w:rPr>
                <w:rFonts w:ascii="仿宋_GB2312" w:hAnsi="仿宋_GB2312" w:cs="仿宋_GB2312" w:eastAsia="仿宋_GB2312"/>
                <w:sz w:val="24"/>
              </w:rPr>
              <w:t>5.尺寸（长×宽×高）：≤75×45×30cm；</w:t>
            </w:r>
          </w:p>
          <w:p>
            <w:pPr>
              <w:pStyle w:val="null3"/>
              <w:jc w:val="both"/>
            </w:pPr>
            <w:r>
              <w:rPr>
                <w:rFonts w:ascii="仿宋_GB2312" w:hAnsi="仿宋_GB2312" w:cs="仿宋_GB2312" w:eastAsia="仿宋_GB2312"/>
                <w:sz w:val="24"/>
              </w:rPr>
              <w:t>6.拉链耐用度：测试≥200次，试验后无掉牙、错牙、损坏等现象；</w:t>
            </w:r>
          </w:p>
          <w:p>
            <w:pPr>
              <w:pStyle w:val="null3"/>
              <w:jc w:val="both"/>
            </w:pPr>
            <w:r>
              <w:rPr>
                <w:rFonts w:ascii="仿宋_GB2312" w:hAnsi="仿宋_GB2312" w:cs="仿宋_GB2312" w:eastAsia="仿宋_GB2312"/>
                <w:sz w:val="24"/>
              </w:rPr>
              <w:t>▲7.缝合强度：≥278N；</w:t>
            </w:r>
          </w:p>
          <w:p>
            <w:pPr>
              <w:pStyle w:val="null3"/>
              <w:jc w:val="both"/>
            </w:pPr>
            <w:r>
              <w:rPr>
                <w:rFonts w:ascii="仿宋_GB2312" w:hAnsi="仿宋_GB2312" w:cs="仿宋_GB2312" w:eastAsia="仿宋_GB2312"/>
                <w:sz w:val="24"/>
              </w:rPr>
              <w:t>8.耐摩擦色牢度（沾色）：≥4-5级；</w:t>
            </w:r>
          </w:p>
          <w:p>
            <w:pPr>
              <w:pStyle w:val="null3"/>
              <w:jc w:val="both"/>
            </w:pPr>
            <w:r>
              <w:rPr>
                <w:rFonts w:ascii="仿宋_GB2312" w:hAnsi="仿宋_GB2312" w:cs="仿宋_GB2312" w:eastAsia="仿宋_GB2312"/>
                <w:sz w:val="24"/>
              </w:rPr>
              <w:t>9.可分解有害芳香胺染料：不应被检出；</w:t>
            </w:r>
            <w:r>
              <w:br/>
            </w:r>
            <w:r>
              <w:rPr>
                <w:rFonts w:ascii="仿宋_GB2312" w:hAnsi="仿宋_GB2312" w:cs="仿宋_GB2312" w:eastAsia="仿宋_GB2312"/>
                <w:sz w:val="24"/>
              </w:rPr>
              <w:t>10.甲醛：不应被检出；</w:t>
            </w:r>
          </w:p>
          <w:p>
            <w:pPr>
              <w:pStyle w:val="null3"/>
              <w:jc w:val="both"/>
            </w:pPr>
            <w:r>
              <w:rPr>
                <w:rFonts w:ascii="仿宋_GB2312" w:hAnsi="仿宋_GB2312" w:cs="仿宋_GB2312" w:eastAsia="仿宋_GB2312"/>
                <w:sz w:val="24"/>
              </w:rPr>
              <w:t>11.颜色：红色。</w:t>
            </w:r>
          </w:p>
          <w:p>
            <w:pPr>
              <w:pStyle w:val="null3"/>
              <w:jc w:val="both"/>
            </w:pPr>
            <w:r>
              <w:rPr>
                <w:rFonts w:ascii="仿宋_GB2312" w:hAnsi="仿宋_GB2312" w:cs="仿宋_GB2312" w:eastAsia="仿宋_GB2312"/>
                <w:sz w:val="24"/>
              </w:rPr>
              <w:t>注：标注</w:t>
            </w:r>
            <w:r>
              <w:rPr>
                <w:rFonts w:ascii="仿宋_GB2312" w:hAnsi="仿宋_GB2312" w:cs="仿宋_GB2312" w:eastAsia="仿宋_GB2312"/>
                <w:sz w:val="24"/>
              </w:rPr>
              <w:t>“▲” 的参数需提供国家认可的第三方检测机构出具的有效期内的检测报告复印件进行佐证。</w:t>
            </w:r>
          </w:p>
        </w:tc>
      </w:tr>
    </w:tbl>
    <w:p>
      <w:pPr>
        <w:pStyle w:val="null3"/>
        <w:jc w:val="left"/>
      </w:pPr>
      <w:r>
        <w:rPr>
          <w:rFonts w:ascii="仿宋_GB2312" w:hAnsi="仿宋_GB2312" w:cs="仿宋_GB2312" w:eastAsia="仿宋_GB2312"/>
        </w:rPr>
        <w:t>标的名称：灭火器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灭火器</w:t>
            </w:r>
          </w:p>
        </w:tc>
        <w:tc>
          <w:tcPr>
            <w:tcW w:type="dxa" w:w="5814"/>
          </w:tcPr>
          <w:p>
            <w:pPr>
              <w:pStyle w:val="null3"/>
              <w:jc w:val="both"/>
            </w:pPr>
            <w:r>
              <w:rPr>
                <w:rFonts w:ascii="仿宋_GB2312" w:hAnsi="仿宋_GB2312" w:cs="仿宋_GB2312" w:eastAsia="仿宋_GB2312"/>
                <w:sz w:val="24"/>
              </w:rPr>
              <w:t>1.灭火剂名称、主要成分及含量：干粉灭火剂、磷酸二氢铵75%、硫酸铵15%;</w:t>
            </w:r>
          </w:p>
          <w:p>
            <w:pPr>
              <w:pStyle w:val="null3"/>
              <w:jc w:val="both"/>
            </w:pPr>
            <w:r>
              <w:rPr>
                <w:rFonts w:ascii="仿宋_GB2312" w:hAnsi="仿宋_GB2312" w:cs="仿宋_GB2312" w:eastAsia="仿宋_GB2312"/>
                <w:sz w:val="24"/>
              </w:rPr>
              <w:t>2.驱动气体：氮气；</w:t>
            </w:r>
          </w:p>
          <w:p>
            <w:pPr>
              <w:pStyle w:val="null3"/>
              <w:jc w:val="both"/>
            </w:pPr>
            <w:r>
              <w:rPr>
                <w:rFonts w:ascii="仿宋_GB2312" w:hAnsi="仿宋_GB2312" w:cs="仿宋_GB2312" w:eastAsia="仿宋_GB2312"/>
                <w:sz w:val="24"/>
              </w:rPr>
              <w:t>3.充装量：4kg(±2%)。</w:t>
            </w:r>
          </w:p>
          <w:p>
            <w:pPr>
              <w:pStyle w:val="null3"/>
              <w:jc w:val="both"/>
            </w:pPr>
            <w:r>
              <w:rPr>
                <w:rFonts w:ascii="仿宋_GB2312" w:hAnsi="仿宋_GB2312" w:cs="仿宋_GB2312" w:eastAsia="仿宋_GB2312"/>
                <w:sz w:val="24"/>
              </w:rPr>
              <w:t>4.工作压力：≥1.0MPa;</w:t>
            </w:r>
          </w:p>
          <w:p>
            <w:pPr>
              <w:pStyle w:val="null3"/>
              <w:jc w:val="both"/>
            </w:pPr>
            <w:r>
              <w:rPr>
                <w:rFonts w:ascii="仿宋_GB2312" w:hAnsi="仿宋_GB2312" w:cs="仿宋_GB2312" w:eastAsia="仿宋_GB2312"/>
                <w:sz w:val="24"/>
              </w:rPr>
              <w:t>5.灭火级别：2A 55B C E;</w:t>
            </w:r>
          </w:p>
          <w:p>
            <w:pPr>
              <w:pStyle w:val="null3"/>
              <w:jc w:val="left"/>
            </w:pPr>
            <w:r>
              <w:rPr>
                <w:rFonts w:ascii="仿宋_GB2312" w:hAnsi="仿宋_GB2312" w:cs="仿宋_GB2312" w:eastAsia="仿宋_GB2312"/>
                <w:sz w:val="24"/>
              </w:rPr>
              <w:t>6.有效喷射时间：15s±3s</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标的名称：救援绳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救援绳</w:t>
            </w:r>
          </w:p>
        </w:tc>
        <w:tc>
          <w:tcPr>
            <w:tcW w:type="dxa" w:w="5814"/>
          </w:tcPr>
          <w:p>
            <w:pPr>
              <w:pStyle w:val="null3"/>
              <w:jc w:val="both"/>
            </w:pPr>
            <w:r>
              <w:rPr>
                <w:rFonts w:ascii="仿宋_GB2312" w:hAnsi="仿宋_GB2312" w:cs="仿宋_GB2312" w:eastAsia="仿宋_GB2312"/>
                <w:sz w:val="24"/>
              </w:rPr>
              <w:t>1.材质：</w:t>
            </w:r>
            <w:r>
              <w:rPr>
                <w:rFonts w:ascii="仿宋_GB2312" w:hAnsi="仿宋_GB2312" w:cs="仿宋_GB2312" w:eastAsia="仿宋_GB2312"/>
                <w:sz w:val="24"/>
              </w:rPr>
              <w:t>丙</w:t>
            </w:r>
            <w:r>
              <w:rPr>
                <w:rFonts w:ascii="仿宋_GB2312" w:hAnsi="仿宋_GB2312" w:cs="仿宋_GB2312" w:eastAsia="仿宋_GB2312"/>
                <w:sz w:val="24"/>
              </w:rPr>
              <w:t>纶＋钢丝；</w:t>
            </w:r>
          </w:p>
          <w:p>
            <w:pPr>
              <w:pStyle w:val="null3"/>
              <w:jc w:val="both"/>
            </w:pPr>
            <w:r>
              <w:rPr>
                <w:rFonts w:ascii="仿宋_GB2312" w:hAnsi="仿宋_GB2312" w:cs="仿宋_GB2312" w:eastAsia="仿宋_GB2312"/>
                <w:sz w:val="24"/>
              </w:rPr>
              <w:t>2.绳粗：≥16mm；</w:t>
            </w:r>
          </w:p>
          <w:p>
            <w:pPr>
              <w:pStyle w:val="null3"/>
              <w:jc w:val="both"/>
            </w:pPr>
            <w:r>
              <w:rPr>
                <w:rFonts w:ascii="仿宋_GB2312" w:hAnsi="仿宋_GB2312" w:cs="仿宋_GB2312" w:eastAsia="仿宋_GB2312"/>
                <w:sz w:val="24"/>
              </w:rPr>
              <w:t>3.尺寸：≥20m；</w:t>
            </w:r>
          </w:p>
          <w:p>
            <w:pPr>
              <w:pStyle w:val="null3"/>
              <w:jc w:val="left"/>
            </w:pPr>
            <w:r>
              <w:rPr>
                <w:rFonts w:ascii="仿宋_GB2312" w:hAnsi="仿宋_GB2312" w:cs="仿宋_GB2312" w:eastAsia="仿宋_GB2312"/>
                <w:sz w:val="24"/>
              </w:rPr>
              <w:t>4.拉力≥1190kg。</w:t>
            </w:r>
          </w:p>
        </w:tc>
      </w:tr>
    </w:tbl>
    <w:p>
      <w:pPr>
        <w:pStyle w:val="null3"/>
        <w:jc w:val="left"/>
      </w:pPr>
      <w:r>
        <w:rPr>
          <w:rFonts w:ascii="仿宋_GB2312" w:hAnsi="仿宋_GB2312" w:cs="仿宋_GB2312" w:eastAsia="仿宋_GB2312"/>
        </w:rPr>
        <w:t>标的名称：折叠梯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折叠梯</w:t>
            </w:r>
          </w:p>
        </w:tc>
        <w:tc>
          <w:tcPr>
            <w:tcW w:type="dxa" w:w="5814"/>
          </w:tcPr>
          <w:p>
            <w:pPr>
              <w:pStyle w:val="null3"/>
              <w:jc w:val="both"/>
            </w:pPr>
            <w:r>
              <w:rPr>
                <w:rFonts w:ascii="仿宋_GB2312" w:hAnsi="仿宋_GB2312" w:cs="仿宋_GB2312" w:eastAsia="仿宋_GB2312"/>
                <w:sz w:val="24"/>
              </w:rPr>
              <w:t>1.铝合金材质，单面直梯；</w:t>
            </w:r>
          </w:p>
          <w:p>
            <w:pPr>
              <w:pStyle w:val="null3"/>
              <w:jc w:val="both"/>
            </w:pPr>
            <w:r>
              <w:rPr>
                <w:rFonts w:ascii="仿宋_GB2312" w:hAnsi="仿宋_GB2312" w:cs="仿宋_GB2312" w:eastAsia="仿宋_GB2312"/>
                <w:sz w:val="24"/>
              </w:rPr>
              <w:t>2.长度≥4.5m，折叠：＜1m。</w:t>
            </w:r>
          </w:p>
          <w:p>
            <w:pPr>
              <w:pStyle w:val="null3"/>
              <w:jc w:val="both"/>
            </w:pPr>
            <w:r>
              <w:rPr>
                <w:rFonts w:ascii="仿宋_GB2312" w:hAnsi="仿宋_GB2312" w:cs="仿宋_GB2312" w:eastAsia="仿宋_GB2312"/>
                <w:sz w:val="24"/>
              </w:rPr>
              <w:t>3.宽度：≥45cm；</w:t>
            </w:r>
          </w:p>
          <w:p>
            <w:pPr>
              <w:pStyle w:val="null3"/>
              <w:jc w:val="both"/>
            </w:pPr>
            <w:r>
              <w:rPr>
                <w:rFonts w:ascii="仿宋_GB2312" w:hAnsi="仿宋_GB2312" w:cs="仿宋_GB2312" w:eastAsia="仿宋_GB2312"/>
                <w:sz w:val="24"/>
              </w:rPr>
              <w:t>4.步数：≥12；</w:t>
            </w:r>
          </w:p>
          <w:p>
            <w:pPr>
              <w:pStyle w:val="null3"/>
              <w:jc w:val="both"/>
            </w:pPr>
            <w:r>
              <w:rPr>
                <w:rFonts w:ascii="仿宋_GB2312" w:hAnsi="仿宋_GB2312" w:cs="仿宋_GB2312" w:eastAsia="仿宋_GB2312"/>
                <w:sz w:val="24"/>
              </w:rPr>
              <w:t>5.重量：≤10.8kg。</w:t>
            </w:r>
          </w:p>
        </w:tc>
      </w:tr>
    </w:tbl>
    <w:p>
      <w:pPr>
        <w:pStyle w:val="null3"/>
        <w:jc w:val="left"/>
      </w:pPr>
      <w:r>
        <w:rPr>
          <w:rFonts w:ascii="仿宋_GB2312" w:hAnsi="仿宋_GB2312" w:cs="仿宋_GB2312" w:eastAsia="仿宋_GB2312"/>
        </w:rPr>
        <w:t>标的名称：雨衣、雨靴、雨伞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雨衣、雨靴、雨伞</w:t>
            </w:r>
          </w:p>
        </w:tc>
        <w:tc>
          <w:tcPr>
            <w:tcW w:type="dxa" w:w="5814"/>
          </w:tcPr>
          <w:p>
            <w:pPr>
              <w:pStyle w:val="null3"/>
              <w:jc w:val="both"/>
            </w:pPr>
            <w:r>
              <w:rPr>
                <w:rFonts w:ascii="仿宋_GB2312" w:hAnsi="仿宋_GB2312" w:cs="仿宋_GB2312" w:eastAsia="仿宋_GB2312"/>
                <w:sz w:val="24"/>
              </w:rPr>
              <w:t>一、雨衣</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款式：长款连体雨衣；</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颜色：黑色；</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面料：采用高耐磨防雨布；</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面料未检出甲醛及可分解致癌芳香胺染料，耐水色牢度</w:t>
            </w:r>
            <w:r>
              <w:rPr>
                <w:rFonts w:ascii="仿宋_GB2312" w:hAnsi="仿宋_GB2312" w:cs="仿宋_GB2312" w:eastAsia="仿宋_GB2312"/>
                <w:sz w:val="24"/>
              </w:rPr>
              <w:t>≥4级，耐汗渍（酸、碱）色牢度≥4级，耐干摩擦色牢度≥4级；</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面料热封条粘合力</w:t>
            </w:r>
            <w:r>
              <w:rPr>
                <w:rFonts w:ascii="仿宋_GB2312" w:hAnsi="仿宋_GB2312" w:cs="仿宋_GB2312" w:eastAsia="仿宋_GB2312"/>
                <w:sz w:val="24"/>
              </w:rPr>
              <w:t>≥10N，面料在低温条件下无裂纹现象；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袖口：弹力绳松紧双层防渗水袖口；</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拉链：</w:t>
            </w:r>
            <w:r>
              <w:rPr>
                <w:rFonts w:ascii="仿宋_GB2312" w:hAnsi="仿宋_GB2312" w:cs="仿宋_GB2312" w:eastAsia="仿宋_GB2312"/>
                <w:sz w:val="24"/>
              </w:rPr>
              <w:t>5#树脂拉链；</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帽子有抽绳更贴合头部防风防雨；</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门襟：设有按扣，全覆盖拉链，增加防水及防风性能；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反光材料：前胸及后背部均设计有反光条；具有警示作用。</w:t>
            </w:r>
          </w:p>
          <w:p>
            <w:pPr>
              <w:pStyle w:val="null3"/>
              <w:jc w:val="both"/>
            </w:pPr>
            <w:r>
              <w:rPr>
                <w:rFonts w:ascii="仿宋_GB2312" w:hAnsi="仿宋_GB2312" w:cs="仿宋_GB2312" w:eastAsia="仿宋_GB2312"/>
                <w:sz w:val="24"/>
              </w:rPr>
              <w:t>二、雨</w:t>
            </w:r>
            <w:r>
              <w:rPr>
                <w:rFonts w:ascii="仿宋_GB2312" w:hAnsi="仿宋_GB2312" w:cs="仿宋_GB2312" w:eastAsia="仿宋_GB2312"/>
                <w:sz w:val="24"/>
              </w:rPr>
              <w:t>靴</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PVC材质，牛筋底；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颜色：黑色；</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尺寸：筒围</w:t>
            </w:r>
            <w:r>
              <w:rPr>
                <w:rFonts w:ascii="仿宋_GB2312" w:hAnsi="仿宋_GB2312" w:cs="仿宋_GB2312" w:eastAsia="仿宋_GB2312"/>
                <w:sz w:val="24"/>
              </w:rPr>
              <w:t>42cm±5%；跟高2cm±5%；总长38cm±5%。重量（一双）：0.9-1.1KG；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晴雨双穿。</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雨伞</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伞布</w:t>
            </w:r>
            <w:r>
              <w:rPr>
                <w:rFonts w:ascii="仿宋_GB2312" w:hAnsi="仿宋_GB2312" w:cs="仿宋_GB2312" w:eastAsia="仿宋_GB2312"/>
                <w:sz w:val="24"/>
              </w:rPr>
              <w:t>/面材质：碰击黑胶布或碰姿黑胶布，纤维伞架，伞布为半遮光面料；</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伞柄：</w:t>
            </w:r>
            <w:r>
              <w:rPr>
                <w:rFonts w:ascii="仿宋_GB2312" w:hAnsi="仿宋_GB2312" w:cs="仿宋_GB2312" w:eastAsia="仿宋_GB2312"/>
                <w:sz w:val="24"/>
              </w:rPr>
              <w:t>EVA泡沫；</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产品性能：染色牢度：沾色</w:t>
            </w:r>
            <w:r>
              <w:rPr>
                <w:rFonts w:ascii="仿宋_GB2312" w:hAnsi="仿宋_GB2312" w:cs="仿宋_GB2312" w:eastAsia="仿宋_GB2312"/>
                <w:sz w:val="24"/>
              </w:rPr>
              <w:t>≥4－5级、变色≥4－5级；伞面防紫外线：UPF&gt;50；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规格伞面直径</w:t>
            </w:r>
            <w:r>
              <w:rPr>
                <w:rFonts w:ascii="仿宋_GB2312" w:hAnsi="仿宋_GB2312" w:cs="仿宋_GB2312" w:eastAsia="仿宋_GB2312"/>
                <w:sz w:val="24"/>
              </w:rPr>
              <w:t>120(±5%),57cm（±5%)8骨，伞杆长度≥93cm。伞杆钢,总重量450-550g</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标的名称：口哨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口哨</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材质：不锈钢，无尖锐毛刺、环保无异味；</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分贝：</w:t>
            </w:r>
            <w:r>
              <w:rPr>
                <w:rFonts w:ascii="仿宋_GB2312" w:hAnsi="仿宋_GB2312" w:cs="仿宋_GB2312" w:eastAsia="仿宋_GB2312"/>
                <w:sz w:val="24"/>
              </w:rPr>
              <w:t>120dB～130dB；传播距离：无风环境800～1500米；</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无核双腔高频口哨，带挂绳孔、可配挂绳</w:t>
            </w:r>
            <w:r>
              <w:rPr>
                <w:rFonts w:ascii="仿宋_GB2312" w:hAnsi="仿宋_GB2312" w:cs="仿宋_GB2312" w:eastAsia="仿宋_GB2312"/>
                <w:sz w:val="24"/>
              </w:rPr>
              <w:t>/钥匙扣；</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4.6cm×2cm×1.8cm（±5%）；重量：10～25g，轻便易携带。</w:t>
            </w:r>
          </w:p>
        </w:tc>
      </w:tr>
    </w:tbl>
    <w:p>
      <w:pPr>
        <w:pStyle w:val="null3"/>
        <w:jc w:val="left"/>
      </w:pPr>
      <w:r>
        <w:rPr>
          <w:rFonts w:ascii="仿宋_GB2312" w:hAnsi="仿宋_GB2312" w:cs="仿宋_GB2312" w:eastAsia="仿宋_GB2312"/>
        </w:rPr>
        <w:t>标的名称：扩音器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扩音器</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功能</w:t>
            </w:r>
            <w:r>
              <w:rPr>
                <w:rFonts w:ascii="仿宋_GB2312" w:hAnsi="仿宋_GB2312" w:cs="仿宋_GB2312" w:eastAsia="仿宋_GB2312"/>
                <w:sz w:val="24"/>
              </w:rPr>
              <w:t>:支持喊话、警报音、录音、蓝牙播放、TF卡播放、LED照明等多功能一体；</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:≥35W；</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:ABS；</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失真率</w:t>
            </w:r>
            <w:r>
              <w:rPr>
                <w:rFonts w:ascii="仿宋_GB2312" w:hAnsi="仿宋_GB2312" w:cs="仿宋_GB2312" w:eastAsia="仿宋_GB2312"/>
                <w:sz w:val="24"/>
              </w:rPr>
              <w:t>:&lt;5%MAX传送距离:≥500米；</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:100HZ~10KHZ；</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连续</w:t>
            </w:r>
            <w:r>
              <w:rPr>
                <w:rFonts w:ascii="仿宋_GB2312" w:hAnsi="仿宋_GB2312" w:cs="仿宋_GB2312" w:eastAsia="仿宋_GB2312"/>
                <w:sz w:val="24"/>
              </w:rPr>
              <w:t>(放音)工作时间:6~8小时连续(照明)工作时间:3-4小时；</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工作电压</w:t>
            </w:r>
            <w:r>
              <w:rPr>
                <w:rFonts w:ascii="仿宋_GB2312" w:hAnsi="仿宋_GB2312" w:cs="仿宋_GB2312" w:eastAsia="仿宋_GB2312"/>
                <w:sz w:val="24"/>
              </w:rPr>
              <w:t>:3.7V-4.7V</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录音时长</w:t>
            </w:r>
            <w:r>
              <w:rPr>
                <w:rFonts w:ascii="仿宋_GB2312" w:hAnsi="仿宋_GB2312" w:cs="仿宋_GB2312" w:eastAsia="仿宋_GB2312"/>
                <w:sz w:val="24"/>
              </w:rPr>
              <w:t>:300+10S；</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裸机重量</w:t>
            </w:r>
            <w:r>
              <w:rPr>
                <w:rFonts w:ascii="仿宋_GB2312" w:hAnsi="仿宋_GB2312" w:cs="仿宋_GB2312" w:eastAsia="仿宋_GB2312"/>
                <w:sz w:val="24"/>
              </w:rPr>
              <w:t>:≥0.6kg；</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供电电池：内置</w:t>
            </w:r>
            <w:r>
              <w:rPr>
                <w:rFonts w:ascii="仿宋_GB2312" w:hAnsi="仿宋_GB2312" w:cs="仿宋_GB2312" w:eastAsia="仿宋_GB2312"/>
                <w:sz w:val="24"/>
              </w:rPr>
              <w:t>18650锂离子电池，容量≥1500mAh。</w:t>
            </w:r>
          </w:p>
        </w:tc>
      </w:tr>
    </w:tbl>
    <w:p>
      <w:pPr>
        <w:pStyle w:val="null3"/>
        <w:jc w:val="left"/>
      </w:pPr>
      <w:r>
        <w:rPr>
          <w:rFonts w:ascii="仿宋_GB2312" w:hAnsi="仿宋_GB2312" w:cs="仿宋_GB2312" w:eastAsia="仿宋_GB2312"/>
        </w:rPr>
        <w:t>标的名称：警示带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警示带</w:t>
            </w:r>
          </w:p>
        </w:tc>
        <w:tc>
          <w:tcPr>
            <w:tcW w:type="dxa" w:w="5814"/>
          </w:tcPr>
          <w:p>
            <w:pPr>
              <w:pStyle w:val="null3"/>
              <w:jc w:val="both"/>
            </w:pPr>
            <w:r>
              <w:rPr>
                <w:rFonts w:ascii="仿宋_GB2312" w:hAnsi="仿宋_GB2312" w:cs="仿宋_GB2312" w:eastAsia="仿宋_GB2312"/>
                <w:sz w:val="24"/>
              </w:rPr>
              <w:t>1.产品材质：涤纶布/化纤布；</w:t>
            </w:r>
          </w:p>
          <w:p>
            <w:pPr>
              <w:pStyle w:val="null3"/>
              <w:jc w:val="both"/>
            </w:pPr>
            <w:r>
              <w:rPr>
                <w:rFonts w:ascii="仿宋_GB2312" w:hAnsi="仿宋_GB2312" w:cs="仿宋_GB2312" w:eastAsia="仿宋_GB2312"/>
                <w:sz w:val="24"/>
              </w:rPr>
              <w:t>2.长度：≥100m。</w:t>
            </w:r>
          </w:p>
          <w:p>
            <w:pPr>
              <w:pStyle w:val="null3"/>
              <w:jc w:val="both"/>
            </w:pPr>
            <w:r>
              <w:rPr>
                <w:rFonts w:ascii="仿宋_GB2312" w:hAnsi="仿宋_GB2312" w:cs="仿宋_GB2312" w:eastAsia="仿宋_GB2312"/>
                <w:sz w:val="24"/>
              </w:rPr>
              <w:t>3.宽度：</w:t>
            </w:r>
            <w:r>
              <w:rPr>
                <w:rFonts w:ascii="仿宋_GB2312" w:hAnsi="仿宋_GB2312" w:cs="仿宋_GB2312" w:eastAsia="仿宋_GB2312"/>
                <w:sz w:val="24"/>
              </w:rPr>
              <w:t>≥3.5cm；</w:t>
            </w:r>
          </w:p>
          <w:p>
            <w:pPr>
              <w:pStyle w:val="null3"/>
              <w:jc w:val="left"/>
            </w:pPr>
            <w:r>
              <w:rPr>
                <w:rFonts w:ascii="仿宋_GB2312" w:hAnsi="仿宋_GB2312" w:cs="仿宋_GB2312" w:eastAsia="仿宋_GB2312"/>
                <w:sz w:val="24"/>
              </w:rPr>
              <w:t>4.厚度：≥</w:t>
            </w:r>
            <w:r>
              <w:rPr>
                <w:rFonts w:ascii="仿宋_GB2312" w:hAnsi="仿宋_GB2312" w:cs="仿宋_GB2312" w:eastAsia="仿宋_GB2312"/>
                <w:sz w:val="24"/>
              </w:rPr>
              <w:t>3</w:t>
            </w:r>
            <w:r>
              <w:rPr>
                <w:rFonts w:ascii="仿宋_GB2312" w:hAnsi="仿宋_GB2312" w:cs="仿宋_GB2312" w:eastAsia="仿宋_GB2312"/>
                <w:sz w:val="24"/>
              </w:rPr>
              <w:t>丝。</w:t>
            </w:r>
          </w:p>
        </w:tc>
      </w:tr>
    </w:tbl>
    <w:p>
      <w:pPr>
        <w:pStyle w:val="null3"/>
        <w:jc w:val="left"/>
      </w:pPr>
      <w:r>
        <w:rPr>
          <w:rFonts w:ascii="仿宋_GB2312" w:hAnsi="仿宋_GB2312" w:cs="仿宋_GB2312" w:eastAsia="仿宋_GB2312"/>
        </w:rPr>
        <w:t>标的名称：不锈钢烟感温感枪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不锈钢烟感温感枪</w:t>
            </w:r>
          </w:p>
        </w:tc>
        <w:tc>
          <w:tcPr>
            <w:tcW w:type="dxa" w:w="5814"/>
          </w:tcPr>
          <w:p>
            <w:pPr>
              <w:pStyle w:val="null3"/>
              <w:jc w:val="both"/>
            </w:pPr>
            <w:r>
              <w:rPr>
                <w:rFonts w:ascii="仿宋_GB2312" w:hAnsi="仿宋_GB2312" w:cs="仿宋_GB2312" w:eastAsia="仿宋_GB2312"/>
                <w:sz w:val="24"/>
              </w:rPr>
              <w:t>1.操作方式：支持长按开关机、短按切换功能，具备自动感应启动功能；</w:t>
            </w:r>
          </w:p>
          <w:p>
            <w:pPr>
              <w:pStyle w:val="null3"/>
              <w:jc w:val="both"/>
            </w:pPr>
            <w:r>
              <w:rPr>
                <w:rFonts w:ascii="仿宋_GB2312" w:hAnsi="仿宋_GB2312" w:cs="仿宋_GB2312" w:eastAsia="仿宋_GB2312"/>
                <w:sz w:val="24"/>
              </w:rPr>
              <w:t>2.充电器输出：DC4.2V，1000mA；</w:t>
            </w:r>
          </w:p>
          <w:p>
            <w:pPr>
              <w:pStyle w:val="null3"/>
              <w:jc w:val="both"/>
            </w:pPr>
            <w:r>
              <w:rPr>
                <w:rFonts w:ascii="仿宋_GB2312" w:hAnsi="仿宋_GB2312" w:cs="仿宋_GB2312" w:eastAsia="仿宋_GB2312"/>
                <w:sz w:val="24"/>
              </w:rPr>
              <w:t>3.温感性能：输出温度≥75℃，温源采用电子加热方式；</w:t>
            </w:r>
          </w:p>
          <w:p>
            <w:pPr>
              <w:pStyle w:val="null3"/>
              <w:jc w:val="both"/>
            </w:pPr>
            <w:r>
              <w:rPr>
                <w:rFonts w:ascii="仿宋_GB2312" w:hAnsi="仿宋_GB2312" w:cs="仿宋_GB2312" w:eastAsia="仿宋_GB2312"/>
                <w:sz w:val="24"/>
              </w:rPr>
              <w:t>4.外箱材质：铝制；</w:t>
            </w:r>
          </w:p>
          <w:p>
            <w:pPr>
              <w:pStyle w:val="null3"/>
              <w:jc w:val="both"/>
            </w:pPr>
            <w:r>
              <w:rPr>
                <w:rFonts w:ascii="仿宋_GB2312" w:hAnsi="仿宋_GB2312" w:cs="仿宋_GB2312" w:eastAsia="仿宋_GB2312"/>
                <w:sz w:val="24"/>
              </w:rPr>
              <w:t>5.烟感性能：烟源采用环保型雾香液；</w:t>
            </w:r>
          </w:p>
          <w:p>
            <w:pPr>
              <w:pStyle w:val="null3"/>
              <w:jc w:val="both"/>
            </w:pPr>
            <w:r>
              <w:rPr>
                <w:rFonts w:ascii="仿宋_GB2312" w:hAnsi="仿宋_GB2312" w:cs="仿宋_GB2312" w:eastAsia="仿宋_GB2312"/>
                <w:sz w:val="24"/>
              </w:rPr>
              <w:t>6.聚烟罩配置：材质为透明硅胶，底部具备变径功能，适配不同探测器口径，尺寸为直径≥15.3cm、长度≥15.8cm。</w:t>
            </w:r>
          </w:p>
          <w:p>
            <w:pPr>
              <w:pStyle w:val="null3"/>
              <w:jc w:val="both"/>
            </w:pPr>
            <w:r>
              <w:rPr>
                <w:rFonts w:ascii="仿宋_GB2312" w:hAnsi="仿宋_GB2312" w:cs="仿宋_GB2312" w:eastAsia="仿宋_GB2312"/>
                <w:sz w:val="24"/>
              </w:rPr>
              <w:t>7.状态指示：蓝灯对应烟感检测模式，红灯对应温感检测模式，粉灯对应吹风模式；</w:t>
            </w:r>
          </w:p>
          <w:p>
            <w:pPr>
              <w:pStyle w:val="null3"/>
              <w:jc w:val="both"/>
            </w:pPr>
            <w:r>
              <w:rPr>
                <w:rFonts w:ascii="仿宋_GB2312" w:hAnsi="仿宋_GB2312" w:cs="仿宋_GB2312" w:eastAsia="仿宋_GB2312"/>
                <w:sz w:val="24"/>
              </w:rPr>
              <w:t>8.续航性能：单充放电周期内，烟感测试次数≥480 个，温感测试次数≥300 个；</w:t>
            </w:r>
          </w:p>
          <w:p>
            <w:pPr>
              <w:pStyle w:val="null3"/>
              <w:jc w:val="both"/>
            </w:pPr>
            <w:r>
              <w:rPr>
                <w:rFonts w:ascii="仿宋_GB2312" w:hAnsi="仿宋_GB2312" w:cs="仿宋_GB2312" w:eastAsia="仿宋_GB2312"/>
                <w:sz w:val="24"/>
              </w:rPr>
              <w:t>9.伸缩杆配置：数量 1 根，材质为不锈钢，缩短长度≤53cm，伸长长度≥2.8m，标配工作长度≥3.1m；</w:t>
            </w:r>
          </w:p>
          <w:p>
            <w:pPr>
              <w:pStyle w:val="null3"/>
              <w:jc w:val="both"/>
            </w:pPr>
            <w:r>
              <w:rPr>
                <w:rFonts w:ascii="仿宋_GB2312" w:hAnsi="仿宋_GB2312" w:cs="仿宋_GB2312" w:eastAsia="仿宋_GB2312"/>
                <w:sz w:val="24"/>
              </w:rPr>
              <w:t>10.测试功能：支持烟感、温感探测器一体化测试功能；</w:t>
            </w:r>
          </w:p>
          <w:p>
            <w:pPr>
              <w:pStyle w:val="null3"/>
              <w:jc w:val="both"/>
            </w:pPr>
            <w:r>
              <w:rPr>
                <w:rFonts w:ascii="仿宋_GB2312" w:hAnsi="仿宋_GB2312" w:cs="仿宋_GB2312" w:eastAsia="仿宋_GB2312"/>
                <w:sz w:val="24"/>
              </w:rPr>
              <w:t>11.枪头材质：铝制；</w:t>
            </w:r>
          </w:p>
          <w:p>
            <w:pPr>
              <w:pStyle w:val="null3"/>
              <w:jc w:val="left"/>
            </w:pPr>
            <w:r>
              <w:rPr>
                <w:rFonts w:ascii="仿宋_GB2312" w:hAnsi="仿宋_GB2312" w:cs="仿宋_GB2312" w:eastAsia="仿宋_GB2312"/>
                <w:sz w:val="24"/>
              </w:rPr>
              <w:t>12.电池：内置 18650 ，可充电锂电池，容量≥2200mAh，自带保护板，具备过充、过放保护及自恢复功能</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标的名称：测距仪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测距仪</w:t>
            </w:r>
          </w:p>
        </w:tc>
        <w:tc>
          <w:tcPr>
            <w:tcW w:type="dxa" w:w="5814"/>
          </w:tcPr>
          <w:p>
            <w:pPr>
              <w:pStyle w:val="null3"/>
              <w:jc w:val="both"/>
            </w:pPr>
            <w:r>
              <w:rPr>
                <w:rFonts w:ascii="仿宋_GB2312" w:hAnsi="仿宋_GB2312" w:cs="仿宋_GB2312" w:eastAsia="仿宋_GB2312"/>
                <w:sz w:val="24"/>
              </w:rPr>
              <w:t>★1.符合GB/T 14267-2009《光电测距仪》标准；</w:t>
            </w:r>
          </w:p>
          <w:p>
            <w:pPr>
              <w:pStyle w:val="null3"/>
              <w:jc w:val="both"/>
            </w:pPr>
            <w:r>
              <w:rPr>
                <w:rFonts w:ascii="仿宋_GB2312" w:hAnsi="仿宋_GB2312" w:cs="仿宋_GB2312" w:eastAsia="仿宋_GB2312"/>
                <w:sz w:val="24"/>
              </w:rPr>
              <w:t>2.测距量程：0-2000M；</w:t>
            </w:r>
          </w:p>
          <w:p>
            <w:pPr>
              <w:pStyle w:val="null3"/>
              <w:jc w:val="both"/>
            </w:pPr>
            <w:r>
              <w:rPr>
                <w:rFonts w:ascii="仿宋_GB2312" w:hAnsi="仿宋_GB2312" w:cs="仿宋_GB2312" w:eastAsia="仿宋_GB2312"/>
                <w:sz w:val="24"/>
              </w:rPr>
              <w:t>▲3.测距显示：内置LCD显示+外置触摸彩屏显示；外屏尺寸：≥2英寸触摸彩屏，外屏锁定状态下仪器将不自动关机，需解除锁定恢复自动关机；</w:t>
            </w:r>
          </w:p>
          <w:p>
            <w:pPr>
              <w:pStyle w:val="null3"/>
              <w:jc w:val="both"/>
            </w:pPr>
            <w:r>
              <w:rPr>
                <w:rFonts w:ascii="仿宋_GB2312" w:hAnsi="仿宋_GB2312" w:cs="仿宋_GB2312" w:eastAsia="仿宋_GB2312"/>
                <w:sz w:val="24"/>
              </w:rPr>
              <w:t>4.测量单位：米(m)、码(Yd)；</w:t>
            </w:r>
          </w:p>
          <w:p>
            <w:pPr>
              <w:pStyle w:val="null3"/>
              <w:jc w:val="both"/>
            </w:pPr>
            <w:r>
              <w:rPr>
                <w:rFonts w:ascii="仿宋_GB2312" w:hAnsi="仿宋_GB2312" w:cs="仿宋_GB2312" w:eastAsia="仿宋_GB2312"/>
                <w:sz w:val="24"/>
              </w:rPr>
              <w:t>5.测距误差：≤±0.2m（200m内）；≤±0.5m（200m外）；</w:t>
            </w:r>
          </w:p>
          <w:p>
            <w:pPr>
              <w:pStyle w:val="null3"/>
              <w:jc w:val="both"/>
            </w:pPr>
            <w:r>
              <w:rPr>
                <w:rFonts w:ascii="仿宋_GB2312" w:hAnsi="仿宋_GB2312" w:cs="仿宋_GB2312" w:eastAsia="仿宋_GB2312"/>
                <w:sz w:val="24"/>
              </w:rPr>
              <w:t>6.倾角范围：≥-90°~90°；</w:t>
            </w:r>
          </w:p>
          <w:p>
            <w:pPr>
              <w:pStyle w:val="null3"/>
              <w:jc w:val="both"/>
            </w:pPr>
            <w:r>
              <w:rPr>
                <w:rFonts w:ascii="仿宋_GB2312" w:hAnsi="仿宋_GB2312" w:cs="仿宋_GB2312" w:eastAsia="仿宋_GB2312"/>
                <w:sz w:val="24"/>
              </w:rPr>
              <w:t>7.测角精度：≤±0.5°；</w:t>
            </w:r>
          </w:p>
          <w:p>
            <w:pPr>
              <w:pStyle w:val="null3"/>
              <w:jc w:val="both"/>
            </w:pPr>
            <w:r>
              <w:rPr>
                <w:rFonts w:ascii="仿宋_GB2312" w:hAnsi="仿宋_GB2312" w:cs="仿宋_GB2312" w:eastAsia="仿宋_GB2312"/>
                <w:sz w:val="24"/>
              </w:rPr>
              <w:t>8.激光波长：半导体905nm；</w:t>
            </w:r>
          </w:p>
          <w:p>
            <w:pPr>
              <w:pStyle w:val="null3"/>
              <w:jc w:val="both"/>
            </w:pPr>
            <w:r>
              <w:rPr>
                <w:rFonts w:ascii="仿宋_GB2312" w:hAnsi="仿宋_GB2312" w:cs="仿宋_GB2312" w:eastAsia="仿宋_GB2312"/>
                <w:sz w:val="24"/>
              </w:rPr>
              <w:t>9.视场角度：≥8°；</w:t>
            </w:r>
          </w:p>
          <w:p>
            <w:pPr>
              <w:pStyle w:val="null3"/>
              <w:jc w:val="both"/>
            </w:pPr>
            <w:r>
              <w:rPr>
                <w:rFonts w:ascii="仿宋_GB2312" w:hAnsi="仿宋_GB2312" w:cs="仿宋_GB2312" w:eastAsia="仿宋_GB2312"/>
                <w:sz w:val="24"/>
              </w:rPr>
              <w:t>10.放大倍率：≥8X；</w:t>
            </w:r>
          </w:p>
          <w:p>
            <w:pPr>
              <w:pStyle w:val="null3"/>
              <w:jc w:val="both"/>
            </w:pPr>
            <w:r>
              <w:rPr>
                <w:rFonts w:ascii="仿宋_GB2312" w:hAnsi="仿宋_GB2312" w:cs="仿宋_GB2312" w:eastAsia="仿宋_GB2312"/>
                <w:sz w:val="24"/>
              </w:rPr>
              <w:t>11.物镜直径：≥26mm；</w:t>
            </w:r>
          </w:p>
          <w:p>
            <w:pPr>
              <w:pStyle w:val="null3"/>
              <w:jc w:val="both"/>
            </w:pPr>
            <w:r>
              <w:rPr>
                <w:rFonts w:ascii="仿宋_GB2312" w:hAnsi="仿宋_GB2312" w:cs="仿宋_GB2312" w:eastAsia="仿宋_GB2312"/>
                <w:sz w:val="24"/>
              </w:rPr>
              <w:t>12.发射孔径：≥18mm；</w:t>
            </w:r>
          </w:p>
          <w:p>
            <w:pPr>
              <w:pStyle w:val="null3"/>
              <w:jc w:val="both"/>
            </w:pPr>
            <w:r>
              <w:rPr>
                <w:rFonts w:ascii="仿宋_GB2312" w:hAnsi="仿宋_GB2312" w:cs="仿宋_GB2312" w:eastAsia="仿宋_GB2312"/>
                <w:sz w:val="24"/>
              </w:rPr>
              <w:t>13.出瞳直径：≥3.2mm；</w:t>
            </w:r>
          </w:p>
          <w:p>
            <w:pPr>
              <w:pStyle w:val="null3"/>
              <w:jc w:val="both"/>
            </w:pPr>
            <w:r>
              <w:rPr>
                <w:rFonts w:ascii="仿宋_GB2312" w:hAnsi="仿宋_GB2312" w:cs="仿宋_GB2312" w:eastAsia="仿宋_GB2312"/>
                <w:sz w:val="24"/>
              </w:rPr>
              <w:t>14.出瞳距离：≥18mm；</w:t>
            </w:r>
          </w:p>
          <w:p>
            <w:pPr>
              <w:pStyle w:val="null3"/>
              <w:jc w:val="both"/>
            </w:pPr>
            <w:r>
              <w:rPr>
                <w:rFonts w:ascii="仿宋_GB2312" w:hAnsi="仿宋_GB2312" w:cs="仿宋_GB2312" w:eastAsia="仿宋_GB2312"/>
                <w:sz w:val="24"/>
              </w:rPr>
              <w:t>15.电池系统：内置 ≥1200mA充电锂电池。有Type-C接口，可直接充电；</w:t>
            </w:r>
          </w:p>
          <w:p>
            <w:pPr>
              <w:pStyle w:val="null3"/>
              <w:jc w:val="both"/>
            </w:pPr>
            <w:r>
              <w:rPr>
                <w:rFonts w:ascii="仿宋_GB2312" w:hAnsi="仿宋_GB2312" w:cs="仿宋_GB2312" w:eastAsia="仿宋_GB2312"/>
                <w:sz w:val="24"/>
              </w:rPr>
              <w:t>▲16.当前环境温度检测范围：≥-45℃~+130℃ ；</w:t>
            </w:r>
          </w:p>
          <w:p>
            <w:pPr>
              <w:pStyle w:val="null3"/>
              <w:jc w:val="both"/>
            </w:pPr>
            <w:r>
              <w:rPr>
                <w:rFonts w:ascii="仿宋_GB2312" w:hAnsi="仿宋_GB2312" w:cs="仿宋_GB2312" w:eastAsia="仿宋_GB2312"/>
                <w:sz w:val="24"/>
              </w:rPr>
              <w:t>▲17.具有APP数据传输和APP操控测量功能；具有蓝牙开关；具有可安装三脚架的脚架接口；仪器在测量目标物成功时会有震动提示；具有数据存储功能，本机存储数据≥127组，通过蓝牙APP可导出保存无限组数据；</w:t>
            </w:r>
          </w:p>
          <w:p>
            <w:pPr>
              <w:pStyle w:val="null3"/>
              <w:jc w:val="both"/>
            </w:pPr>
            <w:r>
              <w:rPr>
                <w:rFonts w:ascii="仿宋_GB2312" w:hAnsi="仿宋_GB2312" w:cs="仿宋_GB2312" w:eastAsia="仿宋_GB2312"/>
                <w:sz w:val="24"/>
              </w:rPr>
              <w:t>18.自动关机：支持。</w:t>
            </w:r>
          </w:p>
          <w:p>
            <w:pPr>
              <w:pStyle w:val="null3"/>
              <w:jc w:val="both"/>
            </w:pPr>
            <w:r>
              <w:rPr>
                <w:rFonts w:ascii="仿宋_GB2312" w:hAnsi="仿宋_GB2312" w:cs="仿宋_GB2312" w:eastAsia="仿宋_GB2312"/>
                <w:sz w:val="24"/>
              </w:rPr>
              <w:t>注：标注</w:t>
            </w:r>
            <w:r>
              <w:rPr>
                <w:rFonts w:ascii="仿宋_GB2312" w:hAnsi="仿宋_GB2312" w:cs="仿宋_GB2312" w:eastAsia="仿宋_GB2312"/>
                <w:sz w:val="24"/>
              </w:rPr>
              <w:t>“▲” 的参数需提供国家认可的第三方检测机构出具的有效期内的检测报告复印件进行佐证。</w:t>
            </w:r>
          </w:p>
        </w:tc>
      </w:tr>
    </w:tbl>
    <w:p>
      <w:pPr>
        <w:pStyle w:val="null3"/>
        <w:jc w:val="left"/>
      </w:pPr>
      <w:r>
        <w:rPr>
          <w:rFonts w:ascii="仿宋_GB2312" w:hAnsi="仿宋_GB2312" w:cs="仿宋_GB2312" w:eastAsia="仿宋_GB2312"/>
        </w:rPr>
        <w:t>标的名称：消火栓测压接头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消火栓测压接头</w:t>
            </w:r>
          </w:p>
        </w:tc>
        <w:tc>
          <w:tcPr>
            <w:tcW w:type="dxa" w:w="5814"/>
          </w:tcPr>
          <w:p>
            <w:pPr>
              <w:pStyle w:val="null3"/>
              <w:jc w:val="both"/>
            </w:pPr>
            <w:r>
              <w:rPr>
                <w:rFonts w:ascii="仿宋_GB2312" w:hAnsi="仿宋_GB2312" w:cs="仿宋_GB2312" w:eastAsia="仿宋_GB2312"/>
                <w:sz w:val="24"/>
              </w:rPr>
              <w:t>1.由卡式接口（KYKA65Z）或内扣式接口（KY65）、枪体、压力表、和安全阀组成。</w:t>
            </w:r>
          </w:p>
          <w:p>
            <w:pPr>
              <w:pStyle w:val="null3"/>
              <w:jc w:val="both"/>
            </w:pPr>
            <w:r>
              <w:rPr>
                <w:rFonts w:ascii="仿宋_GB2312" w:hAnsi="仿宋_GB2312" w:cs="仿宋_GB2312" w:eastAsia="仿宋_GB2312"/>
                <w:sz w:val="24"/>
              </w:rPr>
              <w:t>2.重量：≤1.4Kg；</w:t>
            </w:r>
          </w:p>
          <w:p>
            <w:pPr>
              <w:pStyle w:val="null3"/>
              <w:jc w:val="both"/>
            </w:pPr>
            <w:r>
              <w:rPr>
                <w:rFonts w:ascii="仿宋_GB2312" w:hAnsi="仿宋_GB2312" w:cs="仿宋_GB2312" w:eastAsia="仿宋_GB2312"/>
                <w:sz w:val="24"/>
              </w:rPr>
              <w:t>3.压力表量程：0-1.6MPa；</w:t>
            </w:r>
          </w:p>
          <w:p>
            <w:pPr>
              <w:pStyle w:val="null3"/>
              <w:jc w:val="both"/>
            </w:pPr>
            <w:r>
              <w:rPr>
                <w:rFonts w:ascii="仿宋_GB2312" w:hAnsi="仿宋_GB2312" w:cs="仿宋_GB2312" w:eastAsia="仿宋_GB2312"/>
                <w:sz w:val="24"/>
              </w:rPr>
              <w:t>4.公称压力：≥1.4MPa；</w:t>
            </w:r>
          </w:p>
          <w:p>
            <w:pPr>
              <w:pStyle w:val="null3"/>
              <w:jc w:val="both"/>
            </w:pPr>
            <w:r>
              <w:rPr>
                <w:rFonts w:ascii="仿宋_GB2312" w:hAnsi="仿宋_GB2312" w:cs="仿宋_GB2312" w:eastAsia="仿宋_GB2312"/>
                <w:sz w:val="24"/>
              </w:rPr>
              <w:t>5.公称通径：≥65mm；</w:t>
            </w:r>
          </w:p>
          <w:p>
            <w:pPr>
              <w:pStyle w:val="null3"/>
              <w:jc w:val="left"/>
            </w:pPr>
            <w:r>
              <w:rPr>
                <w:rFonts w:ascii="仿宋_GB2312" w:hAnsi="仿宋_GB2312" w:cs="仿宋_GB2312" w:eastAsia="仿宋_GB2312"/>
                <w:sz w:val="24"/>
              </w:rPr>
              <w:t>6.压力表精度：≥1.5级。</w:t>
            </w:r>
          </w:p>
        </w:tc>
      </w:tr>
    </w:tbl>
    <w:p>
      <w:pPr>
        <w:pStyle w:val="null3"/>
        <w:jc w:val="left"/>
      </w:pPr>
      <w:r>
        <w:rPr>
          <w:rFonts w:ascii="仿宋_GB2312" w:hAnsi="仿宋_GB2312" w:cs="仿宋_GB2312" w:eastAsia="仿宋_GB2312"/>
        </w:rPr>
        <w:t>标的名称：应急电源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应急电源</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输出功率：</w:t>
            </w:r>
            <w:r>
              <w:rPr>
                <w:rFonts w:ascii="仿宋_GB2312" w:hAnsi="仿宋_GB2312" w:cs="仿宋_GB2312" w:eastAsia="仿宋_GB2312"/>
                <w:sz w:val="24"/>
              </w:rPr>
              <w:t>≥1200W；</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交流输出：国标插座</w:t>
            </w:r>
            <w:r>
              <w:rPr>
                <w:rFonts w:ascii="仿宋_GB2312" w:hAnsi="仿宋_GB2312" w:cs="仿宋_GB2312" w:eastAsia="仿宋_GB2312"/>
                <w:sz w:val="24"/>
              </w:rPr>
              <w:t>220V 50Hz输出端口；</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.LCD显示屏：具有数字显示功能，可显示电量、功率、工作状态等；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.电池类型：磷酸铁锂，循环次数≥3000次；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.充电时间：≤1.6h； 同时可支持太阳能充电，车充；</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.工作温度：-20℃~+60℃；</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.输出波形：纯正正弦波；</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.具有一体式LED 灯照明功能：常亮、半亮、快闪、SOS、具有UPS功能；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.产品尺寸：≤300×205×290mm；</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.电池容量：≥1050WH；</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.交流输出口≥3个、PD输出口≥1个(最高100W) 、PD输出口≥1个(最高18W) 、USB输出端口≥2个、点烟器输出口≥1个、5521输出端口≥2个、XT60输入接口≥1个；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产品净重：≤13.8Kg；</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 AC输入：220V~50HZ 最高1000W；</w:t>
            </w:r>
          </w:p>
          <w:p>
            <w:pPr>
              <w:pStyle w:val="null3"/>
              <w:jc w:val="both"/>
            </w:pPr>
            <w:r>
              <w:rPr>
                <w:rFonts w:ascii="仿宋_GB2312" w:hAnsi="仿宋_GB2312" w:cs="仿宋_GB2312" w:eastAsia="仿宋_GB2312"/>
                <w:sz w:val="24"/>
              </w:rPr>
              <w:t>DC输入：12V-60V/10A 太阳能充电最高400W；</w:t>
            </w:r>
          </w:p>
          <w:p>
            <w:pPr>
              <w:pStyle w:val="null3"/>
              <w:jc w:val="both"/>
            </w:pPr>
            <w:r>
              <w:rPr>
                <w:rFonts w:ascii="仿宋_GB2312" w:hAnsi="仿宋_GB2312" w:cs="仿宋_GB2312" w:eastAsia="仿宋_GB2312"/>
                <w:sz w:val="24"/>
              </w:rPr>
              <w:t>PD输出端口：5V-3A/9V-3A/12-3A/15V-3A/20V-5A(PD100W)；</w:t>
            </w:r>
          </w:p>
          <w:p>
            <w:pPr>
              <w:pStyle w:val="null3"/>
              <w:jc w:val="both"/>
            </w:pPr>
            <w:r>
              <w:rPr>
                <w:rFonts w:ascii="仿宋_GB2312" w:hAnsi="仿宋_GB2312" w:cs="仿宋_GB2312" w:eastAsia="仿宋_GB2312"/>
                <w:sz w:val="24"/>
              </w:rPr>
              <w:t>USB输出端口：5V-3A/9V-2A/12-1.5A(快充3.0)；</w:t>
            </w:r>
          </w:p>
          <w:p>
            <w:pPr>
              <w:pStyle w:val="null3"/>
              <w:jc w:val="left"/>
            </w:pPr>
            <w:r>
              <w:rPr>
                <w:rFonts w:ascii="仿宋_GB2312" w:hAnsi="仿宋_GB2312" w:cs="仿宋_GB2312" w:eastAsia="仿宋_GB2312"/>
                <w:sz w:val="24"/>
              </w:rPr>
              <w:t>点烟器输出口：</w:t>
            </w:r>
            <w:r>
              <w:rPr>
                <w:rFonts w:ascii="仿宋_GB2312" w:hAnsi="仿宋_GB2312" w:cs="仿宋_GB2312" w:eastAsia="仿宋_GB2312"/>
                <w:sz w:val="24"/>
              </w:rPr>
              <w:t>12V 10A  最高120W 。</w:t>
            </w:r>
          </w:p>
        </w:tc>
      </w:tr>
    </w:tbl>
    <w:p>
      <w:pPr>
        <w:pStyle w:val="null3"/>
        <w:jc w:val="left"/>
      </w:pPr>
      <w:r>
        <w:rPr>
          <w:rFonts w:ascii="仿宋_GB2312" w:hAnsi="仿宋_GB2312" w:cs="仿宋_GB2312" w:eastAsia="仿宋_GB2312"/>
        </w:rPr>
        <w:t>标的名称：强光手电筒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强光手电筒</w:t>
            </w:r>
          </w:p>
        </w:tc>
        <w:tc>
          <w:tcPr>
            <w:tcW w:type="dxa" w:w="5814"/>
          </w:tcPr>
          <w:p>
            <w:pPr>
              <w:pStyle w:val="null3"/>
              <w:jc w:val="both"/>
            </w:pPr>
            <w:r>
              <w:rPr>
                <w:rFonts w:ascii="仿宋_GB2312" w:hAnsi="仿宋_GB2312" w:cs="仿宋_GB2312" w:eastAsia="仿宋_GB2312"/>
                <w:sz w:val="24"/>
              </w:rPr>
              <w:t>1.档位：强光-弱光-爆闪；</w:t>
            </w:r>
          </w:p>
          <w:p>
            <w:pPr>
              <w:pStyle w:val="null3"/>
              <w:jc w:val="both"/>
            </w:pPr>
            <w:r>
              <w:rPr>
                <w:rFonts w:ascii="仿宋_GB2312" w:hAnsi="仿宋_GB2312" w:cs="仿宋_GB2312" w:eastAsia="仿宋_GB2312"/>
                <w:sz w:val="24"/>
              </w:rPr>
              <w:t>2.防水等级：≥IP68；</w:t>
            </w:r>
          </w:p>
          <w:p>
            <w:pPr>
              <w:pStyle w:val="null3"/>
              <w:jc w:val="both"/>
            </w:pPr>
            <w:r>
              <w:rPr>
                <w:rFonts w:ascii="仿宋_GB2312" w:hAnsi="仿宋_GB2312" w:cs="仿宋_GB2312" w:eastAsia="仿宋_GB2312"/>
                <w:sz w:val="24"/>
              </w:rPr>
              <w:t>3.续航：≥8h，充电≤5h；</w:t>
            </w:r>
          </w:p>
          <w:p>
            <w:pPr>
              <w:pStyle w:val="null3"/>
              <w:jc w:val="both"/>
            </w:pPr>
            <w:r>
              <w:rPr>
                <w:rFonts w:ascii="仿宋_GB2312" w:hAnsi="仿宋_GB2312" w:cs="仿宋_GB2312" w:eastAsia="仿宋_GB2312"/>
                <w:sz w:val="24"/>
              </w:rPr>
              <w:t>4.亮度：≥300LM；</w:t>
            </w:r>
          </w:p>
          <w:p>
            <w:pPr>
              <w:pStyle w:val="null3"/>
              <w:jc w:val="both"/>
            </w:pPr>
            <w:r>
              <w:rPr>
                <w:rFonts w:ascii="仿宋_GB2312" w:hAnsi="仿宋_GB2312" w:cs="仿宋_GB2312" w:eastAsia="仿宋_GB2312"/>
                <w:sz w:val="24"/>
              </w:rPr>
              <w:t>5.射程：≥300m；</w:t>
            </w:r>
          </w:p>
          <w:p>
            <w:pPr>
              <w:pStyle w:val="null3"/>
              <w:jc w:val="both"/>
            </w:pPr>
            <w:r>
              <w:rPr>
                <w:rFonts w:ascii="仿宋_GB2312" w:hAnsi="仿宋_GB2312" w:cs="仿宋_GB2312" w:eastAsia="仿宋_GB2312"/>
                <w:sz w:val="24"/>
              </w:rPr>
              <w:t>6.功率：≥3W；</w:t>
            </w:r>
          </w:p>
          <w:p>
            <w:pPr>
              <w:pStyle w:val="null3"/>
              <w:jc w:val="both"/>
            </w:pPr>
            <w:r>
              <w:rPr>
                <w:rFonts w:ascii="仿宋_GB2312" w:hAnsi="仿宋_GB2312" w:cs="仿宋_GB2312" w:eastAsia="仿宋_GB2312"/>
                <w:sz w:val="24"/>
              </w:rPr>
              <w:t>7.电池容量：≥2600mAh；</w:t>
            </w:r>
          </w:p>
          <w:p>
            <w:pPr>
              <w:pStyle w:val="null3"/>
              <w:jc w:val="both"/>
            </w:pPr>
            <w:r>
              <w:rPr>
                <w:rFonts w:ascii="仿宋_GB2312" w:hAnsi="仿宋_GB2312" w:cs="仿宋_GB2312" w:eastAsia="仿宋_GB2312"/>
                <w:sz w:val="24"/>
              </w:rPr>
              <w:t>8.使用寿命：≥100000h；</w:t>
            </w:r>
          </w:p>
          <w:p>
            <w:pPr>
              <w:pStyle w:val="null3"/>
              <w:jc w:val="both"/>
            </w:pPr>
            <w:r>
              <w:rPr>
                <w:rFonts w:ascii="仿宋_GB2312" w:hAnsi="仿宋_GB2312" w:cs="仿宋_GB2312" w:eastAsia="仿宋_GB2312"/>
                <w:sz w:val="24"/>
              </w:rPr>
              <w:t>9.重量：≤0.25kg</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标的名称：森林泵管带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森林泵管带</w:t>
            </w:r>
          </w:p>
        </w:tc>
        <w:tc>
          <w:tcPr>
            <w:tcW w:type="dxa" w:w="5814"/>
          </w:tcPr>
          <w:p>
            <w:pPr>
              <w:pStyle w:val="null3"/>
              <w:jc w:val="both"/>
            </w:pPr>
            <w:r>
              <w:rPr>
                <w:rFonts w:ascii="仿宋_GB2312" w:hAnsi="仿宋_GB2312" w:cs="仿宋_GB2312" w:eastAsia="仿宋_GB2312"/>
                <w:sz w:val="24"/>
              </w:rPr>
              <w:t>1.外观：织物层应编织均匀，表面整洁，无跳双经、断双经、跳纬及划伤；衬里应厚度均匀，表面光滑平整、无折皱或其他缺陷；</w:t>
            </w:r>
          </w:p>
          <w:p>
            <w:pPr>
              <w:pStyle w:val="null3"/>
              <w:jc w:val="both"/>
            </w:pPr>
            <w:r>
              <w:rPr>
                <w:rFonts w:ascii="仿宋_GB2312" w:hAnsi="仿宋_GB2312" w:cs="仿宋_GB2312" w:eastAsia="仿宋_GB2312"/>
                <w:sz w:val="24"/>
              </w:rPr>
              <w:t>2.内径:38+2.0mm；</w:t>
            </w:r>
          </w:p>
          <w:p>
            <w:pPr>
              <w:pStyle w:val="null3"/>
              <w:jc w:val="both"/>
            </w:pPr>
            <w:r>
              <w:rPr>
                <w:rFonts w:ascii="仿宋_GB2312" w:hAnsi="仿宋_GB2312" w:cs="仿宋_GB2312" w:eastAsia="仿宋_GB2312"/>
                <w:sz w:val="24"/>
              </w:rPr>
              <w:t>▲3.爆破压力：≥6.6MPa；</w:t>
            </w:r>
          </w:p>
          <w:p>
            <w:pPr>
              <w:pStyle w:val="null3"/>
              <w:jc w:val="both"/>
            </w:pPr>
            <w:r>
              <w:rPr>
                <w:rFonts w:ascii="仿宋_GB2312" w:hAnsi="仿宋_GB2312" w:cs="仿宋_GB2312" w:eastAsia="仿宋_GB2312"/>
                <w:sz w:val="24"/>
              </w:rPr>
              <w:t>▲4.经线型号:≥2200dtex；经线股数:≥1股；纬线型号:≥1100dtex；纬线股数:≥5股；</w:t>
            </w:r>
          </w:p>
          <w:p>
            <w:pPr>
              <w:pStyle w:val="null3"/>
              <w:jc w:val="both"/>
            </w:pPr>
            <w:r>
              <w:rPr>
                <w:rFonts w:ascii="仿宋_GB2312" w:hAnsi="仿宋_GB2312" w:cs="仿宋_GB2312" w:eastAsia="仿宋_GB2312"/>
                <w:sz w:val="24"/>
              </w:rPr>
              <w:t>▲5.爆破压力比率≥93%、附着强度比率≥93%；附着强度≥49N/25mm；扯断强度≥53MPa；扯断伸长率≥458%；轴向延伸率≤2.2%，直径膨胀率≤3.1%；</w:t>
            </w:r>
          </w:p>
          <w:p>
            <w:pPr>
              <w:pStyle w:val="null3"/>
              <w:jc w:val="both"/>
            </w:pPr>
            <w:r>
              <w:rPr>
                <w:rFonts w:ascii="仿宋_GB2312" w:hAnsi="仿宋_GB2312" w:cs="仿宋_GB2312" w:eastAsia="仿宋_GB2312"/>
                <w:sz w:val="24"/>
              </w:rPr>
              <w:t>6.单位长度重量:≤148g/m；</w:t>
            </w:r>
          </w:p>
          <w:p>
            <w:pPr>
              <w:pStyle w:val="null3"/>
              <w:jc w:val="both"/>
            </w:pPr>
            <w:r>
              <w:rPr>
                <w:rFonts w:ascii="仿宋_GB2312" w:hAnsi="仿宋_GB2312" w:cs="仿宋_GB2312" w:eastAsia="仿宋_GB2312"/>
                <w:sz w:val="24"/>
              </w:rPr>
              <w:t>7.水带每盘长度:≥20m；</w:t>
            </w:r>
          </w:p>
          <w:p>
            <w:pPr>
              <w:pStyle w:val="null3"/>
              <w:jc w:val="both"/>
            </w:pPr>
            <w:r>
              <w:rPr>
                <w:rFonts w:ascii="仿宋_GB2312" w:hAnsi="仿宋_GB2312" w:cs="仿宋_GB2312" w:eastAsia="仿宋_GB2312"/>
                <w:sz w:val="24"/>
              </w:rPr>
              <w:t>8.配森林专用内涨式接口，水带与接口连接处不应发生渗漏、爆破或滑脱。</w:t>
            </w:r>
          </w:p>
          <w:p>
            <w:pPr>
              <w:pStyle w:val="null3"/>
              <w:jc w:val="left"/>
            </w:pPr>
            <w:r>
              <w:rPr>
                <w:rFonts w:ascii="仿宋_GB2312" w:hAnsi="仿宋_GB2312" w:cs="仿宋_GB2312" w:eastAsia="仿宋_GB2312"/>
                <w:sz w:val="24"/>
              </w:rPr>
              <w:t>注：标注</w:t>
            </w:r>
            <w:r>
              <w:rPr>
                <w:rFonts w:ascii="仿宋_GB2312" w:hAnsi="仿宋_GB2312" w:cs="仿宋_GB2312" w:eastAsia="仿宋_GB2312"/>
                <w:sz w:val="24"/>
              </w:rPr>
              <w:t>“▲” 的参数需提供国家认可的第三方检测机构出具的有效期内的检测报告复印件进行佐证。</w:t>
            </w:r>
          </w:p>
        </w:tc>
      </w:tr>
    </w:tbl>
    <w:p>
      <w:pPr>
        <w:pStyle w:val="null3"/>
        <w:jc w:val="left"/>
      </w:pPr>
      <w:r>
        <w:rPr>
          <w:rFonts w:ascii="仿宋_GB2312" w:hAnsi="仿宋_GB2312" w:cs="仿宋_GB2312" w:eastAsia="仿宋_GB2312"/>
        </w:rPr>
        <w:t>标的名称：救生圈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救生圈</w:t>
            </w:r>
          </w:p>
        </w:tc>
        <w:tc>
          <w:tcPr>
            <w:tcW w:type="dxa" w:w="5814"/>
          </w:tcPr>
          <w:p>
            <w:pPr>
              <w:pStyle w:val="null3"/>
              <w:jc w:val="both"/>
            </w:pPr>
            <w:r>
              <w:rPr>
                <w:rFonts w:ascii="仿宋_GB2312" w:hAnsi="仿宋_GB2312" w:cs="仿宋_GB2312" w:eastAsia="仿宋_GB2312"/>
                <w:sz w:val="24"/>
              </w:rPr>
              <w:t>1.规格：外径≥7</w:t>
            </w:r>
            <w:r>
              <w:rPr>
                <w:rFonts w:ascii="仿宋_GB2312" w:hAnsi="仿宋_GB2312" w:cs="仿宋_GB2312" w:eastAsia="仿宋_GB2312"/>
                <w:sz w:val="24"/>
              </w:rPr>
              <w:t>1</w:t>
            </w:r>
            <w:r>
              <w:rPr>
                <w:rFonts w:ascii="仿宋_GB2312" w:hAnsi="仿宋_GB2312" w:cs="仿宋_GB2312" w:eastAsia="仿宋_GB2312"/>
                <w:sz w:val="24"/>
              </w:rPr>
              <w:t>0mm，内径≥440mm；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.橙色；</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.重量：≤2.8kg；</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.未预处理，将试样附上14.5kg的铁块，可在淡水中持续漂浮24h</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标的名称：救生衣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救生衣</w:t>
            </w:r>
          </w:p>
        </w:tc>
        <w:tc>
          <w:tcPr>
            <w:tcW w:type="dxa" w:w="5814"/>
          </w:tcPr>
          <w:p>
            <w:pPr>
              <w:pStyle w:val="null3"/>
              <w:jc w:val="both"/>
            </w:pPr>
            <w:r>
              <w:rPr>
                <w:rFonts w:ascii="仿宋_GB2312" w:hAnsi="仿宋_GB2312" w:cs="仿宋_GB2312" w:eastAsia="仿宋_GB2312"/>
                <w:sz w:val="24"/>
              </w:rPr>
              <w:t xml:space="preserve">1.规格：60cm×50cm×6.5cm（±2cm），面料：≥420D牛津布,红色；                                               </w:t>
            </w:r>
          </w:p>
          <w:p>
            <w:pPr>
              <w:pStyle w:val="null3"/>
              <w:jc w:val="both"/>
            </w:pPr>
            <w:r>
              <w:rPr>
                <w:rFonts w:ascii="仿宋_GB2312" w:hAnsi="仿宋_GB2312" w:cs="仿宋_GB2312" w:eastAsia="仿宋_GB2312"/>
                <w:sz w:val="24"/>
              </w:rPr>
              <w:t>2.浮力≥108N，在水中浸泡24小时后,浮力损失＜5%；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 xml:space="preserve">.前后双面海事反光膜；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 xml:space="preserve">.包布抗摩擦性能：耐干/湿摩擦≥4级；                                                                                                                                                   </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.可印字；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.配备响度≥100db的哨笛一只。</w:t>
            </w:r>
          </w:p>
        </w:tc>
      </w:tr>
    </w:tbl>
    <w:p>
      <w:pPr>
        <w:pStyle w:val="null3"/>
        <w:jc w:val="left"/>
      </w:pPr>
      <w:r>
        <w:rPr>
          <w:rFonts w:ascii="仿宋_GB2312" w:hAnsi="仿宋_GB2312" w:cs="仿宋_GB2312" w:eastAsia="仿宋_GB2312"/>
        </w:rPr>
        <w:t>标的名称：智能飞行救生圈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智能飞行救生圈</w:t>
            </w:r>
          </w:p>
        </w:tc>
        <w:tc>
          <w:tcPr>
            <w:tcW w:type="dxa" w:w="5814"/>
          </w:tcPr>
          <w:p>
            <w:pPr>
              <w:pStyle w:val="null3"/>
              <w:jc w:val="both"/>
            </w:pPr>
            <w:r>
              <w:rPr>
                <w:rFonts w:ascii="仿宋_GB2312" w:hAnsi="仿宋_GB2312" w:cs="仿宋_GB2312" w:eastAsia="仿宋_GB2312"/>
                <w:sz w:val="24"/>
              </w:rPr>
              <w:t>1.产品尺寸：飞行救生圈尺寸≥950mm×950mm×110mm,内圈直径≥400mm,螺距≥4.5英寸；</w:t>
            </w:r>
          </w:p>
          <w:p>
            <w:pPr>
              <w:pStyle w:val="null3"/>
              <w:jc w:val="both"/>
            </w:pPr>
            <w:r>
              <w:rPr>
                <w:rFonts w:ascii="仿宋_GB2312" w:hAnsi="仿宋_GB2312" w:cs="仿宋_GB2312" w:eastAsia="仿宋_GB2312"/>
                <w:sz w:val="24"/>
              </w:rPr>
              <w:t>2.产品外观：飞行救生圈主体颜色为红色，飞行救生圈具有全密封防水电机4个，电机铜线无外漏；两个内置喇叭，两个可插拔开关；</w:t>
            </w:r>
          </w:p>
          <w:p>
            <w:pPr>
              <w:pStyle w:val="null3"/>
              <w:jc w:val="both"/>
            </w:pPr>
            <w:r>
              <w:rPr>
                <w:rFonts w:ascii="仿宋_GB2312" w:hAnsi="仿宋_GB2312" w:cs="仿宋_GB2312" w:eastAsia="仿宋_GB2312"/>
                <w:sz w:val="24"/>
              </w:rPr>
              <w:t>3.重量：≤6.5kg；</w:t>
            </w:r>
          </w:p>
          <w:p>
            <w:pPr>
              <w:pStyle w:val="null3"/>
              <w:jc w:val="both"/>
            </w:pPr>
            <w:r>
              <w:rPr>
                <w:rFonts w:ascii="仿宋_GB2312" w:hAnsi="仿宋_GB2312" w:cs="仿宋_GB2312" w:eastAsia="仿宋_GB2312"/>
                <w:sz w:val="24"/>
              </w:rPr>
              <w:t>4.产品结构材质：飞行救生圈外壳主体材料采用高密度聚乙烯HDPE材质，桨叶采用复合碳纤维材质。复合碳纤维桨叶直径≥12寸；</w:t>
            </w:r>
          </w:p>
          <w:p>
            <w:pPr>
              <w:pStyle w:val="null3"/>
              <w:jc w:val="both"/>
            </w:pPr>
            <w:r>
              <w:rPr>
                <w:rFonts w:ascii="仿宋_GB2312" w:hAnsi="仿宋_GB2312" w:cs="仿宋_GB2312" w:eastAsia="仿宋_GB2312"/>
                <w:sz w:val="24"/>
              </w:rPr>
              <w:t>▲5.飞行功能：飞行救生圈可遥控飞行、波浪水面起飞、空中悬停、航线自动飞行、指点飞行、一键起飞、 一键返航、低电自动返航、失联自主返航(飞行状态下，发生控制中断，能立即执行预设的安全返航)等功能；飞行高度、速度等参数可设置；</w:t>
            </w:r>
          </w:p>
          <w:p>
            <w:pPr>
              <w:pStyle w:val="null3"/>
              <w:jc w:val="both"/>
            </w:pPr>
            <w:r>
              <w:rPr>
                <w:rFonts w:ascii="仿宋_GB2312" w:hAnsi="仿宋_GB2312" w:cs="仿宋_GB2312" w:eastAsia="仿宋_GB2312"/>
                <w:sz w:val="24"/>
              </w:rPr>
              <w:t>6.遥控器显示功能及续航时间：遥控器能够正常显示飞行救生圈和遥控器电量、通信信号强度、工作模式、高度、速度、位置等。显示屏≥5.5英寸，遥控器具备提前录制警示语音功能。遥控器续航时间≥15小时；</w:t>
            </w:r>
          </w:p>
          <w:p>
            <w:pPr>
              <w:pStyle w:val="null3"/>
              <w:jc w:val="both"/>
            </w:pPr>
            <w:r>
              <w:rPr>
                <w:rFonts w:ascii="仿宋_GB2312" w:hAnsi="仿宋_GB2312" w:cs="仿宋_GB2312" w:eastAsia="仿宋_GB2312"/>
                <w:sz w:val="24"/>
              </w:rPr>
              <w:t>7.飞行悬停及返航精度：飞行救生圈飞行悬停精度：水平&lt;±1.5m；垂直≤±0.5m；飞行救生圈返航精度≤1m；</w:t>
            </w:r>
          </w:p>
          <w:p>
            <w:pPr>
              <w:pStyle w:val="null3"/>
              <w:jc w:val="both"/>
            </w:pPr>
            <w:r>
              <w:rPr>
                <w:rFonts w:ascii="仿宋_GB2312" w:hAnsi="仿宋_GB2312" w:cs="仿宋_GB2312" w:eastAsia="仿宋_GB2312"/>
                <w:sz w:val="24"/>
              </w:rPr>
              <w:t>8.飞行救生圈拉力及浮力：飞行救生圈最大拉力≥3kg,飞行救生圈有效载荷与浮力≥30kg(294N)；</w:t>
            </w:r>
          </w:p>
          <w:p>
            <w:pPr>
              <w:pStyle w:val="null3"/>
              <w:jc w:val="both"/>
            </w:pPr>
            <w:r>
              <w:rPr>
                <w:rFonts w:ascii="仿宋_GB2312" w:hAnsi="仿宋_GB2312" w:cs="仿宋_GB2312" w:eastAsia="仿宋_GB2312"/>
                <w:sz w:val="24"/>
              </w:rPr>
              <w:t>9.飞行救生圈续航时间：≥10min；</w:t>
            </w:r>
          </w:p>
          <w:p>
            <w:pPr>
              <w:pStyle w:val="null3"/>
              <w:jc w:val="both"/>
            </w:pPr>
            <w:r>
              <w:rPr>
                <w:rFonts w:ascii="仿宋_GB2312" w:hAnsi="仿宋_GB2312" w:cs="仿宋_GB2312" w:eastAsia="仿宋_GB2312"/>
                <w:sz w:val="24"/>
              </w:rPr>
              <w:t>▲10.实时图像功能：飞行救生圈内嵌式高清摄像机，不突出于外壳表面；遥控器端能够实时显示飞行救生圈端视频，传输距离≥1000米，摄像机分辨率：≥1280×720,可通过遥控器调节摄像机俯仰视角，单轴移动范围：+90°至-90°，工作环境温度：-10℃~50℃，镜头FOV:水平160°。影像传感器：1/2.7英寸CMOS,有效像素≥200万；具有拍照、录像功能。可通过遥控飞行救生圈前端摄像头实时视频和遥控器上的坐标数据准确辨别人员所在方位；</w:t>
            </w:r>
          </w:p>
          <w:p>
            <w:pPr>
              <w:pStyle w:val="null3"/>
              <w:jc w:val="both"/>
            </w:pPr>
            <w:r>
              <w:rPr>
                <w:rFonts w:ascii="仿宋_GB2312" w:hAnsi="仿宋_GB2312" w:cs="仿宋_GB2312" w:eastAsia="仿宋_GB2312"/>
                <w:sz w:val="24"/>
              </w:rPr>
              <w:t>▲11.电池容量：飞行救生圈内置</w:t>
            </w:r>
            <w:r>
              <w:rPr>
                <w:rFonts w:ascii="仿宋_GB2312" w:hAnsi="仿宋_GB2312" w:cs="仿宋_GB2312" w:eastAsia="仿宋_GB2312"/>
                <w:sz w:val="24"/>
              </w:rPr>
              <w:t>高倍率锂</w:t>
            </w:r>
            <w:r>
              <w:rPr>
                <w:rFonts w:ascii="仿宋_GB2312" w:hAnsi="仿宋_GB2312" w:cs="仿宋_GB2312" w:eastAsia="仿宋_GB2312"/>
                <w:sz w:val="24"/>
              </w:rPr>
              <w:t>聚合物电池，具有外壳保护，电池数量</w:t>
            </w:r>
            <w:r>
              <w:rPr>
                <w:rFonts w:ascii="仿宋_GB2312" w:hAnsi="仿宋_GB2312" w:cs="仿宋_GB2312" w:eastAsia="仿宋_GB2312"/>
                <w:sz w:val="24"/>
              </w:rPr>
              <w:t>2个，电池总标称容量≥22.2V/10.5Ah；</w:t>
            </w:r>
          </w:p>
          <w:p>
            <w:pPr>
              <w:pStyle w:val="null3"/>
              <w:jc w:val="both"/>
            </w:pPr>
            <w:r>
              <w:rPr>
                <w:rFonts w:ascii="仿宋_GB2312" w:hAnsi="仿宋_GB2312" w:cs="仿宋_GB2312" w:eastAsia="仿宋_GB2312"/>
                <w:sz w:val="24"/>
              </w:rPr>
              <w:t>▲12.喊话器：飞行救生圈具备语音喊话功能，内置喇叭不突出于表面，喇叭直径≤6cm,重量≤30g。音量≥120分贝。不需要另外配置一对对讲机或者下载手机APP来实现喊话跟对讲；</w:t>
            </w:r>
          </w:p>
          <w:p>
            <w:pPr>
              <w:pStyle w:val="null3"/>
              <w:jc w:val="both"/>
            </w:pPr>
            <w:r>
              <w:rPr>
                <w:rFonts w:ascii="仿宋_GB2312" w:hAnsi="仿宋_GB2312" w:cs="仿宋_GB2312" w:eastAsia="仿宋_GB2312"/>
                <w:sz w:val="24"/>
              </w:rPr>
              <w:t>13.抗风浪防倾覆性能：</w:t>
            </w:r>
            <w:r>
              <w:rPr>
                <w:rFonts w:ascii="仿宋_GB2312" w:hAnsi="仿宋_GB2312" w:cs="仿宋_GB2312" w:eastAsia="仿宋_GB2312"/>
                <w:sz w:val="24"/>
              </w:rPr>
              <w:t>飞行救生圈在三级海况下能够正常航行；飞行模式下抗风等级</w:t>
            </w:r>
            <w:r>
              <w:rPr>
                <w:rFonts w:ascii="仿宋_GB2312" w:hAnsi="仿宋_GB2312" w:cs="仿宋_GB2312" w:eastAsia="仿宋_GB2312"/>
                <w:sz w:val="24"/>
              </w:rPr>
              <w:t>≥6级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14.抗跌落性能</w:t>
            </w:r>
            <w:r>
              <w:rPr>
                <w:rFonts w:ascii="仿宋_GB2312" w:hAnsi="仿宋_GB2312" w:cs="仿宋_GB2312" w:eastAsia="仿宋_GB2312"/>
                <w:sz w:val="24"/>
              </w:rPr>
              <w:t>：跌落高度</w:t>
            </w:r>
            <w:r>
              <w:rPr>
                <w:rFonts w:ascii="仿宋_GB2312" w:hAnsi="仿宋_GB2312" w:cs="仿宋_GB2312" w:eastAsia="仿宋_GB2312"/>
                <w:sz w:val="24"/>
              </w:rPr>
              <w:t>≥3m时，飞行救生圈无机械性损坏和性能下降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防护等级：将飞行救生圈置于1.5米深水下，静置60分钟后观察飞行救生圈内部是否有进水现象，是否能正常运行，再放入环境试验箱测试8H后取出，观察密封件有无滑石粉进入；飞行救生圈内部无进水进尘现象，能正常运行，防水等级≥IP68。</w:t>
            </w:r>
          </w:p>
          <w:p>
            <w:pPr>
              <w:pStyle w:val="null3"/>
              <w:jc w:val="left"/>
            </w:pPr>
            <w:r>
              <w:rPr>
                <w:rFonts w:ascii="仿宋_GB2312" w:hAnsi="仿宋_GB2312" w:cs="仿宋_GB2312" w:eastAsia="仿宋_GB2312"/>
                <w:sz w:val="24"/>
              </w:rPr>
              <w:t>注：标注</w:t>
            </w:r>
            <w:r>
              <w:rPr>
                <w:rFonts w:ascii="仿宋_GB2312" w:hAnsi="仿宋_GB2312" w:cs="仿宋_GB2312" w:eastAsia="仿宋_GB2312"/>
                <w:sz w:val="24"/>
              </w:rPr>
              <w:t>“▲” 的参数需提供</w:t>
            </w:r>
            <w:r>
              <w:rPr>
                <w:rFonts w:ascii="仿宋_GB2312" w:hAnsi="仿宋_GB2312" w:cs="仿宋_GB2312" w:eastAsia="仿宋_GB2312"/>
                <w:sz w:val="24"/>
              </w:rPr>
              <w:t>国家认可的</w:t>
            </w:r>
            <w:r>
              <w:rPr>
                <w:rFonts w:ascii="仿宋_GB2312" w:hAnsi="仿宋_GB2312" w:cs="仿宋_GB2312" w:eastAsia="仿宋_GB2312"/>
                <w:sz w:val="24"/>
              </w:rPr>
              <w:t>第三方检测机构出具的有效期内的检测报告复印件进行佐证。</w:t>
            </w:r>
          </w:p>
        </w:tc>
      </w:tr>
    </w:tbl>
    <w:p>
      <w:pPr>
        <w:pStyle w:val="null3"/>
        <w:jc w:val="left"/>
      </w:pPr>
      <w:r>
        <w:rPr>
          <w:rFonts w:ascii="仿宋_GB2312" w:hAnsi="仿宋_GB2312" w:cs="仿宋_GB2312" w:eastAsia="仿宋_GB2312"/>
        </w:rPr>
        <w:t>标的名称：扩张钳（便携式）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扩张钳（便携式）</w:t>
            </w:r>
          </w:p>
        </w:tc>
        <w:tc>
          <w:tcPr>
            <w:tcW w:type="dxa" w:w="5814"/>
          </w:tcPr>
          <w:p>
            <w:pPr>
              <w:pStyle w:val="null3"/>
              <w:jc w:val="both"/>
            </w:pPr>
            <w:r>
              <w:rPr>
                <w:rFonts w:ascii="仿宋_GB2312" w:hAnsi="仿宋_GB2312" w:cs="仿宋_GB2312" w:eastAsia="仿宋_GB2312"/>
                <w:sz w:val="24"/>
              </w:rPr>
              <w:t>★1.符合GB/T 17906-2021 消防应急救援装备液压破拆工具通用技术条件液压破拆工具组试验大纲；</w:t>
            </w:r>
          </w:p>
          <w:p>
            <w:pPr>
              <w:pStyle w:val="null3"/>
              <w:jc w:val="both"/>
            </w:pPr>
            <w:r>
              <w:rPr>
                <w:rFonts w:ascii="仿宋_GB2312" w:hAnsi="仿宋_GB2312" w:cs="仿宋_GB2312" w:eastAsia="仿宋_GB2312"/>
                <w:sz w:val="24"/>
              </w:rPr>
              <w:t>2.重量≤20kg；</w:t>
            </w:r>
          </w:p>
          <w:p>
            <w:pPr>
              <w:pStyle w:val="null3"/>
              <w:jc w:val="both"/>
            </w:pPr>
            <w:r>
              <w:rPr>
                <w:rFonts w:ascii="仿宋_GB2312" w:hAnsi="仿宋_GB2312" w:cs="仿宋_GB2312" w:eastAsia="仿宋_GB2312"/>
                <w:sz w:val="24"/>
              </w:rPr>
              <w:t>3.最大牵引力≥39.5KN；</w:t>
            </w:r>
          </w:p>
          <w:p>
            <w:pPr>
              <w:pStyle w:val="null3"/>
              <w:jc w:val="both"/>
            </w:pPr>
            <w:r>
              <w:rPr>
                <w:rFonts w:ascii="仿宋_GB2312" w:hAnsi="仿宋_GB2312" w:cs="仿宋_GB2312" w:eastAsia="仿宋_GB2312"/>
                <w:sz w:val="24"/>
              </w:rPr>
              <w:t>▲4.最大挤压力≥119KN；</w:t>
            </w:r>
          </w:p>
          <w:p>
            <w:pPr>
              <w:pStyle w:val="null3"/>
              <w:jc w:val="both"/>
            </w:pPr>
            <w:r>
              <w:rPr>
                <w:rFonts w:ascii="仿宋_GB2312" w:hAnsi="仿宋_GB2312" w:cs="仿宋_GB2312" w:eastAsia="仿宋_GB2312"/>
                <w:sz w:val="24"/>
              </w:rPr>
              <w:t>5.工作压力≥69.5MPa；</w:t>
            </w:r>
          </w:p>
          <w:p>
            <w:pPr>
              <w:pStyle w:val="null3"/>
              <w:jc w:val="both"/>
            </w:pPr>
            <w:r>
              <w:rPr>
                <w:rFonts w:ascii="仿宋_GB2312" w:hAnsi="仿宋_GB2312" w:cs="仿宋_GB2312" w:eastAsia="仿宋_GB2312"/>
                <w:sz w:val="24"/>
              </w:rPr>
              <w:t>6.最小扩张力≥44.5KN；</w:t>
            </w:r>
          </w:p>
          <w:p>
            <w:pPr>
              <w:pStyle w:val="null3"/>
              <w:jc w:val="both"/>
            </w:pPr>
            <w:r>
              <w:rPr>
                <w:rFonts w:ascii="仿宋_GB2312" w:hAnsi="仿宋_GB2312" w:cs="仿宋_GB2312" w:eastAsia="仿宋_GB2312"/>
                <w:sz w:val="24"/>
              </w:rPr>
              <w:t>7.扩张距离≥599mm；</w:t>
            </w:r>
          </w:p>
          <w:p>
            <w:pPr>
              <w:pStyle w:val="null3"/>
              <w:jc w:val="both"/>
            </w:pPr>
            <w:r>
              <w:rPr>
                <w:rFonts w:ascii="仿宋_GB2312" w:hAnsi="仿宋_GB2312" w:cs="仿宋_GB2312" w:eastAsia="仿宋_GB2312"/>
                <w:sz w:val="24"/>
              </w:rPr>
              <w:t>▲8.最大牵拉距离≥529mm；</w:t>
            </w:r>
          </w:p>
          <w:p>
            <w:pPr>
              <w:pStyle w:val="null3"/>
              <w:jc w:val="both"/>
            </w:pPr>
            <w:r>
              <w:rPr>
                <w:rFonts w:ascii="仿宋_GB2312" w:hAnsi="仿宋_GB2312" w:cs="仿宋_GB2312" w:eastAsia="仿宋_GB2312"/>
                <w:sz w:val="24"/>
              </w:rPr>
              <w:t>9.搭配液压手动泵一台；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.工作压力：≥70MPa；</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.低压工作压力：≥5-10MPa；</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.额定压力下流量：≥2.5mL/次，低压流量：≥17.0mL/次；</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.手柄操作力：≤270N；</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.液压油箱容量：≥2.3L；</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.重量：≤8.5kg。</w:t>
            </w:r>
          </w:p>
          <w:p>
            <w:pPr>
              <w:pStyle w:val="null3"/>
              <w:jc w:val="left"/>
            </w:pPr>
            <w:r>
              <w:rPr>
                <w:rFonts w:ascii="仿宋_GB2312" w:hAnsi="仿宋_GB2312" w:cs="仿宋_GB2312" w:eastAsia="仿宋_GB2312"/>
                <w:sz w:val="24"/>
              </w:rPr>
              <w:t>注：标注</w:t>
            </w:r>
            <w:r>
              <w:rPr>
                <w:rFonts w:ascii="仿宋_GB2312" w:hAnsi="仿宋_GB2312" w:cs="仿宋_GB2312" w:eastAsia="仿宋_GB2312"/>
                <w:sz w:val="24"/>
              </w:rPr>
              <w:t>“▲” 的参数需提供国家认可的第三方检测机构出具的有效期内的检测报告复印件进行佐证。</w:t>
            </w:r>
          </w:p>
        </w:tc>
      </w:tr>
    </w:tbl>
    <w:p>
      <w:pPr>
        <w:pStyle w:val="null3"/>
        <w:jc w:val="left"/>
      </w:pPr>
      <w:r>
        <w:rPr>
          <w:rFonts w:ascii="仿宋_GB2312" w:hAnsi="仿宋_GB2312" w:cs="仿宋_GB2312" w:eastAsia="仿宋_GB2312"/>
        </w:rPr>
        <w:t>标的名称：千斤顶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千斤顶</w:t>
            </w:r>
          </w:p>
        </w:tc>
        <w:tc>
          <w:tcPr>
            <w:tcW w:type="dxa" w:w="5814"/>
          </w:tcPr>
          <w:p>
            <w:pPr>
              <w:pStyle w:val="null3"/>
              <w:jc w:val="both"/>
            </w:pPr>
            <w:r>
              <w:rPr>
                <w:rFonts w:ascii="仿宋_GB2312" w:hAnsi="仿宋_GB2312" w:cs="仿宋_GB2312" w:eastAsia="仿宋_GB2312"/>
                <w:sz w:val="24"/>
              </w:rPr>
              <w:t>1.本体高度：≥76.5mm；</w:t>
            </w:r>
          </w:p>
          <w:p>
            <w:pPr>
              <w:pStyle w:val="null3"/>
              <w:jc w:val="both"/>
            </w:pPr>
            <w:r>
              <w:rPr>
                <w:rFonts w:ascii="仿宋_GB2312" w:hAnsi="仿宋_GB2312" w:cs="仿宋_GB2312" w:eastAsia="仿宋_GB2312"/>
                <w:sz w:val="24"/>
              </w:rPr>
              <w:t>2.额定工作压力：≥71.5MPa；</w:t>
            </w:r>
          </w:p>
          <w:p>
            <w:pPr>
              <w:pStyle w:val="null3"/>
              <w:jc w:val="both"/>
            </w:pPr>
            <w:r>
              <w:rPr>
                <w:rFonts w:ascii="仿宋_GB2312" w:hAnsi="仿宋_GB2312" w:cs="仿宋_GB2312" w:eastAsia="仿宋_GB2312"/>
                <w:sz w:val="24"/>
              </w:rPr>
              <w:t>3.重量：≤8.7kg；</w:t>
            </w:r>
          </w:p>
          <w:p>
            <w:pPr>
              <w:pStyle w:val="null3"/>
              <w:jc w:val="both"/>
            </w:pPr>
            <w:r>
              <w:rPr>
                <w:rFonts w:ascii="仿宋_GB2312" w:hAnsi="仿宋_GB2312" w:cs="仿宋_GB2312" w:eastAsia="仿宋_GB2312"/>
                <w:sz w:val="24"/>
              </w:rPr>
              <w:t>4.油缸内径：≥99.5mm；</w:t>
            </w:r>
          </w:p>
          <w:p>
            <w:pPr>
              <w:pStyle w:val="null3"/>
              <w:jc w:val="both"/>
            </w:pPr>
            <w:r>
              <w:rPr>
                <w:rFonts w:ascii="仿宋_GB2312" w:hAnsi="仿宋_GB2312" w:cs="仿宋_GB2312" w:eastAsia="仿宋_GB2312"/>
                <w:sz w:val="24"/>
              </w:rPr>
              <w:t>5.撑顶力：≥509.5kN；</w:t>
            </w:r>
          </w:p>
          <w:p>
            <w:pPr>
              <w:pStyle w:val="null3"/>
              <w:jc w:val="both"/>
            </w:pPr>
            <w:r>
              <w:rPr>
                <w:rFonts w:ascii="仿宋_GB2312" w:hAnsi="仿宋_GB2312" w:cs="仿宋_GB2312" w:eastAsia="仿宋_GB2312"/>
                <w:sz w:val="24"/>
              </w:rPr>
              <w:t>6.有效面积：≥78cm²；</w:t>
            </w:r>
          </w:p>
          <w:p>
            <w:pPr>
              <w:pStyle w:val="null3"/>
              <w:jc w:val="both"/>
            </w:pPr>
            <w:r>
              <w:rPr>
                <w:rFonts w:ascii="仿宋_GB2312" w:hAnsi="仿宋_GB2312" w:cs="仿宋_GB2312" w:eastAsia="仿宋_GB2312"/>
                <w:sz w:val="24"/>
              </w:rPr>
              <w:t>7.油缸外径：≥155×130mm；</w:t>
            </w:r>
          </w:p>
          <w:p>
            <w:pPr>
              <w:pStyle w:val="null3"/>
              <w:jc w:val="both"/>
            </w:pPr>
            <w:r>
              <w:rPr>
                <w:rFonts w:ascii="仿宋_GB2312" w:hAnsi="仿宋_GB2312" w:cs="仿宋_GB2312" w:eastAsia="仿宋_GB2312"/>
                <w:sz w:val="24"/>
              </w:rPr>
              <w:t>8.起升高度：≥17.5mm；</w:t>
            </w:r>
          </w:p>
          <w:p>
            <w:pPr>
              <w:pStyle w:val="null3"/>
              <w:jc w:val="left"/>
            </w:pPr>
            <w:r>
              <w:rPr>
                <w:rFonts w:ascii="仿宋_GB2312" w:hAnsi="仿宋_GB2312" w:cs="仿宋_GB2312" w:eastAsia="仿宋_GB2312"/>
                <w:sz w:val="24"/>
              </w:rPr>
              <w:t>9. 配置手动泵1台。</w:t>
            </w:r>
          </w:p>
        </w:tc>
      </w:tr>
    </w:tbl>
    <w:p>
      <w:pPr>
        <w:pStyle w:val="null3"/>
        <w:jc w:val="left"/>
      </w:pPr>
      <w:r>
        <w:rPr>
          <w:rFonts w:ascii="仿宋_GB2312" w:hAnsi="仿宋_GB2312" w:cs="仿宋_GB2312" w:eastAsia="仿宋_GB2312"/>
        </w:rPr>
        <w:t>标的名称：水枪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水枪</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.接扣型式和材质：KY65/YL102；</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.喷射压力：≥0.33MPa2；</w:t>
            </w:r>
          </w:p>
          <w:p>
            <w:pPr>
              <w:pStyle w:val="null3"/>
              <w:jc w:val="both"/>
            </w:pPr>
            <w:r>
              <w:rPr>
                <w:rFonts w:ascii="仿宋_GB2312" w:hAnsi="仿宋_GB2312" w:cs="仿宋_GB2312" w:eastAsia="仿宋_GB2312"/>
                <w:sz w:val="24"/>
              </w:rPr>
              <w:t>枪体材质：</w:t>
            </w:r>
            <w:r>
              <w:rPr>
                <w:rFonts w:ascii="仿宋_GB2312" w:hAnsi="仿宋_GB2312" w:cs="仿宋_GB2312" w:eastAsia="仿宋_GB2312"/>
                <w:sz w:val="24"/>
              </w:rPr>
              <w:t xml:space="preserve">YL102；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.射程：≥27.6m。</w:t>
            </w:r>
          </w:p>
        </w:tc>
      </w:tr>
    </w:tbl>
    <w:p>
      <w:pPr>
        <w:pStyle w:val="null3"/>
        <w:jc w:val="left"/>
      </w:pPr>
      <w:r>
        <w:rPr>
          <w:rFonts w:ascii="仿宋_GB2312" w:hAnsi="仿宋_GB2312" w:cs="仿宋_GB2312" w:eastAsia="仿宋_GB2312"/>
        </w:rPr>
        <w:t>标的名称：消火栓水带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消火栓水带</w:t>
            </w:r>
          </w:p>
        </w:tc>
        <w:tc>
          <w:tcPr>
            <w:tcW w:type="dxa" w:w="5814"/>
          </w:tcPr>
          <w:p>
            <w:pPr>
              <w:pStyle w:val="null3"/>
              <w:jc w:val="both"/>
            </w:pPr>
            <w:r>
              <w:rPr>
                <w:rFonts w:ascii="仿宋_GB2312" w:hAnsi="仿宋_GB2312" w:cs="仿宋_GB2312" w:eastAsia="仿宋_GB2312"/>
                <w:sz w:val="24"/>
              </w:rPr>
              <w:t>1.内径 63.5~65.5mm；</w:t>
            </w:r>
          </w:p>
          <w:p>
            <w:pPr>
              <w:pStyle w:val="null3"/>
              <w:jc w:val="both"/>
            </w:pPr>
            <w:r>
              <w:rPr>
                <w:rFonts w:ascii="仿宋_GB2312" w:hAnsi="仿宋_GB2312" w:cs="仿宋_GB2312" w:eastAsia="仿宋_GB2312"/>
                <w:sz w:val="24"/>
              </w:rPr>
              <w:t>2.每盘长度≥19.8m；</w:t>
            </w:r>
          </w:p>
          <w:p>
            <w:pPr>
              <w:pStyle w:val="null3"/>
              <w:jc w:val="both"/>
            </w:pPr>
            <w:r>
              <w:rPr>
                <w:rFonts w:ascii="仿宋_GB2312" w:hAnsi="仿宋_GB2312" w:cs="仿宋_GB2312" w:eastAsia="仿宋_GB2312"/>
                <w:sz w:val="24"/>
              </w:rPr>
              <w:t>3.水带与卡式接口绑扎完好带接头；</w:t>
            </w:r>
          </w:p>
          <w:p>
            <w:pPr>
              <w:pStyle w:val="null3"/>
              <w:jc w:val="both"/>
            </w:pPr>
            <w:r>
              <w:rPr>
                <w:rFonts w:ascii="仿宋_GB2312" w:hAnsi="仿宋_GB2312" w:cs="仿宋_GB2312" w:eastAsia="仿宋_GB2312"/>
                <w:sz w:val="24"/>
              </w:rPr>
              <w:t>4.织物层编织均匀、表面整洁，无跳双经、断双经、跳纬及划伤；</w:t>
            </w:r>
          </w:p>
          <w:p>
            <w:pPr>
              <w:pStyle w:val="null3"/>
              <w:jc w:val="both"/>
            </w:pPr>
            <w:r>
              <w:rPr>
                <w:rFonts w:ascii="仿宋_GB2312" w:hAnsi="仿宋_GB2312" w:cs="仿宋_GB2312" w:eastAsia="仿宋_GB2312"/>
                <w:sz w:val="24"/>
              </w:rPr>
              <w:t>▲5 经线型号：≥1500D；经线股数：≥1 股；纬线型号：≥839D；纬线股数：≥5 股；</w:t>
            </w:r>
          </w:p>
          <w:p>
            <w:pPr>
              <w:pStyle w:val="null3"/>
              <w:jc w:val="both"/>
            </w:pPr>
            <w:r>
              <w:rPr>
                <w:rFonts w:ascii="仿宋_GB2312" w:hAnsi="仿宋_GB2312" w:cs="仿宋_GB2312" w:eastAsia="仿宋_GB2312"/>
                <w:sz w:val="24"/>
              </w:rPr>
              <w:t>▲6.单位长度重量≤275.6g/m；爆破压力：≥5.7MPa; 延伸率：≤1%，膨胀率≤3.5%；拉断伸长率： ≥450%，拉断强度：≥45.7MPa; 附着强度（织物层与衬里）:≥48.6N/25mm；热空气老化：附着强度（织物层与衬里）≥104%，爆破压力≥90.8%。</w:t>
            </w:r>
          </w:p>
          <w:p>
            <w:pPr>
              <w:pStyle w:val="null3"/>
              <w:jc w:val="both"/>
            </w:pPr>
            <w:r>
              <w:rPr>
                <w:rFonts w:ascii="仿宋_GB2312" w:hAnsi="仿宋_GB2312" w:cs="仿宋_GB2312" w:eastAsia="仿宋_GB2312"/>
                <w:sz w:val="24"/>
              </w:rPr>
              <w:t>注：标注</w:t>
            </w:r>
            <w:r>
              <w:rPr>
                <w:rFonts w:ascii="仿宋_GB2312" w:hAnsi="仿宋_GB2312" w:cs="仿宋_GB2312" w:eastAsia="仿宋_GB2312"/>
                <w:sz w:val="24"/>
              </w:rPr>
              <w:t>“▲” 的参数需提供国家认可的第三方检测机构出具的有效期内的检测报告复印件进行佐证。</w:t>
            </w:r>
          </w:p>
        </w:tc>
      </w:tr>
    </w:tbl>
    <w:p>
      <w:pPr>
        <w:pStyle w:val="null3"/>
        <w:jc w:val="left"/>
      </w:pPr>
      <w:r>
        <w:rPr>
          <w:rFonts w:ascii="仿宋_GB2312" w:hAnsi="仿宋_GB2312" w:cs="仿宋_GB2312" w:eastAsia="仿宋_GB2312"/>
        </w:rPr>
        <w:t>标的名称：消防自救呼吸器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消防自救呼吸器</w:t>
            </w:r>
          </w:p>
        </w:tc>
        <w:tc>
          <w:tcPr>
            <w:tcW w:type="dxa" w:w="5814"/>
          </w:tcPr>
          <w:p>
            <w:pPr>
              <w:pStyle w:val="null3"/>
              <w:jc w:val="both"/>
            </w:pPr>
            <w:r>
              <w:rPr>
                <w:rFonts w:ascii="仿宋_GB2312" w:hAnsi="仿宋_GB2312" w:cs="仿宋_GB2312" w:eastAsia="仿宋_GB2312"/>
                <w:sz w:val="24"/>
              </w:rPr>
              <w:t>1.呼气阻力：≤120Pa；</w:t>
            </w:r>
          </w:p>
          <w:p>
            <w:pPr>
              <w:pStyle w:val="null3"/>
              <w:jc w:val="both"/>
            </w:pPr>
            <w:r>
              <w:rPr>
                <w:rFonts w:ascii="仿宋_GB2312" w:hAnsi="仿宋_GB2312" w:cs="仿宋_GB2312" w:eastAsia="仿宋_GB2312"/>
                <w:sz w:val="24"/>
              </w:rPr>
              <w:t>2.视野：总视野≥71.5%，双目视野≥55%；</w:t>
            </w:r>
          </w:p>
          <w:p>
            <w:pPr>
              <w:pStyle w:val="null3"/>
              <w:jc w:val="both"/>
            </w:pPr>
            <w:r>
              <w:rPr>
                <w:rFonts w:ascii="仿宋_GB2312" w:hAnsi="仿宋_GB2312" w:cs="仿宋_GB2312" w:eastAsia="仿宋_GB2312"/>
                <w:sz w:val="24"/>
              </w:rPr>
              <w:t>3.额定防护时间：≥29.5min；</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.佩戴重量：≤410g；</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.滤烟性能：≥95.5%；</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.吸气阻力：≤331Pa。</w:t>
            </w:r>
          </w:p>
        </w:tc>
      </w:tr>
    </w:tbl>
    <w:p>
      <w:pPr>
        <w:pStyle w:val="null3"/>
        <w:jc w:val="left"/>
      </w:pPr>
      <w:r>
        <w:rPr>
          <w:rFonts w:ascii="仿宋_GB2312" w:hAnsi="仿宋_GB2312" w:cs="仿宋_GB2312" w:eastAsia="仿宋_GB2312"/>
        </w:rPr>
        <w:t>标的名称：应急包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应急包</w:t>
            </w:r>
          </w:p>
        </w:tc>
        <w:tc>
          <w:tcPr>
            <w:tcW w:type="dxa" w:w="5814"/>
          </w:tcPr>
          <w:p>
            <w:pPr>
              <w:pStyle w:val="null3"/>
              <w:jc w:val="both"/>
            </w:pPr>
            <w:r>
              <w:rPr>
                <w:rFonts w:ascii="仿宋_GB2312" w:hAnsi="仿宋_GB2312" w:cs="仿宋_GB2312" w:eastAsia="仿宋_GB2312"/>
                <w:sz w:val="24"/>
              </w:rPr>
              <w:t>1.缝合强度：≥239.6N；耐水色牢度≥4-5 级；耐摩擦色牢度：干擦、湿擦：≥4-5 级；</w:t>
            </w:r>
          </w:p>
          <w:p>
            <w:pPr>
              <w:pStyle w:val="null3"/>
              <w:jc w:val="both"/>
            </w:pPr>
            <w:r>
              <w:rPr>
                <w:rFonts w:ascii="仿宋_GB2312" w:hAnsi="仿宋_GB2312" w:cs="仿宋_GB2312" w:eastAsia="仿宋_GB2312"/>
                <w:sz w:val="24"/>
              </w:rPr>
              <w:t>3.外包尺寸：240mm×180mm×100mm（±5mm）；</w:t>
            </w:r>
          </w:p>
          <w:p>
            <w:pPr>
              <w:pStyle w:val="null3"/>
              <w:jc w:val="both"/>
            </w:pPr>
            <w:r>
              <w:rPr>
                <w:rFonts w:ascii="仿宋_GB2312" w:hAnsi="仿宋_GB2312" w:cs="仿宋_GB2312" w:eastAsia="仿宋_GB2312"/>
                <w:sz w:val="24"/>
              </w:rPr>
              <w:t>4.拉链：≥5 号拉链，符合 QB/T 2173-2014《尼龙拉链》的要求。拉链缝合平直，边距一致，误差≤2mm。平拉强度≥600N、轻滑度≤5.0N、拉头拉片结合强力≥200N、拉头拉片抗扭力矩≥0.45Nm；</w:t>
            </w:r>
          </w:p>
          <w:p>
            <w:pPr>
              <w:pStyle w:val="null3"/>
              <w:jc w:val="both"/>
            </w:pPr>
            <w:r>
              <w:rPr>
                <w:rFonts w:ascii="仿宋_GB2312" w:hAnsi="仿宋_GB2312" w:cs="仿宋_GB2312" w:eastAsia="仿宋_GB2312"/>
                <w:sz w:val="24"/>
              </w:rPr>
              <w:t>5.整体外观：粘贴平服，角对称；织物面料：主要部分无断经、断纬，无跳丝、跳线、明显印道、污点、瑕疵等缺陷；里料：平服周正，整洁干净，无裂面、断经、断纬、跳纱、纰裂、散边等；缝线要求：车缝工艺，缝线平顺，不能有爆线、跳针、漏针、未回针、针距不均，线迹歪斜现象；车缝线的颜色与布料颜色要匹配；针距每厘米 3～5 针；车缝后线头需剪净，线头长度≤3mm；</w:t>
            </w:r>
          </w:p>
          <w:p>
            <w:pPr>
              <w:pStyle w:val="null3"/>
              <w:jc w:val="left"/>
            </w:pPr>
            <w:r>
              <w:rPr>
                <w:rFonts w:ascii="仿宋_GB2312" w:hAnsi="仿宋_GB2312" w:cs="仿宋_GB2312" w:eastAsia="仿宋_GB2312"/>
                <w:sz w:val="24"/>
              </w:rPr>
              <w:t>6.★配置：医用酒精棉片 10 片、酒精棉球 1 瓶、乳胶管止血带 1 条、防水创口贴 20 片、无菌敷贴（大号）2 片、医用纱布块（小号）2 片、医用纱布块（大号）2 片、医用弹力绷带 2 卷、纱布绷带 1 卷、三角绷带 1 包、医用透气胶带 1 卷、安全别针 10 枚、敷料镊子 1 把、圆头剪刀 1 把、急救毯 1 块、一次性使用医用橡胶检查手套 1 副、医用口罩 2 个、电子体温计 1 支、瞬冷冰袋 1 袋、医用退热贴 2 贴、伤口护理软膏（烫伤膏）1 支、高频救生哨 1 个、LED 手电筒（含电池）1 个、健康急救卡 1 张、急救手册 1 本、合格证 1 张、配置清单 1 张、外包 1 个。</w:t>
            </w:r>
          </w:p>
        </w:tc>
      </w:tr>
    </w:tbl>
    <w:p>
      <w:pPr>
        <w:pStyle w:val="null3"/>
        <w:jc w:val="left"/>
      </w:pPr>
      <w:r>
        <w:rPr>
          <w:rFonts w:ascii="仿宋_GB2312" w:hAnsi="仿宋_GB2312" w:cs="仿宋_GB2312" w:eastAsia="仿宋_GB2312"/>
        </w:rPr>
        <w:t>标的名称：水带背包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水带背包</w:t>
            </w:r>
          </w:p>
        </w:tc>
        <w:tc>
          <w:tcPr>
            <w:tcW w:type="dxa" w:w="5814"/>
          </w:tcPr>
          <w:p>
            <w:pPr>
              <w:pStyle w:val="null3"/>
              <w:jc w:val="both"/>
            </w:pPr>
            <w:r>
              <w:rPr>
                <w:rFonts w:ascii="仿宋_GB2312" w:hAnsi="仿宋_GB2312" w:cs="仿宋_GB2312" w:eastAsia="仿宋_GB2312"/>
                <w:sz w:val="24"/>
              </w:rPr>
              <w:t>1.可存放口径40mm水带3-4条；</w:t>
            </w:r>
          </w:p>
          <w:p>
            <w:pPr>
              <w:pStyle w:val="null3"/>
              <w:jc w:val="both"/>
            </w:pPr>
            <w:r>
              <w:rPr>
                <w:rFonts w:ascii="仿宋_GB2312" w:hAnsi="仿宋_GB2312" w:cs="仿宋_GB2312" w:eastAsia="仿宋_GB2312"/>
                <w:sz w:val="24"/>
              </w:rPr>
              <w:t>2.尺寸（长×宽×高）：40cm×27cm×52cm（±</w:t>
            </w:r>
            <w:r>
              <w:rPr>
                <w:rFonts w:ascii="仿宋_GB2312" w:hAnsi="仿宋_GB2312" w:cs="仿宋_GB2312" w:eastAsia="仿宋_GB2312"/>
                <w:sz w:val="24"/>
              </w:rPr>
              <w:t>3</w:t>
            </w:r>
            <w:r>
              <w:rPr>
                <w:rFonts w:ascii="仿宋_GB2312" w:hAnsi="仿宋_GB2312" w:cs="仿宋_GB2312" w:eastAsia="仿宋_GB2312"/>
                <w:sz w:val="24"/>
              </w:rPr>
              <w:t>cm）；</w:t>
            </w:r>
          </w:p>
          <w:p>
            <w:pPr>
              <w:pStyle w:val="null3"/>
              <w:jc w:val="both"/>
            </w:pPr>
            <w:r>
              <w:rPr>
                <w:rFonts w:ascii="仿宋_GB2312" w:hAnsi="仿宋_GB2312" w:cs="仿宋_GB2312" w:eastAsia="仿宋_GB2312"/>
                <w:sz w:val="24"/>
              </w:rPr>
              <w:t>3.使用水带背包，铺设者可将水带抽口端固定在一位置或用手拿着，或者与前端水带接口相接，随着背负者向前移动，水带从背包自动滑出；</w:t>
            </w:r>
          </w:p>
          <w:p>
            <w:pPr>
              <w:pStyle w:val="null3"/>
              <w:jc w:val="both"/>
            </w:pPr>
            <w:r>
              <w:rPr>
                <w:rFonts w:ascii="仿宋_GB2312" w:hAnsi="仿宋_GB2312" w:cs="仿宋_GB2312" w:eastAsia="仿宋_GB2312"/>
                <w:sz w:val="24"/>
              </w:rPr>
              <w:t>4.材质:防水牛津布，内衬不锈钢钢管框架；</w:t>
            </w:r>
          </w:p>
          <w:p>
            <w:pPr>
              <w:pStyle w:val="null3"/>
              <w:jc w:val="left"/>
            </w:pPr>
            <w:r>
              <w:rPr>
                <w:rFonts w:ascii="仿宋_GB2312" w:hAnsi="仿宋_GB2312" w:cs="仿宋_GB2312" w:eastAsia="仿宋_GB2312"/>
                <w:sz w:val="24"/>
              </w:rPr>
              <w:t>5.款式要求：（1）背包包盖上应有≥1个</w:t>
            </w:r>
            <w:r>
              <w:rPr>
                <w:rFonts w:ascii="仿宋_GB2312" w:hAnsi="仿宋_GB2312" w:cs="仿宋_GB2312" w:eastAsia="仿宋_GB2312"/>
                <w:sz w:val="24"/>
              </w:rPr>
              <w:t>口</w:t>
            </w:r>
            <w:r>
              <w:rPr>
                <w:rFonts w:ascii="仿宋_GB2312" w:hAnsi="仿宋_GB2312" w:cs="仿宋_GB2312" w:eastAsia="仿宋_GB2312"/>
                <w:sz w:val="24"/>
              </w:rPr>
              <w:t>；（</w:t>
            </w:r>
            <w:r>
              <w:rPr>
                <w:rFonts w:ascii="仿宋_GB2312" w:hAnsi="仿宋_GB2312" w:cs="仿宋_GB2312" w:eastAsia="仿宋_GB2312"/>
                <w:sz w:val="24"/>
              </w:rPr>
              <w:t>2）背带宽度≥7.5mm；（3）背包背部应有透气网设计。</w:t>
            </w:r>
          </w:p>
        </w:tc>
      </w:tr>
    </w:tbl>
    <w:p>
      <w:pPr>
        <w:pStyle w:val="null3"/>
        <w:jc w:val="left"/>
      </w:pPr>
      <w:r>
        <w:rPr>
          <w:rFonts w:ascii="仿宋_GB2312" w:hAnsi="仿宋_GB2312" w:cs="仿宋_GB2312" w:eastAsia="仿宋_GB2312"/>
        </w:rPr>
        <w:t>标的名称：灭火毯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灭火毯</w:t>
            </w:r>
          </w:p>
        </w:tc>
        <w:tc>
          <w:tcPr>
            <w:tcW w:type="dxa" w:w="5814"/>
          </w:tcPr>
          <w:p>
            <w:pPr>
              <w:pStyle w:val="null3"/>
              <w:jc w:val="both"/>
            </w:pPr>
            <w:r>
              <w:rPr>
                <w:rFonts w:ascii="仿宋_GB2312" w:hAnsi="仿宋_GB2312" w:cs="仿宋_GB2312" w:eastAsia="仿宋_GB2312"/>
                <w:sz w:val="24"/>
              </w:rPr>
              <w:t>1.单层厚度：≥0.4mm；</w:t>
            </w:r>
          </w:p>
          <w:p>
            <w:pPr>
              <w:pStyle w:val="null3"/>
              <w:jc w:val="both"/>
            </w:pPr>
            <w:r>
              <w:rPr>
                <w:rFonts w:ascii="仿宋_GB2312" w:hAnsi="仿宋_GB2312" w:cs="仿宋_GB2312" w:eastAsia="仿宋_GB2312"/>
                <w:sz w:val="24"/>
              </w:rPr>
              <w:t>2.双色拉绳：单条保护毯配≥4根固定拉绳，每边各≥1根，拉绳直径≥5.5mm、长度≥39.5cm；拉绳分为两种鲜明对比色，拉绳与毯体采用双线加固缝合，不脱线、不脱落；</w:t>
            </w:r>
          </w:p>
          <w:p>
            <w:pPr>
              <w:pStyle w:val="null3"/>
              <w:jc w:val="both"/>
            </w:pPr>
            <w:r>
              <w:rPr>
                <w:rFonts w:ascii="仿宋_GB2312" w:hAnsi="仿宋_GB2312" w:cs="仿宋_GB2312" w:eastAsia="仿宋_GB2312"/>
                <w:sz w:val="24"/>
              </w:rPr>
              <w:t>3.材质：阻燃玻纤材质；</w:t>
            </w:r>
          </w:p>
          <w:p>
            <w:pPr>
              <w:pStyle w:val="null3"/>
              <w:jc w:val="both"/>
            </w:pPr>
            <w:r>
              <w:rPr>
                <w:rFonts w:ascii="仿宋_GB2312" w:hAnsi="仿宋_GB2312" w:cs="仿宋_GB2312" w:eastAsia="仿宋_GB2312"/>
                <w:sz w:val="24"/>
              </w:rPr>
              <w:t>4.重量：≤28.3kg；</w:t>
            </w:r>
          </w:p>
          <w:p>
            <w:pPr>
              <w:pStyle w:val="null3"/>
              <w:jc w:val="both"/>
            </w:pPr>
            <w:r>
              <w:rPr>
                <w:rFonts w:ascii="仿宋_GB2312" w:hAnsi="仿宋_GB2312" w:cs="仿宋_GB2312" w:eastAsia="仿宋_GB2312"/>
                <w:sz w:val="24"/>
              </w:rPr>
              <w:t>5.两侧毯面之间电阻≥1</w:t>
            </w:r>
            <w:r>
              <w:rPr>
                <w:rFonts w:ascii="仿宋_GB2312" w:hAnsi="仿宋_GB2312" w:cs="仿宋_GB2312" w:eastAsia="仿宋_GB2312"/>
                <w:sz w:val="24"/>
              </w:rPr>
              <w:t>MΩ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6.大护角：毯体四个边角均加装一体成型大护角，护角尺寸≥12cm×12cm；</w:t>
            </w:r>
          </w:p>
          <w:p>
            <w:pPr>
              <w:pStyle w:val="null3"/>
              <w:jc w:val="both"/>
            </w:pPr>
            <w:r>
              <w:rPr>
                <w:rFonts w:ascii="仿宋_GB2312" w:hAnsi="仿宋_GB2312" w:cs="仿宋_GB2312" w:eastAsia="仿宋_GB2312"/>
                <w:sz w:val="24"/>
              </w:rPr>
              <w:t>7.耐高温性能：耐火温度≥550°C；</w:t>
            </w:r>
          </w:p>
          <w:p>
            <w:pPr>
              <w:pStyle w:val="null3"/>
              <w:jc w:val="both"/>
            </w:pPr>
            <w:r>
              <w:rPr>
                <w:rFonts w:ascii="仿宋_GB2312" w:hAnsi="仿宋_GB2312" w:cs="仿宋_GB2312" w:eastAsia="仿宋_GB2312"/>
                <w:sz w:val="24"/>
              </w:rPr>
              <w:t>8.尺寸(长×宽)：≥6×8m</w:t>
            </w:r>
          </w:p>
          <w:p>
            <w:pPr>
              <w:pStyle w:val="null3"/>
              <w:jc w:val="left"/>
            </w:pPr>
            <w:r>
              <w:rPr>
                <w:rFonts w:ascii="仿宋_GB2312" w:hAnsi="仿宋_GB2312" w:cs="仿宋_GB2312" w:eastAsia="仿宋_GB2312"/>
                <w:sz w:val="24"/>
              </w:rPr>
              <w:t>9.干态断裂强力：经向≥400N，纬向≥400N。</w:t>
            </w:r>
          </w:p>
        </w:tc>
      </w:tr>
    </w:tbl>
    <w:p>
      <w:pPr>
        <w:pStyle w:val="null3"/>
        <w:jc w:val="left"/>
      </w:pPr>
      <w:r>
        <w:rPr>
          <w:rFonts w:ascii="仿宋_GB2312" w:hAnsi="仿宋_GB2312" w:cs="仿宋_GB2312" w:eastAsia="仿宋_GB2312"/>
        </w:rPr>
        <w:t>标的名称：消火栓扳手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消火栓扳手</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用于日常应急消防、便于辅助消防栓的正常开启及使用；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重量：</w:t>
            </w:r>
            <w:r>
              <w:rPr>
                <w:rFonts w:ascii="仿宋_GB2312" w:hAnsi="仿宋_GB2312" w:cs="仿宋_GB2312" w:eastAsia="仿宋_GB2312"/>
                <w:sz w:val="24"/>
              </w:rPr>
              <w:t>2kg±0.2kg；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长度：</w:t>
            </w:r>
            <w:r>
              <w:rPr>
                <w:rFonts w:ascii="仿宋_GB2312" w:hAnsi="仿宋_GB2312" w:cs="仿宋_GB2312" w:eastAsia="仿宋_GB2312"/>
                <w:sz w:val="24"/>
              </w:rPr>
              <w:t>42.5cm±1cm；</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头宽：</w:t>
            </w:r>
            <w:r>
              <w:rPr>
                <w:rFonts w:ascii="仿宋_GB2312" w:hAnsi="仿宋_GB2312" w:cs="仿宋_GB2312" w:eastAsia="仿宋_GB2312"/>
                <w:sz w:val="24"/>
              </w:rPr>
              <w:t>12.5cm±1cm；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柄宽：</w:t>
            </w:r>
            <w:r>
              <w:rPr>
                <w:rFonts w:ascii="仿宋_GB2312" w:hAnsi="仿宋_GB2312" w:cs="仿宋_GB2312" w:eastAsia="仿宋_GB2312"/>
                <w:sz w:val="24"/>
              </w:rPr>
              <w:t>4.5cm±1cm。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jc w:val="left"/>
            </w:pPr>
            <w:r>
              <w:rPr>
                <w:rFonts w:ascii="仿宋_GB2312" w:hAnsi="仿宋_GB2312" w:cs="仿宋_GB2312" w:eastAsia="仿宋_GB2312"/>
              </w:rPr>
              <w:t>1.投标人应保证在本项目中使用的任何产品和服务 (包括部分使用)，不会产生因第三方提出侵犯其专利权、商标权或其它知识产权而引起的法律和经济纠纷，如因专利权、商标权或其它知识产权而引起法律和经济纠纷，由供应商承担所有相关责任。</w:t>
            </w:r>
          </w:p>
          <w:p>
            <w:pPr>
              <w:pStyle w:val="null3"/>
              <w:jc w:val="left"/>
            </w:pPr>
            <w:r>
              <w:rPr>
                <w:rFonts w:ascii="仿宋_GB2312" w:hAnsi="仿宋_GB2312" w:cs="仿宋_GB2312" w:eastAsia="仿宋_GB2312"/>
              </w:rPr>
              <w:t>2.招标人享有本项目实施过程中产生的知识成果及知识产权。</w:t>
            </w:r>
          </w:p>
          <w:p>
            <w:pPr>
              <w:pStyle w:val="null3"/>
              <w:jc w:val="left"/>
            </w:pPr>
            <w:r>
              <w:rPr>
                <w:rFonts w:ascii="仿宋_GB2312" w:hAnsi="仿宋_GB2312" w:cs="仿宋_GB2312" w:eastAsia="仿宋_GB2312"/>
                <w:sz w:val="21"/>
              </w:rPr>
              <w:t>3.投标人将在招标项目实施过程中采用自有或者第三方知识成果的，使用该知识成果后，投标人需提供开发接口和开发手册等技术资料，并承诺提供无限期支持，招标人享有使用权(含招标人委托第三方在该项目后续开发的使用权)。</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安装调试要求</w:t>
            </w:r>
          </w:p>
        </w:tc>
        <w:tc>
          <w:tcPr>
            <w:tcW w:type="dxa" w:w="5814"/>
          </w:tcPr>
          <w:p>
            <w:pPr>
              <w:pStyle w:val="null3"/>
              <w:jc w:val="left"/>
            </w:pPr>
            <w:r>
              <w:rPr>
                <w:rFonts w:ascii="仿宋_GB2312" w:hAnsi="仿宋_GB2312" w:cs="仿宋_GB2312" w:eastAsia="仿宋_GB2312"/>
              </w:rPr>
              <w:t>1.安装前准备阶段</w:t>
            </w:r>
          </w:p>
          <w:p>
            <w:pPr>
              <w:pStyle w:val="null3"/>
              <w:jc w:val="left"/>
            </w:pPr>
            <w:r>
              <w:rPr>
                <w:rFonts w:ascii="仿宋_GB2312" w:hAnsi="仿宋_GB2312" w:cs="仿宋_GB2312" w:eastAsia="仿宋_GB2312"/>
              </w:rPr>
              <w:t>（</w:t>
            </w:r>
            <w:r>
              <w:rPr>
                <w:rFonts w:ascii="仿宋_GB2312" w:hAnsi="仿宋_GB2312" w:cs="仿宋_GB2312" w:eastAsia="仿宋_GB2312"/>
              </w:rPr>
              <w:t>1）在设备到货3个工作日前，售后服务团队应及时与招标人沟通，确认安装现场的具体情况，确保现场满足设备安装和正常运行的条件。</w:t>
            </w:r>
          </w:p>
          <w:p>
            <w:pPr>
              <w:pStyle w:val="null3"/>
              <w:jc w:val="left"/>
            </w:pPr>
            <w:r>
              <w:rPr>
                <w:rFonts w:ascii="仿宋_GB2312" w:hAnsi="仿宋_GB2312" w:cs="仿宋_GB2312" w:eastAsia="仿宋_GB2312"/>
              </w:rPr>
              <w:t>（</w:t>
            </w:r>
            <w:r>
              <w:rPr>
                <w:rFonts w:ascii="仿宋_GB2312" w:hAnsi="仿宋_GB2312" w:cs="仿宋_GB2312" w:eastAsia="仿宋_GB2312"/>
              </w:rPr>
              <w:t>2）协助招标人制定详细的安装现场准备清单及时间计划，指导招标人完成现场环境的整改和完善。</w:t>
            </w:r>
          </w:p>
          <w:p>
            <w:pPr>
              <w:pStyle w:val="null3"/>
              <w:jc w:val="left"/>
            </w:pPr>
            <w:r>
              <w:rPr>
                <w:rFonts w:ascii="仿宋_GB2312" w:hAnsi="仿宋_GB2312" w:cs="仿宋_GB2312" w:eastAsia="仿宋_GB2312"/>
              </w:rPr>
              <w:t>（</w:t>
            </w:r>
            <w:r>
              <w:rPr>
                <w:rFonts w:ascii="仿宋_GB2312" w:hAnsi="仿宋_GB2312" w:cs="仿宋_GB2312" w:eastAsia="仿宋_GB2312"/>
              </w:rPr>
              <w:t>3）针对特殊设备或环境，提供相关技术指导和预防措施建议，防止安装过程中出现环境适应性问题。</w:t>
            </w:r>
          </w:p>
          <w:p>
            <w:pPr>
              <w:pStyle w:val="null3"/>
              <w:jc w:val="left"/>
            </w:pPr>
            <w:r>
              <w:rPr>
                <w:rFonts w:ascii="仿宋_GB2312" w:hAnsi="仿宋_GB2312" w:cs="仿宋_GB2312" w:eastAsia="仿宋_GB2312"/>
              </w:rPr>
              <w:t>2.安装实施阶段</w:t>
            </w:r>
          </w:p>
          <w:p>
            <w:pPr>
              <w:pStyle w:val="null3"/>
              <w:jc w:val="left"/>
            </w:pPr>
            <w:r>
              <w:rPr>
                <w:rFonts w:ascii="仿宋_GB2312" w:hAnsi="仿宋_GB2312" w:cs="仿宋_GB2312" w:eastAsia="仿宋_GB2312"/>
              </w:rPr>
              <w:t>（</w:t>
            </w:r>
            <w:r>
              <w:rPr>
                <w:rFonts w:ascii="仿宋_GB2312" w:hAnsi="仿宋_GB2312" w:cs="仿宋_GB2312" w:eastAsia="仿宋_GB2312"/>
              </w:rPr>
              <w:t>1）组织由不少于2名专业且经验丰富的安装工程师组成的团队，根据设备特点和安装规范，开展科学有序的安装工作。</w:t>
            </w:r>
          </w:p>
          <w:p>
            <w:pPr>
              <w:pStyle w:val="null3"/>
              <w:jc w:val="left"/>
            </w:pPr>
            <w:r>
              <w:rPr>
                <w:rFonts w:ascii="仿宋_GB2312" w:hAnsi="仿宋_GB2312" w:cs="仿宋_GB2312" w:eastAsia="仿宋_GB2312"/>
              </w:rPr>
              <w:t>（</w:t>
            </w:r>
            <w:r>
              <w:rPr>
                <w:rFonts w:ascii="仿宋_GB2312" w:hAnsi="仿宋_GB2312" w:cs="仿宋_GB2312" w:eastAsia="仿宋_GB2312"/>
              </w:rPr>
              <w:t>2）按照设备制造商提供的安装手册和技术标准，进行设备拆箱、定位固定、连接电源及网络等关键步骤，确保安装过程符合安全规范和质量要求。</w:t>
            </w:r>
          </w:p>
          <w:p>
            <w:pPr>
              <w:pStyle w:val="null3"/>
              <w:jc w:val="left"/>
            </w:pPr>
            <w:r>
              <w:rPr>
                <w:rFonts w:ascii="仿宋_GB2312" w:hAnsi="仿宋_GB2312" w:cs="仿宋_GB2312" w:eastAsia="仿宋_GB2312"/>
              </w:rPr>
              <w:t>（</w:t>
            </w:r>
            <w:r>
              <w:rPr>
                <w:rFonts w:ascii="仿宋_GB2312" w:hAnsi="仿宋_GB2312" w:cs="仿宋_GB2312" w:eastAsia="仿宋_GB2312"/>
              </w:rPr>
              <w:t>3）实时记录安装过程中的关键数据和异常情况，及时与招标人沟通处理。</w:t>
            </w:r>
          </w:p>
          <w:p>
            <w:pPr>
              <w:pStyle w:val="null3"/>
              <w:jc w:val="left"/>
            </w:pPr>
            <w:r>
              <w:rPr>
                <w:rFonts w:ascii="仿宋_GB2312" w:hAnsi="仿宋_GB2312" w:cs="仿宋_GB2312" w:eastAsia="仿宋_GB2312"/>
              </w:rPr>
              <w:t>（</w:t>
            </w:r>
            <w:r>
              <w:rPr>
                <w:rFonts w:ascii="仿宋_GB2312" w:hAnsi="仿宋_GB2312" w:cs="仿宋_GB2312" w:eastAsia="仿宋_GB2312"/>
              </w:rPr>
              <w:t>4）制定安装现场安全管理措施，保障人员和设备安全。</w:t>
            </w:r>
          </w:p>
          <w:p>
            <w:pPr>
              <w:pStyle w:val="null3"/>
              <w:jc w:val="left"/>
            </w:pPr>
            <w:r>
              <w:rPr>
                <w:rFonts w:ascii="仿宋_GB2312" w:hAnsi="仿宋_GB2312" w:cs="仿宋_GB2312" w:eastAsia="仿宋_GB2312"/>
              </w:rPr>
              <w:t>3.调试阶段</w:t>
            </w:r>
          </w:p>
          <w:p>
            <w:pPr>
              <w:pStyle w:val="null3"/>
              <w:jc w:val="left"/>
            </w:pPr>
            <w:r>
              <w:rPr>
                <w:rFonts w:ascii="仿宋_GB2312" w:hAnsi="仿宋_GB2312" w:cs="仿宋_GB2312" w:eastAsia="仿宋_GB2312"/>
              </w:rPr>
              <w:t>（</w:t>
            </w:r>
            <w:r>
              <w:rPr>
                <w:rFonts w:ascii="仿宋_GB2312" w:hAnsi="仿宋_GB2312" w:cs="仿宋_GB2312" w:eastAsia="仿宋_GB2312"/>
              </w:rPr>
              <w:t>1）安装完成后，开展设备的全面调试，包括但不限于性能参数测试、功能模块验证、系统稳定性检测等，确保设备达到招标技术指标及合同要求。</w:t>
            </w:r>
          </w:p>
          <w:p>
            <w:pPr>
              <w:pStyle w:val="null3"/>
              <w:jc w:val="left"/>
            </w:pPr>
            <w:r>
              <w:rPr>
                <w:rFonts w:ascii="仿宋_GB2312" w:hAnsi="仿宋_GB2312" w:cs="仿宋_GB2312" w:eastAsia="仿宋_GB2312"/>
              </w:rPr>
              <w:t>（</w:t>
            </w:r>
            <w:r>
              <w:rPr>
                <w:rFonts w:ascii="仿宋_GB2312" w:hAnsi="仿宋_GB2312" w:cs="仿宋_GB2312" w:eastAsia="仿宋_GB2312"/>
              </w:rPr>
              <w:t>2）协助招标人进行设备运行的现场演示，解答招标人员及操作人员的技术疑问。</w:t>
            </w:r>
          </w:p>
          <w:p>
            <w:pPr>
              <w:pStyle w:val="null3"/>
              <w:jc w:val="left"/>
            </w:pPr>
            <w:r>
              <w:rPr>
                <w:rFonts w:ascii="仿宋_GB2312" w:hAnsi="仿宋_GB2312" w:cs="仿宋_GB2312" w:eastAsia="仿宋_GB2312"/>
              </w:rPr>
              <w:t>4.服务保障及持续支持</w:t>
            </w:r>
          </w:p>
          <w:p>
            <w:pPr>
              <w:pStyle w:val="null3"/>
              <w:jc w:val="left"/>
            </w:pPr>
            <w:r>
              <w:rPr>
                <w:rFonts w:ascii="仿宋_GB2312" w:hAnsi="仿宋_GB2312" w:cs="仿宋_GB2312" w:eastAsia="仿宋_GB2312"/>
              </w:rPr>
              <w:t>（</w:t>
            </w:r>
            <w:r>
              <w:rPr>
                <w:rFonts w:ascii="仿宋_GB2312" w:hAnsi="仿宋_GB2312" w:cs="仿宋_GB2312" w:eastAsia="仿宋_GB2312"/>
              </w:rPr>
              <w:t>1）安装调试完成后，售后服务团队应保持与招标人的沟通渠道畅通，提供后续技术支持和咨询服务。</w:t>
            </w:r>
          </w:p>
          <w:p>
            <w:pPr>
              <w:pStyle w:val="null3"/>
              <w:jc w:val="left"/>
            </w:pPr>
            <w:r>
              <w:rPr>
                <w:rFonts w:ascii="仿宋_GB2312" w:hAnsi="仿宋_GB2312" w:cs="仿宋_GB2312" w:eastAsia="仿宋_GB2312"/>
              </w:rPr>
              <w:t>（</w:t>
            </w:r>
            <w:r>
              <w:rPr>
                <w:rFonts w:ascii="仿宋_GB2312" w:hAnsi="仿宋_GB2312" w:cs="仿宋_GB2312" w:eastAsia="仿宋_GB2312"/>
              </w:rPr>
              <w:t>2）建立安装调试档案，包含安装方案、调试记录、验收文件及相关技术资料，方便日后维护和质量追溯。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3）对安装调试过程中发现的问题，制定整改方案，并跟踪落实，确保问题彻底解决。</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left"/>
            </w:pPr>
            <w:r>
              <w:rPr>
                <w:rFonts w:ascii="仿宋_GB2312" w:hAnsi="仿宋_GB2312" w:cs="仿宋_GB2312" w:eastAsia="仿宋_GB2312"/>
              </w:rPr>
              <w:t>1.培训对象</w:t>
            </w:r>
          </w:p>
          <w:p>
            <w:pPr>
              <w:pStyle w:val="null3"/>
              <w:jc w:val="left"/>
            </w:pPr>
            <w:r>
              <w:rPr>
                <w:rFonts w:ascii="仿宋_GB2312" w:hAnsi="仿宋_GB2312" w:cs="仿宋_GB2312" w:eastAsia="仿宋_GB2312"/>
              </w:rPr>
              <w:t>（</w:t>
            </w:r>
            <w:r>
              <w:rPr>
                <w:rFonts w:ascii="仿宋_GB2312" w:hAnsi="仿宋_GB2312" w:cs="仿宋_GB2312" w:eastAsia="仿宋_GB2312"/>
              </w:rPr>
              <w:t>1）培训对象包括但不限于：使用人员、管理人员；</w:t>
            </w:r>
          </w:p>
          <w:p>
            <w:pPr>
              <w:pStyle w:val="null3"/>
              <w:jc w:val="left"/>
            </w:pPr>
            <w:r>
              <w:rPr>
                <w:rFonts w:ascii="仿宋_GB2312" w:hAnsi="仿宋_GB2312" w:cs="仿宋_GB2312" w:eastAsia="仿宋_GB2312"/>
              </w:rPr>
              <w:t>（</w:t>
            </w:r>
            <w:r>
              <w:rPr>
                <w:rFonts w:ascii="仿宋_GB2312" w:hAnsi="仿宋_GB2312" w:cs="仿宋_GB2312" w:eastAsia="仿宋_GB2312"/>
              </w:rPr>
              <w:t>2）培训对象数量以满足采购单位实际使用及管理需求为准，不得限制参加人数。</w:t>
            </w:r>
          </w:p>
          <w:p>
            <w:pPr>
              <w:pStyle w:val="null3"/>
              <w:jc w:val="left"/>
            </w:pPr>
            <w:r>
              <w:rPr>
                <w:rFonts w:ascii="仿宋_GB2312" w:hAnsi="仿宋_GB2312" w:cs="仿宋_GB2312" w:eastAsia="仿宋_GB2312"/>
              </w:rPr>
              <w:t>2.培训内容</w:t>
            </w:r>
          </w:p>
          <w:p>
            <w:pPr>
              <w:pStyle w:val="null3"/>
              <w:jc w:val="left"/>
            </w:pPr>
            <w:r>
              <w:rPr>
                <w:rFonts w:ascii="仿宋_GB2312" w:hAnsi="仿宋_GB2312" w:cs="仿宋_GB2312" w:eastAsia="仿宋_GB2312"/>
              </w:rPr>
              <w:t>培训内容应具有针对性和实用性，至少应包含以下内容，必要时可结合实际增加专项培训模块：</w:t>
            </w:r>
          </w:p>
          <w:p>
            <w:pPr>
              <w:pStyle w:val="null3"/>
              <w:jc w:val="left"/>
            </w:pPr>
            <w:r>
              <w:rPr>
                <w:rFonts w:ascii="仿宋_GB2312" w:hAnsi="仿宋_GB2312" w:cs="仿宋_GB2312" w:eastAsia="仿宋_GB2312"/>
              </w:rPr>
              <w:t>（</w:t>
            </w:r>
            <w:r>
              <w:rPr>
                <w:rFonts w:ascii="仿宋_GB2312" w:hAnsi="仿宋_GB2312" w:cs="仿宋_GB2312" w:eastAsia="仿宋_GB2312"/>
              </w:rPr>
              <w:t>1）设备操作方法及操作注意事项；</w:t>
            </w:r>
          </w:p>
          <w:p>
            <w:pPr>
              <w:pStyle w:val="null3"/>
              <w:jc w:val="left"/>
            </w:pPr>
            <w:r>
              <w:rPr>
                <w:rFonts w:ascii="仿宋_GB2312" w:hAnsi="仿宋_GB2312" w:cs="仿宋_GB2312" w:eastAsia="仿宋_GB2312"/>
              </w:rPr>
              <w:t>（</w:t>
            </w:r>
            <w:r>
              <w:rPr>
                <w:rFonts w:ascii="仿宋_GB2312" w:hAnsi="仿宋_GB2312" w:cs="仿宋_GB2312" w:eastAsia="仿宋_GB2312"/>
              </w:rPr>
              <w:t>2）常见故障及应急处理方法；</w:t>
            </w:r>
          </w:p>
          <w:p>
            <w:pPr>
              <w:pStyle w:val="null3"/>
              <w:jc w:val="left"/>
            </w:pPr>
            <w:r>
              <w:rPr>
                <w:rFonts w:ascii="仿宋_GB2312" w:hAnsi="仿宋_GB2312" w:cs="仿宋_GB2312" w:eastAsia="仿宋_GB2312"/>
              </w:rPr>
              <w:t>（</w:t>
            </w:r>
            <w:r>
              <w:rPr>
                <w:rFonts w:ascii="仿宋_GB2312" w:hAnsi="仿宋_GB2312" w:cs="仿宋_GB2312" w:eastAsia="仿宋_GB2312"/>
              </w:rPr>
              <w:t>3）日常维护与保养方法。</w:t>
            </w:r>
          </w:p>
          <w:p>
            <w:pPr>
              <w:pStyle w:val="null3"/>
              <w:jc w:val="left"/>
            </w:pPr>
            <w:r>
              <w:rPr>
                <w:rFonts w:ascii="仿宋_GB2312" w:hAnsi="仿宋_GB2312" w:cs="仿宋_GB2312" w:eastAsia="仿宋_GB2312"/>
              </w:rPr>
              <w:t>3.培训方式与安排</w:t>
            </w:r>
          </w:p>
          <w:p>
            <w:pPr>
              <w:pStyle w:val="null3"/>
              <w:jc w:val="left"/>
            </w:pPr>
            <w:r>
              <w:rPr>
                <w:rFonts w:ascii="仿宋_GB2312" w:hAnsi="仿宋_GB2312" w:cs="仿宋_GB2312" w:eastAsia="仿宋_GB2312"/>
              </w:rPr>
              <w:t>（</w:t>
            </w:r>
            <w:r>
              <w:rPr>
                <w:rFonts w:ascii="仿宋_GB2312" w:hAnsi="仿宋_GB2312" w:cs="仿宋_GB2312" w:eastAsia="仿宋_GB2312"/>
              </w:rPr>
              <w:t>1）培训采用现场培训，培训地点应设在设备安装现场或招标人指定区域；</w:t>
            </w:r>
          </w:p>
          <w:p>
            <w:pPr>
              <w:pStyle w:val="null3"/>
              <w:jc w:val="left"/>
            </w:pPr>
            <w:r>
              <w:rPr>
                <w:rFonts w:ascii="仿宋_GB2312" w:hAnsi="仿宋_GB2312" w:cs="仿宋_GB2312" w:eastAsia="仿宋_GB2312"/>
              </w:rPr>
              <w:t>（</w:t>
            </w:r>
            <w:r>
              <w:rPr>
                <w:rFonts w:ascii="仿宋_GB2312" w:hAnsi="仿宋_GB2312" w:cs="仿宋_GB2312" w:eastAsia="仿宋_GB2312"/>
              </w:rPr>
              <w:t>2）培训应采用理论讲解+实操演示+现场答疑的方式进行；</w:t>
            </w:r>
          </w:p>
          <w:p>
            <w:pPr>
              <w:pStyle w:val="null3"/>
              <w:jc w:val="left"/>
            </w:pPr>
            <w:r>
              <w:rPr>
                <w:rFonts w:ascii="仿宋_GB2312" w:hAnsi="仿宋_GB2312" w:cs="仿宋_GB2312" w:eastAsia="仿宋_GB2312"/>
              </w:rPr>
              <w:t>（</w:t>
            </w:r>
            <w:r>
              <w:rPr>
                <w:rFonts w:ascii="仿宋_GB2312" w:hAnsi="仿宋_GB2312" w:cs="仿宋_GB2312" w:eastAsia="仿宋_GB2312"/>
              </w:rPr>
              <w:t>3）提供培训签到表、培训记录表、照片记录和满意度反馈表，作为验收依据。</w:t>
            </w:r>
          </w:p>
          <w:p>
            <w:pPr>
              <w:pStyle w:val="null3"/>
              <w:jc w:val="left"/>
            </w:pPr>
            <w:r>
              <w:rPr>
                <w:rFonts w:ascii="仿宋_GB2312" w:hAnsi="仿宋_GB2312" w:cs="仿宋_GB2312" w:eastAsia="仿宋_GB2312"/>
              </w:rPr>
              <w:t>4.培训资料要求</w:t>
            </w:r>
          </w:p>
          <w:p>
            <w:pPr>
              <w:pStyle w:val="null3"/>
              <w:jc w:val="left"/>
            </w:pPr>
            <w:r>
              <w:rPr>
                <w:rFonts w:ascii="仿宋_GB2312" w:hAnsi="仿宋_GB2312" w:cs="仿宋_GB2312" w:eastAsia="仿宋_GB2312"/>
              </w:rPr>
              <w:t>提供完整、系统、结构化的培训资料包，包含但不限于：《设备操作指南》（纸质</w:t>
            </w:r>
            <w:r>
              <w:rPr>
                <w:rFonts w:ascii="仿宋_GB2312" w:hAnsi="仿宋_GB2312" w:cs="仿宋_GB2312" w:eastAsia="仿宋_GB2312"/>
              </w:rPr>
              <w:t>+电子版）、《日常维护手册》（纸质+电子版）、《常见故障快速处理手册》、《安装示意图、结构图、模块图》、培训PPT课件与授课视频文件；</w:t>
            </w:r>
          </w:p>
          <w:p>
            <w:pPr>
              <w:pStyle w:val="null3"/>
              <w:jc w:val="left"/>
            </w:pPr>
            <w:r>
              <w:rPr>
                <w:rFonts w:ascii="仿宋_GB2312" w:hAnsi="仿宋_GB2312" w:cs="仿宋_GB2312" w:eastAsia="仿宋_GB2312"/>
              </w:rPr>
              <w:t>5.持续培训与回访</w:t>
            </w:r>
          </w:p>
          <w:p>
            <w:pPr>
              <w:pStyle w:val="null3"/>
              <w:jc w:val="left"/>
            </w:pPr>
            <w:r>
              <w:rPr>
                <w:rFonts w:ascii="仿宋_GB2312" w:hAnsi="仿宋_GB2312" w:cs="仿宋_GB2312" w:eastAsia="仿宋_GB2312"/>
              </w:rPr>
              <w:t>（</w:t>
            </w:r>
            <w:r>
              <w:rPr>
                <w:rFonts w:ascii="仿宋_GB2312" w:hAnsi="仿宋_GB2312" w:cs="仿宋_GB2312" w:eastAsia="仿宋_GB2312"/>
              </w:rPr>
              <w:t>1）应定期进行回访，对操作难点、实际使用中遇到的问题进行集中答疑；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2）若招标人更换操作人员或扩大使用范围，投标人应在接到书面通知后7日内提供补充培训服务。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rPr>
              <w:t>1.投标人提供的货物必须为正规渠道全新正品。</w:t>
            </w:r>
          </w:p>
          <w:p>
            <w:pPr>
              <w:pStyle w:val="null3"/>
              <w:jc w:val="left"/>
            </w:pPr>
            <w:r>
              <w:rPr>
                <w:rFonts w:ascii="仿宋_GB2312" w:hAnsi="仿宋_GB2312" w:cs="仿宋_GB2312" w:eastAsia="仿宋_GB2312"/>
                <w:sz w:val="21"/>
              </w:rPr>
              <w:t>2.在合同履约期间，投标人和招标人因货物的质量问题发生争议，由质量技术监督部门或其指定的质量鉴定机构进行质量鉴定。货物符合标准的，鉴定费由招标人承担；货物不符合质量标准的，鉴定费由投标人承担。</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应急响应要求</w:t>
            </w:r>
          </w:p>
        </w:tc>
        <w:tc>
          <w:tcPr>
            <w:tcW w:type="dxa" w:w="5814"/>
          </w:tcPr>
          <w:p>
            <w:pPr>
              <w:pStyle w:val="null3"/>
              <w:jc w:val="left"/>
            </w:pPr>
            <w:r>
              <w:rPr>
                <w:rFonts w:ascii="仿宋_GB2312" w:hAnsi="仿宋_GB2312" w:cs="仿宋_GB2312" w:eastAsia="仿宋_GB2312"/>
              </w:rPr>
              <w:t>1.应建立“三级响应机制”，涵盖一般性故障、严重故障和重大紧急事件的分级应对模式，配套不同响应级别的预案措施、人员资源和决策机制。每类事件需明确相应的技术处置流程、联络机制和责任人，做到分类响应、快速联动。</w:t>
            </w:r>
          </w:p>
          <w:p>
            <w:pPr>
              <w:pStyle w:val="null3"/>
              <w:jc w:val="left"/>
            </w:pPr>
            <w:r>
              <w:rPr>
                <w:rFonts w:ascii="仿宋_GB2312" w:hAnsi="仿宋_GB2312" w:cs="仿宋_GB2312" w:eastAsia="仿宋_GB2312"/>
              </w:rPr>
              <w:t>2.需提供7×24小时全天候售后服务热线，并设立固定技术服务联络人和备选联系人，确保招标人任意时间均可快速取得技术支持。服务联络人须具备设备服务经验，并熟悉本项目相关产品性能。</w:t>
            </w:r>
          </w:p>
          <w:p>
            <w:pPr>
              <w:pStyle w:val="null3"/>
              <w:jc w:val="left"/>
            </w:pPr>
            <w:r>
              <w:rPr>
                <w:rFonts w:ascii="仿宋_GB2312" w:hAnsi="仿宋_GB2312" w:cs="仿宋_GB2312" w:eastAsia="仿宋_GB2312"/>
              </w:rPr>
              <w:t>3.接到招标人关于突发故障或系统异常的通知后，30分钟内完成技术响应并反馈处理预案，在12小时内派遣技术人员到达现场并开展初步排查与修复工作。如48小时内无法排除故障，须提供备用设备，保障招标人使用。</w:t>
            </w:r>
          </w:p>
          <w:p>
            <w:pPr>
              <w:pStyle w:val="null3"/>
              <w:jc w:val="left"/>
            </w:pPr>
            <w:r>
              <w:rPr>
                <w:rFonts w:ascii="仿宋_GB2312" w:hAnsi="仿宋_GB2312" w:cs="仿宋_GB2312" w:eastAsia="仿宋_GB2312"/>
              </w:rPr>
              <w:t>4.应急预案机制应覆盖但不限于以下突发事件类型：</w:t>
            </w:r>
          </w:p>
          <w:p>
            <w:pPr>
              <w:pStyle w:val="null3"/>
              <w:jc w:val="left"/>
            </w:pPr>
            <w:r>
              <w:rPr>
                <w:rFonts w:ascii="仿宋_GB2312" w:hAnsi="仿宋_GB2312" w:cs="仿宋_GB2312" w:eastAsia="仿宋_GB2312"/>
              </w:rPr>
              <w:t>（</w:t>
            </w:r>
            <w:r>
              <w:rPr>
                <w:rFonts w:ascii="仿宋_GB2312" w:hAnsi="仿宋_GB2312" w:cs="仿宋_GB2312" w:eastAsia="仿宋_GB2312"/>
              </w:rPr>
              <w:t>1）关键部件损坏；</w:t>
            </w:r>
          </w:p>
          <w:p>
            <w:pPr>
              <w:pStyle w:val="null3"/>
              <w:jc w:val="left"/>
            </w:pPr>
            <w:r>
              <w:rPr>
                <w:rFonts w:ascii="仿宋_GB2312" w:hAnsi="仿宋_GB2312" w:cs="仿宋_GB2312" w:eastAsia="仿宋_GB2312"/>
              </w:rPr>
              <w:t>（</w:t>
            </w:r>
            <w:r>
              <w:rPr>
                <w:rFonts w:ascii="仿宋_GB2312" w:hAnsi="仿宋_GB2312" w:cs="仿宋_GB2312" w:eastAsia="仿宋_GB2312"/>
              </w:rPr>
              <w:t>2）遇突发事件需现场设备重新部署；</w:t>
            </w:r>
          </w:p>
          <w:p>
            <w:pPr>
              <w:pStyle w:val="null3"/>
              <w:jc w:val="left"/>
            </w:pPr>
            <w:r>
              <w:rPr>
                <w:rFonts w:ascii="仿宋_GB2312" w:hAnsi="仿宋_GB2312" w:cs="仿宋_GB2312" w:eastAsia="仿宋_GB2312"/>
              </w:rPr>
              <w:t>（</w:t>
            </w:r>
            <w:r>
              <w:rPr>
                <w:rFonts w:ascii="仿宋_GB2312" w:hAnsi="仿宋_GB2312" w:cs="仿宋_GB2312" w:eastAsia="仿宋_GB2312"/>
              </w:rPr>
              <w:t>3）灾害天气或不可抗力导致设备功能瘫痪。</w:t>
            </w:r>
          </w:p>
          <w:p>
            <w:pPr>
              <w:pStyle w:val="null3"/>
              <w:jc w:val="left"/>
            </w:pPr>
            <w:r>
              <w:rPr>
                <w:rFonts w:ascii="仿宋_GB2312" w:hAnsi="仿宋_GB2312" w:cs="仿宋_GB2312" w:eastAsia="仿宋_GB2312"/>
              </w:rPr>
              <w:t>对于上述情形，投标人应制定涵盖应急处置体系，确保每一起事件均有记录、有方案、有闭环。投标人应配备包括工程师、售后服务人员、技术支持人员在内的完整应急支持团队。</w:t>
            </w:r>
          </w:p>
          <w:p>
            <w:pPr>
              <w:pStyle w:val="null3"/>
              <w:jc w:val="left"/>
            </w:pPr>
            <w:r>
              <w:rPr>
                <w:rFonts w:ascii="仿宋_GB2312" w:hAnsi="仿宋_GB2312" w:cs="仿宋_GB2312" w:eastAsia="仿宋_GB2312"/>
                <w:sz w:val="21"/>
              </w:rPr>
              <w:t>5.所有应急事件的处理过程应与招标人保持信息同步，包括响应时间、现场处置进度、最终结果和善后措施，形成书面记录并归档备查。重大故障应在事件处理完成后5个工作日内提供完整的应急处置报告，包括问题溯源、责任分析、改进建议和再次发生的预防措施等内容。</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330"/>
              <w:ind w:firstLine="560"/>
              <w:jc w:val="both"/>
            </w:pPr>
            <w:r>
              <w:rPr>
                <w:rFonts w:ascii="仿宋_GB2312" w:hAnsi="仿宋_GB2312" w:cs="仿宋_GB2312" w:eastAsia="仿宋_GB2312"/>
                <w:sz w:val="28"/>
                <w:shd w:fill="FFFFFF" w:val="clear"/>
              </w:rPr>
              <w:t>招标文件3.2技术要求中带“▲”号项的参数需提供相关检测报告的，中标人应在中标通知书发出之日起5日内提供投标文件投标的技术参数对应的具有相应产品检测范围能力的第三方检测机构出具的有效期内的检测报告原件供招标人核对，并附检测机构资质证书、检验检测能力范围表，保障有效可追溯；以上资料均由招标人统一核实。如无法提供或提供的检测报告与其投标文件内所投标参数不一致、报告参数值不满足要求、标“▲”项参数未全部体现在报告中的，或存在伪造、篡改报告等行为，均视为虚假承诺谋取中标资格，招标人有权拒绝履行合同并取消其中标资格，同时提交监督单位按照相关规定处理，由此产生的一切损失由中标人自行承担。（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预付款付款条件：合同签订后，收到成交供应商提供的合法有效完整的完税发票及凭证资料后。达到该付款条件起10个工作日内，支付合同总金额的50.0%</w:t>
            </w:r>
            <w:r>
              <w:br/>
            </w:r>
            <w:r>
              <w:rPr>
                <w:rFonts w:ascii="仿宋_GB2312" w:hAnsi="仿宋_GB2312" w:cs="仿宋_GB2312" w:eastAsia="仿宋_GB2312"/>
              </w:rPr>
              <w:t>2、</w:t>
            </w:r>
            <w:r>
              <w:rPr>
                <w:rFonts w:ascii="仿宋_GB2312" w:hAnsi="仿宋_GB2312" w:cs="仿宋_GB2312" w:eastAsia="仿宋_GB2312"/>
              </w:rPr>
              <w:t>尾款付款条件：货到安装、调试完毕并验收合格后，收到成交供应商提供的合法有效完整的完税发票及凭证资料后。达到该付款条件起10个工作日内，支付合同总金额的50.0%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（一）验收交付标准 1.产品的规格、型号、数量、重量等与采购合同规定及投标人的投标文件中的投标内容一致。 2.产品的外观不存在破损、变形等外部损坏。 3.完成产品的安装调试，产品的各项功能能够正常工作。 4.产品的说明书、保修卡、技术支持文档、合格证书等必要文件齐全。 5.按照采购合同规定履行了各项义务。 6.按采购合同约定的时间节点完成了产品的交付。 （二）验收交付方法 1.验收时间：产品完成安装调试，试运行一个月后，达到验收条件起10日内，验收合同总金额的100.00%。 2.验收： （1）验收小组职责 验收小组按照采购合同要求及投标人的投标文件中的投标内容，全面检查货物的规格、型号、数量、重量等与合同是否一致，确保技术履约和商务履约的内容得到充分落实。 （2）验收项目 1）外观检查：在投标人代表在场的情况下，检查货物的外观是否存在破损、变形等外部损坏，确保外观符合合同要求。 2）数量清点：按照合同及投标文件的规定，逐项清点货物的数量，确保交付的货物数量准确无误。 3）功能测试及性能检测：对货物进行相应的功能测试或性能检测，确保其正常工作，并符合采购合同要求及投标人的投标文件中的投标内容。包括但不限于： ①各项功能是否齐全且正常运行。 ②相关技术参数是否达到合同中的标准。 文档检查：检查产品的说明书、保修卡、技术支持文档、合格证书等必要文件是否齐全，确保符合技术履约验收的标准。 履行义务：检查供应商是否按照采购合同规定履行了所有义务，包括但不限于安装调试、培训等商务约定内容。 交付时间：检查供应商是否按照采购合同中规定的时间节点完成了产品的交付，确保交货的及时性符合合同约定。 核查所有交付的产品和服务是否完全符合合同条款，确保在交付过程中没有违反合同的行为。 ③出具验收报告 A.验收完成后，由验收小组根据验收过程出具详细的验收报告。验收报告应包含以下内容： a.技术验收：货物的外观检查、数量清点、功能测试及性能检测的详细记录。 b.商务验收：投标人在履约过程中是否符合合同规定的义务和交付时间节点。 c.文档检查：产品说明书、保修卡、技术支持文档、合格证书等文档的完整性确认。 B.验收报告确认： a.符合验收标准：若货物符合技术履约和商务履约标准，验收组出具的验收报告应由招标人和投标人双方代表签字确认。 b.不符合验收标准：若发现产品不符合合同要求或供应商响应文件中的响应内容，验收报告中需详细记录问题所在，并制定处理方案。投标人需在规定的时间内完成整改，并再次进行验收确认。 c.其他未尽事宜严格按照政府采购相关法律法规以及《财政部关于进一步加强政府采购需求和履约验收管理的指导意见》（财库〔2016〕205号）、《自贡市政府采购履约验收管理办法》（自财规〔2023〕2号）文件的要求、招标文件规定的要求和投标人的投标文件及合同约定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（一）质量保修范围 1.产品故障维修 （1）在质保期内，因产品本身的重量问题（如材料、工艺或设计缺陷）导致的一切故障或损坏（全保），供应商应提供维修服务，如经壹次维修后产品仍无法正常使用，供应商应予以更换新品，费用由供应商承担。质保期外，终身维修，质保期后若需更换零配件，只收取配件成本。 （2）维修包括但不限于零部件更换、软件故障排除、功能恢复等，确保设备恢复到正常运行状态。 2.软件维护和升级 （1）产品若包含软件系统，投标人应在质保期内提供系统维护和更新服务，包括但不限于修复系统漏洞、修正程序错误以及提供必要的功能升级，招标人不再另行支付费用。 （2）保证软件在保修期内的正常运行，避免因软件问题导致货物无法正常使用。 3.远程技术支持 （1）在质保期内，投标人应提供远程技术支持服务，通过电话、电子邮件或远程连接等方式，帮助招标人解决使用中遇到的技术问题。 （2）若通过远程支持无法解决问题，供应商需派遣专业技术人员进行现场服务。 4.质量保修期： 质保：（1）验收合格后一年，质保期内出现重量问题，供应商在接到通知后2小时内响应到场，8小时内完成维修或更换，并承修理调换的费用；如货物经投标人2次维修仍不能达到本合同约定的重量标准，视作供应商未能按时交货，招标人有权退货并追究供应商的违约责任。货到现场后由于招标人保管不当造成的问题，投标人亦应负责修复，但费用由招标人负担。（2）投标人须指派专人负责与招标人联系售后服务事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 1.招标人违约：（1）招标人应遵守本合同并执行合同中的各项规定，保证本合同的正常履行；（2）如有延期支付合同款项，或因招标人原因导致变更、中止或终止政府采购合同的，应依照合同约定对投标人受到的损失予以赔偿或补偿。 2.投标人违约：（1）投标人必须遵守采购合同并执行合同中的各项规定，保证采购合同的正常履行。（2）如因投标人工作人员在履行职务过程中的疏忽、失职、过错等故意或者过失原因给招标人造成损失或侵害，包括但不限于招标人本身的财产损失、由此而导致的招标人对任何第三方的法律责任等，投标人对此均应承担全部的赔偿责任。 （二）争议解决办法：因货物的质量问题发生争议，由投标人所在地质量技术监督部门或其指定的质量鉴定机构进行质量鉴定。货物符合标准的，鉴定费由供应商承担；货物不符合质量标准的，鉴定费由投标人承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3.4.1投标人应根据采购需求充分考虑本项目实际情况，针对本项目编制项目实施方案 ：（一）产品货源调查方案；（二）拟投入人员和设备；（三）物流配送及库存管理；（四）应急预案； （五）验收方案。3.4.2售后服务方案：（一）售后服务内容；（二）售后服务机构及人员配置； （三）应急方案；（四）培训方案。 ★3.4.3本项目如涉及到的国家标准、行业标准、企业资质、产品认证等描述与国家最新要求不一致时以最新要求为准。投标人应根据招标文件要求及自身实际情况进行提供。（投标人可不在此处响应）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 xml:space="preserve"> (1)响应产品为医疗器械时：①供应商非响应产品制造商时，三类医疗器械：提供供应商的《医疗器械经营许可证》并进行电子签章；二类医疗器械：提供供应商的医疗器械经营备案凭证并进行电子签章；一类医疗器械可不提供。②供应商为响应产品制造商时无需提供。 注：根据国办发〔2017〕41号政策要求“多证合一”的营业执照除外。(2)响应产品为医疗器械时：①二类、三类医疗器械：提供《医疗器械注册证》和《注册登记表》或国家新颁发的《医疗器械注册证》并进行电子签章；一类医疗器械：提供医疗器械注册备案并进行电子签章。②二类、三类医疗器械：提供产品制造商的《医疗器械生产许可证》并进行电子签章；一类医疗器械：提供产品制造商的医疗器械生产备案凭证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投标文件组成明显不符合招标文件的规定要求，影响评标委员会评判的。2.投标文件的格式、语言、计量单位、报价货币、知识产权、投标有效期等不符合招标文件的规定，影响评标委员会评判的。3.投标报价不符合招标文件规定的采购预算或限价或其他报价规定的。4.未在应答表中对技术、服务要求中的实质性要求逐项进行完整应答的，或应答内容与招标文件要求不符的，或未按要求提供相应的证明材料或单独承诺函等支撑材料的。5.未载明或者载明的招标项目履约时间、方式、数量及其他政府采购合同实质性内容与招标文件要求不一致，且招标单位无法接受的。</w:t>
            </w:r>
          </w:p>
        </w:tc>
        <w:tc>
          <w:tcPr>
            <w:tcW w:type="dxa" w:w="1661"/>
          </w:tcPr>
          <w:p>
            <w:pPr>
              <w:pStyle w:val="null3"/>
              <w:jc w:val="left"/>
            </w:pPr>
            <w:r>
              <w:rPr>
                <w:rFonts w:ascii="仿宋_GB2312" w:hAnsi="仿宋_GB2312" w:cs="仿宋_GB2312" w:eastAsia="仿宋_GB2312"/>
              </w:rPr>
              <w:t>产品技术参数响应表,中小企业声明函,服务要求应答表（评标）.docx,其他要求应答表（评标）.docx,报价表,评标细则及标准证明材料.docx,投标人应提交的相关证明材料,残疾人福利性单位声明函,关于符合本国产品标准的声明函,投标文件封面,投标（响应）函,监狱企业的证明文件,商务要求应答表（评标）.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2.投标人提交的书面说明，应当加盖投标人公章，在评标委员会要求的时间内通过项目电子化交易系统进行提交，否则视为不能证明其投标报价合理性。3.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一、投标产品完全满足招标文件技术要求中“技术参数与性能指标”的得30分。二、投标产品不完全满足招标文件技术要求中“技术参数与性能指标”的，按以下规则进行计算得分：（一）带“▲”的技术参数要求条款响应得分=供应商满足带“▲”条款的数量÷带“▲”技术参数要求条款的总数量（共25条）×25分。（二）一般技术参数要求条款响应得分=供应商满足一般技术参数要求条款的数量÷一般技术参数要求条款的总数量（共258条）×5分。（三）“★”的为实质性要求，不参与评分。注：1.无子项的要求，按该条款计算；2.有子项的要求，按最末级的子项条款计算；3.“技术参数与性能指标”中带“★、▲”需要供应商按照采购文件要求提供相关证明材料。</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一、根据投标人针对本项目提供的项目实施方案进行综合评分，包括但不限于以下内容： （一）产品货源调查方案； （二）拟投入人员和设备； （三）物流配送及库存管理； （四）应急预案； （五）验收方案。 二、方案完全包含上述（一）-（五）项方案内容且不存在缺陷或不足的得20分。每缺少上述（一）-（五）项单项方案内容的扣4分，每有一项单项方案内容存在缺陷或不足的扣2分，扣完为止。注：“内容存在缺陷或不足”是指以下任意一种情形：1.项目名称、地点区域错误、服务时间安排与项目需求不符；2.技术、服务要求中提出的国家或行业等规范性要求，方案应答与之不符合的，或引用或适用的法律法规、标准（方法）或其他规范性文件错误。针对单条技术已经明确服务要求的事项，方案应答的技术不规范或漏缺项；3.非专门针对本项目编制或方案内容与本项目需求无关或方案未与采购需求对应或不满足采购需求的服务内容及要求；4.方案内容未结合本项目的具体需求，直接照搬采购文件中的文字表述，缺乏深化阐述与实施转化；5.方案过于简略，仅有标题或框架，缺乏量化指标或具体实施标准或操作细则；6.复制其他项目内容，有其他项目名称内容的描述；7.出现不满足采购需求的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评标细则及标准证明材料.docx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一、根据投标人针对本项目提供的售后服务方案进行综合评分，包括但不限于以下内容： （一）售后服务内容； （二）售后服务机构及人员配置； （三）应急方案； （四）培训方案。 二、方案完全包含上述（一）-（四）项方案内容且不存在缺陷或不足的得20分。每缺少上述（一）-（四）项单项方案内容的扣5分，每有一项单项方案内容存在缺陷或不足的扣2.5分，扣完为止。注：“内容存在缺陷或不足”是指以下任意一种情形：1.项目名称、地点区域错误、服务时间安排与项目需求不符；2.技术、服务要求中提出的国家或行业等规范性要求，方案应答与之不符合的，或引用或适用的法律法规、标准（方法）或其他规范性文件错误。针对单条技术已经明确服务要求的事项，方案应答的技术不规范或漏缺项；3.非专门针对本项目编制或方案内容与本项目需求无关或方案未与采购需求对应或不满足采购需求的服务内容及要求；4.方案内容未结合本项目的具体需求，直接照搬采购文件中的文字表述，缺乏深化阐述与实施转化；5.方案过于简略，仅有标题或框架，缺乏量化指标或具体实施标准或操作细则；6.复制其他项目内容，有其他项目名称内容的描述；7.出现不满足采购需求的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评标细则及标准证明材料.docx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标价)×分值。满足招标文件要求且评标价最低的为基准价，因落实政府采购政策进行价格调整的，以调整后的价格计算基准价和评标价。注：不涉及价格扣除的评审价=投标（响应）报价，涉及价格扣除的评标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详见附件：服务要求应答表（评标）.docx</w:t>
      </w:r>
    </w:p>
    <w:p>
      <w:pPr>
        <w:pStyle w:val="null3"/>
        <w:ind w:firstLine="960"/>
        <w:jc w:val="left"/>
      </w:pPr>
      <w:r>
        <w:rPr>
          <w:rFonts w:ascii="仿宋_GB2312" w:hAnsi="仿宋_GB2312" w:cs="仿宋_GB2312" w:eastAsia="仿宋_GB2312"/>
        </w:rPr>
        <w:t>详见附件：评标细则及标准证明材料.docx</w:t>
      </w:r>
    </w:p>
    <w:p>
      <w:pPr>
        <w:pStyle w:val="null3"/>
        <w:ind w:firstLine="960"/>
        <w:jc w:val="left"/>
      </w:pPr>
      <w:r>
        <w:rPr>
          <w:rFonts w:ascii="仿宋_GB2312" w:hAnsi="仿宋_GB2312" w:cs="仿宋_GB2312" w:eastAsia="仿宋_GB2312"/>
        </w:rPr>
        <w:t>详见附件：其他要求应答表（评标）.docx</w:t>
      </w:r>
    </w:p>
    <w:p>
      <w:pPr>
        <w:pStyle w:val="null3"/>
        <w:ind w:firstLine="960"/>
        <w:jc w:val="left"/>
      </w:pPr>
      <w:r>
        <w:rPr>
          <w:rFonts w:ascii="仿宋_GB2312" w:hAnsi="仿宋_GB2312" w:cs="仿宋_GB2312" w:eastAsia="仿宋_GB2312"/>
        </w:rPr>
        <w:t>详见附件：商务要求应答表（评标）.docx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