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3AEB0">
      <w:pPr>
        <w:jc w:val="center"/>
        <w:rPr>
          <w:rFonts w:asciiTheme="minorEastAsia" w:hAnsiTheme="minorEastAsia" w:eastAsiaTheme="minorEastAsia"/>
          <w:b/>
          <w:sz w:val="44"/>
          <w:szCs w:val="44"/>
        </w:rPr>
      </w:pPr>
    </w:p>
    <w:p w14:paraId="111EB76E">
      <w:pPr>
        <w:jc w:val="center"/>
        <w:rPr>
          <w:rFonts w:hint="eastAsia" w:asciiTheme="minorEastAsia" w:hAnsiTheme="minorEastAsia" w:eastAsiaTheme="minorEastAsia"/>
          <w:b/>
          <w:sz w:val="44"/>
          <w:szCs w:val="44"/>
          <w:lang w:eastAsia="zh-CN"/>
        </w:rPr>
      </w:pPr>
      <w:r>
        <w:rPr>
          <w:rFonts w:hint="eastAsia" w:asciiTheme="minorEastAsia" w:hAnsiTheme="minorEastAsia" w:eastAsiaTheme="minorEastAsia"/>
          <w:b/>
          <w:sz w:val="44"/>
          <w:szCs w:val="44"/>
          <w:lang w:eastAsia="zh-CN"/>
        </w:rPr>
        <w:t>2026年巍山县职业技能培训项目</w:t>
      </w:r>
      <w:r>
        <w:rPr>
          <w:rFonts w:hint="eastAsia" w:asciiTheme="minorEastAsia" w:hAnsiTheme="minorEastAsia" w:eastAsiaTheme="minorEastAsia"/>
          <w:b/>
          <w:sz w:val="44"/>
          <w:szCs w:val="44"/>
          <w:lang w:val="en-US" w:eastAsia="zh-CN"/>
        </w:rPr>
        <w:t>三</w:t>
      </w:r>
      <w:r>
        <w:rPr>
          <w:rFonts w:hint="eastAsia" w:asciiTheme="minorEastAsia" w:hAnsiTheme="minorEastAsia" w:eastAsiaTheme="minorEastAsia"/>
          <w:b/>
          <w:sz w:val="44"/>
          <w:szCs w:val="44"/>
          <w:lang w:eastAsia="zh-CN"/>
        </w:rPr>
        <w:t>标段</w:t>
      </w:r>
    </w:p>
    <w:p w14:paraId="5B7F42B9">
      <w:pPr>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lang w:eastAsia="zh-CN"/>
        </w:rPr>
        <w:t>（</w:t>
      </w:r>
      <w:r>
        <w:rPr>
          <w:rFonts w:hint="eastAsia" w:asciiTheme="minorEastAsia" w:hAnsiTheme="minorEastAsia" w:eastAsiaTheme="minorEastAsia"/>
          <w:b/>
          <w:sz w:val="44"/>
          <w:szCs w:val="44"/>
          <w:lang w:val="en-US" w:eastAsia="zh-CN"/>
        </w:rPr>
        <w:t>二次</w:t>
      </w:r>
      <w:r>
        <w:rPr>
          <w:rFonts w:hint="eastAsia" w:asciiTheme="minorEastAsia" w:hAnsiTheme="minorEastAsia" w:eastAsiaTheme="minorEastAsia"/>
          <w:b/>
          <w:sz w:val="44"/>
          <w:szCs w:val="44"/>
          <w:lang w:eastAsia="zh-CN"/>
        </w:rPr>
        <w:t>）</w:t>
      </w:r>
      <w:r>
        <w:rPr>
          <w:rFonts w:hint="eastAsia" w:asciiTheme="minorEastAsia" w:hAnsiTheme="minorEastAsia" w:eastAsiaTheme="minorEastAsia"/>
          <w:b/>
          <w:sz w:val="44"/>
          <w:szCs w:val="44"/>
        </w:rPr>
        <w:br w:type="textWrapping"/>
      </w:r>
    </w:p>
    <w:p w14:paraId="67F46145">
      <w:pPr>
        <w:jc w:val="center"/>
        <w:rPr>
          <w:rFonts w:asciiTheme="minorEastAsia" w:hAnsiTheme="minorEastAsia" w:eastAsiaTheme="minorEastAsia"/>
          <w:b/>
          <w:bCs/>
          <w:sz w:val="36"/>
          <w:szCs w:val="36"/>
        </w:rPr>
      </w:pPr>
    </w:p>
    <w:p w14:paraId="35A44725">
      <w:pPr>
        <w:spacing w:line="324" w:lineRule="auto"/>
        <w:rPr>
          <w:rFonts w:asciiTheme="minorEastAsia" w:hAnsiTheme="minorEastAsia" w:eastAsiaTheme="minorEastAsia"/>
          <w:b/>
          <w:sz w:val="84"/>
          <w:szCs w:val="84"/>
        </w:rPr>
      </w:pPr>
    </w:p>
    <w:p w14:paraId="3F0C0B56">
      <w:pPr>
        <w:tabs>
          <w:tab w:val="left" w:pos="525"/>
          <w:tab w:val="center" w:pos="4734"/>
        </w:tabs>
        <w:spacing w:line="324" w:lineRule="auto"/>
        <w:jc w:val="left"/>
        <w:rPr>
          <w:rFonts w:asciiTheme="minorEastAsia" w:hAnsiTheme="minorEastAsia" w:eastAsiaTheme="minorEastAsia"/>
          <w:b/>
          <w:sz w:val="110"/>
          <w:szCs w:val="110"/>
        </w:rPr>
      </w:pPr>
      <w:r>
        <w:rPr>
          <w:rFonts w:hint="eastAsia" w:asciiTheme="minorEastAsia" w:hAnsiTheme="minorEastAsia" w:eastAsiaTheme="minorEastAsia"/>
          <w:b/>
          <w:sz w:val="84"/>
          <w:szCs w:val="84"/>
        </w:rPr>
        <w:tab/>
      </w:r>
      <w:r>
        <w:rPr>
          <w:rFonts w:hint="eastAsia" w:asciiTheme="minorEastAsia" w:hAnsiTheme="minorEastAsia" w:eastAsiaTheme="minorEastAsia"/>
          <w:b/>
          <w:sz w:val="84"/>
          <w:szCs w:val="84"/>
        </w:rPr>
        <w:tab/>
      </w:r>
      <w:r>
        <w:rPr>
          <w:rFonts w:hint="eastAsia" w:asciiTheme="minorEastAsia" w:hAnsiTheme="minorEastAsia" w:eastAsiaTheme="minorEastAsia"/>
          <w:b/>
          <w:sz w:val="110"/>
          <w:szCs w:val="110"/>
        </w:rPr>
        <w:t>招 标 文 件</w:t>
      </w:r>
    </w:p>
    <w:p w14:paraId="554E12BF">
      <w:pPr>
        <w:spacing w:line="324" w:lineRule="auto"/>
        <w:jc w:val="center"/>
        <w:rPr>
          <w:rFonts w:asciiTheme="minorEastAsia" w:hAnsiTheme="minorEastAsia" w:eastAsiaTheme="minorEastAsia"/>
          <w:b/>
          <w:sz w:val="30"/>
        </w:rPr>
      </w:pPr>
    </w:p>
    <w:p w14:paraId="160158BA">
      <w:pPr>
        <w:spacing w:line="324" w:lineRule="auto"/>
        <w:jc w:val="center"/>
        <w:rPr>
          <w:rFonts w:asciiTheme="minorEastAsia" w:hAnsiTheme="minorEastAsia" w:eastAsiaTheme="minorEastAsia"/>
          <w:b/>
          <w:sz w:val="30"/>
        </w:rPr>
      </w:pPr>
    </w:p>
    <w:p w14:paraId="216F2B11">
      <w:pPr>
        <w:spacing w:line="324" w:lineRule="auto"/>
        <w:jc w:val="center"/>
        <w:rPr>
          <w:rFonts w:hint="default" w:asciiTheme="minorEastAsia" w:hAnsiTheme="minorEastAsia" w:eastAsiaTheme="minorEastAsia"/>
          <w:sz w:val="32"/>
          <w:szCs w:val="32"/>
          <w:lang w:val="en-US" w:eastAsia="zh-CN"/>
        </w:rPr>
      </w:pPr>
      <w:r>
        <w:rPr>
          <w:rFonts w:hint="eastAsia" w:asciiTheme="minorEastAsia" w:hAnsiTheme="minorEastAsia" w:eastAsiaTheme="minorEastAsia"/>
          <w:b/>
          <w:sz w:val="32"/>
          <w:szCs w:val="32"/>
        </w:rPr>
        <w:t>招标编号：CG202</w:t>
      </w:r>
      <w:r>
        <w:rPr>
          <w:rFonts w:hint="eastAsia" w:asciiTheme="minorEastAsia" w:hAnsiTheme="minorEastAsia" w:eastAsiaTheme="minorEastAsia"/>
          <w:b/>
          <w:sz w:val="32"/>
          <w:szCs w:val="32"/>
          <w:lang w:val="en-US" w:eastAsia="zh-CN"/>
        </w:rPr>
        <w:t>6</w:t>
      </w:r>
      <w:r>
        <w:rPr>
          <w:rFonts w:hint="eastAsia" w:asciiTheme="minorEastAsia" w:hAnsiTheme="minorEastAsia" w:eastAsiaTheme="minorEastAsia"/>
          <w:b/>
          <w:sz w:val="32"/>
          <w:szCs w:val="32"/>
        </w:rPr>
        <w:t>-</w:t>
      </w:r>
      <w:r>
        <w:rPr>
          <w:rFonts w:hint="eastAsia" w:asciiTheme="minorEastAsia" w:hAnsiTheme="minorEastAsia" w:eastAsiaTheme="minorEastAsia"/>
          <w:b/>
          <w:sz w:val="32"/>
          <w:szCs w:val="32"/>
          <w:lang w:val="en-US" w:eastAsia="zh-CN"/>
        </w:rPr>
        <w:t>08</w:t>
      </w:r>
    </w:p>
    <w:p w14:paraId="19FB74A8">
      <w:pPr>
        <w:ind w:firstLine="420"/>
        <w:rPr>
          <w:rFonts w:asciiTheme="minorEastAsia" w:hAnsiTheme="minorEastAsia" w:eastAsiaTheme="minorEastAsia"/>
        </w:rPr>
      </w:pPr>
    </w:p>
    <w:p w14:paraId="7FD95187">
      <w:pPr>
        <w:ind w:firstLine="420"/>
        <w:rPr>
          <w:rFonts w:asciiTheme="minorEastAsia" w:hAnsiTheme="minorEastAsia" w:eastAsiaTheme="minorEastAsia"/>
        </w:rPr>
      </w:pPr>
    </w:p>
    <w:p w14:paraId="611BBB92">
      <w:pPr>
        <w:rPr>
          <w:rFonts w:asciiTheme="minorEastAsia" w:hAnsiTheme="minorEastAsia" w:eastAsiaTheme="minorEastAsia"/>
          <w:b/>
          <w:sz w:val="30"/>
        </w:rPr>
      </w:pPr>
    </w:p>
    <w:p w14:paraId="768F3957">
      <w:pPr>
        <w:rPr>
          <w:rFonts w:asciiTheme="minorEastAsia" w:hAnsiTheme="minorEastAsia" w:eastAsiaTheme="minorEastAsia"/>
          <w:b/>
          <w:sz w:val="30"/>
        </w:rPr>
      </w:pPr>
    </w:p>
    <w:p w14:paraId="2DAE6893">
      <w:pPr>
        <w:rPr>
          <w:rFonts w:asciiTheme="minorEastAsia" w:hAnsiTheme="minorEastAsia" w:eastAsiaTheme="minorEastAsia"/>
          <w:b/>
          <w:sz w:val="30"/>
        </w:rPr>
      </w:pPr>
    </w:p>
    <w:p w14:paraId="6E5A7099">
      <w:pPr>
        <w:spacing w:line="600" w:lineRule="exact"/>
        <w:rPr>
          <w:rFonts w:asciiTheme="minorEastAsia" w:hAnsiTheme="minorEastAsia" w:eastAsiaTheme="minorEastAsia"/>
          <w:b/>
          <w:sz w:val="30"/>
        </w:rPr>
      </w:pPr>
    </w:p>
    <w:p w14:paraId="68F36831">
      <w:pPr>
        <w:spacing w:line="600" w:lineRule="exact"/>
        <w:rPr>
          <w:rFonts w:asciiTheme="minorEastAsia" w:hAnsiTheme="minorEastAsia" w:eastAsiaTheme="minorEastAsia"/>
          <w:b/>
          <w:sz w:val="30"/>
        </w:rPr>
      </w:pPr>
    </w:p>
    <w:p w14:paraId="07E806E8">
      <w:pPr>
        <w:spacing w:line="360" w:lineRule="auto"/>
        <w:ind w:firstLine="1066" w:firstLineChars="295"/>
        <w:rPr>
          <w:rFonts w:asciiTheme="minorEastAsia" w:hAnsiTheme="minorEastAsia" w:eastAsiaTheme="minorEastAsia"/>
          <w:b/>
          <w:spacing w:val="16"/>
          <w:kern w:val="0"/>
          <w:sz w:val="36"/>
          <w:szCs w:val="36"/>
        </w:rPr>
      </w:pPr>
      <w:r>
        <w:rPr>
          <w:rFonts w:hint="eastAsia" w:asciiTheme="minorEastAsia" w:hAnsiTheme="minorEastAsia" w:eastAsiaTheme="minorEastAsia"/>
          <w:b/>
          <w:sz w:val="36"/>
          <w:szCs w:val="36"/>
        </w:rPr>
        <w:t xml:space="preserve">招   标   人: </w:t>
      </w:r>
      <w:r>
        <w:rPr>
          <w:rFonts w:hint="eastAsia" w:asciiTheme="minorEastAsia" w:hAnsiTheme="minorEastAsia" w:eastAsiaTheme="minorEastAsia"/>
          <w:b/>
          <w:spacing w:val="0"/>
          <w:w w:val="68"/>
          <w:kern w:val="0"/>
          <w:sz w:val="36"/>
          <w:szCs w:val="36"/>
          <w:fitText w:val="4692" w:id="1074484368"/>
        </w:rPr>
        <w:t>巍山彝族回族自治县人力资源和社会保障</w:t>
      </w:r>
      <w:r>
        <w:rPr>
          <w:rFonts w:hint="eastAsia" w:asciiTheme="minorEastAsia" w:hAnsiTheme="minorEastAsia" w:eastAsiaTheme="minorEastAsia"/>
          <w:b/>
          <w:spacing w:val="7"/>
          <w:w w:val="68"/>
          <w:kern w:val="0"/>
          <w:sz w:val="36"/>
          <w:szCs w:val="36"/>
          <w:fitText w:val="4692" w:id="1074484368"/>
        </w:rPr>
        <w:t>局</w:t>
      </w:r>
    </w:p>
    <w:p w14:paraId="4FA65847">
      <w:pPr>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 招标代理机构:</w:t>
      </w:r>
      <w:r>
        <w:rPr>
          <w:rFonts w:hint="eastAsia" w:asciiTheme="minorEastAsia" w:hAnsiTheme="minorEastAsia" w:eastAsiaTheme="minorEastAsia"/>
          <w:b/>
          <w:spacing w:val="16"/>
          <w:kern w:val="0"/>
          <w:sz w:val="36"/>
          <w:szCs w:val="36"/>
          <w:fitText w:val="4693" w:id="1"/>
        </w:rPr>
        <w:t>大理建设工程招标有限公</w:t>
      </w:r>
      <w:r>
        <w:rPr>
          <w:rFonts w:hint="eastAsia" w:asciiTheme="minorEastAsia" w:hAnsiTheme="minorEastAsia" w:eastAsiaTheme="minorEastAsia"/>
          <w:b/>
          <w:spacing w:val="10"/>
          <w:kern w:val="0"/>
          <w:sz w:val="36"/>
          <w:szCs w:val="36"/>
          <w:fitText w:val="4693" w:id="1"/>
        </w:rPr>
        <w:t>司</w:t>
      </w:r>
    </w:p>
    <w:p w14:paraId="4235079F">
      <w:pPr>
        <w:adjustRightInd w:val="0"/>
        <w:snapToGrid w:val="0"/>
        <w:spacing w:line="360" w:lineRule="auto"/>
        <w:outlineLvl w:val="0"/>
        <w:rPr>
          <w:rFonts w:asciiTheme="minorEastAsia" w:hAnsiTheme="minorEastAsia" w:eastAsiaTheme="minorEastAsia"/>
          <w:b/>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start="0"/>
          <w:cols w:space="720" w:num="1"/>
          <w:titlePg/>
          <w:docGrid w:linePitch="333" w:charSpace="-4601"/>
        </w:sectPr>
      </w:pPr>
    </w:p>
    <w:p w14:paraId="6BAC212C">
      <w:pPr>
        <w:widowControl/>
        <w:kinsoku w:val="0"/>
        <w:autoSpaceDE w:val="0"/>
        <w:autoSpaceDN w:val="0"/>
        <w:adjustRightInd w:val="0"/>
        <w:snapToGrid w:val="0"/>
        <w:spacing w:before="184" w:line="187" w:lineRule="auto"/>
        <w:ind w:firstLine="840" w:firstLineChars="400"/>
        <w:textAlignment w:val="baseline"/>
        <w:outlineLvl w:val="0"/>
        <w:rPr>
          <w:rFonts w:ascii="宋体" w:hAnsi="宋体" w:cs="宋体"/>
          <w:snapToGrid w:val="0"/>
          <w:kern w:val="0"/>
          <w:sz w:val="43"/>
          <w:szCs w:val="43"/>
        </w:rPr>
      </w:pPr>
      <w:bookmarkStart w:id="0" w:name="_Toc298845556"/>
      <w:bookmarkStart w:id="1" w:name="_Toc298852936"/>
      <w:bookmarkStart w:id="2" w:name="_Toc300664115"/>
      <w:r>
        <w:rPr>
          <w:rFonts w:hint="eastAsia" w:ascii="宋体" w:hAnsi="宋体" w:cs="宋体"/>
          <w:kern w:val="0"/>
          <w:szCs w:val="28"/>
        </w:rPr>
        <w:fldChar w:fldCharType="begin"/>
      </w:r>
      <w:r>
        <w:rPr>
          <w:rFonts w:hint="eastAsia" w:ascii="宋体" w:hAnsi="宋体" w:cs="宋体"/>
          <w:kern w:val="0"/>
          <w:szCs w:val="28"/>
        </w:rPr>
        <w:instrText xml:space="preserve"> AUTOTEXT  补充的其他内容文件 \* MERGEFORMAT </w:instrText>
      </w:r>
      <w:r>
        <w:rPr>
          <w:rFonts w:hint="eastAsia" w:ascii="宋体" w:hAnsi="宋体" w:cs="宋体"/>
          <w:kern w:val="0"/>
          <w:szCs w:val="28"/>
        </w:rPr>
        <w:fldChar w:fldCharType="end"/>
      </w:r>
      <w:r>
        <w:rPr>
          <w:rFonts w:hint="eastAsia" w:ascii="宋体" w:hAnsi="宋体" w:cs="宋体"/>
          <w:snapToGrid w:val="0"/>
          <w:spacing w:val="9"/>
          <w:kern w:val="0"/>
          <w:sz w:val="43"/>
          <w:szCs w:val="43"/>
        </w:rPr>
        <w:t>大理州严厉打击围标串标违法行为</w:t>
      </w:r>
    </w:p>
    <w:p w14:paraId="1907769C">
      <w:pPr>
        <w:widowControl/>
        <w:kinsoku w:val="0"/>
        <w:autoSpaceDE w:val="0"/>
        <w:autoSpaceDN w:val="0"/>
        <w:adjustRightInd w:val="0"/>
        <w:snapToGrid w:val="0"/>
        <w:spacing w:before="146" w:line="186" w:lineRule="auto"/>
        <w:ind w:firstLine="2510" w:firstLineChars="500"/>
        <w:textAlignment w:val="baseline"/>
        <w:outlineLvl w:val="0"/>
        <w:rPr>
          <w:rFonts w:ascii="宋体" w:hAnsi="宋体" w:cs="宋体"/>
          <w:snapToGrid w:val="0"/>
          <w:kern w:val="0"/>
          <w:sz w:val="43"/>
          <w:szCs w:val="43"/>
        </w:rPr>
      </w:pPr>
      <w:r>
        <w:rPr>
          <w:rFonts w:hint="eastAsia" w:ascii="宋体" w:hAnsi="宋体" w:cs="宋体"/>
          <w:snapToGrid w:val="0"/>
          <w:spacing w:val="36"/>
          <w:kern w:val="0"/>
          <w:sz w:val="43"/>
          <w:szCs w:val="43"/>
        </w:rPr>
        <w:t>“九要九严禁”</w:t>
      </w:r>
    </w:p>
    <w:p w14:paraId="2F84D7C0">
      <w:pPr>
        <w:widowControl/>
        <w:kinsoku w:val="0"/>
        <w:autoSpaceDE w:val="0"/>
        <w:autoSpaceDN w:val="0"/>
        <w:adjustRightInd w:val="0"/>
        <w:snapToGrid w:val="0"/>
        <w:spacing w:line="262" w:lineRule="auto"/>
        <w:jc w:val="left"/>
        <w:textAlignment w:val="baseline"/>
        <w:rPr>
          <w:rFonts w:ascii="宋体" w:hAnsi="宋体" w:cs="宋体"/>
          <w:snapToGrid w:val="0"/>
          <w:kern w:val="0"/>
          <w:szCs w:val="21"/>
        </w:rPr>
      </w:pPr>
    </w:p>
    <w:p w14:paraId="0B2AC707">
      <w:pPr>
        <w:widowControl/>
        <w:kinsoku w:val="0"/>
        <w:autoSpaceDE w:val="0"/>
        <w:autoSpaceDN w:val="0"/>
        <w:adjustRightInd w:val="0"/>
        <w:snapToGrid w:val="0"/>
        <w:spacing w:line="263" w:lineRule="auto"/>
        <w:jc w:val="left"/>
        <w:textAlignment w:val="baseline"/>
        <w:rPr>
          <w:rFonts w:ascii="宋体" w:hAnsi="宋体" w:cs="宋体"/>
          <w:snapToGrid w:val="0"/>
          <w:kern w:val="0"/>
          <w:szCs w:val="21"/>
        </w:rPr>
      </w:pPr>
    </w:p>
    <w:p w14:paraId="0BAD03B7">
      <w:pPr>
        <w:widowControl/>
        <w:kinsoku w:val="0"/>
        <w:autoSpaceDE w:val="0"/>
        <w:autoSpaceDN w:val="0"/>
        <w:adjustRightInd w:val="0"/>
        <w:snapToGrid w:val="0"/>
        <w:spacing w:line="263" w:lineRule="auto"/>
        <w:jc w:val="left"/>
        <w:textAlignment w:val="baseline"/>
        <w:rPr>
          <w:rFonts w:ascii="宋体" w:hAnsi="宋体" w:cs="宋体"/>
          <w:snapToGrid w:val="0"/>
          <w:kern w:val="0"/>
          <w:szCs w:val="21"/>
        </w:rPr>
      </w:pPr>
    </w:p>
    <w:p w14:paraId="7A6C754D">
      <w:pPr>
        <w:widowControl/>
        <w:kinsoku w:val="0"/>
        <w:autoSpaceDE w:val="0"/>
        <w:autoSpaceDN w:val="0"/>
        <w:adjustRightInd w:val="0"/>
        <w:snapToGrid w:val="0"/>
        <w:spacing w:before="100" w:line="340" w:lineRule="auto"/>
        <w:ind w:left="7" w:right="126"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一、招标人要按审批、核准确定的招标范围、招标方式、组</w:t>
      </w:r>
      <w:r>
        <w:rPr>
          <w:rFonts w:hint="eastAsia" w:ascii="宋体" w:hAnsi="宋体" w:cs="宋体"/>
          <w:snapToGrid w:val="0"/>
          <w:spacing w:val="1"/>
          <w:kern w:val="0"/>
          <w:sz w:val="31"/>
          <w:szCs w:val="31"/>
        </w:rPr>
        <w:t xml:space="preserve"> </w:t>
      </w:r>
      <w:r>
        <w:rPr>
          <w:rFonts w:hint="eastAsia" w:ascii="宋体" w:hAnsi="宋体" w:cs="宋体"/>
          <w:snapToGrid w:val="0"/>
          <w:spacing w:val="5"/>
          <w:kern w:val="0"/>
          <w:sz w:val="31"/>
          <w:szCs w:val="31"/>
        </w:rPr>
        <w:t>织形式组织招标，严格按国家规定的标准文本编制招标文件；严</w:t>
      </w:r>
      <w:r>
        <w:rPr>
          <w:rFonts w:hint="eastAsia" w:ascii="宋体" w:hAnsi="宋体" w:cs="宋体"/>
          <w:snapToGrid w:val="0"/>
          <w:spacing w:val="1"/>
          <w:kern w:val="0"/>
          <w:sz w:val="31"/>
          <w:szCs w:val="31"/>
        </w:rPr>
        <w:t xml:space="preserve"> </w:t>
      </w:r>
      <w:r>
        <w:rPr>
          <w:rFonts w:hint="eastAsia" w:ascii="宋体" w:hAnsi="宋体" w:cs="宋体"/>
          <w:snapToGrid w:val="0"/>
          <w:spacing w:val="5"/>
          <w:kern w:val="0"/>
          <w:sz w:val="31"/>
          <w:szCs w:val="31"/>
        </w:rPr>
        <w:t>禁与投标人串通，量身定做招标文件，以集体决策、拆分项目等</w:t>
      </w:r>
      <w:r>
        <w:rPr>
          <w:rFonts w:hint="eastAsia" w:ascii="宋体" w:hAnsi="宋体" w:cs="宋体"/>
          <w:snapToGrid w:val="0"/>
          <w:spacing w:val="1"/>
          <w:kern w:val="0"/>
          <w:sz w:val="31"/>
          <w:szCs w:val="31"/>
        </w:rPr>
        <w:t xml:space="preserve"> </w:t>
      </w:r>
      <w:r>
        <w:rPr>
          <w:rFonts w:hint="eastAsia" w:ascii="宋体" w:hAnsi="宋体" w:cs="宋体"/>
          <w:snapToGrid w:val="0"/>
          <w:spacing w:val="8"/>
          <w:kern w:val="0"/>
          <w:sz w:val="31"/>
          <w:szCs w:val="31"/>
        </w:rPr>
        <w:t>形式规避招标或违规采用邀请招标。</w:t>
      </w:r>
    </w:p>
    <w:p w14:paraId="0CB32CD7">
      <w:pPr>
        <w:widowControl/>
        <w:kinsoku w:val="0"/>
        <w:autoSpaceDE w:val="0"/>
        <w:autoSpaceDN w:val="0"/>
        <w:adjustRightInd w:val="0"/>
        <w:snapToGrid w:val="0"/>
        <w:spacing w:before="213" w:line="330" w:lineRule="auto"/>
        <w:ind w:left="7" w:right="6"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二、招标人要采取指派专人、委托监理等方式，督促中标企</w:t>
      </w:r>
      <w:r>
        <w:rPr>
          <w:rFonts w:hint="eastAsia" w:ascii="宋体" w:hAnsi="宋体" w:cs="宋体"/>
          <w:snapToGrid w:val="0"/>
          <w:spacing w:val="6"/>
          <w:kern w:val="0"/>
          <w:sz w:val="31"/>
          <w:szCs w:val="31"/>
        </w:rPr>
        <w:t xml:space="preserve"> </w:t>
      </w:r>
      <w:r>
        <w:rPr>
          <w:rFonts w:hint="eastAsia" w:ascii="宋体" w:hAnsi="宋体" w:cs="宋体"/>
          <w:snapToGrid w:val="0"/>
          <w:spacing w:val="9"/>
          <w:kern w:val="0"/>
          <w:sz w:val="31"/>
          <w:szCs w:val="31"/>
        </w:rPr>
        <w:t xml:space="preserve">业按招标文件和合同执行相关约定，严防违法分包、非法转包、 </w:t>
      </w:r>
      <w:r>
        <w:rPr>
          <w:rFonts w:hint="eastAsia" w:ascii="宋体" w:hAnsi="宋体" w:cs="宋体"/>
          <w:snapToGrid w:val="0"/>
          <w:spacing w:val="-3"/>
          <w:kern w:val="0"/>
          <w:sz w:val="31"/>
          <w:szCs w:val="31"/>
        </w:rPr>
        <w:t>人员挂靠冒用等；严禁主体责任不落实，管理缺失“</w:t>
      </w:r>
      <w:r>
        <w:rPr>
          <w:rFonts w:hint="eastAsia" w:ascii="宋体" w:hAnsi="宋体" w:cs="宋体"/>
          <w:snapToGrid w:val="0"/>
          <w:spacing w:val="-117"/>
          <w:kern w:val="0"/>
          <w:sz w:val="31"/>
          <w:szCs w:val="31"/>
        </w:rPr>
        <w:t xml:space="preserve"> </w:t>
      </w:r>
      <w:r>
        <w:rPr>
          <w:rFonts w:hint="eastAsia" w:ascii="宋体" w:hAnsi="宋体" w:cs="宋体"/>
          <w:snapToGrid w:val="0"/>
          <w:spacing w:val="-3"/>
          <w:kern w:val="0"/>
          <w:sz w:val="31"/>
          <w:szCs w:val="31"/>
        </w:rPr>
        <w:t>一招了之”。</w:t>
      </w:r>
    </w:p>
    <w:p w14:paraId="0B6AF285">
      <w:pPr>
        <w:widowControl/>
        <w:kinsoku w:val="0"/>
        <w:autoSpaceDE w:val="0"/>
        <w:autoSpaceDN w:val="0"/>
        <w:adjustRightInd w:val="0"/>
        <w:snapToGrid w:val="0"/>
        <w:spacing w:before="209" w:line="308" w:lineRule="auto"/>
        <w:ind w:left="9" w:right="123"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 xml:space="preserve">三、招标代理机构要加强自身建设，提升业务能力，依法依 </w:t>
      </w:r>
      <w:r>
        <w:rPr>
          <w:rFonts w:hint="eastAsia" w:ascii="宋体" w:hAnsi="宋体" w:cs="宋体"/>
          <w:snapToGrid w:val="0"/>
          <w:spacing w:val="8"/>
          <w:kern w:val="0"/>
          <w:sz w:val="31"/>
          <w:szCs w:val="31"/>
        </w:rPr>
        <w:t>规经营；严禁与招标人、投标人串通招投标。</w:t>
      </w:r>
    </w:p>
    <w:p w14:paraId="487DB94B">
      <w:pPr>
        <w:widowControl/>
        <w:kinsoku w:val="0"/>
        <w:autoSpaceDE w:val="0"/>
        <w:autoSpaceDN w:val="0"/>
        <w:adjustRightInd w:val="0"/>
        <w:snapToGrid w:val="0"/>
        <w:spacing w:before="211" w:line="347" w:lineRule="auto"/>
        <w:ind w:right="124" w:firstLine="632"/>
        <w:jc w:val="left"/>
        <w:textAlignment w:val="baseline"/>
        <w:rPr>
          <w:rFonts w:ascii="宋体" w:hAnsi="宋体" w:cs="宋体"/>
          <w:snapToGrid w:val="0"/>
          <w:kern w:val="0"/>
          <w:sz w:val="31"/>
          <w:szCs w:val="31"/>
        </w:rPr>
      </w:pPr>
      <w:r>
        <w:rPr>
          <w:rFonts w:hint="eastAsia" w:ascii="宋体" w:hAnsi="宋体" w:cs="宋体"/>
          <w:snapToGrid w:val="0"/>
          <w:spacing w:val="3"/>
          <w:kern w:val="0"/>
          <w:sz w:val="31"/>
          <w:szCs w:val="31"/>
        </w:rPr>
        <w:t>四、投标人要依法诚信参加投标，投标时签订《不参与围标</w:t>
      </w:r>
      <w:r>
        <w:rPr>
          <w:rFonts w:hint="eastAsia" w:ascii="宋体" w:hAnsi="宋体" w:cs="宋体"/>
          <w:snapToGrid w:val="0"/>
          <w:spacing w:val="4"/>
          <w:kern w:val="0"/>
          <w:sz w:val="31"/>
          <w:szCs w:val="31"/>
        </w:rPr>
        <w:t xml:space="preserve"> </w:t>
      </w:r>
      <w:r>
        <w:rPr>
          <w:rFonts w:hint="eastAsia" w:ascii="宋体" w:hAnsi="宋体" w:cs="宋体"/>
          <w:snapToGrid w:val="0"/>
          <w:spacing w:val="5"/>
          <w:kern w:val="0"/>
          <w:sz w:val="31"/>
          <w:szCs w:val="31"/>
        </w:rPr>
        <w:t>串标信用承诺书》，与投标文件一并上传至云南省公共资源交易</w:t>
      </w:r>
      <w:r>
        <w:rPr>
          <w:rFonts w:hint="eastAsia" w:ascii="宋体" w:hAnsi="宋体" w:cs="宋体"/>
          <w:snapToGrid w:val="0"/>
          <w:spacing w:val="11"/>
          <w:kern w:val="0"/>
          <w:sz w:val="31"/>
          <w:szCs w:val="31"/>
        </w:rPr>
        <w:t xml:space="preserve"> </w:t>
      </w:r>
      <w:r>
        <w:rPr>
          <w:rFonts w:hint="eastAsia" w:ascii="宋体" w:hAnsi="宋体" w:cs="宋体"/>
          <w:snapToGrid w:val="0"/>
          <w:spacing w:val="5"/>
          <w:kern w:val="0"/>
          <w:sz w:val="31"/>
          <w:szCs w:val="31"/>
        </w:rPr>
        <w:t>平台；严禁伪造、变造、借用资质（资格）证书或其他证件，以</w:t>
      </w:r>
      <w:r>
        <w:rPr>
          <w:rFonts w:hint="eastAsia" w:ascii="宋体" w:hAnsi="宋体" w:cs="宋体"/>
          <w:snapToGrid w:val="0"/>
          <w:spacing w:val="9"/>
          <w:kern w:val="0"/>
          <w:sz w:val="31"/>
          <w:szCs w:val="31"/>
        </w:rPr>
        <w:t xml:space="preserve"> </w:t>
      </w:r>
      <w:r>
        <w:rPr>
          <w:rFonts w:hint="eastAsia" w:ascii="宋体" w:hAnsi="宋体" w:cs="宋体"/>
          <w:snapToGrid w:val="0"/>
          <w:spacing w:val="17"/>
          <w:kern w:val="0"/>
          <w:sz w:val="31"/>
          <w:szCs w:val="31"/>
        </w:rPr>
        <w:t>他人名义投标、相互串通投标或者以其他方式弄虚作假骗取中</w:t>
      </w:r>
      <w:r>
        <w:rPr>
          <w:rFonts w:hint="eastAsia" w:ascii="宋体" w:hAnsi="宋体" w:cs="宋体"/>
          <w:snapToGrid w:val="0"/>
          <w:kern w:val="0"/>
          <w:sz w:val="31"/>
          <w:szCs w:val="31"/>
        </w:rPr>
        <w:t xml:space="preserve"> </w:t>
      </w:r>
      <w:r>
        <w:rPr>
          <w:rFonts w:hint="eastAsia" w:ascii="宋体" w:hAnsi="宋体" w:cs="宋体"/>
          <w:snapToGrid w:val="0"/>
          <w:spacing w:val="-3"/>
          <w:kern w:val="0"/>
          <w:sz w:val="31"/>
          <w:szCs w:val="31"/>
        </w:rPr>
        <w:t>标。</w:t>
      </w:r>
    </w:p>
    <w:p w14:paraId="43F6527D">
      <w:pPr>
        <w:widowControl/>
        <w:kinsoku w:val="0"/>
        <w:autoSpaceDE w:val="0"/>
        <w:autoSpaceDN w:val="0"/>
        <w:adjustRightInd w:val="0"/>
        <w:snapToGrid w:val="0"/>
        <w:spacing w:before="211" w:line="329" w:lineRule="auto"/>
        <w:ind w:left="1"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五、投标人要接受社会监督，在中标候选人公示时，必须包</w:t>
      </w:r>
      <w:r>
        <w:rPr>
          <w:rFonts w:hint="eastAsia" w:ascii="宋体" w:hAnsi="宋体" w:cs="宋体"/>
          <w:snapToGrid w:val="0"/>
          <w:spacing w:val="-1"/>
          <w:kern w:val="0"/>
          <w:sz w:val="31"/>
          <w:szCs w:val="31"/>
        </w:rPr>
        <w:t>含业绩和《施工现场专业（管理）人员配备表》；</w:t>
      </w:r>
      <w:r>
        <w:rPr>
          <w:rFonts w:hint="eastAsia" w:ascii="宋体" w:hAnsi="宋体" w:cs="宋体"/>
          <w:snapToGrid w:val="0"/>
          <w:spacing w:val="-2"/>
          <w:kern w:val="0"/>
          <w:sz w:val="31"/>
          <w:szCs w:val="31"/>
        </w:rPr>
        <w:t>严禁伪造业绩、</w:t>
      </w:r>
      <w:r>
        <w:rPr>
          <w:rFonts w:hint="eastAsia" w:ascii="宋体" w:hAnsi="宋体" w:cs="宋体"/>
          <w:snapToGrid w:val="0"/>
          <w:kern w:val="0"/>
          <w:sz w:val="31"/>
          <w:szCs w:val="31"/>
        </w:rPr>
        <w:t xml:space="preserve"> </w:t>
      </w:r>
      <w:r>
        <w:rPr>
          <w:rFonts w:hint="eastAsia" w:ascii="宋体" w:hAnsi="宋体" w:cs="宋体"/>
          <w:snapToGrid w:val="0"/>
          <w:spacing w:val="8"/>
          <w:kern w:val="0"/>
          <w:sz w:val="31"/>
          <w:szCs w:val="31"/>
        </w:rPr>
        <w:t>奖项、项目现场管理人员等材料。</w:t>
      </w:r>
    </w:p>
    <w:p w14:paraId="034686F8">
      <w:pPr>
        <w:widowControl/>
        <w:kinsoku w:val="0"/>
        <w:autoSpaceDE w:val="0"/>
        <w:autoSpaceDN w:val="0"/>
        <w:adjustRightInd w:val="0"/>
        <w:snapToGrid w:val="0"/>
        <w:spacing w:line="329" w:lineRule="auto"/>
        <w:jc w:val="left"/>
        <w:textAlignment w:val="baseline"/>
        <w:rPr>
          <w:rFonts w:ascii="宋体" w:hAnsi="宋体" w:cs="宋体"/>
          <w:snapToGrid w:val="0"/>
          <w:kern w:val="0"/>
          <w:szCs w:val="21"/>
        </w:rPr>
        <w:sectPr>
          <w:headerReference r:id="rId11" w:type="first"/>
          <w:footerReference r:id="rId14" w:type="first"/>
          <w:headerReference r:id="rId9" w:type="default"/>
          <w:footerReference r:id="rId12" w:type="default"/>
          <w:headerReference r:id="rId10" w:type="even"/>
          <w:footerReference r:id="rId13" w:type="even"/>
          <w:pgSz w:w="11906" w:h="16839"/>
          <w:pgMar w:top="1431" w:right="1349" w:bottom="0" w:left="1600" w:header="0" w:footer="0" w:gutter="0"/>
          <w:cols w:space="708" w:num="1"/>
        </w:sectPr>
      </w:pPr>
    </w:p>
    <w:p w14:paraId="7584BA24">
      <w:pPr>
        <w:widowControl/>
        <w:kinsoku w:val="0"/>
        <w:autoSpaceDE w:val="0"/>
        <w:autoSpaceDN w:val="0"/>
        <w:adjustRightInd w:val="0"/>
        <w:snapToGrid w:val="0"/>
        <w:spacing w:line="287" w:lineRule="auto"/>
        <w:jc w:val="left"/>
        <w:textAlignment w:val="baseline"/>
        <w:rPr>
          <w:rFonts w:ascii="宋体" w:hAnsi="宋体" w:cs="宋体"/>
          <w:snapToGrid w:val="0"/>
          <w:kern w:val="0"/>
          <w:szCs w:val="21"/>
        </w:rPr>
      </w:pPr>
    </w:p>
    <w:p w14:paraId="6FE58746">
      <w:pPr>
        <w:widowControl/>
        <w:kinsoku w:val="0"/>
        <w:autoSpaceDE w:val="0"/>
        <w:autoSpaceDN w:val="0"/>
        <w:adjustRightInd w:val="0"/>
        <w:snapToGrid w:val="0"/>
        <w:spacing w:before="101" w:line="329" w:lineRule="auto"/>
        <w:ind w:left="28" w:right="123"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六、投标人中标后要严格履行合同，做好项目负责人、技术</w:t>
      </w:r>
      <w:r>
        <w:rPr>
          <w:rFonts w:hint="eastAsia" w:ascii="宋体" w:hAnsi="宋体" w:cs="宋体"/>
          <w:snapToGrid w:val="0"/>
          <w:spacing w:val="3"/>
          <w:kern w:val="0"/>
          <w:sz w:val="31"/>
          <w:szCs w:val="31"/>
        </w:rPr>
        <w:t xml:space="preserve"> </w:t>
      </w:r>
      <w:r>
        <w:rPr>
          <w:rFonts w:hint="eastAsia" w:ascii="宋体" w:hAnsi="宋体" w:cs="宋体"/>
          <w:snapToGrid w:val="0"/>
          <w:spacing w:val="5"/>
          <w:kern w:val="0"/>
          <w:sz w:val="31"/>
          <w:szCs w:val="31"/>
        </w:rPr>
        <w:t>负责人和其他“八大员”的管理，亮证上岗</w:t>
      </w:r>
      <w:r>
        <w:rPr>
          <w:rFonts w:hint="eastAsia" w:ascii="宋体" w:hAnsi="宋体" w:cs="宋体"/>
          <w:snapToGrid w:val="0"/>
          <w:spacing w:val="4"/>
          <w:kern w:val="0"/>
          <w:sz w:val="31"/>
          <w:szCs w:val="31"/>
        </w:rPr>
        <w:t>、严格考勤；严禁违</w:t>
      </w:r>
      <w:r>
        <w:rPr>
          <w:rFonts w:hint="eastAsia" w:ascii="宋体" w:hAnsi="宋体" w:cs="宋体"/>
          <w:snapToGrid w:val="0"/>
          <w:kern w:val="0"/>
          <w:sz w:val="31"/>
          <w:szCs w:val="31"/>
        </w:rPr>
        <w:t xml:space="preserve"> </w:t>
      </w:r>
      <w:r>
        <w:rPr>
          <w:rFonts w:hint="eastAsia" w:ascii="宋体" w:hAnsi="宋体" w:cs="宋体"/>
          <w:snapToGrid w:val="0"/>
          <w:spacing w:val="8"/>
          <w:kern w:val="0"/>
          <w:sz w:val="31"/>
          <w:szCs w:val="31"/>
        </w:rPr>
        <w:t>法分包、非法转包、人员挂靠冒用、随意更换驻场人员。</w:t>
      </w:r>
    </w:p>
    <w:p w14:paraId="3AA1E7EC">
      <w:pPr>
        <w:widowControl/>
        <w:kinsoku w:val="0"/>
        <w:autoSpaceDE w:val="0"/>
        <w:autoSpaceDN w:val="0"/>
        <w:adjustRightInd w:val="0"/>
        <w:snapToGrid w:val="0"/>
        <w:spacing w:before="214" w:line="330" w:lineRule="auto"/>
        <w:ind w:left="15" w:right="26" w:firstLine="652"/>
        <w:jc w:val="left"/>
        <w:textAlignment w:val="baseline"/>
        <w:rPr>
          <w:rFonts w:ascii="宋体" w:hAnsi="宋体" w:cs="宋体"/>
          <w:snapToGrid w:val="0"/>
          <w:kern w:val="0"/>
          <w:sz w:val="31"/>
          <w:szCs w:val="31"/>
        </w:rPr>
      </w:pPr>
      <w:r>
        <w:rPr>
          <w:rFonts w:hint="eastAsia" w:ascii="宋体" w:hAnsi="宋体" w:cs="宋体"/>
          <w:snapToGrid w:val="0"/>
          <w:spacing w:val="8"/>
          <w:kern w:val="0"/>
          <w:sz w:val="31"/>
          <w:szCs w:val="31"/>
        </w:rPr>
        <w:t>七、评标专家要公正、廉洁履行职责，严格遵守评标纪律；</w:t>
      </w:r>
      <w:r>
        <w:rPr>
          <w:rFonts w:hint="eastAsia" w:ascii="宋体" w:hAnsi="宋体" w:cs="宋体"/>
          <w:snapToGrid w:val="0"/>
          <w:spacing w:val="5"/>
          <w:kern w:val="0"/>
          <w:sz w:val="31"/>
          <w:szCs w:val="31"/>
        </w:rPr>
        <w:t xml:space="preserve"> </w:t>
      </w:r>
      <w:r>
        <w:rPr>
          <w:rFonts w:hint="eastAsia" w:ascii="宋体" w:hAnsi="宋体" w:cs="宋体"/>
          <w:snapToGrid w:val="0"/>
          <w:spacing w:val="-2"/>
          <w:kern w:val="0"/>
          <w:sz w:val="31"/>
          <w:szCs w:val="31"/>
        </w:rPr>
        <w:t>严禁与招标人、投标人串通，私下接触和收</w:t>
      </w:r>
      <w:r>
        <w:rPr>
          <w:rFonts w:hint="eastAsia" w:ascii="宋体" w:hAnsi="宋体" w:cs="宋体"/>
          <w:snapToGrid w:val="0"/>
          <w:spacing w:val="-3"/>
          <w:kern w:val="0"/>
          <w:sz w:val="31"/>
          <w:szCs w:val="31"/>
        </w:rPr>
        <w:t>受利害关系人的好处，</w:t>
      </w:r>
      <w:r>
        <w:rPr>
          <w:rFonts w:hint="eastAsia" w:ascii="宋体" w:hAnsi="宋体" w:cs="宋体"/>
          <w:snapToGrid w:val="0"/>
          <w:kern w:val="0"/>
          <w:sz w:val="31"/>
          <w:szCs w:val="31"/>
        </w:rPr>
        <w:t xml:space="preserve"> </w:t>
      </w:r>
      <w:r>
        <w:rPr>
          <w:rFonts w:hint="eastAsia" w:ascii="宋体" w:hAnsi="宋体" w:cs="宋体"/>
          <w:snapToGrid w:val="0"/>
          <w:spacing w:val="5"/>
          <w:kern w:val="0"/>
          <w:sz w:val="31"/>
          <w:szCs w:val="31"/>
        </w:rPr>
        <w:t>组建或加入可能影响公正评标评审的“</w:t>
      </w:r>
      <w:r>
        <w:rPr>
          <w:rFonts w:hint="eastAsia" w:ascii="宋体" w:hAnsi="宋体" w:cs="宋体"/>
          <w:snapToGrid w:val="0"/>
          <w:spacing w:val="-81"/>
          <w:kern w:val="0"/>
          <w:sz w:val="31"/>
          <w:szCs w:val="31"/>
        </w:rPr>
        <w:t xml:space="preserve"> </w:t>
      </w:r>
      <w:r>
        <w:rPr>
          <w:rFonts w:hint="eastAsia" w:ascii="宋体" w:hAnsi="宋体" w:cs="宋体"/>
          <w:snapToGrid w:val="0"/>
          <w:spacing w:val="5"/>
          <w:kern w:val="0"/>
          <w:sz w:val="31"/>
          <w:szCs w:val="31"/>
        </w:rPr>
        <w:t>团伙”。</w:t>
      </w:r>
    </w:p>
    <w:p w14:paraId="518EDB07">
      <w:pPr>
        <w:widowControl/>
        <w:kinsoku w:val="0"/>
        <w:autoSpaceDE w:val="0"/>
        <w:autoSpaceDN w:val="0"/>
        <w:adjustRightInd w:val="0"/>
        <w:snapToGrid w:val="0"/>
        <w:spacing w:before="260" w:line="311" w:lineRule="auto"/>
        <w:ind w:left="17" w:right="26" w:firstLine="608"/>
        <w:jc w:val="left"/>
        <w:textAlignment w:val="baseline"/>
        <w:rPr>
          <w:rFonts w:ascii="宋体" w:hAnsi="宋体" w:cs="宋体"/>
          <w:snapToGrid w:val="0"/>
          <w:kern w:val="0"/>
          <w:sz w:val="31"/>
          <w:szCs w:val="31"/>
        </w:rPr>
      </w:pPr>
      <w:r>
        <w:rPr>
          <w:rFonts w:hint="eastAsia" w:ascii="宋体" w:hAnsi="宋体" w:cs="宋体"/>
          <w:snapToGrid w:val="0"/>
          <w:spacing w:val="-3"/>
          <w:kern w:val="0"/>
          <w:sz w:val="31"/>
          <w:szCs w:val="31"/>
        </w:rPr>
        <w:t>八、州、县两级行业监管部门要严格履行招标投标</w:t>
      </w:r>
      <w:r>
        <w:rPr>
          <w:rFonts w:hint="eastAsia" w:ascii="宋体" w:hAnsi="宋体" w:cs="宋体"/>
          <w:snapToGrid w:val="0"/>
          <w:spacing w:val="-4"/>
          <w:kern w:val="0"/>
          <w:sz w:val="31"/>
          <w:szCs w:val="31"/>
        </w:rPr>
        <w:t>监管职责，</w:t>
      </w:r>
      <w:r>
        <w:rPr>
          <w:rFonts w:hint="eastAsia" w:ascii="宋体" w:hAnsi="宋体" w:cs="宋体"/>
          <w:snapToGrid w:val="0"/>
          <w:kern w:val="0"/>
          <w:sz w:val="31"/>
          <w:szCs w:val="31"/>
        </w:rPr>
        <w:t xml:space="preserve"> </w:t>
      </w:r>
      <w:r>
        <w:rPr>
          <w:rFonts w:hint="eastAsia" w:ascii="宋体" w:hAnsi="宋体" w:cs="宋体"/>
          <w:snapToGrid w:val="0"/>
          <w:spacing w:val="2"/>
          <w:kern w:val="0"/>
          <w:sz w:val="31"/>
          <w:szCs w:val="31"/>
        </w:rPr>
        <w:t>对资格预审文件、招标文件进行公平竞争审查，对中标项</w:t>
      </w:r>
      <w:r>
        <w:rPr>
          <w:rFonts w:hint="eastAsia" w:ascii="宋体" w:hAnsi="宋体" w:cs="宋体"/>
          <w:snapToGrid w:val="0"/>
          <w:spacing w:val="-71"/>
          <w:kern w:val="0"/>
          <w:sz w:val="31"/>
          <w:szCs w:val="31"/>
        </w:rPr>
        <w:t xml:space="preserve"> </w:t>
      </w:r>
      <w:r>
        <w:rPr>
          <w:rFonts w:hint="eastAsia" w:ascii="宋体" w:hAnsi="宋体" w:cs="宋体"/>
          <w:snapToGrid w:val="0"/>
          <w:spacing w:val="2"/>
          <w:kern w:val="0"/>
          <w:sz w:val="31"/>
          <w:szCs w:val="31"/>
        </w:rPr>
        <w:t>目“全</w:t>
      </w:r>
      <w:r>
        <w:rPr>
          <w:rFonts w:hint="eastAsia" w:ascii="宋体" w:hAnsi="宋体" w:cs="宋体"/>
          <w:snapToGrid w:val="0"/>
          <w:kern w:val="0"/>
          <w:sz w:val="31"/>
          <w:szCs w:val="31"/>
        </w:rPr>
        <w:t xml:space="preserve"> </w:t>
      </w:r>
      <w:r>
        <w:rPr>
          <w:rFonts w:hint="eastAsia" w:ascii="宋体" w:hAnsi="宋体" w:cs="宋体"/>
          <w:snapToGrid w:val="0"/>
          <w:spacing w:val="8"/>
          <w:kern w:val="0"/>
          <w:sz w:val="31"/>
          <w:szCs w:val="31"/>
        </w:rPr>
        <w:t>生命周期”管理；严禁失职渎职、监管缺位。</w:t>
      </w:r>
    </w:p>
    <w:p w14:paraId="5E94B2EE">
      <w:pPr>
        <w:widowControl/>
        <w:kinsoku w:val="0"/>
        <w:autoSpaceDE w:val="0"/>
        <w:autoSpaceDN w:val="0"/>
        <w:adjustRightInd w:val="0"/>
        <w:snapToGrid w:val="0"/>
        <w:spacing w:before="118" w:line="340" w:lineRule="auto"/>
        <w:ind w:left="9" w:right="126"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九、州、县两级行业监管部门要畅通举报渠道，对于围标串</w:t>
      </w:r>
      <w:r>
        <w:rPr>
          <w:rFonts w:hint="eastAsia" w:ascii="宋体" w:hAnsi="宋体" w:cs="宋体"/>
          <w:snapToGrid w:val="0"/>
          <w:spacing w:val="13"/>
          <w:kern w:val="0"/>
          <w:sz w:val="31"/>
          <w:szCs w:val="31"/>
        </w:rPr>
        <w:t xml:space="preserve"> </w:t>
      </w:r>
      <w:r>
        <w:rPr>
          <w:rFonts w:hint="eastAsia" w:ascii="宋体" w:hAnsi="宋体" w:cs="宋体"/>
          <w:snapToGrid w:val="0"/>
          <w:spacing w:val="5"/>
          <w:kern w:val="0"/>
          <w:sz w:val="31"/>
          <w:szCs w:val="31"/>
        </w:rPr>
        <w:t>标违法行为发现一起、查处一起、曝光一起，做到“零容忍”，</w:t>
      </w:r>
      <w:r>
        <w:rPr>
          <w:rFonts w:hint="eastAsia" w:ascii="宋体" w:hAnsi="宋体" w:cs="宋体"/>
          <w:snapToGrid w:val="0"/>
          <w:spacing w:val="9"/>
          <w:kern w:val="0"/>
          <w:sz w:val="31"/>
          <w:szCs w:val="31"/>
        </w:rPr>
        <w:t xml:space="preserve"> </w:t>
      </w:r>
      <w:r>
        <w:rPr>
          <w:rFonts w:hint="eastAsia" w:ascii="宋体" w:hAnsi="宋体" w:cs="宋体"/>
          <w:snapToGrid w:val="0"/>
          <w:spacing w:val="-6"/>
          <w:kern w:val="0"/>
          <w:sz w:val="31"/>
          <w:szCs w:val="31"/>
        </w:rPr>
        <w:t>严厉打击“标贩子”“黑代理”；严禁监管缺失、有案不查、执法</w:t>
      </w:r>
      <w:r>
        <w:rPr>
          <w:rFonts w:hint="eastAsia" w:ascii="宋体" w:hAnsi="宋体" w:cs="宋体"/>
          <w:snapToGrid w:val="0"/>
          <w:spacing w:val="13"/>
          <w:kern w:val="0"/>
          <w:sz w:val="31"/>
          <w:szCs w:val="31"/>
        </w:rPr>
        <w:t xml:space="preserve"> </w:t>
      </w:r>
      <w:r>
        <w:rPr>
          <w:rFonts w:hint="eastAsia" w:ascii="宋体" w:hAnsi="宋体" w:cs="宋体"/>
          <w:snapToGrid w:val="0"/>
          <w:spacing w:val="9"/>
          <w:kern w:val="0"/>
          <w:sz w:val="31"/>
          <w:szCs w:val="31"/>
        </w:rPr>
        <w:t>不严，以行政约谈代替行政处罚，以行政处罚代替刑事处罚。</w:t>
      </w:r>
    </w:p>
    <w:p w14:paraId="74920C45">
      <w:pPr>
        <w:widowControl/>
        <w:kinsoku w:val="0"/>
        <w:autoSpaceDE w:val="0"/>
        <w:autoSpaceDN w:val="0"/>
        <w:adjustRightInd w:val="0"/>
        <w:snapToGrid w:val="0"/>
        <w:spacing w:before="205" w:line="367" w:lineRule="auto"/>
        <w:ind w:firstLine="636"/>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清朗透明的招投标环境需要全体招投标参与者共同维护，需</w:t>
      </w:r>
      <w:r>
        <w:rPr>
          <w:rFonts w:hint="eastAsia" w:ascii="宋体" w:hAnsi="宋体" w:cs="宋体"/>
          <w:snapToGrid w:val="0"/>
          <w:spacing w:val="9"/>
          <w:kern w:val="0"/>
          <w:sz w:val="31"/>
          <w:szCs w:val="31"/>
        </w:rPr>
        <w:t xml:space="preserve"> </w:t>
      </w:r>
      <w:r>
        <w:rPr>
          <w:rFonts w:hint="eastAsia" w:ascii="宋体" w:hAnsi="宋体" w:cs="宋体"/>
          <w:snapToGrid w:val="0"/>
          <w:spacing w:val="-1"/>
          <w:kern w:val="0"/>
          <w:sz w:val="31"/>
          <w:szCs w:val="31"/>
        </w:rPr>
        <w:t>要大家严格遵守“九要九严禁”，违者将依纪依法严格追究责任。</w:t>
      </w:r>
      <w:r>
        <w:rPr>
          <w:rFonts w:hint="eastAsia" w:ascii="宋体" w:hAnsi="宋体" w:cs="宋体"/>
          <w:snapToGrid w:val="0"/>
          <w:spacing w:val="3"/>
          <w:kern w:val="0"/>
          <w:sz w:val="31"/>
          <w:szCs w:val="31"/>
        </w:rPr>
        <w:t xml:space="preserve"> </w:t>
      </w:r>
      <w:r>
        <w:rPr>
          <w:rFonts w:hint="eastAsia" w:ascii="宋体" w:hAnsi="宋体" w:cs="宋体"/>
          <w:snapToGrid w:val="0"/>
          <w:spacing w:val="5"/>
          <w:kern w:val="0"/>
          <w:sz w:val="31"/>
          <w:szCs w:val="31"/>
        </w:rPr>
        <w:t>招标人和行业监管部门违反上述条款，相关部门主要负责人和相</w:t>
      </w:r>
      <w:r>
        <w:rPr>
          <w:rFonts w:hint="eastAsia" w:ascii="宋体" w:hAnsi="宋体" w:cs="宋体"/>
          <w:snapToGrid w:val="0"/>
          <w:spacing w:val="18"/>
          <w:kern w:val="0"/>
          <w:sz w:val="31"/>
          <w:szCs w:val="31"/>
        </w:rPr>
        <w:t xml:space="preserve"> </w:t>
      </w:r>
      <w:r>
        <w:rPr>
          <w:rFonts w:hint="eastAsia" w:ascii="宋体" w:hAnsi="宋体" w:cs="宋体"/>
          <w:snapToGrid w:val="0"/>
          <w:spacing w:val="-1"/>
          <w:kern w:val="0"/>
          <w:sz w:val="31"/>
          <w:szCs w:val="31"/>
        </w:rPr>
        <w:t>关责任人的违纪违法线索将移交纪检、公安部门；工作不负责任、</w:t>
      </w:r>
      <w:r>
        <w:rPr>
          <w:rFonts w:hint="eastAsia" w:ascii="宋体" w:hAnsi="宋体" w:cs="宋体"/>
          <w:snapToGrid w:val="0"/>
          <w:spacing w:val="3"/>
          <w:kern w:val="0"/>
          <w:sz w:val="31"/>
          <w:szCs w:val="31"/>
        </w:rPr>
        <w:t xml:space="preserve"> </w:t>
      </w:r>
      <w:r>
        <w:rPr>
          <w:rFonts w:hint="eastAsia" w:ascii="宋体" w:hAnsi="宋体" w:cs="宋体"/>
          <w:snapToGrid w:val="0"/>
          <w:spacing w:val="6"/>
          <w:kern w:val="0"/>
          <w:sz w:val="31"/>
          <w:szCs w:val="31"/>
        </w:rPr>
        <w:t>不正确履职或者疏于管理，出现重大失误错误</w:t>
      </w:r>
      <w:r>
        <w:rPr>
          <w:rFonts w:hint="eastAsia" w:ascii="宋体" w:hAnsi="宋体" w:cs="宋体"/>
          <w:snapToGrid w:val="0"/>
          <w:spacing w:val="5"/>
          <w:kern w:val="0"/>
          <w:sz w:val="31"/>
          <w:szCs w:val="31"/>
        </w:rPr>
        <w:t>的，将同步移交组</w:t>
      </w:r>
      <w:r>
        <w:rPr>
          <w:rFonts w:hint="eastAsia" w:ascii="宋体" w:hAnsi="宋体" w:cs="宋体"/>
          <w:snapToGrid w:val="0"/>
          <w:kern w:val="0"/>
          <w:sz w:val="31"/>
          <w:szCs w:val="31"/>
        </w:rPr>
        <w:t xml:space="preserve"> </w:t>
      </w:r>
      <w:r>
        <w:rPr>
          <w:rFonts w:hint="eastAsia" w:ascii="宋体" w:hAnsi="宋体" w:cs="宋体"/>
          <w:snapToGrid w:val="0"/>
          <w:spacing w:val="6"/>
          <w:kern w:val="0"/>
          <w:sz w:val="31"/>
          <w:szCs w:val="31"/>
        </w:rPr>
        <w:t>织人事部门，严肃追究部门及相关责任人违纪</w:t>
      </w:r>
      <w:r>
        <w:rPr>
          <w:rFonts w:hint="eastAsia" w:ascii="宋体" w:hAnsi="宋体" w:cs="宋体"/>
          <w:snapToGrid w:val="0"/>
          <w:spacing w:val="5"/>
          <w:kern w:val="0"/>
          <w:sz w:val="31"/>
          <w:szCs w:val="31"/>
        </w:rPr>
        <w:t>违法责任。招标代</w:t>
      </w:r>
      <w:r>
        <w:rPr>
          <w:rFonts w:hint="eastAsia" w:ascii="宋体" w:hAnsi="宋体" w:cs="宋体"/>
          <w:snapToGrid w:val="0"/>
          <w:kern w:val="0"/>
          <w:sz w:val="31"/>
          <w:szCs w:val="31"/>
        </w:rPr>
        <w:t xml:space="preserve"> </w:t>
      </w:r>
      <w:r>
        <w:rPr>
          <w:rFonts w:hint="eastAsia" w:ascii="宋体" w:hAnsi="宋体" w:cs="宋体"/>
          <w:snapToGrid w:val="0"/>
          <w:spacing w:val="5"/>
          <w:kern w:val="0"/>
          <w:sz w:val="31"/>
          <w:szCs w:val="31"/>
        </w:rPr>
        <w:t>理机构违反上述条款，将依法给予行政处罚；情节严重的，纳入</w:t>
      </w:r>
      <w:r>
        <w:rPr>
          <w:rFonts w:hint="eastAsia" w:ascii="宋体" w:hAnsi="宋体" w:cs="宋体"/>
          <w:snapToGrid w:val="0"/>
          <w:spacing w:val="18"/>
          <w:kern w:val="0"/>
          <w:sz w:val="31"/>
          <w:szCs w:val="31"/>
        </w:rPr>
        <w:t xml:space="preserve"> </w:t>
      </w:r>
      <w:r>
        <w:rPr>
          <w:rFonts w:hint="eastAsia" w:ascii="宋体" w:hAnsi="宋体" w:cs="宋体"/>
          <w:snapToGrid w:val="0"/>
          <w:spacing w:val="5"/>
          <w:kern w:val="0"/>
          <w:sz w:val="31"/>
          <w:szCs w:val="31"/>
        </w:rPr>
        <w:t>“黑名单”，禁止其二年内在大理州代理招标，直至吊销营业执</w:t>
      </w:r>
    </w:p>
    <w:p w14:paraId="5B366E20">
      <w:pPr>
        <w:widowControl/>
        <w:kinsoku w:val="0"/>
        <w:autoSpaceDE w:val="0"/>
        <w:autoSpaceDN w:val="0"/>
        <w:adjustRightInd w:val="0"/>
        <w:snapToGrid w:val="0"/>
        <w:spacing w:line="367" w:lineRule="auto"/>
        <w:jc w:val="left"/>
        <w:textAlignment w:val="baseline"/>
        <w:rPr>
          <w:rFonts w:ascii="宋体" w:hAnsi="宋体" w:cs="宋体"/>
          <w:snapToGrid w:val="0"/>
          <w:kern w:val="0"/>
          <w:szCs w:val="21"/>
        </w:rPr>
        <w:sectPr>
          <w:pgSz w:w="11906" w:h="16839"/>
          <w:pgMar w:top="1431" w:right="1349" w:bottom="0" w:left="1590" w:header="0" w:footer="0" w:gutter="0"/>
          <w:cols w:space="708" w:num="1"/>
        </w:sectPr>
      </w:pPr>
    </w:p>
    <w:p w14:paraId="1EAF3EA4">
      <w:pPr>
        <w:widowControl/>
        <w:kinsoku w:val="0"/>
        <w:autoSpaceDE w:val="0"/>
        <w:autoSpaceDN w:val="0"/>
        <w:adjustRightInd w:val="0"/>
        <w:snapToGrid w:val="0"/>
        <w:spacing w:before="100" w:line="364" w:lineRule="auto"/>
        <w:ind w:right="20"/>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照；构成犯罪的，依法追究刑事责任。投标人违反上述条款，将</w:t>
      </w:r>
      <w:r>
        <w:rPr>
          <w:rFonts w:hint="eastAsia" w:ascii="宋体" w:hAnsi="宋体" w:cs="宋体"/>
          <w:snapToGrid w:val="0"/>
          <w:spacing w:val="10"/>
          <w:kern w:val="0"/>
          <w:sz w:val="31"/>
          <w:szCs w:val="31"/>
        </w:rPr>
        <w:t xml:space="preserve"> </w:t>
      </w:r>
      <w:r>
        <w:rPr>
          <w:rFonts w:hint="eastAsia" w:ascii="宋体" w:hAnsi="宋体" w:cs="宋体"/>
          <w:snapToGrid w:val="0"/>
          <w:spacing w:val="5"/>
          <w:kern w:val="0"/>
          <w:sz w:val="31"/>
          <w:szCs w:val="31"/>
        </w:rPr>
        <w:t>依法给予行政处罚；情节严重的，纳入“黑名单”，取消其三年</w:t>
      </w:r>
      <w:r>
        <w:rPr>
          <w:rFonts w:hint="eastAsia" w:ascii="宋体" w:hAnsi="宋体" w:cs="宋体"/>
          <w:snapToGrid w:val="0"/>
          <w:spacing w:val="3"/>
          <w:kern w:val="0"/>
          <w:sz w:val="31"/>
          <w:szCs w:val="31"/>
        </w:rPr>
        <w:t xml:space="preserve"> </w:t>
      </w:r>
      <w:r>
        <w:rPr>
          <w:rFonts w:hint="eastAsia" w:ascii="宋体" w:hAnsi="宋体" w:cs="宋体"/>
          <w:snapToGrid w:val="0"/>
          <w:spacing w:val="5"/>
          <w:kern w:val="0"/>
          <w:sz w:val="31"/>
          <w:szCs w:val="31"/>
        </w:rPr>
        <w:t>内在大理州投标资格，直至吊销营业执照；构成犯罪的，依法追</w:t>
      </w:r>
      <w:r>
        <w:rPr>
          <w:rFonts w:hint="eastAsia" w:ascii="宋体" w:hAnsi="宋体" w:cs="宋体"/>
          <w:snapToGrid w:val="0"/>
          <w:spacing w:val="6"/>
          <w:kern w:val="0"/>
          <w:sz w:val="31"/>
          <w:szCs w:val="31"/>
        </w:rPr>
        <w:t xml:space="preserve"> </w:t>
      </w:r>
      <w:r>
        <w:rPr>
          <w:rFonts w:hint="eastAsia" w:ascii="宋体" w:hAnsi="宋体" w:cs="宋体"/>
          <w:snapToGrid w:val="0"/>
          <w:spacing w:val="-2"/>
          <w:kern w:val="0"/>
          <w:sz w:val="31"/>
          <w:szCs w:val="31"/>
        </w:rPr>
        <w:t>究刑事责任。评标专家违反上述条款，将依纪依</w:t>
      </w:r>
      <w:r>
        <w:rPr>
          <w:rFonts w:hint="eastAsia" w:ascii="宋体" w:hAnsi="宋体" w:cs="宋体"/>
          <w:snapToGrid w:val="0"/>
          <w:spacing w:val="-3"/>
          <w:kern w:val="0"/>
          <w:sz w:val="31"/>
          <w:szCs w:val="31"/>
        </w:rPr>
        <w:t>法严肃追究责任，</w:t>
      </w:r>
      <w:r>
        <w:rPr>
          <w:rFonts w:hint="eastAsia" w:ascii="宋体" w:hAnsi="宋体" w:cs="宋体"/>
          <w:snapToGrid w:val="0"/>
          <w:kern w:val="0"/>
          <w:sz w:val="31"/>
          <w:szCs w:val="31"/>
        </w:rPr>
        <w:t xml:space="preserve"> </w:t>
      </w:r>
      <w:r>
        <w:rPr>
          <w:rFonts w:hint="eastAsia" w:ascii="宋体" w:hAnsi="宋体" w:cs="宋体"/>
          <w:snapToGrid w:val="0"/>
          <w:spacing w:val="8"/>
          <w:kern w:val="0"/>
          <w:sz w:val="31"/>
          <w:szCs w:val="31"/>
        </w:rPr>
        <w:t>并按规定永久调整出综合评标专家库。</w:t>
      </w:r>
    </w:p>
    <w:p w14:paraId="178FE565">
      <w:pPr>
        <w:widowControl/>
        <w:kinsoku w:val="0"/>
        <w:autoSpaceDE w:val="0"/>
        <w:autoSpaceDN w:val="0"/>
        <w:adjustRightInd w:val="0"/>
        <w:snapToGrid w:val="0"/>
        <w:spacing w:before="67" w:line="365" w:lineRule="auto"/>
        <w:ind w:firstLine="640"/>
        <w:textAlignment w:val="baseline"/>
        <w:rPr>
          <w:rFonts w:ascii="宋体" w:hAnsi="宋体" w:cs="宋体"/>
          <w:snapToGrid w:val="0"/>
          <w:kern w:val="0"/>
          <w:sz w:val="31"/>
          <w:szCs w:val="31"/>
        </w:rPr>
      </w:pPr>
      <w:r>
        <w:rPr>
          <w:rFonts w:hint="eastAsia" w:ascii="宋体" w:hAnsi="宋体" w:cs="宋体"/>
          <w:snapToGrid w:val="0"/>
          <w:spacing w:val="5"/>
          <w:kern w:val="0"/>
          <w:sz w:val="31"/>
          <w:szCs w:val="31"/>
        </w:rPr>
        <w:t>在招标投标过程中，相关单位及责任人的违法</w:t>
      </w:r>
      <w:r>
        <w:rPr>
          <w:rFonts w:hint="eastAsia" w:ascii="宋体" w:hAnsi="宋体" w:cs="宋体"/>
          <w:snapToGrid w:val="0"/>
          <w:spacing w:val="4"/>
          <w:kern w:val="0"/>
          <w:sz w:val="31"/>
          <w:szCs w:val="31"/>
        </w:rPr>
        <w:t>信息将向社会</w:t>
      </w:r>
      <w:r>
        <w:rPr>
          <w:rFonts w:hint="eastAsia" w:ascii="宋体" w:hAnsi="宋体" w:cs="宋体"/>
          <w:snapToGrid w:val="0"/>
          <w:kern w:val="0"/>
          <w:sz w:val="31"/>
          <w:szCs w:val="31"/>
        </w:rPr>
        <w:t xml:space="preserve"> </w:t>
      </w:r>
      <w:r>
        <w:rPr>
          <w:rFonts w:hint="eastAsia" w:ascii="宋体" w:hAnsi="宋体" w:cs="宋体"/>
          <w:snapToGrid w:val="0"/>
          <w:spacing w:val="-2"/>
          <w:kern w:val="0"/>
          <w:sz w:val="31"/>
          <w:szCs w:val="31"/>
        </w:rPr>
        <w:t>公布，及时推送至云南省公共资源交易平台和“信用中国”网站。</w:t>
      </w:r>
      <w:r>
        <w:rPr>
          <w:rFonts w:hint="eastAsia" w:ascii="宋体" w:hAnsi="宋体" w:cs="宋体"/>
          <w:snapToGrid w:val="0"/>
          <w:spacing w:val="13"/>
          <w:kern w:val="0"/>
          <w:sz w:val="31"/>
          <w:szCs w:val="31"/>
        </w:rPr>
        <w:t xml:space="preserve"> </w:t>
      </w:r>
      <w:r>
        <w:rPr>
          <w:rFonts w:hint="eastAsia" w:ascii="宋体" w:hAnsi="宋体" w:cs="宋体"/>
          <w:snapToGrid w:val="0"/>
          <w:spacing w:val="5"/>
          <w:kern w:val="0"/>
          <w:sz w:val="31"/>
          <w:szCs w:val="31"/>
        </w:rPr>
        <w:t xml:space="preserve">全州纪检监察、发展改革、政务、公安、审计和住建、交通、水 务、农业、工信、财政、自然资源、卫健、生态环境、林草、能 源等部门将协同配合、情况互通、信息共享，坚决打击围标串标 </w:t>
      </w:r>
      <w:r>
        <w:rPr>
          <w:rFonts w:hint="eastAsia" w:ascii="宋体" w:hAnsi="宋体" w:cs="宋体"/>
          <w:snapToGrid w:val="0"/>
          <w:kern w:val="0"/>
          <w:sz w:val="31"/>
          <w:szCs w:val="31"/>
        </w:rPr>
        <w:t>行为。</w:t>
      </w:r>
    </w:p>
    <w:p w14:paraId="1655E260">
      <w:pPr>
        <w:widowControl/>
        <w:kinsoku w:val="0"/>
        <w:autoSpaceDE w:val="0"/>
        <w:autoSpaceDN w:val="0"/>
        <w:adjustRightInd w:val="0"/>
        <w:snapToGrid w:val="0"/>
        <w:spacing w:before="101" w:line="410" w:lineRule="exact"/>
        <w:ind w:left="665" w:firstLine="648"/>
        <w:jc w:val="left"/>
        <w:textAlignment w:val="baseline"/>
        <w:rPr>
          <w:rFonts w:ascii="宋体" w:hAnsi="宋体" w:cs="宋体"/>
          <w:snapToGrid w:val="0"/>
          <w:kern w:val="0"/>
          <w:sz w:val="31"/>
          <w:szCs w:val="31"/>
        </w:rPr>
      </w:pPr>
      <w:r>
        <w:rPr>
          <w:rFonts w:hint="eastAsia" w:ascii="宋体" w:hAnsi="宋体" w:cs="宋体"/>
          <w:snapToGrid w:val="0"/>
          <w:spacing w:val="7"/>
          <w:kern w:val="0"/>
          <w:position w:val="1"/>
          <w:sz w:val="31"/>
          <w:szCs w:val="31"/>
        </w:rPr>
        <w:t>附件：不参与围标串标信用承诺书</w:t>
      </w:r>
    </w:p>
    <w:p w14:paraId="747A0A2F">
      <w:pPr>
        <w:widowControl/>
        <w:kinsoku w:val="0"/>
        <w:autoSpaceDE w:val="0"/>
        <w:autoSpaceDN w:val="0"/>
        <w:adjustRightInd w:val="0"/>
        <w:snapToGrid w:val="0"/>
        <w:spacing w:line="410" w:lineRule="exact"/>
        <w:jc w:val="left"/>
        <w:textAlignment w:val="baseline"/>
        <w:rPr>
          <w:rFonts w:ascii="宋体" w:hAnsi="宋体" w:cs="宋体"/>
          <w:snapToGrid w:val="0"/>
          <w:kern w:val="0"/>
          <w:szCs w:val="21"/>
        </w:rPr>
        <w:sectPr>
          <w:pgSz w:w="11906" w:h="16839"/>
          <w:pgMar w:top="1431" w:right="1355" w:bottom="0" w:left="1603" w:header="0" w:footer="0" w:gutter="0"/>
          <w:cols w:space="708" w:num="1"/>
        </w:sectPr>
      </w:pPr>
    </w:p>
    <w:p w14:paraId="67CF555D">
      <w:pPr>
        <w:widowControl/>
        <w:kinsoku w:val="0"/>
        <w:autoSpaceDE w:val="0"/>
        <w:autoSpaceDN w:val="0"/>
        <w:adjustRightInd w:val="0"/>
        <w:snapToGrid w:val="0"/>
        <w:spacing w:line="310" w:lineRule="auto"/>
        <w:jc w:val="left"/>
        <w:textAlignment w:val="baseline"/>
        <w:rPr>
          <w:rFonts w:ascii="宋体" w:hAnsi="宋体" w:cs="宋体"/>
          <w:snapToGrid w:val="0"/>
          <w:kern w:val="0"/>
          <w:szCs w:val="21"/>
        </w:rPr>
      </w:pPr>
    </w:p>
    <w:p w14:paraId="73372470">
      <w:pPr>
        <w:widowControl/>
        <w:kinsoku w:val="0"/>
        <w:autoSpaceDE w:val="0"/>
        <w:autoSpaceDN w:val="0"/>
        <w:adjustRightInd w:val="0"/>
        <w:snapToGrid w:val="0"/>
        <w:spacing w:before="101" w:line="226" w:lineRule="auto"/>
        <w:ind w:left="17" w:firstLine="584"/>
        <w:jc w:val="left"/>
        <w:textAlignment w:val="baseline"/>
        <w:rPr>
          <w:rFonts w:ascii="宋体" w:hAnsi="宋体" w:cs="宋体"/>
          <w:snapToGrid w:val="0"/>
          <w:kern w:val="0"/>
          <w:sz w:val="31"/>
          <w:szCs w:val="31"/>
        </w:rPr>
      </w:pPr>
      <w:r>
        <w:rPr>
          <w:rFonts w:hint="eastAsia" w:ascii="宋体" w:hAnsi="宋体" w:cs="宋体"/>
          <w:snapToGrid w:val="0"/>
          <w:spacing w:val="-9"/>
          <w:kern w:val="0"/>
          <w:sz w:val="31"/>
          <w:szCs w:val="31"/>
        </w:rPr>
        <w:t>附件</w:t>
      </w:r>
    </w:p>
    <w:p w14:paraId="5F81B6DF">
      <w:pPr>
        <w:widowControl/>
        <w:kinsoku w:val="0"/>
        <w:autoSpaceDE w:val="0"/>
        <w:autoSpaceDN w:val="0"/>
        <w:adjustRightInd w:val="0"/>
        <w:snapToGrid w:val="0"/>
        <w:spacing w:line="475" w:lineRule="auto"/>
        <w:jc w:val="left"/>
        <w:textAlignment w:val="baseline"/>
        <w:rPr>
          <w:rFonts w:ascii="宋体" w:hAnsi="宋体" w:cs="宋体"/>
          <w:snapToGrid w:val="0"/>
          <w:kern w:val="0"/>
          <w:szCs w:val="21"/>
        </w:rPr>
      </w:pPr>
    </w:p>
    <w:p w14:paraId="3F6D1B44">
      <w:pPr>
        <w:widowControl/>
        <w:kinsoku w:val="0"/>
        <w:autoSpaceDE w:val="0"/>
        <w:autoSpaceDN w:val="0"/>
        <w:adjustRightInd w:val="0"/>
        <w:snapToGrid w:val="0"/>
        <w:spacing w:before="184" w:line="215" w:lineRule="auto"/>
        <w:ind w:firstLine="1344" w:firstLineChars="300"/>
        <w:jc w:val="left"/>
        <w:textAlignment w:val="baseline"/>
        <w:outlineLvl w:val="0"/>
        <w:rPr>
          <w:rFonts w:ascii="宋体" w:hAnsi="宋体" w:cs="宋体"/>
          <w:snapToGrid w:val="0"/>
          <w:kern w:val="0"/>
          <w:sz w:val="43"/>
          <w:szCs w:val="43"/>
        </w:rPr>
      </w:pPr>
      <w:r>
        <w:rPr>
          <w:rFonts w:hint="eastAsia" w:ascii="宋体" w:hAnsi="宋体" w:cs="宋体"/>
          <w:snapToGrid w:val="0"/>
          <w:spacing w:val="9"/>
          <w:kern w:val="0"/>
          <w:sz w:val="43"/>
          <w:szCs w:val="43"/>
        </w:rPr>
        <w:t>不参与围标串标信用承诺书</w:t>
      </w:r>
    </w:p>
    <w:p w14:paraId="33963AA9">
      <w:pPr>
        <w:widowControl/>
        <w:kinsoku w:val="0"/>
        <w:autoSpaceDE w:val="0"/>
        <w:autoSpaceDN w:val="0"/>
        <w:adjustRightInd w:val="0"/>
        <w:snapToGrid w:val="0"/>
        <w:spacing w:line="250" w:lineRule="auto"/>
        <w:jc w:val="left"/>
        <w:textAlignment w:val="baseline"/>
        <w:rPr>
          <w:rFonts w:ascii="宋体" w:hAnsi="宋体" w:cs="宋体"/>
          <w:snapToGrid w:val="0"/>
          <w:kern w:val="0"/>
          <w:szCs w:val="21"/>
        </w:rPr>
      </w:pPr>
    </w:p>
    <w:p w14:paraId="1B323CFE">
      <w:pPr>
        <w:widowControl/>
        <w:kinsoku w:val="0"/>
        <w:autoSpaceDE w:val="0"/>
        <w:autoSpaceDN w:val="0"/>
        <w:adjustRightInd w:val="0"/>
        <w:snapToGrid w:val="0"/>
        <w:spacing w:line="251" w:lineRule="auto"/>
        <w:jc w:val="left"/>
        <w:textAlignment w:val="baseline"/>
        <w:rPr>
          <w:rFonts w:ascii="宋体" w:hAnsi="宋体" w:cs="宋体"/>
          <w:snapToGrid w:val="0"/>
          <w:kern w:val="0"/>
          <w:szCs w:val="21"/>
        </w:rPr>
      </w:pPr>
    </w:p>
    <w:p w14:paraId="7F2CBDED">
      <w:pPr>
        <w:widowControl/>
        <w:kinsoku w:val="0"/>
        <w:autoSpaceDE w:val="0"/>
        <w:autoSpaceDN w:val="0"/>
        <w:adjustRightInd w:val="0"/>
        <w:snapToGrid w:val="0"/>
        <w:spacing w:before="133" w:line="260" w:lineRule="auto"/>
        <w:ind w:left="15" w:right="52" w:firstLine="640"/>
        <w:jc w:val="left"/>
        <w:textAlignment w:val="baseline"/>
        <w:rPr>
          <w:rFonts w:ascii="宋体" w:hAnsi="宋体" w:cs="宋体"/>
          <w:snapToGrid w:val="0"/>
          <w:kern w:val="0"/>
          <w:sz w:val="31"/>
          <w:szCs w:val="31"/>
        </w:rPr>
      </w:pPr>
      <w:r>
        <w:rPr>
          <w:rFonts w:hint="eastAsia" w:ascii="宋体" w:hAnsi="宋体" w:cs="宋体"/>
          <w:snapToGrid w:val="0"/>
          <w:spacing w:val="5"/>
          <w:kern w:val="0"/>
          <w:sz w:val="31"/>
          <w:szCs w:val="31"/>
        </w:rPr>
        <w:t>本人作为经授权的投标人代表，清楚知晓我单位本</w:t>
      </w:r>
      <w:r>
        <w:rPr>
          <w:rFonts w:hint="eastAsia" w:ascii="宋体" w:hAnsi="宋体" w:cs="宋体"/>
          <w:snapToGrid w:val="0"/>
          <w:spacing w:val="4"/>
          <w:kern w:val="0"/>
          <w:sz w:val="31"/>
          <w:szCs w:val="31"/>
        </w:rPr>
        <w:t>项目投标</w:t>
      </w:r>
      <w:r>
        <w:rPr>
          <w:rFonts w:hint="eastAsia" w:ascii="宋体" w:hAnsi="宋体" w:cs="宋体"/>
          <w:snapToGrid w:val="0"/>
          <w:kern w:val="0"/>
          <w:sz w:val="31"/>
          <w:szCs w:val="31"/>
        </w:rPr>
        <w:t xml:space="preserve"> </w:t>
      </w:r>
      <w:r>
        <w:rPr>
          <w:rFonts w:hint="eastAsia" w:ascii="宋体" w:hAnsi="宋体" w:cs="宋体"/>
          <w:snapToGrid w:val="0"/>
          <w:spacing w:val="2"/>
          <w:kern w:val="0"/>
          <w:sz w:val="31"/>
          <w:szCs w:val="31"/>
        </w:rPr>
        <w:t>活动</w:t>
      </w:r>
      <w:r>
        <w:rPr>
          <w:rFonts w:hint="eastAsia" w:ascii="宋体" w:hAnsi="宋体" w:cs="宋体"/>
          <w:snapToGrid w:val="0"/>
          <w:spacing w:val="-35"/>
          <w:kern w:val="0"/>
          <w:sz w:val="31"/>
          <w:szCs w:val="31"/>
        </w:rPr>
        <w:t xml:space="preserve"> </w:t>
      </w:r>
      <w:r>
        <w:rPr>
          <w:rFonts w:hint="eastAsia" w:ascii="宋体" w:hAnsi="宋体" w:cs="宋体"/>
          <w:snapToGrid w:val="0"/>
          <w:spacing w:val="2"/>
          <w:kern w:val="0"/>
          <w:sz w:val="31"/>
          <w:szCs w:val="31"/>
        </w:rPr>
        <w:t>，</w:t>
      </w:r>
      <w:r>
        <w:rPr>
          <w:rFonts w:hint="eastAsia" w:ascii="宋体" w:hAnsi="宋体" w:cs="宋体"/>
          <w:snapToGrid w:val="0"/>
          <w:spacing w:val="-70"/>
          <w:kern w:val="0"/>
          <w:sz w:val="31"/>
          <w:szCs w:val="31"/>
        </w:rPr>
        <w:t xml:space="preserve"> </w:t>
      </w:r>
      <w:r>
        <w:rPr>
          <w:rFonts w:hint="eastAsia" w:ascii="宋体" w:hAnsi="宋体" w:cs="宋体"/>
          <w:snapToGrid w:val="0"/>
          <w:spacing w:val="2"/>
          <w:kern w:val="0"/>
          <w:sz w:val="31"/>
          <w:szCs w:val="31"/>
        </w:rPr>
        <w:t>对以下事项作出承诺:</w:t>
      </w:r>
    </w:p>
    <w:p w14:paraId="0779236F">
      <w:pPr>
        <w:widowControl/>
        <w:kinsoku w:val="0"/>
        <w:autoSpaceDE w:val="0"/>
        <w:autoSpaceDN w:val="0"/>
        <w:adjustRightInd w:val="0"/>
        <w:snapToGrid w:val="0"/>
        <w:spacing w:before="24" w:line="236" w:lineRule="auto"/>
        <w:ind w:left="7" w:right="52" w:firstLine="620"/>
        <w:jc w:val="left"/>
        <w:textAlignment w:val="baseline"/>
        <w:rPr>
          <w:rFonts w:ascii="宋体" w:hAnsi="宋体" w:cs="宋体"/>
          <w:snapToGrid w:val="0"/>
          <w:kern w:val="0"/>
          <w:sz w:val="31"/>
          <w:szCs w:val="31"/>
        </w:rPr>
      </w:pPr>
      <w:r>
        <w:rPr>
          <w:rFonts w:hint="eastAsia" w:ascii="宋体" w:hAnsi="宋体" w:cs="宋体"/>
          <w:snapToGrid w:val="0"/>
          <w:kern w:val="0"/>
          <w:sz w:val="31"/>
          <w:szCs w:val="31"/>
        </w:rPr>
        <w:t>一、我单位和我本人遵循公开</w:t>
      </w:r>
      <w:r>
        <w:rPr>
          <w:rFonts w:hint="eastAsia" w:ascii="宋体" w:hAnsi="宋体" w:cs="宋体"/>
          <w:snapToGrid w:val="0"/>
          <w:spacing w:val="-55"/>
          <w:kern w:val="0"/>
          <w:sz w:val="31"/>
          <w:szCs w:val="31"/>
        </w:rPr>
        <w:t xml:space="preserve"> </w:t>
      </w:r>
      <w:r>
        <w:rPr>
          <w:rFonts w:hint="eastAsia" w:ascii="宋体" w:hAnsi="宋体" w:cs="宋体"/>
          <w:snapToGrid w:val="0"/>
          <w:kern w:val="0"/>
          <w:sz w:val="31"/>
          <w:szCs w:val="31"/>
        </w:rPr>
        <w:t>、公平</w:t>
      </w:r>
      <w:r>
        <w:rPr>
          <w:rFonts w:hint="eastAsia" w:ascii="宋体" w:hAnsi="宋体" w:cs="宋体"/>
          <w:snapToGrid w:val="0"/>
          <w:spacing w:val="-54"/>
          <w:kern w:val="0"/>
          <w:sz w:val="31"/>
          <w:szCs w:val="31"/>
        </w:rPr>
        <w:t xml:space="preserve"> </w:t>
      </w:r>
      <w:r>
        <w:rPr>
          <w:rFonts w:hint="eastAsia" w:ascii="宋体" w:hAnsi="宋体" w:cs="宋体"/>
          <w:snapToGrid w:val="0"/>
          <w:kern w:val="0"/>
          <w:sz w:val="31"/>
          <w:szCs w:val="31"/>
        </w:rPr>
        <w:t>、公正</w:t>
      </w:r>
      <w:r>
        <w:rPr>
          <w:rFonts w:hint="eastAsia" w:ascii="宋体" w:hAnsi="宋体" w:cs="宋体"/>
          <w:snapToGrid w:val="0"/>
          <w:spacing w:val="-54"/>
          <w:kern w:val="0"/>
          <w:sz w:val="31"/>
          <w:szCs w:val="31"/>
        </w:rPr>
        <w:t xml:space="preserve"> </w:t>
      </w:r>
      <w:r>
        <w:rPr>
          <w:rFonts w:hint="eastAsia" w:ascii="宋体" w:hAnsi="宋体" w:cs="宋体"/>
          <w:snapToGrid w:val="0"/>
          <w:kern w:val="0"/>
          <w:sz w:val="31"/>
          <w:szCs w:val="31"/>
        </w:rPr>
        <w:t>、诚实</w:t>
      </w:r>
      <w:r>
        <w:rPr>
          <w:rFonts w:hint="eastAsia" w:ascii="宋体" w:hAnsi="宋体" w:cs="宋体"/>
          <w:snapToGrid w:val="0"/>
          <w:spacing w:val="-1"/>
          <w:kern w:val="0"/>
          <w:sz w:val="31"/>
          <w:szCs w:val="31"/>
        </w:rPr>
        <w:t>守信的原</w:t>
      </w:r>
      <w:r>
        <w:rPr>
          <w:rFonts w:hint="eastAsia" w:ascii="宋体" w:hAnsi="宋体" w:cs="宋体"/>
          <w:snapToGrid w:val="0"/>
          <w:kern w:val="0"/>
          <w:sz w:val="31"/>
          <w:szCs w:val="31"/>
        </w:rPr>
        <w:t xml:space="preserve"> </w:t>
      </w:r>
      <w:r>
        <w:rPr>
          <w:rFonts w:hint="eastAsia" w:ascii="宋体" w:hAnsi="宋体" w:cs="宋体"/>
          <w:snapToGrid w:val="0"/>
          <w:spacing w:val="2"/>
          <w:kern w:val="0"/>
          <w:sz w:val="31"/>
          <w:szCs w:val="31"/>
        </w:rPr>
        <w:t>则</w:t>
      </w:r>
      <w:r>
        <w:rPr>
          <w:rFonts w:hint="eastAsia" w:ascii="宋体" w:hAnsi="宋体" w:cs="宋体"/>
          <w:snapToGrid w:val="0"/>
          <w:spacing w:val="-37"/>
          <w:kern w:val="0"/>
          <w:sz w:val="31"/>
          <w:szCs w:val="31"/>
        </w:rPr>
        <w:t xml:space="preserve"> </w:t>
      </w:r>
      <w:r>
        <w:rPr>
          <w:rFonts w:hint="eastAsia" w:ascii="宋体" w:hAnsi="宋体" w:cs="宋体"/>
          <w:snapToGrid w:val="0"/>
          <w:spacing w:val="2"/>
          <w:kern w:val="0"/>
          <w:sz w:val="31"/>
          <w:szCs w:val="31"/>
        </w:rPr>
        <w:t>，</w:t>
      </w:r>
      <w:r>
        <w:rPr>
          <w:rFonts w:hint="eastAsia" w:ascii="宋体" w:hAnsi="宋体" w:cs="宋体"/>
          <w:snapToGrid w:val="0"/>
          <w:spacing w:val="-72"/>
          <w:kern w:val="0"/>
          <w:sz w:val="31"/>
          <w:szCs w:val="31"/>
        </w:rPr>
        <w:t xml:space="preserve"> </w:t>
      </w:r>
      <w:r>
        <w:rPr>
          <w:rFonts w:hint="eastAsia" w:ascii="宋体" w:hAnsi="宋体" w:cs="宋体"/>
          <w:snapToGrid w:val="0"/>
          <w:spacing w:val="2"/>
          <w:kern w:val="0"/>
          <w:sz w:val="31"/>
          <w:szCs w:val="31"/>
        </w:rPr>
        <w:t>依法依规参与本项目投标。</w:t>
      </w:r>
    </w:p>
    <w:p w14:paraId="62ACA69D">
      <w:pPr>
        <w:widowControl/>
        <w:kinsoku w:val="0"/>
        <w:autoSpaceDE w:val="0"/>
        <w:autoSpaceDN w:val="0"/>
        <w:adjustRightInd w:val="0"/>
        <w:snapToGrid w:val="0"/>
        <w:spacing w:before="133" w:line="207" w:lineRule="auto"/>
        <w:ind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二、我单位参与投标的材料均真实</w:t>
      </w:r>
      <w:r>
        <w:rPr>
          <w:rFonts w:hint="eastAsia" w:ascii="宋体" w:hAnsi="宋体" w:cs="宋体"/>
          <w:snapToGrid w:val="0"/>
          <w:spacing w:val="-43"/>
          <w:kern w:val="0"/>
          <w:sz w:val="31"/>
          <w:szCs w:val="31"/>
        </w:rPr>
        <w:t xml:space="preserve"> </w:t>
      </w:r>
      <w:r>
        <w:rPr>
          <w:rFonts w:hint="eastAsia" w:ascii="宋体" w:hAnsi="宋体" w:cs="宋体"/>
          <w:snapToGrid w:val="0"/>
          <w:spacing w:val="4"/>
          <w:kern w:val="0"/>
          <w:sz w:val="31"/>
          <w:szCs w:val="31"/>
        </w:rPr>
        <w:t>、有效</w:t>
      </w:r>
      <w:r>
        <w:rPr>
          <w:rFonts w:hint="eastAsia" w:ascii="宋体" w:hAnsi="宋体" w:cs="宋体"/>
          <w:snapToGrid w:val="0"/>
          <w:spacing w:val="-54"/>
          <w:kern w:val="0"/>
          <w:sz w:val="31"/>
          <w:szCs w:val="31"/>
        </w:rPr>
        <w:t xml:space="preserve"> </w:t>
      </w:r>
      <w:r>
        <w:rPr>
          <w:rFonts w:hint="eastAsia" w:ascii="宋体" w:hAnsi="宋体" w:cs="宋体"/>
          <w:snapToGrid w:val="0"/>
          <w:spacing w:val="4"/>
          <w:kern w:val="0"/>
          <w:sz w:val="31"/>
          <w:szCs w:val="31"/>
        </w:rPr>
        <w:t>、合法。</w:t>
      </w:r>
    </w:p>
    <w:p w14:paraId="40F2263B">
      <w:pPr>
        <w:widowControl/>
        <w:kinsoku w:val="0"/>
        <w:autoSpaceDE w:val="0"/>
        <w:autoSpaceDN w:val="0"/>
        <w:adjustRightInd w:val="0"/>
        <w:snapToGrid w:val="0"/>
        <w:spacing w:before="133" w:line="237" w:lineRule="auto"/>
        <w:ind w:right="54" w:firstLine="636"/>
        <w:jc w:val="left"/>
        <w:textAlignment w:val="baseline"/>
        <w:rPr>
          <w:rFonts w:ascii="宋体" w:hAnsi="宋体" w:cs="宋体"/>
          <w:snapToGrid w:val="0"/>
          <w:kern w:val="0"/>
          <w:sz w:val="31"/>
          <w:szCs w:val="31"/>
        </w:rPr>
      </w:pPr>
      <w:r>
        <w:rPr>
          <w:rFonts w:hint="eastAsia" w:ascii="宋体" w:hAnsi="宋体" w:cs="宋体"/>
          <w:snapToGrid w:val="0"/>
          <w:spacing w:val="4"/>
          <w:kern w:val="0"/>
          <w:sz w:val="31"/>
          <w:szCs w:val="31"/>
        </w:rPr>
        <w:t>三、我单位和我本人在本项目招标投标活动中，不参与围标</w:t>
      </w:r>
      <w:r>
        <w:rPr>
          <w:rFonts w:hint="eastAsia" w:ascii="宋体" w:hAnsi="宋体" w:cs="宋体"/>
          <w:snapToGrid w:val="0"/>
          <w:spacing w:val="1"/>
          <w:kern w:val="0"/>
          <w:sz w:val="31"/>
          <w:szCs w:val="31"/>
        </w:rPr>
        <w:t xml:space="preserve"> </w:t>
      </w:r>
      <w:r>
        <w:rPr>
          <w:rFonts w:hint="eastAsia" w:ascii="宋体" w:hAnsi="宋体" w:cs="宋体"/>
          <w:snapToGrid w:val="0"/>
          <w:spacing w:val="-16"/>
          <w:kern w:val="0"/>
          <w:sz w:val="31"/>
          <w:szCs w:val="31"/>
        </w:rPr>
        <w:t>串标。</w:t>
      </w:r>
    </w:p>
    <w:p w14:paraId="3A30E2D7">
      <w:pPr>
        <w:widowControl/>
        <w:kinsoku w:val="0"/>
        <w:autoSpaceDE w:val="0"/>
        <w:autoSpaceDN w:val="0"/>
        <w:adjustRightInd w:val="0"/>
        <w:snapToGrid w:val="0"/>
        <w:spacing w:before="129" w:line="236" w:lineRule="auto"/>
        <w:ind w:firstLine="640"/>
        <w:jc w:val="left"/>
        <w:textAlignment w:val="baseline"/>
        <w:rPr>
          <w:rFonts w:ascii="宋体" w:hAnsi="宋体" w:cs="宋体"/>
          <w:snapToGrid w:val="0"/>
          <w:kern w:val="0"/>
          <w:sz w:val="31"/>
          <w:szCs w:val="31"/>
        </w:rPr>
      </w:pPr>
      <w:r>
        <w:rPr>
          <w:rFonts w:hint="eastAsia" w:ascii="宋体" w:hAnsi="宋体" w:cs="宋体"/>
          <w:snapToGrid w:val="0"/>
          <w:spacing w:val="5"/>
          <w:kern w:val="0"/>
          <w:sz w:val="31"/>
          <w:szCs w:val="31"/>
        </w:rPr>
        <w:t>四、我单位如被查实在本项目投标活动中存在围标串标的，</w:t>
      </w:r>
      <w:r>
        <w:rPr>
          <w:rFonts w:hint="eastAsia" w:ascii="宋体" w:hAnsi="宋体" w:cs="宋体"/>
          <w:snapToGrid w:val="0"/>
          <w:spacing w:val="6"/>
          <w:kern w:val="0"/>
          <w:sz w:val="31"/>
          <w:szCs w:val="31"/>
        </w:rPr>
        <w:t xml:space="preserve"> </w:t>
      </w:r>
      <w:r>
        <w:rPr>
          <w:rFonts w:hint="eastAsia" w:ascii="宋体" w:hAnsi="宋体" w:cs="宋体"/>
          <w:snapToGrid w:val="0"/>
          <w:spacing w:val="5"/>
          <w:kern w:val="0"/>
          <w:sz w:val="31"/>
          <w:szCs w:val="31"/>
        </w:rPr>
        <w:t>本人和单位接受相应行政处罚和失信惩戒，承担直接责任人法律</w:t>
      </w:r>
      <w:r>
        <w:rPr>
          <w:rFonts w:hint="eastAsia" w:ascii="宋体" w:hAnsi="宋体" w:cs="宋体"/>
          <w:snapToGrid w:val="0"/>
          <w:spacing w:val="-4"/>
          <w:kern w:val="0"/>
          <w:sz w:val="31"/>
          <w:szCs w:val="31"/>
        </w:rPr>
        <w:t>责任。</w:t>
      </w:r>
    </w:p>
    <w:p w14:paraId="713882AB">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2E45AB1D">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3E2F4A6B">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25BCE519">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1FC23D14">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2578BBAA">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591EFF97">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2ECD255C">
      <w:pPr>
        <w:widowControl/>
        <w:kinsoku w:val="0"/>
        <w:autoSpaceDE w:val="0"/>
        <w:autoSpaceDN w:val="0"/>
        <w:adjustRightInd w:val="0"/>
        <w:snapToGrid w:val="0"/>
        <w:spacing w:line="260" w:lineRule="auto"/>
        <w:jc w:val="left"/>
        <w:textAlignment w:val="baseline"/>
        <w:rPr>
          <w:rFonts w:ascii="宋体" w:hAnsi="宋体" w:cs="宋体"/>
          <w:snapToGrid w:val="0"/>
          <w:kern w:val="0"/>
          <w:szCs w:val="21"/>
        </w:rPr>
      </w:pPr>
    </w:p>
    <w:p w14:paraId="1C048A9B">
      <w:pPr>
        <w:widowControl/>
        <w:kinsoku w:val="0"/>
        <w:autoSpaceDE w:val="0"/>
        <w:autoSpaceDN w:val="0"/>
        <w:adjustRightInd w:val="0"/>
        <w:snapToGrid w:val="0"/>
        <w:spacing w:line="261" w:lineRule="auto"/>
        <w:jc w:val="left"/>
        <w:textAlignment w:val="baseline"/>
        <w:rPr>
          <w:rFonts w:ascii="宋体" w:hAnsi="宋体" w:cs="宋体"/>
          <w:snapToGrid w:val="0"/>
          <w:kern w:val="0"/>
          <w:szCs w:val="21"/>
        </w:rPr>
      </w:pPr>
    </w:p>
    <w:p w14:paraId="7F6B5CF9">
      <w:pPr>
        <w:widowControl/>
        <w:kinsoku w:val="0"/>
        <w:autoSpaceDE w:val="0"/>
        <w:autoSpaceDN w:val="0"/>
        <w:adjustRightInd w:val="0"/>
        <w:snapToGrid w:val="0"/>
        <w:spacing w:before="134" w:line="600" w:lineRule="exact"/>
        <w:ind w:right="2880" w:firstLine="1610" w:firstLineChars="500"/>
        <w:jc w:val="left"/>
        <w:textAlignment w:val="baseline"/>
        <w:rPr>
          <w:rFonts w:ascii="宋体" w:hAnsi="宋体" w:cs="宋体"/>
          <w:snapToGrid w:val="0"/>
          <w:kern w:val="0"/>
          <w:sz w:val="31"/>
          <w:szCs w:val="31"/>
        </w:rPr>
      </w:pPr>
      <w:r>
        <w:rPr>
          <w:rFonts w:hint="eastAsia" w:ascii="宋体" w:hAnsi="宋体" w:cs="宋体"/>
          <w:snapToGrid w:val="0"/>
          <w:spacing w:val="6"/>
          <w:kern w:val="0"/>
          <w:sz w:val="31"/>
          <w:szCs w:val="31"/>
        </w:rPr>
        <w:t>承诺单位（公章</w:t>
      </w:r>
      <w:r>
        <w:rPr>
          <w:rFonts w:hint="eastAsia" w:ascii="宋体" w:hAnsi="宋体" w:cs="宋体"/>
          <w:snapToGrid w:val="0"/>
          <w:spacing w:val="-67"/>
          <w:kern w:val="0"/>
          <w:sz w:val="31"/>
          <w:szCs w:val="31"/>
        </w:rPr>
        <w:t>）：</w:t>
      </w:r>
      <w:r>
        <w:rPr>
          <w:rFonts w:hint="eastAsia" w:ascii="宋体" w:hAnsi="宋体" w:cs="宋体"/>
          <w:snapToGrid w:val="0"/>
          <w:kern w:val="0"/>
          <w:sz w:val="31"/>
          <w:szCs w:val="31"/>
        </w:rPr>
        <w:t xml:space="preserve">  </w:t>
      </w:r>
    </w:p>
    <w:p w14:paraId="0A18723A">
      <w:pPr>
        <w:widowControl/>
        <w:kinsoku w:val="0"/>
        <w:autoSpaceDE w:val="0"/>
        <w:autoSpaceDN w:val="0"/>
        <w:adjustRightInd w:val="0"/>
        <w:snapToGrid w:val="0"/>
        <w:spacing w:before="134" w:line="600" w:lineRule="exact"/>
        <w:ind w:right="2880" w:firstLine="1550" w:firstLineChars="500"/>
        <w:jc w:val="left"/>
        <w:textAlignment w:val="baseline"/>
        <w:rPr>
          <w:rFonts w:ascii="宋体" w:hAnsi="宋体" w:cs="宋体"/>
          <w:snapToGrid w:val="0"/>
          <w:kern w:val="0"/>
          <w:sz w:val="31"/>
          <w:szCs w:val="31"/>
        </w:rPr>
      </w:pPr>
      <w:r>
        <w:rPr>
          <w:rFonts w:hint="eastAsia" w:ascii="宋体" w:hAnsi="宋体" w:cs="宋体"/>
          <w:snapToGrid w:val="0"/>
          <w:kern w:val="0"/>
          <w:sz w:val="31"/>
          <w:szCs w:val="31"/>
        </w:rPr>
        <w:t>统一社会信用代码：</w:t>
      </w:r>
    </w:p>
    <w:p w14:paraId="4BAE0A85">
      <w:pPr>
        <w:widowControl/>
        <w:kinsoku w:val="0"/>
        <w:autoSpaceDE w:val="0"/>
        <w:autoSpaceDN w:val="0"/>
        <w:adjustRightInd w:val="0"/>
        <w:snapToGrid w:val="0"/>
        <w:spacing w:before="20" w:line="600" w:lineRule="exact"/>
        <w:ind w:right="1442" w:firstLine="1620" w:firstLineChars="500"/>
        <w:jc w:val="left"/>
        <w:textAlignment w:val="baseline"/>
        <w:rPr>
          <w:rFonts w:ascii="宋体" w:hAnsi="宋体" w:cs="宋体"/>
          <w:snapToGrid w:val="0"/>
          <w:spacing w:val="-79"/>
          <w:w w:val="92"/>
          <w:kern w:val="0"/>
          <w:sz w:val="31"/>
          <w:szCs w:val="31"/>
        </w:rPr>
      </w:pPr>
      <w:r>
        <w:rPr>
          <w:rFonts w:hint="eastAsia" w:ascii="宋体" w:hAnsi="宋体" w:cs="宋体"/>
          <w:snapToGrid w:val="0"/>
          <w:spacing w:val="7"/>
          <w:kern w:val="0"/>
          <w:sz w:val="31"/>
          <w:szCs w:val="31"/>
        </w:rPr>
        <w:t>法定代表人或授权人（签字</w:t>
      </w:r>
      <w:r>
        <w:rPr>
          <w:rFonts w:hint="eastAsia" w:ascii="宋体" w:hAnsi="宋体" w:cs="宋体"/>
          <w:snapToGrid w:val="0"/>
          <w:spacing w:val="-79"/>
          <w:w w:val="92"/>
          <w:kern w:val="0"/>
          <w:sz w:val="31"/>
          <w:szCs w:val="31"/>
        </w:rPr>
        <w:t>）：</w:t>
      </w:r>
    </w:p>
    <w:p w14:paraId="5F3967F8">
      <w:pPr>
        <w:widowControl/>
        <w:kinsoku w:val="0"/>
        <w:autoSpaceDE w:val="0"/>
        <w:autoSpaceDN w:val="0"/>
        <w:adjustRightInd w:val="0"/>
        <w:snapToGrid w:val="0"/>
        <w:spacing w:before="20" w:line="600" w:lineRule="exact"/>
        <w:ind w:right="1442" w:firstLine="1580" w:firstLineChars="500"/>
        <w:jc w:val="left"/>
        <w:textAlignment w:val="baseline"/>
        <w:rPr>
          <w:rFonts w:ascii="宋体" w:hAnsi="宋体" w:cs="宋体"/>
          <w:snapToGrid w:val="0"/>
          <w:kern w:val="0"/>
          <w:sz w:val="31"/>
          <w:szCs w:val="31"/>
        </w:rPr>
      </w:pPr>
      <w:r>
        <w:rPr>
          <w:rFonts w:hint="eastAsia" w:ascii="宋体" w:hAnsi="宋体" w:cs="宋体"/>
          <w:snapToGrid w:val="0"/>
          <w:spacing w:val="3"/>
          <w:kern w:val="0"/>
          <w:sz w:val="31"/>
          <w:szCs w:val="31"/>
        </w:rPr>
        <w:t xml:space="preserve"> </w:t>
      </w:r>
      <w:r>
        <w:rPr>
          <w:rFonts w:hint="eastAsia" w:ascii="宋体" w:hAnsi="宋体" w:cs="宋体"/>
          <w:snapToGrid w:val="0"/>
          <w:spacing w:val="-10"/>
          <w:kern w:val="0"/>
          <w:sz w:val="31"/>
          <w:szCs w:val="31"/>
        </w:rPr>
        <w:t>年</w:t>
      </w:r>
      <w:r>
        <w:rPr>
          <w:rFonts w:hint="eastAsia" w:ascii="宋体" w:hAnsi="宋体" w:cs="宋体"/>
          <w:snapToGrid w:val="0"/>
          <w:spacing w:val="10"/>
          <w:kern w:val="0"/>
          <w:sz w:val="31"/>
          <w:szCs w:val="31"/>
        </w:rPr>
        <w:t xml:space="preserve">     </w:t>
      </w:r>
      <w:r>
        <w:rPr>
          <w:rFonts w:hint="eastAsia" w:ascii="宋体" w:hAnsi="宋体" w:cs="宋体"/>
          <w:snapToGrid w:val="0"/>
          <w:spacing w:val="-10"/>
          <w:kern w:val="0"/>
          <w:sz w:val="31"/>
          <w:szCs w:val="31"/>
        </w:rPr>
        <w:t>月</w:t>
      </w:r>
      <w:r>
        <w:rPr>
          <w:rFonts w:hint="eastAsia" w:ascii="宋体" w:hAnsi="宋体" w:cs="宋体"/>
          <w:snapToGrid w:val="0"/>
          <w:spacing w:val="4"/>
          <w:kern w:val="0"/>
          <w:sz w:val="31"/>
          <w:szCs w:val="31"/>
        </w:rPr>
        <w:t xml:space="preserve">      </w:t>
      </w:r>
      <w:r>
        <w:rPr>
          <w:rFonts w:hint="eastAsia" w:ascii="宋体" w:hAnsi="宋体" w:cs="宋体"/>
          <w:snapToGrid w:val="0"/>
          <w:spacing w:val="-10"/>
          <w:kern w:val="0"/>
          <w:sz w:val="31"/>
          <w:szCs w:val="31"/>
        </w:rPr>
        <w:t>日</w:t>
      </w:r>
    </w:p>
    <w:p w14:paraId="41A3ED6E">
      <w:pPr>
        <w:adjustRightInd w:val="0"/>
        <w:snapToGrid w:val="0"/>
        <w:spacing w:line="360" w:lineRule="auto"/>
        <w:jc w:val="both"/>
        <w:outlineLvl w:val="0"/>
        <w:rPr>
          <w:rFonts w:hint="eastAsia" w:asciiTheme="minorEastAsia" w:hAnsiTheme="minorEastAsia" w:eastAsiaTheme="minorEastAsia"/>
          <w:b/>
          <w:sz w:val="32"/>
          <w:szCs w:val="32"/>
        </w:rPr>
      </w:pPr>
    </w:p>
    <w:p w14:paraId="32AD268D">
      <w:pPr>
        <w:adjustRightInd w:val="0"/>
        <w:snapToGrid w:val="0"/>
        <w:spacing w:line="360" w:lineRule="auto"/>
        <w:jc w:val="center"/>
        <w:outlineLvl w:val="0"/>
        <w:rPr>
          <w:rFonts w:hint="eastAsia" w:asciiTheme="minorEastAsia" w:hAnsiTheme="minorEastAsia" w:eastAsiaTheme="minorEastAsia"/>
          <w:b/>
          <w:sz w:val="32"/>
          <w:szCs w:val="32"/>
        </w:rPr>
      </w:pPr>
    </w:p>
    <w:p w14:paraId="19A155CD">
      <w:pPr>
        <w:adjustRightInd w:val="0"/>
        <w:snapToGrid w:val="0"/>
        <w:spacing w:line="360" w:lineRule="auto"/>
        <w:jc w:val="center"/>
        <w:outlineLvl w:val="0"/>
        <w:rPr>
          <w:rFonts w:asciiTheme="minorEastAsia" w:hAnsiTheme="minorEastAsia" w:eastAsiaTheme="minorEastAsia"/>
          <w:b/>
          <w:sz w:val="32"/>
          <w:szCs w:val="32"/>
        </w:rPr>
      </w:pPr>
      <w:r>
        <w:rPr>
          <w:rFonts w:hint="eastAsia" w:asciiTheme="minorEastAsia" w:hAnsiTheme="minorEastAsia" w:eastAsiaTheme="minorEastAsia"/>
          <w:b/>
          <w:sz w:val="32"/>
          <w:szCs w:val="32"/>
        </w:rPr>
        <w:t>目  录</w:t>
      </w:r>
      <w:bookmarkEnd w:id="0"/>
      <w:bookmarkEnd w:id="1"/>
      <w:bookmarkEnd w:id="2"/>
    </w:p>
    <w:p w14:paraId="532E2525">
      <w:pPr>
        <w:pStyle w:val="31"/>
        <w:rPr>
          <w:rStyle w:val="53"/>
          <w:rFonts w:asciiTheme="minorEastAsia" w:hAnsiTheme="minorEastAsia" w:eastAsiaTheme="minorEastAsia"/>
          <w:color w:val="auto"/>
        </w:rPr>
      </w:pPr>
      <w:r>
        <w:rPr>
          <w:rFonts w:hint="eastAsia" w:asciiTheme="minorEastAsia" w:hAnsiTheme="minorEastAsia" w:eastAsiaTheme="minorEastAsia"/>
          <w:b w:val="0"/>
          <w:sz w:val="24"/>
          <w:szCs w:val="24"/>
        </w:rPr>
        <w:fldChar w:fldCharType="begin"/>
      </w:r>
      <w:r>
        <w:rPr>
          <w:rFonts w:hint="eastAsia" w:asciiTheme="minorEastAsia" w:hAnsiTheme="minorEastAsia" w:eastAsiaTheme="minorEastAsia"/>
          <w:b w:val="0"/>
          <w:sz w:val="24"/>
          <w:szCs w:val="24"/>
        </w:rPr>
        <w:instrText xml:space="preserve"> TOC \o "1-2" \h \z \u </w:instrText>
      </w:r>
      <w:r>
        <w:rPr>
          <w:rFonts w:hint="eastAsia" w:asciiTheme="minorEastAsia" w:hAnsiTheme="minorEastAsia" w:eastAsiaTheme="minorEastAsia"/>
          <w:b w:val="0"/>
          <w:sz w:val="24"/>
          <w:szCs w:val="24"/>
        </w:rPr>
        <w:fldChar w:fldCharType="separate"/>
      </w:r>
      <w:r>
        <w:fldChar w:fldCharType="begin"/>
      </w:r>
      <w:r>
        <w:instrText xml:space="preserve"> HYPERLINK \l "_Toc300664120" </w:instrText>
      </w:r>
      <w:r>
        <w:fldChar w:fldCharType="separate"/>
      </w:r>
      <w:r>
        <w:rPr>
          <w:rStyle w:val="53"/>
          <w:rFonts w:hint="eastAsia" w:asciiTheme="minorEastAsia" w:hAnsiTheme="minorEastAsia" w:eastAsiaTheme="minorEastAsia"/>
          <w:color w:val="auto"/>
        </w:rPr>
        <w:t xml:space="preserve">第一章  </w:t>
      </w:r>
      <w:bookmarkStart w:id="3" w:name="_Hlt500226447"/>
      <w:bookmarkEnd w:id="3"/>
      <w:bookmarkStart w:id="4" w:name="_Hlt500226446"/>
      <w:bookmarkEnd w:id="4"/>
      <w:r>
        <w:rPr>
          <w:rStyle w:val="53"/>
          <w:rFonts w:hint="eastAsia" w:asciiTheme="minorEastAsia" w:hAnsiTheme="minorEastAsia" w:eastAsiaTheme="minorEastAsia"/>
          <w:color w:val="auto"/>
        </w:rPr>
        <w:t>招标公告</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1</w:t>
      </w:r>
    </w:p>
    <w:p w14:paraId="19EE9F6D">
      <w:pPr>
        <w:pStyle w:val="31"/>
        <w:rPr>
          <w:rFonts w:asciiTheme="minorEastAsia" w:hAnsiTheme="minorEastAsia" w:eastAsiaTheme="minorEastAsia"/>
        </w:rPr>
      </w:pPr>
      <w:r>
        <w:fldChar w:fldCharType="begin"/>
      </w:r>
      <w:r>
        <w:instrText xml:space="preserve"> HYPERLINK \l "_Toc300664120" </w:instrText>
      </w:r>
      <w:r>
        <w:fldChar w:fldCharType="separate"/>
      </w:r>
      <w:r>
        <w:rPr>
          <w:rStyle w:val="53"/>
          <w:rFonts w:hint="eastAsia" w:asciiTheme="minorEastAsia" w:hAnsiTheme="minorEastAsia" w:eastAsiaTheme="minorEastAsia"/>
          <w:color w:val="auto"/>
        </w:rPr>
        <w:t>第二章  投标人须知</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5</w:t>
      </w:r>
    </w:p>
    <w:p w14:paraId="59CFB4A3">
      <w:pPr>
        <w:pStyle w:val="31"/>
        <w:rPr>
          <w:rFonts w:asciiTheme="minorEastAsia" w:hAnsiTheme="minorEastAsia" w:eastAsiaTheme="minorEastAsia"/>
          <w:b w:val="0"/>
          <w:caps w:val="0"/>
          <w:sz w:val="21"/>
          <w:szCs w:val="24"/>
        </w:rPr>
      </w:pPr>
      <w:r>
        <w:fldChar w:fldCharType="begin"/>
      </w:r>
      <w:r>
        <w:instrText xml:space="preserve"> HYPERLINK \l "_Toc300664120" </w:instrText>
      </w:r>
      <w:r>
        <w:fldChar w:fldCharType="separate"/>
      </w:r>
      <w:r>
        <w:rPr>
          <w:rStyle w:val="53"/>
          <w:rFonts w:hint="eastAsia" w:asciiTheme="minorEastAsia" w:hAnsiTheme="minorEastAsia" w:eastAsiaTheme="minorEastAsia"/>
          <w:color w:val="auto"/>
        </w:rPr>
        <w:t>第三章  评标办法</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22</w:t>
      </w:r>
    </w:p>
    <w:p w14:paraId="44AEFF51">
      <w:pPr>
        <w:pStyle w:val="31"/>
        <w:rPr>
          <w:rFonts w:asciiTheme="minorEastAsia" w:hAnsiTheme="minorEastAsia" w:eastAsiaTheme="minorEastAsia"/>
          <w:b w:val="0"/>
          <w:caps w:val="0"/>
          <w:sz w:val="21"/>
          <w:szCs w:val="24"/>
        </w:rPr>
      </w:pPr>
      <w:r>
        <w:fldChar w:fldCharType="begin"/>
      </w:r>
      <w:r>
        <w:instrText xml:space="preserve"> HYPERLINK \l "_Toc300664125" </w:instrText>
      </w:r>
      <w:r>
        <w:fldChar w:fldCharType="separate"/>
      </w:r>
      <w:r>
        <w:rPr>
          <w:rStyle w:val="53"/>
          <w:rFonts w:hint="eastAsia" w:asciiTheme="minorEastAsia" w:hAnsiTheme="minorEastAsia" w:eastAsiaTheme="minorEastAsia"/>
          <w:color w:val="auto"/>
        </w:rPr>
        <w:t>第四章  合同条款及格式</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26</w:t>
      </w:r>
    </w:p>
    <w:p w14:paraId="3668042E">
      <w:pPr>
        <w:pStyle w:val="31"/>
        <w:rPr>
          <w:rFonts w:asciiTheme="minorEastAsia" w:hAnsiTheme="minorEastAsia" w:eastAsiaTheme="minorEastAsia"/>
          <w:b w:val="0"/>
          <w:caps w:val="0"/>
          <w:sz w:val="21"/>
          <w:szCs w:val="24"/>
        </w:rPr>
      </w:pPr>
      <w:r>
        <w:fldChar w:fldCharType="begin"/>
      </w:r>
      <w:r>
        <w:instrText xml:space="preserve"> HYPERLINK \l "_Toc300664127" </w:instrText>
      </w:r>
      <w:r>
        <w:fldChar w:fldCharType="separate"/>
      </w:r>
      <w:r>
        <w:rPr>
          <w:rStyle w:val="53"/>
          <w:rFonts w:hint="eastAsia" w:asciiTheme="minorEastAsia" w:hAnsiTheme="minorEastAsia" w:eastAsiaTheme="minorEastAsia"/>
          <w:color w:val="auto"/>
        </w:rPr>
        <w:t>第五章  采购服务内容</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30</w:t>
      </w:r>
    </w:p>
    <w:p w14:paraId="0F93582D">
      <w:pPr>
        <w:pStyle w:val="31"/>
        <w:rPr>
          <w:rFonts w:asciiTheme="minorEastAsia" w:hAnsiTheme="minorEastAsia" w:eastAsiaTheme="minorEastAsia"/>
          <w:b w:val="0"/>
          <w:caps w:val="0"/>
          <w:sz w:val="21"/>
          <w:szCs w:val="24"/>
        </w:rPr>
      </w:pPr>
      <w:r>
        <w:fldChar w:fldCharType="begin"/>
      </w:r>
      <w:r>
        <w:instrText xml:space="preserve"> HYPERLINK \l "_Toc300664128" </w:instrText>
      </w:r>
      <w:r>
        <w:fldChar w:fldCharType="separate"/>
      </w:r>
      <w:r>
        <w:rPr>
          <w:rStyle w:val="53"/>
          <w:rFonts w:hint="eastAsia" w:asciiTheme="minorEastAsia" w:hAnsiTheme="minorEastAsia" w:eastAsiaTheme="minorEastAsia"/>
          <w:color w:val="auto"/>
        </w:rPr>
        <w:t>第六章  投标文件格式</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37</w:t>
      </w:r>
    </w:p>
    <w:p w14:paraId="107D0C2B">
      <w:pPr>
        <w:pStyle w:val="31"/>
        <w:rPr>
          <w:rFonts w:asciiTheme="minorEastAsia" w:hAnsiTheme="minorEastAsia" w:eastAsiaTheme="minorEastAsia"/>
          <w:b w:val="0"/>
          <w:caps w:val="0"/>
          <w:sz w:val="21"/>
          <w:szCs w:val="24"/>
        </w:rPr>
      </w:pPr>
      <w:r>
        <w:fldChar w:fldCharType="begin"/>
      </w:r>
      <w:r>
        <w:instrText xml:space="preserve"> HYPERLINK \l "_Toc300664133" </w:instrText>
      </w:r>
      <w:r>
        <w:fldChar w:fldCharType="separate"/>
      </w:r>
      <w:r>
        <w:rPr>
          <w:rStyle w:val="53"/>
          <w:rFonts w:hint="eastAsia" w:asciiTheme="minorEastAsia" w:hAnsiTheme="minorEastAsia" w:eastAsiaTheme="minorEastAsia"/>
          <w:color w:val="auto"/>
        </w:rPr>
        <w:t>第七章  资格审查文件</w:t>
      </w:r>
      <w:r>
        <w:rPr>
          <w:rFonts w:hint="eastAsia" w:asciiTheme="minorEastAsia" w:hAnsiTheme="minorEastAsia" w:eastAsiaTheme="minorEastAsia"/>
        </w:rPr>
        <w:tab/>
      </w:r>
      <w:r>
        <w:rPr>
          <w:rFonts w:hint="eastAsia" w:asciiTheme="minorEastAsia" w:hAnsiTheme="minorEastAsia" w:eastAsiaTheme="minorEastAsia"/>
        </w:rPr>
        <w:fldChar w:fldCharType="end"/>
      </w:r>
      <w:r>
        <w:rPr>
          <w:rStyle w:val="53"/>
          <w:rFonts w:hint="eastAsia" w:asciiTheme="minorEastAsia" w:hAnsiTheme="minorEastAsia" w:eastAsiaTheme="minorEastAsia"/>
          <w:color w:val="auto"/>
        </w:rPr>
        <w:t>50</w:t>
      </w:r>
    </w:p>
    <w:p w14:paraId="234B6C93">
      <w:pPr>
        <w:adjustRightInd w:val="0"/>
        <w:snapToGrid w:val="0"/>
        <w:spacing w:line="360" w:lineRule="auto"/>
        <w:outlineLvl w:val="0"/>
        <w:rPr>
          <w:rFonts w:asciiTheme="minorEastAsia" w:hAnsiTheme="minorEastAsia" w:eastAsiaTheme="minorEastAsia"/>
          <w:caps/>
          <w:szCs w:val="21"/>
        </w:rPr>
        <w:sectPr>
          <w:pgSz w:w="11906" w:h="16838"/>
          <w:pgMar w:top="1418" w:right="1418" w:bottom="1418" w:left="1418" w:header="851" w:footer="992" w:gutter="0"/>
          <w:pgNumType w:start="0"/>
          <w:cols w:space="720" w:num="1"/>
          <w:titlePg/>
          <w:docGrid w:linePitch="333" w:charSpace="-4601"/>
        </w:sectPr>
      </w:pPr>
      <w:r>
        <w:rPr>
          <w:rFonts w:hint="eastAsia" w:asciiTheme="minorEastAsia" w:hAnsiTheme="minorEastAsia" w:eastAsiaTheme="minorEastAsia"/>
          <w:caps/>
          <w:sz w:val="24"/>
        </w:rPr>
        <w:fldChar w:fldCharType="end"/>
      </w:r>
      <w:bookmarkStart w:id="5" w:name="_Toc239073494"/>
      <w:bookmarkStart w:id="6" w:name="_Toc240958339"/>
    </w:p>
    <w:bookmarkEnd w:id="5"/>
    <w:bookmarkEnd w:id="6"/>
    <w:p w14:paraId="5A960866">
      <w:pPr>
        <w:ind w:firstLine="3306"/>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第一章    </w:t>
      </w:r>
      <w:r>
        <w:rPr>
          <w:rFonts w:hint="eastAsia" w:asciiTheme="minorEastAsia" w:hAnsiTheme="minorEastAsia" w:eastAsiaTheme="minorEastAsia"/>
          <w:sz w:val="32"/>
          <w:szCs w:val="32"/>
        </w:rPr>
        <w:t>招标公告</w:t>
      </w:r>
    </w:p>
    <w:p w14:paraId="4274AF46">
      <w:pPr>
        <w:pStyle w:val="3"/>
        <w:tabs>
          <w:tab w:val="left" w:pos="0"/>
          <w:tab w:val="left" w:pos="3165"/>
          <w:tab w:val="center" w:pos="4153"/>
        </w:tabs>
        <w:autoSpaceDE w:val="0"/>
        <w:autoSpaceDN w:val="0"/>
        <w:adjustRightInd w:val="0"/>
        <w:spacing w:before="0" w:after="0" w:line="460" w:lineRule="exact"/>
        <w:rPr>
          <w:rFonts w:asciiTheme="minorEastAsia" w:hAnsiTheme="minorEastAsia" w:eastAsiaTheme="minorEastAsia"/>
          <w:szCs w:val="32"/>
        </w:rPr>
      </w:pPr>
      <w:bookmarkStart w:id="7" w:name="_Toc28359001"/>
      <w:bookmarkStart w:id="8" w:name="_Toc35393789"/>
      <w:r>
        <w:rPr>
          <w:rFonts w:hint="eastAsia" w:asciiTheme="minorEastAsia" w:hAnsiTheme="minorEastAsia" w:eastAsiaTheme="minorEastAsia"/>
          <w:szCs w:val="32"/>
        </w:rPr>
        <w:t>2026年巍山县职业技能培训项目</w:t>
      </w:r>
    </w:p>
    <w:p w14:paraId="4B84130C">
      <w:pPr>
        <w:pStyle w:val="3"/>
        <w:tabs>
          <w:tab w:val="left" w:pos="0"/>
          <w:tab w:val="left" w:pos="3165"/>
          <w:tab w:val="center" w:pos="4153"/>
        </w:tabs>
        <w:autoSpaceDE w:val="0"/>
        <w:autoSpaceDN w:val="0"/>
        <w:adjustRightInd w:val="0"/>
        <w:spacing w:before="0" w:afterLines="100" w:line="460" w:lineRule="exact"/>
        <w:rPr>
          <w:rFonts w:asciiTheme="minorEastAsia" w:hAnsiTheme="minorEastAsia" w:eastAsiaTheme="minorEastAsia"/>
          <w:szCs w:val="32"/>
        </w:rPr>
      </w:pPr>
      <w:r>
        <w:rPr>
          <w:rFonts w:hint="eastAsia" w:asciiTheme="minorEastAsia" w:hAnsiTheme="minorEastAsia" w:eastAsiaTheme="minorEastAsia"/>
          <w:szCs w:val="32"/>
        </w:rPr>
        <w:t>招标公告</w:t>
      </w:r>
      <w:bookmarkEnd w:id="7"/>
      <w:bookmarkEnd w:id="8"/>
    </w:p>
    <w:p w14:paraId="36D0EE8B">
      <w:pPr>
        <w:pBdr>
          <w:top w:val="single" w:color="auto" w:sz="4" w:space="1"/>
          <w:left w:val="single" w:color="auto" w:sz="4" w:space="4"/>
          <w:bottom w:val="single" w:color="auto" w:sz="4" w:space="1"/>
          <w:right w:val="single" w:color="auto" w:sz="4" w:space="4"/>
        </w:pBdr>
        <w:spacing w:line="420" w:lineRule="exact"/>
        <w:jc w:val="left"/>
        <w:rPr>
          <w:rFonts w:asciiTheme="minorEastAsia" w:hAnsiTheme="minorEastAsia" w:eastAsiaTheme="minorEastAsia"/>
          <w:sz w:val="28"/>
          <w:szCs w:val="28"/>
        </w:rPr>
      </w:pPr>
      <w:r>
        <w:rPr>
          <w:rFonts w:hint="eastAsia" w:asciiTheme="minorEastAsia" w:hAnsiTheme="minorEastAsia" w:eastAsiaTheme="minorEastAsia"/>
          <w:sz w:val="28"/>
          <w:szCs w:val="28"/>
        </w:rPr>
        <w:t>项目概况：</w:t>
      </w:r>
    </w:p>
    <w:p w14:paraId="1F381B42">
      <w:pPr>
        <w:pBdr>
          <w:top w:val="single" w:color="auto" w:sz="4" w:space="1"/>
          <w:left w:val="single" w:color="auto" w:sz="4" w:space="4"/>
          <w:bottom w:val="single" w:color="auto" w:sz="4" w:space="1"/>
          <w:right w:val="single" w:color="auto" w:sz="4" w:space="4"/>
        </w:pBdr>
        <w:spacing w:line="42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2026年巍山县职业技能培训项目</w:t>
      </w:r>
      <w:r>
        <w:rPr>
          <w:rFonts w:hint="eastAsia" w:asciiTheme="minorEastAsia" w:hAnsiTheme="minorEastAsia" w:eastAsiaTheme="minorEastAsia"/>
          <w:sz w:val="28"/>
          <w:szCs w:val="28"/>
          <w:lang w:val="en-US" w:eastAsia="zh-CN"/>
        </w:rPr>
        <w:t>三</w:t>
      </w:r>
      <w:r>
        <w:rPr>
          <w:rFonts w:hint="eastAsia" w:asciiTheme="minorEastAsia" w:hAnsiTheme="minorEastAsia" w:eastAsiaTheme="minorEastAsia"/>
          <w:sz w:val="28"/>
          <w:szCs w:val="28"/>
        </w:rPr>
        <w:t>标段</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lang w:val="en-US" w:eastAsia="zh-CN"/>
        </w:rPr>
        <w:t>二次</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的投标人应在政采云平台（</w:t>
      </w:r>
      <w:r>
        <w:fldChar w:fldCharType="begin"/>
      </w:r>
      <w:r>
        <w:instrText xml:space="preserve"> HYPERLINK "https://www.zcygov.cn/）获取招标文件，并于2024年" </w:instrText>
      </w:r>
      <w:r>
        <w:fldChar w:fldCharType="separate"/>
      </w:r>
      <w:r>
        <w:rPr>
          <w:rStyle w:val="53"/>
          <w:rFonts w:hint="eastAsia" w:asciiTheme="minorEastAsia" w:hAnsiTheme="minorEastAsia" w:eastAsiaTheme="minorEastAsia"/>
          <w:sz w:val="28"/>
          <w:szCs w:val="28"/>
        </w:rPr>
        <w:t>https://www.zcygov.cn/）获取招标文件，并于202</w:t>
      </w:r>
      <w:r>
        <w:rPr>
          <w:rStyle w:val="53"/>
          <w:rFonts w:hint="eastAsia" w:asciiTheme="minorEastAsia" w:hAnsiTheme="minorEastAsia" w:eastAsiaTheme="minorEastAsia"/>
          <w:sz w:val="28"/>
          <w:szCs w:val="28"/>
          <w:lang w:val="en-US" w:eastAsia="zh-CN"/>
        </w:rPr>
        <w:t>6</w:t>
      </w:r>
      <w:r>
        <w:rPr>
          <w:rStyle w:val="53"/>
          <w:rFonts w:hint="eastAsia" w:asciiTheme="minorEastAsia" w:hAnsiTheme="minorEastAsia" w:eastAsiaTheme="minorEastAsia"/>
          <w:sz w:val="28"/>
          <w:szCs w:val="28"/>
        </w:rPr>
        <w:t>年</w:t>
      </w:r>
      <w:r>
        <w:rPr>
          <w:rStyle w:val="53"/>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lang w:val="en-US" w:eastAsia="zh-CN"/>
        </w:rPr>
        <w:t>06</w:t>
      </w:r>
      <w:r>
        <w:rPr>
          <w:rFonts w:hint="eastAsia" w:asciiTheme="minorEastAsia" w:hAnsiTheme="minorEastAsia" w:eastAsiaTheme="minorEastAsia"/>
          <w:sz w:val="28"/>
          <w:szCs w:val="28"/>
        </w:rPr>
        <w:t>月</w:t>
      </w:r>
      <w:r>
        <w:rPr>
          <w:rFonts w:hint="eastAsia" w:asciiTheme="minorEastAsia" w:hAnsiTheme="minorEastAsia" w:eastAsiaTheme="minorEastAsia"/>
          <w:sz w:val="28"/>
          <w:szCs w:val="28"/>
          <w:lang w:val="en-US" w:eastAsia="zh-CN"/>
        </w:rPr>
        <w:t>05</w:t>
      </w:r>
      <w:r>
        <w:rPr>
          <w:rFonts w:hint="eastAsia" w:asciiTheme="minorEastAsia" w:hAnsiTheme="minorEastAsia" w:eastAsiaTheme="minorEastAsia"/>
          <w:sz w:val="28"/>
          <w:szCs w:val="28"/>
        </w:rPr>
        <w:t>日</w:t>
      </w:r>
      <w:r>
        <w:rPr>
          <w:rFonts w:hint="eastAsia" w:asciiTheme="minorEastAsia" w:hAnsiTheme="minorEastAsia" w:eastAsiaTheme="minorEastAsia"/>
          <w:bCs/>
          <w:sz w:val="28"/>
          <w:szCs w:val="28"/>
        </w:rPr>
        <w:t>09点00分（北京时间）前递交投标</w:t>
      </w:r>
      <w:r>
        <w:rPr>
          <w:rFonts w:asciiTheme="minorEastAsia" w:hAnsiTheme="minorEastAsia" w:eastAsiaTheme="minorEastAsia"/>
          <w:bCs/>
          <w:sz w:val="28"/>
          <w:szCs w:val="28"/>
        </w:rPr>
        <w:t>文件</w:t>
      </w:r>
      <w:r>
        <w:rPr>
          <w:rFonts w:hint="eastAsia" w:asciiTheme="minorEastAsia" w:hAnsiTheme="minorEastAsia" w:eastAsiaTheme="minorEastAsia"/>
          <w:sz w:val="28"/>
          <w:szCs w:val="28"/>
        </w:rPr>
        <w:t>。</w:t>
      </w:r>
    </w:p>
    <w:p w14:paraId="7E2AC039">
      <w:pPr>
        <w:widowControl/>
        <w:spacing w:line="510" w:lineRule="exact"/>
        <w:jc w:val="left"/>
        <w:rPr>
          <w:rFonts w:cs="宋体" w:asciiTheme="minorEastAsia" w:hAnsiTheme="minorEastAsia" w:eastAsiaTheme="minorEastAsia"/>
          <w:kern w:val="0"/>
          <w:sz w:val="28"/>
          <w:szCs w:val="28"/>
        </w:rPr>
      </w:pPr>
      <w:bookmarkStart w:id="9" w:name="_Toc35393621"/>
      <w:bookmarkStart w:id="10" w:name="_Hlk24379207"/>
      <w:bookmarkStart w:id="11" w:name="_Toc35393790"/>
      <w:bookmarkStart w:id="12" w:name="_Toc28359079"/>
      <w:bookmarkStart w:id="13" w:name="_Toc28359002"/>
      <w:r>
        <w:rPr>
          <w:rFonts w:hint="eastAsia" w:cs="宋体" w:asciiTheme="minorEastAsia" w:hAnsiTheme="minorEastAsia" w:eastAsiaTheme="minorEastAsia"/>
          <w:b/>
          <w:sz w:val="28"/>
          <w:szCs w:val="28"/>
        </w:rPr>
        <w:t>一、项目基本情况</w:t>
      </w:r>
    </w:p>
    <w:p w14:paraId="429FF3C5">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采购计划编号：</w:t>
      </w:r>
      <w:r>
        <w:fldChar w:fldCharType="begin"/>
      </w:r>
      <w:r>
        <w:instrText xml:space="preserve"> HYPERLINK "https://pay.zcygov.cn/purchaseplan_front/" \l "/project/plan/list/detail/1000000000013201448?_app_=zcy.procurement" \t "_blank" </w:instrText>
      </w:r>
      <w:r>
        <w:fldChar w:fldCharType="separate"/>
      </w:r>
      <w:r>
        <w:rPr>
          <w:rFonts w:hint="eastAsia" w:asciiTheme="minorEastAsia" w:hAnsiTheme="minorEastAsia" w:eastAsiaTheme="minorEastAsia"/>
          <w:sz w:val="28"/>
          <w:szCs w:val="28"/>
        </w:rPr>
        <w:t>4532927JH202</w:t>
      </w:r>
      <w:r>
        <w:rPr>
          <w:rFonts w:hint="eastAsia" w:asciiTheme="minorEastAsia" w:hAnsiTheme="minorEastAsia" w:eastAsiaTheme="minorEastAsia"/>
          <w:sz w:val="28"/>
          <w:szCs w:val="28"/>
          <w:lang w:val="en-US" w:eastAsia="zh-CN"/>
        </w:rPr>
        <w:t>6</w:t>
      </w:r>
      <w:r>
        <w:rPr>
          <w:rFonts w:hint="eastAsia" w:asciiTheme="minorEastAsia" w:hAnsiTheme="minorEastAsia" w:eastAsiaTheme="minorEastAsia"/>
          <w:sz w:val="28"/>
          <w:szCs w:val="28"/>
        </w:rPr>
        <w:t>00</w:t>
      </w:r>
      <w:r>
        <w:rPr>
          <w:rFonts w:hint="eastAsia" w:asciiTheme="minorEastAsia" w:hAnsiTheme="minorEastAsia" w:eastAsiaTheme="minorEastAsia"/>
          <w:sz w:val="28"/>
          <w:szCs w:val="28"/>
          <w:lang w:val="en-US" w:eastAsia="zh-CN"/>
        </w:rPr>
        <w:t>1</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lang w:val="en-US" w:eastAsia="zh-CN"/>
        </w:rPr>
        <w:t>73</w:t>
      </w:r>
      <w:r>
        <w:rPr>
          <w:rFonts w:hint="eastAsia" w:cs="宋体" w:asciiTheme="minorEastAsia" w:hAnsiTheme="minorEastAsia" w:eastAsiaTheme="minorEastAsia"/>
          <w:kern w:val="0"/>
          <w:sz w:val="28"/>
          <w:szCs w:val="28"/>
        </w:rPr>
        <w:t>（招标编号：CG202</w:t>
      </w:r>
      <w:r>
        <w:rPr>
          <w:rFonts w:hint="eastAsia" w:cs="宋体" w:asciiTheme="minorEastAsia" w:hAnsiTheme="minorEastAsia" w:eastAsiaTheme="minorEastAsia"/>
          <w:kern w:val="0"/>
          <w:sz w:val="28"/>
          <w:szCs w:val="28"/>
          <w:lang w:val="en-US" w:eastAsia="zh-CN"/>
        </w:rPr>
        <w:t>6-07</w:t>
      </w:r>
      <w:r>
        <w:rPr>
          <w:rFonts w:hint="eastAsia" w:cs="宋体" w:asciiTheme="minorEastAsia" w:hAnsiTheme="minorEastAsia" w:eastAsiaTheme="minorEastAsia"/>
          <w:kern w:val="0"/>
          <w:sz w:val="28"/>
          <w:szCs w:val="28"/>
        </w:rPr>
        <w:t>）</w:t>
      </w:r>
    </w:p>
    <w:p w14:paraId="223A930A">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项目名称：</w:t>
      </w:r>
      <w:r>
        <w:rPr>
          <w:rFonts w:hint="eastAsia" w:asciiTheme="minorEastAsia" w:hAnsiTheme="minorEastAsia" w:eastAsiaTheme="minorEastAsia"/>
          <w:sz w:val="28"/>
          <w:szCs w:val="28"/>
        </w:rPr>
        <w:t>2026年巍山县职业技能培训项目</w:t>
      </w:r>
    </w:p>
    <w:p w14:paraId="0B4E2220">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采购方式：公开招标</w:t>
      </w:r>
    </w:p>
    <w:p w14:paraId="1C3F2704">
      <w:pPr>
        <w:pStyle w:val="20"/>
        <w:spacing w:line="510" w:lineRule="exact"/>
        <w:ind w:right="-532"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预算金额:</w:t>
      </w:r>
      <w:r>
        <w:rPr>
          <w:rFonts w:hint="eastAsia" w:cs="宋体" w:asciiTheme="minorEastAsia" w:hAnsiTheme="minorEastAsia" w:eastAsiaTheme="minorEastAsia"/>
          <w:kern w:val="0"/>
          <w:sz w:val="28"/>
          <w:szCs w:val="28"/>
          <w:lang w:val="en-US" w:eastAsia="zh-CN"/>
        </w:rPr>
        <w:t>1922000</w:t>
      </w:r>
      <w:r>
        <w:rPr>
          <w:rFonts w:hint="eastAsia" w:cs="宋体" w:asciiTheme="minorEastAsia" w:hAnsiTheme="minorEastAsia" w:eastAsiaTheme="minorEastAsia"/>
          <w:kern w:val="0"/>
          <w:sz w:val="28"/>
          <w:szCs w:val="28"/>
        </w:rPr>
        <w:t xml:space="preserve">.00元  </w:t>
      </w:r>
      <w:r>
        <w:rPr>
          <w:rFonts w:hint="eastAsia" w:asciiTheme="minorEastAsia" w:hAnsiTheme="minorEastAsia" w:eastAsiaTheme="minorEastAsia"/>
          <w:sz w:val="28"/>
          <w:szCs w:val="28"/>
        </w:rPr>
        <w:t>(共分为三个标段)</w:t>
      </w:r>
    </w:p>
    <w:p w14:paraId="183C4561">
      <w:pPr>
        <w:pStyle w:val="20"/>
        <w:spacing w:line="510" w:lineRule="exact"/>
        <w:ind w:right="-532" w:firstLine="560" w:firstLineChars="200"/>
        <w:rPr>
          <w:rFonts w:cs="宋体" w:asciiTheme="minorEastAsia" w:hAnsiTheme="minorEastAsia" w:eastAsiaTheme="minorEastAsia"/>
          <w:kern w:val="0"/>
          <w:sz w:val="28"/>
          <w:szCs w:val="28"/>
          <w:u w:val="single"/>
        </w:rPr>
      </w:pPr>
      <w:r>
        <w:rPr>
          <w:rFonts w:hint="eastAsia" w:cs="宋体" w:asciiTheme="minorEastAsia" w:hAnsiTheme="minorEastAsia" w:eastAsiaTheme="minorEastAsia"/>
          <w:kern w:val="0"/>
          <w:sz w:val="28"/>
          <w:szCs w:val="28"/>
          <w:u w:val="single"/>
        </w:rPr>
        <w:t>（其中1标段：</w:t>
      </w:r>
      <w:r>
        <w:rPr>
          <w:rFonts w:hint="eastAsia" w:cs="宋体" w:asciiTheme="minorEastAsia" w:hAnsiTheme="minorEastAsia" w:eastAsiaTheme="minorEastAsia"/>
          <w:kern w:val="0"/>
          <w:sz w:val="28"/>
          <w:szCs w:val="28"/>
          <w:u w:val="single"/>
          <w:lang w:val="en-US" w:eastAsia="zh-CN"/>
        </w:rPr>
        <w:t>562000</w:t>
      </w:r>
      <w:r>
        <w:rPr>
          <w:rFonts w:hint="eastAsia" w:cs="宋体" w:asciiTheme="minorEastAsia" w:hAnsiTheme="minorEastAsia" w:eastAsiaTheme="minorEastAsia"/>
          <w:kern w:val="0"/>
          <w:sz w:val="28"/>
          <w:szCs w:val="28"/>
          <w:u w:val="single"/>
        </w:rPr>
        <w:t>.00元；2标段：</w:t>
      </w:r>
      <w:r>
        <w:rPr>
          <w:rFonts w:hint="eastAsia" w:cs="宋体" w:asciiTheme="minorEastAsia" w:hAnsiTheme="minorEastAsia" w:eastAsiaTheme="minorEastAsia"/>
          <w:kern w:val="0"/>
          <w:sz w:val="28"/>
          <w:szCs w:val="28"/>
          <w:u w:val="single"/>
          <w:lang w:val="en-US" w:eastAsia="zh-CN"/>
        </w:rPr>
        <w:t>952500</w:t>
      </w:r>
      <w:r>
        <w:rPr>
          <w:rFonts w:hint="eastAsia" w:cs="宋体" w:asciiTheme="minorEastAsia" w:hAnsiTheme="minorEastAsia" w:eastAsiaTheme="minorEastAsia"/>
          <w:kern w:val="0"/>
          <w:sz w:val="28"/>
          <w:szCs w:val="28"/>
          <w:u w:val="single"/>
        </w:rPr>
        <w:t>.00元；3标段：</w:t>
      </w:r>
      <w:r>
        <w:rPr>
          <w:rFonts w:hint="eastAsia" w:cs="宋体" w:asciiTheme="minorEastAsia" w:hAnsiTheme="minorEastAsia" w:eastAsiaTheme="minorEastAsia"/>
          <w:kern w:val="0"/>
          <w:sz w:val="28"/>
          <w:szCs w:val="28"/>
          <w:u w:val="single"/>
          <w:lang w:val="en-US" w:eastAsia="zh-CN"/>
        </w:rPr>
        <w:t>407500</w:t>
      </w:r>
      <w:r>
        <w:rPr>
          <w:rFonts w:hint="eastAsia" w:cs="宋体" w:asciiTheme="minorEastAsia" w:hAnsiTheme="minorEastAsia" w:eastAsiaTheme="minorEastAsia"/>
          <w:kern w:val="0"/>
          <w:sz w:val="28"/>
          <w:szCs w:val="28"/>
          <w:u w:val="single"/>
        </w:rPr>
        <w:t>.00元；</w:t>
      </w:r>
      <w:r>
        <w:rPr>
          <w:rFonts w:cs="宋体" w:asciiTheme="minorEastAsia" w:hAnsiTheme="minorEastAsia" w:eastAsiaTheme="minorEastAsia"/>
          <w:kern w:val="0"/>
          <w:sz w:val="28"/>
          <w:szCs w:val="28"/>
          <w:u w:val="single"/>
        </w:rPr>
        <w:t>）</w:t>
      </w:r>
    </w:p>
    <w:p w14:paraId="26D0043C">
      <w:pPr>
        <w:pStyle w:val="20"/>
        <w:spacing w:line="510" w:lineRule="exact"/>
        <w:ind w:right="-532"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最高限价:</w:t>
      </w:r>
      <w:r>
        <w:rPr>
          <w:rFonts w:hint="eastAsia" w:cs="宋体" w:asciiTheme="minorEastAsia" w:hAnsiTheme="minorEastAsia" w:eastAsiaTheme="minorEastAsia"/>
          <w:kern w:val="0"/>
          <w:sz w:val="28"/>
          <w:szCs w:val="28"/>
          <w:lang w:val="en-US" w:eastAsia="zh-CN"/>
        </w:rPr>
        <w:t>1922000</w:t>
      </w:r>
      <w:r>
        <w:rPr>
          <w:rFonts w:hint="eastAsia" w:cs="宋体" w:asciiTheme="minorEastAsia" w:hAnsiTheme="minorEastAsia" w:eastAsiaTheme="minorEastAsia"/>
          <w:kern w:val="0"/>
          <w:sz w:val="28"/>
          <w:szCs w:val="28"/>
        </w:rPr>
        <w:t>.00元</w:t>
      </w:r>
    </w:p>
    <w:p w14:paraId="1965D725">
      <w:pPr>
        <w:pStyle w:val="20"/>
        <w:spacing w:line="510" w:lineRule="exact"/>
        <w:ind w:right="-532" w:firstLine="560" w:firstLineChars="200"/>
        <w:rPr>
          <w:rFonts w:cs="宋体" w:asciiTheme="minorEastAsia" w:hAnsiTheme="minorEastAsia" w:eastAsiaTheme="minorEastAsia"/>
          <w:kern w:val="0"/>
          <w:sz w:val="28"/>
          <w:szCs w:val="28"/>
          <w:u w:val="single"/>
        </w:rPr>
      </w:pPr>
      <w:r>
        <w:rPr>
          <w:rFonts w:hint="eastAsia" w:cs="宋体" w:asciiTheme="minorEastAsia" w:hAnsiTheme="minorEastAsia" w:eastAsiaTheme="minorEastAsia"/>
          <w:kern w:val="0"/>
          <w:sz w:val="28"/>
          <w:szCs w:val="28"/>
        </w:rPr>
        <w:t>（</w:t>
      </w:r>
      <w:r>
        <w:rPr>
          <w:rFonts w:hint="eastAsia" w:cs="宋体" w:asciiTheme="minorEastAsia" w:hAnsiTheme="minorEastAsia" w:eastAsiaTheme="minorEastAsia"/>
          <w:kern w:val="0"/>
          <w:sz w:val="28"/>
          <w:szCs w:val="28"/>
          <w:u w:val="single"/>
        </w:rPr>
        <w:t>其中1标段：</w:t>
      </w:r>
      <w:r>
        <w:rPr>
          <w:rFonts w:hint="eastAsia" w:cs="宋体" w:asciiTheme="minorEastAsia" w:hAnsiTheme="minorEastAsia" w:eastAsiaTheme="minorEastAsia"/>
          <w:kern w:val="0"/>
          <w:sz w:val="28"/>
          <w:szCs w:val="28"/>
          <w:u w:val="single"/>
          <w:lang w:val="en-US" w:eastAsia="zh-CN"/>
        </w:rPr>
        <w:t>562000</w:t>
      </w:r>
      <w:r>
        <w:rPr>
          <w:rFonts w:hint="eastAsia" w:cs="宋体" w:asciiTheme="minorEastAsia" w:hAnsiTheme="minorEastAsia" w:eastAsiaTheme="minorEastAsia"/>
          <w:kern w:val="0"/>
          <w:sz w:val="28"/>
          <w:szCs w:val="28"/>
          <w:u w:val="single"/>
        </w:rPr>
        <w:t>.00元；2标段：</w:t>
      </w:r>
      <w:r>
        <w:rPr>
          <w:rFonts w:hint="eastAsia" w:cs="宋体" w:asciiTheme="minorEastAsia" w:hAnsiTheme="minorEastAsia" w:eastAsiaTheme="minorEastAsia"/>
          <w:kern w:val="0"/>
          <w:sz w:val="28"/>
          <w:szCs w:val="28"/>
          <w:u w:val="single"/>
          <w:lang w:val="en-US" w:eastAsia="zh-CN"/>
        </w:rPr>
        <w:t>952500</w:t>
      </w:r>
      <w:r>
        <w:rPr>
          <w:rFonts w:hint="eastAsia" w:cs="宋体" w:asciiTheme="minorEastAsia" w:hAnsiTheme="minorEastAsia" w:eastAsiaTheme="minorEastAsia"/>
          <w:kern w:val="0"/>
          <w:sz w:val="28"/>
          <w:szCs w:val="28"/>
          <w:u w:val="single"/>
        </w:rPr>
        <w:t>.00元；3标段：</w:t>
      </w:r>
      <w:r>
        <w:rPr>
          <w:rFonts w:hint="eastAsia" w:cs="宋体" w:asciiTheme="minorEastAsia" w:hAnsiTheme="minorEastAsia" w:eastAsiaTheme="minorEastAsia"/>
          <w:kern w:val="0"/>
          <w:sz w:val="28"/>
          <w:szCs w:val="28"/>
          <w:u w:val="single"/>
          <w:lang w:val="en-US" w:eastAsia="zh-CN"/>
        </w:rPr>
        <w:t>407500</w:t>
      </w:r>
      <w:r>
        <w:rPr>
          <w:rFonts w:hint="eastAsia" w:cs="宋体" w:asciiTheme="minorEastAsia" w:hAnsiTheme="minorEastAsia" w:eastAsiaTheme="minorEastAsia"/>
          <w:kern w:val="0"/>
          <w:sz w:val="28"/>
          <w:szCs w:val="28"/>
          <w:u w:val="single"/>
        </w:rPr>
        <w:t>.00元；；</w:t>
      </w:r>
      <w:r>
        <w:rPr>
          <w:rFonts w:cs="宋体" w:asciiTheme="minorEastAsia" w:hAnsiTheme="minorEastAsia" w:eastAsiaTheme="minorEastAsia"/>
          <w:kern w:val="0"/>
          <w:sz w:val="28"/>
          <w:szCs w:val="28"/>
          <w:u w:val="single"/>
        </w:rPr>
        <w:t>）</w:t>
      </w:r>
    </w:p>
    <w:p w14:paraId="1C0B4558">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采购需求：</w:t>
      </w:r>
    </w:p>
    <w:tbl>
      <w:tblPr>
        <w:tblStyle w:val="46"/>
        <w:tblW w:w="101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006"/>
        <w:gridCol w:w="3325"/>
        <w:gridCol w:w="1860"/>
        <w:gridCol w:w="2115"/>
      </w:tblGrid>
      <w:tr w14:paraId="02B7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60FD1436">
            <w:pPr>
              <w:pStyle w:val="20"/>
              <w:spacing w:line="510" w:lineRule="exact"/>
              <w:ind w:right="-532" w:firstLine="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序号</w:t>
            </w:r>
          </w:p>
        </w:tc>
        <w:tc>
          <w:tcPr>
            <w:tcW w:w="2006" w:type="dxa"/>
            <w:vAlign w:val="center"/>
          </w:tcPr>
          <w:p w14:paraId="14C7988C">
            <w:pPr>
              <w:pStyle w:val="20"/>
              <w:spacing w:line="510" w:lineRule="exact"/>
              <w:ind w:right="-532" w:firstLine="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政府采购品目</w:t>
            </w:r>
          </w:p>
        </w:tc>
        <w:tc>
          <w:tcPr>
            <w:tcW w:w="3325" w:type="dxa"/>
            <w:vAlign w:val="center"/>
          </w:tcPr>
          <w:p w14:paraId="2BC8B8AC">
            <w:pPr>
              <w:pStyle w:val="20"/>
              <w:spacing w:line="510" w:lineRule="exact"/>
              <w:ind w:right="-532"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项目名称</w:t>
            </w:r>
          </w:p>
        </w:tc>
        <w:tc>
          <w:tcPr>
            <w:tcW w:w="1860" w:type="dxa"/>
            <w:vAlign w:val="center"/>
          </w:tcPr>
          <w:p w14:paraId="2B1A05A4">
            <w:pPr>
              <w:pStyle w:val="20"/>
              <w:spacing w:line="510" w:lineRule="exact"/>
              <w:ind w:right="-532" w:firstLine="280" w:firstLineChars="1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培训人数</w:t>
            </w:r>
          </w:p>
        </w:tc>
        <w:tc>
          <w:tcPr>
            <w:tcW w:w="2115" w:type="dxa"/>
            <w:vAlign w:val="center"/>
          </w:tcPr>
          <w:p w14:paraId="16EF67CD">
            <w:pPr>
              <w:pStyle w:val="20"/>
              <w:spacing w:line="510" w:lineRule="exact"/>
              <w:ind w:right="-532" w:firstLine="560" w:firstLineChars="200"/>
              <w:rPr>
                <w:rFonts w:cs="宋体" w:asciiTheme="minorEastAsia" w:hAnsiTheme="minorEastAsia" w:eastAsiaTheme="minorEastAsia"/>
                <w:kern w:val="0"/>
                <w:sz w:val="28"/>
                <w:szCs w:val="28"/>
              </w:rPr>
            </w:pPr>
            <w:r>
              <w:rPr>
                <w:rFonts w:cs="宋体" w:asciiTheme="minorEastAsia" w:hAnsiTheme="minorEastAsia" w:eastAsiaTheme="minorEastAsia"/>
                <w:kern w:val="0"/>
                <w:sz w:val="28"/>
                <w:szCs w:val="28"/>
              </w:rPr>
              <w:t>总价</w:t>
            </w:r>
          </w:p>
        </w:tc>
      </w:tr>
      <w:tr w14:paraId="28AB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0BA2AA62">
            <w:pPr>
              <w:spacing w:line="490" w:lineRule="exact"/>
              <w:jc w:val="center"/>
              <w:rPr>
                <w:rFonts w:ascii="宋体" w:hAnsi="宋体" w:cs="仿宋"/>
                <w:sz w:val="28"/>
                <w:szCs w:val="28"/>
              </w:rPr>
            </w:pPr>
            <w:r>
              <w:rPr>
                <w:rFonts w:hint="eastAsia" w:ascii="宋体" w:hAnsi="宋体" w:cs="仿宋"/>
                <w:sz w:val="28"/>
                <w:szCs w:val="28"/>
              </w:rPr>
              <w:t>1</w:t>
            </w:r>
          </w:p>
        </w:tc>
        <w:tc>
          <w:tcPr>
            <w:tcW w:w="2006" w:type="dxa"/>
            <w:vAlign w:val="center"/>
          </w:tcPr>
          <w:p w14:paraId="793D33DF">
            <w:pPr>
              <w:spacing w:line="490" w:lineRule="exact"/>
              <w:jc w:val="center"/>
              <w:rPr>
                <w:rFonts w:ascii="宋体" w:hAnsi="宋体" w:cs="仿宋"/>
                <w:sz w:val="28"/>
                <w:szCs w:val="28"/>
              </w:rPr>
            </w:pPr>
            <w:r>
              <w:rPr>
                <w:rFonts w:hint="eastAsia" w:ascii="宋体" w:hAnsi="宋体" w:cs="仿宋"/>
                <w:sz w:val="28"/>
                <w:szCs w:val="28"/>
              </w:rPr>
              <w:t>(C0</w:t>
            </w:r>
            <w:r>
              <w:rPr>
                <w:rFonts w:hint="eastAsia" w:ascii="宋体" w:hAnsi="宋体" w:cs="仿宋"/>
                <w:sz w:val="28"/>
                <w:szCs w:val="28"/>
                <w:lang w:val="en-US" w:eastAsia="zh-CN"/>
              </w:rPr>
              <w:t>3990000</w:t>
            </w:r>
            <w:r>
              <w:rPr>
                <w:rFonts w:hint="eastAsia" w:ascii="宋体" w:hAnsi="宋体" w:cs="仿宋"/>
                <w:sz w:val="28"/>
                <w:szCs w:val="28"/>
              </w:rPr>
              <w:t>)</w:t>
            </w:r>
          </w:p>
          <w:p w14:paraId="53DEAD8F">
            <w:pPr>
              <w:spacing w:line="490" w:lineRule="exact"/>
              <w:jc w:val="center"/>
              <w:rPr>
                <w:rFonts w:ascii="宋体" w:hAnsi="宋体" w:cs="仿宋"/>
                <w:sz w:val="28"/>
                <w:szCs w:val="28"/>
              </w:rPr>
            </w:pPr>
            <w:r>
              <w:rPr>
                <w:rFonts w:hint="eastAsia" w:ascii="宋体" w:hAnsi="宋体" w:cs="仿宋"/>
                <w:sz w:val="28"/>
                <w:szCs w:val="28"/>
              </w:rPr>
              <w:t>培训服务</w:t>
            </w:r>
          </w:p>
        </w:tc>
        <w:tc>
          <w:tcPr>
            <w:tcW w:w="3325" w:type="dxa"/>
            <w:vAlign w:val="center"/>
          </w:tcPr>
          <w:p w14:paraId="6254407C">
            <w:pPr>
              <w:spacing w:line="490" w:lineRule="exact"/>
              <w:jc w:val="center"/>
              <w:rPr>
                <w:rFonts w:ascii="宋体" w:hAnsi="宋体" w:cs="仿宋"/>
                <w:sz w:val="28"/>
                <w:szCs w:val="28"/>
              </w:rPr>
            </w:pPr>
            <w:r>
              <w:rPr>
                <w:rFonts w:hint="eastAsia" w:asciiTheme="minorEastAsia" w:hAnsiTheme="minorEastAsia" w:eastAsiaTheme="minorEastAsia"/>
                <w:sz w:val="28"/>
                <w:szCs w:val="28"/>
              </w:rPr>
              <w:t>2026年巍山县职业技能培训项目一标段</w:t>
            </w:r>
          </w:p>
        </w:tc>
        <w:tc>
          <w:tcPr>
            <w:tcW w:w="1860" w:type="dxa"/>
            <w:vAlign w:val="center"/>
          </w:tcPr>
          <w:p w14:paraId="7332870B">
            <w:pPr>
              <w:spacing w:line="490" w:lineRule="exact"/>
              <w:jc w:val="center"/>
              <w:rPr>
                <w:rFonts w:ascii="宋体" w:hAnsi="宋体" w:cs="仿宋"/>
                <w:sz w:val="28"/>
                <w:szCs w:val="28"/>
              </w:rPr>
            </w:pPr>
            <w:r>
              <w:rPr>
                <w:rFonts w:hint="eastAsia" w:ascii="宋体" w:hAnsi="宋体" w:cs="仿宋"/>
                <w:sz w:val="28"/>
                <w:szCs w:val="28"/>
                <w:lang w:val="en-US" w:eastAsia="zh-CN"/>
              </w:rPr>
              <w:t>500</w:t>
            </w:r>
            <w:r>
              <w:rPr>
                <w:rFonts w:hint="eastAsia" w:ascii="宋体" w:hAnsi="宋体" w:cs="仿宋"/>
                <w:sz w:val="28"/>
                <w:szCs w:val="28"/>
              </w:rPr>
              <w:t>个</w:t>
            </w:r>
          </w:p>
        </w:tc>
        <w:tc>
          <w:tcPr>
            <w:tcW w:w="2115" w:type="dxa"/>
            <w:vAlign w:val="center"/>
          </w:tcPr>
          <w:p w14:paraId="31CFB610">
            <w:pPr>
              <w:spacing w:line="490" w:lineRule="exact"/>
              <w:jc w:val="center"/>
              <w:rPr>
                <w:rFonts w:ascii="宋体" w:hAnsi="宋体" w:cs="仿宋"/>
                <w:sz w:val="28"/>
                <w:szCs w:val="28"/>
              </w:rPr>
            </w:pPr>
            <w:r>
              <w:rPr>
                <w:rFonts w:hint="eastAsia" w:ascii="宋体" w:hAnsi="宋体" w:cs="仿宋"/>
                <w:sz w:val="28"/>
                <w:szCs w:val="28"/>
                <w:lang w:val="en-US" w:eastAsia="zh-CN"/>
              </w:rPr>
              <w:t>562000</w:t>
            </w:r>
            <w:r>
              <w:rPr>
                <w:rFonts w:hint="eastAsia" w:ascii="宋体" w:hAnsi="宋体" w:cs="仿宋"/>
                <w:sz w:val="28"/>
                <w:szCs w:val="28"/>
              </w:rPr>
              <w:t>.00元</w:t>
            </w:r>
          </w:p>
        </w:tc>
      </w:tr>
      <w:tr w14:paraId="7E81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604F153B">
            <w:pPr>
              <w:spacing w:line="490" w:lineRule="exact"/>
              <w:jc w:val="center"/>
              <w:rPr>
                <w:rFonts w:ascii="宋体" w:hAnsi="宋体" w:cs="仿宋"/>
                <w:sz w:val="28"/>
                <w:szCs w:val="28"/>
              </w:rPr>
            </w:pPr>
            <w:r>
              <w:rPr>
                <w:rFonts w:hint="eastAsia" w:ascii="宋体" w:hAnsi="宋体" w:cs="仿宋"/>
                <w:sz w:val="28"/>
                <w:szCs w:val="28"/>
              </w:rPr>
              <w:t>2</w:t>
            </w:r>
          </w:p>
        </w:tc>
        <w:tc>
          <w:tcPr>
            <w:tcW w:w="2006" w:type="dxa"/>
            <w:vAlign w:val="center"/>
          </w:tcPr>
          <w:p w14:paraId="0D943FF7">
            <w:pPr>
              <w:spacing w:line="490" w:lineRule="exact"/>
              <w:jc w:val="center"/>
              <w:rPr>
                <w:rFonts w:ascii="宋体" w:hAnsi="宋体" w:cs="仿宋"/>
                <w:sz w:val="28"/>
                <w:szCs w:val="28"/>
              </w:rPr>
            </w:pPr>
            <w:r>
              <w:rPr>
                <w:rFonts w:hint="eastAsia" w:ascii="宋体" w:hAnsi="宋体" w:cs="仿宋"/>
                <w:sz w:val="28"/>
                <w:szCs w:val="28"/>
              </w:rPr>
              <w:t>(C0</w:t>
            </w:r>
            <w:r>
              <w:rPr>
                <w:rFonts w:hint="eastAsia" w:ascii="宋体" w:hAnsi="宋体" w:cs="仿宋"/>
                <w:sz w:val="28"/>
                <w:szCs w:val="28"/>
                <w:lang w:val="en-US" w:eastAsia="zh-CN"/>
              </w:rPr>
              <w:t>3990000</w:t>
            </w:r>
            <w:r>
              <w:rPr>
                <w:rFonts w:hint="eastAsia" w:ascii="宋体" w:hAnsi="宋体" w:cs="仿宋"/>
                <w:sz w:val="28"/>
                <w:szCs w:val="28"/>
              </w:rPr>
              <w:t>)</w:t>
            </w:r>
          </w:p>
          <w:p w14:paraId="7825E26C">
            <w:pPr>
              <w:spacing w:line="490" w:lineRule="exact"/>
              <w:jc w:val="center"/>
              <w:rPr>
                <w:rFonts w:ascii="宋体" w:hAnsi="宋体" w:cs="仿宋"/>
                <w:sz w:val="28"/>
                <w:szCs w:val="28"/>
              </w:rPr>
            </w:pPr>
            <w:r>
              <w:rPr>
                <w:rFonts w:hint="eastAsia" w:ascii="宋体" w:hAnsi="宋体" w:cs="仿宋"/>
                <w:sz w:val="28"/>
                <w:szCs w:val="28"/>
              </w:rPr>
              <w:t>培训服务</w:t>
            </w:r>
          </w:p>
        </w:tc>
        <w:tc>
          <w:tcPr>
            <w:tcW w:w="3325" w:type="dxa"/>
            <w:vAlign w:val="center"/>
          </w:tcPr>
          <w:p w14:paraId="4C93541F">
            <w:pPr>
              <w:spacing w:line="490" w:lineRule="exact"/>
              <w:jc w:val="center"/>
              <w:rPr>
                <w:rFonts w:ascii="宋体" w:hAnsi="宋体" w:cs="仿宋"/>
                <w:sz w:val="28"/>
                <w:szCs w:val="28"/>
              </w:rPr>
            </w:pPr>
            <w:r>
              <w:rPr>
                <w:rFonts w:hint="eastAsia" w:asciiTheme="minorEastAsia" w:hAnsiTheme="minorEastAsia" w:eastAsiaTheme="minorEastAsia"/>
                <w:sz w:val="28"/>
                <w:szCs w:val="28"/>
              </w:rPr>
              <w:t>2026年巍山县职业技能培训项目二标段</w:t>
            </w:r>
          </w:p>
        </w:tc>
        <w:tc>
          <w:tcPr>
            <w:tcW w:w="1860" w:type="dxa"/>
            <w:vAlign w:val="center"/>
          </w:tcPr>
          <w:p w14:paraId="6C83F467">
            <w:pPr>
              <w:spacing w:line="490" w:lineRule="exact"/>
              <w:jc w:val="center"/>
              <w:rPr>
                <w:rFonts w:ascii="宋体" w:hAnsi="宋体" w:cs="仿宋"/>
                <w:sz w:val="28"/>
                <w:szCs w:val="28"/>
              </w:rPr>
            </w:pPr>
            <w:r>
              <w:rPr>
                <w:rFonts w:hint="eastAsia" w:ascii="宋体" w:hAnsi="宋体" w:cs="仿宋"/>
                <w:sz w:val="28"/>
                <w:szCs w:val="28"/>
                <w:lang w:val="en-US" w:eastAsia="zh-CN"/>
              </w:rPr>
              <w:t>750</w:t>
            </w:r>
            <w:r>
              <w:rPr>
                <w:rFonts w:hint="eastAsia" w:ascii="宋体" w:hAnsi="宋体" w:cs="仿宋"/>
                <w:sz w:val="28"/>
                <w:szCs w:val="28"/>
              </w:rPr>
              <w:t>个</w:t>
            </w:r>
          </w:p>
        </w:tc>
        <w:tc>
          <w:tcPr>
            <w:tcW w:w="2115" w:type="dxa"/>
            <w:vAlign w:val="center"/>
          </w:tcPr>
          <w:p w14:paraId="0A4EC345">
            <w:pPr>
              <w:spacing w:line="490" w:lineRule="exact"/>
              <w:jc w:val="center"/>
              <w:rPr>
                <w:rFonts w:ascii="宋体" w:hAnsi="宋体" w:cs="仿宋"/>
                <w:sz w:val="28"/>
                <w:szCs w:val="28"/>
              </w:rPr>
            </w:pPr>
            <w:r>
              <w:rPr>
                <w:rFonts w:hint="eastAsia" w:ascii="宋体" w:hAnsi="宋体" w:cs="仿宋"/>
                <w:sz w:val="28"/>
                <w:szCs w:val="28"/>
                <w:lang w:val="en-US" w:eastAsia="zh-CN"/>
              </w:rPr>
              <w:t>952500</w:t>
            </w:r>
            <w:r>
              <w:rPr>
                <w:rFonts w:hint="eastAsia" w:ascii="宋体" w:hAnsi="宋体" w:cs="仿宋"/>
                <w:sz w:val="28"/>
                <w:szCs w:val="28"/>
              </w:rPr>
              <w:t>.00元</w:t>
            </w:r>
          </w:p>
        </w:tc>
      </w:tr>
      <w:tr w14:paraId="455F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7F5CA564">
            <w:pPr>
              <w:spacing w:line="490" w:lineRule="exact"/>
              <w:jc w:val="center"/>
              <w:rPr>
                <w:rFonts w:ascii="宋体" w:hAnsi="宋体" w:cs="仿宋"/>
                <w:sz w:val="28"/>
                <w:szCs w:val="28"/>
              </w:rPr>
            </w:pPr>
            <w:r>
              <w:rPr>
                <w:rFonts w:hint="eastAsia" w:ascii="宋体" w:hAnsi="宋体" w:cs="仿宋"/>
                <w:sz w:val="28"/>
                <w:szCs w:val="28"/>
              </w:rPr>
              <w:t>3</w:t>
            </w:r>
          </w:p>
        </w:tc>
        <w:tc>
          <w:tcPr>
            <w:tcW w:w="2006" w:type="dxa"/>
            <w:vAlign w:val="center"/>
          </w:tcPr>
          <w:p w14:paraId="0E843A3A">
            <w:pPr>
              <w:spacing w:line="490" w:lineRule="exact"/>
              <w:jc w:val="center"/>
              <w:rPr>
                <w:rFonts w:ascii="宋体" w:hAnsi="宋体" w:cs="仿宋"/>
                <w:sz w:val="28"/>
                <w:szCs w:val="28"/>
              </w:rPr>
            </w:pPr>
            <w:r>
              <w:rPr>
                <w:rFonts w:hint="eastAsia" w:ascii="宋体" w:hAnsi="宋体" w:cs="仿宋"/>
                <w:sz w:val="28"/>
                <w:szCs w:val="28"/>
              </w:rPr>
              <w:t>(C0</w:t>
            </w:r>
            <w:r>
              <w:rPr>
                <w:rFonts w:hint="eastAsia" w:ascii="宋体" w:hAnsi="宋体" w:cs="仿宋"/>
                <w:sz w:val="28"/>
                <w:szCs w:val="28"/>
                <w:lang w:val="en-US" w:eastAsia="zh-CN"/>
              </w:rPr>
              <w:t>3990000</w:t>
            </w:r>
            <w:r>
              <w:rPr>
                <w:rFonts w:hint="eastAsia" w:ascii="宋体" w:hAnsi="宋体" w:cs="仿宋"/>
                <w:sz w:val="28"/>
                <w:szCs w:val="28"/>
              </w:rPr>
              <w:t>)</w:t>
            </w:r>
          </w:p>
          <w:p w14:paraId="2CEFB521">
            <w:pPr>
              <w:spacing w:line="490" w:lineRule="exact"/>
              <w:jc w:val="center"/>
              <w:rPr>
                <w:rFonts w:ascii="宋体" w:hAnsi="宋体" w:cs="仿宋"/>
                <w:sz w:val="28"/>
                <w:szCs w:val="28"/>
              </w:rPr>
            </w:pPr>
            <w:r>
              <w:rPr>
                <w:rFonts w:hint="eastAsia" w:ascii="宋体" w:hAnsi="宋体" w:cs="仿宋"/>
                <w:sz w:val="28"/>
                <w:szCs w:val="28"/>
              </w:rPr>
              <w:t>培训服务</w:t>
            </w:r>
          </w:p>
        </w:tc>
        <w:tc>
          <w:tcPr>
            <w:tcW w:w="3325" w:type="dxa"/>
            <w:vAlign w:val="center"/>
          </w:tcPr>
          <w:p w14:paraId="60B9061B">
            <w:pPr>
              <w:spacing w:line="490" w:lineRule="exact"/>
              <w:jc w:val="center"/>
              <w:rPr>
                <w:rFonts w:ascii="宋体" w:hAnsi="宋体" w:cs="仿宋"/>
                <w:sz w:val="28"/>
                <w:szCs w:val="28"/>
              </w:rPr>
            </w:pPr>
            <w:r>
              <w:rPr>
                <w:rFonts w:hint="eastAsia" w:asciiTheme="minorEastAsia" w:hAnsiTheme="minorEastAsia" w:eastAsiaTheme="minorEastAsia"/>
                <w:sz w:val="28"/>
                <w:szCs w:val="28"/>
              </w:rPr>
              <w:t>2026年巍山县职业技能培训项目三标段</w:t>
            </w:r>
          </w:p>
        </w:tc>
        <w:tc>
          <w:tcPr>
            <w:tcW w:w="1860" w:type="dxa"/>
            <w:vAlign w:val="center"/>
          </w:tcPr>
          <w:p w14:paraId="5F068501">
            <w:pPr>
              <w:spacing w:line="490" w:lineRule="exact"/>
              <w:jc w:val="center"/>
              <w:rPr>
                <w:rFonts w:ascii="宋体" w:hAnsi="宋体" w:cs="仿宋"/>
                <w:sz w:val="28"/>
                <w:szCs w:val="28"/>
              </w:rPr>
            </w:pPr>
            <w:r>
              <w:rPr>
                <w:rFonts w:hint="eastAsia" w:ascii="宋体" w:hAnsi="宋体" w:cs="仿宋"/>
                <w:sz w:val="28"/>
                <w:szCs w:val="28"/>
              </w:rPr>
              <w:t>5</w:t>
            </w:r>
            <w:r>
              <w:rPr>
                <w:rFonts w:hint="eastAsia" w:ascii="宋体" w:hAnsi="宋体" w:cs="仿宋"/>
                <w:sz w:val="28"/>
                <w:szCs w:val="28"/>
                <w:lang w:val="en-US" w:eastAsia="zh-CN"/>
              </w:rPr>
              <w:t>00</w:t>
            </w:r>
            <w:r>
              <w:rPr>
                <w:rFonts w:hint="eastAsia" w:ascii="宋体" w:hAnsi="宋体" w:cs="仿宋"/>
                <w:sz w:val="28"/>
                <w:szCs w:val="28"/>
              </w:rPr>
              <w:t>个</w:t>
            </w:r>
          </w:p>
        </w:tc>
        <w:tc>
          <w:tcPr>
            <w:tcW w:w="2115" w:type="dxa"/>
            <w:vAlign w:val="center"/>
          </w:tcPr>
          <w:p w14:paraId="1D0336D0">
            <w:pPr>
              <w:spacing w:line="490" w:lineRule="exact"/>
              <w:jc w:val="center"/>
              <w:rPr>
                <w:rFonts w:ascii="宋体" w:hAnsi="宋体" w:cs="仿宋"/>
                <w:sz w:val="28"/>
                <w:szCs w:val="28"/>
              </w:rPr>
            </w:pPr>
            <w:r>
              <w:rPr>
                <w:rFonts w:hint="eastAsia" w:ascii="宋体" w:hAnsi="宋体" w:cs="仿宋"/>
                <w:sz w:val="28"/>
                <w:szCs w:val="28"/>
                <w:lang w:val="en-US" w:eastAsia="zh-CN"/>
              </w:rPr>
              <w:t>407500</w:t>
            </w:r>
            <w:r>
              <w:rPr>
                <w:rFonts w:hint="eastAsia" w:ascii="宋体" w:hAnsi="宋体" w:cs="仿宋"/>
                <w:sz w:val="28"/>
                <w:szCs w:val="28"/>
              </w:rPr>
              <w:t>.00元</w:t>
            </w:r>
          </w:p>
        </w:tc>
      </w:tr>
    </w:tbl>
    <w:p w14:paraId="19EFD876">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鉴于培训人数及中标机构培训数量的不确定性及职业培训项目的特殊性，每个标段的预算金额、人数为预估金额和人数，各中标机构具体培训数量、工种、规模等由采购人统筹安排，培训补贴按培训人数据实计算。</w:t>
      </w:r>
    </w:p>
    <w:p w14:paraId="5575DB2A">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sz w:val="28"/>
          <w:szCs w:val="28"/>
        </w:rPr>
        <w:t>合同履行期限</w:t>
      </w:r>
      <w:r>
        <w:rPr>
          <w:rFonts w:hint="eastAsia" w:cs="宋体" w:asciiTheme="minorEastAsia" w:hAnsiTheme="minorEastAsia" w:eastAsiaTheme="minorEastAsia"/>
          <w:kern w:val="0"/>
          <w:sz w:val="28"/>
          <w:szCs w:val="28"/>
        </w:rPr>
        <w:t>：</w:t>
      </w:r>
      <w:r>
        <w:rPr>
          <w:rFonts w:hint="eastAsia" w:cs="宋体" w:asciiTheme="minorEastAsia" w:hAnsiTheme="minorEastAsia" w:eastAsiaTheme="minorEastAsia"/>
          <w:sz w:val="28"/>
          <w:szCs w:val="28"/>
          <w:u w:val="single"/>
        </w:rPr>
        <w:t>自合同签订生效之日起至2027年4月30日止</w:t>
      </w:r>
    </w:p>
    <w:p w14:paraId="33B5D8C9">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本项目不接受联合体投标。</w:t>
      </w:r>
    </w:p>
    <w:p w14:paraId="6BDA4205">
      <w:pPr>
        <w:widowControl/>
        <w:spacing w:line="510" w:lineRule="exact"/>
        <w:ind w:firstLine="562" w:firstLineChars="200"/>
        <w:jc w:val="left"/>
        <w:rPr>
          <w:rFonts w:cs="宋体" w:asciiTheme="minorEastAsia" w:hAnsiTheme="minorEastAsia" w:eastAsiaTheme="minorEastAsia"/>
          <w:b/>
          <w:sz w:val="28"/>
          <w:szCs w:val="28"/>
        </w:rPr>
      </w:pPr>
      <w:bookmarkStart w:id="14" w:name="_Toc35393799"/>
      <w:bookmarkStart w:id="15" w:name="_Toc28359090"/>
      <w:bookmarkStart w:id="16" w:name="_Toc28359013"/>
      <w:bookmarkStart w:id="17" w:name="_Toc35393630"/>
      <w:r>
        <w:rPr>
          <w:rFonts w:hint="eastAsia" w:cs="宋体" w:asciiTheme="minorEastAsia" w:hAnsiTheme="minorEastAsia" w:eastAsiaTheme="minorEastAsia"/>
          <w:b/>
          <w:sz w:val="28"/>
          <w:szCs w:val="28"/>
        </w:rPr>
        <w:t>二、申请人的资格要求：</w:t>
      </w:r>
      <w:bookmarkEnd w:id="14"/>
      <w:bookmarkEnd w:id="15"/>
      <w:bookmarkEnd w:id="16"/>
      <w:bookmarkEnd w:id="17"/>
    </w:p>
    <w:p w14:paraId="0EEEC8CF">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1.满足《中华人民共和国政府采购法》第二十二条规定；</w:t>
      </w:r>
    </w:p>
    <w:p w14:paraId="05F2DC15">
      <w:pPr>
        <w:pStyle w:val="20"/>
        <w:spacing w:line="510" w:lineRule="exact"/>
        <w:ind w:right="210" w:firstLine="560" w:firstLineChars="200"/>
        <w:rPr>
          <w:rFonts w:cs="宋体" w:asciiTheme="minorEastAsia" w:hAnsiTheme="minorEastAsia" w:eastAsiaTheme="minorEastAsia"/>
          <w:kern w:val="0"/>
          <w:sz w:val="28"/>
          <w:szCs w:val="28"/>
        </w:rPr>
      </w:pPr>
      <w:bookmarkStart w:id="18" w:name="_Toc28359014"/>
      <w:bookmarkStart w:id="19" w:name="_Toc28359091"/>
      <w:r>
        <w:rPr>
          <w:rFonts w:hint="eastAsia" w:cs="宋体" w:asciiTheme="minorEastAsia" w:hAnsiTheme="minorEastAsia" w:eastAsiaTheme="minorEastAsia"/>
          <w:kern w:val="0"/>
          <w:sz w:val="28"/>
          <w:szCs w:val="28"/>
        </w:rPr>
        <w:t>2.落实政府采购政策需满足的资格要求：本项目为非专门面向中小微企业采购项目；</w:t>
      </w:r>
    </w:p>
    <w:p w14:paraId="571666B9">
      <w:pPr>
        <w:pStyle w:val="20"/>
        <w:spacing w:line="510" w:lineRule="exact"/>
        <w:ind w:right="210" w:firstLine="560" w:firstLineChars="200"/>
        <w:rPr>
          <w:rFonts w:hint="eastAsia" w:cs="宋体" w:asciiTheme="minorEastAsia" w:hAnsiTheme="minorEastAsia" w:eastAsiaTheme="minorEastAsia"/>
          <w:kern w:val="0"/>
          <w:sz w:val="28"/>
          <w:szCs w:val="28"/>
          <w:lang w:eastAsia="zh-CN"/>
        </w:rPr>
      </w:pPr>
      <w:bookmarkStart w:id="20" w:name="_Toc35393800"/>
      <w:bookmarkStart w:id="21" w:name="_Toc35393631"/>
      <w:r>
        <w:rPr>
          <w:rFonts w:hint="eastAsia" w:cs="宋体" w:asciiTheme="minorEastAsia" w:hAnsiTheme="minorEastAsia" w:eastAsiaTheme="minorEastAsia"/>
          <w:kern w:val="0"/>
          <w:sz w:val="28"/>
          <w:szCs w:val="28"/>
        </w:rPr>
        <w:t>3.根据《中华人民共和国政府采购法实施条例》第十八条规定，单位负责人为同一人或者存在直接控股、管理关系的不同供应商，不得参加同一合同项下的政府采购活动，故参与本项目的投标人须遵守本款条例</w:t>
      </w:r>
      <w:r>
        <w:rPr>
          <w:rFonts w:hint="eastAsia" w:cs="宋体" w:asciiTheme="minorEastAsia" w:hAnsiTheme="minorEastAsia" w:eastAsiaTheme="minorEastAsia"/>
          <w:kern w:val="0"/>
          <w:sz w:val="28"/>
          <w:szCs w:val="28"/>
          <w:lang w:eastAsia="zh-CN"/>
        </w:rPr>
        <w:t>；</w:t>
      </w:r>
    </w:p>
    <w:p w14:paraId="2AF0EE54">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4.投标申请人必须是在中国境内注册，具备独立承担民事责任能力的法人、其他组织或自然人；</w:t>
      </w:r>
    </w:p>
    <w:p w14:paraId="4512FAB9">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5.投标申请人必须具备有效的营业执照；</w:t>
      </w:r>
    </w:p>
    <w:p w14:paraId="6813CA76">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6.</w:t>
      </w:r>
      <w:r>
        <w:rPr>
          <w:rFonts w:hint="eastAsia" w:ascii="仿宋" w:hAnsi="仿宋" w:eastAsia="仿宋"/>
          <w:sz w:val="28"/>
          <w:szCs w:val="28"/>
        </w:rPr>
        <w:t xml:space="preserve"> </w:t>
      </w:r>
      <w:r>
        <w:rPr>
          <w:rFonts w:hint="eastAsia" w:cs="宋体" w:asciiTheme="minorEastAsia" w:hAnsiTheme="minorEastAsia" w:eastAsiaTheme="minorEastAsia"/>
          <w:kern w:val="0"/>
          <w:sz w:val="28"/>
          <w:szCs w:val="28"/>
        </w:rPr>
        <w:t>投标申请人应具有履行合同的专业技术能力，并在人员、设备设施、管理能力、经验、信誉等方面能满足本采购项目的服务要求；</w:t>
      </w:r>
    </w:p>
    <w:p w14:paraId="4D064A35">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7.根据《财政部关于在政府采购活动中查询及使用信用记录有关问题的通知</w:t>
      </w:r>
      <w:r>
        <w:rPr>
          <w:rFonts w:cs="宋体" w:asciiTheme="minorEastAsia" w:hAnsiTheme="minorEastAsia" w:eastAsiaTheme="minorEastAsia"/>
          <w:kern w:val="0"/>
          <w:sz w:val="28"/>
          <w:szCs w:val="28"/>
        </w:rPr>
        <w:t>-</w:t>
      </w:r>
      <w:r>
        <w:rPr>
          <w:rFonts w:hint="eastAsia" w:cs="宋体" w:asciiTheme="minorEastAsia" w:hAnsiTheme="minorEastAsia" w:eastAsiaTheme="minorEastAsia"/>
          <w:kern w:val="0"/>
          <w:sz w:val="28"/>
          <w:szCs w:val="28"/>
        </w:rPr>
        <w:t>财库〔</w:t>
      </w:r>
      <w:r>
        <w:rPr>
          <w:rFonts w:cs="宋体" w:asciiTheme="minorEastAsia" w:hAnsiTheme="minorEastAsia" w:eastAsiaTheme="minorEastAsia"/>
          <w:kern w:val="0"/>
          <w:sz w:val="28"/>
          <w:szCs w:val="28"/>
        </w:rPr>
        <w:t>2016</w:t>
      </w:r>
      <w:r>
        <w:rPr>
          <w:rFonts w:hint="eastAsia" w:cs="宋体" w:asciiTheme="minorEastAsia" w:hAnsiTheme="minorEastAsia" w:eastAsiaTheme="minorEastAsia"/>
          <w:kern w:val="0"/>
          <w:sz w:val="28"/>
          <w:szCs w:val="28"/>
        </w:rPr>
        <w:t>〕</w:t>
      </w:r>
      <w:r>
        <w:rPr>
          <w:rFonts w:cs="宋体" w:asciiTheme="minorEastAsia" w:hAnsiTheme="minorEastAsia" w:eastAsiaTheme="minorEastAsia"/>
          <w:kern w:val="0"/>
          <w:sz w:val="28"/>
          <w:szCs w:val="28"/>
        </w:rPr>
        <w:t xml:space="preserve">125 </w:t>
      </w:r>
      <w:r>
        <w:rPr>
          <w:rFonts w:hint="eastAsia" w:cs="宋体" w:asciiTheme="minorEastAsia" w:hAnsiTheme="minorEastAsia" w:eastAsiaTheme="minorEastAsia"/>
          <w:kern w:val="0"/>
          <w:sz w:val="28"/>
          <w:szCs w:val="28"/>
        </w:rPr>
        <w:t>号》相关要求，对列入失信被执行人、重大税收违法案件当事人名单、政府采购严重违法失信行为记录名单的供应商拒绝其参与本次政府采购活动。投标申请人应在</w:t>
      </w:r>
      <w:r>
        <w:rPr>
          <w:rFonts w:cs="宋体" w:asciiTheme="minorEastAsia" w:hAnsiTheme="minorEastAsia" w:eastAsiaTheme="minorEastAsia"/>
          <w:kern w:val="0"/>
          <w:sz w:val="28"/>
          <w:szCs w:val="28"/>
        </w:rPr>
        <w:t>“</w:t>
      </w:r>
      <w:r>
        <w:rPr>
          <w:rFonts w:hint="eastAsia" w:cs="宋体" w:asciiTheme="minorEastAsia" w:hAnsiTheme="minorEastAsia" w:eastAsiaTheme="minorEastAsia"/>
          <w:kern w:val="0"/>
          <w:sz w:val="28"/>
          <w:szCs w:val="28"/>
        </w:rPr>
        <w:t>信用中国</w:t>
      </w:r>
      <w:r>
        <w:rPr>
          <w:rFonts w:cs="宋体" w:asciiTheme="minorEastAsia" w:hAnsiTheme="minorEastAsia" w:eastAsiaTheme="minorEastAsia"/>
          <w:kern w:val="0"/>
          <w:sz w:val="28"/>
          <w:szCs w:val="28"/>
        </w:rPr>
        <w:t xml:space="preserve">” </w:t>
      </w:r>
      <w:r>
        <w:rPr>
          <w:rFonts w:hint="eastAsia" w:cs="宋体" w:asciiTheme="minorEastAsia" w:hAnsiTheme="minorEastAsia" w:eastAsiaTheme="minorEastAsia"/>
          <w:kern w:val="0"/>
          <w:sz w:val="28"/>
          <w:szCs w:val="28"/>
        </w:rPr>
        <w:t>网站未被列入失信被执行人记录、重大税收违法案件当事人名单且在“中国裁判文书网”网站没有失信行为记录，投标人应提供满足上述要求的书面承诺，并加盖投标申请人公章。</w:t>
      </w:r>
    </w:p>
    <w:p w14:paraId="7F1AE34F">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注：评标结束后，招标人将对各标段的第一中标候选人的上述信用记录进行查询，如发现有不良信用记录，将被取消其中标资格。</w:t>
      </w:r>
    </w:p>
    <w:p w14:paraId="29EFDE61">
      <w:pPr>
        <w:pStyle w:val="20"/>
        <w:spacing w:line="510" w:lineRule="exact"/>
        <w:ind w:right="210" w:firstLine="562" w:firstLineChars="200"/>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三.本项目的特定资格要求：</w:t>
      </w:r>
    </w:p>
    <w:p w14:paraId="4EB530C5">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1.</w:t>
      </w:r>
      <w:r>
        <w:rPr>
          <w:rFonts w:hint="eastAsia" w:ascii="仿宋" w:hAnsi="仿宋" w:eastAsia="仿宋"/>
          <w:sz w:val="28"/>
          <w:szCs w:val="28"/>
        </w:rPr>
        <w:t xml:space="preserve"> </w:t>
      </w:r>
      <w:r>
        <w:rPr>
          <w:rFonts w:hint="eastAsia" w:cs="宋体" w:asciiTheme="minorEastAsia" w:hAnsiTheme="minorEastAsia" w:eastAsiaTheme="minorEastAsia"/>
          <w:kern w:val="0"/>
          <w:sz w:val="28"/>
          <w:szCs w:val="28"/>
        </w:rPr>
        <w:t>投标申请人需为经人力资源社会保障部门批准的职业培训机构（需提供相关批准证明材料），投标人必须满足本要求。</w:t>
      </w:r>
    </w:p>
    <w:p w14:paraId="2B7DD16E">
      <w:pPr>
        <w:spacing w:line="460" w:lineRule="exact"/>
        <w:ind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2. 投标人的业务范围需具备所投标段要求的培训工种，才能参与该标段投标（1标段提供养老护理员、电商运营管理培训、家政服务员、中草药种植与加工培训，烤烟移栽和烘烤技术培训培训工种资格；2标段提供竹编工艺品制作培训、咖啡师、美容师、中式烹调师、中式面点师、电商运营管理培训、西式面点师、无人机驾驶员培训工种资格；3标段提供</w:t>
      </w:r>
      <w:r>
        <w:rPr>
          <w:rFonts w:hint="eastAsia" w:cs="宋体" w:asciiTheme="minorEastAsia" w:hAnsiTheme="minorEastAsia" w:eastAsiaTheme="minorEastAsia"/>
          <w:kern w:val="0"/>
          <w:sz w:val="28"/>
          <w:szCs w:val="28"/>
          <w:lang w:eastAsia="zh-CN"/>
        </w:rPr>
        <w:t>中草药种植与加工培训、</w:t>
      </w:r>
      <w:r>
        <w:rPr>
          <w:rFonts w:hint="eastAsia" w:cs="宋体" w:asciiTheme="minorEastAsia" w:hAnsiTheme="minorEastAsia" w:eastAsiaTheme="minorEastAsia"/>
          <w:kern w:val="0"/>
          <w:sz w:val="28"/>
          <w:szCs w:val="28"/>
        </w:rPr>
        <w:t>中式烹调师</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家政服务员</w:t>
      </w:r>
      <w:r>
        <w:rPr>
          <w:rFonts w:hint="eastAsia" w:cs="宋体" w:asciiTheme="minorEastAsia" w:hAnsiTheme="minorEastAsia" w:eastAsiaTheme="minorEastAsia"/>
          <w:kern w:val="0"/>
          <w:sz w:val="28"/>
          <w:szCs w:val="28"/>
          <w:lang w:eastAsia="zh-CN"/>
        </w:rPr>
        <w:t>、</w:t>
      </w:r>
      <w:r>
        <w:rPr>
          <w:rFonts w:hint="eastAsia" w:cs="宋体" w:asciiTheme="minorEastAsia" w:hAnsiTheme="minorEastAsia" w:eastAsiaTheme="minorEastAsia"/>
          <w:kern w:val="0"/>
          <w:sz w:val="28"/>
          <w:szCs w:val="28"/>
        </w:rPr>
        <w:t>电商运营管理培训、畜禽疾病防控培训、畜禽养殖培训培训工种资格）。</w:t>
      </w:r>
    </w:p>
    <w:p w14:paraId="16005942">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3.本项目共分为3个标段，每个标段的培训人数为初步计划培训人数,结算时以实际完成的培训人数据实结算。</w:t>
      </w:r>
    </w:p>
    <w:p w14:paraId="3AD15C26">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4.投标人可同时投报3个标段，但只允许中取1个，评标时按1标段、2标段、3标段顺序进行评审，若某一投标人被推荐为某一标段的第一中标候选人则依然参与后续标段评审但不再参与中标候选人排序 。</w:t>
      </w:r>
    </w:p>
    <w:p w14:paraId="4ACA795A">
      <w:pPr>
        <w:pStyle w:val="20"/>
        <w:spacing w:line="510" w:lineRule="exact"/>
        <w:ind w:right="210"/>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四、获取招标文件</w:t>
      </w:r>
      <w:bookmarkEnd w:id="18"/>
      <w:bookmarkEnd w:id="19"/>
      <w:bookmarkEnd w:id="20"/>
      <w:bookmarkEnd w:id="21"/>
    </w:p>
    <w:p w14:paraId="241F6191">
      <w:pPr>
        <w:pStyle w:val="20"/>
        <w:spacing w:line="510" w:lineRule="exact"/>
        <w:ind w:right="210" w:firstLine="560" w:firstLineChars="200"/>
        <w:rPr>
          <w:rFonts w:cs="宋体" w:asciiTheme="minorEastAsia" w:hAnsiTheme="minorEastAsia" w:eastAsiaTheme="minorEastAsia"/>
          <w:kern w:val="0"/>
          <w:sz w:val="28"/>
          <w:szCs w:val="28"/>
        </w:rPr>
      </w:pPr>
      <w:bookmarkStart w:id="22" w:name="_Toc28359092"/>
      <w:bookmarkStart w:id="23" w:name="_Toc28359015"/>
      <w:bookmarkStart w:id="24" w:name="_Toc35393801"/>
      <w:bookmarkStart w:id="25" w:name="_Toc35393632"/>
      <w:r>
        <w:rPr>
          <w:rFonts w:hint="eastAsia" w:cs="宋体" w:asciiTheme="minorEastAsia" w:hAnsiTheme="minorEastAsia" w:eastAsiaTheme="minorEastAsia"/>
          <w:kern w:val="0"/>
          <w:sz w:val="28"/>
          <w:szCs w:val="28"/>
        </w:rPr>
        <w:t>获取时间：202</w:t>
      </w:r>
      <w:r>
        <w:rPr>
          <w:rFonts w:hint="eastAsia" w:cs="宋体" w:asciiTheme="minorEastAsia" w:hAnsiTheme="minorEastAsia" w:eastAsiaTheme="minorEastAsia"/>
          <w:kern w:val="0"/>
          <w:sz w:val="28"/>
          <w:szCs w:val="28"/>
          <w:lang w:val="en-US" w:eastAsia="zh-CN"/>
        </w:rPr>
        <w:t>6</w:t>
      </w:r>
      <w:r>
        <w:rPr>
          <w:rFonts w:hint="eastAsia" w:cs="宋体" w:asciiTheme="minorEastAsia" w:hAnsiTheme="minorEastAsia" w:eastAsiaTheme="minorEastAsia"/>
          <w:kern w:val="0"/>
          <w:sz w:val="28"/>
          <w:szCs w:val="28"/>
        </w:rPr>
        <w:t>年</w:t>
      </w:r>
      <w:r>
        <w:rPr>
          <w:rFonts w:hint="eastAsia" w:cs="宋体" w:asciiTheme="minorEastAsia" w:hAnsiTheme="minorEastAsia" w:eastAsiaTheme="minorEastAsia"/>
          <w:kern w:val="0"/>
          <w:sz w:val="28"/>
          <w:szCs w:val="28"/>
          <w:lang w:val="en-US" w:eastAsia="zh-CN"/>
        </w:rPr>
        <w:t>05</w:t>
      </w:r>
      <w:r>
        <w:rPr>
          <w:rFonts w:hint="eastAsia" w:cs="宋体" w:asciiTheme="minorEastAsia" w:hAnsiTheme="minorEastAsia" w:eastAsiaTheme="minorEastAsia"/>
          <w:kern w:val="0"/>
          <w:sz w:val="28"/>
          <w:szCs w:val="28"/>
        </w:rPr>
        <w:t>月</w:t>
      </w:r>
      <w:r>
        <w:rPr>
          <w:rFonts w:hint="eastAsia" w:cs="宋体" w:asciiTheme="minorEastAsia" w:hAnsiTheme="minorEastAsia" w:eastAsiaTheme="minorEastAsia"/>
          <w:kern w:val="0"/>
          <w:sz w:val="28"/>
          <w:szCs w:val="28"/>
          <w:lang w:val="en-US" w:eastAsia="zh-CN"/>
        </w:rPr>
        <w:t>15</w:t>
      </w:r>
      <w:r>
        <w:rPr>
          <w:rFonts w:hint="eastAsia" w:cs="宋体" w:asciiTheme="minorEastAsia" w:hAnsiTheme="minorEastAsia" w:eastAsiaTheme="minorEastAsia"/>
          <w:kern w:val="0"/>
          <w:sz w:val="28"/>
          <w:szCs w:val="28"/>
        </w:rPr>
        <w:t>日至投标截止时间每天上午00：00至12:00，下午12:00至24:00（北京时间，法定节假日除外）；</w:t>
      </w:r>
    </w:p>
    <w:p w14:paraId="6EA208E4">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获取地点：政采云平台（https://www.zcygov.cn/）；</w:t>
      </w:r>
    </w:p>
    <w:p w14:paraId="182644C1">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获取方式：（一）凡有意参加投标者，须注册政采云平台账号并登录办理数字证书（CA），若供应商未办理数字证书（CA）的，可选择办理云南壹证通CA。CA申领链接：http://yzt.ynsmartcert.cn/cms/yztdlqt.html或者https://middle.zcygov.cn/ca/apply/edit?certType=32 云南壹证通CA 可支持线上、线下两种办理方式，并提供7*24小时全天候客户服务支持，客服热线0871-67276028。（紧急CA办理电话：19988166369）政府采购云平台支持多家CA服务商，供应商可自行选择办理。</w:t>
      </w:r>
    </w:p>
    <w:p w14:paraId="61A6DB31">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（二）数字证书（CA）申领完成之后进入政府采购云平台，企业账号与数字证书（CA）进行绑定，凭企业数字证书（CA）进行项目报名及免费下载招标文件。</w:t>
      </w:r>
    </w:p>
    <w:p w14:paraId="3E2B65D4">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（三）按上述要求获取招标文件的供应商视为已合法获取本采购项目招标文件，具备本项目的投标资格。</w:t>
      </w:r>
    </w:p>
    <w:p w14:paraId="1B26F212">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（四）如有问题可拨打政采云客户服务热线：95763进行咨询，数字证书（CA）问题可咨询24小时技术支持热线：0871-67276028（紧急办理可拨：19988166369）</w:t>
      </w:r>
    </w:p>
    <w:p w14:paraId="45439939">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注：潜在供应商如已在云南 CA办理过企业数字证书（CA）的，直接绑定即可，无需重复办理（2022年1月1日前在云南省公共资源交易平台办理过云南CA证书的需到原办理点进行升级后方可使用）。云南省外供应商在政采云平台办理的其他CA可直接使用，无需重复办理。</w:t>
      </w:r>
    </w:p>
    <w:p w14:paraId="4F9C25C4">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招标文件售价：</w:t>
      </w:r>
      <w:r>
        <w:rPr>
          <w:rFonts w:hint="eastAsia" w:cs="宋体" w:asciiTheme="minorEastAsia" w:hAnsiTheme="minorEastAsia" w:eastAsiaTheme="minorEastAsia"/>
          <w:kern w:val="0"/>
          <w:sz w:val="28"/>
          <w:szCs w:val="28"/>
          <w:u w:val="single"/>
        </w:rPr>
        <w:t>0</w:t>
      </w:r>
      <w:r>
        <w:rPr>
          <w:rFonts w:hint="eastAsia" w:cs="宋体" w:asciiTheme="minorEastAsia" w:hAnsiTheme="minorEastAsia" w:eastAsiaTheme="minorEastAsia"/>
          <w:kern w:val="0"/>
          <w:sz w:val="28"/>
          <w:szCs w:val="28"/>
        </w:rPr>
        <w:t>。</w:t>
      </w:r>
    </w:p>
    <w:p w14:paraId="350A4660">
      <w:pPr>
        <w:widowControl/>
        <w:spacing w:line="510" w:lineRule="exact"/>
        <w:ind w:firstLine="562" w:firstLineChars="200"/>
        <w:jc w:val="lef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五、</w:t>
      </w:r>
      <w:bookmarkEnd w:id="22"/>
      <w:bookmarkEnd w:id="23"/>
      <w:bookmarkEnd w:id="24"/>
      <w:bookmarkEnd w:id="25"/>
      <w:r>
        <w:rPr>
          <w:rFonts w:hint="eastAsia" w:cs="宋体" w:asciiTheme="minorEastAsia" w:hAnsiTheme="minorEastAsia" w:eastAsiaTheme="minorEastAsia"/>
          <w:b/>
          <w:sz w:val="28"/>
          <w:szCs w:val="28"/>
        </w:rPr>
        <w:t>提交投标文件截止时间、开标时间和地点</w:t>
      </w:r>
    </w:p>
    <w:p w14:paraId="2E2A7298">
      <w:pPr>
        <w:pStyle w:val="20"/>
        <w:spacing w:line="510" w:lineRule="exact"/>
        <w:ind w:right="210" w:firstLine="560" w:firstLineChars="200"/>
        <w:rPr>
          <w:rFonts w:cs="宋体" w:asciiTheme="minorEastAsia" w:hAnsiTheme="minorEastAsia" w:eastAsiaTheme="minorEastAsia"/>
          <w:kern w:val="0"/>
          <w:sz w:val="28"/>
          <w:szCs w:val="28"/>
        </w:rPr>
      </w:pPr>
      <w:bookmarkStart w:id="26" w:name="_Toc35393803"/>
      <w:bookmarkStart w:id="27" w:name="_Toc35393634"/>
      <w:bookmarkStart w:id="28" w:name="_Toc28359094"/>
      <w:bookmarkStart w:id="29" w:name="_Toc28359017"/>
      <w:r>
        <w:rPr>
          <w:rFonts w:hint="eastAsia" w:cs="宋体" w:asciiTheme="minorEastAsia" w:hAnsiTheme="minorEastAsia" w:eastAsiaTheme="minorEastAsia"/>
          <w:kern w:val="0"/>
          <w:sz w:val="28"/>
          <w:szCs w:val="28"/>
        </w:rPr>
        <w:t>投标截止时间及开标时间：202</w:t>
      </w:r>
      <w:r>
        <w:rPr>
          <w:rFonts w:hint="eastAsia" w:cs="宋体" w:asciiTheme="minorEastAsia" w:hAnsiTheme="minorEastAsia" w:eastAsiaTheme="minorEastAsia"/>
          <w:kern w:val="0"/>
          <w:sz w:val="28"/>
          <w:szCs w:val="28"/>
          <w:lang w:val="en-US" w:eastAsia="zh-CN"/>
        </w:rPr>
        <w:t>6</w:t>
      </w:r>
      <w:r>
        <w:rPr>
          <w:rFonts w:hint="eastAsia" w:cs="宋体" w:asciiTheme="minorEastAsia" w:hAnsiTheme="minorEastAsia" w:eastAsiaTheme="minorEastAsia"/>
          <w:kern w:val="0"/>
          <w:sz w:val="28"/>
          <w:szCs w:val="28"/>
        </w:rPr>
        <w:t>年</w:t>
      </w:r>
      <w:r>
        <w:rPr>
          <w:rFonts w:hint="eastAsia" w:cs="宋体" w:asciiTheme="minorEastAsia" w:hAnsiTheme="minorEastAsia" w:eastAsiaTheme="minorEastAsia"/>
          <w:kern w:val="0"/>
          <w:sz w:val="28"/>
          <w:szCs w:val="28"/>
          <w:lang w:val="en-US" w:eastAsia="zh-CN"/>
        </w:rPr>
        <w:t>06</w:t>
      </w:r>
      <w:r>
        <w:rPr>
          <w:rFonts w:hint="eastAsia" w:cs="宋体" w:asciiTheme="minorEastAsia" w:hAnsiTheme="minorEastAsia" w:eastAsiaTheme="minorEastAsia"/>
          <w:kern w:val="0"/>
          <w:sz w:val="28"/>
          <w:szCs w:val="28"/>
        </w:rPr>
        <w:t>月</w:t>
      </w:r>
      <w:r>
        <w:rPr>
          <w:rFonts w:hint="eastAsia" w:cs="宋体" w:asciiTheme="minorEastAsia" w:hAnsiTheme="minorEastAsia" w:eastAsiaTheme="minorEastAsia"/>
          <w:kern w:val="0"/>
          <w:sz w:val="28"/>
          <w:szCs w:val="28"/>
          <w:lang w:val="en-US" w:eastAsia="zh-CN"/>
        </w:rPr>
        <w:t>05</w:t>
      </w:r>
      <w:r>
        <w:rPr>
          <w:rFonts w:hint="eastAsia" w:cs="宋体" w:asciiTheme="minorEastAsia" w:hAnsiTheme="minorEastAsia" w:eastAsiaTheme="minorEastAsia"/>
          <w:kern w:val="0"/>
          <w:sz w:val="28"/>
          <w:szCs w:val="28"/>
        </w:rPr>
        <w:t>日09点00分（北京时间）；</w:t>
      </w:r>
    </w:p>
    <w:p w14:paraId="6B43E1EC">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地点：供应商应按照本项目招标文件和"政采云"平台的要求编制投标文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67DB4CEB">
      <w:pPr>
        <w:widowControl/>
        <w:spacing w:line="510" w:lineRule="exact"/>
        <w:ind w:firstLine="562" w:firstLineChars="200"/>
        <w:jc w:val="lef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六、公告期限</w:t>
      </w:r>
      <w:bookmarkEnd w:id="26"/>
      <w:bookmarkEnd w:id="27"/>
      <w:bookmarkEnd w:id="28"/>
      <w:bookmarkEnd w:id="29"/>
    </w:p>
    <w:p w14:paraId="2DF628F5">
      <w:pPr>
        <w:pStyle w:val="20"/>
        <w:spacing w:line="510" w:lineRule="exact"/>
        <w:ind w:right="210"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自本公告发布之日起5个工作日。</w:t>
      </w:r>
    </w:p>
    <w:p w14:paraId="738E9F82">
      <w:pPr>
        <w:widowControl/>
        <w:spacing w:line="510" w:lineRule="exact"/>
        <w:ind w:firstLine="562" w:firstLineChars="200"/>
        <w:jc w:val="left"/>
        <w:rPr>
          <w:rFonts w:cs="宋体" w:asciiTheme="minorEastAsia" w:hAnsiTheme="minorEastAsia" w:eastAsiaTheme="minorEastAsia"/>
          <w:b/>
          <w:sz w:val="28"/>
          <w:szCs w:val="28"/>
        </w:rPr>
      </w:pPr>
      <w:bookmarkStart w:id="30" w:name="_Toc35393804"/>
      <w:bookmarkStart w:id="31" w:name="_Toc35393635"/>
      <w:r>
        <w:rPr>
          <w:rFonts w:hint="eastAsia" w:cs="宋体" w:asciiTheme="minorEastAsia" w:hAnsiTheme="minorEastAsia" w:eastAsiaTheme="minorEastAsia"/>
          <w:b/>
          <w:sz w:val="28"/>
          <w:szCs w:val="28"/>
          <w:highlight w:val="lightGray"/>
        </w:rPr>
        <w:t>七、</w:t>
      </w:r>
      <w:r>
        <w:rPr>
          <w:rFonts w:hint="eastAsia" w:cs="宋体" w:asciiTheme="minorEastAsia" w:hAnsiTheme="minorEastAsia" w:eastAsiaTheme="minorEastAsia"/>
          <w:b/>
          <w:sz w:val="28"/>
          <w:szCs w:val="28"/>
        </w:rPr>
        <w:t>其他补充事宜</w:t>
      </w:r>
      <w:bookmarkEnd w:id="30"/>
      <w:bookmarkEnd w:id="31"/>
    </w:p>
    <w:p w14:paraId="51148D80">
      <w:pPr>
        <w:snapToGrid w:val="0"/>
        <w:spacing w:line="510" w:lineRule="exact"/>
        <w:ind w:firstLine="562" w:firstLineChars="200"/>
        <w:rPr>
          <w:rFonts w:cs="宋体" w:asciiTheme="minorEastAsia" w:hAnsiTheme="minorEastAsia" w:eastAsiaTheme="minorEastAsia"/>
          <w:b/>
          <w:sz w:val="28"/>
          <w:szCs w:val="28"/>
        </w:rPr>
      </w:pPr>
      <w:bookmarkStart w:id="32" w:name="_Toc28359018"/>
      <w:bookmarkStart w:id="33" w:name="_Toc28359095"/>
      <w:bookmarkStart w:id="34" w:name="_Toc35393805"/>
      <w:bookmarkStart w:id="35" w:name="_Toc35393636"/>
      <w:r>
        <w:rPr>
          <w:rFonts w:hint="eastAsia" w:cs="宋体" w:asciiTheme="minorEastAsia" w:hAnsiTheme="minorEastAsia" w:eastAsiaTheme="minorEastAsia"/>
          <w:b/>
          <w:sz w:val="28"/>
          <w:szCs w:val="28"/>
        </w:rPr>
        <w:t>开标方式：网上开标</w:t>
      </w:r>
    </w:p>
    <w:p w14:paraId="258FAC85">
      <w:pPr>
        <w:snapToGrid w:val="0"/>
        <w:spacing w:line="510" w:lineRule="exact"/>
        <w:ind w:firstLine="562" w:firstLineChars="200"/>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是否需要缴纳投标保证金：否</w:t>
      </w:r>
    </w:p>
    <w:p w14:paraId="3C400DA8">
      <w:pPr>
        <w:snapToGrid w:val="0"/>
        <w:spacing w:line="510" w:lineRule="exact"/>
        <w:ind w:firstLine="562" w:firstLineChars="200"/>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其他：</w:t>
      </w:r>
    </w:p>
    <w:p w14:paraId="43CB8DD6">
      <w:pPr>
        <w:snapToGrid w:val="0"/>
        <w:spacing w:line="510" w:lineRule="exact"/>
        <w:ind w:firstLine="562" w:firstLineChars="200"/>
        <w:rPr>
          <w:rFonts w:cs="宋体" w:asciiTheme="minorEastAsia" w:hAnsiTheme="minorEastAsia" w:eastAsiaTheme="minorEastAsia"/>
          <w:sz w:val="28"/>
          <w:szCs w:val="28"/>
        </w:rPr>
      </w:pPr>
      <w:r>
        <w:rPr>
          <w:rFonts w:hint="eastAsia" w:cs="宋体" w:asciiTheme="minorEastAsia" w:hAnsiTheme="minorEastAsia" w:eastAsiaTheme="minorEastAsia"/>
          <w:b/>
          <w:sz w:val="28"/>
          <w:szCs w:val="28"/>
        </w:rPr>
        <w:t>1.公告发布的媒介：</w:t>
      </w:r>
      <w:r>
        <w:rPr>
          <w:rFonts w:hint="eastAsia" w:cs="宋体" w:asciiTheme="minorEastAsia" w:hAnsiTheme="minorEastAsia" w:eastAsiaTheme="minorEastAsia"/>
          <w:sz w:val="28"/>
          <w:szCs w:val="28"/>
        </w:rPr>
        <w:t>本次招标公告在《云南省政府采购网》、《政府采购云平台》上发布。</w:t>
      </w:r>
    </w:p>
    <w:p w14:paraId="2195E82F">
      <w:pPr>
        <w:snapToGrid w:val="0"/>
        <w:spacing w:line="510" w:lineRule="exact"/>
        <w:ind w:firstLine="562" w:firstLineChars="200"/>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2.其他注意事项：</w:t>
      </w:r>
    </w:p>
    <w:p w14:paraId="15E8E525">
      <w:pPr>
        <w:snapToGrid w:val="0"/>
        <w:spacing w:line="51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2.1本项目为网上开标，投标单位无需到达现场；</w:t>
      </w:r>
    </w:p>
    <w:p w14:paraId="5489B94D">
      <w:pPr>
        <w:snapToGrid w:val="0"/>
        <w:spacing w:line="51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2.2本项目实行网上投标，采用电子投标文件；</w:t>
      </w:r>
    </w:p>
    <w:p w14:paraId="15EC47E5">
      <w:pPr>
        <w:snapToGrid w:val="0"/>
        <w:spacing w:line="510" w:lineRule="exact"/>
        <w:ind w:firstLine="560" w:firstLineChars="200"/>
        <w:jc w:val="lef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2.3各供应商在开标前应确保成为政采云平台供应商，并完成CA数字证书申领。因未注册入库、未办理CA数字证书等原因造成无法投标或投标失败等后果由供应商自行承担。</w:t>
      </w:r>
    </w:p>
    <w:p w14:paraId="66E448AA">
      <w:pPr>
        <w:snapToGrid w:val="0"/>
        <w:spacing w:line="51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2.4供应商在政采云电子交易平台下载客户端、并安装完成后，可通过账号密码或CA登录客户端进行投标文件的制作。在使用政采云投标客户端时，建议使用WIN7（64位）及以上操作系统。客户端请至“政采云”平台（https://www.zcygov.cn）中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570455EB">
      <w:pPr>
        <w:snapToGrid w:val="0"/>
        <w:spacing w:line="51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2.5政采云平台相关规则详：https://edu.zcygov.cn/luban/yunnan-dzjy-gys</w:t>
      </w:r>
    </w:p>
    <w:p w14:paraId="38CF0F50">
      <w:pPr>
        <w:widowControl/>
        <w:spacing w:line="510" w:lineRule="exact"/>
        <w:ind w:firstLine="562" w:firstLineChars="200"/>
        <w:jc w:val="lef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八、凡对本次采购提出询问，请按以下方式联系。</w:t>
      </w:r>
      <w:bookmarkEnd w:id="32"/>
      <w:bookmarkEnd w:id="33"/>
      <w:bookmarkEnd w:id="34"/>
      <w:bookmarkEnd w:id="35"/>
    </w:p>
    <w:p w14:paraId="4FE07460">
      <w:pPr>
        <w:widowControl/>
        <w:tabs>
          <w:tab w:val="left" w:pos="7513"/>
        </w:tabs>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1.采购人信息</w:t>
      </w:r>
      <w:r>
        <w:rPr>
          <w:rFonts w:hint="eastAsia" w:cs="宋体" w:asciiTheme="minorEastAsia" w:hAnsiTheme="minorEastAsia" w:eastAsiaTheme="minorEastAsia"/>
          <w:kern w:val="0"/>
          <w:sz w:val="28"/>
          <w:szCs w:val="28"/>
        </w:rPr>
        <w:tab/>
      </w:r>
    </w:p>
    <w:p w14:paraId="7062CBB4">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名 称：巍山彝族回族自治县人力资源和社会保障局</w:t>
      </w:r>
    </w:p>
    <w:p w14:paraId="3A354E54">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地址：巍山县南诏镇开南路17号</w:t>
      </w:r>
    </w:p>
    <w:p w14:paraId="7165E86E">
      <w:pPr>
        <w:widowControl/>
        <w:spacing w:line="510" w:lineRule="exact"/>
        <w:ind w:firstLine="560" w:firstLineChars="200"/>
        <w:jc w:val="left"/>
        <w:rPr>
          <w:rFonts w:hint="default" w:cs="宋体" w:asciiTheme="minorEastAsia" w:hAnsiTheme="minorEastAsia" w:eastAsiaTheme="minorEastAsia"/>
          <w:kern w:val="0"/>
          <w:sz w:val="28"/>
          <w:szCs w:val="28"/>
          <w:lang w:val="en-US" w:eastAsia="zh-CN"/>
        </w:rPr>
      </w:pPr>
      <w:r>
        <w:rPr>
          <w:rFonts w:hint="eastAsia" w:cs="宋体" w:asciiTheme="minorEastAsia" w:hAnsiTheme="minorEastAsia" w:eastAsiaTheme="minorEastAsia"/>
          <w:kern w:val="0"/>
          <w:sz w:val="28"/>
          <w:szCs w:val="28"/>
        </w:rPr>
        <w:t>联系人：</w:t>
      </w:r>
      <w:r>
        <w:rPr>
          <w:rFonts w:hint="eastAsia" w:cs="宋体" w:asciiTheme="minorEastAsia" w:hAnsiTheme="minorEastAsia" w:eastAsiaTheme="minorEastAsia"/>
          <w:kern w:val="0"/>
          <w:sz w:val="28"/>
          <w:szCs w:val="28"/>
          <w:lang w:eastAsia="zh-CN"/>
        </w:rPr>
        <w:t>阿</w:t>
      </w:r>
      <w:r>
        <w:rPr>
          <w:rFonts w:hint="eastAsia" w:cs="宋体" w:asciiTheme="minorEastAsia" w:hAnsiTheme="minorEastAsia" w:eastAsiaTheme="minorEastAsia"/>
          <w:kern w:val="0"/>
          <w:sz w:val="28"/>
          <w:szCs w:val="28"/>
          <w:lang w:val="en-US" w:eastAsia="zh-CN"/>
        </w:rPr>
        <w:t>怀秀</w:t>
      </w:r>
    </w:p>
    <w:p w14:paraId="2E510D4C">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联系方式：0872-6120525</w:t>
      </w:r>
    </w:p>
    <w:p w14:paraId="16A08564">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2.采购代理机构信息</w:t>
      </w:r>
    </w:p>
    <w:p w14:paraId="5F42732A">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名 称：大理建设工程招标有限公司</w:t>
      </w:r>
    </w:p>
    <w:p w14:paraId="676FADB5">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地　址：巍山县南诏镇文清巷</w:t>
      </w:r>
      <w:r>
        <w:rPr>
          <w:rFonts w:cs="宋体" w:asciiTheme="minorEastAsia" w:hAnsiTheme="minorEastAsia" w:eastAsiaTheme="minorEastAsia"/>
          <w:kern w:val="0"/>
          <w:sz w:val="28"/>
          <w:szCs w:val="28"/>
        </w:rPr>
        <w:t>32</w:t>
      </w:r>
      <w:r>
        <w:rPr>
          <w:rFonts w:hint="eastAsia" w:cs="宋体" w:asciiTheme="minorEastAsia" w:hAnsiTheme="minorEastAsia" w:eastAsiaTheme="minorEastAsia"/>
          <w:kern w:val="0"/>
          <w:sz w:val="28"/>
          <w:szCs w:val="28"/>
        </w:rPr>
        <w:t>号</w:t>
      </w:r>
    </w:p>
    <w:p w14:paraId="2AA07FA2">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联系方式：</w:t>
      </w:r>
      <w:r>
        <w:rPr>
          <w:rFonts w:cs="宋体" w:asciiTheme="minorEastAsia" w:hAnsiTheme="minorEastAsia" w:eastAsiaTheme="minorEastAsia"/>
          <w:kern w:val="0"/>
          <w:sz w:val="28"/>
          <w:szCs w:val="28"/>
        </w:rPr>
        <w:t>0872-6351649</w:t>
      </w:r>
    </w:p>
    <w:p w14:paraId="79A10837">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3.项目联系方式</w:t>
      </w:r>
    </w:p>
    <w:p w14:paraId="4C7D2354">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项目联系人：李鑫洁</w:t>
      </w:r>
    </w:p>
    <w:p w14:paraId="0479A877">
      <w:pPr>
        <w:widowControl/>
        <w:spacing w:line="510" w:lineRule="exact"/>
        <w:ind w:firstLine="560" w:firstLineChars="200"/>
        <w:jc w:val="left"/>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电　话：13887249917</w:t>
      </w:r>
    </w:p>
    <w:p w14:paraId="767E1118">
      <w:pPr>
        <w:pStyle w:val="4"/>
        <w:spacing w:beforeLines="50" w:afterLines="50" w:line="240" w:lineRule="exact"/>
        <w:jc w:val="both"/>
        <w:rPr>
          <w:rFonts w:cs="宋体" w:asciiTheme="minorEastAsia" w:hAnsiTheme="minorEastAsia" w:eastAsiaTheme="minorEastAsia"/>
          <w:b w:val="0"/>
          <w:sz w:val="28"/>
          <w:szCs w:val="28"/>
        </w:rPr>
      </w:pPr>
    </w:p>
    <w:p w14:paraId="26850EFF">
      <w:pPr>
        <w:pStyle w:val="5"/>
      </w:pPr>
    </w:p>
    <w:p w14:paraId="2C86D69B">
      <w:pPr>
        <w:pStyle w:val="5"/>
      </w:pPr>
    </w:p>
    <w:p w14:paraId="3B61AF46">
      <w:pPr>
        <w:pStyle w:val="5"/>
      </w:pPr>
    </w:p>
    <w:p w14:paraId="71F466A3">
      <w:pPr>
        <w:pStyle w:val="5"/>
      </w:pPr>
    </w:p>
    <w:bookmarkEnd w:id="9"/>
    <w:bookmarkEnd w:id="10"/>
    <w:bookmarkEnd w:id="11"/>
    <w:bookmarkEnd w:id="12"/>
    <w:bookmarkEnd w:id="13"/>
    <w:p w14:paraId="606DEE62">
      <w:pPr>
        <w:spacing w:line="600" w:lineRule="exact"/>
        <w:jc w:val="center"/>
        <w:rPr>
          <w:rFonts w:asciiTheme="minorEastAsia" w:hAnsiTheme="minorEastAsia" w:eastAsiaTheme="minorEastAsia"/>
          <w:b/>
          <w:sz w:val="24"/>
        </w:rPr>
      </w:pPr>
    </w:p>
    <w:p w14:paraId="785831EA">
      <w:pPr>
        <w:spacing w:line="600" w:lineRule="exact"/>
        <w:rPr>
          <w:rFonts w:asciiTheme="minorEastAsia" w:hAnsiTheme="minorEastAsia" w:eastAsiaTheme="minorEastAsia"/>
          <w:b/>
          <w:sz w:val="24"/>
        </w:rPr>
      </w:pPr>
    </w:p>
    <w:p w14:paraId="44465C4A">
      <w:pPr>
        <w:spacing w:line="600" w:lineRule="exact"/>
        <w:jc w:val="both"/>
        <w:rPr>
          <w:rFonts w:asciiTheme="minorEastAsia" w:hAnsiTheme="minorEastAsia" w:eastAsiaTheme="minorEastAsia"/>
          <w:b/>
          <w:sz w:val="24"/>
        </w:rPr>
      </w:pPr>
    </w:p>
    <w:p w14:paraId="61288921">
      <w:pPr>
        <w:spacing w:line="600" w:lineRule="exact"/>
        <w:jc w:val="center"/>
        <w:rPr>
          <w:rFonts w:asciiTheme="minorEastAsia" w:hAnsiTheme="minorEastAsia" w:eastAsiaTheme="minorEastAsia"/>
          <w:b/>
          <w:sz w:val="24"/>
        </w:rPr>
      </w:pPr>
      <w:r>
        <w:rPr>
          <w:rFonts w:hint="eastAsia" w:asciiTheme="minorEastAsia" w:hAnsiTheme="minorEastAsia" w:eastAsiaTheme="minorEastAsia"/>
          <w:b/>
          <w:sz w:val="24"/>
        </w:rPr>
        <w:t>第二章   投标人须知</w:t>
      </w:r>
    </w:p>
    <w:p w14:paraId="3BB2C172">
      <w:pPr>
        <w:spacing w:line="600" w:lineRule="exact"/>
        <w:jc w:val="center"/>
        <w:rPr>
          <w:rFonts w:asciiTheme="minorEastAsia" w:hAnsiTheme="minorEastAsia" w:eastAsiaTheme="minorEastAsia"/>
          <w:b/>
          <w:sz w:val="24"/>
        </w:rPr>
      </w:pPr>
      <w:r>
        <w:rPr>
          <w:rFonts w:hint="eastAsia" w:asciiTheme="minorEastAsia" w:hAnsiTheme="minorEastAsia" w:eastAsiaTheme="minorEastAsia"/>
          <w:b/>
          <w:sz w:val="24"/>
        </w:rPr>
        <w:t>投标人须知前附表</w:t>
      </w:r>
    </w:p>
    <w:p w14:paraId="670E48FD">
      <w:pPr>
        <w:rPr>
          <w:rFonts w:asciiTheme="minorEastAsia" w:hAnsiTheme="minorEastAsia" w:eastAsiaTheme="minorEastAsia"/>
          <w:b/>
          <w:szCs w:val="21"/>
        </w:rPr>
      </w:pPr>
    </w:p>
    <w:tbl>
      <w:tblPr>
        <w:tblStyle w:val="45"/>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
        <w:gridCol w:w="2873"/>
        <w:gridCol w:w="5821"/>
      </w:tblGrid>
      <w:tr w14:paraId="4FD9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080" w:type="dxa"/>
            <w:vAlign w:val="center"/>
          </w:tcPr>
          <w:p w14:paraId="5A46B3D4">
            <w:pPr>
              <w:jc w:val="center"/>
              <w:rPr>
                <w:rFonts w:asciiTheme="minorEastAsia" w:hAnsiTheme="minorEastAsia" w:eastAsiaTheme="minorEastAsia"/>
              </w:rPr>
            </w:pPr>
            <w:r>
              <w:rPr>
                <w:rFonts w:hint="eastAsia" w:asciiTheme="minorEastAsia" w:hAnsiTheme="minorEastAsia" w:eastAsiaTheme="minorEastAsia"/>
              </w:rPr>
              <w:t>条款号</w:t>
            </w:r>
          </w:p>
        </w:tc>
        <w:tc>
          <w:tcPr>
            <w:tcW w:w="2880" w:type="dxa"/>
            <w:gridSpan w:val="2"/>
            <w:vAlign w:val="center"/>
          </w:tcPr>
          <w:p w14:paraId="4CD7D0FB">
            <w:pPr>
              <w:jc w:val="center"/>
              <w:rPr>
                <w:rFonts w:asciiTheme="minorEastAsia" w:hAnsiTheme="minorEastAsia" w:eastAsiaTheme="minorEastAsia"/>
              </w:rPr>
            </w:pPr>
            <w:r>
              <w:rPr>
                <w:rFonts w:hint="eastAsia" w:asciiTheme="minorEastAsia" w:hAnsiTheme="minorEastAsia" w:eastAsiaTheme="minorEastAsia"/>
              </w:rPr>
              <w:t>条  款  名  称</w:t>
            </w:r>
          </w:p>
        </w:tc>
        <w:tc>
          <w:tcPr>
            <w:tcW w:w="5821" w:type="dxa"/>
            <w:vAlign w:val="center"/>
          </w:tcPr>
          <w:p w14:paraId="5D43218C">
            <w:pPr>
              <w:jc w:val="center"/>
              <w:rPr>
                <w:rFonts w:asciiTheme="minorEastAsia" w:hAnsiTheme="minorEastAsia" w:eastAsiaTheme="minorEastAsia"/>
              </w:rPr>
            </w:pPr>
            <w:r>
              <w:rPr>
                <w:rFonts w:hint="eastAsia" w:asciiTheme="minorEastAsia" w:hAnsiTheme="minorEastAsia" w:eastAsiaTheme="minorEastAsia"/>
              </w:rPr>
              <w:t>编  列  内  容</w:t>
            </w:r>
          </w:p>
        </w:tc>
      </w:tr>
      <w:tr w14:paraId="6775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7" w:hRule="atLeast"/>
        </w:trPr>
        <w:tc>
          <w:tcPr>
            <w:tcW w:w="1080" w:type="dxa"/>
            <w:vAlign w:val="center"/>
          </w:tcPr>
          <w:p w14:paraId="4F51B500">
            <w:pPr>
              <w:jc w:val="center"/>
              <w:rPr>
                <w:rFonts w:asciiTheme="minorEastAsia" w:hAnsiTheme="minorEastAsia" w:eastAsiaTheme="minorEastAsia"/>
              </w:rPr>
            </w:pPr>
            <w:r>
              <w:rPr>
                <w:rFonts w:hint="eastAsia" w:asciiTheme="minorEastAsia" w:hAnsiTheme="minorEastAsia" w:eastAsiaTheme="minorEastAsia"/>
              </w:rPr>
              <w:t>1.1.2</w:t>
            </w:r>
          </w:p>
        </w:tc>
        <w:tc>
          <w:tcPr>
            <w:tcW w:w="2880" w:type="dxa"/>
            <w:gridSpan w:val="2"/>
            <w:vAlign w:val="center"/>
          </w:tcPr>
          <w:p w14:paraId="42D30463">
            <w:pPr>
              <w:rPr>
                <w:rFonts w:asciiTheme="minorEastAsia" w:hAnsiTheme="minorEastAsia" w:eastAsiaTheme="minorEastAsia"/>
              </w:rPr>
            </w:pPr>
            <w:r>
              <w:rPr>
                <w:rFonts w:hint="eastAsia" w:asciiTheme="minorEastAsia" w:hAnsiTheme="minorEastAsia" w:eastAsiaTheme="minorEastAsia"/>
              </w:rPr>
              <w:t>招标人</w:t>
            </w:r>
          </w:p>
        </w:tc>
        <w:tc>
          <w:tcPr>
            <w:tcW w:w="5821" w:type="dxa"/>
            <w:vAlign w:val="center"/>
          </w:tcPr>
          <w:p w14:paraId="5AFBED1D">
            <w:pPr>
              <w:spacing w:line="312" w:lineRule="auto"/>
              <w:rPr>
                <w:rFonts w:asciiTheme="minorEastAsia" w:hAnsiTheme="minorEastAsia" w:eastAsiaTheme="minorEastAsia"/>
              </w:rPr>
            </w:pPr>
            <w:r>
              <w:rPr>
                <w:rFonts w:hint="eastAsia" w:asciiTheme="minorEastAsia" w:hAnsiTheme="minorEastAsia" w:eastAsiaTheme="minorEastAsia"/>
              </w:rPr>
              <w:t>采 购 人：巍山彝族回族自治县人力资源和社会保障局</w:t>
            </w:r>
          </w:p>
          <w:p w14:paraId="4615E3BE">
            <w:pPr>
              <w:spacing w:line="312" w:lineRule="auto"/>
              <w:rPr>
                <w:rFonts w:asciiTheme="minorEastAsia" w:hAnsiTheme="minorEastAsia" w:eastAsiaTheme="minorEastAsia"/>
              </w:rPr>
            </w:pPr>
            <w:r>
              <w:rPr>
                <w:rFonts w:hint="eastAsia" w:asciiTheme="minorEastAsia" w:hAnsiTheme="minorEastAsia" w:eastAsiaTheme="minorEastAsia"/>
              </w:rPr>
              <w:t>地址：巍山县南诏镇开南路17号</w:t>
            </w:r>
          </w:p>
          <w:p w14:paraId="0AC64FF3">
            <w:pPr>
              <w:spacing w:line="312" w:lineRule="auto"/>
              <w:rPr>
                <w:rFonts w:hint="eastAsia" w:cs="Times New Roman" w:asciiTheme="minorEastAsia" w:hAnsiTheme="minorEastAsia" w:eastAsiaTheme="minorEastAsia"/>
              </w:rPr>
            </w:pPr>
            <w:r>
              <w:rPr>
                <w:rFonts w:hint="eastAsia" w:asciiTheme="minorEastAsia" w:hAnsiTheme="minorEastAsia" w:eastAsiaTheme="minorEastAsia"/>
              </w:rPr>
              <w:t>联系人</w:t>
            </w:r>
            <w:r>
              <w:rPr>
                <w:rFonts w:hint="eastAsia" w:cs="Times New Roman" w:asciiTheme="minorEastAsia" w:hAnsiTheme="minorEastAsia" w:eastAsiaTheme="minorEastAsia"/>
              </w:rPr>
              <w:t>：</w:t>
            </w:r>
            <w:r>
              <w:rPr>
                <w:rFonts w:hint="eastAsia" w:cs="Times New Roman" w:asciiTheme="minorEastAsia" w:hAnsiTheme="minorEastAsia" w:eastAsiaTheme="minorEastAsia"/>
                <w:lang w:eastAsia="zh-CN"/>
              </w:rPr>
              <w:t>阿</w:t>
            </w:r>
            <w:r>
              <w:rPr>
                <w:rFonts w:hint="eastAsia" w:cs="Times New Roman" w:asciiTheme="minorEastAsia" w:hAnsiTheme="minorEastAsia" w:eastAsiaTheme="minorEastAsia"/>
                <w:lang w:val="en-US" w:eastAsia="zh-CN"/>
              </w:rPr>
              <w:t>怀秀</w:t>
            </w:r>
          </w:p>
          <w:p w14:paraId="18501E79">
            <w:pPr>
              <w:spacing w:line="312" w:lineRule="auto"/>
              <w:rPr>
                <w:rFonts w:asciiTheme="minorEastAsia" w:hAnsiTheme="minorEastAsia" w:eastAsiaTheme="minorEastAsia"/>
              </w:rPr>
            </w:pPr>
            <w:r>
              <w:rPr>
                <w:rFonts w:hint="eastAsia" w:asciiTheme="minorEastAsia" w:hAnsiTheme="minorEastAsia" w:eastAsiaTheme="minorEastAsia"/>
              </w:rPr>
              <w:t>联系方式：0872-6120525</w:t>
            </w:r>
          </w:p>
          <w:p w14:paraId="6D11EAAD">
            <w:pPr>
              <w:spacing w:line="312" w:lineRule="auto"/>
              <w:rPr>
                <w:rFonts w:asciiTheme="minorEastAsia" w:hAnsiTheme="minorEastAsia" w:eastAsiaTheme="minorEastAsia"/>
              </w:rPr>
            </w:pPr>
            <w:r>
              <w:rPr>
                <w:rFonts w:hint="eastAsia" w:asciiTheme="minorEastAsia" w:hAnsiTheme="minorEastAsia" w:eastAsiaTheme="minorEastAsia"/>
              </w:rPr>
              <w:t>电子邮件：</w:t>
            </w:r>
          </w:p>
        </w:tc>
      </w:tr>
      <w:tr w14:paraId="3BFC5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0" w:hRule="atLeast"/>
        </w:trPr>
        <w:tc>
          <w:tcPr>
            <w:tcW w:w="1080" w:type="dxa"/>
            <w:vAlign w:val="center"/>
          </w:tcPr>
          <w:p w14:paraId="21ACF177">
            <w:pPr>
              <w:jc w:val="center"/>
              <w:rPr>
                <w:rFonts w:asciiTheme="minorEastAsia" w:hAnsiTheme="minorEastAsia" w:eastAsiaTheme="minorEastAsia"/>
              </w:rPr>
            </w:pPr>
            <w:r>
              <w:rPr>
                <w:rFonts w:hint="eastAsia" w:asciiTheme="minorEastAsia" w:hAnsiTheme="minorEastAsia" w:eastAsiaTheme="minorEastAsia"/>
              </w:rPr>
              <w:t>1.1.3</w:t>
            </w:r>
          </w:p>
        </w:tc>
        <w:tc>
          <w:tcPr>
            <w:tcW w:w="2880" w:type="dxa"/>
            <w:gridSpan w:val="2"/>
            <w:vAlign w:val="center"/>
          </w:tcPr>
          <w:p w14:paraId="4ACC4727">
            <w:pPr>
              <w:rPr>
                <w:rFonts w:asciiTheme="minorEastAsia" w:hAnsiTheme="minorEastAsia" w:eastAsiaTheme="minorEastAsia"/>
              </w:rPr>
            </w:pPr>
            <w:r>
              <w:rPr>
                <w:rFonts w:hint="eastAsia" w:asciiTheme="minorEastAsia" w:hAnsiTheme="minorEastAsia" w:eastAsiaTheme="minorEastAsia"/>
              </w:rPr>
              <w:t>招标代理机构</w:t>
            </w:r>
          </w:p>
        </w:tc>
        <w:tc>
          <w:tcPr>
            <w:tcW w:w="5821" w:type="dxa"/>
            <w:vAlign w:val="center"/>
          </w:tcPr>
          <w:p w14:paraId="4A9FA852">
            <w:pPr>
              <w:spacing w:line="312" w:lineRule="auto"/>
              <w:rPr>
                <w:rFonts w:asciiTheme="minorEastAsia" w:hAnsiTheme="minorEastAsia" w:eastAsiaTheme="minorEastAsia"/>
              </w:rPr>
            </w:pPr>
            <w:r>
              <w:rPr>
                <w:rFonts w:hint="eastAsia" w:asciiTheme="minorEastAsia" w:hAnsiTheme="minorEastAsia" w:eastAsiaTheme="minorEastAsia"/>
              </w:rPr>
              <w:t>名称：大理建设工程招标有限公司</w:t>
            </w:r>
          </w:p>
          <w:p w14:paraId="1A33F83A">
            <w:pPr>
              <w:spacing w:line="312" w:lineRule="auto"/>
              <w:rPr>
                <w:rFonts w:asciiTheme="minorEastAsia" w:hAnsiTheme="minorEastAsia" w:eastAsiaTheme="minorEastAsia"/>
              </w:rPr>
            </w:pPr>
            <w:r>
              <w:rPr>
                <w:rFonts w:hint="eastAsia" w:cs="宋体" w:asciiTheme="minorEastAsia" w:hAnsiTheme="minorEastAsia" w:eastAsiaTheme="minorEastAsia"/>
              </w:rPr>
              <w:t>联系地址：</w:t>
            </w:r>
            <w:r>
              <w:rPr>
                <w:rFonts w:hint="eastAsia" w:cs="宋体" w:asciiTheme="minorEastAsia" w:hAnsiTheme="minorEastAsia" w:eastAsiaTheme="minorEastAsia"/>
                <w:szCs w:val="21"/>
              </w:rPr>
              <w:t>巍山县南诏镇文清巷</w:t>
            </w:r>
            <w:r>
              <w:rPr>
                <w:rFonts w:hint="eastAsia" w:asciiTheme="minorEastAsia" w:hAnsiTheme="minorEastAsia" w:eastAsiaTheme="minorEastAsia"/>
                <w:szCs w:val="21"/>
              </w:rPr>
              <w:t>32</w:t>
            </w:r>
            <w:r>
              <w:rPr>
                <w:rFonts w:hint="eastAsia" w:cs="宋体" w:asciiTheme="minorEastAsia" w:hAnsiTheme="minorEastAsia" w:eastAsiaTheme="minorEastAsia"/>
                <w:szCs w:val="21"/>
              </w:rPr>
              <w:t>号</w:t>
            </w:r>
          </w:p>
          <w:p w14:paraId="6EDD8FD5">
            <w:pPr>
              <w:spacing w:line="312" w:lineRule="auto"/>
              <w:rPr>
                <w:rFonts w:asciiTheme="minorEastAsia" w:hAnsiTheme="minorEastAsia" w:eastAsiaTheme="minorEastAsia"/>
              </w:rPr>
            </w:pPr>
            <w:r>
              <w:rPr>
                <w:rFonts w:hint="eastAsia" w:asciiTheme="minorEastAsia" w:hAnsiTheme="minorEastAsia" w:eastAsiaTheme="minorEastAsia"/>
              </w:rPr>
              <w:t>联系人：李鑫洁</w:t>
            </w:r>
          </w:p>
          <w:p w14:paraId="7284FE61">
            <w:pPr>
              <w:spacing w:line="312" w:lineRule="auto"/>
              <w:rPr>
                <w:rFonts w:asciiTheme="minorEastAsia" w:hAnsiTheme="minorEastAsia" w:eastAsiaTheme="minorEastAsia"/>
              </w:rPr>
            </w:pPr>
            <w:r>
              <w:rPr>
                <w:rFonts w:hint="eastAsia" w:asciiTheme="minorEastAsia" w:hAnsiTheme="minorEastAsia" w:eastAsiaTheme="minorEastAsia"/>
              </w:rPr>
              <w:t>电话：13887249917</w:t>
            </w:r>
          </w:p>
          <w:p w14:paraId="20FDC921">
            <w:pPr>
              <w:spacing w:line="312" w:lineRule="auto"/>
              <w:rPr>
                <w:rFonts w:asciiTheme="minorEastAsia" w:hAnsiTheme="minorEastAsia" w:eastAsiaTheme="minorEastAsia"/>
              </w:rPr>
            </w:pPr>
            <w:r>
              <w:rPr>
                <w:rFonts w:hint="eastAsia" w:asciiTheme="minorEastAsia" w:hAnsiTheme="minorEastAsia" w:eastAsiaTheme="minorEastAsia"/>
              </w:rPr>
              <w:t>电子邮件：</w:t>
            </w:r>
          </w:p>
        </w:tc>
      </w:tr>
      <w:tr w14:paraId="03D4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exact"/>
        </w:trPr>
        <w:tc>
          <w:tcPr>
            <w:tcW w:w="1080" w:type="dxa"/>
            <w:vAlign w:val="center"/>
          </w:tcPr>
          <w:p w14:paraId="06180000">
            <w:pPr>
              <w:jc w:val="center"/>
              <w:rPr>
                <w:rFonts w:asciiTheme="minorEastAsia" w:hAnsiTheme="minorEastAsia" w:eastAsiaTheme="minorEastAsia"/>
              </w:rPr>
            </w:pPr>
            <w:r>
              <w:rPr>
                <w:rFonts w:hint="eastAsia" w:asciiTheme="minorEastAsia" w:hAnsiTheme="minorEastAsia" w:eastAsiaTheme="minorEastAsia"/>
              </w:rPr>
              <w:t>1.1.4</w:t>
            </w:r>
          </w:p>
        </w:tc>
        <w:tc>
          <w:tcPr>
            <w:tcW w:w="2880" w:type="dxa"/>
            <w:gridSpan w:val="2"/>
            <w:vAlign w:val="center"/>
          </w:tcPr>
          <w:p w14:paraId="1726E9E1">
            <w:pPr>
              <w:rPr>
                <w:rFonts w:asciiTheme="minorEastAsia" w:hAnsiTheme="minorEastAsia" w:eastAsiaTheme="minorEastAsia"/>
              </w:rPr>
            </w:pPr>
            <w:r>
              <w:rPr>
                <w:rFonts w:hint="eastAsia" w:asciiTheme="minorEastAsia" w:hAnsiTheme="minorEastAsia" w:eastAsiaTheme="minorEastAsia"/>
              </w:rPr>
              <w:t>项目名称</w:t>
            </w:r>
          </w:p>
        </w:tc>
        <w:tc>
          <w:tcPr>
            <w:tcW w:w="5821" w:type="dxa"/>
            <w:vAlign w:val="center"/>
          </w:tcPr>
          <w:p w14:paraId="6FD23553">
            <w:pPr>
              <w:spacing w:line="312" w:lineRule="auto"/>
              <w:rPr>
                <w:rFonts w:hint="eastAsia" w:asciiTheme="minorEastAsia" w:hAnsiTheme="minorEastAsia" w:eastAsiaTheme="minorEastAsia"/>
                <w:lang w:eastAsia="zh-CN"/>
              </w:rPr>
            </w:pPr>
            <w:r>
              <w:rPr>
                <w:rFonts w:hint="eastAsia" w:asciiTheme="minorEastAsia" w:hAnsiTheme="minorEastAsia" w:eastAsiaTheme="minorEastAsia"/>
              </w:rPr>
              <w:t>2026年巍山县职业技能培训项目</w:t>
            </w:r>
            <w:r>
              <w:rPr>
                <w:rFonts w:hint="eastAsia" w:asciiTheme="minorEastAsia" w:hAnsiTheme="minorEastAsia" w:eastAsiaTheme="minorEastAsia"/>
                <w:lang w:val="en-US" w:eastAsia="zh-CN"/>
              </w:rPr>
              <w:t>三</w:t>
            </w:r>
            <w:r>
              <w:rPr>
                <w:rFonts w:hint="eastAsia" w:asciiTheme="minorEastAsia" w:hAnsiTheme="minorEastAsia" w:eastAsiaTheme="minorEastAsia"/>
              </w:rPr>
              <w:t>标段</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二次</w:t>
            </w:r>
            <w:r>
              <w:rPr>
                <w:rFonts w:hint="eastAsia" w:asciiTheme="minorEastAsia" w:hAnsiTheme="minorEastAsia" w:eastAsiaTheme="minorEastAsia"/>
                <w:lang w:eastAsia="zh-CN"/>
              </w:rPr>
              <w:t>）</w:t>
            </w:r>
          </w:p>
        </w:tc>
      </w:tr>
      <w:tr w14:paraId="7BBA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trPr>
        <w:tc>
          <w:tcPr>
            <w:tcW w:w="1080" w:type="dxa"/>
            <w:vAlign w:val="center"/>
          </w:tcPr>
          <w:p w14:paraId="7652AE48">
            <w:pPr>
              <w:jc w:val="center"/>
              <w:rPr>
                <w:rFonts w:asciiTheme="minorEastAsia" w:hAnsiTheme="minorEastAsia" w:eastAsiaTheme="minorEastAsia"/>
              </w:rPr>
            </w:pPr>
            <w:r>
              <w:rPr>
                <w:rFonts w:hint="eastAsia" w:asciiTheme="minorEastAsia" w:hAnsiTheme="minorEastAsia" w:eastAsiaTheme="minorEastAsia"/>
              </w:rPr>
              <w:t>1.1.5</w:t>
            </w:r>
          </w:p>
        </w:tc>
        <w:tc>
          <w:tcPr>
            <w:tcW w:w="2880" w:type="dxa"/>
            <w:gridSpan w:val="2"/>
            <w:vAlign w:val="center"/>
          </w:tcPr>
          <w:p w14:paraId="1D8910C9">
            <w:pPr>
              <w:rPr>
                <w:rFonts w:asciiTheme="minorEastAsia" w:hAnsiTheme="minorEastAsia" w:eastAsiaTheme="minorEastAsia"/>
              </w:rPr>
            </w:pPr>
            <w:r>
              <w:rPr>
                <w:rFonts w:hint="eastAsia" w:asciiTheme="minorEastAsia" w:hAnsiTheme="minorEastAsia" w:eastAsiaTheme="minorEastAsia"/>
              </w:rPr>
              <w:t>培训地点</w:t>
            </w:r>
          </w:p>
        </w:tc>
        <w:tc>
          <w:tcPr>
            <w:tcW w:w="5821" w:type="dxa"/>
            <w:vAlign w:val="center"/>
          </w:tcPr>
          <w:p w14:paraId="6614D414">
            <w:pPr>
              <w:spacing w:line="380" w:lineRule="exact"/>
              <w:rPr>
                <w:rFonts w:asciiTheme="minorEastAsia" w:hAnsiTheme="minorEastAsia" w:eastAsiaTheme="minorEastAsia"/>
              </w:rPr>
            </w:pPr>
            <w:r>
              <w:rPr>
                <w:rFonts w:asciiTheme="minorEastAsia" w:hAnsiTheme="minorEastAsia" w:eastAsiaTheme="minorEastAsia"/>
              </w:rPr>
              <w:t>巍山县</w:t>
            </w:r>
            <w:r>
              <w:rPr>
                <w:rFonts w:hint="eastAsia" w:asciiTheme="minorEastAsia" w:hAnsiTheme="minorEastAsia" w:eastAsiaTheme="minorEastAsia"/>
                <w:lang w:val="en-US" w:eastAsia="zh-CN"/>
              </w:rPr>
              <w:t>青华</w:t>
            </w:r>
            <w:r>
              <w:rPr>
                <w:rFonts w:asciiTheme="minorEastAsia" w:hAnsiTheme="minorEastAsia" w:eastAsiaTheme="minorEastAsia"/>
              </w:rPr>
              <w:t>乡、</w:t>
            </w:r>
            <w:r>
              <w:rPr>
                <w:rFonts w:hint="eastAsia" w:asciiTheme="minorEastAsia" w:hAnsiTheme="minorEastAsia" w:eastAsiaTheme="minorEastAsia"/>
                <w:lang w:val="en-US" w:eastAsia="zh-CN"/>
              </w:rPr>
              <w:t>大仓</w:t>
            </w:r>
            <w:r>
              <w:rPr>
                <w:rFonts w:asciiTheme="minorEastAsia" w:hAnsiTheme="minorEastAsia" w:eastAsiaTheme="minorEastAsia"/>
              </w:rPr>
              <w:t>镇、</w:t>
            </w:r>
            <w:r>
              <w:rPr>
                <w:rFonts w:hint="eastAsia" w:asciiTheme="minorEastAsia" w:hAnsiTheme="minorEastAsia" w:eastAsiaTheme="minorEastAsia"/>
                <w:lang w:val="en-US" w:eastAsia="zh-CN"/>
              </w:rPr>
              <w:t>马鞍山</w:t>
            </w:r>
            <w:r>
              <w:rPr>
                <w:rFonts w:asciiTheme="minorEastAsia" w:hAnsiTheme="minorEastAsia" w:eastAsiaTheme="minorEastAsia"/>
              </w:rPr>
              <w:t>乡、</w:t>
            </w:r>
            <w:r>
              <w:rPr>
                <w:rFonts w:hint="eastAsia" w:asciiTheme="minorEastAsia" w:hAnsiTheme="minorEastAsia" w:eastAsiaTheme="minorEastAsia"/>
                <w:lang w:val="en-US" w:eastAsia="zh-CN"/>
              </w:rPr>
              <w:t>紫金</w:t>
            </w:r>
            <w:r>
              <w:rPr>
                <w:rFonts w:asciiTheme="minorEastAsia" w:hAnsiTheme="minorEastAsia" w:eastAsiaTheme="minorEastAsia"/>
              </w:rPr>
              <w:t>乡</w:t>
            </w:r>
          </w:p>
        </w:tc>
      </w:tr>
      <w:tr w14:paraId="7A49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trPr>
        <w:tc>
          <w:tcPr>
            <w:tcW w:w="1080" w:type="dxa"/>
            <w:vAlign w:val="center"/>
          </w:tcPr>
          <w:p w14:paraId="6BD1DE02">
            <w:pPr>
              <w:rPr>
                <w:rFonts w:hint="eastAsia" w:asciiTheme="minorEastAsia" w:hAnsiTheme="minorEastAsia" w:eastAsiaTheme="minorEastAsia"/>
                <w:lang w:eastAsia="zh-CN"/>
              </w:rPr>
            </w:pPr>
            <w:r>
              <w:rPr>
                <w:rFonts w:hint="eastAsia" w:asciiTheme="minorEastAsia" w:hAnsiTheme="minorEastAsia" w:eastAsiaTheme="minorEastAsia"/>
                <w:lang w:eastAsia="zh-CN"/>
              </w:rPr>
              <w:t>1.2.1</w:t>
            </w:r>
          </w:p>
        </w:tc>
        <w:tc>
          <w:tcPr>
            <w:tcW w:w="2880" w:type="dxa"/>
            <w:gridSpan w:val="2"/>
            <w:vAlign w:val="center"/>
          </w:tcPr>
          <w:p w14:paraId="25E9B193">
            <w:pPr>
              <w:rPr>
                <w:rFonts w:hint="eastAsia" w:asciiTheme="minorEastAsia" w:hAnsiTheme="minorEastAsia" w:eastAsiaTheme="minorEastAsia"/>
                <w:lang w:eastAsia="zh-CN"/>
              </w:rPr>
            </w:pPr>
            <w:r>
              <w:rPr>
                <w:rFonts w:hint="eastAsia" w:asciiTheme="minorEastAsia" w:hAnsiTheme="minorEastAsia" w:eastAsiaTheme="minorEastAsia"/>
                <w:lang w:eastAsia="zh-CN"/>
              </w:rPr>
              <w:t>资金来源</w:t>
            </w:r>
          </w:p>
        </w:tc>
        <w:tc>
          <w:tcPr>
            <w:tcW w:w="5821" w:type="dxa"/>
            <w:vAlign w:val="center"/>
          </w:tcPr>
          <w:p w14:paraId="40DA3018">
            <w:pPr>
              <w:rPr>
                <w:rFonts w:hint="default" w:asciiTheme="minorEastAsia" w:hAnsiTheme="minorEastAsia" w:eastAsiaTheme="minorEastAsia"/>
                <w:lang w:val="en-US" w:eastAsia="zh-CN"/>
              </w:rPr>
            </w:pPr>
            <w:r>
              <w:rPr>
                <w:rFonts w:hint="eastAsia" w:asciiTheme="minorEastAsia" w:hAnsiTheme="minorEastAsia" w:eastAsiaTheme="minorEastAsia"/>
                <w:lang w:eastAsia="zh-CN"/>
              </w:rPr>
              <w:t>中央就业补助资金、技能提升行动资金、沪滇资金</w:t>
            </w:r>
          </w:p>
        </w:tc>
      </w:tr>
      <w:tr w14:paraId="31A2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trPr>
        <w:tc>
          <w:tcPr>
            <w:tcW w:w="1080" w:type="dxa"/>
            <w:vAlign w:val="center"/>
          </w:tcPr>
          <w:p w14:paraId="0D7E3273">
            <w:pPr>
              <w:jc w:val="center"/>
              <w:rPr>
                <w:rFonts w:asciiTheme="minorEastAsia" w:hAnsiTheme="minorEastAsia" w:eastAsiaTheme="minorEastAsia"/>
              </w:rPr>
            </w:pPr>
            <w:r>
              <w:rPr>
                <w:rFonts w:hint="eastAsia" w:asciiTheme="minorEastAsia" w:hAnsiTheme="minorEastAsia" w:eastAsiaTheme="minorEastAsia"/>
              </w:rPr>
              <w:t>1.2.2</w:t>
            </w:r>
          </w:p>
        </w:tc>
        <w:tc>
          <w:tcPr>
            <w:tcW w:w="2880" w:type="dxa"/>
            <w:gridSpan w:val="2"/>
            <w:vAlign w:val="center"/>
          </w:tcPr>
          <w:p w14:paraId="31F6C6CD">
            <w:pPr>
              <w:rPr>
                <w:rFonts w:asciiTheme="minorEastAsia" w:hAnsiTheme="minorEastAsia" w:eastAsiaTheme="minorEastAsia"/>
              </w:rPr>
            </w:pPr>
            <w:r>
              <w:rPr>
                <w:rFonts w:hint="eastAsia" w:asciiTheme="minorEastAsia" w:hAnsiTheme="minorEastAsia" w:eastAsiaTheme="minorEastAsia"/>
              </w:rPr>
              <w:t>出资比例</w:t>
            </w:r>
          </w:p>
        </w:tc>
        <w:tc>
          <w:tcPr>
            <w:tcW w:w="5821" w:type="dxa"/>
            <w:vAlign w:val="center"/>
          </w:tcPr>
          <w:p w14:paraId="5633FC4D">
            <w:pPr>
              <w:rPr>
                <w:rFonts w:asciiTheme="minorEastAsia" w:hAnsiTheme="minorEastAsia" w:eastAsiaTheme="minorEastAsia"/>
              </w:rPr>
            </w:pPr>
            <w:r>
              <w:rPr>
                <w:rFonts w:hint="eastAsia" w:asciiTheme="minorEastAsia" w:hAnsiTheme="minorEastAsia" w:eastAsiaTheme="minorEastAsia"/>
                <w:szCs w:val="21"/>
              </w:rPr>
              <w:t>出资比例为100％</w:t>
            </w:r>
          </w:p>
        </w:tc>
      </w:tr>
      <w:tr w14:paraId="38A7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trPr>
        <w:tc>
          <w:tcPr>
            <w:tcW w:w="1080" w:type="dxa"/>
            <w:vAlign w:val="center"/>
          </w:tcPr>
          <w:p w14:paraId="1303517E">
            <w:pPr>
              <w:jc w:val="center"/>
              <w:rPr>
                <w:rFonts w:asciiTheme="minorEastAsia" w:hAnsiTheme="minorEastAsia" w:eastAsiaTheme="minorEastAsia"/>
              </w:rPr>
            </w:pPr>
            <w:r>
              <w:rPr>
                <w:rFonts w:hint="eastAsia" w:asciiTheme="minorEastAsia" w:hAnsiTheme="minorEastAsia" w:eastAsiaTheme="minorEastAsia"/>
              </w:rPr>
              <w:t>1.2.3</w:t>
            </w:r>
          </w:p>
        </w:tc>
        <w:tc>
          <w:tcPr>
            <w:tcW w:w="2880" w:type="dxa"/>
            <w:gridSpan w:val="2"/>
            <w:vAlign w:val="center"/>
          </w:tcPr>
          <w:p w14:paraId="07716A0A">
            <w:pPr>
              <w:rPr>
                <w:rFonts w:asciiTheme="minorEastAsia" w:hAnsiTheme="minorEastAsia" w:eastAsiaTheme="minorEastAsia"/>
              </w:rPr>
            </w:pPr>
            <w:r>
              <w:rPr>
                <w:rFonts w:hint="eastAsia" w:asciiTheme="minorEastAsia" w:hAnsiTheme="minorEastAsia" w:eastAsiaTheme="minorEastAsia"/>
              </w:rPr>
              <w:t>资金落实情况</w:t>
            </w:r>
          </w:p>
        </w:tc>
        <w:tc>
          <w:tcPr>
            <w:tcW w:w="5821" w:type="dxa"/>
            <w:vAlign w:val="center"/>
          </w:tcPr>
          <w:p w14:paraId="0145AC11">
            <w:pPr>
              <w:rPr>
                <w:rFonts w:asciiTheme="minorEastAsia" w:hAnsiTheme="minorEastAsia" w:eastAsiaTheme="minorEastAsia"/>
              </w:rPr>
            </w:pPr>
            <w:r>
              <w:rPr>
                <w:rFonts w:hint="eastAsia" w:asciiTheme="minorEastAsia" w:hAnsiTheme="minorEastAsia" w:eastAsiaTheme="minorEastAsia"/>
              </w:rPr>
              <w:t>资金已落实</w:t>
            </w:r>
          </w:p>
        </w:tc>
      </w:tr>
      <w:tr w14:paraId="7C46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080" w:type="dxa"/>
            <w:vAlign w:val="center"/>
          </w:tcPr>
          <w:p w14:paraId="7D7D2048">
            <w:pPr>
              <w:jc w:val="center"/>
              <w:rPr>
                <w:rFonts w:asciiTheme="minorEastAsia" w:hAnsiTheme="minorEastAsia" w:eastAsiaTheme="minorEastAsia"/>
              </w:rPr>
            </w:pPr>
            <w:r>
              <w:rPr>
                <w:rFonts w:hint="eastAsia" w:asciiTheme="minorEastAsia" w:hAnsiTheme="minorEastAsia" w:eastAsiaTheme="minorEastAsia"/>
              </w:rPr>
              <w:t>1.3.1</w:t>
            </w:r>
          </w:p>
        </w:tc>
        <w:tc>
          <w:tcPr>
            <w:tcW w:w="2880" w:type="dxa"/>
            <w:gridSpan w:val="2"/>
            <w:vAlign w:val="center"/>
          </w:tcPr>
          <w:p w14:paraId="426B4742">
            <w:pPr>
              <w:rPr>
                <w:rFonts w:asciiTheme="minorEastAsia" w:hAnsiTheme="minorEastAsia" w:eastAsiaTheme="minorEastAsia"/>
              </w:rPr>
            </w:pPr>
            <w:r>
              <w:rPr>
                <w:rFonts w:hint="eastAsia" w:asciiTheme="minorEastAsia" w:hAnsiTheme="minorEastAsia" w:eastAsiaTheme="minorEastAsia"/>
              </w:rPr>
              <w:t>采购内容</w:t>
            </w:r>
          </w:p>
        </w:tc>
        <w:tc>
          <w:tcPr>
            <w:tcW w:w="5821" w:type="dxa"/>
            <w:vAlign w:val="center"/>
          </w:tcPr>
          <w:p w14:paraId="10DF3768">
            <w:pPr>
              <w:rPr>
                <w:rFonts w:asciiTheme="minorEastAsia" w:hAnsiTheme="minorEastAsia" w:eastAsiaTheme="minorEastAsia"/>
              </w:rPr>
            </w:pPr>
            <w:r>
              <w:rPr>
                <w:rFonts w:hint="eastAsia" w:asciiTheme="minorEastAsia" w:hAnsiTheme="minorEastAsia" w:eastAsiaTheme="minorEastAsia"/>
              </w:rPr>
              <w:t>详见招标文件</w:t>
            </w:r>
            <w:r>
              <w:rPr>
                <w:rFonts w:hint="eastAsia" w:asciiTheme="minorEastAsia" w:hAnsiTheme="minorEastAsia" w:eastAsiaTheme="minorEastAsia"/>
                <w:b/>
              </w:rPr>
              <w:t>第五章“采购服务内容”</w:t>
            </w:r>
          </w:p>
        </w:tc>
      </w:tr>
      <w:tr w14:paraId="5D06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080" w:type="dxa"/>
            <w:vAlign w:val="center"/>
          </w:tcPr>
          <w:p w14:paraId="6A76E28A">
            <w:pPr>
              <w:jc w:val="center"/>
              <w:rPr>
                <w:rFonts w:asciiTheme="minorEastAsia" w:hAnsiTheme="minorEastAsia" w:eastAsiaTheme="minorEastAsia"/>
              </w:rPr>
            </w:pPr>
            <w:r>
              <w:rPr>
                <w:rFonts w:hint="eastAsia" w:asciiTheme="minorEastAsia" w:hAnsiTheme="minorEastAsia" w:eastAsiaTheme="minorEastAsia"/>
              </w:rPr>
              <w:t>1.3.2</w:t>
            </w:r>
          </w:p>
        </w:tc>
        <w:tc>
          <w:tcPr>
            <w:tcW w:w="2880" w:type="dxa"/>
            <w:gridSpan w:val="2"/>
            <w:vAlign w:val="center"/>
          </w:tcPr>
          <w:p w14:paraId="63175A3A">
            <w:pPr>
              <w:rPr>
                <w:rFonts w:asciiTheme="minorEastAsia" w:hAnsiTheme="minorEastAsia" w:eastAsiaTheme="minorEastAsia"/>
              </w:rPr>
            </w:pPr>
            <w:r>
              <w:rPr>
                <w:rFonts w:hint="eastAsia" w:asciiTheme="minorEastAsia" w:hAnsiTheme="minorEastAsia" w:eastAsiaTheme="minorEastAsia"/>
              </w:rPr>
              <w:t>服务周期</w:t>
            </w:r>
          </w:p>
        </w:tc>
        <w:tc>
          <w:tcPr>
            <w:tcW w:w="5821" w:type="dxa"/>
            <w:vAlign w:val="center"/>
          </w:tcPr>
          <w:p w14:paraId="21630FDB">
            <w:pPr>
              <w:rPr>
                <w:rFonts w:asciiTheme="minorEastAsia" w:hAnsiTheme="minorEastAsia" w:eastAsiaTheme="minorEastAsia"/>
              </w:rPr>
            </w:pPr>
            <w:r>
              <w:rPr>
                <w:rFonts w:hint="eastAsia" w:asciiTheme="minorEastAsia" w:hAnsiTheme="minorEastAsia" w:eastAsiaTheme="minorEastAsia"/>
              </w:rPr>
              <w:t>自合同签订生效之日起至2027年4月30日止</w:t>
            </w:r>
          </w:p>
          <w:p w14:paraId="5EF5B654">
            <w:pPr>
              <w:rPr>
                <w:rFonts w:asciiTheme="minorEastAsia" w:hAnsiTheme="minorEastAsia" w:eastAsiaTheme="minorEastAsia"/>
              </w:rPr>
            </w:pPr>
          </w:p>
        </w:tc>
      </w:tr>
      <w:tr w14:paraId="125B6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1080" w:type="dxa"/>
            <w:vAlign w:val="center"/>
          </w:tcPr>
          <w:p w14:paraId="6E2A8C40">
            <w:pPr>
              <w:jc w:val="center"/>
              <w:rPr>
                <w:rFonts w:asciiTheme="minorEastAsia" w:hAnsiTheme="minorEastAsia" w:eastAsiaTheme="minorEastAsia"/>
              </w:rPr>
            </w:pPr>
            <w:r>
              <w:rPr>
                <w:rFonts w:hint="eastAsia" w:asciiTheme="minorEastAsia" w:hAnsiTheme="minorEastAsia" w:eastAsiaTheme="minorEastAsia"/>
              </w:rPr>
              <w:t>1.3.3</w:t>
            </w:r>
          </w:p>
        </w:tc>
        <w:tc>
          <w:tcPr>
            <w:tcW w:w="2880" w:type="dxa"/>
            <w:gridSpan w:val="2"/>
            <w:vAlign w:val="center"/>
          </w:tcPr>
          <w:p w14:paraId="79C7872C">
            <w:pPr>
              <w:rPr>
                <w:rFonts w:asciiTheme="minorEastAsia" w:hAnsiTheme="minorEastAsia" w:eastAsiaTheme="minorEastAsia"/>
              </w:rPr>
            </w:pPr>
            <w:r>
              <w:rPr>
                <w:rFonts w:hint="eastAsia" w:asciiTheme="minorEastAsia" w:hAnsiTheme="minorEastAsia" w:eastAsiaTheme="minorEastAsia"/>
              </w:rPr>
              <w:t>质量要求</w:t>
            </w:r>
          </w:p>
        </w:tc>
        <w:tc>
          <w:tcPr>
            <w:tcW w:w="5821" w:type="dxa"/>
            <w:vAlign w:val="center"/>
          </w:tcPr>
          <w:p w14:paraId="15EDF641">
            <w:pPr>
              <w:spacing w:line="312" w:lineRule="auto"/>
              <w:rPr>
                <w:rFonts w:asciiTheme="minorEastAsia" w:hAnsiTheme="minorEastAsia" w:eastAsiaTheme="minorEastAsia"/>
              </w:rPr>
            </w:pPr>
            <w:r>
              <w:rPr>
                <w:rFonts w:hint="eastAsia" w:asciiTheme="minorEastAsia" w:hAnsiTheme="minorEastAsia" w:eastAsiaTheme="minorEastAsia"/>
              </w:rPr>
              <w:t>质量要求：</w:t>
            </w:r>
            <w:r>
              <w:rPr>
                <w:rFonts w:hint="eastAsia" w:asciiTheme="minorEastAsia" w:hAnsiTheme="minorEastAsia" w:eastAsiaTheme="minorEastAsia"/>
                <w:szCs w:val="21"/>
              </w:rPr>
              <w:t>符合现行国家、行业技术标准及达到</w:t>
            </w:r>
            <w:r>
              <w:rPr>
                <w:rFonts w:hint="eastAsia" w:asciiTheme="minorEastAsia" w:hAnsiTheme="minorEastAsia" w:eastAsiaTheme="minorEastAsia"/>
              </w:rPr>
              <w:t>第五章</w:t>
            </w:r>
            <w:r>
              <w:rPr>
                <w:rFonts w:hint="eastAsia" w:asciiTheme="minorEastAsia" w:hAnsiTheme="minorEastAsia" w:eastAsiaTheme="minorEastAsia"/>
                <w:bCs/>
                <w:szCs w:val="21"/>
              </w:rPr>
              <w:t>“采购服务内容”的规定，需要取得证书</w:t>
            </w:r>
            <w:r>
              <w:rPr>
                <w:rFonts w:hint="eastAsia" w:asciiTheme="minorEastAsia" w:hAnsiTheme="minorEastAsia" w:eastAsiaTheme="minorEastAsia"/>
              </w:rPr>
              <w:t>。</w:t>
            </w:r>
          </w:p>
        </w:tc>
      </w:tr>
      <w:tr w14:paraId="766C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1080" w:type="dxa"/>
            <w:vAlign w:val="center"/>
          </w:tcPr>
          <w:p w14:paraId="6DD291C5">
            <w:pPr>
              <w:jc w:val="center"/>
              <w:rPr>
                <w:rFonts w:asciiTheme="minorEastAsia" w:hAnsiTheme="minorEastAsia" w:eastAsiaTheme="minorEastAsia"/>
              </w:rPr>
            </w:pPr>
            <w:r>
              <w:rPr>
                <w:rFonts w:hint="eastAsia" w:asciiTheme="minorEastAsia" w:hAnsiTheme="minorEastAsia" w:eastAsiaTheme="minorEastAsia"/>
              </w:rPr>
              <w:t>1.4.1</w:t>
            </w:r>
          </w:p>
        </w:tc>
        <w:tc>
          <w:tcPr>
            <w:tcW w:w="2880" w:type="dxa"/>
            <w:gridSpan w:val="2"/>
            <w:vAlign w:val="center"/>
          </w:tcPr>
          <w:p w14:paraId="16497CB0">
            <w:pPr>
              <w:rPr>
                <w:rFonts w:asciiTheme="minorEastAsia" w:hAnsiTheme="minorEastAsia" w:eastAsiaTheme="minorEastAsia"/>
              </w:rPr>
            </w:pPr>
            <w:r>
              <w:rPr>
                <w:rFonts w:hint="eastAsia" w:asciiTheme="minorEastAsia" w:hAnsiTheme="minorEastAsia" w:eastAsiaTheme="minorEastAsia"/>
              </w:rPr>
              <w:t>投标人资格条件</w:t>
            </w:r>
          </w:p>
        </w:tc>
        <w:tc>
          <w:tcPr>
            <w:tcW w:w="5821" w:type="dxa"/>
            <w:vAlign w:val="center"/>
          </w:tcPr>
          <w:p w14:paraId="014E9347">
            <w:pPr>
              <w:spacing w:line="312" w:lineRule="auto"/>
              <w:rPr>
                <w:rFonts w:asciiTheme="minorEastAsia" w:hAnsiTheme="minorEastAsia" w:eastAsiaTheme="minorEastAsia"/>
              </w:rPr>
            </w:pPr>
            <w:r>
              <w:rPr>
                <w:rFonts w:hint="eastAsia" w:cs="宋体" w:asciiTheme="minorEastAsia" w:hAnsiTheme="minorEastAsia" w:eastAsiaTheme="minorEastAsia"/>
                <w:szCs w:val="21"/>
              </w:rPr>
              <w:t>详见第一章“招标公告”（</w:t>
            </w:r>
            <w:r>
              <w:rPr>
                <w:rFonts w:hint="eastAsia" w:cs="宋体" w:asciiTheme="minorEastAsia" w:hAnsiTheme="minorEastAsia" w:eastAsiaTheme="minorEastAsia"/>
                <w:b/>
                <w:szCs w:val="21"/>
              </w:rPr>
              <w:t>二、申请人的资格要求</w:t>
            </w:r>
            <w:r>
              <w:rPr>
                <w:rFonts w:hint="eastAsia" w:cs="宋体" w:asciiTheme="minorEastAsia" w:hAnsiTheme="minorEastAsia" w:eastAsiaTheme="minorEastAsia"/>
                <w:szCs w:val="21"/>
              </w:rPr>
              <w:t>）</w:t>
            </w:r>
          </w:p>
        </w:tc>
      </w:tr>
      <w:tr w14:paraId="7D3C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080" w:type="dxa"/>
            <w:vAlign w:val="center"/>
          </w:tcPr>
          <w:p w14:paraId="792C82AA">
            <w:pPr>
              <w:jc w:val="center"/>
              <w:rPr>
                <w:rFonts w:asciiTheme="minorEastAsia" w:hAnsiTheme="minorEastAsia" w:eastAsiaTheme="minorEastAsia"/>
              </w:rPr>
            </w:pPr>
            <w:r>
              <w:rPr>
                <w:rFonts w:hint="eastAsia" w:asciiTheme="minorEastAsia" w:hAnsiTheme="minorEastAsia" w:eastAsiaTheme="minorEastAsia"/>
              </w:rPr>
              <w:t>1.4.2</w:t>
            </w:r>
          </w:p>
        </w:tc>
        <w:tc>
          <w:tcPr>
            <w:tcW w:w="2880" w:type="dxa"/>
            <w:gridSpan w:val="2"/>
            <w:vAlign w:val="center"/>
          </w:tcPr>
          <w:p w14:paraId="3C4DAAE9">
            <w:pPr>
              <w:rPr>
                <w:rFonts w:asciiTheme="minorEastAsia" w:hAnsiTheme="minorEastAsia" w:eastAsiaTheme="minorEastAsia"/>
              </w:rPr>
            </w:pPr>
            <w:r>
              <w:rPr>
                <w:rFonts w:hint="eastAsia" w:asciiTheme="minorEastAsia" w:hAnsiTheme="minorEastAsia" w:eastAsiaTheme="minorEastAsia"/>
              </w:rPr>
              <w:t>是否接受联合体投标</w:t>
            </w:r>
          </w:p>
        </w:tc>
        <w:tc>
          <w:tcPr>
            <w:tcW w:w="5821" w:type="dxa"/>
            <w:vAlign w:val="center"/>
          </w:tcPr>
          <w:p w14:paraId="56959EE0">
            <w:pPr>
              <w:spacing w:line="312" w:lineRule="auto"/>
              <w:rPr>
                <w:rFonts w:asciiTheme="minorEastAsia" w:hAnsiTheme="minorEastAsia" w:eastAsiaTheme="minorEastAsia"/>
              </w:rPr>
            </w:pPr>
            <w:r>
              <w:rPr>
                <w:rFonts w:hint="eastAsia" w:asciiTheme="minorEastAsia" w:hAnsiTheme="minorEastAsia" w:eastAsiaTheme="minorEastAsia"/>
              </w:rPr>
              <w:t>不接受</w:t>
            </w:r>
          </w:p>
        </w:tc>
      </w:tr>
      <w:tr w14:paraId="7D60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1080" w:type="dxa"/>
            <w:vAlign w:val="center"/>
          </w:tcPr>
          <w:p w14:paraId="1140DA25">
            <w:pPr>
              <w:jc w:val="center"/>
              <w:rPr>
                <w:rFonts w:asciiTheme="minorEastAsia" w:hAnsiTheme="minorEastAsia" w:eastAsiaTheme="minorEastAsia"/>
              </w:rPr>
            </w:pPr>
            <w:r>
              <w:rPr>
                <w:rFonts w:hint="eastAsia" w:asciiTheme="minorEastAsia" w:hAnsiTheme="minorEastAsia" w:eastAsiaTheme="minorEastAsia"/>
              </w:rPr>
              <w:t>1．5</w:t>
            </w:r>
          </w:p>
        </w:tc>
        <w:tc>
          <w:tcPr>
            <w:tcW w:w="2880" w:type="dxa"/>
            <w:gridSpan w:val="2"/>
            <w:vAlign w:val="center"/>
          </w:tcPr>
          <w:p w14:paraId="76CF883A">
            <w:pPr>
              <w:rPr>
                <w:rFonts w:asciiTheme="minorEastAsia" w:hAnsiTheme="minorEastAsia" w:eastAsiaTheme="minorEastAsia"/>
              </w:rPr>
            </w:pPr>
            <w:r>
              <w:rPr>
                <w:rFonts w:hint="eastAsia" w:asciiTheme="minorEastAsia" w:hAnsiTheme="minorEastAsia" w:eastAsiaTheme="minorEastAsia"/>
              </w:rPr>
              <w:t>费用承担</w:t>
            </w:r>
          </w:p>
        </w:tc>
        <w:tc>
          <w:tcPr>
            <w:tcW w:w="5821" w:type="dxa"/>
            <w:vAlign w:val="center"/>
          </w:tcPr>
          <w:p w14:paraId="718E4E1D">
            <w:pPr>
              <w:spacing w:line="312" w:lineRule="auto"/>
              <w:rPr>
                <w:rFonts w:cs="宋体" w:asciiTheme="minorEastAsia" w:hAnsiTheme="minorEastAsia" w:eastAsiaTheme="minorEastAsia"/>
                <w:szCs w:val="21"/>
              </w:rPr>
            </w:pPr>
            <w:bookmarkStart w:id="36" w:name="OLE_LINK45"/>
            <w:bookmarkStart w:id="37" w:name="OLE_LINK42"/>
            <w:r>
              <w:rPr>
                <w:rFonts w:hint="eastAsia" w:cs="宋体" w:asciiTheme="minorEastAsia" w:hAnsiTheme="minorEastAsia" w:eastAsiaTheme="minorEastAsia"/>
                <w:szCs w:val="21"/>
              </w:rPr>
              <w:t>1）、投标人需承担投标过程中的一切费用，</w:t>
            </w:r>
          </w:p>
          <w:p w14:paraId="018C6957">
            <w:pPr>
              <w:spacing w:line="312" w:lineRule="auto"/>
              <w:rPr>
                <w:rFonts w:cs="宋体" w:asciiTheme="minorEastAsia" w:hAnsiTheme="minorEastAsia" w:eastAsiaTheme="minorEastAsia"/>
                <w:szCs w:val="21"/>
              </w:rPr>
            </w:pPr>
            <w:r>
              <w:rPr>
                <w:rFonts w:hint="eastAsia" w:cs="宋体" w:asciiTheme="minorEastAsia" w:hAnsiTheme="minorEastAsia" w:eastAsiaTheme="minorEastAsia"/>
                <w:szCs w:val="21"/>
              </w:rPr>
              <w:t>2）、招标代理服务费根据招标人与招标代理公司双方签订的代理合同的约定执行，招标代理服务费按《云南省建设工程</w:t>
            </w:r>
            <w:r>
              <w:rPr>
                <w:rFonts w:hint="eastAsia" w:cs="宋体" w:asciiTheme="minorEastAsia" w:hAnsiTheme="minorEastAsia" w:eastAsiaTheme="minorEastAsia"/>
                <w:szCs w:val="21"/>
                <w:lang w:val="en-US" w:eastAsia="zh-CN"/>
              </w:rPr>
              <w:t>及政府采购</w:t>
            </w:r>
            <w:r>
              <w:rPr>
                <w:rFonts w:hint="eastAsia" w:cs="宋体" w:asciiTheme="minorEastAsia" w:hAnsiTheme="minorEastAsia" w:eastAsiaTheme="minorEastAsia"/>
                <w:szCs w:val="21"/>
              </w:rPr>
              <w:t>代理服务收费参考意见》的通知  云建招协｛202</w:t>
            </w:r>
            <w:r>
              <w:rPr>
                <w:rFonts w:hint="eastAsia" w:cs="宋体" w:asciiTheme="minorEastAsia" w:hAnsiTheme="minorEastAsia" w:eastAsiaTheme="minorEastAsia"/>
                <w:szCs w:val="21"/>
                <w:lang w:val="en-US" w:eastAsia="zh-CN"/>
              </w:rPr>
              <w:t>6</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lang w:val="en-US" w:eastAsia="zh-CN"/>
              </w:rPr>
              <w:t>11</w:t>
            </w:r>
            <w:r>
              <w:rPr>
                <w:rFonts w:hint="eastAsia" w:cs="宋体" w:asciiTheme="minorEastAsia" w:hAnsiTheme="minorEastAsia" w:eastAsiaTheme="minorEastAsia"/>
                <w:szCs w:val="21"/>
              </w:rPr>
              <w:t>号文计算。</w:t>
            </w:r>
            <w:bookmarkEnd w:id="36"/>
            <w:bookmarkEnd w:id="37"/>
          </w:p>
          <w:p w14:paraId="23250552">
            <w:pPr>
              <w:spacing w:line="312" w:lineRule="auto"/>
              <w:rPr>
                <w:rFonts w:asciiTheme="minorEastAsia" w:hAnsiTheme="minorEastAsia" w:eastAsiaTheme="minorEastAsia"/>
              </w:rPr>
            </w:pPr>
            <w:r>
              <w:rPr>
                <w:rFonts w:hint="eastAsia" w:cs="宋体" w:asciiTheme="minorEastAsia" w:hAnsiTheme="minorEastAsia" w:eastAsiaTheme="minorEastAsia"/>
                <w:szCs w:val="21"/>
              </w:rPr>
              <w:t>备注：招标代理费由中标单位支付。</w:t>
            </w:r>
          </w:p>
        </w:tc>
      </w:tr>
      <w:tr w14:paraId="6B5B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080" w:type="dxa"/>
            <w:vAlign w:val="center"/>
          </w:tcPr>
          <w:p w14:paraId="0DC5E2EF">
            <w:pPr>
              <w:jc w:val="center"/>
              <w:rPr>
                <w:rFonts w:asciiTheme="minorEastAsia" w:hAnsiTheme="minorEastAsia" w:eastAsiaTheme="minorEastAsia"/>
              </w:rPr>
            </w:pPr>
            <w:r>
              <w:rPr>
                <w:rFonts w:hint="eastAsia" w:asciiTheme="minorEastAsia" w:hAnsiTheme="minorEastAsia" w:eastAsiaTheme="minorEastAsia"/>
              </w:rPr>
              <w:t>1.9.1</w:t>
            </w:r>
          </w:p>
        </w:tc>
        <w:tc>
          <w:tcPr>
            <w:tcW w:w="2880" w:type="dxa"/>
            <w:gridSpan w:val="2"/>
            <w:vAlign w:val="center"/>
          </w:tcPr>
          <w:p w14:paraId="0D4211E2">
            <w:pPr>
              <w:rPr>
                <w:rFonts w:asciiTheme="minorEastAsia" w:hAnsiTheme="minorEastAsia" w:eastAsiaTheme="minorEastAsia"/>
              </w:rPr>
            </w:pPr>
            <w:r>
              <w:rPr>
                <w:rFonts w:hint="eastAsia" w:asciiTheme="minorEastAsia" w:hAnsiTheme="minorEastAsia" w:eastAsiaTheme="minorEastAsia"/>
              </w:rPr>
              <w:t>电子版招标文件获取</w:t>
            </w:r>
          </w:p>
        </w:tc>
        <w:tc>
          <w:tcPr>
            <w:tcW w:w="5821" w:type="dxa"/>
            <w:vAlign w:val="center"/>
          </w:tcPr>
          <w:p w14:paraId="3790C18D">
            <w:pPr>
              <w:rPr>
                <w:rFonts w:asciiTheme="minorEastAsia" w:hAnsiTheme="minorEastAsia" w:eastAsiaTheme="minorEastAsia"/>
              </w:rPr>
            </w:pPr>
            <w:r>
              <w:rPr>
                <w:rFonts w:hint="eastAsia" w:cs="宋体" w:asciiTheme="minorEastAsia" w:hAnsiTheme="minorEastAsia" w:eastAsiaTheme="minorEastAsia"/>
                <w:szCs w:val="21"/>
              </w:rPr>
              <w:t>详见第一章“招标公告”（</w:t>
            </w:r>
            <w:r>
              <w:rPr>
                <w:rFonts w:hint="eastAsia" w:cs="宋体" w:asciiTheme="minorEastAsia" w:hAnsiTheme="minorEastAsia" w:eastAsiaTheme="minorEastAsia"/>
                <w:b/>
                <w:szCs w:val="21"/>
              </w:rPr>
              <w:t>三、获取招标文件</w:t>
            </w:r>
            <w:r>
              <w:rPr>
                <w:rFonts w:hint="eastAsia" w:cs="宋体" w:asciiTheme="minorEastAsia" w:hAnsiTheme="minorEastAsia" w:eastAsiaTheme="minorEastAsia"/>
                <w:szCs w:val="21"/>
              </w:rPr>
              <w:t>）</w:t>
            </w:r>
          </w:p>
        </w:tc>
      </w:tr>
      <w:tr w14:paraId="36B69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80" w:type="dxa"/>
            <w:vAlign w:val="center"/>
          </w:tcPr>
          <w:p w14:paraId="4F3607C7">
            <w:pPr>
              <w:jc w:val="center"/>
              <w:rPr>
                <w:rFonts w:asciiTheme="minorEastAsia" w:hAnsiTheme="minorEastAsia" w:eastAsiaTheme="minorEastAsia"/>
              </w:rPr>
            </w:pPr>
            <w:r>
              <w:rPr>
                <w:rFonts w:hint="eastAsia" w:asciiTheme="minorEastAsia" w:hAnsiTheme="minorEastAsia" w:eastAsiaTheme="minorEastAsia"/>
              </w:rPr>
              <w:t>1.10.1</w:t>
            </w:r>
          </w:p>
        </w:tc>
        <w:tc>
          <w:tcPr>
            <w:tcW w:w="2880" w:type="dxa"/>
            <w:gridSpan w:val="2"/>
            <w:vAlign w:val="center"/>
          </w:tcPr>
          <w:p w14:paraId="7C7A60D4">
            <w:pPr>
              <w:rPr>
                <w:rFonts w:asciiTheme="minorEastAsia" w:hAnsiTheme="minorEastAsia" w:eastAsiaTheme="minorEastAsia"/>
              </w:rPr>
            </w:pPr>
            <w:r>
              <w:rPr>
                <w:rFonts w:hint="eastAsia" w:asciiTheme="minorEastAsia" w:hAnsiTheme="minorEastAsia" w:eastAsiaTheme="minorEastAsia"/>
              </w:rPr>
              <w:t>投标预备会</w:t>
            </w:r>
          </w:p>
        </w:tc>
        <w:tc>
          <w:tcPr>
            <w:tcW w:w="5821" w:type="dxa"/>
            <w:vAlign w:val="center"/>
          </w:tcPr>
          <w:p w14:paraId="41FFB802">
            <w:pPr>
              <w:spacing w:line="420" w:lineRule="exact"/>
              <w:rPr>
                <w:rFonts w:asciiTheme="minorEastAsia" w:hAnsiTheme="minorEastAsia" w:eastAsiaTheme="minorEastAsia"/>
              </w:rPr>
            </w:pPr>
            <w:r>
              <w:rPr>
                <w:rFonts w:hint="eastAsia" w:asciiTheme="minorEastAsia" w:hAnsiTheme="minorEastAsia" w:eastAsiaTheme="minorEastAsia"/>
              </w:rPr>
              <w:t>□召开  ■不召开</w:t>
            </w:r>
          </w:p>
        </w:tc>
      </w:tr>
      <w:tr w14:paraId="215D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080" w:type="dxa"/>
            <w:vAlign w:val="center"/>
          </w:tcPr>
          <w:p w14:paraId="4BE07E8A">
            <w:pPr>
              <w:jc w:val="center"/>
              <w:rPr>
                <w:rFonts w:asciiTheme="minorEastAsia" w:hAnsiTheme="minorEastAsia" w:eastAsiaTheme="minorEastAsia"/>
              </w:rPr>
            </w:pPr>
            <w:r>
              <w:rPr>
                <w:rFonts w:hint="eastAsia" w:asciiTheme="minorEastAsia" w:hAnsiTheme="minorEastAsia" w:eastAsiaTheme="minorEastAsia"/>
              </w:rPr>
              <w:t>1.10.2</w:t>
            </w:r>
          </w:p>
        </w:tc>
        <w:tc>
          <w:tcPr>
            <w:tcW w:w="2880" w:type="dxa"/>
            <w:gridSpan w:val="2"/>
            <w:vAlign w:val="center"/>
          </w:tcPr>
          <w:p w14:paraId="77A1E7B8">
            <w:pPr>
              <w:rPr>
                <w:rFonts w:asciiTheme="minorEastAsia" w:hAnsiTheme="minorEastAsia" w:eastAsiaTheme="minorEastAsia"/>
              </w:rPr>
            </w:pPr>
            <w:r>
              <w:rPr>
                <w:rFonts w:hint="eastAsia" w:asciiTheme="minorEastAsia" w:hAnsiTheme="minorEastAsia" w:eastAsiaTheme="minorEastAsia"/>
              </w:rPr>
              <w:t>投标人提出问题的截止时间</w:t>
            </w:r>
          </w:p>
        </w:tc>
        <w:tc>
          <w:tcPr>
            <w:tcW w:w="5821" w:type="dxa"/>
            <w:vAlign w:val="center"/>
          </w:tcPr>
          <w:p w14:paraId="61223038">
            <w:pPr>
              <w:spacing w:line="312" w:lineRule="auto"/>
              <w:rPr>
                <w:rFonts w:hint="eastAsia" w:asciiTheme="minorEastAsia" w:hAnsiTheme="minorEastAsia" w:eastAsiaTheme="minorEastAsia"/>
                <w:lang w:eastAsia="zh-CN"/>
              </w:rPr>
            </w:pPr>
            <w:r>
              <w:rPr>
                <w:rFonts w:hint="eastAsia" w:asciiTheme="minorEastAsia" w:hAnsiTheme="minorEastAsia" w:eastAsiaTheme="minorEastAsia"/>
              </w:rPr>
              <w:t>投标截止时间15日以前</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在</w:t>
            </w:r>
            <w:r>
              <w:rPr>
                <w:rFonts w:hint="eastAsia" w:asciiTheme="minorEastAsia" w:hAnsiTheme="minorEastAsia" w:eastAsiaTheme="minorEastAsia"/>
                <w:lang w:eastAsia="zh-CN"/>
              </w:rPr>
              <w:t>政采云（https://www.zcygov.cn/）</w:t>
            </w:r>
            <w:r>
              <w:rPr>
                <w:rFonts w:hint="eastAsia" w:asciiTheme="minorEastAsia" w:hAnsiTheme="minorEastAsia" w:eastAsiaTheme="minorEastAsia"/>
                <w:lang w:val="en-US" w:eastAsia="zh-CN"/>
              </w:rPr>
              <w:t>提出</w:t>
            </w:r>
            <w:r>
              <w:rPr>
                <w:rFonts w:hint="eastAsia" w:asciiTheme="minorEastAsia" w:hAnsiTheme="minorEastAsia" w:eastAsiaTheme="minorEastAsia"/>
                <w:lang w:eastAsia="zh-CN"/>
              </w:rPr>
              <w:t>）</w:t>
            </w:r>
          </w:p>
        </w:tc>
      </w:tr>
      <w:tr w14:paraId="15A7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080" w:type="dxa"/>
            <w:vAlign w:val="center"/>
          </w:tcPr>
          <w:p w14:paraId="35EA2A90">
            <w:pPr>
              <w:jc w:val="center"/>
              <w:rPr>
                <w:rFonts w:asciiTheme="minorEastAsia" w:hAnsiTheme="minorEastAsia" w:eastAsiaTheme="minorEastAsia"/>
              </w:rPr>
            </w:pPr>
            <w:r>
              <w:rPr>
                <w:rFonts w:hint="eastAsia" w:asciiTheme="minorEastAsia" w:hAnsiTheme="minorEastAsia" w:eastAsiaTheme="minorEastAsia"/>
              </w:rPr>
              <w:t>1.10.3</w:t>
            </w:r>
          </w:p>
        </w:tc>
        <w:tc>
          <w:tcPr>
            <w:tcW w:w="2880" w:type="dxa"/>
            <w:gridSpan w:val="2"/>
            <w:vAlign w:val="center"/>
          </w:tcPr>
          <w:p w14:paraId="4D552CD1">
            <w:pPr>
              <w:rPr>
                <w:rFonts w:asciiTheme="minorEastAsia" w:hAnsiTheme="minorEastAsia" w:eastAsiaTheme="minorEastAsia"/>
              </w:rPr>
            </w:pPr>
            <w:r>
              <w:rPr>
                <w:rFonts w:hint="eastAsia" w:asciiTheme="minorEastAsia" w:hAnsiTheme="minorEastAsia" w:eastAsiaTheme="minorEastAsia"/>
              </w:rPr>
              <w:t>招标人澄清的时间</w:t>
            </w:r>
          </w:p>
        </w:tc>
        <w:tc>
          <w:tcPr>
            <w:tcW w:w="5821" w:type="dxa"/>
            <w:vAlign w:val="center"/>
          </w:tcPr>
          <w:p w14:paraId="51ED2357">
            <w:pPr>
              <w:spacing w:line="312" w:lineRule="auto"/>
              <w:rPr>
                <w:rFonts w:asciiTheme="minorEastAsia" w:hAnsiTheme="minorEastAsia" w:eastAsiaTheme="minorEastAsia"/>
              </w:rPr>
            </w:pPr>
            <w:r>
              <w:rPr>
                <w:rFonts w:hint="eastAsia" w:asciiTheme="minorEastAsia" w:hAnsiTheme="minorEastAsia" w:eastAsiaTheme="minorEastAsia"/>
              </w:rPr>
              <w:t>投标截止时间15日以前政采云（</w:t>
            </w:r>
            <w:r>
              <w:rPr>
                <w:rFonts w:hint="eastAsia" w:asciiTheme="minorEastAsia" w:hAnsiTheme="minorEastAsia" w:eastAsiaTheme="minorEastAsia"/>
                <w:lang w:val="en-US" w:eastAsia="zh-CN"/>
              </w:rPr>
              <w:t>在</w:t>
            </w:r>
            <w:r>
              <w:rPr>
                <w:rFonts w:hint="eastAsia" w:asciiTheme="minorEastAsia" w:hAnsiTheme="minorEastAsia" w:eastAsiaTheme="minorEastAsia"/>
                <w:lang w:eastAsia="zh-CN"/>
              </w:rPr>
              <w:t>政采云（https://www.zcygov.cn/）</w:t>
            </w:r>
            <w:r>
              <w:rPr>
                <w:rFonts w:hint="eastAsia" w:asciiTheme="minorEastAsia" w:hAnsiTheme="minorEastAsia" w:eastAsiaTheme="minorEastAsia"/>
                <w:lang w:val="en-US" w:eastAsia="zh-CN"/>
              </w:rPr>
              <w:t>回复</w:t>
            </w:r>
            <w:r>
              <w:rPr>
                <w:rFonts w:hint="eastAsia" w:asciiTheme="minorEastAsia" w:hAnsiTheme="minorEastAsia" w:eastAsiaTheme="minorEastAsia"/>
              </w:rPr>
              <w:t>）</w:t>
            </w:r>
          </w:p>
        </w:tc>
      </w:tr>
      <w:tr w14:paraId="6EC1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117E0C12">
            <w:pPr>
              <w:jc w:val="center"/>
              <w:rPr>
                <w:rFonts w:asciiTheme="minorEastAsia" w:hAnsiTheme="minorEastAsia" w:eastAsiaTheme="minorEastAsia"/>
              </w:rPr>
            </w:pPr>
            <w:r>
              <w:rPr>
                <w:rFonts w:hint="eastAsia" w:asciiTheme="minorEastAsia" w:hAnsiTheme="minorEastAsia" w:eastAsiaTheme="minorEastAsia"/>
              </w:rPr>
              <w:t>2.1</w:t>
            </w:r>
          </w:p>
        </w:tc>
        <w:tc>
          <w:tcPr>
            <w:tcW w:w="2880" w:type="dxa"/>
            <w:gridSpan w:val="2"/>
            <w:vAlign w:val="center"/>
          </w:tcPr>
          <w:p w14:paraId="56635A13">
            <w:pPr>
              <w:rPr>
                <w:rFonts w:asciiTheme="minorEastAsia" w:hAnsiTheme="minorEastAsia" w:eastAsiaTheme="minorEastAsia"/>
              </w:rPr>
            </w:pPr>
            <w:r>
              <w:rPr>
                <w:rFonts w:hint="eastAsia" w:asciiTheme="minorEastAsia" w:hAnsiTheme="minorEastAsia" w:eastAsiaTheme="minorEastAsia"/>
              </w:rPr>
              <w:t>构成招标文件的其他材料</w:t>
            </w:r>
          </w:p>
        </w:tc>
        <w:tc>
          <w:tcPr>
            <w:tcW w:w="5821" w:type="dxa"/>
            <w:vAlign w:val="center"/>
          </w:tcPr>
          <w:p w14:paraId="25BA103D">
            <w:pPr>
              <w:rPr>
                <w:rFonts w:asciiTheme="minorEastAsia" w:hAnsiTheme="minorEastAsia" w:eastAsiaTheme="minorEastAsia"/>
              </w:rPr>
            </w:pPr>
            <w:r>
              <w:rPr>
                <w:rFonts w:hint="eastAsia" w:asciiTheme="minorEastAsia" w:hAnsiTheme="minorEastAsia" w:eastAsiaTheme="minorEastAsia"/>
              </w:rPr>
              <w:t>补遗文件（若有）、答疑文件（若有）</w:t>
            </w:r>
          </w:p>
        </w:tc>
      </w:tr>
      <w:tr w14:paraId="6497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20AA57F3">
            <w:pPr>
              <w:jc w:val="center"/>
              <w:rPr>
                <w:rFonts w:asciiTheme="minorEastAsia" w:hAnsiTheme="minorEastAsia" w:eastAsiaTheme="minorEastAsia"/>
              </w:rPr>
            </w:pPr>
            <w:r>
              <w:rPr>
                <w:rFonts w:hint="eastAsia" w:asciiTheme="minorEastAsia" w:hAnsiTheme="minorEastAsia" w:eastAsiaTheme="minorEastAsia"/>
              </w:rPr>
              <w:t>2.2.1</w:t>
            </w:r>
          </w:p>
        </w:tc>
        <w:tc>
          <w:tcPr>
            <w:tcW w:w="2880" w:type="dxa"/>
            <w:gridSpan w:val="2"/>
            <w:vAlign w:val="center"/>
          </w:tcPr>
          <w:p w14:paraId="42F6D054">
            <w:pPr>
              <w:rPr>
                <w:rFonts w:asciiTheme="minorEastAsia" w:hAnsiTheme="minorEastAsia" w:eastAsiaTheme="minorEastAsia"/>
              </w:rPr>
            </w:pPr>
            <w:r>
              <w:rPr>
                <w:rFonts w:hint="eastAsia" w:asciiTheme="minorEastAsia" w:hAnsiTheme="minorEastAsia" w:eastAsiaTheme="minorEastAsia"/>
              </w:rPr>
              <w:t>投标人要求澄清招标文件的截止时间</w:t>
            </w:r>
          </w:p>
        </w:tc>
        <w:tc>
          <w:tcPr>
            <w:tcW w:w="5821" w:type="dxa"/>
            <w:vAlign w:val="center"/>
          </w:tcPr>
          <w:p w14:paraId="0A61FECA">
            <w:pPr>
              <w:spacing w:line="288" w:lineRule="auto"/>
              <w:rPr>
                <w:rFonts w:asciiTheme="minorEastAsia" w:hAnsiTheme="minorEastAsia" w:eastAsiaTheme="minorEastAsia"/>
              </w:rPr>
            </w:pPr>
            <w:r>
              <w:rPr>
                <w:rFonts w:hint="eastAsia" w:asciiTheme="minorEastAsia" w:hAnsiTheme="minorEastAsia" w:eastAsiaTheme="minorEastAsia"/>
              </w:rPr>
              <w:t>投标截止时间15日以前</w:t>
            </w:r>
          </w:p>
        </w:tc>
      </w:tr>
      <w:tr w14:paraId="5962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75C13EEA">
            <w:pPr>
              <w:jc w:val="center"/>
              <w:rPr>
                <w:rFonts w:asciiTheme="minorEastAsia" w:hAnsiTheme="minorEastAsia" w:eastAsiaTheme="minorEastAsia"/>
              </w:rPr>
            </w:pPr>
            <w:r>
              <w:rPr>
                <w:rFonts w:hint="eastAsia" w:asciiTheme="minorEastAsia" w:hAnsiTheme="minorEastAsia" w:eastAsiaTheme="minorEastAsia"/>
              </w:rPr>
              <w:t>2.2.2</w:t>
            </w:r>
          </w:p>
        </w:tc>
        <w:tc>
          <w:tcPr>
            <w:tcW w:w="2880" w:type="dxa"/>
            <w:gridSpan w:val="2"/>
            <w:vAlign w:val="center"/>
          </w:tcPr>
          <w:p w14:paraId="2F82E732">
            <w:pPr>
              <w:rPr>
                <w:rFonts w:asciiTheme="minorEastAsia" w:hAnsiTheme="minorEastAsia" w:eastAsiaTheme="minorEastAsia"/>
              </w:rPr>
            </w:pPr>
            <w:r>
              <w:rPr>
                <w:rFonts w:hint="eastAsia" w:asciiTheme="minorEastAsia" w:hAnsiTheme="minorEastAsia" w:eastAsiaTheme="minorEastAsia"/>
              </w:rPr>
              <w:t>投标截止时间</w:t>
            </w:r>
          </w:p>
        </w:tc>
        <w:tc>
          <w:tcPr>
            <w:tcW w:w="5821" w:type="dxa"/>
            <w:vAlign w:val="center"/>
          </w:tcPr>
          <w:p w14:paraId="00A65A60">
            <w:pPr>
              <w:spacing w:line="288" w:lineRule="auto"/>
              <w:rPr>
                <w:rFonts w:asciiTheme="minorEastAsia" w:hAnsiTheme="minorEastAsia" w:eastAsiaTheme="minorEastAsia"/>
              </w:rPr>
            </w:pPr>
            <w:r>
              <w:rPr>
                <w:rFonts w:hint="eastAsia" w:asciiTheme="minorEastAsia" w:hAnsiTheme="minorEastAsia" w:eastAsiaTheme="minorEastAsia"/>
                <w:u w:val="single"/>
              </w:rPr>
              <w:t>202</w:t>
            </w:r>
            <w:r>
              <w:rPr>
                <w:rFonts w:hint="eastAsia" w:asciiTheme="minorEastAsia" w:hAnsiTheme="minorEastAsia" w:eastAsiaTheme="minorEastAsia"/>
                <w:u w:val="single"/>
                <w:lang w:val="en-US" w:eastAsia="zh-CN"/>
              </w:rPr>
              <w:t>6</w:t>
            </w:r>
            <w:r>
              <w:rPr>
                <w:rFonts w:hint="eastAsia" w:asciiTheme="minorEastAsia" w:hAnsiTheme="minorEastAsia" w:eastAsiaTheme="minorEastAsia"/>
              </w:rPr>
              <w:t>年</w:t>
            </w:r>
            <w:r>
              <w:rPr>
                <w:rFonts w:hint="eastAsia" w:asciiTheme="minorEastAsia" w:hAnsiTheme="minorEastAsia" w:eastAsiaTheme="minorEastAsia"/>
                <w:u w:val="single"/>
                <w:lang w:val="en-US" w:eastAsia="zh-CN"/>
              </w:rPr>
              <w:t>06</w:t>
            </w:r>
            <w:r>
              <w:rPr>
                <w:rFonts w:hint="eastAsia" w:asciiTheme="minorEastAsia" w:hAnsiTheme="minorEastAsia" w:eastAsiaTheme="minorEastAsia"/>
              </w:rPr>
              <w:t>月</w:t>
            </w:r>
            <w:r>
              <w:rPr>
                <w:rFonts w:hint="eastAsia" w:asciiTheme="minorEastAsia" w:hAnsiTheme="minorEastAsia" w:eastAsiaTheme="minorEastAsia"/>
                <w:u w:val="single"/>
                <w:lang w:val="en-US" w:eastAsia="zh-CN"/>
              </w:rPr>
              <w:t>05</w:t>
            </w:r>
            <w:r>
              <w:rPr>
                <w:rFonts w:hint="eastAsia" w:asciiTheme="minorEastAsia" w:hAnsiTheme="minorEastAsia" w:eastAsiaTheme="minorEastAsia"/>
              </w:rPr>
              <w:t>日</w:t>
            </w:r>
            <w:r>
              <w:rPr>
                <w:rFonts w:hint="eastAsia" w:asciiTheme="minorEastAsia" w:hAnsiTheme="minorEastAsia" w:eastAsiaTheme="minorEastAsia"/>
                <w:u w:val="single"/>
              </w:rPr>
              <w:t>09</w:t>
            </w:r>
            <w:r>
              <w:rPr>
                <w:rFonts w:hint="eastAsia" w:asciiTheme="minorEastAsia" w:hAnsiTheme="minorEastAsia" w:eastAsiaTheme="minorEastAsia"/>
              </w:rPr>
              <w:t>时</w:t>
            </w:r>
            <w:r>
              <w:rPr>
                <w:rFonts w:hint="eastAsia" w:asciiTheme="minorEastAsia" w:hAnsiTheme="minorEastAsia" w:eastAsiaTheme="minorEastAsia"/>
                <w:u w:val="single"/>
              </w:rPr>
              <w:t>00</w:t>
            </w:r>
            <w:r>
              <w:rPr>
                <w:rFonts w:hint="eastAsia" w:asciiTheme="minorEastAsia" w:hAnsiTheme="minorEastAsia" w:eastAsiaTheme="minorEastAsia"/>
              </w:rPr>
              <w:t>分</w:t>
            </w:r>
          </w:p>
        </w:tc>
      </w:tr>
      <w:tr w14:paraId="0249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066CE319">
            <w:pPr>
              <w:jc w:val="center"/>
              <w:rPr>
                <w:rFonts w:asciiTheme="minorEastAsia" w:hAnsiTheme="minorEastAsia" w:eastAsiaTheme="minorEastAsia"/>
              </w:rPr>
            </w:pPr>
            <w:r>
              <w:rPr>
                <w:rFonts w:hint="eastAsia" w:asciiTheme="minorEastAsia" w:hAnsiTheme="minorEastAsia" w:eastAsiaTheme="minorEastAsia"/>
              </w:rPr>
              <w:t>2.2.3</w:t>
            </w:r>
          </w:p>
        </w:tc>
        <w:tc>
          <w:tcPr>
            <w:tcW w:w="2880" w:type="dxa"/>
            <w:gridSpan w:val="2"/>
            <w:vAlign w:val="center"/>
          </w:tcPr>
          <w:p w14:paraId="3B31371E">
            <w:pPr>
              <w:rPr>
                <w:rFonts w:asciiTheme="minorEastAsia" w:hAnsiTheme="minorEastAsia" w:eastAsiaTheme="minorEastAsia"/>
              </w:rPr>
            </w:pPr>
            <w:r>
              <w:rPr>
                <w:rFonts w:hint="eastAsia" w:asciiTheme="minorEastAsia" w:hAnsiTheme="minorEastAsia" w:eastAsiaTheme="minorEastAsia"/>
              </w:rPr>
              <w:t>投标人确认收到招标文件澄清的时间</w:t>
            </w:r>
          </w:p>
        </w:tc>
        <w:tc>
          <w:tcPr>
            <w:tcW w:w="5821" w:type="dxa"/>
            <w:vAlign w:val="center"/>
          </w:tcPr>
          <w:p w14:paraId="1C6F7EE1">
            <w:pPr>
              <w:spacing w:line="288" w:lineRule="auto"/>
              <w:rPr>
                <w:rFonts w:asciiTheme="minorEastAsia" w:hAnsiTheme="minorEastAsia" w:eastAsiaTheme="minorEastAsia"/>
                <w:u w:val="single"/>
              </w:rPr>
            </w:pPr>
            <w:r>
              <w:rPr>
                <w:rFonts w:hint="eastAsia" w:asciiTheme="minorEastAsia" w:hAnsiTheme="minorEastAsia" w:eastAsiaTheme="minorEastAsia"/>
              </w:rPr>
              <w:t>招标文件澄清发出后</w:t>
            </w:r>
            <w:r>
              <w:rPr>
                <w:rFonts w:hint="eastAsia" w:asciiTheme="minorEastAsia" w:hAnsiTheme="minorEastAsia" w:eastAsiaTheme="minorEastAsia"/>
                <w:u w:val="single"/>
              </w:rPr>
              <w:t xml:space="preserve"> 12 </w:t>
            </w:r>
            <w:r>
              <w:rPr>
                <w:rFonts w:hint="eastAsia" w:asciiTheme="minorEastAsia" w:hAnsiTheme="minorEastAsia" w:eastAsiaTheme="minorEastAsia"/>
              </w:rPr>
              <w:t>小时以内（以发出时间为准）</w:t>
            </w:r>
          </w:p>
        </w:tc>
      </w:tr>
      <w:tr w14:paraId="2893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07A5ACA2">
            <w:pPr>
              <w:jc w:val="center"/>
              <w:rPr>
                <w:rFonts w:asciiTheme="minorEastAsia" w:hAnsiTheme="minorEastAsia" w:eastAsiaTheme="minorEastAsia"/>
              </w:rPr>
            </w:pPr>
            <w:r>
              <w:rPr>
                <w:rFonts w:hint="eastAsia" w:asciiTheme="minorEastAsia" w:hAnsiTheme="minorEastAsia" w:eastAsiaTheme="minorEastAsia"/>
              </w:rPr>
              <w:t>2.3.2</w:t>
            </w:r>
          </w:p>
        </w:tc>
        <w:tc>
          <w:tcPr>
            <w:tcW w:w="2880" w:type="dxa"/>
            <w:gridSpan w:val="2"/>
            <w:vAlign w:val="center"/>
          </w:tcPr>
          <w:p w14:paraId="6865DC04">
            <w:pPr>
              <w:rPr>
                <w:rFonts w:asciiTheme="minorEastAsia" w:hAnsiTheme="minorEastAsia" w:eastAsiaTheme="minorEastAsia"/>
              </w:rPr>
            </w:pPr>
            <w:r>
              <w:rPr>
                <w:rFonts w:hint="eastAsia" w:asciiTheme="minorEastAsia" w:hAnsiTheme="minorEastAsia" w:eastAsiaTheme="minorEastAsia"/>
              </w:rPr>
              <w:t>投标人确认收到招标文件修改的时间</w:t>
            </w:r>
          </w:p>
        </w:tc>
        <w:tc>
          <w:tcPr>
            <w:tcW w:w="5821" w:type="dxa"/>
            <w:vAlign w:val="center"/>
          </w:tcPr>
          <w:p w14:paraId="7CA099B0">
            <w:pPr>
              <w:spacing w:line="288" w:lineRule="auto"/>
              <w:rPr>
                <w:rFonts w:asciiTheme="minorEastAsia" w:hAnsiTheme="minorEastAsia" w:eastAsiaTheme="minorEastAsia"/>
              </w:rPr>
            </w:pPr>
            <w:r>
              <w:rPr>
                <w:rFonts w:hint="eastAsia" w:asciiTheme="minorEastAsia" w:hAnsiTheme="minorEastAsia" w:eastAsiaTheme="minorEastAsia"/>
              </w:rPr>
              <w:t>招标文件修改发出后</w:t>
            </w:r>
            <w:r>
              <w:rPr>
                <w:rFonts w:hint="eastAsia" w:asciiTheme="minorEastAsia" w:hAnsiTheme="minorEastAsia" w:eastAsiaTheme="minorEastAsia"/>
                <w:u w:val="single"/>
              </w:rPr>
              <w:t xml:space="preserve">12 </w:t>
            </w:r>
            <w:r>
              <w:rPr>
                <w:rFonts w:hint="eastAsia" w:asciiTheme="minorEastAsia" w:hAnsiTheme="minorEastAsia" w:eastAsiaTheme="minorEastAsia"/>
              </w:rPr>
              <w:t>小时以内（以发出时间为准）</w:t>
            </w:r>
          </w:p>
        </w:tc>
      </w:tr>
      <w:tr w14:paraId="68C0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7DB02315">
            <w:pPr>
              <w:jc w:val="center"/>
              <w:rPr>
                <w:rFonts w:asciiTheme="minorEastAsia" w:hAnsiTheme="minorEastAsia" w:eastAsiaTheme="minorEastAsia"/>
              </w:rPr>
            </w:pPr>
            <w:r>
              <w:rPr>
                <w:rFonts w:hint="eastAsia" w:asciiTheme="minorEastAsia" w:hAnsiTheme="minorEastAsia" w:eastAsiaTheme="minorEastAsia"/>
              </w:rPr>
              <w:t>3.1.1</w:t>
            </w:r>
          </w:p>
        </w:tc>
        <w:tc>
          <w:tcPr>
            <w:tcW w:w="2880" w:type="dxa"/>
            <w:gridSpan w:val="2"/>
            <w:vAlign w:val="center"/>
          </w:tcPr>
          <w:p w14:paraId="21CB9AA5">
            <w:pPr>
              <w:rPr>
                <w:rFonts w:asciiTheme="minorEastAsia" w:hAnsiTheme="minorEastAsia" w:eastAsiaTheme="minorEastAsia"/>
              </w:rPr>
            </w:pPr>
            <w:r>
              <w:rPr>
                <w:rFonts w:hint="eastAsia" w:asciiTheme="minorEastAsia" w:hAnsiTheme="minorEastAsia" w:eastAsiaTheme="minorEastAsia"/>
              </w:rPr>
              <w:t>构成投标文件的其他材料</w:t>
            </w:r>
          </w:p>
        </w:tc>
        <w:tc>
          <w:tcPr>
            <w:tcW w:w="5821" w:type="dxa"/>
            <w:vAlign w:val="center"/>
          </w:tcPr>
          <w:p w14:paraId="06657A1F">
            <w:pPr>
              <w:rPr>
                <w:rFonts w:asciiTheme="minorEastAsia" w:hAnsiTheme="minorEastAsia" w:eastAsiaTheme="minorEastAsia"/>
              </w:rPr>
            </w:pPr>
          </w:p>
        </w:tc>
      </w:tr>
      <w:tr w14:paraId="59C2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068EA158">
            <w:pPr>
              <w:jc w:val="center"/>
              <w:rPr>
                <w:rFonts w:asciiTheme="minorEastAsia" w:hAnsiTheme="minorEastAsia" w:eastAsiaTheme="minorEastAsia"/>
              </w:rPr>
            </w:pPr>
            <w:r>
              <w:rPr>
                <w:rFonts w:hint="eastAsia" w:asciiTheme="minorEastAsia" w:hAnsiTheme="minorEastAsia" w:eastAsiaTheme="minorEastAsia"/>
              </w:rPr>
              <w:t>3.3</w:t>
            </w:r>
          </w:p>
        </w:tc>
        <w:tc>
          <w:tcPr>
            <w:tcW w:w="2880" w:type="dxa"/>
            <w:gridSpan w:val="2"/>
            <w:vAlign w:val="center"/>
          </w:tcPr>
          <w:p w14:paraId="79C011B7">
            <w:pPr>
              <w:rPr>
                <w:rFonts w:asciiTheme="minorEastAsia" w:hAnsiTheme="minorEastAsia" w:eastAsiaTheme="minorEastAsia"/>
              </w:rPr>
            </w:pPr>
            <w:r>
              <w:rPr>
                <w:rFonts w:hint="eastAsia" w:asciiTheme="minorEastAsia" w:hAnsiTheme="minorEastAsia" w:eastAsiaTheme="minorEastAsia"/>
              </w:rPr>
              <w:t>投标有效期</w:t>
            </w:r>
          </w:p>
        </w:tc>
        <w:tc>
          <w:tcPr>
            <w:tcW w:w="5821" w:type="dxa"/>
            <w:vAlign w:val="center"/>
          </w:tcPr>
          <w:p w14:paraId="66A4E79C">
            <w:pPr>
              <w:spacing w:line="288" w:lineRule="auto"/>
              <w:rPr>
                <w:rFonts w:asciiTheme="minorEastAsia" w:hAnsiTheme="minorEastAsia" w:eastAsiaTheme="minorEastAsia"/>
              </w:rPr>
            </w:pPr>
            <w:r>
              <w:rPr>
                <w:rFonts w:hint="eastAsia" w:asciiTheme="minorEastAsia" w:hAnsiTheme="minorEastAsia" w:eastAsiaTheme="minorEastAsia"/>
                <w:u w:val="single"/>
              </w:rPr>
              <w:t xml:space="preserve">60 </w:t>
            </w:r>
            <w:r>
              <w:rPr>
                <w:rFonts w:hint="eastAsia" w:asciiTheme="minorEastAsia" w:hAnsiTheme="minorEastAsia" w:eastAsiaTheme="minorEastAsia"/>
              </w:rPr>
              <w:t>天</w:t>
            </w:r>
          </w:p>
        </w:tc>
      </w:tr>
      <w:tr w14:paraId="706B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trPr>
        <w:tc>
          <w:tcPr>
            <w:tcW w:w="1080" w:type="dxa"/>
            <w:vAlign w:val="center"/>
          </w:tcPr>
          <w:p w14:paraId="1B935413">
            <w:pPr>
              <w:jc w:val="center"/>
              <w:rPr>
                <w:rFonts w:asciiTheme="minorEastAsia" w:hAnsiTheme="minorEastAsia" w:eastAsiaTheme="minorEastAsia"/>
              </w:rPr>
            </w:pPr>
            <w:r>
              <w:rPr>
                <w:rFonts w:hint="eastAsia" w:asciiTheme="minorEastAsia" w:hAnsiTheme="minorEastAsia" w:eastAsiaTheme="minorEastAsia"/>
              </w:rPr>
              <w:t>3.4.1</w:t>
            </w:r>
          </w:p>
        </w:tc>
        <w:tc>
          <w:tcPr>
            <w:tcW w:w="2880" w:type="dxa"/>
            <w:gridSpan w:val="2"/>
            <w:vAlign w:val="center"/>
          </w:tcPr>
          <w:p w14:paraId="1BE6B69F">
            <w:pPr>
              <w:rPr>
                <w:rFonts w:asciiTheme="minorEastAsia" w:hAnsiTheme="minorEastAsia" w:eastAsiaTheme="minorEastAsia"/>
              </w:rPr>
            </w:pPr>
            <w:r>
              <w:rPr>
                <w:rFonts w:hint="eastAsia" w:asciiTheme="minorEastAsia" w:hAnsiTheme="minorEastAsia" w:eastAsiaTheme="minorEastAsia"/>
              </w:rPr>
              <w:t>投标保证金</w:t>
            </w:r>
          </w:p>
        </w:tc>
        <w:tc>
          <w:tcPr>
            <w:tcW w:w="5821" w:type="dxa"/>
            <w:vAlign w:val="center"/>
          </w:tcPr>
          <w:p w14:paraId="7B54FBEB">
            <w:pPr>
              <w:adjustRightInd w:val="0"/>
              <w:snapToGrid w:val="0"/>
              <w:spacing w:line="360" w:lineRule="auto"/>
              <w:rPr>
                <w:rFonts w:cs="Arial" w:asciiTheme="minorEastAsia" w:hAnsiTheme="minorEastAsia" w:eastAsiaTheme="minorEastAsia"/>
                <w:b/>
                <w:color w:val="FF0000"/>
                <w:kern w:val="0"/>
                <w:szCs w:val="21"/>
              </w:rPr>
            </w:pPr>
          </w:p>
          <w:p w14:paraId="47B10CE5">
            <w:pPr>
              <w:adjustRightInd w:val="0"/>
              <w:snapToGrid w:val="0"/>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本项目无需缴纳投标保证金</w:t>
            </w:r>
          </w:p>
        </w:tc>
      </w:tr>
      <w:tr w14:paraId="2C60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1080" w:type="dxa"/>
            <w:vAlign w:val="center"/>
          </w:tcPr>
          <w:p w14:paraId="6AD6430E">
            <w:pPr>
              <w:jc w:val="center"/>
              <w:rPr>
                <w:rFonts w:asciiTheme="minorEastAsia" w:hAnsiTheme="minorEastAsia" w:eastAsiaTheme="minorEastAsia"/>
              </w:rPr>
            </w:pPr>
            <w:r>
              <w:rPr>
                <w:rFonts w:hint="eastAsia" w:asciiTheme="minorEastAsia" w:hAnsiTheme="minorEastAsia" w:eastAsiaTheme="minorEastAsia"/>
              </w:rPr>
              <w:t>3.5.2</w:t>
            </w:r>
          </w:p>
        </w:tc>
        <w:tc>
          <w:tcPr>
            <w:tcW w:w="2880" w:type="dxa"/>
            <w:gridSpan w:val="2"/>
            <w:vAlign w:val="center"/>
          </w:tcPr>
          <w:p w14:paraId="2E1732D5">
            <w:pPr>
              <w:rPr>
                <w:rFonts w:asciiTheme="minorEastAsia" w:hAnsiTheme="minorEastAsia" w:eastAsiaTheme="minorEastAsia"/>
              </w:rPr>
            </w:pPr>
            <w:r>
              <w:rPr>
                <w:rFonts w:hint="eastAsia" w:asciiTheme="minorEastAsia" w:hAnsiTheme="minorEastAsia" w:eastAsiaTheme="minorEastAsia"/>
              </w:rPr>
              <w:t>近年财务状况的年份要求</w:t>
            </w:r>
          </w:p>
        </w:tc>
        <w:tc>
          <w:tcPr>
            <w:tcW w:w="5821" w:type="dxa"/>
            <w:vAlign w:val="center"/>
          </w:tcPr>
          <w:p w14:paraId="1588D0C6">
            <w:pPr>
              <w:spacing w:line="288" w:lineRule="auto"/>
              <w:rPr>
                <w:rFonts w:hint="eastAsia" w:asciiTheme="minorEastAsia" w:hAnsiTheme="minorEastAsia" w:eastAsiaTheme="minorEastAsia"/>
                <w:u w:val="single"/>
              </w:rPr>
            </w:pPr>
            <w:r>
              <w:rPr>
                <w:rFonts w:hint="eastAsia" w:asciiTheme="minorEastAsia" w:hAnsiTheme="minorEastAsia" w:eastAsiaTheme="minorEastAsia"/>
                <w:u w:val="single"/>
              </w:rPr>
              <w:t>近三 年，指2022年 01 月 01 日起至2024年 12 月 31 日止或2023年 01 月 01日起至2025年 12 月 31 日止。</w:t>
            </w:r>
          </w:p>
          <w:p w14:paraId="6C470F70">
            <w:pPr>
              <w:spacing w:line="288" w:lineRule="auto"/>
              <w:rPr>
                <w:rFonts w:asciiTheme="minorEastAsia" w:hAnsiTheme="minorEastAsia" w:eastAsiaTheme="minorEastAsia"/>
              </w:rPr>
            </w:pPr>
            <w:r>
              <w:rPr>
                <w:rFonts w:hint="eastAsia" w:asciiTheme="minorEastAsia" w:hAnsiTheme="minorEastAsia" w:eastAsiaTheme="minorEastAsia"/>
                <w:u w:val="single"/>
              </w:rPr>
              <w:t>（提供有效的财务报表，新成立的公司提供成立之日起至今的相关财务资料）</w:t>
            </w:r>
            <w:r>
              <w:rPr>
                <w:rFonts w:hint="eastAsia" w:asciiTheme="minorEastAsia" w:hAnsiTheme="minorEastAsia" w:eastAsiaTheme="minorEastAsia"/>
              </w:rPr>
              <w:t>。</w:t>
            </w:r>
          </w:p>
        </w:tc>
      </w:tr>
      <w:tr w14:paraId="4FFC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1080" w:type="dxa"/>
            <w:vAlign w:val="center"/>
          </w:tcPr>
          <w:p w14:paraId="1D6A7BC6">
            <w:pPr>
              <w:jc w:val="center"/>
              <w:rPr>
                <w:rFonts w:asciiTheme="minorEastAsia" w:hAnsiTheme="minorEastAsia" w:eastAsiaTheme="minorEastAsia"/>
              </w:rPr>
            </w:pPr>
            <w:r>
              <w:rPr>
                <w:rFonts w:hint="eastAsia" w:asciiTheme="minorEastAsia" w:hAnsiTheme="minorEastAsia" w:eastAsiaTheme="minorEastAsia"/>
              </w:rPr>
              <w:t>3.6</w:t>
            </w:r>
          </w:p>
        </w:tc>
        <w:tc>
          <w:tcPr>
            <w:tcW w:w="2880" w:type="dxa"/>
            <w:gridSpan w:val="2"/>
            <w:vAlign w:val="center"/>
          </w:tcPr>
          <w:p w14:paraId="765DA6BA">
            <w:pPr>
              <w:rPr>
                <w:rFonts w:asciiTheme="minorEastAsia" w:hAnsiTheme="minorEastAsia" w:eastAsiaTheme="minorEastAsia"/>
              </w:rPr>
            </w:pPr>
            <w:r>
              <w:rPr>
                <w:rFonts w:hint="eastAsia" w:asciiTheme="minorEastAsia" w:hAnsiTheme="minorEastAsia" w:eastAsiaTheme="minorEastAsia"/>
              </w:rPr>
              <w:t>是否允许递交备选投标方案</w:t>
            </w:r>
          </w:p>
        </w:tc>
        <w:tc>
          <w:tcPr>
            <w:tcW w:w="5821" w:type="dxa"/>
            <w:vAlign w:val="center"/>
          </w:tcPr>
          <w:p w14:paraId="5EAFD099">
            <w:pPr>
              <w:spacing w:line="288" w:lineRule="auto"/>
              <w:rPr>
                <w:rFonts w:asciiTheme="minorEastAsia" w:hAnsiTheme="minorEastAsia" w:eastAsiaTheme="minorEastAsia"/>
              </w:rPr>
            </w:pPr>
            <w:r>
              <w:rPr>
                <w:rFonts w:hint="eastAsia" w:asciiTheme="minorEastAsia" w:hAnsiTheme="minorEastAsia" w:eastAsiaTheme="minorEastAsia"/>
              </w:rPr>
              <w:t>不允许</w:t>
            </w:r>
          </w:p>
        </w:tc>
      </w:tr>
      <w:tr w14:paraId="0D41A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080" w:type="dxa"/>
            <w:vAlign w:val="center"/>
          </w:tcPr>
          <w:p w14:paraId="4D8850EF">
            <w:pPr>
              <w:jc w:val="center"/>
              <w:rPr>
                <w:rFonts w:asciiTheme="minorEastAsia" w:hAnsiTheme="minorEastAsia" w:eastAsiaTheme="minorEastAsia"/>
              </w:rPr>
            </w:pPr>
            <w:r>
              <w:rPr>
                <w:rFonts w:hint="eastAsia" w:asciiTheme="minorEastAsia" w:hAnsiTheme="minorEastAsia" w:eastAsiaTheme="minorEastAsia"/>
              </w:rPr>
              <w:t>3.7.3</w:t>
            </w:r>
          </w:p>
        </w:tc>
        <w:tc>
          <w:tcPr>
            <w:tcW w:w="2880" w:type="dxa"/>
            <w:gridSpan w:val="2"/>
            <w:vAlign w:val="center"/>
          </w:tcPr>
          <w:p w14:paraId="035D4BA0">
            <w:pPr>
              <w:rPr>
                <w:rFonts w:asciiTheme="minorEastAsia" w:hAnsiTheme="minorEastAsia" w:eastAsiaTheme="minorEastAsia"/>
              </w:rPr>
            </w:pPr>
            <w:r>
              <w:rPr>
                <w:rFonts w:hint="eastAsia" w:asciiTheme="minorEastAsia" w:hAnsiTheme="minorEastAsia" w:eastAsiaTheme="minorEastAsia"/>
              </w:rPr>
              <w:t>签字和（或）盖章要求</w:t>
            </w:r>
          </w:p>
        </w:tc>
        <w:tc>
          <w:tcPr>
            <w:tcW w:w="5821" w:type="dxa"/>
            <w:vAlign w:val="center"/>
          </w:tcPr>
          <w:p w14:paraId="659522B8">
            <w:pPr>
              <w:spacing w:line="288" w:lineRule="auto"/>
              <w:rPr>
                <w:rFonts w:asciiTheme="minorEastAsia" w:hAnsiTheme="minorEastAsia" w:eastAsiaTheme="minorEastAsia"/>
              </w:rPr>
            </w:pPr>
            <w:r>
              <w:rPr>
                <w:rFonts w:hint="eastAsia" w:asciiTheme="minorEastAsia" w:hAnsiTheme="minorEastAsia" w:eastAsiaTheme="minorEastAsia"/>
              </w:rPr>
              <w:t>投标文件编制过程中，本招标文件提供的投标文件格式内规定要求签字盖章页的文件上均应加投标人印章并经法定代表人(或负责人</w:t>
            </w:r>
            <w:r>
              <w:rPr>
                <w:rFonts w:hint="eastAsia" w:asciiTheme="minorEastAsia" w:hAnsiTheme="minorEastAsia" w:eastAsiaTheme="minorEastAsia"/>
                <w:sz w:val="28"/>
                <w:szCs w:val="28"/>
              </w:rPr>
              <w:t>)</w:t>
            </w:r>
            <w:r>
              <w:rPr>
                <w:rFonts w:hint="eastAsia" w:asciiTheme="minorEastAsia" w:hAnsiTheme="minorEastAsia" w:eastAsiaTheme="minorEastAsia"/>
              </w:rPr>
              <w:t>或其委托代理人签字或盖章。由委托代理人签字或盖章的投标文件中须同时提交投标文件签署授权委托书。投标文件签署授权委托书的格式、签字、盖章及内容均应符合要求，否则投标文件签署授权委托书无效。</w:t>
            </w:r>
          </w:p>
        </w:tc>
      </w:tr>
      <w:tr w14:paraId="4D9B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58141CB0">
            <w:pPr>
              <w:jc w:val="center"/>
              <w:rPr>
                <w:rFonts w:asciiTheme="minorEastAsia" w:hAnsiTheme="minorEastAsia" w:eastAsiaTheme="minorEastAsia"/>
              </w:rPr>
            </w:pPr>
            <w:r>
              <w:rPr>
                <w:rFonts w:hint="eastAsia" w:asciiTheme="minorEastAsia" w:hAnsiTheme="minorEastAsia" w:eastAsiaTheme="minorEastAsia"/>
              </w:rPr>
              <w:t>3.7.4</w:t>
            </w:r>
          </w:p>
        </w:tc>
        <w:tc>
          <w:tcPr>
            <w:tcW w:w="2880" w:type="dxa"/>
            <w:gridSpan w:val="2"/>
            <w:vAlign w:val="center"/>
          </w:tcPr>
          <w:p w14:paraId="707B5213">
            <w:pPr>
              <w:rPr>
                <w:rFonts w:asciiTheme="minorEastAsia" w:hAnsiTheme="minorEastAsia" w:eastAsiaTheme="minorEastAsia"/>
              </w:rPr>
            </w:pPr>
            <w:r>
              <w:rPr>
                <w:rFonts w:hint="eastAsia" w:asciiTheme="minorEastAsia" w:hAnsiTheme="minorEastAsia" w:eastAsiaTheme="minorEastAsia"/>
              </w:rPr>
              <w:t>投标文件份数</w:t>
            </w:r>
          </w:p>
        </w:tc>
        <w:tc>
          <w:tcPr>
            <w:tcW w:w="5821" w:type="dxa"/>
            <w:vAlign w:val="center"/>
          </w:tcPr>
          <w:p w14:paraId="60119364">
            <w:pPr>
              <w:spacing w:line="288" w:lineRule="auto"/>
              <w:ind w:left="103" w:hanging="102" w:hangingChars="49"/>
              <w:rPr>
                <w:rFonts w:asciiTheme="minorEastAsia" w:hAnsiTheme="minorEastAsia" w:eastAsiaTheme="minorEastAsia"/>
              </w:rPr>
            </w:pPr>
            <w:r>
              <w:rPr>
                <w:rFonts w:hint="eastAsia" w:asciiTheme="minorEastAsia" w:hAnsiTheme="minorEastAsia" w:eastAsiaTheme="minorEastAsia"/>
              </w:rPr>
              <w:t>网上上传电子投标文件</w:t>
            </w:r>
            <w:r>
              <w:rPr>
                <w:rFonts w:hint="eastAsia" w:asciiTheme="minorEastAsia" w:hAnsiTheme="minorEastAsia" w:eastAsiaTheme="minorEastAsia"/>
                <w:b/>
                <w:u w:val="single"/>
              </w:rPr>
              <w:t>一份</w:t>
            </w:r>
          </w:p>
        </w:tc>
      </w:tr>
      <w:tr w14:paraId="5FF0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80" w:type="dxa"/>
            <w:vAlign w:val="center"/>
          </w:tcPr>
          <w:p w14:paraId="4BDFC3B6">
            <w:pPr>
              <w:jc w:val="center"/>
              <w:rPr>
                <w:rFonts w:asciiTheme="minorEastAsia" w:hAnsiTheme="minorEastAsia" w:eastAsiaTheme="minorEastAsia"/>
              </w:rPr>
            </w:pPr>
            <w:r>
              <w:rPr>
                <w:rFonts w:hint="eastAsia" w:asciiTheme="minorEastAsia" w:hAnsiTheme="minorEastAsia" w:eastAsiaTheme="minorEastAsia"/>
              </w:rPr>
              <w:t>3.7.5</w:t>
            </w:r>
          </w:p>
        </w:tc>
        <w:tc>
          <w:tcPr>
            <w:tcW w:w="2880" w:type="dxa"/>
            <w:gridSpan w:val="2"/>
            <w:vAlign w:val="center"/>
          </w:tcPr>
          <w:p w14:paraId="37558453">
            <w:pPr>
              <w:rPr>
                <w:rFonts w:asciiTheme="minorEastAsia" w:hAnsiTheme="minorEastAsia" w:eastAsiaTheme="minorEastAsia"/>
              </w:rPr>
            </w:pPr>
            <w:r>
              <w:rPr>
                <w:rFonts w:hint="eastAsia" w:asciiTheme="minorEastAsia" w:hAnsiTheme="minorEastAsia" w:eastAsiaTheme="minorEastAsia"/>
              </w:rPr>
              <w:t>纸质投标文件要求（仅用于中标单位）</w:t>
            </w:r>
          </w:p>
        </w:tc>
        <w:tc>
          <w:tcPr>
            <w:tcW w:w="5821" w:type="dxa"/>
            <w:vAlign w:val="center"/>
          </w:tcPr>
          <w:p w14:paraId="0C4C4027">
            <w:pPr>
              <w:spacing w:line="288" w:lineRule="auto"/>
              <w:rPr>
                <w:rFonts w:asciiTheme="minorEastAsia" w:hAnsiTheme="minorEastAsia" w:eastAsiaTheme="minorEastAsia"/>
                <w:spacing w:val="-6"/>
              </w:rPr>
            </w:pPr>
            <w:r>
              <w:rPr>
                <w:rFonts w:hint="eastAsia" w:asciiTheme="minorEastAsia" w:hAnsiTheme="minorEastAsia" w:eastAsiaTheme="minorEastAsia"/>
              </w:rPr>
              <w:t>成交供应商在领取《成交通知书》时应向招标代理机构提交二份纸质投标文件，且中标人应保证纸质投标文件的内容与网上上传的投标文件内容完全一致，否则，承担由此引起的一切后果和责任。</w:t>
            </w:r>
          </w:p>
        </w:tc>
      </w:tr>
      <w:tr w14:paraId="5CEA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80" w:type="dxa"/>
            <w:vAlign w:val="center"/>
          </w:tcPr>
          <w:p w14:paraId="17F98DF8">
            <w:pPr>
              <w:jc w:val="center"/>
              <w:rPr>
                <w:rFonts w:asciiTheme="minorEastAsia" w:hAnsiTheme="minorEastAsia" w:eastAsiaTheme="minorEastAsia"/>
              </w:rPr>
            </w:pPr>
            <w:r>
              <w:rPr>
                <w:rFonts w:hint="eastAsia" w:asciiTheme="minorEastAsia" w:hAnsiTheme="minorEastAsia" w:eastAsiaTheme="minorEastAsia"/>
              </w:rPr>
              <w:t>4.1.2</w:t>
            </w:r>
          </w:p>
        </w:tc>
        <w:tc>
          <w:tcPr>
            <w:tcW w:w="2880" w:type="dxa"/>
            <w:gridSpan w:val="2"/>
            <w:vAlign w:val="center"/>
          </w:tcPr>
          <w:p w14:paraId="37EBB736">
            <w:pPr>
              <w:rPr>
                <w:rFonts w:asciiTheme="minorEastAsia" w:hAnsiTheme="minorEastAsia" w:eastAsiaTheme="minorEastAsia"/>
              </w:rPr>
            </w:pPr>
            <w:r>
              <w:rPr>
                <w:rFonts w:hint="eastAsia" w:asciiTheme="minorEastAsia" w:hAnsiTheme="minorEastAsia" w:eastAsiaTheme="minorEastAsia"/>
              </w:rPr>
              <w:t>递交电子投标文地点</w:t>
            </w:r>
          </w:p>
        </w:tc>
        <w:tc>
          <w:tcPr>
            <w:tcW w:w="5821" w:type="dxa"/>
            <w:vAlign w:val="center"/>
          </w:tcPr>
          <w:p w14:paraId="0E5AE94C">
            <w:pPr>
              <w:spacing w:line="288" w:lineRule="auto"/>
              <w:rPr>
                <w:rFonts w:asciiTheme="minorEastAsia" w:hAnsiTheme="minorEastAsia" w:eastAsiaTheme="minorEastAsia"/>
              </w:rPr>
            </w:pPr>
            <w:r>
              <w:rPr>
                <w:rFonts w:hint="eastAsia" w:asciiTheme="minorEastAsia" w:hAnsiTheme="minorEastAsia" w:eastAsiaTheme="minorEastAsia"/>
              </w:rPr>
              <w:t>电子投标文件通过网上递交（</w:t>
            </w:r>
            <w:r>
              <w:rPr>
                <w:rFonts w:cs="宋体" w:asciiTheme="minorEastAsia" w:hAnsiTheme="minorEastAsia" w:eastAsiaTheme="minorEastAsia"/>
                <w:kern w:val="0"/>
                <w:szCs w:val="21"/>
              </w:rPr>
              <w:t>https://www.zcygov.cn/</w:t>
            </w:r>
            <w:r>
              <w:rPr>
                <w:rFonts w:hint="eastAsia" w:asciiTheme="minorEastAsia" w:hAnsiTheme="minorEastAsia" w:eastAsiaTheme="minorEastAsia"/>
              </w:rPr>
              <w:t>），投标人须在投标截止时间前完成所有电子投标文件的上传，网上确认电子签名或签字上传扫描件，投标截止时间前未完成投标文件传输的，视为撤回投标文件。</w:t>
            </w:r>
          </w:p>
        </w:tc>
      </w:tr>
      <w:tr w14:paraId="192E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1080" w:type="dxa"/>
            <w:vAlign w:val="center"/>
          </w:tcPr>
          <w:p w14:paraId="2EE0AAED">
            <w:pPr>
              <w:jc w:val="center"/>
              <w:rPr>
                <w:rFonts w:asciiTheme="minorEastAsia" w:hAnsiTheme="minorEastAsia" w:eastAsiaTheme="minorEastAsia"/>
              </w:rPr>
            </w:pPr>
            <w:r>
              <w:rPr>
                <w:rFonts w:hint="eastAsia" w:asciiTheme="minorEastAsia" w:hAnsiTheme="minorEastAsia" w:eastAsiaTheme="minorEastAsia"/>
              </w:rPr>
              <w:t>4.1.3</w:t>
            </w:r>
          </w:p>
        </w:tc>
        <w:tc>
          <w:tcPr>
            <w:tcW w:w="2880" w:type="dxa"/>
            <w:gridSpan w:val="2"/>
            <w:vAlign w:val="center"/>
          </w:tcPr>
          <w:p w14:paraId="39779E7B">
            <w:pPr>
              <w:rPr>
                <w:rFonts w:asciiTheme="minorEastAsia" w:hAnsiTheme="minorEastAsia" w:eastAsiaTheme="minorEastAsia"/>
              </w:rPr>
            </w:pPr>
            <w:r>
              <w:rPr>
                <w:rFonts w:hint="eastAsia" w:asciiTheme="minorEastAsia" w:hAnsiTheme="minorEastAsia" w:eastAsiaTheme="minorEastAsia"/>
              </w:rPr>
              <w:t xml:space="preserve">是否退还电子投标文件   </w:t>
            </w:r>
          </w:p>
        </w:tc>
        <w:tc>
          <w:tcPr>
            <w:tcW w:w="5821" w:type="dxa"/>
            <w:vAlign w:val="center"/>
          </w:tcPr>
          <w:p w14:paraId="53E492EA">
            <w:pPr>
              <w:spacing w:line="288" w:lineRule="auto"/>
              <w:rPr>
                <w:rFonts w:asciiTheme="minorEastAsia" w:hAnsiTheme="minorEastAsia" w:eastAsiaTheme="minorEastAsia"/>
              </w:rPr>
            </w:pPr>
            <w:r>
              <w:rPr>
                <w:rFonts w:hint="eastAsia" w:asciiTheme="minorEastAsia" w:hAnsiTheme="minorEastAsia" w:eastAsiaTheme="minorEastAsia"/>
              </w:rPr>
              <w:t>不退还。</w:t>
            </w:r>
          </w:p>
        </w:tc>
      </w:tr>
      <w:tr w14:paraId="78928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1080" w:type="dxa"/>
            <w:vAlign w:val="center"/>
          </w:tcPr>
          <w:p w14:paraId="7626BFF6">
            <w:pPr>
              <w:jc w:val="center"/>
              <w:rPr>
                <w:rFonts w:asciiTheme="minorEastAsia" w:hAnsiTheme="minorEastAsia" w:eastAsiaTheme="minorEastAsia"/>
              </w:rPr>
            </w:pPr>
            <w:r>
              <w:rPr>
                <w:rFonts w:hint="eastAsia" w:asciiTheme="minorEastAsia" w:hAnsiTheme="minorEastAsia" w:eastAsiaTheme="minorEastAsia"/>
              </w:rPr>
              <w:t>5.1</w:t>
            </w:r>
          </w:p>
        </w:tc>
        <w:tc>
          <w:tcPr>
            <w:tcW w:w="2880" w:type="dxa"/>
            <w:gridSpan w:val="2"/>
            <w:vAlign w:val="center"/>
          </w:tcPr>
          <w:p w14:paraId="1B3BC299">
            <w:pPr>
              <w:rPr>
                <w:rFonts w:asciiTheme="minorEastAsia" w:hAnsiTheme="minorEastAsia" w:eastAsiaTheme="minorEastAsia"/>
              </w:rPr>
            </w:pPr>
            <w:r>
              <w:rPr>
                <w:rFonts w:hint="eastAsia" w:asciiTheme="minorEastAsia" w:hAnsiTheme="minorEastAsia" w:eastAsiaTheme="minorEastAsia"/>
              </w:rPr>
              <w:t>开标时间和地点</w:t>
            </w:r>
          </w:p>
        </w:tc>
        <w:tc>
          <w:tcPr>
            <w:tcW w:w="5821" w:type="dxa"/>
            <w:vAlign w:val="center"/>
          </w:tcPr>
          <w:p w14:paraId="1C7A6CA5">
            <w:pPr>
              <w:spacing w:line="288" w:lineRule="auto"/>
              <w:rPr>
                <w:rFonts w:asciiTheme="minorEastAsia" w:hAnsiTheme="minorEastAsia" w:eastAsiaTheme="minorEastAsia"/>
              </w:rPr>
            </w:pPr>
            <w:r>
              <w:rPr>
                <w:rFonts w:hint="eastAsia" w:asciiTheme="minorEastAsia" w:hAnsiTheme="minorEastAsia" w:eastAsiaTheme="minorEastAsia"/>
              </w:rPr>
              <w:t>开标时间：</w:t>
            </w:r>
            <w:r>
              <w:rPr>
                <w:rFonts w:hint="eastAsia" w:asciiTheme="minorEastAsia" w:hAnsiTheme="minorEastAsia" w:eastAsiaTheme="minorEastAsia"/>
                <w:u w:val="single"/>
              </w:rPr>
              <w:t>202</w:t>
            </w:r>
            <w:r>
              <w:rPr>
                <w:rFonts w:hint="eastAsia" w:asciiTheme="minorEastAsia" w:hAnsiTheme="minorEastAsia" w:eastAsiaTheme="minorEastAsia"/>
                <w:u w:val="single"/>
                <w:lang w:val="en-US" w:eastAsia="zh-CN"/>
              </w:rPr>
              <w:t>6</w:t>
            </w:r>
            <w:r>
              <w:rPr>
                <w:rFonts w:hint="eastAsia" w:asciiTheme="minorEastAsia" w:hAnsiTheme="minorEastAsia" w:eastAsiaTheme="minorEastAsia"/>
              </w:rPr>
              <w:t>年</w:t>
            </w:r>
            <w:r>
              <w:rPr>
                <w:rFonts w:hint="eastAsia" w:asciiTheme="minorEastAsia" w:hAnsiTheme="minorEastAsia" w:eastAsiaTheme="minorEastAsia"/>
                <w:u w:val="single"/>
                <w:lang w:val="en-US" w:eastAsia="zh-CN"/>
              </w:rPr>
              <w:t>06</w:t>
            </w:r>
            <w:r>
              <w:rPr>
                <w:rFonts w:hint="eastAsia" w:asciiTheme="minorEastAsia" w:hAnsiTheme="minorEastAsia" w:eastAsiaTheme="minorEastAsia"/>
              </w:rPr>
              <w:t>月</w:t>
            </w:r>
            <w:r>
              <w:rPr>
                <w:rFonts w:hint="eastAsia" w:asciiTheme="minorEastAsia" w:hAnsiTheme="minorEastAsia" w:eastAsiaTheme="minorEastAsia"/>
                <w:u w:val="single"/>
                <w:lang w:val="en-US" w:eastAsia="zh-CN"/>
              </w:rPr>
              <w:t>05</w:t>
            </w:r>
            <w:bookmarkStart w:id="113" w:name="_GoBack"/>
            <w:bookmarkEnd w:id="113"/>
            <w:r>
              <w:rPr>
                <w:rFonts w:hint="eastAsia" w:asciiTheme="minorEastAsia" w:hAnsiTheme="minorEastAsia" w:eastAsiaTheme="minorEastAsia"/>
              </w:rPr>
              <w:t>日</w:t>
            </w:r>
            <w:r>
              <w:rPr>
                <w:rFonts w:hint="eastAsia" w:asciiTheme="minorEastAsia" w:hAnsiTheme="minorEastAsia" w:eastAsiaTheme="minorEastAsia"/>
                <w:u w:val="single"/>
              </w:rPr>
              <w:t xml:space="preserve"> 09:00</w:t>
            </w:r>
            <w:r>
              <w:rPr>
                <w:rFonts w:hint="eastAsia" w:asciiTheme="minorEastAsia" w:hAnsiTheme="minorEastAsia" w:eastAsiaTheme="minorEastAsia"/>
              </w:rPr>
              <w:t>开标，</w:t>
            </w:r>
          </w:p>
          <w:p w14:paraId="1ED8C842">
            <w:pPr>
              <w:spacing w:line="288" w:lineRule="auto"/>
              <w:rPr>
                <w:rFonts w:asciiTheme="minorEastAsia" w:hAnsiTheme="minorEastAsia" w:eastAsiaTheme="minorEastAsia"/>
              </w:rPr>
            </w:pPr>
            <w:r>
              <w:rPr>
                <w:rFonts w:hint="eastAsia" w:asciiTheme="minorEastAsia" w:hAnsiTheme="minorEastAsia" w:eastAsiaTheme="minorEastAsia"/>
              </w:rPr>
              <w:t>开标地点：</w:t>
            </w:r>
            <w:r>
              <w:rPr>
                <w:rFonts w:hint="eastAsia" w:cs="宋体" w:asciiTheme="minorEastAsia" w:hAnsiTheme="minorEastAsia" w:eastAsiaTheme="minorEastAsia"/>
                <w:kern w:val="0"/>
                <w:szCs w:val="21"/>
                <w:u w:val="single"/>
              </w:rPr>
              <w:t>政采云平台（https://www.zcygov.cn/）</w:t>
            </w:r>
          </w:p>
        </w:tc>
      </w:tr>
      <w:tr w14:paraId="0DF6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1080" w:type="dxa"/>
            <w:vAlign w:val="center"/>
          </w:tcPr>
          <w:p w14:paraId="5A91F1E0">
            <w:pPr>
              <w:jc w:val="center"/>
              <w:rPr>
                <w:rFonts w:asciiTheme="minorEastAsia" w:hAnsiTheme="minorEastAsia" w:eastAsiaTheme="minorEastAsia"/>
              </w:rPr>
            </w:pPr>
            <w:r>
              <w:rPr>
                <w:rFonts w:hint="eastAsia" w:asciiTheme="minorEastAsia" w:hAnsiTheme="minorEastAsia" w:eastAsiaTheme="minorEastAsia"/>
              </w:rPr>
              <w:t>5.2</w:t>
            </w:r>
          </w:p>
        </w:tc>
        <w:tc>
          <w:tcPr>
            <w:tcW w:w="2880" w:type="dxa"/>
            <w:gridSpan w:val="2"/>
            <w:vAlign w:val="center"/>
          </w:tcPr>
          <w:p w14:paraId="746E63DD">
            <w:pPr>
              <w:rPr>
                <w:rFonts w:asciiTheme="minorEastAsia" w:hAnsiTheme="minorEastAsia" w:eastAsiaTheme="minorEastAsia"/>
              </w:rPr>
            </w:pPr>
            <w:r>
              <w:rPr>
                <w:rFonts w:hint="eastAsia" w:asciiTheme="minorEastAsia" w:hAnsiTheme="minorEastAsia" w:eastAsiaTheme="minorEastAsia"/>
              </w:rPr>
              <w:t>投标文件解密</w:t>
            </w:r>
          </w:p>
        </w:tc>
        <w:tc>
          <w:tcPr>
            <w:tcW w:w="5821" w:type="dxa"/>
            <w:vAlign w:val="center"/>
          </w:tcPr>
          <w:p w14:paraId="431B627C">
            <w:pPr>
              <w:spacing w:line="288" w:lineRule="auto"/>
              <w:rPr>
                <w:rFonts w:asciiTheme="minorEastAsia" w:hAnsiTheme="minorEastAsia" w:eastAsiaTheme="minorEastAsia"/>
              </w:rPr>
            </w:pPr>
            <w:r>
              <w:rPr>
                <w:rFonts w:hint="eastAsia" w:asciiTheme="minorEastAsia" w:hAnsiTheme="minorEastAsia" w:eastAsiaTheme="minorEastAsia"/>
              </w:rPr>
              <w:t>1本项目为网上开标，投标单位无需到达现场；</w:t>
            </w:r>
          </w:p>
          <w:p w14:paraId="2AB3A4BA">
            <w:pPr>
              <w:spacing w:line="288" w:lineRule="auto"/>
              <w:rPr>
                <w:rFonts w:asciiTheme="minorEastAsia" w:hAnsiTheme="minorEastAsia" w:eastAsiaTheme="minorEastAsia"/>
              </w:rPr>
            </w:pPr>
            <w:r>
              <w:rPr>
                <w:rFonts w:hint="eastAsia" w:asciiTheme="minorEastAsia" w:hAnsiTheme="minorEastAsia" w:eastAsiaTheme="minorEastAsia"/>
              </w:rPr>
              <w:t>2本项目实行网上投标，采用电子投标文件；</w:t>
            </w:r>
          </w:p>
          <w:p w14:paraId="4EE18645">
            <w:pPr>
              <w:spacing w:line="288" w:lineRule="auto"/>
              <w:jc w:val="left"/>
              <w:rPr>
                <w:rFonts w:asciiTheme="minorEastAsia" w:hAnsiTheme="minorEastAsia" w:eastAsiaTheme="minorEastAsia"/>
              </w:rPr>
            </w:pPr>
            <w:r>
              <w:rPr>
                <w:rFonts w:hint="eastAsia" w:asciiTheme="minorEastAsia" w:hAnsiTheme="minorEastAsia" w:eastAsiaTheme="minorEastAsia"/>
              </w:rPr>
              <w:t>3各供应商应在开标前应确保成为政采云平台供应商，并完成CA数字证书申领。因未注册入库、未办理CA数字证书等原因造成无法投标或投标失败等后果由供应商自行承担。</w:t>
            </w:r>
          </w:p>
          <w:p w14:paraId="711F5AB7">
            <w:pPr>
              <w:spacing w:line="288" w:lineRule="auto"/>
              <w:rPr>
                <w:rFonts w:asciiTheme="minorEastAsia" w:hAnsiTheme="minorEastAsia" w:eastAsiaTheme="minorEastAsia"/>
              </w:rPr>
            </w:pPr>
            <w:r>
              <w:rPr>
                <w:rFonts w:hint="eastAsia" w:asciiTheme="minorEastAsia" w:hAnsiTheme="minorEastAsia" w:eastAsiaTheme="minorEastAsia"/>
              </w:rPr>
              <w:t>4供应商在政采云电子交易平台下载客户端、并安装完成后，可通过账号密码或CA登录客户端进行投标文件的制作。在使用政采云投标客户端时，建议使用WIN7（64位）及以上操作系统。客户端请至“政采云”平台（https://www.zcygov.cn）中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0C7BF07A">
            <w:pPr>
              <w:spacing w:line="288" w:lineRule="auto"/>
              <w:rPr>
                <w:rFonts w:asciiTheme="minorEastAsia" w:hAnsiTheme="minorEastAsia" w:eastAsiaTheme="minorEastAsia"/>
              </w:rPr>
            </w:pPr>
            <w:r>
              <w:rPr>
                <w:rFonts w:hint="eastAsia" w:asciiTheme="minorEastAsia" w:hAnsiTheme="minorEastAsia" w:eastAsiaTheme="minorEastAsia"/>
              </w:rPr>
              <w:t>5政采云平台相关规则详：https://edu.zcygov.cn/luban/yunnan-dzjy-gys</w:t>
            </w:r>
          </w:p>
        </w:tc>
      </w:tr>
      <w:tr w14:paraId="52EB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1080" w:type="dxa"/>
            <w:vAlign w:val="center"/>
          </w:tcPr>
          <w:p w14:paraId="6FA0E625">
            <w:pPr>
              <w:jc w:val="center"/>
              <w:rPr>
                <w:rFonts w:asciiTheme="minorEastAsia" w:hAnsiTheme="minorEastAsia" w:eastAsiaTheme="minorEastAsia"/>
              </w:rPr>
            </w:pPr>
            <w:r>
              <w:rPr>
                <w:rFonts w:hint="eastAsia" w:asciiTheme="minorEastAsia" w:hAnsiTheme="minorEastAsia" w:eastAsiaTheme="minorEastAsia"/>
              </w:rPr>
              <w:t>6.1.1</w:t>
            </w:r>
          </w:p>
        </w:tc>
        <w:tc>
          <w:tcPr>
            <w:tcW w:w="2880" w:type="dxa"/>
            <w:gridSpan w:val="2"/>
            <w:vAlign w:val="center"/>
          </w:tcPr>
          <w:p w14:paraId="25A46CCC">
            <w:pPr>
              <w:rPr>
                <w:rFonts w:asciiTheme="minorEastAsia" w:hAnsiTheme="minorEastAsia" w:eastAsiaTheme="minorEastAsia"/>
              </w:rPr>
            </w:pPr>
            <w:r>
              <w:rPr>
                <w:rFonts w:hint="eastAsia" w:asciiTheme="minorEastAsia" w:hAnsiTheme="minorEastAsia" w:eastAsiaTheme="minorEastAsia"/>
              </w:rPr>
              <w:t>评标委员会的组建</w:t>
            </w:r>
          </w:p>
        </w:tc>
        <w:tc>
          <w:tcPr>
            <w:tcW w:w="5821" w:type="dxa"/>
            <w:vAlign w:val="center"/>
          </w:tcPr>
          <w:p w14:paraId="5166C877">
            <w:pPr>
              <w:spacing w:line="288" w:lineRule="auto"/>
              <w:rPr>
                <w:rFonts w:asciiTheme="minorEastAsia" w:hAnsiTheme="minorEastAsia" w:eastAsiaTheme="minorEastAsia"/>
              </w:rPr>
            </w:pPr>
            <w:r>
              <w:rPr>
                <w:rFonts w:hint="eastAsia" w:asciiTheme="minorEastAsia" w:hAnsiTheme="minorEastAsia" w:eastAsiaTheme="minorEastAsia"/>
              </w:rPr>
              <w:t>评标委员会构成：</w:t>
            </w:r>
            <w:r>
              <w:rPr>
                <w:rFonts w:hint="eastAsia" w:asciiTheme="minorEastAsia" w:hAnsiTheme="minorEastAsia" w:eastAsiaTheme="minorEastAsia"/>
                <w:u w:val="single"/>
              </w:rPr>
              <w:t>5</w:t>
            </w:r>
            <w:r>
              <w:rPr>
                <w:rFonts w:hint="eastAsia" w:asciiTheme="minorEastAsia" w:hAnsiTheme="minorEastAsia" w:eastAsiaTheme="minorEastAsia"/>
              </w:rPr>
              <w:t>人，其中业主代表：</w:t>
            </w:r>
            <w:r>
              <w:rPr>
                <w:rFonts w:hint="eastAsia" w:asciiTheme="minorEastAsia" w:hAnsiTheme="minorEastAsia" w:eastAsiaTheme="minorEastAsia"/>
                <w:u w:val="single"/>
              </w:rPr>
              <w:t xml:space="preserve"> 1 </w:t>
            </w:r>
            <w:r>
              <w:rPr>
                <w:rFonts w:hint="eastAsia" w:asciiTheme="minorEastAsia" w:hAnsiTheme="minorEastAsia" w:eastAsiaTheme="minorEastAsia"/>
              </w:rPr>
              <w:t xml:space="preserve">人 </w:t>
            </w:r>
          </w:p>
          <w:p w14:paraId="04410865">
            <w:pPr>
              <w:spacing w:line="288" w:lineRule="auto"/>
              <w:rPr>
                <w:rFonts w:asciiTheme="minorEastAsia" w:hAnsiTheme="minorEastAsia" w:eastAsiaTheme="minorEastAsia"/>
              </w:rPr>
            </w:pPr>
            <w:r>
              <w:rPr>
                <w:rFonts w:hint="eastAsia" w:asciiTheme="minorEastAsia" w:hAnsiTheme="minorEastAsia" w:eastAsiaTheme="minorEastAsia"/>
              </w:rPr>
              <w:t>评标专家确定方式：</w:t>
            </w:r>
            <w:r>
              <w:rPr>
                <w:rFonts w:hint="eastAsia" w:asciiTheme="minorEastAsia" w:hAnsiTheme="minorEastAsia" w:eastAsiaTheme="minorEastAsia"/>
                <w:lang w:val="en-US" w:eastAsia="zh-CN"/>
              </w:rPr>
              <w:t>云南省政府采购</w:t>
            </w:r>
            <w:r>
              <w:rPr>
                <w:rFonts w:hint="eastAsia" w:asciiTheme="minorEastAsia" w:hAnsiTheme="minorEastAsia" w:eastAsiaTheme="minorEastAsia"/>
              </w:rPr>
              <w:t>专家库中随机抽取</w:t>
            </w:r>
            <w:r>
              <w:rPr>
                <w:rFonts w:hint="eastAsia" w:asciiTheme="minorEastAsia" w:hAnsiTheme="minorEastAsia" w:eastAsiaTheme="minorEastAsia"/>
                <w:u w:val="single"/>
              </w:rPr>
              <w:t>4</w:t>
            </w:r>
            <w:r>
              <w:rPr>
                <w:rFonts w:hint="eastAsia" w:asciiTheme="minorEastAsia" w:hAnsiTheme="minorEastAsia" w:eastAsiaTheme="minorEastAsia"/>
              </w:rPr>
              <w:t>人。</w:t>
            </w:r>
          </w:p>
        </w:tc>
      </w:tr>
      <w:tr w14:paraId="2BF4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080" w:type="dxa"/>
            <w:vAlign w:val="center"/>
          </w:tcPr>
          <w:p w14:paraId="2A74AC01">
            <w:pPr>
              <w:jc w:val="center"/>
              <w:rPr>
                <w:rFonts w:asciiTheme="minorEastAsia" w:hAnsiTheme="minorEastAsia" w:eastAsiaTheme="minorEastAsia"/>
              </w:rPr>
            </w:pPr>
            <w:r>
              <w:rPr>
                <w:rFonts w:hint="eastAsia" w:asciiTheme="minorEastAsia" w:hAnsiTheme="minorEastAsia" w:eastAsiaTheme="minorEastAsia"/>
              </w:rPr>
              <w:t>7.1</w:t>
            </w:r>
          </w:p>
        </w:tc>
        <w:tc>
          <w:tcPr>
            <w:tcW w:w="2880" w:type="dxa"/>
            <w:gridSpan w:val="2"/>
            <w:vAlign w:val="center"/>
          </w:tcPr>
          <w:p w14:paraId="7CF3150F">
            <w:pPr>
              <w:rPr>
                <w:rFonts w:asciiTheme="minorEastAsia" w:hAnsiTheme="minorEastAsia" w:eastAsiaTheme="minorEastAsia"/>
              </w:rPr>
            </w:pPr>
            <w:r>
              <w:rPr>
                <w:rFonts w:hint="eastAsia" w:asciiTheme="minorEastAsia" w:hAnsiTheme="minorEastAsia" w:eastAsiaTheme="minorEastAsia"/>
              </w:rPr>
              <w:t>是否授权评标委员会确定中标人</w:t>
            </w:r>
          </w:p>
        </w:tc>
        <w:tc>
          <w:tcPr>
            <w:tcW w:w="5821" w:type="dxa"/>
            <w:vAlign w:val="center"/>
          </w:tcPr>
          <w:p w14:paraId="7292E9A7">
            <w:pPr>
              <w:spacing w:line="288" w:lineRule="auto"/>
              <w:rPr>
                <w:rFonts w:asciiTheme="minorEastAsia" w:hAnsiTheme="minorEastAsia" w:eastAsiaTheme="minorEastAsia"/>
              </w:rPr>
            </w:pPr>
            <w:r>
              <w:rPr>
                <w:rFonts w:hint="eastAsia" w:asciiTheme="minorEastAsia" w:hAnsiTheme="minorEastAsia" w:eastAsiaTheme="minorEastAsia"/>
              </w:rPr>
              <w:t>否，按综合评分法总得分由高到低顺序排列中标候选人</w:t>
            </w:r>
          </w:p>
        </w:tc>
      </w:tr>
      <w:tr w14:paraId="0BFE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080" w:type="dxa"/>
            <w:vAlign w:val="center"/>
          </w:tcPr>
          <w:p w14:paraId="337C0587">
            <w:pPr>
              <w:jc w:val="center"/>
              <w:rPr>
                <w:rFonts w:asciiTheme="minorEastAsia" w:hAnsiTheme="minorEastAsia" w:eastAsiaTheme="minorEastAsia"/>
              </w:rPr>
            </w:pPr>
            <w:r>
              <w:rPr>
                <w:rFonts w:hint="eastAsia" w:asciiTheme="minorEastAsia" w:hAnsiTheme="minorEastAsia" w:eastAsiaTheme="minorEastAsia"/>
              </w:rPr>
              <w:t>7.3.1</w:t>
            </w:r>
          </w:p>
        </w:tc>
        <w:tc>
          <w:tcPr>
            <w:tcW w:w="2880" w:type="dxa"/>
            <w:gridSpan w:val="2"/>
            <w:vAlign w:val="center"/>
          </w:tcPr>
          <w:p w14:paraId="51C52694">
            <w:pPr>
              <w:rPr>
                <w:rFonts w:asciiTheme="minorEastAsia" w:hAnsiTheme="minorEastAsia" w:eastAsiaTheme="minorEastAsia"/>
              </w:rPr>
            </w:pPr>
            <w:r>
              <w:rPr>
                <w:rFonts w:hint="eastAsia" w:asciiTheme="minorEastAsia" w:hAnsiTheme="minorEastAsia" w:eastAsiaTheme="minorEastAsia"/>
              </w:rPr>
              <w:t>履约担保</w:t>
            </w:r>
          </w:p>
        </w:tc>
        <w:tc>
          <w:tcPr>
            <w:tcW w:w="5821" w:type="dxa"/>
            <w:vAlign w:val="center"/>
          </w:tcPr>
          <w:p w14:paraId="2F1F99E9">
            <w:pPr>
              <w:pStyle w:val="24"/>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履约担保的形式：</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支票、汇票、本票或者金融机构、担保机构出具的保函等非现金形式提交</w:t>
            </w:r>
            <w:r>
              <w:rPr>
                <w:rFonts w:asciiTheme="minorEastAsia" w:hAnsiTheme="minorEastAsia" w:eastAsiaTheme="minorEastAsia"/>
                <w:color w:val="000000" w:themeColor="text1"/>
                <w14:textFill>
                  <w14:solidFill>
                    <w14:schemeClr w14:val="tx1"/>
                  </w14:solidFill>
                </w14:textFill>
              </w:rPr>
              <w:t>）</w:t>
            </w:r>
          </w:p>
          <w:p w14:paraId="0410611C">
            <w:pPr>
              <w:spacing w:line="288"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履约担保的金额：中标价的5％</w:t>
            </w:r>
          </w:p>
        </w:tc>
      </w:tr>
      <w:tr w14:paraId="6543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81" w:type="dxa"/>
            <w:gridSpan w:val="4"/>
            <w:vAlign w:val="center"/>
          </w:tcPr>
          <w:p w14:paraId="3A60D289">
            <w:pPr>
              <w:spacing w:line="312"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10.  需要补充的其他内容</w:t>
            </w:r>
          </w:p>
        </w:tc>
      </w:tr>
      <w:tr w14:paraId="4748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81" w:type="dxa"/>
            <w:gridSpan w:val="4"/>
            <w:vAlign w:val="center"/>
          </w:tcPr>
          <w:p w14:paraId="4D1DF29B">
            <w:pPr>
              <w:spacing w:line="312"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10.1 词语定义</w:t>
            </w:r>
          </w:p>
        </w:tc>
      </w:tr>
      <w:tr w14:paraId="5086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0C7A6D67">
            <w:pPr>
              <w:spacing w:line="312" w:lineRule="auto"/>
              <w:jc w:val="center"/>
              <w:rPr>
                <w:rFonts w:asciiTheme="minorEastAsia" w:hAnsiTheme="minorEastAsia" w:eastAsiaTheme="minorEastAsia"/>
              </w:rPr>
            </w:pPr>
            <w:r>
              <w:rPr>
                <w:rFonts w:hint="eastAsia" w:asciiTheme="minorEastAsia" w:hAnsiTheme="minorEastAsia" w:eastAsiaTheme="minorEastAsia"/>
              </w:rPr>
              <w:t>10.1.1</w:t>
            </w:r>
          </w:p>
        </w:tc>
        <w:tc>
          <w:tcPr>
            <w:tcW w:w="2880" w:type="dxa"/>
            <w:gridSpan w:val="2"/>
            <w:vAlign w:val="center"/>
          </w:tcPr>
          <w:p w14:paraId="25719A4E">
            <w:pPr>
              <w:spacing w:line="312" w:lineRule="auto"/>
              <w:rPr>
                <w:rFonts w:asciiTheme="minorEastAsia" w:hAnsiTheme="minorEastAsia" w:eastAsiaTheme="minorEastAsia"/>
              </w:rPr>
            </w:pPr>
            <w:r>
              <w:rPr>
                <w:rFonts w:hint="eastAsia" w:asciiTheme="minorEastAsia" w:hAnsiTheme="minorEastAsia" w:eastAsiaTheme="minorEastAsia"/>
              </w:rPr>
              <w:t>类似项目</w:t>
            </w:r>
          </w:p>
        </w:tc>
        <w:tc>
          <w:tcPr>
            <w:tcW w:w="5821" w:type="dxa"/>
            <w:vAlign w:val="center"/>
          </w:tcPr>
          <w:p w14:paraId="3EEA4EAE">
            <w:pPr>
              <w:spacing w:line="312" w:lineRule="auto"/>
              <w:rPr>
                <w:rFonts w:asciiTheme="minorEastAsia" w:hAnsiTheme="minorEastAsia" w:eastAsiaTheme="minorEastAsia"/>
                <w:color w:val="000000" w:themeColor="text1"/>
                <w14:textFill>
                  <w14:solidFill>
                    <w14:schemeClr w14:val="tx1"/>
                  </w14:solidFill>
                </w14:textFill>
              </w:rPr>
            </w:pPr>
          </w:p>
        </w:tc>
      </w:tr>
      <w:tr w14:paraId="6972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tcPr>
          <w:p w14:paraId="23E17D26">
            <w:pPr>
              <w:spacing w:line="312" w:lineRule="auto"/>
              <w:jc w:val="center"/>
              <w:rPr>
                <w:rFonts w:asciiTheme="minorEastAsia" w:hAnsiTheme="minorEastAsia" w:eastAsiaTheme="minorEastAsia"/>
              </w:rPr>
            </w:pPr>
            <w:r>
              <w:rPr>
                <w:rFonts w:hint="eastAsia" w:asciiTheme="minorEastAsia" w:hAnsiTheme="minorEastAsia" w:eastAsiaTheme="minorEastAsia"/>
              </w:rPr>
              <w:t>10.1.2</w:t>
            </w:r>
          </w:p>
        </w:tc>
        <w:tc>
          <w:tcPr>
            <w:tcW w:w="2880" w:type="dxa"/>
            <w:gridSpan w:val="2"/>
            <w:vAlign w:val="center"/>
          </w:tcPr>
          <w:p w14:paraId="1456CD49">
            <w:pPr>
              <w:spacing w:line="312" w:lineRule="auto"/>
              <w:rPr>
                <w:rFonts w:asciiTheme="minorEastAsia" w:hAnsiTheme="minorEastAsia" w:eastAsiaTheme="minorEastAsia"/>
              </w:rPr>
            </w:pPr>
            <w:r>
              <w:rPr>
                <w:rFonts w:hint="eastAsia" w:asciiTheme="minorEastAsia" w:hAnsiTheme="minorEastAsia" w:eastAsiaTheme="minorEastAsia"/>
              </w:rPr>
              <w:t>不良行为记录</w:t>
            </w:r>
          </w:p>
        </w:tc>
        <w:tc>
          <w:tcPr>
            <w:tcW w:w="5821" w:type="dxa"/>
            <w:vAlign w:val="center"/>
          </w:tcPr>
          <w:p w14:paraId="4592EDD8">
            <w:pPr>
              <w:spacing w:line="312"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不良行为记录是指：</w:t>
            </w:r>
          </w:p>
        </w:tc>
      </w:tr>
      <w:tr w14:paraId="45C2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vAlign w:val="center"/>
          </w:tcPr>
          <w:p w14:paraId="4E81B036">
            <w:pPr>
              <w:spacing w:line="312" w:lineRule="auto"/>
              <w:jc w:val="center"/>
              <w:rPr>
                <w:rFonts w:asciiTheme="minorEastAsia" w:hAnsiTheme="minorEastAsia" w:eastAsiaTheme="minorEastAsia"/>
              </w:rPr>
            </w:pPr>
            <w:r>
              <w:rPr>
                <w:rFonts w:hint="eastAsia" w:asciiTheme="minorEastAsia" w:hAnsiTheme="minorEastAsia" w:eastAsiaTheme="minorEastAsia"/>
              </w:rPr>
              <w:t>…</w:t>
            </w:r>
          </w:p>
        </w:tc>
        <w:tc>
          <w:tcPr>
            <w:tcW w:w="2880" w:type="dxa"/>
            <w:gridSpan w:val="2"/>
            <w:vAlign w:val="center"/>
          </w:tcPr>
          <w:p w14:paraId="734E403F">
            <w:pPr>
              <w:spacing w:line="312" w:lineRule="auto"/>
              <w:rPr>
                <w:rFonts w:asciiTheme="minorEastAsia" w:hAnsiTheme="minorEastAsia" w:eastAsiaTheme="minorEastAsia"/>
              </w:rPr>
            </w:pPr>
            <w:r>
              <w:rPr>
                <w:rFonts w:hint="eastAsia" w:asciiTheme="minorEastAsia" w:hAnsiTheme="minorEastAsia" w:eastAsiaTheme="minorEastAsia"/>
              </w:rPr>
              <w:t>…</w:t>
            </w:r>
          </w:p>
        </w:tc>
        <w:tc>
          <w:tcPr>
            <w:tcW w:w="5821" w:type="dxa"/>
            <w:vAlign w:val="center"/>
          </w:tcPr>
          <w:p w14:paraId="09EBE2D3">
            <w:pPr>
              <w:spacing w:line="288" w:lineRule="auto"/>
              <w:rPr>
                <w:rFonts w:asciiTheme="minorEastAsia" w:hAnsiTheme="minorEastAsia" w:eastAsiaTheme="minorEastAsia"/>
                <w:color w:val="000000" w:themeColor="text1"/>
                <w14:textFill>
                  <w14:solidFill>
                    <w14:schemeClr w14:val="tx1"/>
                  </w14:solidFill>
                </w14:textFill>
              </w:rPr>
            </w:pPr>
          </w:p>
        </w:tc>
      </w:tr>
      <w:tr w14:paraId="6373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7" w:type="dxa"/>
            <w:gridSpan w:val="2"/>
            <w:vAlign w:val="center"/>
          </w:tcPr>
          <w:p w14:paraId="0D6E9EA6">
            <w:pPr>
              <w:spacing w:line="312" w:lineRule="auto"/>
              <w:rPr>
                <w:rFonts w:asciiTheme="minorEastAsia" w:hAnsiTheme="minorEastAsia" w:eastAsiaTheme="minorEastAsia"/>
              </w:rPr>
            </w:pPr>
            <w:r>
              <w:rPr>
                <w:rFonts w:hint="eastAsia" w:asciiTheme="minorEastAsia" w:hAnsiTheme="minorEastAsia" w:eastAsiaTheme="minorEastAsia"/>
              </w:rPr>
              <w:t xml:space="preserve">10.2   </w:t>
            </w:r>
          </w:p>
        </w:tc>
        <w:tc>
          <w:tcPr>
            <w:tcW w:w="2873" w:type="dxa"/>
            <w:vAlign w:val="center"/>
          </w:tcPr>
          <w:p w14:paraId="4E00E28C">
            <w:pPr>
              <w:spacing w:line="312" w:lineRule="auto"/>
              <w:rPr>
                <w:rFonts w:asciiTheme="minorEastAsia" w:hAnsiTheme="minorEastAsia" w:eastAsiaTheme="minorEastAsia"/>
              </w:rPr>
            </w:pPr>
            <w:r>
              <w:rPr>
                <w:rFonts w:hint="eastAsia" w:asciiTheme="minorEastAsia" w:hAnsiTheme="minorEastAsia" w:eastAsiaTheme="minorEastAsia"/>
              </w:rPr>
              <w:t>采购预算价</w:t>
            </w:r>
          </w:p>
        </w:tc>
        <w:tc>
          <w:tcPr>
            <w:tcW w:w="5821" w:type="dxa"/>
            <w:vAlign w:val="center"/>
          </w:tcPr>
          <w:p w14:paraId="467ED888">
            <w:pPr>
              <w:pStyle w:val="40"/>
              <w:keepNext w:val="0"/>
              <w:keepLines w:val="0"/>
              <w:widowControl/>
              <w:suppressLineNumbers w:val="0"/>
              <w:pBdr>
                <w:top w:val="single" w:color="CCCCCC" w:sz="6" w:space="7"/>
                <w:left w:val="single" w:color="CCCCCC" w:sz="6" w:space="7"/>
                <w:bottom w:val="single" w:color="CCCCCC" w:sz="6" w:space="7"/>
                <w:right w:val="single" w:color="CCCCCC" w:sz="6" w:space="7"/>
              </w:pBdr>
              <w:shd w:val="clear" w:fill="F5F5F5"/>
              <w:wordWrap w:val="0"/>
              <w:spacing w:before="0" w:beforeAutospacing="0" w:after="158" w:afterAutospacing="0" w:line="23" w:lineRule="atLeast"/>
              <w:ind w:left="0" w:right="0" w:firstLine="0"/>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人民币:</w:t>
            </w:r>
            <w:r>
              <w:rPr>
                <w:rFonts w:hint="eastAsia"/>
              </w:rPr>
              <w:t xml:space="preserve"> </w:t>
            </w:r>
            <w:r>
              <w:rPr>
                <w:rFonts w:hint="eastAsia" w:asciiTheme="minorEastAsia" w:hAnsiTheme="minorEastAsia" w:eastAsiaTheme="minorEastAsia"/>
                <w:b/>
                <w:color w:val="000000" w:themeColor="text1"/>
                <w14:textFill>
                  <w14:solidFill>
                    <w14:schemeClr w14:val="tx1"/>
                  </w14:solidFill>
                </w14:textFill>
              </w:rPr>
              <w:t>肆拾万零柒仟伍佰元整</w:t>
            </w:r>
          </w:p>
          <w:p w14:paraId="1CE0A08D">
            <w:pPr>
              <w:pStyle w:val="40"/>
              <w:keepNext w:val="0"/>
              <w:keepLines w:val="0"/>
              <w:widowControl/>
              <w:suppressLineNumbers w:val="0"/>
              <w:pBdr>
                <w:top w:val="single" w:color="CCCCCC" w:sz="6" w:space="7"/>
                <w:left w:val="single" w:color="CCCCCC" w:sz="6" w:space="7"/>
                <w:bottom w:val="single" w:color="CCCCCC" w:sz="6" w:space="7"/>
                <w:right w:val="single" w:color="CCCCCC" w:sz="6" w:space="7"/>
              </w:pBdr>
              <w:shd w:val="clear" w:fill="F5F5F5"/>
              <w:wordWrap w:val="0"/>
              <w:spacing w:before="0" w:beforeAutospacing="0" w:after="158" w:afterAutospacing="0" w:line="23" w:lineRule="atLeast"/>
              <w:ind w:left="0" w:right="0" w:firstLine="0"/>
              <w:rPr>
                <w:rFonts w:hint="eastAsia" w:asciiTheme="minorEastAsia" w:hAnsiTheme="minorEastAsia" w:eastAsiaTheme="minorEastAsia"/>
                <w:b/>
                <w:color w:val="000000" w:themeColor="text1"/>
                <w14:textFill>
                  <w14:solidFill>
                    <w14:schemeClr w14:val="tx1"/>
                  </w14:solidFill>
                </w14:textFill>
              </w:rPr>
            </w:pPr>
          </w:p>
          <w:p w14:paraId="3A0F8757">
            <w:pPr>
              <w:pStyle w:val="40"/>
              <w:keepNext w:val="0"/>
              <w:keepLines w:val="0"/>
              <w:widowControl/>
              <w:suppressLineNumbers w:val="0"/>
              <w:pBdr>
                <w:top w:val="single" w:color="CCCCCC" w:sz="6" w:space="7"/>
                <w:left w:val="single" w:color="CCCCCC" w:sz="6" w:space="7"/>
                <w:bottom w:val="single" w:color="CCCCCC" w:sz="6" w:space="7"/>
                <w:right w:val="single" w:color="CCCCCC" w:sz="6" w:space="7"/>
              </w:pBdr>
              <w:shd w:val="clear" w:fill="F5F5F5"/>
              <w:wordWrap w:val="0"/>
              <w:spacing w:before="0" w:beforeAutospacing="0" w:after="158" w:afterAutospacing="0" w:line="23" w:lineRule="atLeast"/>
              <w:ind w:left="0" w:right="0" w:firstLine="0"/>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（小写：￥</w:t>
            </w:r>
            <w:r>
              <w:rPr>
                <w:rFonts w:hint="eastAsia" w:asciiTheme="minorEastAsia" w:hAnsiTheme="minorEastAsia" w:eastAsiaTheme="minorEastAsia"/>
                <w:b/>
                <w:color w:val="000000" w:themeColor="text1"/>
                <w:lang w:val="en-US" w:eastAsia="zh-CN"/>
                <w14:textFill>
                  <w14:solidFill>
                    <w14:schemeClr w14:val="tx1"/>
                  </w14:solidFill>
                </w14:textFill>
              </w:rPr>
              <w:t>407500</w:t>
            </w:r>
            <w:r>
              <w:rPr>
                <w:rFonts w:hint="eastAsia" w:asciiTheme="minorEastAsia" w:hAnsiTheme="minorEastAsia" w:eastAsiaTheme="minorEastAsia"/>
                <w:b/>
                <w:color w:val="000000" w:themeColor="text1"/>
                <w14:textFill>
                  <w14:solidFill>
                    <w14:schemeClr w14:val="tx1"/>
                  </w14:solidFill>
                </w14:textFill>
              </w:rPr>
              <w:t>.00元）</w:t>
            </w:r>
          </w:p>
          <w:p w14:paraId="0C427AE6">
            <w:pPr>
              <w:spacing w:line="312" w:lineRule="auto"/>
              <w:rPr>
                <w:rFonts w:ascii="宋体" w:hAnsi="宋体"/>
                <w:b/>
                <w:color w:val="FF0000"/>
              </w:rPr>
            </w:pPr>
            <w:r>
              <w:rPr>
                <w:rFonts w:hint="eastAsia" w:ascii="宋体" w:hAnsi="宋体"/>
                <w:b/>
                <w:color w:val="FF0000"/>
              </w:rPr>
              <w:t>培训人数：</w:t>
            </w:r>
            <w:r>
              <w:rPr>
                <w:rFonts w:hint="eastAsia" w:ascii="宋体" w:hAnsi="宋体"/>
                <w:b/>
                <w:color w:val="FF0000"/>
                <w:lang w:val="en-US" w:eastAsia="zh-CN"/>
              </w:rPr>
              <w:t>500</w:t>
            </w:r>
            <w:r>
              <w:rPr>
                <w:rFonts w:hint="eastAsia" w:ascii="宋体" w:hAnsi="宋体"/>
                <w:b/>
                <w:color w:val="FF0000"/>
              </w:rPr>
              <w:t xml:space="preserve">个人      </w:t>
            </w:r>
          </w:p>
          <w:p w14:paraId="29B4B98C">
            <w:pPr>
              <w:spacing w:line="312" w:lineRule="auto"/>
              <w:rPr>
                <w:rFonts w:asciiTheme="minorEastAsia" w:hAnsiTheme="minorEastAsia" w:eastAsiaTheme="minorEastAsia"/>
                <w:b/>
                <w:color w:val="000000" w:themeColor="text1"/>
                <w14:textFill>
                  <w14:solidFill>
                    <w14:schemeClr w14:val="tx1"/>
                  </w14:solidFill>
                </w14:textFill>
              </w:rPr>
            </w:pPr>
            <w:r>
              <w:rPr>
                <w:rFonts w:hint="eastAsia" w:ascii="宋体" w:hAnsi="宋体"/>
                <w:b/>
                <w:color w:val="FF0000"/>
              </w:rPr>
              <w:t>该预算金额为全年度培训费总额，结算时按照实际完成的培训人数据实结算。</w:t>
            </w:r>
          </w:p>
        </w:tc>
      </w:tr>
      <w:tr w14:paraId="1333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81" w:type="dxa"/>
            <w:gridSpan w:val="4"/>
            <w:vAlign w:val="center"/>
          </w:tcPr>
          <w:p w14:paraId="6177C87D">
            <w:pPr>
              <w:spacing w:line="312" w:lineRule="auto"/>
              <w:rPr>
                <w:rFonts w:asciiTheme="minorEastAsia" w:hAnsiTheme="minorEastAsia" w:eastAsiaTheme="minorEastAsia"/>
                <w:b/>
              </w:rPr>
            </w:pPr>
          </w:p>
        </w:tc>
      </w:tr>
      <w:tr w14:paraId="2962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781" w:type="dxa"/>
            <w:gridSpan w:val="4"/>
            <w:vAlign w:val="center"/>
          </w:tcPr>
          <w:p w14:paraId="32C9851B">
            <w:pPr>
              <w:spacing w:line="312" w:lineRule="auto"/>
              <w:rPr>
                <w:rFonts w:asciiTheme="minorEastAsia" w:hAnsiTheme="minorEastAsia" w:eastAsiaTheme="minorEastAsia"/>
              </w:rPr>
            </w:pPr>
            <w:r>
              <w:rPr>
                <w:rFonts w:hint="eastAsia" w:asciiTheme="minorEastAsia" w:hAnsiTheme="minorEastAsia" w:eastAsiaTheme="minorEastAsia"/>
              </w:rPr>
              <w:t>10.3   投标人代表出席开标会</w:t>
            </w:r>
          </w:p>
        </w:tc>
      </w:tr>
      <w:tr w14:paraId="7895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080" w:type="dxa"/>
            <w:vAlign w:val="center"/>
          </w:tcPr>
          <w:p w14:paraId="2BD01DCE">
            <w:pPr>
              <w:spacing w:line="312" w:lineRule="auto"/>
              <w:jc w:val="center"/>
              <w:rPr>
                <w:rFonts w:asciiTheme="minorEastAsia" w:hAnsiTheme="minorEastAsia" w:eastAsiaTheme="minorEastAsia"/>
              </w:rPr>
            </w:pPr>
          </w:p>
        </w:tc>
        <w:tc>
          <w:tcPr>
            <w:tcW w:w="8701" w:type="dxa"/>
            <w:gridSpan w:val="3"/>
            <w:vAlign w:val="center"/>
          </w:tcPr>
          <w:p w14:paraId="00B7A807">
            <w:pPr>
              <w:spacing w:line="312" w:lineRule="auto"/>
              <w:rPr>
                <w:rFonts w:asciiTheme="minorEastAsia" w:hAnsiTheme="minorEastAsia" w:eastAsiaTheme="minorEastAsia"/>
              </w:rPr>
            </w:pPr>
            <w:r>
              <w:rPr>
                <w:rFonts w:hint="eastAsia" w:asciiTheme="minorEastAsia" w:hAnsiTheme="minorEastAsia" w:eastAsiaTheme="minorEastAsia"/>
              </w:rPr>
              <w:t>投标单位无需到达现场。</w:t>
            </w:r>
          </w:p>
        </w:tc>
      </w:tr>
      <w:tr w14:paraId="23D2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7D63BAC3">
            <w:pPr>
              <w:rPr>
                <w:rFonts w:asciiTheme="minorEastAsia" w:hAnsiTheme="minorEastAsia" w:eastAsiaTheme="minorEastAsia"/>
              </w:rPr>
            </w:pPr>
            <w:r>
              <w:rPr>
                <w:rFonts w:hint="eastAsia" w:asciiTheme="minorEastAsia" w:hAnsiTheme="minorEastAsia" w:eastAsiaTheme="minorEastAsia"/>
              </w:rPr>
              <w:t>10.4中标公示</w:t>
            </w:r>
          </w:p>
        </w:tc>
      </w:tr>
      <w:tr w14:paraId="1431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080" w:type="dxa"/>
            <w:vAlign w:val="center"/>
          </w:tcPr>
          <w:p w14:paraId="579D1992">
            <w:pPr>
              <w:spacing w:line="312" w:lineRule="auto"/>
              <w:rPr>
                <w:rFonts w:asciiTheme="minorEastAsia" w:hAnsiTheme="minorEastAsia" w:eastAsiaTheme="minorEastAsia"/>
              </w:rPr>
            </w:pPr>
          </w:p>
        </w:tc>
        <w:tc>
          <w:tcPr>
            <w:tcW w:w="8701" w:type="dxa"/>
            <w:gridSpan w:val="3"/>
            <w:vAlign w:val="center"/>
          </w:tcPr>
          <w:p w14:paraId="27112CB9">
            <w:pPr>
              <w:spacing w:line="312" w:lineRule="auto"/>
              <w:rPr>
                <w:rFonts w:asciiTheme="minorEastAsia" w:hAnsiTheme="minorEastAsia" w:eastAsiaTheme="minorEastAsia"/>
              </w:rPr>
            </w:pPr>
            <w:r>
              <w:rPr>
                <w:rFonts w:hint="eastAsia" w:asciiTheme="minorEastAsia" w:hAnsiTheme="minorEastAsia" w:eastAsiaTheme="minorEastAsia"/>
              </w:rPr>
              <w:t>在中标通知书发出前，招标人将中标候选人的情况在本招标项目招标公告发布的</w:t>
            </w:r>
            <w:r>
              <w:rPr>
                <w:rFonts w:hint="eastAsia" w:cs="宋体" w:asciiTheme="minorEastAsia" w:hAnsiTheme="minorEastAsia" w:eastAsiaTheme="minorEastAsia"/>
                <w:szCs w:val="21"/>
              </w:rPr>
              <w:t>《云南省政府采购网》、《政府采购云平台》</w:t>
            </w:r>
            <w:r>
              <w:rPr>
                <w:rFonts w:hint="eastAsia" w:asciiTheme="minorEastAsia" w:hAnsiTheme="minorEastAsia" w:eastAsiaTheme="minorEastAsia"/>
              </w:rPr>
              <w:t>上予以公示</w:t>
            </w:r>
          </w:p>
        </w:tc>
      </w:tr>
      <w:tr w14:paraId="0BEA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79AB508D">
            <w:pPr>
              <w:spacing w:line="312" w:lineRule="auto"/>
              <w:ind w:left="210" w:hanging="210" w:hangingChars="100"/>
              <w:rPr>
                <w:rFonts w:asciiTheme="minorEastAsia" w:hAnsiTheme="minorEastAsia" w:eastAsiaTheme="minorEastAsia"/>
              </w:rPr>
            </w:pPr>
            <w:r>
              <w:rPr>
                <w:rFonts w:hint="eastAsia" w:asciiTheme="minorEastAsia" w:hAnsiTheme="minorEastAsia" w:eastAsiaTheme="minorEastAsia"/>
              </w:rPr>
              <w:t>10.5知识产权</w:t>
            </w:r>
          </w:p>
        </w:tc>
      </w:tr>
      <w:tr w14:paraId="3796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1080" w:type="dxa"/>
            <w:vAlign w:val="center"/>
          </w:tcPr>
          <w:p w14:paraId="535824C0">
            <w:pPr>
              <w:spacing w:line="312" w:lineRule="auto"/>
              <w:rPr>
                <w:rFonts w:asciiTheme="minorEastAsia" w:hAnsiTheme="minorEastAsia" w:eastAsiaTheme="minorEastAsia"/>
              </w:rPr>
            </w:pPr>
          </w:p>
        </w:tc>
        <w:tc>
          <w:tcPr>
            <w:tcW w:w="8701" w:type="dxa"/>
            <w:gridSpan w:val="3"/>
            <w:vAlign w:val="center"/>
          </w:tcPr>
          <w:p w14:paraId="15610873">
            <w:pPr>
              <w:spacing w:line="312" w:lineRule="auto"/>
              <w:rPr>
                <w:rFonts w:asciiTheme="minorEastAsia" w:hAnsiTheme="minorEastAsia" w:eastAsiaTheme="minorEastAsia"/>
              </w:rPr>
            </w:pPr>
            <w:r>
              <w:rPr>
                <w:rFonts w:hint="eastAsia" w:asciiTheme="minorEastAsia" w:hAnsiTheme="minorEastAsia" w:eastAsiaTheme="minorEastAsia"/>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1DFF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50B1453A">
            <w:pPr>
              <w:rPr>
                <w:rFonts w:asciiTheme="minorEastAsia" w:hAnsiTheme="minorEastAsia" w:eastAsiaTheme="minorEastAsia"/>
              </w:rPr>
            </w:pPr>
            <w:r>
              <w:rPr>
                <w:rFonts w:hint="eastAsia" w:asciiTheme="minorEastAsia" w:hAnsiTheme="minorEastAsia" w:eastAsiaTheme="minorEastAsia"/>
              </w:rPr>
              <w:t>10.6重新招标的其他情形</w:t>
            </w:r>
          </w:p>
        </w:tc>
      </w:tr>
      <w:tr w14:paraId="3C7E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080" w:type="dxa"/>
            <w:vAlign w:val="center"/>
          </w:tcPr>
          <w:p w14:paraId="75B34BBD">
            <w:pPr>
              <w:spacing w:line="312" w:lineRule="auto"/>
              <w:rPr>
                <w:rFonts w:asciiTheme="minorEastAsia" w:hAnsiTheme="minorEastAsia" w:eastAsiaTheme="minorEastAsia"/>
              </w:rPr>
            </w:pPr>
          </w:p>
        </w:tc>
        <w:tc>
          <w:tcPr>
            <w:tcW w:w="8701" w:type="dxa"/>
            <w:gridSpan w:val="3"/>
            <w:vAlign w:val="center"/>
          </w:tcPr>
          <w:p w14:paraId="2EEFCF62">
            <w:pPr>
              <w:rPr>
                <w:rFonts w:asciiTheme="minorEastAsia" w:hAnsiTheme="minorEastAsia" w:eastAsiaTheme="minorEastAsia"/>
              </w:rPr>
            </w:pPr>
            <w:r>
              <w:rPr>
                <w:rFonts w:hint="eastAsia" w:asciiTheme="minorEastAsia" w:hAnsiTheme="minorEastAsia" w:eastAsiaTheme="minorEastAsia"/>
              </w:rPr>
              <w:t>除投标人须知正文第8条规定的情形外，除非已经产生中标候选人，在投标有效期内同意延长投标有效期的投标人少于三个的，招标人应当依法重新招标。</w:t>
            </w:r>
          </w:p>
        </w:tc>
      </w:tr>
      <w:tr w14:paraId="55C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10545C5C">
            <w:pPr>
              <w:spacing w:line="312" w:lineRule="auto"/>
              <w:ind w:left="210" w:hanging="210" w:hangingChars="100"/>
              <w:rPr>
                <w:rFonts w:asciiTheme="minorEastAsia" w:hAnsiTheme="minorEastAsia" w:eastAsiaTheme="minorEastAsia"/>
              </w:rPr>
            </w:pPr>
            <w:r>
              <w:rPr>
                <w:rFonts w:hint="eastAsia" w:asciiTheme="minorEastAsia" w:hAnsiTheme="minorEastAsia" w:eastAsiaTheme="minorEastAsia"/>
              </w:rPr>
              <w:t>10.7同义词语</w:t>
            </w:r>
          </w:p>
        </w:tc>
      </w:tr>
      <w:tr w14:paraId="4274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1080" w:type="dxa"/>
            <w:vAlign w:val="center"/>
          </w:tcPr>
          <w:p w14:paraId="232EA420">
            <w:pPr>
              <w:spacing w:line="312" w:lineRule="auto"/>
              <w:rPr>
                <w:rFonts w:asciiTheme="minorEastAsia" w:hAnsiTheme="minorEastAsia" w:eastAsiaTheme="minorEastAsia"/>
              </w:rPr>
            </w:pPr>
          </w:p>
        </w:tc>
        <w:tc>
          <w:tcPr>
            <w:tcW w:w="8701" w:type="dxa"/>
            <w:gridSpan w:val="3"/>
            <w:vAlign w:val="center"/>
          </w:tcPr>
          <w:p w14:paraId="3C5F61F3">
            <w:pPr>
              <w:rPr>
                <w:rFonts w:asciiTheme="minorEastAsia" w:hAnsiTheme="minorEastAsia" w:eastAsiaTheme="minorEastAsia"/>
              </w:rPr>
            </w:pPr>
          </w:p>
        </w:tc>
      </w:tr>
      <w:tr w14:paraId="3E76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2846B1E2">
            <w:pPr>
              <w:spacing w:line="312" w:lineRule="auto"/>
              <w:ind w:left="210" w:hanging="210" w:hangingChars="100"/>
              <w:rPr>
                <w:rFonts w:asciiTheme="minorEastAsia" w:hAnsiTheme="minorEastAsia" w:eastAsiaTheme="minorEastAsia"/>
              </w:rPr>
            </w:pPr>
            <w:r>
              <w:rPr>
                <w:rFonts w:hint="eastAsia" w:asciiTheme="minorEastAsia" w:hAnsiTheme="minorEastAsia" w:eastAsiaTheme="minorEastAsia"/>
              </w:rPr>
              <w:t>10.8监  督</w:t>
            </w:r>
          </w:p>
        </w:tc>
      </w:tr>
      <w:tr w14:paraId="5821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80" w:type="dxa"/>
            <w:vAlign w:val="center"/>
          </w:tcPr>
          <w:p w14:paraId="22D37D10">
            <w:pPr>
              <w:spacing w:line="312" w:lineRule="auto"/>
              <w:rPr>
                <w:rFonts w:asciiTheme="minorEastAsia" w:hAnsiTheme="minorEastAsia" w:eastAsiaTheme="minorEastAsia"/>
              </w:rPr>
            </w:pPr>
          </w:p>
        </w:tc>
        <w:tc>
          <w:tcPr>
            <w:tcW w:w="8701" w:type="dxa"/>
            <w:gridSpan w:val="3"/>
            <w:vAlign w:val="center"/>
          </w:tcPr>
          <w:p w14:paraId="780645E4">
            <w:pPr>
              <w:rPr>
                <w:rFonts w:asciiTheme="minorEastAsia" w:hAnsiTheme="minorEastAsia" w:eastAsiaTheme="minorEastAsia"/>
              </w:rPr>
            </w:pPr>
            <w:r>
              <w:rPr>
                <w:rFonts w:hint="eastAsia" w:asciiTheme="minorEastAsia" w:hAnsiTheme="minorEastAsia" w:eastAsiaTheme="minorEastAsia"/>
              </w:rPr>
              <w:t>本项目的招标投标活动及其相关当事人应当接受有管辖权的政府采购行政监督部门依法实施的监督。</w:t>
            </w:r>
          </w:p>
        </w:tc>
      </w:tr>
      <w:tr w14:paraId="71A1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781" w:type="dxa"/>
            <w:gridSpan w:val="4"/>
            <w:vAlign w:val="center"/>
          </w:tcPr>
          <w:p w14:paraId="43D4C25A">
            <w:pPr>
              <w:spacing w:line="312" w:lineRule="auto"/>
              <w:ind w:left="210" w:hanging="210" w:hangingChars="100"/>
              <w:rPr>
                <w:rFonts w:asciiTheme="minorEastAsia" w:hAnsiTheme="minorEastAsia" w:eastAsiaTheme="minorEastAsia"/>
              </w:rPr>
            </w:pPr>
            <w:r>
              <w:rPr>
                <w:rFonts w:hint="eastAsia" w:asciiTheme="minorEastAsia" w:hAnsiTheme="minorEastAsia" w:eastAsiaTheme="minorEastAsia"/>
              </w:rPr>
              <w:t>10.9解释权</w:t>
            </w:r>
          </w:p>
        </w:tc>
      </w:tr>
      <w:tr w14:paraId="470A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trPr>
        <w:tc>
          <w:tcPr>
            <w:tcW w:w="1080" w:type="dxa"/>
            <w:vAlign w:val="center"/>
          </w:tcPr>
          <w:p w14:paraId="1C2FC818">
            <w:pPr>
              <w:spacing w:line="312" w:lineRule="auto"/>
              <w:rPr>
                <w:rFonts w:asciiTheme="minorEastAsia" w:hAnsiTheme="minorEastAsia" w:eastAsiaTheme="minorEastAsia"/>
              </w:rPr>
            </w:pPr>
          </w:p>
        </w:tc>
        <w:tc>
          <w:tcPr>
            <w:tcW w:w="8701" w:type="dxa"/>
            <w:gridSpan w:val="3"/>
            <w:vAlign w:val="center"/>
          </w:tcPr>
          <w:p w14:paraId="2EF3B395">
            <w:pPr>
              <w:rPr>
                <w:rFonts w:asciiTheme="minorEastAsia" w:hAnsiTheme="minorEastAsia" w:eastAsiaTheme="minorEastAsia"/>
              </w:rPr>
            </w:pPr>
            <w:r>
              <w:rPr>
                <w:rFonts w:hint="eastAsia" w:asciiTheme="minorEastAsia" w:hAnsiTheme="minorEastAsia" w:eastAsiaTheme="minorEastAsia"/>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0FDB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781" w:type="dxa"/>
            <w:gridSpan w:val="4"/>
            <w:vAlign w:val="center"/>
          </w:tcPr>
          <w:p w14:paraId="7CFA8F2E">
            <w:pPr>
              <w:rPr>
                <w:rFonts w:asciiTheme="minorEastAsia" w:hAnsiTheme="minorEastAsia" w:eastAsiaTheme="minorEastAsia"/>
              </w:rPr>
            </w:pPr>
            <w:r>
              <w:rPr>
                <w:rFonts w:hint="eastAsia" w:asciiTheme="minorEastAsia" w:hAnsiTheme="minorEastAsia" w:eastAsiaTheme="minorEastAsia"/>
              </w:rPr>
              <w:t>10.10 招标人补充的其他内容</w:t>
            </w:r>
          </w:p>
        </w:tc>
      </w:tr>
      <w:tr w14:paraId="6971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781" w:type="dxa"/>
            <w:gridSpan w:val="4"/>
            <w:vAlign w:val="center"/>
          </w:tcPr>
          <w:p w14:paraId="5A031170">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4D427D05">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“云南省政府采购网（大理分网）-政策法规栏目”网址：http://zs.yngp.com/login.do?method=beginlogin&amp;districts=532900 </w:t>
            </w:r>
          </w:p>
          <w:p w14:paraId="134544EC">
            <w:pP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“中征应收账款融资服务平台”网址：</w:t>
            </w:r>
            <w:r>
              <w:fldChar w:fldCharType="begin"/>
            </w:r>
            <w:r>
              <w:instrText xml:space="preserve"> HYPERLINK "https://www.crcrfsp.com" </w:instrText>
            </w:r>
            <w:r>
              <w:fldChar w:fldCharType="separate"/>
            </w:r>
            <w:r>
              <w:rPr>
                <w:rStyle w:val="53"/>
                <w:rFonts w:hint="eastAsia" w:cs="宋体" w:asciiTheme="minorEastAsia" w:hAnsiTheme="minorEastAsia" w:eastAsiaTheme="minorEastAsia"/>
                <w:b/>
                <w:bCs/>
                <w:szCs w:val="21"/>
              </w:rPr>
              <w:t>https://www.crcrfsp.com</w:t>
            </w:r>
            <w:r>
              <w:rPr>
                <w:rStyle w:val="53"/>
                <w:rFonts w:hint="eastAsia" w:cs="宋体" w:asciiTheme="minorEastAsia" w:hAnsiTheme="minorEastAsia" w:eastAsiaTheme="minorEastAsia"/>
                <w:b/>
                <w:bCs/>
                <w:szCs w:val="21"/>
              </w:rPr>
              <w:fldChar w:fldCharType="end"/>
            </w:r>
          </w:p>
          <w:p w14:paraId="282F90B7">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2024月11日20日，大理白族自治州财政局和国家金融监督管理总局大理监管分局共同印发《大理州政府采购电子保函（保险）工作实施方案》的通知（大财采〔2024〕16号）。政府采购电子保函（保险）工作已在大理州正式启动，并全面推行。请代理大理州政府采购业务的采购代理机构登录“云南省政府采购网（大理分网）-政策法规栏目”查看政策文件。为落实政策，现要求各采购代理机构在《采购文件》、《中标（成交）通知书》完善以下信息：</w:t>
            </w:r>
          </w:p>
          <w:p w14:paraId="0DF4D4B4">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1、各采购代理机构需在《采购文件》“供应商须知”中新增：</w:t>
            </w:r>
          </w:p>
          <w:p w14:paraId="66A476D7">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政府采购电子保函（保险）：为解决供应商在政府采购活动中的资金占用问题，降低制度性交易成本，大理州决定在政府采购领域推广应用电子保函（保险）。政府采购供应商可自主决定是否开立政府采购电子保函（保险）代替传统保证金缴纳。政府采购供应商若有开具电子保函（保险）意愿，请登录依托“政府采购全流程电子交易平台”建设的“金融服务平台”线上申请开具电子保函（保险）。</w:t>
            </w:r>
          </w:p>
          <w:p w14:paraId="60A42643">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《大理州政府采购电子保函（保险）工作实施方案》可通过“云南省政府采购网（大理分网）-政策法规栏目”查看，网址：http://zs.yngp.com/policynew.do?method=show&amp;policy_id=68c6d372.19343e80283.26aa。</w:t>
            </w:r>
          </w:p>
          <w:p w14:paraId="24CA003B">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2、各采购代理机构需在《中标（成交）通知书》中新增：</w:t>
            </w:r>
          </w:p>
          <w:p w14:paraId="3F5AC91C">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中标（成交）供应商若有开具电子保函（保险）意愿，请登录依托“政府采购全流程电子交易平台”建设的“金融服务平台”线上申请开具电子保函（保险）。各采购代理机构在代理大理州政府采购业务时，务必将以上内容告知供应商，告知范围仅限大理州预算单位开展的政府采购活动。</w:t>
            </w:r>
          </w:p>
          <w:p w14:paraId="32C38B4F">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电子保函平台服务电话95763，操作手册如下：</w:t>
            </w:r>
          </w:p>
          <w:p w14:paraId="5BC4A904">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1.供应商投标保函：https://helpcenter.zcygov.cn/document/#/document/detail?siteCode=beijing&amp;manualId=1249&amp;topicId=51311</w:t>
            </w:r>
          </w:p>
          <w:p w14:paraId="33AEF63F">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2.供应商履约保函：https://helpcenter.zcygov.cn/document/#/document/detail?siteCode=beijing&amp;manualId=1159&amp;topicId=4987</w:t>
            </w:r>
          </w:p>
          <w:p w14:paraId="1A99374B">
            <w:pPr>
              <w:rPr>
                <w:rFonts w:asciiTheme="minorEastAsia" w:hAnsiTheme="minorEastAsia" w:eastAsiaTheme="minorEastAsia"/>
              </w:rPr>
            </w:pPr>
            <w:r>
              <w:rPr>
                <w:rFonts w:hint="eastAsia" w:cs="宋体" w:asciiTheme="minorEastAsia" w:hAnsiTheme="minorEastAsia" w:eastAsiaTheme="minorEastAsia"/>
                <w:b/>
                <w:bCs/>
                <w:szCs w:val="21"/>
              </w:rPr>
              <w:t>3.采购人操作手册：https://helpcenter.zcygov.cn/document/#/document/detail?siteCode=beijing&amp;manualId=6403&amp;topicId=33947</w:t>
            </w:r>
          </w:p>
        </w:tc>
      </w:tr>
    </w:tbl>
    <w:p w14:paraId="7430798B">
      <w:pPr>
        <w:rPr>
          <w:rFonts w:asciiTheme="minorEastAsia" w:hAnsiTheme="minorEastAsia" w:eastAsiaTheme="minorEastAsia"/>
        </w:rPr>
      </w:pPr>
    </w:p>
    <w:p w14:paraId="3D6D2611">
      <w:pPr>
        <w:spacing w:beforeLines="100" w:line="360" w:lineRule="exact"/>
        <w:jc w:val="center"/>
        <w:rPr>
          <w:rFonts w:asciiTheme="minorEastAsia" w:hAnsiTheme="minorEastAsia" w:eastAsiaTheme="minorEastAsia"/>
          <w:b/>
          <w:sz w:val="24"/>
        </w:rPr>
      </w:pPr>
      <w:r>
        <w:rPr>
          <w:rFonts w:hint="eastAsia" w:asciiTheme="minorEastAsia" w:hAnsiTheme="minorEastAsia" w:eastAsiaTheme="minorEastAsia"/>
        </w:rPr>
        <w:br w:type="page"/>
      </w:r>
      <w:r>
        <w:rPr>
          <w:rFonts w:hint="eastAsia" w:asciiTheme="minorEastAsia" w:hAnsiTheme="minorEastAsia" w:eastAsiaTheme="minorEastAsia"/>
          <w:b/>
          <w:sz w:val="24"/>
        </w:rPr>
        <w:t>投标人须知</w:t>
      </w:r>
    </w:p>
    <w:p w14:paraId="044B8D53">
      <w:pPr>
        <w:ind w:firstLine="422" w:firstLineChars="200"/>
        <w:outlineLvl w:val="0"/>
        <w:rPr>
          <w:rFonts w:asciiTheme="minorEastAsia" w:hAnsiTheme="minorEastAsia" w:eastAsiaTheme="minorEastAsia"/>
          <w:b/>
          <w:szCs w:val="21"/>
        </w:rPr>
      </w:pPr>
      <w:bookmarkStart w:id="38" w:name="_Toc187226617"/>
      <w:bookmarkStart w:id="39" w:name="_Toc287341292"/>
      <w:r>
        <w:rPr>
          <w:rFonts w:hint="eastAsia" w:asciiTheme="minorEastAsia" w:hAnsiTheme="minorEastAsia" w:eastAsiaTheme="minorEastAsia"/>
          <w:b/>
          <w:szCs w:val="21"/>
        </w:rPr>
        <w:t>1. 总则</w:t>
      </w:r>
      <w:bookmarkEnd w:id="38"/>
      <w:bookmarkEnd w:id="39"/>
    </w:p>
    <w:p w14:paraId="43AA4367">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1.1 项目概况 </w:t>
      </w:r>
    </w:p>
    <w:p w14:paraId="345E758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1.1.1根据《中华人民共和国政府采购法》等有关法律、法规和规章的规定，本招标项目已具备招标条件，现对本项目的服务进行招标。 </w:t>
      </w:r>
    </w:p>
    <w:p w14:paraId="42A5465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1.1.2 本招标项目招标人：见投标人须知前附表。 </w:t>
      </w:r>
    </w:p>
    <w:p w14:paraId="7FF36CB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1.1.3 本招标项目招标代理机构：见投标人须知前附表。 </w:t>
      </w:r>
    </w:p>
    <w:p w14:paraId="04B6E14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1.1.4 本招标项目名称：见投标人须知前附表。 </w:t>
      </w:r>
    </w:p>
    <w:p w14:paraId="6BF7ED6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1.1.5 本招标项目服务地点：见投标人须知前附表。 </w:t>
      </w:r>
    </w:p>
    <w:p w14:paraId="77FFC8B9">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1.2 资金来源和落实情况 </w:t>
      </w:r>
    </w:p>
    <w:p w14:paraId="492B85F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1.2.1 本项目的资金来源：见投标人须知前附表。 </w:t>
      </w:r>
    </w:p>
    <w:p w14:paraId="2E4FB029">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1.2.2 本项目的出资比例：见投标人须知前附表。 </w:t>
      </w:r>
    </w:p>
    <w:p w14:paraId="39E2581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1.2.3 本项目的资金落实情况：见投标人须知前附表。 </w:t>
      </w:r>
    </w:p>
    <w:p w14:paraId="304C80BE">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1.3 采购内容、服务时间和质量要求 </w:t>
      </w:r>
    </w:p>
    <w:p w14:paraId="3B8D947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1.3.1 本次招标内容：见投标人须知前附表。 </w:t>
      </w:r>
    </w:p>
    <w:p w14:paraId="43320C3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1.3.2 本招标项目的服务时间：见投标人须知前附表。 </w:t>
      </w:r>
    </w:p>
    <w:p w14:paraId="76FB581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1.3.3 本招标项目的质量要求：见投标人须知前附表。 </w:t>
      </w:r>
    </w:p>
    <w:p w14:paraId="589195F9">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1.4 投标人资格要求 </w:t>
      </w:r>
    </w:p>
    <w:p w14:paraId="12B04BF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1.4.1投标人应具备承担本招标项目的资格条件、能力和信誉。</w:t>
      </w:r>
    </w:p>
    <w:p w14:paraId="5510D14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（1）资格条件：见投标人须知前附表；</w:t>
      </w:r>
    </w:p>
    <w:p w14:paraId="4992D50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（2）财务要求：见投标人须知前附表；</w:t>
      </w:r>
    </w:p>
    <w:p w14:paraId="07FBB3F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（3）业绩要求：见投标人须知前附表；</w:t>
      </w:r>
    </w:p>
    <w:p w14:paraId="32F7178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（4）信誉要求：见投标人须知前附表</w:t>
      </w:r>
      <w:r>
        <w:rPr>
          <w:rFonts w:hint="eastAsia" w:asciiTheme="minorEastAsia" w:hAnsiTheme="minorEastAsia" w:eastAsiaTheme="minorEastAsia"/>
          <w:lang w:eastAsia="zh-CN"/>
        </w:rPr>
        <w:t>；</w:t>
      </w:r>
      <w:r>
        <w:rPr>
          <w:rFonts w:hint="eastAsia" w:asciiTheme="minorEastAsia" w:hAnsiTheme="minorEastAsia" w:eastAsiaTheme="minorEastAsia"/>
        </w:rPr>
        <w:t xml:space="preserve"> </w:t>
      </w:r>
    </w:p>
    <w:p w14:paraId="5450285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（5）其他要求：见投标人须知前附表。 </w:t>
      </w:r>
    </w:p>
    <w:p w14:paraId="4756566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1.4.2 投标人须知前附表规定接受联合体投标的，除应符合本章第1.4.1项和投标人须知前附表的要求外，还应遵守以下规定：</w:t>
      </w:r>
    </w:p>
    <w:p w14:paraId="39680C4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（1）联合体各方应按招标文件提供的格式签订联合体协议书，明确联合体牵头人和各方权利义务；</w:t>
      </w:r>
    </w:p>
    <w:p w14:paraId="159F679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（2）联合体各方不得再以自己名义单独或参加其他联合体在同一采购项目中投标。</w:t>
      </w:r>
    </w:p>
    <w:p w14:paraId="0276681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1.4.3 投标人不得存在下列情形之一：</w:t>
      </w:r>
    </w:p>
    <w:p w14:paraId="0B0D4A5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（1）为招标人不具有独立法人资格的附属机构（单位）；</w:t>
      </w:r>
    </w:p>
    <w:p w14:paraId="3BC315F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（2）为本项目前期准备提供咨询服务的；</w:t>
      </w:r>
    </w:p>
    <w:p w14:paraId="5357EF6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（3）为本项目提供招标代理服务的；</w:t>
      </w:r>
    </w:p>
    <w:p w14:paraId="1E132435">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（4）与项目的招标代理机构同为一个法定代表人的；</w:t>
      </w:r>
    </w:p>
    <w:p w14:paraId="494BD5E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（5）与项目的招标代理机构相互控股或参股的；</w:t>
      </w:r>
    </w:p>
    <w:p w14:paraId="05BBC13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（6）与项目的招标代理机构相互任职或工作的；</w:t>
      </w:r>
    </w:p>
    <w:p w14:paraId="738E47F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（7）被责令停业的；</w:t>
      </w:r>
    </w:p>
    <w:p w14:paraId="70E0EF5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（8）被暂停或取消投标资格的；</w:t>
      </w:r>
    </w:p>
    <w:p w14:paraId="4A49F40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（9）财产被接管或冻结的；</w:t>
      </w:r>
    </w:p>
    <w:p w14:paraId="55E52AF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（10）在最近三年内有骗取中标或严重违约或重大质量问题的。 </w:t>
      </w:r>
    </w:p>
    <w:p w14:paraId="36E51E1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1.5 费用承担</w:t>
      </w:r>
    </w:p>
    <w:p w14:paraId="7F9D34E4">
      <w:pPr>
        <w:spacing w:line="420" w:lineRule="exact"/>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lang w:eastAsia="zh-CN"/>
        </w:rPr>
        <w:t>（</w:t>
      </w:r>
      <w:r>
        <w:rPr>
          <w:rFonts w:hint="eastAsia" w:cs="Times New Roman" w:asciiTheme="minorEastAsia" w:hAnsiTheme="minorEastAsia" w:eastAsiaTheme="minorEastAsia"/>
        </w:rPr>
        <w:t>1</w:t>
      </w:r>
      <w:r>
        <w:rPr>
          <w:rFonts w:hint="eastAsia" w:cs="Times New Roman" w:asciiTheme="minorEastAsia" w:hAnsiTheme="minorEastAsia" w:eastAsiaTheme="minorEastAsia"/>
          <w:lang w:eastAsia="zh-CN"/>
        </w:rPr>
        <w:t>）</w:t>
      </w:r>
      <w:r>
        <w:rPr>
          <w:rFonts w:hint="eastAsia" w:cs="Times New Roman" w:asciiTheme="minorEastAsia" w:hAnsiTheme="minorEastAsia" w:eastAsiaTheme="minorEastAsia"/>
        </w:rPr>
        <w:t>、投标人需承担投标过程中的一切费用，</w:t>
      </w:r>
    </w:p>
    <w:p w14:paraId="7655E0FE">
      <w:pPr>
        <w:spacing w:line="420" w:lineRule="exact"/>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lang w:eastAsia="zh-CN"/>
        </w:rPr>
        <w:t>（</w:t>
      </w:r>
      <w:r>
        <w:rPr>
          <w:rFonts w:hint="eastAsia" w:cs="Times New Roman" w:asciiTheme="minorEastAsia" w:hAnsiTheme="minorEastAsia" w:eastAsiaTheme="minorEastAsia"/>
          <w:lang w:val="en-US" w:eastAsia="zh-CN"/>
        </w:rPr>
        <w:t>2</w:t>
      </w:r>
      <w:r>
        <w:rPr>
          <w:rFonts w:hint="eastAsia" w:cs="Times New Roman" w:asciiTheme="minorEastAsia" w:hAnsiTheme="minorEastAsia" w:eastAsiaTheme="minorEastAsia"/>
          <w:lang w:eastAsia="zh-CN"/>
        </w:rPr>
        <w:t>）</w:t>
      </w:r>
      <w:r>
        <w:rPr>
          <w:rFonts w:hint="eastAsia" w:cs="Times New Roman" w:asciiTheme="minorEastAsia" w:hAnsiTheme="minorEastAsia" w:eastAsiaTheme="minorEastAsia"/>
        </w:rPr>
        <w:t>、招标代理服务费根据招标人与招标代理公司双方签订的代理合同的约定执行，招标代理服务费按《云南省建设工程</w:t>
      </w:r>
      <w:r>
        <w:rPr>
          <w:rFonts w:hint="eastAsia" w:cs="Times New Roman" w:asciiTheme="minorEastAsia" w:hAnsiTheme="minorEastAsia" w:eastAsiaTheme="minorEastAsia"/>
          <w:lang w:val="en-US" w:eastAsia="zh-CN"/>
        </w:rPr>
        <w:t>及政府采购</w:t>
      </w:r>
      <w:r>
        <w:rPr>
          <w:rFonts w:hint="eastAsia" w:cs="Times New Roman" w:asciiTheme="minorEastAsia" w:hAnsiTheme="minorEastAsia" w:eastAsiaTheme="minorEastAsia"/>
        </w:rPr>
        <w:t>代理服务收费参考意见》的通知  云建招协｛202</w:t>
      </w:r>
      <w:r>
        <w:rPr>
          <w:rFonts w:hint="eastAsia" w:cs="Times New Roman" w:asciiTheme="minorEastAsia" w:hAnsiTheme="minorEastAsia" w:eastAsiaTheme="minorEastAsia"/>
          <w:lang w:val="en-US" w:eastAsia="zh-CN"/>
        </w:rPr>
        <w:t>6</w:t>
      </w:r>
      <w:r>
        <w:rPr>
          <w:rFonts w:hint="eastAsia" w:cs="Times New Roman" w:asciiTheme="minorEastAsia" w:hAnsiTheme="minorEastAsia" w:eastAsiaTheme="minorEastAsia"/>
        </w:rPr>
        <w:t>｝</w:t>
      </w:r>
      <w:r>
        <w:rPr>
          <w:rFonts w:hint="eastAsia" w:cs="Times New Roman" w:asciiTheme="minorEastAsia" w:hAnsiTheme="minorEastAsia" w:eastAsiaTheme="minorEastAsia"/>
          <w:lang w:val="en-US" w:eastAsia="zh-CN"/>
        </w:rPr>
        <w:t>11</w:t>
      </w:r>
      <w:r>
        <w:rPr>
          <w:rFonts w:hint="eastAsia" w:cs="Times New Roman" w:asciiTheme="minorEastAsia" w:hAnsiTheme="minorEastAsia" w:eastAsiaTheme="minorEastAsia"/>
        </w:rPr>
        <w:t>号文计算。</w:t>
      </w:r>
    </w:p>
    <w:p w14:paraId="7495A791">
      <w:pPr>
        <w:spacing w:line="420" w:lineRule="exact"/>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备注：招标代理费由中标单位支付。</w:t>
      </w:r>
    </w:p>
    <w:p w14:paraId="24F1AEB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1.6 保密</w:t>
      </w:r>
    </w:p>
    <w:p w14:paraId="6AA0361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参与招标投标活动的各方应对招标文件和投标文件中的商业和技术等秘密保密，违者应对由此造成的后果承担法律责任。 </w:t>
      </w:r>
    </w:p>
    <w:p w14:paraId="77914BB3">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1.7 语言文字</w:t>
      </w:r>
    </w:p>
    <w:p w14:paraId="07CE5B0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除专用术语外，与招标投标有关的语言均使用中文。必要时专用术语应附有中文注释。 </w:t>
      </w:r>
    </w:p>
    <w:p w14:paraId="0C42CA44">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1.8 计量单位</w:t>
      </w:r>
    </w:p>
    <w:p w14:paraId="148FCE2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所有计量均采用中华人民共和国法定计量单位。 </w:t>
      </w:r>
    </w:p>
    <w:p w14:paraId="0A4215D6">
      <w:pPr>
        <w:spacing w:line="420" w:lineRule="exact"/>
        <w:ind w:firstLine="420" w:firstLineChars="200"/>
        <w:outlineLvl w:val="0"/>
        <w:rPr>
          <w:rFonts w:hint="eastAsia" w:asciiTheme="minorEastAsia" w:hAnsiTheme="minorEastAsia" w:eastAsiaTheme="minorEastAsia"/>
          <w:lang w:eastAsia="zh-CN"/>
        </w:rPr>
      </w:pPr>
      <w:r>
        <w:rPr>
          <w:rFonts w:hint="eastAsia" w:asciiTheme="minorEastAsia" w:hAnsiTheme="minorEastAsia" w:eastAsiaTheme="minorEastAsia"/>
        </w:rPr>
        <w:t>1.9 招标文件的</w:t>
      </w:r>
      <w:r>
        <w:rPr>
          <w:rFonts w:hint="eastAsia" w:asciiTheme="minorEastAsia" w:hAnsiTheme="minorEastAsia" w:eastAsiaTheme="minorEastAsia"/>
          <w:lang w:val="en-US" w:eastAsia="zh-CN"/>
        </w:rPr>
        <w:t>获取</w:t>
      </w:r>
    </w:p>
    <w:p w14:paraId="710B7B4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1.9.1 </w:t>
      </w:r>
      <w:r>
        <w:rPr>
          <w:rFonts w:hint="eastAsia" w:asciiTheme="minorEastAsia" w:hAnsiTheme="minorEastAsia" w:eastAsiaTheme="minorEastAsia"/>
          <w:lang w:val="en-US" w:eastAsia="zh-CN"/>
        </w:rPr>
        <w:t>获取</w:t>
      </w:r>
      <w:r>
        <w:rPr>
          <w:rFonts w:hint="eastAsia" w:asciiTheme="minorEastAsia" w:hAnsiTheme="minorEastAsia" w:eastAsiaTheme="minorEastAsia"/>
        </w:rPr>
        <w:t>招标文件的时间和地点：见投标人须知前附表。</w:t>
      </w:r>
    </w:p>
    <w:p w14:paraId="2A9F76E3">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1.10 投标预备会</w:t>
      </w:r>
    </w:p>
    <w:p w14:paraId="7EF50F1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1.10.1投标人须知前附表规定召开投标预备会的，招标人按投标人须知前附表规定的时间和地点召开投标预备会，澄清投标人提出的问题。</w:t>
      </w:r>
      <w:r>
        <w:rPr>
          <w:rFonts w:hint="eastAsia" w:asciiTheme="minorEastAsia" w:hAnsiTheme="minorEastAsia" w:eastAsiaTheme="minorEastAsia"/>
          <w:b/>
          <w:bCs/>
          <w:lang w:eastAsia="zh-CN"/>
        </w:rPr>
        <w:t>（</w:t>
      </w:r>
      <w:r>
        <w:rPr>
          <w:rFonts w:hint="eastAsia" w:asciiTheme="minorEastAsia" w:hAnsiTheme="minorEastAsia" w:eastAsiaTheme="minorEastAsia"/>
          <w:b/>
          <w:bCs/>
          <w:lang w:val="en-US" w:eastAsia="zh-CN"/>
        </w:rPr>
        <w:t>本项目不召开此会议</w:t>
      </w:r>
      <w:r>
        <w:rPr>
          <w:rFonts w:hint="eastAsia" w:asciiTheme="minorEastAsia" w:hAnsiTheme="minorEastAsia" w:eastAsiaTheme="minorEastAsia"/>
          <w:b/>
          <w:bCs/>
          <w:lang w:eastAsia="zh-CN"/>
        </w:rPr>
        <w:t>）</w:t>
      </w:r>
      <w:r>
        <w:rPr>
          <w:rFonts w:hint="eastAsia" w:asciiTheme="minorEastAsia" w:hAnsiTheme="minorEastAsia" w:eastAsiaTheme="minorEastAsia"/>
          <w:b/>
          <w:bCs/>
        </w:rPr>
        <w:t xml:space="preserve"> </w:t>
      </w:r>
    </w:p>
    <w:p w14:paraId="4488052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1.10.2投标人应在投标人须知前附表规定的时间前，</w:t>
      </w:r>
      <w:r>
        <w:rPr>
          <w:rFonts w:hint="eastAsia" w:asciiTheme="minorEastAsia" w:hAnsiTheme="minorEastAsia" w:eastAsiaTheme="minorEastAsia"/>
          <w:lang w:val="en-US" w:eastAsia="zh-CN"/>
        </w:rPr>
        <w:t>在</w:t>
      </w:r>
      <w:r>
        <w:rPr>
          <w:rFonts w:hint="eastAsia" w:asciiTheme="minorEastAsia" w:hAnsiTheme="minorEastAsia" w:eastAsiaTheme="minorEastAsia"/>
        </w:rPr>
        <w:t xml:space="preserve">政采云（https://www.zcygov.cn/）提出的问题送达招标人，以便招标人在政采云（https://www.zcygov.cn/）澄清。 </w:t>
      </w:r>
    </w:p>
    <w:p w14:paraId="2B58FCC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1.10.3投标预备会后，招标人在投标人须知前附表规定的时间内，将对投标人所提问题的澄清，</w:t>
      </w:r>
      <w:r>
        <w:rPr>
          <w:rFonts w:hint="eastAsia" w:asciiTheme="minorEastAsia" w:hAnsiTheme="minorEastAsia" w:eastAsiaTheme="minorEastAsia"/>
          <w:lang w:val="en-US" w:eastAsia="zh-CN"/>
        </w:rPr>
        <w:t>在</w:t>
      </w:r>
      <w:r>
        <w:rPr>
          <w:rFonts w:hint="eastAsia" w:asciiTheme="minorEastAsia" w:hAnsiTheme="minorEastAsia" w:eastAsiaTheme="minorEastAsia"/>
        </w:rPr>
        <w:t>政采云（https://www.zcygov.cn/）通知所有</w:t>
      </w:r>
      <w:r>
        <w:rPr>
          <w:rFonts w:hint="eastAsia" w:asciiTheme="minorEastAsia" w:hAnsiTheme="minorEastAsia" w:eastAsiaTheme="minorEastAsia"/>
          <w:lang w:val="en-US" w:eastAsia="zh-CN"/>
        </w:rPr>
        <w:t>获取</w:t>
      </w:r>
      <w:r>
        <w:rPr>
          <w:rFonts w:hint="eastAsia" w:asciiTheme="minorEastAsia" w:hAnsiTheme="minorEastAsia" w:eastAsiaTheme="minorEastAsia"/>
        </w:rPr>
        <w:t xml:space="preserve">招标文件的投标人。该澄清内容为招标文件的组成部分。 </w:t>
      </w:r>
    </w:p>
    <w:p w14:paraId="79DF962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1.10.4招标人不组织投标预备会的，投标人也可在投标人须知前附表规定的时间内，主动要求招标人对招标文件存在的疑问进行澄清，招标人的澄清的通知方式同1.10.3.</w:t>
      </w:r>
    </w:p>
    <w:p w14:paraId="02854A8C">
      <w:pPr>
        <w:spacing w:line="420" w:lineRule="exact"/>
        <w:ind w:firstLine="422" w:firstLineChars="200"/>
        <w:outlineLvl w:val="0"/>
        <w:rPr>
          <w:rFonts w:asciiTheme="minorEastAsia" w:hAnsiTheme="minorEastAsia" w:eastAsiaTheme="minorEastAsia"/>
          <w:b/>
          <w:szCs w:val="21"/>
        </w:rPr>
      </w:pPr>
      <w:bookmarkStart w:id="40" w:name="_Toc187226618"/>
      <w:bookmarkStart w:id="41" w:name="_Toc287341293"/>
      <w:r>
        <w:rPr>
          <w:rFonts w:hint="eastAsia" w:asciiTheme="minorEastAsia" w:hAnsiTheme="minorEastAsia" w:eastAsiaTheme="minorEastAsia"/>
          <w:b/>
          <w:szCs w:val="21"/>
        </w:rPr>
        <w:t>2. 招标文件</w:t>
      </w:r>
      <w:bookmarkEnd w:id="40"/>
      <w:bookmarkEnd w:id="41"/>
    </w:p>
    <w:p w14:paraId="5DB2B410">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2.1 招标文件的组成</w:t>
      </w:r>
    </w:p>
    <w:p w14:paraId="4AD18A2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本招标文件包括：</w:t>
      </w:r>
    </w:p>
    <w:p w14:paraId="73B74245">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（1）招标公告（或投标邀请书）；</w:t>
      </w:r>
    </w:p>
    <w:p w14:paraId="476F1FA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（2）投标人须知；</w:t>
      </w:r>
    </w:p>
    <w:p w14:paraId="377C409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（3）评标办法；</w:t>
      </w:r>
    </w:p>
    <w:p w14:paraId="3F12CAA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（4）合同条款及格式；</w:t>
      </w:r>
    </w:p>
    <w:p w14:paraId="1B88C56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（5）采购服务内容；</w:t>
      </w:r>
    </w:p>
    <w:p w14:paraId="6359708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（6）投标文件格式；</w:t>
      </w:r>
    </w:p>
    <w:p w14:paraId="6899C1F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（7）资格审查文件；</w:t>
      </w:r>
    </w:p>
    <w:p w14:paraId="6DC424B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（8）投标人须知前附表规定的其他材料。</w:t>
      </w:r>
    </w:p>
    <w:p w14:paraId="1013BDD5">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根据本章第1.10款、第 2.2款和第 2.3款对招标文件所作的澄清、修改，构成招标文件的组成部分。 </w:t>
      </w:r>
    </w:p>
    <w:p w14:paraId="3FF44630">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2.2 招标文件的澄清 </w:t>
      </w:r>
    </w:p>
    <w:p w14:paraId="5BE5D53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2.2.1投标人应仔细阅读和检查招标文件的全部内容。如发现缺页或附件不全，应及时</w:t>
      </w:r>
      <w:r>
        <w:rPr>
          <w:rFonts w:hint="eastAsia" w:asciiTheme="minorEastAsia" w:hAnsiTheme="minorEastAsia" w:eastAsiaTheme="minorEastAsia"/>
          <w:lang w:val="en-US" w:eastAsia="zh-CN"/>
        </w:rPr>
        <w:t>在政采云（https://www.zcygov.cn/）</w:t>
      </w:r>
      <w:r>
        <w:rPr>
          <w:rFonts w:hint="eastAsia" w:asciiTheme="minorEastAsia" w:hAnsiTheme="minorEastAsia" w:eastAsiaTheme="minorEastAsia"/>
        </w:rPr>
        <w:t>招标人提出，以便补齐。如有疑问，应在投标人须知前附表规定的时间前政采云（https://www.zcygov.cn/）</w:t>
      </w:r>
      <w:r>
        <w:rPr>
          <w:rFonts w:hint="eastAsia" w:asciiTheme="minorEastAsia" w:hAnsiTheme="minorEastAsia" w:eastAsiaTheme="minorEastAsia"/>
          <w:lang w:val="en-US" w:eastAsia="zh-CN"/>
        </w:rPr>
        <w:t>提出</w:t>
      </w:r>
      <w:r>
        <w:rPr>
          <w:rFonts w:hint="eastAsia" w:asciiTheme="minorEastAsia" w:hAnsiTheme="minorEastAsia" w:eastAsiaTheme="minorEastAsia"/>
        </w:rPr>
        <w:t>，要求招标人对招标文件</w:t>
      </w:r>
      <w:r>
        <w:rPr>
          <w:rFonts w:hint="eastAsia" w:asciiTheme="minorEastAsia" w:hAnsiTheme="minorEastAsia" w:eastAsiaTheme="minorEastAsia"/>
          <w:lang w:val="en-US" w:eastAsia="zh-CN"/>
        </w:rPr>
        <w:t>在政采云（https://www.zcygov.cn/）</w:t>
      </w:r>
      <w:r>
        <w:rPr>
          <w:rFonts w:hint="eastAsia" w:asciiTheme="minorEastAsia" w:hAnsiTheme="minorEastAsia" w:eastAsiaTheme="minorEastAsia"/>
        </w:rPr>
        <w:t xml:space="preserve">予以澄清。 </w:t>
      </w:r>
    </w:p>
    <w:p w14:paraId="147B96F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2.2.2 招标文件的澄清将在投标人须知前附表规定的投标截止时间15天前</w:t>
      </w:r>
      <w:r>
        <w:rPr>
          <w:rFonts w:hint="eastAsia" w:asciiTheme="minorEastAsia" w:hAnsiTheme="minorEastAsia" w:eastAsiaTheme="minorEastAsia"/>
          <w:lang w:val="en-US" w:eastAsia="zh-CN"/>
        </w:rPr>
        <w:t>在</w:t>
      </w:r>
      <w:r>
        <w:rPr>
          <w:rFonts w:hint="eastAsia" w:asciiTheme="minorEastAsia" w:hAnsiTheme="minorEastAsia" w:eastAsiaTheme="minorEastAsia"/>
        </w:rPr>
        <w:t>政采云（https://www.zcygov.cn/）发给所有</w:t>
      </w:r>
      <w:r>
        <w:rPr>
          <w:rFonts w:hint="eastAsia" w:asciiTheme="minorEastAsia" w:hAnsiTheme="minorEastAsia" w:eastAsiaTheme="minorEastAsia"/>
          <w:lang w:val="en-US" w:eastAsia="zh-CN"/>
        </w:rPr>
        <w:t>获取</w:t>
      </w:r>
      <w:r>
        <w:rPr>
          <w:rFonts w:hint="eastAsia" w:asciiTheme="minorEastAsia" w:hAnsiTheme="minorEastAsia" w:eastAsiaTheme="minorEastAsia"/>
        </w:rPr>
        <w:t xml:space="preserve">招标文件的投标人，但不指明澄清问题的来源。如果澄清发出的时间距投标截止时间不足15天，相应延长投标截止时间。 </w:t>
      </w:r>
    </w:p>
    <w:p w14:paraId="79D97FD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2.2.3 投标人在收到澄清后，</w:t>
      </w:r>
      <w:r>
        <w:rPr>
          <w:rFonts w:hint="eastAsia" w:asciiTheme="minorEastAsia" w:hAnsiTheme="minorEastAsia" w:eastAsiaTheme="minorEastAsia"/>
          <w:lang w:val="en-US" w:eastAsia="zh-CN"/>
        </w:rPr>
        <w:t>在政采云（https://www.zcygov.cn/）</w:t>
      </w:r>
      <w:r>
        <w:rPr>
          <w:rFonts w:hint="eastAsia" w:asciiTheme="minorEastAsia" w:hAnsiTheme="minorEastAsia" w:eastAsiaTheme="minorEastAsia"/>
        </w:rPr>
        <w:t xml:space="preserve">确认已收到该澄清。 </w:t>
      </w:r>
    </w:p>
    <w:p w14:paraId="26B9CF92">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2.3 招标文件的修改</w:t>
      </w:r>
    </w:p>
    <w:p w14:paraId="76D8EA5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2.3.1 在投标截止时间15天前，招标人可以</w:t>
      </w:r>
      <w:r>
        <w:rPr>
          <w:rFonts w:hint="eastAsia" w:asciiTheme="minorEastAsia" w:hAnsiTheme="minorEastAsia" w:eastAsiaTheme="minorEastAsia"/>
          <w:lang w:val="en-US" w:eastAsia="zh-CN"/>
        </w:rPr>
        <w:t>在政采云（https://www.zcygov.cn/）</w:t>
      </w:r>
      <w:r>
        <w:rPr>
          <w:rFonts w:hint="eastAsia" w:asciiTheme="minorEastAsia" w:hAnsiTheme="minorEastAsia" w:eastAsiaTheme="minorEastAsia"/>
        </w:rPr>
        <w:t>修改招标文件，并通知所有已</w:t>
      </w:r>
      <w:r>
        <w:rPr>
          <w:rFonts w:hint="eastAsia" w:asciiTheme="minorEastAsia" w:hAnsiTheme="minorEastAsia" w:eastAsiaTheme="minorEastAsia"/>
          <w:lang w:val="en-US" w:eastAsia="zh-CN"/>
        </w:rPr>
        <w:t>获取</w:t>
      </w:r>
      <w:r>
        <w:rPr>
          <w:rFonts w:hint="eastAsia" w:asciiTheme="minorEastAsia" w:hAnsiTheme="minorEastAsia" w:eastAsiaTheme="minorEastAsia"/>
        </w:rPr>
        <w:t xml:space="preserve">招标文件的投标人。如果修改招标文件的时间距投标截止时间不足15天，相应延长投标截止时间。 </w:t>
      </w:r>
    </w:p>
    <w:p w14:paraId="3200BE9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2.3.2 投标人收到修改内容后，应在投标人须知前附表规定的时间内</w:t>
      </w:r>
      <w:r>
        <w:rPr>
          <w:rFonts w:hint="eastAsia" w:asciiTheme="minorEastAsia" w:hAnsiTheme="minorEastAsia" w:eastAsiaTheme="minorEastAsia"/>
          <w:lang w:val="en-US" w:eastAsia="zh-CN"/>
        </w:rPr>
        <w:t>在</w:t>
      </w:r>
      <w:r>
        <w:rPr>
          <w:rFonts w:hint="eastAsia" w:asciiTheme="minorEastAsia" w:hAnsiTheme="minorEastAsia" w:eastAsiaTheme="minorEastAsia"/>
        </w:rPr>
        <w:t xml:space="preserve">政采云（https://www.zcygov.cn/）通知招标人，确认已收到该修改。 </w:t>
      </w:r>
    </w:p>
    <w:p w14:paraId="2BD3714A">
      <w:pPr>
        <w:spacing w:line="420" w:lineRule="exact"/>
        <w:ind w:firstLine="422" w:firstLineChars="200"/>
        <w:outlineLvl w:val="0"/>
        <w:rPr>
          <w:rFonts w:asciiTheme="minorEastAsia" w:hAnsiTheme="minorEastAsia" w:eastAsiaTheme="minorEastAsia"/>
          <w:b/>
          <w:szCs w:val="21"/>
        </w:rPr>
      </w:pPr>
      <w:bookmarkStart w:id="42" w:name="_Toc287341294"/>
      <w:bookmarkStart w:id="43" w:name="_Toc187226619"/>
      <w:r>
        <w:rPr>
          <w:rFonts w:hint="eastAsia" w:asciiTheme="minorEastAsia" w:hAnsiTheme="minorEastAsia" w:eastAsiaTheme="minorEastAsia"/>
          <w:b/>
          <w:szCs w:val="21"/>
        </w:rPr>
        <w:t>3. 投标文件</w:t>
      </w:r>
      <w:bookmarkEnd w:id="42"/>
      <w:bookmarkEnd w:id="43"/>
    </w:p>
    <w:p w14:paraId="71DFBCA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3.1 投标文件的组成 </w:t>
      </w:r>
    </w:p>
    <w:p w14:paraId="408836E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3.1.1投标文件应包括下列内容：</w:t>
      </w:r>
    </w:p>
    <w:p w14:paraId="6CC7B98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（1）投标文件封面格式；</w:t>
      </w:r>
    </w:p>
    <w:p w14:paraId="0D59AD8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（2）开标（唱标）一览表；</w:t>
      </w:r>
    </w:p>
    <w:p w14:paraId="43245F9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（3）投标函格式；</w:t>
      </w:r>
    </w:p>
    <w:p w14:paraId="2F79C57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（4）投 标 保 证 金格式；</w:t>
      </w:r>
    </w:p>
    <w:p w14:paraId="43A3330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（5）法定代表人(或负责人)身份证明；</w:t>
      </w:r>
    </w:p>
    <w:p w14:paraId="513A7FE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(6) 法定代表人(或负责人)授权委托书；</w:t>
      </w:r>
    </w:p>
    <w:p w14:paraId="2CA5F2C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（7）中小企业声明函；</w:t>
      </w:r>
    </w:p>
    <w:p w14:paraId="35DF0539">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（8）财务状况表；</w:t>
      </w:r>
    </w:p>
    <w:p w14:paraId="0B3F428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（9）技术文件</w:t>
      </w:r>
    </w:p>
    <w:p w14:paraId="160A849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（10）其他；</w:t>
      </w:r>
    </w:p>
    <w:p w14:paraId="39B455B2">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3.2 投标报价 </w:t>
      </w:r>
    </w:p>
    <w:p w14:paraId="2AD31C3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3.2.1 投标人应按第六章“投标文件格式”的要求填写相应表格。 </w:t>
      </w:r>
    </w:p>
    <w:p w14:paraId="09FA78D9">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3.2.2 投标人在投标截止时间前修改投标函中的投标总报价，应同时修改第六章“投标文件格式”中的相应报价。此修改须符合本章第 4.3款的有关要求。 </w:t>
      </w:r>
    </w:p>
    <w:p w14:paraId="506DAD5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3.3 投标有效期 </w:t>
      </w:r>
    </w:p>
    <w:p w14:paraId="5B3D893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3.3.1 在投标人须知前附表规定的投标有效期内，投标人不得要求撤销或修改其投标文件。 </w:t>
      </w:r>
    </w:p>
    <w:p w14:paraId="6BFCACF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3.3.2出现特殊情况需要延长投标有效期的，招标人</w:t>
      </w:r>
      <w:r>
        <w:rPr>
          <w:rFonts w:hint="eastAsia" w:asciiTheme="minorEastAsia" w:hAnsiTheme="minorEastAsia" w:eastAsiaTheme="minorEastAsia"/>
          <w:lang w:val="en-US" w:eastAsia="zh-CN"/>
        </w:rPr>
        <w:t>在在</w:t>
      </w:r>
      <w:r>
        <w:rPr>
          <w:rFonts w:hint="eastAsia" w:asciiTheme="minorEastAsia" w:hAnsiTheme="minorEastAsia" w:eastAsiaTheme="minorEastAsia"/>
          <w:lang w:eastAsia="zh-CN"/>
        </w:rPr>
        <w:t>政采云（https://www.zcygov.cn/）</w:t>
      </w:r>
      <w:r>
        <w:rPr>
          <w:rFonts w:hint="eastAsia" w:asciiTheme="minorEastAsia" w:hAnsiTheme="minorEastAsia" w:eastAsiaTheme="minorEastAsia"/>
          <w:lang w:val="en-US" w:eastAsia="zh-CN"/>
        </w:rPr>
        <w:t>提出</w:t>
      </w:r>
      <w:r>
        <w:rPr>
          <w:rFonts w:hint="eastAsia" w:asciiTheme="minorEastAsia" w:hAnsiTheme="minorEastAsia" w:eastAsiaTheme="minorEastAsia"/>
        </w:rPr>
        <w:t xml:space="preserve">通知所有投标人延长投标有效期。投标人同意延长的，应相应延长其投标保证金的有效期，但不得要求或被允许修改或撤销其投标文件；投标人拒绝延长的，其投标失效，但投标人有权收回其投标保证金。 </w:t>
      </w:r>
    </w:p>
    <w:p w14:paraId="2ACAE5BB">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3.4 投标保证金 </w:t>
      </w:r>
    </w:p>
    <w:p w14:paraId="63E29CA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3.4.1 投标人在递交投标文件的同时，应按投标人须知前附表规定的金额和第六章“投标文件格式”规定的投标保证金格式递交投标保证金，并作为其投标文件的组成部分。联合体投标的，其投标保证金由牵头人递交，并应符合投标人须知前附表的规定。（本项目不需缴纳保证金） </w:t>
      </w:r>
    </w:p>
    <w:p w14:paraId="6A2B249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3.4.2 投标人不按本章第 3.4.1项要求提交投标保证金的，其投标文件作废标处理。 </w:t>
      </w:r>
    </w:p>
    <w:p w14:paraId="4A7EAB6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3.4.3 排序第一的中标候选人的投标保证金，在招标人与中标人签订合同后5个工作日内无息退还，其余投标人的投标保证金于评标结束后，当场退还投标人。</w:t>
      </w:r>
    </w:p>
    <w:p w14:paraId="568A1A0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3.4.4 有下列情形之一的，投标保证金将不予退还：</w:t>
      </w:r>
    </w:p>
    <w:p w14:paraId="5B7D441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（1）投标人在规定的投标有效期内撤销或修改其投标文件；</w:t>
      </w:r>
    </w:p>
    <w:p w14:paraId="22406E5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（2）中标人在收到中标通知书后，无正当理由拒签合同协议书或未按招标文件规定提交履约担保。 </w:t>
      </w:r>
    </w:p>
    <w:p w14:paraId="1F37494C">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3.5 资格审查资料</w:t>
      </w:r>
    </w:p>
    <w:p w14:paraId="1B5FC17D">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3.5.1 “投标人基本情况表”应附投标人营业执照副本及其年检合格的证明材料；</w:t>
      </w:r>
    </w:p>
    <w:p w14:paraId="31F81990">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3.5.2 “近年财务状况表”应附审计报告或财务报表，新成立的公司提供成立至今的审计报告或财务报表，具体年份要求见投标人须知前附表；</w:t>
      </w:r>
    </w:p>
    <w:p w14:paraId="659BC73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3.6 备选投标方案</w:t>
      </w:r>
    </w:p>
    <w:p w14:paraId="275B6DB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 </w:t>
      </w:r>
    </w:p>
    <w:p w14:paraId="3DBC3796">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3.7 投标文件的编制 </w:t>
      </w:r>
    </w:p>
    <w:p w14:paraId="0BECA25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3.7.1投标文件应按第六章“投标文件格式”进行编写，如有必要，可以增加附页，作为投标文件的组成部分。其中，投标函在满足招标文件实质性要求的基础上，可以提出比招标文件要求更有利于招标人的承诺。 </w:t>
      </w:r>
    </w:p>
    <w:p w14:paraId="68FC3E0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3.7.2 投标文件应当对招标文件有关供货期、投标有效期、质量要求、采购服务内容及清单、招标内容等实质性内容作出响应。</w:t>
      </w:r>
    </w:p>
    <w:p w14:paraId="06FE567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3.7.3投标文件应用不褪色的材料书写或打印(仅针对中标人的纸质投标文件)，并由投标人的法定代表人(或负责人)或其委托代理人签字或盖章并加盖投标人印章。委托代理人签字的，投标文件应附法定代表人(或负责人)签署的授权委托书。投标文件应尽量避免涂改、行间插字或删除。如果出现上述情况，改动之处应加盖单位章或由投标人的法定代表人(或负责人)或其授权的代理人签字确认。签字或盖章的具体要求见投标人须知前附表。 </w:t>
      </w:r>
    </w:p>
    <w:p w14:paraId="0D9EB3D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3.7.4 投标文件正本一份 , 副本份数见投标人须知前附表。正本和副本的封面上应清楚地标记“正本”或“副本”的字样。当副本和正本不一致时，以正本为准。 </w:t>
      </w:r>
    </w:p>
    <w:p w14:paraId="5DF1E54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3.7.5 投标文件的正本与副本应分别装订成册，并编制目录，具体装订要求见投标人须知前附表规定。 </w:t>
      </w:r>
    </w:p>
    <w:p w14:paraId="58712A74">
      <w:pPr>
        <w:spacing w:line="420" w:lineRule="exact"/>
        <w:ind w:firstLine="422" w:firstLineChars="200"/>
        <w:outlineLvl w:val="0"/>
        <w:rPr>
          <w:rFonts w:asciiTheme="minorEastAsia" w:hAnsiTheme="minorEastAsia" w:eastAsiaTheme="minorEastAsia"/>
          <w:b/>
          <w:szCs w:val="21"/>
        </w:rPr>
      </w:pPr>
      <w:bookmarkStart w:id="44" w:name="_Toc287341295"/>
      <w:bookmarkStart w:id="45" w:name="_Toc187226620"/>
      <w:r>
        <w:rPr>
          <w:rFonts w:hint="eastAsia" w:asciiTheme="minorEastAsia" w:hAnsiTheme="minorEastAsia" w:eastAsiaTheme="minorEastAsia"/>
          <w:b/>
          <w:szCs w:val="21"/>
        </w:rPr>
        <w:t>4. 投标</w:t>
      </w:r>
      <w:bookmarkEnd w:id="44"/>
      <w:bookmarkEnd w:id="45"/>
    </w:p>
    <w:p w14:paraId="3B605F69">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4.1 投标文件的密封和标记 </w:t>
      </w:r>
    </w:p>
    <w:p w14:paraId="367C8B5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4.1.1网上上传电子投标文件</w:t>
      </w:r>
      <w:r>
        <w:rPr>
          <w:rFonts w:hint="eastAsia" w:asciiTheme="minorEastAsia" w:hAnsiTheme="minorEastAsia" w:eastAsiaTheme="minorEastAsia"/>
          <w:b/>
          <w:u w:val="single"/>
        </w:rPr>
        <w:t>一份</w:t>
      </w:r>
      <w:r>
        <w:rPr>
          <w:rFonts w:hint="eastAsia" w:asciiTheme="minorEastAsia" w:hAnsiTheme="minorEastAsia" w:eastAsiaTheme="minorEastAsia"/>
        </w:rPr>
        <w:t>；</w:t>
      </w:r>
    </w:p>
    <w:p w14:paraId="4CCAFA3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4.1.2成交供应商在领取《成交通知书》时应向招标代理机构提交纸质投标文件二份, 并确保所提交的纸质投标文件的内容与网上上传的投标文件内容完全一致，否则，承担由此引起的一切后果和责任。 </w:t>
      </w:r>
    </w:p>
    <w:p w14:paraId="474CC26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4.1.3 未按本章第4.1.1项或第4.1.2项要求密封和加写标记的投标文件，招标人不予受理。</w:t>
      </w:r>
    </w:p>
    <w:p w14:paraId="1526A3A8">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4.2 投标文件的递交 </w:t>
      </w:r>
    </w:p>
    <w:p w14:paraId="03B52FE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4.2.1 投标人应在本章第2.2.2项规定的投标截止时间前递交投标文件。 </w:t>
      </w:r>
    </w:p>
    <w:p w14:paraId="7B85E3C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4.2.2 投标人递交投标文件的地点：见投标人须知前附表。 </w:t>
      </w:r>
    </w:p>
    <w:p w14:paraId="0114204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4.2.3 除投标人须知前附表另有规定外，投标人所递交的投标文件不予退还。 </w:t>
      </w:r>
    </w:p>
    <w:p w14:paraId="72789F9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4.2.4 招标人收到投标文件后，向投标人出具签收凭证。 </w:t>
      </w:r>
    </w:p>
    <w:p w14:paraId="49048889">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4.2.5 逾期送达的或者未送达指定地点的投标文件，招标人不予受理。 </w:t>
      </w:r>
    </w:p>
    <w:p w14:paraId="16BB4B97">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4.3 投标文件的修改与撤回 </w:t>
      </w:r>
    </w:p>
    <w:p w14:paraId="3C848E5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4.3.1 在本章第2.2.2项规定的投标截止时间前，投标人可以修改或撤回已递交的投标文件。 </w:t>
      </w:r>
    </w:p>
    <w:p w14:paraId="5733CF81">
      <w:pPr>
        <w:spacing w:line="420" w:lineRule="exact"/>
        <w:ind w:firstLine="420" w:firstLineChars="200"/>
        <w:rPr>
          <w:rFonts w:hint="eastAsia" w:asciiTheme="minorEastAsia" w:hAnsiTheme="minorEastAsia" w:eastAsiaTheme="minorEastAsia"/>
        </w:rPr>
      </w:pPr>
      <w:r>
        <w:rPr>
          <w:rFonts w:hint="eastAsia" w:asciiTheme="minorEastAsia" w:hAnsiTheme="minorEastAsia" w:eastAsiaTheme="minorEastAsia"/>
        </w:rPr>
        <w:t>4.3.2 投标人修改或撤回已递交投标文件的书面通知应按照本章第3.7.3项的要求签字或盖章。</w:t>
      </w:r>
    </w:p>
    <w:p w14:paraId="731A835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4.3.3 修改的内容为投标文件的组成部分。修改的投标文件应按照本章第3条、第4条规定进行编制、密封、标记和递交，并标明“修改”字样。 </w:t>
      </w:r>
    </w:p>
    <w:p w14:paraId="11DDF006">
      <w:pPr>
        <w:spacing w:line="420" w:lineRule="exact"/>
        <w:ind w:firstLine="422" w:firstLineChars="200"/>
        <w:outlineLvl w:val="0"/>
        <w:rPr>
          <w:rFonts w:asciiTheme="minorEastAsia" w:hAnsiTheme="minorEastAsia" w:eastAsiaTheme="minorEastAsia"/>
          <w:b/>
          <w:szCs w:val="21"/>
        </w:rPr>
      </w:pPr>
      <w:bookmarkStart w:id="46" w:name="_Toc187226621"/>
      <w:bookmarkStart w:id="47" w:name="_Toc287341296"/>
      <w:r>
        <w:rPr>
          <w:rFonts w:hint="eastAsia" w:asciiTheme="minorEastAsia" w:hAnsiTheme="minorEastAsia" w:eastAsiaTheme="minorEastAsia"/>
          <w:b/>
          <w:szCs w:val="21"/>
        </w:rPr>
        <w:t>5. 开标</w:t>
      </w:r>
      <w:bookmarkEnd w:id="46"/>
      <w:bookmarkEnd w:id="47"/>
    </w:p>
    <w:p w14:paraId="58E734D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5.1 开标时间和地点</w:t>
      </w:r>
    </w:p>
    <w:p w14:paraId="0079E98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招标人在本章第2.2.2项规定的投标截止时间（开标时间）和投标人须知前附表规定的地点网上开标。</w:t>
      </w:r>
    </w:p>
    <w:p w14:paraId="73827026">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5.2 开标程序</w:t>
      </w:r>
    </w:p>
    <w:p w14:paraId="24644E2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主持人按下列程序进行开标：</w:t>
      </w:r>
    </w:p>
    <w:p w14:paraId="638EF1E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（1）宣布开标纪律；</w:t>
      </w:r>
    </w:p>
    <w:p w14:paraId="546D139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（2）公布在投标截止时间政采云平台上上传投标文件的投标人名称；</w:t>
      </w:r>
    </w:p>
    <w:p w14:paraId="331DF277">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（3）宣布开标人、唱标人、记录人、监标人等有关人员姓名；</w:t>
      </w:r>
    </w:p>
    <w:p w14:paraId="3125E8F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（4）按照投标人须知前附表规定检查投标文件的密封情况；</w:t>
      </w:r>
    </w:p>
    <w:p w14:paraId="10C1E9B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（5）按照投标人须知前附表的规定确定并宣布投标文件开标顺序；</w:t>
      </w:r>
    </w:p>
    <w:p w14:paraId="42945BC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（6）公布最高采购控制价；</w:t>
      </w:r>
    </w:p>
    <w:p w14:paraId="00B758E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（7）</w:t>
      </w:r>
      <w:r>
        <w:rPr>
          <w:rFonts w:hint="eastAsia" w:asciiTheme="minorEastAsia" w:hAnsiTheme="minorEastAsia" w:eastAsiaTheme="minorEastAsia"/>
          <w:b/>
        </w:rPr>
        <w:t>按照电子招标投标交易平台自动提取所有投标人的顺序当众开标，依次导入有效投标人的电子投标文件（格式为：*.BTBJ）。同时，由投标人对网上递交已加密的投标文件，进行现场解密，解密完成后，公布投标人名称、投标标段、投标保证金的递交情况、投标报价、服务质量目标、服务周期及其他内容，并记录在案。因投标人原因造成投标文件无法解密的，视其为无投标文件；</w:t>
      </w:r>
      <w:r>
        <w:rPr>
          <w:rFonts w:hint="eastAsia" w:asciiTheme="minorEastAsia" w:hAnsiTheme="minorEastAsia" w:eastAsiaTheme="minorEastAsia"/>
        </w:rPr>
        <w:t>；</w:t>
      </w:r>
    </w:p>
    <w:p w14:paraId="4DB44A3B">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（8）投标人代表、招标人代表、监标人、记录人等有关人员在开标记录上签字确认；</w:t>
      </w:r>
    </w:p>
    <w:p w14:paraId="364472B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（9）开标结束。 </w:t>
      </w:r>
    </w:p>
    <w:p w14:paraId="298C1F1D">
      <w:pPr>
        <w:spacing w:line="420" w:lineRule="exact"/>
        <w:ind w:firstLine="422" w:firstLineChars="200"/>
        <w:outlineLvl w:val="0"/>
        <w:rPr>
          <w:rFonts w:asciiTheme="minorEastAsia" w:hAnsiTheme="minorEastAsia" w:eastAsiaTheme="minorEastAsia"/>
          <w:b/>
          <w:szCs w:val="21"/>
        </w:rPr>
      </w:pPr>
      <w:bookmarkStart w:id="48" w:name="_Toc187226622"/>
      <w:bookmarkStart w:id="49" w:name="_Toc287341297"/>
      <w:r>
        <w:rPr>
          <w:rFonts w:hint="eastAsia" w:asciiTheme="minorEastAsia" w:hAnsiTheme="minorEastAsia" w:eastAsiaTheme="minorEastAsia"/>
          <w:b/>
          <w:szCs w:val="21"/>
        </w:rPr>
        <w:t>6. 评标</w:t>
      </w:r>
      <w:bookmarkEnd w:id="48"/>
      <w:bookmarkEnd w:id="49"/>
    </w:p>
    <w:p w14:paraId="14ED884C">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6.1 评标委员会 </w:t>
      </w:r>
    </w:p>
    <w:p w14:paraId="3A4EE11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6.1.1 评标由招标人依法组建的评标委员会负责。评标委员会由招标人熟悉相关业务的代表，以及有关技术、经济等方面的专家组成。评标委员会成员人数以及技术、经济等方面专家的确定方式见投标人须知前附表。 </w:t>
      </w:r>
    </w:p>
    <w:p w14:paraId="0CFC00E5">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6.1.2 评标委员会成员有下列情形之一的，应当回避：</w:t>
      </w:r>
    </w:p>
    <w:p w14:paraId="20538A7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（1）招标人或投标人的主要负责人的近亲属；</w:t>
      </w:r>
    </w:p>
    <w:p w14:paraId="0EA71EB7">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（2）项目主管部门或者行政监督部门的人员；</w:t>
      </w:r>
    </w:p>
    <w:p w14:paraId="00FF85EF">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（3）与投标人有经济利益关系，可能影响对投标公正评审的；</w:t>
      </w:r>
    </w:p>
    <w:p w14:paraId="6328FAD7">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（4）招标人就招标文件征询过意见的专家；</w:t>
      </w:r>
    </w:p>
    <w:p w14:paraId="00CDB0E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（5）曾因在招标、评标以及其他与招标投标有关活动中从事违法行为而受过行政处罚或刑事处罚的。 </w:t>
      </w:r>
    </w:p>
    <w:p w14:paraId="3CBF1318">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6.2 评标原则</w:t>
      </w:r>
    </w:p>
    <w:p w14:paraId="021998A0">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评标活动遵循公开、公平、科学和择优的原则。 </w:t>
      </w:r>
    </w:p>
    <w:p w14:paraId="6972076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6.3 评标</w:t>
      </w:r>
    </w:p>
    <w:p w14:paraId="7D56F80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评标委员会按照第三章“评标办法”规定的方法、标准对投标文件进行评审。第三章“评标办法”没有规定的方法、评审因素和标准，不作为评标依据。 </w:t>
      </w:r>
    </w:p>
    <w:p w14:paraId="62046389">
      <w:pPr>
        <w:spacing w:line="420" w:lineRule="exact"/>
        <w:ind w:firstLine="422" w:firstLineChars="200"/>
        <w:outlineLvl w:val="0"/>
        <w:rPr>
          <w:rFonts w:asciiTheme="minorEastAsia" w:hAnsiTheme="minorEastAsia" w:eastAsiaTheme="minorEastAsia"/>
          <w:b/>
          <w:szCs w:val="21"/>
        </w:rPr>
      </w:pPr>
      <w:bookmarkStart w:id="50" w:name="_Toc187226623"/>
      <w:bookmarkStart w:id="51" w:name="_Toc287341298"/>
      <w:r>
        <w:rPr>
          <w:rFonts w:hint="eastAsia" w:asciiTheme="minorEastAsia" w:hAnsiTheme="minorEastAsia" w:eastAsiaTheme="minorEastAsia"/>
          <w:b/>
          <w:szCs w:val="21"/>
        </w:rPr>
        <w:t>7. 合同授予</w:t>
      </w:r>
      <w:bookmarkEnd w:id="50"/>
      <w:bookmarkEnd w:id="51"/>
    </w:p>
    <w:p w14:paraId="5EF720CE">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7.1 定标方式</w:t>
      </w:r>
    </w:p>
    <w:p w14:paraId="3BCE7D5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除投标人须知前附表规定评标委员会直接确定中标人外，招标人依据评标委员会推荐的中标候选人确定中标人，评标委员会推荐中标候选人的人数见投标人须知前附表。</w:t>
      </w:r>
    </w:p>
    <w:p w14:paraId="730E7D72">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7.2 中标通知</w:t>
      </w:r>
    </w:p>
    <w:p w14:paraId="238A1E8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在本章第3.3款规定的投标有效期内，招标人以书面形式向中标人发出中标通知书，同时将中标结果通知未中标的投标人。 </w:t>
      </w:r>
    </w:p>
    <w:p w14:paraId="48C05C1A">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7.3 履约担保 </w:t>
      </w:r>
    </w:p>
    <w:p w14:paraId="349B2ABA">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7.3.1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 </w:t>
      </w:r>
    </w:p>
    <w:p w14:paraId="60C50814">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7.3.2 中标人不能按本章第7.3.1项要求提交履约担保的，视为放弃中标，其投标保证金不予退还，给招标人造成的损失超过投标保证金数额的，中标人还应当对超过部分予以赔偿。 </w:t>
      </w:r>
    </w:p>
    <w:p w14:paraId="32AC3C92">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 xml:space="preserve">7.4 签订合同 </w:t>
      </w:r>
    </w:p>
    <w:p w14:paraId="01550D82">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7.4.1招标人和中标人应当自中标通知书发出之日起3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72BBC71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7.4.2 发出中标通知书后，招标人无正当理由拒签合同的，招标人向中标人退还投标保证金；给中标人造成损失的，还应当赔偿损失。 </w:t>
      </w:r>
    </w:p>
    <w:p w14:paraId="13BB7D26">
      <w:pPr>
        <w:spacing w:line="420" w:lineRule="exact"/>
        <w:ind w:firstLine="422" w:firstLineChars="200"/>
        <w:outlineLvl w:val="0"/>
        <w:rPr>
          <w:rFonts w:asciiTheme="minorEastAsia" w:hAnsiTheme="minorEastAsia" w:eastAsiaTheme="minorEastAsia"/>
          <w:b/>
          <w:szCs w:val="21"/>
        </w:rPr>
      </w:pPr>
      <w:bookmarkStart w:id="52" w:name="_Toc287341299"/>
      <w:bookmarkStart w:id="53" w:name="_Toc187226624"/>
      <w:r>
        <w:rPr>
          <w:rFonts w:hint="eastAsia" w:asciiTheme="minorEastAsia" w:hAnsiTheme="minorEastAsia" w:eastAsiaTheme="minorEastAsia"/>
          <w:b/>
          <w:szCs w:val="21"/>
        </w:rPr>
        <w:t>8. 重新招标和不再招标</w:t>
      </w:r>
      <w:bookmarkEnd w:id="52"/>
      <w:bookmarkEnd w:id="53"/>
    </w:p>
    <w:p w14:paraId="00EF45E5">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8.1 重新招标</w:t>
      </w:r>
    </w:p>
    <w:p w14:paraId="2D4AB7B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有下列情形之一的，招标人将重新招标：</w:t>
      </w:r>
    </w:p>
    <w:p w14:paraId="2162FFF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（1）投标截止时间止，投标人少于3个的，且不满足《</w:t>
      </w:r>
      <w:r>
        <w:rPr>
          <w:rFonts w:asciiTheme="minorEastAsia" w:hAnsiTheme="minorEastAsia" w:eastAsiaTheme="minorEastAsia"/>
        </w:rPr>
        <w:t>中华人民共和国财政部令第</w:t>
      </w:r>
      <w:r>
        <w:rPr>
          <w:rFonts w:hint="eastAsia" w:asciiTheme="minorEastAsia" w:hAnsiTheme="minorEastAsia" w:eastAsiaTheme="minorEastAsia"/>
        </w:rPr>
        <w:t>87</w:t>
      </w:r>
      <w:r>
        <w:rPr>
          <w:rFonts w:asciiTheme="minorEastAsia" w:hAnsiTheme="minorEastAsia" w:eastAsiaTheme="minorEastAsia"/>
        </w:rPr>
        <w:t>号—政府采购非招标采购方式管理办法</w:t>
      </w:r>
      <w:r>
        <w:rPr>
          <w:rFonts w:hint="eastAsia" w:asciiTheme="minorEastAsia" w:hAnsiTheme="minorEastAsia" w:eastAsiaTheme="minorEastAsia"/>
        </w:rPr>
        <w:t>》的27条规定；</w:t>
      </w:r>
    </w:p>
    <w:p w14:paraId="782375F9">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（2）经评标委员会评审后否决所有投标的。 </w:t>
      </w:r>
    </w:p>
    <w:p w14:paraId="7272323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8.2 不再招标</w:t>
      </w:r>
    </w:p>
    <w:p w14:paraId="55B1CB16">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重新招标后投标人仍少于3个或者所有投标被否决的，属于必须审批或核准的项目，经原审批或核准部门批准后不再进行招标。 </w:t>
      </w:r>
    </w:p>
    <w:p w14:paraId="4C2C9561">
      <w:pPr>
        <w:spacing w:line="420" w:lineRule="exact"/>
        <w:ind w:firstLine="422" w:firstLineChars="200"/>
        <w:outlineLvl w:val="0"/>
        <w:rPr>
          <w:rFonts w:asciiTheme="minorEastAsia" w:hAnsiTheme="minorEastAsia" w:eastAsiaTheme="minorEastAsia"/>
          <w:b/>
          <w:szCs w:val="21"/>
        </w:rPr>
      </w:pPr>
      <w:bookmarkStart w:id="54" w:name="_Toc187226625"/>
      <w:bookmarkStart w:id="55" w:name="_Toc287341300"/>
      <w:r>
        <w:rPr>
          <w:rFonts w:hint="eastAsia" w:asciiTheme="minorEastAsia" w:hAnsiTheme="minorEastAsia" w:eastAsiaTheme="minorEastAsia"/>
          <w:b/>
          <w:szCs w:val="21"/>
        </w:rPr>
        <w:t>9. 纪律和监督</w:t>
      </w:r>
      <w:bookmarkEnd w:id="54"/>
      <w:bookmarkEnd w:id="55"/>
    </w:p>
    <w:p w14:paraId="4E6F0F5C">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9.1 对招标人的纪律要求</w:t>
      </w:r>
    </w:p>
    <w:p w14:paraId="70CD4431">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招标人不得泄漏招标投标活动中应当保密的情况和资料，不得与投标人串通损害国家利益、社会公共利益或者他人合法权益。 </w:t>
      </w:r>
    </w:p>
    <w:p w14:paraId="4BE62170">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9.2 对投标人的纪律要求</w:t>
      </w:r>
    </w:p>
    <w:p w14:paraId="13360883">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172AAF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9.3 对评标委员会成员的纪律要求</w:t>
      </w:r>
    </w:p>
    <w:p w14:paraId="35CCB848">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18180521">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9.4 对与评标活动有关的工作人员的纪律要求</w:t>
      </w:r>
    </w:p>
    <w:p w14:paraId="39AD6C6C">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7F3A20AD">
      <w:pPr>
        <w:spacing w:line="420" w:lineRule="exact"/>
        <w:ind w:firstLine="420" w:firstLineChars="200"/>
        <w:outlineLvl w:val="0"/>
        <w:rPr>
          <w:rFonts w:asciiTheme="minorEastAsia" w:hAnsiTheme="minorEastAsia" w:eastAsiaTheme="minorEastAsia"/>
        </w:rPr>
      </w:pPr>
      <w:r>
        <w:rPr>
          <w:rFonts w:hint="eastAsia" w:asciiTheme="minorEastAsia" w:hAnsiTheme="minorEastAsia" w:eastAsiaTheme="minorEastAsia"/>
        </w:rPr>
        <w:t>9.5 投诉</w:t>
      </w:r>
    </w:p>
    <w:p w14:paraId="1BB86D5D">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投标人和其他利害关系人认为本次招标活动违反法律、法规和规章规定的，有权向有关行政监督部门投诉。 </w:t>
      </w:r>
    </w:p>
    <w:p w14:paraId="4048B4FF">
      <w:pPr>
        <w:spacing w:line="420" w:lineRule="exact"/>
        <w:ind w:firstLine="420" w:firstLineChars="200"/>
        <w:outlineLvl w:val="0"/>
        <w:rPr>
          <w:rFonts w:asciiTheme="minorEastAsia" w:hAnsiTheme="minorEastAsia" w:eastAsiaTheme="minorEastAsia"/>
        </w:rPr>
      </w:pPr>
      <w:bookmarkStart w:id="56" w:name="_Toc187226626"/>
      <w:bookmarkStart w:id="57" w:name="_Toc287341301"/>
      <w:r>
        <w:rPr>
          <w:rFonts w:hint="eastAsia" w:asciiTheme="minorEastAsia" w:hAnsiTheme="minorEastAsia" w:eastAsiaTheme="minorEastAsia"/>
        </w:rPr>
        <w:t>10. 需要补充的其他内容</w:t>
      </w:r>
      <w:bookmarkEnd w:id="56"/>
      <w:bookmarkEnd w:id="57"/>
    </w:p>
    <w:p w14:paraId="212ACC9E">
      <w:pPr>
        <w:spacing w:line="420" w:lineRule="exact"/>
        <w:ind w:firstLine="420" w:firstLineChars="200"/>
        <w:rPr>
          <w:rFonts w:asciiTheme="minorEastAsia" w:hAnsiTheme="minorEastAsia" w:eastAsiaTheme="minorEastAsia"/>
        </w:rPr>
      </w:pPr>
      <w:r>
        <w:rPr>
          <w:rFonts w:hint="eastAsia" w:asciiTheme="minorEastAsia" w:hAnsiTheme="minorEastAsia" w:eastAsiaTheme="minorEastAsia"/>
        </w:rPr>
        <w:t>需要补充的其他内容：见投标人须知前附表。</w:t>
      </w:r>
    </w:p>
    <w:p w14:paraId="1D62C54F">
      <w:pPr>
        <w:ind w:firstLine="420" w:firstLineChars="200"/>
        <w:rPr>
          <w:rFonts w:asciiTheme="minorEastAsia" w:hAnsiTheme="minorEastAsia" w:eastAsiaTheme="minorEastAsia"/>
        </w:rPr>
      </w:pPr>
    </w:p>
    <w:p w14:paraId="4961C8B0">
      <w:pPr>
        <w:spacing w:line="400" w:lineRule="exact"/>
        <w:rPr>
          <w:rFonts w:asciiTheme="minorEastAsia" w:hAnsiTheme="minorEastAsia" w:eastAsiaTheme="minorEastAsia"/>
          <w:sz w:val="24"/>
        </w:rPr>
      </w:pPr>
      <w:r>
        <w:rPr>
          <w:rFonts w:hint="eastAsia" w:asciiTheme="minorEastAsia" w:hAnsiTheme="minorEastAsia" w:eastAsiaTheme="minorEastAsia"/>
        </w:rPr>
        <w:br w:type="page"/>
      </w:r>
    </w:p>
    <w:p w14:paraId="117BD19A">
      <w:pP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附表一：问题澄清通知</w:t>
      </w:r>
    </w:p>
    <w:p w14:paraId="383C25F8">
      <w:pPr>
        <w:spacing w:beforeLines="100" w:afterLines="100" w:line="400" w:lineRule="exact"/>
        <w:jc w:val="center"/>
        <w:rPr>
          <w:rFonts w:hint="eastAsia" w:asciiTheme="minorEastAsia" w:hAnsiTheme="minorEastAsia" w:eastAsiaTheme="minorEastAsia"/>
          <w:b/>
          <w:bCs w:val="0"/>
          <w:spacing w:val="20"/>
          <w:sz w:val="24"/>
          <w:lang w:eastAsia="zh-CN"/>
        </w:rPr>
      </w:pPr>
      <w:r>
        <w:rPr>
          <w:rFonts w:hint="eastAsia" w:asciiTheme="minorEastAsia" w:hAnsiTheme="minorEastAsia" w:eastAsiaTheme="minorEastAsia"/>
          <w:b/>
          <w:bCs w:val="0"/>
          <w:spacing w:val="20"/>
          <w:sz w:val="24"/>
        </w:rPr>
        <w:t>问题澄清通知</w:t>
      </w:r>
      <w:r>
        <w:rPr>
          <w:rFonts w:hint="eastAsia" w:asciiTheme="minorEastAsia" w:hAnsiTheme="minorEastAsia" w:eastAsiaTheme="minorEastAsia"/>
          <w:b/>
          <w:bCs w:val="0"/>
          <w:spacing w:val="20"/>
          <w:sz w:val="24"/>
          <w:lang w:eastAsia="zh-CN"/>
        </w:rPr>
        <w:t>（</w:t>
      </w:r>
      <w:r>
        <w:rPr>
          <w:rFonts w:hint="eastAsia" w:asciiTheme="minorEastAsia" w:hAnsiTheme="minorEastAsia" w:eastAsiaTheme="minorEastAsia"/>
          <w:b/>
          <w:bCs w:val="0"/>
          <w:lang w:val="en-US" w:eastAsia="zh-CN"/>
        </w:rPr>
        <w:t>在</w:t>
      </w:r>
      <w:r>
        <w:rPr>
          <w:rFonts w:hint="eastAsia" w:asciiTheme="minorEastAsia" w:hAnsiTheme="minorEastAsia" w:eastAsiaTheme="minorEastAsia"/>
          <w:b/>
          <w:bCs w:val="0"/>
          <w:lang w:eastAsia="zh-CN"/>
        </w:rPr>
        <w:t>政采云（https://www.zcygov.cn/）</w:t>
      </w:r>
      <w:r>
        <w:rPr>
          <w:rFonts w:hint="eastAsia" w:asciiTheme="minorEastAsia" w:hAnsiTheme="minorEastAsia" w:eastAsiaTheme="minorEastAsia"/>
          <w:b/>
          <w:bCs w:val="0"/>
          <w:lang w:val="en-US" w:eastAsia="zh-CN"/>
        </w:rPr>
        <w:t>提出</w:t>
      </w:r>
      <w:r>
        <w:rPr>
          <w:rFonts w:hint="eastAsia" w:asciiTheme="minorEastAsia" w:hAnsiTheme="minorEastAsia" w:eastAsiaTheme="minorEastAsia"/>
          <w:b/>
          <w:bCs w:val="0"/>
          <w:spacing w:val="20"/>
          <w:sz w:val="24"/>
          <w:lang w:eastAsia="zh-CN"/>
        </w:rPr>
        <w:t>）</w:t>
      </w:r>
    </w:p>
    <w:p w14:paraId="42927A7C">
      <w:pPr>
        <w:spacing w:line="400" w:lineRule="exact"/>
        <w:ind w:firstLine="5355" w:firstLineChars="2550"/>
        <w:rPr>
          <w:rFonts w:asciiTheme="minorEastAsia" w:hAnsiTheme="minorEastAsia" w:eastAsiaTheme="minorEastAsia"/>
          <w:u w:val="single"/>
        </w:rPr>
      </w:pPr>
      <w:r>
        <w:rPr>
          <w:rFonts w:hint="eastAsia" w:asciiTheme="minorEastAsia" w:hAnsiTheme="minorEastAsia" w:eastAsiaTheme="minorEastAsia"/>
        </w:rPr>
        <w:t>编号：</w:t>
      </w:r>
    </w:p>
    <w:p w14:paraId="4C90F93A">
      <w:pPr>
        <w:spacing w:line="480" w:lineRule="exact"/>
        <w:ind w:firstLine="422" w:firstLineChars="200"/>
        <w:rPr>
          <w:rFonts w:asciiTheme="minorEastAsia" w:hAnsiTheme="minorEastAsia" w:eastAsiaTheme="minorEastAsia"/>
          <w:b/>
        </w:rPr>
      </w:pPr>
      <w:r>
        <w:rPr>
          <w:rFonts w:hint="eastAsia" w:asciiTheme="minorEastAsia" w:hAnsiTheme="minorEastAsia" w:eastAsiaTheme="minorEastAsia"/>
          <w:b/>
        </w:rPr>
        <w:t>（投标人名称）：</w:t>
      </w:r>
    </w:p>
    <w:p w14:paraId="60F6B2E7">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（项目名称）招标的评标委员会，对你方的投标文件进行了仔细的审查，现需你方对本通知所附质疑问卷中的问题以书面形式予以澄清、说明或者补正。</w:t>
      </w:r>
    </w:p>
    <w:p w14:paraId="32A49792">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请将上述问题的澄清、说明或者补正于年月日时前密封递交至（详细地址）或传真至（传真号码）。采用传真方式的，应在年月日</w:t>
      </w:r>
    </w:p>
    <w:p w14:paraId="6D9749F5">
      <w:pPr>
        <w:spacing w:line="480" w:lineRule="exact"/>
        <w:rPr>
          <w:rFonts w:asciiTheme="minorEastAsia" w:hAnsiTheme="minorEastAsia" w:eastAsiaTheme="minorEastAsia"/>
        </w:rPr>
      </w:pPr>
      <w:r>
        <w:rPr>
          <w:rFonts w:hint="eastAsia" w:asciiTheme="minorEastAsia" w:hAnsiTheme="minorEastAsia" w:eastAsiaTheme="minorEastAsia"/>
        </w:rPr>
        <w:t>时前将原件递交至 （详细地址）。</w:t>
      </w:r>
    </w:p>
    <w:p w14:paraId="75C1FCEF">
      <w:pPr>
        <w:spacing w:line="480" w:lineRule="exact"/>
        <w:rPr>
          <w:rFonts w:asciiTheme="minorEastAsia" w:hAnsiTheme="minorEastAsia" w:eastAsiaTheme="minorEastAsia"/>
        </w:rPr>
      </w:pPr>
    </w:p>
    <w:p w14:paraId="5293D2A5">
      <w:pPr>
        <w:spacing w:line="480" w:lineRule="exact"/>
        <w:rPr>
          <w:rFonts w:asciiTheme="minorEastAsia" w:hAnsiTheme="minorEastAsia" w:eastAsiaTheme="minorEastAsia"/>
        </w:rPr>
      </w:pPr>
      <w:r>
        <w:rPr>
          <w:rFonts w:hint="eastAsia" w:asciiTheme="minorEastAsia" w:hAnsiTheme="minorEastAsia" w:eastAsiaTheme="minorEastAsia"/>
        </w:rPr>
        <w:t>附件：质疑问卷</w:t>
      </w:r>
    </w:p>
    <w:p w14:paraId="25D2FFFF">
      <w:pPr>
        <w:spacing w:line="480" w:lineRule="exact"/>
        <w:ind w:firstLine="3570" w:firstLineChars="1700"/>
        <w:rPr>
          <w:rFonts w:asciiTheme="minorEastAsia" w:hAnsiTheme="minorEastAsia" w:eastAsiaTheme="minorEastAsia"/>
        </w:rPr>
      </w:pPr>
      <w:r>
        <w:rPr>
          <w:rFonts w:hint="eastAsia" w:asciiTheme="minorEastAsia" w:hAnsiTheme="minorEastAsia" w:eastAsiaTheme="minorEastAsia"/>
        </w:rPr>
        <w:t xml:space="preserve"> （项目名称）招标评标委员会</w:t>
      </w:r>
    </w:p>
    <w:p w14:paraId="557641D6">
      <w:pPr>
        <w:spacing w:line="480" w:lineRule="exact"/>
        <w:ind w:firstLine="2625" w:firstLineChars="1250"/>
        <w:rPr>
          <w:rFonts w:asciiTheme="minorEastAsia" w:hAnsiTheme="minorEastAsia" w:eastAsiaTheme="minorEastAsia"/>
        </w:rPr>
      </w:pPr>
      <w:r>
        <w:rPr>
          <w:rFonts w:hint="eastAsia" w:asciiTheme="minorEastAsia" w:hAnsiTheme="minorEastAsia" w:eastAsiaTheme="minorEastAsia"/>
        </w:rPr>
        <w:t xml:space="preserve">  （经评标委员会授权的招标人代表签字或招标人加盖单位章）</w:t>
      </w:r>
    </w:p>
    <w:p w14:paraId="65D4519C">
      <w:pPr>
        <w:spacing w:line="480" w:lineRule="exact"/>
        <w:ind w:firstLine="4620" w:firstLineChars="2200"/>
        <w:rPr>
          <w:rFonts w:asciiTheme="minorEastAsia" w:hAnsiTheme="minorEastAsia" w:eastAsiaTheme="minorEastAsia"/>
        </w:rPr>
      </w:pPr>
      <w:r>
        <w:rPr>
          <w:rFonts w:hint="eastAsia" w:asciiTheme="minorEastAsia" w:hAnsiTheme="minorEastAsia" w:eastAsiaTheme="minorEastAsia"/>
        </w:rPr>
        <w:t>年月日</w:t>
      </w:r>
    </w:p>
    <w:p w14:paraId="038C5B04">
      <w:pPr>
        <w:spacing w:line="480" w:lineRule="exact"/>
        <w:rPr>
          <w:rFonts w:asciiTheme="minorEastAsia" w:hAnsiTheme="minorEastAsia" w:eastAsiaTheme="minorEastAsia"/>
          <w:b/>
          <w:szCs w:val="21"/>
        </w:rPr>
      </w:pPr>
      <w:r>
        <w:rPr>
          <w:rFonts w:hint="eastAsia" w:asciiTheme="minorEastAsia" w:hAnsiTheme="minorEastAsia" w:eastAsiaTheme="minorEastAsia"/>
        </w:rPr>
        <w:br w:type="page"/>
      </w:r>
      <w:r>
        <w:rPr>
          <w:rFonts w:hint="eastAsia" w:asciiTheme="minorEastAsia" w:hAnsiTheme="minorEastAsia" w:eastAsiaTheme="minorEastAsia"/>
          <w:b/>
          <w:szCs w:val="21"/>
        </w:rPr>
        <w:t>附表二：问题的澄清</w:t>
      </w:r>
    </w:p>
    <w:p w14:paraId="165AFC86">
      <w:pPr>
        <w:spacing w:beforeLines="100" w:afterLines="100" w:line="400" w:lineRule="exact"/>
        <w:jc w:val="center"/>
        <w:rPr>
          <w:rFonts w:hint="eastAsia" w:asciiTheme="minorEastAsia" w:hAnsiTheme="minorEastAsia" w:eastAsiaTheme="minorEastAsia"/>
          <w:b/>
          <w:bCs w:val="0"/>
          <w:spacing w:val="20"/>
          <w:sz w:val="24"/>
          <w:lang w:eastAsia="zh-CN"/>
        </w:rPr>
      </w:pPr>
      <w:r>
        <w:rPr>
          <w:rFonts w:hint="eastAsia" w:asciiTheme="minorEastAsia" w:hAnsiTheme="minorEastAsia" w:eastAsiaTheme="minorEastAsia"/>
          <w:b/>
          <w:spacing w:val="20"/>
          <w:sz w:val="24"/>
        </w:rPr>
        <w:t>问题的澄清、说明或补正</w:t>
      </w:r>
      <w:r>
        <w:rPr>
          <w:rFonts w:hint="eastAsia" w:asciiTheme="minorEastAsia" w:hAnsiTheme="minorEastAsia" w:eastAsiaTheme="minorEastAsia"/>
          <w:b/>
          <w:bCs w:val="0"/>
          <w:spacing w:val="20"/>
          <w:sz w:val="24"/>
          <w:lang w:eastAsia="zh-CN"/>
        </w:rPr>
        <w:t>（</w:t>
      </w:r>
      <w:r>
        <w:rPr>
          <w:rFonts w:hint="eastAsia" w:asciiTheme="minorEastAsia" w:hAnsiTheme="minorEastAsia" w:eastAsiaTheme="minorEastAsia"/>
          <w:b/>
          <w:bCs w:val="0"/>
          <w:lang w:val="en-US" w:eastAsia="zh-CN"/>
        </w:rPr>
        <w:t>在</w:t>
      </w:r>
      <w:r>
        <w:rPr>
          <w:rFonts w:hint="eastAsia" w:asciiTheme="minorEastAsia" w:hAnsiTheme="minorEastAsia" w:eastAsiaTheme="minorEastAsia"/>
          <w:b/>
          <w:bCs w:val="0"/>
          <w:lang w:eastAsia="zh-CN"/>
        </w:rPr>
        <w:t>政采云（https://www.zcygov.cn/）</w:t>
      </w:r>
      <w:r>
        <w:rPr>
          <w:rFonts w:hint="eastAsia" w:asciiTheme="minorEastAsia" w:hAnsiTheme="minorEastAsia" w:eastAsiaTheme="minorEastAsia"/>
          <w:b/>
          <w:bCs w:val="0"/>
          <w:lang w:val="en-US" w:eastAsia="zh-CN"/>
        </w:rPr>
        <w:t>提出</w:t>
      </w:r>
      <w:r>
        <w:rPr>
          <w:rFonts w:hint="eastAsia" w:asciiTheme="minorEastAsia" w:hAnsiTheme="minorEastAsia" w:eastAsiaTheme="minorEastAsia"/>
          <w:b/>
          <w:bCs w:val="0"/>
          <w:spacing w:val="20"/>
          <w:sz w:val="24"/>
          <w:lang w:eastAsia="zh-CN"/>
        </w:rPr>
        <w:t>）</w:t>
      </w:r>
    </w:p>
    <w:p w14:paraId="19A87491">
      <w:pPr>
        <w:spacing w:beforeLines="100" w:afterLines="100" w:line="480" w:lineRule="exact"/>
        <w:jc w:val="center"/>
        <w:rPr>
          <w:rFonts w:asciiTheme="minorEastAsia" w:hAnsiTheme="minorEastAsia" w:eastAsiaTheme="minorEastAsia"/>
          <w:b/>
          <w:spacing w:val="20"/>
          <w:sz w:val="24"/>
        </w:rPr>
      </w:pPr>
    </w:p>
    <w:p w14:paraId="2BD41A10">
      <w:pPr>
        <w:spacing w:line="400" w:lineRule="exact"/>
        <w:ind w:firstLine="5355" w:firstLineChars="2550"/>
        <w:rPr>
          <w:rFonts w:asciiTheme="minorEastAsia" w:hAnsiTheme="minorEastAsia" w:eastAsiaTheme="minorEastAsia"/>
          <w:u w:val="single"/>
        </w:rPr>
      </w:pPr>
      <w:r>
        <w:rPr>
          <w:rFonts w:hint="eastAsia" w:asciiTheme="minorEastAsia" w:hAnsiTheme="minorEastAsia" w:eastAsiaTheme="minorEastAsia"/>
        </w:rPr>
        <w:t>编号：</w:t>
      </w:r>
    </w:p>
    <w:p w14:paraId="501E35B8">
      <w:pPr>
        <w:spacing w:line="480" w:lineRule="exact"/>
        <w:rPr>
          <w:rFonts w:asciiTheme="minorEastAsia" w:hAnsiTheme="minorEastAsia" w:eastAsiaTheme="minorEastAsia"/>
        </w:rPr>
      </w:pPr>
      <w:r>
        <w:rPr>
          <w:rFonts w:hint="eastAsia" w:asciiTheme="minorEastAsia" w:hAnsiTheme="minorEastAsia" w:eastAsiaTheme="minorEastAsia"/>
        </w:rPr>
        <w:t>（项目名称）招标评标委员会：</w:t>
      </w:r>
    </w:p>
    <w:p w14:paraId="63B7C34F">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问题澄清通知（编号：）已收悉，现澄清、说明或者补正如下：</w:t>
      </w:r>
    </w:p>
    <w:p w14:paraId="0B04F761">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1.</w:t>
      </w:r>
    </w:p>
    <w:p w14:paraId="1EC26C59">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2.</w:t>
      </w:r>
    </w:p>
    <w:p w14:paraId="54225579">
      <w:pPr>
        <w:spacing w:line="480" w:lineRule="exact"/>
        <w:ind w:firstLine="420" w:firstLineChars="200"/>
        <w:rPr>
          <w:rFonts w:asciiTheme="minorEastAsia" w:hAnsiTheme="minorEastAsia" w:eastAsiaTheme="minorEastAsia"/>
        </w:rPr>
      </w:pPr>
    </w:p>
    <w:p w14:paraId="05B7D0C1">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w:t>
      </w:r>
    </w:p>
    <w:p w14:paraId="4AEE5F17">
      <w:pPr>
        <w:spacing w:line="480" w:lineRule="exact"/>
        <w:ind w:firstLine="420" w:firstLineChars="200"/>
        <w:rPr>
          <w:rFonts w:asciiTheme="minorEastAsia" w:hAnsiTheme="minorEastAsia" w:eastAsiaTheme="minorEastAsia"/>
        </w:rPr>
      </w:pPr>
    </w:p>
    <w:p w14:paraId="7DBB29B1">
      <w:pPr>
        <w:spacing w:line="480" w:lineRule="exact"/>
        <w:ind w:firstLine="420" w:firstLineChars="200"/>
        <w:rPr>
          <w:rFonts w:asciiTheme="minorEastAsia" w:hAnsiTheme="minorEastAsia" w:eastAsiaTheme="minorEastAsia"/>
        </w:rPr>
      </w:pPr>
    </w:p>
    <w:p w14:paraId="246848C8">
      <w:pPr>
        <w:spacing w:line="480" w:lineRule="exact"/>
        <w:ind w:firstLine="420" w:firstLineChars="200"/>
        <w:rPr>
          <w:rFonts w:asciiTheme="minorEastAsia" w:hAnsiTheme="minorEastAsia" w:eastAsiaTheme="minorEastAsia"/>
        </w:rPr>
      </w:pPr>
    </w:p>
    <w:p w14:paraId="66EDEAA8">
      <w:pPr>
        <w:spacing w:line="480" w:lineRule="exact"/>
        <w:ind w:firstLine="420" w:firstLineChars="200"/>
        <w:rPr>
          <w:rFonts w:asciiTheme="minorEastAsia" w:hAnsiTheme="minorEastAsia" w:eastAsiaTheme="minorEastAsia"/>
        </w:rPr>
      </w:pPr>
    </w:p>
    <w:p w14:paraId="3B91BCC9">
      <w:pPr>
        <w:spacing w:line="480" w:lineRule="exact"/>
        <w:ind w:firstLine="420" w:firstLineChars="200"/>
        <w:rPr>
          <w:rFonts w:asciiTheme="minorEastAsia" w:hAnsiTheme="minorEastAsia" w:eastAsiaTheme="minorEastAsia"/>
        </w:rPr>
      </w:pPr>
    </w:p>
    <w:p w14:paraId="4B1C9AC5">
      <w:pPr>
        <w:spacing w:line="480" w:lineRule="exact"/>
        <w:ind w:firstLine="420" w:firstLineChars="200"/>
        <w:rPr>
          <w:rFonts w:asciiTheme="minorEastAsia" w:hAnsiTheme="minorEastAsia" w:eastAsiaTheme="minorEastAsia"/>
        </w:rPr>
      </w:pPr>
    </w:p>
    <w:p w14:paraId="4D604714">
      <w:pPr>
        <w:wordWrap w:val="0"/>
        <w:spacing w:line="480" w:lineRule="exact"/>
        <w:ind w:firstLine="420" w:firstLineChars="200"/>
        <w:jc w:val="right"/>
        <w:rPr>
          <w:rFonts w:asciiTheme="minorEastAsia" w:hAnsiTheme="minorEastAsia" w:eastAsiaTheme="minorEastAsia"/>
        </w:rPr>
      </w:pPr>
      <w:r>
        <w:rPr>
          <w:rFonts w:hint="eastAsia" w:asciiTheme="minorEastAsia" w:hAnsiTheme="minorEastAsia" w:eastAsiaTheme="minorEastAsia"/>
        </w:rPr>
        <w:t xml:space="preserve">投标人：（盖单位章） </w:t>
      </w:r>
    </w:p>
    <w:p w14:paraId="5E6EDD73">
      <w:pPr>
        <w:wordWrap w:val="0"/>
        <w:spacing w:beforeLines="50" w:afterLines="50" w:line="480" w:lineRule="exact"/>
        <w:ind w:right="210"/>
        <w:jc w:val="right"/>
        <w:rPr>
          <w:rFonts w:asciiTheme="minorEastAsia" w:hAnsiTheme="minorEastAsia" w:eastAsiaTheme="minorEastAsia"/>
        </w:rPr>
      </w:pPr>
      <w:r>
        <w:rPr>
          <w:rFonts w:hint="eastAsia" w:asciiTheme="minorEastAsia" w:hAnsiTheme="minorEastAsia" w:eastAsiaTheme="minorEastAsia"/>
        </w:rPr>
        <w:t xml:space="preserve">法定代表人(或负责人)或其委托代理人：（签字）      </w:t>
      </w:r>
    </w:p>
    <w:p w14:paraId="59D9007F">
      <w:pPr>
        <w:spacing w:line="480" w:lineRule="exact"/>
        <w:ind w:firstLine="5775" w:firstLineChars="2750"/>
        <w:rPr>
          <w:rFonts w:asciiTheme="minorEastAsia" w:hAnsiTheme="minorEastAsia" w:eastAsiaTheme="minorEastAsia"/>
        </w:rPr>
      </w:pPr>
      <w:r>
        <w:rPr>
          <w:rFonts w:hint="eastAsia" w:asciiTheme="minorEastAsia" w:hAnsiTheme="minorEastAsia" w:eastAsiaTheme="minorEastAsia"/>
        </w:rPr>
        <w:t>年月日</w:t>
      </w:r>
    </w:p>
    <w:p w14:paraId="186B06C5">
      <w:pPr>
        <w:spacing w:line="480" w:lineRule="exact"/>
        <w:rPr>
          <w:rFonts w:asciiTheme="minorEastAsia" w:hAnsiTheme="minorEastAsia" w:eastAsiaTheme="minorEastAsia"/>
          <w:b/>
          <w:szCs w:val="21"/>
        </w:rPr>
      </w:pPr>
      <w:r>
        <w:rPr>
          <w:rFonts w:hint="eastAsia" w:asciiTheme="minorEastAsia" w:hAnsiTheme="minorEastAsia" w:eastAsiaTheme="minorEastAsia"/>
        </w:rPr>
        <w:br w:type="page"/>
      </w:r>
      <w:r>
        <w:rPr>
          <w:rFonts w:hint="eastAsia" w:asciiTheme="minorEastAsia" w:hAnsiTheme="minorEastAsia" w:eastAsiaTheme="minorEastAsia"/>
          <w:b/>
          <w:szCs w:val="21"/>
        </w:rPr>
        <w:t>附表三：中标通知书</w:t>
      </w:r>
    </w:p>
    <w:p w14:paraId="1432A4C2">
      <w:pPr>
        <w:spacing w:beforeLines="100" w:afterLines="100" w:line="480" w:lineRule="exact"/>
        <w:jc w:val="center"/>
        <w:rPr>
          <w:rFonts w:asciiTheme="minorEastAsia" w:hAnsiTheme="minorEastAsia" w:eastAsiaTheme="minorEastAsia"/>
          <w:b/>
          <w:spacing w:val="20"/>
          <w:sz w:val="24"/>
        </w:rPr>
      </w:pPr>
      <w:r>
        <w:rPr>
          <w:rFonts w:hint="eastAsia" w:asciiTheme="minorEastAsia" w:hAnsiTheme="minorEastAsia" w:eastAsiaTheme="minorEastAsia"/>
          <w:b/>
          <w:spacing w:val="20"/>
          <w:sz w:val="24"/>
        </w:rPr>
        <w:t>中标通知书</w:t>
      </w:r>
    </w:p>
    <w:p w14:paraId="1575D709">
      <w:pPr>
        <w:spacing w:line="480" w:lineRule="exact"/>
        <w:rPr>
          <w:rFonts w:asciiTheme="minorEastAsia" w:hAnsiTheme="minorEastAsia" w:eastAsiaTheme="minorEastAsia"/>
          <w:b/>
        </w:rPr>
      </w:pPr>
      <w:r>
        <w:rPr>
          <w:rFonts w:hint="eastAsia" w:asciiTheme="minorEastAsia" w:hAnsiTheme="minorEastAsia" w:eastAsiaTheme="minorEastAsia"/>
          <w:b/>
        </w:rPr>
        <w:t>（中标人名称）：</w:t>
      </w:r>
    </w:p>
    <w:p w14:paraId="232CF9BA">
      <w:pPr>
        <w:spacing w:line="480" w:lineRule="exact"/>
        <w:rPr>
          <w:rFonts w:asciiTheme="minorEastAsia" w:hAnsiTheme="minorEastAsia" w:eastAsiaTheme="minorEastAsia"/>
        </w:rPr>
      </w:pPr>
    </w:p>
    <w:p w14:paraId="16CBBA01">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你方于（投标日期）所递交的（项目名称）投标文件已被我方接受，被确定为中标人。</w:t>
      </w:r>
    </w:p>
    <w:p w14:paraId="6E4D4EAC">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中标价：元。</w:t>
      </w:r>
    </w:p>
    <w:p w14:paraId="3CC44CC8">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服务期：日历天。</w:t>
      </w:r>
    </w:p>
    <w:p w14:paraId="6F1EAC75">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请你方在接到本通知书后的日内到（指定地点）与我方签订合同，在此之前按招标文件第二章“投标人须知”第7.3款规定向我方提交履约担保。</w:t>
      </w:r>
    </w:p>
    <w:p w14:paraId="3A24550C">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特此通知。</w:t>
      </w:r>
    </w:p>
    <w:p w14:paraId="0FFD5CB4">
      <w:pPr>
        <w:spacing w:line="480" w:lineRule="exact"/>
        <w:ind w:firstLine="420" w:firstLineChars="200"/>
        <w:rPr>
          <w:rFonts w:asciiTheme="minorEastAsia" w:hAnsiTheme="minorEastAsia" w:eastAsiaTheme="minorEastAsia"/>
        </w:rPr>
      </w:pPr>
    </w:p>
    <w:p w14:paraId="09CF2BDA">
      <w:pPr>
        <w:spacing w:line="480" w:lineRule="exact"/>
        <w:ind w:firstLine="420" w:firstLineChars="200"/>
        <w:rPr>
          <w:rFonts w:asciiTheme="minorEastAsia" w:hAnsiTheme="minorEastAsia" w:eastAsiaTheme="minorEastAsia"/>
        </w:rPr>
      </w:pPr>
    </w:p>
    <w:p w14:paraId="51ACB0F5">
      <w:pPr>
        <w:wordWrap w:val="0"/>
        <w:spacing w:line="480" w:lineRule="exact"/>
        <w:ind w:right="420"/>
        <w:rPr>
          <w:rFonts w:asciiTheme="minorEastAsia" w:hAnsiTheme="minorEastAsia" w:eastAsiaTheme="minorEastAsia"/>
        </w:rPr>
      </w:pPr>
    </w:p>
    <w:p w14:paraId="465EA913">
      <w:pPr>
        <w:wordWrap w:val="0"/>
        <w:spacing w:line="480" w:lineRule="exact"/>
        <w:ind w:right="420"/>
        <w:rPr>
          <w:rFonts w:asciiTheme="minorEastAsia" w:hAnsiTheme="minorEastAsia" w:eastAsiaTheme="minorEastAsia"/>
        </w:rPr>
      </w:pPr>
    </w:p>
    <w:p w14:paraId="2C710D31">
      <w:pPr>
        <w:wordWrap w:val="0"/>
        <w:spacing w:line="480" w:lineRule="exact"/>
        <w:ind w:right="420"/>
        <w:rPr>
          <w:rFonts w:asciiTheme="minorEastAsia" w:hAnsiTheme="minorEastAsia" w:eastAsiaTheme="minorEastAsia"/>
        </w:rPr>
      </w:pPr>
      <w:r>
        <w:rPr>
          <w:rFonts w:hint="eastAsia" w:asciiTheme="minorEastAsia" w:hAnsiTheme="minorEastAsia" w:eastAsiaTheme="minorEastAsia"/>
        </w:rPr>
        <w:t xml:space="preserve">招标代理机构：（盖单位章）            招标人：（盖单位章）   </w:t>
      </w:r>
    </w:p>
    <w:p w14:paraId="78868D28">
      <w:pPr>
        <w:wordWrap w:val="0"/>
        <w:spacing w:line="480" w:lineRule="exact"/>
        <w:ind w:right="420"/>
        <w:rPr>
          <w:rFonts w:asciiTheme="minorEastAsia" w:hAnsiTheme="minorEastAsia" w:eastAsiaTheme="minorEastAsia"/>
        </w:rPr>
      </w:pPr>
      <w:r>
        <w:rPr>
          <w:rFonts w:hint="eastAsia" w:asciiTheme="minorEastAsia" w:hAnsiTheme="minorEastAsia" w:eastAsiaTheme="minorEastAsia"/>
        </w:rPr>
        <w:t xml:space="preserve">法定代表人：（签字）                  法定代表人：（签字）      </w:t>
      </w:r>
    </w:p>
    <w:p w14:paraId="59C63557">
      <w:pPr>
        <w:spacing w:line="480" w:lineRule="exact"/>
        <w:rPr>
          <w:rFonts w:asciiTheme="minorEastAsia" w:hAnsiTheme="minorEastAsia" w:eastAsiaTheme="minorEastAsia"/>
        </w:rPr>
      </w:pPr>
      <w:r>
        <w:rPr>
          <w:rFonts w:hint="eastAsia" w:asciiTheme="minorEastAsia" w:hAnsiTheme="minorEastAsia" w:eastAsiaTheme="minorEastAsia"/>
        </w:rPr>
        <w:t>年月日                              年月日</w:t>
      </w:r>
    </w:p>
    <w:p w14:paraId="16822EF2">
      <w:pPr>
        <w:spacing w:line="480" w:lineRule="exact"/>
        <w:rPr>
          <w:rFonts w:asciiTheme="minorEastAsia" w:hAnsiTheme="minorEastAsia" w:eastAsiaTheme="minorEastAsia"/>
          <w:b/>
          <w:szCs w:val="21"/>
        </w:rPr>
      </w:pPr>
      <w:r>
        <w:rPr>
          <w:rFonts w:hint="eastAsia" w:asciiTheme="minorEastAsia" w:hAnsiTheme="minorEastAsia" w:eastAsiaTheme="minorEastAsia"/>
        </w:rPr>
        <w:br w:type="page"/>
      </w:r>
      <w:r>
        <w:rPr>
          <w:rFonts w:hint="eastAsia" w:asciiTheme="minorEastAsia" w:hAnsiTheme="minorEastAsia" w:eastAsiaTheme="minorEastAsia"/>
          <w:b/>
          <w:szCs w:val="21"/>
        </w:rPr>
        <w:t>附表四：中标结果通知书</w:t>
      </w:r>
    </w:p>
    <w:p w14:paraId="2B1AA780">
      <w:pPr>
        <w:spacing w:beforeLines="100" w:afterLines="100" w:line="480" w:lineRule="exact"/>
        <w:jc w:val="center"/>
        <w:rPr>
          <w:rFonts w:asciiTheme="minorEastAsia" w:hAnsiTheme="minorEastAsia" w:eastAsiaTheme="minorEastAsia"/>
          <w:b/>
          <w:spacing w:val="20"/>
          <w:sz w:val="24"/>
        </w:rPr>
      </w:pPr>
      <w:r>
        <w:rPr>
          <w:rFonts w:hint="eastAsia" w:asciiTheme="minorEastAsia" w:hAnsiTheme="minorEastAsia" w:eastAsiaTheme="minorEastAsia"/>
          <w:b/>
          <w:spacing w:val="20"/>
          <w:sz w:val="24"/>
        </w:rPr>
        <w:t>中标结果通知书</w:t>
      </w:r>
    </w:p>
    <w:p w14:paraId="07022DB5">
      <w:pPr>
        <w:spacing w:line="480" w:lineRule="exact"/>
        <w:rPr>
          <w:rFonts w:asciiTheme="minorEastAsia" w:hAnsiTheme="minorEastAsia" w:eastAsiaTheme="minorEastAsia"/>
          <w:b/>
        </w:rPr>
      </w:pPr>
      <w:r>
        <w:rPr>
          <w:rFonts w:hint="eastAsia" w:asciiTheme="minorEastAsia" w:hAnsiTheme="minorEastAsia" w:eastAsiaTheme="minorEastAsia"/>
          <w:b/>
        </w:rPr>
        <w:t>（未中标人名称）：</w:t>
      </w:r>
    </w:p>
    <w:p w14:paraId="5A2015E6">
      <w:pPr>
        <w:spacing w:line="480" w:lineRule="exact"/>
        <w:rPr>
          <w:rFonts w:asciiTheme="minorEastAsia" w:hAnsiTheme="minorEastAsia" w:eastAsiaTheme="minorEastAsia"/>
        </w:rPr>
      </w:pPr>
    </w:p>
    <w:p w14:paraId="4BC03D94">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我方已接受（中标人名称）于（投标日期）所递交的（项目名称）投标文件，确定（中标人名称）为中标人。</w:t>
      </w:r>
    </w:p>
    <w:p w14:paraId="34917686">
      <w:pPr>
        <w:spacing w:line="480" w:lineRule="exact"/>
        <w:ind w:firstLine="420" w:firstLineChars="200"/>
        <w:rPr>
          <w:rFonts w:asciiTheme="minorEastAsia" w:hAnsiTheme="minorEastAsia" w:eastAsiaTheme="minorEastAsia"/>
        </w:rPr>
      </w:pPr>
    </w:p>
    <w:p w14:paraId="42829E87">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感谢你单位对我方工作的大力支持!</w:t>
      </w:r>
    </w:p>
    <w:p w14:paraId="3D2C8128">
      <w:pPr>
        <w:spacing w:line="480" w:lineRule="exact"/>
        <w:ind w:firstLine="420" w:firstLineChars="200"/>
        <w:rPr>
          <w:rFonts w:asciiTheme="minorEastAsia" w:hAnsiTheme="minorEastAsia" w:eastAsiaTheme="minorEastAsia"/>
        </w:rPr>
      </w:pPr>
    </w:p>
    <w:p w14:paraId="1E97000E">
      <w:pPr>
        <w:spacing w:line="480" w:lineRule="exact"/>
        <w:ind w:firstLine="420" w:firstLineChars="200"/>
        <w:rPr>
          <w:rFonts w:asciiTheme="minorEastAsia" w:hAnsiTheme="minorEastAsia" w:eastAsiaTheme="minorEastAsia"/>
        </w:rPr>
      </w:pPr>
    </w:p>
    <w:p w14:paraId="71642A6B">
      <w:pPr>
        <w:spacing w:line="480" w:lineRule="exact"/>
        <w:ind w:firstLine="420" w:firstLineChars="200"/>
        <w:rPr>
          <w:rFonts w:asciiTheme="minorEastAsia" w:hAnsiTheme="minorEastAsia" w:eastAsiaTheme="minorEastAsia"/>
        </w:rPr>
      </w:pPr>
    </w:p>
    <w:p w14:paraId="3F1B8229">
      <w:pPr>
        <w:spacing w:line="480" w:lineRule="exact"/>
        <w:ind w:firstLine="420" w:firstLineChars="200"/>
        <w:rPr>
          <w:rFonts w:asciiTheme="minorEastAsia" w:hAnsiTheme="minorEastAsia" w:eastAsiaTheme="minorEastAsia"/>
        </w:rPr>
      </w:pPr>
    </w:p>
    <w:p w14:paraId="6B5BC70A">
      <w:pPr>
        <w:wordWrap w:val="0"/>
        <w:spacing w:line="480" w:lineRule="exact"/>
        <w:ind w:right="420"/>
        <w:rPr>
          <w:rFonts w:asciiTheme="minorEastAsia" w:hAnsiTheme="minorEastAsia" w:eastAsiaTheme="minorEastAsia"/>
        </w:rPr>
      </w:pPr>
      <w:r>
        <w:rPr>
          <w:rFonts w:hint="eastAsia" w:asciiTheme="minorEastAsia" w:hAnsiTheme="minorEastAsia" w:eastAsiaTheme="minorEastAsia"/>
        </w:rPr>
        <w:t xml:space="preserve">招标代理机构：（盖单位章）        招标人：（盖单位章）   </w:t>
      </w:r>
    </w:p>
    <w:p w14:paraId="31B309B4">
      <w:pPr>
        <w:wordWrap w:val="0"/>
        <w:spacing w:line="480" w:lineRule="exact"/>
        <w:ind w:right="420" w:firstLine="105" w:firstLineChars="50"/>
        <w:rPr>
          <w:rFonts w:asciiTheme="minorEastAsia" w:hAnsiTheme="minorEastAsia" w:eastAsiaTheme="minorEastAsia"/>
        </w:rPr>
      </w:pPr>
      <w:r>
        <w:rPr>
          <w:rFonts w:hint="eastAsia" w:asciiTheme="minorEastAsia" w:hAnsiTheme="minorEastAsia" w:eastAsiaTheme="minorEastAsia"/>
        </w:rPr>
        <w:t xml:space="preserve">法定代表人：（签字）                 法定代表人：（签字）      </w:t>
      </w:r>
    </w:p>
    <w:p w14:paraId="38E82E35">
      <w:pPr>
        <w:spacing w:line="480" w:lineRule="exact"/>
        <w:rPr>
          <w:rFonts w:asciiTheme="minorEastAsia" w:hAnsiTheme="minorEastAsia" w:eastAsiaTheme="minorEastAsia"/>
        </w:rPr>
      </w:pPr>
      <w:r>
        <w:rPr>
          <w:rFonts w:hint="eastAsia" w:asciiTheme="minorEastAsia" w:hAnsiTheme="minorEastAsia" w:eastAsiaTheme="minorEastAsia"/>
        </w:rPr>
        <w:t>年月日                              年月日</w:t>
      </w:r>
    </w:p>
    <w:p w14:paraId="41C96387">
      <w:pPr>
        <w:spacing w:line="480" w:lineRule="exact"/>
        <w:rPr>
          <w:rFonts w:asciiTheme="minorEastAsia" w:hAnsiTheme="minorEastAsia" w:eastAsiaTheme="minorEastAsia"/>
          <w:b/>
          <w:szCs w:val="21"/>
        </w:rPr>
      </w:pPr>
      <w:r>
        <w:rPr>
          <w:rFonts w:hint="eastAsia" w:asciiTheme="minorEastAsia" w:hAnsiTheme="minorEastAsia" w:eastAsiaTheme="minorEastAsia"/>
        </w:rPr>
        <w:br w:type="page"/>
      </w:r>
      <w:r>
        <w:rPr>
          <w:rFonts w:hint="eastAsia" w:asciiTheme="minorEastAsia" w:hAnsiTheme="minorEastAsia" w:eastAsiaTheme="minorEastAsia"/>
          <w:b/>
          <w:szCs w:val="21"/>
        </w:rPr>
        <w:t>附表五：确认通知</w:t>
      </w:r>
    </w:p>
    <w:p w14:paraId="7D116462">
      <w:pPr>
        <w:spacing w:beforeLines="100" w:afterLines="100" w:line="480" w:lineRule="exact"/>
        <w:jc w:val="center"/>
        <w:rPr>
          <w:rFonts w:asciiTheme="minorEastAsia" w:hAnsiTheme="minorEastAsia" w:eastAsiaTheme="minorEastAsia"/>
          <w:b/>
          <w:spacing w:val="20"/>
          <w:sz w:val="24"/>
        </w:rPr>
      </w:pPr>
      <w:r>
        <w:rPr>
          <w:rFonts w:hint="eastAsia" w:asciiTheme="minorEastAsia" w:hAnsiTheme="minorEastAsia" w:eastAsiaTheme="minorEastAsia"/>
          <w:b/>
          <w:spacing w:val="20"/>
          <w:sz w:val="24"/>
        </w:rPr>
        <w:t>确认通知</w:t>
      </w:r>
    </w:p>
    <w:p w14:paraId="3876C8AC">
      <w:pPr>
        <w:spacing w:line="480" w:lineRule="exact"/>
        <w:rPr>
          <w:rFonts w:asciiTheme="minorEastAsia" w:hAnsiTheme="minorEastAsia" w:eastAsiaTheme="minorEastAsia"/>
          <w:b/>
        </w:rPr>
      </w:pPr>
      <w:r>
        <w:rPr>
          <w:rFonts w:hint="eastAsia" w:asciiTheme="minorEastAsia" w:hAnsiTheme="minorEastAsia" w:eastAsiaTheme="minorEastAsia"/>
          <w:b/>
        </w:rPr>
        <w:t>（招标人名称）：</w:t>
      </w:r>
    </w:p>
    <w:p w14:paraId="1FC3995A">
      <w:pPr>
        <w:spacing w:line="480" w:lineRule="exact"/>
        <w:rPr>
          <w:rFonts w:asciiTheme="minorEastAsia" w:hAnsiTheme="minorEastAsia" w:eastAsiaTheme="minorEastAsia"/>
        </w:rPr>
      </w:pPr>
    </w:p>
    <w:p w14:paraId="2018DF1B">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你方年月日发出的（项目名称）招标关于</w:t>
      </w:r>
    </w:p>
    <w:p w14:paraId="620E524A">
      <w:pPr>
        <w:spacing w:line="480" w:lineRule="exact"/>
        <w:rPr>
          <w:rFonts w:asciiTheme="minorEastAsia" w:hAnsiTheme="minorEastAsia" w:eastAsiaTheme="minorEastAsia"/>
        </w:rPr>
      </w:pPr>
      <w:r>
        <w:rPr>
          <w:rFonts w:hint="eastAsia" w:asciiTheme="minorEastAsia" w:hAnsiTheme="minorEastAsia" w:eastAsiaTheme="minorEastAsia"/>
        </w:rPr>
        <w:t>的通知，我方已于年月日收到。</w:t>
      </w:r>
    </w:p>
    <w:p w14:paraId="64B30FBD">
      <w:pPr>
        <w:spacing w:line="480" w:lineRule="exact"/>
        <w:ind w:firstLine="420" w:firstLineChars="200"/>
        <w:rPr>
          <w:rFonts w:asciiTheme="minorEastAsia" w:hAnsiTheme="minorEastAsia" w:eastAsiaTheme="minorEastAsia"/>
        </w:rPr>
      </w:pPr>
    </w:p>
    <w:p w14:paraId="1FB9C97E">
      <w:pPr>
        <w:spacing w:line="480" w:lineRule="exact"/>
        <w:ind w:firstLine="420" w:firstLineChars="200"/>
        <w:rPr>
          <w:rFonts w:asciiTheme="minorEastAsia" w:hAnsiTheme="minorEastAsia" w:eastAsiaTheme="minorEastAsia"/>
        </w:rPr>
      </w:pPr>
      <w:r>
        <w:rPr>
          <w:rFonts w:hint="eastAsia" w:asciiTheme="minorEastAsia" w:hAnsiTheme="minorEastAsia" w:eastAsiaTheme="minorEastAsia"/>
        </w:rPr>
        <w:t>特此确认。</w:t>
      </w:r>
    </w:p>
    <w:p w14:paraId="2DFBFDB0">
      <w:pPr>
        <w:spacing w:line="480" w:lineRule="exact"/>
        <w:ind w:firstLine="420" w:firstLineChars="200"/>
        <w:rPr>
          <w:rFonts w:asciiTheme="minorEastAsia" w:hAnsiTheme="minorEastAsia" w:eastAsiaTheme="minorEastAsia"/>
        </w:rPr>
      </w:pPr>
    </w:p>
    <w:p w14:paraId="4FF6A4A8">
      <w:pPr>
        <w:spacing w:line="480" w:lineRule="exact"/>
        <w:ind w:firstLine="420" w:firstLineChars="200"/>
        <w:rPr>
          <w:rFonts w:asciiTheme="minorEastAsia" w:hAnsiTheme="minorEastAsia" w:eastAsiaTheme="minorEastAsia"/>
        </w:rPr>
      </w:pPr>
    </w:p>
    <w:p w14:paraId="38744D30">
      <w:pPr>
        <w:spacing w:line="480" w:lineRule="exact"/>
        <w:ind w:firstLine="420" w:firstLineChars="200"/>
        <w:rPr>
          <w:rFonts w:asciiTheme="minorEastAsia" w:hAnsiTheme="minorEastAsia" w:eastAsiaTheme="minorEastAsia"/>
        </w:rPr>
      </w:pPr>
    </w:p>
    <w:p w14:paraId="7281E4F4">
      <w:pPr>
        <w:spacing w:line="480" w:lineRule="exact"/>
        <w:ind w:firstLine="420" w:firstLineChars="200"/>
        <w:rPr>
          <w:rFonts w:asciiTheme="minorEastAsia" w:hAnsiTheme="minorEastAsia" w:eastAsiaTheme="minorEastAsia"/>
        </w:rPr>
      </w:pPr>
    </w:p>
    <w:p w14:paraId="0646F66D">
      <w:pPr>
        <w:wordWrap w:val="0"/>
        <w:spacing w:line="480" w:lineRule="exact"/>
        <w:ind w:firstLine="420" w:firstLineChars="200"/>
        <w:jc w:val="right"/>
        <w:rPr>
          <w:rFonts w:asciiTheme="minorEastAsia" w:hAnsiTheme="minorEastAsia" w:eastAsiaTheme="minorEastAsia"/>
        </w:rPr>
      </w:pPr>
      <w:r>
        <w:rPr>
          <w:rFonts w:hint="eastAsia" w:asciiTheme="minorEastAsia" w:hAnsiTheme="minorEastAsia" w:eastAsiaTheme="minorEastAsia"/>
        </w:rPr>
        <w:t xml:space="preserve">投标人： （盖单位章）     </w:t>
      </w:r>
    </w:p>
    <w:p w14:paraId="2FB5DD48">
      <w:pPr>
        <w:wordWrap w:val="0"/>
        <w:spacing w:line="480" w:lineRule="exact"/>
        <w:jc w:val="right"/>
        <w:rPr>
          <w:rFonts w:asciiTheme="minorEastAsia" w:hAnsiTheme="minorEastAsia" w:eastAsiaTheme="minorEastAsia"/>
        </w:rPr>
      </w:pPr>
      <w:r>
        <w:rPr>
          <w:rFonts w:hint="eastAsia" w:asciiTheme="minorEastAsia" w:hAnsiTheme="minorEastAsia" w:eastAsiaTheme="minorEastAsia"/>
        </w:rPr>
        <w:t xml:space="preserve">年月日      </w:t>
      </w:r>
    </w:p>
    <w:p w14:paraId="5DC871C1">
      <w:pPr>
        <w:ind w:firstLine="643" w:firstLineChars="200"/>
        <w:jc w:val="center"/>
        <w:rPr>
          <w:rFonts w:asciiTheme="minorEastAsia" w:hAnsiTheme="minorEastAsia" w:eastAsiaTheme="minorEastAsia"/>
          <w:b/>
          <w:sz w:val="32"/>
          <w:szCs w:val="32"/>
        </w:rPr>
      </w:pPr>
    </w:p>
    <w:p w14:paraId="799B28CA">
      <w:pPr>
        <w:ind w:firstLine="643" w:firstLineChars="200"/>
        <w:jc w:val="center"/>
        <w:rPr>
          <w:rFonts w:asciiTheme="minorEastAsia" w:hAnsiTheme="minorEastAsia" w:eastAsiaTheme="minorEastAsia"/>
          <w:b/>
          <w:sz w:val="32"/>
          <w:szCs w:val="32"/>
        </w:rPr>
      </w:pPr>
    </w:p>
    <w:p w14:paraId="66091A22">
      <w:pPr>
        <w:ind w:firstLine="643" w:firstLineChars="200"/>
        <w:jc w:val="center"/>
        <w:rPr>
          <w:rFonts w:asciiTheme="minorEastAsia" w:hAnsiTheme="minorEastAsia" w:eastAsiaTheme="minorEastAsia"/>
          <w:b/>
          <w:sz w:val="32"/>
          <w:szCs w:val="32"/>
        </w:rPr>
      </w:pPr>
    </w:p>
    <w:p w14:paraId="1DC3334F">
      <w:pPr>
        <w:ind w:firstLine="643" w:firstLineChars="200"/>
        <w:jc w:val="center"/>
        <w:rPr>
          <w:rFonts w:asciiTheme="minorEastAsia" w:hAnsiTheme="minorEastAsia" w:eastAsiaTheme="minorEastAsia"/>
          <w:b/>
          <w:sz w:val="32"/>
          <w:szCs w:val="32"/>
        </w:rPr>
      </w:pPr>
    </w:p>
    <w:p w14:paraId="202E67EB">
      <w:pPr>
        <w:ind w:firstLine="643" w:firstLineChars="200"/>
        <w:jc w:val="center"/>
        <w:rPr>
          <w:rFonts w:asciiTheme="minorEastAsia" w:hAnsiTheme="minorEastAsia" w:eastAsiaTheme="minorEastAsia"/>
          <w:b/>
          <w:sz w:val="32"/>
          <w:szCs w:val="32"/>
        </w:rPr>
      </w:pPr>
    </w:p>
    <w:p w14:paraId="3DB8E5B4">
      <w:pPr>
        <w:ind w:firstLine="643" w:firstLineChars="200"/>
        <w:jc w:val="center"/>
        <w:rPr>
          <w:rFonts w:asciiTheme="minorEastAsia" w:hAnsiTheme="minorEastAsia" w:eastAsiaTheme="minorEastAsia"/>
          <w:b/>
          <w:sz w:val="32"/>
          <w:szCs w:val="32"/>
        </w:rPr>
      </w:pPr>
    </w:p>
    <w:p w14:paraId="64672DDD">
      <w:pPr>
        <w:ind w:firstLine="643" w:firstLineChars="200"/>
        <w:jc w:val="center"/>
        <w:rPr>
          <w:rFonts w:asciiTheme="minorEastAsia" w:hAnsiTheme="minorEastAsia" w:eastAsiaTheme="minorEastAsia"/>
          <w:b/>
          <w:sz w:val="32"/>
          <w:szCs w:val="32"/>
        </w:rPr>
      </w:pPr>
    </w:p>
    <w:p w14:paraId="6299E1D6">
      <w:pPr>
        <w:ind w:firstLine="643" w:firstLineChars="200"/>
        <w:jc w:val="center"/>
        <w:rPr>
          <w:rFonts w:asciiTheme="minorEastAsia" w:hAnsiTheme="minorEastAsia" w:eastAsiaTheme="minorEastAsia"/>
          <w:b/>
          <w:sz w:val="32"/>
          <w:szCs w:val="32"/>
        </w:rPr>
      </w:pPr>
    </w:p>
    <w:p w14:paraId="16338914">
      <w:pPr>
        <w:ind w:firstLine="643" w:firstLineChars="200"/>
        <w:jc w:val="center"/>
        <w:rPr>
          <w:rFonts w:asciiTheme="minorEastAsia" w:hAnsiTheme="minorEastAsia" w:eastAsiaTheme="minorEastAsia"/>
          <w:b/>
          <w:sz w:val="32"/>
          <w:szCs w:val="32"/>
        </w:rPr>
      </w:pPr>
    </w:p>
    <w:p w14:paraId="61B30F26">
      <w:pPr>
        <w:ind w:firstLine="643" w:firstLineChars="200"/>
        <w:jc w:val="center"/>
        <w:rPr>
          <w:rFonts w:asciiTheme="minorEastAsia" w:hAnsiTheme="minorEastAsia" w:eastAsiaTheme="minorEastAsia"/>
          <w:b/>
          <w:sz w:val="32"/>
          <w:szCs w:val="32"/>
        </w:rPr>
      </w:pPr>
    </w:p>
    <w:p w14:paraId="1A8A9349">
      <w:pPr>
        <w:ind w:firstLine="643" w:firstLineChars="200"/>
        <w:jc w:val="center"/>
        <w:rPr>
          <w:rFonts w:asciiTheme="minorEastAsia" w:hAnsiTheme="minorEastAsia" w:eastAsiaTheme="minorEastAsia"/>
          <w:b/>
          <w:sz w:val="32"/>
          <w:szCs w:val="32"/>
        </w:rPr>
      </w:pPr>
    </w:p>
    <w:p w14:paraId="188AF0AA">
      <w:pPr>
        <w:ind w:firstLine="643" w:firstLineChars="200"/>
        <w:jc w:val="center"/>
        <w:rPr>
          <w:rFonts w:asciiTheme="minorEastAsia" w:hAnsiTheme="minorEastAsia" w:eastAsiaTheme="minorEastAsia"/>
          <w:b/>
          <w:sz w:val="32"/>
          <w:szCs w:val="32"/>
        </w:rPr>
      </w:pPr>
    </w:p>
    <w:p w14:paraId="7DE35E25">
      <w:pPr>
        <w:ind w:firstLine="643" w:firstLineChars="200"/>
        <w:jc w:val="center"/>
        <w:rPr>
          <w:rFonts w:asciiTheme="minorEastAsia" w:hAnsiTheme="minorEastAsia" w:eastAsiaTheme="minorEastAsia"/>
          <w:b/>
          <w:sz w:val="32"/>
          <w:szCs w:val="32"/>
        </w:rPr>
      </w:pPr>
    </w:p>
    <w:p w14:paraId="72D6599B">
      <w:pPr>
        <w:ind w:firstLine="643" w:firstLineChars="200"/>
        <w:jc w:val="center"/>
        <w:rPr>
          <w:rFonts w:asciiTheme="minorEastAsia" w:hAnsiTheme="minorEastAsia" w:eastAsiaTheme="minorEastAsia"/>
          <w:b/>
          <w:sz w:val="32"/>
          <w:szCs w:val="32"/>
        </w:rPr>
      </w:pPr>
    </w:p>
    <w:p w14:paraId="38CD62DC">
      <w:pPr>
        <w:ind w:firstLine="643" w:firstLineChars="200"/>
        <w:jc w:val="center"/>
        <w:rPr>
          <w:rFonts w:asciiTheme="minorEastAsia" w:hAnsiTheme="minorEastAsia" w:eastAsiaTheme="minorEastAsia"/>
          <w:b/>
          <w:sz w:val="32"/>
          <w:szCs w:val="32"/>
        </w:rPr>
      </w:pPr>
    </w:p>
    <w:p w14:paraId="74C28229">
      <w:pPr>
        <w:jc w:val="both"/>
        <w:rPr>
          <w:rFonts w:asciiTheme="minorEastAsia" w:hAnsiTheme="minorEastAsia" w:eastAsiaTheme="minorEastAsia"/>
          <w:b/>
          <w:sz w:val="32"/>
          <w:szCs w:val="32"/>
        </w:rPr>
      </w:pPr>
      <w:bookmarkStart w:id="58" w:name="_Toc296672716"/>
      <w:bookmarkStart w:id="59" w:name="_Toc231031138"/>
      <w:bookmarkStart w:id="60" w:name="_Toc239073509"/>
      <w:bookmarkStart w:id="61" w:name="_Toc298852944"/>
    </w:p>
    <w:bookmarkEnd w:id="58"/>
    <w:bookmarkEnd w:id="59"/>
    <w:bookmarkEnd w:id="60"/>
    <w:bookmarkEnd w:id="61"/>
    <w:p w14:paraId="3DD1FF60">
      <w:pPr>
        <w:ind w:firstLine="643" w:firstLineChars="200"/>
        <w:jc w:val="center"/>
        <w:rPr>
          <w:rFonts w:ascii="宋体" w:hAnsi="宋体"/>
          <w:b/>
          <w:sz w:val="32"/>
          <w:szCs w:val="32"/>
        </w:rPr>
      </w:pPr>
      <w:r>
        <w:rPr>
          <w:rFonts w:hint="eastAsia" w:ascii="宋体" w:hAnsi="宋体"/>
          <w:b/>
          <w:sz w:val="32"/>
          <w:szCs w:val="32"/>
        </w:rPr>
        <w:t>第三章 评标办法</w:t>
      </w:r>
    </w:p>
    <w:p w14:paraId="525563B0">
      <w:pPr>
        <w:snapToGrid w:val="0"/>
        <w:rPr>
          <w:rFonts w:ascii="宋体" w:hAnsi="宋体"/>
          <w:b/>
          <w:sz w:val="24"/>
        </w:rPr>
      </w:pPr>
      <w:r>
        <w:rPr>
          <w:rFonts w:hint="eastAsia" w:ascii="宋体" w:hAnsi="宋体"/>
          <w:b/>
          <w:sz w:val="24"/>
        </w:rPr>
        <w:t>评标办法前附表</w:t>
      </w:r>
    </w:p>
    <w:tbl>
      <w:tblPr>
        <w:tblStyle w:val="45"/>
        <w:tblpPr w:leftFromText="180" w:rightFromText="180" w:vertAnchor="text" w:horzAnchor="margin" w:tblpY="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2624"/>
        <w:gridCol w:w="6060"/>
      </w:tblGrid>
      <w:tr w14:paraId="152F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exact"/>
        </w:trPr>
        <w:tc>
          <w:tcPr>
            <w:tcW w:w="1093" w:type="dxa"/>
            <w:tcMar>
              <w:left w:w="57" w:type="dxa"/>
              <w:right w:w="57" w:type="dxa"/>
            </w:tcMar>
            <w:vAlign w:val="center"/>
          </w:tcPr>
          <w:p w14:paraId="29F68C42">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b/>
                <w:color w:val="000000"/>
                <w:szCs w:val="21"/>
              </w:rPr>
            </w:pPr>
            <w:r>
              <w:rPr>
                <w:rFonts w:hint="eastAsia" w:ascii="宋体" w:hAnsi="宋体"/>
                <w:b/>
                <w:color w:val="000000"/>
                <w:szCs w:val="21"/>
              </w:rPr>
              <w:t>初步评审</w:t>
            </w:r>
          </w:p>
        </w:tc>
        <w:tc>
          <w:tcPr>
            <w:tcW w:w="2624" w:type="dxa"/>
            <w:tcMar>
              <w:left w:w="57" w:type="dxa"/>
              <w:right w:w="57" w:type="dxa"/>
            </w:tcMar>
            <w:vAlign w:val="center"/>
          </w:tcPr>
          <w:p w14:paraId="3AB6AF65">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b/>
                <w:color w:val="000000"/>
                <w:szCs w:val="21"/>
              </w:rPr>
            </w:pPr>
            <w:r>
              <w:rPr>
                <w:rFonts w:hint="eastAsia" w:ascii="宋体" w:hAnsi="宋体"/>
                <w:b/>
                <w:color w:val="000000"/>
                <w:szCs w:val="21"/>
              </w:rPr>
              <w:t>评审因素</w:t>
            </w:r>
          </w:p>
        </w:tc>
        <w:tc>
          <w:tcPr>
            <w:tcW w:w="6060" w:type="dxa"/>
            <w:tcMar>
              <w:left w:w="57" w:type="dxa"/>
              <w:right w:w="57" w:type="dxa"/>
            </w:tcMar>
            <w:vAlign w:val="center"/>
          </w:tcPr>
          <w:p w14:paraId="5808CAD7">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b/>
                <w:color w:val="000000"/>
                <w:szCs w:val="21"/>
              </w:rPr>
            </w:pPr>
            <w:r>
              <w:rPr>
                <w:rFonts w:hint="eastAsia" w:ascii="宋体" w:hAnsi="宋体"/>
                <w:b/>
                <w:color w:val="000000"/>
                <w:szCs w:val="21"/>
              </w:rPr>
              <w:t>评审标准</w:t>
            </w:r>
          </w:p>
        </w:tc>
      </w:tr>
      <w:tr w14:paraId="5519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restart"/>
            <w:tcMar>
              <w:left w:w="57" w:type="dxa"/>
              <w:right w:w="57" w:type="dxa"/>
            </w:tcMar>
            <w:vAlign w:val="center"/>
          </w:tcPr>
          <w:p w14:paraId="04EA121F">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形式评审</w:t>
            </w:r>
          </w:p>
          <w:p w14:paraId="5A280C6F">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标    准</w:t>
            </w:r>
          </w:p>
        </w:tc>
        <w:tc>
          <w:tcPr>
            <w:tcW w:w="2624" w:type="dxa"/>
            <w:tcMar>
              <w:left w:w="57" w:type="dxa"/>
              <w:right w:w="57" w:type="dxa"/>
            </w:tcMar>
            <w:vAlign w:val="center"/>
          </w:tcPr>
          <w:p w14:paraId="37B82867">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投标人名称</w:t>
            </w:r>
          </w:p>
        </w:tc>
        <w:tc>
          <w:tcPr>
            <w:tcW w:w="6060" w:type="dxa"/>
            <w:tcMar>
              <w:left w:w="57" w:type="dxa"/>
              <w:right w:w="57" w:type="dxa"/>
            </w:tcMar>
            <w:vAlign w:val="center"/>
          </w:tcPr>
          <w:p w14:paraId="607750E1">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与营业执照、资格证书一致</w:t>
            </w:r>
          </w:p>
        </w:tc>
      </w:tr>
      <w:tr w14:paraId="451C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404A1DE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370C8209">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投标函签字盖章</w:t>
            </w:r>
          </w:p>
        </w:tc>
        <w:tc>
          <w:tcPr>
            <w:tcW w:w="6060" w:type="dxa"/>
            <w:tcMar>
              <w:left w:w="57" w:type="dxa"/>
              <w:right w:w="57" w:type="dxa"/>
            </w:tcMar>
            <w:vAlign w:val="center"/>
          </w:tcPr>
          <w:p w14:paraId="167022F9">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有法定代表人或其委托代理人签字并加盖单位章</w:t>
            </w:r>
          </w:p>
        </w:tc>
      </w:tr>
      <w:tr w14:paraId="0FD2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36AD3459">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15C38D55">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投标文件格式</w:t>
            </w:r>
          </w:p>
        </w:tc>
        <w:tc>
          <w:tcPr>
            <w:tcW w:w="6060" w:type="dxa"/>
            <w:tcMar>
              <w:left w:w="57" w:type="dxa"/>
              <w:right w:w="57" w:type="dxa"/>
            </w:tcMar>
            <w:vAlign w:val="center"/>
          </w:tcPr>
          <w:p w14:paraId="058BF685">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符合第六章“投标文件格式”的要求</w:t>
            </w:r>
          </w:p>
        </w:tc>
      </w:tr>
      <w:tr w14:paraId="7148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2651664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79E0C7A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报价唯一</w:t>
            </w:r>
          </w:p>
        </w:tc>
        <w:tc>
          <w:tcPr>
            <w:tcW w:w="6060" w:type="dxa"/>
            <w:tcMar>
              <w:left w:w="57" w:type="dxa"/>
              <w:right w:w="57" w:type="dxa"/>
            </w:tcMar>
            <w:vAlign w:val="center"/>
          </w:tcPr>
          <w:p w14:paraId="043A511C">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只能有一个有效报价</w:t>
            </w:r>
          </w:p>
        </w:tc>
      </w:tr>
      <w:tr w14:paraId="6FC9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658ACBCB">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7B5B5700">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w:t>
            </w:r>
          </w:p>
        </w:tc>
        <w:tc>
          <w:tcPr>
            <w:tcW w:w="6060" w:type="dxa"/>
            <w:tcMar>
              <w:left w:w="57" w:type="dxa"/>
              <w:right w:w="57" w:type="dxa"/>
            </w:tcMar>
            <w:vAlign w:val="center"/>
          </w:tcPr>
          <w:p w14:paraId="4D7815A4">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w:t>
            </w:r>
          </w:p>
        </w:tc>
      </w:tr>
      <w:tr w14:paraId="727D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restart"/>
            <w:tcMar>
              <w:left w:w="57" w:type="dxa"/>
              <w:right w:w="57" w:type="dxa"/>
            </w:tcMar>
            <w:vAlign w:val="center"/>
          </w:tcPr>
          <w:p w14:paraId="6131D4C1">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资格评审</w:t>
            </w:r>
          </w:p>
          <w:p w14:paraId="71CAC7D9">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标    准</w:t>
            </w:r>
          </w:p>
        </w:tc>
        <w:tc>
          <w:tcPr>
            <w:tcW w:w="2624" w:type="dxa"/>
            <w:tcMar>
              <w:left w:w="57" w:type="dxa"/>
              <w:right w:w="57" w:type="dxa"/>
            </w:tcMar>
            <w:vAlign w:val="center"/>
          </w:tcPr>
          <w:p w14:paraId="73707403">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营业执照</w:t>
            </w:r>
          </w:p>
        </w:tc>
        <w:tc>
          <w:tcPr>
            <w:tcW w:w="6060" w:type="dxa"/>
            <w:vAlign w:val="center"/>
          </w:tcPr>
          <w:p w14:paraId="70274CA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具备有效的营业执照</w:t>
            </w:r>
          </w:p>
        </w:tc>
      </w:tr>
      <w:tr w14:paraId="5EA1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57733C67">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4E927810">
            <w:pPr>
              <w:keepNext w:val="0"/>
              <w:keepLines w:val="0"/>
              <w:pageBreakBefore w:val="0"/>
              <w:widowControl w:val="0"/>
              <w:kinsoku/>
              <w:wordWrap/>
              <w:overflowPunct/>
              <w:topLinePunct w:val="0"/>
              <w:autoSpaceDE/>
              <w:autoSpaceDN/>
              <w:bidi w:val="0"/>
              <w:spacing w:line="260" w:lineRule="exact"/>
              <w:textAlignment w:val="auto"/>
              <w:rPr>
                <w:rFonts w:ascii="宋体" w:hAnsi="宋体"/>
                <w:szCs w:val="21"/>
              </w:rPr>
            </w:pPr>
            <w:r>
              <w:rPr>
                <w:rFonts w:hint="eastAsia" w:ascii="宋体" w:hAnsi="宋体"/>
                <w:szCs w:val="21"/>
              </w:rPr>
              <w:t>职业培训机构证明材料</w:t>
            </w:r>
          </w:p>
        </w:tc>
        <w:tc>
          <w:tcPr>
            <w:tcW w:w="6060" w:type="dxa"/>
            <w:vAlign w:val="center"/>
          </w:tcPr>
          <w:p w14:paraId="4E577F99">
            <w:pPr>
              <w:keepNext w:val="0"/>
              <w:keepLines w:val="0"/>
              <w:pageBreakBefore w:val="0"/>
              <w:widowControl w:val="0"/>
              <w:kinsoku/>
              <w:wordWrap/>
              <w:overflowPunct/>
              <w:topLinePunct w:val="0"/>
              <w:autoSpaceDE/>
              <w:autoSpaceDN/>
              <w:bidi w:val="0"/>
              <w:spacing w:line="260" w:lineRule="exact"/>
              <w:textAlignment w:val="auto"/>
              <w:rPr>
                <w:rFonts w:ascii="宋体" w:hAnsi="宋体"/>
                <w:szCs w:val="21"/>
              </w:rPr>
            </w:pPr>
            <w:r>
              <w:rPr>
                <w:rFonts w:hint="eastAsia" w:ascii="宋体" w:hAnsi="宋体"/>
                <w:szCs w:val="21"/>
              </w:rPr>
              <w:t>具备有效职业培训机构证明材料</w:t>
            </w:r>
          </w:p>
        </w:tc>
      </w:tr>
      <w:tr w14:paraId="3F73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6C263D30">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3E6AA87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财务要求</w:t>
            </w:r>
          </w:p>
        </w:tc>
        <w:tc>
          <w:tcPr>
            <w:tcW w:w="6060" w:type="dxa"/>
            <w:vAlign w:val="center"/>
          </w:tcPr>
          <w:p w14:paraId="1E9C76F1">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符合第二章“投标人须知”第1.4.1项规定</w:t>
            </w:r>
          </w:p>
        </w:tc>
      </w:tr>
      <w:tr w14:paraId="56FC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6910BB71">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00007BFD">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信誉</w:t>
            </w:r>
          </w:p>
        </w:tc>
        <w:tc>
          <w:tcPr>
            <w:tcW w:w="6060" w:type="dxa"/>
            <w:vAlign w:val="center"/>
          </w:tcPr>
          <w:p w14:paraId="6E16200C">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符合第二章“投标人须知”第1.4.1项规定</w:t>
            </w:r>
          </w:p>
        </w:tc>
      </w:tr>
      <w:tr w14:paraId="4990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0" w:hRule="exact"/>
        </w:trPr>
        <w:tc>
          <w:tcPr>
            <w:tcW w:w="1093" w:type="dxa"/>
            <w:vMerge w:val="continue"/>
            <w:tcMar>
              <w:left w:w="57" w:type="dxa"/>
              <w:right w:w="57" w:type="dxa"/>
            </w:tcMar>
            <w:vAlign w:val="center"/>
          </w:tcPr>
          <w:p w14:paraId="6F958E01">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010EBA68">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其他要求</w:t>
            </w:r>
          </w:p>
        </w:tc>
        <w:tc>
          <w:tcPr>
            <w:tcW w:w="6060" w:type="dxa"/>
            <w:vAlign w:val="center"/>
          </w:tcPr>
          <w:p w14:paraId="52198A9A">
            <w:pPr>
              <w:pStyle w:val="20"/>
              <w:keepNext w:val="0"/>
              <w:keepLines w:val="0"/>
              <w:pageBreakBefore w:val="0"/>
              <w:widowControl w:val="0"/>
              <w:kinsoku/>
              <w:wordWrap/>
              <w:overflowPunct/>
              <w:topLinePunct w:val="0"/>
              <w:autoSpaceDE/>
              <w:autoSpaceDN/>
              <w:bidi w:val="0"/>
              <w:spacing w:line="260" w:lineRule="exact"/>
              <w:ind w:right="210" w:firstLine="420" w:firstLineChars="200"/>
              <w:textAlignment w:val="auto"/>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根据《财政部关于在政府采购活动中查询及使用信用记录有关问题的通知-财库〔2016〕125 号》相关要求，对列入失信被执行人、重大税收违法案件当事人名单、政府采购严重违法失信行为记录名单的供应商拒绝其参与本次政府采购活动。投标申请人应在“信用中国” 网站未被列入失信被执行人记录、重大税收违法案件当事人名单且在“中国裁判文书网”网站没有失信行为记录，投标人应提供满足上述要求的书面承诺，并加盖投标申请人公章。</w:t>
            </w:r>
          </w:p>
          <w:p w14:paraId="0E5C5D76">
            <w:pPr>
              <w:keepNext w:val="0"/>
              <w:keepLines w:val="0"/>
              <w:pageBreakBefore w:val="0"/>
              <w:widowControl w:val="0"/>
              <w:kinsoku/>
              <w:wordWrap/>
              <w:overflowPunct/>
              <w:topLinePunct w:val="0"/>
              <w:autoSpaceDE/>
              <w:autoSpaceDN/>
              <w:bidi w:val="0"/>
              <w:spacing w:line="260" w:lineRule="exact"/>
              <w:textAlignment w:val="auto"/>
              <w:rPr>
                <w:rFonts w:hint="default" w:ascii="宋体" w:hAnsi="宋体" w:eastAsia="宋体"/>
                <w:color w:val="000000"/>
                <w:szCs w:val="21"/>
                <w:lang w:val="en-US" w:eastAsia="zh-CN"/>
              </w:rPr>
            </w:pPr>
          </w:p>
        </w:tc>
      </w:tr>
      <w:tr w14:paraId="6196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719F0848">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54A35A86">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w:t>
            </w:r>
          </w:p>
        </w:tc>
        <w:tc>
          <w:tcPr>
            <w:tcW w:w="6060" w:type="dxa"/>
            <w:vAlign w:val="center"/>
          </w:tcPr>
          <w:p w14:paraId="4B12F9EB">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w:t>
            </w:r>
          </w:p>
        </w:tc>
      </w:tr>
      <w:tr w14:paraId="0118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restart"/>
            <w:tcMar>
              <w:left w:w="57" w:type="dxa"/>
              <w:right w:w="57" w:type="dxa"/>
            </w:tcMar>
            <w:vAlign w:val="center"/>
          </w:tcPr>
          <w:p w14:paraId="6B201721">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响 应 性</w:t>
            </w:r>
          </w:p>
          <w:p w14:paraId="61283BB9">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r>
              <w:rPr>
                <w:rFonts w:hint="eastAsia" w:ascii="宋体" w:hAnsi="宋体"/>
                <w:color w:val="000000"/>
                <w:szCs w:val="21"/>
              </w:rPr>
              <w:t>评审标准</w:t>
            </w:r>
          </w:p>
        </w:tc>
        <w:tc>
          <w:tcPr>
            <w:tcW w:w="2624" w:type="dxa"/>
            <w:tcMar>
              <w:left w:w="57" w:type="dxa"/>
              <w:right w:w="57" w:type="dxa"/>
            </w:tcMar>
            <w:vAlign w:val="center"/>
          </w:tcPr>
          <w:p w14:paraId="73D803B3">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采购内容</w:t>
            </w:r>
          </w:p>
        </w:tc>
        <w:tc>
          <w:tcPr>
            <w:tcW w:w="6060" w:type="dxa"/>
            <w:vAlign w:val="center"/>
          </w:tcPr>
          <w:p w14:paraId="143E9C5C">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符合第二章“投标人须知”第1.3.1项规定</w:t>
            </w:r>
          </w:p>
        </w:tc>
      </w:tr>
      <w:tr w14:paraId="0705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02275F9F">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31A9FAFB">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提供服务时间</w:t>
            </w:r>
          </w:p>
        </w:tc>
        <w:tc>
          <w:tcPr>
            <w:tcW w:w="6060" w:type="dxa"/>
            <w:vAlign w:val="center"/>
          </w:tcPr>
          <w:p w14:paraId="5D7D4199">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符合第二章“投标人须知”第1.3.2项规定</w:t>
            </w:r>
          </w:p>
        </w:tc>
      </w:tr>
      <w:tr w14:paraId="5DD9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6E44193B">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5E1C789A">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服务质量要求</w:t>
            </w:r>
          </w:p>
        </w:tc>
        <w:tc>
          <w:tcPr>
            <w:tcW w:w="6060" w:type="dxa"/>
            <w:vAlign w:val="center"/>
          </w:tcPr>
          <w:p w14:paraId="4F75A8AA">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符合第二章“投标人须知”第1.3.3项规定</w:t>
            </w:r>
          </w:p>
        </w:tc>
      </w:tr>
      <w:tr w14:paraId="0FDB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3038318B">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5DE8EDC7">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投标有效期</w:t>
            </w:r>
          </w:p>
        </w:tc>
        <w:tc>
          <w:tcPr>
            <w:tcW w:w="6060" w:type="dxa"/>
            <w:vAlign w:val="center"/>
          </w:tcPr>
          <w:p w14:paraId="4723BFCA">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符合第二章“投标人须知”第3.3.1项规定</w:t>
            </w:r>
          </w:p>
        </w:tc>
      </w:tr>
      <w:tr w14:paraId="72FB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10563728">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0AC8CE3A">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投标保证金</w:t>
            </w:r>
          </w:p>
        </w:tc>
        <w:tc>
          <w:tcPr>
            <w:tcW w:w="6060" w:type="dxa"/>
            <w:vAlign w:val="center"/>
          </w:tcPr>
          <w:p w14:paraId="410F9E42">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符合第二章“投标人须知”第3.4.1项规定</w:t>
            </w:r>
          </w:p>
        </w:tc>
      </w:tr>
      <w:tr w14:paraId="7B8A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693167E7">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p>
        </w:tc>
        <w:tc>
          <w:tcPr>
            <w:tcW w:w="2624" w:type="dxa"/>
            <w:tcMar>
              <w:left w:w="57" w:type="dxa"/>
              <w:right w:w="57" w:type="dxa"/>
            </w:tcMar>
            <w:vAlign w:val="center"/>
          </w:tcPr>
          <w:p w14:paraId="6E533FD4">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权利义务</w:t>
            </w:r>
          </w:p>
        </w:tc>
        <w:tc>
          <w:tcPr>
            <w:tcW w:w="6060" w:type="dxa"/>
            <w:vAlign w:val="center"/>
          </w:tcPr>
          <w:p w14:paraId="37CC055E">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szCs w:val="21"/>
              </w:rPr>
              <w:t>符合第四章“合同条款及格式”规定</w:t>
            </w:r>
          </w:p>
        </w:tc>
      </w:tr>
      <w:tr w14:paraId="15E8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1093" w:type="dxa"/>
            <w:vMerge w:val="continue"/>
            <w:tcMar>
              <w:left w:w="57" w:type="dxa"/>
              <w:right w:w="57" w:type="dxa"/>
            </w:tcMar>
            <w:vAlign w:val="center"/>
          </w:tcPr>
          <w:p w14:paraId="38DFCB5D">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103701A9">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rPr>
              <w:t>采购服务需求及技术要求</w:t>
            </w:r>
          </w:p>
        </w:tc>
        <w:tc>
          <w:tcPr>
            <w:tcW w:w="6060" w:type="dxa"/>
            <w:tcMar>
              <w:left w:w="57" w:type="dxa"/>
              <w:right w:w="57" w:type="dxa"/>
            </w:tcMar>
            <w:vAlign w:val="center"/>
          </w:tcPr>
          <w:p w14:paraId="5440BEFB">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rPr>
              <w:t>符合第五章“</w:t>
            </w:r>
            <w:r>
              <w:rPr>
                <w:rStyle w:val="53"/>
                <w:rFonts w:hint="eastAsia"/>
              </w:rPr>
              <w:t>采购需求</w:t>
            </w:r>
            <w:r>
              <w:rPr>
                <w:rFonts w:hint="eastAsia" w:ascii="宋体" w:hAnsi="宋体"/>
                <w:color w:val="000000"/>
              </w:rPr>
              <w:t>”的规定</w:t>
            </w:r>
          </w:p>
        </w:tc>
      </w:tr>
      <w:tr w14:paraId="12A13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trPr>
        <w:tc>
          <w:tcPr>
            <w:tcW w:w="1093" w:type="dxa"/>
            <w:vMerge w:val="continue"/>
            <w:tcMar>
              <w:left w:w="57" w:type="dxa"/>
              <w:right w:w="57" w:type="dxa"/>
            </w:tcMar>
            <w:vAlign w:val="center"/>
          </w:tcPr>
          <w:p w14:paraId="6A9E7240">
            <w:pPr>
              <w:keepNext w:val="0"/>
              <w:keepLines w:val="0"/>
              <w:pageBreakBefore w:val="0"/>
              <w:widowControl w:val="0"/>
              <w:kinsoku/>
              <w:wordWrap/>
              <w:overflowPunct/>
              <w:topLinePunct w:val="0"/>
              <w:autoSpaceDE/>
              <w:autoSpaceDN/>
              <w:bidi w:val="0"/>
              <w:spacing w:line="260" w:lineRule="exact"/>
              <w:jc w:val="center"/>
              <w:textAlignment w:val="auto"/>
              <w:rPr>
                <w:rFonts w:ascii="宋体" w:hAnsi="宋体"/>
                <w:color w:val="000000"/>
                <w:szCs w:val="21"/>
              </w:rPr>
            </w:pPr>
          </w:p>
        </w:tc>
        <w:tc>
          <w:tcPr>
            <w:tcW w:w="2624" w:type="dxa"/>
            <w:tcMar>
              <w:left w:w="57" w:type="dxa"/>
              <w:right w:w="57" w:type="dxa"/>
            </w:tcMar>
            <w:vAlign w:val="center"/>
          </w:tcPr>
          <w:p w14:paraId="1746B384">
            <w:pPr>
              <w:keepNext w:val="0"/>
              <w:keepLines w:val="0"/>
              <w:pageBreakBefore w:val="0"/>
              <w:widowControl w:val="0"/>
              <w:kinsoku/>
              <w:wordWrap/>
              <w:overflowPunct/>
              <w:topLinePunct w:val="0"/>
              <w:autoSpaceDE/>
              <w:autoSpaceDN/>
              <w:bidi w:val="0"/>
              <w:spacing w:line="260" w:lineRule="exact"/>
              <w:textAlignment w:val="auto"/>
              <w:rPr>
                <w:rFonts w:ascii="宋体" w:hAnsi="宋体"/>
                <w:color w:val="000000"/>
                <w:szCs w:val="21"/>
              </w:rPr>
            </w:pPr>
            <w:r>
              <w:rPr>
                <w:rFonts w:hint="eastAsia" w:ascii="宋体" w:hAnsi="宋体"/>
                <w:color w:val="000000"/>
              </w:rPr>
              <w:t>投标价格</w:t>
            </w:r>
          </w:p>
        </w:tc>
        <w:tc>
          <w:tcPr>
            <w:tcW w:w="6060" w:type="dxa"/>
            <w:tcMar>
              <w:left w:w="57" w:type="dxa"/>
              <w:right w:w="57" w:type="dxa"/>
            </w:tcMar>
            <w:vAlign w:val="center"/>
          </w:tcPr>
          <w:p w14:paraId="3067C5D7">
            <w:pPr>
              <w:keepNext w:val="0"/>
              <w:keepLines w:val="0"/>
              <w:pageBreakBefore w:val="0"/>
              <w:widowControl w:val="0"/>
              <w:kinsoku/>
              <w:wordWrap/>
              <w:overflowPunct/>
              <w:topLinePunct w:val="0"/>
              <w:autoSpaceDE/>
              <w:autoSpaceDN/>
              <w:bidi w:val="0"/>
              <w:spacing w:line="260" w:lineRule="exact"/>
              <w:jc w:val="left"/>
              <w:textAlignment w:val="auto"/>
              <w:rPr>
                <w:rFonts w:ascii="宋体" w:hAnsi="宋体"/>
                <w:color w:val="000000"/>
              </w:rPr>
            </w:pPr>
            <w:r>
              <w:rPr>
                <w:rFonts w:hint="eastAsia" w:ascii="宋体" w:hAnsi="宋体"/>
                <w:color w:val="000000"/>
              </w:rPr>
              <w:t>低于或等于采购预算价</w:t>
            </w:r>
          </w:p>
        </w:tc>
      </w:tr>
    </w:tbl>
    <w:p w14:paraId="0DC11E73">
      <w:pPr>
        <w:keepNext w:val="0"/>
        <w:keepLines w:val="0"/>
        <w:pageBreakBefore w:val="0"/>
        <w:widowControl w:val="0"/>
        <w:kinsoku/>
        <w:wordWrap/>
        <w:overflowPunct/>
        <w:topLinePunct w:val="0"/>
        <w:autoSpaceDE/>
        <w:autoSpaceDN/>
        <w:bidi w:val="0"/>
        <w:adjustRightInd w:val="0"/>
        <w:snapToGrid w:val="0"/>
        <w:spacing w:line="260" w:lineRule="exact"/>
        <w:textAlignment w:val="auto"/>
        <w:outlineLvl w:val="1"/>
        <w:rPr>
          <w:rFonts w:hint="eastAsia" w:ascii="宋体" w:hAnsi="宋体" w:eastAsiaTheme="minorEastAsia"/>
          <w:b/>
          <w:sz w:val="28"/>
          <w:szCs w:val="28"/>
        </w:rPr>
      </w:pPr>
    </w:p>
    <w:p w14:paraId="75DCC84E">
      <w:pPr>
        <w:adjustRightInd w:val="0"/>
        <w:snapToGrid w:val="0"/>
        <w:spacing w:line="400" w:lineRule="exact"/>
        <w:ind w:firstLine="562" w:firstLineChars="200"/>
        <w:outlineLvl w:val="1"/>
        <w:rPr>
          <w:rFonts w:ascii="宋体" w:hAnsi="宋体"/>
          <w:b/>
          <w:sz w:val="28"/>
          <w:szCs w:val="28"/>
        </w:rPr>
      </w:pPr>
      <w:bookmarkStart w:id="62" w:name="_Toc300664121"/>
      <w:bookmarkStart w:id="63" w:name="_Toc296672720"/>
      <w:bookmarkStart w:id="64" w:name="_Toc300664125"/>
      <w:bookmarkStart w:id="65" w:name="_Toc239073513"/>
      <w:r>
        <w:rPr>
          <w:rFonts w:hint="eastAsia" w:ascii="宋体" w:hAnsi="宋体"/>
          <w:b/>
          <w:sz w:val="28"/>
          <w:szCs w:val="28"/>
        </w:rPr>
        <w:t>一．总则</w:t>
      </w:r>
      <w:bookmarkEnd w:id="62"/>
    </w:p>
    <w:p w14:paraId="780BC7F6">
      <w:pPr>
        <w:pStyle w:val="20"/>
        <w:spacing w:line="400" w:lineRule="exact"/>
        <w:ind w:firstLine="420" w:firstLineChars="200"/>
        <w:rPr>
          <w:rFonts w:ascii="宋体" w:hAnsi="宋体"/>
        </w:rPr>
      </w:pPr>
      <w:r>
        <w:rPr>
          <w:rFonts w:hint="eastAsia" w:ascii="宋体" w:hAnsi="宋体"/>
          <w:kern w:val="0"/>
        </w:rPr>
        <w:t>1、</w:t>
      </w:r>
      <w:r>
        <w:rPr>
          <w:rFonts w:hint="eastAsia" w:ascii="宋体" w:hAnsi="宋体"/>
        </w:rPr>
        <w:t>本项目的评标由招标人依法组建的评标委员会组织进行，评标委员会应当按照以下法律、法规、规章的规定及本办法进行评标：</w:t>
      </w:r>
    </w:p>
    <w:p w14:paraId="3581BDB5">
      <w:pPr>
        <w:pStyle w:val="20"/>
        <w:spacing w:line="400" w:lineRule="exact"/>
        <w:ind w:firstLine="420" w:firstLineChars="200"/>
        <w:rPr>
          <w:rFonts w:ascii="宋体" w:hAnsi="宋体"/>
        </w:rPr>
      </w:pPr>
      <w:r>
        <w:rPr>
          <w:rFonts w:hint="eastAsia" w:ascii="宋体" w:hAnsi="宋体"/>
        </w:rPr>
        <w:t>（1）《中华人民共和国采购法》</w:t>
      </w:r>
    </w:p>
    <w:p w14:paraId="0FB3846E">
      <w:pPr>
        <w:pStyle w:val="20"/>
        <w:spacing w:line="400" w:lineRule="exact"/>
        <w:ind w:firstLine="420" w:firstLineChars="200"/>
        <w:rPr>
          <w:rFonts w:ascii="宋体" w:hAnsi="宋体"/>
        </w:rPr>
      </w:pPr>
      <w:r>
        <w:rPr>
          <w:rFonts w:hint="eastAsia" w:ascii="宋体" w:hAnsi="宋体"/>
        </w:rPr>
        <w:t>（2）《财政部关于加强政府采购货物和服务项目价格评审管理的通知》</w:t>
      </w:r>
    </w:p>
    <w:p w14:paraId="0F4E5089">
      <w:pPr>
        <w:pStyle w:val="20"/>
        <w:spacing w:line="400" w:lineRule="exact"/>
        <w:ind w:firstLine="420" w:firstLineChars="200"/>
        <w:rPr>
          <w:rFonts w:ascii="宋体" w:hAnsi="宋体"/>
        </w:rPr>
      </w:pPr>
      <w:r>
        <w:rPr>
          <w:rFonts w:hint="eastAsia" w:ascii="宋体" w:hAnsi="宋体"/>
        </w:rPr>
        <w:t>（3）《政府采购货物和服务招标投标管理办法》（财政部令第87号）</w:t>
      </w:r>
    </w:p>
    <w:p w14:paraId="3B0ACE3B">
      <w:pPr>
        <w:adjustRightInd w:val="0"/>
        <w:snapToGrid w:val="0"/>
        <w:spacing w:line="400" w:lineRule="exact"/>
        <w:ind w:firstLine="420" w:firstLineChars="200"/>
        <w:rPr>
          <w:rFonts w:ascii="宋体" w:hAnsi="宋体"/>
          <w:szCs w:val="21"/>
        </w:rPr>
      </w:pPr>
      <w:r>
        <w:rPr>
          <w:rFonts w:hint="eastAsia" w:ascii="宋体" w:hAnsi="宋体"/>
          <w:szCs w:val="21"/>
        </w:rPr>
        <w:t>2.评标程序</w:t>
      </w:r>
    </w:p>
    <w:p w14:paraId="3831E3EF">
      <w:pPr>
        <w:adjustRightInd w:val="0"/>
        <w:snapToGrid w:val="0"/>
        <w:spacing w:line="400" w:lineRule="exact"/>
        <w:ind w:firstLine="420" w:firstLineChars="200"/>
        <w:rPr>
          <w:rFonts w:ascii="宋体" w:hAnsi="宋体"/>
          <w:szCs w:val="21"/>
        </w:rPr>
      </w:pPr>
      <w:r>
        <w:rPr>
          <w:rFonts w:hint="eastAsia" w:ascii="宋体" w:hAnsi="宋体"/>
          <w:szCs w:val="21"/>
        </w:rPr>
        <w:t>（1）评标准备；</w:t>
      </w:r>
    </w:p>
    <w:p w14:paraId="0DAA71F1">
      <w:pPr>
        <w:adjustRightInd w:val="0"/>
        <w:snapToGrid w:val="0"/>
        <w:spacing w:line="400" w:lineRule="exact"/>
        <w:ind w:firstLine="420" w:firstLineChars="200"/>
        <w:rPr>
          <w:rFonts w:ascii="宋体" w:hAnsi="宋体"/>
          <w:szCs w:val="21"/>
        </w:rPr>
      </w:pPr>
      <w:r>
        <w:rPr>
          <w:rFonts w:hint="eastAsia" w:ascii="宋体" w:hAnsi="宋体"/>
          <w:szCs w:val="21"/>
        </w:rPr>
        <w:t>（2）资格审查：投标文件评审前，先对投标人的资格进行审查，投标人只有通过资格审查合格后才能参与后面的评审；</w:t>
      </w:r>
    </w:p>
    <w:p w14:paraId="43E2581B">
      <w:pPr>
        <w:adjustRightInd w:val="0"/>
        <w:snapToGrid w:val="0"/>
        <w:spacing w:line="400" w:lineRule="exact"/>
        <w:ind w:firstLine="420" w:firstLineChars="200"/>
        <w:rPr>
          <w:rFonts w:ascii="宋体" w:hAnsi="宋体"/>
          <w:szCs w:val="21"/>
        </w:rPr>
      </w:pPr>
      <w:r>
        <w:rPr>
          <w:rFonts w:hint="eastAsia" w:ascii="宋体" w:hAnsi="宋体"/>
          <w:szCs w:val="21"/>
        </w:rPr>
        <w:t>（3）初步评审；</w:t>
      </w:r>
    </w:p>
    <w:p w14:paraId="7A589494">
      <w:pPr>
        <w:adjustRightInd w:val="0"/>
        <w:snapToGrid w:val="0"/>
        <w:spacing w:line="400" w:lineRule="exact"/>
        <w:ind w:firstLine="420" w:firstLineChars="200"/>
        <w:rPr>
          <w:rFonts w:ascii="宋体" w:hAnsi="宋体"/>
          <w:szCs w:val="21"/>
        </w:rPr>
      </w:pPr>
      <w:r>
        <w:rPr>
          <w:rFonts w:hint="eastAsia" w:ascii="宋体" w:hAnsi="宋体"/>
          <w:szCs w:val="21"/>
        </w:rPr>
        <w:t>（4）详细评审（评分）；</w:t>
      </w:r>
    </w:p>
    <w:p w14:paraId="72A349D4">
      <w:pPr>
        <w:adjustRightInd w:val="0"/>
        <w:snapToGrid w:val="0"/>
        <w:spacing w:line="400" w:lineRule="exact"/>
        <w:ind w:firstLine="420" w:firstLineChars="200"/>
        <w:rPr>
          <w:rFonts w:ascii="宋体" w:hAnsi="宋体"/>
          <w:szCs w:val="21"/>
        </w:rPr>
      </w:pPr>
      <w:r>
        <w:rPr>
          <w:rFonts w:hint="eastAsia" w:ascii="宋体" w:hAnsi="宋体"/>
          <w:szCs w:val="21"/>
        </w:rPr>
        <w:t>（5）提交评标报告。</w:t>
      </w:r>
    </w:p>
    <w:p w14:paraId="532A2BCB">
      <w:pPr>
        <w:adjustRightInd w:val="0"/>
        <w:snapToGrid w:val="0"/>
        <w:spacing w:line="400" w:lineRule="exact"/>
        <w:ind w:firstLine="562" w:firstLineChars="200"/>
        <w:outlineLvl w:val="1"/>
        <w:rPr>
          <w:rFonts w:ascii="宋体" w:hAnsi="宋体"/>
          <w:b/>
          <w:sz w:val="28"/>
          <w:szCs w:val="28"/>
        </w:rPr>
      </w:pPr>
      <w:bookmarkStart w:id="66" w:name="_Toc239073510"/>
      <w:bookmarkStart w:id="67" w:name="_Toc296672717"/>
      <w:bookmarkStart w:id="68" w:name="_Toc298852945"/>
      <w:bookmarkStart w:id="69" w:name="_Toc300664122"/>
      <w:r>
        <w:rPr>
          <w:rFonts w:hint="eastAsia" w:ascii="宋体" w:hAnsi="宋体"/>
          <w:b/>
          <w:sz w:val="28"/>
          <w:szCs w:val="28"/>
        </w:rPr>
        <w:t>二．初步评审：</w:t>
      </w:r>
      <w:bookmarkEnd w:id="66"/>
      <w:bookmarkEnd w:id="67"/>
      <w:bookmarkEnd w:id="68"/>
      <w:bookmarkEnd w:id="69"/>
    </w:p>
    <w:p w14:paraId="426FED23">
      <w:pPr>
        <w:spacing w:line="400" w:lineRule="exact"/>
        <w:ind w:firstLine="420" w:firstLineChars="200"/>
        <w:rPr>
          <w:rFonts w:ascii="宋体" w:hAnsi="宋体"/>
          <w:szCs w:val="21"/>
        </w:rPr>
      </w:pPr>
      <w:r>
        <w:rPr>
          <w:rFonts w:hint="eastAsia" w:ascii="宋体" w:hAnsi="宋体"/>
          <w:szCs w:val="21"/>
        </w:rPr>
        <w:t>初步评审主要是评审投标人投标书的有效性、 完整性及与招标文件要求的一致性，审查并列出投标文件的全部偏差。投标人的投标文件只有通过初步评审才能进入详细评审。</w:t>
      </w:r>
    </w:p>
    <w:p w14:paraId="527F6263">
      <w:pPr>
        <w:spacing w:line="400" w:lineRule="exact"/>
        <w:ind w:firstLine="420" w:firstLineChars="200"/>
        <w:rPr>
          <w:rFonts w:ascii="宋体" w:hAnsi="宋体"/>
          <w:szCs w:val="21"/>
        </w:rPr>
      </w:pPr>
      <w:r>
        <w:rPr>
          <w:rFonts w:hint="eastAsia" w:ascii="宋体" w:hAnsi="宋体"/>
          <w:szCs w:val="21"/>
        </w:rPr>
        <w:t>初步评审时，投标文件有下列情形的不能通过初步评审：</w:t>
      </w:r>
    </w:p>
    <w:p w14:paraId="1DA05570">
      <w:pPr>
        <w:spacing w:line="400" w:lineRule="exact"/>
        <w:ind w:firstLine="420" w:firstLineChars="200"/>
        <w:rPr>
          <w:rFonts w:ascii="宋体" w:hAnsi="宋体"/>
          <w:szCs w:val="21"/>
        </w:rPr>
      </w:pPr>
      <w:r>
        <w:rPr>
          <w:rFonts w:hint="eastAsia" w:ascii="宋体" w:hAnsi="宋体"/>
          <w:szCs w:val="21"/>
        </w:rPr>
        <w:t>（1）、投标报价高于采购预算价的；</w:t>
      </w:r>
    </w:p>
    <w:p w14:paraId="15C1CE7C">
      <w:pPr>
        <w:spacing w:line="400" w:lineRule="exact"/>
        <w:ind w:firstLine="420" w:firstLineChars="200"/>
        <w:rPr>
          <w:rFonts w:ascii="宋体" w:hAnsi="宋体"/>
          <w:szCs w:val="21"/>
        </w:rPr>
      </w:pPr>
      <w:r>
        <w:rPr>
          <w:rFonts w:hint="eastAsia" w:ascii="宋体" w:hAnsi="宋体"/>
          <w:szCs w:val="21"/>
        </w:rPr>
        <w:t>（2）、投标文件无投标人法定代表人或委托代理人签字和加盖公章的；</w:t>
      </w:r>
    </w:p>
    <w:p w14:paraId="5976D634">
      <w:pPr>
        <w:spacing w:line="400" w:lineRule="exact"/>
        <w:ind w:firstLine="420" w:firstLineChars="200"/>
        <w:rPr>
          <w:rFonts w:ascii="宋体" w:hAnsi="宋体"/>
          <w:szCs w:val="21"/>
        </w:rPr>
      </w:pPr>
      <w:r>
        <w:rPr>
          <w:rFonts w:hint="eastAsia" w:ascii="宋体" w:hAnsi="宋体"/>
          <w:szCs w:val="21"/>
        </w:rPr>
        <w:t>（3）、投标人的投标服务期不满足招标文件规定的；</w:t>
      </w:r>
    </w:p>
    <w:p w14:paraId="68765F47">
      <w:pPr>
        <w:spacing w:line="400" w:lineRule="exact"/>
        <w:ind w:firstLine="420" w:firstLineChars="200"/>
        <w:rPr>
          <w:rFonts w:ascii="宋体" w:hAnsi="宋体"/>
          <w:szCs w:val="21"/>
        </w:rPr>
      </w:pPr>
      <w:r>
        <w:rPr>
          <w:rFonts w:hint="eastAsia" w:ascii="宋体" w:hAnsi="宋体"/>
          <w:szCs w:val="21"/>
        </w:rPr>
        <w:t>（4）、明显不符合服务要求的；</w:t>
      </w:r>
      <w:r>
        <w:rPr>
          <w:rFonts w:hint="eastAsia" w:ascii="宋体" w:hAnsi="宋体"/>
          <w:szCs w:val="21"/>
        </w:rPr>
        <w:br w:type="textWrapping"/>
      </w:r>
      <w:r>
        <w:rPr>
          <w:rFonts w:hint="eastAsia" w:ascii="宋体" w:hAnsi="宋体"/>
          <w:szCs w:val="21"/>
        </w:rPr>
        <w:t>　　（5）、投标文件附有招标人不能接受的条件的；</w:t>
      </w:r>
      <w:r>
        <w:rPr>
          <w:rFonts w:hint="eastAsia" w:ascii="宋体" w:hAnsi="宋体"/>
          <w:szCs w:val="21"/>
        </w:rPr>
        <w:br w:type="textWrapping"/>
      </w:r>
      <w:r>
        <w:rPr>
          <w:rFonts w:hint="eastAsia" w:ascii="宋体" w:hAnsi="宋体"/>
          <w:szCs w:val="21"/>
        </w:rPr>
        <w:t xml:space="preserve">  　（6）、不符合法律、法规和招标文件中规定的其他实质性要求的；</w:t>
      </w:r>
    </w:p>
    <w:p w14:paraId="2A6B67C0">
      <w:pPr>
        <w:spacing w:line="400" w:lineRule="exact"/>
        <w:ind w:firstLine="562" w:firstLineChars="200"/>
        <w:outlineLvl w:val="1"/>
        <w:rPr>
          <w:rFonts w:ascii="宋体" w:hAnsi="宋体"/>
          <w:b/>
          <w:sz w:val="28"/>
          <w:szCs w:val="28"/>
        </w:rPr>
      </w:pPr>
      <w:bookmarkStart w:id="70" w:name="_Toc298852946"/>
      <w:bookmarkStart w:id="71" w:name="_Toc300664123"/>
      <w:bookmarkStart w:id="72" w:name="_Toc296672718"/>
      <w:r>
        <w:rPr>
          <w:rFonts w:hint="eastAsia" w:ascii="宋体" w:hAnsi="宋体"/>
          <w:b/>
          <w:sz w:val="28"/>
          <w:szCs w:val="28"/>
        </w:rPr>
        <w:t>三．详细评审（评分</w:t>
      </w:r>
      <w:bookmarkEnd w:id="70"/>
      <w:bookmarkEnd w:id="71"/>
      <w:bookmarkEnd w:id="72"/>
      <w:r>
        <w:rPr>
          <w:rFonts w:hint="eastAsia" w:ascii="宋体" w:hAnsi="宋体"/>
          <w:b/>
          <w:sz w:val="28"/>
          <w:szCs w:val="28"/>
        </w:rPr>
        <w:t>）</w:t>
      </w:r>
    </w:p>
    <w:bookmarkEnd w:id="63"/>
    <w:bookmarkEnd w:id="64"/>
    <w:bookmarkEnd w:id="65"/>
    <w:p w14:paraId="336E181B">
      <w:pPr>
        <w:spacing w:line="400" w:lineRule="exact"/>
        <w:ind w:firstLine="420" w:firstLineChars="200"/>
        <w:rPr>
          <w:rFonts w:ascii="宋体" w:hAnsi="宋体"/>
          <w:szCs w:val="21"/>
        </w:rPr>
      </w:pPr>
      <w:r>
        <w:rPr>
          <w:rFonts w:hint="eastAsia" w:ascii="宋体" w:hAnsi="宋体"/>
          <w:szCs w:val="21"/>
        </w:rPr>
        <w:t>本采购项目招标评标详细评审的评标办法采用综合评分法。满分为100分，其中投标报价分10分，技术文件得分90分。评分过程中采用四舍五入法保留小数点后两位</w:t>
      </w:r>
    </w:p>
    <w:p w14:paraId="377D086E">
      <w:pPr>
        <w:spacing w:line="400" w:lineRule="exact"/>
        <w:ind w:firstLine="420" w:firstLineChars="200"/>
        <w:rPr>
          <w:rFonts w:ascii="宋体" w:hAnsi="宋体"/>
          <w:szCs w:val="21"/>
        </w:rPr>
      </w:pPr>
      <w:r>
        <w:rPr>
          <w:rFonts w:hint="eastAsia" w:ascii="宋体" w:hAnsi="宋体"/>
          <w:szCs w:val="21"/>
        </w:rPr>
        <w:t xml:space="preserve">投标人综合评审得分＝投标报价得分+技术文件得分 </w:t>
      </w:r>
    </w:p>
    <w:p w14:paraId="6AC5EFC5">
      <w:pPr>
        <w:spacing w:line="400" w:lineRule="exact"/>
        <w:ind w:firstLine="420" w:firstLineChars="200"/>
        <w:rPr>
          <w:rFonts w:ascii="宋体" w:hAnsi="宋体"/>
          <w:szCs w:val="21"/>
        </w:rPr>
      </w:pPr>
      <w:r>
        <w:rPr>
          <w:rFonts w:hint="eastAsia" w:ascii="宋体" w:hAnsi="宋体"/>
          <w:szCs w:val="21"/>
        </w:rPr>
        <w:t>推荐中标候选人按评标总得分由高到低顺序排列；评标总得分相同的，按投标报价由低到高顺序排列；评标总得分且投标报价相同的，按技术文件培训方案得分由高到低顺序排列，依次类推。</w:t>
      </w:r>
    </w:p>
    <w:p w14:paraId="6E5DEEC5">
      <w:pPr>
        <w:spacing w:line="400" w:lineRule="exact"/>
        <w:ind w:firstLine="422" w:firstLineChars="200"/>
        <w:rPr>
          <w:rFonts w:ascii="宋体" w:hAnsi="宋体"/>
          <w:b/>
          <w:szCs w:val="21"/>
        </w:rPr>
      </w:pPr>
      <w:r>
        <w:rPr>
          <w:rFonts w:hint="eastAsia" w:ascii="宋体" w:hAnsi="宋体"/>
          <w:b/>
          <w:szCs w:val="21"/>
        </w:rPr>
        <w:t>特别说明：投标人可同时投报3个标段，但只允许中取一个标段，评标时按1标段、2标段、3标段的顺序进行评审，若某一投标人被推荐为某一标段的第一中标候选人则依然参与后续标段评审但不再参与中标候选人排序 。</w:t>
      </w:r>
    </w:p>
    <w:p w14:paraId="063BAE7B">
      <w:pPr>
        <w:numPr>
          <w:ilvl w:val="0"/>
          <w:numId w:val="2"/>
        </w:numPr>
        <w:spacing w:line="400" w:lineRule="exact"/>
        <w:rPr>
          <w:rFonts w:ascii="宋体" w:hAnsi="宋体"/>
          <w:b/>
          <w:color w:val="FF0000"/>
          <w:szCs w:val="21"/>
        </w:rPr>
      </w:pPr>
      <w:r>
        <w:rPr>
          <w:rFonts w:hint="eastAsia" w:ascii="宋体" w:hAnsi="宋体"/>
          <w:b/>
          <w:color w:val="FF0000"/>
          <w:szCs w:val="21"/>
        </w:rPr>
        <w:t>投标报价评分(满分为10</w:t>
      </w:r>
      <w:r>
        <w:rPr>
          <w:rFonts w:hint="eastAsia" w:ascii="宋体" w:hAnsi="宋体"/>
          <w:b/>
          <w:color w:val="FF0000"/>
          <w:szCs w:val="21"/>
          <w:lang w:eastAsia="zh-CN"/>
        </w:rPr>
        <w:t>分</w:t>
      </w:r>
      <w:r>
        <w:rPr>
          <w:rFonts w:hint="eastAsia" w:ascii="宋体" w:hAnsi="宋体"/>
          <w:b/>
          <w:color w:val="FF0000"/>
          <w:szCs w:val="21"/>
        </w:rPr>
        <w:t>)</w:t>
      </w:r>
    </w:p>
    <w:p w14:paraId="5598466C">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（一）</w:t>
      </w:r>
      <w:r>
        <w:rPr>
          <w:rFonts w:hint="eastAsia" w:ascii="宋体" w:hAnsi="宋体"/>
          <w:szCs w:val="21"/>
        </w:rPr>
        <w:t>(1)投标报价评分前,先由评标委员会对各投标人报价的合理性进行评审,</w:t>
      </w:r>
      <w:r>
        <w:rPr>
          <w:rFonts w:hint="eastAsia" w:ascii="宋体" w:hAnsi="宋体"/>
          <w:szCs w:val="21"/>
          <w:lang w:val="en-US" w:eastAsia="zh-CN"/>
        </w:rPr>
        <w:t>根据财库〔2026〕2号 原文政府采购评审中出现下列情形之一的，评审委员会应当启动异常低价投标（响应）审查程序：</w:t>
      </w:r>
    </w:p>
    <w:p w14:paraId="7263A146">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1.1投标（响应）报价低于全部通过符合性审查供应商投标（响应）报价平均值65%的，即投标（响应）报价&lt;全部通过符合性审查供应商投标（响应）报价平均值×50%；</w:t>
      </w:r>
    </w:p>
    <w:p w14:paraId="0E84EF2D">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1.2投标（响应）报价低于通过符合性审查的次低报价供应商投标（响应）报价65%的，即投标（响应）报价&lt;通过符合性审查的次低报价供应商投标（响应）报价×50%；</w:t>
      </w:r>
    </w:p>
    <w:p w14:paraId="3107C3FA">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1.3投标（响应）报价低于采购项目最高限价60%的，即投标（响应）报价&lt;采购项目最高限价×60%；</w:t>
      </w:r>
    </w:p>
    <w:p w14:paraId="2C71EF81">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1.4评审委员会基于专业判断，认为供应商报价过低，有可能影响产品（服务）质量或者不能诚信履约的其他情形。</w:t>
      </w:r>
    </w:p>
    <w:p w14:paraId="465946CE">
      <w:pPr>
        <w:spacing w:line="350" w:lineRule="exact"/>
        <w:ind w:firstLine="420" w:firstLineChars="200"/>
        <w:rPr>
          <w:rFonts w:hint="eastAsia" w:ascii="宋体" w:hAnsi="宋体"/>
          <w:szCs w:val="21"/>
          <w:lang w:val="en-US" w:eastAsia="zh-CN"/>
        </w:rPr>
      </w:pPr>
      <w:r>
        <w:rPr>
          <w:rFonts w:hint="eastAsia" w:ascii="宋体" w:hAnsi="宋体"/>
          <w:szCs w:val="21"/>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A720A5">
      <w:pPr>
        <w:spacing w:line="350" w:lineRule="exact"/>
        <w:ind w:firstLine="420" w:firstLineChars="200"/>
        <w:rPr>
          <w:rFonts w:ascii="宋体" w:hAnsi="宋体"/>
          <w:szCs w:val="21"/>
        </w:rPr>
      </w:pPr>
      <w:r>
        <w:rPr>
          <w:rFonts w:hint="eastAsia" w:ascii="宋体" w:hAnsi="宋体"/>
          <w:szCs w:val="21"/>
          <w:lang w:val="en-US" w:eastAsia="zh-CN"/>
        </w:rPr>
        <w:t>评审委员会依据专业经验，参考同类项目中标（成交）价格、类似产品（服务）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rPr>
        <w:t>。</w:t>
      </w:r>
    </w:p>
    <w:p w14:paraId="705589A5">
      <w:pPr>
        <w:spacing w:line="350" w:lineRule="exact"/>
        <w:ind w:firstLine="420" w:firstLineChars="200"/>
        <w:rPr>
          <w:rFonts w:ascii="宋体" w:hAnsi="宋体"/>
          <w:szCs w:val="21"/>
        </w:rPr>
      </w:pPr>
      <w:r>
        <w:rPr>
          <w:rFonts w:hint="eastAsia" w:ascii="宋体" w:hAnsi="宋体"/>
          <w:szCs w:val="21"/>
          <w:lang w:val="en-US" w:eastAsia="zh-CN"/>
        </w:rPr>
        <w:t>2.2</w:t>
      </w:r>
      <w:r>
        <w:rPr>
          <w:rFonts w:hint="eastAsia" w:ascii="宋体" w:hAnsi="宋体"/>
          <w:szCs w:val="21"/>
        </w:rPr>
        <w:t xml:space="preserve"> 以参加投标报价评分的所有有效投标人的最低投标报价作为评标基准价；</w:t>
      </w:r>
    </w:p>
    <w:p w14:paraId="7FC881D6">
      <w:pPr>
        <w:spacing w:line="350" w:lineRule="exact"/>
        <w:ind w:firstLine="420" w:firstLineChars="200"/>
        <w:rPr>
          <w:rFonts w:ascii="宋体" w:hAnsi="宋体"/>
          <w:szCs w:val="21"/>
        </w:rPr>
      </w:pPr>
      <w:r>
        <w:rPr>
          <w:rFonts w:hint="eastAsia" w:ascii="宋体" w:hAnsi="宋体"/>
          <w:szCs w:val="21"/>
          <w:lang w:val="en-US" w:eastAsia="zh-CN"/>
        </w:rPr>
        <w:t>2.3</w:t>
      </w:r>
      <w:r>
        <w:rPr>
          <w:rFonts w:hint="eastAsia" w:ascii="宋体" w:hAnsi="宋体"/>
          <w:szCs w:val="21"/>
        </w:rPr>
        <w:t xml:space="preserve"> 投标人的投标报价等于评标基准价的得满分10分（即价格权值为0.10），其他有效投标人的报价得分为：</w:t>
      </w:r>
    </w:p>
    <w:p w14:paraId="0146CABD">
      <w:pPr>
        <w:spacing w:line="350" w:lineRule="exact"/>
        <w:ind w:firstLine="420" w:firstLineChars="200"/>
        <w:rPr>
          <w:rFonts w:ascii="宋体" w:hAnsi="宋体"/>
          <w:szCs w:val="21"/>
        </w:rPr>
      </w:pPr>
      <w:r>
        <w:rPr>
          <w:rFonts w:hint="eastAsia" w:ascii="宋体" w:hAnsi="宋体"/>
          <w:szCs w:val="21"/>
        </w:rPr>
        <w:t>投标报价得分=（评标基准价/投标报价）×价格权值×100</w:t>
      </w:r>
    </w:p>
    <w:p w14:paraId="487A2A5D">
      <w:pPr>
        <w:spacing w:line="350" w:lineRule="exact"/>
        <w:ind w:firstLine="420" w:firstLineChars="200"/>
        <w:rPr>
          <w:rFonts w:ascii="宋体" w:hAnsi="宋体"/>
          <w:szCs w:val="21"/>
        </w:rPr>
      </w:pPr>
      <w:r>
        <w:rPr>
          <w:rFonts w:hint="eastAsia" w:ascii="宋体" w:hAnsi="宋体"/>
          <w:szCs w:val="21"/>
        </w:rPr>
        <w:t>注：因落实政府采购政策进行价格调整的，以调整后的价格计算评标基准价和投标报价。</w:t>
      </w:r>
    </w:p>
    <w:p w14:paraId="09E3D44C">
      <w:pPr>
        <w:numPr>
          <w:ilvl w:val="0"/>
          <w:numId w:val="3"/>
        </w:numPr>
        <w:spacing w:line="400" w:lineRule="exact"/>
        <w:ind w:firstLine="422" w:firstLineChars="200"/>
        <w:rPr>
          <w:rFonts w:ascii="宋体" w:hAnsi="宋体" w:cs="宋体"/>
          <w:b/>
          <w:bCs/>
          <w:szCs w:val="21"/>
        </w:rPr>
      </w:pPr>
      <w:r>
        <w:rPr>
          <w:rFonts w:hint="eastAsia" w:ascii="宋体" w:hAnsi="宋体" w:cs="宋体"/>
          <w:b/>
          <w:bCs/>
          <w:szCs w:val="21"/>
        </w:rPr>
        <w:t>技术文件评分(满分90分)</w:t>
      </w:r>
    </w:p>
    <w:p w14:paraId="0BC5CE89">
      <w:pPr>
        <w:spacing w:line="400" w:lineRule="exact"/>
        <w:ind w:firstLine="420" w:firstLineChars="200"/>
        <w:rPr>
          <w:rFonts w:ascii="宋体" w:hAnsi="宋体"/>
          <w:szCs w:val="21"/>
        </w:rPr>
      </w:pPr>
      <w:r>
        <w:rPr>
          <w:rFonts w:hint="eastAsia" w:ascii="宋体" w:hAnsi="宋体"/>
          <w:szCs w:val="21"/>
        </w:rPr>
        <w:t>（1）、培训机构证明文件、许可证齐全，计6分。培训机构证明文件、许可证不齐全的，不得分。</w:t>
      </w:r>
    </w:p>
    <w:p w14:paraId="5FDBCD26">
      <w:pPr>
        <w:spacing w:line="400" w:lineRule="exact"/>
        <w:ind w:firstLine="420" w:firstLineChars="200"/>
        <w:rPr>
          <w:rFonts w:ascii="宋体" w:hAnsi="宋体"/>
          <w:szCs w:val="21"/>
        </w:rPr>
      </w:pPr>
      <w:r>
        <w:rPr>
          <w:rFonts w:hint="eastAsia" w:ascii="宋体" w:hAnsi="宋体"/>
          <w:szCs w:val="21"/>
        </w:rPr>
        <w:t>评审方法:查看培训机构资质证明文件、许可证。</w:t>
      </w:r>
    </w:p>
    <w:p w14:paraId="02BD8F67">
      <w:pPr>
        <w:spacing w:line="400" w:lineRule="exact"/>
        <w:ind w:firstLine="420" w:firstLineChars="200"/>
        <w:rPr>
          <w:rFonts w:ascii="宋体" w:hAnsi="宋体"/>
          <w:szCs w:val="21"/>
        </w:rPr>
      </w:pPr>
      <w:r>
        <w:rPr>
          <w:rFonts w:hint="eastAsia" w:ascii="宋体" w:hAnsi="宋体"/>
          <w:szCs w:val="21"/>
        </w:rPr>
        <w:t>(2)、培训服务方案（0-38分）</w:t>
      </w:r>
    </w:p>
    <w:p w14:paraId="1ED5951D">
      <w:pPr>
        <w:spacing w:line="400" w:lineRule="exact"/>
        <w:ind w:firstLine="420" w:firstLineChars="200"/>
        <w:rPr>
          <w:rFonts w:ascii="宋体" w:hAnsi="宋体"/>
          <w:color w:val="000000"/>
          <w:szCs w:val="21"/>
        </w:rPr>
      </w:pPr>
      <w:r>
        <w:rPr>
          <w:rFonts w:hint="eastAsia" w:ascii="宋体" w:hAnsi="宋体"/>
          <w:color w:val="000000"/>
          <w:szCs w:val="21"/>
        </w:rPr>
        <w:t>第一档次：培训服务方案清晰、重点突出、架构完整详细，能充分考虑培训者需求的，对采购方需求分析透彻，对服务内容、范围、任务目标完成保障措施等承诺全面、合理、可行，培训方案有针对性，能较好的满足本项目需求；（28～38分）</w:t>
      </w:r>
    </w:p>
    <w:p w14:paraId="694E413D">
      <w:pPr>
        <w:spacing w:line="400" w:lineRule="exact"/>
        <w:ind w:firstLine="420" w:firstLineChars="200"/>
        <w:rPr>
          <w:rFonts w:ascii="宋体" w:hAnsi="宋体"/>
          <w:color w:val="000000"/>
          <w:szCs w:val="21"/>
        </w:rPr>
      </w:pPr>
      <w:r>
        <w:rPr>
          <w:rFonts w:hint="eastAsia" w:ascii="宋体" w:hAnsi="宋体"/>
          <w:color w:val="000000"/>
          <w:szCs w:val="21"/>
        </w:rPr>
        <w:t>第二档次：培训服务方案完整，能满足培训者需求的，对采购方需求分析全面，基本把握采购方需求，服务内容、范围、任务目标完成保障措施等承诺基本全面、合理、可行，培训方案可行，能满足本项目需求；（16～27分）</w:t>
      </w:r>
    </w:p>
    <w:p w14:paraId="4884F282">
      <w:pPr>
        <w:spacing w:line="400" w:lineRule="exact"/>
        <w:ind w:firstLine="420" w:firstLineChars="200"/>
        <w:rPr>
          <w:rFonts w:ascii="宋体" w:hAnsi="宋体"/>
          <w:color w:val="000000"/>
          <w:szCs w:val="21"/>
        </w:rPr>
      </w:pPr>
      <w:r>
        <w:rPr>
          <w:rFonts w:hint="eastAsia" w:ascii="宋体" w:hAnsi="宋体"/>
          <w:color w:val="000000"/>
          <w:szCs w:val="21"/>
        </w:rPr>
        <w:t>第三档次：培训服务方案一般，响应程度一般，对采购方需求的主要问题及重难点的把握一般， 培训方案基本可行，基本能满足项目需求；（10～15 分）</w:t>
      </w:r>
    </w:p>
    <w:p w14:paraId="3310CCC7">
      <w:pPr>
        <w:spacing w:line="400" w:lineRule="exact"/>
        <w:ind w:firstLine="420" w:firstLineChars="200"/>
        <w:rPr>
          <w:rFonts w:ascii="宋体" w:hAnsi="宋体"/>
          <w:color w:val="000000"/>
          <w:szCs w:val="21"/>
        </w:rPr>
      </w:pPr>
      <w:r>
        <w:rPr>
          <w:rFonts w:hint="eastAsia" w:ascii="宋体" w:hAnsi="宋体"/>
          <w:color w:val="000000"/>
          <w:szCs w:val="21"/>
        </w:rPr>
        <w:t>第四档次：培训服务方案不能满足项目需求或没有提供培训服务方案的。（0～9分）</w:t>
      </w:r>
    </w:p>
    <w:p w14:paraId="3A7BD6B2">
      <w:pPr>
        <w:widowControl/>
        <w:spacing w:line="300" w:lineRule="exact"/>
        <w:ind w:firstLine="420" w:firstLineChars="200"/>
        <w:jc w:val="left"/>
        <w:textAlignment w:val="center"/>
        <w:rPr>
          <w:rFonts w:ascii="宋体" w:hAnsi="宋体" w:cs="宋体"/>
          <w:color w:val="000000"/>
          <w:szCs w:val="21"/>
        </w:rPr>
      </w:pPr>
      <w:r>
        <w:rPr>
          <w:rFonts w:hint="eastAsia" w:ascii="宋体" w:hAnsi="宋体" w:cs="宋体"/>
          <w:color w:val="000000"/>
          <w:szCs w:val="21"/>
        </w:rPr>
        <w:t>（3） 、教学实施方案 (0～1</w:t>
      </w:r>
      <w:r>
        <w:rPr>
          <w:rFonts w:hint="eastAsia" w:ascii="宋体" w:hAnsi="宋体" w:cs="宋体" w:eastAsiaTheme="minorEastAsia"/>
          <w:color w:val="000000"/>
          <w:szCs w:val="21"/>
        </w:rPr>
        <w:t>0</w:t>
      </w:r>
      <w:r>
        <w:rPr>
          <w:rFonts w:hint="eastAsia" w:ascii="宋体" w:hAnsi="宋体" w:cs="宋体"/>
          <w:color w:val="000000"/>
          <w:szCs w:val="21"/>
        </w:rPr>
        <w:t>分)</w:t>
      </w:r>
    </w:p>
    <w:p w14:paraId="49F8CC65">
      <w:pPr>
        <w:spacing w:line="400" w:lineRule="exact"/>
        <w:ind w:firstLine="420" w:firstLineChars="200"/>
        <w:rPr>
          <w:rFonts w:hint="eastAsia" w:ascii="宋体" w:hAnsi="宋体"/>
          <w:color w:val="000000"/>
          <w:szCs w:val="21"/>
        </w:rPr>
      </w:pPr>
      <w:r>
        <w:rPr>
          <w:rFonts w:hint="eastAsia" w:ascii="宋体" w:hAnsi="宋体"/>
          <w:color w:val="000000"/>
          <w:szCs w:val="21"/>
        </w:rPr>
        <w:t>（1标段提供</w:t>
      </w:r>
      <w:r>
        <w:rPr>
          <w:rFonts w:hint="eastAsia" w:ascii="宋体" w:hAnsi="宋体"/>
          <w:color w:val="000000"/>
          <w:szCs w:val="21"/>
          <w:lang w:eastAsia="zh-CN"/>
        </w:rPr>
        <w:t>中草药种植与加工培训</w:t>
      </w:r>
      <w:r>
        <w:rPr>
          <w:rFonts w:hint="eastAsia" w:ascii="宋体" w:hAnsi="宋体"/>
          <w:color w:val="000000"/>
          <w:szCs w:val="21"/>
        </w:rPr>
        <w:t>、家政服务员</w:t>
      </w:r>
      <w:r>
        <w:rPr>
          <w:rFonts w:hint="eastAsia" w:ascii="宋体" w:hAnsi="宋体"/>
          <w:color w:val="000000"/>
          <w:szCs w:val="21"/>
          <w:lang w:eastAsia="zh-CN"/>
        </w:rPr>
        <w:t>、养老护理员</w:t>
      </w:r>
      <w:r>
        <w:rPr>
          <w:rFonts w:hint="eastAsia" w:ascii="宋体" w:hAnsi="宋体"/>
          <w:color w:val="000000"/>
          <w:szCs w:val="21"/>
        </w:rPr>
        <w:t>教学实施方案；2标段提供咖啡师、中式烹调师、</w:t>
      </w:r>
      <w:r>
        <w:rPr>
          <w:rFonts w:hint="eastAsia" w:ascii="宋体" w:hAnsi="宋体"/>
          <w:color w:val="000000"/>
          <w:szCs w:val="21"/>
          <w:lang w:eastAsia="zh-CN"/>
        </w:rPr>
        <w:t>美容</w:t>
      </w:r>
      <w:r>
        <w:rPr>
          <w:rFonts w:hint="eastAsia" w:ascii="宋体" w:hAnsi="宋体"/>
          <w:color w:val="000000"/>
          <w:szCs w:val="21"/>
        </w:rPr>
        <w:t>师、中式面点</w:t>
      </w:r>
      <w:r>
        <w:rPr>
          <w:rFonts w:hint="eastAsia" w:ascii="宋体" w:hAnsi="宋体"/>
          <w:color w:val="000000"/>
          <w:szCs w:val="21"/>
          <w:lang w:eastAsia="zh-CN"/>
        </w:rPr>
        <w:t>制作</w:t>
      </w:r>
      <w:r>
        <w:rPr>
          <w:rFonts w:hint="eastAsia" w:ascii="宋体" w:hAnsi="宋体"/>
          <w:color w:val="000000"/>
          <w:szCs w:val="21"/>
        </w:rPr>
        <w:t>、</w:t>
      </w:r>
      <w:r>
        <w:rPr>
          <w:rFonts w:hint="eastAsia" w:ascii="宋体" w:hAnsi="宋体"/>
          <w:color w:val="000000"/>
          <w:szCs w:val="21"/>
          <w:lang w:eastAsia="zh-CN"/>
        </w:rPr>
        <w:t>无人机驾驶员培训</w:t>
      </w:r>
      <w:r>
        <w:rPr>
          <w:rFonts w:hint="eastAsia" w:ascii="宋体" w:hAnsi="宋体"/>
          <w:color w:val="000000"/>
          <w:szCs w:val="21"/>
        </w:rPr>
        <w:t>教学实施方案；3</w:t>
      </w:r>
      <w:r>
        <w:rPr>
          <w:rFonts w:hint="eastAsia" w:ascii="宋体" w:hAnsi="宋体"/>
          <w:color w:val="000000"/>
          <w:szCs w:val="21"/>
          <w:lang w:eastAsia="zh-CN"/>
        </w:rPr>
        <w:t>标段提供</w:t>
      </w:r>
      <w:r>
        <w:rPr>
          <w:rFonts w:hint="eastAsia" w:ascii="宋体" w:hAnsi="宋体"/>
          <w:color w:val="000000"/>
          <w:szCs w:val="21"/>
        </w:rPr>
        <w:t>中式烹调师、家畜</w:t>
      </w:r>
      <w:r>
        <w:rPr>
          <w:rFonts w:hint="eastAsia" w:ascii="宋体" w:hAnsi="宋体"/>
          <w:color w:val="000000"/>
          <w:szCs w:val="21"/>
          <w:lang w:eastAsia="zh-CN"/>
        </w:rPr>
        <w:t>养殖培训</w:t>
      </w:r>
      <w:r>
        <w:rPr>
          <w:rFonts w:hint="eastAsia" w:ascii="宋体" w:hAnsi="宋体"/>
          <w:color w:val="000000"/>
          <w:szCs w:val="21"/>
        </w:rPr>
        <w:t>、家政服务员、</w:t>
      </w:r>
      <w:r>
        <w:rPr>
          <w:rFonts w:hint="eastAsia" w:ascii="宋体" w:hAnsi="宋体"/>
          <w:color w:val="000000"/>
          <w:szCs w:val="21"/>
          <w:lang w:eastAsia="zh-CN"/>
        </w:rPr>
        <w:t>电商运营管理培训</w:t>
      </w:r>
      <w:r>
        <w:rPr>
          <w:rFonts w:hint="eastAsia" w:ascii="宋体" w:hAnsi="宋体"/>
          <w:color w:val="000000"/>
          <w:szCs w:val="21"/>
        </w:rPr>
        <w:t>教学实施方案）</w:t>
      </w:r>
    </w:p>
    <w:p w14:paraId="68C3F4C9">
      <w:pPr>
        <w:spacing w:line="400" w:lineRule="exact"/>
        <w:rPr>
          <w:rFonts w:ascii="宋体" w:hAnsi="宋体" w:cs="宋体"/>
          <w:color w:val="000000"/>
          <w:szCs w:val="21"/>
        </w:rPr>
      </w:pPr>
      <w:r>
        <w:rPr>
          <w:rFonts w:hint="eastAsia" w:ascii="宋体" w:hAnsi="宋体" w:cs="宋体"/>
          <w:color w:val="000000"/>
          <w:szCs w:val="21"/>
        </w:rPr>
        <w:t xml:space="preserve">    第一档次：培训教学实施内容详细、完整，针对本采购项目内容要求进行细化制定；(</w:t>
      </w:r>
      <w:r>
        <w:rPr>
          <w:rFonts w:hint="eastAsia" w:ascii="宋体" w:hAnsi="宋体" w:cs="宋体" w:eastAsiaTheme="minorEastAsia"/>
          <w:color w:val="000000"/>
          <w:szCs w:val="21"/>
        </w:rPr>
        <w:t>7</w:t>
      </w:r>
      <w:r>
        <w:rPr>
          <w:rFonts w:hint="eastAsia" w:ascii="宋体" w:hAnsi="宋体" w:cs="宋体"/>
          <w:color w:val="000000"/>
          <w:szCs w:val="21"/>
        </w:rPr>
        <w:t>-1</w:t>
      </w:r>
      <w:r>
        <w:rPr>
          <w:rFonts w:hint="eastAsia" w:ascii="宋体" w:hAnsi="宋体" w:cs="宋体" w:eastAsiaTheme="minorEastAsia"/>
          <w:color w:val="000000"/>
          <w:szCs w:val="21"/>
        </w:rPr>
        <w:t>0</w:t>
      </w:r>
      <w:r>
        <w:rPr>
          <w:rFonts w:hint="eastAsia" w:ascii="宋体" w:hAnsi="宋体" w:cs="宋体"/>
          <w:color w:val="000000"/>
          <w:szCs w:val="21"/>
        </w:rPr>
        <w:t xml:space="preserve">分) </w:t>
      </w:r>
    </w:p>
    <w:p w14:paraId="2F8061B7">
      <w:pPr>
        <w:spacing w:line="400" w:lineRule="exact"/>
        <w:ind w:firstLine="420" w:firstLineChars="200"/>
        <w:rPr>
          <w:rFonts w:ascii="宋体" w:hAnsi="宋体" w:cs="宋体"/>
          <w:color w:val="000000"/>
          <w:szCs w:val="21"/>
        </w:rPr>
      </w:pPr>
      <w:r>
        <w:rPr>
          <w:rFonts w:hint="eastAsia" w:ascii="宋体" w:hAnsi="宋体" w:cs="宋体"/>
          <w:color w:val="000000"/>
          <w:szCs w:val="21"/>
        </w:rPr>
        <w:t>第二档次：培训教学实施方案内容基本完整，针对本采购项目内容要求细化制定；（</w:t>
      </w:r>
      <w:r>
        <w:rPr>
          <w:rFonts w:hint="eastAsia" w:ascii="宋体" w:hAnsi="宋体" w:cs="宋体" w:eastAsiaTheme="minorEastAsia"/>
          <w:color w:val="000000"/>
          <w:szCs w:val="21"/>
        </w:rPr>
        <w:t>3</w:t>
      </w:r>
      <w:r>
        <w:rPr>
          <w:rFonts w:hint="eastAsia" w:ascii="宋体" w:hAnsi="宋体" w:cs="宋体"/>
          <w:color w:val="000000"/>
          <w:szCs w:val="21"/>
        </w:rPr>
        <w:t>-</w:t>
      </w:r>
      <w:r>
        <w:rPr>
          <w:rFonts w:hint="eastAsia" w:ascii="宋体" w:hAnsi="宋体" w:cs="宋体" w:eastAsiaTheme="minorEastAsia"/>
          <w:color w:val="000000"/>
          <w:szCs w:val="21"/>
        </w:rPr>
        <w:t>6</w:t>
      </w:r>
      <w:r>
        <w:rPr>
          <w:rFonts w:hint="eastAsia" w:ascii="宋体" w:hAnsi="宋体" w:cs="宋体"/>
          <w:color w:val="000000"/>
          <w:szCs w:val="21"/>
        </w:rPr>
        <w:t>分）</w:t>
      </w:r>
    </w:p>
    <w:p w14:paraId="6FFCFD75">
      <w:pPr>
        <w:spacing w:line="400" w:lineRule="exact"/>
        <w:ind w:firstLine="420" w:firstLineChars="200"/>
        <w:rPr>
          <w:rFonts w:ascii="宋体" w:hAnsi="宋体" w:cs="宋体"/>
          <w:color w:val="000000"/>
          <w:szCs w:val="21"/>
        </w:rPr>
      </w:pPr>
      <w:r>
        <w:rPr>
          <w:rFonts w:hint="eastAsia" w:ascii="宋体" w:hAnsi="宋体" w:cs="宋体"/>
          <w:color w:val="000000"/>
          <w:szCs w:val="21"/>
        </w:rPr>
        <w:t>第三档次：培训教学实施方案内容不完整， 没有针对本采购项目内容要求细化制定的；（0-</w:t>
      </w:r>
      <w:r>
        <w:rPr>
          <w:rFonts w:hint="eastAsia" w:ascii="宋体" w:hAnsi="宋体" w:cs="宋体" w:eastAsiaTheme="minorEastAsia"/>
          <w:color w:val="000000"/>
          <w:szCs w:val="21"/>
        </w:rPr>
        <w:t>2</w:t>
      </w:r>
      <w:r>
        <w:rPr>
          <w:rFonts w:hint="eastAsia" w:ascii="宋体" w:hAnsi="宋体" w:cs="宋体"/>
          <w:color w:val="000000"/>
          <w:szCs w:val="21"/>
        </w:rPr>
        <w:t xml:space="preserve">分）  </w:t>
      </w:r>
    </w:p>
    <w:p w14:paraId="71DE64C6">
      <w:pPr>
        <w:spacing w:line="400" w:lineRule="exact"/>
        <w:ind w:firstLine="420" w:firstLineChars="200"/>
        <w:rPr>
          <w:rFonts w:ascii="宋体" w:hAnsi="宋体" w:cs="宋体"/>
          <w:color w:val="000000"/>
          <w:szCs w:val="21"/>
        </w:rPr>
      </w:pPr>
      <w:r>
        <w:rPr>
          <w:rFonts w:hint="eastAsia" w:ascii="宋体" w:hAnsi="宋体" w:cs="宋体"/>
          <w:color w:val="000000"/>
          <w:szCs w:val="21"/>
        </w:rPr>
        <w:t>（4）、管理制度</w:t>
      </w:r>
      <w:r>
        <w:rPr>
          <w:rFonts w:hint="eastAsia" w:ascii="宋体" w:hAnsi="宋体"/>
          <w:color w:val="000000"/>
          <w:szCs w:val="21"/>
        </w:rPr>
        <w:t xml:space="preserve"> (0～5分)</w:t>
      </w:r>
    </w:p>
    <w:p w14:paraId="6F7288CD">
      <w:pPr>
        <w:spacing w:line="420" w:lineRule="exact"/>
        <w:ind w:firstLine="420" w:firstLineChars="200"/>
        <w:rPr>
          <w:rFonts w:ascii="宋体" w:hAnsi="宋体" w:cs="宋体"/>
          <w:color w:val="000000"/>
          <w:szCs w:val="21"/>
        </w:rPr>
      </w:pPr>
      <w:r>
        <w:rPr>
          <w:rFonts w:hint="eastAsia" w:ascii="宋体" w:hAnsi="宋体" w:cs="宋体"/>
          <w:color w:val="000000"/>
          <w:szCs w:val="21"/>
        </w:rPr>
        <w:t>培训学校有健全、规范的管理制度，主要为组织管理制度、教师管理及聘任制度、财务管理制度、学籍管理制度、学员考核鉴定制度、安全管理制度、档案管理制度、岗位责任制度、学员考勤管理制度、就业跟踪管理制度等。每少一项制度扣0.5分，扣完为止。</w:t>
      </w:r>
    </w:p>
    <w:p w14:paraId="47A653CD">
      <w:pPr>
        <w:spacing w:line="400" w:lineRule="exact"/>
        <w:ind w:firstLine="420" w:firstLineChars="200"/>
        <w:rPr>
          <w:rFonts w:ascii="宋体" w:hAnsi="宋体" w:cs="宋体"/>
          <w:color w:val="000000"/>
          <w:szCs w:val="21"/>
        </w:rPr>
      </w:pPr>
      <w:r>
        <w:rPr>
          <w:rFonts w:hint="eastAsia" w:ascii="宋体" w:hAnsi="宋体" w:cs="宋体"/>
          <w:color w:val="000000"/>
          <w:szCs w:val="21"/>
        </w:rPr>
        <w:t>备注：根据培训机构管理制度及制度上墙照片评审。</w:t>
      </w:r>
    </w:p>
    <w:p w14:paraId="431F7B2D">
      <w:pPr>
        <w:spacing w:line="400" w:lineRule="exact"/>
        <w:ind w:firstLine="420" w:firstLineChars="200"/>
        <w:rPr>
          <w:rFonts w:ascii="宋体" w:hAnsi="宋体" w:cs="宋体"/>
          <w:color w:val="000000"/>
          <w:szCs w:val="21"/>
        </w:rPr>
      </w:pPr>
      <w:r>
        <w:rPr>
          <w:rFonts w:hint="eastAsia" w:ascii="宋体" w:hAnsi="宋体" w:cs="宋体"/>
          <w:color w:val="000000"/>
          <w:szCs w:val="21"/>
        </w:rPr>
        <w:t>（5）、项目实施团队（0-10分）（根据所投标段要求的工种提供）</w:t>
      </w:r>
    </w:p>
    <w:p w14:paraId="5C54BF6C">
      <w:pPr>
        <w:spacing w:line="400" w:lineRule="exact"/>
        <w:ind w:firstLine="420" w:firstLineChars="200"/>
        <w:rPr>
          <w:rFonts w:ascii="宋体" w:hAnsi="宋体" w:cs="宋体"/>
          <w:color w:val="000000"/>
          <w:szCs w:val="21"/>
        </w:rPr>
      </w:pPr>
      <w:r>
        <w:rPr>
          <w:rFonts w:hint="eastAsia" w:ascii="宋体" w:hAnsi="宋体" w:cs="宋体"/>
          <w:color w:val="000000"/>
          <w:szCs w:val="21"/>
        </w:rPr>
        <w:t>每个工种配备不少于2名理论课教师和实践指导教师，一名管理人员，得10分。未配备的或配备不足的不得分。</w:t>
      </w:r>
    </w:p>
    <w:p w14:paraId="7B494C3B">
      <w:pPr>
        <w:spacing w:line="400" w:lineRule="exact"/>
        <w:ind w:firstLine="420" w:firstLineChars="200"/>
        <w:rPr>
          <w:rFonts w:ascii="宋体" w:hAnsi="宋体" w:cs="宋体"/>
          <w:color w:val="000000"/>
          <w:szCs w:val="21"/>
        </w:rPr>
      </w:pPr>
      <w:r>
        <w:rPr>
          <w:rFonts w:hint="eastAsia" w:ascii="宋体" w:hAnsi="宋体" w:cs="宋体"/>
          <w:color w:val="000000"/>
          <w:szCs w:val="21"/>
        </w:rPr>
        <w:t>注：根据教师学历证书（大专及以上学历）扫描件；与教学岗位相应的专业技术职称证书（中级以上专业技术职称）、人社部门颁发的三级（高级工）及以上职业资格证书或技能等级证书扫描件和技能人才评价证书全国联网查询截图；劳动（或聘用)合同扫描件；每个工种配备教师情况等进行评审。</w:t>
      </w:r>
    </w:p>
    <w:p w14:paraId="491F335B">
      <w:pPr>
        <w:spacing w:line="400" w:lineRule="exact"/>
        <w:ind w:firstLine="420" w:firstLineChars="200"/>
        <w:rPr>
          <w:rFonts w:ascii="宋体" w:hAnsi="宋体" w:cs="宋体"/>
          <w:szCs w:val="21"/>
        </w:rPr>
      </w:pPr>
      <w:r>
        <w:rPr>
          <w:rFonts w:hint="eastAsia" w:ascii="宋体" w:hAnsi="宋体" w:cs="宋体"/>
          <w:szCs w:val="21"/>
        </w:rPr>
        <w:t>（6）、设施设备（0-6分）（根据所投标段要求的工种提供）</w:t>
      </w:r>
    </w:p>
    <w:p w14:paraId="4CF39725">
      <w:pPr>
        <w:pStyle w:val="217"/>
        <w:spacing w:line="420" w:lineRule="exact"/>
        <w:ind w:left="104" w:right="54" w:firstLine="630" w:firstLineChars="300"/>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第一档次：投标人设施设备完备，能充分满足本项目需求；（4-6分）</w:t>
      </w:r>
    </w:p>
    <w:p w14:paraId="37B0BCEB">
      <w:pPr>
        <w:pStyle w:val="217"/>
        <w:spacing w:line="420" w:lineRule="exact"/>
        <w:ind w:left="104" w:right="54" w:firstLine="420" w:firstLineChars="200"/>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  第二档次：投标人具备相应的设施设备，基本满足本项目需求；（2-3分）</w:t>
      </w:r>
    </w:p>
    <w:p w14:paraId="663E2545">
      <w:pPr>
        <w:pStyle w:val="217"/>
        <w:spacing w:line="420" w:lineRule="exact"/>
        <w:ind w:left="104" w:right="54" w:firstLine="420" w:firstLineChars="200"/>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  第三档次: 投标人具备一定的设施设备，不能完全满足本项目需求；（</w:t>
      </w:r>
      <w:r>
        <w:rPr>
          <w:rFonts w:hint="eastAsia" w:ascii="宋体" w:hAnsi="宋体" w:cs="宋体" w:eastAsiaTheme="minorEastAsia"/>
          <w:color w:val="000000"/>
          <w:sz w:val="21"/>
          <w:szCs w:val="21"/>
          <w:lang w:val="en-US" w:bidi="ar-SA"/>
        </w:rPr>
        <w:t>0-</w:t>
      </w:r>
      <w:r>
        <w:rPr>
          <w:rFonts w:hint="eastAsia" w:ascii="宋体" w:hAnsi="宋体" w:eastAsia="宋体" w:cs="宋体"/>
          <w:color w:val="000000"/>
          <w:sz w:val="21"/>
          <w:szCs w:val="21"/>
          <w:lang w:val="en-US" w:bidi="ar-SA"/>
        </w:rPr>
        <w:t>1分）</w:t>
      </w:r>
    </w:p>
    <w:p w14:paraId="6E492796">
      <w:pPr>
        <w:pStyle w:val="217"/>
        <w:spacing w:line="420" w:lineRule="exact"/>
        <w:ind w:left="105" w:leftChars="50" w:right="54" w:firstLine="525" w:firstLineChars="250"/>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 第四档次：未提供设施设备清单及证明材料的。（0分）</w:t>
      </w:r>
    </w:p>
    <w:p w14:paraId="2743A142">
      <w:pPr>
        <w:pStyle w:val="217"/>
        <w:spacing w:line="420" w:lineRule="exact"/>
        <w:ind w:right="54" w:firstLine="630" w:firstLineChars="300"/>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注：投标人需提供设施设备数量清单，证明材料为购买发票（或租赁协议）及设施设备照片。</w:t>
      </w:r>
    </w:p>
    <w:p w14:paraId="5B084E82">
      <w:pPr>
        <w:spacing w:line="400" w:lineRule="exact"/>
        <w:ind w:firstLine="420" w:firstLineChars="200"/>
        <w:rPr>
          <w:rFonts w:ascii="宋体" w:hAnsi="宋体" w:cs="宋体"/>
          <w:color w:val="000000"/>
          <w:szCs w:val="21"/>
        </w:rPr>
      </w:pPr>
      <w:r>
        <w:rPr>
          <w:rFonts w:hint="eastAsia" w:ascii="宋体" w:hAnsi="宋体" w:cs="宋体"/>
          <w:color w:val="000000"/>
          <w:szCs w:val="21"/>
        </w:rPr>
        <w:t>（7）、促进就业能力（10分）</w:t>
      </w:r>
    </w:p>
    <w:p w14:paraId="6E1F5F31">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 1</w:t>
      </w:r>
      <w:r>
        <w:rPr>
          <w:rFonts w:hint="eastAsia" w:ascii="宋体" w:hAnsi="宋体"/>
          <w:b/>
          <w:szCs w:val="21"/>
        </w:rPr>
        <w:t>）</w:t>
      </w:r>
      <w:r>
        <w:rPr>
          <w:rFonts w:hint="eastAsia" w:ascii="宋体" w:hAnsi="宋体" w:cs="宋体"/>
          <w:color w:val="000000"/>
          <w:szCs w:val="21"/>
        </w:rPr>
        <w:t>培训机构与人力资源公司、用工企业、职业介绍机构等单位开展劳务合作，签订劳务合作协议；投标人须提供与人力资源公司、用工企业、职业介绍机构等单位签订的劳务合作协议扫描件。每提供一家得1分，最高可得3分。</w:t>
      </w:r>
    </w:p>
    <w:p w14:paraId="6710256D">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 2</w:t>
      </w:r>
      <w:r>
        <w:rPr>
          <w:rFonts w:hint="eastAsia" w:ascii="宋体" w:hAnsi="宋体"/>
          <w:b/>
          <w:szCs w:val="21"/>
        </w:rPr>
        <w:t>）</w:t>
      </w:r>
      <w:r>
        <w:rPr>
          <w:rFonts w:hint="eastAsia" w:ascii="宋体" w:hAnsi="宋体" w:cs="宋体"/>
          <w:color w:val="000000"/>
          <w:szCs w:val="21"/>
        </w:rPr>
        <w:t>通过招聘会、发布岗位信息、邀请用人单位现场招聘等方式主动为培训学员推荐就业岗位，促进培训学员及时就业，提供书面承诺及相关证明材料（招聘会现场照片、岗位信息发布截图等）的得2分，仅提供书面承诺的得1分，未承诺的不得分。</w:t>
      </w:r>
    </w:p>
    <w:p w14:paraId="570DAFF9">
      <w:pPr>
        <w:spacing w:line="400" w:lineRule="exact"/>
        <w:ind w:firstLine="420" w:firstLineChars="200"/>
        <w:rPr>
          <w:rFonts w:ascii="宋体" w:hAnsi="宋体" w:cs="宋体"/>
          <w:color w:val="000000"/>
          <w:szCs w:val="21"/>
        </w:rPr>
      </w:pPr>
      <w:r>
        <w:rPr>
          <w:rFonts w:hint="eastAsia" w:ascii="宋体" w:hAnsi="宋体" w:cs="宋体"/>
          <w:color w:val="000000"/>
          <w:szCs w:val="21"/>
        </w:rPr>
        <w:t xml:space="preserve"> 3）202</w:t>
      </w:r>
      <w:r>
        <w:rPr>
          <w:rFonts w:hint="eastAsia" w:ascii="宋体" w:hAnsi="宋体" w:cs="宋体"/>
          <w:color w:val="000000"/>
          <w:szCs w:val="21"/>
          <w:lang w:val="en-US" w:eastAsia="zh-CN"/>
        </w:rPr>
        <w:t>3</w:t>
      </w:r>
      <w:r>
        <w:rPr>
          <w:rFonts w:hint="eastAsia" w:ascii="宋体" w:hAnsi="宋体" w:cs="宋体"/>
          <w:color w:val="000000"/>
          <w:szCs w:val="21"/>
        </w:rPr>
        <w:t>年01月01日至今，投标人开展培训并合格，由投标人推荐成功就业的学员，100人以上可得4分；80—100人可得3分；60—80人可得2分，60人以下得1分。（由投标人与用人单位共同签章的务工花名册作为评审依据，花名册需包含姓名、身份证号码、培训工种、培训时间、电话号码、务工企业名称）</w:t>
      </w:r>
    </w:p>
    <w:p w14:paraId="0AB08448">
      <w:pPr>
        <w:spacing w:line="400" w:lineRule="exact"/>
        <w:ind w:firstLine="420" w:firstLineChars="200"/>
        <w:rPr>
          <w:rFonts w:ascii="宋体" w:hAnsi="宋体" w:cs="宋体"/>
          <w:color w:val="000000"/>
          <w:szCs w:val="21"/>
        </w:rPr>
      </w:pPr>
      <w:r>
        <w:rPr>
          <w:rFonts w:hint="eastAsia" w:ascii="宋体" w:hAnsi="宋体" w:cs="宋体"/>
          <w:color w:val="000000"/>
          <w:szCs w:val="21"/>
        </w:rPr>
        <w:t>4</w:t>
      </w:r>
      <w:r>
        <w:rPr>
          <w:rFonts w:hint="eastAsia" w:ascii="宋体" w:hAnsi="宋体"/>
          <w:b/>
          <w:szCs w:val="21"/>
        </w:rPr>
        <w:t>）</w:t>
      </w:r>
      <w:r>
        <w:rPr>
          <w:rFonts w:hint="eastAsia" w:ascii="宋体" w:hAnsi="宋体" w:cs="宋体"/>
          <w:color w:val="000000"/>
          <w:szCs w:val="21"/>
        </w:rPr>
        <w:t>培训结束后，培训机构认真落实就业跟踪管理服务制度，继续为培训学员提供就业推荐、发证、回访等后续跟踪服务的，提供书面承诺的得1分，未提供后续跟踪就业服务承诺的不得分。</w:t>
      </w:r>
    </w:p>
    <w:p w14:paraId="575CADE4">
      <w:pPr>
        <w:spacing w:line="400" w:lineRule="exact"/>
        <w:ind w:firstLine="420" w:firstLineChars="200"/>
        <w:rPr>
          <w:rFonts w:ascii="宋体" w:hAnsi="宋体"/>
          <w:color w:val="000000"/>
          <w:szCs w:val="21"/>
        </w:rPr>
      </w:pPr>
      <w:r>
        <w:rPr>
          <w:rFonts w:hint="eastAsia" w:ascii="宋体" w:hAnsi="宋体"/>
          <w:color w:val="000000"/>
          <w:szCs w:val="21"/>
        </w:rPr>
        <w:t>（8）、投标人</w:t>
      </w:r>
      <w:r>
        <w:rPr>
          <w:rFonts w:hint="eastAsia" w:ascii="宋体" w:hAnsi="宋体"/>
          <w:color w:val="FF0000"/>
          <w:szCs w:val="21"/>
        </w:rPr>
        <w:t>202</w:t>
      </w:r>
      <w:r>
        <w:rPr>
          <w:rFonts w:hint="eastAsia" w:ascii="宋体" w:hAnsi="宋体"/>
          <w:color w:val="FF0000"/>
          <w:szCs w:val="21"/>
          <w:lang w:val="en-US" w:eastAsia="zh-CN"/>
        </w:rPr>
        <w:t>3</w:t>
      </w:r>
      <w:r>
        <w:rPr>
          <w:rFonts w:hint="eastAsia" w:ascii="宋体" w:hAnsi="宋体"/>
          <w:color w:val="FF0000"/>
          <w:szCs w:val="21"/>
        </w:rPr>
        <w:t>年01月01日以</w:t>
      </w:r>
      <w:r>
        <w:rPr>
          <w:rFonts w:hint="eastAsia" w:ascii="宋体" w:hAnsi="宋体"/>
          <w:color w:val="000000"/>
          <w:szCs w:val="21"/>
        </w:rPr>
        <w:t>来在人社系统开展技能培训3期以上，培训合格人数150人以上，得5分。无相关业绩或业绩不足的不得分</w:t>
      </w:r>
    </w:p>
    <w:p w14:paraId="6F6F236F">
      <w:pPr>
        <w:spacing w:line="400" w:lineRule="exact"/>
        <w:ind w:firstLine="420" w:firstLineChars="200"/>
        <w:rPr>
          <w:rFonts w:ascii="宋体" w:hAnsi="宋体"/>
          <w:color w:val="000000"/>
          <w:szCs w:val="21"/>
        </w:rPr>
      </w:pPr>
      <w:r>
        <w:rPr>
          <w:rFonts w:hint="eastAsia" w:ascii="宋体" w:hAnsi="宋体"/>
          <w:color w:val="000000"/>
          <w:szCs w:val="21"/>
        </w:rPr>
        <w:t>注：根据投标人所提供的</w:t>
      </w:r>
      <w:r>
        <w:rPr>
          <w:rFonts w:hint="eastAsia" w:ascii="宋体" w:hAnsi="宋体"/>
          <w:color w:val="FF0000"/>
          <w:szCs w:val="21"/>
        </w:rPr>
        <w:t>202</w:t>
      </w:r>
      <w:r>
        <w:rPr>
          <w:rFonts w:hint="eastAsia" w:ascii="宋体" w:hAnsi="宋体" w:eastAsiaTheme="minorEastAsia"/>
          <w:color w:val="FF0000"/>
          <w:szCs w:val="21"/>
          <w:lang w:val="en-US" w:eastAsia="zh-CN"/>
        </w:rPr>
        <w:t>3</w:t>
      </w:r>
      <w:r>
        <w:rPr>
          <w:rFonts w:hint="eastAsia" w:ascii="宋体" w:hAnsi="宋体"/>
          <w:color w:val="FF0000"/>
          <w:szCs w:val="21"/>
        </w:rPr>
        <w:t>年01月01日以来</w:t>
      </w:r>
      <w:r>
        <w:rPr>
          <w:rFonts w:hint="eastAsia" w:ascii="宋体" w:hAnsi="宋体"/>
          <w:color w:val="000000"/>
          <w:szCs w:val="21"/>
        </w:rPr>
        <w:t>开展的职业技能培训所在县（市、区）人社部门开具的《职业培训情况征询表》扫描件进行评审。</w:t>
      </w:r>
    </w:p>
    <w:p w14:paraId="6F371713">
      <w:pPr>
        <w:spacing w:before="66" w:line="400" w:lineRule="exact"/>
        <w:ind w:firstLine="527" w:firstLineChars="250"/>
        <w:rPr>
          <w:rFonts w:asciiTheme="minorEastAsia" w:hAnsiTheme="minorEastAsia" w:eastAsiaTheme="minorEastAsia"/>
          <w:b/>
          <w:szCs w:val="21"/>
        </w:rPr>
      </w:pPr>
      <w:r>
        <w:rPr>
          <w:rFonts w:hint="eastAsia" w:asciiTheme="minorEastAsia" w:hAnsiTheme="minorEastAsia" w:eastAsiaTheme="minorEastAsia"/>
          <w:b/>
          <w:szCs w:val="21"/>
        </w:rPr>
        <w:t>4、</w:t>
      </w:r>
      <w:r>
        <w:rPr>
          <w:rFonts w:asciiTheme="minorEastAsia" w:hAnsiTheme="minorEastAsia" w:eastAsiaTheme="minorEastAsia"/>
          <w:b/>
          <w:szCs w:val="21"/>
        </w:rPr>
        <w:t>关于中小企业</w:t>
      </w:r>
      <w:r>
        <w:rPr>
          <w:rFonts w:hint="eastAsia" w:asciiTheme="minorEastAsia" w:hAnsiTheme="minorEastAsia" w:eastAsiaTheme="minorEastAsia"/>
          <w:b/>
          <w:szCs w:val="21"/>
        </w:rPr>
        <w:t>：</w:t>
      </w:r>
    </w:p>
    <w:p w14:paraId="7CE3BE09">
      <w:pPr>
        <w:spacing w:line="400" w:lineRule="exact"/>
        <w:ind w:firstLine="420" w:firstLineChars="200"/>
        <w:rPr>
          <w:rFonts w:ascii="宋体" w:hAnsi="宋体"/>
          <w:szCs w:val="21"/>
        </w:rPr>
      </w:pPr>
      <w:r>
        <w:rPr>
          <w:rFonts w:hint="eastAsia" w:ascii="宋体" w:hAnsi="宋体"/>
          <w:szCs w:val="21"/>
        </w:rPr>
        <w:t>1.1中小企业、监狱企业及残疾人福利性单位</w:t>
      </w:r>
    </w:p>
    <w:p w14:paraId="452BD8ED">
      <w:pPr>
        <w:spacing w:line="400" w:lineRule="exact"/>
        <w:ind w:firstLine="420" w:firstLineChars="200"/>
        <w:rPr>
          <w:rFonts w:ascii="宋体" w:hAnsi="宋体"/>
          <w:szCs w:val="21"/>
        </w:rPr>
      </w:pPr>
      <w:r>
        <w:rPr>
          <w:rFonts w:hint="eastAsia" w:ascii="宋体" w:hAnsi="宋体"/>
          <w:szCs w:val="21"/>
        </w:rPr>
        <w:t>1.1.1中小企业定义：</w:t>
      </w:r>
    </w:p>
    <w:p w14:paraId="5248442D">
      <w:pPr>
        <w:spacing w:line="400" w:lineRule="exact"/>
        <w:ind w:firstLine="420" w:firstLineChars="200"/>
        <w:rPr>
          <w:rFonts w:ascii="宋体" w:hAnsi="宋体"/>
          <w:szCs w:val="21"/>
        </w:rPr>
      </w:pPr>
      <w:r>
        <w:rPr>
          <w:rFonts w:hint="eastAsia" w:ascii="宋体" w:hAnsi="宋体"/>
          <w:szCs w:val="21"/>
        </w:rPr>
        <w:t>1.1.1.1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1AADACAB">
      <w:pPr>
        <w:spacing w:line="400" w:lineRule="exact"/>
        <w:ind w:firstLine="420" w:firstLineChars="200"/>
        <w:rPr>
          <w:rFonts w:ascii="宋体" w:hAnsi="宋体"/>
          <w:szCs w:val="21"/>
        </w:rPr>
      </w:pPr>
      <w:r>
        <w:rPr>
          <w:rFonts w:hint="eastAsia" w:ascii="宋体" w:hAnsi="宋体"/>
          <w:szCs w:val="21"/>
        </w:rPr>
        <w:t>1.1.1.2 供应商提供的货物、工程或者服务符合下列情形的，享受中小企业扶持政策：</w:t>
      </w:r>
    </w:p>
    <w:p w14:paraId="05680B58">
      <w:pPr>
        <w:spacing w:line="400" w:lineRule="exact"/>
        <w:ind w:firstLine="420" w:firstLineChars="200"/>
        <w:rPr>
          <w:rFonts w:ascii="宋体" w:hAnsi="宋体"/>
          <w:szCs w:val="21"/>
        </w:rPr>
      </w:pPr>
      <w:r>
        <w:rPr>
          <w:rFonts w:hint="eastAsia" w:ascii="宋体" w:hAnsi="宋体"/>
          <w:szCs w:val="21"/>
        </w:rPr>
        <w:t>（1）在货物采购项目中，货物由中小企业制造，即货物由中小企业生产且使用该中小企业商号或者注册商标；</w:t>
      </w:r>
    </w:p>
    <w:p w14:paraId="54356F07">
      <w:pPr>
        <w:spacing w:line="400" w:lineRule="exact"/>
        <w:ind w:firstLine="420" w:firstLineChars="200"/>
        <w:rPr>
          <w:rFonts w:ascii="宋体" w:hAnsi="宋体"/>
          <w:szCs w:val="21"/>
        </w:rPr>
      </w:pPr>
      <w:r>
        <w:rPr>
          <w:rFonts w:hint="eastAsia" w:ascii="宋体" w:hAnsi="宋体"/>
          <w:szCs w:val="21"/>
        </w:rPr>
        <w:t>（2）在工程采购项目中，工程由中小企业承建，即工程施工单位为中小企业；</w:t>
      </w:r>
    </w:p>
    <w:p w14:paraId="42C8CDE8">
      <w:pPr>
        <w:spacing w:line="400" w:lineRule="exact"/>
        <w:ind w:firstLine="420" w:firstLineChars="200"/>
        <w:rPr>
          <w:rFonts w:ascii="宋体" w:hAnsi="宋体"/>
          <w:szCs w:val="21"/>
        </w:rPr>
      </w:pPr>
      <w:r>
        <w:rPr>
          <w:rFonts w:hint="eastAsia" w:ascii="宋体" w:hAnsi="宋体"/>
          <w:szCs w:val="21"/>
        </w:rPr>
        <w:t>（3）在服务采购项目中，服务由中小企业承接，即提供服务的人员为中小企业依照《中华人民共和国劳动合同法》订立劳动合同的从业人员。</w:t>
      </w:r>
    </w:p>
    <w:p w14:paraId="608F44EA">
      <w:pPr>
        <w:spacing w:line="400" w:lineRule="exact"/>
        <w:ind w:firstLine="420" w:firstLineChars="200"/>
        <w:rPr>
          <w:rFonts w:ascii="宋体" w:hAnsi="宋体"/>
          <w:szCs w:val="21"/>
        </w:rPr>
      </w:pPr>
      <w:r>
        <w:rPr>
          <w:rFonts w:hint="eastAsia" w:ascii="宋体" w:hAnsi="宋体"/>
          <w:szCs w:val="21"/>
        </w:rPr>
        <w:t>1.1.1.3 在货物采购项目中，供应商提供的货物既有中小企业制造货物，也有大型企业制造货物的，不享受中小企业扶持政策。</w:t>
      </w:r>
    </w:p>
    <w:p w14:paraId="1C248E06">
      <w:pPr>
        <w:spacing w:line="400" w:lineRule="exact"/>
        <w:ind w:firstLine="420" w:firstLineChars="200"/>
        <w:rPr>
          <w:rFonts w:ascii="宋体" w:hAnsi="宋体"/>
          <w:szCs w:val="21"/>
        </w:rPr>
      </w:pPr>
      <w:r>
        <w:rPr>
          <w:rFonts w:hint="eastAsia" w:ascii="宋体" w:hAnsi="宋体"/>
          <w:szCs w:val="21"/>
        </w:rPr>
        <w:t>1.1.1.4 以联合体形式参加政府采购活动，联合体各方均为中小企业的，联合体视同中小企业。其中，联合体各方均为小微企业的，联合体视同小微企业。</w:t>
      </w:r>
    </w:p>
    <w:p w14:paraId="36F492AD">
      <w:pPr>
        <w:spacing w:line="400" w:lineRule="exact"/>
        <w:ind w:firstLine="420" w:firstLineChars="200"/>
        <w:rPr>
          <w:rFonts w:ascii="宋体" w:hAnsi="宋体"/>
          <w:szCs w:val="21"/>
        </w:rPr>
      </w:pPr>
      <w:r>
        <w:rPr>
          <w:rFonts w:hint="eastAsia" w:ascii="宋体" w:hAnsi="宋体"/>
          <w:szCs w:val="21"/>
        </w:rPr>
        <w:t>1.2.2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D02413">
      <w:pPr>
        <w:spacing w:line="400" w:lineRule="exact"/>
        <w:ind w:firstLine="420" w:firstLineChars="200"/>
        <w:rPr>
          <w:rFonts w:ascii="宋体" w:hAnsi="宋体"/>
          <w:szCs w:val="21"/>
        </w:rPr>
      </w:pPr>
      <w:r>
        <w:rPr>
          <w:rFonts w:hint="eastAsia" w:ascii="宋体" w:hAnsi="宋体"/>
          <w:szCs w:val="21"/>
        </w:rPr>
        <w:t>1.2.3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31D8C0">
      <w:pPr>
        <w:spacing w:line="400" w:lineRule="exact"/>
        <w:ind w:firstLine="420" w:firstLineChars="200"/>
        <w:rPr>
          <w:rFonts w:ascii="宋体" w:hAnsi="宋体"/>
          <w:szCs w:val="21"/>
        </w:rPr>
      </w:pPr>
      <w:r>
        <w:rPr>
          <w:rFonts w:hint="eastAsia" w:ascii="宋体" w:hAnsi="宋体"/>
          <w:szCs w:val="21"/>
        </w:rPr>
        <w:t>1.2.3.1 安置的残疾人占本单位在职职工人数的比例不低于 25%（含 25%），并且安置的残疾人人数不少于 10 人（含 10人）；</w:t>
      </w:r>
    </w:p>
    <w:p w14:paraId="2EB7E311">
      <w:pPr>
        <w:spacing w:line="400" w:lineRule="exact"/>
        <w:ind w:firstLine="420" w:firstLineChars="200"/>
        <w:rPr>
          <w:rFonts w:ascii="宋体" w:hAnsi="宋体"/>
          <w:szCs w:val="21"/>
        </w:rPr>
      </w:pPr>
      <w:r>
        <w:rPr>
          <w:rFonts w:hint="eastAsia" w:ascii="宋体" w:hAnsi="宋体"/>
          <w:szCs w:val="21"/>
        </w:rPr>
        <w:t>1.2.3.2 依法与安置的每位残疾人签订了一年以上（含一年）的劳动合同或服务协议；</w:t>
      </w:r>
    </w:p>
    <w:p w14:paraId="1582DF0D">
      <w:pPr>
        <w:spacing w:line="400" w:lineRule="exact"/>
        <w:ind w:firstLine="420" w:firstLineChars="200"/>
        <w:rPr>
          <w:rFonts w:ascii="宋体" w:hAnsi="宋体"/>
          <w:szCs w:val="21"/>
        </w:rPr>
      </w:pPr>
      <w:r>
        <w:rPr>
          <w:rFonts w:hint="eastAsia" w:ascii="宋体" w:hAnsi="宋体"/>
          <w:szCs w:val="21"/>
        </w:rPr>
        <w:t>1.2.3.3 为安置的每位残疾人按月足额缴纳了基本养老保险、基本医疗保险、失业保险、工伤保险和生育保险等社会保险费；</w:t>
      </w:r>
    </w:p>
    <w:p w14:paraId="0676931A">
      <w:pPr>
        <w:spacing w:line="400" w:lineRule="exact"/>
        <w:ind w:firstLine="420" w:firstLineChars="200"/>
        <w:rPr>
          <w:rFonts w:ascii="宋体" w:hAnsi="宋体"/>
          <w:szCs w:val="21"/>
        </w:rPr>
      </w:pPr>
      <w:r>
        <w:rPr>
          <w:rFonts w:hint="eastAsia" w:ascii="宋体" w:hAnsi="宋体"/>
          <w:szCs w:val="21"/>
        </w:rPr>
        <w:t>1.2.3.4 通过银行等金融机构向安置的每位残疾人，按月支付了不低于单位所在区县适用的经省级人民政府批准的月最低工资标准的工资；</w:t>
      </w:r>
    </w:p>
    <w:p w14:paraId="12BF4098">
      <w:pPr>
        <w:spacing w:line="400" w:lineRule="exact"/>
        <w:ind w:firstLine="420" w:firstLineChars="200"/>
        <w:rPr>
          <w:rFonts w:ascii="宋体" w:hAnsi="宋体"/>
          <w:szCs w:val="21"/>
        </w:rPr>
      </w:pPr>
      <w:r>
        <w:rPr>
          <w:rFonts w:hint="eastAsia" w:ascii="宋体" w:hAnsi="宋体"/>
          <w:szCs w:val="21"/>
        </w:rPr>
        <w:t>1.2.3.5 提供本单位制造的货物、承担的工程或者服务（以下简称产品），或者提供其他残疾人福利性单位制造的货物（不包括使用非残疾人福利性单位注册商标的货物）；</w:t>
      </w:r>
    </w:p>
    <w:p w14:paraId="50E15644">
      <w:pPr>
        <w:spacing w:line="400" w:lineRule="exact"/>
        <w:ind w:firstLine="420" w:firstLineChars="200"/>
        <w:rPr>
          <w:rFonts w:ascii="宋体" w:hAnsi="宋体"/>
          <w:szCs w:val="21"/>
        </w:rPr>
      </w:pPr>
      <w:r>
        <w:rPr>
          <w:rFonts w:hint="eastAsia" w:ascii="宋体" w:hAnsi="宋体"/>
          <w:szCs w:val="21"/>
        </w:rPr>
        <w:t>1.2.3.6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0E7C5EF">
      <w:pPr>
        <w:spacing w:line="400" w:lineRule="exact"/>
        <w:ind w:firstLine="420" w:firstLineChars="200"/>
        <w:rPr>
          <w:rFonts w:ascii="宋体" w:hAnsi="宋体"/>
          <w:szCs w:val="21"/>
        </w:rPr>
      </w:pPr>
      <w:r>
        <w:rPr>
          <w:rFonts w:hint="eastAsia" w:ascii="宋体" w:hAnsi="宋体"/>
          <w:szCs w:val="21"/>
        </w:rPr>
        <w:t>1.2.4 本项目是否专门面向中小企业预留采购份额：见《供应商须知前附表》。</w:t>
      </w:r>
    </w:p>
    <w:p w14:paraId="1E7F1F7F">
      <w:pPr>
        <w:spacing w:line="400" w:lineRule="exact"/>
        <w:ind w:firstLine="420" w:firstLineChars="200"/>
        <w:rPr>
          <w:rFonts w:ascii="宋体" w:hAnsi="宋体"/>
          <w:szCs w:val="21"/>
        </w:rPr>
      </w:pPr>
      <w:r>
        <w:rPr>
          <w:rFonts w:hint="eastAsia" w:ascii="宋体" w:hAnsi="宋体"/>
          <w:szCs w:val="21"/>
        </w:rPr>
        <w:t>1.2.5 采购标的对应的中小企业划分标准所属行业：见《供应商须知前附表》。</w:t>
      </w:r>
    </w:p>
    <w:p w14:paraId="6117B76B">
      <w:pPr>
        <w:spacing w:line="400" w:lineRule="exact"/>
        <w:ind w:firstLine="420" w:firstLineChars="200"/>
        <w:rPr>
          <w:rFonts w:ascii="宋体" w:hAnsi="宋体"/>
          <w:szCs w:val="21"/>
        </w:rPr>
      </w:pPr>
      <w:r>
        <w:rPr>
          <w:rFonts w:hint="eastAsia" w:ascii="宋体" w:hAnsi="宋体"/>
          <w:szCs w:val="21"/>
        </w:rPr>
        <w:t>1.2.6 小微企业价格评审优惠的政策调整：见《供应商须知前附表》。</w:t>
      </w:r>
    </w:p>
    <w:p w14:paraId="37F7D26B">
      <w:pPr>
        <w:spacing w:line="400" w:lineRule="exact"/>
        <w:ind w:firstLine="420" w:firstLineChars="200"/>
        <w:rPr>
          <w:rFonts w:ascii="宋体" w:hAnsi="宋体"/>
          <w:szCs w:val="21"/>
        </w:rPr>
      </w:pPr>
      <w:r>
        <w:rPr>
          <w:rFonts w:hint="eastAsia" w:ascii="宋体" w:hAnsi="宋体"/>
          <w:szCs w:val="21"/>
        </w:rPr>
        <w:t>1.3 政府采购节能产品、环境标志产品</w:t>
      </w:r>
    </w:p>
    <w:p w14:paraId="600112E9">
      <w:pPr>
        <w:spacing w:line="400" w:lineRule="exact"/>
        <w:ind w:firstLine="420" w:firstLineChars="200"/>
        <w:rPr>
          <w:rFonts w:ascii="宋体" w:hAnsi="宋体"/>
          <w:szCs w:val="21"/>
        </w:rPr>
      </w:pPr>
      <w:r>
        <w:rPr>
          <w:rFonts w:hint="eastAsia" w:ascii="宋体" w:hAnsi="宋体"/>
          <w:szCs w:val="21"/>
        </w:rPr>
        <w:t>1.3.1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D0A226">
      <w:pPr>
        <w:spacing w:line="400" w:lineRule="exact"/>
        <w:ind w:firstLine="420" w:firstLineChars="200"/>
        <w:rPr>
          <w:rFonts w:ascii="宋体" w:hAnsi="宋体"/>
          <w:szCs w:val="21"/>
        </w:rPr>
      </w:pPr>
      <w:r>
        <w:rPr>
          <w:rFonts w:hint="eastAsia" w:ascii="宋体" w:hAnsi="宋体"/>
          <w:szCs w:val="21"/>
        </w:rPr>
        <w:t>1.3.2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3214D8B">
      <w:pPr>
        <w:spacing w:line="400" w:lineRule="exact"/>
        <w:ind w:firstLine="420" w:firstLineChars="200"/>
        <w:rPr>
          <w:rFonts w:ascii="宋体" w:hAnsi="宋体"/>
          <w:szCs w:val="21"/>
        </w:rPr>
      </w:pPr>
      <w:r>
        <w:rPr>
          <w:rFonts w:hint="eastAsia" w:ascii="宋体" w:hAnsi="宋体"/>
          <w:szCs w:val="21"/>
        </w:rPr>
        <w:t>1.3.3 如本项目采购产品属于实施政府强制采购品目清单范围的节能产品，则供应商所报产品必须获得国家确定的认证机构出具的、处于有效期之内的节能产品认证证书，否则投标无效；</w:t>
      </w:r>
    </w:p>
    <w:p w14:paraId="4E05DC60">
      <w:pPr>
        <w:spacing w:line="400" w:lineRule="exact"/>
        <w:ind w:firstLine="420" w:firstLineChars="200"/>
        <w:rPr>
          <w:rFonts w:ascii="宋体" w:hAnsi="宋体"/>
          <w:szCs w:val="21"/>
        </w:rPr>
      </w:pPr>
      <w:r>
        <w:rPr>
          <w:rFonts w:hint="eastAsia" w:ascii="宋体" w:hAnsi="宋体"/>
          <w:szCs w:val="21"/>
        </w:rPr>
        <w:t>1.3.4 非政府强制采购的节能产品或环境标志产品，依据品目清单和认证证书实施政府优先采购。优先采购的具体规定见第七章 《评标方法》。</w:t>
      </w:r>
    </w:p>
    <w:p w14:paraId="707449E6">
      <w:pPr>
        <w:spacing w:line="400" w:lineRule="exact"/>
        <w:ind w:firstLine="420" w:firstLineChars="200"/>
        <w:rPr>
          <w:rFonts w:ascii="宋体" w:hAnsi="宋体"/>
          <w:szCs w:val="21"/>
        </w:rPr>
      </w:pPr>
      <w:r>
        <w:rPr>
          <w:rFonts w:hint="eastAsia" w:ascii="宋体" w:hAnsi="宋体"/>
          <w:szCs w:val="21"/>
        </w:rPr>
        <w:t>1.4 正版软件（如涉及）</w:t>
      </w:r>
    </w:p>
    <w:p w14:paraId="57F2A354">
      <w:pPr>
        <w:spacing w:line="400" w:lineRule="exact"/>
        <w:ind w:firstLine="420" w:firstLineChars="200"/>
        <w:rPr>
          <w:rFonts w:ascii="宋体" w:hAnsi="宋体"/>
          <w:szCs w:val="21"/>
        </w:rPr>
      </w:pPr>
      <w:r>
        <w:rPr>
          <w:rFonts w:hint="eastAsia" w:ascii="宋体" w:hAnsi="宋体"/>
          <w:szCs w:val="21"/>
        </w:rPr>
        <w:t>1.4.1 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98DD6F3">
      <w:pPr>
        <w:spacing w:line="400" w:lineRule="exact"/>
        <w:ind w:firstLine="420" w:firstLineChars="200"/>
        <w:rPr>
          <w:rFonts w:ascii="宋体" w:hAnsi="宋体"/>
          <w:szCs w:val="21"/>
        </w:rPr>
      </w:pPr>
      <w:r>
        <w:rPr>
          <w:rFonts w:hint="eastAsia" w:ascii="宋体" w:hAnsi="宋体"/>
          <w:szCs w:val="21"/>
        </w:rPr>
        <w:t>1.4.2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A6899E">
      <w:pPr>
        <w:spacing w:line="400" w:lineRule="exact"/>
        <w:ind w:firstLine="420" w:firstLineChars="200"/>
        <w:rPr>
          <w:rFonts w:ascii="宋体" w:hAnsi="宋体"/>
          <w:szCs w:val="21"/>
        </w:rPr>
      </w:pPr>
      <w:r>
        <w:rPr>
          <w:rFonts w:hint="eastAsia" w:ascii="宋体" w:hAnsi="宋体"/>
          <w:szCs w:val="21"/>
        </w:rPr>
        <w:t>1.5 网络安全专用产品（如涉及）</w:t>
      </w:r>
    </w:p>
    <w:p w14:paraId="13FA1EAD">
      <w:pPr>
        <w:spacing w:line="400" w:lineRule="exact"/>
        <w:ind w:firstLine="420" w:firstLineChars="200"/>
        <w:rPr>
          <w:rFonts w:ascii="宋体" w:hAnsi="宋体"/>
          <w:szCs w:val="21"/>
        </w:rPr>
      </w:pPr>
      <w:r>
        <w:rPr>
          <w:rFonts w:hint="eastAsia" w:ascii="宋体" w:hAnsi="宋体"/>
          <w:szCs w:val="21"/>
        </w:rPr>
        <w:t>1.5.1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1875091">
      <w:pPr>
        <w:spacing w:line="400" w:lineRule="exact"/>
        <w:ind w:firstLine="420" w:firstLineChars="200"/>
        <w:rPr>
          <w:rFonts w:ascii="宋体" w:hAnsi="宋体"/>
          <w:szCs w:val="21"/>
        </w:rPr>
      </w:pPr>
      <w:r>
        <w:rPr>
          <w:rFonts w:hint="eastAsia" w:ascii="宋体" w:hAnsi="宋体"/>
          <w:szCs w:val="21"/>
        </w:rPr>
        <w:t>1.6 采购需求标准</w:t>
      </w:r>
    </w:p>
    <w:p w14:paraId="4FD07F95">
      <w:pPr>
        <w:spacing w:line="400" w:lineRule="exact"/>
        <w:ind w:firstLine="420" w:firstLineChars="200"/>
        <w:rPr>
          <w:rFonts w:ascii="宋体" w:hAnsi="宋体"/>
          <w:szCs w:val="21"/>
        </w:rPr>
      </w:pPr>
      <w:r>
        <w:rPr>
          <w:rFonts w:hint="eastAsia" w:ascii="宋体" w:hAnsi="宋体"/>
          <w:szCs w:val="21"/>
        </w:rPr>
        <w:t>1.6.1 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三章《采购需求》。</w:t>
      </w:r>
    </w:p>
    <w:p w14:paraId="29923EB2">
      <w:pPr>
        <w:spacing w:line="400" w:lineRule="exact"/>
        <w:ind w:firstLine="420" w:firstLineChars="200"/>
        <w:rPr>
          <w:rFonts w:ascii="宋体" w:hAnsi="宋体"/>
          <w:szCs w:val="21"/>
        </w:rPr>
      </w:pPr>
      <w:r>
        <w:rPr>
          <w:rFonts w:hint="eastAsia" w:ascii="宋体" w:hAnsi="宋体"/>
          <w:szCs w:val="21"/>
        </w:rPr>
        <w:t>1.6.2 绿色数据中心政府采购需求标准（试行）</w:t>
      </w:r>
    </w:p>
    <w:p w14:paraId="0B837DF1">
      <w:pPr>
        <w:spacing w:line="400" w:lineRule="exact"/>
        <w:ind w:firstLine="420" w:firstLineChars="200"/>
        <w:rPr>
          <w:rFonts w:ascii="宋体" w:hAnsi="宋体"/>
          <w:szCs w:val="32"/>
        </w:rPr>
      </w:pPr>
      <w:r>
        <w:rPr>
          <w:rFonts w:hint="eastAsia" w:ascii="宋体" w:hAnsi="宋体"/>
          <w:szCs w:val="21"/>
        </w:rPr>
        <w:t>为加快数据中心绿色转型，根据财政部 生态环境部 工业和信息化部关于印发《绿色数据中心政府采购需求标准（试行）》的通知（财库〔2023〕7号），本项目如涉及绿色数据中心，则具体要求见第三章《采购需求》。</w:t>
      </w:r>
    </w:p>
    <w:p w14:paraId="0BF157C0">
      <w:p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评标委员会在评标过程中，若需对投标报价的真实性、合理性和正确性，服务方案的可行性，质量保障措施的可靠性进行询问和调查，可通知投标人到评标现场询问，投标人解释不清，若有欺骗、隐瞒行为的，即可作为废标；在必要时，评标委员会可以要求投标人对其投标文件中含义不明确、对同类问题表达不一致或者有明显文字和计算错误及细微偏差的内容作必要的澄清、说明或者补正。</w:t>
      </w:r>
      <w:r>
        <w:rPr>
          <w:rFonts w:hint="eastAsia" w:asciiTheme="minorEastAsia" w:hAnsiTheme="minorEastAsia" w:eastAsiaTheme="minorEastAsia"/>
          <w:szCs w:val="21"/>
        </w:rPr>
        <w:br w:type="textWrapping"/>
      </w:r>
      <w:r>
        <w:rPr>
          <w:rFonts w:hint="eastAsia" w:asciiTheme="minorEastAsia" w:hAnsiTheme="minorEastAsia" w:eastAsiaTheme="minorEastAsia"/>
          <w:szCs w:val="21"/>
        </w:rPr>
        <w:t>　　以上询标，评标委员会以口头或书面形式提出问题，要求投标人回答，随后在规定的时间内，投标入以书面形式正式答复。澄清、说明或者补正的内容必须由授权代表签字，并声明将其作为投标文件的组成部分，但澄清问题的文件不允许变更投标价格或对其投标文件进行实质性修改。</w:t>
      </w:r>
      <w:r>
        <w:rPr>
          <w:rFonts w:hint="eastAsia" w:asciiTheme="minorEastAsia" w:hAnsiTheme="minorEastAsia" w:eastAsiaTheme="minorEastAsia"/>
          <w:szCs w:val="21"/>
        </w:rPr>
        <w:br w:type="textWrapping"/>
      </w:r>
      <w:r>
        <w:rPr>
          <w:rFonts w:hint="eastAsia" w:asciiTheme="minorEastAsia" w:hAnsiTheme="minorEastAsia" w:eastAsiaTheme="minorEastAsia"/>
          <w:szCs w:val="21"/>
        </w:rPr>
        <w:t xml:space="preserve">   5、评标过程中，评标委员会成员有意见分歧时，实行票决制，以三分之二以上(含三分之二)评委意见为准。</w:t>
      </w:r>
    </w:p>
    <w:p w14:paraId="29F121F0">
      <w:pPr>
        <w:spacing w:line="400" w:lineRule="exact"/>
        <w:ind w:firstLine="283" w:firstLineChars="135"/>
        <w:rPr>
          <w:rFonts w:asciiTheme="minorEastAsia" w:hAnsiTheme="minorEastAsia" w:eastAsiaTheme="minorEastAsia"/>
          <w:szCs w:val="21"/>
        </w:rPr>
      </w:pPr>
      <w:r>
        <w:rPr>
          <w:rFonts w:hint="eastAsia" w:asciiTheme="minorEastAsia" w:hAnsiTheme="minorEastAsia" w:eastAsiaTheme="minorEastAsia"/>
          <w:szCs w:val="21"/>
        </w:rPr>
        <w:t>6、评标结束后，由评标委员会成员根据分值情况推荐中标候选人。</w:t>
      </w:r>
    </w:p>
    <w:p w14:paraId="6A00FCA8">
      <w:pPr>
        <w:spacing w:line="400" w:lineRule="exact"/>
        <w:ind w:firstLine="413" w:firstLineChars="147"/>
        <w:rPr>
          <w:rFonts w:asciiTheme="minorEastAsia" w:hAnsiTheme="minorEastAsia" w:eastAsiaTheme="minorEastAsia"/>
          <w:b/>
          <w:sz w:val="28"/>
          <w:szCs w:val="28"/>
        </w:rPr>
      </w:pPr>
      <w:r>
        <w:rPr>
          <w:rFonts w:hint="eastAsia" w:asciiTheme="minorEastAsia" w:hAnsiTheme="minorEastAsia" w:eastAsiaTheme="minorEastAsia"/>
          <w:b/>
          <w:sz w:val="28"/>
          <w:szCs w:val="28"/>
        </w:rPr>
        <w:t>四、提交评标报告</w:t>
      </w:r>
    </w:p>
    <w:p w14:paraId="0F232D7B">
      <w:pPr>
        <w:spacing w:line="400" w:lineRule="exact"/>
        <w:ind w:firstLine="420" w:firstLineChars="200"/>
        <w:rPr>
          <w:rFonts w:asciiTheme="minorEastAsia" w:hAnsiTheme="minorEastAsia" w:eastAsiaTheme="minorEastAsia"/>
          <w:szCs w:val="32"/>
        </w:rPr>
      </w:pPr>
      <w:r>
        <w:rPr>
          <w:rFonts w:hint="eastAsia" w:asciiTheme="minorEastAsia" w:hAnsiTheme="minorEastAsia" w:eastAsiaTheme="minorEastAsia"/>
        </w:rPr>
        <w:t>评标委员会完成评标后，应向招标人出具书面评标报告，评标报告由评标委员会全体成员签字。对评标结论有异议的评标委员会成员可以书面方式阐述其不同意见和理由。评标委员会成员拒绝在评标报告上签字且不书面阐述其不同意见和理由的，视为同意评标结论。评标委员会应对此作出书面说明并记录在案。</w:t>
      </w:r>
      <w:r>
        <w:rPr>
          <w:rFonts w:hint="eastAsia" w:asciiTheme="minorEastAsia" w:hAnsiTheme="minorEastAsia" w:eastAsiaTheme="minorEastAsia"/>
        </w:rPr>
        <w:br w:type="textWrapping"/>
      </w:r>
      <w:r>
        <w:rPr>
          <w:rFonts w:hint="eastAsia" w:asciiTheme="minorEastAsia" w:hAnsiTheme="minorEastAsia" w:eastAsiaTheme="minorEastAsia"/>
        </w:rPr>
        <w:t>　　评标报告由评标委员会向招标人提交后，评标工作即告</w:t>
      </w:r>
    </w:p>
    <w:p w14:paraId="3F1507B3">
      <w:pPr>
        <w:rPr>
          <w:rFonts w:asciiTheme="minorEastAsia" w:hAnsiTheme="minorEastAsia" w:eastAsiaTheme="minorEastAsia"/>
        </w:rPr>
      </w:pPr>
    </w:p>
    <w:p w14:paraId="1BFFDA8F">
      <w:pPr>
        <w:rPr>
          <w:rFonts w:asciiTheme="minorEastAsia" w:hAnsiTheme="minorEastAsia" w:eastAsiaTheme="minorEastAsia"/>
        </w:rPr>
      </w:pPr>
    </w:p>
    <w:p w14:paraId="6A719A90">
      <w:pPr>
        <w:pStyle w:val="3"/>
        <w:jc w:val="both"/>
        <w:rPr>
          <w:rFonts w:ascii="宋体" w:hAnsi="宋体"/>
          <w:szCs w:val="32"/>
        </w:rPr>
      </w:pPr>
    </w:p>
    <w:p w14:paraId="62AD74F0">
      <w:pPr>
        <w:rPr>
          <w:rFonts w:ascii="宋体" w:hAnsi="宋体"/>
          <w:szCs w:val="32"/>
        </w:rPr>
      </w:pPr>
    </w:p>
    <w:p w14:paraId="5827D488">
      <w:pPr>
        <w:rPr>
          <w:rFonts w:ascii="宋体" w:hAnsi="宋体"/>
          <w:szCs w:val="32"/>
        </w:rPr>
      </w:pPr>
    </w:p>
    <w:p w14:paraId="37CBAA4D">
      <w:pPr>
        <w:rPr>
          <w:rFonts w:ascii="宋体" w:hAnsi="宋体"/>
          <w:szCs w:val="32"/>
        </w:rPr>
      </w:pPr>
    </w:p>
    <w:p w14:paraId="768E838A">
      <w:pPr>
        <w:rPr>
          <w:rFonts w:ascii="宋体" w:hAnsi="宋体"/>
          <w:szCs w:val="32"/>
        </w:rPr>
      </w:pPr>
    </w:p>
    <w:p w14:paraId="58D87C63">
      <w:pPr>
        <w:rPr>
          <w:rFonts w:ascii="宋体" w:hAnsi="宋体"/>
          <w:szCs w:val="32"/>
        </w:rPr>
      </w:pPr>
    </w:p>
    <w:p w14:paraId="10F69544">
      <w:pPr>
        <w:rPr>
          <w:rFonts w:ascii="宋体" w:hAnsi="宋体"/>
          <w:szCs w:val="32"/>
        </w:rPr>
      </w:pPr>
    </w:p>
    <w:p w14:paraId="1F15D9A6">
      <w:pPr>
        <w:rPr>
          <w:rFonts w:ascii="宋体" w:hAnsi="宋体"/>
          <w:szCs w:val="32"/>
        </w:rPr>
      </w:pPr>
    </w:p>
    <w:p w14:paraId="2849953E">
      <w:pPr>
        <w:rPr>
          <w:rFonts w:ascii="宋体" w:hAnsi="宋体"/>
          <w:szCs w:val="32"/>
        </w:rPr>
      </w:pPr>
    </w:p>
    <w:p w14:paraId="1F21C5ED">
      <w:pPr>
        <w:rPr>
          <w:rFonts w:ascii="宋体" w:hAnsi="宋体"/>
          <w:szCs w:val="32"/>
        </w:rPr>
      </w:pPr>
    </w:p>
    <w:p w14:paraId="0B280F8F">
      <w:pPr>
        <w:rPr>
          <w:rFonts w:ascii="宋体" w:hAnsi="宋体"/>
          <w:szCs w:val="32"/>
        </w:rPr>
      </w:pPr>
    </w:p>
    <w:p w14:paraId="749F696B">
      <w:pPr>
        <w:rPr>
          <w:rFonts w:ascii="宋体" w:hAnsi="宋体"/>
          <w:szCs w:val="32"/>
        </w:rPr>
      </w:pPr>
    </w:p>
    <w:p w14:paraId="3908E05A">
      <w:pPr>
        <w:rPr>
          <w:rFonts w:ascii="宋体" w:hAnsi="宋体"/>
          <w:szCs w:val="32"/>
        </w:rPr>
      </w:pPr>
    </w:p>
    <w:p w14:paraId="05D7A4BD">
      <w:pPr>
        <w:rPr>
          <w:rFonts w:ascii="宋体" w:hAnsi="宋体"/>
          <w:szCs w:val="32"/>
        </w:rPr>
      </w:pPr>
    </w:p>
    <w:p w14:paraId="70ECF705">
      <w:pPr>
        <w:rPr>
          <w:rFonts w:ascii="宋体" w:hAnsi="宋体"/>
          <w:szCs w:val="32"/>
        </w:rPr>
      </w:pPr>
    </w:p>
    <w:p w14:paraId="0E61DBD9">
      <w:pPr>
        <w:rPr>
          <w:rFonts w:ascii="宋体" w:hAnsi="宋体"/>
          <w:szCs w:val="32"/>
        </w:rPr>
      </w:pPr>
    </w:p>
    <w:p w14:paraId="120910DF">
      <w:pPr>
        <w:rPr>
          <w:rFonts w:hint="eastAsia" w:ascii="宋体" w:hAnsi="宋体" w:eastAsiaTheme="minorEastAsia"/>
          <w:szCs w:val="32"/>
        </w:rPr>
      </w:pPr>
    </w:p>
    <w:p w14:paraId="26B86CA9">
      <w:pPr>
        <w:rPr>
          <w:rFonts w:hint="eastAsia" w:ascii="宋体" w:hAnsi="宋体" w:eastAsiaTheme="minorEastAsia"/>
          <w:szCs w:val="32"/>
        </w:rPr>
      </w:pPr>
    </w:p>
    <w:p w14:paraId="4EB7D42B">
      <w:pPr>
        <w:pStyle w:val="3"/>
        <w:ind w:firstLine="2529" w:firstLineChars="700"/>
        <w:jc w:val="both"/>
        <w:rPr>
          <w:rFonts w:hint="eastAsia" w:ascii="宋体" w:hAnsi="宋体" w:eastAsiaTheme="minorEastAsia"/>
          <w:szCs w:val="32"/>
        </w:rPr>
      </w:pPr>
    </w:p>
    <w:p w14:paraId="600DCF68">
      <w:pPr>
        <w:rPr>
          <w:rFonts w:hint="eastAsia" w:ascii="宋体" w:hAnsi="宋体" w:eastAsiaTheme="minorEastAsia"/>
          <w:szCs w:val="32"/>
        </w:rPr>
      </w:pPr>
    </w:p>
    <w:p w14:paraId="6A373469">
      <w:pPr>
        <w:rPr>
          <w:rFonts w:hint="eastAsia" w:ascii="宋体" w:hAnsi="宋体" w:eastAsiaTheme="minorEastAsia"/>
          <w:szCs w:val="32"/>
        </w:rPr>
      </w:pPr>
    </w:p>
    <w:p w14:paraId="6CFBDD43">
      <w:pPr>
        <w:rPr>
          <w:rFonts w:hint="eastAsia" w:ascii="宋体" w:hAnsi="宋体" w:eastAsiaTheme="minorEastAsia"/>
          <w:szCs w:val="32"/>
        </w:rPr>
      </w:pPr>
    </w:p>
    <w:p w14:paraId="7AA1FB22">
      <w:pPr>
        <w:rPr>
          <w:rFonts w:hint="eastAsia" w:ascii="宋体" w:hAnsi="宋体" w:eastAsiaTheme="minorEastAsia"/>
          <w:szCs w:val="32"/>
        </w:rPr>
      </w:pPr>
    </w:p>
    <w:p w14:paraId="250813D6">
      <w:pPr>
        <w:rPr>
          <w:rFonts w:hint="eastAsia" w:ascii="宋体" w:hAnsi="宋体" w:eastAsiaTheme="minorEastAsia"/>
          <w:szCs w:val="32"/>
        </w:rPr>
      </w:pPr>
    </w:p>
    <w:p w14:paraId="0407350F">
      <w:pPr>
        <w:rPr>
          <w:rFonts w:hint="eastAsia" w:ascii="宋体" w:hAnsi="宋体" w:eastAsiaTheme="minorEastAsia"/>
          <w:szCs w:val="32"/>
        </w:rPr>
      </w:pPr>
    </w:p>
    <w:p w14:paraId="3E6F5255">
      <w:pPr>
        <w:rPr>
          <w:rFonts w:hint="eastAsia" w:ascii="宋体" w:hAnsi="宋体" w:eastAsiaTheme="minorEastAsia"/>
          <w:szCs w:val="32"/>
        </w:rPr>
      </w:pPr>
    </w:p>
    <w:p w14:paraId="43A16AF1">
      <w:pPr>
        <w:rPr>
          <w:rFonts w:hint="eastAsia" w:ascii="宋体" w:hAnsi="宋体" w:eastAsiaTheme="minorEastAsia"/>
          <w:szCs w:val="32"/>
        </w:rPr>
      </w:pPr>
    </w:p>
    <w:p w14:paraId="19E3D518">
      <w:pPr>
        <w:rPr>
          <w:rFonts w:hint="eastAsia" w:ascii="宋体" w:hAnsi="宋体" w:eastAsiaTheme="minorEastAsia"/>
          <w:szCs w:val="32"/>
        </w:rPr>
      </w:pPr>
    </w:p>
    <w:p w14:paraId="64C117F2">
      <w:pPr>
        <w:rPr>
          <w:rFonts w:hint="eastAsia" w:ascii="宋体" w:hAnsi="宋体" w:eastAsiaTheme="minorEastAsia"/>
          <w:szCs w:val="32"/>
        </w:rPr>
      </w:pPr>
    </w:p>
    <w:p w14:paraId="272F08FF">
      <w:pPr>
        <w:rPr>
          <w:rFonts w:hint="eastAsia" w:ascii="宋体" w:hAnsi="宋体" w:eastAsiaTheme="minorEastAsia"/>
          <w:szCs w:val="32"/>
        </w:rPr>
      </w:pPr>
    </w:p>
    <w:p w14:paraId="3F5E42C4">
      <w:pPr>
        <w:rPr>
          <w:rFonts w:hint="eastAsia" w:ascii="宋体" w:hAnsi="宋体" w:eastAsiaTheme="minorEastAsia"/>
          <w:szCs w:val="32"/>
        </w:rPr>
      </w:pPr>
    </w:p>
    <w:p w14:paraId="4D70A04D">
      <w:pPr>
        <w:rPr>
          <w:rFonts w:hint="eastAsia" w:ascii="宋体" w:hAnsi="宋体" w:eastAsiaTheme="minorEastAsia"/>
          <w:szCs w:val="32"/>
        </w:rPr>
      </w:pPr>
    </w:p>
    <w:p w14:paraId="2B063F96">
      <w:pPr>
        <w:rPr>
          <w:rFonts w:hint="eastAsia" w:ascii="宋体" w:hAnsi="宋体" w:eastAsiaTheme="minorEastAsia"/>
          <w:szCs w:val="32"/>
        </w:rPr>
      </w:pPr>
    </w:p>
    <w:p w14:paraId="52525615">
      <w:pPr>
        <w:rPr>
          <w:rFonts w:hint="eastAsia" w:ascii="宋体" w:hAnsi="宋体" w:eastAsiaTheme="minorEastAsia"/>
          <w:szCs w:val="32"/>
        </w:rPr>
      </w:pPr>
    </w:p>
    <w:p w14:paraId="2F688139">
      <w:pPr>
        <w:rPr>
          <w:rFonts w:hint="eastAsia" w:ascii="宋体" w:hAnsi="宋体" w:eastAsiaTheme="minorEastAsia"/>
          <w:szCs w:val="32"/>
        </w:rPr>
      </w:pPr>
    </w:p>
    <w:p w14:paraId="3086727B">
      <w:pPr>
        <w:rPr>
          <w:rFonts w:hint="eastAsia" w:ascii="宋体" w:hAnsi="宋体" w:eastAsiaTheme="minorEastAsia"/>
          <w:szCs w:val="32"/>
        </w:rPr>
      </w:pPr>
    </w:p>
    <w:p w14:paraId="1D784EB6">
      <w:pPr>
        <w:rPr>
          <w:rFonts w:hint="eastAsia" w:ascii="宋体" w:hAnsi="宋体" w:eastAsiaTheme="minorEastAsia"/>
          <w:szCs w:val="32"/>
        </w:rPr>
      </w:pPr>
    </w:p>
    <w:p w14:paraId="24DB0CD7">
      <w:pPr>
        <w:rPr>
          <w:rFonts w:hint="eastAsia" w:ascii="宋体" w:hAnsi="宋体" w:eastAsiaTheme="minorEastAsia"/>
          <w:szCs w:val="32"/>
        </w:rPr>
      </w:pPr>
    </w:p>
    <w:p w14:paraId="01BC568B">
      <w:pPr>
        <w:rPr>
          <w:rFonts w:hint="eastAsia" w:ascii="宋体" w:hAnsi="宋体" w:eastAsiaTheme="minorEastAsia"/>
          <w:szCs w:val="32"/>
        </w:rPr>
      </w:pPr>
    </w:p>
    <w:p w14:paraId="2F0B124E">
      <w:pPr>
        <w:pStyle w:val="3"/>
        <w:ind w:firstLine="2529" w:firstLineChars="700"/>
        <w:jc w:val="both"/>
        <w:rPr>
          <w:rFonts w:ascii="宋体" w:hAnsi="宋体"/>
          <w:szCs w:val="32"/>
        </w:rPr>
      </w:pPr>
      <w:r>
        <w:rPr>
          <w:rFonts w:hint="eastAsia" w:ascii="宋体" w:hAnsi="宋体"/>
          <w:szCs w:val="32"/>
        </w:rPr>
        <w:t>第四章  合同条款及格式</w:t>
      </w:r>
    </w:p>
    <w:p w14:paraId="1337CB19">
      <w:pPr>
        <w:rPr>
          <w:rFonts w:asciiTheme="minorEastAsia" w:hAnsiTheme="minorEastAsia" w:eastAsiaTheme="minorEastAsia"/>
          <w:b/>
          <w:sz w:val="32"/>
          <w:szCs w:val="32"/>
        </w:rPr>
      </w:pPr>
    </w:p>
    <w:p w14:paraId="5FC39F47">
      <w:pPr>
        <w:widowControl/>
        <w:spacing w:after="240"/>
        <w:ind w:right="-109" w:rightChars="-52"/>
        <w:jc w:val="left"/>
        <w:rPr>
          <w:rFonts w:ascii="宋体" w:hAnsi="宋体" w:cs="宋体"/>
          <w:kern w:val="0"/>
          <w:sz w:val="24"/>
        </w:rPr>
      </w:pPr>
      <w:r>
        <w:rPr>
          <w:rFonts w:hint="eastAsia" w:ascii="宋体" w:hAnsi="宋体" w:cs="宋体"/>
          <w:kern w:val="0"/>
          <w:sz w:val="24"/>
        </w:rPr>
        <w:t>本合同须加盖甲乙双方骑缝章有效</w:t>
      </w:r>
    </w:p>
    <w:p w14:paraId="154308DF">
      <w:pPr>
        <w:widowControl/>
        <w:spacing w:line="600" w:lineRule="exact"/>
        <w:ind w:right="-109" w:rightChars="-52"/>
        <w:jc w:val="center"/>
        <w:rPr>
          <w:rFonts w:ascii="宋体" w:hAnsi="宋体" w:cs="宋体"/>
          <w:b/>
          <w:kern w:val="0"/>
          <w:sz w:val="44"/>
          <w:szCs w:val="44"/>
        </w:rPr>
      </w:pPr>
      <w:r>
        <w:rPr>
          <w:rFonts w:hint="eastAsia" w:ascii="宋体" w:hAnsi="宋体" w:cs="宋体"/>
          <w:b/>
          <w:kern w:val="0"/>
          <w:sz w:val="44"/>
          <w:szCs w:val="44"/>
        </w:rPr>
        <w:t>政府采购</w:t>
      </w:r>
    </w:p>
    <w:p w14:paraId="1DC2FFBD">
      <w:pPr>
        <w:widowControl/>
        <w:spacing w:line="600" w:lineRule="exact"/>
        <w:ind w:right="-109" w:rightChars="-52"/>
        <w:jc w:val="center"/>
        <w:rPr>
          <w:rFonts w:ascii="宋体" w:hAnsi="宋体" w:cs="宋体"/>
          <w:b/>
          <w:kern w:val="0"/>
          <w:sz w:val="32"/>
          <w:szCs w:val="32"/>
        </w:rPr>
      </w:pPr>
      <w:r>
        <w:rPr>
          <w:rFonts w:hint="eastAsia" w:ascii="宋体" w:hAnsi="宋体" w:cs="宋体"/>
          <w:b/>
          <w:kern w:val="0"/>
          <w:sz w:val="32"/>
          <w:szCs w:val="32"/>
        </w:rPr>
        <w:t>(委托采购)</w:t>
      </w:r>
    </w:p>
    <w:p w14:paraId="7F86B2DD">
      <w:pPr>
        <w:widowControl/>
        <w:spacing w:after="240"/>
        <w:ind w:right="-109" w:rightChars="-52"/>
        <w:jc w:val="center"/>
        <w:rPr>
          <w:rFonts w:ascii="宋体" w:hAnsi="宋体" w:cs="宋体"/>
          <w:b/>
          <w:kern w:val="0"/>
          <w:sz w:val="84"/>
          <w:szCs w:val="84"/>
        </w:rPr>
      </w:pPr>
      <w:r>
        <w:rPr>
          <w:rFonts w:hint="eastAsia" w:ascii="宋体" w:hAnsi="宋体" w:cs="宋体"/>
          <w:b/>
          <w:kern w:val="0"/>
          <w:sz w:val="84"/>
          <w:szCs w:val="84"/>
        </w:rPr>
        <w:t>合</w:t>
      </w:r>
    </w:p>
    <w:p w14:paraId="43532E30">
      <w:pPr>
        <w:widowControl/>
        <w:spacing w:after="240"/>
        <w:ind w:right="-109" w:rightChars="-52"/>
        <w:jc w:val="center"/>
        <w:rPr>
          <w:rFonts w:ascii="宋体" w:hAnsi="宋体" w:cs="宋体"/>
          <w:b/>
          <w:kern w:val="0"/>
          <w:sz w:val="84"/>
          <w:szCs w:val="84"/>
        </w:rPr>
      </w:pPr>
    </w:p>
    <w:p w14:paraId="72963991">
      <w:pPr>
        <w:widowControl/>
        <w:spacing w:after="240"/>
        <w:ind w:right="-109" w:rightChars="-52"/>
        <w:jc w:val="center"/>
        <w:rPr>
          <w:rFonts w:ascii="宋体" w:hAnsi="宋体" w:cs="宋体"/>
          <w:b/>
          <w:kern w:val="0"/>
          <w:sz w:val="84"/>
          <w:szCs w:val="84"/>
        </w:rPr>
      </w:pPr>
      <w:r>
        <w:rPr>
          <w:rFonts w:hint="eastAsia" w:ascii="宋体" w:hAnsi="宋体" w:cs="宋体"/>
          <w:b/>
          <w:kern w:val="0"/>
          <w:sz w:val="84"/>
          <w:szCs w:val="84"/>
        </w:rPr>
        <w:t>同</w:t>
      </w:r>
    </w:p>
    <w:p w14:paraId="6CCB8DD6">
      <w:pPr>
        <w:widowControl/>
        <w:spacing w:after="240"/>
        <w:ind w:right="-109" w:rightChars="-52"/>
        <w:jc w:val="center"/>
        <w:rPr>
          <w:rFonts w:ascii="宋体" w:hAnsi="宋体" w:cs="宋体"/>
          <w:b/>
          <w:kern w:val="0"/>
          <w:sz w:val="84"/>
          <w:szCs w:val="84"/>
        </w:rPr>
      </w:pPr>
    </w:p>
    <w:p w14:paraId="3EEBF31B">
      <w:pPr>
        <w:widowControl/>
        <w:spacing w:after="240"/>
        <w:ind w:right="-109" w:rightChars="-52"/>
        <w:jc w:val="center"/>
        <w:rPr>
          <w:rFonts w:ascii="宋体" w:hAnsi="宋体" w:cs="宋体"/>
          <w:b/>
          <w:kern w:val="0"/>
          <w:sz w:val="84"/>
          <w:szCs w:val="84"/>
        </w:rPr>
      </w:pPr>
      <w:r>
        <w:rPr>
          <w:rFonts w:hint="eastAsia" w:ascii="宋体" w:hAnsi="宋体" w:cs="宋体"/>
          <w:b/>
          <w:kern w:val="0"/>
          <w:sz w:val="84"/>
          <w:szCs w:val="84"/>
        </w:rPr>
        <w:t>书</w:t>
      </w:r>
    </w:p>
    <w:p w14:paraId="5C74FD66">
      <w:pPr>
        <w:widowControl/>
        <w:spacing w:after="240"/>
        <w:ind w:right="-109" w:rightChars="-52"/>
        <w:jc w:val="center"/>
        <w:rPr>
          <w:rFonts w:ascii="宋体" w:hAnsi="宋体" w:cs="宋体"/>
          <w:b/>
          <w:kern w:val="0"/>
          <w:sz w:val="72"/>
          <w:szCs w:val="72"/>
        </w:rPr>
      </w:pPr>
    </w:p>
    <w:p w14:paraId="16953527">
      <w:pPr>
        <w:spacing w:line="480" w:lineRule="exact"/>
        <w:rPr>
          <w:rFonts w:ascii="宋体" w:hAnsi="宋体" w:eastAsiaTheme="minorEastAsia"/>
          <w:sz w:val="24"/>
        </w:rPr>
        <w:sectPr>
          <w:footerReference r:id="rId15" w:type="default"/>
          <w:pgSz w:w="11906" w:h="16838"/>
          <w:pgMar w:top="1417" w:right="1304" w:bottom="1417" w:left="1134" w:header="737" w:footer="737" w:gutter="0"/>
          <w:cols w:space="0" w:num="1"/>
          <w:rtlGutter w:val="0"/>
          <w:docGrid w:linePitch="312" w:charSpace="0"/>
        </w:sectPr>
      </w:pPr>
    </w:p>
    <w:p w14:paraId="3976124E">
      <w:pPr>
        <w:spacing w:line="480" w:lineRule="exact"/>
        <w:rPr>
          <w:rFonts w:ascii="宋体" w:hAnsi="宋体" w:eastAsiaTheme="minorEastAsia"/>
          <w:sz w:val="24"/>
        </w:rPr>
      </w:pPr>
    </w:p>
    <w:p w14:paraId="0B477E03">
      <w:pPr>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第五章  采购服务内容</w:t>
      </w:r>
    </w:p>
    <w:p w14:paraId="2DBF37B6">
      <w:pPr>
        <w:autoSpaceDE w:val="0"/>
        <w:autoSpaceDN w:val="0"/>
        <w:spacing w:line="480" w:lineRule="exact"/>
        <w:ind w:firstLine="482" w:firstLineChars="200"/>
        <w:jc w:val="left"/>
        <w:rPr>
          <w:rFonts w:ascii="宋体" w:hAnsi="宋体" w:cs="宋体"/>
          <w:b/>
          <w:bCs/>
          <w:sz w:val="24"/>
        </w:rPr>
      </w:pPr>
      <w:r>
        <w:rPr>
          <w:rFonts w:hint="eastAsia" w:ascii="宋体" w:hAnsi="宋体" w:cs="宋体"/>
          <w:b/>
          <w:bCs/>
          <w:sz w:val="24"/>
        </w:rPr>
        <w:t>一、</w:t>
      </w:r>
      <w:r>
        <w:rPr>
          <w:rFonts w:hint="eastAsia" w:ascii="宋体" w:hAnsi="宋体" w:cs="宋体"/>
          <w:b/>
          <w:sz w:val="24"/>
        </w:rPr>
        <w:t>采购内容</w:t>
      </w:r>
    </w:p>
    <w:p w14:paraId="3C4027F6">
      <w:pPr>
        <w:keepNext w:val="0"/>
        <w:keepLines w:val="0"/>
        <w:pageBreakBefore w:val="0"/>
        <w:kinsoku/>
        <w:wordWrap/>
        <w:overflowPunct/>
        <w:topLinePunct w:val="0"/>
        <w:autoSpaceDE/>
        <w:autoSpaceDN/>
        <w:bidi w:val="0"/>
        <w:adjustRightInd/>
        <w:snapToGrid/>
        <w:spacing w:line="340" w:lineRule="exact"/>
        <w:ind w:firstLine="482" w:firstLineChars="200"/>
        <w:rPr>
          <w:rFonts w:ascii="宋体" w:hAnsi="宋体" w:cs="宋体"/>
          <w:sz w:val="28"/>
          <w:szCs w:val="28"/>
        </w:rPr>
      </w:pPr>
      <w:r>
        <w:rPr>
          <w:rFonts w:hint="eastAsia" w:ascii="宋体" w:hAnsi="宋体" w:cs="宋体"/>
          <w:b/>
          <w:bCs/>
          <w:sz w:val="24"/>
        </w:rPr>
        <w:t>1.采购内容：</w:t>
      </w:r>
      <w:r>
        <w:rPr>
          <w:rFonts w:hint="eastAsia" w:ascii="宋体" w:hAnsi="宋体" w:cs="宋体"/>
          <w:sz w:val="28"/>
          <w:szCs w:val="28"/>
        </w:rPr>
        <w:t>通过政府购买服务的方式，择优选择培训机构，在巍山县公共就业和人才服务中心的指导下，开展面向巍山县辖区内</w:t>
      </w:r>
      <w:r>
        <w:rPr>
          <w:rFonts w:hint="eastAsia" w:ascii="宋体" w:hAnsi="宋体" w:cs="宋体"/>
          <w:sz w:val="28"/>
          <w:szCs w:val="28"/>
          <w:lang w:val="en-US" w:eastAsia="zh-CN"/>
        </w:rPr>
        <w:t>防止返贫监测对象</w:t>
      </w:r>
      <w:r>
        <w:rPr>
          <w:rFonts w:hint="eastAsia" w:ascii="宋体" w:hAnsi="宋体" w:cs="宋体"/>
          <w:sz w:val="28"/>
          <w:szCs w:val="28"/>
        </w:rPr>
        <w:t>、毕业年度高校毕业生（含技师学院高级工班、预备技师班和特殊教育院校职业教育类毕业生）、城乡未继续升学的应届初高中毕业生、农村转移就业劳动者、城镇登记失业人员</w:t>
      </w:r>
      <w:r>
        <w:rPr>
          <w:rFonts w:hint="eastAsia" w:ascii="宋体" w:hAnsi="宋体" w:cs="宋体"/>
          <w:sz w:val="28"/>
          <w:szCs w:val="28"/>
          <w:lang w:eastAsia="zh-CN"/>
        </w:rPr>
        <w:t>、</w:t>
      </w:r>
      <w:r>
        <w:rPr>
          <w:rFonts w:hint="eastAsia" w:ascii="宋体" w:hAnsi="宋体" w:cs="宋体"/>
          <w:sz w:val="28"/>
          <w:szCs w:val="28"/>
          <w:lang w:val="en-US" w:eastAsia="zh-CN"/>
        </w:rPr>
        <w:t>就业困难人员</w:t>
      </w:r>
      <w:r>
        <w:rPr>
          <w:rFonts w:hint="eastAsia" w:ascii="宋体" w:hAnsi="宋体" w:cs="宋体"/>
          <w:sz w:val="28"/>
          <w:szCs w:val="28"/>
        </w:rPr>
        <w:t>（以下简称“</w:t>
      </w:r>
      <w:r>
        <w:rPr>
          <w:rFonts w:hint="eastAsia" w:ascii="宋体" w:hAnsi="宋体" w:cs="宋体"/>
          <w:sz w:val="28"/>
          <w:szCs w:val="28"/>
          <w:lang w:val="en-US" w:eastAsia="zh-CN"/>
        </w:rPr>
        <w:t>六</w:t>
      </w:r>
      <w:r>
        <w:rPr>
          <w:rFonts w:hint="eastAsia" w:ascii="宋体" w:hAnsi="宋体" w:cs="宋体"/>
          <w:sz w:val="28"/>
          <w:szCs w:val="28"/>
        </w:rPr>
        <w:t>类人员”）</w:t>
      </w:r>
      <w:r>
        <w:rPr>
          <w:rFonts w:hint="eastAsia" w:ascii="宋体" w:hAnsi="宋体" w:cs="宋体"/>
          <w:sz w:val="28"/>
          <w:szCs w:val="28"/>
          <w:lang w:eastAsia="zh-CN"/>
        </w:rPr>
        <w:t>，</w:t>
      </w:r>
      <w:r>
        <w:rPr>
          <w:rFonts w:hint="eastAsia" w:ascii="宋体" w:hAnsi="宋体" w:cs="宋体"/>
          <w:sz w:val="28"/>
          <w:szCs w:val="28"/>
          <w:lang w:val="en-US" w:eastAsia="zh-CN"/>
        </w:rPr>
        <w:t>以及符合条件的企业职工、普通高等院校毕业前2年的高年级学生、创业者</w:t>
      </w:r>
      <w:r>
        <w:rPr>
          <w:rFonts w:hint="eastAsia" w:ascii="宋体" w:hAnsi="宋体" w:cs="宋体"/>
          <w:sz w:val="28"/>
          <w:szCs w:val="28"/>
        </w:rPr>
        <w:t>进行相关职业技能培训服务。</w:t>
      </w:r>
    </w:p>
    <w:tbl>
      <w:tblPr>
        <w:tblStyle w:val="45"/>
        <w:tblpPr w:leftFromText="180" w:rightFromText="180" w:vertAnchor="text" w:horzAnchor="page" w:tblpX="1165" w:tblpY="177"/>
        <w:tblOverlap w:val="never"/>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9"/>
        <w:gridCol w:w="560"/>
        <w:gridCol w:w="717"/>
        <w:gridCol w:w="1588"/>
        <w:gridCol w:w="1815"/>
        <w:gridCol w:w="6558"/>
        <w:gridCol w:w="1920"/>
      </w:tblGrid>
      <w:tr w14:paraId="34CD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trPr>
        <w:tc>
          <w:tcPr>
            <w:tcW w:w="286" w:type="pct"/>
            <w:tcBorders>
              <w:top w:val="single" w:color="auto" w:sz="4" w:space="0"/>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0B93A785">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bookmarkStart w:id="73" w:name="_Toc239073552"/>
            <w:bookmarkStart w:id="74" w:name="_Toc296672761"/>
            <w:bookmarkStart w:id="75" w:name="_Toc300664133"/>
            <w:r>
              <w:rPr>
                <w:rFonts w:hint="eastAsia" w:ascii="宋体" w:hAnsi="宋体"/>
                <w:kern w:val="0"/>
                <w:sz w:val="21"/>
              </w:rPr>
              <w:t>标段</w:t>
            </w:r>
          </w:p>
        </w:tc>
        <w:tc>
          <w:tcPr>
            <w:tcW w:w="20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37BEECE7">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kern w:val="0"/>
                <w:sz w:val="21"/>
              </w:rPr>
              <w:t>序号</w:t>
            </w:r>
          </w:p>
        </w:tc>
        <w:tc>
          <w:tcPr>
            <w:tcW w:w="256"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43E35E72">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kern w:val="0"/>
                <w:sz w:val="21"/>
              </w:rPr>
              <w:t>项目</w:t>
            </w:r>
          </w:p>
        </w:tc>
        <w:tc>
          <w:tcPr>
            <w:tcW w:w="568"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75C44D59">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kern w:val="0"/>
                <w:sz w:val="21"/>
              </w:rPr>
              <w:t>取证类别</w:t>
            </w:r>
          </w:p>
        </w:tc>
        <w:tc>
          <w:tcPr>
            <w:tcW w:w="65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01F1A2B7">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r>
              <w:rPr>
                <w:rFonts w:hint="eastAsia" w:ascii="宋体" w:hAnsi="宋体"/>
                <w:kern w:val="0"/>
                <w:sz w:val="21"/>
              </w:rPr>
              <w:t>培训人数</w:t>
            </w:r>
          </w:p>
        </w:tc>
        <w:tc>
          <w:tcPr>
            <w:tcW w:w="2349"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38D49B7F">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r>
              <w:rPr>
                <w:rFonts w:hint="eastAsia" w:ascii="宋体" w:hAnsi="宋体"/>
                <w:kern w:val="0"/>
                <w:sz w:val="21"/>
              </w:rPr>
              <w:t>工种要求</w:t>
            </w:r>
          </w:p>
        </w:tc>
        <w:tc>
          <w:tcPr>
            <w:tcW w:w="687"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70AEED3A">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r>
              <w:rPr>
                <w:rFonts w:hint="eastAsia" w:ascii="宋体" w:hAnsi="宋体"/>
                <w:kern w:val="0"/>
                <w:sz w:val="21"/>
              </w:rPr>
              <w:t>备注</w:t>
            </w:r>
          </w:p>
        </w:tc>
      </w:tr>
      <w:tr w14:paraId="3234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6" w:hRule="atLeast"/>
        </w:trPr>
        <w:tc>
          <w:tcPr>
            <w:tcW w:w="286" w:type="pct"/>
            <w:vMerge w:val="restart"/>
            <w:tcBorders>
              <w:top w:val="nil"/>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3DA33E49">
            <w:pPr>
              <w:keepNext w:val="0"/>
              <w:keepLines w:val="0"/>
              <w:pageBreakBefore w:val="0"/>
              <w:kinsoku/>
              <w:wordWrap/>
              <w:overflowPunct/>
              <w:topLinePunct w:val="0"/>
              <w:autoSpaceDE/>
              <w:autoSpaceDN/>
              <w:bidi w:val="0"/>
              <w:adjustRightInd/>
              <w:snapToGrid/>
              <w:spacing w:beforeLines="0" w:afterLines="0" w:line="340" w:lineRule="exact"/>
              <w:jc w:val="center"/>
              <w:rPr>
                <w:rFonts w:hint="eastAsia" w:ascii="宋体" w:hAnsi="宋体"/>
                <w:kern w:val="0"/>
                <w:sz w:val="21"/>
              </w:rPr>
            </w:pPr>
            <w:r>
              <w:rPr>
                <w:rFonts w:hint="eastAsia" w:ascii="宋体" w:hAnsi="宋体"/>
                <w:kern w:val="0"/>
                <w:sz w:val="21"/>
              </w:rPr>
              <w:t>1标段</w:t>
            </w:r>
          </w:p>
          <w:p w14:paraId="10EEF514">
            <w:pPr>
              <w:keepNext w:val="0"/>
              <w:keepLines w:val="0"/>
              <w:pageBreakBefore w:val="0"/>
              <w:kinsoku/>
              <w:wordWrap/>
              <w:overflowPunct/>
              <w:topLinePunct w:val="0"/>
              <w:autoSpaceDE/>
              <w:autoSpaceDN/>
              <w:bidi w:val="0"/>
              <w:adjustRightInd/>
              <w:snapToGrid/>
              <w:spacing w:beforeLines="0" w:afterLines="0" w:line="340" w:lineRule="exact"/>
              <w:jc w:val="center"/>
              <w:rPr>
                <w:rFonts w:hint="eastAsia" w:ascii="宋体" w:hAnsi="宋体"/>
                <w:b/>
                <w:sz w:val="21"/>
              </w:rPr>
            </w:pPr>
          </w:p>
        </w:tc>
        <w:tc>
          <w:tcPr>
            <w:tcW w:w="1676" w:type="pct"/>
            <w:gridSpan w:val="4"/>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1BCD8AAE">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b/>
                <w:sz w:val="21"/>
              </w:rPr>
            </w:pPr>
            <w:r>
              <w:rPr>
                <w:rFonts w:hint="eastAsia" w:ascii="宋体" w:hAnsi="宋体"/>
                <w:b/>
                <w:kern w:val="0"/>
                <w:sz w:val="21"/>
              </w:rPr>
              <w:t>牛街乡、南诏镇、五印乡、庙街镇、巍宝山乡（培训资金约</w:t>
            </w:r>
            <w:r>
              <w:rPr>
                <w:rFonts w:hint="eastAsia" w:ascii="宋体" w:hAnsi="宋体"/>
                <w:b/>
                <w:kern w:val="0"/>
                <w:sz w:val="21"/>
                <w:lang w:val="en-US" w:eastAsia="zh-CN"/>
              </w:rPr>
              <w:t>562000</w:t>
            </w:r>
            <w:r>
              <w:rPr>
                <w:rFonts w:hint="eastAsia" w:ascii="宋体" w:hAnsi="宋体"/>
                <w:b/>
                <w:kern w:val="0"/>
                <w:sz w:val="21"/>
              </w:rPr>
              <w:t>元）</w:t>
            </w:r>
          </w:p>
        </w:tc>
        <w:tc>
          <w:tcPr>
            <w:tcW w:w="2349" w:type="pct"/>
            <w:vMerge w:val="restart"/>
            <w:tcBorders>
              <w:top w:val="nil"/>
              <w:left w:val="nil"/>
              <w:right w:val="single" w:color="auto" w:sz="4" w:space="0"/>
              <w:tl2br w:val="nil"/>
              <w:tr2bl w:val="nil"/>
            </w:tcBorders>
            <w:noWrap/>
            <w:tcMar>
              <w:top w:w="15" w:type="dxa"/>
              <w:left w:w="15" w:type="dxa"/>
              <w:bottom w:w="0" w:type="dxa"/>
              <w:right w:w="15" w:type="dxa"/>
            </w:tcMar>
            <w:vAlign w:val="center"/>
          </w:tcPr>
          <w:p w14:paraId="0D6794DF">
            <w:pPr>
              <w:keepNext w:val="0"/>
              <w:keepLines w:val="0"/>
              <w:pageBreakBefore w:val="0"/>
              <w:widowControl/>
              <w:tabs>
                <w:tab w:val="left" w:pos="600"/>
              </w:tabs>
              <w:kinsoku/>
              <w:wordWrap/>
              <w:overflowPunct/>
              <w:topLinePunct w:val="0"/>
              <w:autoSpaceDE/>
              <w:autoSpaceDN/>
              <w:bidi w:val="0"/>
              <w:adjustRightInd/>
              <w:snapToGrid/>
              <w:spacing w:beforeLines="0" w:afterLines="0" w:line="340" w:lineRule="exact"/>
              <w:jc w:val="center"/>
              <w:textAlignment w:val="center"/>
              <w:rPr>
                <w:rFonts w:hint="eastAsia" w:ascii="宋体" w:hAnsi="宋体" w:eastAsia="宋体"/>
                <w:b/>
                <w:kern w:val="0"/>
                <w:sz w:val="21"/>
                <w:lang w:eastAsia="zh-CN"/>
              </w:rPr>
            </w:pPr>
            <w:r>
              <w:rPr>
                <w:rFonts w:hint="eastAsia" w:ascii="宋体" w:hAnsi="宋体"/>
                <w:sz w:val="21"/>
                <w:szCs w:val="22"/>
                <w:lang w:val="en-US" w:eastAsia="zh-CN"/>
              </w:rPr>
              <w:t>养老护理员、电商运营管理培训、家政服务员、中草药种植与加工培训，烤烟移栽和烘烤技术培训</w:t>
            </w:r>
          </w:p>
        </w:tc>
        <w:tc>
          <w:tcPr>
            <w:tcW w:w="687" w:type="pct"/>
            <w:vMerge w:val="restart"/>
            <w:tcBorders>
              <w:top w:val="nil"/>
              <w:left w:val="nil"/>
              <w:right w:val="single" w:color="auto" w:sz="4" w:space="0"/>
              <w:tl2br w:val="nil"/>
              <w:tr2bl w:val="nil"/>
            </w:tcBorders>
            <w:noWrap/>
            <w:tcMar>
              <w:top w:w="15" w:type="dxa"/>
              <w:left w:w="15" w:type="dxa"/>
              <w:bottom w:w="0" w:type="dxa"/>
              <w:right w:w="15" w:type="dxa"/>
            </w:tcMar>
            <w:vAlign w:val="center"/>
          </w:tcPr>
          <w:p w14:paraId="7E49C430">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77CC2AF7">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521CE522">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7C37EC35">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2D0DA3FF">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48877FBC">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caps/>
                <w:sz w:val="21"/>
              </w:rPr>
            </w:pPr>
          </w:p>
          <w:p w14:paraId="35DC4130">
            <w:pPr>
              <w:keepNext w:val="0"/>
              <w:keepLines w:val="0"/>
              <w:pageBreakBefore w:val="0"/>
              <w:widowControl/>
              <w:kinsoku/>
              <w:wordWrap/>
              <w:overflowPunct/>
              <w:topLinePunct w:val="0"/>
              <w:autoSpaceDE/>
              <w:autoSpaceDN/>
              <w:bidi w:val="0"/>
              <w:adjustRightInd/>
              <w:snapToGrid/>
              <w:spacing w:beforeLines="0" w:afterLines="0" w:line="340" w:lineRule="exact"/>
              <w:ind w:firstLine="422" w:firstLineChars="200"/>
              <w:jc w:val="center"/>
              <w:textAlignment w:val="center"/>
              <w:rPr>
                <w:rFonts w:hint="eastAsia" w:ascii="宋体" w:hAnsi="宋体"/>
                <w:b/>
                <w:kern w:val="0"/>
                <w:sz w:val="21"/>
              </w:rPr>
            </w:pPr>
          </w:p>
        </w:tc>
      </w:tr>
      <w:tr w14:paraId="3180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5" w:hRule="atLeast"/>
        </w:trPr>
        <w:tc>
          <w:tcPr>
            <w:tcW w:w="286" w:type="pct"/>
            <w:vMerge w:val="continue"/>
            <w:tcBorders>
              <w:top w:val="nil"/>
              <w:left w:val="single" w:color="auto" w:sz="4" w:space="0"/>
              <w:bottom w:val="single" w:color="auto" w:sz="4" w:space="0"/>
              <w:right w:val="single" w:color="auto" w:sz="4" w:space="0"/>
              <w:tl2br w:val="nil"/>
              <w:tr2bl w:val="nil"/>
            </w:tcBorders>
            <w:noWrap/>
            <w:vAlign w:val="center"/>
          </w:tcPr>
          <w:p w14:paraId="7F78E7D5">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sz w:val="21"/>
              </w:rPr>
            </w:pPr>
          </w:p>
        </w:tc>
        <w:tc>
          <w:tcPr>
            <w:tcW w:w="20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0C13E78B">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kern w:val="0"/>
                <w:sz w:val="21"/>
              </w:rPr>
              <w:t>1</w:t>
            </w:r>
          </w:p>
        </w:tc>
        <w:tc>
          <w:tcPr>
            <w:tcW w:w="256" w:type="pct"/>
            <w:tcBorders>
              <w:top w:val="single" w:color="auto" w:sz="4" w:space="0"/>
              <w:left w:val="nil"/>
              <w:bottom w:val="nil"/>
              <w:right w:val="single" w:color="auto" w:sz="4" w:space="0"/>
              <w:tl2br w:val="nil"/>
              <w:tr2bl w:val="nil"/>
            </w:tcBorders>
            <w:noWrap/>
            <w:tcMar>
              <w:top w:w="15" w:type="dxa"/>
              <w:left w:w="15" w:type="dxa"/>
              <w:bottom w:w="0" w:type="dxa"/>
              <w:right w:w="15" w:type="dxa"/>
            </w:tcMar>
            <w:vAlign w:val="center"/>
          </w:tcPr>
          <w:p w14:paraId="7ECD8288">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职业技能培训</w:t>
            </w:r>
          </w:p>
        </w:tc>
        <w:tc>
          <w:tcPr>
            <w:tcW w:w="568"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2FE1A535">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合格证书、等级证书</w:t>
            </w:r>
          </w:p>
        </w:tc>
        <w:tc>
          <w:tcPr>
            <w:tcW w:w="65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6447C4B7">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r>
              <w:rPr>
                <w:rFonts w:hint="eastAsia" w:ascii="宋体" w:hAnsi="宋体"/>
                <w:kern w:val="0"/>
                <w:sz w:val="21"/>
                <w:lang w:val="en-US" w:eastAsia="zh-CN"/>
              </w:rPr>
              <w:t>500</w:t>
            </w:r>
            <w:r>
              <w:rPr>
                <w:rFonts w:hint="eastAsia" w:ascii="宋体" w:hAnsi="宋体"/>
                <w:kern w:val="0"/>
                <w:sz w:val="21"/>
              </w:rPr>
              <w:t>人</w:t>
            </w:r>
          </w:p>
        </w:tc>
        <w:tc>
          <w:tcPr>
            <w:tcW w:w="2349" w:type="pct"/>
            <w:vMerge w:val="continue"/>
            <w:tcBorders>
              <w:left w:val="nil"/>
              <w:right w:val="single" w:color="auto" w:sz="4" w:space="0"/>
              <w:tl2br w:val="nil"/>
              <w:tr2bl w:val="nil"/>
            </w:tcBorders>
            <w:noWrap/>
            <w:vAlign w:val="center"/>
          </w:tcPr>
          <w:p w14:paraId="5894A2F4">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p>
        </w:tc>
        <w:tc>
          <w:tcPr>
            <w:tcW w:w="687" w:type="pct"/>
            <w:vMerge w:val="continue"/>
            <w:tcBorders>
              <w:left w:val="nil"/>
              <w:right w:val="single" w:color="auto" w:sz="4" w:space="0"/>
              <w:tl2br w:val="nil"/>
              <w:tr2bl w:val="nil"/>
            </w:tcBorders>
            <w:noWrap/>
            <w:vAlign w:val="center"/>
          </w:tcPr>
          <w:p w14:paraId="608ADC10">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kern w:val="0"/>
                <w:sz w:val="21"/>
              </w:rPr>
            </w:pPr>
          </w:p>
        </w:tc>
      </w:tr>
      <w:tr w14:paraId="3956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trPr>
        <w:tc>
          <w:tcPr>
            <w:tcW w:w="286" w:type="pct"/>
            <w:vMerge w:val="restart"/>
            <w:tcBorders>
              <w:top w:val="nil"/>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657657CB">
            <w:pPr>
              <w:keepNext w:val="0"/>
              <w:keepLines w:val="0"/>
              <w:pageBreakBefore w:val="0"/>
              <w:kinsoku/>
              <w:wordWrap/>
              <w:overflowPunct/>
              <w:topLinePunct w:val="0"/>
              <w:autoSpaceDE/>
              <w:autoSpaceDN/>
              <w:bidi w:val="0"/>
              <w:adjustRightInd/>
              <w:snapToGrid/>
              <w:spacing w:beforeLines="0" w:afterLines="0" w:line="340" w:lineRule="exact"/>
              <w:jc w:val="center"/>
              <w:rPr>
                <w:rFonts w:hint="eastAsia" w:ascii="宋体" w:hAnsi="宋体"/>
                <w:kern w:val="0"/>
                <w:sz w:val="21"/>
              </w:rPr>
            </w:pPr>
            <w:r>
              <w:rPr>
                <w:rFonts w:hint="eastAsia" w:ascii="宋体" w:hAnsi="宋体"/>
                <w:kern w:val="0"/>
                <w:sz w:val="21"/>
              </w:rPr>
              <w:t>2标段</w:t>
            </w:r>
          </w:p>
          <w:p w14:paraId="3FC63C62">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p>
        </w:tc>
        <w:tc>
          <w:tcPr>
            <w:tcW w:w="1676" w:type="pct"/>
            <w:gridSpan w:val="4"/>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55091346">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b/>
                <w:sz w:val="21"/>
              </w:rPr>
            </w:pPr>
            <w:r>
              <w:rPr>
                <w:rFonts w:hint="eastAsia" w:ascii="宋体" w:hAnsi="宋体"/>
                <w:b/>
                <w:kern w:val="0"/>
                <w:sz w:val="21"/>
              </w:rPr>
              <w:t>永建镇（培训资金约</w:t>
            </w:r>
            <w:r>
              <w:rPr>
                <w:rFonts w:hint="eastAsia" w:ascii="宋体" w:hAnsi="宋体"/>
                <w:b/>
                <w:kern w:val="0"/>
                <w:sz w:val="21"/>
                <w:lang w:val="en-US" w:eastAsia="zh-CN"/>
              </w:rPr>
              <w:t>952500</w:t>
            </w:r>
            <w:r>
              <w:rPr>
                <w:rFonts w:hint="eastAsia" w:ascii="宋体" w:hAnsi="宋体"/>
                <w:b/>
                <w:kern w:val="0"/>
                <w:sz w:val="21"/>
              </w:rPr>
              <w:t>元）</w:t>
            </w:r>
          </w:p>
        </w:tc>
        <w:tc>
          <w:tcPr>
            <w:tcW w:w="2349" w:type="pct"/>
            <w:vMerge w:val="restart"/>
            <w:tcBorders>
              <w:top w:val="single" w:color="auto" w:sz="4" w:space="0"/>
              <w:left w:val="nil"/>
              <w:right w:val="single" w:color="auto" w:sz="4" w:space="0"/>
              <w:tl2br w:val="nil"/>
              <w:tr2bl w:val="nil"/>
            </w:tcBorders>
            <w:noWrap/>
            <w:vAlign w:val="center"/>
          </w:tcPr>
          <w:p w14:paraId="2B7EA173">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eastAsia="宋体"/>
                <w:b/>
                <w:kern w:val="0"/>
                <w:sz w:val="21"/>
                <w:lang w:eastAsia="zh-CN"/>
              </w:rPr>
            </w:pPr>
            <w:r>
              <w:rPr>
                <w:rFonts w:hint="eastAsia" w:ascii="宋体" w:hAnsi="宋体"/>
                <w:sz w:val="21"/>
                <w:szCs w:val="22"/>
                <w:lang w:val="en-US" w:eastAsia="zh-CN"/>
              </w:rPr>
              <w:t>竹编工艺品制作培训、咖啡师、美容师、中式烹</w:t>
            </w:r>
            <w:r>
              <w:rPr>
                <w:rFonts w:hint="eastAsia" w:ascii="宋体" w:hAnsi="宋体"/>
                <w:sz w:val="21"/>
              </w:rPr>
              <w:t>调师、中式面点师、电商运营管理培训</w:t>
            </w:r>
            <w:r>
              <w:rPr>
                <w:rFonts w:hint="eastAsia" w:ascii="宋体" w:hAnsi="宋体"/>
                <w:sz w:val="21"/>
                <w:lang w:eastAsia="zh-CN"/>
              </w:rPr>
              <w:t>、</w:t>
            </w:r>
            <w:r>
              <w:rPr>
                <w:rFonts w:hint="eastAsia" w:ascii="宋体" w:hAnsi="宋体"/>
                <w:sz w:val="21"/>
              </w:rPr>
              <w:t>西式面</w:t>
            </w:r>
            <w:r>
              <w:rPr>
                <w:rFonts w:hint="eastAsia" w:ascii="宋体" w:hAnsi="宋体"/>
                <w:sz w:val="21"/>
                <w:szCs w:val="22"/>
                <w:lang w:val="en-US" w:eastAsia="zh-CN"/>
              </w:rPr>
              <w:t>点师、无人机驾驶员</w:t>
            </w:r>
          </w:p>
        </w:tc>
        <w:tc>
          <w:tcPr>
            <w:tcW w:w="687" w:type="pct"/>
            <w:vMerge w:val="continue"/>
            <w:tcBorders>
              <w:left w:val="nil"/>
              <w:right w:val="single" w:color="auto" w:sz="4" w:space="0"/>
              <w:tl2br w:val="nil"/>
              <w:tr2bl w:val="nil"/>
            </w:tcBorders>
            <w:noWrap/>
            <w:vAlign w:val="center"/>
          </w:tcPr>
          <w:p w14:paraId="77D44171">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kern w:val="0"/>
                <w:sz w:val="21"/>
              </w:rPr>
            </w:pPr>
          </w:p>
        </w:tc>
      </w:tr>
      <w:tr w14:paraId="49DC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9" w:hRule="atLeast"/>
        </w:trPr>
        <w:tc>
          <w:tcPr>
            <w:tcW w:w="286" w:type="pct"/>
            <w:vMerge w:val="continue"/>
            <w:tcBorders>
              <w:top w:val="nil"/>
              <w:left w:val="single" w:color="auto" w:sz="4" w:space="0"/>
              <w:bottom w:val="single" w:color="auto" w:sz="4" w:space="0"/>
              <w:right w:val="single" w:color="auto" w:sz="4" w:space="0"/>
              <w:tl2br w:val="nil"/>
              <w:tr2bl w:val="nil"/>
            </w:tcBorders>
            <w:noWrap/>
            <w:vAlign w:val="center"/>
          </w:tcPr>
          <w:p w14:paraId="43C9C664">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sz w:val="21"/>
              </w:rPr>
            </w:pPr>
          </w:p>
        </w:tc>
        <w:tc>
          <w:tcPr>
            <w:tcW w:w="200" w:type="pct"/>
            <w:tcBorders>
              <w:top w:val="single" w:color="auto" w:sz="4" w:space="0"/>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099B7883">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kern w:val="0"/>
                <w:sz w:val="21"/>
              </w:rPr>
              <w:t>2</w:t>
            </w:r>
          </w:p>
        </w:tc>
        <w:tc>
          <w:tcPr>
            <w:tcW w:w="256" w:type="pct"/>
            <w:tcBorders>
              <w:top w:val="single" w:color="auto" w:sz="4" w:space="0"/>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5F753731">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职业技能培训</w:t>
            </w:r>
          </w:p>
        </w:tc>
        <w:tc>
          <w:tcPr>
            <w:tcW w:w="568"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34326F03">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等级证书；合格证书</w:t>
            </w:r>
          </w:p>
        </w:tc>
        <w:tc>
          <w:tcPr>
            <w:tcW w:w="65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7D51E82E">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r>
              <w:rPr>
                <w:rFonts w:hint="eastAsia" w:ascii="宋体" w:hAnsi="宋体"/>
                <w:kern w:val="0"/>
                <w:sz w:val="21"/>
                <w:lang w:val="en-US" w:eastAsia="zh-CN"/>
              </w:rPr>
              <w:t>750</w:t>
            </w:r>
            <w:r>
              <w:rPr>
                <w:rFonts w:hint="eastAsia" w:ascii="宋体" w:hAnsi="宋体"/>
                <w:kern w:val="0"/>
                <w:sz w:val="21"/>
              </w:rPr>
              <w:t>人</w:t>
            </w:r>
          </w:p>
        </w:tc>
        <w:tc>
          <w:tcPr>
            <w:tcW w:w="2349" w:type="pct"/>
            <w:vMerge w:val="continue"/>
            <w:tcBorders>
              <w:left w:val="nil"/>
              <w:right w:val="single" w:color="auto" w:sz="4" w:space="0"/>
              <w:tl2br w:val="nil"/>
              <w:tr2bl w:val="nil"/>
            </w:tcBorders>
            <w:noWrap/>
            <w:vAlign w:val="center"/>
          </w:tcPr>
          <w:p w14:paraId="09BA4AB4">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p>
        </w:tc>
        <w:tc>
          <w:tcPr>
            <w:tcW w:w="687" w:type="pct"/>
            <w:vMerge w:val="continue"/>
            <w:tcBorders>
              <w:left w:val="nil"/>
              <w:right w:val="single" w:color="auto" w:sz="4" w:space="0"/>
              <w:tl2br w:val="nil"/>
              <w:tr2bl w:val="nil"/>
            </w:tcBorders>
            <w:noWrap/>
            <w:vAlign w:val="center"/>
          </w:tcPr>
          <w:p w14:paraId="08C75AA2">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kern w:val="0"/>
                <w:sz w:val="21"/>
              </w:rPr>
            </w:pPr>
          </w:p>
        </w:tc>
      </w:tr>
      <w:tr w14:paraId="6196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trPr>
        <w:tc>
          <w:tcPr>
            <w:tcW w:w="286" w:type="pct"/>
            <w:vMerge w:val="restart"/>
            <w:tcBorders>
              <w:top w:val="single" w:color="auto" w:sz="4" w:space="0"/>
              <w:left w:val="single" w:color="auto" w:sz="4" w:space="0"/>
              <w:bottom w:val="single" w:color="auto" w:sz="4" w:space="0"/>
              <w:right w:val="single" w:color="auto" w:sz="4" w:space="0"/>
              <w:tl2br w:val="nil"/>
              <w:tr2bl w:val="nil"/>
            </w:tcBorders>
            <w:noWrap/>
            <w:tcMar>
              <w:top w:w="15" w:type="dxa"/>
              <w:left w:w="15" w:type="dxa"/>
              <w:bottom w:w="0" w:type="dxa"/>
              <w:right w:w="15" w:type="dxa"/>
            </w:tcMar>
            <w:vAlign w:val="center"/>
          </w:tcPr>
          <w:p w14:paraId="58FB1564">
            <w:pPr>
              <w:keepNext w:val="0"/>
              <w:keepLines w:val="0"/>
              <w:pageBreakBefore w:val="0"/>
              <w:kinsoku/>
              <w:wordWrap/>
              <w:overflowPunct/>
              <w:topLinePunct w:val="0"/>
              <w:autoSpaceDE/>
              <w:autoSpaceDN/>
              <w:bidi w:val="0"/>
              <w:adjustRightInd/>
              <w:snapToGrid/>
              <w:spacing w:beforeLines="0" w:afterLines="0" w:line="340" w:lineRule="exact"/>
              <w:jc w:val="center"/>
              <w:rPr>
                <w:rFonts w:hint="eastAsia" w:ascii="宋体" w:hAnsi="宋体"/>
                <w:kern w:val="0"/>
                <w:sz w:val="21"/>
              </w:rPr>
            </w:pPr>
            <w:r>
              <w:rPr>
                <w:rFonts w:hint="eastAsia" w:ascii="宋体" w:hAnsi="宋体"/>
                <w:kern w:val="0"/>
                <w:sz w:val="21"/>
              </w:rPr>
              <w:t>3标段</w:t>
            </w:r>
          </w:p>
          <w:p w14:paraId="61C9D79E">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p>
        </w:tc>
        <w:tc>
          <w:tcPr>
            <w:tcW w:w="1676" w:type="pct"/>
            <w:gridSpan w:val="4"/>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1A023876">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b/>
                <w:sz w:val="21"/>
              </w:rPr>
            </w:pPr>
            <w:r>
              <w:rPr>
                <w:rFonts w:hint="eastAsia" w:ascii="宋体" w:hAnsi="宋体"/>
                <w:b/>
                <w:kern w:val="0"/>
                <w:sz w:val="21"/>
              </w:rPr>
              <w:t>青华乡、大仓镇、马鞍山乡、紫金乡（培训资金约</w:t>
            </w:r>
            <w:r>
              <w:rPr>
                <w:rFonts w:hint="eastAsia" w:ascii="宋体" w:hAnsi="宋体"/>
                <w:b/>
                <w:kern w:val="0"/>
                <w:sz w:val="21"/>
                <w:lang w:val="en-US" w:eastAsia="zh-CN"/>
              </w:rPr>
              <w:t xml:space="preserve">    407500</w:t>
            </w:r>
            <w:r>
              <w:rPr>
                <w:rFonts w:hint="eastAsia" w:ascii="宋体" w:hAnsi="宋体"/>
                <w:b/>
                <w:kern w:val="0"/>
                <w:sz w:val="21"/>
              </w:rPr>
              <w:t>元）</w:t>
            </w:r>
          </w:p>
        </w:tc>
        <w:tc>
          <w:tcPr>
            <w:tcW w:w="2349" w:type="pct"/>
            <w:vMerge w:val="restart"/>
            <w:tcBorders>
              <w:top w:val="single" w:color="auto" w:sz="4" w:space="0"/>
              <w:left w:val="nil"/>
              <w:right w:val="single" w:color="auto" w:sz="4" w:space="0"/>
              <w:tl2br w:val="nil"/>
              <w:tr2bl w:val="nil"/>
            </w:tcBorders>
            <w:noWrap/>
            <w:vAlign w:val="center"/>
          </w:tcPr>
          <w:p w14:paraId="6C366E9E">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4"/>
              </w:rPr>
            </w:pPr>
            <w:r>
              <w:rPr>
                <w:rFonts w:hint="eastAsia" w:ascii="宋体" w:hAnsi="宋体"/>
                <w:sz w:val="21"/>
                <w:lang w:eastAsia="zh-CN"/>
              </w:rPr>
              <w:t>中草药种植与加工培训、</w:t>
            </w:r>
            <w:r>
              <w:rPr>
                <w:rFonts w:hint="eastAsia" w:ascii="宋体" w:hAnsi="宋体"/>
                <w:sz w:val="21"/>
              </w:rPr>
              <w:t>中式烹调师</w:t>
            </w:r>
            <w:r>
              <w:rPr>
                <w:rFonts w:hint="eastAsia" w:ascii="宋体" w:hAnsi="宋体"/>
                <w:sz w:val="21"/>
                <w:lang w:eastAsia="zh-CN"/>
              </w:rPr>
              <w:t>、</w:t>
            </w:r>
            <w:r>
              <w:rPr>
                <w:rFonts w:hint="eastAsia" w:ascii="宋体" w:hAnsi="宋体"/>
                <w:sz w:val="21"/>
              </w:rPr>
              <w:t>家政服务员</w:t>
            </w:r>
            <w:r>
              <w:rPr>
                <w:rFonts w:hint="eastAsia" w:ascii="宋体" w:hAnsi="宋体"/>
                <w:sz w:val="21"/>
                <w:lang w:eastAsia="zh-CN"/>
              </w:rPr>
              <w:t>、</w:t>
            </w:r>
            <w:r>
              <w:rPr>
                <w:rFonts w:hint="eastAsia" w:ascii="宋体" w:hAnsi="宋体"/>
                <w:sz w:val="21"/>
              </w:rPr>
              <w:t>电商运营管理培训、畜禽疾病防控培训、畜禽养殖培训</w:t>
            </w:r>
          </w:p>
        </w:tc>
        <w:tc>
          <w:tcPr>
            <w:tcW w:w="687" w:type="pct"/>
            <w:vMerge w:val="continue"/>
            <w:tcBorders>
              <w:left w:val="nil"/>
              <w:right w:val="single" w:color="auto" w:sz="4" w:space="0"/>
              <w:tl2br w:val="nil"/>
              <w:tr2bl w:val="nil"/>
            </w:tcBorders>
            <w:noWrap/>
            <w:vAlign w:val="center"/>
          </w:tcPr>
          <w:p w14:paraId="58DDC9B7">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kern w:val="0"/>
                <w:sz w:val="21"/>
              </w:rPr>
            </w:pPr>
          </w:p>
        </w:tc>
      </w:tr>
      <w:tr w14:paraId="42400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trPr>
        <w:tc>
          <w:tcPr>
            <w:tcW w:w="286"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14:paraId="699B7832">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sz w:val="21"/>
              </w:rPr>
            </w:pPr>
          </w:p>
        </w:tc>
        <w:tc>
          <w:tcPr>
            <w:tcW w:w="20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020F6A5C">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3</w:t>
            </w:r>
          </w:p>
        </w:tc>
        <w:tc>
          <w:tcPr>
            <w:tcW w:w="256"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79D6C467">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rPr>
              <w:t>职业技能培训</w:t>
            </w:r>
          </w:p>
        </w:tc>
        <w:tc>
          <w:tcPr>
            <w:tcW w:w="568"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05168D8C">
            <w:pPr>
              <w:keepNext w:val="0"/>
              <w:keepLines w:val="0"/>
              <w:pageBreakBefore w:val="0"/>
              <w:kinsoku/>
              <w:wordWrap/>
              <w:overflowPunct/>
              <w:topLinePunct w:val="0"/>
              <w:autoSpaceDE/>
              <w:autoSpaceDN/>
              <w:bidi w:val="0"/>
              <w:adjustRightInd/>
              <w:snapToGrid/>
              <w:spacing w:beforeLines="0" w:afterLines="0" w:line="340" w:lineRule="exact"/>
              <w:rPr>
                <w:rFonts w:hint="eastAsia" w:ascii="宋体" w:hAnsi="宋体"/>
                <w:sz w:val="24"/>
              </w:rPr>
            </w:pPr>
            <w:r>
              <w:rPr>
                <w:rFonts w:hint="eastAsia" w:ascii="宋体" w:hAnsi="宋体"/>
                <w:sz w:val="21"/>
              </w:rPr>
              <w:t>等级证书；合格证书</w:t>
            </w:r>
          </w:p>
          <w:p w14:paraId="0E9DB81E">
            <w:pPr>
              <w:keepNext w:val="0"/>
              <w:keepLines w:val="0"/>
              <w:pageBreakBefore w:val="0"/>
              <w:widowControl/>
              <w:kinsoku/>
              <w:wordWrap/>
              <w:overflowPunct/>
              <w:topLinePunct w:val="0"/>
              <w:autoSpaceDE/>
              <w:autoSpaceDN/>
              <w:bidi w:val="0"/>
              <w:adjustRightInd/>
              <w:snapToGrid/>
              <w:spacing w:beforeLines="0" w:afterLines="0" w:line="340" w:lineRule="exact"/>
              <w:jc w:val="left"/>
              <w:textAlignment w:val="center"/>
              <w:rPr>
                <w:rFonts w:hint="eastAsia" w:ascii="宋体" w:hAnsi="宋体"/>
                <w:kern w:val="0"/>
                <w:sz w:val="21"/>
              </w:rPr>
            </w:pPr>
          </w:p>
        </w:tc>
        <w:tc>
          <w:tcPr>
            <w:tcW w:w="650" w:type="pct"/>
            <w:tcBorders>
              <w:top w:val="single" w:color="auto" w:sz="4" w:space="0"/>
              <w:left w:val="nil"/>
              <w:bottom w:val="single" w:color="auto" w:sz="4" w:space="0"/>
              <w:right w:val="single" w:color="auto" w:sz="4" w:space="0"/>
              <w:tl2br w:val="nil"/>
              <w:tr2bl w:val="nil"/>
            </w:tcBorders>
            <w:noWrap/>
            <w:tcMar>
              <w:top w:w="15" w:type="dxa"/>
              <w:left w:w="15" w:type="dxa"/>
              <w:bottom w:w="0" w:type="dxa"/>
              <w:right w:w="15" w:type="dxa"/>
            </w:tcMar>
            <w:vAlign w:val="center"/>
          </w:tcPr>
          <w:p w14:paraId="322ECD06">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sz w:val="21"/>
              </w:rPr>
            </w:pPr>
            <w:r>
              <w:rPr>
                <w:rFonts w:hint="eastAsia" w:ascii="宋体" w:hAnsi="宋体"/>
                <w:sz w:val="21"/>
                <w:lang w:val="en-US" w:eastAsia="zh-CN"/>
              </w:rPr>
              <w:t>500</w:t>
            </w:r>
            <w:r>
              <w:rPr>
                <w:rFonts w:hint="eastAsia" w:ascii="宋体" w:hAnsi="宋体"/>
                <w:sz w:val="21"/>
              </w:rPr>
              <w:t>人</w:t>
            </w:r>
          </w:p>
        </w:tc>
        <w:tc>
          <w:tcPr>
            <w:tcW w:w="2349" w:type="pct"/>
            <w:vMerge w:val="continue"/>
            <w:tcBorders>
              <w:left w:val="nil"/>
              <w:bottom w:val="single" w:color="auto" w:sz="4" w:space="0"/>
              <w:right w:val="single" w:color="auto" w:sz="4" w:space="0"/>
              <w:tl2br w:val="nil"/>
              <w:tr2bl w:val="nil"/>
            </w:tcBorders>
            <w:noWrap/>
            <w:vAlign w:val="center"/>
          </w:tcPr>
          <w:p w14:paraId="151A0985">
            <w:pPr>
              <w:keepNext w:val="0"/>
              <w:keepLines w:val="0"/>
              <w:pageBreakBefore w:val="0"/>
              <w:widowControl/>
              <w:kinsoku/>
              <w:wordWrap/>
              <w:overflowPunct/>
              <w:topLinePunct w:val="0"/>
              <w:autoSpaceDE/>
              <w:autoSpaceDN/>
              <w:bidi w:val="0"/>
              <w:adjustRightInd/>
              <w:snapToGrid/>
              <w:spacing w:beforeLines="0" w:afterLines="0" w:line="340" w:lineRule="exact"/>
              <w:jc w:val="center"/>
              <w:textAlignment w:val="center"/>
              <w:rPr>
                <w:rFonts w:hint="eastAsia" w:ascii="宋体" w:hAnsi="宋体"/>
                <w:kern w:val="0"/>
                <w:sz w:val="21"/>
              </w:rPr>
            </w:pPr>
          </w:p>
        </w:tc>
        <w:tc>
          <w:tcPr>
            <w:tcW w:w="687" w:type="pct"/>
            <w:vMerge w:val="continue"/>
            <w:tcBorders>
              <w:left w:val="nil"/>
              <w:bottom w:val="single" w:color="auto" w:sz="4" w:space="0"/>
              <w:right w:val="single" w:color="auto" w:sz="4" w:space="0"/>
              <w:tl2br w:val="nil"/>
              <w:tr2bl w:val="nil"/>
            </w:tcBorders>
            <w:noWrap/>
            <w:vAlign w:val="center"/>
          </w:tcPr>
          <w:p w14:paraId="1621BCFA">
            <w:pPr>
              <w:keepNext w:val="0"/>
              <w:keepLines w:val="0"/>
              <w:pageBreakBefore w:val="0"/>
              <w:widowControl/>
              <w:kinsoku/>
              <w:wordWrap/>
              <w:overflowPunct/>
              <w:topLinePunct w:val="0"/>
              <w:autoSpaceDE/>
              <w:autoSpaceDN/>
              <w:bidi w:val="0"/>
              <w:adjustRightInd/>
              <w:snapToGrid/>
              <w:spacing w:beforeLines="0" w:afterLines="0" w:line="340" w:lineRule="exact"/>
              <w:jc w:val="left"/>
              <w:rPr>
                <w:rFonts w:hint="eastAsia" w:ascii="宋体" w:hAnsi="宋体"/>
                <w:b/>
                <w:kern w:val="0"/>
                <w:sz w:val="21"/>
              </w:rPr>
            </w:pPr>
          </w:p>
        </w:tc>
      </w:tr>
    </w:tbl>
    <w:p w14:paraId="07AB62DD">
      <w:pPr>
        <w:spacing w:line="460" w:lineRule="exact"/>
        <w:jc w:val="center"/>
        <w:sectPr>
          <w:pgSz w:w="16838" w:h="11906" w:orient="landscape"/>
          <w:pgMar w:top="1134" w:right="1418" w:bottom="1304" w:left="1418" w:header="737" w:footer="737" w:gutter="0"/>
          <w:cols w:space="720" w:num="1"/>
          <w:docGrid w:linePitch="312" w:charSpace="0"/>
        </w:sectPr>
      </w:pPr>
    </w:p>
    <w:tbl>
      <w:tblPr>
        <w:tblStyle w:val="45"/>
        <w:tblW w:w="13980" w:type="dxa"/>
        <w:tblInd w:w="91" w:type="dxa"/>
        <w:tblLayout w:type="fixed"/>
        <w:tblCellMar>
          <w:top w:w="0" w:type="dxa"/>
          <w:left w:w="108" w:type="dxa"/>
          <w:bottom w:w="0" w:type="dxa"/>
          <w:right w:w="108" w:type="dxa"/>
        </w:tblCellMar>
      </w:tblPr>
      <w:tblGrid>
        <w:gridCol w:w="1080"/>
        <w:gridCol w:w="1725"/>
        <w:gridCol w:w="2175"/>
        <w:gridCol w:w="1425"/>
        <w:gridCol w:w="1080"/>
        <w:gridCol w:w="1080"/>
        <w:gridCol w:w="1080"/>
        <w:gridCol w:w="1875"/>
        <w:gridCol w:w="45"/>
        <w:gridCol w:w="1955"/>
        <w:gridCol w:w="460"/>
      </w:tblGrid>
      <w:tr w14:paraId="1DA30DB0">
        <w:tblPrEx>
          <w:tblCellMar>
            <w:top w:w="0" w:type="dxa"/>
            <w:left w:w="108" w:type="dxa"/>
            <w:bottom w:w="0" w:type="dxa"/>
            <w:right w:w="108" w:type="dxa"/>
          </w:tblCellMar>
        </w:tblPrEx>
        <w:trPr>
          <w:trHeight w:val="315" w:hRule="atLeast"/>
        </w:trPr>
        <w:tc>
          <w:tcPr>
            <w:tcW w:w="13980" w:type="dxa"/>
            <w:gridSpan w:val="11"/>
            <w:tcBorders>
              <w:top w:val="nil"/>
              <w:left w:val="nil"/>
              <w:bottom w:val="nil"/>
              <w:right w:val="nil"/>
            </w:tcBorders>
            <w:noWrap/>
            <w:vAlign w:val="center"/>
          </w:tcPr>
          <w:p w14:paraId="099CF079">
            <w:pPr>
              <w:widowControl/>
              <w:spacing w:line="400" w:lineRule="exact"/>
              <w:jc w:val="both"/>
              <w:rPr>
                <w:kern w:val="0"/>
                <w:sz w:val="24"/>
              </w:rPr>
            </w:pPr>
          </w:p>
          <w:p w14:paraId="33BAB8B9">
            <w:pPr>
              <w:widowControl/>
              <w:spacing w:line="400" w:lineRule="exact"/>
              <w:jc w:val="center"/>
              <w:rPr>
                <w:kern w:val="0"/>
                <w:sz w:val="24"/>
              </w:rPr>
            </w:pPr>
            <w:r>
              <w:rPr>
                <w:kern w:val="0"/>
                <w:sz w:val="24"/>
              </w:rPr>
              <w:t>巍山县202</w:t>
            </w:r>
            <w:r>
              <w:rPr>
                <w:rFonts w:hint="eastAsia"/>
                <w:kern w:val="0"/>
                <w:sz w:val="24"/>
                <w:lang w:val="en-US" w:eastAsia="zh-CN"/>
              </w:rPr>
              <w:t>6</w:t>
            </w:r>
            <w:r>
              <w:rPr>
                <w:kern w:val="0"/>
                <w:sz w:val="24"/>
              </w:rPr>
              <w:t>年</w:t>
            </w:r>
            <w:r>
              <w:rPr>
                <w:rFonts w:hint="eastAsia"/>
                <w:kern w:val="0"/>
                <w:sz w:val="24"/>
              </w:rPr>
              <w:t>职业</w:t>
            </w:r>
            <w:r>
              <w:rPr>
                <w:kern w:val="0"/>
                <w:sz w:val="24"/>
              </w:rPr>
              <w:t>培训项目</w:t>
            </w:r>
            <w:r>
              <w:rPr>
                <w:rFonts w:hint="eastAsia"/>
                <w:kern w:val="0"/>
                <w:sz w:val="24"/>
              </w:rPr>
              <w:t>1标段</w:t>
            </w:r>
          </w:p>
        </w:tc>
      </w:tr>
      <w:tr w14:paraId="60C342BB">
        <w:tblPrEx>
          <w:tblCellMar>
            <w:top w:w="0" w:type="dxa"/>
            <w:left w:w="108" w:type="dxa"/>
            <w:bottom w:w="0" w:type="dxa"/>
            <w:right w:w="108" w:type="dxa"/>
          </w:tblCellMar>
        </w:tblPrEx>
        <w:trPr>
          <w:trHeight w:val="285" w:hRule="atLeast"/>
        </w:trPr>
        <w:tc>
          <w:tcPr>
            <w:tcW w:w="11520" w:type="dxa"/>
            <w:gridSpan w:val="8"/>
            <w:tcBorders>
              <w:top w:val="nil"/>
              <w:left w:val="nil"/>
              <w:bottom w:val="nil"/>
              <w:right w:val="nil"/>
            </w:tcBorders>
            <w:noWrap/>
            <w:vAlign w:val="center"/>
          </w:tcPr>
          <w:p w14:paraId="0AFC5169">
            <w:pPr>
              <w:widowControl/>
              <w:spacing w:line="400" w:lineRule="exact"/>
              <w:jc w:val="left"/>
              <w:rPr>
                <w:rFonts w:ascii="宋体" w:hAnsi="宋体" w:cs="宋体"/>
                <w:kern w:val="0"/>
                <w:sz w:val="24"/>
              </w:rPr>
            </w:pPr>
          </w:p>
        </w:tc>
        <w:tc>
          <w:tcPr>
            <w:tcW w:w="2460" w:type="dxa"/>
            <w:gridSpan w:val="3"/>
            <w:tcBorders>
              <w:top w:val="nil"/>
              <w:left w:val="nil"/>
              <w:bottom w:val="nil"/>
              <w:right w:val="nil"/>
            </w:tcBorders>
            <w:noWrap/>
            <w:vAlign w:val="center"/>
          </w:tcPr>
          <w:p w14:paraId="0FCC0104">
            <w:pPr>
              <w:widowControl/>
              <w:spacing w:line="400" w:lineRule="exact"/>
              <w:jc w:val="left"/>
              <w:rPr>
                <w:rFonts w:ascii="宋体" w:hAnsi="宋体" w:cs="宋体"/>
                <w:kern w:val="0"/>
                <w:sz w:val="24"/>
              </w:rPr>
            </w:pPr>
          </w:p>
        </w:tc>
      </w:tr>
      <w:tr w14:paraId="3CD1E09E">
        <w:tblPrEx>
          <w:tblCellMar>
            <w:top w:w="0" w:type="dxa"/>
            <w:left w:w="108" w:type="dxa"/>
            <w:bottom w:w="0" w:type="dxa"/>
            <w:right w:w="108" w:type="dxa"/>
          </w:tblCellMar>
        </w:tblPrEx>
        <w:trPr>
          <w:gridAfter w:val="1"/>
          <w:wAfter w:w="460" w:type="dxa"/>
          <w:trHeight w:val="5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0AED6A">
            <w:pPr>
              <w:widowControl/>
              <w:jc w:val="center"/>
              <w:textAlignment w:val="center"/>
              <w:rPr>
                <w:rFonts w:ascii="宋体" w:hAnsi="宋体" w:cs="宋体"/>
                <w:color w:val="000000"/>
                <w:sz w:val="24"/>
              </w:rPr>
            </w:pPr>
            <w:r>
              <w:rPr>
                <w:rFonts w:ascii="宋体" w:hAnsi="宋体" w:cs="宋体"/>
                <w:color w:val="000000"/>
                <w:kern w:val="0"/>
                <w:sz w:val="24"/>
              </w:rPr>
              <w:t>序号</w:t>
            </w:r>
          </w:p>
        </w:tc>
        <w:tc>
          <w:tcPr>
            <w:tcW w:w="17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C062D7">
            <w:pPr>
              <w:widowControl/>
              <w:jc w:val="center"/>
              <w:textAlignment w:val="center"/>
              <w:rPr>
                <w:rFonts w:ascii="宋体" w:hAnsi="宋体" w:cs="宋体"/>
                <w:color w:val="000000"/>
                <w:sz w:val="24"/>
              </w:rPr>
            </w:pPr>
            <w:r>
              <w:rPr>
                <w:rFonts w:ascii="宋体" w:hAnsi="宋体" w:cs="宋体"/>
                <w:color w:val="000000"/>
                <w:kern w:val="0"/>
                <w:sz w:val="24"/>
              </w:rPr>
              <w:t>乡镇</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B96ECC">
            <w:pPr>
              <w:widowControl/>
              <w:jc w:val="center"/>
              <w:textAlignment w:val="center"/>
              <w:rPr>
                <w:rFonts w:ascii="宋体" w:hAnsi="宋体" w:cs="宋体"/>
                <w:color w:val="000000"/>
                <w:sz w:val="24"/>
              </w:rPr>
            </w:pPr>
            <w:r>
              <w:rPr>
                <w:rFonts w:ascii="宋体" w:hAnsi="宋体" w:cs="宋体"/>
                <w:color w:val="000000"/>
                <w:kern w:val="0"/>
                <w:sz w:val="24"/>
              </w:rPr>
              <w:t>培训工种</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DB244B">
            <w:pPr>
              <w:widowControl/>
              <w:jc w:val="center"/>
              <w:textAlignment w:val="center"/>
              <w:rPr>
                <w:rFonts w:ascii="宋体" w:hAnsi="宋体" w:cs="宋体"/>
                <w:color w:val="000000"/>
                <w:sz w:val="24"/>
              </w:rPr>
            </w:pPr>
            <w:r>
              <w:rPr>
                <w:rFonts w:ascii="宋体" w:hAnsi="宋体" w:cs="宋体"/>
                <w:color w:val="000000"/>
                <w:kern w:val="0"/>
                <w:sz w:val="24"/>
              </w:rPr>
              <w:t>证书类别</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144915">
            <w:pPr>
              <w:widowControl/>
              <w:jc w:val="center"/>
              <w:textAlignment w:val="center"/>
              <w:rPr>
                <w:rFonts w:ascii="宋体" w:hAnsi="宋体" w:cs="宋体"/>
                <w:color w:val="000000"/>
                <w:sz w:val="24"/>
              </w:rPr>
            </w:pPr>
            <w:r>
              <w:rPr>
                <w:rFonts w:ascii="宋体" w:hAnsi="宋体" w:cs="宋体"/>
                <w:color w:val="000000"/>
                <w:kern w:val="0"/>
                <w:sz w:val="24"/>
              </w:rPr>
              <w:t>培训人数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D8C71E">
            <w:pPr>
              <w:widowControl/>
              <w:jc w:val="center"/>
              <w:textAlignment w:val="center"/>
              <w:rPr>
                <w:rFonts w:ascii="宋体" w:hAnsi="宋体" w:cs="宋体"/>
                <w:color w:val="000000"/>
                <w:sz w:val="24"/>
              </w:rPr>
            </w:pPr>
            <w:r>
              <w:rPr>
                <w:rFonts w:ascii="宋体" w:hAnsi="宋体" w:cs="宋体"/>
                <w:color w:val="000000"/>
                <w:kern w:val="0"/>
                <w:sz w:val="24"/>
              </w:rPr>
              <w:t>培训补贴标准</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4739B0">
            <w:pPr>
              <w:widowControl/>
              <w:jc w:val="center"/>
              <w:textAlignment w:val="center"/>
              <w:rPr>
                <w:rFonts w:ascii="宋体" w:hAnsi="宋体" w:cs="宋体"/>
                <w:color w:val="000000"/>
                <w:sz w:val="24"/>
              </w:rPr>
            </w:pPr>
            <w:r>
              <w:rPr>
                <w:rFonts w:ascii="宋体" w:hAnsi="宋体" w:cs="宋体"/>
                <w:color w:val="000000"/>
                <w:kern w:val="0"/>
                <w:sz w:val="24"/>
              </w:rPr>
              <w:t>金额</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E9188E">
            <w:pPr>
              <w:widowControl/>
              <w:jc w:val="center"/>
              <w:textAlignment w:val="center"/>
              <w:rPr>
                <w:rFonts w:ascii="宋体" w:hAnsi="宋体" w:cs="宋体"/>
                <w:color w:val="000000"/>
                <w:sz w:val="24"/>
              </w:rPr>
            </w:pPr>
            <w:r>
              <w:rPr>
                <w:rFonts w:ascii="宋体" w:hAnsi="宋体" w:cs="宋体"/>
                <w:color w:val="000000"/>
                <w:kern w:val="0"/>
                <w:sz w:val="24"/>
              </w:rPr>
              <w:t>培训地点</w:t>
            </w:r>
          </w:p>
        </w:tc>
        <w:tc>
          <w:tcPr>
            <w:tcW w:w="19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0B3B6">
            <w:pPr>
              <w:widowControl/>
              <w:jc w:val="center"/>
              <w:textAlignment w:val="center"/>
              <w:rPr>
                <w:rFonts w:ascii="宋体" w:hAnsi="宋体" w:cs="宋体"/>
                <w:color w:val="000000"/>
                <w:sz w:val="24"/>
              </w:rPr>
            </w:pPr>
            <w:r>
              <w:rPr>
                <w:rFonts w:ascii="宋体" w:hAnsi="宋体" w:cs="宋体"/>
                <w:color w:val="000000"/>
                <w:kern w:val="0"/>
                <w:sz w:val="24"/>
              </w:rPr>
              <w:t>备注</w:t>
            </w:r>
          </w:p>
        </w:tc>
      </w:tr>
      <w:tr w14:paraId="4AF8836C">
        <w:tblPrEx>
          <w:tblCellMar>
            <w:top w:w="0" w:type="dxa"/>
            <w:left w:w="108" w:type="dxa"/>
            <w:bottom w:w="0" w:type="dxa"/>
            <w:right w:w="108" w:type="dxa"/>
          </w:tblCellMar>
        </w:tblPrEx>
        <w:trPr>
          <w:gridAfter w:val="1"/>
          <w:wAfter w:w="460" w:type="dxa"/>
          <w:trHeight w:val="7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3FF4">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C794">
            <w:pPr>
              <w:widowControl/>
              <w:jc w:val="center"/>
              <w:textAlignment w:val="center"/>
              <w:rPr>
                <w:rFonts w:hint="eastAsia" w:ascii="宋体" w:hAnsi="宋体"/>
                <w:sz w:val="21"/>
                <w:szCs w:val="22"/>
                <w:lang w:eastAsia="zh-CN"/>
              </w:rPr>
            </w:pPr>
            <w:r>
              <w:rPr>
                <w:rFonts w:hint="eastAsia" w:ascii="宋体" w:hAnsi="宋体"/>
                <w:sz w:val="21"/>
                <w:szCs w:val="22"/>
                <w:lang w:eastAsia="zh-CN"/>
              </w:rPr>
              <w:t>南诏镇</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CE94">
            <w:pPr>
              <w:widowControl/>
              <w:jc w:val="center"/>
              <w:textAlignment w:val="center"/>
              <w:rPr>
                <w:rFonts w:hint="eastAsia" w:ascii="宋体" w:hAnsi="宋体"/>
                <w:sz w:val="21"/>
                <w:szCs w:val="22"/>
                <w:lang w:eastAsia="zh-CN"/>
              </w:rPr>
            </w:pPr>
            <w:r>
              <w:rPr>
                <w:rFonts w:hint="eastAsia" w:ascii="宋体" w:hAnsi="宋体"/>
                <w:sz w:val="21"/>
                <w:szCs w:val="22"/>
                <w:lang w:eastAsia="zh-CN"/>
              </w:rPr>
              <w:t>家政服务员</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9B64">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6D5D">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5</w:t>
            </w:r>
            <w:r>
              <w:rPr>
                <w:rFonts w:hint="eastAsia" w:ascii="宋体" w:hAnsi="宋体"/>
                <w:sz w:val="21"/>
                <w:szCs w:val="22"/>
                <w:lang w:eastAsia="zh-CN"/>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231BD">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30B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70000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02569B">
            <w:pPr>
              <w:widowControl/>
              <w:jc w:val="center"/>
              <w:textAlignment w:val="center"/>
              <w:rPr>
                <w:rFonts w:hint="eastAsia" w:ascii="宋体" w:hAnsi="宋体"/>
                <w:sz w:val="21"/>
                <w:szCs w:val="22"/>
                <w:lang w:eastAsia="zh-CN"/>
              </w:rPr>
            </w:pPr>
            <w:r>
              <w:rPr>
                <w:rFonts w:hint="eastAsia" w:ascii="宋体" w:hAnsi="宋体"/>
                <w:sz w:val="21"/>
                <w:szCs w:val="22"/>
                <w:lang w:eastAsia="zh-CN"/>
              </w:rPr>
              <w:t>南诏镇</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BFA9">
            <w:pPr>
              <w:jc w:val="center"/>
              <w:rPr>
                <w:rFonts w:ascii="FangSong_GB2312" w:hAnsi="宋体" w:eastAsia="FangSong_GB2312" w:cs="FangSong_GB2312"/>
                <w:color w:val="000000"/>
                <w:sz w:val="24"/>
              </w:rPr>
            </w:pPr>
          </w:p>
        </w:tc>
      </w:tr>
      <w:tr w14:paraId="6FC4E87A">
        <w:tblPrEx>
          <w:tblCellMar>
            <w:top w:w="0" w:type="dxa"/>
            <w:left w:w="108" w:type="dxa"/>
            <w:bottom w:w="0" w:type="dxa"/>
            <w:right w:w="108" w:type="dxa"/>
          </w:tblCellMar>
        </w:tblPrEx>
        <w:trPr>
          <w:gridAfter w:val="1"/>
          <w:wAfter w:w="460" w:type="dxa"/>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DCE7">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14BC">
            <w:pPr>
              <w:widowControl/>
              <w:jc w:val="center"/>
              <w:textAlignment w:val="center"/>
              <w:rPr>
                <w:rFonts w:hint="eastAsia" w:ascii="宋体" w:hAnsi="宋体"/>
                <w:sz w:val="21"/>
                <w:szCs w:val="22"/>
                <w:lang w:eastAsia="zh-CN"/>
              </w:rPr>
            </w:pPr>
            <w:r>
              <w:rPr>
                <w:rFonts w:hint="eastAsia" w:ascii="宋体" w:hAnsi="宋体"/>
                <w:sz w:val="21"/>
                <w:szCs w:val="22"/>
                <w:lang w:eastAsia="zh-CN"/>
              </w:rPr>
              <w:t>牛街乡</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C869">
            <w:pPr>
              <w:widowControl/>
              <w:jc w:val="center"/>
              <w:textAlignment w:val="center"/>
              <w:rPr>
                <w:rFonts w:hint="eastAsia" w:ascii="宋体" w:hAnsi="宋体"/>
                <w:sz w:val="21"/>
                <w:szCs w:val="22"/>
                <w:lang w:eastAsia="zh-CN"/>
              </w:rPr>
            </w:pPr>
            <w:r>
              <w:rPr>
                <w:rFonts w:hint="eastAsia" w:ascii="宋体" w:hAnsi="宋体"/>
                <w:sz w:val="21"/>
                <w:szCs w:val="22"/>
                <w:lang w:eastAsia="zh-CN"/>
              </w:rPr>
              <w:t>中草药种植与加工培训</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FAB25">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502C">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5</w:t>
            </w:r>
            <w:r>
              <w:rPr>
                <w:rFonts w:hint="eastAsia" w:ascii="宋体" w:hAnsi="宋体"/>
                <w:sz w:val="21"/>
                <w:szCs w:val="22"/>
                <w:lang w:eastAsia="zh-CN"/>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C44A">
            <w:pPr>
              <w:widowControl/>
              <w:jc w:val="center"/>
              <w:textAlignment w:val="center"/>
              <w:rPr>
                <w:rFonts w:hint="eastAsia" w:ascii="宋体" w:hAnsi="宋体"/>
                <w:sz w:val="21"/>
                <w:szCs w:val="22"/>
                <w:lang w:eastAsia="zh-CN"/>
              </w:rPr>
            </w:pPr>
            <w:r>
              <w:rPr>
                <w:rFonts w:hint="eastAsia" w:ascii="宋体" w:hAnsi="宋体"/>
                <w:sz w:val="21"/>
                <w:szCs w:val="22"/>
                <w:lang w:eastAsia="zh-CN"/>
              </w:rPr>
              <w:t>800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13D9">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40000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F78C02">
            <w:pPr>
              <w:widowControl/>
              <w:jc w:val="center"/>
              <w:textAlignment w:val="center"/>
              <w:rPr>
                <w:rFonts w:hint="eastAsia" w:ascii="宋体" w:hAnsi="宋体"/>
                <w:sz w:val="21"/>
                <w:szCs w:val="22"/>
                <w:lang w:eastAsia="zh-CN"/>
              </w:rPr>
            </w:pPr>
            <w:r>
              <w:rPr>
                <w:rFonts w:hint="eastAsia" w:ascii="宋体" w:hAnsi="宋体"/>
                <w:sz w:val="21"/>
                <w:szCs w:val="22"/>
                <w:lang w:eastAsia="zh-CN"/>
              </w:rPr>
              <w:t>牛街乡</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CD1A4">
            <w:pPr>
              <w:widowControl/>
              <w:jc w:val="center"/>
              <w:textAlignment w:val="center"/>
              <w:rPr>
                <w:rFonts w:ascii="FangSong_GB2312" w:hAnsi="宋体" w:eastAsia="FangSong_GB2312" w:cs="FangSong_GB2312"/>
                <w:color w:val="000000"/>
                <w:sz w:val="24"/>
              </w:rPr>
            </w:pPr>
          </w:p>
        </w:tc>
      </w:tr>
      <w:tr w14:paraId="11827CF6">
        <w:tblPrEx>
          <w:tblCellMar>
            <w:top w:w="0" w:type="dxa"/>
            <w:left w:w="108" w:type="dxa"/>
            <w:bottom w:w="0" w:type="dxa"/>
            <w:right w:w="108" w:type="dxa"/>
          </w:tblCellMar>
        </w:tblPrEx>
        <w:trPr>
          <w:gridAfter w:val="1"/>
          <w:wAfter w:w="460" w:type="dxa"/>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CA56">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6324">
            <w:pPr>
              <w:widowControl/>
              <w:jc w:val="center"/>
              <w:textAlignment w:val="center"/>
              <w:rPr>
                <w:rFonts w:hint="eastAsia" w:ascii="宋体" w:hAnsi="宋体"/>
                <w:sz w:val="21"/>
                <w:szCs w:val="22"/>
                <w:lang w:eastAsia="zh-CN"/>
              </w:rPr>
            </w:pPr>
            <w:r>
              <w:rPr>
                <w:rFonts w:hint="eastAsia" w:ascii="宋体" w:hAnsi="宋体"/>
                <w:sz w:val="21"/>
                <w:szCs w:val="22"/>
                <w:lang w:eastAsia="zh-CN"/>
              </w:rPr>
              <w:t>五印乡</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79B64">
            <w:pPr>
              <w:widowControl/>
              <w:jc w:val="center"/>
              <w:textAlignment w:val="center"/>
              <w:rPr>
                <w:rFonts w:hint="eastAsia" w:ascii="宋体" w:hAnsi="宋体"/>
                <w:sz w:val="21"/>
                <w:szCs w:val="22"/>
                <w:lang w:eastAsia="zh-CN"/>
              </w:rPr>
            </w:pPr>
            <w:r>
              <w:rPr>
                <w:rFonts w:hint="eastAsia" w:ascii="宋体" w:hAnsi="宋体"/>
                <w:sz w:val="21"/>
                <w:szCs w:val="22"/>
                <w:lang w:eastAsia="zh-CN"/>
              </w:rPr>
              <w:t>家政服务员</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3D3E">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D973">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5</w:t>
            </w:r>
            <w:r>
              <w:rPr>
                <w:rFonts w:hint="eastAsia" w:ascii="宋体" w:hAnsi="宋体"/>
                <w:sz w:val="21"/>
                <w:szCs w:val="22"/>
                <w:lang w:eastAsia="zh-CN"/>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FED1">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A908">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70000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5D1FD">
            <w:pPr>
              <w:widowControl/>
              <w:jc w:val="center"/>
              <w:textAlignment w:val="center"/>
              <w:rPr>
                <w:rFonts w:hint="eastAsia" w:ascii="宋体" w:hAnsi="宋体"/>
                <w:sz w:val="21"/>
                <w:szCs w:val="22"/>
                <w:lang w:eastAsia="zh-CN"/>
              </w:rPr>
            </w:pPr>
            <w:r>
              <w:rPr>
                <w:rFonts w:hint="eastAsia" w:ascii="宋体" w:hAnsi="宋体"/>
                <w:sz w:val="21"/>
                <w:szCs w:val="22"/>
                <w:lang w:eastAsia="zh-CN"/>
              </w:rPr>
              <w:t>五印乡</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92CF">
            <w:pPr>
              <w:jc w:val="center"/>
              <w:rPr>
                <w:rFonts w:ascii="FangSong_GB2312" w:hAnsi="宋体" w:eastAsia="FangSong_GB2312" w:cs="FangSong_GB2312"/>
                <w:color w:val="000000"/>
                <w:sz w:val="24"/>
              </w:rPr>
            </w:pPr>
          </w:p>
        </w:tc>
      </w:tr>
      <w:tr w14:paraId="55FFF7E4">
        <w:tblPrEx>
          <w:tblCellMar>
            <w:top w:w="0" w:type="dxa"/>
            <w:left w:w="108" w:type="dxa"/>
            <w:bottom w:w="0" w:type="dxa"/>
            <w:right w:w="108" w:type="dxa"/>
          </w:tblCellMar>
        </w:tblPrEx>
        <w:trPr>
          <w:gridAfter w:val="1"/>
          <w:wAfter w:w="46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7D2F">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A330">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9072">
            <w:pPr>
              <w:widowControl/>
              <w:jc w:val="center"/>
              <w:textAlignment w:val="center"/>
              <w:rPr>
                <w:rFonts w:hint="eastAsia" w:ascii="宋体" w:hAnsi="宋体"/>
                <w:sz w:val="21"/>
                <w:szCs w:val="22"/>
                <w:lang w:eastAsia="zh-CN"/>
              </w:rPr>
            </w:pPr>
            <w:r>
              <w:rPr>
                <w:rFonts w:hint="eastAsia" w:ascii="宋体" w:hAnsi="宋体"/>
                <w:sz w:val="21"/>
                <w:szCs w:val="22"/>
                <w:lang w:eastAsia="zh-CN"/>
              </w:rPr>
              <w:t>电商运营管理培训</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CBC4">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E846">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9</w:t>
            </w:r>
            <w:r>
              <w:rPr>
                <w:rFonts w:hint="eastAsia" w:ascii="宋体" w:hAnsi="宋体"/>
                <w:sz w:val="21"/>
                <w:szCs w:val="22"/>
                <w:lang w:eastAsia="zh-CN"/>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A9F1">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2B49">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126</w:t>
            </w:r>
            <w:r>
              <w:rPr>
                <w:rFonts w:hint="eastAsia" w:ascii="宋体" w:hAnsi="宋体"/>
                <w:sz w:val="21"/>
                <w:szCs w:val="22"/>
                <w:lang w:eastAsia="zh-CN"/>
              </w:rPr>
              <w:t>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C7EA9B">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C1C9">
            <w:pPr>
              <w:jc w:val="center"/>
              <w:rPr>
                <w:rFonts w:ascii="FangSong_GB2312" w:hAnsi="宋体" w:eastAsia="FangSong_GB2312" w:cs="FangSong_GB2312"/>
                <w:color w:val="000000"/>
                <w:sz w:val="24"/>
              </w:rPr>
            </w:pPr>
          </w:p>
        </w:tc>
      </w:tr>
      <w:tr w14:paraId="5E37072C">
        <w:tblPrEx>
          <w:tblCellMar>
            <w:top w:w="0" w:type="dxa"/>
            <w:left w:w="108" w:type="dxa"/>
            <w:bottom w:w="0" w:type="dxa"/>
            <w:right w:w="108" w:type="dxa"/>
          </w:tblCellMar>
        </w:tblPrEx>
        <w:trPr>
          <w:gridAfter w:val="1"/>
          <w:wAfter w:w="46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805A">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8A97">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9466">
            <w:pPr>
              <w:widowControl/>
              <w:jc w:val="center"/>
              <w:textAlignment w:val="center"/>
              <w:rPr>
                <w:rFonts w:hint="eastAsia" w:ascii="宋体" w:hAnsi="宋体"/>
                <w:sz w:val="21"/>
                <w:szCs w:val="22"/>
                <w:lang w:eastAsia="zh-CN"/>
              </w:rPr>
            </w:pPr>
            <w:r>
              <w:rPr>
                <w:rFonts w:hint="eastAsia" w:ascii="宋体" w:hAnsi="宋体"/>
                <w:sz w:val="21"/>
                <w:szCs w:val="22"/>
                <w:lang w:eastAsia="zh-CN"/>
              </w:rPr>
              <w:t>养老护理员</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5161">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7E63">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80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787D">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599E">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112000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A9CF7A">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13A8">
            <w:pPr>
              <w:jc w:val="center"/>
              <w:rPr>
                <w:rFonts w:ascii="FangSong_GB2312" w:hAnsi="宋体" w:eastAsia="FangSong_GB2312" w:cs="FangSong_GB2312"/>
                <w:color w:val="000000"/>
                <w:sz w:val="24"/>
              </w:rPr>
            </w:pPr>
          </w:p>
        </w:tc>
      </w:tr>
      <w:tr w14:paraId="5949594F">
        <w:tblPrEx>
          <w:tblCellMar>
            <w:top w:w="0" w:type="dxa"/>
            <w:left w:w="108" w:type="dxa"/>
            <w:bottom w:w="0" w:type="dxa"/>
            <w:right w:w="108" w:type="dxa"/>
          </w:tblCellMar>
        </w:tblPrEx>
        <w:trPr>
          <w:gridAfter w:val="1"/>
          <w:wAfter w:w="460" w:type="dxa"/>
          <w:trHeight w:val="6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03EA">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6226">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E5AC">
            <w:pPr>
              <w:widowControl/>
              <w:jc w:val="center"/>
              <w:textAlignment w:val="center"/>
              <w:rPr>
                <w:rFonts w:hint="eastAsia" w:ascii="宋体" w:hAnsi="宋体"/>
                <w:sz w:val="21"/>
                <w:szCs w:val="22"/>
                <w:lang w:eastAsia="zh-CN"/>
              </w:rPr>
            </w:pPr>
            <w:r>
              <w:rPr>
                <w:rFonts w:hint="eastAsia" w:ascii="宋体" w:hAnsi="宋体"/>
                <w:sz w:val="21"/>
                <w:szCs w:val="22"/>
                <w:lang w:eastAsia="zh-CN"/>
              </w:rPr>
              <w:t>中草药种植与加工培训</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356D">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AB98">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80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AE5EF">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8</w:t>
            </w:r>
            <w:r>
              <w:rPr>
                <w:rFonts w:hint="eastAsia" w:ascii="宋体" w:hAnsi="宋体"/>
                <w:sz w:val="21"/>
                <w:szCs w:val="22"/>
                <w:lang w:eastAsia="zh-CN"/>
              </w:rPr>
              <w:t>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E1C9">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64000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567F68">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7C27">
            <w:pPr>
              <w:jc w:val="center"/>
              <w:rPr>
                <w:rFonts w:ascii="FangSong_GB2312" w:hAnsi="宋体" w:eastAsia="FangSong_GB2312" w:cs="FangSong_GB2312"/>
                <w:color w:val="000000"/>
                <w:sz w:val="24"/>
              </w:rPr>
            </w:pPr>
          </w:p>
        </w:tc>
      </w:tr>
      <w:tr w14:paraId="10B16D53">
        <w:tblPrEx>
          <w:tblCellMar>
            <w:top w:w="0" w:type="dxa"/>
            <w:left w:w="108" w:type="dxa"/>
            <w:bottom w:w="0" w:type="dxa"/>
            <w:right w:w="108" w:type="dxa"/>
          </w:tblCellMar>
        </w:tblPrEx>
        <w:trPr>
          <w:gridAfter w:val="1"/>
          <w:wAfter w:w="46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5833">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7</w:t>
            </w:r>
          </w:p>
        </w:tc>
        <w:tc>
          <w:tcPr>
            <w:tcW w:w="1725" w:type="dxa"/>
            <w:tcBorders>
              <w:top w:val="single" w:color="000000" w:sz="4" w:space="0"/>
              <w:left w:val="single" w:color="000000" w:sz="4" w:space="0"/>
              <w:bottom w:val="nil"/>
              <w:right w:val="single" w:color="000000" w:sz="4" w:space="0"/>
            </w:tcBorders>
            <w:shd w:val="clear" w:color="auto" w:fill="auto"/>
            <w:vAlign w:val="center"/>
          </w:tcPr>
          <w:p w14:paraId="4C4EB652">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2175" w:type="dxa"/>
            <w:tcBorders>
              <w:top w:val="single" w:color="000000" w:sz="4" w:space="0"/>
              <w:left w:val="single" w:color="000000" w:sz="4" w:space="0"/>
              <w:bottom w:val="nil"/>
              <w:right w:val="single" w:color="000000" w:sz="4" w:space="0"/>
            </w:tcBorders>
            <w:shd w:val="clear" w:color="auto" w:fill="auto"/>
            <w:vAlign w:val="center"/>
          </w:tcPr>
          <w:p w14:paraId="0B7054B0">
            <w:pPr>
              <w:widowControl/>
              <w:jc w:val="center"/>
              <w:textAlignment w:val="center"/>
              <w:rPr>
                <w:rFonts w:hint="eastAsia" w:ascii="宋体" w:hAnsi="宋体"/>
                <w:sz w:val="21"/>
                <w:szCs w:val="22"/>
                <w:lang w:eastAsia="zh-CN"/>
              </w:rPr>
            </w:pPr>
            <w:r>
              <w:rPr>
                <w:rFonts w:hint="eastAsia" w:ascii="宋体" w:hAnsi="宋体"/>
                <w:sz w:val="21"/>
                <w:szCs w:val="22"/>
                <w:lang w:eastAsia="zh-CN"/>
              </w:rPr>
              <w:t>烤烟移栽和烘烤技术培训</w:t>
            </w:r>
          </w:p>
        </w:tc>
        <w:tc>
          <w:tcPr>
            <w:tcW w:w="1425" w:type="dxa"/>
            <w:tcBorders>
              <w:top w:val="single" w:color="000000" w:sz="4" w:space="0"/>
              <w:left w:val="single" w:color="000000" w:sz="4" w:space="0"/>
              <w:bottom w:val="nil"/>
              <w:right w:val="single" w:color="000000" w:sz="4" w:space="0"/>
            </w:tcBorders>
            <w:shd w:val="clear" w:color="auto" w:fill="auto"/>
            <w:vAlign w:val="center"/>
          </w:tcPr>
          <w:p w14:paraId="4929879F">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080" w:type="dxa"/>
            <w:tcBorders>
              <w:top w:val="single" w:color="000000" w:sz="4" w:space="0"/>
              <w:left w:val="single" w:color="000000" w:sz="4" w:space="0"/>
              <w:bottom w:val="nil"/>
              <w:right w:val="single" w:color="000000" w:sz="4" w:space="0"/>
            </w:tcBorders>
            <w:shd w:val="clear" w:color="auto" w:fill="auto"/>
            <w:vAlign w:val="center"/>
          </w:tcPr>
          <w:p w14:paraId="6BD0991E">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080" w:type="dxa"/>
            <w:tcBorders>
              <w:top w:val="single" w:color="000000" w:sz="4" w:space="0"/>
              <w:left w:val="single" w:color="000000" w:sz="4" w:space="0"/>
              <w:bottom w:val="nil"/>
              <w:right w:val="single" w:color="000000" w:sz="4" w:space="0"/>
            </w:tcBorders>
            <w:shd w:val="clear" w:color="auto" w:fill="auto"/>
            <w:vAlign w:val="center"/>
          </w:tcPr>
          <w:p w14:paraId="509639A2">
            <w:pPr>
              <w:widowControl/>
              <w:jc w:val="center"/>
              <w:textAlignment w:val="center"/>
              <w:rPr>
                <w:rFonts w:hint="eastAsia" w:ascii="宋体" w:hAnsi="宋体"/>
                <w:sz w:val="21"/>
                <w:szCs w:val="22"/>
                <w:lang w:eastAsia="zh-CN"/>
              </w:rPr>
            </w:pPr>
            <w:r>
              <w:rPr>
                <w:rFonts w:hint="eastAsia" w:ascii="宋体" w:hAnsi="宋体"/>
                <w:sz w:val="21"/>
                <w:szCs w:val="22"/>
                <w:lang w:eastAsia="zh-CN"/>
              </w:rPr>
              <w:t>800</w:t>
            </w:r>
          </w:p>
        </w:tc>
        <w:tc>
          <w:tcPr>
            <w:tcW w:w="1080" w:type="dxa"/>
            <w:tcBorders>
              <w:top w:val="single" w:color="000000" w:sz="4" w:space="0"/>
              <w:left w:val="single" w:color="000000" w:sz="4" w:space="0"/>
              <w:bottom w:val="nil"/>
              <w:right w:val="single" w:color="000000" w:sz="4" w:space="0"/>
            </w:tcBorders>
            <w:shd w:val="clear" w:color="auto" w:fill="auto"/>
            <w:vAlign w:val="center"/>
          </w:tcPr>
          <w:p w14:paraId="5D5360F7">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40000</w:t>
            </w:r>
          </w:p>
        </w:tc>
        <w:tc>
          <w:tcPr>
            <w:tcW w:w="1920" w:type="dxa"/>
            <w:gridSpan w:val="2"/>
            <w:tcBorders>
              <w:top w:val="single" w:color="000000" w:sz="4" w:space="0"/>
              <w:left w:val="single" w:color="000000" w:sz="4" w:space="0"/>
              <w:bottom w:val="nil"/>
              <w:right w:val="single" w:color="000000" w:sz="4" w:space="0"/>
            </w:tcBorders>
            <w:shd w:val="clear" w:color="auto" w:fill="auto"/>
            <w:vAlign w:val="center"/>
          </w:tcPr>
          <w:p w14:paraId="0FFF6751">
            <w:pPr>
              <w:widowControl/>
              <w:jc w:val="center"/>
              <w:textAlignment w:val="center"/>
              <w:rPr>
                <w:rFonts w:hint="eastAsia" w:ascii="宋体" w:hAnsi="宋体"/>
                <w:sz w:val="21"/>
                <w:szCs w:val="22"/>
                <w:lang w:eastAsia="zh-CN"/>
              </w:rPr>
            </w:pPr>
            <w:r>
              <w:rPr>
                <w:rFonts w:hint="eastAsia" w:ascii="宋体" w:hAnsi="宋体"/>
                <w:sz w:val="21"/>
                <w:szCs w:val="22"/>
                <w:lang w:eastAsia="zh-CN"/>
              </w:rPr>
              <w:t>庙街镇</w:t>
            </w:r>
          </w:p>
        </w:tc>
        <w:tc>
          <w:tcPr>
            <w:tcW w:w="1955" w:type="dxa"/>
            <w:tcBorders>
              <w:top w:val="single" w:color="000000" w:sz="4" w:space="0"/>
              <w:left w:val="single" w:color="000000" w:sz="4" w:space="0"/>
              <w:bottom w:val="nil"/>
              <w:right w:val="single" w:color="000000" w:sz="4" w:space="0"/>
            </w:tcBorders>
            <w:shd w:val="clear" w:color="auto" w:fill="auto"/>
            <w:vAlign w:val="center"/>
          </w:tcPr>
          <w:p w14:paraId="18E7CFA8">
            <w:pPr>
              <w:widowControl/>
              <w:jc w:val="center"/>
              <w:textAlignment w:val="center"/>
              <w:rPr>
                <w:rFonts w:ascii="FangSong_GB2312" w:hAnsi="宋体" w:eastAsia="FangSong_GB2312" w:cs="FangSong_GB2312"/>
                <w:color w:val="000000"/>
                <w:sz w:val="24"/>
              </w:rPr>
            </w:pPr>
          </w:p>
        </w:tc>
      </w:tr>
      <w:tr w14:paraId="5DCD44F0">
        <w:tblPrEx>
          <w:tblCellMar>
            <w:top w:w="0" w:type="dxa"/>
            <w:left w:w="108" w:type="dxa"/>
            <w:bottom w:w="0" w:type="dxa"/>
            <w:right w:w="108" w:type="dxa"/>
          </w:tblCellMar>
        </w:tblPrEx>
        <w:trPr>
          <w:gridAfter w:val="1"/>
          <w:wAfter w:w="460" w:type="dxa"/>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BD9F">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641F">
            <w:pPr>
              <w:widowControl/>
              <w:jc w:val="center"/>
              <w:textAlignment w:val="center"/>
              <w:rPr>
                <w:rFonts w:hint="eastAsia" w:ascii="宋体" w:hAnsi="宋体"/>
                <w:sz w:val="21"/>
                <w:szCs w:val="22"/>
                <w:lang w:eastAsia="zh-CN"/>
              </w:rPr>
            </w:pPr>
            <w:r>
              <w:rPr>
                <w:rFonts w:hint="eastAsia" w:ascii="宋体" w:hAnsi="宋体"/>
                <w:sz w:val="21"/>
                <w:szCs w:val="22"/>
                <w:lang w:eastAsia="zh-CN"/>
              </w:rPr>
              <w:t>巍宝山乡</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7DBA">
            <w:pPr>
              <w:widowControl/>
              <w:jc w:val="center"/>
              <w:textAlignment w:val="center"/>
              <w:rPr>
                <w:rFonts w:hint="eastAsia" w:ascii="宋体" w:hAnsi="宋体"/>
                <w:sz w:val="21"/>
                <w:szCs w:val="22"/>
                <w:lang w:eastAsia="zh-CN"/>
              </w:rPr>
            </w:pPr>
            <w:r>
              <w:rPr>
                <w:rFonts w:hint="eastAsia" w:ascii="宋体" w:hAnsi="宋体"/>
                <w:sz w:val="21"/>
                <w:szCs w:val="22"/>
                <w:lang w:eastAsia="zh-CN"/>
              </w:rPr>
              <w:t>中草药种植与加工培训</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FF7C">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FF72">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ABCF">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8</w:t>
            </w:r>
            <w:r>
              <w:rPr>
                <w:rFonts w:hint="eastAsia" w:ascii="宋体" w:hAnsi="宋体"/>
                <w:sz w:val="21"/>
                <w:szCs w:val="22"/>
                <w:lang w:eastAsia="zh-CN"/>
              </w:rPr>
              <w:t>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82BF">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40000</w:t>
            </w:r>
          </w:p>
        </w:tc>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337EA">
            <w:pPr>
              <w:widowControl/>
              <w:jc w:val="center"/>
              <w:textAlignment w:val="center"/>
              <w:rPr>
                <w:rFonts w:hint="eastAsia" w:ascii="宋体" w:hAnsi="宋体"/>
                <w:sz w:val="21"/>
                <w:szCs w:val="22"/>
                <w:lang w:eastAsia="zh-CN"/>
              </w:rPr>
            </w:pPr>
            <w:r>
              <w:rPr>
                <w:rFonts w:hint="eastAsia" w:ascii="宋体" w:hAnsi="宋体"/>
                <w:sz w:val="21"/>
                <w:szCs w:val="22"/>
                <w:lang w:eastAsia="zh-CN"/>
              </w:rPr>
              <w:t>巍宝山乡</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8173">
            <w:pPr>
              <w:widowControl/>
              <w:jc w:val="center"/>
              <w:textAlignment w:val="center"/>
              <w:rPr>
                <w:rFonts w:ascii="FangSong_GB2312" w:hAnsi="宋体" w:eastAsia="FangSong_GB2312" w:cs="FangSong_GB2312"/>
                <w:color w:val="000000"/>
                <w:sz w:val="24"/>
              </w:rPr>
            </w:pPr>
          </w:p>
        </w:tc>
      </w:tr>
    </w:tbl>
    <w:p w14:paraId="6131982C">
      <w:pPr>
        <w:widowControl/>
        <w:spacing w:before="100" w:beforeAutospacing="1" w:after="100" w:afterAutospacing="1"/>
        <w:jc w:val="center"/>
        <w:rPr>
          <w:rFonts w:ascii="宋体" w:hAnsi="宋体" w:cs="宋体"/>
          <w:b/>
          <w:sz w:val="48"/>
          <w:szCs w:val="48"/>
        </w:rPr>
        <w:sectPr>
          <w:footerReference r:id="rId16" w:type="default"/>
          <w:footerReference r:id="rId17" w:type="even"/>
          <w:pgSz w:w="16838" w:h="11906" w:orient="landscape"/>
          <w:pgMar w:top="1134" w:right="1418" w:bottom="1304" w:left="1418" w:header="737" w:footer="737" w:gutter="0"/>
          <w:cols w:space="720" w:num="1"/>
          <w:docGrid w:linePitch="312" w:charSpace="0"/>
        </w:sectPr>
      </w:pPr>
    </w:p>
    <w:tbl>
      <w:tblPr>
        <w:tblStyle w:val="45"/>
        <w:tblW w:w="0" w:type="auto"/>
        <w:tblInd w:w="91" w:type="dxa"/>
        <w:tblLayout w:type="fixed"/>
        <w:tblCellMar>
          <w:top w:w="0" w:type="dxa"/>
          <w:left w:w="108" w:type="dxa"/>
          <w:bottom w:w="0" w:type="dxa"/>
          <w:right w:w="108" w:type="dxa"/>
        </w:tblCellMar>
      </w:tblPr>
      <w:tblGrid>
        <w:gridCol w:w="1080"/>
        <w:gridCol w:w="1080"/>
        <w:gridCol w:w="1683"/>
        <w:gridCol w:w="567"/>
        <w:gridCol w:w="850"/>
        <w:gridCol w:w="800"/>
        <w:gridCol w:w="476"/>
        <w:gridCol w:w="604"/>
        <w:gridCol w:w="1097"/>
        <w:gridCol w:w="538"/>
        <w:gridCol w:w="1021"/>
        <w:gridCol w:w="59"/>
        <w:gridCol w:w="2400"/>
        <w:gridCol w:w="875"/>
        <w:gridCol w:w="443"/>
        <w:gridCol w:w="317"/>
        <w:gridCol w:w="10"/>
      </w:tblGrid>
      <w:tr w14:paraId="19AC4EA4">
        <w:tblPrEx>
          <w:tblCellMar>
            <w:top w:w="0" w:type="dxa"/>
            <w:left w:w="108" w:type="dxa"/>
            <w:bottom w:w="0" w:type="dxa"/>
            <w:right w:w="108" w:type="dxa"/>
          </w:tblCellMar>
        </w:tblPrEx>
        <w:trPr>
          <w:trHeight w:val="315" w:hRule="atLeast"/>
        </w:trPr>
        <w:tc>
          <w:tcPr>
            <w:tcW w:w="13900" w:type="dxa"/>
            <w:gridSpan w:val="17"/>
            <w:tcBorders>
              <w:top w:val="nil"/>
              <w:left w:val="nil"/>
              <w:bottom w:val="nil"/>
              <w:right w:val="nil"/>
            </w:tcBorders>
            <w:noWrap/>
          </w:tcPr>
          <w:p w14:paraId="2E982CF0">
            <w:pPr>
              <w:jc w:val="center"/>
            </w:pPr>
            <w:r>
              <w:rPr>
                <w:kern w:val="0"/>
                <w:sz w:val="24"/>
              </w:rPr>
              <w:t>巍山县202</w:t>
            </w:r>
            <w:r>
              <w:rPr>
                <w:rFonts w:hint="eastAsia"/>
                <w:kern w:val="0"/>
                <w:sz w:val="24"/>
                <w:lang w:val="en-US" w:eastAsia="zh-CN"/>
              </w:rPr>
              <w:t>6</w:t>
            </w:r>
            <w:r>
              <w:rPr>
                <w:kern w:val="0"/>
                <w:sz w:val="24"/>
              </w:rPr>
              <w:t>年</w:t>
            </w:r>
            <w:r>
              <w:rPr>
                <w:rFonts w:hint="eastAsia"/>
                <w:kern w:val="0"/>
                <w:sz w:val="24"/>
              </w:rPr>
              <w:t>职业</w:t>
            </w:r>
            <w:r>
              <w:rPr>
                <w:kern w:val="0"/>
                <w:sz w:val="24"/>
              </w:rPr>
              <w:t>培训项目</w:t>
            </w:r>
            <w:r>
              <w:rPr>
                <w:rFonts w:hint="eastAsia"/>
                <w:kern w:val="0"/>
                <w:sz w:val="24"/>
              </w:rPr>
              <w:t>2标段</w:t>
            </w:r>
          </w:p>
        </w:tc>
      </w:tr>
      <w:tr w14:paraId="207A44B2">
        <w:tblPrEx>
          <w:tblCellMar>
            <w:top w:w="0" w:type="dxa"/>
            <w:left w:w="108" w:type="dxa"/>
            <w:bottom w:w="0" w:type="dxa"/>
            <w:right w:w="108" w:type="dxa"/>
          </w:tblCellMar>
        </w:tblPrEx>
        <w:trPr>
          <w:gridAfter w:val="2"/>
          <w:wAfter w:w="327" w:type="dxa"/>
          <w:trHeight w:val="285" w:hRule="atLeast"/>
        </w:trPr>
        <w:tc>
          <w:tcPr>
            <w:tcW w:w="13130" w:type="dxa"/>
            <w:gridSpan w:val="14"/>
            <w:tcBorders>
              <w:top w:val="nil"/>
              <w:left w:val="nil"/>
              <w:bottom w:val="nil"/>
              <w:right w:val="single" w:color="auto" w:sz="4" w:space="0"/>
            </w:tcBorders>
            <w:noWrap/>
          </w:tcPr>
          <w:tbl>
            <w:tblPr>
              <w:tblStyle w:val="45"/>
              <w:tblW w:w="14300" w:type="dxa"/>
              <w:tblInd w:w="82" w:type="dxa"/>
              <w:tblLayout w:type="fixed"/>
              <w:tblCellMar>
                <w:top w:w="0" w:type="dxa"/>
                <w:left w:w="108" w:type="dxa"/>
                <w:bottom w:w="0" w:type="dxa"/>
                <w:right w:w="108" w:type="dxa"/>
              </w:tblCellMar>
            </w:tblPr>
            <w:tblGrid>
              <w:gridCol w:w="1080"/>
              <w:gridCol w:w="1530"/>
              <w:gridCol w:w="1440"/>
              <w:gridCol w:w="1080"/>
              <w:gridCol w:w="1472"/>
              <w:gridCol w:w="1560"/>
              <w:gridCol w:w="1680"/>
              <w:gridCol w:w="1550"/>
              <w:gridCol w:w="2908"/>
            </w:tblGrid>
            <w:tr w14:paraId="5E60EE51">
              <w:tblPrEx>
                <w:tblCellMar>
                  <w:top w:w="0" w:type="dxa"/>
                  <w:left w:w="108" w:type="dxa"/>
                  <w:bottom w:w="0" w:type="dxa"/>
                  <w:right w:w="108" w:type="dxa"/>
                </w:tblCellMar>
              </w:tblPrEx>
              <w:trPr>
                <w:trHeight w:val="5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DDE3E1">
                  <w:pPr>
                    <w:widowControl/>
                    <w:jc w:val="center"/>
                    <w:textAlignment w:val="center"/>
                    <w:rPr>
                      <w:rFonts w:ascii="宋体" w:hAnsi="宋体" w:cs="宋体"/>
                      <w:color w:val="000000"/>
                      <w:sz w:val="24"/>
                    </w:rPr>
                  </w:pPr>
                  <w:r>
                    <w:rPr>
                      <w:rFonts w:ascii="宋体" w:hAnsi="宋体" w:cs="宋体"/>
                      <w:color w:val="000000"/>
                      <w:kern w:val="0"/>
                      <w:sz w:val="24"/>
                    </w:rPr>
                    <w:t>序号</w:t>
                  </w:r>
                </w:p>
              </w:tc>
              <w:tc>
                <w:tcPr>
                  <w:tcW w:w="15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F6A289">
                  <w:pPr>
                    <w:widowControl/>
                    <w:jc w:val="center"/>
                    <w:textAlignment w:val="center"/>
                    <w:rPr>
                      <w:rFonts w:ascii="宋体" w:hAnsi="宋体" w:cs="宋体"/>
                      <w:color w:val="000000"/>
                      <w:sz w:val="24"/>
                    </w:rPr>
                  </w:pPr>
                  <w:r>
                    <w:rPr>
                      <w:rFonts w:ascii="宋体" w:hAnsi="宋体" w:cs="宋体"/>
                      <w:color w:val="000000"/>
                      <w:kern w:val="0"/>
                      <w:sz w:val="24"/>
                    </w:rPr>
                    <w:t>乡镇</w:t>
                  </w:r>
                </w:p>
              </w:tc>
              <w:tc>
                <w:tcPr>
                  <w:tcW w:w="14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28E62D">
                  <w:pPr>
                    <w:widowControl/>
                    <w:jc w:val="center"/>
                    <w:textAlignment w:val="center"/>
                    <w:rPr>
                      <w:rFonts w:ascii="宋体" w:hAnsi="宋体" w:cs="宋体"/>
                      <w:color w:val="000000"/>
                      <w:sz w:val="24"/>
                    </w:rPr>
                  </w:pPr>
                  <w:r>
                    <w:rPr>
                      <w:rFonts w:ascii="宋体" w:hAnsi="宋体" w:cs="宋体"/>
                      <w:color w:val="000000"/>
                      <w:kern w:val="0"/>
                      <w:sz w:val="24"/>
                    </w:rPr>
                    <w:t>培训工种</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364C32">
                  <w:pPr>
                    <w:widowControl/>
                    <w:jc w:val="center"/>
                    <w:textAlignment w:val="center"/>
                    <w:rPr>
                      <w:rFonts w:ascii="宋体" w:hAnsi="宋体" w:cs="宋体"/>
                      <w:color w:val="000000"/>
                      <w:sz w:val="24"/>
                    </w:rPr>
                  </w:pPr>
                  <w:r>
                    <w:rPr>
                      <w:rFonts w:ascii="宋体" w:hAnsi="宋体" w:cs="宋体"/>
                      <w:color w:val="000000"/>
                      <w:kern w:val="0"/>
                      <w:sz w:val="24"/>
                    </w:rPr>
                    <w:t>证书类别</w:t>
                  </w:r>
                </w:p>
              </w:tc>
              <w:tc>
                <w:tcPr>
                  <w:tcW w:w="147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CB7C6">
                  <w:pPr>
                    <w:widowControl/>
                    <w:jc w:val="center"/>
                    <w:textAlignment w:val="center"/>
                    <w:rPr>
                      <w:rFonts w:ascii="宋体" w:hAnsi="宋体" w:cs="宋体"/>
                      <w:color w:val="000000"/>
                      <w:sz w:val="24"/>
                    </w:rPr>
                  </w:pPr>
                  <w:r>
                    <w:rPr>
                      <w:rFonts w:ascii="宋体" w:hAnsi="宋体" w:cs="宋体"/>
                      <w:color w:val="000000"/>
                      <w:kern w:val="0"/>
                      <w:sz w:val="24"/>
                    </w:rPr>
                    <w:t>培训人数</w:t>
                  </w:r>
                </w:p>
              </w:tc>
              <w:tc>
                <w:tcPr>
                  <w:tcW w:w="1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19373A">
                  <w:pPr>
                    <w:widowControl/>
                    <w:jc w:val="center"/>
                    <w:textAlignment w:val="center"/>
                    <w:rPr>
                      <w:rFonts w:ascii="宋体" w:hAnsi="宋体" w:cs="宋体"/>
                      <w:color w:val="000000"/>
                      <w:sz w:val="24"/>
                    </w:rPr>
                  </w:pPr>
                  <w:r>
                    <w:rPr>
                      <w:rFonts w:ascii="宋体" w:hAnsi="宋体" w:cs="宋体"/>
                      <w:color w:val="000000"/>
                      <w:kern w:val="0"/>
                      <w:sz w:val="24"/>
                    </w:rPr>
                    <w:t>培训补贴标准</w:t>
                  </w: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16C5C2">
                  <w:pPr>
                    <w:widowControl/>
                    <w:jc w:val="center"/>
                    <w:textAlignment w:val="center"/>
                    <w:rPr>
                      <w:rFonts w:ascii="宋体" w:hAnsi="宋体" w:cs="宋体"/>
                      <w:color w:val="000000"/>
                      <w:sz w:val="24"/>
                    </w:rPr>
                  </w:pPr>
                  <w:r>
                    <w:rPr>
                      <w:rFonts w:ascii="宋体" w:hAnsi="宋体" w:cs="宋体"/>
                      <w:color w:val="000000"/>
                      <w:kern w:val="0"/>
                      <w:sz w:val="24"/>
                    </w:rPr>
                    <w:t>金额</w:t>
                  </w:r>
                </w:p>
              </w:tc>
              <w:tc>
                <w:tcPr>
                  <w:tcW w:w="1550" w:type="dxa"/>
                  <w:tcBorders>
                    <w:top w:val="single" w:color="000000" w:sz="8" w:space="0"/>
                    <w:left w:val="single" w:color="000000" w:sz="8" w:space="0"/>
                    <w:bottom w:val="single" w:color="000000" w:sz="8" w:space="0"/>
                    <w:right w:val="single" w:color="auto" w:sz="4" w:space="0"/>
                  </w:tcBorders>
                  <w:shd w:val="clear" w:color="auto" w:fill="auto"/>
                  <w:vAlign w:val="center"/>
                </w:tcPr>
                <w:p w14:paraId="4B76FF6D">
                  <w:pPr>
                    <w:widowControl/>
                    <w:jc w:val="center"/>
                    <w:textAlignment w:val="center"/>
                    <w:rPr>
                      <w:rFonts w:ascii="宋体" w:hAnsi="宋体" w:cs="宋体"/>
                      <w:color w:val="000000"/>
                      <w:sz w:val="24"/>
                    </w:rPr>
                  </w:pPr>
                  <w:r>
                    <w:rPr>
                      <w:rFonts w:ascii="宋体" w:hAnsi="宋体" w:cs="宋体"/>
                      <w:color w:val="000000"/>
                      <w:kern w:val="0"/>
                      <w:sz w:val="24"/>
                    </w:rPr>
                    <w:t xml:space="preserve">培训地点   </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622A104A">
                  <w:pPr>
                    <w:widowControl/>
                    <w:ind w:firstLine="480" w:firstLineChars="200"/>
                    <w:jc w:val="both"/>
                    <w:textAlignment w:val="center"/>
                    <w:rPr>
                      <w:rFonts w:ascii="宋体" w:hAnsi="宋体" w:cs="宋体"/>
                      <w:color w:val="000000"/>
                      <w:sz w:val="24"/>
                    </w:rPr>
                  </w:pPr>
                  <w:r>
                    <w:rPr>
                      <w:rFonts w:ascii="宋体" w:hAnsi="宋体" w:cs="宋体"/>
                      <w:color w:val="000000"/>
                      <w:kern w:val="0"/>
                      <w:sz w:val="24"/>
                    </w:rPr>
                    <w:t>备注</w:t>
                  </w:r>
                </w:p>
              </w:tc>
            </w:tr>
            <w:tr w14:paraId="10F5D4AF">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92D0">
                  <w:pPr>
                    <w:widowControl/>
                    <w:jc w:val="center"/>
                    <w:textAlignment w:val="center"/>
                    <w:rPr>
                      <w:rFonts w:ascii="FangSong_GB2312" w:hAnsi="宋体" w:eastAsia="FangSong_GB2312" w:cs="FangSong_GB2312"/>
                      <w:color w:val="000000"/>
                      <w:sz w:val="24"/>
                    </w:rPr>
                  </w:pPr>
                  <w:r>
                    <w:rPr>
                      <w:rFonts w:ascii="FangSong_GB2312" w:hAnsi="宋体" w:eastAsia="FangSong_GB2312" w:cs="FangSong_GB2312"/>
                      <w:color w:val="000000"/>
                      <w:kern w:val="0"/>
                      <w:sz w:val="24"/>
                    </w:rPr>
                    <w:t>1</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2539">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A6A92">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竹编工艺品制作培训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AE5E">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BEB9">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0793">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800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D2E6">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4896C15A">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东莲花创业园</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58F42573">
                  <w:pPr>
                    <w:widowControl/>
                    <w:jc w:val="center"/>
                    <w:textAlignment w:val="center"/>
                    <w:rPr>
                      <w:rFonts w:hint="eastAsia" w:ascii="宋体" w:hAnsi="宋体"/>
                      <w:sz w:val="21"/>
                      <w:szCs w:val="22"/>
                      <w:lang w:eastAsia="zh-CN"/>
                    </w:rPr>
                  </w:pPr>
                </w:p>
              </w:tc>
            </w:tr>
            <w:tr w14:paraId="08F87CAA">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73EB">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2</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C800">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54BA">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咖啡师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6DCF">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82CE">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E2EA">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0D6A">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70000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68A79885">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东莲花创业园</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1D3794F4">
                  <w:pPr>
                    <w:widowControl/>
                    <w:jc w:val="center"/>
                    <w:textAlignment w:val="center"/>
                    <w:rPr>
                      <w:rFonts w:hint="eastAsia" w:ascii="宋体" w:hAnsi="宋体"/>
                      <w:sz w:val="21"/>
                      <w:szCs w:val="22"/>
                      <w:lang w:eastAsia="zh-CN"/>
                    </w:rPr>
                  </w:pPr>
                </w:p>
              </w:tc>
            </w:tr>
            <w:tr w14:paraId="0FB1FBAA">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BC80">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3</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1225">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78F3">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美容师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9E8D">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FE07">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100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2D89">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D5B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140000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178524FE">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东莲花创业园</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732D73B1">
                  <w:pPr>
                    <w:widowControl/>
                    <w:jc w:val="center"/>
                    <w:textAlignment w:val="center"/>
                    <w:rPr>
                      <w:rFonts w:hint="eastAsia" w:ascii="宋体" w:hAnsi="宋体"/>
                      <w:sz w:val="21"/>
                      <w:szCs w:val="22"/>
                      <w:lang w:eastAsia="zh-CN"/>
                    </w:rPr>
                  </w:pPr>
                </w:p>
              </w:tc>
            </w:tr>
            <w:tr w14:paraId="216D311B">
              <w:tblPrEx>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33FA">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4</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2265">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E250D">
                  <w:pPr>
                    <w:widowControl/>
                    <w:jc w:val="center"/>
                    <w:textAlignment w:val="center"/>
                    <w:rPr>
                      <w:rFonts w:hint="eastAsia" w:ascii="宋体" w:hAnsi="宋体"/>
                      <w:sz w:val="21"/>
                      <w:szCs w:val="22"/>
                      <w:lang w:eastAsia="zh-CN"/>
                    </w:rPr>
                  </w:pPr>
                  <w:r>
                    <w:rPr>
                      <w:rFonts w:hint="eastAsia" w:ascii="宋体" w:hAnsi="宋体"/>
                      <w:sz w:val="21"/>
                      <w:szCs w:val="22"/>
                      <w:lang w:eastAsia="zh-CN"/>
                    </w:rPr>
                    <w:t>电商运营管理培训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8264">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9501">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100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FA9F">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921D">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140000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1285B8F8">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各村委会</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08353D90">
                  <w:pPr>
                    <w:widowControl/>
                    <w:jc w:val="center"/>
                    <w:textAlignment w:val="center"/>
                    <w:rPr>
                      <w:rFonts w:hint="eastAsia" w:ascii="宋体" w:hAnsi="宋体"/>
                      <w:sz w:val="21"/>
                      <w:szCs w:val="22"/>
                      <w:lang w:eastAsia="zh-CN"/>
                    </w:rPr>
                  </w:pPr>
                </w:p>
              </w:tc>
            </w:tr>
            <w:tr w14:paraId="25BBCFAC">
              <w:tblPrEx>
                <w:tblCellMar>
                  <w:top w:w="0" w:type="dxa"/>
                  <w:left w:w="108" w:type="dxa"/>
                  <w:bottom w:w="0" w:type="dxa"/>
                  <w:right w:w="108" w:type="dxa"/>
                </w:tblCellMar>
              </w:tblPrEx>
              <w:trPr>
                <w:trHeight w:val="9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0CAB">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5</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ABB6">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EC1D">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无人机驾驶员</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A34B">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9FF1">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50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3B25">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CC47E">
                  <w:pPr>
                    <w:widowControl/>
                    <w:jc w:val="center"/>
                    <w:textAlignment w:val="center"/>
                    <w:rPr>
                      <w:rFonts w:hint="eastAsia" w:ascii="宋体" w:hAnsi="宋体"/>
                      <w:sz w:val="21"/>
                      <w:szCs w:val="22"/>
                      <w:lang w:eastAsia="zh-CN"/>
                    </w:rPr>
                  </w:pPr>
                  <w:r>
                    <w:rPr>
                      <w:rFonts w:hint="eastAsia" w:ascii="宋体" w:hAnsi="宋体"/>
                      <w:sz w:val="21"/>
                      <w:szCs w:val="22"/>
                      <w:lang w:eastAsia="zh-CN"/>
                    </w:rPr>
                    <w:t>70000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74B7E0C6">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各村委会</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5DA007AF">
                  <w:pPr>
                    <w:widowControl/>
                    <w:jc w:val="center"/>
                    <w:textAlignment w:val="center"/>
                    <w:rPr>
                      <w:rFonts w:hint="eastAsia" w:ascii="宋体" w:hAnsi="宋体"/>
                      <w:sz w:val="21"/>
                      <w:szCs w:val="22"/>
                      <w:lang w:eastAsia="zh-CN"/>
                    </w:rPr>
                  </w:pPr>
                </w:p>
              </w:tc>
            </w:tr>
            <w:tr w14:paraId="4F1C610D">
              <w:tblPrEx>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6CEE">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D71A">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DD97">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中式烹调师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34C9">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C237">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150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3883">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931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210000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2520DC44">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各村委会</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31804AB7">
                  <w:pPr>
                    <w:widowControl/>
                    <w:jc w:val="center"/>
                    <w:textAlignment w:val="center"/>
                    <w:rPr>
                      <w:rFonts w:hint="eastAsia" w:ascii="宋体" w:hAnsi="宋体"/>
                      <w:sz w:val="21"/>
                      <w:szCs w:val="22"/>
                      <w:lang w:eastAsia="zh-CN"/>
                    </w:rPr>
                  </w:pPr>
                </w:p>
              </w:tc>
            </w:tr>
            <w:tr w14:paraId="08577EE3">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B411">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7</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3CCF">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E84">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中式面点制作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9569">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E814">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100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7CE8">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A0CE">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140000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55F0A588">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各村委会</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59939538">
                  <w:pPr>
                    <w:widowControl/>
                    <w:jc w:val="center"/>
                    <w:textAlignment w:val="center"/>
                    <w:rPr>
                      <w:rFonts w:hint="eastAsia" w:ascii="宋体" w:hAnsi="宋体"/>
                      <w:sz w:val="21"/>
                      <w:szCs w:val="22"/>
                      <w:lang w:eastAsia="zh-CN"/>
                    </w:rPr>
                  </w:pPr>
                </w:p>
              </w:tc>
            </w:tr>
            <w:tr w14:paraId="1000C61C">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90F3">
                  <w:pPr>
                    <w:widowControl/>
                    <w:jc w:val="center"/>
                    <w:textAlignment w:val="center"/>
                    <w:rPr>
                      <w:rFonts w:hint="eastAsia" w:ascii="FangSong_GB2312" w:hAnsi="宋体" w:eastAsia="FangSong_GB2312" w:cs="FangSong_GB2312"/>
                      <w:color w:val="000000"/>
                      <w:sz w:val="24"/>
                      <w:lang w:eastAsia="zh-CN"/>
                    </w:rPr>
                  </w:pPr>
                  <w:r>
                    <w:rPr>
                      <w:rFonts w:hint="eastAsia" w:ascii="FangSong_GB2312" w:hAnsi="宋体" w:eastAsia="FangSong_GB2312" w:cs="FangSong_GB2312"/>
                      <w:color w:val="000000"/>
                      <w:kern w:val="0"/>
                      <w:sz w:val="24"/>
                      <w:lang w:val="en-US" w:eastAsia="zh-CN"/>
                    </w:rPr>
                    <w:t>8</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EB41">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8E1D">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西式面点制作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782E">
                  <w:pPr>
                    <w:widowControl/>
                    <w:jc w:val="center"/>
                    <w:textAlignment w:val="center"/>
                    <w:rPr>
                      <w:rFonts w:hint="eastAsia" w:ascii="宋体" w:hAnsi="宋体"/>
                      <w:sz w:val="21"/>
                      <w:szCs w:val="22"/>
                      <w:lang w:eastAsia="zh-CN"/>
                    </w:rPr>
                  </w:pPr>
                  <w:r>
                    <w:rPr>
                      <w:rFonts w:hint="eastAsia" w:ascii="宋体" w:hAnsi="宋体"/>
                      <w:sz w:val="21"/>
                      <w:szCs w:val="22"/>
                      <w:lang w:eastAsia="zh-CN"/>
                    </w:rPr>
                    <w:t>等级证书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CDF1D">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100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E2D4">
                  <w:pPr>
                    <w:widowControl/>
                    <w:jc w:val="center"/>
                    <w:textAlignment w:val="center"/>
                    <w:rPr>
                      <w:rFonts w:hint="eastAsia" w:ascii="宋体" w:hAnsi="宋体"/>
                      <w:sz w:val="21"/>
                      <w:szCs w:val="22"/>
                      <w:lang w:eastAsia="zh-CN"/>
                    </w:rPr>
                  </w:pPr>
                  <w:r>
                    <w:rPr>
                      <w:rFonts w:hint="eastAsia" w:ascii="宋体" w:hAnsi="宋体"/>
                      <w:sz w:val="21"/>
                      <w:szCs w:val="22"/>
                      <w:lang w:eastAsia="zh-CN"/>
                    </w:rPr>
                    <w:t>1400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0D04">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140000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0834DE62">
                  <w:pPr>
                    <w:widowControl/>
                    <w:jc w:val="center"/>
                    <w:textAlignment w:val="center"/>
                    <w:rPr>
                      <w:rFonts w:hint="eastAsia" w:ascii="宋体" w:hAnsi="宋体"/>
                      <w:sz w:val="21"/>
                      <w:szCs w:val="22"/>
                      <w:lang w:eastAsia="zh-CN"/>
                    </w:rPr>
                  </w:pPr>
                  <w:r>
                    <w:rPr>
                      <w:rFonts w:hint="eastAsia" w:ascii="宋体" w:hAnsi="宋体"/>
                      <w:sz w:val="21"/>
                      <w:szCs w:val="22"/>
                      <w:lang w:val="en-US" w:eastAsia="zh-CN"/>
                    </w:rPr>
                    <w:t>各村委会</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5B3DEF3D">
                  <w:pPr>
                    <w:widowControl/>
                    <w:jc w:val="center"/>
                    <w:textAlignment w:val="center"/>
                    <w:rPr>
                      <w:rFonts w:hint="eastAsia" w:ascii="宋体" w:hAnsi="宋体"/>
                      <w:sz w:val="21"/>
                      <w:szCs w:val="22"/>
                      <w:lang w:eastAsia="zh-CN"/>
                    </w:rPr>
                  </w:pPr>
                </w:p>
              </w:tc>
            </w:tr>
            <w:tr w14:paraId="39ED5B0D">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09DB">
                  <w:pPr>
                    <w:widowControl/>
                    <w:jc w:val="center"/>
                    <w:textAlignment w:val="center"/>
                    <w:rPr>
                      <w:rFonts w:hint="default" w:ascii="FangSong_GB2312" w:hAnsi="宋体" w:eastAsia="FangSong_GB2312" w:cs="FangSong_GB2312"/>
                      <w:color w:val="000000"/>
                      <w:kern w:val="0"/>
                      <w:sz w:val="24"/>
                      <w:lang w:val="en-US" w:eastAsia="zh-CN"/>
                    </w:rPr>
                  </w:pPr>
                  <w:r>
                    <w:rPr>
                      <w:rFonts w:hint="eastAsia" w:ascii="FangSong_GB2312" w:hAnsi="宋体" w:eastAsia="FangSong_GB2312" w:cs="FangSong_GB2312"/>
                      <w:color w:val="000000"/>
                      <w:kern w:val="0"/>
                      <w:sz w:val="24"/>
                      <w:lang w:val="en-US" w:eastAsia="zh-CN"/>
                    </w:rPr>
                    <w:t>9</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1777">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永建镇</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8F64F">
                  <w:pPr>
                    <w:widowControl/>
                    <w:jc w:val="center"/>
                    <w:textAlignment w:val="center"/>
                    <w:rPr>
                      <w:rFonts w:hint="eastAsia" w:ascii="宋体" w:hAnsi="宋体" w:eastAsia="宋体"/>
                      <w:sz w:val="21"/>
                      <w:szCs w:val="22"/>
                      <w:lang w:val="en-US" w:eastAsia="zh-CN"/>
                    </w:rPr>
                  </w:pPr>
                  <w:r>
                    <w:rPr>
                      <w:rFonts w:hint="eastAsia" w:ascii="宋体" w:hAnsi="宋体"/>
                      <w:sz w:val="21"/>
                      <w:szCs w:val="22"/>
                      <w:lang w:val="en-US" w:eastAsia="zh-CN"/>
                    </w:rPr>
                    <w:t>安全生产、法律常识培训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A8DB">
                  <w:pPr>
                    <w:widowControl/>
                    <w:jc w:val="center"/>
                    <w:textAlignment w:val="center"/>
                    <w:rPr>
                      <w:rFonts w:hint="eastAsia" w:ascii="宋体" w:hAnsi="宋体"/>
                      <w:sz w:val="21"/>
                      <w:szCs w:val="22"/>
                      <w:lang w:eastAsia="zh-CN"/>
                    </w:rPr>
                  </w:pPr>
                  <w:r>
                    <w:rPr>
                      <w:rFonts w:hint="eastAsia" w:ascii="宋体" w:hAnsi="宋体"/>
                      <w:sz w:val="21"/>
                      <w:szCs w:val="22"/>
                      <w:lang w:eastAsia="zh-CN"/>
                    </w:rPr>
                    <w:t>合格证书</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DC06">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B706">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B6D7">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2500</w:t>
                  </w:r>
                </w:p>
              </w:tc>
              <w:tc>
                <w:tcPr>
                  <w:tcW w:w="1550" w:type="dxa"/>
                  <w:tcBorders>
                    <w:top w:val="single" w:color="000000" w:sz="4" w:space="0"/>
                    <w:left w:val="single" w:color="000000" w:sz="4" w:space="0"/>
                    <w:bottom w:val="single" w:color="000000" w:sz="4" w:space="0"/>
                    <w:right w:val="single" w:color="auto" w:sz="4" w:space="0"/>
                  </w:tcBorders>
                  <w:shd w:val="clear" w:color="auto" w:fill="auto"/>
                  <w:vAlign w:val="center"/>
                </w:tcPr>
                <w:p w14:paraId="5C512F2D">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永建镇</w:t>
                  </w:r>
                </w:p>
              </w:tc>
              <w:tc>
                <w:tcPr>
                  <w:tcW w:w="2908" w:type="dxa"/>
                  <w:tcBorders>
                    <w:top w:val="single" w:color="auto" w:sz="4" w:space="0"/>
                    <w:left w:val="single" w:color="auto" w:sz="4" w:space="0"/>
                    <w:bottom w:val="single" w:color="auto" w:sz="4" w:space="0"/>
                    <w:right w:val="single" w:color="auto" w:sz="4" w:space="0"/>
                  </w:tcBorders>
                  <w:shd w:val="clear" w:color="auto" w:fill="auto"/>
                  <w:vAlign w:val="center"/>
                </w:tcPr>
                <w:p w14:paraId="0023E2C0">
                  <w:pPr>
                    <w:widowControl/>
                    <w:jc w:val="center"/>
                    <w:textAlignment w:val="center"/>
                    <w:rPr>
                      <w:rFonts w:hint="eastAsia" w:ascii="宋体" w:hAnsi="宋体"/>
                      <w:sz w:val="21"/>
                      <w:szCs w:val="22"/>
                      <w:lang w:eastAsia="zh-CN"/>
                    </w:rPr>
                  </w:pPr>
                </w:p>
              </w:tc>
            </w:tr>
          </w:tbl>
          <w:p w14:paraId="6113E85E"/>
        </w:tc>
        <w:tc>
          <w:tcPr>
            <w:tcW w:w="443" w:type="dxa"/>
            <w:tcBorders>
              <w:top w:val="nil"/>
              <w:left w:val="single" w:color="auto" w:sz="4" w:space="0"/>
              <w:bottom w:val="nil"/>
              <w:right w:val="nil"/>
            </w:tcBorders>
            <w:noWrap/>
            <w:vAlign w:val="center"/>
          </w:tcPr>
          <w:p w14:paraId="465BF766">
            <w:pPr>
              <w:widowControl/>
              <w:jc w:val="left"/>
              <w:rPr>
                <w:rFonts w:ascii="宋体" w:hAnsi="宋体" w:cs="宋体"/>
                <w:kern w:val="0"/>
                <w:sz w:val="24"/>
              </w:rPr>
            </w:pPr>
          </w:p>
        </w:tc>
      </w:tr>
      <w:tr w14:paraId="37D80367">
        <w:tblPrEx>
          <w:tblCellMar>
            <w:top w:w="0" w:type="dxa"/>
            <w:left w:w="108" w:type="dxa"/>
            <w:bottom w:w="0" w:type="dxa"/>
            <w:right w:w="108" w:type="dxa"/>
          </w:tblCellMar>
        </w:tblPrEx>
        <w:trPr>
          <w:gridAfter w:val="2"/>
          <w:wAfter w:w="327" w:type="dxa"/>
          <w:trHeight w:val="285" w:hRule="atLeast"/>
        </w:trPr>
        <w:tc>
          <w:tcPr>
            <w:tcW w:w="1080" w:type="dxa"/>
            <w:tcBorders>
              <w:top w:val="nil"/>
              <w:left w:val="nil"/>
              <w:bottom w:val="nil"/>
              <w:right w:val="nil"/>
            </w:tcBorders>
            <w:noWrap/>
            <w:vAlign w:val="center"/>
          </w:tcPr>
          <w:p w14:paraId="7475F790">
            <w:pPr>
              <w:widowControl/>
              <w:jc w:val="left"/>
              <w:rPr>
                <w:rFonts w:ascii="宋体" w:hAnsi="宋体" w:cs="宋体"/>
                <w:kern w:val="0"/>
                <w:sz w:val="24"/>
              </w:rPr>
            </w:pPr>
          </w:p>
        </w:tc>
        <w:tc>
          <w:tcPr>
            <w:tcW w:w="1080" w:type="dxa"/>
            <w:tcBorders>
              <w:top w:val="nil"/>
              <w:left w:val="nil"/>
              <w:bottom w:val="nil"/>
              <w:right w:val="nil"/>
            </w:tcBorders>
            <w:noWrap/>
            <w:vAlign w:val="center"/>
          </w:tcPr>
          <w:p w14:paraId="36602E90">
            <w:pPr>
              <w:widowControl/>
              <w:jc w:val="left"/>
              <w:rPr>
                <w:rFonts w:ascii="宋体" w:hAnsi="宋体" w:cs="宋体"/>
                <w:kern w:val="0"/>
                <w:sz w:val="24"/>
              </w:rPr>
            </w:pPr>
          </w:p>
        </w:tc>
        <w:tc>
          <w:tcPr>
            <w:tcW w:w="1683" w:type="dxa"/>
            <w:tcBorders>
              <w:top w:val="nil"/>
              <w:left w:val="nil"/>
              <w:bottom w:val="nil"/>
              <w:right w:val="nil"/>
            </w:tcBorders>
            <w:noWrap/>
            <w:vAlign w:val="center"/>
          </w:tcPr>
          <w:p w14:paraId="3E0957CA">
            <w:pPr>
              <w:widowControl/>
              <w:jc w:val="left"/>
              <w:rPr>
                <w:rFonts w:ascii="宋体" w:hAnsi="宋体" w:cs="宋体"/>
                <w:kern w:val="0"/>
                <w:sz w:val="24"/>
              </w:rPr>
            </w:pPr>
          </w:p>
        </w:tc>
        <w:tc>
          <w:tcPr>
            <w:tcW w:w="1417" w:type="dxa"/>
            <w:gridSpan w:val="2"/>
            <w:tcBorders>
              <w:top w:val="nil"/>
              <w:left w:val="nil"/>
              <w:bottom w:val="nil"/>
              <w:right w:val="nil"/>
            </w:tcBorders>
            <w:noWrap/>
            <w:vAlign w:val="center"/>
          </w:tcPr>
          <w:p w14:paraId="0DF3C1C7">
            <w:pPr>
              <w:widowControl/>
              <w:jc w:val="left"/>
              <w:rPr>
                <w:rFonts w:ascii="宋体" w:hAnsi="宋体" w:cs="宋体"/>
                <w:kern w:val="0"/>
                <w:sz w:val="24"/>
              </w:rPr>
            </w:pPr>
          </w:p>
        </w:tc>
        <w:tc>
          <w:tcPr>
            <w:tcW w:w="1276" w:type="dxa"/>
            <w:gridSpan w:val="2"/>
            <w:tcBorders>
              <w:top w:val="nil"/>
              <w:left w:val="nil"/>
              <w:bottom w:val="nil"/>
              <w:right w:val="nil"/>
            </w:tcBorders>
            <w:noWrap/>
            <w:vAlign w:val="center"/>
          </w:tcPr>
          <w:p w14:paraId="7441905C">
            <w:pPr>
              <w:widowControl/>
              <w:jc w:val="right"/>
              <w:rPr>
                <w:rFonts w:ascii="宋体" w:hAnsi="宋体" w:cs="宋体"/>
                <w:kern w:val="0"/>
                <w:sz w:val="24"/>
              </w:rPr>
            </w:pPr>
          </w:p>
        </w:tc>
        <w:tc>
          <w:tcPr>
            <w:tcW w:w="1701" w:type="dxa"/>
            <w:gridSpan w:val="2"/>
            <w:tcBorders>
              <w:top w:val="nil"/>
              <w:left w:val="nil"/>
              <w:bottom w:val="nil"/>
              <w:right w:val="nil"/>
            </w:tcBorders>
            <w:noWrap/>
            <w:vAlign w:val="center"/>
          </w:tcPr>
          <w:p w14:paraId="7D6FADC9">
            <w:pPr>
              <w:widowControl/>
              <w:jc w:val="left"/>
              <w:rPr>
                <w:rFonts w:ascii="宋体" w:hAnsi="宋体" w:cs="宋体"/>
                <w:kern w:val="0"/>
                <w:sz w:val="24"/>
              </w:rPr>
            </w:pPr>
          </w:p>
        </w:tc>
        <w:tc>
          <w:tcPr>
            <w:tcW w:w="1559" w:type="dxa"/>
            <w:gridSpan w:val="2"/>
            <w:tcBorders>
              <w:top w:val="nil"/>
              <w:left w:val="nil"/>
              <w:bottom w:val="nil"/>
              <w:right w:val="nil"/>
            </w:tcBorders>
            <w:noWrap/>
            <w:vAlign w:val="center"/>
          </w:tcPr>
          <w:p w14:paraId="436C9A66">
            <w:pPr>
              <w:widowControl/>
              <w:jc w:val="right"/>
              <w:rPr>
                <w:rFonts w:ascii="宋体" w:hAnsi="宋体" w:cs="宋体"/>
                <w:kern w:val="0"/>
                <w:sz w:val="24"/>
              </w:rPr>
            </w:pPr>
          </w:p>
        </w:tc>
        <w:tc>
          <w:tcPr>
            <w:tcW w:w="3334" w:type="dxa"/>
            <w:gridSpan w:val="3"/>
            <w:tcBorders>
              <w:top w:val="nil"/>
              <w:left w:val="nil"/>
              <w:bottom w:val="nil"/>
              <w:right w:val="nil"/>
            </w:tcBorders>
            <w:noWrap/>
            <w:vAlign w:val="center"/>
          </w:tcPr>
          <w:p w14:paraId="22E8892B">
            <w:pPr>
              <w:widowControl/>
              <w:jc w:val="left"/>
              <w:rPr>
                <w:rFonts w:ascii="宋体" w:hAnsi="宋体" w:cs="宋体"/>
                <w:kern w:val="0"/>
                <w:sz w:val="24"/>
              </w:rPr>
            </w:pPr>
          </w:p>
        </w:tc>
        <w:tc>
          <w:tcPr>
            <w:tcW w:w="443" w:type="dxa"/>
            <w:tcBorders>
              <w:top w:val="nil"/>
              <w:left w:val="nil"/>
              <w:bottom w:val="nil"/>
              <w:right w:val="nil"/>
            </w:tcBorders>
            <w:noWrap/>
            <w:vAlign w:val="center"/>
          </w:tcPr>
          <w:p w14:paraId="2425FC43">
            <w:pPr>
              <w:widowControl/>
              <w:jc w:val="left"/>
              <w:rPr>
                <w:rFonts w:ascii="宋体" w:hAnsi="宋体" w:cs="宋体"/>
                <w:kern w:val="0"/>
                <w:sz w:val="24"/>
              </w:rPr>
            </w:pPr>
          </w:p>
        </w:tc>
      </w:tr>
      <w:tr w14:paraId="75C72E4A">
        <w:tblPrEx>
          <w:tblCellMar>
            <w:top w:w="0" w:type="dxa"/>
            <w:left w:w="108" w:type="dxa"/>
            <w:bottom w:w="0" w:type="dxa"/>
            <w:right w:w="108" w:type="dxa"/>
          </w:tblCellMar>
        </w:tblPrEx>
        <w:trPr>
          <w:trHeight w:val="315" w:hRule="atLeast"/>
        </w:trPr>
        <w:tc>
          <w:tcPr>
            <w:tcW w:w="13900" w:type="dxa"/>
            <w:gridSpan w:val="17"/>
            <w:tcBorders>
              <w:top w:val="nil"/>
              <w:left w:val="nil"/>
              <w:bottom w:val="nil"/>
              <w:right w:val="nil"/>
            </w:tcBorders>
            <w:noWrap/>
          </w:tcPr>
          <w:p w14:paraId="1A6499A7">
            <w:pPr>
              <w:jc w:val="center"/>
              <w:rPr>
                <w:kern w:val="0"/>
                <w:sz w:val="24"/>
              </w:rPr>
            </w:pPr>
            <w:bookmarkStart w:id="76" w:name="OLE_LINK1"/>
          </w:p>
          <w:p w14:paraId="3DEA9144">
            <w:pPr>
              <w:jc w:val="center"/>
              <w:rPr>
                <w:kern w:val="0"/>
                <w:sz w:val="24"/>
              </w:rPr>
            </w:pPr>
          </w:p>
          <w:p w14:paraId="5064E94B">
            <w:pPr>
              <w:jc w:val="center"/>
              <w:rPr>
                <w:kern w:val="0"/>
                <w:sz w:val="24"/>
              </w:rPr>
            </w:pPr>
          </w:p>
          <w:p w14:paraId="19ECD2FC">
            <w:pPr>
              <w:jc w:val="center"/>
              <w:rPr>
                <w:kern w:val="0"/>
                <w:sz w:val="24"/>
              </w:rPr>
            </w:pPr>
          </w:p>
          <w:p w14:paraId="70D1F29F">
            <w:pPr>
              <w:jc w:val="center"/>
              <w:rPr>
                <w:kern w:val="0"/>
                <w:sz w:val="24"/>
              </w:rPr>
            </w:pPr>
          </w:p>
          <w:p w14:paraId="3A2F6E63">
            <w:pPr>
              <w:jc w:val="center"/>
              <w:rPr>
                <w:kern w:val="0"/>
                <w:sz w:val="24"/>
              </w:rPr>
            </w:pPr>
          </w:p>
          <w:p w14:paraId="46AAA4C9">
            <w:pPr>
              <w:jc w:val="center"/>
              <w:rPr>
                <w:kern w:val="0"/>
                <w:sz w:val="24"/>
              </w:rPr>
            </w:pPr>
          </w:p>
          <w:p w14:paraId="5C92CC18">
            <w:pPr>
              <w:jc w:val="center"/>
              <w:rPr>
                <w:kern w:val="0"/>
                <w:sz w:val="24"/>
              </w:rPr>
            </w:pPr>
          </w:p>
          <w:p w14:paraId="2233687A">
            <w:pPr>
              <w:jc w:val="center"/>
              <w:rPr>
                <w:kern w:val="0"/>
                <w:sz w:val="24"/>
              </w:rPr>
            </w:pPr>
          </w:p>
          <w:p w14:paraId="37F26ACA">
            <w:pPr>
              <w:jc w:val="center"/>
              <w:rPr>
                <w:kern w:val="0"/>
                <w:sz w:val="24"/>
              </w:rPr>
            </w:pPr>
          </w:p>
          <w:p w14:paraId="661FDB85">
            <w:pPr>
              <w:jc w:val="center"/>
            </w:pPr>
            <w:r>
              <w:rPr>
                <w:kern w:val="0"/>
                <w:sz w:val="24"/>
              </w:rPr>
              <w:t>巍山县202</w:t>
            </w:r>
            <w:r>
              <w:rPr>
                <w:rFonts w:hint="eastAsia"/>
                <w:kern w:val="0"/>
                <w:sz w:val="24"/>
                <w:lang w:val="en-US" w:eastAsia="zh-CN"/>
              </w:rPr>
              <w:t>6</w:t>
            </w:r>
            <w:r>
              <w:rPr>
                <w:kern w:val="0"/>
                <w:sz w:val="24"/>
              </w:rPr>
              <w:t>年</w:t>
            </w:r>
            <w:r>
              <w:rPr>
                <w:rFonts w:hint="eastAsia"/>
                <w:kern w:val="0"/>
                <w:sz w:val="24"/>
              </w:rPr>
              <w:t>职业</w:t>
            </w:r>
            <w:r>
              <w:rPr>
                <w:kern w:val="0"/>
                <w:sz w:val="24"/>
              </w:rPr>
              <w:t>培训项目</w:t>
            </w:r>
            <w:r>
              <w:rPr>
                <w:rFonts w:hint="eastAsia"/>
                <w:kern w:val="0"/>
                <w:sz w:val="24"/>
              </w:rPr>
              <w:t>3标段</w:t>
            </w:r>
          </w:p>
        </w:tc>
      </w:tr>
      <w:tr w14:paraId="605114E0">
        <w:tblPrEx>
          <w:tblCellMar>
            <w:top w:w="0" w:type="dxa"/>
            <w:left w:w="108" w:type="dxa"/>
            <w:bottom w:w="0" w:type="dxa"/>
            <w:right w:w="108" w:type="dxa"/>
          </w:tblCellMar>
        </w:tblPrEx>
        <w:trPr>
          <w:trHeight w:val="285" w:hRule="atLeast"/>
        </w:trPr>
        <w:tc>
          <w:tcPr>
            <w:tcW w:w="13900" w:type="dxa"/>
            <w:gridSpan w:val="17"/>
            <w:tcBorders>
              <w:top w:val="nil"/>
              <w:left w:val="nil"/>
              <w:bottom w:val="nil"/>
              <w:right w:val="nil"/>
            </w:tcBorders>
            <w:noWrap/>
          </w:tcPr>
          <w:p w14:paraId="14CACC69"/>
        </w:tc>
      </w:tr>
      <w:bookmarkEnd w:id="76"/>
      <w:tr w14:paraId="0BC0996A">
        <w:tblPrEx>
          <w:tblCellMar>
            <w:top w:w="0" w:type="dxa"/>
            <w:left w:w="108" w:type="dxa"/>
            <w:bottom w:w="0" w:type="dxa"/>
            <w:right w:w="108" w:type="dxa"/>
          </w:tblCellMar>
        </w:tblPrEx>
        <w:trPr>
          <w:gridAfter w:val="1"/>
          <w:wAfter w:w="10" w:type="dxa"/>
          <w:trHeight w:val="7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035F">
            <w:pPr>
              <w:widowControl/>
              <w:jc w:val="center"/>
              <w:textAlignment w:val="center"/>
              <w:rPr>
                <w:rFonts w:ascii="宋体" w:hAnsi="宋体" w:cs="宋体"/>
                <w:color w:val="000000"/>
                <w:sz w:val="24"/>
              </w:rPr>
            </w:pPr>
            <w:r>
              <w:rPr>
                <w:rFonts w:ascii="宋体" w:hAnsi="宋体" w:cs="宋体"/>
                <w:color w:val="000000"/>
                <w:kern w:val="0"/>
                <w:sz w:val="24"/>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C3C6">
            <w:pPr>
              <w:widowControl/>
              <w:jc w:val="center"/>
              <w:textAlignment w:val="center"/>
              <w:rPr>
                <w:rFonts w:ascii="宋体" w:hAnsi="宋体" w:cs="宋体"/>
                <w:color w:val="000000"/>
                <w:sz w:val="24"/>
              </w:rPr>
            </w:pPr>
            <w:r>
              <w:rPr>
                <w:rFonts w:ascii="宋体" w:hAnsi="宋体" w:cs="宋体"/>
                <w:color w:val="000000"/>
                <w:kern w:val="0"/>
                <w:sz w:val="24"/>
              </w:rPr>
              <w:t>乡镇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09C1A5">
            <w:pPr>
              <w:widowControl/>
              <w:jc w:val="center"/>
              <w:textAlignment w:val="center"/>
              <w:rPr>
                <w:rFonts w:ascii="宋体" w:hAnsi="宋体" w:cs="宋体"/>
                <w:color w:val="000000"/>
                <w:sz w:val="24"/>
              </w:rPr>
            </w:pPr>
            <w:r>
              <w:rPr>
                <w:rFonts w:ascii="宋体" w:hAnsi="宋体" w:cs="宋体"/>
                <w:color w:val="000000"/>
                <w:kern w:val="0"/>
                <w:sz w:val="24"/>
              </w:rPr>
              <w:t>培训工种</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9C880">
            <w:pPr>
              <w:widowControl/>
              <w:jc w:val="center"/>
              <w:textAlignment w:val="center"/>
              <w:rPr>
                <w:rFonts w:ascii="宋体" w:hAnsi="宋体" w:cs="宋体"/>
                <w:color w:val="000000"/>
                <w:sz w:val="24"/>
              </w:rPr>
            </w:pPr>
            <w:r>
              <w:rPr>
                <w:rFonts w:ascii="宋体" w:hAnsi="宋体" w:cs="宋体"/>
                <w:color w:val="000000"/>
                <w:kern w:val="0"/>
                <w:sz w:val="24"/>
              </w:rPr>
              <w:t>证书类别</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17BCC">
            <w:pPr>
              <w:widowControl/>
              <w:jc w:val="center"/>
              <w:textAlignment w:val="center"/>
              <w:rPr>
                <w:rFonts w:ascii="宋体" w:hAnsi="宋体" w:cs="宋体"/>
                <w:color w:val="000000"/>
                <w:sz w:val="24"/>
              </w:rPr>
            </w:pPr>
            <w:r>
              <w:rPr>
                <w:rFonts w:ascii="宋体" w:hAnsi="宋体" w:cs="宋体"/>
                <w:color w:val="000000"/>
                <w:kern w:val="0"/>
                <w:sz w:val="24"/>
              </w:rPr>
              <w:t>培训人数</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D2BC80">
            <w:pPr>
              <w:widowControl/>
              <w:jc w:val="center"/>
              <w:textAlignment w:val="center"/>
              <w:rPr>
                <w:rFonts w:ascii="宋体" w:hAnsi="宋体" w:cs="宋体"/>
                <w:color w:val="000000"/>
                <w:sz w:val="24"/>
              </w:rPr>
            </w:pPr>
            <w:r>
              <w:rPr>
                <w:rFonts w:ascii="宋体" w:hAnsi="宋体" w:cs="宋体"/>
                <w:color w:val="000000"/>
                <w:kern w:val="0"/>
                <w:sz w:val="24"/>
              </w:rPr>
              <w:t>培训补贴标准</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D61C9">
            <w:pPr>
              <w:widowControl/>
              <w:jc w:val="center"/>
              <w:textAlignment w:val="center"/>
              <w:rPr>
                <w:rFonts w:ascii="宋体" w:hAnsi="宋体" w:cs="宋体"/>
                <w:color w:val="000000"/>
                <w:sz w:val="24"/>
              </w:rPr>
            </w:pPr>
            <w:r>
              <w:rPr>
                <w:rFonts w:ascii="宋体" w:hAnsi="宋体" w:cs="宋体"/>
                <w:color w:val="000000"/>
                <w:kern w:val="0"/>
                <w:sz w:val="24"/>
              </w:rPr>
              <w:t>金额</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D46C5">
            <w:pPr>
              <w:widowControl/>
              <w:jc w:val="center"/>
              <w:textAlignment w:val="center"/>
              <w:rPr>
                <w:rFonts w:ascii="宋体" w:hAnsi="宋体" w:cs="宋体"/>
                <w:color w:val="000000"/>
                <w:sz w:val="24"/>
              </w:rPr>
            </w:pPr>
            <w:r>
              <w:rPr>
                <w:rFonts w:ascii="宋体" w:hAnsi="宋体" w:cs="宋体"/>
                <w:color w:val="000000"/>
                <w:kern w:val="0"/>
                <w:sz w:val="24"/>
              </w:rPr>
              <w:t xml:space="preserve">培训地点         </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D3DC95">
            <w:pPr>
              <w:widowControl/>
              <w:jc w:val="center"/>
              <w:textAlignment w:val="center"/>
              <w:rPr>
                <w:rFonts w:ascii="宋体" w:hAnsi="宋体" w:cs="宋体"/>
                <w:color w:val="000000"/>
                <w:sz w:val="24"/>
              </w:rPr>
            </w:pPr>
            <w:r>
              <w:rPr>
                <w:rFonts w:ascii="宋体" w:hAnsi="宋体" w:cs="宋体"/>
                <w:color w:val="000000"/>
                <w:kern w:val="0"/>
                <w:sz w:val="24"/>
              </w:rPr>
              <w:t>备注</w:t>
            </w:r>
          </w:p>
        </w:tc>
      </w:tr>
      <w:tr w14:paraId="1A4A23F7">
        <w:tblPrEx>
          <w:tblCellMar>
            <w:top w:w="0" w:type="dxa"/>
            <w:left w:w="108" w:type="dxa"/>
            <w:bottom w:w="0" w:type="dxa"/>
            <w:right w:w="108" w:type="dxa"/>
          </w:tblCellMar>
        </w:tblPrEx>
        <w:trPr>
          <w:gridAfter w:val="1"/>
          <w:wAfter w:w="10" w:type="dxa"/>
          <w:trHeight w:val="85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E2F55">
            <w:pPr>
              <w:widowControl/>
              <w:jc w:val="center"/>
              <w:textAlignment w:val="center"/>
              <w:rPr>
                <w:rFonts w:ascii="FangSong_GB2312" w:hAnsi="宋体" w:eastAsia="FangSong_GB2312" w:cs="FangSong_GB2312"/>
                <w:color w:val="000000"/>
                <w:sz w:val="24"/>
              </w:rPr>
            </w:pPr>
            <w:r>
              <w:rPr>
                <w:rFonts w:ascii="FangSong_GB2312" w:hAnsi="宋体" w:eastAsia="FangSong_GB2312" w:cs="FangSong_GB2312"/>
                <w:color w:val="000000"/>
                <w:kern w:val="0"/>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9457">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青华乡</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01FED">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中草药种植与加工培训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4E458">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5AD03">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60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5A21B">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800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8D11E">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48000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EED01">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青华乡</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A43E1E">
            <w:pPr>
              <w:widowControl/>
              <w:jc w:val="center"/>
              <w:textAlignment w:val="center"/>
              <w:rPr>
                <w:rFonts w:hint="eastAsia" w:ascii="宋体" w:hAnsi="宋体"/>
                <w:sz w:val="21"/>
                <w:szCs w:val="22"/>
                <w:lang w:val="en-US" w:eastAsia="zh-CN"/>
              </w:rPr>
            </w:pPr>
          </w:p>
        </w:tc>
      </w:tr>
      <w:tr w14:paraId="18FC016D">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C54F">
            <w:pPr>
              <w:widowControl/>
              <w:jc w:val="center"/>
              <w:textAlignment w:val="center"/>
              <w:rPr>
                <w:rFonts w:hint="default"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826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3BA54B">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家政服务员</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68393">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等级证书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BBA161">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C513A">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1400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7082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70000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3D1A">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5FC763">
            <w:pPr>
              <w:widowControl/>
              <w:jc w:val="center"/>
              <w:textAlignment w:val="center"/>
              <w:rPr>
                <w:rFonts w:hint="eastAsia" w:ascii="宋体" w:hAnsi="宋体"/>
                <w:sz w:val="21"/>
                <w:szCs w:val="22"/>
                <w:lang w:val="en-US" w:eastAsia="zh-CN"/>
              </w:rPr>
            </w:pPr>
          </w:p>
        </w:tc>
      </w:tr>
      <w:tr w14:paraId="555ECBE0">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6D44">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A0D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76200B">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电商运营管理培训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E276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A806E">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50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A2CA4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1400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15CF0D">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70000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7263">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9C079F">
            <w:pPr>
              <w:widowControl/>
              <w:jc w:val="center"/>
              <w:textAlignment w:val="center"/>
              <w:rPr>
                <w:rFonts w:hint="eastAsia" w:ascii="宋体" w:hAnsi="宋体"/>
                <w:sz w:val="21"/>
                <w:szCs w:val="22"/>
                <w:lang w:val="en-US" w:eastAsia="zh-CN"/>
              </w:rPr>
            </w:pPr>
          </w:p>
        </w:tc>
      </w:tr>
      <w:tr w14:paraId="76183504">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6AF2">
            <w:pPr>
              <w:widowControl/>
              <w:jc w:val="center"/>
              <w:textAlignment w:val="center"/>
              <w:rPr>
                <w:rFonts w:hint="eastAsia"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7136">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B0B66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中式烹调师</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64DB17">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等级证书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8367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878AD">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1400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D2EC33">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70000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5DDF">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B2BD80">
            <w:pPr>
              <w:widowControl/>
              <w:jc w:val="center"/>
              <w:textAlignment w:val="center"/>
              <w:rPr>
                <w:rFonts w:hint="eastAsia" w:ascii="宋体" w:hAnsi="宋体"/>
                <w:sz w:val="21"/>
                <w:szCs w:val="22"/>
                <w:lang w:val="en-US" w:eastAsia="zh-CN"/>
              </w:rPr>
            </w:pPr>
          </w:p>
        </w:tc>
      </w:tr>
      <w:tr w14:paraId="6D44D07C">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7471">
            <w:pPr>
              <w:widowControl/>
              <w:jc w:val="center"/>
              <w:textAlignment w:val="center"/>
              <w:rPr>
                <w:rFonts w:hint="default" w:ascii="FangSong_GB2312" w:hAnsi="宋体" w:eastAsia="FangSong_GB2312" w:cs="FangSong_GB2312"/>
                <w:color w:val="000000"/>
                <w:kern w:val="0"/>
                <w:sz w:val="24"/>
                <w:lang w:val="en-US" w:eastAsia="zh-CN"/>
              </w:rPr>
            </w:pPr>
            <w:r>
              <w:rPr>
                <w:rFonts w:hint="eastAsia" w:ascii="FangSong_GB2312" w:hAnsi="宋体" w:eastAsia="FangSong_GB2312" w:cs="FangSong_GB2312"/>
                <w:color w:val="000000"/>
                <w:kern w:val="0"/>
                <w:sz w:val="24"/>
                <w:lang w:val="en-US" w:eastAsia="zh-CN"/>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74C7">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5DEB9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畜禽养殖培训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47189">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7675A7">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60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7CED55">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800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34E01">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48000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2E3B">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9E7046">
            <w:pPr>
              <w:widowControl/>
              <w:jc w:val="center"/>
              <w:textAlignment w:val="center"/>
              <w:rPr>
                <w:rFonts w:hint="eastAsia" w:ascii="宋体" w:hAnsi="宋体"/>
                <w:sz w:val="21"/>
                <w:szCs w:val="22"/>
                <w:lang w:val="en-US" w:eastAsia="zh-CN"/>
              </w:rPr>
            </w:pPr>
          </w:p>
        </w:tc>
      </w:tr>
      <w:tr w14:paraId="62566F24">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4A7B">
            <w:pPr>
              <w:widowControl/>
              <w:jc w:val="center"/>
              <w:textAlignment w:val="center"/>
              <w:rPr>
                <w:rFonts w:hint="default"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BAEC">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A5E8E">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安全生产、法律常识培训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BBDBB7">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6979E2">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60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B243A">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338EB">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3000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787C">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大仓镇</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0AF938">
            <w:pPr>
              <w:widowControl/>
              <w:jc w:val="center"/>
              <w:textAlignment w:val="center"/>
              <w:rPr>
                <w:rFonts w:hint="eastAsia" w:ascii="宋体" w:hAnsi="宋体"/>
                <w:sz w:val="21"/>
                <w:szCs w:val="22"/>
                <w:lang w:val="en-US" w:eastAsia="zh-CN"/>
              </w:rPr>
            </w:pPr>
          </w:p>
        </w:tc>
      </w:tr>
      <w:tr w14:paraId="7DBC3403">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7481">
            <w:pPr>
              <w:widowControl/>
              <w:jc w:val="center"/>
              <w:textAlignment w:val="center"/>
              <w:rPr>
                <w:rFonts w:hint="default"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A1C4">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马鞍山乡</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47CE9C">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 xml:space="preserve">中草药种植与加工培 </w:t>
            </w:r>
            <w:r>
              <w:rPr>
                <w:rFonts w:hint="default" w:ascii="宋体" w:hAnsi="宋体"/>
                <w:sz w:val="21"/>
                <w:szCs w:val="22"/>
                <w:lang w:val="en-US" w:eastAsia="zh-CN"/>
              </w:rPr>
              <w:t>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01C27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ED7E1">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60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AEC68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800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1322F">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48000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9A4D">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马鞍山乡</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0B5356">
            <w:pPr>
              <w:widowControl/>
              <w:jc w:val="center"/>
              <w:textAlignment w:val="center"/>
              <w:rPr>
                <w:rFonts w:hint="eastAsia" w:ascii="宋体" w:hAnsi="宋体"/>
                <w:sz w:val="21"/>
                <w:szCs w:val="22"/>
                <w:lang w:val="en-US" w:eastAsia="zh-CN"/>
              </w:rPr>
            </w:pPr>
          </w:p>
        </w:tc>
      </w:tr>
      <w:tr w14:paraId="7C4AC19D">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A395">
            <w:pPr>
              <w:widowControl/>
              <w:jc w:val="center"/>
              <w:textAlignment w:val="center"/>
              <w:rPr>
                <w:rFonts w:hint="default"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AAAE">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紫金乡</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9D63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 xml:space="preserve">畜禽疾病防控培训 </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341FD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61276C">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60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98B0D">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800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D7582F">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48000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AE9E8">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紫金乡</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1A4F4C">
            <w:pPr>
              <w:widowControl/>
              <w:jc w:val="center"/>
              <w:textAlignment w:val="center"/>
              <w:rPr>
                <w:rFonts w:hint="eastAsia" w:ascii="宋体" w:hAnsi="宋体"/>
                <w:sz w:val="21"/>
                <w:szCs w:val="22"/>
                <w:lang w:val="en-US" w:eastAsia="zh-CN"/>
              </w:rPr>
            </w:pPr>
          </w:p>
        </w:tc>
      </w:tr>
      <w:tr w14:paraId="375141F5">
        <w:tblPrEx>
          <w:tblCellMar>
            <w:top w:w="0" w:type="dxa"/>
            <w:left w:w="108" w:type="dxa"/>
            <w:bottom w:w="0" w:type="dxa"/>
            <w:right w:w="108" w:type="dxa"/>
          </w:tblCellMar>
        </w:tblPrEx>
        <w:trPr>
          <w:gridAfter w:val="1"/>
          <w:wAfter w:w="10" w:type="dxa"/>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211A">
            <w:pPr>
              <w:widowControl/>
              <w:jc w:val="center"/>
              <w:textAlignment w:val="center"/>
              <w:rPr>
                <w:rFonts w:hint="default" w:ascii="FangSong_GB2312" w:hAnsi="宋体" w:eastAsia="FangSong_GB2312" w:cs="FangSong_GB2312"/>
                <w:color w:val="000000"/>
                <w:sz w:val="24"/>
                <w:lang w:val="en-US" w:eastAsia="zh-CN"/>
              </w:rPr>
            </w:pPr>
            <w:r>
              <w:rPr>
                <w:rFonts w:hint="eastAsia" w:ascii="FangSong_GB2312" w:hAnsi="宋体" w:eastAsia="FangSong_GB2312" w:cs="FangSong_GB2312"/>
                <w:color w:val="000000"/>
                <w:sz w:val="24"/>
                <w:lang w:val="en-US" w:eastAsia="zh-CN"/>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EB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紫金乡</w:t>
            </w:r>
          </w:p>
        </w:tc>
        <w:tc>
          <w:tcPr>
            <w:tcW w:w="22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6F9C02">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疫病防控培训</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73D30">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合格证书</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53DFD8">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31DF09">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50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F84D21">
            <w:pPr>
              <w:widowControl/>
              <w:jc w:val="center"/>
              <w:textAlignment w:val="center"/>
              <w:rPr>
                <w:rFonts w:hint="default" w:ascii="宋体" w:hAnsi="宋体"/>
                <w:sz w:val="21"/>
                <w:szCs w:val="22"/>
                <w:lang w:val="en-US" w:eastAsia="zh-CN"/>
              </w:rPr>
            </w:pPr>
            <w:r>
              <w:rPr>
                <w:rFonts w:hint="eastAsia" w:ascii="宋体" w:hAnsi="宋体"/>
                <w:sz w:val="21"/>
                <w:szCs w:val="22"/>
                <w:lang w:val="en-US" w:eastAsia="zh-CN"/>
              </w:rPr>
              <w:t>2500</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D7C5">
            <w:pPr>
              <w:widowControl/>
              <w:jc w:val="center"/>
              <w:textAlignment w:val="center"/>
              <w:rPr>
                <w:rFonts w:hint="eastAsia" w:ascii="宋体" w:hAnsi="宋体"/>
                <w:sz w:val="21"/>
                <w:szCs w:val="22"/>
                <w:lang w:val="en-US" w:eastAsia="zh-CN"/>
              </w:rPr>
            </w:pPr>
            <w:r>
              <w:rPr>
                <w:rFonts w:hint="eastAsia" w:ascii="宋体" w:hAnsi="宋体"/>
                <w:sz w:val="21"/>
                <w:szCs w:val="22"/>
                <w:lang w:val="en-US" w:eastAsia="zh-CN"/>
              </w:rPr>
              <w:t>紫金乡</w:t>
            </w:r>
          </w:p>
        </w:tc>
        <w:tc>
          <w:tcPr>
            <w:tcW w:w="16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69FA97">
            <w:pPr>
              <w:widowControl/>
              <w:jc w:val="center"/>
              <w:textAlignment w:val="center"/>
              <w:rPr>
                <w:rFonts w:hint="eastAsia" w:ascii="宋体" w:hAnsi="宋体"/>
                <w:sz w:val="21"/>
                <w:szCs w:val="22"/>
                <w:lang w:val="en-US" w:eastAsia="zh-CN"/>
              </w:rPr>
            </w:pPr>
          </w:p>
        </w:tc>
      </w:tr>
    </w:tbl>
    <w:p w14:paraId="3C32EF0B">
      <w:pPr>
        <w:pStyle w:val="3"/>
        <w:jc w:val="both"/>
        <w:rPr>
          <w:rFonts w:ascii="宋体" w:hAnsi="宋体"/>
        </w:rPr>
        <w:sectPr>
          <w:pgSz w:w="16838" w:h="11906" w:orient="landscape"/>
          <w:pgMar w:top="1134" w:right="1418" w:bottom="1304" w:left="1418" w:header="737" w:footer="737" w:gutter="0"/>
          <w:cols w:space="720" w:num="1"/>
          <w:docGrid w:linePitch="312" w:charSpace="0"/>
        </w:sectPr>
      </w:pPr>
    </w:p>
    <w:p w14:paraId="75EF284A">
      <w:pPr>
        <w:spacing w:line="460" w:lineRule="exact"/>
        <w:ind w:right="-281" w:rightChars="-134"/>
        <w:rPr>
          <w:rFonts w:ascii="宋体" w:hAnsi="宋体"/>
          <w:b/>
          <w:color w:val="000000"/>
          <w:sz w:val="24"/>
        </w:rPr>
      </w:pPr>
      <w:r>
        <w:rPr>
          <w:rFonts w:hint="eastAsia" w:ascii="宋体" w:hAnsi="宋体"/>
          <w:b/>
          <w:color w:val="000000"/>
          <w:sz w:val="24"/>
        </w:rPr>
        <w:t>注：</w:t>
      </w:r>
      <w:r>
        <w:rPr>
          <w:rFonts w:hint="eastAsia" w:ascii="宋体" w:hAnsi="宋体"/>
          <w:b/>
          <w:color w:val="000000"/>
          <w:sz w:val="24"/>
          <w:lang w:val="en-US" w:eastAsia="zh-CN"/>
        </w:rPr>
        <w:t xml:space="preserve">  </w:t>
      </w:r>
      <w:r>
        <w:rPr>
          <w:rFonts w:hint="eastAsia" w:ascii="宋体" w:hAnsi="宋体"/>
          <w:b/>
          <w:color w:val="000000"/>
          <w:sz w:val="24"/>
        </w:rPr>
        <w:t>（1）</w:t>
      </w:r>
      <w:r>
        <w:rPr>
          <w:rFonts w:hint="eastAsia" w:ascii="宋体" w:hAnsi="宋体"/>
          <w:b/>
          <w:sz w:val="24"/>
        </w:rPr>
        <w:t>投标人的业务范围需具备所投标段要求的培训工种，才能参与该标段投标。</w:t>
      </w:r>
    </w:p>
    <w:p w14:paraId="2ADB6BD4">
      <w:pPr>
        <w:spacing w:line="460" w:lineRule="exact"/>
        <w:ind w:right="-281" w:rightChars="-134" w:firstLine="718" w:firstLineChars="298"/>
        <w:rPr>
          <w:rFonts w:ascii="宋体" w:hAnsi="宋体"/>
          <w:b/>
          <w:color w:val="000000"/>
          <w:sz w:val="24"/>
        </w:rPr>
      </w:pPr>
      <w:r>
        <w:rPr>
          <w:rFonts w:hint="eastAsia" w:ascii="宋体" w:hAnsi="宋体"/>
          <w:b/>
          <w:color w:val="000000"/>
          <w:sz w:val="24"/>
        </w:rPr>
        <w:t>（2）本项目共分为3个标段，每个包的培训人数为初步计划培训人数,结算时以实际完成的培训人数据实结算。</w:t>
      </w:r>
    </w:p>
    <w:p w14:paraId="5701F46E">
      <w:pPr>
        <w:adjustRightInd w:val="0"/>
        <w:spacing w:line="560" w:lineRule="exact"/>
        <w:ind w:firstLine="718" w:firstLineChars="298"/>
        <w:textAlignment w:val="baseline"/>
        <w:rPr>
          <w:rFonts w:ascii="宋体" w:hAnsi="宋体"/>
          <w:color w:val="FF0000"/>
          <w:sz w:val="28"/>
          <w:szCs w:val="28"/>
        </w:rPr>
      </w:pPr>
      <w:r>
        <w:rPr>
          <w:rFonts w:hint="eastAsia" w:ascii="宋体" w:hAnsi="宋体"/>
          <w:b/>
          <w:color w:val="000000"/>
          <w:sz w:val="24"/>
        </w:rPr>
        <w:t>（3）投标人可同时投报3个标段，但只允许中取一个，评标时按1标段、2标段、3标段，若某一投标人被推荐为某一标段的第一中标候选人，则依然参与后续标段评审但不再参与中标候选人排序 。</w:t>
      </w:r>
      <w:r>
        <w:rPr>
          <w:rFonts w:hint="eastAsia" w:ascii="宋体" w:hAnsi="宋体"/>
          <w:b/>
          <w:color w:val="FF0000"/>
          <w:sz w:val="24"/>
        </w:rPr>
        <w:t xml:space="preserve"> </w:t>
      </w:r>
      <w:r>
        <w:rPr>
          <w:rFonts w:hint="eastAsia" w:ascii="宋体" w:hAnsi="宋体"/>
          <w:color w:val="FF0000"/>
          <w:sz w:val="28"/>
          <w:szCs w:val="28"/>
        </w:rPr>
        <w:t xml:space="preserve">   </w:t>
      </w:r>
    </w:p>
    <w:p w14:paraId="2866E9BC">
      <w:pPr>
        <w:adjustRightInd w:val="0"/>
        <w:spacing w:line="560" w:lineRule="exact"/>
        <w:ind w:firstLine="482" w:firstLineChars="200"/>
        <w:textAlignment w:val="baseline"/>
        <w:rPr>
          <w:rFonts w:ascii="宋体" w:hAnsi="宋体" w:cs="宋体"/>
          <w:szCs w:val="21"/>
        </w:rPr>
      </w:pPr>
      <w:r>
        <w:rPr>
          <w:rFonts w:hint="eastAsia" w:ascii="宋体" w:hAnsi="宋体" w:cs="宋体"/>
          <w:b/>
          <w:bCs/>
          <w:sz w:val="24"/>
        </w:rPr>
        <w:t>2.合同履行服务期限：</w:t>
      </w:r>
      <w:r>
        <w:rPr>
          <w:rFonts w:hint="eastAsia" w:ascii="宋体" w:hAnsi="宋体" w:cs="宋体"/>
          <w:sz w:val="24"/>
        </w:rPr>
        <w:t>自合同签订生效之日起至2027年4月30日止。</w:t>
      </w:r>
    </w:p>
    <w:p w14:paraId="5BCF3CFA">
      <w:pPr>
        <w:spacing w:line="520" w:lineRule="exact"/>
        <w:ind w:firstLine="482" w:firstLineChars="200"/>
        <w:rPr>
          <w:rFonts w:ascii="宋体" w:hAnsi="宋体" w:cs="宋体"/>
        </w:rPr>
      </w:pPr>
      <w:r>
        <w:rPr>
          <w:rFonts w:hint="eastAsia" w:ascii="宋体" w:hAnsi="宋体" w:cs="宋体"/>
          <w:b/>
          <w:bCs/>
          <w:sz w:val="24"/>
        </w:rPr>
        <w:t>3.培训质量要求：</w:t>
      </w:r>
      <w:r>
        <w:rPr>
          <w:rFonts w:hint="eastAsia" w:ascii="宋体" w:hAnsi="宋体" w:cs="宋体"/>
          <w:sz w:val="24"/>
        </w:rPr>
        <w:t>符合国家相关政策法规文件的规定，并满足国家、行业标准及采购人的相关要求。学员培训任务完成率应达到100%，培训考试鉴定合格率达到90%以上，并100%推荐转移就业率。</w:t>
      </w:r>
    </w:p>
    <w:p w14:paraId="07B026CB">
      <w:pPr>
        <w:autoSpaceDE w:val="0"/>
        <w:autoSpaceDN w:val="0"/>
        <w:spacing w:line="480" w:lineRule="exact"/>
        <w:ind w:firstLine="482" w:firstLineChars="200"/>
        <w:jc w:val="left"/>
        <w:rPr>
          <w:rFonts w:ascii="宋体" w:hAnsi="宋体" w:cs="宋体"/>
          <w:sz w:val="24"/>
        </w:rPr>
      </w:pPr>
      <w:r>
        <w:rPr>
          <w:rFonts w:hint="eastAsia" w:ascii="宋体" w:hAnsi="宋体" w:cs="宋体"/>
          <w:b/>
          <w:bCs/>
          <w:sz w:val="24"/>
        </w:rPr>
        <w:t>4.合同履行地点：</w:t>
      </w:r>
      <w:r>
        <w:rPr>
          <w:rFonts w:hint="eastAsia" w:ascii="宋体" w:hAnsi="宋体" w:cs="宋体"/>
          <w:sz w:val="24"/>
        </w:rPr>
        <w:t>巍山县辖区内（巍山县公共就业和人才服务中心指定地点）。</w:t>
      </w:r>
    </w:p>
    <w:p w14:paraId="5F43A512">
      <w:pPr>
        <w:autoSpaceDE w:val="0"/>
        <w:autoSpaceDN w:val="0"/>
        <w:spacing w:line="480" w:lineRule="exact"/>
        <w:ind w:firstLine="482" w:firstLineChars="200"/>
        <w:jc w:val="left"/>
        <w:rPr>
          <w:rFonts w:ascii="宋体" w:hAnsi="宋体" w:cs="宋体"/>
          <w:b/>
          <w:bCs/>
          <w:sz w:val="24"/>
        </w:rPr>
      </w:pPr>
      <w:r>
        <w:rPr>
          <w:rFonts w:hint="eastAsia" w:ascii="宋体" w:hAnsi="宋体" w:cs="宋体"/>
          <w:b/>
          <w:bCs/>
          <w:sz w:val="24"/>
        </w:rPr>
        <w:t>二、培训机构的管理及人数分配</w:t>
      </w:r>
    </w:p>
    <w:p w14:paraId="0EE3FDB1">
      <w:pPr>
        <w:spacing w:line="600" w:lineRule="exact"/>
        <w:ind w:firstLine="480" w:firstLineChars="200"/>
        <w:rPr>
          <w:rFonts w:ascii="宋体" w:hAnsi="宋体" w:cs="宋体"/>
          <w:color w:val="000000"/>
          <w:sz w:val="24"/>
        </w:rPr>
      </w:pPr>
      <w:r>
        <w:rPr>
          <w:rFonts w:hint="eastAsia" w:ascii="宋体" w:hAnsi="宋体" w:cs="宋体"/>
          <w:color w:val="000000"/>
          <w:sz w:val="24"/>
        </w:rPr>
        <w:t>中标的培训机构培训工作由巍山县公共就业和人才服务中心统一进行调配，培训人数根据各培训机构工作落实能力，由巍山县公共就业和人才服务中心进行管控。中标的培训机构需严格按照巍山县公共就业和人才服务中心的有关部署和要求落实各项培训工作。</w:t>
      </w:r>
    </w:p>
    <w:p w14:paraId="78EAF44D">
      <w:pPr>
        <w:spacing w:line="600" w:lineRule="exact"/>
        <w:ind w:firstLine="482" w:firstLineChars="200"/>
        <w:rPr>
          <w:rFonts w:ascii="宋体" w:hAnsi="宋体" w:cs="宋体"/>
          <w:b/>
          <w:bCs/>
          <w:color w:val="FF0000"/>
          <w:sz w:val="24"/>
        </w:rPr>
      </w:pPr>
      <w:r>
        <w:rPr>
          <w:rFonts w:hint="eastAsia" w:ascii="宋体" w:hAnsi="宋体" w:cs="宋体"/>
          <w:b/>
          <w:bCs/>
          <w:sz w:val="24"/>
        </w:rPr>
        <w:t>三、培训补贴兑补标准：</w:t>
      </w:r>
      <w:r>
        <w:rPr>
          <w:rFonts w:hint="eastAsia" w:ascii="宋体" w:hAnsi="宋体" w:cs="宋体"/>
          <w:b/>
          <w:bCs/>
          <w:color w:val="FF0000"/>
          <w:sz w:val="24"/>
        </w:rPr>
        <w:t>按照《云南省财政厅 云南省人力资源和社会保障厅关于印发云南省就业补助资金管理办法的通知》（云财规【20</w:t>
      </w:r>
      <w:r>
        <w:rPr>
          <w:rFonts w:hint="eastAsia" w:ascii="宋体" w:hAnsi="宋体" w:cs="宋体"/>
          <w:b/>
          <w:bCs/>
          <w:color w:val="FF0000"/>
          <w:sz w:val="24"/>
          <w:lang w:val="en-US" w:eastAsia="zh-CN"/>
        </w:rPr>
        <w:t>24</w:t>
      </w:r>
      <w:r>
        <w:rPr>
          <w:rFonts w:hint="eastAsia" w:ascii="宋体" w:hAnsi="宋体" w:cs="宋体"/>
          <w:b/>
          <w:bCs/>
          <w:color w:val="FF0000"/>
          <w:sz w:val="24"/>
        </w:rPr>
        <w:t>】</w:t>
      </w:r>
      <w:r>
        <w:rPr>
          <w:rFonts w:hint="eastAsia" w:ascii="宋体" w:hAnsi="宋体" w:cs="宋体"/>
          <w:b/>
          <w:bCs/>
          <w:color w:val="FF0000"/>
          <w:sz w:val="24"/>
          <w:lang w:val="en-US" w:eastAsia="zh-CN"/>
        </w:rPr>
        <w:t>16</w:t>
      </w:r>
      <w:r>
        <w:rPr>
          <w:rFonts w:hint="eastAsia" w:ascii="宋体" w:hAnsi="宋体" w:cs="宋体"/>
          <w:b/>
          <w:bCs/>
          <w:color w:val="FF0000"/>
          <w:sz w:val="24"/>
        </w:rPr>
        <w:t>号）以及《云南省人力资源和社会保障厅 云南省财政厅关于发布云南省202</w:t>
      </w:r>
      <w:r>
        <w:rPr>
          <w:rFonts w:hint="eastAsia" w:ascii="宋体" w:hAnsi="宋体" w:cs="宋体"/>
          <w:b/>
          <w:bCs/>
          <w:color w:val="FF0000"/>
          <w:sz w:val="24"/>
          <w:lang w:val="en-US" w:eastAsia="zh-CN"/>
        </w:rPr>
        <w:t>3-2025</w:t>
      </w:r>
      <w:r>
        <w:rPr>
          <w:rFonts w:hint="eastAsia" w:ascii="宋体" w:hAnsi="宋体" w:cs="宋体"/>
          <w:b/>
          <w:bCs/>
          <w:color w:val="FF0000"/>
          <w:sz w:val="24"/>
        </w:rPr>
        <w:t>年度职业培训补贴标准目录的通知》（云人社</w:t>
      </w:r>
      <w:r>
        <w:rPr>
          <w:rFonts w:hint="eastAsia" w:ascii="宋体" w:hAnsi="宋体" w:cs="宋体"/>
          <w:b/>
          <w:bCs/>
          <w:color w:val="FF0000"/>
          <w:sz w:val="24"/>
          <w:lang w:val="en-US" w:eastAsia="zh-CN"/>
        </w:rPr>
        <w:t>通</w:t>
      </w:r>
      <w:r>
        <w:rPr>
          <w:rFonts w:hint="eastAsia" w:ascii="宋体" w:hAnsi="宋体" w:cs="宋体"/>
          <w:b/>
          <w:bCs/>
          <w:color w:val="FF0000"/>
          <w:sz w:val="24"/>
        </w:rPr>
        <w:t>【202</w:t>
      </w:r>
      <w:r>
        <w:rPr>
          <w:rFonts w:hint="eastAsia" w:ascii="宋体" w:hAnsi="宋体" w:cs="宋体"/>
          <w:b/>
          <w:bCs/>
          <w:color w:val="FF0000"/>
          <w:sz w:val="24"/>
          <w:lang w:val="en-US" w:eastAsia="zh-CN"/>
        </w:rPr>
        <w:t>3</w:t>
      </w:r>
      <w:r>
        <w:rPr>
          <w:rFonts w:hint="eastAsia" w:ascii="宋体" w:hAnsi="宋体" w:cs="宋体"/>
          <w:b/>
          <w:bCs/>
          <w:color w:val="FF0000"/>
          <w:sz w:val="24"/>
        </w:rPr>
        <w:t>】</w:t>
      </w:r>
      <w:r>
        <w:rPr>
          <w:rFonts w:hint="eastAsia" w:ascii="宋体" w:hAnsi="宋体" w:cs="宋体"/>
          <w:b/>
          <w:bCs/>
          <w:color w:val="FF0000"/>
          <w:sz w:val="24"/>
          <w:lang w:val="en-US" w:eastAsia="zh-CN"/>
        </w:rPr>
        <w:t>17</w:t>
      </w:r>
      <w:r>
        <w:rPr>
          <w:rFonts w:hint="eastAsia" w:ascii="宋体" w:hAnsi="宋体" w:cs="宋体"/>
          <w:b/>
          <w:bCs/>
          <w:color w:val="FF0000"/>
          <w:sz w:val="24"/>
        </w:rPr>
        <w:t>号）有关规定执行（若上级培训政策或补贴标准调整，则按照调整后的政策执行）。</w:t>
      </w:r>
    </w:p>
    <w:p w14:paraId="6BDB7B74">
      <w:pPr>
        <w:spacing w:line="440" w:lineRule="exact"/>
        <w:ind w:firstLine="482" w:firstLineChars="200"/>
        <w:rPr>
          <w:rFonts w:ascii="宋体" w:hAnsi="宋体" w:cs="宋体"/>
          <w:b/>
          <w:bCs/>
          <w:sz w:val="24"/>
        </w:rPr>
      </w:pPr>
      <w:r>
        <w:rPr>
          <w:rFonts w:hint="eastAsia" w:ascii="宋体" w:hAnsi="宋体" w:cs="宋体"/>
          <w:b/>
          <w:bCs/>
          <w:sz w:val="24"/>
        </w:rPr>
        <w:t>具体培训费用结算办法：1）、当培训人数不变时，按投标人的投标报价进行包干。</w:t>
      </w:r>
    </w:p>
    <w:p w14:paraId="7B2906D1">
      <w:pPr>
        <w:spacing w:line="440" w:lineRule="exact"/>
        <w:ind w:firstLine="3132" w:firstLineChars="1300"/>
        <w:rPr>
          <w:rFonts w:ascii="宋体" w:hAnsi="宋体" w:cs="宋体"/>
          <w:b/>
          <w:bCs/>
          <w:sz w:val="24"/>
        </w:rPr>
      </w:pPr>
      <w:r>
        <w:rPr>
          <w:rFonts w:hint="eastAsia" w:ascii="宋体" w:hAnsi="宋体" w:cs="宋体"/>
          <w:b/>
          <w:bCs/>
          <w:sz w:val="24"/>
        </w:rPr>
        <w:t>2）、当培训人数有变化时，按实际培训人数和结算单价据实进行结算。</w:t>
      </w:r>
    </w:p>
    <w:p w14:paraId="6A8151BF">
      <w:pPr>
        <w:spacing w:line="440" w:lineRule="exact"/>
        <w:ind w:firstLine="3132" w:firstLineChars="1300"/>
        <w:rPr>
          <w:rFonts w:ascii="宋体" w:hAnsi="宋体" w:cs="宋体"/>
          <w:b/>
          <w:bCs/>
          <w:sz w:val="24"/>
        </w:rPr>
      </w:pPr>
      <w:r>
        <w:rPr>
          <w:rFonts w:hint="eastAsia" w:ascii="宋体" w:hAnsi="宋体" w:cs="宋体"/>
          <w:b/>
          <w:bCs/>
          <w:sz w:val="24"/>
        </w:rPr>
        <w:t>3）、结算单价=（投标报价/采购预算价）*省级培训补贴单价</w:t>
      </w:r>
    </w:p>
    <w:p w14:paraId="24606649">
      <w:pPr>
        <w:spacing w:line="520" w:lineRule="exact"/>
        <w:ind w:firstLine="482" w:firstLineChars="200"/>
        <w:rPr>
          <w:rFonts w:ascii="宋体" w:hAnsi="宋体" w:cs="宋体"/>
          <w:b/>
          <w:bCs/>
          <w:sz w:val="24"/>
        </w:rPr>
      </w:pPr>
    </w:p>
    <w:p w14:paraId="765F7261">
      <w:pPr>
        <w:autoSpaceDE w:val="0"/>
        <w:autoSpaceDN w:val="0"/>
        <w:spacing w:line="480" w:lineRule="exact"/>
        <w:ind w:firstLine="482" w:firstLineChars="200"/>
        <w:jc w:val="left"/>
        <w:rPr>
          <w:rFonts w:ascii="宋体" w:hAnsi="宋体" w:cs="宋体"/>
          <w:b/>
          <w:bCs/>
          <w:sz w:val="24"/>
        </w:rPr>
      </w:pPr>
      <w:r>
        <w:rPr>
          <w:rFonts w:hint="eastAsia" w:ascii="宋体" w:hAnsi="宋体" w:cs="宋体"/>
          <w:b/>
          <w:bCs/>
          <w:sz w:val="24"/>
        </w:rPr>
        <w:t>四、培训质量要求</w:t>
      </w:r>
    </w:p>
    <w:p w14:paraId="175EC235">
      <w:pPr>
        <w:spacing w:line="520" w:lineRule="exact"/>
        <w:ind w:firstLine="480" w:firstLineChars="200"/>
        <w:rPr>
          <w:rFonts w:ascii="宋体" w:hAnsi="宋体" w:cs="宋体"/>
          <w:sz w:val="24"/>
        </w:rPr>
      </w:pPr>
      <w:r>
        <w:rPr>
          <w:rFonts w:hint="eastAsia" w:ascii="宋体" w:hAnsi="宋体" w:cs="宋体"/>
          <w:sz w:val="24"/>
        </w:rPr>
        <w:t>符合国家相关政策法规文件的规定，并满足国家、行业标准及采购人的相关要求。学员培训任务完成率应达到100%，培训考试鉴定合格率达到90%以上，并100%推荐转移就业率。</w:t>
      </w:r>
    </w:p>
    <w:p w14:paraId="2D356496">
      <w:pPr>
        <w:spacing w:line="520" w:lineRule="exact"/>
        <w:ind w:firstLine="480" w:firstLineChars="200"/>
        <w:rPr>
          <w:rFonts w:hint="eastAsia" w:ascii="宋体" w:hAnsi="宋体" w:cs="宋体"/>
          <w:sz w:val="24"/>
        </w:rPr>
      </w:pPr>
      <w:r>
        <w:rPr>
          <w:rFonts w:hint="eastAsia" w:ascii="宋体" w:hAnsi="宋体" w:cs="宋体"/>
          <w:sz w:val="24"/>
        </w:rPr>
        <w:t>(1)家政服务员、养老护理员、咖啡师、美容师、无人机驾驶员、中式烹调师、中式面点制作、西式面点制作需取得等级证书；</w:t>
      </w:r>
    </w:p>
    <w:p w14:paraId="221EF683">
      <w:pPr>
        <w:spacing w:line="520" w:lineRule="exact"/>
        <w:ind w:firstLine="480" w:firstLineChars="200"/>
        <w:rPr>
          <w:rFonts w:ascii="宋体" w:hAnsi="宋体" w:cs="宋体"/>
          <w:sz w:val="24"/>
        </w:rPr>
      </w:pPr>
      <w:r>
        <w:rPr>
          <w:rFonts w:hint="eastAsia" w:ascii="宋体" w:hAnsi="宋体" w:cs="宋体"/>
          <w:sz w:val="24"/>
        </w:rPr>
        <w:t>(2) 中草药种植与加工培训、电商运营管理培训、烤烟移栽和烘烤技术培训、竹编工艺品制作培训、畜禽养殖培训、安全生产、法律常识培训、畜禽疾病防控培训、疫病防控培训取的合格证书</w:t>
      </w:r>
      <w:r>
        <w:rPr>
          <w:rFonts w:hint="eastAsia" w:ascii="宋体" w:hAnsi="宋体"/>
          <w:sz w:val="21"/>
          <w:szCs w:val="22"/>
          <w:lang w:val="en-US" w:eastAsia="zh-CN"/>
        </w:rPr>
        <w:t>。</w:t>
      </w:r>
    </w:p>
    <w:p w14:paraId="314CBE96">
      <w:pPr>
        <w:spacing w:line="520" w:lineRule="exact"/>
        <w:ind w:firstLine="482" w:firstLineChars="200"/>
        <w:rPr>
          <w:rFonts w:ascii="宋体" w:hAnsi="宋体" w:cs="宋体"/>
          <w:sz w:val="24"/>
        </w:rPr>
      </w:pPr>
      <w:r>
        <w:rPr>
          <w:rFonts w:hint="eastAsia" w:ascii="宋体" w:hAnsi="宋体" w:cs="宋体"/>
          <w:b/>
          <w:bCs/>
          <w:sz w:val="24"/>
        </w:rPr>
        <w:t>五、培训要求</w:t>
      </w:r>
    </w:p>
    <w:p w14:paraId="2E3E1B51">
      <w:pPr>
        <w:spacing w:line="520" w:lineRule="exact"/>
        <w:ind w:firstLine="480" w:firstLineChars="200"/>
        <w:rPr>
          <w:rFonts w:ascii="宋体" w:hAnsi="宋体" w:cs="宋体"/>
          <w:sz w:val="24"/>
        </w:rPr>
      </w:pPr>
      <w:r>
        <w:rPr>
          <w:rFonts w:hint="eastAsia" w:ascii="宋体" w:hAnsi="宋体" w:cs="宋体"/>
          <w:sz w:val="24"/>
        </w:rPr>
        <w:t>1.培训任务全面满足上级部门下达的目标任务要求。</w:t>
      </w:r>
    </w:p>
    <w:p w14:paraId="206F1B09">
      <w:pPr>
        <w:spacing w:line="520" w:lineRule="exact"/>
        <w:ind w:firstLine="480" w:firstLineChars="200"/>
        <w:rPr>
          <w:rFonts w:ascii="宋体" w:hAnsi="宋体" w:cs="宋体"/>
          <w:sz w:val="24"/>
        </w:rPr>
      </w:pPr>
      <w:r>
        <w:rPr>
          <w:rFonts w:hint="eastAsia" w:ascii="宋体" w:hAnsi="宋体" w:cs="宋体"/>
          <w:sz w:val="24"/>
        </w:rPr>
        <w:t>2.培训机构要遵守培训协议规定，严格按照规定的程序和要求开展培训，建立健全学员考勤制度和培训质量跟踪反馈机制，不断完善培训方案，确保培训质量。要加强与用人单位联系，积极开展“订单式、定向式、定岗式”培训，促进培训学员及时就业。</w:t>
      </w:r>
    </w:p>
    <w:p w14:paraId="4BB8DF69">
      <w:pPr>
        <w:spacing w:line="520" w:lineRule="exact"/>
        <w:ind w:firstLine="480" w:firstLineChars="200"/>
        <w:rPr>
          <w:rFonts w:ascii="宋体" w:hAnsi="宋体" w:cs="宋体"/>
          <w:sz w:val="24"/>
        </w:rPr>
      </w:pPr>
      <w:r>
        <w:rPr>
          <w:rFonts w:hint="eastAsia" w:ascii="宋体" w:hAnsi="宋体" w:cs="宋体"/>
          <w:sz w:val="24"/>
        </w:rPr>
        <w:t>3.各培训机构要根据县就业局的工作安排及时调整和设置培训工种。</w:t>
      </w:r>
    </w:p>
    <w:p w14:paraId="44671444">
      <w:pPr>
        <w:spacing w:line="520" w:lineRule="exact"/>
        <w:ind w:firstLine="480" w:firstLineChars="200"/>
        <w:rPr>
          <w:rFonts w:ascii="宋体" w:hAnsi="宋体" w:cs="宋体"/>
          <w:sz w:val="24"/>
        </w:rPr>
      </w:pPr>
      <w:r>
        <w:rPr>
          <w:rFonts w:hint="eastAsia" w:ascii="宋体" w:hAnsi="宋体" w:cs="宋体"/>
          <w:sz w:val="24"/>
        </w:rPr>
        <w:t>4.职业技能培训：每个班次学员人数不超过60人，培训时间按技能人员国家职业资格目录（人社部门技能鉴定机构）根据职业资格名称对应国家标准课时要求，培训合格率达到 90%以上，并取得国家职业资格证书或专项职业能力证书或培训合格证书。</w:t>
      </w:r>
    </w:p>
    <w:p w14:paraId="0C7B77F3">
      <w:pPr>
        <w:spacing w:line="520" w:lineRule="exact"/>
        <w:ind w:firstLine="480" w:firstLineChars="200"/>
        <w:rPr>
          <w:rFonts w:ascii="宋体" w:hAnsi="宋体" w:cs="宋体"/>
          <w:sz w:val="24"/>
        </w:rPr>
      </w:pPr>
      <w:r>
        <w:rPr>
          <w:rFonts w:hint="eastAsia" w:ascii="宋体" w:hAnsi="宋体" w:cs="宋体"/>
          <w:sz w:val="24"/>
        </w:rPr>
        <w:t>5.各培训机构均须及时按照采购人的要求安排培训。若政策变动，按最新政策要求进行。</w:t>
      </w:r>
    </w:p>
    <w:p w14:paraId="493DBFF8">
      <w:pPr>
        <w:spacing w:line="520" w:lineRule="exact"/>
        <w:ind w:firstLine="480" w:firstLineChars="200"/>
        <w:rPr>
          <w:rFonts w:ascii="宋体" w:hAnsi="宋体" w:cs="宋体"/>
          <w:sz w:val="24"/>
        </w:rPr>
      </w:pPr>
      <w:r>
        <w:rPr>
          <w:rFonts w:hint="eastAsia" w:ascii="宋体" w:hAnsi="宋体" w:cs="宋体"/>
          <w:sz w:val="24"/>
        </w:rPr>
        <w:t>6.各培训机构有下列情形之一的，将视情况责令整改或取消培训机构培训资格，涉及违法犯罪的将提请司法机关依法追究相关责任人的刑事责任。</w:t>
      </w:r>
    </w:p>
    <w:p w14:paraId="5C5D2296">
      <w:pPr>
        <w:spacing w:line="520" w:lineRule="exact"/>
        <w:ind w:firstLine="480" w:firstLineChars="200"/>
        <w:rPr>
          <w:rFonts w:ascii="宋体" w:hAnsi="宋体" w:cs="宋体"/>
          <w:sz w:val="24"/>
        </w:rPr>
      </w:pPr>
      <w:r>
        <w:rPr>
          <w:rFonts w:hint="eastAsia" w:ascii="宋体" w:hAnsi="宋体" w:cs="宋体"/>
          <w:sz w:val="24"/>
        </w:rPr>
        <w:t>(1)未按培训教学计划组织培训，擅自删减培训内容、缩减培训课时的；</w:t>
      </w:r>
    </w:p>
    <w:p w14:paraId="0AD1543D">
      <w:pPr>
        <w:spacing w:line="520" w:lineRule="exact"/>
        <w:ind w:firstLine="480" w:firstLineChars="200"/>
        <w:rPr>
          <w:rFonts w:ascii="宋体" w:hAnsi="宋体" w:cs="宋体"/>
          <w:sz w:val="24"/>
        </w:rPr>
      </w:pPr>
      <w:r>
        <w:rPr>
          <w:rFonts w:hint="eastAsia" w:ascii="宋体" w:hAnsi="宋体" w:cs="宋体"/>
          <w:sz w:val="24"/>
        </w:rPr>
        <w:t>(2)将培训任务委托、转包给其他单位或个人的；</w:t>
      </w:r>
    </w:p>
    <w:p w14:paraId="617AC178">
      <w:pPr>
        <w:spacing w:line="520" w:lineRule="exact"/>
        <w:ind w:firstLine="480" w:firstLineChars="200"/>
        <w:rPr>
          <w:rFonts w:ascii="宋体" w:hAnsi="宋体" w:cs="宋体"/>
          <w:sz w:val="24"/>
        </w:rPr>
      </w:pPr>
      <w:r>
        <w:rPr>
          <w:rFonts w:hint="eastAsia" w:ascii="宋体" w:hAnsi="宋体" w:cs="宋体"/>
          <w:sz w:val="24"/>
        </w:rPr>
        <w:t>(3)组织管理混乱，培训质量差，在培训教学中发现宣传或组织学员从事与教学无关的活动的；</w:t>
      </w:r>
    </w:p>
    <w:p w14:paraId="12CC839B">
      <w:pPr>
        <w:spacing w:line="520" w:lineRule="exact"/>
        <w:ind w:firstLine="480" w:firstLineChars="200"/>
        <w:rPr>
          <w:rFonts w:ascii="宋体" w:hAnsi="宋体" w:cs="宋体"/>
          <w:sz w:val="24"/>
        </w:rPr>
      </w:pPr>
      <w:r>
        <w:rPr>
          <w:rFonts w:hint="eastAsia" w:ascii="宋体" w:hAnsi="宋体" w:cs="宋体"/>
          <w:sz w:val="24"/>
        </w:rPr>
        <w:t>(4)弄虚作假，骗取、套取培训补贴资金的；</w:t>
      </w:r>
    </w:p>
    <w:p w14:paraId="3473FA8A">
      <w:pPr>
        <w:spacing w:line="520" w:lineRule="exact"/>
        <w:ind w:firstLine="480" w:firstLineChars="200"/>
        <w:rPr>
          <w:rFonts w:ascii="宋体" w:hAnsi="宋体" w:cs="宋体"/>
          <w:sz w:val="24"/>
        </w:rPr>
      </w:pPr>
      <w:r>
        <w:rPr>
          <w:rFonts w:hint="eastAsia" w:ascii="宋体" w:hAnsi="宋体" w:cs="宋体"/>
          <w:sz w:val="24"/>
        </w:rPr>
        <w:t>(5)不执行职业培训管理规定，不配合上级单位检查或不服从管理的；</w:t>
      </w:r>
    </w:p>
    <w:p w14:paraId="198BBBD4">
      <w:pPr>
        <w:spacing w:line="520" w:lineRule="exact"/>
        <w:ind w:firstLine="480" w:firstLineChars="200"/>
        <w:rPr>
          <w:rFonts w:ascii="宋体" w:hAnsi="宋体" w:cs="宋体"/>
          <w:sz w:val="24"/>
        </w:rPr>
      </w:pPr>
      <w:r>
        <w:rPr>
          <w:rFonts w:hint="eastAsia" w:ascii="宋体" w:hAnsi="宋体" w:cs="宋体"/>
          <w:sz w:val="24"/>
        </w:rPr>
        <w:t>(6)抽查中发现实际参加人员与培训申报名册不符达两次或5人次以上的；</w:t>
      </w:r>
    </w:p>
    <w:p w14:paraId="5C309FD1">
      <w:pPr>
        <w:spacing w:line="520" w:lineRule="exact"/>
        <w:ind w:firstLine="480" w:firstLineChars="200"/>
        <w:rPr>
          <w:rFonts w:ascii="宋体" w:hAnsi="宋体" w:cs="宋体"/>
          <w:sz w:val="24"/>
        </w:rPr>
      </w:pPr>
      <w:r>
        <w:rPr>
          <w:rFonts w:hint="eastAsia" w:ascii="宋体" w:hAnsi="宋体" w:cs="宋体"/>
          <w:sz w:val="24"/>
        </w:rPr>
        <w:t>(7)培训机构被取消培训资质或年度审验不合格，以及有其它违法违规行为的；</w:t>
      </w:r>
    </w:p>
    <w:p w14:paraId="33B4C692">
      <w:pPr>
        <w:spacing w:line="520" w:lineRule="exact"/>
        <w:ind w:firstLine="480" w:firstLineChars="200"/>
        <w:rPr>
          <w:rFonts w:ascii="宋体" w:hAnsi="宋体" w:cs="宋体"/>
          <w:sz w:val="24"/>
        </w:rPr>
      </w:pPr>
      <w:r>
        <w:rPr>
          <w:rFonts w:hint="eastAsia" w:ascii="宋体" w:hAnsi="宋体" w:cs="宋体"/>
          <w:sz w:val="24"/>
        </w:rPr>
        <w:t>(8)不按时完成培训任务或两次以上（含两次）拒绝培训任务安排的。</w:t>
      </w:r>
    </w:p>
    <w:p w14:paraId="27B8197D">
      <w:pPr>
        <w:spacing w:line="520" w:lineRule="exact"/>
        <w:ind w:firstLine="480" w:firstLineChars="200"/>
        <w:rPr>
          <w:rFonts w:ascii="宋体" w:hAnsi="宋体" w:cs="宋体"/>
          <w:color w:val="FF0000"/>
          <w:sz w:val="24"/>
          <w:highlight w:val="yellow"/>
        </w:rPr>
      </w:pPr>
    </w:p>
    <w:p w14:paraId="252D0B01">
      <w:pPr>
        <w:spacing w:line="520" w:lineRule="exact"/>
        <w:ind w:firstLine="480" w:firstLineChars="200"/>
        <w:rPr>
          <w:rFonts w:ascii="宋体" w:hAnsi="宋体" w:cs="宋体"/>
          <w:color w:val="FF0000"/>
          <w:sz w:val="24"/>
          <w:highlight w:val="yellow"/>
        </w:rPr>
      </w:pPr>
    </w:p>
    <w:p w14:paraId="0180E1BA">
      <w:pPr>
        <w:spacing w:line="520" w:lineRule="exact"/>
        <w:ind w:firstLine="480" w:firstLineChars="200"/>
        <w:rPr>
          <w:rFonts w:ascii="宋体" w:hAnsi="宋体" w:cs="宋体"/>
          <w:color w:val="FF0000"/>
          <w:sz w:val="24"/>
          <w:highlight w:val="yellow"/>
        </w:rPr>
      </w:pPr>
    </w:p>
    <w:p w14:paraId="2916C7FD">
      <w:pPr>
        <w:spacing w:line="520" w:lineRule="exact"/>
        <w:ind w:firstLine="480" w:firstLineChars="200"/>
        <w:rPr>
          <w:rFonts w:ascii="宋体" w:hAnsi="宋体" w:cs="宋体"/>
          <w:color w:val="FF0000"/>
          <w:sz w:val="24"/>
          <w:highlight w:val="yellow"/>
        </w:rPr>
      </w:pPr>
    </w:p>
    <w:p w14:paraId="01D962B9">
      <w:pPr>
        <w:spacing w:line="520" w:lineRule="exact"/>
        <w:ind w:firstLine="480" w:firstLineChars="200"/>
        <w:rPr>
          <w:rFonts w:ascii="宋体" w:hAnsi="宋体" w:cs="宋体"/>
          <w:color w:val="FF0000"/>
          <w:sz w:val="24"/>
          <w:highlight w:val="yellow"/>
        </w:rPr>
      </w:pPr>
    </w:p>
    <w:p w14:paraId="44062BA7">
      <w:pPr>
        <w:spacing w:line="520" w:lineRule="exact"/>
        <w:ind w:firstLine="480" w:firstLineChars="200"/>
        <w:rPr>
          <w:rFonts w:ascii="宋体" w:hAnsi="宋体" w:cs="宋体"/>
          <w:color w:val="FF0000"/>
          <w:sz w:val="24"/>
          <w:highlight w:val="yellow"/>
        </w:rPr>
      </w:pPr>
    </w:p>
    <w:p w14:paraId="33F0D0EF">
      <w:pPr>
        <w:spacing w:line="520" w:lineRule="exact"/>
        <w:ind w:firstLine="480" w:firstLineChars="200"/>
        <w:rPr>
          <w:rFonts w:ascii="宋体" w:hAnsi="宋体" w:cs="宋体"/>
          <w:color w:val="FF0000"/>
          <w:sz w:val="24"/>
          <w:highlight w:val="yellow"/>
        </w:rPr>
      </w:pPr>
    </w:p>
    <w:p w14:paraId="2B354B91">
      <w:pPr>
        <w:pStyle w:val="3"/>
        <w:jc w:val="both"/>
        <w:rPr>
          <w:rFonts w:hint="eastAsia" w:ascii="宋体" w:hAnsi="宋体" w:eastAsiaTheme="minorEastAsia"/>
        </w:rPr>
      </w:pPr>
    </w:p>
    <w:p w14:paraId="75067FD3">
      <w:pPr>
        <w:rPr>
          <w:rFonts w:hint="eastAsia" w:eastAsiaTheme="minorEastAsia"/>
        </w:rPr>
        <w:sectPr>
          <w:footerReference r:id="rId18" w:type="default"/>
          <w:footerReference r:id="rId19" w:type="even"/>
          <w:pgSz w:w="16838" w:h="11906" w:orient="landscape"/>
          <w:pgMar w:top="1134" w:right="1418" w:bottom="1304" w:left="1418" w:header="737" w:footer="737" w:gutter="0"/>
          <w:cols w:space="720" w:num="1"/>
          <w:docGrid w:linePitch="312" w:charSpace="0"/>
        </w:sectPr>
      </w:pPr>
    </w:p>
    <w:p w14:paraId="051A49BD"/>
    <w:p w14:paraId="30925BF2">
      <w:pPr>
        <w:pStyle w:val="3"/>
        <w:rPr>
          <w:rFonts w:asciiTheme="minorEastAsia" w:hAnsiTheme="minorEastAsia" w:eastAsiaTheme="minorEastAsia"/>
        </w:rPr>
      </w:pPr>
      <w:r>
        <w:rPr>
          <w:rFonts w:hint="eastAsia" w:asciiTheme="minorEastAsia" w:hAnsiTheme="minorEastAsia" w:eastAsiaTheme="minorEastAsia"/>
        </w:rPr>
        <w:t>第六章 投标文件格式</w:t>
      </w:r>
    </w:p>
    <w:p w14:paraId="40806B2E">
      <w:pPr>
        <w:pStyle w:val="4"/>
        <w:jc w:val="left"/>
        <w:rPr>
          <w:rFonts w:asciiTheme="minorEastAsia" w:hAnsiTheme="minorEastAsia" w:eastAsiaTheme="minorEastAsia"/>
          <w:sz w:val="28"/>
          <w:szCs w:val="28"/>
        </w:rPr>
      </w:pPr>
      <w:r>
        <w:rPr>
          <w:rFonts w:hint="eastAsia" w:asciiTheme="minorEastAsia" w:hAnsiTheme="minorEastAsia" w:eastAsiaTheme="minorEastAsia"/>
          <w:sz w:val="28"/>
          <w:szCs w:val="28"/>
        </w:rPr>
        <w:t>一、投标文件封面格式</w:t>
      </w:r>
    </w:p>
    <w:p w14:paraId="0794B00D">
      <w:pPr>
        <w:spacing w:line="500" w:lineRule="exact"/>
        <w:rPr>
          <w:rFonts w:asciiTheme="minorEastAsia" w:hAnsiTheme="minorEastAsia" w:eastAsiaTheme="minorEastAsia"/>
          <w:sz w:val="28"/>
          <w:szCs w:val="28"/>
        </w:rPr>
      </w:pPr>
    </w:p>
    <w:p w14:paraId="6F18FFB4">
      <w:pPr>
        <w:ind w:right="-252" w:rightChars="-120" w:firstLine="1644" w:firstLineChars="546"/>
        <w:rPr>
          <w:rFonts w:cs="Arial" w:asciiTheme="minorEastAsia" w:hAnsiTheme="minorEastAsia" w:eastAsiaTheme="minorEastAsia"/>
          <w:b/>
          <w:kern w:val="0"/>
          <w:sz w:val="30"/>
          <w:szCs w:val="30"/>
          <w:u w:val="single"/>
        </w:rPr>
      </w:pPr>
      <w:r>
        <w:rPr>
          <w:rFonts w:hint="eastAsia" w:cs="Arial" w:asciiTheme="minorEastAsia" w:hAnsiTheme="minorEastAsia" w:eastAsiaTheme="minorEastAsia"/>
          <w:b/>
          <w:kern w:val="0"/>
          <w:sz w:val="30"/>
          <w:szCs w:val="30"/>
          <w:u w:val="single"/>
        </w:rPr>
        <w:t xml:space="preserve">            （项目名称）           </w:t>
      </w:r>
    </w:p>
    <w:p w14:paraId="0FAA7E9E">
      <w:pPr>
        <w:ind w:right="-252" w:rightChars="-120"/>
        <w:rPr>
          <w:rFonts w:cs="Arial" w:asciiTheme="minorEastAsia" w:hAnsiTheme="minorEastAsia" w:eastAsiaTheme="minorEastAsia"/>
          <w:b/>
          <w:kern w:val="0"/>
          <w:sz w:val="30"/>
          <w:szCs w:val="30"/>
        </w:rPr>
      </w:pPr>
    </w:p>
    <w:p w14:paraId="5E8F2D8E">
      <w:pPr>
        <w:widowControl/>
        <w:spacing w:line="480" w:lineRule="atLeast"/>
        <w:ind w:left="1405" w:hanging="1405" w:hangingChars="500"/>
        <w:jc w:val="center"/>
        <w:rPr>
          <w:rFonts w:cs="Arial" w:asciiTheme="minorEastAsia" w:hAnsiTheme="minorEastAsia" w:eastAsiaTheme="minorEastAsia"/>
          <w:b/>
          <w:kern w:val="0"/>
          <w:sz w:val="28"/>
          <w:szCs w:val="28"/>
        </w:rPr>
      </w:pPr>
    </w:p>
    <w:p w14:paraId="024B9C48">
      <w:pPr>
        <w:spacing w:before="120" w:after="120" w:line="400" w:lineRule="atLeast"/>
        <w:rPr>
          <w:rFonts w:cs="Arial" w:asciiTheme="minorEastAsia" w:hAnsiTheme="minorEastAsia" w:eastAsiaTheme="minorEastAsia"/>
          <w:kern w:val="0"/>
          <w:sz w:val="28"/>
          <w:szCs w:val="28"/>
        </w:rPr>
      </w:pPr>
    </w:p>
    <w:p w14:paraId="2FBCA45C">
      <w:pPr>
        <w:spacing w:before="120" w:after="120" w:line="400" w:lineRule="atLeast"/>
        <w:jc w:val="center"/>
        <w:rPr>
          <w:rFonts w:asciiTheme="minorEastAsia" w:hAnsiTheme="minorEastAsia" w:eastAsiaTheme="minorEastAsia"/>
          <w:b/>
          <w:spacing w:val="10"/>
          <w:sz w:val="32"/>
          <w:szCs w:val="32"/>
          <w:u w:val="single"/>
        </w:rPr>
      </w:pPr>
      <w:r>
        <w:rPr>
          <w:rFonts w:hint="eastAsia" w:cs="Arial" w:asciiTheme="minorEastAsia" w:hAnsiTheme="minorEastAsia" w:eastAsiaTheme="minorEastAsia"/>
          <w:b/>
          <w:kern w:val="0"/>
          <w:sz w:val="32"/>
          <w:szCs w:val="32"/>
        </w:rPr>
        <w:t>招标文件编号：</w:t>
      </w:r>
    </w:p>
    <w:p w14:paraId="1850E4E3">
      <w:pPr>
        <w:spacing w:before="120" w:after="120" w:line="400" w:lineRule="atLeast"/>
        <w:jc w:val="center"/>
        <w:rPr>
          <w:rFonts w:asciiTheme="minorEastAsia" w:hAnsiTheme="minorEastAsia" w:eastAsiaTheme="minorEastAsia"/>
          <w:sz w:val="24"/>
        </w:rPr>
      </w:pPr>
    </w:p>
    <w:p w14:paraId="538CF172">
      <w:pPr>
        <w:spacing w:before="120" w:after="120" w:line="400" w:lineRule="atLeast"/>
        <w:jc w:val="center"/>
        <w:rPr>
          <w:rFonts w:asciiTheme="minorEastAsia" w:hAnsiTheme="minorEastAsia" w:eastAsiaTheme="minorEastAsia"/>
          <w:sz w:val="24"/>
        </w:rPr>
      </w:pPr>
    </w:p>
    <w:p w14:paraId="435FEB7B">
      <w:pPr>
        <w:spacing w:before="120" w:after="120" w:line="400" w:lineRule="atLeast"/>
        <w:jc w:val="center"/>
        <w:rPr>
          <w:rFonts w:asciiTheme="minorEastAsia" w:hAnsiTheme="minorEastAsia" w:eastAsiaTheme="minorEastAsia"/>
          <w:sz w:val="24"/>
        </w:rPr>
      </w:pPr>
    </w:p>
    <w:p w14:paraId="7D9BC5C4">
      <w:pPr>
        <w:spacing w:before="120" w:after="120" w:line="400" w:lineRule="atLeast"/>
        <w:jc w:val="center"/>
        <w:rPr>
          <w:rFonts w:asciiTheme="minorEastAsia" w:hAnsiTheme="minorEastAsia" w:eastAsiaTheme="minorEastAsia"/>
          <w:b/>
          <w:sz w:val="84"/>
          <w:szCs w:val="102"/>
        </w:rPr>
      </w:pPr>
      <w:r>
        <w:rPr>
          <w:rFonts w:hint="eastAsia" w:asciiTheme="minorEastAsia" w:hAnsiTheme="minorEastAsia" w:eastAsiaTheme="minorEastAsia"/>
          <w:b/>
          <w:sz w:val="84"/>
          <w:szCs w:val="102"/>
        </w:rPr>
        <w:t>投 标 文 件</w:t>
      </w:r>
    </w:p>
    <w:p w14:paraId="3B4B751F">
      <w:pPr>
        <w:spacing w:before="120" w:after="120" w:line="400" w:lineRule="atLeast"/>
        <w:jc w:val="center"/>
        <w:rPr>
          <w:rFonts w:asciiTheme="minorEastAsia" w:hAnsiTheme="minorEastAsia" w:eastAsiaTheme="minorEastAsia"/>
          <w:b/>
          <w:bCs/>
          <w:sz w:val="44"/>
        </w:rPr>
      </w:pPr>
    </w:p>
    <w:p w14:paraId="4FDF6497">
      <w:pPr>
        <w:spacing w:before="120" w:after="120" w:line="400" w:lineRule="atLeast"/>
        <w:jc w:val="center"/>
        <w:rPr>
          <w:rFonts w:asciiTheme="minorEastAsia" w:hAnsiTheme="minorEastAsia" w:eastAsiaTheme="minorEastAsia"/>
          <w:b/>
          <w:bCs/>
          <w:sz w:val="36"/>
        </w:rPr>
      </w:pPr>
    </w:p>
    <w:p w14:paraId="65F7165A">
      <w:pPr>
        <w:spacing w:before="120" w:after="120" w:line="400" w:lineRule="atLeast"/>
        <w:jc w:val="center"/>
        <w:rPr>
          <w:rFonts w:asciiTheme="minorEastAsia" w:hAnsiTheme="minorEastAsia" w:eastAsiaTheme="minorEastAsia"/>
          <w:b/>
        </w:rPr>
      </w:pPr>
    </w:p>
    <w:p w14:paraId="22CB84D7">
      <w:pPr>
        <w:spacing w:before="120" w:after="120" w:line="400" w:lineRule="atLeast"/>
        <w:jc w:val="center"/>
        <w:rPr>
          <w:rFonts w:asciiTheme="minorEastAsia" w:hAnsiTheme="minorEastAsia" w:eastAsiaTheme="minorEastAsia"/>
          <w:b/>
        </w:rPr>
      </w:pPr>
    </w:p>
    <w:p w14:paraId="746FABDF">
      <w:pPr>
        <w:spacing w:line="480" w:lineRule="auto"/>
        <w:ind w:left="840" w:leftChars="400"/>
        <w:rPr>
          <w:rFonts w:asciiTheme="minorEastAsia" w:hAnsiTheme="minorEastAsia" w:eastAsiaTheme="minorEastAsia"/>
          <w:b/>
          <w:bCs/>
          <w:sz w:val="30"/>
          <w:u w:val="single"/>
        </w:rPr>
      </w:pPr>
      <w:r>
        <w:rPr>
          <w:rFonts w:hint="eastAsia" w:asciiTheme="minorEastAsia" w:hAnsiTheme="minorEastAsia" w:eastAsiaTheme="minorEastAsia"/>
          <w:b/>
          <w:bCs/>
          <w:sz w:val="30"/>
        </w:rPr>
        <w:t>投标人全称(</w:t>
      </w:r>
      <w:r>
        <w:rPr>
          <w:rFonts w:hint="eastAsia" w:asciiTheme="minorEastAsia" w:hAnsiTheme="minorEastAsia" w:eastAsiaTheme="minorEastAsia"/>
          <w:b/>
          <w:bCs/>
          <w:sz w:val="28"/>
        </w:rPr>
        <w:t>电子签章</w:t>
      </w:r>
      <w:r>
        <w:rPr>
          <w:rFonts w:hint="eastAsia" w:asciiTheme="minorEastAsia" w:hAnsiTheme="minorEastAsia" w:eastAsiaTheme="minorEastAsia"/>
          <w:b/>
          <w:bCs/>
          <w:sz w:val="30"/>
        </w:rPr>
        <w:t>)：</w:t>
      </w:r>
    </w:p>
    <w:p w14:paraId="47024456">
      <w:pPr>
        <w:spacing w:line="480" w:lineRule="auto"/>
        <w:ind w:left="840" w:leftChars="400"/>
        <w:rPr>
          <w:rFonts w:asciiTheme="minorEastAsia" w:hAnsiTheme="minorEastAsia" w:eastAsiaTheme="minorEastAsia"/>
          <w:b/>
          <w:bCs/>
          <w:sz w:val="30"/>
          <w:u w:val="single"/>
        </w:rPr>
      </w:pPr>
      <w:r>
        <w:rPr>
          <w:rFonts w:hint="eastAsia" w:asciiTheme="minorEastAsia" w:hAnsiTheme="minorEastAsia" w:eastAsiaTheme="minorEastAsia"/>
          <w:b/>
          <w:bCs/>
          <w:sz w:val="30"/>
        </w:rPr>
        <w:t>地  址：</w:t>
      </w:r>
    </w:p>
    <w:p w14:paraId="57BAC745">
      <w:pPr>
        <w:spacing w:line="480" w:lineRule="auto"/>
        <w:ind w:left="840" w:leftChars="400"/>
        <w:rPr>
          <w:rFonts w:asciiTheme="minorEastAsia" w:hAnsiTheme="minorEastAsia" w:eastAsiaTheme="minorEastAsia"/>
          <w:b/>
          <w:bCs/>
          <w:sz w:val="30"/>
          <w:u w:val="single"/>
        </w:rPr>
      </w:pPr>
      <w:r>
        <w:rPr>
          <w:rFonts w:hint="eastAsia" w:asciiTheme="minorEastAsia" w:hAnsiTheme="minorEastAsia" w:eastAsiaTheme="minorEastAsia"/>
          <w:b/>
          <w:bCs/>
          <w:sz w:val="30"/>
        </w:rPr>
        <w:t>联系人：      联系电话：</w:t>
      </w:r>
    </w:p>
    <w:p w14:paraId="2B40D1B3">
      <w:pPr>
        <w:spacing w:line="480" w:lineRule="auto"/>
        <w:ind w:left="840" w:leftChars="400"/>
        <w:rPr>
          <w:rFonts w:asciiTheme="minorEastAsia" w:hAnsiTheme="minorEastAsia" w:eastAsiaTheme="minorEastAsia"/>
          <w:b/>
          <w:bCs/>
          <w:sz w:val="30"/>
          <w:u w:val="single"/>
        </w:rPr>
        <w:sectPr>
          <w:pgSz w:w="11906" w:h="16838"/>
          <w:pgMar w:top="1418" w:right="1304" w:bottom="1418" w:left="1134" w:header="737" w:footer="737" w:gutter="0"/>
          <w:cols w:space="720" w:num="1"/>
          <w:docGrid w:linePitch="312" w:charSpace="0"/>
        </w:sectPr>
      </w:pPr>
      <w:r>
        <w:rPr>
          <w:rFonts w:hint="eastAsia" w:asciiTheme="minorEastAsia" w:hAnsiTheme="minorEastAsia" w:eastAsiaTheme="minorEastAsia"/>
          <w:b/>
          <w:bCs/>
          <w:sz w:val="30"/>
        </w:rPr>
        <w:t>日  期：</w:t>
      </w:r>
    </w:p>
    <w:p w14:paraId="23CD3ED8">
      <w:pPr>
        <w:adjustRightInd w:val="0"/>
        <w:snapToGrid w:val="0"/>
        <w:spacing w:line="360" w:lineRule="auto"/>
        <w:outlineLvl w:val="0"/>
        <w:rPr>
          <w:rFonts w:asciiTheme="minorEastAsia" w:hAnsiTheme="minorEastAsia" w:eastAsiaTheme="minorEastAsia"/>
          <w:b/>
          <w:sz w:val="28"/>
          <w:szCs w:val="28"/>
        </w:rPr>
      </w:pPr>
      <w:r>
        <w:rPr>
          <w:rFonts w:hint="eastAsia" w:asciiTheme="minorEastAsia" w:hAnsiTheme="minorEastAsia" w:eastAsiaTheme="minorEastAsia"/>
          <w:b/>
          <w:sz w:val="28"/>
          <w:szCs w:val="28"/>
        </w:rPr>
        <w:t>二、开标（唱标）一览表</w:t>
      </w:r>
    </w:p>
    <w:p w14:paraId="24E58C0D">
      <w:pPr>
        <w:snapToGrid w:val="0"/>
        <w:spacing w:before="50" w:after="50" w:line="360" w:lineRule="auto"/>
        <w:rPr>
          <w:rFonts w:asciiTheme="minorEastAsia" w:hAnsiTheme="minorEastAsia" w:eastAsiaTheme="minorEastAsia"/>
          <w:sz w:val="24"/>
          <w:szCs w:val="20"/>
        </w:rPr>
      </w:pPr>
      <w:r>
        <w:rPr>
          <w:rFonts w:hint="eastAsia" w:asciiTheme="minorEastAsia" w:hAnsiTheme="minorEastAsia" w:eastAsiaTheme="minorEastAsia"/>
          <w:sz w:val="24"/>
        </w:rPr>
        <w:t>项目名称：                     单位：元         项目编号：</w:t>
      </w:r>
    </w:p>
    <w:tbl>
      <w:tblPr>
        <w:tblStyle w:val="45"/>
        <w:tblW w:w="505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416"/>
        <w:gridCol w:w="2694"/>
        <w:gridCol w:w="2686"/>
      </w:tblGrid>
      <w:tr w14:paraId="10AC0F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2254" w:type="pct"/>
            <w:tcBorders>
              <w:top w:val="single" w:color="auto" w:sz="4" w:space="0"/>
              <w:left w:val="single" w:color="auto" w:sz="4" w:space="0"/>
              <w:bottom w:val="single" w:color="auto" w:sz="4" w:space="0"/>
              <w:right w:val="single" w:color="auto" w:sz="4" w:space="0"/>
            </w:tcBorders>
            <w:vAlign w:val="center"/>
          </w:tcPr>
          <w:p w14:paraId="51EB40F6">
            <w:pPr>
              <w:snapToGrid w:val="0"/>
              <w:spacing w:before="50" w:after="50"/>
              <w:jc w:val="center"/>
              <w:rPr>
                <w:rFonts w:asciiTheme="minorEastAsia" w:hAnsiTheme="minorEastAsia" w:eastAsiaTheme="minorEastAsia"/>
                <w:b/>
                <w:szCs w:val="30"/>
              </w:rPr>
            </w:pPr>
            <w:r>
              <w:rPr>
                <w:rFonts w:hint="eastAsia" w:asciiTheme="minorEastAsia" w:hAnsiTheme="minorEastAsia" w:eastAsiaTheme="minorEastAsia"/>
                <w:b/>
                <w:szCs w:val="30"/>
              </w:rPr>
              <w:t>投标总报价</w:t>
            </w:r>
          </w:p>
        </w:tc>
        <w:tc>
          <w:tcPr>
            <w:tcW w:w="1375" w:type="pct"/>
            <w:tcBorders>
              <w:top w:val="single" w:color="auto" w:sz="4" w:space="0"/>
              <w:left w:val="single" w:color="auto" w:sz="4" w:space="0"/>
              <w:bottom w:val="single" w:color="auto" w:sz="4" w:space="0"/>
              <w:right w:val="single" w:color="auto" w:sz="4" w:space="0"/>
            </w:tcBorders>
            <w:vAlign w:val="center"/>
          </w:tcPr>
          <w:p w14:paraId="11A4870C">
            <w:pPr>
              <w:snapToGrid w:val="0"/>
              <w:spacing w:before="50" w:after="50"/>
              <w:jc w:val="center"/>
              <w:rPr>
                <w:rFonts w:asciiTheme="minorEastAsia" w:hAnsiTheme="minorEastAsia" w:eastAsiaTheme="minorEastAsia"/>
                <w:b/>
                <w:szCs w:val="30"/>
              </w:rPr>
            </w:pPr>
            <w:r>
              <w:rPr>
                <w:rFonts w:hint="eastAsia" w:asciiTheme="minorEastAsia" w:hAnsiTheme="minorEastAsia" w:eastAsiaTheme="minorEastAsia"/>
                <w:b/>
                <w:szCs w:val="30"/>
              </w:rPr>
              <w:t>服务周期</w:t>
            </w:r>
          </w:p>
        </w:tc>
        <w:tc>
          <w:tcPr>
            <w:tcW w:w="1371" w:type="pct"/>
            <w:tcBorders>
              <w:top w:val="single" w:color="auto" w:sz="4" w:space="0"/>
              <w:left w:val="single" w:color="auto" w:sz="4" w:space="0"/>
              <w:bottom w:val="single" w:color="auto" w:sz="4" w:space="0"/>
              <w:right w:val="single" w:color="auto" w:sz="4" w:space="0"/>
            </w:tcBorders>
            <w:vAlign w:val="center"/>
          </w:tcPr>
          <w:p w14:paraId="21868EBB">
            <w:pPr>
              <w:snapToGrid w:val="0"/>
              <w:spacing w:before="50" w:after="50"/>
              <w:jc w:val="center"/>
              <w:rPr>
                <w:rFonts w:asciiTheme="minorEastAsia" w:hAnsiTheme="minorEastAsia" w:eastAsiaTheme="minorEastAsia"/>
                <w:b/>
                <w:szCs w:val="30"/>
              </w:rPr>
            </w:pPr>
            <w:r>
              <w:rPr>
                <w:rFonts w:hint="eastAsia" w:asciiTheme="minorEastAsia" w:hAnsiTheme="minorEastAsia" w:eastAsiaTheme="minorEastAsia"/>
                <w:b/>
                <w:szCs w:val="30"/>
              </w:rPr>
              <w:t>备注</w:t>
            </w:r>
          </w:p>
        </w:tc>
      </w:tr>
      <w:tr w14:paraId="593717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2254" w:type="pct"/>
            <w:tcBorders>
              <w:top w:val="single" w:color="auto" w:sz="4" w:space="0"/>
              <w:left w:val="single" w:color="auto" w:sz="4" w:space="0"/>
              <w:bottom w:val="single" w:color="auto" w:sz="4" w:space="0"/>
              <w:right w:val="single" w:color="auto" w:sz="4" w:space="0"/>
            </w:tcBorders>
            <w:vAlign w:val="center"/>
          </w:tcPr>
          <w:p w14:paraId="03A5DBFE">
            <w:pPr>
              <w:snapToGrid w:val="0"/>
              <w:spacing w:before="50" w:after="50"/>
              <w:jc w:val="left"/>
              <w:rPr>
                <w:rFonts w:asciiTheme="minorEastAsia" w:hAnsiTheme="minorEastAsia" w:eastAsiaTheme="minorEastAsia"/>
                <w:b/>
                <w:szCs w:val="30"/>
              </w:rPr>
            </w:pPr>
            <w:r>
              <w:rPr>
                <w:rFonts w:hint="eastAsia" w:asciiTheme="minorEastAsia" w:hAnsiTheme="minorEastAsia" w:eastAsiaTheme="minorEastAsia"/>
                <w:b/>
                <w:szCs w:val="30"/>
              </w:rPr>
              <w:t>大写：</w:t>
            </w:r>
          </w:p>
        </w:tc>
        <w:tc>
          <w:tcPr>
            <w:tcW w:w="1375" w:type="pct"/>
            <w:vMerge w:val="restart"/>
            <w:tcBorders>
              <w:top w:val="single" w:color="auto" w:sz="4" w:space="0"/>
              <w:left w:val="single" w:color="auto" w:sz="4" w:space="0"/>
              <w:right w:val="single" w:color="auto" w:sz="4" w:space="0"/>
            </w:tcBorders>
            <w:vAlign w:val="center"/>
          </w:tcPr>
          <w:p w14:paraId="344019BB">
            <w:pPr>
              <w:snapToGrid w:val="0"/>
              <w:spacing w:before="50" w:after="50"/>
              <w:jc w:val="center"/>
              <w:rPr>
                <w:rFonts w:asciiTheme="minorEastAsia" w:hAnsiTheme="minorEastAsia" w:eastAsiaTheme="minorEastAsia"/>
                <w:b/>
                <w:szCs w:val="30"/>
              </w:rPr>
            </w:pPr>
          </w:p>
        </w:tc>
        <w:tc>
          <w:tcPr>
            <w:tcW w:w="1371" w:type="pct"/>
            <w:vMerge w:val="restart"/>
            <w:tcBorders>
              <w:top w:val="single" w:color="auto" w:sz="4" w:space="0"/>
              <w:left w:val="single" w:color="auto" w:sz="4" w:space="0"/>
              <w:right w:val="single" w:color="auto" w:sz="4" w:space="0"/>
            </w:tcBorders>
            <w:vAlign w:val="center"/>
          </w:tcPr>
          <w:p w14:paraId="163F0EDD">
            <w:pPr>
              <w:snapToGrid w:val="0"/>
              <w:spacing w:before="50" w:after="50"/>
              <w:jc w:val="center"/>
              <w:rPr>
                <w:rFonts w:asciiTheme="minorEastAsia" w:hAnsiTheme="minorEastAsia" w:eastAsiaTheme="minorEastAsia"/>
                <w:b/>
                <w:szCs w:val="30"/>
              </w:rPr>
            </w:pPr>
          </w:p>
        </w:tc>
      </w:tr>
      <w:tr w14:paraId="21A71A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2254" w:type="pct"/>
            <w:tcBorders>
              <w:top w:val="single" w:color="auto" w:sz="4" w:space="0"/>
              <w:left w:val="single" w:color="auto" w:sz="4" w:space="0"/>
              <w:bottom w:val="single" w:color="auto" w:sz="4" w:space="0"/>
              <w:right w:val="single" w:color="auto" w:sz="4" w:space="0"/>
            </w:tcBorders>
            <w:vAlign w:val="center"/>
          </w:tcPr>
          <w:p w14:paraId="7B17F4D7">
            <w:pPr>
              <w:snapToGrid w:val="0"/>
              <w:spacing w:before="50" w:after="50"/>
              <w:jc w:val="left"/>
              <w:rPr>
                <w:rFonts w:asciiTheme="minorEastAsia" w:hAnsiTheme="minorEastAsia" w:eastAsiaTheme="minorEastAsia"/>
                <w:b/>
                <w:szCs w:val="30"/>
              </w:rPr>
            </w:pPr>
            <w:r>
              <w:rPr>
                <w:rFonts w:hint="eastAsia" w:asciiTheme="minorEastAsia" w:hAnsiTheme="minorEastAsia" w:eastAsiaTheme="minorEastAsia"/>
                <w:b/>
                <w:szCs w:val="30"/>
              </w:rPr>
              <w:t>小写：</w:t>
            </w:r>
          </w:p>
        </w:tc>
        <w:tc>
          <w:tcPr>
            <w:tcW w:w="1375" w:type="pct"/>
            <w:vMerge w:val="continue"/>
            <w:tcBorders>
              <w:left w:val="single" w:color="auto" w:sz="4" w:space="0"/>
              <w:bottom w:val="single" w:color="auto" w:sz="4" w:space="0"/>
              <w:right w:val="single" w:color="auto" w:sz="4" w:space="0"/>
            </w:tcBorders>
            <w:vAlign w:val="center"/>
          </w:tcPr>
          <w:p w14:paraId="616EAAA8">
            <w:pPr>
              <w:snapToGrid w:val="0"/>
              <w:spacing w:before="50" w:after="50"/>
              <w:jc w:val="center"/>
              <w:rPr>
                <w:rFonts w:asciiTheme="minorEastAsia" w:hAnsiTheme="minorEastAsia" w:eastAsiaTheme="minorEastAsia"/>
                <w:b/>
                <w:szCs w:val="30"/>
              </w:rPr>
            </w:pPr>
          </w:p>
        </w:tc>
        <w:tc>
          <w:tcPr>
            <w:tcW w:w="1371" w:type="pct"/>
            <w:vMerge w:val="continue"/>
            <w:tcBorders>
              <w:left w:val="single" w:color="auto" w:sz="4" w:space="0"/>
              <w:bottom w:val="single" w:color="auto" w:sz="4" w:space="0"/>
              <w:right w:val="single" w:color="auto" w:sz="4" w:space="0"/>
            </w:tcBorders>
            <w:vAlign w:val="center"/>
          </w:tcPr>
          <w:p w14:paraId="72C990CC">
            <w:pPr>
              <w:snapToGrid w:val="0"/>
              <w:spacing w:before="50" w:after="50"/>
              <w:jc w:val="center"/>
              <w:rPr>
                <w:rFonts w:asciiTheme="minorEastAsia" w:hAnsiTheme="minorEastAsia" w:eastAsiaTheme="minorEastAsia"/>
                <w:b/>
                <w:szCs w:val="30"/>
              </w:rPr>
            </w:pPr>
          </w:p>
        </w:tc>
      </w:tr>
      <w:tr w14:paraId="297355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02" w:hRule="atLeast"/>
          <w:jc w:val="center"/>
        </w:trPr>
        <w:tc>
          <w:tcPr>
            <w:tcW w:w="5000" w:type="pct"/>
            <w:gridSpan w:val="3"/>
            <w:tcBorders>
              <w:top w:val="single" w:color="auto" w:sz="4" w:space="0"/>
              <w:left w:val="single" w:color="auto" w:sz="4" w:space="0"/>
              <w:right w:val="single" w:color="auto" w:sz="4" w:space="0"/>
            </w:tcBorders>
          </w:tcPr>
          <w:p w14:paraId="1137634E">
            <w:pPr>
              <w:spacing w:line="400" w:lineRule="atLeast"/>
              <w:rPr>
                <w:rFonts w:asciiTheme="minorEastAsia" w:hAnsiTheme="minorEastAsia" w:eastAsiaTheme="minorEastAsia"/>
                <w:sz w:val="24"/>
              </w:rPr>
            </w:pPr>
          </w:p>
          <w:p w14:paraId="24A32665">
            <w:pPr>
              <w:spacing w:line="400" w:lineRule="atLeast"/>
              <w:rPr>
                <w:rFonts w:asciiTheme="minorEastAsia" w:hAnsiTheme="minorEastAsia" w:eastAsiaTheme="minorEastAsia"/>
                <w:sz w:val="24"/>
              </w:rPr>
            </w:pPr>
          </w:p>
          <w:p w14:paraId="6FC9D6B9">
            <w:pPr>
              <w:spacing w:line="400" w:lineRule="atLeast"/>
              <w:rPr>
                <w:rFonts w:asciiTheme="minorEastAsia" w:hAnsiTheme="minorEastAsia" w:eastAsiaTheme="minorEastAsia"/>
                <w:sz w:val="24"/>
              </w:rPr>
            </w:pPr>
            <w:r>
              <w:rPr>
                <w:rFonts w:hint="eastAsia" w:asciiTheme="minorEastAsia" w:hAnsiTheme="minorEastAsia" w:eastAsiaTheme="minorEastAsia"/>
                <w:sz w:val="24"/>
              </w:rPr>
              <w:t>投标单位全称(</w:t>
            </w:r>
            <w:r>
              <w:rPr>
                <w:rFonts w:hint="eastAsia" w:asciiTheme="minorEastAsia" w:hAnsiTheme="minorEastAsia" w:eastAsiaTheme="minorEastAsia"/>
                <w:sz w:val="24"/>
                <w:u w:val="single"/>
              </w:rPr>
              <w:t>盖电子公章</w:t>
            </w:r>
            <w:r>
              <w:rPr>
                <w:rFonts w:hint="eastAsia" w:asciiTheme="minorEastAsia" w:hAnsiTheme="minorEastAsia" w:eastAsiaTheme="minorEastAsia"/>
                <w:sz w:val="24"/>
              </w:rPr>
              <w:t>)：</w:t>
            </w:r>
          </w:p>
          <w:p w14:paraId="61D9769E">
            <w:pPr>
              <w:spacing w:line="400" w:lineRule="atLeast"/>
              <w:rPr>
                <w:rFonts w:asciiTheme="minorEastAsia" w:hAnsiTheme="minorEastAsia" w:eastAsiaTheme="minorEastAsia"/>
                <w:sz w:val="24"/>
              </w:rPr>
            </w:pPr>
          </w:p>
          <w:p w14:paraId="2EBB839D">
            <w:pPr>
              <w:spacing w:line="400" w:lineRule="atLeast"/>
              <w:rPr>
                <w:rFonts w:asciiTheme="minorEastAsia" w:hAnsiTheme="minorEastAsia" w:eastAsiaTheme="minorEastAsia"/>
                <w:sz w:val="24"/>
              </w:rPr>
            </w:pPr>
          </w:p>
          <w:p w14:paraId="2DFA85CD">
            <w:pPr>
              <w:snapToGrid w:val="0"/>
              <w:spacing w:before="50" w:after="50"/>
              <w:rPr>
                <w:rFonts w:asciiTheme="minorEastAsia" w:hAnsiTheme="minorEastAsia" w:eastAsiaTheme="minorEastAsia"/>
                <w:b/>
                <w:szCs w:val="30"/>
              </w:rPr>
            </w:pPr>
            <w:r>
              <w:rPr>
                <w:rFonts w:hint="eastAsia" w:asciiTheme="minorEastAsia" w:hAnsiTheme="minorEastAsia" w:eastAsiaTheme="minorEastAsia"/>
                <w:sz w:val="24"/>
              </w:rPr>
              <w:t>法定代表人(或负责人)或其授权委托人(</w:t>
            </w:r>
            <w:r>
              <w:rPr>
                <w:rFonts w:hint="eastAsia" w:asciiTheme="minorEastAsia" w:hAnsiTheme="minorEastAsia" w:eastAsiaTheme="minorEastAsia"/>
                <w:sz w:val="24"/>
                <w:u w:val="single"/>
              </w:rPr>
              <w:t>电子签名或签字上传扫描件</w:t>
            </w:r>
            <w:r>
              <w:rPr>
                <w:rFonts w:hint="eastAsia" w:asciiTheme="minorEastAsia" w:hAnsiTheme="minorEastAsia" w:eastAsiaTheme="minorEastAsia"/>
                <w:sz w:val="24"/>
              </w:rPr>
              <w:t>)：</w:t>
            </w:r>
          </w:p>
        </w:tc>
      </w:tr>
    </w:tbl>
    <w:p w14:paraId="74BDED33">
      <w:pPr>
        <w:spacing w:line="420" w:lineRule="exact"/>
        <w:rPr>
          <w:rFonts w:asciiTheme="minorEastAsia" w:hAnsiTheme="minorEastAsia" w:eastAsiaTheme="minorEastAsia"/>
          <w:szCs w:val="21"/>
        </w:rPr>
      </w:pPr>
    </w:p>
    <w:p w14:paraId="0D364592">
      <w:pPr>
        <w:spacing w:line="420" w:lineRule="exact"/>
        <w:ind w:firstLine="210" w:firstLineChars="100"/>
        <w:rPr>
          <w:rFonts w:asciiTheme="minorEastAsia" w:hAnsiTheme="minorEastAsia" w:eastAsiaTheme="minorEastAsia"/>
          <w:bCs/>
          <w:szCs w:val="21"/>
        </w:rPr>
      </w:pPr>
      <w:r>
        <w:rPr>
          <w:rFonts w:hint="eastAsia" w:asciiTheme="minorEastAsia" w:hAnsiTheme="minorEastAsia" w:eastAsiaTheme="minorEastAsia"/>
          <w:szCs w:val="21"/>
        </w:rPr>
        <w:t>注：1、</w:t>
      </w:r>
      <w:r>
        <w:rPr>
          <w:rFonts w:hint="eastAsia" w:asciiTheme="minorEastAsia" w:hAnsiTheme="minorEastAsia" w:eastAsiaTheme="minorEastAsia"/>
          <w:bCs/>
          <w:szCs w:val="21"/>
        </w:rPr>
        <w:t>此表请放在投标文件封面后的第一页。</w:t>
      </w:r>
    </w:p>
    <w:p w14:paraId="76DE2A0C">
      <w:pPr>
        <w:spacing w:line="420" w:lineRule="exact"/>
        <w:ind w:firstLine="630" w:firstLineChars="300"/>
        <w:rPr>
          <w:rFonts w:ascii="宋体" w:hAnsi="宋体"/>
          <w:bCs/>
          <w:szCs w:val="21"/>
        </w:rPr>
      </w:pPr>
      <w:r>
        <w:rPr>
          <w:rFonts w:hint="eastAsia" w:asciiTheme="minorEastAsia" w:hAnsiTheme="minorEastAsia" w:eastAsiaTheme="minorEastAsia"/>
          <w:bCs/>
          <w:szCs w:val="21"/>
        </w:rPr>
        <w:t>2、</w:t>
      </w:r>
      <w:r>
        <w:rPr>
          <w:rFonts w:hint="eastAsia" w:ascii="宋体" w:hAnsi="宋体"/>
          <w:bCs/>
          <w:szCs w:val="21"/>
        </w:rPr>
        <w:t>此表中“</w:t>
      </w:r>
      <w:r>
        <w:rPr>
          <w:rFonts w:hint="eastAsia" w:ascii="宋体" w:hAnsi="宋体"/>
          <w:b/>
          <w:bCs/>
          <w:szCs w:val="21"/>
        </w:rPr>
        <w:t>投标总报价”</w:t>
      </w:r>
      <w:r>
        <w:rPr>
          <w:rFonts w:hint="eastAsia" w:ascii="宋体" w:hAnsi="宋体"/>
          <w:bCs/>
          <w:szCs w:val="21"/>
        </w:rPr>
        <w:t>应与“</w:t>
      </w:r>
      <w:r>
        <w:rPr>
          <w:rFonts w:hint="eastAsia" w:ascii="宋体" w:hAnsi="宋体"/>
          <w:b/>
          <w:bCs/>
          <w:szCs w:val="21"/>
        </w:rPr>
        <w:t>投标函</w:t>
      </w:r>
      <w:r>
        <w:rPr>
          <w:rFonts w:hint="eastAsia" w:ascii="宋体" w:hAnsi="宋体"/>
          <w:bCs/>
          <w:szCs w:val="21"/>
        </w:rPr>
        <w:t>”中的“</w:t>
      </w:r>
      <w:r>
        <w:rPr>
          <w:rFonts w:hint="eastAsia" w:ascii="宋体" w:hAnsi="宋体"/>
          <w:b/>
          <w:bCs/>
          <w:szCs w:val="21"/>
        </w:rPr>
        <w:t>投标总报价</w:t>
      </w:r>
      <w:r>
        <w:rPr>
          <w:rFonts w:hint="eastAsia" w:ascii="宋体" w:hAnsi="宋体"/>
          <w:bCs/>
          <w:szCs w:val="21"/>
        </w:rPr>
        <w:t>”一致。</w:t>
      </w:r>
    </w:p>
    <w:p w14:paraId="5C26BAD8">
      <w:pPr>
        <w:spacing w:line="420" w:lineRule="exact"/>
        <w:ind w:firstLine="945" w:firstLineChars="450"/>
        <w:rPr>
          <w:rFonts w:asciiTheme="minorEastAsia" w:hAnsiTheme="minorEastAsia" w:eastAsiaTheme="minorEastAsia"/>
          <w:szCs w:val="21"/>
        </w:rPr>
      </w:pPr>
    </w:p>
    <w:p w14:paraId="1008F7FC">
      <w:pPr>
        <w:autoSpaceDE w:val="0"/>
        <w:autoSpaceDN w:val="0"/>
        <w:adjustRightInd w:val="0"/>
        <w:snapToGrid w:val="0"/>
        <w:spacing w:afterLines="50" w:line="360" w:lineRule="auto"/>
        <w:rPr>
          <w:rFonts w:asciiTheme="minorEastAsia" w:hAnsiTheme="minorEastAsia" w:eastAsiaTheme="minorEastAsia"/>
          <w:b/>
          <w:sz w:val="30"/>
          <w:szCs w:val="30"/>
        </w:rPr>
      </w:pPr>
    </w:p>
    <w:p w14:paraId="25307DAD">
      <w:pPr>
        <w:adjustRightInd w:val="0"/>
        <w:snapToGrid w:val="0"/>
        <w:spacing w:line="360" w:lineRule="auto"/>
        <w:outlineLvl w:val="1"/>
        <w:rPr>
          <w:rFonts w:asciiTheme="minorEastAsia" w:hAnsiTheme="minorEastAsia" w:eastAsiaTheme="minorEastAsia"/>
          <w:b/>
          <w:sz w:val="28"/>
          <w:szCs w:val="28"/>
        </w:rPr>
      </w:pPr>
    </w:p>
    <w:p w14:paraId="7E698C3A">
      <w:pPr>
        <w:adjustRightInd w:val="0"/>
        <w:snapToGrid w:val="0"/>
        <w:spacing w:line="360" w:lineRule="auto"/>
        <w:outlineLvl w:val="1"/>
        <w:rPr>
          <w:rFonts w:asciiTheme="minorEastAsia" w:hAnsiTheme="minorEastAsia" w:eastAsiaTheme="minorEastAsia"/>
          <w:b/>
          <w:sz w:val="28"/>
          <w:szCs w:val="28"/>
        </w:rPr>
      </w:pPr>
    </w:p>
    <w:p w14:paraId="159952DC">
      <w:pPr>
        <w:adjustRightInd w:val="0"/>
        <w:snapToGrid w:val="0"/>
        <w:spacing w:line="360" w:lineRule="auto"/>
        <w:outlineLvl w:val="1"/>
        <w:rPr>
          <w:rFonts w:asciiTheme="minorEastAsia" w:hAnsiTheme="minorEastAsia" w:eastAsiaTheme="minorEastAsia"/>
        </w:rPr>
      </w:pPr>
    </w:p>
    <w:p w14:paraId="3939A390">
      <w:pPr>
        <w:adjustRightInd w:val="0"/>
        <w:snapToGrid w:val="0"/>
        <w:spacing w:line="360" w:lineRule="auto"/>
        <w:outlineLvl w:val="1"/>
        <w:rPr>
          <w:rFonts w:asciiTheme="minorEastAsia" w:hAnsiTheme="minorEastAsia" w:eastAsiaTheme="minorEastAsia"/>
        </w:rPr>
      </w:pPr>
    </w:p>
    <w:p w14:paraId="371D373A">
      <w:pPr>
        <w:adjustRightInd w:val="0"/>
        <w:snapToGrid w:val="0"/>
        <w:spacing w:line="360" w:lineRule="auto"/>
        <w:outlineLvl w:val="1"/>
        <w:rPr>
          <w:rFonts w:asciiTheme="minorEastAsia" w:hAnsiTheme="minorEastAsia" w:eastAsiaTheme="minorEastAsia"/>
        </w:rPr>
      </w:pPr>
    </w:p>
    <w:p w14:paraId="142140E7">
      <w:pPr>
        <w:adjustRightInd w:val="0"/>
        <w:snapToGrid w:val="0"/>
        <w:spacing w:line="360" w:lineRule="auto"/>
        <w:outlineLvl w:val="1"/>
        <w:rPr>
          <w:rFonts w:asciiTheme="minorEastAsia" w:hAnsiTheme="minorEastAsia" w:eastAsiaTheme="minorEastAsia"/>
        </w:rPr>
      </w:pPr>
    </w:p>
    <w:p w14:paraId="50F7F031">
      <w:pPr>
        <w:adjustRightInd w:val="0"/>
        <w:snapToGrid w:val="0"/>
        <w:spacing w:line="360" w:lineRule="auto"/>
        <w:outlineLvl w:val="1"/>
        <w:rPr>
          <w:rFonts w:asciiTheme="minorEastAsia" w:hAnsiTheme="minorEastAsia" w:eastAsiaTheme="minorEastAsia"/>
        </w:rPr>
      </w:pPr>
    </w:p>
    <w:p w14:paraId="31309225">
      <w:pPr>
        <w:adjustRightInd w:val="0"/>
        <w:snapToGrid w:val="0"/>
        <w:spacing w:line="360" w:lineRule="auto"/>
        <w:outlineLvl w:val="1"/>
        <w:rPr>
          <w:rFonts w:asciiTheme="minorEastAsia" w:hAnsiTheme="minorEastAsia" w:eastAsiaTheme="minorEastAsia"/>
        </w:rPr>
      </w:pPr>
    </w:p>
    <w:p w14:paraId="103A2392">
      <w:pPr>
        <w:adjustRightInd w:val="0"/>
        <w:snapToGrid w:val="0"/>
        <w:spacing w:line="360" w:lineRule="auto"/>
        <w:outlineLvl w:val="1"/>
        <w:rPr>
          <w:rFonts w:asciiTheme="minorEastAsia" w:hAnsiTheme="minorEastAsia" w:eastAsiaTheme="minorEastAsia"/>
        </w:rPr>
      </w:pPr>
    </w:p>
    <w:p w14:paraId="050E2D3A">
      <w:pPr>
        <w:adjustRightInd w:val="0"/>
        <w:snapToGrid w:val="0"/>
        <w:spacing w:line="360" w:lineRule="auto"/>
        <w:outlineLvl w:val="1"/>
        <w:rPr>
          <w:rFonts w:asciiTheme="minorEastAsia" w:hAnsiTheme="minorEastAsia" w:eastAsiaTheme="minorEastAsia"/>
        </w:rPr>
      </w:pPr>
    </w:p>
    <w:p w14:paraId="0790FEC6">
      <w:pPr>
        <w:adjustRightInd w:val="0"/>
        <w:snapToGrid w:val="0"/>
        <w:spacing w:line="360" w:lineRule="auto"/>
        <w:outlineLvl w:val="1"/>
        <w:rPr>
          <w:rFonts w:asciiTheme="minorEastAsia" w:hAnsiTheme="minorEastAsia" w:eastAsiaTheme="minorEastAsia"/>
        </w:rPr>
      </w:pPr>
    </w:p>
    <w:p w14:paraId="2ADA9C65">
      <w:pPr>
        <w:adjustRightInd w:val="0"/>
        <w:snapToGrid w:val="0"/>
        <w:spacing w:line="360" w:lineRule="auto"/>
        <w:outlineLvl w:val="1"/>
        <w:rPr>
          <w:rFonts w:asciiTheme="minorEastAsia" w:hAnsiTheme="minorEastAsia" w:eastAsiaTheme="minorEastAsia"/>
        </w:rPr>
      </w:pPr>
    </w:p>
    <w:p w14:paraId="54307767">
      <w:pPr>
        <w:adjustRightInd w:val="0"/>
        <w:snapToGrid w:val="0"/>
        <w:spacing w:line="360" w:lineRule="auto"/>
        <w:outlineLvl w:val="1"/>
        <w:rPr>
          <w:rFonts w:asciiTheme="minorEastAsia" w:hAnsiTheme="minorEastAsia" w:eastAsiaTheme="minorEastAsia"/>
        </w:rPr>
      </w:pPr>
    </w:p>
    <w:p w14:paraId="160A61D2">
      <w:pPr>
        <w:pStyle w:val="9"/>
        <w:rPr>
          <w:rFonts w:asciiTheme="minorEastAsia" w:hAnsiTheme="minorEastAsia" w:eastAsiaTheme="minorEastAsia"/>
          <w:sz w:val="28"/>
          <w:szCs w:val="28"/>
        </w:rPr>
      </w:pPr>
      <w:r>
        <w:rPr>
          <w:rFonts w:hint="eastAsia" w:asciiTheme="minorEastAsia" w:hAnsiTheme="minorEastAsia" w:eastAsiaTheme="minorEastAsia"/>
          <w:sz w:val="28"/>
          <w:szCs w:val="28"/>
        </w:rPr>
        <w:t>三、投标函格式</w:t>
      </w:r>
    </w:p>
    <w:p w14:paraId="49BE7DDD">
      <w:pPr>
        <w:spacing w:line="50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  标  函 </w:t>
      </w:r>
    </w:p>
    <w:p w14:paraId="5413002F">
      <w:pPr>
        <w:spacing w:after="120" w:line="500" w:lineRule="exact"/>
        <w:rPr>
          <w:rFonts w:asciiTheme="minorEastAsia" w:hAnsiTheme="minorEastAsia" w:eastAsiaTheme="minorEastAsia"/>
          <w:b/>
          <w:spacing w:val="10"/>
          <w:sz w:val="24"/>
          <w:u w:val="single"/>
        </w:rPr>
      </w:pPr>
      <w:r>
        <w:rPr>
          <w:rFonts w:hint="eastAsia" w:asciiTheme="minorEastAsia" w:hAnsiTheme="minorEastAsia" w:eastAsiaTheme="minorEastAsia"/>
          <w:b/>
          <w:spacing w:val="10"/>
          <w:sz w:val="24"/>
        </w:rPr>
        <w:t>致：</w:t>
      </w:r>
      <w:r>
        <w:rPr>
          <w:rFonts w:hint="eastAsia" w:asciiTheme="minorEastAsia" w:hAnsiTheme="minorEastAsia" w:eastAsiaTheme="minorEastAsia"/>
          <w:b/>
          <w:spacing w:val="10"/>
          <w:sz w:val="24"/>
          <w:u w:val="single"/>
        </w:rPr>
        <w:t xml:space="preserve"> （采购人名称）</w:t>
      </w:r>
    </w:p>
    <w:p w14:paraId="24A40E83">
      <w:pPr>
        <w:tabs>
          <w:tab w:val="left" w:pos="720"/>
          <w:tab w:val="left" w:pos="8295"/>
        </w:tabs>
        <w:spacing w:line="46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根据贵单位“</w:t>
      </w:r>
      <w:r>
        <w:rPr>
          <w:rFonts w:hint="eastAsia" w:asciiTheme="minorEastAsia" w:hAnsiTheme="minorEastAsia" w:eastAsiaTheme="minorEastAsia"/>
          <w:sz w:val="24"/>
          <w:u w:val="single"/>
        </w:rPr>
        <w:t xml:space="preserve">      （项目名称）        </w:t>
      </w:r>
      <w:r>
        <w:rPr>
          <w:rFonts w:hint="eastAsia" w:asciiTheme="minorEastAsia" w:hAnsiTheme="minorEastAsia" w:eastAsiaTheme="minorEastAsia"/>
          <w:sz w:val="24"/>
        </w:rPr>
        <w:t>”的招标文件，我单位（公司）决定参加投标，现根据贵方招标文件要求，提交投标文件一套，我单位（或公司）承诺以下事项：</w:t>
      </w:r>
    </w:p>
    <w:p w14:paraId="2F75597B">
      <w:pPr>
        <w:spacing w:before="60" w:after="60" w:line="460" w:lineRule="exact"/>
        <w:ind w:firstLine="510"/>
        <w:rPr>
          <w:rFonts w:asciiTheme="minorEastAsia" w:hAnsiTheme="minorEastAsia" w:eastAsiaTheme="minorEastAsia"/>
          <w:sz w:val="24"/>
        </w:rPr>
      </w:pPr>
      <w:r>
        <w:rPr>
          <w:rFonts w:hint="eastAsia" w:asciiTheme="minorEastAsia" w:hAnsiTheme="minorEastAsia" w:eastAsiaTheme="minorEastAsia"/>
          <w:sz w:val="24"/>
        </w:rPr>
        <w:t>1、本次投标报价的总价为：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元（人民币）；</w:t>
      </w:r>
    </w:p>
    <w:p w14:paraId="32397414">
      <w:pPr>
        <w:spacing w:before="60" w:after="60" w:line="460" w:lineRule="exact"/>
        <w:ind w:firstLine="510"/>
        <w:rPr>
          <w:rFonts w:ascii="宋体" w:hAnsi="宋体"/>
          <w:sz w:val="24"/>
        </w:rPr>
      </w:pPr>
      <w:r>
        <w:rPr>
          <w:rFonts w:hint="eastAsia" w:ascii="宋体" w:hAnsi="宋体"/>
          <w:sz w:val="24"/>
        </w:rPr>
        <w:t>2、遵守招标文件的各项条款及一切有关规定；</w:t>
      </w:r>
    </w:p>
    <w:p w14:paraId="130B18D7">
      <w:pPr>
        <w:spacing w:before="60" w:after="60" w:line="460" w:lineRule="exact"/>
        <w:ind w:firstLine="510"/>
        <w:rPr>
          <w:rFonts w:ascii="宋体" w:hAnsi="宋体"/>
          <w:sz w:val="24"/>
        </w:rPr>
      </w:pPr>
      <w:r>
        <w:rPr>
          <w:rFonts w:hint="eastAsia" w:ascii="宋体" w:hAnsi="宋体"/>
          <w:sz w:val="24"/>
        </w:rPr>
        <w:t>3、向贵方提供所有与投标有关的数据、情况和技术资料真实有效；</w:t>
      </w:r>
    </w:p>
    <w:p w14:paraId="0E100AAB">
      <w:pPr>
        <w:spacing w:before="60" w:after="60" w:line="460" w:lineRule="exact"/>
        <w:ind w:firstLine="510"/>
        <w:rPr>
          <w:rFonts w:ascii="宋体" w:hAnsi="宋体"/>
          <w:sz w:val="24"/>
        </w:rPr>
      </w:pPr>
      <w:r>
        <w:rPr>
          <w:rFonts w:hint="eastAsia" w:ascii="宋体" w:hAnsi="宋体"/>
          <w:sz w:val="24"/>
        </w:rPr>
        <w:t>4、如我方投标被接受，我方将按招标文件的规定履行合同责任和义务，保证在采购人要求的时限内按合同要求开展采购人所需服务。</w:t>
      </w:r>
    </w:p>
    <w:p w14:paraId="39779162">
      <w:pPr>
        <w:spacing w:before="60" w:after="60" w:line="460" w:lineRule="exact"/>
        <w:ind w:firstLine="510"/>
        <w:rPr>
          <w:rFonts w:ascii="宋体" w:hAnsi="宋体"/>
          <w:sz w:val="24"/>
        </w:rPr>
      </w:pPr>
      <w:r>
        <w:rPr>
          <w:rFonts w:hint="eastAsia" w:ascii="宋体" w:hAnsi="宋体"/>
          <w:sz w:val="24"/>
        </w:rPr>
        <w:t>5、本投标文件自贵方收到之日生效，有效期至开标后60个日历天，在此期间本投标文件之规定对我方具有约束力；</w:t>
      </w:r>
    </w:p>
    <w:p w14:paraId="59888501">
      <w:pPr>
        <w:spacing w:before="60" w:after="60" w:line="460" w:lineRule="exact"/>
        <w:ind w:firstLine="510"/>
        <w:rPr>
          <w:rFonts w:asciiTheme="minorEastAsia" w:hAnsiTheme="minorEastAsia" w:eastAsiaTheme="minorEastAsia"/>
          <w:sz w:val="24"/>
        </w:rPr>
      </w:pPr>
      <w:r>
        <w:rPr>
          <w:rFonts w:hint="eastAsia" w:ascii="宋体" w:hAnsi="宋体"/>
          <w:sz w:val="24"/>
        </w:rPr>
        <w:t>6、如果我方投标被接受，则至合同履行完成和质量保证期满为止，本投标文件保持有效。</w:t>
      </w:r>
    </w:p>
    <w:p w14:paraId="0C47AAED">
      <w:pPr>
        <w:spacing w:line="460" w:lineRule="exact"/>
        <w:ind w:firstLine="510"/>
        <w:rPr>
          <w:rFonts w:asciiTheme="minorEastAsia" w:hAnsiTheme="minorEastAsia" w:eastAsiaTheme="minorEastAsia"/>
          <w:sz w:val="24"/>
        </w:rPr>
      </w:pPr>
    </w:p>
    <w:p w14:paraId="736677DF">
      <w:pPr>
        <w:spacing w:line="460" w:lineRule="exact"/>
        <w:ind w:firstLine="510"/>
        <w:rPr>
          <w:rFonts w:asciiTheme="minorEastAsia" w:hAnsiTheme="minorEastAsia" w:eastAsiaTheme="minorEastAsia"/>
          <w:sz w:val="24"/>
        </w:rPr>
      </w:pPr>
      <w:r>
        <w:rPr>
          <w:rFonts w:hint="eastAsia" w:asciiTheme="minorEastAsia" w:hAnsiTheme="minorEastAsia" w:eastAsiaTheme="minorEastAsia"/>
          <w:sz w:val="24"/>
        </w:rPr>
        <w:t>投标人全称（</w:t>
      </w:r>
      <w:r>
        <w:rPr>
          <w:rFonts w:hint="eastAsia" w:asciiTheme="minorEastAsia" w:hAnsiTheme="minorEastAsia" w:eastAsiaTheme="minorEastAsia"/>
          <w:b/>
          <w:bCs/>
          <w:sz w:val="24"/>
        </w:rPr>
        <w:t>电子签章</w:t>
      </w:r>
      <w:r>
        <w:rPr>
          <w:rFonts w:hint="eastAsia" w:asciiTheme="minorEastAsia" w:hAnsiTheme="minorEastAsia" w:eastAsiaTheme="minorEastAsia"/>
          <w:sz w:val="24"/>
        </w:rPr>
        <w:t>）：</w:t>
      </w:r>
    </w:p>
    <w:p w14:paraId="3CECB878">
      <w:pPr>
        <w:spacing w:line="460" w:lineRule="exact"/>
        <w:ind w:firstLine="510"/>
        <w:rPr>
          <w:rFonts w:asciiTheme="minorEastAsia" w:hAnsiTheme="minorEastAsia" w:eastAsiaTheme="minorEastAsia"/>
          <w:sz w:val="24"/>
        </w:rPr>
      </w:pPr>
      <w:r>
        <w:rPr>
          <w:rFonts w:hint="eastAsia" w:asciiTheme="minorEastAsia" w:hAnsiTheme="minorEastAsia" w:eastAsiaTheme="minorEastAsia"/>
          <w:sz w:val="24"/>
        </w:rPr>
        <w:t>法定代表人(或负责人)或被授权人（</w:t>
      </w:r>
      <w:r>
        <w:rPr>
          <w:rFonts w:hint="eastAsia" w:asciiTheme="minorEastAsia" w:hAnsiTheme="minorEastAsia" w:eastAsiaTheme="minorEastAsia"/>
          <w:b/>
          <w:bCs/>
          <w:sz w:val="24"/>
        </w:rPr>
        <w:t>电子签章或签字上传扫描件</w:t>
      </w:r>
      <w:r>
        <w:rPr>
          <w:rFonts w:hint="eastAsia" w:asciiTheme="minorEastAsia" w:hAnsiTheme="minorEastAsia" w:eastAsiaTheme="minorEastAsia"/>
          <w:sz w:val="24"/>
        </w:rPr>
        <w:t>）：</w:t>
      </w:r>
      <w:r>
        <w:rPr>
          <w:rFonts w:hint="eastAsia" w:asciiTheme="minorEastAsia" w:hAnsiTheme="minorEastAsia" w:eastAsiaTheme="minorEastAsia"/>
          <w:sz w:val="24"/>
        </w:rPr>
        <w:tab/>
      </w:r>
    </w:p>
    <w:p w14:paraId="27FE7917">
      <w:pPr>
        <w:spacing w:line="460" w:lineRule="exact"/>
        <w:ind w:firstLine="510"/>
        <w:rPr>
          <w:rFonts w:asciiTheme="minorEastAsia" w:hAnsiTheme="minorEastAsia" w:eastAsiaTheme="minorEastAsia"/>
          <w:sz w:val="24"/>
        </w:rPr>
      </w:pPr>
    </w:p>
    <w:p w14:paraId="7127AA11">
      <w:pPr>
        <w:spacing w:line="460" w:lineRule="exact"/>
        <w:ind w:firstLine="510"/>
        <w:rPr>
          <w:rFonts w:asciiTheme="minorEastAsia" w:hAnsiTheme="minorEastAsia" w:eastAsiaTheme="minorEastAsia"/>
          <w:sz w:val="24"/>
        </w:rPr>
      </w:pPr>
      <w:r>
        <w:rPr>
          <w:rFonts w:hint="eastAsia" w:asciiTheme="minorEastAsia" w:hAnsiTheme="minorEastAsia" w:eastAsiaTheme="minorEastAsia"/>
          <w:sz w:val="24"/>
        </w:rPr>
        <w:t>电  话：                        传  真</w:t>
      </w:r>
    </w:p>
    <w:p w14:paraId="1B00D67C">
      <w:pPr>
        <w:spacing w:line="460" w:lineRule="exact"/>
        <w:ind w:firstLine="510"/>
        <w:rPr>
          <w:rFonts w:asciiTheme="minorEastAsia" w:hAnsiTheme="minorEastAsia" w:eastAsiaTheme="minorEastAsia"/>
          <w:sz w:val="24"/>
        </w:rPr>
      </w:pPr>
      <w:r>
        <w:rPr>
          <w:rFonts w:hint="eastAsia" w:asciiTheme="minorEastAsia" w:hAnsiTheme="minorEastAsia" w:eastAsiaTheme="minorEastAsia"/>
          <w:sz w:val="24"/>
        </w:rPr>
        <w:t>地  址</w:t>
      </w:r>
      <w:r>
        <w:rPr>
          <w:rFonts w:hint="eastAsia" w:asciiTheme="minorEastAsia" w:hAnsiTheme="minorEastAsia" w:eastAsiaTheme="minorEastAsia"/>
          <w:sz w:val="24"/>
        </w:rPr>
        <w:tab/>
      </w:r>
      <w:r>
        <w:rPr>
          <w:rFonts w:hint="eastAsia" w:asciiTheme="minorEastAsia" w:hAnsiTheme="minorEastAsia" w:eastAsiaTheme="minorEastAsia"/>
          <w:sz w:val="24"/>
        </w:rPr>
        <w:t>：                        邮  编：</w:t>
      </w:r>
    </w:p>
    <w:p w14:paraId="2533A66E">
      <w:pPr>
        <w:spacing w:before="60" w:after="60" w:line="500" w:lineRule="exact"/>
        <w:ind w:firstLine="510"/>
        <w:rPr>
          <w:rFonts w:asciiTheme="minorEastAsia" w:hAnsiTheme="minorEastAsia" w:eastAsiaTheme="minorEastAsia"/>
          <w:sz w:val="24"/>
        </w:rPr>
      </w:pPr>
      <w:r>
        <w:rPr>
          <w:rFonts w:hint="eastAsia" w:asciiTheme="minorEastAsia" w:hAnsiTheme="minorEastAsia" w:eastAsiaTheme="minorEastAsia"/>
          <w:sz w:val="24"/>
        </w:rPr>
        <w:t>日期：_______年____月_____日</w:t>
      </w:r>
    </w:p>
    <w:p w14:paraId="46193907">
      <w:pPr>
        <w:adjustRightInd w:val="0"/>
        <w:snapToGrid w:val="0"/>
        <w:spacing w:line="360" w:lineRule="auto"/>
        <w:ind w:firstLine="420" w:firstLineChars="200"/>
        <w:outlineLvl w:val="1"/>
        <w:rPr>
          <w:rFonts w:asciiTheme="minorEastAsia" w:hAnsiTheme="minorEastAsia" w:eastAsiaTheme="minorEastAsia"/>
        </w:rPr>
        <w:sectPr>
          <w:pgSz w:w="11906" w:h="16838"/>
          <w:pgMar w:top="1418" w:right="1304" w:bottom="1418" w:left="1134" w:header="720" w:footer="720" w:gutter="0"/>
          <w:cols w:space="720" w:num="1"/>
        </w:sectPr>
      </w:pPr>
    </w:p>
    <w:p w14:paraId="6BF41F2A">
      <w:pPr>
        <w:pStyle w:val="9"/>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四、投标保证金格式</w:t>
      </w:r>
    </w:p>
    <w:p w14:paraId="5293952E">
      <w:pPr>
        <w:spacing w:line="460" w:lineRule="exact"/>
        <w:jc w:val="center"/>
        <w:rPr>
          <w:rFonts w:hint="eastAsia" w:asciiTheme="minorEastAsia" w:hAnsiTheme="minorEastAsia" w:eastAsiaTheme="minorEastAsia"/>
          <w:b/>
          <w:color w:val="000000" w:themeColor="text1"/>
          <w:sz w:val="32"/>
          <w:szCs w:val="32"/>
          <w:lang w:eastAsia="zh-CN"/>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投 标 保 证 金</w:t>
      </w:r>
      <w:r>
        <w:rPr>
          <w:rFonts w:hint="eastAsia" w:asciiTheme="minorEastAsia" w:hAnsiTheme="minorEastAsia" w:eastAsiaTheme="minorEastAsia"/>
          <w:b/>
          <w:color w:val="000000" w:themeColor="text1"/>
          <w:sz w:val="32"/>
          <w:szCs w:val="32"/>
          <w:lang w:eastAsia="zh-CN"/>
          <w14:textFill>
            <w14:solidFill>
              <w14:schemeClr w14:val="tx1"/>
            </w14:solidFill>
          </w14:textFill>
        </w:rPr>
        <w:t>（</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本项目无需提供保证金</w:t>
      </w:r>
      <w:r>
        <w:rPr>
          <w:rFonts w:hint="eastAsia" w:asciiTheme="minorEastAsia" w:hAnsiTheme="minorEastAsia" w:eastAsiaTheme="minorEastAsia"/>
          <w:b/>
          <w:color w:val="000000" w:themeColor="text1"/>
          <w:sz w:val="32"/>
          <w:szCs w:val="32"/>
          <w:lang w:eastAsia="zh-CN"/>
          <w14:textFill>
            <w14:solidFill>
              <w14:schemeClr w14:val="tx1"/>
            </w14:solidFill>
          </w14:textFill>
        </w:rPr>
        <w:t>）</w:t>
      </w:r>
    </w:p>
    <w:p w14:paraId="2EB2A227">
      <w:pPr>
        <w:spacing w:line="400" w:lineRule="exact"/>
        <w:rPr>
          <w:rFonts w:asciiTheme="minorEastAsia" w:hAnsiTheme="minorEastAsia" w:eastAsiaTheme="minorEastAsia"/>
          <w:color w:val="000000" w:themeColor="text1"/>
          <w:sz w:val="24"/>
          <w14:textFill>
            <w14:solidFill>
              <w14:schemeClr w14:val="tx1"/>
            </w14:solidFill>
          </w14:textFill>
        </w:rPr>
      </w:pPr>
    </w:p>
    <w:p w14:paraId="20107D26">
      <w:pPr>
        <w:spacing w:after="120" w:line="500" w:lineRule="exact"/>
        <w:rPr>
          <w:rFonts w:asciiTheme="minorEastAsia" w:hAnsiTheme="minorEastAsia" w:eastAsiaTheme="minorEastAsia"/>
          <w:b/>
          <w:color w:val="000000" w:themeColor="text1"/>
          <w:spacing w:val="10"/>
          <w:sz w:val="24"/>
          <w:u w:val="single"/>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致：</w:t>
      </w:r>
      <w:r>
        <w:rPr>
          <w:rFonts w:hint="eastAsia" w:asciiTheme="minorEastAsia" w:hAnsiTheme="minorEastAsia" w:eastAsiaTheme="minorEastAsia"/>
          <w:b/>
          <w:color w:val="000000" w:themeColor="text1"/>
          <w:sz w:val="24"/>
          <w:u w:val="single"/>
          <w14:textFill>
            <w14:solidFill>
              <w14:schemeClr w14:val="tx1"/>
            </w14:solidFill>
          </w14:textFill>
        </w:rPr>
        <w:t xml:space="preserve">   （采购人名称） </w:t>
      </w:r>
    </w:p>
    <w:p w14:paraId="00E41BF4">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本保证书作为</w:t>
      </w:r>
      <w:r>
        <w:rPr>
          <w:rFonts w:hint="eastAsia" w:asciiTheme="minorEastAsia" w:hAnsiTheme="minorEastAsia" w:eastAsiaTheme="minorEastAsia"/>
          <w:color w:val="000000" w:themeColor="text1"/>
          <w:sz w:val="24"/>
          <w:u w:val="single"/>
          <w14:textFill>
            <w14:solidFill>
              <w14:schemeClr w14:val="tx1"/>
            </w14:solidFill>
          </w14:textFill>
        </w:rPr>
        <w:t xml:space="preserve">   （投标人）  </w:t>
      </w:r>
      <w:r>
        <w:rPr>
          <w:rFonts w:hint="eastAsia" w:asciiTheme="minorEastAsia" w:hAnsiTheme="minorEastAsia" w:eastAsiaTheme="minorEastAsia"/>
          <w:color w:val="000000" w:themeColor="text1"/>
          <w:sz w:val="24"/>
          <w14:textFill>
            <w14:solidFill>
              <w14:schemeClr w14:val="tx1"/>
            </w14:solidFill>
          </w14:textFill>
        </w:rPr>
        <w:t>对贵单位“</w:t>
      </w:r>
      <w:r>
        <w:rPr>
          <w:rFonts w:hint="eastAsia" w:asciiTheme="minorEastAsia" w:hAnsiTheme="minorEastAsia" w:eastAsiaTheme="minorEastAsia"/>
          <w:color w:val="000000" w:themeColor="text1"/>
          <w:sz w:val="24"/>
          <w:u w:val="single"/>
          <w14:textFill>
            <w14:solidFill>
              <w14:schemeClr w14:val="tx1"/>
            </w14:solidFill>
          </w14:textFill>
        </w:rPr>
        <w:t xml:space="preserve">  （项目名称）  </w:t>
      </w:r>
      <w:r>
        <w:rPr>
          <w:rFonts w:hint="eastAsia" w:asciiTheme="minorEastAsia" w:hAnsiTheme="minorEastAsia" w:eastAsiaTheme="minorEastAsia"/>
          <w:color w:val="000000" w:themeColor="text1"/>
          <w:sz w:val="24"/>
          <w14:textFill>
            <w14:solidFill>
              <w14:schemeClr w14:val="tx1"/>
            </w14:solidFill>
          </w14:textFill>
        </w:rPr>
        <w:t>”招标编号为“”的招标提供投标保证金的保证。</w:t>
      </w:r>
    </w:p>
    <w:p w14:paraId="60D24A57">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由我单位（公司）提供的</w:t>
      </w:r>
      <w:r>
        <w:rPr>
          <w:rFonts w:hint="eastAsia" w:asciiTheme="minorEastAsia" w:hAnsiTheme="minorEastAsia" w:eastAsiaTheme="minorEastAsia"/>
          <w:color w:val="000000" w:themeColor="text1"/>
          <w:sz w:val="24"/>
          <w:u w:val="single"/>
          <w14:textFill>
            <w14:solidFill>
              <w14:schemeClr w14:val="tx1"/>
            </w14:solidFill>
          </w14:textFill>
        </w:rPr>
        <w:t xml:space="preserve">  （投标保证金形式）   </w:t>
      </w:r>
      <w:r>
        <w:rPr>
          <w:rFonts w:hint="eastAsia" w:asciiTheme="minorEastAsia" w:hAnsiTheme="minorEastAsia" w:eastAsiaTheme="minorEastAsia"/>
          <w:color w:val="000000" w:themeColor="text1"/>
          <w:sz w:val="24"/>
          <w14:textFill>
            <w14:solidFill>
              <w14:schemeClr w14:val="tx1"/>
            </w14:solidFill>
          </w14:textFill>
        </w:rPr>
        <w:t>总额为</w:t>
      </w:r>
      <w:r>
        <w:rPr>
          <w:rFonts w:hint="eastAsia" w:asciiTheme="minorEastAsia" w:hAnsiTheme="minorEastAsia" w:eastAsiaTheme="minorEastAsia"/>
          <w:color w:val="000000" w:themeColor="text1"/>
          <w:sz w:val="24"/>
          <w:u w:val="single"/>
          <w14:textFill>
            <w14:solidFill>
              <w14:schemeClr w14:val="tx1"/>
            </w14:solidFill>
          </w14:textFill>
        </w:rPr>
        <w:t xml:space="preserve">         元</w:t>
      </w:r>
      <w:r>
        <w:rPr>
          <w:rFonts w:hint="eastAsia" w:asciiTheme="minorEastAsia" w:hAnsiTheme="minorEastAsia" w:eastAsiaTheme="minorEastAsia"/>
          <w:color w:val="000000" w:themeColor="text1"/>
          <w:sz w:val="24"/>
          <w14:textFill>
            <w14:solidFill>
              <w14:schemeClr w14:val="tx1"/>
            </w14:solidFill>
          </w14:textFill>
        </w:rPr>
        <w:t>（人民币）。</w:t>
      </w:r>
    </w:p>
    <w:p w14:paraId="75B06FCA">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一旦发生下述行为，我单位（公司）将放弃要求退还投标保证金的权利：</w:t>
      </w:r>
    </w:p>
    <w:p w14:paraId="7D28F5B7">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1、在规定的投标有效期内撤销或修改其投标文件；</w:t>
      </w:r>
    </w:p>
    <w:p w14:paraId="7E26CD5F">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2、无故不参加投标或者出现不廉洁行为；</w:t>
      </w:r>
    </w:p>
    <w:p w14:paraId="6945D0CD">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3、在收到中标通知书后，无正当理由拒签合同协议书或未按招标文件规定提交履约担保；</w:t>
      </w:r>
    </w:p>
    <w:p w14:paraId="1486AB7A">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p>
    <w:p w14:paraId="4E9961CD">
      <w:pPr>
        <w:spacing w:before="60" w:after="60" w:line="500" w:lineRule="exact"/>
        <w:rPr>
          <w:rFonts w:asciiTheme="minorEastAsia" w:hAnsiTheme="minorEastAsia" w:eastAsiaTheme="minorEastAsia"/>
          <w:color w:val="000000" w:themeColor="text1"/>
          <w:sz w:val="24"/>
          <w14:textFill>
            <w14:solidFill>
              <w14:schemeClr w14:val="tx1"/>
            </w14:solidFill>
          </w14:textFill>
        </w:rPr>
      </w:pPr>
    </w:p>
    <w:p w14:paraId="5D5231B1">
      <w:pPr>
        <w:spacing w:before="60" w:after="60" w:line="500" w:lineRule="exact"/>
        <w:rPr>
          <w:rFonts w:asciiTheme="minorEastAsia" w:hAnsiTheme="minorEastAsia" w:eastAsiaTheme="minorEastAsia"/>
          <w:color w:val="000000" w:themeColor="text1"/>
          <w:sz w:val="24"/>
          <w14:textFill>
            <w14:solidFill>
              <w14:schemeClr w14:val="tx1"/>
            </w14:solidFill>
          </w14:textFill>
        </w:rPr>
      </w:pPr>
    </w:p>
    <w:p w14:paraId="02FF8E69">
      <w:pPr>
        <w:spacing w:before="60" w:after="60" w:line="500" w:lineRule="exact"/>
        <w:rPr>
          <w:rFonts w:asciiTheme="minorEastAsia" w:hAnsiTheme="minorEastAsia" w:eastAsiaTheme="minorEastAsia"/>
          <w:color w:val="000000" w:themeColor="text1"/>
          <w:sz w:val="24"/>
          <w14:textFill>
            <w14:solidFill>
              <w14:schemeClr w14:val="tx1"/>
            </w14:solidFill>
          </w14:textFill>
        </w:rPr>
      </w:pPr>
    </w:p>
    <w:p w14:paraId="61F184D0">
      <w:pPr>
        <w:spacing w:before="60" w:after="60" w:line="500" w:lineRule="exact"/>
        <w:rPr>
          <w:rFonts w:asciiTheme="minorEastAsia" w:hAnsiTheme="minorEastAsia" w:eastAsiaTheme="minorEastAsia"/>
          <w:color w:val="000000" w:themeColor="text1"/>
          <w:sz w:val="24"/>
          <w14:textFill>
            <w14:solidFill>
              <w14:schemeClr w14:val="tx1"/>
            </w14:solidFill>
          </w14:textFill>
        </w:rPr>
      </w:pPr>
    </w:p>
    <w:p w14:paraId="517A48DD">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投标人全称（</w:t>
      </w:r>
      <w:r>
        <w:rPr>
          <w:rFonts w:hint="eastAsia" w:asciiTheme="minorEastAsia" w:hAnsiTheme="minorEastAsia" w:eastAsiaTheme="minorEastAsia"/>
          <w:b/>
          <w:bCs/>
          <w:color w:val="000000" w:themeColor="text1"/>
          <w:sz w:val="24"/>
          <w14:textFill>
            <w14:solidFill>
              <w14:schemeClr w14:val="tx1"/>
            </w14:solidFill>
          </w14:textFill>
        </w:rPr>
        <w:t>电子签章</w:t>
      </w:r>
      <w:r>
        <w:rPr>
          <w:rFonts w:hint="eastAsia" w:asciiTheme="minorEastAsia" w:hAnsiTheme="minorEastAsia" w:eastAsiaTheme="minorEastAsia"/>
          <w:color w:val="000000" w:themeColor="text1"/>
          <w:sz w:val="24"/>
          <w14:textFill>
            <w14:solidFill>
              <w14:schemeClr w14:val="tx1"/>
            </w14:solidFill>
          </w14:textFill>
        </w:rPr>
        <w:t>）：________________________</w:t>
      </w:r>
    </w:p>
    <w:p w14:paraId="6DFD2376">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法定代表人(或负责人)或被授权人（</w:t>
      </w:r>
      <w:r>
        <w:rPr>
          <w:rFonts w:hint="eastAsia" w:asciiTheme="minorEastAsia" w:hAnsiTheme="minorEastAsia" w:eastAsiaTheme="minorEastAsia"/>
          <w:b/>
          <w:bCs/>
          <w:color w:val="000000" w:themeColor="text1"/>
          <w:sz w:val="24"/>
          <w14:textFill>
            <w14:solidFill>
              <w14:schemeClr w14:val="tx1"/>
            </w14:solidFill>
          </w14:textFill>
        </w:rPr>
        <w:t>电子签章或签字上传扫描件</w:t>
      </w:r>
      <w:r>
        <w:rPr>
          <w:rFonts w:hint="eastAsia" w:asciiTheme="minorEastAsia" w:hAnsiTheme="minorEastAsia" w:eastAsiaTheme="minorEastAsia"/>
          <w:color w:val="000000" w:themeColor="text1"/>
          <w:sz w:val="24"/>
          <w14:textFill>
            <w14:solidFill>
              <w14:schemeClr w14:val="tx1"/>
            </w14:solidFill>
          </w14:textFill>
        </w:rPr>
        <w:t>）：______________</w:t>
      </w:r>
    </w:p>
    <w:p w14:paraId="1CBA927D">
      <w:pPr>
        <w:spacing w:before="60" w:after="60" w:line="500" w:lineRule="exact"/>
        <w:ind w:firstLine="51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日期：_______年____月_____日</w:t>
      </w:r>
    </w:p>
    <w:p w14:paraId="1599DE84">
      <w:pPr>
        <w:spacing w:before="60" w:after="60" w:line="500" w:lineRule="exact"/>
        <w:rPr>
          <w:rFonts w:asciiTheme="minorEastAsia" w:hAnsiTheme="minorEastAsia" w:eastAsiaTheme="minorEastAsia"/>
          <w:color w:val="000000" w:themeColor="text1"/>
          <w:sz w:val="24"/>
          <w14:textFill>
            <w14:solidFill>
              <w14:schemeClr w14:val="tx1"/>
            </w14:solidFill>
          </w14:textFill>
        </w:rPr>
      </w:pPr>
    </w:p>
    <w:p w14:paraId="55230F7F">
      <w:pPr>
        <w:pStyle w:val="9"/>
        <w:rPr>
          <w:rFonts w:asciiTheme="minorEastAsia" w:hAnsiTheme="minorEastAsia" w:eastAsiaTheme="minorEastAsia"/>
        </w:rPr>
        <w:sectPr>
          <w:pgSz w:w="11906" w:h="16838"/>
          <w:pgMar w:top="1418" w:right="1304" w:bottom="1418" w:left="1134" w:header="851" w:footer="992" w:gutter="0"/>
          <w:cols w:space="720" w:num="1"/>
          <w:docGrid w:linePitch="333" w:charSpace="-4601"/>
        </w:sectPr>
      </w:pPr>
    </w:p>
    <w:p w14:paraId="5D52BDEB">
      <w:pPr>
        <w:pStyle w:val="9"/>
        <w:rPr>
          <w:rFonts w:asciiTheme="minorEastAsia" w:hAnsiTheme="minorEastAsia" w:eastAsiaTheme="minorEastAsia"/>
          <w:sz w:val="28"/>
          <w:szCs w:val="28"/>
        </w:rPr>
      </w:pPr>
      <w:r>
        <w:rPr>
          <w:rFonts w:hint="eastAsia" w:asciiTheme="minorEastAsia" w:hAnsiTheme="minorEastAsia" w:eastAsiaTheme="minorEastAsia"/>
          <w:sz w:val="28"/>
          <w:szCs w:val="28"/>
        </w:rPr>
        <w:t>五、法定代表人(或负责人)身份证明书格式</w:t>
      </w:r>
    </w:p>
    <w:p w14:paraId="44F354BF">
      <w:pPr>
        <w:rPr>
          <w:rFonts w:asciiTheme="minorEastAsia" w:hAnsiTheme="minorEastAsia" w:eastAsiaTheme="minorEastAsia"/>
          <w:sz w:val="28"/>
          <w:szCs w:val="28"/>
        </w:rPr>
      </w:pPr>
    </w:p>
    <w:p w14:paraId="7CE0FE99">
      <w:pPr>
        <w:spacing w:line="40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法定代表人(或负责人)身份证明书</w:t>
      </w:r>
    </w:p>
    <w:p w14:paraId="2653FAAE">
      <w:pPr>
        <w:jc w:val="center"/>
        <w:rPr>
          <w:rFonts w:asciiTheme="minorEastAsia" w:hAnsiTheme="minorEastAsia" w:eastAsiaTheme="minorEastAsia"/>
          <w:b/>
          <w:sz w:val="36"/>
        </w:rPr>
      </w:pPr>
    </w:p>
    <w:p w14:paraId="280838CC">
      <w:pPr>
        <w:rPr>
          <w:rFonts w:asciiTheme="minorEastAsia" w:hAnsiTheme="minorEastAsia" w:eastAsiaTheme="minorEastAsia"/>
          <w:b/>
        </w:rPr>
      </w:pPr>
    </w:p>
    <w:p w14:paraId="0015DFC2">
      <w:pPr>
        <w:spacing w:line="360" w:lineRule="auto"/>
        <w:ind w:firstLine="612"/>
        <w:rPr>
          <w:rFonts w:asciiTheme="minorEastAsia" w:hAnsiTheme="minorEastAsia" w:eastAsiaTheme="minorEastAsia"/>
          <w:sz w:val="24"/>
        </w:rPr>
      </w:pPr>
      <w:r>
        <w:rPr>
          <w:rFonts w:hint="eastAsia" w:asciiTheme="minorEastAsia" w:hAnsiTheme="minorEastAsia" w:eastAsiaTheme="minorEastAsia"/>
          <w:sz w:val="24"/>
        </w:rPr>
        <w:t>单位名称：</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14:paraId="3F80FFBE">
      <w:pPr>
        <w:spacing w:line="360" w:lineRule="auto"/>
        <w:ind w:firstLine="612"/>
        <w:rPr>
          <w:rFonts w:asciiTheme="minorEastAsia" w:hAnsiTheme="minorEastAsia" w:eastAsiaTheme="minorEastAsia"/>
          <w:sz w:val="24"/>
        </w:rPr>
      </w:pPr>
    </w:p>
    <w:p w14:paraId="10B8E6F9">
      <w:pPr>
        <w:spacing w:line="360" w:lineRule="auto"/>
        <w:ind w:firstLine="610"/>
        <w:rPr>
          <w:rFonts w:asciiTheme="minorEastAsia" w:hAnsiTheme="minorEastAsia" w:eastAsiaTheme="minorEastAsia"/>
          <w:sz w:val="24"/>
          <w:u w:val="single"/>
        </w:rPr>
      </w:pPr>
      <w:r>
        <w:rPr>
          <w:rFonts w:hint="eastAsia" w:asciiTheme="minorEastAsia" w:hAnsiTheme="minorEastAsia" w:eastAsiaTheme="minorEastAsia"/>
          <w:sz w:val="24"/>
        </w:rPr>
        <w:t>地    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14:paraId="71D968BE">
      <w:pPr>
        <w:spacing w:line="360" w:lineRule="auto"/>
        <w:ind w:firstLine="610"/>
        <w:rPr>
          <w:rFonts w:asciiTheme="minorEastAsia" w:hAnsiTheme="minorEastAsia" w:eastAsiaTheme="minorEastAsia"/>
          <w:sz w:val="24"/>
        </w:rPr>
      </w:pPr>
    </w:p>
    <w:p w14:paraId="7B742C7C">
      <w:pPr>
        <w:spacing w:line="360" w:lineRule="auto"/>
        <w:ind w:firstLine="610"/>
        <w:rPr>
          <w:rFonts w:asciiTheme="minorEastAsia" w:hAnsiTheme="minorEastAsia" w:eastAsiaTheme="minorEastAsia"/>
          <w:sz w:val="24"/>
        </w:rPr>
      </w:pPr>
      <w:r>
        <w:rPr>
          <w:rFonts w:hint="eastAsia" w:asciiTheme="minorEastAsia" w:hAnsiTheme="minorEastAsia" w:eastAsiaTheme="minorEastAsia"/>
          <w:sz w:val="24"/>
        </w:rPr>
        <w:t>成立时间：年月日</w:t>
      </w:r>
    </w:p>
    <w:p w14:paraId="60087C03">
      <w:pPr>
        <w:spacing w:line="360" w:lineRule="auto"/>
        <w:ind w:firstLine="610"/>
        <w:rPr>
          <w:rFonts w:asciiTheme="minorEastAsia" w:hAnsiTheme="minorEastAsia" w:eastAsiaTheme="minorEastAsia"/>
          <w:sz w:val="24"/>
        </w:rPr>
      </w:pPr>
    </w:p>
    <w:p w14:paraId="791BBDBE">
      <w:pPr>
        <w:spacing w:line="360" w:lineRule="auto"/>
        <w:ind w:firstLine="610"/>
        <w:rPr>
          <w:rFonts w:asciiTheme="minorEastAsia" w:hAnsiTheme="minorEastAsia" w:eastAsiaTheme="minorEastAsia"/>
          <w:sz w:val="24"/>
          <w:u w:val="single"/>
        </w:rPr>
      </w:pPr>
      <w:r>
        <w:rPr>
          <w:rFonts w:hint="eastAsia" w:asciiTheme="minorEastAsia" w:hAnsiTheme="minorEastAsia" w:eastAsiaTheme="minorEastAsia"/>
          <w:sz w:val="24"/>
        </w:rPr>
        <w:t>姓    名：</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性别：</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年龄：</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职务：</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14:paraId="44B7E551">
      <w:pPr>
        <w:spacing w:line="360" w:lineRule="auto"/>
        <w:ind w:firstLine="610"/>
        <w:rPr>
          <w:rFonts w:asciiTheme="minorEastAsia" w:hAnsiTheme="minorEastAsia" w:eastAsiaTheme="minorEastAsia"/>
          <w:sz w:val="24"/>
        </w:rPr>
      </w:pPr>
    </w:p>
    <w:p w14:paraId="4859B7D1">
      <w:pPr>
        <w:spacing w:line="360" w:lineRule="auto"/>
        <w:ind w:firstLine="610"/>
        <w:rPr>
          <w:rFonts w:asciiTheme="minorEastAsia" w:hAnsiTheme="minorEastAsia" w:eastAsiaTheme="minorEastAsia"/>
          <w:sz w:val="24"/>
        </w:rPr>
      </w:pPr>
      <w:r>
        <w:rPr>
          <w:rFonts w:hint="eastAsia" w:asciiTheme="minorEastAsia" w:hAnsiTheme="minorEastAsia" w:eastAsiaTheme="minorEastAsia"/>
          <w:sz w:val="24"/>
        </w:rPr>
        <w:t>系</w:t>
      </w:r>
      <w:r>
        <w:rPr>
          <w:rFonts w:hint="eastAsia" w:asciiTheme="minorEastAsia" w:hAnsiTheme="minorEastAsia" w:eastAsiaTheme="minorEastAsia"/>
          <w:sz w:val="24"/>
          <w:u w:val="single"/>
        </w:rPr>
        <w:t xml:space="preserve">          （</w:t>
      </w:r>
      <w:r>
        <w:rPr>
          <w:rFonts w:hint="eastAsia" w:asciiTheme="minorEastAsia" w:hAnsiTheme="minorEastAsia" w:eastAsiaTheme="minorEastAsia"/>
          <w:b/>
          <w:bCs/>
          <w:sz w:val="24"/>
          <w:u w:val="single"/>
        </w:rPr>
        <w:t>投标人名称电子签章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的法定代表人(或负责人)。</w:t>
      </w:r>
    </w:p>
    <w:p w14:paraId="6BACC233">
      <w:pPr>
        <w:spacing w:line="360" w:lineRule="auto"/>
        <w:ind w:firstLine="610"/>
        <w:rPr>
          <w:rFonts w:asciiTheme="minorEastAsia" w:hAnsiTheme="minorEastAsia" w:eastAsiaTheme="minorEastAsia"/>
          <w:sz w:val="24"/>
        </w:rPr>
      </w:pPr>
    </w:p>
    <w:p w14:paraId="20F397D5">
      <w:pPr>
        <w:spacing w:line="360" w:lineRule="auto"/>
        <w:ind w:firstLine="610"/>
        <w:rPr>
          <w:rFonts w:asciiTheme="minorEastAsia" w:hAnsiTheme="minorEastAsia" w:eastAsiaTheme="minorEastAsia"/>
          <w:sz w:val="24"/>
        </w:rPr>
      </w:pPr>
      <w:r>
        <w:rPr>
          <w:rFonts w:hint="eastAsia" w:asciiTheme="minorEastAsia" w:hAnsiTheme="minorEastAsia" w:eastAsiaTheme="minorEastAsia"/>
          <w:sz w:val="24"/>
        </w:rPr>
        <w:t>特此证明。</w:t>
      </w:r>
    </w:p>
    <w:p w14:paraId="1CAF0CD5">
      <w:pPr>
        <w:tabs>
          <w:tab w:val="left" w:pos="720"/>
          <w:tab w:val="left" w:pos="900"/>
        </w:tabs>
        <w:spacing w:line="360" w:lineRule="auto"/>
        <w:ind w:firstLine="480" w:firstLineChars="200"/>
        <w:rPr>
          <w:rFonts w:asciiTheme="minorEastAsia" w:hAnsiTheme="minorEastAsia" w:eastAsiaTheme="minorEastAsia"/>
          <w:sz w:val="24"/>
        </w:rPr>
      </w:pPr>
    </w:p>
    <w:p w14:paraId="268A5FE2">
      <w:pPr>
        <w:tabs>
          <w:tab w:val="left" w:pos="720"/>
          <w:tab w:val="left" w:pos="900"/>
        </w:tabs>
        <w:spacing w:line="360" w:lineRule="auto"/>
        <w:ind w:firstLine="240" w:firstLineChars="100"/>
        <w:jc w:val="left"/>
        <w:rPr>
          <w:rFonts w:asciiTheme="minorEastAsia" w:hAnsiTheme="minorEastAsia" w:eastAsiaTheme="minorEastAsia"/>
          <w:sz w:val="24"/>
        </w:rPr>
      </w:pPr>
      <w:r>
        <w:rPr>
          <w:rFonts w:hint="eastAsia" w:asciiTheme="minorEastAsia" w:hAnsiTheme="minorEastAsia" w:eastAsiaTheme="minorEastAsia"/>
          <w:sz w:val="24"/>
        </w:rPr>
        <w:t>投标人全称（</w:t>
      </w:r>
      <w:r>
        <w:rPr>
          <w:rFonts w:hint="eastAsia" w:asciiTheme="minorEastAsia" w:hAnsiTheme="minorEastAsia" w:eastAsiaTheme="minorEastAsia"/>
          <w:b/>
          <w:bCs/>
          <w:sz w:val="24"/>
        </w:rPr>
        <w:t>电子签章</w:t>
      </w:r>
      <w:r>
        <w:rPr>
          <w:rFonts w:hint="eastAsia" w:asciiTheme="minorEastAsia" w:hAnsiTheme="minorEastAsia" w:eastAsiaTheme="minorEastAsia"/>
          <w:sz w:val="24"/>
        </w:rPr>
        <w:t>）：</w:t>
      </w:r>
    </w:p>
    <w:p w14:paraId="17181BEE">
      <w:pPr>
        <w:tabs>
          <w:tab w:val="left" w:pos="720"/>
          <w:tab w:val="left" w:pos="900"/>
        </w:tabs>
        <w:spacing w:line="360" w:lineRule="auto"/>
        <w:rPr>
          <w:rFonts w:asciiTheme="minorEastAsia" w:hAnsiTheme="minorEastAsia" w:eastAsiaTheme="minorEastAsia"/>
          <w:sz w:val="24"/>
        </w:rPr>
      </w:pPr>
    </w:p>
    <w:p w14:paraId="12719FDD">
      <w:pPr>
        <w:tabs>
          <w:tab w:val="left" w:pos="720"/>
          <w:tab w:val="left" w:pos="900"/>
        </w:tabs>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日    期：   年   月   日</w:t>
      </w:r>
    </w:p>
    <w:p w14:paraId="357AF0E0">
      <w:pPr>
        <w:tabs>
          <w:tab w:val="left" w:pos="720"/>
          <w:tab w:val="left" w:pos="900"/>
        </w:tabs>
        <w:spacing w:line="360" w:lineRule="auto"/>
        <w:ind w:firstLine="240" w:firstLineChars="100"/>
        <w:rPr>
          <w:rFonts w:asciiTheme="minorEastAsia" w:hAnsiTheme="minorEastAsia" w:eastAsiaTheme="minorEastAsia"/>
          <w:sz w:val="24"/>
        </w:rPr>
      </w:pPr>
    </w:p>
    <w:tbl>
      <w:tblPr>
        <w:tblStyle w:val="45"/>
        <w:tblW w:w="0" w:type="auto"/>
        <w:tblInd w:w="1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5"/>
      </w:tblGrid>
      <w:tr w14:paraId="436F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2" w:hRule="atLeast"/>
        </w:trPr>
        <w:tc>
          <w:tcPr>
            <w:tcW w:w="6405" w:type="dxa"/>
            <w:vAlign w:val="center"/>
          </w:tcPr>
          <w:p w14:paraId="2D1DA1B2">
            <w:pPr>
              <w:spacing w:before="240" w:line="500" w:lineRule="exact"/>
              <w:jc w:val="cente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法定代表人(或负责人)身份证复印件</w:t>
            </w:r>
          </w:p>
        </w:tc>
      </w:tr>
    </w:tbl>
    <w:p w14:paraId="65148BC0">
      <w:pPr>
        <w:pStyle w:val="9"/>
        <w:tabs>
          <w:tab w:val="left" w:pos="4739"/>
        </w:tabs>
        <w:rPr>
          <w:rFonts w:asciiTheme="minorEastAsia" w:hAnsiTheme="minorEastAsia" w:eastAsiaTheme="minorEastAsia"/>
          <w:sz w:val="28"/>
          <w:szCs w:val="28"/>
        </w:rPr>
      </w:pPr>
      <w:r>
        <w:rPr>
          <w:rFonts w:hint="eastAsia" w:asciiTheme="minorEastAsia" w:hAnsiTheme="minorEastAsia" w:eastAsiaTheme="minorEastAsia"/>
        </w:rPr>
        <w:br w:type="page"/>
      </w:r>
      <w:r>
        <w:rPr>
          <w:rFonts w:hint="eastAsia" w:asciiTheme="minorEastAsia" w:hAnsiTheme="minorEastAsia" w:eastAsiaTheme="minorEastAsia"/>
          <w:sz w:val="28"/>
          <w:szCs w:val="28"/>
        </w:rPr>
        <w:t>六、法定代表人(或负责人)授权委托书格式</w:t>
      </w:r>
    </w:p>
    <w:p w14:paraId="365DECEA">
      <w:pPr>
        <w:spacing w:before="60" w:after="60" w:line="500" w:lineRule="exact"/>
        <w:ind w:left="560"/>
        <w:jc w:val="center"/>
        <w:rPr>
          <w:rFonts w:asciiTheme="minorEastAsia" w:hAnsiTheme="minorEastAsia" w:eastAsiaTheme="minorEastAsia"/>
          <w:b/>
          <w:kern w:val="0"/>
          <w:sz w:val="32"/>
        </w:rPr>
      </w:pPr>
    </w:p>
    <w:p w14:paraId="266B92B5">
      <w:pPr>
        <w:spacing w:before="60" w:after="60" w:line="500" w:lineRule="exact"/>
        <w:ind w:left="560"/>
        <w:jc w:val="center"/>
        <w:rPr>
          <w:rFonts w:asciiTheme="minorEastAsia" w:hAnsiTheme="minorEastAsia" w:eastAsiaTheme="minorEastAsia"/>
          <w:b/>
          <w:kern w:val="0"/>
          <w:sz w:val="32"/>
          <w:szCs w:val="32"/>
        </w:rPr>
      </w:pPr>
      <w:r>
        <w:rPr>
          <w:rFonts w:hint="eastAsia" w:asciiTheme="minorEastAsia" w:hAnsiTheme="minorEastAsia" w:eastAsiaTheme="minorEastAsia"/>
          <w:b/>
          <w:kern w:val="0"/>
          <w:sz w:val="32"/>
          <w:szCs w:val="32"/>
        </w:rPr>
        <w:t>授  权 委 托 书</w:t>
      </w:r>
    </w:p>
    <w:p w14:paraId="49CC38E6">
      <w:pPr>
        <w:spacing w:before="60" w:after="60" w:line="500" w:lineRule="exact"/>
        <w:ind w:left="560"/>
        <w:jc w:val="center"/>
        <w:rPr>
          <w:rFonts w:asciiTheme="minorEastAsia" w:hAnsiTheme="minorEastAsia" w:eastAsiaTheme="minorEastAsia"/>
          <w:b/>
          <w:kern w:val="0"/>
          <w:sz w:val="32"/>
          <w:szCs w:val="32"/>
        </w:rPr>
      </w:pPr>
    </w:p>
    <w:p w14:paraId="0F2F350A">
      <w:pPr>
        <w:spacing w:before="240" w:after="60" w:line="500" w:lineRule="exact"/>
        <w:ind w:firstLine="600" w:firstLineChars="250"/>
        <w:rPr>
          <w:rFonts w:asciiTheme="minorEastAsia" w:hAnsiTheme="minorEastAsia" w:eastAsiaTheme="minorEastAsia"/>
          <w:sz w:val="24"/>
        </w:rPr>
      </w:pPr>
      <w:r>
        <w:rPr>
          <w:rFonts w:hint="eastAsia" w:asciiTheme="minorEastAsia" w:hAnsiTheme="minorEastAsia" w:eastAsiaTheme="minorEastAsia"/>
          <w:sz w:val="24"/>
        </w:rPr>
        <w:t>本人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b/>
          <w:bCs/>
          <w:sz w:val="24"/>
          <w:u w:val="single"/>
        </w:rPr>
        <w:t>(法定代表人(或负责人)姓名电子签章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系</w:t>
      </w:r>
      <w:r>
        <w:rPr>
          <w:rFonts w:hint="eastAsia" w:asciiTheme="minorEastAsia" w:hAnsiTheme="minorEastAsia" w:eastAsiaTheme="minorEastAsia"/>
          <w:sz w:val="24"/>
          <w:u w:val="single"/>
        </w:rPr>
        <w:t xml:space="preserve">  (</w:t>
      </w:r>
      <w:r>
        <w:rPr>
          <w:rFonts w:hint="eastAsia" w:asciiTheme="minorEastAsia" w:hAnsiTheme="minorEastAsia" w:eastAsiaTheme="minorEastAsia"/>
          <w:b/>
          <w:bCs/>
          <w:sz w:val="24"/>
          <w:u w:val="single"/>
        </w:rPr>
        <w:t>投标人名称电子签章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的法定代表人(或负责人)，现授权我单位的</w:t>
      </w:r>
      <w:r>
        <w:rPr>
          <w:rFonts w:hint="eastAsia" w:asciiTheme="minorEastAsia" w:hAnsiTheme="minorEastAsia" w:eastAsiaTheme="minorEastAsia"/>
          <w:sz w:val="24"/>
          <w:u w:val="single"/>
        </w:rPr>
        <w:t xml:space="preserve"> （委托代理人姓名</w:t>
      </w:r>
      <w:r>
        <w:rPr>
          <w:rFonts w:hint="eastAsia" w:asciiTheme="minorEastAsia" w:hAnsiTheme="minorEastAsia" w:eastAsiaTheme="minorEastAsia"/>
          <w:b/>
          <w:bCs/>
          <w:sz w:val="24"/>
          <w:u w:val="single"/>
        </w:rPr>
        <w:t>电子签章或签字上传扫描件</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为我公司全权代理人，以公司名义参加</w:t>
      </w:r>
      <w:r>
        <w:rPr>
          <w:rFonts w:hint="eastAsia" w:asciiTheme="minorEastAsia" w:hAnsiTheme="minorEastAsia" w:eastAsiaTheme="minorEastAsia"/>
          <w:sz w:val="24"/>
          <w:u w:val="single"/>
        </w:rPr>
        <w:t xml:space="preserve">  （项目名称） </w:t>
      </w:r>
      <w:r>
        <w:rPr>
          <w:rFonts w:hint="eastAsia" w:asciiTheme="minorEastAsia" w:hAnsiTheme="minorEastAsia" w:eastAsiaTheme="minorEastAsia"/>
          <w:sz w:val="24"/>
        </w:rPr>
        <w:t>的投标活动，全权处理投标活动中的投标文件签署、澄清、说明、补正、递交、撤回、修改、签订合同和处理与之有关事宜，其法律后果由我方承担。</w:t>
      </w:r>
    </w:p>
    <w:p w14:paraId="4B806F21">
      <w:pPr>
        <w:spacing w:before="240" w:after="60" w:line="500" w:lineRule="exact"/>
        <w:ind w:firstLine="600" w:firstLineChars="250"/>
        <w:rPr>
          <w:rFonts w:asciiTheme="minorEastAsia" w:hAnsiTheme="minorEastAsia" w:eastAsiaTheme="minorEastAsia"/>
          <w:sz w:val="24"/>
        </w:rPr>
      </w:pPr>
    </w:p>
    <w:p w14:paraId="7A64D8CE">
      <w:pPr>
        <w:spacing w:before="240" w:after="60" w:line="240" w:lineRule="exact"/>
        <w:ind w:firstLine="600" w:firstLineChars="250"/>
        <w:rPr>
          <w:rFonts w:asciiTheme="minorEastAsia" w:hAnsiTheme="minorEastAsia" w:eastAsiaTheme="minorEastAsia"/>
          <w:sz w:val="24"/>
          <w:u w:val="single"/>
        </w:rPr>
      </w:pPr>
      <w:r>
        <w:rPr>
          <w:rFonts w:hint="eastAsia" w:asciiTheme="minorEastAsia" w:hAnsiTheme="minorEastAsia" w:eastAsiaTheme="minorEastAsia"/>
          <w:sz w:val="24"/>
        </w:rPr>
        <w:t>委托期限：</w:t>
      </w:r>
    </w:p>
    <w:p w14:paraId="57977B38">
      <w:pPr>
        <w:spacing w:before="240" w:after="60" w:line="240" w:lineRule="exact"/>
        <w:ind w:firstLine="600" w:firstLineChars="250"/>
        <w:rPr>
          <w:rFonts w:asciiTheme="minorEastAsia" w:hAnsiTheme="minorEastAsia" w:eastAsiaTheme="minorEastAsia"/>
          <w:sz w:val="24"/>
        </w:rPr>
      </w:pPr>
      <w:r>
        <w:rPr>
          <w:rFonts w:hint="eastAsia" w:asciiTheme="minorEastAsia" w:hAnsiTheme="minorEastAsia" w:eastAsiaTheme="minorEastAsia"/>
          <w:sz w:val="24"/>
        </w:rPr>
        <w:t>代理人无转委权。特此委托。</w:t>
      </w:r>
    </w:p>
    <w:p w14:paraId="69E0223D">
      <w:pPr>
        <w:spacing w:before="240" w:after="60" w:line="240" w:lineRule="exact"/>
        <w:ind w:firstLine="600" w:firstLineChars="250"/>
        <w:rPr>
          <w:rFonts w:asciiTheme="minorEastAsia" w:hAnsiTheme="minorEastAsia" w:eastAsiaTheme="minorEastAsia"/>
          <w:sz w:val="24"/>
        </w:rPr>
      </w:pPr>
    </w:p>
    <w:p w14:paraId="16BFCBCF">
      <w:pPr>
        <w:spacing w:before="240" w:after="60" w:line="240" w:lineRule="exact"/>
        <w:ind w:firstLine="240" w:firstLineChars="100"/>
        <w:rPr>
          <w:rFonts w:asciiTheme="minorEastAsia" w:hAnsiTheme="minorEastAsia" w:eastAsiaTheme="minorEastAsia"/>
          <w:sz w:val="24"/>
        </w:rPr>
      </w:pPr>
      <w:bookmarkStart w:id="77" w:name="_Toc248285508"/>
      <w:r>
        <w:rPr>
          <w:rFonts w:hint="eastAsia" w:asciiTheme="minorEastAsia" w:hAnsiTheme="minorEastAsia" w:eastAsiaTheme="minorEastAsia"/>
          <w:sz w:val="24"/>
        </w:rPr>
        <w:t>投标人(</w:t>
      </w:r>
      <w:r>
        <w:rPr>
          <w:rFonts w:hint="eastAsia" w:asciiTheme="minorEastAsia" w:hAnsiTheme="minorEastAsia" w:eastAsiaTheme="minorEastAsia"/>
          <w:b/>
          <w:bCs/>
          <w:sz w:val="24"/>
        </w:rPr>
        <w:t>盖章电子签章</w:t>
      </w:r>
      <w:r>
        <w:rPr>
          <w:rFonts w:hint="eastAsia" w:asciiTheme="minorEastAsia" w:hAnsiTheme="minorEastAsia" w:eastAsiaTheme="minorEastAsia"/>
          <w:sz w:val="24"/>
        </w:rPr>
        <w:t>)：                    被授权人（</w:t>
      </w:r>
      <w:r>
        <w:rPr>
          <w:rFonts w:hint="eastAsia" w:asciiTheme="minorEastAsia" w:hAnsiTheme="minorEastAsia" w:eastAsiaTheme="minorEastAsia"/>
          <w:b/>
          <w:bCs/>
          <w:sz w:val="24"/>
          <w:u w:val="single"/>
        </w:rPr>
        <w:t>电子签章或签字上传扫描件</w:t>
      </w:r>
      <w:r>
        <w:rPr>
          <w:rFonts w:hint="eastAsia" w:asciiTheme="minorEastAsia" w:hAnsiTheme="minorEastAsia" w:eastAsiaTheme="minorEastAsia"/>
          <w:sz w:val="24"/>
        </w:rPr>
        <w:t xml:space="preserve">）：   </w:t>
      </w:r>
    </w:p>
    <w:p w14:paraId="532F9319">
      <w:pPr>
        <w:spacing w:before="240" w:after="60" w:line="240" w:lineRule="exact"/>
        <w:ind w:firstLine="240" w:firstLineChars="100"/>
        <w:rPr>
          <w:rFonts w:asciiTheme="minorEastAsia" w:hAnsiTheme="minorEastAsia" w:eastAsiaTheme="minorEastAsia"/>
          <w:sz w:val="24"/>
        </w:rPr>
      </w:pPr>
      <w:r>
        <w:rPr>
          <w:rFonts w:hint="eastAsia" w:asciiTheme="minorEastAsia" w:hAnsiTheme="minorEastAsia" w:eastAsiaTheme="minorEastAsia"/>
          <w:sz w:val="24"/>
        </w:rPr>
        <w:t>法定代表人(或负责人) (</w:t>
      </w:r>
      <w:r>
        <w:rPr>
          <w:rFonts w:hint="eastAsia" w:asciiTheme="minorEastAsia" w:hAnsiTheme="minorEastAsia" w:eastAsiaTheme="minorEastAsia"/>
          <w:b/>
          <w:bCs/>
          <w:sz w:val="24"/>
        </w:rPr>
        <w:t>盖章电子签章</w:t>
      </w:r>
      <w:r>
        <w:rPr>
          <w:rFonts w:hint="eastAsia" w:asciiTheme="minorEastAsia" w:hAnsiTheme="minorEastAsia" w:eastAsiaTheme="minorEastAsia"/>
          <w:sz w:val="24"/>
        </w:rPr>
        <w:t xml:space="preserve">)：                 职  务 ：                                    </w:t>
      </w:r>
    </w:p>
    <w:p w14:paraId="24F9A257">
      <w:pPr>
        <w:spacing w:before="240" w:after="60" w:line="240" w:lineRule="exact"/>
        <w:ind w:firstLine="600" w:firstLineChars="250"/>
        <w:rPr>
          <w:rFonts w:asciiTheme="minorEastAsia" w:hAnsiTheme="minorEastAsia" w:eastAsiaTheme="minorEastAsia"/>
          <w:sz w:val="24"/>
        </w:rPr>
      </w:pPr>
    </w:p>
    <w:p w14:paraId="121C79AD">
      <w:pPr>
        <w:spacing w:before="240" w:after="60" w:line="240" w:lineRule="exact"/>
        <w:ind w:firstLine="5760" w:firstLineChars="2400"/>
        <w:rPr>
          <w:rFonts w:asciiTheme="minorEastAsia" w:hAnsiTheme="minorEastAsia" w:eastAsiaTheme="minorEastAsia"/>
          <w:sz w:val="24"/>
        </w:rPr>
      </w:pPr>
      <w:r>
        <w:rPr>
          <w:rFonts w:hint="eastAsia" w:asciiTheme="minorEastAsia" w:hAnsiTheme="minorEastAsia" w:eastAsiaTheme="minorEastAsia"/>
          <w:sz w:val="24"/>
        </w:rPr>
        <w:t>日期：      年    月    日</w:t>
      </w:r>
    </w:p>
    <w:p w14:paraId="6818E7F2">
      <w:pPr>
        <w:spacing w:line="400" w:lineRule="exact"/>
        <w:rPr>
          <w:rFonts w:asciiTheme="minorEastAsia" w:hAnsiTheme="minorEastAsia" w:eastAsiaTheme="minorEastAsia"/>
          <w:sz w:val="36"/>
        </w:rPr>
      </w:pPr>
    </w:p>
    <w:tbl>
      <w:tblPr>
        <w:tblStyle w:val="4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5034"/>
      </w:tblGrid>
      <w:tr w14:paraId="4BAD00D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842" w:hRule="atLeast"/>
          <w:jc w:val="center"/>
        </w:trPr>
        <w:tc>
          <w:tcPr>
            <w:tcW w:w="5034" w:type="dxa"/>
          </w:tcPr>
          <w:p w14:paraId="15DB5AEF">
            <w:pPr>
              <w:spacing w:line="460" w:lineRule="exact"/>
              <w:ind w:left="315"/>
              <w:rPr>
                <w:rFonts w:asciiTheme="minorEastAsia" w:hAnsiTheme="minorEastAsia" w:eastAsiaTheme="minorEastAsia"/>
                <w:sz w:val="24"/>
              </w:rPr>
            </w:pPr>
            <w:bookmarkStart w:id="78" w:name="_Toc31603097"/>
            <w:bookmarkStart w:id="79" w:name="_Toc78603133"/>
            <w:bookmarkStart w:id="80" w:name="_Toc38173196"/>
          </w:p>
          <w:p w14:paraId="5D0011BF">
            <w:pPr>
              <w:spacing w:line="460" w:lineRule="exact"/>
              <w:ind w:left="315" w:firstLine="480" w:firstLineChars="200"/>
              <w:rPr>
                <w:rFonts w:asciiTheme="minorEastAsia" w:hAnsiTheme="minorEastAsia" w:eastAsiaTheme="minorEastAsia"/>
                <w:sz w:val="24"/>
              </w:rPr>
            </w:pPr>
          </w:p>
          <w:p w14:paraId="6348EF71">
            <w:pPr>
              <w:spacing w:line="460" w:lineRule="exact"/>
              <w:ind w:firstLine="1200" w:firstLineChars="500"/>
              <w:rPr>
                <w:rFonts w:asciiTheme="minorEastAsia" w:hAnsiTheme="minorEastAsia" w:eastAsiaTheme="minorEastAsia"/>
                <w:sz w:val="24"/>
              </w:rPr>
            </w:pPr>
          </w:p>
          <w:p w14:paraId="6E415D66">
            <w:pPr>
              <w:spacing w:line="460" w:lineRule="exact"/>
              <w:ind w:firstLine="1200" w:firstLineChars="500"/>
              <w:rPr>
                <w:rFonts w:asciiTheme="minorEastAsia" w:hAnsiTheme="minorEastAsia" w:eastAsiaTheme="minorEastAsia"/>
                <w:sz w:val="24"/>
              </w:rPr>
            </w:pPr>
            <w:r>
              <w:rPr>
                <w:rFonts w:hint="eastAsia" w:asciiTheme="minorEastAsia" w:hAnsiTheme="minorEastAsia" w:eastAsiaTheme="minorEastAsia"/>
                <w:sz w:val="24"/>
              </w:rPr>
              <w:t>被授权人身份证复印件</w:t>
            </w:r>
          </w:p>
          <w:p w14:paraId="3BADF336">
            <w:pPr>
              <w:widowControl/>
              <w:spacing w:line="460" w:lineRule="exact"/>
              <w:jc w:val="left"/>
              <w:rPr>
                <w:rFonts w:asciiTheme="minorEastAsia" w:hAnsiTheme="minorEastAsia" w:eastAsiaTheme="minorEastAsia"/>
                <w:sz w:val="24"/>
              </w:rPr>
            </w:pPr>
          </w:p>
          <w:p w14:paraId="3A20FE01">
            <w:pPr>
              <w:spacing w:line="460" w:lineRule="exact"/>
              <w:ind w:firstLine="720" w:firstLineChars="300"/>
              <w:rPr>
                <w:rFonts w:asciiTheme="minorEastAsia" w:hAnsiTheme="minorEastAsia" w:eastAsiaTheme="minorEastAsia"/>
                <w:sz w:val="24"/>
              </w:rPr>
            </w:pPr>
          </w:p>
        </w:tc>
      </w:tr>
      <w:bookmarkEnd w:id="78"/>
      <w:bookmarkEnd w:id="79"/>
      <w:bookmarkEnd w:id="80"/>
    </w:tbl>
    <w:p w14:paraId="3368527C">
      <w:pPr>
        <w:pStyle w:val="103"/>
        <w:spacing w:line="560" w:lineRule="exact"/>
        <w:ind w:firstLine="420"/>
        <w:rPr>
          <w:rFonts w:cs="宋体" w:asciiTheme="minorEastAsia" w:hAnsiTheme="minorEastAsia" w:eastAsiaTheme="minorEastAsia"/>
          <w:b/>
          <w:bCs/>
          <w:kern w:val="0"/>
          <w:sz w:val="28"/>
          <w:szCs w:val="28"/>
        </w:rPr>
      </w:pPr>
    </w:p>
    <w:p w14:paraId="4BC170AA">
      <w:pPr>
        <w:rPr>
          <w:rFonts w:asciiTheme="minorEastAsia" w:hAnsiTheme="minorEastAsia" w:eastAsiaTheme="minorEastAsia"/>
        </w:rPr>
      </w:pPr>
    </w:p>
    <w:p w14:paraId="22C36D67">
      <w:pPr>
        <w:rPr>
          <w:rFonts w:asciiTheme="minorEastAsia" w:hAnsiTheme="minorEastAsia" w:eastAsiaTheme="minorEastAsia"/>
        </w:rPr>
      </w:pPr>
    </w:p>
    <w:p w14:paraId="5C5BBD73">
      <w:pPr>
        <w:rPr>
          <w:rFonts w:asciiTheme="minorEastAsia" w:hAnsiTheme="minorEastAsia" w:eastAsiaTheme="minorEastAsia"/>
        </w:rPr>
      </w:pPr>
    </w:p>
    <w:p w14:paraId="625B4F12">
      <w:pPr>
        <w:pStyle w:val="103"/>
        <w:spacing w:line="560" w:lineRule="exact"/>
        <w:ind w:firstLine="420"/>
        <w:rPr>
          <w:rFonts w:cs="宋体" w:asciiTheme="minorEastAsia" w:hAnsiTheme="minorEastAsia" w:eastAsiaTheme="minorEastAsia"/>
          <w:b/>
          <w:bCs/>
          <w:kern w:val="0"/>
          <w:sz w:val="28"/>
          <w:szCs w:val="28"/>
        </w:rPr>
      </w:pPr>
    </w:p>
    <w:p w14:paraId="607C77C8">
      <w:pPr>
        <w:rPr>
          <w:rFonts w:asciiTheme="minorEastAsia" w:hAnsiTheme="minorEastAsia" w:eastAsiaTheme="minorEastAsia"/>
        </w:rPr>
      </w:pPr>
    </w:p>
    <w:bookmarkEnd w:id="77"/>
    <w:p w14:paraId="0BF3FDF1">
      <w:pPr>
        <w:rPr>
          <w:rFonts w:asciiTheme="minorEastAsia" w:hAnsiTheme="minorEastAsia" w:eastAsiaTheme="minorEastAsia"/>
          <w:sz w:val="28"/>
          <w:szCs w:val="28"/>
        </w:rPr>
      </w:pPr>
      <w:bookmarkStart w:id="81" w:name="_Toc343760242"/>
    </w:p>
    <w:bookmarkEnd w:id="81"/>
    <w:p w14:paraId="21F47EB8">
      <w:pPr>
        <w:rPr>
          <w:rFonts w:asciiTheme="minorEastAsia" w:hAnsiTheme="minorEastAsia" w:eastAsiaTheme="minorEastAsia"/>
          <w:sz w:val="28"/>
          <w:szCs w:val="28"/>
        </w:rPr>
      </w:pPr>
      <w:r>
        <w:rPr>
          <w:rFonts w:hint="eastAsia" w:asciiTheme="minorEastAsia" w:hAnsiTheme="minorEastAsia" w:eastAsiaTheme="minorEastAsia"/>
          <w:sz w:val="28"/>
          <w:szCs w:val="28"/>
        </w:rPr>
        <w:t>七：</w:t>
      </w:r>
      <w:r>
        <w:rPr>
          <w:rFonts w:asciiTheme="minorEastAsia" w:hAnsiTheme="minorEastAsia" w:eastAsiaTheme="minorEastAsia"/>
          <w:sz w:val="28"/>
          <w:szCs w:val="28"/>
        </w:rPr>
        <w:t>中小企业声明函</w:t>
      </w:r>
      <w:r>
        <w:rPr>
          <w:rFonts w:hint="eastAsia" w:asciiTheme="minorEastAsia" w:hAnsiTheme="minorEastAsia" w:eastAsiaTheme="minorEastAsia"/>
          <w:sz w:val="28"/>
          <w:szCs w:val="28"/>
        </w:rPr>
        <w:t>格式</w:t>
      </w:r>
    </w:p>
    <w:p w14:paraId="001A34F6">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rPr>
        <w:t>中小企业声明函</w:t>
      </w:r>
    </w:p>
    <w:p w14:paraId="45C1AC42">
      <w:pPr>
        <w:spacing w:line="400" w:lineRule="exact"/>
        <w:jc w:val="center"/>
        <w:rPr>
          <w:rFonts w:asciiTheme="minorEastAsia" w:hAnsiTheme="minorEastAsia" w:eastAsiaTheme="minorEastAsia"/>
          <w:sz w:val="20"/>
          <w:szCs w:val="20"/>
        </w:rPr>
      </w:pPr>
      <w:r>
        <w:rPr>
          <w:rFonts w:cs="宋体" w:asciiTheme="minorEastAsia" w:hAnsiTheme="minorEastAsia" w:eastAsiaTheme="minorEastAsia"/>
          <w:szCs w:val="21"/>
        </w:rPr>
        <w:t>（不属于中小企业时无需填写）</w:t>
      </w:r>
    </w:p>
    <w:p w14:paraId="40CFA27B">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本公司郑重声明，根据《政府采购促进中小企业发展暂行办法》（财库[2011]181 号）的规定，本公司为</w:t>
      </w:r>
      <w:r>
        <w:rPr>
          <w:rFonts w:cs="宋体" w:asciiTheme="minorEastAsia" w:hAnsiTheme="minorEastAsia" w:eastAsiaTheme="minorEastAsia"/>
          <w:u w:val="single"/>
        </w:rPr>
        <w:t>______</w:t>
      </w:r>
      <w:r>
        <w:rPr>
          <w:rFonts w:cs="宋体" w:asciiTheme="minorEastAsia" w:hAnsiTheme="minorEastAsia" w:eastAsiaTheme="minorEastAsia"/>
        </w:rPr>
        <w:t>（请填写：小型、微型）企业。即，本公司同时满足以下条件：</w:t>
      </w:r>
    </w:p>
    <w:p w14:paraId="5BADF9DF">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根据《工业和信息化部、国家统计局、国家发展和改革委员会、财政部关于印发中小企业划型标准规定的通知》（工信部联企业[2011]300 号）规定的划分标准，本公司为</w:t>
      </w:r>
      <w:r>
        <w:rPr>
          <w:rFonts w:cs="宋体" w:asciiTheme="minorEastAsia" w:hAnsiTheme="minorEastAsia" w:eastAsiaTheme="minorEastAsia"/>
          <w:u w:val="single"/>
        </w:rPr>
        <w:t>______</w:t>
      </w:r>
      <w:r>
        <w:rPr>
          <w:rFonts w:cs="宋体" w:asciiTheme="minorEastAsia" w:hAnsiTheme="minorEastAsia" w:eastAsiaTheme="minorEastAsia"/>
        </w:rPr>
        <w:t>（请填写：小型、微型）企业。</w:t>
      </w:r>
    </w:p>
    <w:p w14:paraId="3CAF30CA">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本公司参加</w:t>
      </w:r>
      <w:r>
        <w:rPr>
          <w:rFonts w:cs="宋体" w:asciiTheme="minorEastAsia" w:hAnsiTheme="minorEastAsia" w:eastAsiaTheme="minorEastAsia"/>
          <w:u w:val="single"/>
        </w:rPr>
        <w:t>______</w:t>
      </w:r>
      <w:r>
        <w:rPr>
          <w:rFonts w:cs="宋体" w:asciiTheme="minorEastAsia" w:hAnsiTheme="minorEastAsia" w:eastAsiaTheme="minorEastAsia"/>
        </w:rPr>
        <w:t>单位的</w:t>
      </w:r>
      <w:r>
        <w:rPr>
          <w:rFonts w:cs="宋体" w:asciiTheme="minorEastAsia" w:hAnsiTheme="minorEastAsia" w:eastAsiaTheme="minorEastAsia"/>
          <w:u w:val="single"/>
        </w:rPr>
        <w:t>______</w:t>
      </w:r>
      <w:r>
        <w:rPr>
          <w:rFonts w:cs="宋体" w:asciiTheme="minorEastAsia" w:hAnsiTheme="minorEastAsia" w:eastAsiaTheme="minorEastAsia"/>
        </w:rPr>
        <w:t>项目采购活动提供本企业制造的内容，由本企业承担工程、提供服务，或者提供其他</w:t>
      </w:r>
      <w:r>
        <w:rPr>
          <w:rFonts w:cs="宋体" w:asciiTheme="minorEastAsia" w:hAnsiTheme="minorEastAsia" w:eastAsiaTheme="minorEastAsia"/>
          <w:u w:val="single"/>
        </w:rPr>
        <w:t>______</w:t>
      </w:r>
      <w:r>
        <w:rPr>
          <w:rFonts w:cs="宋体" w:asciiTheme="minorEastAsia" w:hAnsiTheme="minorEastAsia" w:eastAsiaTheme="minorEastAsia"/>
        </w:rPr>
        <w:t>（请填写：小型、微型）企业制造的内容。本条所称内容不包括使用大型企业注册商标的内容。</w:t>
      </w:r>
    </w:p>
    <w:p w14:paraId="7CDAB8F9">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本公司对上述声明的真实性负责。如有虚假，将依法承担相应责任。</w:t>
      </w:r>
    </w:p>
    <w:p w14:paraId="62B544C0">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注</w:t>
      </w:r>
      <w:r>
        <w:rPr>
          <w:rFonts w:asciiTheme="minorEastAsia" w:hAnsiTheme="minorEastAsia" w:eastAsiaTheme="minorEastAsia"/>
        </w:rPr>
        <w:t>:</w:t>
      </w:r>
      <w:r>
        <w:rPr>
          <w:rFonts w:cs="宋体" w:asciiTheme="minorEastAsia" w:hAnsiTheme="minorEastAsia" w:eastAsiaTheme="minorEastAsia"/>
        </w:rPr>
        <w:t>如不提供本函，视为自愿放弃小微企业扣减；如投标人不是制造商，必须同时提供制造商的《中小企业声明函》及证明文件，方为有效；如同时投标货物有多个制造商的，每个制造商都必须提供一份《中小企业声明函》及证明文件。</w:t>
      </w:r>
    </w:p>
    <w:p w14:paraId="2CB24BAD">
      <w:pPr>
        <w:spacing w:line="400" w:lineRule="exact"/>
        <w:ind w:firstLine="400" w:firstLineChars="200"/>
        <w:rPr>
          <w:rFonts w:asciiTheme="minorEastAsia" w:hAnsiTheme="minorEastAsia" w:eastAsiaTheme="minorEastAsia"/>
          <w:sz w:val="20"/>
          <w:szCs w:val="20"/>
        </w:rPr>
      </w:pPr>
    </w:p>
    <w:p w14:paraId="1DA16ADC">
      <w:pPr>
        <w:spacing w:line="343" w:lineRule="exact"/>
        <w:ind w:right="100"/>
        <w:jc w:val="center"/>
        <w:rPr>
          <w:rFonts w:cs="黑体" w:asciiTheme="minorEastAsia" w:hAnsiTheme="minorEastAsia" w:eastAsiaTheme="minorEastAsia"/>
          <w:sz w:val="30"/>
          <w:szCs w:val="30"/>
        </w:rPr>
      </w:pPr>
    </w:p>
    <w:p w14:paraId="700F1943">
      <w:pPr>
        <w:spacing w:line="343" w:lineRule="exact"/>
        <w:ind w:right="100"/>
        <w:jc w:val="center"/>
        <w:rPr>
          <w:rFonts w:cs="黑体" w:asciiTheme="minorEastAsia" w:hAnsiTheme="minorEastAsia" w:eastAsiaTheme="minorEastAsia"/>
          <w:sz w:val="30"/>
          <w:szCs w:val="30"/>
        </w:rPr>
      </w:pPr>
      <w:r>
        <w:rPr>
          <w:rFonts w:cs="黑体" w:asciiTheme="minorEastAsia" w:hAnsiTheme="minorEastAsia" w:eastAsiaTheme="minorEastAsia"/>
          <w:sz w:val="30"/>
          <w:szCs w:val="30"/>
        </w:rPr>
        <w:t>小型、微型企业资格证明文件</w:t>
      </w:r>
    </w:p>
    <w:p w14:paraId="708396A7">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（1）提供小微企业名录网站查询结果网页截图（查询网址 http://xwqy.gsxt.gov.cn/）。供应商应确保其查询的结果真实，并在投标截止时间前仍在名录内，否则一经查实将取消中标资格（若中标）。</w:t>
      </w:r>
    </w:p>
    <w:p w14:paraId="7EEC8703">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（3）单独列出所供小型和微型企业产品单价和总价。</w:t>
      </w:r>
    </w:p>
    <w:p w14:paraId="34BA23ED">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（若投标文件中无上述证明文件，则在评审时不考虑对该小、微企业的相关优惠。）</w:t>
      </w:r>
    </w:p>
    <w:p w14:paraId="2AFC4ACF">
      <w:pPr>
        <w:spacing w:line="400" w:lineRule="exact"/>
        <w:ind w:firstLine="420" w:firstLineChars="200"/>
        <w:rPr>
          <w:rFonts w:cs="宋体" w:asciiTheme="minorEastAsia" w:hAnsiTheme="minorEastAsia" w:eastAsiaTheme="minorEastAsia"/>
        </w:rPr>
      </w:pPr>
    </w:p>
    <w:p w14:paraId="0E002485">
      <w:pPr>
        <w:spacing w:line="400" w:lineRule="exact"/>
        <w:ind w:firstLine="420" w:firstLineChars="200"/>
        <w:rPr>
          <w:rFonts w:asciiTheme="minorEastAsia" w:hAnsiTheme="minorEastAsia" w:eastAsiaTheme="minorEastAsia"/>
        </w:rPr>
      </w:pPr>
      <w:r>
        <w:rPr>
          <w:rFonts w:hint="eastAsia" w:cs="宋体" w:asciiTheme="minorEastAsia" w:hAnsiTheme="minorEastAsia" w:eastAsiaTheme="minorEastAsia"/>
        </w:rPr>
        <w:t>法定代表人(或负责人)</w:t>
      </w:r>
      <w:r>
        <w:rPr>
          <w:rFonts w:cs="宋体" w:asciiTheme="minorEastAsia" w:hAnsiTheme="minorEastAsia" w:eastAsiaTheme="minorEastAsia"/>
        </w:rPr>
        <w:t>或其委托代理人：（电子签名或签字上传扫描件）</w:t>
      </w:r>
      <w:r>
        <w:rPr>
          <w:rFonts w:cs="宋体" w:asciiTheme="minorEastAsia" w:hAnsiTheme="minorEastAsia" w:eastAsiaTheme="minorEastAsia"/>
          <w:u w:val="single"/>
        </w:rPr>
        <w:t>______</w:t>
      </w:r>
    </w:p>
    <w:p w14:paraId="4079BB9B">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投标人（盖企业电子公章）：</w:t>
      </w:r>
      <w:r>
        <w:rPr>
          <w:rFonts w:cs="宋体" w:asciiTheme="minorEastAsia" w:hAnsiTheme="minorEastAsia" w:eastAsiaTheme="minorEastAsia"/>
          <w:u w:val="single"/>
        </w:rPr>
        <w:t>______</w:t>
      </w:r>
    </w:p>
    <w:p w14:paraId="6D4EFC44">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日 期：</w:t>
      </w:r>
      <w:r>
        <w:rPr>
          <w:rFonts w:cs="宋体" w:asciiTheme="minorEastAsia" w:hAnsiTheme="minorEastAsia" w:eastAsiaTheme="minorEastAsia"/>
          <w:u w:val="single"/>
        </w:rPr>
        <w:t>______</w:t>
      </w:r>
    </w:p>
    <w:p w14:paraId="052835A3">
      <w:pPr>
        <w:spacing w:line="400" w:lineRule="exact"/>
        <w:ind w:firstLine="400" w:firstLineChars="200"/>
        <w:rPr>
          <w:rFonts w:asciiTheme="minorEastAsia" w:hAnsiTheme="minorEastAsia" w:eastAsiaTheme="minorEastAsia"/>
          <w:sz w:val="20"/>
          <w:szCs w:val="20"/>
        </w:rPr>
      </w:pPr>
    </w:p>
    <w:p w14:paraId="2A49AA83">
      <w:pPr>
        <w:spacing w:line="400" w:lineRule="exact"/>
        <w:ind w:firstLine="400" w:firstLineChars="200"/>
        <w:rPr>
          <w:rFonts w:asciiTheme="minorEastAsia" w:hAnsiTheme="minorEastAsia" w:eastAsiaTheme="minorEastAsia"/>
          <w:sz w:val="20"/>
          <w:szCs w:val="20"/>
        </w:rPr>
      </w:pPr>
    </w:p>
    <w:p w14:paraId="2D8720F6">
      <w:pPr>
        <w:spacing w:line="400" w:lineRule="exact"/>
        <w:ind w:firstLine="400" w:firstLineChars="200"/>
        <w:rPr>
          <w:rFonts w:asciiTheme="minorEastAsia" w:hAnsiTheme="minorEastAsia" w:eastAsiaTheme="minorEastAsia"/>
          <w:sz w:val="20"/>
          <w:szCs w:val="20"/>
        </w:rPr>
      </w:pPr>
    </w:p>
    <w:p w14:paraId="3DE81253">
      <w:pPr>
        <w:ind w:right="360"/>
        <w:rPr>
          <w:rFonts w:asciiTheme="minorEastAsia" w:hAnsiTheme="minorEastAsia" w:eastAsiaTheme="minorEastAsia"/>
          <w:sz w:val="20"/>
          <w:szCs w:val="20"/>
        </w:rPr>
        <w:sectPr>
          <w:pgSz w:w="11906" w:h="16838"/>
          <w:pgMar w:top="1440" w:right="991" w:bottom="500" w:left="1420" w:header="567" w:footer="0" w:gutter="0"/>
          <w:cols w:space="720" w:num="1"/>
          <w:formProt w:val="0"/>
          <w:docGrid w:linePitch="299" w:charSpace="-2049"/>
        </w:sectPr>
      </w:pPr>
      <w:bookmarkStart w:id="82" w:name="page61"/>
      <w:bookmarkEnd w:id="82"/>
    </w:p>
    <w:p w14:paraId="1A64E357">
      <w:pPr>
        <w:pStyle w:val="6"/>
        <w:spacing w:line="240" w:lineRule="auto"/>
        <w:ind w:firstLine="482" w:firstLineChars="200"/>
        <w:jc w:val="center"/>
        <w:rPr>
          <w:rFonts w:asciiTheme="minorEastAsia" w:hAnsiTheme="minorEastAsia" w:eastAsiaTheme="minorEastAsia"/>
        </w:rPr>
      </w:pPr>
      <w:bookmarkStart w:id="83" w:name="_Toc516064275"/>
      <w:r>
        <w:rPr>
          <w:rFonts w:hint="eastAsia" w:cs="宋体" w:asciiTheme="minorEastAsia" w:hAnsiTheme="minorEastAsia" w:eastAsiaTheme="minorEastAsia"/>
        </w:rPr>
        <w:t>监狱企业声明函</w:t>
      </w:r>
      <w:bookmarkEnd w:id="83"/>
    </w:p>
    <w:p w14:paraId="1CAAF537">
      <w:pPr>
        <w:spacing w:line="560" w:lineRule="exact"/>
        <w:jc w:val="center"/>
        <w:rPr>
          <w:rFonts w:asciiTheme="minorEastAsia" w:hAnsiTheme="minorEastAsia" w:eastAsiaTheme="minorEastAsia"/>
          <w:sz w:val="20"/>
          <w:szCs w:val="20"/>
        </w:rPr>
      </w:pPr>
      <w:r>
        <w:rPr>
          <w:rFonts w:cs="宋体" w:asciiTheme="minorEastAsia" w:hAnsiTheme="minorEastAsia" w:eastAsiaTheme="minorEastAsia"/>
          <w:szCs w:val="21"/>
        </w:rPr>
        <w:t>（不属于监狱企业的无需填写）</w:t>
      </w:r>
    </w:p>
    <w:p w14:paraId="7E0C4179">
      <w:pPr>
        <w:spacing w:line="400" w:lineRule="exact"/>
        <w:ind w:firstLine="420" w:firstLineChars="200"/>
        <w:rPr>
          <w:rFonts w:cs="宋体" w:asciiTheme="minorEastAsia" w:hAnsiTheme="minorEastAsia" w:eastAsiaTheme="minorEastAsia"/>
        </w:rPr>
      </w:pPr>
      <w:r>
        <w:rPr>
          <w:rFonts w:cs="宋体" w:asciiTheme="minorEastAsia" w:hAnsiTheme="minorEastAsia" w:eastAsiaTheme="minorEastAsia"/>
        </w:rPr>
        <w:t>公司郑重声明，根据《关于政府采购支持监狱企业发展有关问题的通知》 （财库[2014]68 号）的规定，本公司为监狱企业。</w:t>
      </w:r>
    </w:p>
    <w:p w14:paraId="2D15801B">
      <w:pPr>
        <w:spacing w:line="400" w:lineRule="exact"/>
        <w:ind w:firstLine="420" w:firstLineChars="200"/>
        <w:rPr>
          <w:rFonts w:cs="宋体" w:asciiTheme="minorEastAsia" w:hAnsiTheme="minorEastAsia" w:eastAsiaTheme="minorEastAsia"/>
          <w:u w:val="single"/>
        </w:rPr>
      </w:pPr>
      <w:r>
        <w:rPr>
          <w:rFonts w:hint="eastAsia" w:cs="宋体" w:asciiTheme="minorEastAsia" w:hAnsiTheme="minorEastAsia" w:eastAsiaTheme="minorEastAsia"/>
        </w:rPr>
        <w:t>根据上述标准，我公司属于监狱企业的理由为：</w:t>
      </w:r>
      <w:r>
        <w:rPr>
          <w:rFonts w:cs="宋体" w:asciiTheme="minorEastAsia" w:hAnsiTheme="minorEastAsia" w:eastAsiaTheme="minorEastAsia"/>
          <w:u w:val="single"/>
        </w:rPr>
        <w:t>______</w:t>
      </w:r>
    </w:p>
    <w:p w14:paraId="2BDC0435">
      <w:pPr>
        <w:spacing w:line="400" w:lineRule="exact"/>
        <w:ind w:firstLine="420" w:firstLineChars="200"/>
        <w:rPr>
          <w:rFonts w:asciiTheme="minorEastAsia" w:hAnsiTheme="minorEastAsia" w:eastAsiaTheme="minorEastAsia"/>
        </w:rPr>
      </w:pPr>
      <w:r>
        <w:rPr>
          <w:rFonts w:hint="eastAsia" w:asciiTheme="minorEastAsia" w:hAnsiTheme="minorEastAsia" w:eastAsiaTheme="minorEastAsia"/>
        </w:rPr>
        <w:t xml:space="preserve">本公司为参加 </w:t>
      </w:r>
      <w:r>
        <w:rPr>
          <w:rFonts w:hint="eastAsia" w:asciiTheme="minorEastAsia" w:hAnsiTheme="minorEastAsia" w:eastAsiaTheme="minorEastAsia"/>
          <w:i/>
          <w:u w:val="single"/>
        </w:rPr>
        <w:t>（</w:t>
      </w:r>
      <w:r>
        <w:rPr>
          <w:rFonts w:hint="eastAsia" w:asciiTheme="minorEastAsia" w:hAnsiTheme="minorEastAsia" w:eastAsiaTheme="minorEastAsia"/>
          <w:u w:val="single"/>
        </w:rPr>
        <w:t xml:space="preserve">项目名称）         </w:t>
      </w:r>
      <w:r>
        <w:rPr>
          <w:rFonts w:hint="eastAsia" w:asciiTheme="minorEastAsia" w:hAnsiTheme="minorEastAsia" w:eastAsiaTheme="minorEastAsia"/>
        </w:rPr>
        <w:t>（招标编号：</w:t>
      </w:r>
      <w:r>
        <w:rPr>
          <w:rFonts w:cs="宋体" w:asciiTheme="minorEastAsia" w:hAnsiTheme="minorEastAsia" w:eastAsiaTheme="minorEastAsia"/>
          <w:u w:val="single"/>
        </w:rPr>
        <w:t>___</w:t>
      </w:r>
      <w:r>
        <w:rPr>
          <w:rFonts w:hint="eastAsia" w:asciiTheme="minorEastAsia" w:hAnsiTheme="minorEastAsia" w:eastAsiaTheme="minorEastAsia"/>
        </w:rPr>
        <w:t>）采购活动提供本企</w:t>
      </w:r>
      <w:r>
        <w:rPr>
          <w:rFonts w:hint="eastAsia" w:cs="宋体" w:asciiTheme="minorEastAsia" w:hAnsiTheme="minorEastAsia" w:eastAsiaTheme="minorEastAsia"/>
        </w:rPr>
        <w:t>业</w:t>
      </w:r>
      <w:r>
        <w:rPr>
          <w:rFonts w:cs="宋体" w:asciiTheme="minorEastAsia" w:hAnsiTheme="minorEastAsia" w:eastAsiaTheme="minorEastAsia"/>
        </w:rPr>
        <w:t>（填写制造的货物，由本企业承担工程、提供服务）。</w:t>
      </w:r>
    </w:p>
    <w:p w14:paraId="1FB3FEF7">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本条所称货物不包括使用大型企业注册商标的货物和服务。</w:t>
      </w:r>
    </w:p>
    <w:p w14:paraId="1EFCEBB8">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本公司对上述声明的真实性负责。如有虚假，将依法承担相应责任</w:t>
      </w:r>
    </w:p>
    <w:p w14:paraId="6AB565BD">
      <w:pPr>
        <w:spacing w:line="400" w:lineRule="exact"/>
        <w:ind w:firstLine="420" w:firstLineChars="200"/>
        <w:rPr>
          <w:rFonts w:asciiTheme="minorEastAsia" w:hAnsiTheme="minorEastAsia" w:eastAsiaTheme="minorEastAsia"/>
        </w:rPr>
      </w:pPr>
      <w:r>
        <w:rPr>
          <w:rFonts w:hint="eastAsia" w:cs="宋体" w:asciiTheme="minorEastAsia" w:hAnsiTheme="minorEastAsia" w:eastAsiaTheme="minorEastAsia"/>
        </w:rPr>
        <w:t>法定代表人(或负责人)</w:t>
      </w:r>
      <w:r>
        <w:rPr>
          <w:rFonts w:cs="宋体" w:asciiTheme="minorEastAsia" w:hAnsiTheme="minorEastAsia" w:eastAsiaTheme="minorEastAsia"/>
        </w:rPr>
        <w:t>或其委托代理人：（电子签名或签字上传扫描件）</w:t>
      </w:r>
    </w:p>
    <w:p w14:paraId="6A5E242E">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投标人（盖企业电子公章）：</w:t>
      </w:r>
    </w:p>
    <w:p w14:paraId="24F10738">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日 期：</w:t>
      </w:r>
    </w:p>
    <w:p w14:paraId="4AEF1B73">
      <w:pPr>
        <w:spacing w:line="400" w:lineRule="exact"/>
        <w:ind w:firstLine="420" w:firstLineChars="200"/>
        <w:rPr>
          <w:rFonts w:cs="宋体" w:asciiTheme="minorEastAsia" w:hAnsiTheme="minorEastAsia" w:eastAsiaTheme="minorEastAsia"/>
          <w:szCs w:val="21"/>
        </w:rPr>
      </w:pPr>
    </w:p>
    <w:p w14:paraId="3A6F2FD9">
      <w:pPr>
        <w:spacing w:line="560" w:lineRule="exact"/>
        <w:ind w:firstLine="422" w:firstLineChars="200"/>
        <w:rPr>
          <w:rFonts w:asciiTheme="minorEastAsia" w:hAnsiTheme="minorEastAsia" w:eastAsiaTheme="minorEastAsia"/>
          <w:b/>
          <w:sz w:val="20"/>
          <w:szCs w:val="20"/>
        </w:rPr>
      </w:pPr>
      <w:r>
        <w:rPr>
          <w:rFonts w:cs="宋体" w:asciiTheme="minorEastAsia" w:hAnsiTheme="minorEastAsia" w:eastAsiaTheme="minorEastAsia"/>
          <w:b/>
          <w:szCs w:val="21"/>
        </w:rPr>
        <w:t>注：</w:t>
      </w:r>
    </w:p>
    <w:p w14:paraId="45CD1EE4">
      <w:pPr>
        <w:spacing w:line="400" w:lineRule="exact"/>
        <w:ind w:firstLine="420" w:firstLineChars="200"/>
        <w:rPr>
          <w:rFonts w:asciiTheme="minorEastAsia" w:hAnsiTheme="minorEastAsia" w:eastAsiaTheme="minorEastAsia"/>
          <w:sz w:val="20"/>
          <w:szCs w:val="20"/>
        </w:rPr>
      </w:pPr>
      <w:r>
        <w:rPr>
          <w:rFonts w:cs="宋体" w:asciiTheme="minorEastAsia" w:hAnsiTheme="minorEastAsia" w:eastAsiaTheme="minorEastAsia"/>
          <w:szCs w:val="21"/>
        </w:rPr>
        <w:t>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w:t>
      </w:r>
    </w:p>
    <w:p w14:paraId="5AF4B171">
      <w:pPr>
        <w:spacing w:line="400" w:lineRule="exact"/>
        <w:ind w:firstLine="400" w:firstLineChars="200"/>
        <w:rPr>
          <w:rFonts w:asciiTheme="minorEastAsia" w:hAnsiTheme="minorEastAsia" w:eastAsiaTheme="minorEastAsia"/>
          <w:sz w:val="20"/>
          <w:szCs w:val="20"/>
        </w:rPr>
      </w:pPr>
      <w:r>
        <w:rPr>
          <w:rFonts w:cs="宋体" w:asciiTheme="minorEastAsia" w:hAnsiTheme="minorEastAsia" w:eastAsiaTheme="minorEastAsia"/>
          <w:sz w:val="20"/>
          <w:szCs w:val="20"/>
        </w:rPr>
        <w:t>监狱企业视同小型、微型企业，享受评审中价格扣除等政府采购促进中小企业发展的政府采购政策。</w:t>
      </w:r>
    </w:p>
    <w:p w14:paraId="22B726E3">
      <w:pPr>
        <w:spacing w:line="400" w:lineRule="exact"/>
        <w:ind w:firstLine="400" w:firstLineChars="200"/>
        <w:rPr>
          <w:rFonts w:asciiTheme="minorEastAsia" w:hAnsiTheme="minorEastAsia" w:eastAsiaTheme="minorEastAsia"/>
          <w:sz w:val="20"/>
          <w:szCs w:val="20"/>
        </w:rPr>
      </w:pPr>
    </w:p>
    <w:p w14:paraId="1BDAE950">
      <w:pPr>
        <w:spacing w:line="560" w:lineRule="exact"/>
        <w:ind w:firstLine="400" w:firstLineChars="200"/>
        <w:rPr>
          <w:rFonts w:asciiTheme="minorEastAsia" w:hAnsiTheme="minorEastAsia" w:eastAsiaTheme="minorEastAsia"/>
          <w:sz w:val="20"/>
          <w:szCs w:val="20"/>
        </w:rPr>
      </w:pPr>
    </w:p>
    <w:p w14:paraId="3D557738">
      <w:pPr>
        <w:spacing w:line="560" w:lineRule="exact"/>
        <w:ind w:firstLine="400" w:firstLineChars="200"/>
        <w:rPr>
          <w:rFonts w:asciiTheme="minorEastAsia" w:hAnsiTheme="minorEastAsia" w:eastAsiaTheme="minorEastAsia"/>
          <w:sz w:val="20"/>
          <w:szCs w:val="20"/>
        </w:rPr>
      </w:pPr>
    </w:p>
    <w:p w14:paraId="19033772">
      <w:pPr>
        <w:spacing w:line="560" w:lineRule="exact"/>
        <w:ind w:firstLine="400" w:firstLineChars="200"/>
        <w:rPr>
          <w:rFonts w:asciiTheme="minorEastAsia" w:hAnsiTheme="minorEastAsia" w:eastAsiaTheme="minorEastAsia"/>
          <w:sz w:val="20"/>
          <w:szCs w:val="20"/>
        </w:rPr>
      </w:pPr>
    </w:p>
    <w:p w14:paraId="60EDAA00">
      <w:pPr>
        <w:spacing w:line="560" w:lineRule="exact"/>
        <w:ind w:firstLine="400" w:firstLineChars="200"/>
        <w:rPr>
          <w:rFonts w:asciiTheme="minorEastAsia" w:hAnsiTheme="minorEastAsia" w:eastAsiaTheme="minorEastAsia"/>
          <w:sz w:val="20"/>
          <w:szCs w:val="20"/>
        </w:rPr>
      </w:pPr>
    </w:p>
    <w:p w14:paraId="3BC0B3ED">
      <w:pPr>
        <w:spacing w:line="560" w:lineRule="exact"/>
        <w:ind w:firstLine="400" w:firstLineChars="200"/>
        <w:rPr>
          <w:rFonts w:asciiTheme="minorEastAsia" w:hAnsiTheme="minorEastAsia" w:eastAsiaTheme="minorEastAsia"/>
          <w:sz w:val="20"/>
          <w:szCs w:val="20"/>
        </w:rPr>
      </w:pPr>
    </w:p>
    <w:p w14:paraId="7291F4B3">
      <w:pPr>
        <w:ind w:right="360"/>
        <w:rPr>
          <w:rFonts w:asciiTheme="minorEastAsia" w:hAnsiTheme="minorEastAsia" w:eastAsiaTheme="minorEastAsia"/>
          <w:sz w:val="20"/>
          <w:szCs w:val="20"/>
        </w:rPr>
        <w:sectPr>
          <w:pgSz w:w="11906" w:h="16838"/>
          <w:pgMar w:top="1440" w:right="1346" w:bottom="500" w:left="1420" w:header="567" w:footer="0" w:gutter="0"/>
          <w:cols w:space="720" w:num="1"/>
          <w:formProt w:val="0"/>
          <w:docGrid w:linePitch="299" w:charSpace="-2049"/>
        </w:sectPr>
      </w:pPr>
      <w:bookmarkStart w:id="84" w:name="page62"/>
      <w:bookmarkEnd w:id="84"/>
    </w:p>
    <w:p w14:paraId="7264FD85">
      <w:pPr>
        <w:pStyle w:val="6"/>
        <w:spacing w:line="240" w:lineRule="auto"/>
        <w:ind w:firstLine="482" w:firstLineChars="200"/>
        <w:jc w:val="center"/>
        <w:rPr>
          <w:rFonts w:asciiTheme="minorEastAsia" w:hAnsiTheme="minorEastAsia" w:eastAsiaTheme="minorEastAsia"/>
        </w:rPr>
      </w:pPr>
      <w:bookmarkStart w:id="85" w:name="_Toc516064276"/>
      <w:r>
        <w:rPr>
          <w:rFonts w:hint="eastAsia" w:cs="宋体" w:asciiTheme="minorEastAsia" w:hAnsiTheme="minorEastAsia" w:eastAsiaTheme="minorEastAsia"/>
        </w:rPr>
        <w:t>节能、环保产品证明材料</w:t>
      </w:r>
      <w:bookmarkEnd w:id="85"/>
    </w:p>
    <w:p w14:paraId="0C995C2A">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szCs w:val="21"/>
        </w:rPr>
        <w:t>（</w:t>
      </w:r>
      <w:r>
        <w:rPr>
          <w:rFonts w:asciiTheme="minorEastAsia" w:hAnsiTheme="minorEastAsia" w:eastAsiaTheme="minorEastAsia"/>
          <w:szCs w:val="21"/>
        </w:rPr>
        <w:t>1</w:t>
      </w:r>
      <w:r>
        <w:rPr>
          <w:rFonts w:cs="宋体" w:asciiTheme="minorEastAsia" w:hAnsiTheme="minorEastAsia" w:eastAsiaTheme="minorEastAsia"/>
          <w:szCs w:val="21"/>
        </w:rPr>
        <w:t>）、投标人人应在投标文件中提供产品在“节能清单”或“环境标志产品政府采购清单”中</w:t>
      </w:r>
      <w:r>
        <w:rPr>
          <w:rFonts w:cs="宋体" w:asciiTheme="minorEastAsia" w:hAnsiTheme="minorEastAsia" w:eastAsiaTheme="minorEastAsia"/>
        </w:rPr>
        <w:t>的单页复印件一份</w:t>
      </w:r>
      <w:r>
        <w:rPr>
          <w:rFonts w:asciiTheme="minorEastAsia" w:hAnsiTheme="minorEastAsia" w:eastAsiaTheme="minorEastAsia"/>
        </w:rPr>
        <w:t xml:space="preserve">, </w:t>
      </w:r>
      <w:r>
        <w:rPr>
          <w:rFonts w:cs="宋体" w:asciiTheme="minorEastAsia" w:hAnsiTheme="minorEastAsia" w:eastAsiaTheme="minorEastAsia"/>
          <w:b/>
          <w:bCs/>
        </w:rPr>
        <w:t>并在复印件上标注出所投产品及型号</w:t>
      </w:r>
      <w:r>
        <w:rPr>
          <w:rFonts w:cs="宋体" w:asciiTheme="minorEastAsia" w:hAnsiTheme="minorEastAsia" w:eastAsiaTheme="minorEastAsia"/>
        </w:rPr>
        <w:t>。（如有节能环保产品则附）</w:t>
      </w:r>
    </w:p>
    <w:p w14:paraId="5672EE7A">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w:t>
      </w:r>
      <w:r>
        <w:rPr>
          <w:rFonts w:asciiTheme="minorEastAsia" w:hAnsiTheme="minorEastAsia" w:eastAsiaTheme="minorEastAsia"/>
        </w:rPr>
        <w:t>2</w:t>
      </w:r>
      <w:r>
        <w:rPr>
          <w:rFonts w:cs="宋体" w:asciiTheme="minorEastAsia" w:hAnsiTheme="minorEastAsia" w:eastAsiaTheme="minorEastAsia"/>
        </w:rPr>
        <w:t>）、</w:t>
      </w:r>
      <w:r>
        <w:rPr>
          <w:rFonts w:cs="宋体" w:asciiTheme="minorEastAsia" w:hAnsiTheme="minorEastAsia" w:eastAsiaTheme="minorEastAsia"/>
          <w:b/>
          <w:bCs/>
        </w:rPr>
        <w:t>单独</w:t>
      </w:r>
      <w:r>
        <w:rPr>
          <w:rFonts w:cs="宋体" w:asciiTheme="minorEastAsia" w:hAnsiTheme="minorEastAsia" w:eastAsiaTheme="minorEastAsia"/>
        </w:rPr>
        <w:t>列出</w:t>
      </w:r>
      <w:r>
        <w:rPr>
          <w:rFonts w:cs="宋体" w:asciiTheme="minorEastAsia" w:hAnsiTheme="minorEastAsia" w:eastAsiaTheme="minorEastAsia"/>
          <w:b/>
          <w:bCs/>
        </w:rPr>
        <w:t>政府强制采购</w:t>
      </w:r>
      <w:r>
        <w:rPr>
          <w:rFonts w:cs="宋体" w:asciiTheme="minorEastAsia" w:hAnsiTheme="minorEastAsia" w:eastAsiaTheme="minorEastAsia"/>
        </w:rPr>
        <w:t>节能产品清单。</w:t>
      </w:r>
    </w:p>
    <w:p w14:paraId="3750F5E1">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w:t>
      </w:r>
      <w:r>
        <w:rPr>
          <w:rFonts w:asciiTheme="minorEastAsia" w:hAnsiTheme="minorEastAsia" w:eastAsiaTheme="minorEastAsia"/>
        </w:rPr>
        <w:t>3</w:t>
      </w:r>
      <w:r>
        <w:rPr>
          <w:rFonts w:cs="宋体" w:asciiTheme="minorEastAsia" w:hAnsiTheme="minorEastAsia" w:eastAsiaTheme="minorEastAsia"/>
        </w:rPr>
        <w:t>）、</w:t>
      </w:r>
      <w:r>
        <w:rPr>
          <w:rFonts w:cs="宋体" w:asciiTheme="minorEastAsia" w:hAnsiTheme="minorEastAsia" w:eastAsiaTheme="minorEastAsia"/>
          <w:b/>
          <w:bCs/>
        </w:rPr>
        <w:t>单独</w:t>
      </w:r>
      <w:r>
        <w:rPr>
          <w:rFonts w:cs="宋体" w:asciiTheme="minorEastAsia" w:hAnsiTheme="minorEastAsia" w:eastAsiaTheme="minorEastAsia"/>
        </w:rPr>
        <w:t>列出所投产品中</w:t>
      </w:r>
      <w:r>
        <w:rPr>
          <w:rFonts w:cs="宋体" w:asciiTheme="minorEastAsia" w:hAnsiTheme="minorEastAsia" w:eastAsiaTheme="minorEastAsia"/>
          <w:b/>
          <w:bCs/>
        </w:rPr>
        <w:t>优先采购</w:t>
      </w:r>
      <w:r>
        <w:rPr>
          <w:rFonts w:cs="宋体" w:asciiTheme="minorEastAsia" w:hAnsiTheme="minorEastAsia" w:eastAsiaTheme="minorEastAsia"/>
        </w:rPr>
        <w:t>节能或环保产品</w:t>
      </w:r>
      <w:r>
        <w:rPr>
          <w:rFonts w:cs="宋体" w:asciiTheme="minorEastAsia" w:hAnsiTheme="minorEastAsia" w:eastAsiaTheme="minorEastAsia"/>
          <w:b/>
          <w:bCs/>
        </w:rPr>
        <w:t>单价</w:t>
      </w:r>
      <w:r>
        <w:rPr>
          <w:rFonts w:cs="宋体" w:asciiTheme="minorEastAsia" w:hAnsiTheme="minorEastAsia" w:eastAsiaTheme="minorEastAsia"/>
        </w:rPr>
        <w:t>和</w:t>
      </w:r>
      <w:r>
        <w:rPr>
          <w:rFonts w:cs="宋体" w:asciiTheme="minorEastAsia" w:hAnsiTheme="minorEastAsia" w:eastAsiaTheme="minorEastAsia"/>
          <w:b/>
          <w:bCs/>
        </w:rPr>
        <w:t>总价</w:t>
      </w:r>
      <w:r>
        <w:rPr>
          <w:rFonts w:cs="宋体" w:asciiTheme="minorEastAsia" w:hAnsiTheme="minorEastAsia" w:eastAsiaTheme="minorEastAsia"/>
        </w:rPr>
        <w:t>。（不包括政府强制采购节能</w:t>
      </w:r>
    </w:p>
    <w:p w14:paraId="627D9992">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产品清单产品）。</w:t>
      </w:r>
      <w:r>
        <w:rPr>
          <w:rFonts w:cs="宋体" w:asciiTheme="minorEastAsia" w:hAnsiTheme="minorEastAsia" w:eastAsiaTheme="minorEastAsia"/>
          <w:b/>
          <w:bCs/>
        </w:rPr>
        <w:t>如未按要求提供的将不予价格扣除。</w:t>
      </w:r>
    </w:p>
    <w:p w14:paraId="0895A56A">
      <w:pPr>
        <w:spacing w:line="400" w:lineRule="exact"/>
        <w:ind w:firstLine="422" w:firstLineChars="200"/>
        <w:rPr>
          <w:rFonts w:asciiTheme="minorEastAsia" w:hAnsiTheme="minorEastAsia" w:eastAsiaTheme="minorEastAsia"/>
        </w:rPr>
      </w:pPr>
      <w:r>
        <w:rPr>
          <w:rFonts w:cs="宋体" w:asciiTheme="minorEastAsia" w:hAnsiTheme="minorEastAsia" w:eastAsiaTheme="minorEastAsia"/>
          <w:b/>
          <w:bCs/>
        </w:rPr>
        <w:t>如未按以上要求提供的将不予价格扣除。</w:t>
      </w:r>
    </w:p>
    <w:p w14:paraId="012F6F77">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注：</w:t>
      </w:r>
    </w:p>
    <w:p w14:paraId="029F860F">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节能产品是指列入财政部和国家发改委公布的、在有效期内的《节能产品政府采购清单》中的内容，需对应到“节能清单”（非公示版）中所列的型号</w:t>
      </w:r>
      <w:r>
        <w:rPr>
          <w:rFonts w:asciiTheme="minorEastAsia" w:hAnsiTheme="minorEastAsia" w:eastAsiaTheme="minorEastAsia"/>
        </w:rPr>
        <w:t>/</w:t>
      </w:r>
      <w:r>
        <w:rPr>
          <w:rFonts w:cs="宋体" w:asciiTheme="minorEastAsia" w:hAnsiTheme="minorEastAsia" w:eastAsiaTheme="minorEastAsia"/>
        </w:rPr>
        <w:t>系列。政府强制采购节能产品是指“节能清单”中以“★”标注类别的产品。</w:t>
      </w:r>
    </w:p>
    <w:p w14:paraId="1E41437F">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环境标志产品是指列入财政部、原环保总局公布的、在有效期内的“环境标志产品政府采购清单”中的内容。</w:t>
      </w:r>
    </w:p>
    <w:p w14:paraId="3A88E008">
      <w:pPr>
        <w:spacing w:line="400" w:lineRule="exact"/>
        <w:ind w:firstLine="420" w:firstLineChars="200"/>
        <w:rPr>
          <w:rFonts w:asciiTheme="minorEastAsia" w:hAnsiTheme="minorEastAsia" w:eastAsiaTheme="minorEastAsia"/>
        </w:rPr>
      </w:pPr>
      <w:r>
        <w:rPr>
          <w:rFonts w:cs="宋体" w:asciiTheme="minorEastAsia" w:hAnsiTheme="minorEastAsia" w:eastAsiaTheme="minorEastAsia"/>
        </w:rPr>
        <w:t>当期</w:t>
      </w:r>
      <w:r>
        <w:rPr>
          <w:rFonts w:asciiTheme="minorEastAsia" w:hAnsiTheme="minorEastAsia" w:eastAsiaTheme="minorEastAsia"/>
        </w:rPr>
        <w:t>(</w:t>
      </w:r>
      <w:r>
        <w:rPr>
          <w:rFonts w:cs="宋体" w:asciiTheme="minorEastAsia" w:hAnsiTheme="minorEastAsia" w:eastAsiaTheme="minorEastAsia"/>
        </w:rPr>
        <w:t>最新一期</w:t>
      </w:r>
      <w:r>
        <w:rPr>
          <w:rFonts w:asciiTheme="minorEastAsia" w:hAnsiTheme="minorEastAsia" w:eastAsiaTheme="minorEastAsia"/>
        </w:rPr>
        <w:t>)</w:t>
      </w:r>
      <w:r>
        <w:rPr>
          <w:rFonts w:cs="宋体" w:asciiTheme="minorEastAsia" w:hAnsiTheme="minorEastAsia" w:eastAsiaTheme="minorEastAsia"/>
        </w:rPr>
        <w:t>“节能清单”可通过中国政府采购网（</w:t>
      </w:r>
      <w:r>
        <w:rPr>
          <w:rFonts w:asciiTheme="minorEastAsia" w:hAnsiTheme="minorEastAsia" w:eastAsiaTheme="minorEastAsia"/>
        </w:rPr>
        <w:t>http://www.ccgp.gov.cn/</w:t>
      </w:r>
      <w:r>
        <w:rPr>
          <w:rFonts w:cs="宋体" w:asciiTheme="minorEastAsia" w:hAnsiTheme="minorEastAsia" w:eastAsiaTheme="minorEastAsia"/>
        </w:rPr>
        <w:t>）、国家发展改革委网站（</w:t>
      </w:r>
      <w:r>
        <w:rPr>
          <w:rFonts w:asciiTheme="minorEastAsia" w:hAnsiTheme="minorEastAsia" w:eastAsiaTheme="minorEastAsia"/>
        </w:rPr>
        <w:t>http://hzs.ndrc.gov.cn/</w:t>
      </w:r>
      <w:r>
        <w:rPr>
          <w:rFonts w:cs="宋体" w:asciiTheme="minorEastAsia" w:hAnsiTheme="minorEastAsia" w:eastAsiaTheme="minorEastAsia"/>
        </w:rPr>
        <w:t>）查阅、下载；当期</w:t>
      </w:r>
      <w:r>
        <w:rPr>
          <w:rFonts w:asciiTheme="minorEastAsia" w:hAnsiTheme="minorEastAsia" w:eastAsiaTheme="minorEastAsia"/>
        </w:rPr>
        <w:t>(</w:t>
      </w:r>
      <w:r>
        <w:rPr>
          <w:rFonts w:cs="宋体" w:asciiTheme="minorEastAsia" w:hAnsiTheme="minorEastAsia" w:eastAsiaTheme="minorEastAsia"/>
        </w:rPr>
        <w:t>最新一期</w:t>
      </w:r>
      <w:r>
        <w:rPr>
          <w:rFonts w:asciiTheme="minorEastAsia" w:hAnsiTheme="minorEastAsia" w:eastAsiaTheme="minorEastAsia"/>
        </w:rPr>
        <w:t xml:space="preserve">) </w:t>
      </w:r>
      <w:r>
        <w:rPr>
          <w:rFonts w:cs="宋体" w:asciiTheme="minorEastAsia" w:hAnsiTheme="minorEastAsia" w:eastAsiaTheme="minorEastAsia"/>
        </w:rPr>
        <w:t>“环境标志产品政府采购清单”可通过中国政府采购网（</w:t>
      </w:r>
      <w:r>
        <w:rPr>
          <w:rFonts w:asciiTheme="minorEastAsia" w:hAnsiTheme="minorEastAsia" w:eastAsiaTheme="minorEastAsia"/>
        </w:rPr>
        <w:t>http://www.ccgp.gov.cn/</w:t>
      </w:r>
      <w:r>
        <w:rPr>
          <w:rFonts w:cs="宋体" w:asciiTheme="minorEastAsia" w:hAnsiTheme="minorEastAsia" w:eastAsiaTheme="minorEastAsia"/>
        </w:rPr>
        <w:t>）、国家环境保护部网（</w:t>
      </w:r>
      <w:r>
        <w:rPr>
          <w:rFonts w:asciiTheme="minorEastAsia" w:hAnsiTheme="minorEastAsia" w:eastAsiaTheme="minorEastAsia"/>
        </w:rPr>
        <w:t>http://www.sepa.gov.cn/</w:t>
      </w:r>
      <w:r>
        <w:rPr>
          <w:rFonts w:cs="宋体" w:asciiTheme="minorEastAsia" w:hAnsiTheme="minorEastAsia" w:eastAsiaTheme="minorEastAsia"/>
        </w:rPr>
        <w:t>）查阅、下载。</w:t>
      </w:r>
    </w:p>
    <w:p w14:paraId="5EEF2359">
      <w:pPr>
        <w:spacing w:line="400" w:lineRule="exact"/>
        <w:ind w:firstLine="400" w:firstLineChars="200"/>
        <w:rPr>
          <w:rFonts w:asciiTheme="minorEastAsia" w:hAnsiTheme="minorEastAsia" w:eastAsiaTheme="minorEastAsia"/>
          <w:sz w:val="20"/>
          <w:szCs w:val="20"/>
        </w:rPr>
      </w:pPr>
    </w:p>
    <w:p w14:paraId="5361A987">
      <w:pPr>
        <w:spacing w:line="400" w:lineRule="exact"/>
        <w:ind w:firstLine="400" w:firstLineChars="200"/>
        <w:rPr>
          <w:rFonts w:asciiTheme="minorEastAsia" w:hAnsiTheme="minorEastAsia" w:eastAsiaTheme="minorEastAsia"/>
          <w:sz w:val="20"/>
          <w:szCs w:val="20"/>
        </w:rPr>
      </w:pPr>
    </w:p>
    <w:p w14:paraId="7D7B5DA8">
      <w:pPr>
        <w:spacing w:line="400" w:lineRule="exact"/>
        <w:ind w:firstLine="400" w:firstLineChars="200"/>
        <w:rPr>
          <w:rFonts w:asciiTheme="minorEastAsia" w:hAnsiTheme="minorEastAsia" w:eastAsiaTheme="minorEastAsia"/>
          <w:sz w:val="20"/>
          <w:szCs w:val="20"/>
        </w:rPr>
      </w:pPr>
    </w:p>
    <w:p w14:paraId="54F290E8">
      <w:pPr>
        <w:spacing w:line="400" w:lineRule="exact"/>
        <w:ind w:firstLine="400" w:firstLineChars="200"/>
        <w:rPr>
          <w:rFonts w:asciiTheme="minorEastAsia" w:hAnsiTheme="minorEastAsia" w:eastAsiaTheme="minorEastAsia"/>
          <w:sz w:val="20"/>
          <w:szCs w:val="20"/>
        </w:rPr>
      </w:pPr>
    </w:p>
    <w:p w14:paraId="3C1D09BC">
      <w:pPr>
        <w:spacing w:line="400" w:lineRule="exact"/>
        <w:ind w:firstLine="400" w:firstLineChars="200"/>
        <w:rPr>
          <w:rFonts w:asciiTheme="minorEastAsia" w:hAnsiTheme="minorEastAsia" w:eastAsiaTheme="minorEastAsia"/>
          <w:sz w:val="20"/>
          <w:szCs w:val="20"/>
        </w:rPr>
      </w:pPr>
    </w:p>
    <w:p w14:paraId="09EFEE8A">
      <w:pPr>
        <w:spacing w:line="400" w:lineRule="exact"/>
        <w:ind w:firstLine="400" w:firstLineChars="200"/>
        <w:rPr>
          <w:rFonts w:asciiTheme="minorEastAsia" w:hAnsiTheme="minorEastAsia" w:eastAsiaTheme="minorEastAsia"/>
          <w:sz w:val="20"/>
          <w:szCs w:val="20"/>
        </w:rPr>
      </w:pPr>
    </w:p>
    <w:p w14:paraId="38F7DF36">
      <w:pPr>
        <w:spacing w:line="400" w:lineRule="exact"/>
        <w:ind w:firstLine="400" w:firstLineChars="200"/>
        <w:rPr>
          <w:rFonts w:asciiTheme="minorEastAsia" w:hAnsiTheme="minorEastAsia" w:eastAsiaTheme="minorEastAsia"/>
          <w:sz w:val="20"/>
          <w:szCs w:val="20"/>
        </w:rPr>
      </w:pPr>
    </w:p>
    <w:p w14:paraId="17D16220">
      <w:pPr>
        <w:spacing w:line="400" w:lineRule="exact"/>
        <w:ind w:firstLine="400" w:firstLineChars="200"/>
        <w:rPr>
          <w:rFonts w:asciiTheme="minorEastAsia" w:hAnsiTheme="minorEastAsia" w:eastAsiaTheme="minorEastAsia"/>
          <w:sz w:val="20"/>
          <w:szCs w:val="20"/>
        </w:rPr>
      </w:pPr>
    </w:p>
    <w:p w14:paraId="0865370A">
      <w:pPr>
        <w:spacing w:line="400" w:lineRule="exact"/>
        <w:ind w:firstLine="400" w:firstLineChars="200"/>
        <w:rPr>
          <w:rFonts w:asciiTheme="minorEastAsia" w:hAnsiTheme="minorEastAsia" w:eastAsiaTheme="minorEastAsia"/>
          <w:sz w:val="20"/>
          <w:szCs w:val="20"/>
        </w:rPr>
      </w:pPr>
    </w:p>
    <w:p w14:paraId="0AC6DFC5">
      <w:pPr>
        <w:spacing w:line="400" w:lineRule="exact"/>
        <w:ind w:firstLine="400" w:firstLineChars="200"/>
        <w:rPr>
          <w:rFonts w:asciiTheme="minorEastAsia" w:hAnsiTheme="minorEastAsia" w:eastAsiaTheme="minorEastAsia"/>
          <w:sz w:val="20"/>
          <w:szCs w:val="20"/>
        </w:rPr>
      </w:pPr>
    </w:p>
    <w:p w14:paraId="64B9993A">
      <w:pPr>
        <w:spacing w:line="400" w:lineRule="exact"/>
        <w:ind w:firstLine="400" w:firstLineChars="200"/>
        <w:rPr>
          <w:rFonts w:asciiTheme="minorEastAsia" w:hAnsiTheme="minorEastAsia" w:eastAsiaTheme="minorEastAsia"/>
          <w:sz w:val="20"/>
          <w:szCs w:val="20"/>
        </w:rPr>
      </w:pPr>
    </w:p>
    <w:p w14:paraId="6F78AEE3">
      <w:pPr>
        <w:spacing w:line="400" w:lineRule="exact"/>
        <w:ind w:firstLine="400" w:firstLineChars="200"/>
        <w:rPr>
          <w:rFonts w:asciiTheme="minorEastAsia" w:hAnsiTheme="minorEastAsia" w:eastAsiaTheme="minorEastAsia"/>
          <w:sz w:val="20"/>
          <w:szCs w:val="20"/>
        </w:rPr>
      </w:pPr>
    </w:p>
    <w:p w14:paraId="73078843">
      <w:pPr>
        <w:spacing w:line="400" w:lineRule="exact"/>
        <w:ind w:firstLine="400" w:firstLineChars="200"/>
        <w:rPr>
          <w:rFonts w:asciiTheme="minorEastAsia" w:hAnsiTheme="minorEastAsia" w:eastAsiaTheme="minorEastAsia"/>
          <w:sz w:val="20"/>
          <w:szCs w:val="20"/>
        </w:rPr>
      </w:pPr>
    </w:p>
    <w:p w14:paraId="6BBD67BF">
      <w:pPr>
        <w:spacing w:line="400" w:lineRule="exact"/>
        <w:ind w:firstLine="400" w:firstLineChars="200"/>
        <w:rPr>
          <w:rFonts w:asciiTheme="minorEastAsia" w:hAnsiTheme="minorEastAsia" w:eastAsiaTheme="minorEastAsia"/>
          <w:sz w:val="20"/>
          <w:szCs w:val="20"/>
        </w:rPr>
      </w:pPr>
    </w:p>
    <w:p w14:paraId="0E85F6C7">
      <w:pPr>
        <w:spacing w:line="400" w:lineRule="exact"/>
        <w:ind w:firstLine="400" w:firstLineChars="200"/>
        <w:rPr>
          <w:rFonts w:asciiTheme="minorEastAsia" w:hAnsiTheme="minorEastAsia" w:eastAsiaTheme="minorEastAsia"/>
          <w:sz w:val="20"/>
          <w:szCs w:val="20"/>
        </w:rPr>
        <w:sectPr>
          <w:pgSz w:w="11906" w:h="16838"/>
          <w:pgMar w:top="1440" w:right="1346" w:bottom="500" w:left="1420" w:header="567" w:footer="0" w:gutter="0"/>
          <w:cols w:space="720" w:num="1"/>
          <w:formProt w:val="0"/>
          <w:docGrid w:linePitch="299" w:charSpace="-2049"/>
        </w:sectPr>
      </w:pPr>
      <w:bookmarkStart w:id="86" w:name="page63"/>
      <w:bookmarkEnd w:id="86"/>
    </w:p>
    <w:p w14:paraId="05E3E297">
      <w:pPr>
        <w:pStyle w:val="6"/>
        <w:spacing w:line="240" w:lineRule="auto"/>
        <w:ind w:firstLine="482" w:firstLineChars="200"/>
        <w:jc w:val="center"/>
        <w:rPr>
          <w:rFonts w:asciiTheme="minorEastAsia" w:hAnsiTheme="minorEastAsia" w:eastAsiaTheme="minorEastAsia"/>
        </w:rPr>
      </w:pPr>
      <w:bookmarkStart w:id="87" w:name="_Toc516064277"/>
      <w:r>
        <w:rPr>
          <w:rFonts w:hint="eastAsia" w:cs="宋体" w:asciiTheme="minorEastAsia" w:hAnsiTheme="minorEastAsia" w:eastAsiaTheme="minorEastAsia"/>
        </w:rPr>
        <w:t>政府强制采购节能产品、环境标志产品</w:t>
      </w:r>
      <w:bookmarkEnd w:id="87"/>
    </w:p>
    <w:tbl>
      <w:tblPr>
        <w:tblStyle w:val="45"/>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129"/>
        <w:gridCol w:w="1129"/>
        <w:gridCol w:w="706"/>
        <w:gridCol w:w="1270"/>
        <w:gridCol w:w="1270"/>
        <w:gridCol w:w="1410"/>
        <w:gridCol w:w="1888"/>
      </w:tblGrid>
      <w:tr w14:paraId="28D0F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72" w:type="dxa"/>
            <w:vAlign w:val="center"/>
          </w:tcPr>
          <w:p w14:paraId="5EF78BC5">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序号</w:t>
            </w:r>
          </w:p>
        </w:tc>
        <w:tc>
          <w:tcPr>
            <w:tcW w:w="1129" w:type="dxa"/>
            <w:vAlign w:val="center"/>
          </w:tcPr>
          <w:p w14:paraId="0572A60B">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产品名称</w:t>
            </w:r>
          </w:p>
        </w:tc>
        <w:tc>
          <w:tcPr>
            <w:tcW w:w="1129" w:type="dxa"/>
            <w:vAlign w:val="center"/>
          </w:tcPr>
          <w:p w14:paraId="4BFFF4AE">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品牌型号</w:t>
            </w:r>
          </w:p>
        </w:tc>
        <w:tc>
          <w:tcPr>
            <w:tcW w:w="706" w:type="dxa"/>
            <w:vAlign w:val="center"/>
          </w:tcPr>
          <w:p w14:paraId="71B6989D">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数量</w:t>
            </w:r>
          </w:p>
        </w:tc>
        <w:tc>
          <w:tcPr>
            <w:tcW w:w="1270" w:type="dxa"/>
            <w:vAlign w:val="center"/>
          </w:tcPr>
          <w:p w14:paraId="03ED7ADA">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单价（元）</w:t>
            </w:r>
          </w:p>
        </w:tc>
        <w:tc>
          <w:tcPr>
            <w:tcW w:w="1270" w:type="dxa"/>
            <w:vAlign w:val="center"/>
          </w:tcPr>
          <w:p w14:paraId="419475BC">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总价（元）</w:t>
            </w:r>
          </w:p>
        </w:tc>
        <w:tc>
          <w:tcPr>
            <w:tcW w:w="1410" w:type="dxa"/>
            <w:vAlign w:val="center"/>
          </w:tcPr>
          <w:p w14:paraId="31737B33">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在节能清单中页码</w:t>
            </w:r>
          </w:p>
        </w:tc>
        <w:tc>
          <w:tcPr>
            <w:tcW w:w="1888" w:type="dxa"/>
            <w:vAlign w:val="center"/>
          </w:tcPr>
          <w:p w14:paraId="1CA2B7AE">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对</w:t>
            </w:r>
            <w:r>
              <w:rPr>
                <w:rFonts w:hint="eastAsia" w:cs="宋体" w:asciiTheme="minorEastAsia" w:hAnsiTheme="minorEastAsia" w:eastAsiaTheme="minorEastAsia"/>
                <w:b/>
                <w:szCs w:val="21"/>
              </w:rPr>
              <w:t>应</w:t>
            </w:r>
            <w:r>
              <w:rPr>
                <w:rFonts w:cs="宋体" w:asciiTheme="minorEastAsia" w:hAnsiTheme="minorEastAsia" w:eastAsiaTheme="minorEastAsia"/>
                <w:b/>
                <w:szCs w:val="21"/>
              </w:rPr>
              <w:t>投标文件要求</w:t>
            </w:r>
            <w:r>
              <w:rPr>
                <w:rFonts w:hint="eastAsia" w:cs="宋体" w:asciiTheme="minorEastAsia" w:hAnsiTheme="minorEastAsia" w:eastAsiaTheme="minorEastAsia"/>
                <w:b/>
                <w:szCs w:val="21"/>
              </w:rPr>
              <w:t>页码</w:t>
            </w:r>
          </w:p>
        </w:tc>
      </w:tr>
      <w:tr w14:paraId="471B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33C159E1">
            <w:pPr>
              <w:spacing w:line="400" w:lineRule="exact"/>
              <w:jc w:val="center"/>
              <w:rPr>
                <w:rFonts w:cs="宋体" w:asciiTheme="minorEastAsia" w:hAnsiTheme="minorEastAsia" w:eastAsiaTheme="minorEastAsia"/>
                <w:szCs w:val="21"/>
              </w:rPr>
            </w:pPr>
          </w:p>
        </w:tc>
        <w:tc>
          <w:tcPr>
            <w:tcW w:w="1129" w:type="dxa"/>
            <w:vAlign w:val="center"/>
          </w:tcPr>
          <w:p w14:paraId="3F8F64D0">
            <w:pPr>
              <w:spacing w:line="400" w:lineRule="exact"/>
              <w:jc w:val="center"/>
              <w:rPr>
                <w:rFonts w:cs="宋体" w:asciiTheme="minorEastAsia" w:hAnsiTheme="minorEastAsia" w:eastAsiaTheme="minorEastAsia"/>
                <w:szCs w:val="21"/>
              </w:rPr>
            </w:pPr>
          </w:p>
        </w:tc>
        <w:tc>
          <w:tcPr>
            <w:tcW w:w="1129" w:type="dxa"/>
            <w:vAlign w:val="center"/>
          </w:tcPr>
          <w:p w14:paraId="5D2C23F9">
            <w:pPr>
              <w:spacing w:line="400" w:lineRule="exact"/>
              <w:jc w:val="center"/>
              <w:rPr>
                <w:rFonts w:cs="宋体" w:asciiTheme="minorEastAsia" w:hAnsiTheme="minorEastAsia" w:eastAsiaTheme="minorEastAsia"/>
                <w:szCs w:val="21"/>
              </w:rPr>
            </w:pPr>
          </w:p>
        </w:tc>
        <w:tc>
          <w:tcPr>
            <w:tcW w:w="706" w:type="dxa"/>
            <w:vAlign w:val="center"/>
          </w:tcPr>
          <w:p w14:paraId="6660E9AF">
            <w:pPr>
              <w:spacing w:line="400" w:lineRule="exact"/>
              <w:jc w:val="center"/>
              <w:rPr>
                <w:rFonts w:cs="宋体" w:asciiTheme="minorEastAsia" w:hAnsiTheme="minorEastAsia" w:eastAsiaTheme="minorEastAsia"/>
                <w:szCs w:val="21"/>
              </w:rPr>
            </w:pPr>
          </w:p>
        </w:tc>
        <w:tc>
          <w:tcPr>
            <w:tcW w:w="1270" w:type="dxa"/>
            <w:vAlign w:val="center"/>
          </w:tcPr>
          <w:p w14:paraId="4E3D9169">
            <w:pPr>
              <w:spacing w:line="400" w:lineRule="exact"/>
              <w:jc w:val="center"/>
              <w:rPr>
                <w:rFonts w:cs="宋体" w:asciiTheme="minorEastAsia" w:hAnsiTheme="minorEastAsia" w:eastAsiaTheme="minorEastAsia"/>
                <w:szCs w:val="21"/>
              </w:rPr>
            </w:pPr>
          </w:p>
        </w:tc>
        <w:tc>
          <w:tcPr>
            <w:tcW w:w="1270" w:type="dxa"/>
            <w:vAlign w:val="center"/>
          </w:tcPr>
          <w:p w14:paraId="5585F307">
            <w:pPr>
              <w:spacing w:line="400" w:lineRule="exact"/>
              <w:jc w:val="center"/>
              <w:rPr>
                <w:rFonts w:cs="宋体" w:asciiTheme="minorEastAsia" w:hAnsiTheme="minorEastAsia" w:eastAsiaTheme="minorEastAsia"/>
                <w:szCs w:val="21"/>
              </w:rPr>
            </w:pPr>
          </w:p>
        </w:tc>
        <w:tc>
          <w:tcPr>
            <w:tcW w:w="1410" w:type="dxa"/>
            <w:vAlign w:val="center"/>
          </w:tcPr>
          <w:p w14:paraId="3F900EFB">
            <w:pPr>
              <w:spacing w:line="400" w:lineRule="exact"/>
              <w:jc w:val="center"/>
              <w:rPr>
                <w:rFonts w:cs="宋体" w:asciiTheme="minorEastAsia" w:hAnsiTheme="minorEastAsia" w:eastAsiaTheme="minorEastAsia"/>
                <w:szCs w:val="21"/>
              </w:rPr>
            </w:pPr>
          </w:p>
        </w:tc>
        <w:tc>
          <w:tcPr>
            <w:tcW w:w="1888" w:type="dxa"/>
            <w:vAlign w:val="center"/>
          </w:tcPr>
          <w:p w14:paraId="47A8EBF1">
            <w:pPr>
              <w:spacing w:line="400" w:lineRule="exact"/>
              <w:jc w:val="center"/>
              <w:rPr>
                <w:rFonts w:cs="宋体" w:asciiTheme="minorEastAsia" w:hAnsiTheme="minorEastAsia" w:eastAsiaTheme="minorEastAsia"/>
                <w:szCs w:val="21"/>
              </w:rPr>
            </w:pPr>
          </w:p>
        </w:tc>
      </w:tr>
      <w:tr w14:paraId="1A91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18D9B642">
            <w:pPr>
              <w:spacing w:line="400" w:lineRule="exact"/>
              <w:jc w:val="center"/>
              <w:rPr>
                <w:rFonts w:cs="宋体" w:asciiTheme="minorEastAsia" w:hAnsiTheme="minorEastAsia" w:eastAsiaTheme="minorEastAsia"/>
                <w:szCs w:val="21"/>
              </w:rPr>
            </w:pPr>
          </w:p>
        </w:tc>
        <w:tc>
          <w:tcPr>
            <w:tcW w:w="1129" w:type="dxa"/>
            <w:vAlign w:val="center"/>
          </w:tcPr>
          <w:p w14:paraId="3C3B725E">
            <w:pPr>
              <w:spacing w:line="400" w:lineRule="exact"/>
              <w:jc w:val="center"/>
              <w:rPr>
                <w:rFonts w:cs="宋体" w:asciiTheme="minorEastAsia" w:hAnsiTheme="minorEastAsia" w:eastAsiaTheme="minorEastAsia"/>
                <w:szCs w:val="21"/>
              </w:rPr>
            </w:pPr>
          </w:p>
        </w:tc>
        <w:tc>
          <w:tcPr>
            <w:tcW w:w="1129" w:type="dxa"/>
            <w:vAlign w:val="center"/>
          </w:tcPr>
          <w:p w14:paraId="4890A904">
            <w:pPr>
              <w:spacing w:line="400" w:lineRule="exact"/>
              <w:jc w:val="center"/>
              <w:rPr>
                <w:rFonts w:cs="宋体" w:asciiTheme="minorEastAsia" w:hAnsiTheme="minorEastAsia" w:eastAsiaTheme="minorEastAsia"/>
                <w:szCs w:val="21"/>
              </w:rPr>
            </w:pPr>
          </w:p>
        </w:tc>
        <w:tc>
          <w:tcPr>
            <w:tcW w:w="706" w:type="dxa"/>
            <w:vAlign w:val="center"/>
          </w:tcPr>
          <w:p w14:paraId="3E34D4CD">
            <w:pPr>
              <w:spacing w:line="400" w:lineRule="exact"/>
              <w:jc w:val="center"/>
              <w:rPr>
                <w:rFonts w:cs="宋体" w:asciiTheme="minorEastAsia" w:hAnsiTheme="minorEastAsia" w:eastAsiaTheme="minorEastAsia"/>
                <w:szCs w:val="21"/>
              </w:rPr>
            </w:pPr>
          </w:p>
        </w:tc>
        <w:tc>
          <w:tcPr>
            <w:tcW w:w="1270" w:type="dxa"/>
            <w:vAlign w:val="center"/>
          </w:tcPr>
          <w:p w14:paraId="5F9D62AD">
            <w:pPr>
              <w:spacing w:line="400" w:lineRule="exact"/>
              <w:jc w:val="center"/>
              <w:rPr>
                <w:rFonts w:cs="宋体" w:asciiTheme="minorEastAsia" w:hAnsiTheme="minorEastAsia" w:eastAsiaTheme="minorEastAsia"/>
                <w:szCs w:val="21"/>
              </w:rPr>
            </w:pPr>
          </w:p>
        </w:tc>
        <w:tc>
          <w:tcPr>
            <w:tcW w:w="1270" w:type="dxa"/>
            <w:vAlign w:val="center"/>
          </w:tcPr>
          <w:p w14:paraId="4B4EF824">
            <w:pPr>
              <w:spacing w:line="400" w:lineRule="exact"/>
              <w:jc w:val="center"/>
              <w:rPr>
                <w:rFonts w:cs="宋体" w:asciiTheme="minorEastAsia" w:hAnsiTheme="minorEastAsia" w:eastAsiaTheme="minorEastAsia"/>
                <w:szCs w:val="21"/>
              </w:rPr>
            </w:pPr>
          </w:p>
        </w:tc>
        <w:tc>
          <w:tcPr>
            <w:tcW w:w="1410" w:type="dxa"/>
            <w:vAlign w:val="center"/>
          </w:tcPr>
          <w:p w14:paraId="2D16C7E8">
            <w:pPr>
              <w:spacing w:line="400" w:lineRule="exact"/>
              <w:jc w:val="center"/>
              <w:rPr>
                <w:rFonts w:cs="宋体" w:asciiTheme="minorEastAsia" w:hAnsiTheme="minorEastAsia" w:eastAsiaTheme="minorEastAsia"/>
                <w:szCs w:val="21"/>
              </w:rPr>
            </w:pPr>
          </w:p>
        </w:tc>
        <w:tc>
          <w:tcPr>
            <w:tcW w:w="1888" w:type="dxa"/>
            <w:vAlign w:val="center"/>
          </w:tcPr>
          <w:p w14:paraId="10B8C8DF">
            <w:pPr>
              <w:spacing w:line="400" w:lineRule="exact"/>
              <w:jc w:val="center"/>
              <w:rPr>
                <w:rFonts w:cs="宋体" w:asciiTheme="minorEastAsia" w:hAnsiTheme="minorEastAsia" w:eastAsiaTheme="minorEastAsia"/>
                <w:szCs w:val="21"/>
              </w:rPr>
            </w:pPr>
          </w:p>
        </w:tc>
      </w:tr>
      <w:tr w14:paraId="2433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672" w:type="dxa"/>
            <w:vAlign w:val="center"/>
          </w:tcPr>
          <w:p w14:paraId="76CA8BB3">
            <w:pPr>
              <w:spacing w:line="400" w:lineRule="exact"/>
              <w:jc w:val="center"/>
              <w:rPr>
                <w:rFonts w:cs="宋体" w:asciiTheme="minorEastAsia" w:hAnsiTheme="minorEastAsia" w:eastAsiaTheme="minorEastAsia"/>
                <w:szCs w:val="21"/>
              </w:rPr>
            </w:pPr>
          </w:p>
        </w:tc>
        <w:tc>
          <w:tcPr>
            <w:tcW w:w="1129" w:type="dxa"/>
            <w:vAlign w:val="center"/>
          </w:tcPr>
          <w:p w14:paraId="025C4BAE">
            <w:pPr>
              <w:spacing w:line="400" w:lineRule="exact"/>
              <w:jc w:val="center"/>
              <w:rPr>
                <w:rFonts w:cs="宋体" w:asciiTheme="minorEastAsia" w:hAnsiTheme="minorEastAsia" w:eastAsiaTheme="minorEastAsia"/>
                <w:szCs w:val="21"/>
              </w:rPr>
            </w:pPr>
          </w:p>
        </w:tc>
        <w:tc>
          <w:tcPr>
            <w:tcW w:w="1129" w:type="dxa"/>
            <w:vAlign w:val="center"/>
          </w:tcPr>
          <w:p w14:paraId="0C6AF8CB">
            <w:pPr>
              <w:spacing w:line="400" w:lineRule="exact"/>
              <w:jc w:val="center"/>
              <w:rPr>
                <w:rFonts w:cs="宋体" w:asciiTheme="minorEastAsia" w:hAnsiTheme="minorEastAsia" w:eastAsiaTheme="minorEastAsia"/>
                <w:szCs w:val="21"/>
              </w:rPr>
            </w:pPr>
          </w:p>
        </w:tc>
        <w:tc>
          <w:tcPr>
            <w:tcW w:w="706" w:type="dxa"/>
            <w:vAlign w:val="center"/>
          </w:tcPr>
          <w:p w14:paraId="775693E7">
            <w:pPr>
              <w:spacing w:line="400" w:lineRule="exact"/>
              <w:jc w:val="center"/>
              <w:rPr>
                <w:rFonts w:cs="宋体" w:asciiTheme="minorEastAsia" w:hAnsiTheme="minorEastAsia" w:eastAsiaTheme="minorEastAsia"/>
                <w:szCs w:val="21"/>
              </w:rPr>
            </w:pPr>
          </w:p>
        </w:tc>
        <w:tc>
          <w:tcPr>
            <w:tcW w:w="1270" w:type="dxa"/>
            <w:vAlign w:val="center"/>
          </w:tcPr>
          <w:p w14:paraId="38AB933D">
            <w:pPr>
              <w:spacing w:line="400" w:lineRule="exact"/>
              <w:jc w:val="center"/>
              <w:rPr>
                <w:rFonts w:cs="宋体" w:asciiTheme="minorEastAsia" w:hAnsiTheme="minorEastAsia" w:eastAsiaTheme="minorEastAsia"/>
                <w:szCs w:val="21"/>
              </w:rPr>
            </w:pPr>
          </w:p>
        </w:tc>
        <w:tc>
          <w:tcPr>
            <w:tcW w:w="1270" w:type="dxa"/>
            <w:vAlign w:val="center"/>
          </w:tcPr>
          <w:p w14:paraId="054A3AE7">
            <w:pPr>
              <w:spacing w:line="400" w:lineRule="exact"/>
              <w:jc w:val="center"/>
              <w:rPr>
                <w:rFonts w:cs="宋体" w:asciiTheme="minorEastAsia" w:hAnsiTheme="minorEastAsia" w:eastAsiaTheme="minorEastAsia"/>
                <w:szCs w:val="21"/>
              </w:rPr>
            </w:pPr>
          </w:p>
        </w:tc>
        <w:tc>
          <w:tcPr>
            <w:tcW w:w="1410" w:type="dxa"/>
            <w:vAlign w:val="center"/>
          </w:tcPr>
          <w:p w14:paraId="01990904">
            <w:pPr>
              <w:spacing w:line="400" w:lineRule="exact"/>
              <w:jc w:val="center"/>
              <w:rPr>
                <w:rFonts w:cs="宋体" w:asciiTheme="minorEastAsia" w:hAnsiTheme="minorEastAsia" w:eastAsiaTheme="minorEastAsia"/>
                <w:szCs w:val="21"/>
              </w:rPr>
            </w:pPr>
          </w:p>
        </w:tc>
        <w:tc>
          <w:tcPr>
            <w:tcW w:w="1888" w:type="dxa"/>
            <w:vAlign w:val="center"/>
          </w:tcPr>
          <w:p w14:paraId="591CBEB3">
            <w:pPr>
              <w:spacing w:line="400" w:lineRule="exact"/>
              <w:jc w:val="center"/>
              <w:rPr>
                <w:rFonts w:cs="宋体" w:asciiTheme="minorEastAsia" w:hAnsiTheme="minorEastAsia" w:eastAsiaTheme="minorEastAsia"/>
                <w:szCs w:val="21"/>
              </w:rPr>
            </w:pPr>
          </w:p>
        </w:tc>
      </w:tr>
      <w:tr w14:paraId="23061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4C9ECE03">
            <w:pPr>
              <w:spacing w:line="400" w:lineRule="exact"/>
              <w:jc w:val="center"/>
              <w:rPr>
                <w:rFonts w:cs="宋体" w:asciiTheme="minorEastAsia" w:hAnsiTheme="minorEastAsia" w:eastAsiaTheme="minorEastAsia"/>
                <w:szCs w:val="21"/>
              </w:rPr>
            </w:pPr>
          </w:p>
        </w:tc>
        <w:tc>
          <w:tcPr>
            <w:tcW w:w="1129" w:type="dxa"/>
            <w:vAlign w:val="center"/>
          </w:tcPr>
          <w:p w14:paraId="43ED0A4C">
            <w:pPr>
              <w:spacing w:line="400" w:lineRule="exact"/>
              <w:jc w:val="center"/>
              <w:rPr>
                <w:rFonts w:cs="宋体" w:asciiTheme="minorEastAsia" w:hAnsiTheme="minorEastAsia" w:eastAsiaTheme="minorEastAsia"/>
                <w:szCs w:val="21"/>
              </w:rPr>
            </w:pPr>
          </w:p>
        </w:tc>
        <w:tc>
          <w:tcPr>
            <w:tcW w:w="1129" w:type="dxa"/>
            <w:vAlign w:val="center"/>
          </w:tcPr>
          <w:p w14:paraId="79FE59BB">
            <w:pPr>
              <w:spacing w:line="400" w:lineRule="exact"/>
              <w:jc w:val="center"/>
              <w:rPr>
                <w:rFonts w:cs="宋体" w:asciiTheme="minorEastAsia" w:hAnsiTheme="minorEastAsia" w:eastAsiaTheme="minorEastAsia"/>
                <w:szCs w:val="21"/>
              </w:rPr>
            </w:pPr>
          </w:p>
        </w:tc>
        <w:tc>
          <w:tcPr>
            <w:tcW w:w="706" w:type="dxa"/>
            <w:vAlign w:val="center"/>
          </w:tcPr>
          <w:p w14:paraId="4D01B1D8">
            <w:pPr>
              <w:spacing w:line="400" w:lineRule="exact"/>
              <w:jc w:val="center"/>
              <w:rPr>
                <w:rFonts w:cs="宋体" w:asciiTheme="minorEastAsia" w:hAnsiTheme="minorEastAsia" w:eastAsiaTheme="minorEastAsia"/>
                <w:szCs w:val="21"/>
              </w:rPr>
            </w:pPr>
          </w:p>
        </w:tc>
        <w:tc>
          <w:tcPr>
            <w:tcW w:w="1270" w:type="dxa"/>
            <w:vAlign w:val="center"/>
          </w:tcPr>
          <w:p w14:paraId="3DD6932D">
            <w:pPr>
              <w:spacing w:line="400" w:lineRule="exact"/>
              <w:jc w:val="center"/>
              <w:rPr>
                <w:rFonts w:cs="宋体" w:asciiTheme="minorEastAsia" w:hAnsiTheme="minorEastAsia" w:eastAsiaTheme="minorEastAsia"/>
                <w:szCs w:val="21"/>
              </w:rPr>
            </w:pPr>
          </w:p>
        </w:tc>
        <w:tc>
          <w:tcPr>
            <w:tcW w:w="1270" w:type="dxa"/>
            <w:vAlign w:val="center"/>
          </w:tcPr>
          <w:p w14:paraId="3D19D211">
            <w:pPr>
              <w:spacing w:line="400" w:lineRule="exact"/>
              <w:jc w:val="center"/>
              <w:rPr>
                <w:rFonts w:cs="宋体" w:asciiTheme="minorEastAsia" w:hAnsiTheme="minorEastAsia" w:eastAsiaTheme="minorEastAsia"/>
                <w:szCs w:val="21"/>
              </w:rPr>
            </w:pPr>
          </w:p>
        </w:tc>
        <w:tc>
          <w:tcPr>
            <w:tcW w:w="1410" w:type="dxa"/>
            <w:vAlign w:val="center"/>
          </w:tcPr>
          <w:p w14:paraId="1FECE017">
            <w:pPr>
              <w:spacing w:line="400" w:lineRule="exact"/>
              <w:jc w:val="center"/>
              <w:rPr>
                <w:rFonts w:cs="宋体" w:asciiTheme="minorEastAsia" w:hAnsiTheme="minorEastAsia" w:eastAsiaTheme="minorEastAsia"/>
                <w:szCs w:val="21"/>
              </w:rPr>
            </w:pPr>
          </w:p>
        </w:tc>
        <w:tc>
          <w:tcPr>
            <w:tcW w:w="1888" w:type="dxa"/>
            <w:vAlign w:val="center"/>
          </w:tcPr>
          <w:p w14:paraId="3F02D636">
            <w:pPr>
              <w:spacing w:line="400" w:lineRule="exact"/>
              <w:jc w:val="center"/>
              <w:rPr>
                <w:rFonts w:cs="宋体" w:asciiTheme="minorEastAsia" w:hAnsiTheme="minorEastAsia" w:eastAsiaTheme="minorEastAsia"/>
                <w:szCs w:val="21"/>
              </w:rPr>
            </w:pPr>
          </w:p>
        </w:tc>
      </w:tr>
      <w:tr w14:paraId="2E3D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672" w:type="dxa"/>
            <w:vAlign w:val="center"/>
          </w:tcPr>
          <w:p w14:paraId="1AC3E4A8">
            <w:pPr>
              <w:spacing w:line="400" w:lineRule="exact"/>
              <w:jc w:val="center"/>
              <w:rPr>
                <w:rFonts w:cs="宋体" w:asciiTheme="minorEastAsia" w:hAnsiTheme="minorEastAsia" w:eastAsiaTheme="minorEastAsia"/>
                <w:szCs w:val="21"/>
              </w:rPr>
            </w:pPr>
          </w:p>
        </w:tc>
        <w:tc>
          <w:tcPr>
            <w:tcW w:w="1129" w:type="dxa"/>
            <w:vAlign w:val="center"/>
          </w:tcPr>
          <w:p w14:paraId="0375F85A">
            <w:pPr>
              <w:spacing w:line="400" w:lineRule="exact"/>
              <w:jc w:val="center"/>
              <w:rPr>
                <w:rFonts w:cs="宋体" w:asciiTheme="minorEastAsia" w:hAnsiTheme="minorEastAsia" w:eastAsiaTheme="minorEastAsia"/>
                <w:szCs w:val="21"/>
              </w:rPr>
            </w:pPr>
          </w:p>
        </w:tc>
        <w:tc>
          <w:tcPr>
            <w:tcW w:w="1129" w:type="dxa"/>
            <w:vAlign w:val="center"/>
          </w:tcPr>
          <w:p w14:paraId="62B31C64">
            <w:pPr>
              <w:spacing w:line="400" w:lineRule="exact"/>
              <w:jc w:val="center"/>
              <w:rPr>
                <w:rFonts w:cs="宋体" w:asciiTheme="minorEastAsia" w:hAnsiTheme="minorEastAsia" w:eastAsiaTheme="minorEastAsia"/>
                <w:szCs w:val="21"/>
              </w:rPr>
            </w:pPr>
          </w:p>
        </w:tc>
        <w:tc>
          <w:tcPr>
            <w:tcW w:w="706" w:type="dxa"/>
            <w:vAlign w:val="center"/>
          </w:tcPr>
          <w:p w14:paraId="1620ACE0">
            <w:pPr>
              <w:spacing w:line="400" w:lineRule="exact"/>
              <w:jc w:val="center"/>
              <w:rPr>
                <w:rFonts w:cs="宋体" w:asciiTheme="minorEastAsia" w:hAnsiTheme="minorEastAsia" w:eastAsiaTheme="minorEastAsia"/>
                <w:szCs w:val="21"/>
              </w:rPr>
            </w:pPr>
          </w:p>
        </w:tc>
        <w:tc>
          <w:tcPr>
            <w:tcW w:w="1270" w:type="dxa"/>
            <w:vAlign w:val="center"/>
          </w:tcPr>
          <w:p w14:paraId="1F1F0A8D">
            <w:pPr>
              <w:spacing w:line="400" w:lineRule="exact"/>
              <w:jc w:val="center"/>
              <w:rPr>
                <w:rFonts w:cs="宋体" w:asciiTheme="minorEastAsia" w:hAnsiTheme="minorEastAsia" w:eastAsiaTheme="minorEastAsia"/>
                <w:szCs w:val="21"/>
              </w:rPr>
            </w:pPr>
          </w:p>
        </w:tc>
        <w:tc>
          <w:tcPr>
            <w:tcW w:w="1270" w:type="dxa"/>
            <w:vAlign w:val="center"/>
          </w:tcPr>
          <w:p w14:paraId="4632488F">
            <w:pPr>
              <w:spacing w:line="400" w:lineRule="exact"/>
              <w:jc w:val="center"/>
              <w:rPr>
                <w:rFonts w:cs="宋体" w:asciiTheme="minorEastAsia" w:hAnsiTheme="minorEastAsia" w:eastAsiaTheme="minorEastAsia"/>
                <w:szCs w:val="21"/>
              </w:rPr>
            </w:pPr>
          </w:p>
        </w:tc>
        <w:tc>
          <w:tcPr>
            <w:tcW w:w="1410" w:type="dxa"/>
            <w:vAlign w:val="center"/>
          </w:tcPr>
          <w:p w14:paraId="3221E042">
            <w:pPr>
              <w:spacing w:line="400" w:lineRule="exact"/>
              <w:jc w:val="center"/>
              <w:rPr>
                <w:rFonts w:cs="宋体" w:asciiTheme="minorEastAsia" w:hAnsiTheme="minorEastAsia" w:eastAsiaTheme="minorEastAsia"/>
                <w:szCs w:val="21"/>
              </w:rPr>
            </w:pPr>
          </w:p>
        </w:tc>
        <w:tc>
          <w:tcPr>
            <w:tcW w:w="1888" w:type="dxa"/>
            <w:vAlign w:val="center"/>
          </w:tcPr>
          <w:p w14:paraId="5194AC2E">
            <w:pPr>
              <w:spacing w:line="400" w:lineRule="exact"/>
              <w:jc w:val="center"/>
              <w:rPr>
                <w:rFonts w:cs="宋体" w:asciiTheme="minorEastAsia" w:hAnsiTheme="minorEastAsia" w:eastAsiaTheme="minorEastAsia"/>
                <w:szCs w:val="21"/>
              </w:rPr>
            </w:pPr>
          </w:p>
        </w:tc>
      </w:tr>
    </w:tbl>
    <w:p w14:paraId="0AB66F95">
      <w:pPr>
        <w:spacing w:line="400" w:lineRule="exact"/>
        <w:ind w:firstLine="420" w:firstLineChars="200"/>
        <w:rPr>
          <w:rFonts w:cs="宋体" w:asciiTheme="minorEastAsia" w:hAnsiTheme="minorEastAsia" w:eastAsiaTheme="minorEastAsia"/>
          <w:szCs w:val="21"/>
        </w:rPr>
      </w:pPr>
    </w:p>
    <w:p w14:paraId="3674617F">
      <w:pPr>
        <w:spacing w:line="400" w:lineRule="exact"/>
        <w:ind w:firstLine="420" w:firstLineChars="200"/>
        <w:rPr>
          <w:rFonts w:cs="宋体" w:asciiTheme="minorEastAsia" w:hAnsiTheme="minorEastAsia" w:eastAsiaTheme="minorEastAsia"/>
          <w:szCs w:val="21"/>
        </w:rPr>
      </w:pPr>
    </w:p>
    <w:p w14:paraId="43266843">
      <w:pPr>
        <w:spacing w:line="400" w:lineRule="exact"/>
        <w:ind w:firstLine="420" w:firstLineChars="200"/>
        <w:rPr>
          <w:rFonts w:asciiTheme="minorEastAsia" w:hAnsiTheme="minorEastAsia" w:eastAsiaTheme="minorEastAsia"/>
          <w:sz w:val="20"/>
          <w:szCs w:val="20"/>
        </w:rPr>
      </w:pPr>
      <w:r>
        <w:rPr>
          <w:rFonts w:cs="宋体" w:asciiTheme="minorEastAsia" w:hAnsiTheme="minorEastAsia" w:eastAsiaTheme="minorEastAsia"/>
          <w:szCs w:val="21"/>
        </w:rPr>
        <w:t>注：若采购服务（产品）内容及清单为《节能产品政府采购清单》、《环境标志产品政府采购清单》中政府强制采购的节能产品、环境标志产品，则不再进行节能产品、环境标志产品报价进行扣除。</w:t>
      </w:r>
    </w:p>
    <w:p w14:paraId="78C4F2F2">
      <w:pPr>
        <w:spacing w:line="400" w:lineRule="exact"/>
        <w:ind w:firstLine="400" w:firstLineChars="200"/>
        <w:rPr>
          <w:rFonts w:asciiTheme="minorEastAsia" w:hAnsiTheme="minorEastAsia" w:eastAsiaTheme="minorEastAsia"/>
          <w:sz w:val="20"/>
          <w:szCs w:val="20"/>
        </w:rPr>
      </w:pPr>
    </w:p>
    <w:p w14:paraId="13239FC5">
      <w:pPr>
        <w:pStyle w:val="6"/>
        <w:spacing w:line="240" w:lineRule="auto"/>
        <w:ind w:firstLine="482" w:firstLineChars="200"/>
        <w:jc w:val="center"/>
        <w:rPr>
          <w:rFonts w:asciiTheme="minorEastAsia" w:hAnsiTheme="minorEastAsia" w:eastAsiaTheme="minorEastAsia"/>
        </w:rPr>
      </w:pPr>
      <w:bookmarkStart w:id="88" w:name="_Toc516064278"/>
      <w:r>
        <w:rPr>
          <w:rFonts w:hint="eastAsia" w:cs="宋体" w:asciiTheme="minorEastAsia" w:hAnsiTheme="minorEastAsia" w:eastAsiaTheme="minorEastAsia"/>
        </w:rPr>
        <w:t>政府优先采购的节能、环保产品</w:t>
      </w:r>
      <w:bookmarkEnd w:id="88"/>
    </w:p>
    <w:tbl>
      <w:tblPr>
        <w:tblStyle w:val="45"/>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129"/>
        <w:gridCol w:w="1129"/>
        <w:gridCol w:w="706"/>
        <w:gridCol w:w="1270"/>
        <w:gridCol w:w="1270"/>
        <w:gridCol w:w="1410"/>
        <w:gridCol w:w="1888"/>
      </w:tblGrid>
      <w:tr w14:paraId="4478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72" w:type="dxa"/>
            <w:vAlign w:val="center"/>
          </w:tcPr>
          <w:p w14:paraId="2C4F0465">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序号</w:t>
            </w:r>
          </w:p>
        </w:tc>
        <w:tc>
          <w:tcPr>
            <w:tcW w:w="1129" w:type="dxa"/>
            <w:vAlign w:val="center"/>
          </w:tcPr>
          <w:p w14:paraId="6CC24247">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产品名称</w:t>
            </w:r>
          </w:p>
        </w:tc>
        <w:tc>
          <w:tcPr>
            <w:tcW w:w="1129" w:type="dxa"/>
            <w:vAlign w:val="center"/>
          </w:tcPr>
          <w:p w14:paraId="02531660">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品牌型号</w:t>
            </w:r>
          </w:p>
        </w:tc>
        <w:tc>
          <w:tcPr>
            <w:tcW w:w="706" w:type="dxa"/>
            <w:vAlign w:val="center"/>
          </w:tcPr>
          <w:p w14:paraId="2D938EB3">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数量</w:t>
            </w:r>
          </w:p>
        </w:tc>
        <w:tc>
          <w:tcPr>
            <w:tcW w:w="1270" w:type="dxa"/>
            <w:vAlign w:val="center"/>
          </w:tcPr>
          <w:p w14:paraId="4D38DA18">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单价（元）</w:t>
            </w:r>
          </w:p>
        </w:tc>
        <w:tc>
          <w:tcPr>
            <w:tcW w:w="1270" w:type="dxa"/>
            <w:vAlign w:val="center"/>
          </w:tcPr>
          <w:p w14:paraId="6D5ECFE0">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总价（元）</w:t>
            </w:r>
          </w:p>
        </w:tc>
        <w:tc>
          <w:tcPr>
            <w:tcW w:w="1410" w:type="dxa"/>
            <w:vAlign w:val="center"/>
          </w:tcPr>
          <w:p w14:paraId="114C3783">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在节能清单中页码</w:t>
            </w:r>
          </w:p>
        </w:tc>
        <w:tc>
          <w:tcPr>
            <w:tcW w:w="1888" w:type="dxa"/>
            <w:vAlign w:val="center"/>
          </w:tcPr>
          <w:p w14:paraId="23CDA3DC">
            <w:pPr>
              <w:spacing w:line="400" w:lineRule="exact"/>
              <w:jc w:val="center"/>
              <w:rPr>
                <w:rFonts w:cs="宋体" w:asciiTheme="minorEastAsia" w:hAnsiTheme="minorEastAsia" w:eastAsiaTheme="minorEastAsia"/>
                <w:b/>
                <w:szCs w:val="21"/>
              </w:rPr>
            </w:pPr>
            <w:r>
              <w:rPr>
                <w:rFonts w:cs="宋体" w:asciiTheme="minorEastAsia" w:hAnsiTheme="minorEastAsia" w:eastAsiaTheme="minorEastAsia"/>
                <w:b/>
                <w:szCs w:val="21"/>
              </w:rPr>
              <w:t>对</w:t>
            </w:r>
            <w:r>
              <w:rPr>
                <w:rFonts w:hint="eastAsia" w:cs="宋体" w:asciiTheme="minorEastAsia" w:hAnsiTheme="minorEastAsia" w:eastAsiaTheme="minorEastAsia"/>
                <w:b/>
                <w:szCs w:val="21"/>
              </w:rPr>
              <w:t>应</w:t>
            </w:r>
            <w:r>
              <w:rPr>
                <w:rFonts w:cs="宋体" w:asciiTheme="minorEastAsia" w:hAnsiTheme="minorEastAsia" w:eastAsiaTheme="minorEastAsia"/>
                <w:b/>
                <w:szCs w:val="21"/>
              </w:rPr>
              <w:t>投标文件要求</w:t>
            </w:r>
            <w:r>
              <w:rPr>
                <w:rFonts w:hint="eastAsia" w:cs="宋体" w:asciiTheme="minorEastAsia" w:hAnsiTheme="minorEastAsia" w:eastAsiaTheme="minorEastAsia"/>
                <w:b/>
                <w:szCs w:val="21"/>
              </w:rPr>
              <w:t>页码</w:t>
            </w:r>
          </w:p>
        </w:tc>
      </w:tr>
      <w:tr w14:paraId="3DEB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2E4AF5F5">
            <w:pPr>
              <w:spacing w:line="400" w:lineRule="exact"/>
              <w:jc w:val="center"/>
              <w:rPr>
                <w:rFonts w:cs="宋体" w:asciiTheme="minorEastAsia" w:hAnsiTheme="minorEastAsia" w:eastAsiaTheme="minorEastAsia"/>
                <w:szCs w:val="21"/>
              </w:rPr>
            </w:pPr>
          </w:p>
        </w:tc>
        <w:tc>
          <w:tcPr>
            <w:tcW w:w="1129" w:type="dxa"/>
            <w:vAlign w:val="center"/>
          </w:tcPr>
          <w:p w14:paraId="23C509F7">
            <w:pPr>
              <w:spacing w:line="400" w:lineRule="exact"/>
              <w:jc w:val="center"/>
              <w:rPr>
                <w:rFonts w:cs="宋体" w:asciiTheme="minorEastAsia" w:hAnsiTheme="minorEastAsia" w:eastAsiaTheme="minorEastAsia"/>
                <w:szCs w:val="21"/>
              </w:rPr>
            </w:pPr>
          </w:p>
        </w:tc>
        <w:tc>
          <w:tcPr>
            <w:tcW w:w="1129" w:type="dxa"/>
            <w:vAlign w:val="center"/>
          </w:tcPr>
          <w:p w14:paraId="26AFE04C">
            <w:pPr>
              <w:spacing w:line="400" w:lineRule="exact"/>
              <w:jc w:val="center"/>
              <w:rPr>
                <w:rFonts w:cs="宋体" w:asciiTheme="minorEastAsia" w:hAnsiTheme="minorEastAsia" w:eastAsiaTheme="minorEastAsia"/>
                <w:szCs w:val="21"/>
              </w:rPr>
            </w:pPr>
          </w:p>
        </w:tc>
        <w:tc>
          <w:tcPr>
            <w:tcW w:w="706" w:type="dxa"/>
            <w:vAlign w:val="center"/>
          </w:tcPr>
          <w:p w14:paraId="2A16B777">
            <w:pPr>
              <w:spacing w:line="400" w:lineRule="exact"/>
              <w:jc w:val="center"/>
              <w:rPr>
                <w:rFonts w:cs="宋体" w:asciiTheme="minorEastAsia" w:hAnsiTheme="minorEastAsia" w:eastAsiaTheme="minorEastAsia"/>
                <w:szCs w:val="21"/>
              </w:rPr>
            </w:pPr>
          </w:p>
        </w:tc>
        <w:tc>
          <w:tcPr>
            <w:tcW w:w="1270" w:type="dxa"/>
            <w:vAlign w:val="center"/>
          </w:tcPr>
          <w:p w14:paraId="544E71D3">
            <w:pPr>
              <w:spacing w:line="400" w:lineRule="exact"/>
              <w:jc w:val="center"/>
              <w:rPr>
                <w:rFonts w:cs="宋体" w:asciiTheme="minorEastAsia" w:hAnsiTheme="minorEastAsia" w:eastAsiaTheme="minorEastAsia"/>
                <w:szCs w:val="21"/>
              </w:rPr>
            </w:pPr>
          </w:p>
        </w:tc>
        <w:tc>
          <w:tcPr>
            <w:tcW w:w="1270" w:type="dxa"/>
            <w:vAlign w:val="center"/>
          </w:tcPr>
          <w:p w14:paraId="2D12036E">
            <w:pPr>
              <w:spacing w:line="400" w:lineRule="exact"/>
              <w:jc w:val="center"/>
              <w:rPr>
                <w:rFonts w:cs="宋体" w:asciiTheme="minorEastAsia" w:hAnsiTheme="minorEastAsia" w:eastAsiaTheme="minorEastAsia"/>
                <w:szCs w:val="21"/>
              </w:rPr>
            </w:pPr>
          </w:p>
        </w:tc>
        <w:tc>
          <w:tcPr>
            <w:tcW w:w="1410" w:type="dxa"/>
            <w:vAlign w:val="center"/>
          </w:tcPr>
          <w:p w14:paraId="040A8FF5">
            <w:pPr>
              <w:spacing w:line="400" w:lineRule="exact"/>
              <w:jc w:val="center"/>
              <w:rPr>
                <w:rFonts w:cs="宋体" w:asciiTheme="minorEastAsia" w:hAnsiTheme="minorEastAsia" w:eastAsiaTheme="minorEastAsia"/>
                <w:szCs w:val="21"/>
              </w:rPr>
            </w:pPr>
          </w:p>
        </w:tc>
        <w:tc>
          <w:tcPr>
            <w:tcW w:w="1888" w:type="dxa"/>
            <w:vAlign w:val="center"/>
          </w:tcPr>
          <w:p w14:paraId="5192B6E8">
            <w:pPr>
              <w:spacing w:line="400" w:lineRule="exact"/>
              <w:jc w:val="center"/>
              <w:rPr>
                <w:rFonts w:cs="宋体" w:asciiTheme="minorEastAsia" w:hAnsiTheme="minorEastAsia" w:eastAsiaTheme="minorEastAsia"/>
                <w:szCs w:val="21"/>
              </w:rPr>
            </w:pPr>
          </w:p>
        </w:tc>
      </w:tr>
      <w:tr w14:paraId="0CA0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0B0F452B">
            <w:pPr>
              <w:spacing w:line="400" w:lineRule="exact"/>
              <w:jc w:val="center"/>
              <w:rPr>
                <w:rFonts w:cs="宋体" w:asciiTheme="minorEastAsia" w:hAnsiTheme="minorEastAsia" w:eastAsiaTheme="minorEastAsia"/>
                <w:szCs w:val="21"/>
              </w:rPr>
            </w:pPr>
          </w:p>
        </w:tc>
        <w:tc>
          <w:tcPr>
            <w:tcW w:w="1129" w:type="dxa"/>
            <w:vAlign w:val="center"/>
          </w:tcPr>
          <w:p w14:paraId="26FA2EDF">
            <w:pPr>
              <w:spacing w:line="400" w:lineRule="exact"/>
              <w:jc w:val="center"/>
              <w:rPr>
                <w:rFonts w:cs="宋体" w:asciiTheme="minorEastAsia" w:hAnsiTheme="minorEastAsia" w:eastAsiaTheme="minorEastAsia"/>
                <w:szCs w:val="21"/>
              </w:rPr>
            </w:pPr>
          </w:p>
        </w:tc>
        <w:tc>
          <w:tcPr>
            <w:tcW w:w="1129" w:type="dxa"/>
            <w:vAlign w:val="center"/>
          </w:tcPr>
          <w:p w14:paraId="636BD1BA">
            <w:pPr>
              <w:spacing w:line="400" w:lineRule="exact"/>
              <w:jc w:val="center"/>
              <w:rPr>
                <w:rFonts w:cs="宋体" w:asciiTheme="minorEastAsia" w:hAnsiTheme="minorEastAsia" w:eastAsiaTheme="minorEastAsia"/>
                <w:szCs w:val="21"/>
              </w:rPr>
            </w:pPr>
          </w:p>
        </w:tc>
        <w:tc>
          <w:tcPr>
            <w:tcW w:w="706" w:type="dxa"/>
            <w:vAlign w:val="center"/>
          </w:tcPr>
          <w:p w14:paraId="445B6AC1">
            <w:pPr>
              <w:spacing w:line="400" w:lineRule="exact"/>
              <w:jc w:val="center"/>
              <w:rPr>
                <w:rFonts w:cs="宋体" w:asciiTheme="minorEastAsia" w:hAnsiTheme="minorEastAsia" w:eastAsiaTheme="minorEastAsia"/>
                <w:szCs w:val="21"/>
              </w:rPr>
            </w:pPr>
          </w:p>
        </w:tc>
        <w:tc>
          <w:tcPr>
            <w:tcW w:w="1270" w:type="dxa"/>
            <w:vAlign w:val="center"/>
          </w:tcPr>
          <w:p w14:paraId="14363351">
            <w:pPr>
              <w:spacing w:line="400" w:lineRule="exact"/>
              <w:jc w:val="center"/>
              <w:rPr>
                <w:rFonts w:cs="宋体" w:asciiTheme="minorEastAsia" w:hAnsiTheme="minorEastAsia" w:eastAsiaTheme="minorEastAsia"/>
                <w:szCs w:val="21"/>
              </w:rPr>
            </w:pPr>
          </w:p>
        </w:tc>
        <w:tc>
          <w:tcPr>
            <w:tcW w:w="1270" w:type="dxa"/>
            <w:vAlign w:val="center"/>
          </w:tcPr>
          <w:p w14:paraId="47F6F2E0">
            <w:pPr>
              <w:spacing w:line="400" w:lineRule="exact"/>
              <w:jc w:val="center"/>
              <w:rPr>
                <w:rFonts w:cs="宋体" w:asciiTheme="minorEastAsia" w:hAnsiTheme="minorEastAsia" w:eastAsiaTheme="minorEastAsia"/>
                <w:szCs w:val="21"/>
              </w:rPr>
            </w:pPr>
          </w:p>
        </w:tc>
        <w:tc>
          <w:tcPr>
            <w:tcW w:w="1410" w:type="dxa"/>
            <w:vAlign w:val="center"/>
          </w:tcPr>
          <w:p w14:paraId="2180D92A">
            <w:pPr>
              <w:spacing w:line="400" w:lineRule="exact"/>
              <w:jc w:val="center"/>
              <w:rPr>
                <w:rFonts w:cs="宋体" w:asciiTheme="minorEastAsia" w:hAnsiTheme="minorEastAsia" w:eastAsiaTheme="minorEastAsia"/>
                <w:szCs w:val="21"/>
              </w:rPr>
            </w:pPr>
          </w:p>
        </w:tc>
        <w:tc>
          <w:tcPr>
            <w:tcW w:w="1888" w:type="dxa"/>
            <w:vAlign w:val="center"/>
          </w:tcPr>
          <w:p w14:paraId="71475E92">
            <w:pPr>
              <w:spacing w:line="400" w:lineRule="exact"/>
              <w:jc w:val="center"/>
              <w:rPr>
                <w:rFonts w:cs="宋体" w:asciiTheme="minorEastAsia" w:hAnsiTheme="minorEastAsia" w:eastAsiaTheme="minorEastAsia"/>
                <w:szCs w:val="21"/>
              </w:rPr>
            </w:pPr>
          </w:p>
        </w:tc>
      </w:tr>
      <w:tr w14:paraId="3105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672" w:type="dxa"/>
            <w:vAlign w:val="center"/>
          </w:tcPr>
          <w:p w14:paraId="7F7CE20E">
            <w:pPr>
              <w:spacing w:line="400" w:lineRule="exact"/>
              <w:jc w:val="center"/>
              <w:rPr>
                <w:rFonts w:cs="宋体" w:asciiTheme="minorEastAsia" w:hAnsiTheme="minorEastAsia" w:eastAsiaTheme="minorEastAsia"/>
                <w:szCs w:val="21"/>
              </w:rPr>
            </w:pPr>
          </w:p>
        </w:tc>
        <w:tc>
          <w:tcPr>
            <w:tcW w:w="1129" w:type="dxa"/>
            <w:vAlign w:val="center"/>
          </w:tcPr>
          <w:p w14:paraId="6EF0BEFF">
            <w:pPr>
              <w:spacing w:line="400" w:lineRule="exact"/>
              <w:jc w:val="center"/>
              <w:rPr>
                <w:rFonts w:cs="宋体" w:asciiTheme="minorEastAsia" w:hAnsiTheme="minorEastAsia" w:eastAsiaTheme="minorEastAsia"/>
                <w:szCs w:val="21"/>
              </w:rPr>
            </w:pPr>
          </w:p>
        </w:tc>
        <w:tc>
          <w:tcPr>
            <w:tcW w:w="1129" w:type="dxa"/>
            <w:vAlign w:val="center"/>
          </w:tcPr>
          <w:p w14:paraId="71340A1E">
            <w:pPr>
              <w:spacing w:line="400" w:lineRule="exact"/>
              <w:jc w:val="center"/>
              <w:rPr>
                <w:rFonts w:cs="宋体" w:asciiTheme="minorEastAsia" w:hAnsiTheme="minorEastAsia" w:eastAsiaTheme="minorEastAsia"/>
                <w:szCs w:val="21"/>
              </w:rPr>
            </w:pPr>
          </w:p>
        </w:tc>
        <w:tc>
          <w:tcPr>
            <w:tcW w:w="706" w:type="dxa"/>
            <w:vAlign w:val="center"/>
          </w:tcPr>
          <w:p w14:paraId="55A8ED12">
            <w:pPr>
              <w:spacing w:line="400" w:lineRule="exact"/>
              <w:jc w:val="center"/>
              <w:rPr>
                <w:rFonts w:cs="宋体" w:asciiTheme="minorEastAsia" w:hAnsiTheme="minorEastAsia" w:eastAsiaTheme="minorEastAsia"/>
                <w:szCs w:val="21"/>
              </w:rPr>
            </w:pPr>
          </w:p>
        </w:tc>
        <w:tc>
          <w:tcPr>
            <w:tcW w:w="1270" w:type="dxa"/>
            <w:vAlign w:val="center"/>
          </w:tcPr>
          <w:p w14:paraId="6462DD1D">
            <w:pPr>
              <w:spacing w:line="400" w:lineRule="exact"/>
              <w:jc w:val="center"/>
              <w:rPr>
                <w:rFonts w:cs="宋体" w:asciiTheme="minorEastAsia" w:hAnsiTheme="minorEastAsia" w:eastAsiaTheme="minorEastAsia"/>
                <w:szCs w:val="21"/>
              </w:rPr>
            </w:pPr>
          </w:p>
        </w:tc>
        <w:tc>
          <w:tcPr>
            <w:tcW w:w="1270" w:type="dxa"/>
            <w:vAlign w:val="center"/>
          </w:tcPr>
          <w:p w14:paraId="5F5B007B">
            <w:pPr>
              <w:spacing w:line="400" w:lineRule="exact"/>
              <w:jc w:val="center"/>
              <w:rPr>
                <w:rFonts w:cs="宋体" w:asciiTheme="minorEastAsia" w:hAnsiTheme="minorEastAsia" w:eastAsiaTheme="minorEastAsia"/>
                <w:szCs w:val="21"/>
              </w:rPr>
            </w:pPr>
          </w:p>
        </w:tc>
        <w:tc>
          <w:tcPr>
            <w:tcW w:w="1410" w:type="dxa"/>
            <w:vAlign w:val="center"/>
          </w:tcPr>
          <w:p w14:paraId="7D5C4B2A">
            <w:pPr>
              <w:spacing w:line="400" w:lineRule="exact"/>
              <w:jc w:val="center"/>
              <w:rPr>
                <w:rFonts w:cs="宋体" w:asciiTheme="minorEastAsia" w:hAnsiTheme="minorEastAsia" w:eastAsiaTheme="minorEastAsia"/>
                <w:szCs w:val="21"/>
              </w:rPr>
            </w:pPr>
          </w:p>
        </w:tc>
        <w:tc>
          <w:tcPr>
            <w:tcW w:w="1888" w:type="dxa"/>
            <w:vAlign w:val="center"/>
          </w:tcPr>
          <w:p w14:paraId="18C91FA5">
            <w:pPr>
              <w:spacing w:line="400" w:lineRule="exact"/>
              <w:jc w:val="center"/>
              <w:rPr>
                <w:rFonts w:cs="宋体" w:asciiTheme="minorEastAsia" w:hAnsiTheme="minorEastAsia" w:eastAsiaTheme="minorEastAsia"/>
                <w:szCs w:val="21"/>
              </w:rPr>
            </w:pPr>
          </w:p>
        </w:tc>
      </w:tr>
      <w:tr w14:paraId="2DCDA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72" w:type="dxa"/>
            <w:vAlign w:val="center"/>
          </w:tcPr>
          <w:p w14:paraId="36285D26">
            <w:pPr>
              <w:spacing w:line="400" w:lineRule="exact"/>
              <w:jc w:val="center"/>
              <w:rPr>
                <w:rFonts w:cs="宋体" w:asciiTheme="minorEastAsia" w:hAnsiTheme="minorEastAsia" w:eastAsiaTheme="minorEastAsia"/>
                <w:szCs w:val="21"/>
              </w:rPr>
            </w:pPr>
          </w:p>
        </w:tc>
        <w:tc>
          <w:tcPr>
            <w:tcW w:w="1129" w:type="dxa"/>
            <w:vAlign w:val="center"/>
          </w:tcPr>
          <w:p w14:paraId="1B282AA1">
            <w:pPr>
              <w:spacing w:line="400" w:lineRule="exact"/>
              <w:jc w:val="center"/>
              <w:rPr>
                <w:rFonts w:cs="宋体" w:asciiTheme="minorEastAsia" w:hAnsiTheme="minorEastAsia" w:eastAsiaTheme="minorEastAsia"/>
                <w:szCs w:val="21"/>
              </w:rPr>
            </w:pPr>
          </w:p>
        </w:tc>
        <w:tc>
          <w:tcPr>
            <w:tcW w:w="1129" w:type="dxa"/>
            <w:vAlign w:val="center"/>
          </w:tcPr>
          <w:p w14:paraId="167062EA">
            <w:pPr>
              <w:spacing w:line="400" w:lineRule="exact"/>
              <w:jc w:val="center"/>
              <w:rPr>
                <w:rFonts w:cs="宋体" w:asciiTheme="minorEastAsia" w:hAnsiTheme="minorEastAsia" w:eastAsiaTheme="minorEastAsia"/>
                <w:szCs w:val="21"/>
              </w:rPr>
            </w:pPr>
          </w:p>
        </w:tc>
        <w:tc>
          <w:tcPr>
            <w:tcW w:w="706" w:type="dxa"/>
            <w:vAlign w:val="center"/>
          </w:tcPr>
          <w:p w14:paraId="42C4251A">
            <w:pPr>
              <w:spacing w:line="400" w:lineRule="exact"/>
              <w:jc w:val="center"/>
              <w:rPr>
                <w:rFonts w:cs="宋体" w:asciiTheme="minorEastAsia" w:hAnsiTheme="minorEastAsia" w:eastAsiaTheme="minorEastAsia"/>
                <w:szCs w:val="21"/>
              </w:rPr>
            </w:pPr>
          </w:p>
        </w:tc>
        <w:tc>
          <w:tcPr>
            <w:tcW w:w="1270" w:type="dxa"/>
            <w:vAlign w:val="center"/>
          </w:tcPr>
          <w:p w14:paraId="2B3A2A9F">
            <w:pPr>
              <w:spacing w:line="400" w:lineRule="exact"/>
              <w:jc w:val="center"/>
              <w:rPr>
                <w:rFonts w:cs="宋体" w:asciiTheme="minorEastAsia" w:hAnsiTheme="minorEastAsia" w:eastAsiaTheme="minorEastAsia"/>
                <w:szCs w:val="21"/>
              </w:rPr>
            </w:pPr>
          </w:p>
        </w:tc>
        <w:tc>
          <w:tcPr>
            <w:tcW w:w="1270" w:type="dxa"/>
            <w:vAlign w:val="center"/>
          </w:tcPr>
          <w:p w14:paraId="5B1F5E44">
            <w:pPr>
              <w:spacing w:line="400" w:lineRule="exact"/>
              <w:jc w:val="center"/>
              <w:rPr>
                <w:rFonts w:cs="宋体" w:asciiTheme="minorEastAsia" w:hAnsiTheme="minorEastAsia" w:eastAsiaTheme="minorEastAsia"/>
                <w:szCs w:val="21"/>
              </w:rPr>
            </w:pPr>
          </w:p>
        </w:tc>
        <w:tc>
          <w:tcPr>
            <w:tcW w:w="1410" w:type="dxa"/>
            <w:vAlign w:val="center"/>
          </w:tcPr>
          <w:p w14:paraId="74251A1B">
            <w:pPr>
              <w:spacing w:line="400" w:lineRule="exact"/>
              <w:jc w:val="center"/>
              <w:rPr>
                <w:rFonts w:cs="宋体" w:asciiTheme="minorEastAsia" w:hAnsiTheme="minorEastAsia" w:eastAsiaTheme="minorEastAsia"/>
                <w:szCs w:val="21"/>
              </w:rPr>
            </w:pPr>
          </w:p>
        </w:tc>
        <w:tc>
          <w:tcPr>
            <w:tcW w:w="1888" w:type="dxa"/>
            <w:vAlign w:val="center"/>
          </w:tcPr>
          <w:p w14:paraId="45529D36">
            <w:pPr>
              <w:spacing w:line="400" w:lineRule="exact"/>
              <w:jc w:val="center"/>
              <w:rPr>
                <w:rFonts w:cs="宋体" w:asciiTheme="minorEastAsia" w:hAnsiTheme="minorEastAsia" w:eastAsiaTheme="minorEastAsia"/>
                <w:szCs w:val="21"/>
              </w:rPr>
            </w:pPr>
          </w:p>
        </w:tc>
      </w:tr>
      <w:tr w14:paraId="59B00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4906" w:type="dxa"/>
            <w:gridSpan w:val="5"/>
            <w:vAlign w:val="center"/>
          </w:tcPr>
          <w:p w14:paraId="10CDEB36">
            <w:pPr>
              <w:spacing w:line="400" w:lineRule="exact"/>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合计</w:t>
            </w:r>
          </w:p>
        </w:tc>
        <w:tc>
          <w:tcPr>
            <w:tcW w:w="4568" w:type="dxa"/>
            <w:gridSpan w:val="3"/>
            <w:vAlign w:val="center"/>
          </w:tcPr>
          <w:p w14:paraId="2C100A6F">
            <w:pPr>
              <w:spacing w:line="400" w:lineRule="exact"/>
              <w:jc w:val="center"/>
              <w:rPr>
                <w:rFonts w:cs="宋体" w:asciiTheme="minorEastAsia" w:hAnsiTheme="minorEastAsia" w:eastAsiaTheme="minorEastAsia"/>
                <w:szCs w:val="21"/>
              </w:rPr>
            </w:pPr>
          </w:p>
        </w:tc>
      </w:tr>
    </w:tbl>
    <w:p w14:paraId="53CCF91C">
      <w:pPr>
        <w:rPr>
          <w:rFonts w:asciiTheme="minorEastAsia" w:hAnsiTheme="minorEastAsia" w:eastAsiaTheme="minorEastAsia"/>
        </w:rPr>
      </w:pPr>
      <w:r>
        <w:rPr>
          <w:rFonts w:cs="宋体" w:asciiTheme="minorEastAsia" w:hAnsiTheme="minorEastAsia" w:eastAsiaTheme="minorEastAsia"/>
          <w:szCs w:val="21"/>
        </w:rPr>
        <w:t xml:space="preserve">注：若报价产品为经国家认定的节能、环保产品，且提供有效证明材料的，按最终报价的 </w:t>
      </w:r>
      <w:r>
        <w:rPr>
          <w:rFonts w:cs="宋体" w:asciiTheme="minorEastAsia" w:hAnsiTheme="minorEastAsia" w:eastAsiaTheme="minorEastAsia"/>
          <w:b/>
          <w:bCs/>
          <w:szCs w:val="21"/>
          <w:u w:val="single" w:color="00000A"/>
        </w:rPr>
        <w:t>0.5</w:t>
      </w:r>
      <w:r>
        <w:rPr>
          <w:rFonts w:cs="宋体" w:asciiTheme="minorEastAsia" w:hAnsiTheme="minorEastAsia" w:eastAsiaTheme="minorEastAsia"/>
          <w:szCs w:val="21"/>
        </w:rPr>
        <w:t>%的扣除幅度对最终报价进行扣除</w:t>
      </w:r>
    </w:p>
    <w:p w14:paraId="52802DF5">
      <w:pPr>
        <w:rPr>
          <w:rFonts w:asciiTheme="minorEastAsia" w:hAnsiTheme="minorEastAsia" w:eastAsiaTheme="minorEastAsia"/>
        </w:rPr>
      </w:pPr>
    </w:p>
    <w:p w14:paraId="7C6B911D">
      <w:pPr>
        <w:rPr>
          <w:rFonts w:asciiTheme="minorEastAsia" w:hAnsiTheme="minorEastAsia" w:eastAsiaTheme="minorEastAsia"/>
          <w:sz w:val="28"/>
          <w:szCs w:val="28"/>
        </w:rPr>
      </w:pPr>
    </w:p>
    <w:p w14:paraId="37C9DBC0">
      <w:pPr>
        <w:rPr>
          <w:rFonts w:asciiTheme="minorEastAsia" w:hAnsiTheme="minorEastAsia" w:eastAsiaTheme="minorEastAsia"/>
          <w:sz w:val="28"/>
          <w:szCs w:val="28"/>
        </w:rPr>
      </w:pPr>
    </w:p>
    <w:p w14:paraId="75B0D714">
      <w:pPr>
        <w:rPr>
          <w:rFonts w:asciiTheme="minorEastAsia" w:hAnsiTheme="minorEastAsia" w:eastAsiaTheme="minorEastAsia"/>
          <w:sz w:val="28"/>
          <w:szCs w:val="28"/>
        </w:rPr>
      </w:pPr>
    </w:p>
    <w:p w14:paraId="54CC465D">
      <w:pPr>
        <w:rPr>
          <w:rFonts w:asciiTheme="minorEastAsia" w:hAnsiTheme="minorEastAsia" w:eastAsiaTheme="minorEastAsia"/>
          <w:sz w:val="28"/>
          <w:szCs w:val="28"/>
        </w:rPr>
      </w:pPr>
    </w:p>
    <w:bookmarkEnd w:id="73"/>
    <w:bookmarkEnd w:id="74"/>
    <w:bookmarkEnd w:id="75"/>
    <w:p w14:paraId="30E50621">
      <w:pPr>
        <w:rPr>
          <w:rFonts w:asciiTheme="minorEastAsia" w:hAnsiTheme="minorEastAsia" w:eastAsiaTheme="minorEastAsia"/>
          <w:bCs/>
          <w:sz w:val="32"/>
          <w:szCs w:val="32"/>
        </w:rPr>
      </w:pPr>
      <w:r>
        <w:rPr>
          <w:rFonts w:hint="eastAsia" w:asciiTheme="minorEastAsia" w:hAnsiTheme="minorEastAsia" w:eastAsiaTheme="minorEastAsia"/>
          <w:bCs/>
          <w:sz w:val="32"/>
          <w:szCs w:val="32"/>
        </w:rPr>
        <w:t>八、财务状况表</w:t>
      </w:r>
    </w:p>
    <w:p w14:paraId="134260A5">
      <w:pPr>
        <w:spacing w:line="500" w:lineRule="exact"/>
        <w:jc w:val="center"/>
        <w:rPr>
          <w:rFonts w:asciiTheme="minorEastAsia" w:hAnsiTheme="minorEastAsia" w:eastAsiaTheme="minorEastAsia"/>
          <w:b/>
          <w:bCs/>
          <w:sz w:val="36"/>
        </w:rPr>
      </w:pPr>
    </w:p>
    <w:p w14:paraId="17F57CAA">
      <w:pPr>
        <w:jc w:val="center"/>
        <w:rPr>
          <w:rFonts w:asciiTheme="minorEastAsia" w:hAnsiTheme="minorEastAsia" w:eastAsiaTheme="minorEastAsia"/>
          <w:sz w:val="32"/>
          <w:szCs w:val="32"/>
        </w:rPr>
      </w:pPr>
      <w:r>
        <w:rPr>
          <w:rFonts w:hint="eastAsia" w:asciiTheme="minorEastAsia" w:hAnsiTheme="minorEastAsia" w:eastAsiaTheme="minorEastAsia"/>
          <w:b/>
          <w:bCs/>
          <w:sz w:val="32"/>
          <w:szCs w:val="32"/>
        </w:rPr>
        <w:t>财务状况表</w:t>
      </w:r>
    </w:p>
    <w:p w14:paraId="2821FD9F">
      <w:pPr>
        <w:pStyle w:val="17"/>
        <w:widowControl/>
        <w:spacing w:after="120"/>
        <w:rPr>
          <w:rFonts w:asciiTheme="minorEastAsia" w:hAnsiTheme="minorEastAsia" w:eastAsiaTheme="minorEastAsia"/>
          <w:szCs w:val="24"/>
        </w:rPr>
      </w:pPr>
      <w:r>
        <w:rPr>
          <w:rFonts w:hint="eastAsia" w:asciiTheme="minorEastAsia" w:hAnsiTheme="minorEastAsia" w:eastAsiaTheme="minorEastAsia"/>
        </w:rPr>
        <w:t>　　</w:t>
      </w:r>
      <w:r>
        <w:rPr>
          <w:rFonts w:hint="eastAsia" w:asciiTheme="minorEastAsia" w:hAnsiTheme="minorEastAsia" w:eastAsiaTheme="minorEastAsia"/>
          <w:szCs w:val="24"/>
        </w:rPr>
        <w:t xml:space="preserve">1.开户银行情况                                                 </w:t>
      </w:r>
    </w:p>
    <w:tbl>
      <w:tblPr>
        <w:tblStyle w:val="45"/>
        <w:tblW w:w="0" w:type="auto"/>
        <w:tblInd w:w="428" w:type="dxa"/>
        <w:tblLayout w:type="fixed"/>
        <w:tblCellMar>
          <w:top w:w="0" w:type="dxa"/>
          <w:left w:w="28" w:type="dxa"/>
          <w:bottom w:w="0" w:type="dxa"/>
          <w:right w:w="28" w:type="dxa"/>
        </w:tblCellMar>
      </w:tblPr>
      <w:tblGrid>
        <w:gridCol w:w="1108"/>
        <w:gridCol w:w="3480"/>
        <w:gridCol w:w="3720"/>
      </w:tblGrid>
      <w:tr w14:paraId="49FC974C">
        <w:trPr>
          <w:cantSplit/>
          <w:trHeight w:val="645" w:hRule="atLeast"/>
        </w:trPr>
        <w:tc>
          <w:tcPr>
            <w:tcW w:w="1108" w:type="dxa"/>
            <w:vMerge w:val="restart"/>
            <w:tcBorders>
              <w:top w:val="single" w:color="auto" w:sz="6" w:space="0"/>
              <w:left w:val="single" w:color="auto" w:sz="6" w:space="0"/>
              <w:right w:val="single" w:color="auto" w:sz="6" w:space="0"/>
            </w:tcBorders>
            <w:vAlign w:val="center"/>
          </w:tcPr>
          <w:p w14:paraId="2C07A0A9">
            <w:pPr>
              <w:jc w:val="center"/>
              <w:rPr>
                <w:rFonts w:asciiTheme="minorEastAsia" w:hAnsiTheme="minorEastAsia" w:eastAsiaTheme="minorEastAsia"/>
              </w:rPr>
            </w:pPr>
            <w:r>
              <w:rPr>
                <w:rFonts w:hint="eastAsia" w:asciiTheme="minorEastAsia" w:hAnsiTheme="minorEastAsia" w:eastAsiaTheme="minorEastAsia"/>
                <w:b/>
              </w:rPr>
              <w:t>开户银行</w:t>
            </w:r>
          </w:p>
        </w:tc>
        <w:tc>
          <w:tcPr>
            <w:tcW w:w="7200" w:type="dxa"/>
            <w:gridSpan w:val="2"/>
            <w:tcBorders>
              <w:top w:val="single" w:color="auto" w:sz="6" w:space="0"/>
              <w:left w:val="nil"/>
              <w:bottom w:val="single" w:color="auto" w:sz="6" w:space="0"/>
              <w:right w:val="single" w:color="auto" w:sz="6" w:space="0"/>
            </w:tcBorders>
            <w:vAlign w:val="center"/>
          </w:tcPr>
          <w:p w14:paraId="516082C6">
            <w:pPr>
              <w:ind w:left="92" w:firstLine="8"/>
              <w:rPr>
                <w:rFonts w:asciiTheme="minorEastAsia" w:hAnsiTheme="minorEastAsia" w:eastAsiaTheme="minorEastAsia"/>
                <w:sz w:val="24"/>
              </w:rPr>
            </w:pPr>
            <w:r>
              <w:rPr>
                <w:rFonts w:hint="eastAsia" w:asciiTheme="minorEastAsia" w:hAnsiTheme="minorEastAsia" w:eastAsiaTheme="minorEastAsia"/>
                <w:sz w:val="24"/>
              </w:rPr>
              <w:t>名称：</w:t>
            </w:r>
          </w:p>
        </w:tc>
      </w:tr>
      <w:tr w14:paraId="3B272841">
        <w:trPr>
          <w:cantSplit/>
          <w:trHeight w:val="645" w:hRule="atLeast"/>
        </w:trPr>
        <w:tc>
          <w:tcPr>
            <w:tcW w:w="1108" w:type="dxa"/>
            <w:vMerge w:val="continue"/>
            <w:tcBorders>
              <w:left w:val="single" w:color="auto" w:sz="6" w:space="0"/>
              <w:right w:val="single" w:color="auto" w:sz="6" w:space="0"/>
            </w:tcBorders>
            <w:vAlign w:val="center"/>
          </w:tcPr>
          <w:p w14:paraId="569C685E">
            <w:pPr>
              <w:jc w:val="center"/>
              <w:rPr>
                <w:rFonts w:asciiTheme="minorEastAsia" w:hAnsiTheme="minorEastAsia" w:eastAsiaTheme="minorEastAsia"/>
              </w:rPr>
            </w:pPr>
          </w:p>
        </w:tc>
        <w:tc>
          <w:tcPr>
            <w:tcW w:w="7200" w:type="dxa"/>
            <w:gridSpan w:val="2"/>
            <w:tcBorders>
              <w:top w:val="single" w:color="auto" w:sz="6" w:space="0"/>
              <w:left w:val="nil"/>
              <w:bottom w:val="single" w:color="auto" w:sz="6" w:space="0"/>
              <w:right w:val="single" w:color="auto" w:sz="6" w:space="0"/>
            </w:tcBorders>
            <w:vAlign w:val="center"/>
          </w:tcPr>
          <w:p w14:paraId="563D08F4">
            <w:pPr>
              <w:ind w:left="92" w:firstLine="8"/>
              <w:rPr>
                <w:rFonts w:asciiTheme="minorEastAsia" w:hAnsiTheme="minorEastAsia" w:eastAsiaTheme="minorEastAsia"/>
                <w:sz w:val="24"/>
              </w:rPr>
            </w:pPr>
            <w:r>
              <w:rPr>
                <w:rFonts w:hint="eastAsia" w:asciiTheme="minorEastAsia" w:hAnsiTheme="minorEastAsia" w:eastAsiaTheme="minorEastAsia"/>
                <w:sz w:val="24"/>
              </w:rPr>
              <w:t>地址：</w:t>
            </w:r>
          </w:p>
        </w:tc>
      </w:tr>
      <w:tr w14:paraId="4DD57A2E">
        <w:trPr>
          <w:cantSplit/>
          <w:trHeight w:val="645" w:hRule="atLeast"/>
        </w:trPr>
        <w:tc>
          <w:tcPr>
            <w:tcW w:w="1108" w:type="dxa"/>
            <w:vMerge w:val="continue"/>
            <w:tcBorders>
              <w:left w:val="single" w:color="auto" w:sz="6" w:space="0"/>
              <w:right w:val="single" w:color="auto" w:sz="6" w:space="0"/>
            </w:tcBorders>
            <w:vAlign w:val="center"/>
          </w:tcPr>
          <w:p w14:paraId="595CCC08">
            <w:pPr>
              <w:rPr>
                <w:rFonts w:asciiTheme="minorEastAsia" w:hAnsiTheme="minorEastAsia" w:eastAsiaTheme="minorEastAsia"/>
              </w:rPr>
            </w:pPr>
          </w:p>
        </w:tc>
        <w:tc>
          <w:tcPr>
            <w:tcW w:w="3480" w:type="dxa"/>
            <w:tcBorders>
              <w:top w:val="single" w:color="auto" w:sz="6" w:space="0"/>
              <w:left w:val="nil"/>
              <w:bottom w:val="single" w:color="auto" w:sz="6" w:space="0"/>
              <w:right w:val="single" w:color="auto" w:sz="6" w:space="0"/>
            </w:tcBorders>
            <w:vAlign w:val="center"/>
          </w:tcPr>
          <w:p w14:paraId="7B8D6A52">
            <w:pPr>
              <w:ind w:left="92" w:firstLine="8"/>
              <w:rPr>
                <w:rFonts w:asciiTheme="minorEastAsia" w:hAnsiTheme="minorEastAsia" w:eastAsiaTheme="minorEastAsia"/>
                <w:sz w:val="24"/>
              </w:rPr>
            </w:pPr>
            <w:r>
              <w:rPr>
                <w:rFonts w:hint="eastAsia" w:asciiTheme="minorEastAsia" w:hAnsiTheme="minorEastAsia" w:eastAsiaTheme="minorEastAsia"/>
                <w:sz w:val="24"/>
              </w:rPr>
              <w:t>电话：</w:t>
            </w:r>
          </w:p>
        </w:tc>
        <w:tc>
          <w:tcPr>
            <w:tcW w:w="3720" w:type="dxa"/>
            <w:tcBorders>
              <w:top w:val="single" w:color="auto" w:sz="6" w:space="0"/>
              <w:left w:val="single" w:color="auto" w:sz="6" w:space="0"/>
              <w:bottom w:val="single" w:color="auto" w:sz="6" w:space="0"/>
              <w:right w:val="single" w:color="auto" w:sz="6" w:space="0"/>
            </w:tcBorders>
            <w:vAlign w:val="center"/>
          </w:tcPr>
          <w:p w14:paraId="17E66990">
            <w:pPr>
              <w:ind w:left="92" w:firstLine="8"/>
              <w:rPr>
                <w:rFonts w:asciiTheme="minorEastAsia" w:hAnsiTheme="minorEastAsia" w:eastAsiaTheme="minorEastAsia"/>
                <w:sz w:val="24"/>
              </w:rPr>
            </w:pPr>
            <w:r>
              <w:rPr>
                <w:rFonts w:hint="eastAsia" w:asciiTheme="minorEastAsia" w:hAnsiTheme="minorEastAsia" w:eastAsiaTheme="minorEastAsia"/>
                <w:sz w:val="24"/>
              </w:rPr>
              <w:t>联系人及职务：</w:t>
            </w:r>
          </w:p>
        </w:tc>
      </w:tr>
      <w:tr w14:paraId="1486DE68">
        <w:trPr>
          <w:cantSplit/>
          <w:trHeight w:val="645" w:hRule="atLeast"/>
        </w:trPr>
        <w:tc>
          <w:tcPr>
            <w:tcW w:w="1108" w:type="dxa"/>
            <w:vMerge w:val="continue"/>
            <w:tcBorders>
              <w:left w:val="single" w:color="auto" w:sz="6" w:space="0"/>
              <w:bottom w:val="single" w:color="auto" w:sz="6" w:space="0"/>
              <w:right w:val="single" w:color="auto" w:sz="6" w:space="0"/>
            </w:tcBorders>
            <w:vAlign w:val="center"/>
          </w:tcPr>
          <w:p w14:paraId="6BCCD48D">
            <w:pPr>
              <w:rPr>
                <w:rFonts w:asciiTheme="minorEastAsia" w:hAnsiTheme="minorEastAsia" w:eastAsiaTheme="minorEastAsia"/>
              </w:rPr>
            </w:pPr>
          </w:p>
        </w:tc>
        <w:tc>
          <w:tcPr>
            <w:tcW w:w="3480" w:type="dxa"/>
            <w:tcBorders>
              <w:top w:val="single" w:color="auto" w:sz="6" w:space="0"/>
              <w:left w:val="nil"/>
              <w:bottom w:val="single" w:color="auto" w:sz="6" w:space="0"/>
              <w:right w:val="single" w:color="auto" w:sz="6" w:space="0"/>
            </w:tcBorders>
            <w:vAlign w:val="center"/>
          </w:tcPr>
          <w:p w14:paraId="18C34E72">
            <w:pPr>
              <w:ind w:left="92" w:firstLine="8"/>
              <w:rPr>
                <w:rFonts w:asciiTheme="minorEastAsia" w:hAnsiTheme="minorEastAsia" w:eastAsiaTheme="minorEastAsia"/>
                <w:sz w:val="24"/>
              </w:rPr>
            </w:pPr>
            <w:r>
              <w:rPr>
                <w:rFonts w:hint="eastAsia" w:asciiTheme="minorEastAsia" w:hAnsiTheme="minorEastAsia" w:eastAsiaTheme="minorEastAsia"/>
                <w:sz w:val="24"/>
              </w:rPr>
              <w:t>传真：</w:t>
            </w:r>
          </w:p>
        </w:tc>
        <w:tc>
          <w:tcPr>
            <w:tcW w:w="3720" w:type="dxa"/>
            <w:tcBorders>
              <w:top w:val="single" w:color="auto" w:sz="6" w:space="0"/>
              <w:left w:val="single" w:color="auto" w:sz="6" w:space="0"/>
              <w:bottom w:val="single" w:color="auto" w:sz="6" w:space="0"/>
              <w:right w:val="single" w:color="auto" w:sz="6" w:space="0"/>
            </w:tcBorders>
            <w:vAlign w:val="center"/>
          </w:tcPr>
          <w:p w14:paraId="29AC4E26">
            <w:pPr>
              <w:ind w:left="92" w:firstLine="8"/>
              <w:rPr>
                <w:rFonts w:asciiTheme="minorEastAsia" w:hAnsiTheme="minorEastAsia" w:eastAsiaTheme="minorEastAsia"/>
                <w:sz w:val="24"/>
              </w:rPr>
            </w:pPr>
            <w:r>
              <w:rPr>
                <w:rFonts w:hint="eastAsia" w:asciiTheme="minorEastAsia" w:hAnsiTheme="minorEastAsia" w:eastAsiaTheme="minorEastAsia"/>
                <w:sz w:val="24"/>
              </w:rPr>
              <w:t>电传：</w:t>
            </w:r>
          </w:p>
        </w:tc>
      </w:tr>
    </w:tbl>
    <w:p w14:paraId="411F32CC">
      <w:pPr>
        <w:rPr>
          <w:rFonts w:asciiTheme="minorEastAsia" w:hAnsiTheme="minorEastAsia" w:eastAsiaTheme="minorEastAsia"/>
          <w:sz w:val="24"/>
        </w:rPr>
      </w:pPr>
    </w:p>
    <w:p w14:paraId="3BB92A3A">
      <w:pPr>
        <w:rPr>
          <w:rFonts w:asciiTheme="minorEastAsia" w:hAnsiTheme="minorEastAsia" w:eastAsiaTheme="minorEastAsia"/>
          <w:sz w:val="24"/>
        </w:rPr>
      </w:pPr>
    </w:p>
    <w:p w14:paraId="55F86F0B">
      <w:pPr>
        <w:spacing w:after="120"/>
        <w:rPr>
          <w:rFonts w:asciiTheme="minorEastAsia" w:hAnsiTheme="minorEastAsia" w:eastAsiaTheme="minorEastAsia"/>
          <w:sz w:val="24"/>
        </w:rPr>
      </w:pPr>
      <w:r>
        <w:rPr>
          <w:rFonts w:hint="eastAsia" w:asciiTheme="minorEastAsia" w:hAnsiTheme="minorEastAsia" w:eastAsiaTheme="minorEastAsia"/>
          <w:sz w:val="24"/>
        </w:rPr>
        <w:t xml:space="preserve">    2.近三年每年的资产负债情况</w:t>
      </w:r>
    </w:p>
    <w:tbl>
      <w:tblPr>
        <w:tblStyle w:val="45"/>
        <w:tblW w:w="0" w:type="auto"/>
        <w:tblInd w:w="4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128"/>
        <w:gridCol w:w="2220"/>
        <w:gridCol w:w="2174"/>
        <w:gridCol w:w="1786"/>
      </w:tblGrid>
      <w:tr w14:paraId="77887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40" w:hRule="atLeast"/>
        </w:trPr>
        <w:tc>
          <w:tcPr>
            <w:tcW w:w="2128" w:type="dxa"/>
            <w:vMerge w:val="restart"/>
            <w:vAlign w:val="center"/>
          </w:tcPr>
          <w:p w14:paraId="24E65F47">
            <w:pPr>
              <w:jc w:val="center"/>
              <w:rPr>
                <w:rFonts w:asciiTheme="minorEastAsia" w:hAnsiTheme="minorEastAsia" w:eastAsiaTheme="minorEastAsia"/>
                <w:b/>
                <w:sz w:val="24"/>
              </w:rPr>
            </w:pPr>
            <w:r>
              <w:rPr>
                <w:rFonts w:hint="eastAsia" w:asciiTheme="minorEastAsia" w:hAnsiTheme="minorEastAsia" w:eastAsiaTheme="minorEastAsia"/>
                <w:b/>
                <w:sz w:val="24"/>
              </w:rPr>
              <w:t>财务状况</w:t>
            </w:r>
          </w:p>
          <w:p w14:paraId="12A8B3A8">
            <w:pPr>
              <w:jc w:val="center"/>
              <w:rPr>
                <w:rFonts w:asciiTheme="minorEastAsia" w:hAnsiTheme="minorEastAsia" w:eastAsiaTheme="minorEastAsia"/>
                <w:sz w:val="24"/>
              </w:rPr>
            </w:pPr>
            <w:r>
              <w:rPr>
                <w:rFonts w:hint="eastAsia" w:asciiTheme="minorEastAsia" w:hAnsiTheme="minorEastAsia" w:eastAsiaTheme="minorEastAsia"/>
                <w:b/>
                <w:sz w:val="24"/>
              </w:rPr>
              <w:t>（单位：元）</w:t>
            </w:r>
          </w:p>
        </w:tc>
        <w:tc>
          <w:tcPr>
            <w:tcW w:w="6180" w:type="dxa"/>
            <w:gridSpan w:val="3"/>
            <w:vMerge w:val="restart"/>
            <w:vAlign w:val="center"/>
          </w:tcPr>
          <w:p w14:paraId="2382033E">
            <w:pPr>
              <w:snapToGrid w:val="0"/>
              <w:jc w:val="center"/>
              <w:rPr>
                <w:rFonts w:asciiTheme="minorEastAsia" w:hAnsiTheme="minorEastAsia" w:eastAsiaTheme="minorEastAsia"/>
                <w:b/>
                <w:sz w:val="24"/>
              </w:rPr>
            </w:pPr>
            <w:r>
              <w:rPr>
                <w:rFonts w:hint="eastAsia" w:asciiTheme="minorEastAsia" w:hAnsiTheme="minorEastAsia" w:eastAsiaTheme="minorEastAsia"/>
                <w:b/>
                <w:sz w:val="24"/>
              </w:rPr>
              <w:t>年   度</w:t>
            </w:r>
          </w:p>
        </w:tc>
      </w:tr>
      <w:tr w14:paraId="73721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8" w:hRule="atLeast"/>
        </w:trPr>
        <w:tc>
          <w:tcPr>
            <w:tcW w:w="2128" w:type="dxa"/>
            <w:vMerge w:val="continue"/>
            <w:vAlign w:val="center"/>
          </w:tcPr>
          <w:p w14:paraId="2211236C">
            <w:pPr>
              <w:rPr>
                <w:rFonts w:asciiTheme="minorEastAsia" w:hAnsiTheme="minorEastAsia" w:eastAsiaTheme="minorEastAsia"/>
                <w:sz w:val="24"/>
              </w:rPr>
            </w:pPr>
          </w:p>
        </w:tc>
        <w:tc>
          <w:tcPr>
            <w:tcW w:w="6180" w:type="dxa"/>
            <w:gridSpan w:val="3"/>
            <w:vMerge w:val="continue"/>
            <w:vAlign w:val="center"/>
          </w:tcPr>
          <w:p w14:paraId="3F5DFC00">
            <w:pPr>
              <w:jc w:val="center"/>
              <w:rPr>
                <w:rFonts w:asciiTheme="minorEastAsia" w:hAnsiTheme="minorEastAsia" w:eastAsiaTheme="minorEastAsia"/>
                <w:b/>
                <w:sz w:val="24"/>
              </w:rPr>
            </w:pPr>
          </w:p>
        </w:tc>
      </w:tr>
      <w:tr w14:paraId="6015B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2" w:hRule="atLeast"/>
        </w:trPr>
        <w:tc>
          <w:tcPr>
            <w:tcW w:w="2128" w:type="dxa"/>
            <w:vMerge w:val="continue"/>
            <w:vAlign w:val="center"/>
          </w:tcPr>
          <w:p w14:paraId="70799365">
            <w:pPr>
              <w:rPr>
                <w:rFonts w:asciiTheme="minorEastAsia" w:hAnsiTheme="minorEastAsia" w:eastAsiaTheme="minorEastAsia"/>
                <w:sz w:val="24"/>
              </w:rPr>
            </w:pPr>
          </w:p>
        </w:tc>
        <w:tc>
          <w:tcPr>
            <w:tcW w:w="2220" w:type="dxa"/>
            <w:vAlign w:val="center"/>
          </w:tcPr>
          <w:p w14:paraId="63D7A69F">
            <w:pPr>
              <w:jc w:val="center"/>
              <w:rPr>
                <w:rFonts w:asciiTheme="minorEastAsia" w:hAnsiTheme="minorEastAsia" w:eastAsiaTheme="minorEastAsia"/>
                <w:b/>
                <w:sz w:val="24"/>
              </w:rPr>
            </w:pPr>
          </w:p>
        </w:tc>
        <w:tc>
          <w:tcPr>
            <w:tcW w:w="2174" w:type="dxa"/>
            <w:vAlign w:val="center"/>
          </w:tcPr>
          <w:p w14:paraId="5A20F9B2">
            <w:pPr>
              <w:jc w:val="center"/>
              <w:rPr>
                <w:rFonts w:asciiTheme="minorEastAsia" w:hAnsiTheme="minorEastAsia" w:eastAsiaTheme="minorEastAsia"/>
                <w:b/>
                <w:sz w:val="24"/>
              </w:rPr>
            </w:pPr>
          </w:p>
        </w:tc>
        <w:tc>
          <w:tcPr>
            <w:tcW w:w="1786" w:type="dxa"/>
            <w:vAlign w:val="center"/>
          </w:tcPr>
          <w:p w14:paraId="2BB2153E">
            <w:pPr>
              <w:jc w:val="center"/>
              <w:rPr>
                <w:rFonts w:asciiTheme="minorEastAsia" w:hAnsiTheme="minorEastAsia" w:eastAsiaTheme="minorEastAsia"/>
                <w:b/>
                <w:sz w:val="24"/>
              </w:rPr>
            </w:pPr>
          </w:p>
        </w:tc>
      </w:tr>
      <w:tr w14:paraId="1A664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4" w:hRule="atLeast"/>
        </w:trPr>
        <w:tc>
          <w:tcPr>
            <w:tcW w:w="2128" w:type="dxa"/>
            <w:vAlign w:val="center"/>
          </w:tcPr>
          <w:p w14:paraId="7C30F5EB">
            <w:pPr>
              <w:ind w:left="100"/>
              <w:rPr>
                <w:rFonts w:asciiTheme="minorEastAsia" w:hAnsiTheme="minorEastAsia" w:eastAsiaTheme="minorEastAsia"/>
                <w:sz w:val="24"/>
              </w:rPr>
            </w:pPr>
            <w:r>
              <w:rPr>
                <w:rFonts w:hint="eastAsia" w:asciiTheme="minorEastAsia" w:hAnsiTheme="minorEastAsia" w:eastAsiaTheme="minorEastAsia"/>
                <w:sz w:val="24"/>
              </w:rPr>
              <w:t>1总资产</w:t>
            </w:r>
          </w:p>
        </w:tc>
        <w:tc>
          <w:tcPr>
            <w:tcW w:w="2220" w:type="dxa"/>
            <w:vAlign w:val="center"/>
          </w:tcPr>
          <w:p w14:paraId="48A1EAD6">
            <w:pPr>
              <w:rPr>
                <w:rFonts w:asciiTheme="minorEastAsia" w:hAnsiTheme="minorEastAsia" w:eastAsiaTheme="minorEastAsia"/>
                <w:sz w:val="24"/>
              </w:rPr>
            </w:pPr>
          </w:p>
        </w:tc>
        <w:tc>
          <w:tcPr>
            <w:tcW w:w="2174" w:type="dxa"/>
            <w:vAlign w:val="center"/>
          </w:tcPr>
          <w:p w14:paraId="2F30D13D">
            <w:pPr>
              <w:rPr>
                <w:rFonts w:asciiTheme="minorEastAsia" w:hAnsiTheme="minorEastAsia" w:eastAsiaTheme="minorEastAsia"/>
                <w:sz w:val="24"/>
              </w:rPr>
            </w:pPr>
          </w:p>
        </w:tc>
        <w:tc>
          <w:tcPr>
            <w:tcW w:w="1786" w:type="dxa"/>
            <w:vAlign w:val="center"/>
          </w:tcPr>
          <w:p w14:paraId="2C04E1B8">
            <w:pPr>
              <w:rPr>
                <w:rFonts w:asciiTheme="minorEastAsia" w:hAnsiTheme="minorEastAsia" w:eastAsiaTheme="minorEastAsia"/>
                <w:sz w:val="24"/>
              </w:rPr>
            </w:pPr>
          </w:p>
        </w:tc>
      </w:tr>
      <w:tr w14:paraId="396B8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6" w:hRule="atLeast"/>
        </w:trPr>
        <w:tc>
          <w:tcPr>
            <w:tcW w:w="2128" w:type="dxa"/>
            <w:vAlign w:val="center"/>
          </w:tcPr>
          <w:p w14:paraId="50240583">
            <w:pPr>
              <w:ind w:left="100"/>
              <w:rPr>
                <w:rFonts w:asciiTheme="minorEastAsia" w:hAnsiTheme="minorEastAsia" w:eastAsiaTheme="minorEastAsia"/>
                <w:sz w:val="24"/>
              </w:rPr>
            </w:pPr>
            <w:r>
              <w:rPr>
                <w:rFonts w:hint="eastAsia" w:asciiTheme="minorEastAsia" w:hAnsiTheme="minorEastAsia" w:eastAsiaTheme="minorEastAsia"/>
                <w:sz w:val="24"/>
              </w:rPr>
              <w:t>2.流动资产</w:t>
            </w:r>
          </w:p>
        </w:tc>
        <w:tc>
          <w:tcPr>
            <w:tcW w:w="2220" w:type="dxa"/>
            <w:vAlign w:val="center"/>
          </w:tcPr>
          <w:p w14:paraId="6BF2DE2F">
            <w:pPr>
              <w:rPr>
                <w:rFonts w:asciiTheme="minorEastAsia" w:hAnsiTheme="minorEastAsia" w:eastAsiaTheme="minorEastAsia"/>
                <w:sz w:val="24"/>
              </w:rPr>
            </w:pPr>
          </w:p>
        </w:tc>
        <w:tc>
          <w:tcPr>
            <w:tcW w:w="2174" w:type="dxa"/>
            <w:vAlign w:val="center"/>
          </w:tcPr>
          <w:p w14:paraId="77F3A558">
            <w:pPr>
              <w:rPr>
                <w:rFonts w:asciiTheme="minorEastAsia" w:hAnsiTheme="minorEastAsia" w:eastAsiaTheme="minorEastAsia"/>
                <w:sz w:val="24"/>
              </w:rPr>
            </w:pPr>
          </w:p>
        </w:tc>
        <w:tc>
          <w:tcPr>
            <w:tcW w:w="1786" w:type="dxa"/>
            <w:vAlign w:val="center"/>
          </w:tcPr>
          <w:p w14:paraId="4A347862">
            <w:pPr>
              <w:rPr>
                <w:rFonts w:asciiTheme="minorEastAsia" w:hAnsiTheme="minorEastAsia" w:eastAsiaTheme="minorEastAsia"/>
                <w:sz w:val="24"/>
              </w:rPr>
            </w:pPr>
          </w:p>
        </w:tc>
      </w:tr>
      <w:tr w14:paraId="2E4EA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4" w:hRule="atLeast"/>
        </w:trPr>
        <w:tc>
          <w:tcPr>
            <w:tcW w:w="2128" w:type="dxa"/>
            <w:vAlign w:val="center"/>
          </w:tcPr>
          <w:p w14:paraId="224E401C">
            <w:pPr>
              <w:ind w:left="100"/>
              <w:rPr>
                <w:rFonts w:asciiTheme="minorEastAsia" w:hAnsiTheme="minorEastAsia" w:eastAsiaTheme="minorEastAsia"/>
                <w:sz w:val="24"/>
              </w:rPr>
            </w:pPr>
            <w:r>
              <w:rPr>
                <w:rFonts w:hint="eastAsia" w:asciiTheme="minorEastAsia" w:hAnsiTheme="minorEastAsia" w:eastAsiaTheme="minorEastAsia"/>
                <w:sz w:val="24"/>
              </w:rPr>
              <w:t>3总负债</w:t>
            </w:r>
          </w:p>
        </w:tc>
        <w:tc>
          <w:tcPr>
            <w:tcW w:w="2220" w:type="dxa"/>
            <w:vAlign w:val="center"/>
          </w:tcPr>
          <w:p w14:paraId="4C2055BC">
            <w:pPr>
              <w:rPr>
                <w:rFonts w:asciiTheme="minorEastAsia" w:hAnsiTheme="minorEastAsia" w:eastAsiaTheme="minorEastAsia"/>
                <w:sz w:val="24"/>
              </w:rPr>
            </w:pPr>
          </w:p>
        </w:tc>
        <w:tc>
          <w:tcPr>
            <w:tcW w:w="2174" w:type="dxa"/>
            <w:vAlign w:val="center"/>
          </w:tcPr>
          <w:p w14:paraId="1B227CD9">
            <w:pPr>
              <w:rPr>
                <w:rFonts w:asciiTheme="minorEastAsia" w:hAnsiTheme="minorEastAsia" w:eastAsiaTheme="minorEastAsia"/>
                <w:sz w:val="24"/>
              </w:rPr>
            </w:pPr>
          </w:p>
        </w:tc>
        <w:tc>
          <w:tcPr>
            <w:tcW w:w="1786" w:type="dxa"/>
            <w:vAlign w:val="center"/>
          </w:tcPr>
          <w:p w14:paraId="78A082FA">
            <w:pPr>
              <w:rPr>
                <w:rFonts w:asciiTheme="minorEastAsia" w:hAnsiTheme="minorEastAsia" w:eastAsiaTheme="minorEastAsia"/>
                <w:sz w:val="24"/>
              </w:rPr>
            </w:pPr>
          </w:p>
        </w:tc>
      </w:tr>
      <w:tr w14:paraId="6F30E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6" w:hRule="atLeast"/>
        </w:trPr>
        <w:tc>
          <w:tcPr>
            <w:tcW w:w="2128" w:type="dxa"/>
            <w:vAlign w:val="center"/>
          </w:tcPr>
          <w:p w14:paraId="3E024901">
            <w:pPr>
              <w:ind w:left="100"/>
              <w:rPr>
                <w:rFonts w:asciiTheme="minorEastAsia" w:hAnsiTheme="minorEastAsia" w:eastAsiaTheme="minorEastAsia"/>
                <w:sz w:val="24"/>
              </w:rPr>
            </w:pPr>
            <w:r>
              <w:rPr>
                <w:rFonts w:hint="eastAsia" w:asciiTheme="minorEastAsia" w:hAnsiTheme="minorEastAsia" w:eastAsiaTheme="minorEastAsia"/>
                <w:sz w:val="24"/>
              </w:rPr>
              <w:t>4.流动负债</w:t>
            </w:r>
          </w:p>
        </w:tc>
        <w:tc>
          <w:tcPr>
            <w:tcW w:w="2220" w:type="dxa"/>
            <w:vAlign w:val="center"/>
          </w:tcPr>
          <w:p w14:paraId="34330D8B">
            <w:pPr>
              <w:rPr>
                <w:rFonts w:asciiTheme="minorEastAsia" w:hAnsiTheme="minorEastAsia" w:eastAsiaTheme="minorEastAsia"/>
                <w:sz w:val="24"/>
              </w:rPr>
            </w:pPr>
          </w:p>
        </w:tc>
        <w:tc>
          <w:tcPr>
            <w:tcW w:w="2174" w:type="dxa"/>
            <w:vAlign w:val="center"/>
          </w:tcPr>
          <w:p w14:paraId="4B17DE97">
            <w:pPr>
              <w:rPr>
                <w:rFonts w:asciiTheme="minorEastAsia" w:hAnsiTheme="minorEastAsia" w:eastAsiaTheme="minorEastAsia"/>
                <w:sz w:val="24"/>
              </w:rPr>
            </w:pPr>
          </w:p>
        </w:tc>
        <w:tc>
          <w:tcPr>
            <w:tcW w:w="1786" w:type="dxa"/>
            <w:vAlign w:val="center"/>
          </w:tcPr>
          <w:p w14:paraId="47BCA3B1">
            <w:pPr>
              <w:rPr>
                <w:rFonts w:asciiTheme="minorEastAsia" w:hAnsiTheme="minorEastAsia" w:eastAsiaTheme="minorEastAsia"/>
                <w:sz w:val="24"/>
              </w:rPr>
            </w:pPr>
          </w:p>
        </w:tc>
      </w:tr>
      <w:tr w14:paraId="7127F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2128" w:type="dxa"/>
            <w:vAlign w:val="center"/>
          </w:tcPr>
          <w:p w14:paraId="2A397C64">
            <w:pPr>
              <w:ind w:left="100"/>
              <w:rPr>
                <w:rFonts w:asciiTheme="minorEastAsia" w:hAnsiTheme="minorEastAsia" w:eastAsiaTheme="minorEastAsia"/>
                <w:sz w:val="24"/>
              </w:rPr>
            </w:pPr>
            <w:r>
              <w:rPr>
                <w:rFonts w:hint="eastAsia" w:asciiTheme="minorEastAsia" w:hAnsiTheme="minorEastAsia" w:eastAsiaTheme="minorEastAsia"/>
                <w:sz w:val="24"/>
              </w:rPr>
              <w:t>5.税前利润</w:t>
            </w:r>
          </w:p>
        </w:tc>
        <w:tc>
          <w:tcPr>
            <w:tcW w:w="2220" w:type="dxa"/>
            <w:vAlign w:val="center"/>
          </w:tcPr>
          <w:p w14:paraId="129A5288">
            <w:pPr>
              <w:rPr>
                <w:rFonts w:asciiTheme="minorEastAsia" w:hAnsiTheme="minorEastAsia" w:eastAsiaTheme="minorEastAsia"/>
                <w:sz w:val="24"/>
              </w:rPr>
            </w:pPr>
          </w:p>
        </w:tc>
        <w:tc>
          <w:tcPr>
            <w:tcW w:w="2174" w:type="dxa"/>
            <w:vAlign w:val="center"/>
          </w:tcPr>
          <w:p w14:paraId="7B83B2A9">
            <w:pPr>
              <w:rPr>
                <w:rFonts w:asciiTheme="minorEastAsia" w:hAnsiTheme="minorEastAsia" w:eastAsiaTheme="minorEastAsia"/>
                <w:sz w:val="24"/>
              </w:rPr>
            </w:pPr>
          </w:p>
        </w:tc>
        <w:tc>
          <w:tcPr>
            <w:tcW w:w="1786" w:type="dxa"/>
            <w:vAlign w:val="center"/>
          </w:tcPr>
          <w:p w14:paraId="3229EB4B">
            <w:pPr>
              <w:rPr>
                <w:rFonts w:asciiTheme="minorEastAsia" w:hAnsiTheme="minorEastAsia" w:eastAsiaTheme="minorEastAsia"/>
                <w:sz w:val="24"/>
              </w:rPr>
            </w:pPr>
          </w:p>
        </w:tc>
      </w:tr>
      <w:tr w14:paraId="408DF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5" w:hRule="atLeast"/>
        </w:trPr>
        <w:tc>
          <w:tcPr>
            <w:tcW w:w="2128" w:type="dxa"/>
            <w:vAlign w:val="center"/>
          </w:tcPr>
          <w:p w14:paraId="7A2F1F62">
            <w:pPr>
              <w:ind w:left="100"/>
              <w:rPr>
                <w:rFonts w:asciiTheme="minorEastAsia" w:hAnsiTheme="minorEastAsia" w:eastAsiaTheme="minorEastAsia"/>
                <w:sz w:val="24"/>
              </w:rPr>
            </w:pPr>
            <w:r>
              <w:rPr>
                <w:rFonts w:hint="eastAsia" w:asciiTheme="minorEastAsia" w:hAnsiTheme="minorEastAsia" w:eastAsiaTheme="minorEastAsia"/>
                <w:sz w:val="24"/>
              </w:rPr>
              <w:t>6.税后利润</w:t>
            </w:r>
          </w:p>
        </w:tc>
        <w:tc>
          <w:tcPr>
            <w:tcW w:w="2220" w:type="dxa"/>
            <w:vAlign w:val="center"/>
          </w:tcPr>
          <w:p w14:paraId="53560877">
            <w:pPr>
              <w:rPr>
                <w:rFonts w:asciiTheme="minorEastAsia" w:hAnsiTheme="minorEastAsia" w:eastAsiaTheme="minorEastAsia"/>
                <w:sz w:val="24"/>
              </w:rPr>
            </w:pPr>
          </w:p>
        </w:tc>
        <w:tc>
          <w:tcPr>
            <w:tcW w:w="2174" w:type="dxa"/>
            <w:vAlign w:val="center"/>
          </w:tcPr>
          <w:p w14:paraId="4B73AF91">
            <w:pPr>
              <w:rPr>
                <w:rFonts w:asciiTheme="minorEastAsia" w:hAnsiTheme="minorEastAsia" w:eastAsiaTheme="minorEastAsia"/>
                <w:sz w:val="24"/>
              </w:rPr>
            </w:pPr>
          </w:p>
        </w:tc>
        <w:tc>
          <w:tcPr>
            <w:tcW w:w="1786" w:type="dxa"/>
            <w:vAlign w:val="center"/>
          </w:tcPr>
          <w:p w14:paraId="7CAEEBDF">
            <w:pPr>
              <w:rPr>
                <w:rFonts w:asciiTheme="minorEastAsia" w:hAnsiTheme="minorEastAsia" w:eastAsiaTheme="minorEastAsia"/>
                <w:sz w:val="24"/>
              </w:rPr>
            </w:pPr>
          </w:p>
        </w:tc>
      </w:tr>
    </w:tbl>
    <w:p w14:paraId="1D876D08">
      <w:pPr>
        <w:rPr>
          <w:rFonts w:asciiTheme="minorEastAsia" w:hAnsiTheme="minorEastAsia" w:eastAsiaTheme="minorEastAsia"/>
          <w:sz w:val="24"/>
        </w:rPr>
      </w:pPr>
    </w:p>
    <w:p w14:paraId="348B20FA">
      <w:pPr>
        <w:pStyle w:val="9"/>
        <w:tabs>
          <w:tab w:val="left" w:pos="4739"/>
        </w:tabs>
        <w:ind w:firstLine="361" w:firstLineChars="150"/>
        <w:rPr>
          <w:rFonts w:hint="eastAsia" w:asciiTheme="minorEastAsia" w:hAnsiTheme="minorEastAsia" w:eastAsiaTheme="minorEastAsia"/>
          <w:color w:val="000000" w:themeColor="text1"/>
          <w:sz w:val="24"/>
          <w:u w:val="single"/>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投标人</w:t>
      </w:r>
      <w:r>
        <w:rPr>
          <w:rFonts w:hint="eastAsia" w:asciiTheme="minorEastAsia" w:hAnsiTheme="minorEastAsia" w:eastAsiaTheme="minorEastAsia"/>
          <w:color w:val="000000" w:themeColor="text1"/>
          <w:sz w:val="24"/>
          <w:u w:val="single"/>
          <w14:textFill>
            <w14:solidFill>
              <w14:schemeClr w14:val="tx1"/>
            </w14:solidFill>
          </w14:textFill>
        </w:rPr>
        <w:t>近三 年，指2022年 01 月 01 日起至2024年 12 月 31 日止或2023年 01 月 01日起至2025年 12 月 31 日止。</w:t>
      </w:r>
    </w:p>
    <w:p w14:paraId="1638095D">
      <w:pPr>
        <w:pStyle w:val="9"/>
        <w:tabs>
          <w:tab w:val="left" w:pos="4739"/>
        </w:tabs>
        <w:ind w:firstLine="361" w:firstLineChars="150"/>
        <w:rPr>
          <w:rFonts w:hint="eastAsia" w:asciiTheme="minorEastAsia" w:hAnsiTheme="minorEastAsia" w:eastAsiaTheme="minorEastAsia"/>
          <w:color w:val="000000" w:themeColor="text1"/>
          <w:sz w:val="24"/>
          <w:u w:val="single"/>
          <w14:textFill>
            <w14:solidFill>
              <w14:schemeClr w14:val="tx1"/>
            </w14:solidFill>
          </w14:textFill>
        </w:rPr>
        <w:sectPr>
          <w:pgSz w:w="11906" w:h="16838"/>
          <w:pgMar w:top="1418" w:right="1304" w:bottom="1418" w:left="1134" w:header="851" w:footer="992" w:gutter="0"/>
          <w:cols w:space="720" w:num="1"/>
          <w:docGrid w:linePitch="333" w:charSpace="-4601"/>
        </w:sectPr>
      </w:pPr>
      <w:r>
        <w:rPr>
          <w:rFonts w:hint="eastAsia" w:asciiTheme="minorEastAsia" w:hAnsiTheme="minorEastAsia" w:eastAsiaTheme="minorEastAsia"/>
          <w:color w:val="000000" w:themeColor="text1"/>
          <w:sz w:val="24"/>
          <w:u w:val="single"/>
          <w14:textFill>
            <w14:solidFill>
              <w14:schemeClr w14:val="tx1"/>
            </w14:solidFill>
          </w14:textFill>
        </w:rPr>
        <w:t>（提供有效的财务报表，新成立的公司提供成立之日起至今的相关财务资料）</w:t>
      </w:r>
    </w:p>
    <w:p w14:paraId="3DC283E7">
      <w:pPr>
        <w:numPr>
          <w:ilvl w:val="0"/>
          <w:numId w:val="4"/>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技术文件</w:t>
      </w:r>
    </w:p>
    <w:p w14:paraId="31BA7F88">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、培训机构证明文件、许可证（投标人自行上传证件）</w:t>
      </w:r>
    </w:p>
    <w:p w14:paraId="18E85DF5">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、培训服务方案（投标人自行拟定格式）</w:t>
      </w:r>
    </w:p>
    <w:p w14:paraId="17A4AEF8">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、教学实施方案（投标人自行拟定格式）</w:t>
      </w:r>
    </w:p>
    <w:p w14:paraId="16694499">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、管理制度（投标人自行拟定格式）</w:t>
      </w:r>
    </w:p>
    <w:p w14:paraId="091C37E0">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、项目实施团队（投标人自行拟定格式）</w:t>
      </w:r>
    </w:p>
    <w:p w14:paraId="180CBCC8">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、设施设备（投标人自行拟定格式）</w:t>
      </w:r>
    </w:p>
    <w:p w14:paraId="7A1443BC">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、促进就业（投标人自行拟定格式）</w:t>
      </w:r>
    </w:p>
    <w:p w14:paraId="03DC2FAC">
      <w:pPr>
        <w:numPr>
          <w:ilvl w:val="0"/>
          <w:numId w:val="5"/>
        </w:num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、培训业绩（投标人自行拟定格式）</w:t>
      </w:r>
    </w:p>
    <w:p w14:paraId="0F902E65">
      <w:pPr>
        <w:autoSpaceDE w:val="0"/>
        <w:autoSpaceDN w:val="0"/>
        <w:adjustRightInd w:val="0"/>
        <w:snapToGrid w:val="0"/>
        <w:spacing w:afterLines="50"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十、其他</w:t>
      </w:r>
    </w:p>
    <w:p w14:paraId="1A74A21A">
      <w:pPr>
        <w:autoSpaceDE w:val="0"/>
        <w:autoSpaceDN w:val="0"/>
        <w:adjustRightInd w:val="0"/>
        <w:snapToGrid w:val="0"/>
        <w:spacing w:afterLines="50" w:line="360" w:lineRule="auto"/>
        <w:rPr>
          <w:rFonts w:asciiTheme="minorEastAsia" w:hAnsiTheme="minorEastAsia" w:eastAsiaTheme="minorEastAsia"/>
          <w:sz w:val="24"/>
        </w:rPr>
      </w:pPr>
      <w:r>
        <w:rPr>
          <w:rFonts w:hint="eastAsia" w:asciiTheme="minorEastAsia" w:hAnsiTheme="minorEastAsia" w:eastAsiaTheme="minorEastAsia"/>
          <w:sz w:val="24"/>
        </w:rPr>
        <w:t>说明：投标人认为需上传的其他材料。</w:t>
      </w:r>
    </w:p>
    <w:p w14:paraId="2E2731F5">
      <w:pPr>
        <w:snapToGrid w:val="0"/>
        <w:spacing w:line="240" w:lineRule="atLeast"/>
        <w:rPr>
          <w:rFonts w:cs="宋体" w:asciiTheme="minorEastAsia" w:hAnsiTheme="minorEastAsia" w:eastAsiaTheme="minorEastAsia"/>
          <w:sz w:val="24"/>
        </w:rPr>
      </w:pPr>
    </w:p>
    <w:p w14:paraId="1F72011C">
      <w:pPr>
        <w:snapToGrid w:val="0"/>
        <w:spacing w:line="240" w:lineRule="atLeast"/>
        <w:rPr>
          <w:rFonts w:cs="宋体" w:asciiTheme="minorEastAsia" w:hAnsiTheme="minorEastAsia" w:eastAsiaTheme="minorEastAsia"/>
          <w:sz w:val="24"/>
        </w:rPr>
        <w:sectPr>
          <w:pgSz w:w="11906" w:h="16838"/>
          <w:pgMar w:top="1418" w:right="1304" w:bottom="1418" w:left="1134" w:header="851" w:footer="992" w:gutter="0"/>
          <w:cols w:space="425" w:num="1"/>
          <w:docGrid w:linePitch="333" w:charSpace="-4601"/>
        </w:sectPr>
      </w:pPr>
    </w:p>
    <w:p w14:paraId="5FFC3E9A">
      <w:pPr>
        <w:snapToGrid w:val="0"/>
        <w:spacing w:line="240" w:lineRule="atLeast"/>
        <w:rPr>
          <w:rFonts w:cs="宋体" w:asciiTheme="minorEastAsia" w:hAnsiTheme="minorEastAsia" w:eastAsiaTheme="minorEastAsia"/>
          <w:sz w:val="24"/>
        </w:rPr>
      </w:pPr>
    </w:p>
    <w:p w14:paraId="19EE01AE">
      <w:pPr>
        <w:pStyle w:val="3"/>
        <w:rPr>
          <w:rFonts w:asciiTheme="minorEastAsia" w:hAnsiTheme="minorEastAsia" w:eastAsiaTheme="minorEastAsia"/>
        </w:rPr>
      </w:pPr>
      <w:r>
        <w:rPr>
          <w:rFonts w:hint="eastAsia" w:asciiTheme="minorEastAsia" w:hAnsiTheme="minorEastAsia" w:eastAsiaTheme="minorEastAsia"/>
        </w:rPr>
        <w:t>第七章  资格审查文件</w:t>
      </w:r>
    </w:p>
    <w:p w14:paraId="6402A371">
      <w:pPr>
        <w:jc w:val="center"/>
        <w:outlineLvl w:val="1"/>
        <w:rPr>
          <w:rFonts w:asciiTheme="minorEastAsia" w:hAnsiTheme="minorEastAsia" w:eastAsiaTheme="minorEastAsia"/>
          <w:b/>
          <w:sz w:val="28"/>
          <w:szCs w:val="28"/>
        </w:rPr>
      </w:pPr>
      <w:bookmarkStart w:id="89" w:name="_Toc300664134"/>
      <w:bookmarkStart w:id="90" w:name="_Toc296672762"/>
      <w:bookmarkStart w:id="91" w:name="_Toc298852956"/>
      <w:bookmarkStart w:id="92" w:name="_Toc239073553"/>
      <w:r>
        <w:rPr>
          <w:rFonts w:hint="eastAsia" w:asciiTheme="minorEastAsia" w:hAnsiTheme="minorEastAsia" w:eastAsiaTheme="minorEastAsia"/>
          <w:b/>
          <w:sz w:val="28"/>
          <w:szCs w:val="28"/>
        </w:rPr>
        <w:t>一、资格审查办法</w:t>
      </w:r>
      <w:bookmarkEnd w:id="89"/>
      <w:bookmarkEnd w:id="90"/>
      <w:bookmarkEnd w:id="91"/>
      <w:bookmarkEnd w:id="92"/>
    </w:p>
    <w:p w14:paraId="5391A0B7">
      <w:pPr>
        <w:spacing w:line="360" w:lineRule="auto"/>
        <w:ind w:firstLine="413" w:firstLineChars="196"/>
        <w:outlineLvl w:val="1"/>
        <w:rPr>
          <w:rFonts w:asciiTheme="minorEastAsia" w:hAnsiTheme="minorEastAsia" w:eastAsiaTheme="minorEastAsia"/>
          <w:b/>
          <w:szCs w:val="21"/>
        </w:rPr>
      </w:pPr>
      <w:bookmarkStart w:id="93" w:name="_Toc300664135"/>
      <w:bookmarkStart w:id="94" w:name="_Toc238620960"/>
      <w:bookmarkStart w:id="95" w:name="_Toc296672763"/>
      <w:bookmarkStart w:id="96" w:name="_Toc238539217"/>
      <w:bookmarkStart w:id="97" w:name="_Toc239073554"/>
      <w:bookmarkStart w:id="98" w:name="_Toc298852957"/>
      <w:r>
        <w:rPr>
          <w:rFonts w:hint="eastAsia" w:asciiTheme="minorEastAsia" w:hAnsiTheme="minorEastAsia" w:eastAsiaTheme="minorEastAsia"/>
          <w:b/>
          <w:szCs w:val="21"/>
        </w:rPr>
        <w:t>1、资格审查须知</w:t>
      </w:r>
      <w:bookmarkEnd w:id="93"/>
      <w:bookmarkEnd w:id="94"/>
      <w:bookmarkEnd w:id="95"/>
      <w:bookmarkEnd w:id="96"/>
      <w:bookmarkEnd w:id="97"/>
      <w:bookmarkEnd w:id="98"/>
    </w:p>
    <w:p w14:paraId="52BB6A84">
      <w:pPr>
        <w:spacing w:line="360" w:lineRule="auto"/>
        <w:ind w:firstLine="420" w:firstLineChars="200"/>
        <w:rPr>
          <w:rFonts w:asciiTheme="minorEastAsia" w:hAnsiTheme="minorEastAsia" w:eastAsiaTheme="minorEastAsia"/>
          <w:szCs w:val="21"/>
        </w:rPr>
      </w:pPr>
      <w:bookmarkStart w:id="99" w:name="_Toc238539219"/>
      <w:bookmarkStart w:id="100" w:name="_Toc238620962"/>
      <w:r>
        <w:rPr>
          <w:rFonts w:hint="eastAsia" w:asciiTheme="minorEastAsia" w:hAnsiTheme="minorEastAsia" w:eastAsiaTheme="minorEastAsia"/>
          <w:szCs w:val="21"/>
        </w:rPr>
        <w:t>1.1投标人应按本章规定的内容和格式（表格须按同样格式扩展）的全部要求，完整提交资格审查所需的证明材料，证明材料须如实填写、提供。</w:t>
      </w:r>
      <w:bookmarkEnd w:id="99"/>
      <w:bookmarkEnd w:id="100"/>
    </w:p>
    <w:p w14:paraId="59CA7531">
      <w:pPr>
        <w:spacing w:line="360" w:lineRule="auto"/>
        <w:ind w:firstLine="420" w:firstLineChars="200"/>
        <w:rPr>
          <w:rFonts w:asciiTheme="minorEastAsia" w:hAnsiTheme="minorEastAsia" w:eastAsiaTheme="minorEastAsia"/>
          <w:szCs w:val="21"/>
        </w:rPr>
      </w:pPr>
      <w:bookmarkStart w:id="101" w:name="_Toc238539220"/>
      <w:bookmarkStart w:id="102" w:name="_Toc238620963"/>
      <w:r>
        <w:rPr>
          <w:rFonts w:hint="eastAsia" w:asciiTheme="minorEastAsia" w:hAnsiTheme="minorEastAsia" w:eastAsiaTheme="minorEastAsia"/>
          <w:szCs w:val="21"/>
        </w:rPr>
        <w:t>1.2投标人必须如实提供资格审查文件及附表中要求提供的全部资料，任何缺项将导致其资格审查不予通过。</w:t>
      </w:r>
      <w:bookmarkEnd w:id="101"/>
      <w:bookmarkEnd w:id="102"/>
    </w:p>
    <w:p w14:paraId="34A5836E">
      <w:pPr>
        <w:spacing w:line="360" w:lineRule="auto"/>
        <w:ind w:firstLine="420" w:firstLineChars="200"/>
        <w:rPr>
          <w:rFonts w:asciiTheme="minorEastAsia" w:hAnsiTheme="minorEastAsia" w:eastAsiaTheme="minorEastAsia"/>
          <w:szCs w:val="21"/>
        </w:rPr>
      </w:pPr>
      <w:bookmarkStart w:id="103" w:name="_Toc238620964"/>
      <w:bookmarkStart w:id="104" w:name="_Toc238539221"/>
      <w:r>
        <w:rPr>
          <w:rFonts w:hint="eastAsia" w:asciiTheme="minorEastAsia" w:hAnsiTheme="minorEastAsia" w:eastAsiaTheme="minorEastAsia"/>
          <w:szCs w:val="21"/>
        </w:rPr>
        <w:t>1.3投标人应对提交资格审查材料的真实性和准确性负责。若投标人提交的证明材料有失实情况，将被取消投标资格。给招标人造成损失的，招标人将直接从投标保证金中扣除。</w:t>
      </w:r>
      <w:bookmarkEnd w:id="103"/>
      <w:bookmarkEnd w:id="104"/>
    </w:p>
    <w:p w14:paraId="057EED5B">
      <w:pPr>
        <w:spacing w:line="360" w:lineRule="auto"/>
        <w:ind w:firstLine="420" w:firstLineChars="200"/>
        <w:rPr>
          <w:rFonts w:asciiTheme="minorEastAsia" w:hAnsiTheme="minorEastAsia" w:eastAsiaTheme="minorEastAsia"/>
          <w:szCs w:val="21"/>
        </w:rPr>
      </w:pPr>
      <w:bookmarkStart w:id="105" w:name="_Toc238539222"/>
      <w:bookmarkStart w:id="106" w:name="_Toc238620965"/>
      <w:r>
        <w:rPr>
          <w:rFonts w:hint="eastAsia" w:asciiTheme="minorEastAsia" w:hAnsiTheme="minorEastAsia" w:eastAsiaTheme="minorEastAsia"/>
          <w:szCs w:val="21"/>
        </w:rPr>
        <w:t>1.4在资格评审过程中，投标人须准备好与评审有关资料原件随时备查。如有必要，评标委员会将要求投标人在规定的时间内提交相关证明材料原件验证，投标人在规定的时间内不能提交原件的，该证明材料的复印件视为无效。</w:t>
      </w:r>
      <w:bookmarkEnd w:id="105"/>
      <w:bookmarkEnd w:id="106"/>
    </w:p>
    <w:p w14:paraId="089FC05D">
      <w:pPr>
        <w:spacing w:line="360" w:lineRule="auto"/>
        <w:ind w:firstLine="413" w:firstLineChars="196"/>
        <w:outlineLvl w:val="1"/>
        <w:rPr>
          <w:rFonts w:asciiTheme="minorEastAsia" w:hAnsiTheme="minorEastAsia" w:eastAsiaTheme="minorEastAsia"/>
          <w:b/>
          <w:szCs w:val="21"/>
        </w:rPr>
      </w:pPr>
      <w:bookmarkStart w:id="107" w:name="_Toc238620966"/>
      <w:bookmarkStart w:id="108" w:name="_Toc239073555"/>
      <w:bookmarkStart w:id="109" w:name="_Toc300664136"/>
      <w:bookmarkStart w:id="110" w:name="_Toc238539223"/>
      <w:bookmarkStart w:id="111" w:name="_Toc298852958"/>
      <w:bookmarkStart w:id="112" w:name="_Toc296672764"/>
      <w:r>
        <w:rPr>
          <w:rFonts w:hint="eastAsia" w:asciiTheme="minorEastAsia" w:hAnsiTheme="minorEastAsia" w:eastAsiaTheme="minorEastAsia"/>
          <w:b/>
          <w:szCs w:val="21"/>
        </w:rPr>
        <w:t>2、资格审查方法</w:t>
      </w:r>
      <w:bookmarkEnd w:id="107"/>
      <w:bookmarkEnd w:id="108"/>
      <w:bookmarkEnd w:id="109"/>
      <w:bookmarkEnd w:id="110"/>
      <w:bookmarkEnd w:id="111"/>
      <w:bookmarkEnd w:id="112"/>
    </w:p>
    <w:p w14:paraId="714B3368">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2.1评标委员会将按照本章附表《资格审查合格标准》中规定的内容，审查投标人的投标资格。</w:t>
      </w:r>
    </w:p>
    <w:p w14:paraId="0A1854A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 符合《资格审查合格标准》中各项规定的投标人申请人，均通过资格审查，只有通过资格审查的投标人方能进入评标。</w:t>
      </w:r>
    </w:p>
    <w:p w14:paraId="3E7FB6F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2.3 评审过程中，评审委员会对申请书中存在不明确之处或缺乏证明材料的情形，可要求投标人进行必要澄清或补充说明。</w:t>
      </w:r>
      <w:r>
        <w:rPr>
          <w:rFonts w:hint="eastAsia" w:cs="宋体" w:asciiTheme="minorEastAsia" w:hAnsiTheme="minorEastAsia" w:eastAsiaTheme="minorEastAsia"/>
          <w:szCs w:val="21"/>
        </w:rPr>
        <w:t xml:space="preserve">投标人在规定期限内未以书面形式进行澄清或说明的，其资格审查不予通过。 </w:t>
      </w:r>
    </w:p>
    <w:p w14:paraId="27E13AC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2.4投标人具有下列情形之一，不能通过资格审查：</w:t>
      </w:r>
    </w:p>
    <w:p w14:paraId="14923BFA">
      <w:pPr>
        <w:spacing w:line="360" w:lineRule="auto"/>
        <w:ind w:firstLine="420" w:firstLineChars="200"/>
        <w:rPr>
          <w:rFonts w:asciiTheme="minorEastAsia" w:hAnsiTheme="minorEastAsia" w:eastAsiaTheme="minorEastAsia"/>
          <w:szCs w:val="21"/>
        </w:rPr>
      </w:pPr>
      <w:r>
        <w:rPr>
          <w:rFonts w:hint="eastAsia" w:cs="宋体" w:asciiTheme="minorEastAsia" w:hAnsiTheme="minorEastAsia" w:eastAsiaTheme="minorEastAsia"/>
          <w:szCs w:val="21"/>
        </w:rPr>
        <w:t>（1）资格审查文件中的重要内容有失实情形的。</w:t>
      </w:r>
    </w:p>
    <w:p w14:paraId="339BDD2F">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（1）资格审查文件</w:t>
      </w:r>
      <w:r>
        <w:rPr>
          <w:rFonts w:hint="eastAsia" w:cs="宋体" w:asciiTheme="minorEastAsia" w:hAnsiTheme="minorEastAsia" w:eastAsiaTheme="minorEastAsia"/>
          <w:szCs w:val="21"/>
        </w:rPr>
        <w:t>中证明材料弄虚作假的；</w:t>
      </w:r>
    </w:p>
    <w:p w14:paraId="0C55641D">
      <w:pPr>
        <w:tabs>
          <w:tab w:val="left" w:pos="6480"/>
        </w:tabs>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（2）拒不按照要求进行澄清、说明或者补正的。</w:t>
      </w:r>
    </w:p>
    <w:p w14:paraId="12CEB8C6">
      <w:pPr>
        <w:jc w:val="center"/>
        <w:rPr>
          <w:rFonts w:asciiTheme="minorEastAsia" w:hAnsiTheme="minorEastAsia" w:eastAsiaTheme="minorEastAsia"/>
          <w:b/>
          <w:sz w:val="28"/>
          <w:szCs w:val="28"/>
        </w:rPr>
      </w:pPr>
    </w:p>
    <w:p w14:paraId="464000C0">
      <w:pPr>
        <w:jc w:val="center"/>
        <w:rPr>
          <w:rFonts w:asciiTheme="minorEastAsia" w:hAnsiTheme="minorEastAsia" w:eastAsiaTheme="minorEastAsia"/>
          <w:b/>
          <w:sz w:val="28"/>
          <w:szCs w:val="28"/>
        </w:rPr>
      </w:pPr>
    </w:p>
    <w:p w14:paraId="154411F8">
      <w:pPr>
        <w:jc w:val="center"/>
        <w:rPr>
          <w:rFonts w:asciiTheme="minorEastAsia" w:hAnsiTheme="minorEastAsia" w:eastAsiaTheme="minorEastAsia"/>
          <w:b/>
          <w:sz w:val="28"/>
          <w:szCs w:val="28"/>
        </w:rPr>
      </w:pPr>
    </w:p>
    <w:p w14:paraId="18718855">
      <w:pPr>
        <w:jc w:val="center"/>
        <w:rPr>
          <w:rFonts w:asciiTheme="minorEastAsia" w:hAnsiTheme="minorEastAsia" w:eastAsiaTheme="minorEastAsia"/>
          <w:b/>
          <w:sz w:val="28"/>
          <w:szCs w:val="28"/>
        </w:rPr>
      </w:pPr>
    </w:p>
    <w:p w14:paraId="54B9E306">
      <w:pPr>
        <w:jc w:val="center"/>
        <w:rPr>
          <w:rFonts w:asciiTheme="minorEastAsia" w:hAnsiTheme="minorEastAsia" w:eastAsiaTheme="minorEastAsia"/>
          <w:b/>
          <w:sz w:val="28"/>
          <w:szCs w:val="28"/>
        </w:rPr>
      </w:pPr>
    </w:p>
    <w:p w14:paraId="1CB3384C">
      <w:pPr>
        <w:jc w:val="center"/>
        <w:rPr>
          <w:rFonts w:asciiTheme="minorEastAsia" w:hAnsiTheme="minorEastAsia" w:eastAsiaTheme="minorEastAsia"/>
          <w:b/>
          <w:sz w:val="28"/>
          <w:szCs w:val="28"/>
        </w:rPr>
      </w:pPr>
    </w:p>
    <w:p w14:paraId="1BDBAC0C">
      <w:pPr>
        <w:jc w:val="center"/>
        <w:rPr>
          <w:rFonts w:asciiTheme="minorEastAsia" w:hAnsiTheme="minorEastAsia" w:eastAsiaTheme="minorEastAsia"/>
          <w:b/>
          <w:sz w:val="28"/>
          <w:szCs w:val="28"/>
        </w:rPr>
      </w:pPr>
    </w:p>
    <w:p w14:paraId="75F1CE9E">
      <w:pPr>
        <w:jc w:val="center"/>
        <w:rPr>
          <w:rFonts w:asciiTheme="minorEastAsia" w:hAnsiTheme="minorEastAsia" w:eastAsiaTheme="minorEastAsia"/>
          <w:b/>
          <w:sz w:val="28"/>
          <w:szCs w:val="28"/>
        </w:rPr>
      </w:pPr>
    </w:p>
    <w:p w14:paraId="6112414F">
      <w:pPr>
        <w:jc w:val="center"/>
        <w:rPr>
          <w:rFonts w:asciiTheme="minorEastAsia" w:hAnsiTheme="minorEastAsia" w:eastAsiaTheme="minorEastAsia"/>
          <w:b/>
          <w:sz w:val="28"/>
          <w:szCs w:val="28"/>
        </w:rPr>
      </w:pPr>
    </w:p>
    <w:p w14:paraId="4583D32C">
      <w:pPr>
        <w:jc w:val="center"/>
        <w:rPr>
          <w:rFonts w:asciiTheme="minorEastAsia" w:hAnsiTheme="minorEastAsia" w:eastAsiaTheme="minorEastAsia"/>
          <w:b/>
          <w:sz w:val="28"/>
          <w:szCs w:val="28"/>
        </w:rPr>
      </w:pPr>
    </w:p>
    <w:p w14:paraId="3153BF95">
      <w:pPr>
        <w:jc w:val="center"/>
        <w:rPr>
          <w:rFonts w:asciiTheme="minorEastAsia" w:hAnsiTheme="minorEastAsia" w:eastAsiaTheme="minorEastAsia"/>
          <w:b/>
          <w:sz w:val="28"/>
          <w:szCs w:val="28"/>
        </w:rPr>
      </w:pPr>
    </w:p>
    <w:p w14:paraId="3C91D431">
      <w:pPr>
        <w:jc w:val="center"/>
        <w:rPr>
          <w:rFonts w:asciiTheme="minorEastAsia" w:hAnsiTheme="minorEastAsia" w:eastAsiaTheme="minorEastAsia"/>
          <w:b/>
          <w:sz w:val="28"/>
          <w:szCs w:val="28"/>
        </w:rPr>
      </w:pPr>
    </w:p>
    <w:p w14:paraId="4F4CEAAF">
      <w:pPr>
        <w:jc w:val="center"/>
        <w:rPr>
          <w:rFonts w:asciiTheme="minorEastAsia" w:hAnsiTheme="minorEastAsia" w:eastAsiaTheme="minorEastAsia"/>
          <w:b/>
          <w:sz w:val="28"/>
          <w:szCs w:val="28"/>
        </w:rPr>
      </w:pPr>
    </w:p>
    <w:p w14:paraId="0136E4AF">
      <w:pPr>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二、资格审查须提供的资料及合格标准</w:t>
      </w:r>
    </w:p>
    <w:tbl>
      <w:tblPr>
        <w:tblStyle w:val="45"/>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411"/>
        <w:gridCol w:w="4393"/>
        <w:gridCol w:w="2171"/>
      </w:tblGrid>
      <w:tr w14:paraId="3B2D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366" w:type="pct"/>
            <w:vAlign w:val="center"/>
          </w:tcPr>
          <w:p w14:paraId="5B0FBDEA">
            <w:pPr>
              <w:jc w:val="center"/>
              <w:rPr>
                <w:rFonts w:asciiTheme="minorEastAsia" w:hAnsiTheme="minorEastAsia" w:eastAsiaTheme="minorEastAsia"/>
                <w:b/>
                <w:bCs/>
              </w:rPr>
            </w:pPr>
            <w:r>
              <w:rPr>
                <w:rFonts w:hint="eastAsia" w:asciiTheme="minorEastAsia" w:hAnsiTheme="minorEastAsia" w:eastAsiaTheme="minorEastAsia"/>
                <w:b/>
                <w:bCs/>
              </w:rPr>
              <w:t>序号</w:t>
            </w:r>
          </w:p>
        </w:tc>
        <w:tc>
          <w:tcPr>
            <w:tcW w:w="1245" w:type="pct"/>
            <w:vAlign w:val="center"/>
          </w:tcPr>
          <w:p w14:paraId="3B279F91">
            <w:pPr>
              <w:jc w:val="center"/>
              <w:rPr>
                <w:rFonts w:asciiTheme="minorEastAsia" w:hAnsiTheme="minorEastAsia" w:eastAsiaTheme="minorEastAsia"/>
                <w:b/>
                <w:bCs/>
              </w:rPr>
            </w:pPr>
            <w:r>
              <w:rPr>
                <w:rFonts w:hint="eastAsia" w:asciiTheme="minorEastAsia" w:hAnsiTheme="minorEastAsia" w:eastAsiaTheme="minorEastAsia"/>
                <w:b/>
                <w:bCs/>
              </w:rPr>
              <w:t>内容</w:t>
            </w:r>
          </w:p>
        </w:tc>
        <w:tc>
          <w:tcPr>
            <w:tcW w:w="2268" w:type="pct"/>
            <w:vAlign w:val="center"/>
          </w:tcPr>
          <w:p w14:paraId="7293B2FD">
            <w:pPr>
              <w:jc w:val="center"/>
              <w:rPr>
                <w:rFonts w:asciiTheme="minorEastAsia" w:hAnsiTheme="minorEastAsia" w:eastAsiaTheme="minorEastAsia"/>
                <w:b/>
                <w:bCs/>
              </w:rPr>
            </w:pPr>
            <w:r>
              <w:rPr>
                <w:rFonts w:hint="eastAsia" w:asciiTheme="minorEastAsia" w:hAnsiTheme="minorEastAsia" w:eastAsiaTheme="minorEastAsia"/>
                <w:b/>
                <w:bCs/>
              </w:rPr>
              <w:t>合格标准</w:t>
            </w:r>
          </w:p>
        </w:tc>
        <w:tc>
          <w:tcPr>
            <w:tcW w:w="1121" w:type="pct"/>
            <w:vAlign w:val="center"/>
          </w:tcPr>
          <w:p w14:paraId="4EB664C8">
            <w:pPr>
              <w:jc w:val="center"/>
              <w:rPr>
                <w:rFonts w:asciiTheme="minorEastAsia" w:hAnsiTheme="minorEastAsia" w:eastAsiaTheme="minorEastAsia"/>
                <w:b/>
                <w:bCs/>
              </w:rPr>
            </w:pPr>
            <w:r>
              <w:rPr>
                <w:rFonts w:hint="eastAsia" w:asciiTheme="minorEastAsia" w:hAnsiTheme="minorEastAsia" w:eastAsiaTheme="minorEastAsia"/>
                <w:b/>
                <w:bCs/>
              </w:rPr>
              <w:t>备注</w:t>
            </w:r>
          </w:p>
        </w:tc>
      </w:tr>
      <w:tr w14:paraId="0EE8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6" w:type="pct"/>
            <w:vAlign w:val="center"/>
          </w:tcPr>
          <w:p w14:paraId="02BF2B89">
            <w:pPr>
              <w:jc w:val="center"/>
              <w:rPr>
                <w:rFonts w:asciiTheme="minorEastAsia" w:hAnsiTheme="minorEastAsia" w:eastAsiaTheme="minorEastAsia"/>
                <w:bCs/>
              </w:rPr>
            </w:pPr>
            <w:r>
              <w:rPr>
                <w:rFonts w:hint="eastAsia" w:asciiTheme="minorEastAsia" w:hAnsiTheme="minorEastAsia" w:eastAsiaTheme="minorEastAsia"/>
                <w:bCs/>
              </w:rPr>
              <w:t>1</w:t>
            </w:r>
          </w:p>
        </w:tc>
        <w:tc>
          <w:tcPr>
            <w:tcW w:w="1245" w:type="pct"/>
            <w:vAlign w:val="center"/>
          </w:tcPr>
          <w:p w14:paraId="57D7B39F">
            <w:pPr>
              <w:jc w:val="center"/>
              <w:rPr>
                <w:rFonts w:asciiTheme="minorEastAsia" w:hAnsiTheme="minorEastAsia" w:eastAsiaTheme="minorEastAsia"/>
                <w:bCs/>
              </w:rPr>
            </w:pPr>
            <w:r>
              <w:rPr>
                <w:rFonts w:hint="eastAsia" w:asciiTheme="minorEastAsia" w:hAnsiTheme="minorEastAsia" w:eastAsiaTheme="minorEastAsia"/>
                <w:bCs/>
              </w:rPr>
              <w:t>相关证书</w:t>
            </w:r>
          </w:p>
        </w:tc>
        <w:tc>
          <w:tcPr>
            <w:tcW w:w="2268" w:type="pct"/>
            <w:vAlign w:val="center"/>
          </w:tcPr>
          <w:p w14:paraId="463F7BE7">
            <w:pPr>
              <w:rPr>
                <w:rFonts w:asciiTheme="minorEastAsia" w:hAnsiTheme="minorEastAsia" w:eastAsiaTheme="minorEastAsia"/>
                <w:bCs/>
              </w:rPr>
            </w:pPr>
            <w:r>
              <w:rPr>
                <w:rFonts w:hint="eastAsia" w:asciiTheme="minorEastAsia" w:hAnsiTheme="minorEastAsia" w:eastAsiaTheme="minorEastAsia"/>
                <w:bCs/>
              </w:rPr>
              <w:t>本招标文件要求提供上传的证书</w:t>
            </w:r>
          </w:p>
        </w:tc>
        <w:tc>
          <w:tcPr>
            <w:tcW w:w="1121" w:type="pct"/>
            <w:vAlign w:val="center"/>
          </w:tcPr>
          <w:p w14:paraId="7A7AA741">
            <w:pPr>
              <w:jc w:val="center"/>
              <w:rPr>
                <w:rFonts w:asciiTheme="minorEastAsia" w:hAnsiTheme="minorEastAsia" w:eastAsiaTheme="minorEastAsia"/>
                <w:bCs/>
              </w:rPr>
            </w:pPr>
            <w:r>
              <w:rPr>
                <w:rFonts w:hint="eastAsia" w:asciiTheme="minorEastAsia" w:hAnsiTheme="minorEastAsia" w:eastAsiaTheme="minorEastAsia"/>
                <w:bCs/>
              </w:rPr>
              <w:t>年检合格</w:t>
            </w:r>
          </w:p>
        </w:tc>
      </w:tr>
      <w:tr w14:paraId="368D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6" w:type="pct"/>
            <w:vAlign w:val="center"/>
          </w:tcPr>
          <w:p w14:paraId="44E36D99">
            <w:pPr>
              <w:jc w:val="center"/>
              <w:rPr>
                <w:rFonts w:asciiTheme="minorEastAsia" w:hAnsiTheme="minorEastAsia" w:eastAsiaTheme="minorEastAsia"/>
                <w:bCs/>
              </w:rPr>
            </w:pPr>
            <w:r>
              <w:rPr>
                <w:rFonts w:hint="eastAsia" w:asciiTheme="minorEastAsia" w:hAnsiTheme="minorEastAsia" w:eastAsiaTheme="minorEastAsia"/>
                <w:bCs/>
              </w:rPr>
              <w:t>2</w:t>
            </w:r>
          </w:p>
        </w:tc>
        <w:tc>
          <w:tcPr>
            <w:tcW w:w="1245" w:type="pct"/>
            <w:vAlign w:val="center"/>
          </w:tcPr>
          <w:p w14:paraId="6B0510F1">
            <w:pPr>
              <w:rPr>
                <w:rFonts w:asciiTheme="minorEastAsia" w:hAnsiTheme="minorEastAsia" w:eastAsiaTheme="minorEastAsia"/>
                <w:bCs/>
              </w:rPr>
            </w:pPr>
            <w:r>
              <w:rPr>
                <w:rFonts w:hint="eastAsia" w:asciiTheme="minorEastAsia" w:hAnsiTheme="minorEastAsia" w:eastAsiaTheme="minorEastAsia"/>
                <w:bCs/>
              </w:rPr>
              <w:t>法定代表人(或负责人)证明书和授权委托书</w:t>
            </w:r>
          </w:p>
        </w:tc>
        <w:tc>
          <w:tcPr>
            <w:tcW w:w="2268" w:type="pct"/>
            <w:vAlign w:val="center"/>
          </w:tcPr>
          <w:p w14:paraId="046793E5">
            <w:pPr>
              <w:rPr>
                <w:rFonts w:asciiTheme="minorEastAsia" w:hAnsiTheme="minorEastAsia" w:eastAsiaTheme="minorEastAsia"/>
                <w:bCs/>
              </w:rPr>
            </w:pPr>
            <w:r>
              <w:rPr>
                <w:rFonts w:hint="eastAsia" w:asciiTheme="minorEastAsia" w:hAnsiTheme="minorEastAsia" w:eastAsiaTheme="minorEastAsia"/>
                <w:szCs w:val="21"/>
              </w:rPr>
              <w:t>电子签章或签字上传扫描件</w:t>
            </w:r>
          </w:p>
        </w:tc>
        <w:tc>
          <w:tcPr>
            <w:tcW w:w="1121" w:type="pct"/>
            <w:vAlign w:val="center"/>
          </w:tcPr>
          <w:p w14:paraId="7AE62002">
            <w:pPr>
              <w:jc w:val="center"/>
              <w:rPr>
                <w:rFonts w:hint="eastAsia" w:asciiTheme="minorEastAsia" w:hAnsiTheme="minorEastAsia" w:eastAsiaTheme="minorEastAsia"/>
                <w:bCs/>
                <w:lang w:eastAsia="zh-CN"/>
              </w:rPr>
            </w:pPr>
            <w:r>
              <w:rPr>
                <w:rFonts w:hint="eastAsia" w:asciiTheme="minorEastAsia" w:hAnsiTheme="minorEastAsia" w:eastAsiaTheme="minorEastAsia"/>
                <w:bCs/>
              </w:rPr>
              <w:t>提供</w:t>
            </w:r>
            <w:r>
              <w:rPr>
                <w:rFonts w:hint="eastAsia" w:asciiTheme="minorEastAsia" w:hAnsiTheme="minorEastAsia" w:eastAsiaTheme="minorEastAsia"/>
                <w:bCs/>
                <w:lang w:val="en-US" w:eastAsia="zh-CN"/>
              </w:rPr>
              <w:t>原件</w:t>
            </w:r>
          </w:p>
        </w:tc>
      </w:tr>
      <w:tr w14:paraId="198C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6" w:type="pct"/>
            <w:vAlign w:val="center"/>
          </w:tcPr>
          <w:p w14:paraId="0FE45C90">
            <w:pPr>
              <w:jc w:val="center"/>
              <w:rPr>
                <w:rFonts w:hint="eastAsia" w:asciiTheme="minorEastAsia" w:hAnsiTheme="minorEastAsia" w:eastAsiaTheme="minorEastAsia"/>
                <w:bCs/>
                <w:lang w:eastAsia="zh-CN"/>
              </w:rPr>
            </w:pPr>
            <w:r>
              <w:rPr>
                <w:rFonts w:hint="eastAsia" w:asciiTheme="minorEastAsia" w:hAnsiTheme="minorEastAsia" w:eastAsiaTheme="minorEastAsia"/>
                <w:bCs/>
                <w:lang w:val="en-US" w:eastAsia="zh-CN"/>
              </w:rPr>
              <w:t>3</w:t>
            </w:r>
          </w:p>
        </w:tc>
        <w:tc>
          <w:tcPr>
            <w:tcW w:w="1245" w:type="pct"/>
            <w:vAlign w:val="center"/>
          </w:tcPr>
          <w:p w14:paraId="741C7BAC">
            <w:pPr>
              <w:jc w:val="center"/>
              <w:rPr>
                <w:rFonts w:asciiTheme="minorEastAsia" w:hAnsiTheme="minorEastAsia" w:eastAsiaTheme="minorEastAsia"/>
                <w:bCs/>
              </w:rPr>
            </w:pPr>
            <w:r>
              <w:rPr>
                <w:rFonts w:hint="eastAsia" w:asciiTheme="minorEastAsia" w:hAnsiTheme="minorEastAsia" w:eastAsiaTheme="minorEastAsia"/>
                <w:bCs/>
              </w:rPr>
              <w:t>信誉要求</w:t>
            </w:r>
          </w:p>
        </w:tc>
        <w:tc>
          <w:tcPr>
            <w:tcW w:w="2268" w:type="pct"/>
            <w:vAlign w:val="center"/>
          </w:tcPr>
          <w:p w14:paraId="7100556D">
            <w:pPr>
              <w:rPr>
                <w:rFonts w:asciiTheme="minorEastAsia" w:hAnsiTheme="minorEastAsia" w:eastAsiaTheme="minorEastAsia"/>
                <w:bCs/>
              </w:rPr>
            </w:pPr>
            <w:r>
              <w:rPr>
                <w:rFonts w:hint="eastAsia" w:asciiTheme="minorEastAsia" w:hAnsiTheme="minorEastAsia" w:eastAsiaTheme="minorEastAsia"/>
              </w:rPr>
              <w:t>信誉条件良好，提供相关的书面承诺。</w:t>
            </w:r>
          </w:p>
        </w:tc>
        <w:tc>
          <w:tcPr>
            <w:tcW w:w="1121" w:type="pct"/>
            <w:vAlign w:val="center"/>
          </w:tcPr>
          <w:p w14:paraId="5B0A40CE">
            <w:pPr>
              <w:jc w:val="center"/>
              <w:rPr>
                <w:rFonts w:hint="default" w:asciiTheme="minorEastAsia" w:hAnsiTheme="minorEastAsia" w:eastAsiaTheme="minorEastAsia"/>
                <w:bCs/>
                <w:lang w:val="en-US"/>
              </w:rPr>
            </w:pPr>
            <w:r>
              <w:rPr>
                <w:rFonts w:hint="eastAsia" w:asciiTheme="minorEastAsia" w:hAnsiTheme="minorEastAsia" w:eastAsiaTheme="minorEastAsia"/>
                <w:bCs/>
              </w:rPr>
              <w:t>提供</w:t>
            </w:r>
            <w:r>
              <w:rPr>
                <w:rFonts w:hint="eastAsia" w:asciiTheme="minorEastAsia" w:hAnsiTheme="minorEastAsia" w:eastAsiaTheme="minorEastAsia"/>
                <w:bCs/>
                <w:lang w:val="en-US" w:eastAsia="zh-CN"/>
              </w:rPr>
              <w:t>书面承诺</w:t>
            </w:r>
          </w:p>
        </w:tc>
      </w:tr>
      <w:tr w14:paraId="2DD9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6" w:type="pct"/>
            <w:vAlign w:val="center"/>
          </w:tcPr>
          <w:p w14:paraId="255D0691">
            <w:pPr>
              <w:jc w:val="center"/>
              <w:rPr>
                <w:rFonts w:hint="default" w:asciiTheme="minorEastAsia" w:hAnsiTheme="minorEastAsia" w:eastAsiaTheme="minorEastAsia"/>
                <w:bCs/>
                <w:lang w:val="en-US" w:eastAsia="zh-CN"/>
              </w:rPr>
            </w:pPr>
            <w:r>
              <w:rPr>
                <w:rFonts w:hint="eastAsia" w:asciiTheme="minorEastAsia" w:hAnsiTheme="minorEastAsia" w:eastAsiaTheme="minorEastAsia"/>
                <w:bCs/>
                <w:lang w:val="en-US" w:eastAsia="zh-CN"/>
              </w:rPr>
              <w:t>4</w:t>
            </w:r>
          </w:p>
        </w:tc>
        <w:tc>
          <w:tcPr>
            <w:tcW w:w="1245" w:type="pct"/>
            <w:vAlign w:val="center"/>
          </w:tcPr>
          <w:p w14:paraId="16B0D8E5">
            <w:pPr>
              <w:jc w:val="center"/>
              <w:rPr>
                <w:rFonts w:hint="eastAsia" w:asciiTheme="minorEastAsia" w:hAnsiTheme="minorEastAsia" w:eastAsiaTheme="minorEastAsia"/>
                <w:bCs/>
                <w:lang w:val="en-US" w:eastAsia="zh-CN"/>
              </w:rPr>
            </w:pPr>
            <w:r>
              <w:rPr>
                <w:rFonts w:hint="eastAsia" w:cs="Times New Roman" w:asciiTheme="minorEastAsia" w:hAnsiTheme="minorEastAsia" w:eastAsiaTheme="minorEastAsia"/>
                <w:bCs/>
              </w:rPr>
              <w:t>不参与围标串标信用承诺书</w:t>
            </w:r>
          </w:p>
        </w:tc>
        <w:tc>
          <w:tcPr>
            <w:tcW w:w="2268" w:type="pct"/>
            <w:vAlign w:val="center"/>
          </w:tcPr>
          <w:p w14:paraId="33D598A6">
            <w:pPr>
              <w:rPr>
                <w:rFonts w:hint="eastAsia" w:asciiTheme="minorEastAsia" w:hAnsiTheme="minorEastAsia" w:eastAsiaTheme="minorEastAsia"/>
              </w:rPr>
            </w:pPr>
            <w:r>
              <w:rPr>
                <w:rFonts w:hint="eastAsia" w:asciiTheme="minorEastAsia" w:hAnsiTheme="minorEastAsia" w:eastAsiaTheme="minorEastAsia"/>
              </w:rPr>
              <w:t>提供相关的书面承诺</w:t>
            </w:r>
          </w:p>
        </w:tc>
        <w:tc>
          <w:tcPr>
            <w:tcW w:w="1121" w:type="pct"/>
            <w:vAlign w:val="center"/>
          </w:tcPr>
          <w:p w14:paraId="7CB9ECF6">
            <w:pPr>
              <w:jc w:val="center"/>
              <w:rPr>
                <w:rFonts w:hint="eastAsia" w:asciiTheme="minorEastAsia" w:hAnsiTheme="minorEastAsia" w:eastAsiaTheme="minorEastAsia"/>
                <w:bCs/>
              </w:rPr>
            </w:pPr>
            <w:r>
              <w:rPr>
                <w:rFonts w:hint="eastAsia" w:asciiTheme="minorEastAsia" w:hAnsiTheme="minorEastAsia" w:eastAsiaTheme="minorEastAsia"/>
              </w:rPr>
              <w:t>提供相关的书面承诺</w:t>
            </w:r>
          </w:p>
        </w:tc>
      </w:tr>
      <w:tr w14:paraId="0ACA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vAlign w:val="center"/>
          </w:tcPr>
          <w:p w14:paraId="4AD4F59E">
            <w:pPr>
              <w:rPr>
                <w:rFonts w:asciiTheme="minorEastAsia" w:hAnsiTheme="minorEastAsia" w:eastAsiaTheme="minorEastAsia"/>
                <w:bCs/>
              </w:rPr>
            </w:pPr>
          </w:p>
        </w:tc>
      </w:tr>
    </w:tbl>
    <w:p w14:paraId="36BC311C">
      <w:pPr>
        <w:rPr>
          <w:rFonts w:asciiTheme="minorEastAsia" w:hAnsiTheme="minorEastAsia" w:eastAsiaTheme="minorEastAsia"/>
        </w:rPr>
      </w:pPr>
    </w:p>
    <w:p w14:paraId="4D9F09E1">
      <w:pPr>
        <w:rPr>
          <w:rFonts w:asciiTheme="minorEastAsia" w:hAnsiTheme="minorEastAsia" w:eastAsiaTheme="minorEastAsia"/>
        </w:rPr>
      </w:pPr>
    </w:p>
    <w:p w14:paraId="42E5AE3F">
      <w:pPr>
        <w:rPr>
          <w:rFonts w:asciiTheme="minorEastAsia" w:hAnsiTheme="minorEastAsia" w:eastAsiaTheme="minorEastAsia"/>
        </w:rPr>
      </w:pPr>
    </w:p>
    <w:p w14:paraId="011C3012">
      <w:pPr>
        <w:rPr>
          <w:rFonts w:asciiTheme="minorEastAsia" w:hAnsiTheme="minorEastAsia" w:eastAsiaTheme="minorEastAsia"/>
        </w:rPr>
      </w:pPr>
    </w:p>
    <w:p w14:paraId="0FB56F3F">
      <w:pPr>
        <w:rPr>
          <w:rFonts w:asciiTheme="minorEastAsia" w:hAnsiTheme="minorEastAsia" w:eastAsiaTheme="minorEastAsia"/>
        </w:rPr>
      </w:pPr>
    </w:p>
    <w:p w14:paraId="57ABCF34">
      <w:pPr>
        <w:adjustRightInd w:val="0"/>
        <w:snapToGrid w:val="0"/>
        <w:spacing w:line="360" w:lineRule="auto"/>
        <w:rPr>
          <w:rFonts w:asciiTheme="minorEastAsia" w:hAnsiTheme="minorEastAsia" w:eastAsiaTheme="minorEastAsia"/>
        </w:rPr>
      </w:pPr>
    </w:p>
    <w:p w14:paraId="6A001788">
      <w:pPr>
        <w:adjustRightInd w:val="0"/>
        <w:snapToGrid w:val="0"/>
        <w:spacing w:line="360" w:lineRule="auto"/>
        <w:rPr>
          <w:rFonts w:asciiTheme="minorEastAsia" w:hAnsiTheme="minorEastAsia" w:eastAsiaTheme="minorEastAsia"/>
        </w:rPr>
      </w:pPr>
    </w:p>
    <w:p w14:paraId="6E31737F">
      <w:pPr>
        <w:adjustRightInd w:val="0"/>
        <w:snapToGrid w:val="0"/>
        <w:spacing w:line="360" w:lineRule="auto"/>
        <w:rPr>
          <w:rFonts w:asciiTheme="minorEastAsia" w:hAnsiTheme="minorEastAsia" w:eastAsiaTheme="minorEastAsia"/>
        </w:rPr>
      </w:pPr>
    </w:p>
    <w:p w14:paraId="6EDCD645">
      <w:pPr>
        <w:adjustRightInd w:val="0"/>
        <w:snapToGrid w:val="0"/>
        <w:spacing w:line="360" w:lineRule="auto"/>
        <w:rPr>
          <w:rFonts w:asciiTheme="minorEastAsia" w:hAnsiTheme="minorEastAsia" w:eastAsiaTheme="minorEastAsia"/>
        </w:rPr>
      </w:pPr>
    </w:p>
    <w:p w14:paraId="5743057A">
      <w:pPr>
        <w:adjustRightInd w:val="0"/>
        <w:snapToGrid w:val="0"/>
        <w:spacing w:line="360" w:lineRule="auto"/>
        <w:rPr>
          <w:rFonts w:asciiTheme="minorEastAsia" w:hAnsiTheme="minorEastAsia" w:eastAsiaTheme="minorEastAsia"/>
        </w:rPr>
      </w:pPr>
    </w:p>
    <w:p w14:paraId="2E8A54FC">
      <w:pPr>
        <w:adjustRightInd w:val="0"/>
        <w:snapToGrid w:val="0"/>
        <w:spacing w:line="360" w:lineRule="auto"/>
        <w:rPr>
          <w:rFonts w:asciiTheme="minorEastAsia" w:hAnsiTheme="minorEastAsia" w:eastAsiaTheme="minorEastAsia"/>
        </w:rPr>
      </w:pPr>
    </w:p>
    <w:p w14:paraId="7BE8D935">
      <w:pPr>
        <w:adjustRightInd w:val="0"/>
        <w:snapToGrid w:val="0"/>
        <w:spacing w:line="360" w:lineRule="auto"/>
        <w:rPr>
          <w:rFonts w:asciiTheme="minorEastAsia" w:hAnsiTheme="minorEastAsia" w:eastAsiaTheme="minorEastAsia"/>
        </w:rPr>
      </w:pPr>
    </w:p>
    <w:p w14:paraId="2FBC3C1E">
      <w:pPr>
        <w:adjustRightInd w:val="0"/>
        <w:snapToGrid w:val="0"/>
        <w:spacing w:line="360" w:lineRule="auto"/>
        <w:rPr>
          <w:rFonts w:asciiTheme="minorEastAsia" w:hAnsiTheme="minorEastAsia" w:eastAsiaTheme="minorEastAsia"/>
        </w:rPr>
      </w:pPr>
    </w:p>
    <w:p w14:paraId="5EA2B9F4">
      <w:pPr>
        <w:adjustRightInd w:val="0"/>
        <w:snapToGrid w:val="0"/>
        <w:spacing w:line="360" w:lineRule="auto"/>
        <w:rPr>
          <w:rFonts w:asciiTheme="minorEastAsia" w:hAnsiTheme="minorEastAsia" w:eastAsiaTheme="minorEastAsia"/>
        </w:rPr>
      </w:pPr>
    </w:p>
    <w:p w14:paraId="76BD56AB">
      <w:pPr>
        <w:adjustRightInd w:val="0"/>
        <w:snapToGrid w:val="0"/>
        <w:spacing w:line="360" w:lineRule="auto"/>
        <w:rPr>
          <w:rFonts w:asciiTheme="minorEastAsia" w:hAnsiTheme="minorEastAsia" w:eastAsiaTheme="minorEastAsia"/>
        </w:rPr>
      </w:pPr>
    </w:p>
    <w:p w14:paraId="5BD7DE94">
      <w:pPr>
        <w:adjustRightInd w:val="0"/>
        <w:snapToGrid w:val="0"/>
        <w:spacing w:line="360" w:lineRule="auto"/>
        <w:rPr>
          <w:rFonts w:asciiTheme="minorEastAsia" w:hAnsiTheme="minorEastAsia" w:eastAsiaTheme="minorEastAsia"/>
        </w:rPr>
      </w:pPr>
    </w:p>
    <w:p w14:paraId="7927CC32">
      <w:pPr>
        <w:adjustRightInd w:val="0"/>
        <w:snapToGrid w:val="0"/>
        <w:spacing w:line="360" w:lineRule="auto"/>
        <w:rPr>
          <w:rFonts w:asciiTheme="minorEastAsia" w:hAnsiTheme="minorEastAsia" w:eastAsiaTheme="minorEastAsia"/>
        </w:rPr>
      </w:pPr>
    </w:p>
    <w:p w14:paraId="0B20151F">
      <w:pPr>
        <w:adjustRightInd w:val="0"/>
        <w:snapToGrid w:val="0"/>
        <w:spacing w:line="360" w:lineRule="auto"/>
        <w:rPr>
          <w:rFonts w:asciiTheme="minorEastAsia" w:hAnsiTheme="minorEastAsia" w:eastAsiaTheme="minorEastAsia"/>
        </w:rPr>
      </w:pPr>
    </w:p>
    <w:p w14:paraId="078FE661">
      <w:pPr>
        <w:adjustRightInd w:val="0"/>
        <w:snapToGrid w:val="0"/>
        <w:spacing w:line="360" w:lineRule="auto"/>
        <w:rPr>
          <w:rFonts w:asciiTheme="minorEastAsia" w:hAnsiTheme="minorEastAsia" w:eastAsiaTheme="minorEastAsia"/>
        </w:rPr>
      </w:pPr>
    </w:p>
    <w:p w14:paraId="6B794FC2">
      <w:pPr>
        <w:adjustRightInd w:val="0"/>
        <w:snapToGrid w:val="0"/>
        <w:spacing w:line="360" w:lineRule="auto"/>
        <w:rPr>
          <w:rFonts w:asciiTheme="minorEastAsia" w:hAnsiTheme="minorEastAsia" w:eastAsiaTheme="minorEastAsia"/>
        </w:rPr>
      </w:pPr>
    </w:p>
    <w:p w14:paraId="6F30BAEA">
      <w:pPr>
        <w:adjustRightInd w:val="0"/>
        <w:snapToGrid w:val="0"/>
        <w:spacing w:line="360" w:lineRule="auto"/>
        <w:rPr>
          <w:rFonts w:asciiTheme="minorEastAsia" w:hAnsiTheme="minorEastAsia" w:eastAsiaTheme="minorEastAsia"/>
        </w:rPr>
      </w:pPr>
    </w:p>
    <w:p w14:paraId="406D8F47">
      <w:pPr>
        <w:adjustRightInd w:val="0"/>
        <w:snapToGrid w:val="0"/>
        <w:spacing w:line="360" w:lineRule="auto"/>
        <w:rPr>
          <w:rFonts w:asciiTheme="minorEastAsia" w:hAnsiTheme="minorEastAsia" w:eastAsiaTheme="minorEastAsia"/>
        </w:rPr>
      </w:pPr>
    </w:p>
    <w:p w14:paraId="1EC0853A">
      <w:pPr>
        <w:snapToGrid w:val="0"/>
        <w:spacing w:before="50" w:afterLines="50"/>
        <w:jc w:val="left"/>
        <w:rPr>
          <w:rFonts w:asciiTheme="minorEastAsia" w:hAnsiTheme="minorEastAsia" w:eastAsiaTheme="minorEastAsia"/>
          <w:sz w:val="28"/>
          <w:szCs w:val="28"/>
        </w:rPr>
      </w:pPr>
    </w:p>
    <w:p w14:paraId="296685F7">
      <w:pPr>
        <w:snapToGrid w:val="0"/>
        <w:spacing w:before="50" w:afterLines="50"/>
        <w:jc w:val="left"/>
        <w:rPr>
          <w:rFonts w:asciiTheme="minorEastAsia" w:hAnsiTheme="minorEastAsia" w:eastAsiaTheme="minorEastAsia"/>
          <w:sz w:val="28"/>
          <w:szCs w:val="28"/>
        </w:rPr>
      </w:pPr>
    </w:p>
    <w:sectPr>
      <w:pgSz w:w="11906" w:h="16838"/>
      <w:pgMar w:top="1418" w:right="1304" w:bottom="1418" w:left="1134" w:header="851" w:footer="992" w:gutter="0"/>
      <w:cols w:space="720" w:num="1"/>
      <w:docGrid w:linePitch="333" w:charSpace="-46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angSong_GB2312">
    <w:altName w:val="仿宋"/>
    <w:panose1 w:val="02010609060101010101"/>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roman"/>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方正仿宋简体">
    <w:altName w:val="Arial Unicode MS"/>
    <w:panose1 w:val="02010601030101010101"/>
    <w:charset w:val="86"/>
    <w:family w:val="script"/>
    <w:pitch w:val="default"/>
    <w:sig w:usb0="00000000" w:usb1="00000000" w:usb2="00000000" w:usb3="00000000" w:csb0="00040000" w:csb1="00000000"/>
  </w:font>
  <w:font w:name="B Frutiger Bold">
    <w:altName w:val="Impact"/>
    <w:panose1 w:val="00000000000000000000"/>
    <w:charset w:val="00"/>
    <w:family w:val="swiss"/>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KaiTi_GB2312">
    <w:altName w:val="楷体"/>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roman"/>
    <w:pitch w:val="default"/>
    <w:sig w:usb0="80000287" w:usb1="2ACF3C50" w:usb2="00000016" w:usb3="00000000" w:csb0="0004001F" w:csb1="00000000"/>
  </w:font>
  <w:font w:name="time">
    <w:altName w:val="Times New Roman"/>
    <w:panose1 w:val="00000000000000000000"/>
    <w:charset w:val="00"/>
    <w:family w:val="roman"/>
    <w:pitch w:val="default"/>
    <w:sig w:usb0="00000000" w:usb1="00000000" w:usb2="00000000" w:usb3="00000000" w:csb0="0004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7930D">
    <w:pPr>
      <w:pStyle w:val="29"/>
      <w:framePr w:wrap="around" w:vAnchor="text" w:hAnchor="margin" w:xAlign="center" w:y="1"/>
      <w:rPr>
        <w:rStyle w:val="49"/>
      </w:rPr>
    </w:pPr>
    <w:r>
      <w:fldChar w:fldCharType="begin"/>
    </w:r>
    <w:r>
      <w:rPr>
        <w:rStyle w:val="49"/>
      </w:rPr>
      <w:instrText xml:space="preserve">PAGE  </w:instrText>
    </w:r>
    <w:r>
      <w:fldChar w:fldCharType="separate"/>
    </w:r>
    <w:r>
      <w:rPr>
        <w:rStyle w:val="49"/>
      </w:rPr>
      <w:t>1</w:t>
    </w:r>
    <w:r>
      <w:fldChar w:fldCharType="end"/>
    </w:r>
  </w:p>
  <w:p w14:paraId="317D11C3">
    <w:pPr>
      <w:pStyle w:val="29"/>
      <w:ind w:firstLine="1260" w:firstLineChars="700"/>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06EAE">
    <w:pPr>
      <w:pStyle w:val="29"/>
      <w:framePr w:wrap="around" w:vAnchor="text" w:hAnchor="margin" w:xAlign="center" w:y="1"/>
      <w:rPr>
        <w:rStyle w:val="49"/>
      </w:rPr>
    </w:pPr>
    <w:r>
      <w:fldChar w:fldCharType="begin"/>
    </w:r>
    <w:r>
      <w:rPr>
        <w:rStyle w:val="49"/>
      </w:rPr>
      <w:instrText xml:space="preserve">PAGE  </w:instrText>
    </w:r>
    <w:r>
      <w:fldChar w:fldCharType="end"/>
    </w:r>
  </w:p>
  <w:p w14:paraId="4BD094B0">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D6DF9">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53181">
    <w:pPr>
      <w:pStyle w:val="29"/>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2D18">
    <w:pPr>
      <w:pStyle w:val="2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4BA53">
    <w:pPr>
      <w:pStyle w:val="29"/>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CC118">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t>36</w:t>
    </w:r>
    <w:r>
      <w:rPr>
        <w:rStyle w:val="49"/>
      </w:rPr>
      <w:fldChar w:fldCharType="end"/>
    </w:r>
  </w:p>
  <w:p w14:paraId="34002812">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D9D7C">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t>57</w:t>
    </w:r>
    <w:r>
      <w:rPr>
        <w:rStyle w:val="49"/>
      </w:rPr>
      <w:fldChar w:fldCharType="end"/>
    </w:r>
  </w:p>
  <w:p w14:paraId="3914D3F5">
    <w:pPr>
      <w:pStyle w:val="2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06A58">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625B1DF0">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ADCC1">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separate"/>
    </w:r>
    <w:r>
      <w:rPr>
        <w:rStyle w:val="49"/>
      </w:rPr>
      <w:t>41</w:t>
    </w:r>
    <w:r>
      <w:rPr>
        <w:rStyle w:val="49"/>
      </w:rPr>
      <w:fldChar w:fldCharType="end"/>
    </w:r>
  </w:p>
  <w:p w14:paraId="0A51724E">
    <w:pPr>
      <w:pStyle w:val="29"/>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E1EA4">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50B35F13">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D15AC">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622FC">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AB02D">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D8A07">
    <w:pPr>
      <w:pStyle w:val="3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9B8C8">
    <w:pPr>
      <w:pStyle w:val="3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6A28C">
    <w:pPr>
      <w:pStyle w:val="3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4460FC"/>
    <w:multiLevelType w:val="singleLevel"/>
    <w:tmpl w:val="F64460FC"/>
    <w:lvl w:ilvl="0" w:tentative="0">
      <w:start w:val="1"/>
      <w:numFmt w:val="decimal"/>
      <w:suff w:val="nothing"/>
      <w:lvlText w:val="（%1）"/>
      <w:lvlJc w:val="left"/>
    </w:lvl>
  </w:abstractNum>
  <w:abstractNum w:abstractNumId="1">
    <w:nsid w:val="30F26C77"/>
    <w:multiLevelType w:val="multilevel"/>
    <w:tmpl w:val="30F26C77"/>
    <w:lvl w:ilvl="0" w:tentative="0">
      <w:start w:val="1"/>
      <w:numFmt w:val="decimal"/>
      <w:lvlText w:val="%1、"/>
      <w:lvlJc w:val="left"/>
      <w:pPr>
        <w:ind w:left="782"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2">
    <w:nsid w:val="3D0E7D39"/>
    <w:multiLevelType w:val="multilevel"/>
    <w:tmpl w:val="3D0E7D39"/>
    <w:lvl w:ilvl="0" w:tentative="0">
      <w:start w:val="1"/>
      <w:numFmt w:val="decimal"/>
      <w:suff w:val="nothing"/>
      <w:lvlText w:val="SCHEDULE %1"/>
      <w:lvlJc w:val="left"/>
      <w:pPr>
        <w:ind w:left="0" w:firstLine="0"/>
      </w:pPr>
      <w:rPr>
        <w:b/>
        <w:i w:val="0"/>
      </w:rPr>
    </w:lvl>
    <w:lvl w:ilvl="1" w:tentative="0">
      <w:start w:val="1"/>
      <w:numFmt w:val="decimal"/>
      <w:suff w:val="nothing"/>
      <w:lvlText w:val="PART %2"/>
      <w:lvlJc w:val="left"/>
      <w:pPr>
        <w:ind w:left="0" w:firstLine="0"/>
      </w:pPr>
      <w:rPr>
        <w:b/>
        <w:i w:val="0"/>
      </w:rPr>
    </w:lvl>
    <w:lvl w:ilvl="2" w:tentative="0">
      <w:start w:val="1"/>
      <w:numFmt w:val="none"/>
      <w:lvlRestart w:val="0"/>
      <w:pStyle w:val="199"/>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3">
    <w:nsid w:val="638FC7FB"/>
    <w:multiLevelType w:val="singleLevel"/>
    <w:tmpl w:val="638FC7FB"/>
    <w:lvl w:ilvl="0" w:tentative="0">
      <w:start w:val="9"/>
      <w:numFmt w:val="chineseCounting"/>
      <w:suff w:val="nothing"/>
      <w:lvlText w:val="%1、"/>
      <w:lvlJc w:val="left"/>
      <w:rPr>
        <w:rFonts w:hint="eastAsia"/>
      </w:rPr>
    </w:lvl>
  </w:abstractNum>
  <w:abstractNum w:abstractNumId="4">
    <w:nsid w:val="7172F080"/>
    <w:multiLevelType w:val="singleLevel"/>
    <w:tmpl w:val="7172F080"/>
    <w:lvl w:ilvl="0" w:tentative="0">
      <w:start w:val="2"/>
      <w:numFmt w:val="decimal"/>
      <w:suff w:val="nothing"/>
      <w:lvlText w:val="%1、"/>
      <w:lvlJc w:val="left"/>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0ZTFlOTRiY2I0MzA2N2JjY2ZlZTEwODg0NTk2ZjAifQ=="/>
  </w:docVars>
  <w:rsids>
    <w:rsidRoot w:val="00C247FB"/>
    <w:rsid w:val="00000641"/>
    <w:rsid w:val="00000A8E"/>
    <w:rsid w:val="0000129B"/>
    <w:rsid w:val="0000384C"/>
    <w:rsid w:val="00003C2E"/>
    <w:rsid w:val="00004982"/>
    <w:rsid w:val="00004BB2"/>
    <w:rsid w:val="00004D3B"/>
    <w:rsid w:val="000054ED"/>
    <w:rsid w:val="0000621A"/>
    <w:rsid w:val="00006978"/>
    <w:rsid w:val="00006C74"/>
    <w:rsid w:val="00007795"/>
    <w:rsid w:val="00010996"/>
    <w:rsid w:val="00010AC3"/>
    <w:rsid w:val="00011544"/>
    <w:rsid w:val="00011E95"/>
    <w:rsid w:val="000124C4"/>
    <w:rsid w:val="000127EB"/>
    <w:rsid w:val="000144C9"/>
    <w:rsid w:val="0001529A"/>
    <w:rsid w:val="000157F9"/>
    <w:rsid w:val="00016034"/>
    <w:rsid w:val="000161BE"/>
    <w:rsid w:val="000165A0"/>
    <w:rsid w:val="000169CF"/>
    <w:rsid w:val="00017197"/>
    <w:rsid w:val="00017412"/>
    <w:rsid w:val="000177F0"/>
    <w:rsid w:val="000200BD"/>
    <w:rsid w:val="00020677"/>
    <w:rsid w:val="000213AF"/>
    <w:rsid w:val="000224E5"/>
    <w:rsid w:val="000230A3"/>
    <w:rsid w:val="000236A9"/>
    <w:rsid w:val="00023F39"/>
    <w:rsid w:val="00024EDB"/>
    <w:rsid w:val="0002618A"/>
    <w:rsid w:val="00026499"/>
    <w:rsid w:val="000264F0"/>
    <w:rsid w:val="00026AD5"/>
    <w:rsid w:val="0002732A"/>
    <w:rsid w:val="00027B23"/>
    <w:rsid w:val="00027EE6"/>
    <w:rsid w:val="00030D26"/>
    <w:rsid w:val="00030E7F"/>
    <w:rsid w:val="00031989"/>
    <w:rsid w:val="000320B2"/>
    <w:rsid w:val="000332B8"/>
    <w:rsid w:val="00034450"/>
    <w:rsid w:val="0003603B"/>
    <w:rsid w:val="00036E5D"/>
    <w:rsid w:val="00036FE8"/>
    <w:rsid w:val="00037015"/>
    <w:rsid w:val="00037DDE"/>
    <w:rsid w:val="0004083C"/>
    <w:rsid w:val="00040A83"/>
    <w:rsid w:val="00040C71"/>
    <w:rsid w:val="000420F1"/>
    <w:rsid w:val="00042291"/>
    <w:rsid w:val="000428C1"/>
    <w:rsid w:val="00042D2C"/>
    <w:rsid w:val="00043513"/>
    <w:rsid w:val="00045295"/>
    <w:rsid w:val="000462ED"/>
    <w:rsid w:val="00046AA1"/>
    <w:rsid w:val="000474C5"/>
    <w:rsid w:val="00050C9A"/>
    <w:rsid w:val="00051BE6"/>
    <w:rsid w:val="00052900"/>
    <w:rsid w:val="00052C91"/>
    <w:rsid w:val="0005458E"/>
    <w:rsid w:val="0005471D"/>
    <w:rsid w:val="00055301"/>
    <w:rsid w:val="00055CC3"/>
    <w:rsid w:val="00056887"/>
    <w:rsid w:val="00056A68"/>
    <w:rsid w:val="00056F99"/>
    <w:rsid w:val="00060003"/>
    <w:rsid w:val="00060E0B"/>
    <w:rsid w:val="0006236E"/>
    <w:rsid w:val="00063633"/>
    <w:rsid w:val="00063CB9"/>
    <w:rsid w:val="00063ED3"/>
    <w:rsid w:val="00064354"/>
    <w:rsid w:val="00065481"/>
    <w:rsid w:val="00067734"/>
    <w:rsid w:val="00070615"/>
    <w:rsid w:val="000710FF"/>
    <w:rsid w:val="0007114A"/>
    <w:rsid w:val="00071A60"/>
    <w:rsid w:val="00071C1B"/>
    <w:rsid w:val="00071CEA"/>
    <w:rsid w:val="00072234"/>
    <w:rsid w:val="00072528"/>
    <w:rsid w:val="00075210"/>
    <w:rsid w:val="00075212"/>
    <w:rsid w:val="0007596D"/>
    <w:rsid w:val="00075E9A"/>
    <w:rsid w:val="000762D0"/>
    <w:rsid w:val="00076395"/>
    <w:rsid w:val="00076E31"/>
    <w:rsid w:val="00080483"/>
    <w:rsid w:val="00081253"/>
    <w:rsid w:val="000819BD"/>
    <w:rsid w:val="00081BA2"/>
    <w:rsid w:val="0008231A"/>
    <w:rsid w:val="00082B9D"/>
    <w:rsid w:val="00083067"/>
    <w:rsid w:val="00083371"/>
    <w:rsid w:val="00083691"/>
    <w:rsid w:val="00083AF5"/>
    <w:rsid w:val="00083F54"/>
    <w:rsid w:val="00083F95"/>
    <w:rsid w:val="00083FE3"/>
    <w:rsid w:val="00084087"/>
    <w:rsid w:val="00084709"/>
    <w:rsid w:val="00084CCC"/>
    <w:rsid w:val="00086341"/>
    <w:rsid w:val="0008636E"/>
    <w:rsid w:val="0008645C"/>
    <w:rsid w:val="0008707F"/>
    <w:rsid w:val="00091A62"/>
    <w:rsid w:val="000923EF"/>
    <w:rsid w:val="000923F8"/>
    <w:rsid w:val="0009481F"/>
    <w:rsid w:val="00095A52"/>
    <w:rsid w:val="00096528"/>
    <w:rsid w:val="0009723E"/>
    <w:rsid w:val="000977F8"/>
    <w:rsid w:val="000A08A2"/>
    <w:rsid w:val="000A1366"/>
    <w:rsid w:val="000A16F4"/>
    <w:rsid w:val="000A18F3"/>
    <w:rsid w:val="000A1DF8"/>
    <w:rsid w:val="000A2116"/>
    <w:rsid w:val="000A3C6A"/>
    <w:rsid w:val="000A5E19"/>
    <w:rsid w:val="000B1161"/>
    <w:rsid w:val="000B14F9"/>
    <w:rsid w:val="000B1C1A"/>
    <w:rsid w:val="000B1C70"/>
    <w:rsid w:val="000B44E4"/>
    <w:rsid w:val="000B56E7"/>
    <w:rsid w:val="000B6054"/>
    <w:rsid w:val="000B62A2"/>
    <w:rsid w:val="000B65D4"/>
    <w:rsid w:val="000B76CE"/>
    <w:rsid w:val="000C064E"/>
    <w:rsid w:val="000C0C05"/>
    <w:rsid w:val="000C1899"/>
    <w:rsid w:val="000C2755"/>
    <w:rsid w:val="000C2D37"/>
    <w:rsid w:val="000C327D"/>
    <w:rsid w:val="000C3636"/>
    <w:rsid w:val="000C44DB"/>
    <w:rsid w:val="000C6914"/>
    <w:rsid w:val="000C725E"/>
    <w:rsid w:val="000C7A72"/>
    <w:rsid w:val="000D0B6F"/>
    <w:rsid w:val="000D0D90"/>
    <w:rsid w:val="000D1125"/>
    <w:rsid w:val="000D1A53"/>
    <w:rsid w:val="000D1F4E"/>
    <w:rsid w:val="000D324D"/>
    <w:rsid w:val="000D3699"/>
    <w:rsid w:val="000D4CF3"/>
    <w:rsid w:val="000D59B0"/>
    <w:rsid w:val="000D6B7E"/>
    <w:rsid w:val="000D712E"/>
    <w:rsid w:val="000D72CE"/>
    <w:rsid w:val="000D7C5F"/>
    <w:rsid w:val="000D7CB2"/>
    <w:rsid w:val="000E09CB"/>
    <w:rsid w:val="000E0A1E"/>
    <w:rsid w:val="000E1A31"/>
    <w:rsid w:val="000E1A62"/>
    <w:rsid w:val="000E1BE9"/>
    <w:rsid w:val="000E2714"/>
    <w:rsid w:val="000E27CC"/>
    <w:rsid w:val="000E3171"/>
    <w:rsid w:val="000E413E"/>
    <w:rsid w:val="000E453D"/>
    <w:rsid w:val="000E4AF9"/>
    <w:rsid w:val="000E56BE"/>
    <w:rsid w:val="000E58CF"/>
    <w:rsid w:val="000E5A50"/>
    <w:rsid w:val="000F045F"/>
    <w:rsid w:val="000F0BAC"/>
    <w:rsid w:val="000F12F8"/>
    <w:rsid w:val="000F1E4E"/>
    <w:rsid w:val="000F2C50"/>
    <w:rsid w:val="000F2D2F"/>
    <w:rsid w:val="000F3697"/>
    <w:rsid w:val="000F6139"/>
    <w:rsid w:val="000F6210"/>
    <w:rsid w:val="000F6A80"/>
    <w:rsid w:val="000F7246"/>
    <w:rsid w:val="00100B80"/>
    <w:rsid w:val="00101A71"/>
    <w:rsid w:val="00101BEF"/>
    <w:rsid w:val="00101D37"/>
    <w:rsid w:val="0010231E"/>
    <w:rsid w:val="00103A0C"/>
    <w:rsid w:val="0010460E"/>
    <w:rsid w:val="00106165"/>
    <w:rsid w:val="0010671A"/>
    <w:rsid w:val="00106CD8"/>
    <w:rsid w:val="00110E58"/>
    <w:rsid w:val="00110E82"/>
    <w:rsid w:val="001121D0"/>
    <w:rsid w:val="001126C8"/>
    <w:rsid w:val="00112B40"/>
    <w:rsid w:val="00115FE4"/>
    <w:rsid w:val="00116446"/>
    <w:rsid w:val="00116735"/>
    <w:rsid w:val="001170F7"/>
    <w:rsid w:val="00117427"/>
    <w:rsid w:val="00120E3B"/>
    <w:rsid w:val="00120FEF"/>
    <w:rsid w:val="00122B64"/>
    <w:rsid w:val="00122EB3"/>
    <w:rsid w:val="0012478E"/>
    <w:rsid w:val="00125312"/>
    <w:rsid w:val="00125A7B"/>
    <w:rsid w:val="001260F1"/>
    <w:rsid w:val="001279C0"/>
    <w:rsid w:val="0013059B"/>
    <w:rsid w:val="001313F9"/>
    <w:rsid w:val="0013233B"/>
    <w:rsid w:val="00134391"/>
    <w:rsid w:val="001353CE"/>
    <w:rsid w:val="00135EE4"/>
    <w:rsid w:val="00137A1A"/>
    <w:rsid w:val="00140103"/>
    <w:rsid w:val="0014022D"/>
    <w:rsid w:val="001408E8"/>
    <w:rsid w:val="001409C0"/>
    <w:rsid w:val="00142A29"/>
    <w:rsid w:val="00142BF3"/>
    <w:rsid w:val="00143FA1"/>
    <w:rsid w:val="00143FEF"/>
    <w:rsid w:val="00144E2A"/>
    <w:rsid w:val="00146428"/>
    <w:rsid w:val="001470BC"/>
    <w:rsid w:val="00150175"/>
    <w:rsid w:val="00152D61"/>
    <w:rsid w:val="00153FD8"/>
    <w:rsid w:val="00154BA6"/>
    <w:rsid w:val="00155446"/>
    <w:rsid w:val="00155908"/>
    <w:rsid w:val="0015618F"/>
    <w:rsid w:val="0015748E"/>
    <w:rsid w:val="00157901"/>
    <w:rsid w:val="00161918"/>
    <w:rsid w:val="001619D2"/>
    <w:rsid w:val="00162D87"/>
    <w:rsid w:val="00163456"/>
    <w:rsid w:val="00164036"/>
    <w:rsid w:val="00164809"/>
    <w:rsid w:val="00164B8E"/>
    <w:rsid w:val="00165804"/>
    <w:rsid w:val="001661EA"/>
    <w:rsid w:val="00167343"/>
    <w:rsid w:val="0017146D"/>
    <w:rsid w:val="0017167B"/>
    <w:rsid w:val="00172EEF"/>
    <w:rsid w:val="0017715A"/>
    <w:rsid w:val="001810D6"/>
    <w:rsid w:val="00182A49"/>
    <w:rsid w:val="001831F3"/>
    <w:rsid w:val="0018645C"/>
    <w:rsid w:val="001868AA"/>
    <w:rsid w:val="00186D9E"/>
    <w:rsid w:val="001904E5"/>
    <w:rsid w:val="001919B3"/>
    <w:rsid w:val="00191D91"/>
    <w:rsid w:val="00191E61"/>
    <w:rsid w:val="001923F6"/>
    <w:rsid w:val="00192606"/>
    <w:rsid w:val="00192677"/>
    <w:rsid w:val="00193E9E"/>
    <w:rsid w:val="00194F41"/>
    <w:rsid w:val="001951D6"/>
    <w:rsid w:val="00195529"/>
    <w:rsid w:val="00195A50"/>
    <w:rsid w:val="00197098"/>
    <w:rsid w:val="00197D95"/>
    <w:rsid w:val="001A0268"/>
    <w:rsid w:val="001A1883"/>
    <w:rsid w:val="001A1B9C"/>
    <w:rsid w:val="001A1BA4"/>
    <w:rsid w:val="001A1D05"/>
    <w:rsid w:val="001A29E7"/>
    <w:rsid w:val="001A3EC1"/>
    <w:rsid w:val="001A40D1"/>
    <w:rsid w:val="001A4A5C"/>
    <w:rsid w:val="001A5764"/>
    <w:rsid w:val="001A5AFB"/>
    <w:rsid w:val="001A6BCE"/>
    <w:rsid w:val="001A7734"/>
    <w:rsid w:val="001B1BD1"/>
    <w:rsid w:val="001B20AA"/>
    <w:rsid w:val="001B3DD2"/>
    <w:rsid w:val="001B6B03"/>
    <w:rsid w:val="001B6F42"/>
    <w:rsid w:val="001B7F7D"/>
    <w:rsid w:val="001C0429"/>
    <w:rsid w:val="001C08FC"/>
    <w:rsid w:val="001C0FEA"/>
    <w:rsid w:val="001C10C1"/>
    <w:rsid w:val="001C2490"/>
    <w:rsid w:val="001C2C21"/>
    <w:rsid w:val="001C2EDE"/>
    <w:rsid w:val="001C3C73"/>
    <w:rsid w:val="001C4911"/>
    <w:rsid w:val="001C5C85"/>
    <w:rsid w:val="001C5DE1"/>
    <w:rsid w:val="001C5E89"/>
    <w:rsid w:val="001C61C8"/>
    <w:rsid w:val="001D144A"/>
    <w:rsid w:val="001D1E1E"/>
    <w:rsid w:val="001D22E7"/>
    <w:rsid w:val="001D2486"/>
    <w:rsid w:val="001D3B73"/>
    <w:rsid w:val="001D46B7"/>
    <w:rsid w:val="001D4D5C"/>
    <w:rsid w:val="001D7F2E"/>
    <w:rsid w:val="001E0668"/>
    <w:rsid w:val="001E07CF"/>
    <w:rsid w:val="001E2396"/>
    <w:rsid w:val="001E3B05"/>
    <w:rsid w:val="001E7A2C"/>
    <w:rsid w:val="001F2BA6"/>
    <w:rsid w:val="001F3851"/>
    <w:rsid w:val="001F388B"/>
    <w:rsid w:val="001F44C5"/>
    <w:rsid w:val="001F51A1"/>
    <w:rsid w:val="001F6F77"/>
    <w:rsid w:val="001F70A1"/>
    <w:rsid w:val="00200DB9"/>
    <w:rsid w:val="00201EFF"/>
    <w:rsid w:val="002020AB"/>
    <w:rsid w:val="00202544"/>
    <w:rsid w:val="002029AE"/>
    <w:rsid w:val="002033C2"/>
    <w:rsid w:val="00203761"/>
    <w:rsid w:val="002038F6"/>
    <w:rsid w:val="00203906"/>
    <w:rsid w:val="002039A1"/>
    <w:rsid w:val="00204522"/>
    <w:rsid w:val="00204602"/>
    <w:rsid w:val="00205D5B"/>
    <w:rsid w:val="002067D7"/>
    <w:rsid w:val="00207E87"/>
    <w:rsid w:val="002114D9"/>
    <w:rsid w:val="00213043"/>
    <w:rsid w:val="0021370F"/>
    <w:rsid w:val="002161A5"/>
    <w:rsid w:val="00216EDB"/>
    <w:rsid w:val="00216FE8"/>
    <w:rsid w:val="00217483"/>
    <w:rsid w:val="00217AA6"/>
    <w:rsid w:val="00221709"/>
    <w:rsid w:val="0022301A"/>
    <w:rsid w:val="0022309E"/>
    <w:rsid w:val="0022357C"/>
    <w:rsid w:val="0022438D"/>
    <w:rsid w:val="002248A5"/>
    <w:rsid w:val="00224C29"/>
    <w:rsid w:val="0022609E"/>
    <w:rsid w:val="0023046F"/>
    <w:rsid w:val="002313DE"/>
    <w:rsid w:val="00232401"/>
    <w:rsid w:val="002330EA"/>
    <w:rsid w:val="00233468"/>
    <w:rsid w:val="0023369B"/>
    <w:rsid w:val="00233BF4"/>
    <w:rsid w:val="00235073"/>
    <w:rsid w:val="002354F1"/>
    <w:rsid w:val="002356B0"/>
    <w:rsid w:val="00235D6A"/>
    <w:rsid w:val="00236380"/>
    <w:rsid w:val="002369BE"/>
    <w:rsid w:val="0023720D"/>
    <w:rsid w:val="00240967"/>
    <w:rsid w:val="00241EF2"/>
    <w:rsid w:val="002423DA"/>
    <w:rsid w:val="00243E01"/>
    <w:rsid w:val="00244CE6"/>
    <w:rsid w:val="00245965"/>
    <w:rsid w:val="00247ED4"/>
    <w:rsid w:val="0025088E"/>
    <w:rsid w:val="00250DD8"/>
    <w:rsid w:val="0025106D"/>
    <w:rsid w:val="0025177B"/>
    <w:rsid w:val="00252CF4"/>
    <w:rsid w:val="002544D1"/>
    <w:rsid w:val="0025574A"/>
    <w:rsid w:val="00256AA6"/>
    <w:rsid w:val="00256ADC"/>
    <w:rsid w:val="00261D70"/>
    <w:rsid w:val="0026270E"/>
    <w:rsid w:val="002635BE"/>
    <w:rsid w:val="0026459F"/>
    <w:rsid w:val="002652CB"/>
    <w:rsid w:val="0026600E"/>
    <w:rsid w:val="0026650F"/>
    <w:rsid w:val="00267A4E"/>
    <w:rsid w:val="00267A77"/>
    <w:rsid w:val="00267C84"/>
    <w:rsid w:val="00270B48"/>
    <w:rsid w:val="00271021"/>
    <w:rsid w:val="0027114E"/>
    <w:rsid w:val="0027223C"/>
    <w:rsid w:val="00273A93"/>
    <w:rsid w:val="00274270"/>
    <w:rsid w:val="002743D4"/>
    <w:rsid w:val="002754B0"/>
    <w:rsid w:val="00276467"/>
    <w:rsid w:val="002774E9"/>
    <w:rsid w:val="00277650"/>
    <w:rsid w:val="00280F89"/>
    <w:rsid w:val="00281006"/>
    <w:rsid w:val="00281615"/>
    <w:rsid w:val="00281A00"/>
    <w:rsid w:val="00281E14"/>
    <w:rsid w:val="0028692E"/>
    <w:rsid w:val="002875EA"/>
    <w:rsid w:val="00287B9B"/>
    <w:rsid w:val="00290500"/>
    <w:rsid w:val="002915E1"/>
    <w:rsid w:val="002923B8"/>
    <w:rsid w:val="00296F07"/>
    <w:rsid w:val="00297654"/>
    <w:rsid w:val="002978DD"/>
    <w:rsid w:val="002A04CD"/>
    <w:rsid w:val="002A05C2"/>
    <w:rsid w:val="002A1742"/>
    <w:rsid w:val="002A2BD1"/>
    <w:rsid w:val="002A2FC6"/>
    <w:rsid w:val="002A3C92"/>
    <w:rsid w:val="002A4142"/>
    <w:rsid w:val="002A4527"/>
    <w:rsid w:val="002A4C31"/>
    <w:rsid w:val="002A4CE0"/>
    <w:rsid w:val="002A5893"/>
    <w:rsid w:val="002A7CA8"/>
    <w:rsid w:val="002B0227"/>
    <w:rsid w:val="002B0AAB"/>
    <w:rsid w:val="002B0C60"/>
    <w:rsid w:val="002B1151"/>
    <w:rsid w:val="002B32AE"/>
    <w:rsid w:val="002B4037"/>
    <w:rsid w:val="002B4437"/>
    <w:rsid w:val="002B4640"/>
    <w:rsid w:val="002B71B4"/>
    <w:rsid w:val="002B7545"/>
    <w:rsid w:val="002C0286"/>
    <w:rsid w:val="002C0AAE"/>
    <w:rsid w:val="002C1E1C"/>
    <w:rsid w:val="002C2707"/>
    <w:rsid w:val="002C3375"/>
    <w:rsid w:val="002C3A2B"/>
    <w:rsid w:val="002C4AB0"/>
    <w:rsid w:val="002C6134"/>
    <w:rsid w:val="002C634D"/>
    <w:rsid w:val="002C6E51"/>
    <w:rsid w:val="002C793B"/>
    <w:rsid w:val="002C7BAB"/>
    <w:rsid w:val="002D0652"/>
    <w:rsid w:val="002D1AAA"/>
    <w:rsid w:val="002D1EE4"/>
    <w:rsid w:val="002D2C08"/>
    <w:rsid w:val="002D40C8"/>
    <w:rsid w:val="002D4345"/>
    <w:rsid w:val="002D4803"/>
    <w:rsid w:val="002D5081"/>
    <w:rsid w:val="002D699A"/>
    <w:rsid w:val="002D746A"/>
    <w:rsid w:val="002D76CE"/>
    <w:rsid w:val="002D7BDB"/>
    <w:rsid w:val="002D7EA5"/>
    <w:rsid w:val="002D7FC4"/>
    <w:rsid w:val="002E02C6"/>
    <w:rsid w:val="002E133B"/>
    <w:rsid w:val="002E25AC"/>
    <w:rsid w:val="002E4082"/>
    <w:rsid w:val="002E481E"/>
    <w:rsid w:val="002E5C59"/>
    <w:rsid w:val="002E64EC"/>
    <w:rsid w:val="002E67C1"/>
    <w:rsid w:val="002E6922"/>
    <w:rsid w:val="002F00E5"/>
    <w:rsid w:val="002F0148"/>
    <w:rsid w:val="002F174E"/>
    <w:rsid w:val="002F3F26"/>
    <w:rsid w:val="002F54FF"/>
    <w:rsid w:val="002F58DC"/>
    <w:rsid w:val="002F6D39"/>
    <w:rsid w:val="002F7381"/>
    <w:rsid w:val="003003E8"/>
    <w:rsid w:val="0030115B"/>
    <w:rsid w:val="003027AA"/>
    <w:rsid w:val="00302899"/>
    <w:rsid w:val="00302A21"/>
    <w:rsid w:val="00304E10"/>
    <w:rsid w:val="003062DD"/>
    <w:rsid w:val="00306556"/>
    <w:rsid w:val="00306E04"/>
    <w:rsid w:val="00307886"/>
    <w:rsid w:val="003103BD"/>
    <w:rsid w:val="00310494"/>
    <w:rsid w:val="0031085D"/>
    <w:rsid w:val="003118CB"/>
    <w:rsid w:val="00311DD4"/>
    <w:rsid w:val="0031244D"/>
    <w:rsid w:val="003132CB"/>
    <w:rsid w:val="0031376A"/>
    <w:rsid w:val="00314F50"/>
    <w:rsid w:val="00315578"/>
    <w:rsid w:val="0031570A"/>
    <w:rsid w:val="0031679F"/>
    <w:rsid w:val="00320CB9"/>
    <w:rsid w:val="00321111"/>
    <w:rsid w:val="0032312D"/>
    <w:rsid w:val="003243CB"/>
    <w:rsid w:val="00325A4D"/>
    <w:rsid w:val="003264C1"/>
    <w:rsid w:val="00326FE8"/>
    <w:rsid w:val="00327E7F"/>
    <w:rsid w:val="00331751"/>
    <w:rsid w:val="00331924"/>
    <w:rsid w:val="00331B2E"/>
    <w:rsid w:val="00333097"/>
    <w:rsid w:val="00333D02"/>
    <w:rsid w:val="003343EB"/>
    <w:rsid w:val="00335023"/>
    <w:rsid w:val="00336C6D"/>
    <w:rsid w:val="00337090"/>
    <w:rsid w:val="00337B4E"/>
    <w:rsid w:val="00342C2C"/>
    <w:rsid w:val="003432BB"/>
    <w:rsid w:val="003449BB"/>
    <w:rsid w:val="00345307"/>
    <w:rsid w:val="00345F8E"/>
    <w:rsid w:val="003501BA"/>
    <w:rsid w:val="00350D18"/>
    <w:rsid w:val="003511BD"/>
    <w:rsid w:val="003517BF"/>
    <w:rsid w:val="00351FE5"/>
    <w:rsid w:val="00351FFE"/>
    <w:rsid w:val="00353091"/>
    <w:rsid w:val="0035318D"/>
    <w:rsid w:val="00353D8E"/>
    <w:rsid w:val="00354D78"/>
    <w:rsid w:val="00355B72"/>
    <w:rsid w:val="00355F71"/>
    <w:rsid w:val="00357868"/>
    <w:rsid w:val="00357A15"/>
    <w:rsid w:val="00360855"/>
    <w:rsid w:val="00361791"/>
    <w:rsid w:val="00361909"/>
    <w:rsid w:val="00362B9D"/>
    <w:rsid w:val="00364786"/>
    <w:rsid w:val="003648DD"/>
    <w:rsid w:val="0036683E"/>
    <w:rsid w:val="0037144A"/>
    <w:rsid w:val="00371DE1"/>
    <w:rsid w:val="003732A0"/>
    <w:rsid w:val="003732BB"/>
    <w:rsid w:val="00374418"/>
    <w:rsid w:val="00374A5A"/>
    <w:rsid w:val="00374E6B"/>
    <w:rsid w:val="003754EE"/>
    <w:rsid w:val="00377EB1"/>
    <w:rsid w:val="00381DD2"/>
    <w:rsid w:val="0038279D"/>
    <w:rsid w:val="00383540"/>
    <w:rsid w:val="00383ADD"/>
    <w:rsid w:val="003841F6"/>
    <w:rsid w:val="00385161"/>
    <w:rsid w:val="0038664C"/>
    <w:rsid w:val="00387FD2"/>
    <w:rsid w:val="0039109A"/>
    <w:rsid w:val="00391F99"/>
    <w:rsid w:val="00392302"/>
    <w:rsid w:val="00393930"/>
    <w:rsid w:val="00393A76"/>
    <w:rsid w:val="00393ABD"/>
    <w:rsid w:val="00394DEB"/>
    <w:rsid w:val="00395192"/>
    <w:rsid w:val="0039519F"/>
    <w:rsid w:val="003955EA"/>
    <w:rsid w:val="00396C3D"/>
    <w:rsid w:val="003A2BF8"/>
    <w:rsid w:val="003A3795"/>
    <w:rsid w:val="003A5022"/>
    <w:rsid w:val="003A5653"/>
    <w:rsid w:val="003A583D"/>
    <w:rsid w:val="003A58FF"/>
    <w:rsid w:val="003A6CC8"/>
    <w:rsid w:val="003A6FF5"/>
    <w:rsid w:val="003A705B"/>
    <w:rsid w:val="003B0DC7"/>
    <w:rsid w:val="003B0F2E"/>
    <w:rsid w:val="003B138A"/>
    <w:rsid w:val="003B154D"/>
    <w:rsid w:val="003B1E47"/>
    <w:rsid w:val="003B1E9E"/>
    <w:rsid w:val="003B257D"/>
    <w:rsid w:val="003B2A15"/>
    <w:rsid w:val="003B308B"/>
    <w:rsid w:val="003B4823"/>
    <w:rsid w:val="003B4E8A"/>
    <w:rsid w:val="003B692B"/>
    <w:rsid w:val="003B719A"/>
    <w:rsid w:val="003B7C94"/>
    <w:rsid w:val="003C0F64"/>
    <w:rsid w:val="003C1673"/>
    <w:rsid w:val="003C2D88"/>
    <w:rsid w:val="003C5546"/>
    <w:rsid w:val="003C5919"/>
    <w:rsid w:val="003D209F"/>
    <w:rsid w:val="003D2423"/>
    <w:rsid w:val="003D29C6"/>
    <w:rsid w:val="003D2B33"/>
    <w:rsid w:val="003D32A8"/>
    <w:rsid w:val="003D33CB"/>
    <w:rsid w:val="003D3F85"/>
    <w:rsid w:val="003D465C"/>
    <w:rsid w:val="003D4F85"/>
    <w:rsid w:val="003D51A6"/>
    <w:rsid w:val="003D56B5"/>
    <w:rsid w:val="003D5A9A"/>
    <w:rsid w:val="003D5C44"/>
    <w:rsid w:val="003D6D01"/>
    <w:rsid w:val="003D7218"/>
    <w:rsid w:val="003D7C07"/>
    <w:rsid w:val="003E072A"/>
    <w:rsid w:val="003E1424"/>
    <w:rsid w:val="003E1523"/>
    <w:rsid w:val="003E2B53"/>
    <w:rsid w:val="003E2F28"/>
    <w:rsid w:val="003E35F3"/>
    <w:rsid w:val="003E416A"/>
    <w:rsid w:val="003E4E8A"/>
    <w:rsid w:val="003E510E"/>
    <w:rsid w:val="003E579A"/>
    <w:rsid w:val="003E5EC4"/>
    <w:rsid w:val="003E5F4B"/>
    <w:rsid w:val="003F0306"/>
    <w:rsid w:val="003F0620"/>
    <w:rsid w:val="003F0CFB"/>
    <w:rsid w:val="003F22CA"/>
    <w:rsid w:val="003F2846"/>
    <w:rsid w:val="003F5816"/>
    <w:rsid w:val="003F63CC"/>
    <w:rsid w:val="003F66F8"/>
    <w:rsid w:val="003F6AEA"/>
    <w:rsid w:val="003F700A"/>
    <w:rsid w:val="003F7740"/>
    <w:rsid w:val="003F7A70"/>
    <w:rsid w:val="00403A46"/>
    <w:rsid w:val="004044BB"/>
    <w:rsid w:val="00404F4F"/>
    <w:rsid w:val="00405DB3"/>
    <w:rsid w:val="00405F7F"/>
    <w:rsid w:val="004073FB"/>
    <w:rsid w:val="0040784A"/>
    <w:rsid w:val="00407DE8"/>
    <w:rsid w:val="00407F85"/>
    <w:rsid w:val="00407F87"/>
    <w:rsid w:val="00410B00"/>
    <w:rsid w:val="00411D21"/>
    <w:rsid w:val="00412339"/>
    <w:rsid w:val="00412467"/>
    <w:rsid w:val="00412F37"/>
    <w:rsid w:val="004144EC"/>
    <w:rsid w:val="00415017"/>
    <w:rsid w:val="00415412"/>
    <w:rsid w:val="00415D81"/>
    <w:rsid w:val="00415EC7"/>
    <w:rsid w:val="004160CB"/>
    <w:rsid w:val="00416863"/>
    <w:rsid w:val="00416EA3"/>
    <w:rsid w:val="0041726F"/>
    <w:rsid w:val="004178B7"/>
    <w:rsid w:val="00420103"/>
    <w:rsid w:val="004201AB"/>
    <w:rsid w:val="00421D09"/>
    <w:rsid w:val="00422112"/>
    <w:rsid w:val="00422AB1"/>
    <w:rsid w:val="00423885"/>
    <w:rsid w:val="00424DEA"/>
    <w:rsid w:val="00425A57"/>
    <w:rsid w:val="0042606C"/>
    <w:rsid w:val="00426F37"/>
    <w:rsid w:val="00431592"/>
    <w:rsid w:val="00431CA0"/>
    <w:rsid w:val="00431FED"/>
    <w:rsid w:val="00433576"/>
    <w:rsid w:val="00434111"/>
    <w:rsid w:val="0043429B"/>
    <w:rsid w:val="004343E8"/>
    <w:rsid w:val="004349AF"/>
    <w:rsid w:val="00435315"/>
    <w:rsid w:val="00435612"/>
    <w:rsid w:val="00435BBB"/>
    <w:rsid w:val="00436433"/>
    <w:rsid w:val="00436CEC"/>
    <w:rsid w:val="0043750E"/>
    <w:rsid w:val="00440071"/>
    <w:rsid w:val="004403B8"/>
    <w:rsid w:val="00441305"/>
    <w:rsid w:val="0044180E"/>
    <w:rsid w:val="0044297E"/>
    <w:rsid w:val="00444243"/>
    <w:rsid w:val="00445685"/>
    <w:rsid w:val="0044711D"/>
    <w:rsid w:val="004472F0"/>
    <w:rsid w:val="0044754A"/>
    <w:rsid w:val="00447F03"/>
    <w:rsid w:val="00447F5A"/>
    <w:rsid w:val="00450173"/>
    <w:rsid w:val="00453367"/>
    <w:rsid w:val="00454D26"/>
    <w:rsid w:val="00455007"/>
    <w:rsid w:val="00455C6B"/>
    <w:rsid w:val="00455FA2"/>
    <w:rsid w:val="0045617B"/>
    <w:rsid w:val="004571B6"/>
    <w:rsid w:val="004579CF"/>
    <w:rsid w:val="00457F99"/>
    <w:rsid w:val="00460A77"/>
    <w:rsid w:val="00460CA2"/>
    <w:rsid w:val="004610D1"/>
    <w:rsid w:val="00461E7F"/>
    <w:rsid w:val="00462E8C"/>
    <w:rsid w:val="0046366A"/>
    <w:rsid w:val="004636D6"/>
    <w:rsid w:val="00463F1A"/>
    <w:rsid w:val="00463FA3"/>
    <w:rsid w:val="00464C26"/>
    <w:rsid w:val="004655DB"/>
    <w:rsid w:val="00465EFB"/>
    <w:rsid w:val="00466444"/>
    <w:rsid w:val="00466716"/>
    <w:rsid w:val="004709A9"/>
    <w:rsid w:val="00471B98"/>
    <w:rsid w:val="00473E6E"/>
    <w:rsid w:val="004759B4"/>
    <w:rsid w:val="0047620A"/>
    <w:rsid w:val="00476362"/>
    <w:rsid w:val="004763BC"/>
    <w:rsid w:val="004773FD"/>
    <w:rsid w:val="004776A0"/>
    <w:rsid w:val="00477854"/>
    <w:rsid w:val="0048196A"/>
    <w:rsid w:val="00481F9B"/>
    <w:rsid w:val="00482ED0"/>
    <w:rsid w:val="00482F7F"/>
    <w:rsid w:val="00483BF0"/>
    <w:rsid w:val="00486036"/>
    <w:rsid w:val="004869BD"/>
    <w:rsid w:val="00486CC2"/>
    <w:rsid w:val="00487F45"/>
    <w:rsid w:val="00491375"/>
    <w:rsid w:val="00493A40"/>
    <w:rsid w:val="00494F86"/>
    <w:rsid w:val="004966CC"/>
    <w:rsid w:val="004A0F4D"/>
    <w:rsid w:val="004A2938"/>
    <w:rsid w:val="004A31D2"/>
    <w:rsid w:val="004A3578"/>
    <w:rsid w:val="004A3E7C"/>
    <w:rsid w:val="004A427E"/>
    <w:rsid w:val="004A4B5C"/>
    <w:rsid w:val="004A4FE5"/>
    <w:rsid w:val="004A544B"/>
    <w:rsid w:val="004A55D5"/>
    <w:rsid w:val="004A58D0"/>
    <w:rsid w:val="004A60F0"/>
    <w:rsid w:val="004A7A18"/>
    <w:rsid w:val="004A7D06"/>
    <w:rsid w:val="004B0D1A"/>
    <w:rsid w:val="004B2AC4"/>
    <w:rsid w:val="004B2BA2"/>
    <w:rsid w:val="004B2C17"/>
    <w:rsid w:val="004B2C46"/>
    <w:rsid w:val="004B3B62"/>
    <w:rsid w:val="004B6067"/>
    <w:rsid w:val="004C0137"/>
    <w:rsid w:val="004C42A8"/>
    <w:rsid w:val="004C458E"/>
    <w:rsid w:val="004C4FEE"/>
    <w:rsid w:val="004C629B"/>
    <w:rsid w:val="004C6C74"/>
    <w:rsid w:val="004D04F5"/>
    <w:rsid w:val="004D0819"/>
    <w:rsid w:val="004D0A20"/>
    <w:rsid w:val="004D132A"/>
    <w:rsid w:val="004D263C"/>
    <w:rsid w:val="004D5418"/>
    <w:rsid w:val="004D6A27"/>
    <w:rsid w:val="004D7A9E"/>
    <w:rsid w:val="004E154D"/>
    <w:rsid w:val="004E23E6"/>
    <w:rsid w:val="004E2F2A"/>
    <w:rsid w:val="004E2FB3"/>
    <w:rsid w:val="004E48DC"/>
    <w:rsid w:val="004F0477"/>
    <w:rsid w:val="004F1576"/>
    <w:rsid w:val="004F1A80"/>
    <w:rsid w:val="004F3408"/>
    <w:rsid w:val="004F559F"/>
    <w:rsid w:val="004F56A7"/>
    <w:rsid w:val="004F64F8"/>
    <w:rsid w:val="004F667E"/>
    <w:rsid w:val="004F7071"/>
    <w:rsid w:val="004F7C5A"/>
    <w:rsid w:val="00500D87"/>
    <w:rsid w:val="005014CF"/>
    <w:rsid w:val="005015E9"/>
    <w:rsid w:val="00502158"/>
    <w:rsid w:val="00502586"/>
    <w:rsid w:val="005032E8"/>
    <w:rsid w:val="00503C92"/>
    <w:rsid w:val="0050407F"/>
    <w:rsid w:val="00504736"/>
    <w:rsid w:val="0050484E"/>
    <w:rsid w:val="00504C41"/>
    <w:rsid w:val="0050535B"/>
    <w:rsid w:val="005062ED"/>
    <w:rsid w:val="005071EF"/>
    <w:rsid w:val="005073EE"/>
    <w:rsid w:val="005074B0"/>
    <w:rsid w:val="00511547"/>
    <w:rsid w:val="00511CE9"/>
    <w:rsid w:val="005124C5"/>
    <w:rsid w:val="00512745"/>
    <w:rsid w:val="00512E2B"/>
    <w:rsid w:val="005132D7"/>
    <w:rsid w:val="00513625"/>
    <w:rsid w:val="00515406"/>
    <w:rsid w:val="00516CBF"/>
    <w:rsid w:val="00517824"/>
    <w:rsid w:val="00517CA7"/>
    <w:rsid w:val="00520EDC"/>
    <w:rsid w:val="0052115B"/>
    <w:rsid w:val="00521463"/>
    <w:rsid w:val="00521ECA"/>
    <w:rsid w:val="00522059"/>
    <w:rsid w:val="00523202"/>
    <w:rsid w:val="005240F2"/>
    <w:rsid w:val="005254A4"/>
    <w:rsid w:val="005256AB"/>
    <w:rsid w:val="00525904"/>
    <w:rsid w:val="0052615B"/>
    <w:rsid w:val="005300AD"/>
    <w:rsid w:val="005319BD"/>
    <w:rsid w:val="005319F2"/>
    <w:rsid w:val="00533404"/>
    <w:rsid w:val="005337B8"/>
    <w:rsid w:val="00534947"/>
    <w:rsid w:val="00535AFE"/>
    <w:rsid w:val="00535D4F"/>
    <w:rsid w:val="00536D0D"/>
    <w:rsid w:val="00537D58"/>
    <w:rsid w:val="005401B7"/>
    <w:rsid w:val="005428FB"/>
    <w:rsid w:val="00543B06"/>
    <w:rsid w:val="00544499"/>
    <w:rsid w:val="00546F02"/>
    <w:rsid w:val="005471E4"/>
    <w:rsid w:val="00550471"/>
    <w:rsid w:val="00550B51"/>
    <w:rsid w:val="00551FCE"/>
    <w:rsid w:val="00553A9F"/>
    <w:rsid w:val="00554257"/>
    <w:rsid w:val="0055578A"/>
    <w:rsid w:val="00555A62"/>
    <w:rsid w:val="00555FCC"/>
    <w:rsid w:val="005562BE"/>
    <w:rsid w:val="00556B4B"/>
    <w:rsid w:val="005572AA"/>
    <w:rsid w:val="00560E69"/>
    <w:rsid w:val="00560F25"/>
    <w:rsid w:val="005625FF"/>
    <w:rsid w:val="00562819"/>
    <w:rsid w:val="005631F5"/>
    <w:rsid w:val="00563471"/>
    <w:rsid w:val="005638A1"/>
    <w:rsid w:val="0056412B"/>
    <w:rsid w:val="0056490F"/>
    <w:rsid w:val="00564A7F"/>
    <w:rsid w:val="005651CB"/>
    <w:rsid w:val="005657CB"/>
    <w:rsid w:val="00565A8E"/>
    <w:rsid w:val="00565C9D"/>
    <w:rsid w:val="00567D00"/>
    <w:rsid w:val="00570227"/>
    <w:rsid w:val="0057036D"/>
    <w:rsid w:val="00570A3D"/>
    <w:rsid w:val="00570C4E"/>
    <w:rsid w:val="005722E1"/>
    <w:rsid w:val="005725AE"/>
    <w:rsid w:val="005727E6"/>
    <w:rsid w:val="00572EF3"/>
    <w:rsid w:val="005730F7"/>
    <w:rsid w:val="005742E1"/>
    <w:rsid w:val="005742F4"/>
    <w:rsid w:val="00575A80"/>
    <w:rsid w:val="005771F0"/>
    <w:rsid w:val="00581268"/>
    <w:rsid w:val="00581C7F"/>
    <w:rsid w:val="00581DF0"/>
    <w:rsid w:val="00582051"/>
    <w:rsid w:val="00582C75"/>
    <w:rsid w:val="0058360F"/>
    <w:rsid w:val="005869E6"/>
    <w:rsid w:val="00587083"/>
    <w:rsid w:val="00587CAD"/>
    <w:rsid w:val="005900C4"/>
    <w:rsid w:val="00590764"/>
    <w:rsid w:val="00590D3C"/>
    <w:rsid w:val="005929D7"/>
    <w:rsid w:val="0059314A"/>
    <w:rsid w:val="00593DA1"/>
    <w:rsid w:val="00593FFC"/>
    <w:rsid w:val="005952B5"/>
    <w:rsid w:val="005971FB"/>
    <w:rsid w:val="00597779"/>
    <w:rsid w:val="00597818"/>
    <w:rsid w:val="005A05D7"/>
    <w:rsid w:val="005A0D96"/>
    <w:rsid w:val="005A1724"/>
    <w:rsid w:val="005A272D"/>
    <w:rsid w:val="005A4046"/>
    <w:rsid w:val="005A6D60"/>
    <w:rsid w:val="005A6EF5"/>
    <w:rsid w:val="005A7201"/>
    <w:rsid w:val="005A7D18"/>
    <w:rsid w:val="005B036D"/>
    <w:rsid w:val="005B0C29"/>
    <w:rsid w:val="005B107A"/>
    <w:rsid w:val="005B14BB"/>
    <w:rsid w:val="005B2EB4"/>
    <w:rsid w:val="005B2EB9"/>
    <w:rsid w:val="005B4E2D"/>
    <w:rsid w:val="005B7CC6"/>
    <w:rsid w:val="005C0DE5"/>
    <w:rsid w:val="005C2218"/>
    <w:rsid w:val="005C22A5"/>
    <w:rsid w:val="005C2588"/>
    <w:rsid w:val="005C2AF2"/>
    <w:rsid w:val="005C2D77"/>
    <w:rsid w:val="005C3E8A"/>
    <w:rsid w:val="005C439F"/>
    <w:rsid w:val="005C6870"/>
    <w:rsid w:val="005C6FCC"/>
    <w:rsid w:val="005D02B4"/>
    <w:rsid w:val="005D2256"/>
    <w:rsid w:val="005D2595"/>
    <w:rsid w:val="005D27FF"/>
    <w:rsid w:val="005D2BF0"/>
    <w:rsid w:val="005D3586"/>
    <w:rsid w:val="005D5AFA"/>
    <w:rsid w:val="005D65B8"/>
    <w:rsid w:val="005E0130"/>
    <w:rsid w:val="005E219A"/>
    <w:rsid w:val="005E29D1"/>
    <w:rsid w:val="005E2F7F"/>
    <w:rsid w:val="005E2FF4"/>
    <w:rsid w:val="005E5682"/>
    <w:rsid w:val="005E61D2"/>
    <w:rsid w:val="005E6B84"/>
    <w:rsid w:val="005E79F7"/>
    <w:rsid w:val="005F10FA"/>
    <w:rsid w:val="005F1969"/>
    <w:rsid w:val="005F1C25"/>
    <w:rsid w:val="005F1CD0"/>
    <w:rsid w:val="005F2E8F"/>
    <w:rsid w:val="005F41F4"/>
    <w:rsid w:val="005F5B27"/>
    <w:rsid w:val="005F5ECB"/>
    <w:rsid w:val="005F6714"/>
    <w:rsid w:val="005F699B"/>
    <w:rsid w:val="005F6C9A"/>
    <w:rsid w:val="00600BED"/>
    <w:rsid w:val="00600CF6"/>
    <w:rsid w:val="00600F5E"/>
    <w:rsid w:val="00601D8A"/>
    <w:rsid w:val="00602E0B"/>
    <w:rsid w:val="0060336F"/>
    <w:rsid w:val="00603C66"/>
    <w:rsid w:val="00606541"/>
    <w:rsid w:val="00606608"/>
    <w:rsid w:val="00607E49"/>
    <w:rsid w:val="00610938"/>
    <w:rsid w:val="00610A92"/>
    <w:rsid w:val="00612AD4"/>
    <w:rsid w:val="00615DEB"/>
    <w:rsid w:val="00616291"/>
    <w:rsid w:val="00617C17"/>
    <w:rsid w:val="00617FD5"/>
    <w:rsid w:val="00620ECD"/>
    <w:rsid w:val="006213A2"/>
    <w:rsid w:val="00622842"/>
    <w:rsid w:val="006253DB"/>
    <w:rsid w:val="006271D3"/>
    <w:rsid w:val="00627B6E"/>
    <w:rsid w:val="00630E03"/>
    <w:rsid w:val="0063123D"/>
    <w:rsid w:val="0063127D"/>
    <w:rsid w:val="0063247E"/>
    <w:rsid w:val="006327E7"/>
    <w:rsid w:val="00632F89"/>
    <w:rsid w:val="00633549"/>
    <w:rsid w:val="00634192"/>
    <w:rsid w:val="006341E4"/>
    <w:rsid w:val="006358B9"/>
    <w:rsid w:val="00636316"/>
    <w:rsid w:val="006366D4"/>
    <w:rsid w:val="00636C95"/>
    <w:rsid w:val="00637383"/>
    <w:rsid w:val="006400B7"/>
    <w:rsid w:val="00642491"/>
    <w:rsid w:val="0064335F"/>
    <w:rsid w:val="006441FD"/>
    <w:rsid w:val="00644F4C"/>
    <w:rsid w:val="006453C8"/>
    <w:rsid w:val="0065059B"/>
    <w:rsid w:val="00652244"/>
    <w:rsid w:val="00652492"/>
    <w:rsid w:val="0065250F"/>
    <w:rsid w:val="00656968"/>
    <w:rsid w:val="006578B7"/>
    <w:rsid w:val="006616D0"/>
    <w:rsid w:val="00661794"/>
    <w:rsid w:val="00662D08"/>
    <w:rsid w:val="006638E0"/>
    <w:rsid w:val="006645E9"/>
    <w:rsid w:val="0066486E"/>
    <w:rsid w:val="00665FFE"/>
    <w:rsid w:val="0066684A"/>
    <w:rsid w:val="00666C43"/>
    <w:rsid w:val="00667319"/>
    <w:rsid w:val="00667DA9"/>
    <w:rsid w:val="006707EE"/>
    <w:rsid w:val="0067258B"/>
    <w:rsid w:val="006731D4"/>
    <w:rsid w:val="00673E08"/>
    <w:rsid w:val="00674387"/>
    <w:rsid w:val="0067514F"/>
    <w:rsid w:val="00675CCA"/>
    <w:rsid w:val="006763FF"/>
    <w:rsid w:val="00680EC4"/>
    <w:rsid w:val="006811B2"/>
    <w:rsid w:val="00682124"/>
    <w:rsid w:val="00682306"/>
    <w:rsid w:val="006823F1"/>
    <w:rsid w:val="006837DE"/>
    <w:rsid w:val="00683FAF"/>
    <w:rsid w:val="00685440"/>
    <w:rsid w:val="00685445"/>
    <w:rsid w:val="00685748"/>
    <w:rsid w:val="00686485"/>
    <w:rsid w:val="00686C95"/>
    <w:rsid w:val="00686E26"/>
    <w:rsid w:val="00691619"/>
    <w:rsid w:val="00692D6A"/>
    <w:rsid w:val="00693441"/>
    <w:rsid w:val="00694715"/>
    <w:rsid w:val="00695CAF"/>
    <w:rsid w:val="00695DF3"/>
    <w:rsid w:val="00696071"/>
    <w:rsid w:val="006961FC"/>
    <w:rsid w:val="006A5E25"/>
    <w:rsid w:val="006A64ED"/>
    <w:rsid w:val="006A6EDC"/>
    <w:rsid w:val="006A7208"/>
    <w:rsid w:val="006A7621"/>
    <w:rsid w:val="006B07AC"/>
    <w:rsid w:val="006B2B3F"/>
    <w:rsid w:val="006B35BB"/>
    <w:rsid w:val="006B36DF"/>
    <w:rsid w:val="006B39FB"/>
    <w:rsid w:val="006B47A3"/>
    <w:rsid w:val="006B7071"/>
    <w:rsid w:val="006B7D92"/>
    <w:rsid w:val="006B7FE5"/>
    <w:rsid w:val="006C0433"/>
    <w:rsid w:val="006C0C10"/>
    <w:rsid w:val="006C17D3"/>
    <w:rsid w:val="006C2C3F"/>
    <w:rsid w:val="006C33B3"/>
    <w:rsid w:val="006C46D9"/>
    <w:rsid w:val="006C4D85"/>
    <w:rsid w:val="006C517B"/>
    <w:rsid w:val="006C53C1"/>
    <w:rsid w:val="006C63C3"/>
    <w:rsid w:val="006C67AF"/>
    <w:rsid w:val="006D0096"/>
    <w:rsid w:val="006D0994"/>
    <w:rsid w:val="006D1136"/>
    <w:rsid w:val="006D1338"/>
    <w:rsid w:val="006D1958"/>
    <w:rsid w:val="006D2BA0"/>
    <w:rsid w:val="006D3280"/>
    <w:rsid w:val="006D4862"/>
    <w:rsid w:val="006D4F23"/>
    <w:rsid w:val="006D60F0"/>
    <w:rsid w:val="006D667C"/>
    <w:rsid w:val="006D720C"/>
    <w:rsid w:val="006D7F58"/>
    <w:rsid w:val="006E0294"/>
    <w:rsid w:val="006E1179"/>
    <w:rsid w:val="006E48BA"/>
    <w:rsid w:val="006E4D57"/>
    <w:rsid w:val="006E4F9D"/>
    <w:rsid w:val="006E5066"/>
    <w:rsid w:val="006E5C04"/>
    <w:rsid w:val="006E61E8"/>
    <w:rsid w:val="006E6261"/>
    <w:rsid w:val="006E6A83"/>
    <w:rsid w:val="006E6C5D"/>
    <w:rsid w:val="006E6D17"/>
    <w:rsid w:val="006E75A9"/>
    <w:rsid w:val="006F10F7"/>
    <w:rsid w:val="006F1240"/>
    <w:rsid w:val="006F477E"/>
    <w:rsid w:val="006F481D"/>
    <w:rsid w:val="006F4ED5"/>
    <w:rsid w:val="006F4FC2"/>
    <w:rsid w:val="006F5221"/>
    <w:rsid w:val="006F7046"/>
    <w:rsid w:val="006F7430"/>
    <w:rsid w:val="00700756"/>
    <w:rsid w:val="00701FB5"/>
    <w:rsid w:val="0070206F"/>
    <w:rsid w:val="00702AFE"/>
    <w:rsid w:val="007030D3"/>
    <w:rsid w:val="00703643"/>
    <w:rsid w:val="00703785"/>
    <w:rsid w:val="007037AB"/>
    <w:rsid w:val="00703C52"/>
    <w:rsid w:val="0070443E"/>
    <w:rsid w:val="00704B4F"/>
    <w:rsid w:val="00704E72"/>
    <w:rsid w:val="00706448"/>
    <w:rsid w:val="00706684"/>
    <w:rsid w:val="00707D9B"/>
    <w:rsid w:val="007100D9"/>
    <w:rsid w:val="007106F2"/>
    <w:rsid w:val="00711212"/>
    <w:rsid w:val="007117C7"/>
    <w:rsid w:val="00711EC2"/>
    <w:rsid w:val="00711F45"/>
    <w:rsid w:val="007127AB"/>
    <w:rsid w:val="00712F08"/>
    <w:rsid w:val="00713ADF"/>
    <w:rsid w:val="00714C6C"/>
    <w:rsid w:val="00714CC6"/>
    <w:rsid w:val="00714D0E"/>
    <w:rsid w:val="00714D2D"/>
    <w:rsid w:val="00715A87"/>
    <w:rsid w:val="00715B8C"/>
    <w:rsid w:val="00716740"/>
    <w:rsid w:val="00720716"/>
    <w:rsid w:val="00721094"/>
    <w:rsid w:val="007250A3"/>
    <w:rsid w:val="007251AF"/>
    <w:rsid w:val="0072539E"/>
    <w:rsid w:val="00725FC8"/>
    <w:rsid w:val="00726CBB"/>
    <w:rsid w:val="00730853"/>
    <w:rsid w:val="00730B4F"/>
    <w:rsid w:val="007312F8"/>
    <w:rsid w:val="007318D7"/>
    <w:rsid w:val="007325C7"/>
    <w:rsid w:val="00732D04"/>
    <w:rsid w:val="0073368B"/>
    <w:rsid w:val="007336D4"/>
    <w:rsid w:val="00734F34"/>
    <w:rsid w:val="007355E8"/>
    <w:rsid w:val="007368DE"/>
    <w:rsid w:val="00736C66"/>
    <w:rsid w:val="00736F87"/>
    <w:rsid w:val="00737EAA"/>
    <w:rsid w:val="00741EBF"/>
    <w:rsid w:val="00742176"/>
    <w:rsid w:val="00742CB1"/>
    <w:rsid w:val="00743277"/>
    <w:rsid w:val="00743C34"/>
    <w:rsid w:val="0074475B"/>
    <w:rsid w:val="00744AE8"/>
    <w:rsid w:val="00745217"/>
    <w:rsid w:val="007458E9"/>
    <w:rsid w:val="00746AA2"/>
    <w:rsid w:val="00746CD3"/>
    <w:rsid w:val="00750836"/>
    <w:rsid w:val="00750BD3"/>
    <w:rsid w:val="0075116D"/>
    <w:rsid w:val="00751CFC"/>
    <w:rsid w:val="007531E7"/>
    <w:rsid w:val="00754447"/>
    <w:rsid w:val="007558C6"/>
    <w:rsid w:val="00757348"/>
    <w:rsid w:val="007576D7"/>
    <w:rsid w:val="00757AD0"/>
    <w:rsid w:val="00757C42"/>
    <w:rsid w:val="0076201B"/>
    <w:rsid w:val="007633A9"/>
    <w:rsid w:val="0076425F"/>
    <w:rsid w:val="00766D0B"/>
    <w:rsid w:val="007723AB"/>
    <w:rsid w:val="00772D17"/>
    <w:rsid w:val="00775687"/>
    <w:rsid w:val="00775FC6"/>
    <w:rsid w:val="007765AD"/>
    <w:rsid w:val="007768AF"/>
    <w:rsid w:val="00776A5B"/>
    <w:rsid w:val="007771FE"/>
    <w:rsid w:val="007776BF"/>
    <w:rsid w:val="00777C1E"/>
    <w:rsid w:val="00777D19"/>
    <w:rsid w:val="00781F0D"/>
    <w:rsid w:val="007850E1"/>
    <w:rsid w:val="00785A32"/>
    <w:rsid w:val="0078604C"/>
    <w:rsid w:val="007861E4"/>
    <w:rsid w:val="00790885"/>
    <w:rsid w:val="007914EA"/>
    <w:rsid w:val="007920F0"/>
    <w:rsid w:val="00793004"/>
    <w:rsid w:val="00793104"/>
    <w:rsid w:val="00793BD1"/>
    <w:rsid w:val="00795966"/>
    <w:rsid w:val="007967B1"/>
    <w:rsid w:val="00796A20"/>
    <w:rsid w:val="00796B60"/>
    <w:rsid w:val="00796C25"/>
    <w:rsid w:val="007A1D5D"/>
    <w:rsid w:val="007A25C2"/>
    <w:rsid w:val="007A3B12"/>
    <w:rsid w:val="007A3CD0"/>
    <w:rsid w:val="007A3D8C"/>
    <w:rsid w:val="007A3DB7"/>
    <w:rsid w:val="007A45E2"/>
    <w:rsid w:val="007A68A2"/>
    <w:rsid w:val="007A70F9"/>
    <w:rsid w:val="007A717C"/>
    <w:rsid w:val="007A7C69"/>
    <w:rsid w:val="007B2BAB"/>
    <w:rsid w:val="007B424E"/>
    <w:rsid w:val="007B45DA"/>
    <w:rsid w:val="007B4AAA"/>
    <w:rsid w:val="007B4C0D"/>
    <w:rsid w:val="007B5E37"/>
    <w:rsid w:val="007B64F4"/>
    <w:rsid w:val="007B7009"/>
    <w:rsid w:val="007B7320"/>
    <w:rsid w:val="007C01C4"/>
    <w:rsid w:val="007C05BF"/>
    <w:rsid w:val="007C21CD"/>
    <w:rsid w:val="007C23BB"/>
    <w:rsid w:val="007C2DBF"/>
    <w:rsid w:val="007C30C5"/>
    <w:rsid w:val="007C468E"/>
    <w:rsid w:val="007C79F2"/>
    <w:rsid w:val="007C7F5D"/>
    <w:rsid w:val="007D0527"/>
    <w:rsid w:val="007D0830"/>
    <w:rsid w:val="007D25F8"/>
    <w:rsid w:val="007D36AA"/>
    <w:rsid w:val="007D69E2"/>
    <w:rsid w:val="007E103F"/>
    <w:rsid w:val="007E1850"/>
    <w:rsid w:val="007E2345"/>
    <w:rsid w:val="007E24F7"/>
    <w:rsid w:val="007E2F9B"/>
    <w:rsid w:val="007E3773"/>
    <w:rsid w:val="007E3B00"/>
    <w:rsid w:val="007E4697"/>
    <w:rsid w:val="007E51FA"/>
    <w:rsid w:val="007E6464"/>
    <w:rsid w:val="007E64DC"/>
    <w:rsid w:val="007E6D7F"/>
    <w:rsid w:val="007E71D8"/>
    <w:rsid w:val="007E73E3"/>
    <w:rsid w:val="007E7B1C"/>
    <w:rsid w:val="007F0513"/>
    <w:rsid w:val="007F11A1"/>
    <w:rsid w:val="007F4414"/>
    <w:rsid w:val="007F68A8"/>
    <w:rsid w:val="007F6A46"/>
    <w:rsid w:val="00801599"/>
    <w:rsid w:val="00801E39"/>
    <w:rsid w:val="00802BD9"/>
    <w:rsid w:val="00803A6B"/>
    <w:rsid w:val="00804A82"/>
    <w:rsid w:val="0080631E"/>
    <w:rsid w:val="00806530"/>
    <w:rsid w:val="008066B1"/>
    <w:rsid w:val="00806957"/>
    <w:rsid w:val="008072EB"/>
    <w:rsid w:val="00810929"/>
    <w:rsid w:val="00810A8F"/>
    <w:rsid w:val="008113B3"/>
    <w:rsid w:val="00815093"/>
    <w:rsid w:val="00815AD9"/>
    <w:rsid w:val="008174DF"/>
    <w:rsid w:val="00817544"/>
    <w:rsid w:val="00817E1C"/>
    <w:rsid w:val="0082061A"/>
    <w:rsid w:val="0082067C"/>
    <w:rsid w:val="0082078C"/>
    <w:rsid w:val="00821781"/>
    <w:rsid w:val="00822C3A"/>
    <w:rsid w:val="00822DC5"/>
    <w:rsid w:val="00823C7D"/>
    <w:rsid w:val="00823D83"/>
    <w:rsid w:val="008245BA"/>
    <w:rsid w:val="00824FEB"/>
    <w:rsid w:val="00826109"/>
    <w:rsid w:val="00826396"/>
    <w:rsid w:val="00826849"/>
    <w:rsid w:val="008268B6"/>
    <w:rsid w:val="008302B1"/>
    <w:rsid w:val="0083097C"/>
    <w:rsid w:val="00831384"/>
    <w:rsid w:val="00831E71"/>
    <w:rsid w:val="00832148"/>
    <w:rsid w:val="00833784"/>
    <w:rsid w:val="0083519F"/>
    <w:rsid w:val="008352A6"/>
    <w:rsid w:val="008358BD"/>
    <w:rsid w:val="00835C5F"/>
    <w:rsid w:val="00836618"/>
    <w:rsid w:val="0083684A"/>
    <w:rsid w:val="00837388"/>
    <w:rsid w:val="00837966"/>
    <w:rsid w:val="00837EE9"/>
    <w:rsid w:val="00841BAB"/>
    <w:rsid w:val="00841EEB"/>
    <w:rsid w:val="0084324D"/>
    <w:rsid w:val="00843A76"/>
    <w:rsid w:val="00844E8B"/>
    <w:rsid w:val="0084620D"/>
    <w:rsid w:val="00847D3A"/>
    <w:rsid w:val="008501FD"/>
    <w:rsid w:val="00850458"/>
    <w:rsid w:val="008506A5"/>
    <w:rsid w:val="00850B6A"/>
    <w:rsid w:val="00851B68"/>
    <w:rsid w:val="00852EDB"/>
    <w:rsid w:val="0085342C"/>
    <w:rsid w:val="0085455D"/>
    <w:rsid w:val="00854F9C"/>
    <w:rsid w:val="00855984"/>
    <w:rsid w:val="00856680"/>
    <w:rsid w:val="0085780D"/>
    <w:rsid w:val="008621F2"/>
    <w:rsid w:val="00862686"/>
    <w:rsid w:val="008651CD"/>
    <w:rsid w:val="0086651F"/>
    <w:rsid w:val="008670EE"/>
    <w:rsid w:val="00867A1E"/>
    <w:rsid w:val="008701C8"/>
    <w:rsid w:val="00870BCF"/>
    <w:rsid w:val="00871997"/>
    <w:rsid w:val="00872059"/>
    <w:rsid w:val="008740DB"/>
    <w:rsid w:val="00875B59"/>
    <w:rsid w:val="00875DAB"/>
    <w:rsid w:val="00876742"/>
    <w:rsid w:val="00876A15"/>
    <w:rsid w:val="00876DAA"/>
    <w:rsid w:val="008814C8"/>
    <w:rsid w:val="0088296D"/>
    <w:rsid w:val="008834F7"/>
    <w:rsid w:val="00883700"/>
    <w:rsid w:val="008838C5"/>
    <w:rsid w:val="0088392E"/>
    <w:rsid w:val="0088487B"/>
    <w:rsid w:val="00885A03"/>
    <w:rsid w:val="0088677A"/>
    <w:rsid w:val="008872E9"/>
    <w:rsid w:val="0089046C"/>
    <w:rsid w:val="00891AED"/>
    <w:rsid w:val="00892992"/>
    <w:rsid w:val="00893024"/>
    <w:rsid w:val="008930DB"/>
    <w:rsid w:val="00893730"/>
    <w:rsid w:val="00893895"/>
    <w:rsid w:val="00893E2C"/>
    <w:rsid w:val="00894D47"/>
    <w:rsid w:val="008952E8"/>
    <w:rsid w:val="008958C2"/>
    <w:rsid w:val="00896738"/>
    <w:rsid w:val="00896F55"/>
    <w:rsid w:val="00896FB2"/>
    <w:rsid w:val="008A1AD9"/>
    <w:rsid w:val="008A2B56"/>
    <w:rsid w:val="008A2F5D"/>
    <w:rsid w:val="008A3A68"/>
    <w:rsid w:val="008A3E46"/>
    <w:rsid w:val="008A470A"/>
    <w:rsid w:val="008A6385"/>
    <w:rsid w:val="008A691C"/>
    <w:rsid w:val="008A6A7D"/>
    <w:rsid w:val="008A7015"/>
    <w:rsid w:val="008A7A21"/>
    <w:rsid w:val="008B009F"/>
    <w:rsid w:val="008B0CF0"/>
    <w:rsid w:val="008B0D2A"/>
    <w:rsid w:val="008B24DD"/>
    <w:rsid w:val="008B278B"/>
    <w:rsid w:val="008B2FF3"/>
    <w:rsid w:val="008B33B5"/>
    <w:rsid w:val="008B5BC0"/>
    <w:rsid w:val="008B5E22"/>
    <w:rsid w:val="008B6548"/>
    <w:rsid w:val="008B71A2"/>
    <w:rsid w:val="008B778B"/>
    <w:rsid w:val="008C12D3"/>
    <w:rsid w:val="008C3D7F"/>
    <w:rsid w:val="008C3F76"/>
    <w:rsid w:val="008C446B"/>
    <w:rsid w:val="008C5B28"/>
    <w:rsid w:val="008C5CF0"/>
    <w:rsid w:val="008C5CF9"/>
    <w:rsid w:val="008C66C0"/>
    <w:rsid w:val="008C737D"/>
    <w:rsid w:val="008C7719"/>
    <w:rsid w:val="008C7EAC"/>
    <w:rsid w:val="008C7FF6"/>
    <w:rsid w:val="008D0ACB"/>
    <w:rsid w:val="008D1686"/>
    <w:rsid w:val="008D1971"/>
    <w:rsid w:val="008D19C2"/>
    <w:rsid w:val="008D1E80"/>
    <w:rsid w:val="008D3ADE"/>
    <w:rsid w:val="008D40C6"/>
    <w:rsid w:val="008D4B57"/>
    <w:rsid w:val="008D6D74"/>
    <w:rsid w:val="008D734A"/>
    <w:rsid w:val="008E2DDF"/>
    <w:rsid w:val="008E36C0"/>
    <w:rsid w:val="008E39B1"/>
    <w:rsid w:val="008E39C9"/>
    <w:rsid w:val="008E4073"/>
    <w:rsid w:val="008E4188"/>
    <w:rsid w:val="008E48F7"/>
    <w:rsid w:val="008E4E62"/>
    <w:rsid w:val="008E6979"/>
    <w:rsid w:val="008F0527"/>
    <w:rsid w:val="008F05AD"/>
    <w:rsid w:val="008F0C13"/>
    <w:rsid w:val="008F10EA"/>
    <w:rsid w:val="008F113F"/>
    <w:rsid w:val="008F1C24"/>
    <w:rsid w:val="008F1E82"/>
    <w:rsid w:val="008F295B"/>
    <w:rsid w:val="008F2BEF"/>
    <w:rsid w:val="008F3567"/>
    <w:rsid w:val="008F3D1E"/>
    <w:rsid w:val="008F5812"/>
    <w:rsid w:val="008F63E8"/>
    <w:rsid w:val="008F651E"/>
    <w:rsid w:val="008F6CD5"/>
    <w:rsid w:val="008F78F8"/>
    <w:rsid w:val="00902A53"/>
    <w:rsid w:val="00902EA3"/>
    <w:rsid w:val="00903158"/>
    <w:rsid w:val="00903F0C"/>
    <w:rsid w:val="0090455F"/>
    <w:rsid w:val="00906296"/>
    <w:rsid w:val="009062D2"/>
    <w:rsid w:val="00906B45"/>
    <w:rsid w:val="00907505"/>
    <w:rsid w:val="00907640"/>
    <w:rsid w:val="009102F5"/>
    <w:rsid w:val="00910C49"/>
    <w:rsid w:val="00911A1B"/>
    <w:rsid w:val="0091203D"/>
    <w:rsid w:val="00913BB0"/>
    <w:rsid w:val="00917980"/>
    <w:rsid w:val="009203FB"/>
    <w:rsid w:val="0092251C"/>
    <w:rsid w:val="00922D37"/>
    <w:rsid w:val="00924BE3"/>
    <w:rsid w:val="00925803"/>
    <w:rsid w:val="00930183"/>
    <w:rsid w:val="00930623"/>
    <w:rsid w:val="0093363E"/>
    <w:rsid w:val="00934066"/>
    <w:rsid w:val="009341B5"/>
    <w:rsid w:val="0093435D"/>
    <w:rsid w:val="009343C1"/>
    <w:rsid w:val="00934AE1"/>
    <w:rsid w:val="00935E2B"/>
    <w:rsid w:val="0093601A"/>
    <w:rsid w:val="0093783A"/>
    <w:rsid w:val="00942AE5"/>
    <w:rsid w:val="00942B17"/>
    <w:rsid w:val="00942EB2"/>
    <w:rsid w:val="009433A1"/>
    <w:rsid w:val="00943B03"/>
    <w:rsid w:val="00943C09"/>
    <w:rsid w:val="00945144"/>
    <w:rsid w:val="00945CC6"/>
    <w:rsid w:val="00946CC0"/>
    <w:rsid w:val="00951F20"/>
    <w:rsid w:val="00951FEA"/>
    <w:rsid w:val="00952594"/>
    <w:rsid w:val="00952FA9"/>
    <w:rsid w:val="00953B5A"/>
    <w:rsid w:val="00953DA3"/>
    <w:rsid w:val="00954B07"/>
    <w:rsid w:val="00954E2B"/>
    <w:rsid w:val="00956748"/>
    <w:rsid w:val="009575C9"/>
    <w:rsid w:val="0096215D"/>
    <w:rsid w:val="009623FF"/>
    <w:rsid w:val="0096274A"/>
    <w:rsid w:val="00962844"/>
    <w:rsid w:val="00964050"/>
    <w:rsid w:val="009640C3"/>
    <w:rsid w:val="00964CC1"/>
    <w:rsid w:val="009670EC"/>
    <w:rsid w:val="0097007D"/>
    <w:rsid w:val="00970083"/>
    <w:rsid w:val="0097039F"/>
    <w:rsid w:val="009703CA"/>
    <w:rsid w:val="009707A6"/>
    <w:rsid w:val="00972E64"/>
    <w:rsid w:val="009736BB"/>
    <w:rsid w:val="00974367"/>
    <w:rsid w:val="009759B0"/>
    <w:rsid w:val="00975B11"/>
    <w:rsid w:val="00975E23"/>
    <w:rsid w:val="009764E0"/>
    <w:rsid w:val="0097743A"/>
    <w:rsid w:val="00977D02"/>
    <w:rsid w:val="00980458"/>
    <w:rsid w:val="00980BBD"/>
    <w:rsid w:val="00982376"/>
    <w:rsid w:val="009823F2"/>
    <w:rsid w:val="0098398F"/>
    <w:rsid w:val="00984132"/>
    <w:rsid w:val="00984F82"/>
    <w:rsid w:val="00985031"/>
    <w:rsid w:val="0099059A"/>
    <w:rsid w:val="00991463"/>
    <w:rsid w:val="00991B16"/>
    <w:rsid w:val="00991E49"/>
    <w:rsid w:val="00992CF7"/>
    <w:rsid w:val="00992E45"/>
    <w:rsid w:val="00993BDF"/>
    <w:rsid w:val="00996DA7"/>
    <w:rsid w:val="0099774A"/>
    <w:rsid w:val="009A0050"/>
    <w:rsid w:val="009A10FA"/>
    <w:rsid w:val="009A1D5C"/>
    <w:rsid w:val="009A1E49"/>
    <w:rsid w:val="009A35B2"/>
    <w:rsid w:val="009A55A3"/>
    <w:rsid w:val="009A5BC7"/>
    <w:rsid w:val="009A5EA2"/>
    <w:rsid w:val="009A74B9"/>
    <w:rsid w:val="009B0D53"/>
    <w:rsid w:val="009B0FE6"/>
    <w:rsid w:val="009B14F3"/>
    <w:rsid w:val="009B4032"/>
    <w:rsid w:val="009B479A"/>
    <w:rsid w:val="009B593B"/>
    <w:rsid w:val="009B6083"/>
    <w:rsid w:val="009B6D7B"/>
    <w:rsid w:val="009C25A0"/>
    <w:rsid w:val="009C40CA"/>
    <w:rsid w:val="009C40DA"/>
    <w:rsid w:val="009C4FFE"/>
    <w:rsid w:val="009C55AF"/>
    <w:rsid w:val="009C71AF"/>
    <w:rsid w:val="009C7746"/>
    <w:rsid w:val="009D1277"/>
    <w:rsid w:val="009D216A"/>
    <w:rsid w:val="009D2925"/>
    <w:rsid w:val="009D2F5C"/>
    <w:rsid w:val="009D340A"/>
    <w:rsid w:val="009D427A"/>
    <w:rsid w:val="009D49D2"/>
    <w:rsid w:val="009D4DD6"/>
    <w:rsid w:val="009D5888"/>
    <w:rsid w:val="009D5F11"/>
    <w:rsid w:val="009D62CA"/>
    <w:rsid w:val="009E04A5"/>
    <w:rsid w:val="009E0697"/>
    <w:rsid w:val="009E06F2"/>
    <w:rsid w:val="009E0941"/>
    <w:rsid w:val="009E0D4A"/>
    <w:rsid w:val="009E132B"/>
    <w:rsid w:val="009E29E2"/>
    <w:rsid w:val="009E60C3"/>
    <w:rsid w:val="009E77BF"/>
    <w:rsid w:val="009E7C35"/>
    <w:rsid w:val="009F1A05"/>
    <w:rsid w:val="009F23BD"/>
    <w:rsid w:val="009F23D1"/>
    <w:rsid w:val="009F4633"/>
    <w:rsid w:val="009F4B5E"/>
    <w:rsid w:val="009F50BF"/>
    <w:rsid w:val="009F5288"/>
    <w:rsid w:val="009F5840"/>
    <w:rsid w:val="00A00577"/>
    <w:rsid w:val="00A01221"/>
    <w:rsid w:val="00A02332"/>
    <w:rsid w:val="00A0310C"/>
    <w:rsid w:val="00A04146"/>
    <w:rsid w:val="00A0536F"/>
    <w:rsid w:val="00A06667"/>
    <w:rsid w:val="00A06C74"/>
    <w:rsid w:val="00A10326"/>
    <w:rsid w:val="00A107B8"/>
    <w:rsid w:val="00A10B49"/>
    <w:rsid w:val="00A10B52"/>
    <w:rsid w:val="00A115DF"/>
    <w:rsid w:val="00A11622"/>
    <w:rsid w:val="00A11E40"/>
    <w:rsid w:val="00A122F2"/>
    <w:rsid w:val="00A13166"/>
    <w:rsid w:val="00A1398E"/>
    <w:rsid w:val="00A1470D"/>
    <w:rsid w:val="00A15358"/>
    <w:rsid w:val="00A15507"/>
    <w:rsid w:val="00A2029C"/>
    <w:rsid w:val="00A20CD2"/>
    <w:rsid w:val="00A22FBA"/>
    <w:rsid w:val="00A2327A"/>
    <w:rsid w:val="00A23CF9"/>
    <w:rsid w:val="00A24088"/>
    <w:rsid w:val="00A24325"/>
    <w:rsid w:val="00A24781"/>
    <w:rsid w:val="00A2503C"/>
    <w:rsid w:val="00A25481"/>
    <w:rsid w:val="00A25F24"/>
    <w:rsid w:val="00A262B6"/>
    <w:rsid w:val="00A263B6"/>
    <w:rsid w:val="00A30BFE"/>
    <w:rsid w:val="00A316D1"/>
    <w:rsid w:val="00A31C02"/>
    <w:rsid w:val="00A31C5B"/>
    <w:rsid w:val="00A34E58"/>
    <w:rsid w:val="00A35315"/>
    <w:rsid w:val="00A35765"/>
    <w:rsid w:val="00A357CA"/>
    <w:rsid w:val="00A3630E"/>
    <w:rsid w:val="00A3654C"/>
    <w:rsid w:val="00A377E6"/>
    <w:rsid w:val="00A407A2"/>
    <w:rsid w:val="00A40EA5"/>
    <w:rsid w:val="00A40EE9"/>
    <w:rsid w:val="00A41781"/>
    <w:rsid w:val="00A42FA4"/>
    <w:rsid w:val="00A443C9"/>
    <w:rsid w:val="00A44B05"/>
    <w:rsid w:val="00A45878"/>
    <w:rsid w:val="00A45C81"/>
    <w:rsid w:val="00A4610B"/>
    <w:rsid w:val="00A46E5A"/>
    <w:rsid w:val="00A46EC7"/>
    <w:rsid w:val="00A47765"/>
    <w:rsid w:val="00A5033D"/>
    <w:rsid w:val="00A5035B"/>
    <w:rsid w:val="00A517E8"/>
    <w:rsid w:val="00A51EC2"/>
    <w:rsid w:val="00A53900"/>
    <w:rsid w:val="00A5500B"/>
    <w:rsid w:val="00A560DE"/>
    <w:rsid w:val="00A5696F"/>
    <w:rsid w:val="00A60F07"/>
    <w:rsid w:val="00A61CEC"/>
    <w:rsid w:val="00A61F5F"/>
    <w:rsid w:val="00A62C5D"/>
    <w:rsid w:val="00A63CFE"/>
    <w:rsid w:val="00A63FE8"/>
    <w:rsid w:val="00A64EFF"/>
    <w:rsid w:val="00A6536F"/>
    <w:rsid w:val="00A66176"/>
    <w:rsid w:val="00A66B30"/>
    <w:rsid w:val="00A66CB1"/>
    <w:rsid w:val="00A66F6F"/>
    <w:rsid w:val="00A70D22"/>
    <w:rsid w:val="00A7111B"/>
    <w:rsid w:val="00A72CDD"/>
    <w:rsid w:val="00A72D66"/>
    <w:rsid w:val="00A73781"/>
    <w:rsid w:val="00A73BF0"/>
    <w:rsid w:val="00A73F5A"/>
    <w:rsid w:val="00A7443A"/>
    <w:rsid w:val="00A7455E"/>
    <w:rsid w:val="00A74C46"/>
    <w:rsid w:val="00A767E2"/>
    <w:rsid w:val="00A76CCA"/>
    <w:rsid w:val="00A812E8"/>
    <w:rsid w:val="00A81611"/>
    <w:rsid w:val="00A816BC"/>
    <w:rsid w:val="00A825D7"/>
    <w:rsid w:val="00A829C3"/>
    <w:rsid w:val="00A83C1D"/>
    <w:rsid w:val="00A847CD"/>
    <w:rsid w:val="00A84BD3"/>
    <w:rsid w:val="00A8589C"/>
    <w:rsid w:val="00A87212"/>
    <w:rsid w:val="00A874B3"/>
    <w:rsid w:val="00A87710"/>
    <w:rsid w:val="00A911A8"/>
    <w:rsid w:val="00A953C1"/>
    <w:rsid w:val="00A95EE3"/>
    <w:rsid w:val="00A971F5"/>
    <w:rsid w:val="00A97464"/>
    <w:rsid w:val="00A975CE"/>
    <w:rsid w:val="00A97968"/>
    <w:rsid w:val="00AA090B"/>
    <w:rsid w:val="00AA0984"/>
    <w:rsid w:val="00AA1DA3"/>
    <w:rsid w:val="00AA2467"/>
    <w:rsid w:val="00AA3766"/>
    <w:rsid w:val="00AA4BAD"/>
    <w:rsid w:val="00AA58D5"/>
    <w:rsid w:val="00AA6DF3"/>
    <w:rsid w:val="00AA7E7E"/>
    <w:rsid w:val="00AB05C9"/>
    <w:rsid w:val="00AB163E"/>
    <w:rsid w:val="00AB1C23"/>
    <w:rsid w:val="00AB277E"/>
    <w:rsid w:val="00AB3296"/>
    <w:rsid w:val="00AB3F88"/>
    <w:rsid w:val="00AB42E6"/>
    <w:rsid w:val="00AB486B"/>
    <w:rsid w:val="00AB523D"/>
    <w:rsid w:val="00AB6446"/>
    <w:rsid w:val="00AB6779"/>
    <w:rsid w:val="00AB6A37"/>
    <w:rsid w:val="00AB7402"/>
    <w:rsid w:val="00AB7900"/>
    <w:rsid w:val="00AB7A15"/>
    <w:rsid w:val="00AB7C85"/>
    <w:rsid w:val="00AC1999"/>
    <w:rsid w:val="00AC20AF"/>
    <w:rsid w:val="00AC25CD"/>
    <w:rsid w:val="00AC28A6"/>
    <w:rsid w:val="00AC296D"/>
    <w:rsid w:val="00AC2C33"/>
    <w:rsid w:val="00AC32DE"/>
    <w:rsid w:val="00AC372E"/>
    <w:rsid w:val="00AC3FCD"/>
    <w:rsid w:val="00AC3FD6"/>
    <w:rsid w:val="00AC5398"/>
    <w:rsid w:val="00AC6216"/>
    <w:rsid w:val="00AC6F46"/>
    <w:rsid w:val="00AD0278"/>
    <w:rsid w:val="00AD0359"/>
    <w:rsid w:val="00AD0A64"/>
    <w:rsid w:val="00AD0B9D"/>
    <w:rsid w:val="00AD12A5"/>
    <w:rsid w:val="00AD1CF6"/>
    <w:rsid w:val="00AD1D83"/>
    <w:rsid w:val="00AD2279"/>
    <w:rsid w:val="00AD2AF2"/>
    <w:rsid w:val="00AD5476"/>
    <w:rsid w:val="00AD5597"/>
    <w:rsid w:val="00AD662F"/>
    <w:rsid w:val="00AE0533"/>
    <w:rsid w:val="00AE0586"/>
    <w:rsid w:val="00AE12FC"/>
    <w:rsid w:val="00AE2291"/>
    <w:rsid w:val="00AE2798"/>
    <w:rsid w:val="00AE307C"/>
    <w:rsid w:val="00AE3818"/>
    <w:rsid w:val="00AE46F4"/>
    <w:rsid w:val="00AE675C"/>
    <w:rsid w:val="00AE6AD2"/>
    <w:rsid w:val="00AF1A7C"/>
    <w:rsid w:val="00AF1BFC"/>
    <w:rsid w:val="00AF310E"/>
    <w:rsid w:val="00AF3C5F"/>
    <w:rsid w:val="00AF430E"/>
    <w:rsid w:val="00AF49BC"/>
    <w:rsid w:val="00AF4E10"/>
    <w:rsid w:val="00AF505B"/>
    <w:rsid w:val="00AF5176"/>
    <w:rsid w:val="00AF576B"/>
    <w:rsid w:val="00AF57DB"/>
    <w:rsid w:val="00AF670B"/>
    <w:rsid w:val="00B00DC4"/>
    <w:rsid w:val="00B011CA"/>
    <w:rsid w:val="00B0143D"/>
    <w:rsid w:val="00B0206C"/>
    <w:rsid w:val="00B02070"/>
    <w:rsid w:val="00B02C30"/>
    <w:rsid w:val="00B03B98"/>
    <w:rsid w:val="00B0411E"/>
    <w:rsid w:val="00B04B63"/>
    <w:rsid w:val="00B05480"/>
    <w:rsid w:val="00B05682"/>
    <w:rsid w:val="00B059CE"/>
    <w:rsid w:val="00B0630E"/>
    <w:rsid w:val="00B0678A"/>
    <w:rsid w:val="00B07049"/>
    <w:rsid w:val="00B0722F"/>
    <w:rsid w:val="00B07C4A"/>
    <w:rsid w:val="00B1042C"/>
    <w:rsid w:val="00B1104A"/>
    <w:rsid w:val="00B116BA"/>
    <w:rsid w:val="00B11D59"/>
    <w:rsid w:val="00B13CCC"/>
    <w:rsid w:val="00B162E5"/>
    <w:rsid w:val="00B176E8"/>
    <w:rsid w:val="00B209F3"/>
    <w:rsid w:val="00B20A78"/>
    <w:rsid w:val="00B20F95"/>
    <w:rsid w:val="00B218C2"/>
    <w:rsid w:val="00B2286C"/>
    <w:rsid w:val="00B237A9"/>
    <w:rsid w:val="00B23DD5"/>
    <w:rsid w:val="00B24170"/>
    <w:rsid w:val="00B244AE"/>
    <w:rsid w:val="00B264EC"/>
    <w:rsid w:val="00B269FC"/>
    <w:rsid w:val="00B279FB"/>
    <w:rsid w:val="00B30A55"/>
    <w:rsid w:val="00B31999"/>
    <w:rsid w:val="00B35809"/>
    <w:rsid w:val="00B36438"/>
    <w:rsid w:val="00B4024F"/>
    <w:rsid w:val="00B403A6"/>
    <w:rsid w:val="00B40975"/>
    <w:rsid w:val="00B413BD"/>
    <w:rsid w:val="00B41DD3"/>
    <w:rsid w:val="00B42D58"/>
    <w:rsid w:val="00B43AF4"/>
    <w:rsid w:val="00B4435A"/>
    <w:rsid w:val="00B4545C"/>
    <w:rsid w:val="00B456B6"/>
    <w:rsid w:val="00B45CE0"/>
    <w:rsid w:val="00B45D88"/>
    <w:rsid w:val="00B46952"/>
    <w:rsid w:val="00B46EDA"/>
    <w:rsid w:val="00B472E9"/>
    <w:rsid w:val="00B473BF"/>
    <w:rsid w:val="00B50295"/>
    <w:rsid w:val="00B505FA"/>
    <w:rsid w:val="00B5104B"/>
    <w:rsid w:val="00B5150D"/>
    <w:rsid w:val="00B51693"/>
    <w:rsid w:val="00B51D95"/>
    <w:rsid w:val="00B527B1"/>
    <w:rsid w:val="00B52CD7"/>
    <w:rsid w:val="00B52D5B"/>
    <w:rsid w:val="00B52D8C"/>
    <w:rsid w:val="00B53A52"/>
    <w:rsid w:val="00B53DBF"/>
    <w:rsid w:val="00B54951"/>
    <w:rsid w:val="00B54ED6"/>
    <w:rsid w:val="00B55BF7"/>
    <w:rsid w:val="00B57D38"/>
    <w:rsid w:val="00B60C6A"/>
    <w:rsid w:val="00B62B2D"/>
    <w:rsid w:val="00B63403"/>
    <w:rsid w:val="00B6370A"/>
    <w:rsid w:val="00B63E18"/>
    <w:rsid w:val="00B64ACF"/>
    <w:rsid w:val="00B669FC"/>
    <w:rsid w:val="00B66AA1"/>
    <w:rsid w:val="00B67624"/>
    <w:rsid w:val="00B718A2"/>
    <w:rsid w:val="00B718AA"/>
    <w:rsid w:val="00B720E0"/>
    <w:rsid w:val="00B73AA8"/>
    <w:rsid w:val="00B73F92"/>
    <w:rsid w:val="00B74CA6"/>
    <w:rsid w:val="00B76713"/>
    <w:rsid w:val="00B77BB4"/>
    <w:rsid w:val="00B80C6D"/>
    <w:rsid w:val="00B82405"/>
    <w:rsid w:val="00B825AA"/>
    <w:rsid w:val="00B83497"/>
    <w:rsid w:val="00B84D7D"/>
    <w:rsid w:val="00B85272"/>
    <w:rsid w:val="00B854E7"/>
    <w:rsid w:val="00B8599D"/>
    <w:rsid w:val="00B85F34"/>
    <w:rsid w:val="00B86113"/>
    <w:rsid w:val="00B868EC"/>
    <w:rsid w:val="00B90BB4"/>
    <w:rsid w:val="00B91038"/>
    <w:rsid w:val="00B918BB"/>
    <w:rsid w:val="00B9333F"/>
    <w:rsid w:val="00B94E74"/>
    <w:rsid w:val="00B95195"/>
    <w:rsid w:val="00B9576D"/>
    <w:rsid w:val="00B95C24"/>
    <w:rsid w:val="00B96E56"/>
    <w:rsid w:val="00BA2973"/>
    <w:rsid w:val="00BA3597"/>
    <w:rsid w:val="00BA3897"/>
    <w:rsid w:val="00BA3F78"/>
    <w:rsid w:val="00BA4CAB"/>
    <w:rsid w:val="00BA50A2"/>
    <w:rsid w:val="00BA5E84"/>
    <w:rsid w:val="00BA624A"/>
    <w:rsid w:val="00BA6924"/>
    <w:rsid w:val="00BA6B04"/>
    <w:rsid w:val="00BA6C56"/>
    <w:rsid w:val="00BB067A"/>
    <w:rsid w:val="00BB083F"/>
    <w:rsid w:val="00BB12C9"/>
    <w:rsid w:val="00BB2B9F"/>
    <w:rsid w:val="00BB2DAA"/>
    <w:rsid w:val="00BB4AB8"/>
    <w:rsid w:val="00BB5102"/>
    <w:rsid w:val="00BB5CD9"/>
    <w:rsid w:val="00BB65A3"/>
    <w:rsid w:val="00BB7EB8"/>
    <w:rsid w:val="00BC2062"/>
    <w:rsid w:val="00BC3008"/>
    <w:rsid w:val="00BC49BD"/>
    <w:rsid w:val="00BC6035"/>
    <w:rsid w:val="00BC79C7"/>
    <w:rsid w:val="00BD0048"/>
    <w:rsid w:val="00BD0EAA"/>
    <w:rsid w:val="00BD1889"/>
    <w:rsid w:val="00BD1B5F"/>
    <w:rsid w:val="00BD1F43"/>
    <w:rsid w:val="00BD57AB"/>
    <w:rsid w:val="00BD593D"/>
    <w:rsid w:val="00BE05EE"/>
    <w:rsid w:val="00BE09B9"/>
    <w:rsid w:val="00BE24A0"/>
    <w:rsid w:val="00BE2C87"/>
    <w:rsid w:val="00BE6ACA"/>
    <w:rsid w:val="00BE73A6"/>
    <w:rsid w:val="00BE7F50"/>
    <w:rsid w:val="00BF072A"/>
    <w:rsid w:val="00BF0ABC"/>
    <w:rsid w:val="00BF0CF8"/>
    <w:rsid w:val="00BF3715"/>
    <w:rsid w:val="00BF502C"/>
    <w:rsid w:val="00BF57BD"/>
    <w:rsid w:val="00BF5B8C"/>
    <w:rsid w:val="00BF643E"/>
    <w:rsid w:val="00BF68A6"/>
    <w:rsid w:val="00BF71E3"/>
    <w:rsid w:val="00C005D3"/>
    <w:rsid w:val="00C00731"/>
    <w:rsid w:val="00C00E7D"/>
    <w:rsid w:val="00C0221E"/>
    <w:rsid w:val="00C03B66"/>
    <w:rsid w:val="00C06A82"/>
    <w:rsid w:val="00C10A63"/>
    <w:rsid w:val="00C10B41"/>
    <w:rsid w:val="00C10C70"/>
    <w:rsid w:val="00C12DDF"/>
    <w:rsid w:val="00C130B8"/>
    <w:rsid w:val="00C1439E"/>
    <w:rsid w:val="00C15CD1"/>
    <w:rsid w:val="00C1646B"/>
    <w:rsid w:val="00C16570"/>
    <w:rsid w:val="00C174DC"/>
    <w:rsid w:val="00C177A3"/>
    <w:rsid w:val="00C202B4"/>
    <w:rsid w:val="00C21236"/>
    <w:rsid w:val="00C2123A"/>
    <w:rsid w:val="00C21318"/>
    <w:rsid w:val="00C2132C"/>
    <w:rsid w:val="00C21355"/>
    <w:rsid w:val="00C21F3D"/>
    <w:rsid w:val="00C22B89"/>
    <w:rsid w:val="00C242D0"/>
    <w:rsid w:val="00C247FB"/>
    <w:rsid w:val="00C257DE"/>
    <w:rsid w:val="00C259B5"/>
    <w:rsid w:val="00C26259"/>
    <w:rsid w:val="00C264AD"/>
    <w:rsid w:val="00C26731"/>
    <w:rsid w:val="00C26AB7"/>
    <w:rsid w:val="00C26FFF"/>
    <w:rsid w:val="00C27F09"/>
    <w:rsid w:val="00C30C5A"/>
    <w:rsid w:val="00C32357"/>
    <w:rsid w:val="00C3483B"/>
    <w:rsid w:val="00C34A74"/>
    <w:rsid w:val="00C35283"/>
    <w:rsid w:val="00C35362"/>
    <w:rsid w:val="00C3591B"/>
    <w:rsid w:val="00C36CF2"/>
    <w:rsid w:val="00C37044"/>
    <w:rsid w:val="00C371AA"/>
    <w:rsid w:val="00C375C3"/>
    <w:rsid w:val="00C40176"/>
    <w:rsid w:val="00C4089B"/>
    <w:rsid w:val="00C41ABE"/>
    <w:rsid w:val="00C43E98"/>
    <w:rsid w:val="00C4551A"/>
    <w:rsid w:val="00C458DF"/>
    <w:rsid w:val="00C4622E"/>
    <w:rsid w:val="00C47363"/>
    <w:rsid w:val="00C55813"/>
    <w:rsid w:val="00C5584B"/>
    <w:rsid w:val="00C559A7"/>
    <w:rsid w:val="00C561AE"/>
    <w:rsid w:val="00C56354"/>
    <w:rsid w:val="00C570E2"/>
    <w:rsid w:val="00C57103"/>
    <w:rsid w:val="00C57845"/>
    <w:rsid w:val="00C579DA"/>
    <w:rsid w:val="00C57F28"/>
    <w:rsid w:val="00C6153B"/>
    <w:rsid w:val="00C618D8"/>
    <w:rsid w:val="00C61905"/>
    <w:rsid w:val="00C621F0"/>
    <w:rsid w:val="00C62BA1"/>
    <w:rsid w:val="00C6341C"/>
    <w:rsid w:val="00C639E3"/>
    <w:rsid w:val="00C64366"/>
    <w:rsid w:val="00C64C3D"/>
    <w:rsid w:val="00C64DD8"/>
    <w:rsid w:val="00C64F4E"/>
    <w:rsid w:val="00C64FE6"/>
    <w:rsid w:val="00C65CED"/>
    <w:rsid w:val="00C65D03"/>
    <w:rsid w:val="00C66167"/>
    <w:rsid w:val="00C66F87"/>
    <w:rsid w:val="00C700BA"/>
    <w:rsid w:val="00C7091C"/>
    <w:rsid w:val="00C70AFD"/>
    <w:rsid w:val="00C72B84"/>
    <w:rsid w:val="00C732D1"/>
    <w:rsid w:val="00C7583D"/>
    <w:rsid w:val="00C75EA6"/>
    <w:rsid w:val="00C767AB"/>
    <w:rsid w:val="00C813A1"/>
    <w:rsid w:val="00C81F1B"/>
    <w:rsid w:val="00C82285"/>
    <w:rsid w:val="00C82B78"/>
    <w:rsid w:val="00C82D6B"/>
    <w:rsid w:val="00C844CD"/>
    <w:rsid w:val="00C84A43"/>
    <w:rsid w:val="00C85425"/>
    <w:rsid w:val="00C917BA"/>
    <w:rsid w:val="00C9226A"/>
    <w:rsid w:val="00C922AD"/>
    <w:rsid w:val="00C926A1"/>
    <w:rsid w:val="00C938C9"/>
    <w:rsid w:val="00C93CDE"/>
    <w:rsid w:val="00C940B1"/>
    <w:rsid w:val="00C94682"/>
    <w:rsid w:val="00C948F1"/>
    <w:rsid w:val="00C94A73"/>
    <w:rsid w:val="00C96D3F"/>
    <w:rsid w:val="00C971C4"/>
    <w:rsid w:val="00C9729F"/>
    <w:rsid w:val="00C97E49"/>
    <w:rsid w:val="00CA00D6"/>
    <w:rsid w:val="00CA059A"/>
    <w:rsid w:val="00CA175E"/>
    <w:rsid w:val="00CA249E"/>
    <w:rsid w:val="00CA25CE"/>
    <w:rsid w:val="00CA4F88"/>
    <w:rsid w:val="00CA51B6"/>
    <w:rsid w:val="00CA54DA"/>
    <w:rsid w:val="00CA5957"/>
    <w:rsid w:val="00CA661D"/>
    <w:rsid w:val="00CA6A4D"/>
    <w:rsid w:val="00CA7300"/>
    <w:rsid w:val="00CA7AF1"/>
    <w:rsid w:val="00CA7B33"/>
    <w:rsid w:val="00CA7C24"/>
    <w:rsid w:val="00CB026C"/>
    <w:rsid w:val="00CB044C"/>
    <w:rsid w:val="00CB26C1"/>
    <w:rsid w:val="00CB6770"/>
    <w:rsid w:val="00CB79A9"/>
    <w:rsid w:val="00CC006D"/>
    <w:rsid w:val="00CC0D49"/>
    <w:rsid w:val="00CC1B82"/>
    <w:rsid w:val="00CC2072"/>
    <w:rsid w:val="00CC2402"/>
    <w:rsid w:val="00CC31D9"/>
    <w:rsid w:val="00CC32BD"/>
    <w:rsid w:val="00CC3537"/>
    <w:rsid w:val="00CC5017"/>
    <w:rsid w:val="00CC5AB0"/>
    <w:rsid w:val="00CC6918"/>
    <w:rsid w:val="00CC6EA9"/>
    <w:rsid w:val="00CD0646"/>
    <w:rsid w:val="00CD100A"/>
    <w:rsid w:val="00CD2102"/>
    <w:rsid w:val="00CD22C6"/>
    <w:rsid w:val="00CD22DE"/>
    <w:rsid w:val="00CD2C8E"/>
    <w:rsid w:val="00CD6498"/>
    <w:rsid w:val="00CD706C"/>
    <w:rsid w:val="00CD71DF"/>
    <w:rsid w:val="00CE1AC6"/>
    <w:rsid w:val="00CE3DE1"/>
    <w:rsid w:val="00CE4C88"/>
    <w:rsid w:val="00CE6B49"/>
    <w:rsid w:val="00CE6B5C"/>
    <w:rsid w:val="00CE70ED"/>
    <w:rsid w:val="00CE7ECA"/>
    <w:rsid w:val="00CF1E0E"/>
    <w:rsid w:val="00CF1FB5"/>
    <w:rsid w:val="00CF3F03"/>
    <w:rsid w:val="00CF4784"/>
    <w:rsid w:val="00CF4858"/>
    <w:rsid w:val="00CF4939"/>
    <w:rsid w:val="00CF4D35"/>
    <w:rsid w:val="00CF71C5"/>
    <w:rsid w:val="00D007F4"/>
    <w:rsid w:val="00D01F57"/>
    <w:rsid w:val="00D02D06"/>
    <w:rsid w:val="00D04094"/>
    <w:rsid w:val="00D04DAE"/>
    <w:rsid w:val="00D05F51"/>
    <w:rsid w:val="00D060D4"/>
    <w:rsid w:val="00D06BD4"/>
    <w:rsid w:val="00D06D7A"/>
    <w:rsid w:val="00D10292"/>
    <w:rsid w:val="00D10FE3"/>
    <w:rsid w:val="00D11B44"/>
    <w:rsid w:val="00D1283D"/>
    <w:rsid w:val="00D12FAD"/>
    <w:rsid w:val="00D15604"/>
    <w:rsid w:val="00D15C61"/>
    <w:rsid w:val="00D16734"/>
    <w:rsid w:val="00D16873"/>
    <w:rsid w:val="00D175A8"/>
    <w:rsid w:val="00D1779F"/>
    <w:rsid w:val="00D217F9"/>
    <w:rsid w:val="00D240C6"/>
    <w:rsid w:val="00D24D82"/>
    <w:rsid w:val="00D25DA7"/>
    <w:rsid w:val="00D2740B"/>
    <w:rsid w:val="00D30677"/>
    <w:rsid w:val="00D31D91"/>
    <w:rsid w:val="00D331D1"/>
    <w:rsid w:val="00D33640"/>
    <w:rsid w:val="00D3389D"/>
    <w:rsid w:val="00D33C1E"/>
    <w:rsid w:val="00D35586"/>
    <w:rsid w:val="00D3560F"/>
    <w:rsid w:val="00D35B93"/>
    <w:rsid w:val="00D35F3B"/>
    <w:rsid w:val="00D370FD"/>
    <w:rsid w:val="00D40A2B"/>
    <w:rsid w:val="00D40F61"/>
    <w:rsid w:val="00D41DD1"/>
    <w:rsid w:val="00D4466E"/>
    <w:rsid w:val="00D446DE"/>
    <w:rsid w:val="00D45382"/>
    <w:rsid w:val="00D45DD4"/>
    <w:rsid w:val="00D46E92"/>
    <w:rsid w:val="00D47FF8"/>
    <w:rsid w:val="00D50001"/>
    <w:rsid w:val="00D50CD1"/>
    <w:rsid w:val="00D51168"/>
    <w:rsid w:val="00D51CDC"/>
    <w:rsid w:val="00D53343"/>
    <w:rsid w:val="00D5369E"/>
    <w:rsid w:val="00D53735"/>
    <w:rsid w:val="00D55650"/>
    <w:rsid w:val="00D55AFB"/>
    <w:rsid w:val="00D564B4"/>
    <w:rsid w:val="00D57144"/>
    <w:rsid w:val="00D60EE3"/>
    <w:rsid w:val="00D60FAF"/>
    <w:rsid w:val="00D61485"/>
    <w:rsid w:val="00D62023"/>
    <w:rsid w:val="00D65B3D"/>
    <w:rsid w:val="00D65C19"/>
    <w:rsid w:val="00D66F46"/>
    <w:rsid w:val="00D67610"/>
    <w:rsid w:val="00D677BD"/>
    <w:rsid w:val="00D67F68"/>
    <w:rsid w:val="00D709DD"/>
    <w:rsid w:val="00D71272"/>
    <w:rsid w:val="00D71759"/>
    <w:rsid w:val="00D7177A"/>
    <w:rsid w:val="00D71E40"/>
    <w:rsid w:val="00D72A0E"/>
    <w:rsid w:val="00D72DA5"/>
    <w:rsid w:val="00D7383A"/>
    <w:rsid w:val="00D73CD3"/>
    <w:rsid w:val="00D74460"/>
    <w:rsid w:val="00D74CD8"/>
    <w:rsid w:val="00D76026"/>
    <w:rsid w:val="00D7704A"/>
    <w:rsid w:val="00D77486"/>
    <w:rsid w:val="00D774E7"/>
    <w:rsid w:val="00D778C0"/>
    <w:rsid w:val="00D80C8C"/>
    <w:rsid w:val="00D80CA7"/>
    <w:rsid w:val="00D81928"/>
    <w:rsid w:val="00D820BC"/>
    <w:rsid w:val="00D823A7"/>
    <w:rsid w:val="00D8249F"/>
    <w:rsid w:val="00D826E5"/>
    <w:rsid w:val="00D8399E"/>
    <w:rsid w:val="00D84D3A"/>
    <w:rsid w:val="00D850F6"/>
    <w:rsid w:val="00D858C4"/>
    <w:rsid w:val="00D863E3"/>
    <w:rsid w:val="00D8702A"/>
    <w:rsid w:val="00D8709F"/>
    <w:rsid w:val="00D877F3"/>
    <w:rsid w:val="00D879AE"/>
    <w:rsid w:val="00D90FB3"/>
    <w:rsid w:val="00D92653"/>
    <w:rsid w:val="00D929BC"/>
    <w:rsid w:val="00D93A5F"/>
    <w:rsid w:val="00D95077"/>
    <w:rsid w:val="00D95F59"/>
    <w:rsid w:val="00D95FCD"/>
    <w:rsid w:val="00D9708E"/>
    <w:rsid w:val="00DA01CE"/>
    <w:rsid w:val="00DA0254"/>
    <w:rsid w:val="00DA03A0"/>
    <w:rsid w:val="00DA069B"/>
    <w:rsid w:val="00DA18EE"/>
    <w:rsid w:val="00DA1904"/>
    <w:rsid w:val="00DA2405"/>
    <w:rsid w:val="00DA513B"/>
    <w:rsid w:val="00DB19A9"/>
    <w:rsid w:val="00DB27A3"/>
    <w:rsid w:val="00DB3CFE"/>
    <w:rsid w:val="00DB462F"/>
    <w:rsid w:val="00DB47DD"/>
    <w:rsid w:val="00DB4EFE"/>
    <w:rsid w:val="00DB57E7"/>
    <w:rsid w:val="00DB72D1"/>
    <w:rsid w:val="00DB77A4"/>
    <w:rsid w:val="00DB7886"/>
    <w:rsid w:val="00DC104E"/>
    <w:rsid w:val="00DC1691"/>
    <w:rsid w:val="00DC171B"/>
    <w:rsid w:val="00DC3BD4"/>
    <w:rsid w:val="00DC4D61"/>
    <w:rsid w:val="00DC5708"/>
    <w:rsid w:val="00DC5867"/>
    <w:rsid w:val="00DC6EDE"/>
    <w:rsid w:val="00DD110A"/>
    <w:rsid w:val="00DD2B9D"/>
    <w:rsid w:val="00DD2BED"/>
    <w:rsid w:val="00DD4B1E"/>
    <w:rsid w:val="00DD5BAC"/>
    <w:rsid w:val="00DD64A4"/>
    <w:rsid w:val="00DD7E6D"/>
    <w:rsid w:val="00DE158B"/>
    <w:rsid w:val="00DE189E"/>
    <w:rsid w:val="00DE1929"/>
    <w:rsid w:val="00DE34C9"/>
    <w:rsid w:val="00DE75B5"/>
    <w:rsid w:val="00DE75EC"/>
    <w:rsid w:val="00DE7865"/>
    <w:rsid w:val="00DF020D"/>
    <w:rsid w:val="00DF20AE"/>
    <w:rsid w:val="00DF4352"/>
    <w:rsid w:val="00DF5F88"/>
    <w:rsid w:val="00DF66F9"/>
    <w:rsid w:val="00DF6A10"/>
    <w:rsid w:val="00E00116"/>
    <w:rsid w:val="00E00368"/>
    <w:rsid w:val="00E003D2"/>
    <w:rsid w:val="00E00D0F"/>
    <w:rsid w:val="00E00D30"/>
    <w:rsid w:val="00E01628"/>
    <w:rsid w:val="00E01691"/>
    <w:rsid w:val="00E01F89"/>
    <w:rsid w:val="00E021F5"/>
    <w:rsid w:val="00E03CFD"/>
    <w:rsid w:val="00E0436F"/>
    <w:rsid w:val="00E061D3"/>
    <w:rsid w:val="00E0642B"/>
    <w:rsid w:val="00E077B2"/>
    <w:rsid w:val="00E125BD"/>
    <w:rsid w:val="00E12EEE"/>
    <w:rsid w:val="00E132D4"/>
    <w:rsid w:val="00E148FD"/>
    <w:rsid w:val="00E14F9E"/>
    <w:rsid w:val="00E15C4C"/>
    <w:rsid w:val="00E16329"/>
    <w:rsid w:val="00E20031"/>
    <w:rsid w:val="00E2054F"/>
    <w:rsid w:val="00E20889"/>
    <w:rsid w:val="00E2149F"/>
    <w:rsid w:val="00E222FD"/>
    <w:rsid w:val="00E22E8D"/>
    <w:rsid w:val="00E23A91"/>
    <w:rsid w:val="00E240F0"/>
    <w:rsid w:val="00E274EA"/>
    <w:rsid w:val="00E30F33"/>
    <w:rsid w:val="00E32EEF"/>
    <w:rsid w:val="00E33796"/>
    <w:rsid w:val="00E33E20"/>
    <w:rsid w:val="00E34160"/>
    <w:rsid w:val="00E355F6"/>
    <w:rsid w:val="00E362BE"/>
    <w:rsid w:val="00E36DD6"/>
    <w:rsid w:val="00E406E5"/>
    <w:rsid w:val="00E407EC"/>
    <w:rsid w:val="00E41740"/>
    <w:rsid w:val="00E431F3"/>
    <w:rsid w:val="00E431FE"/>
    <w:rsid w:val="00E44240"/>
    <w:rsid w:val="00E459A5"/>
    <w:rsid w:val="00E45C26"/>
    <w:rsid w:val="00E46DB5"/>
    <w:rsid w:val="00E4721F"/>
    <w:rsid w:val="00E5206C"/>
    <w:rsid w:val="00E52598"/>
    <w:rsid w:val="00E53C27"/>
    <w:rsid w:val="00E53C56"/>
    <w:rsid w:val="00E54C33"/>
    <w:rsid w:val="00E555D1"/>
    <w:rsid w:val="00E55848"/>
    <w:rsid w:val="00E560DA"/>
    <w:rsid w:val="00E563EB"/>
    <w:rsid w:val="00E570D4"/>
    <w:rsid w:val="00E57A2E"/>
    <w:rsid w:val="00E6050A"/>
    <w:rsid w:val="00E60985"/>
    <w:rsid w:val="00E627F3"/>
    <w:rsid w:val="00E6386B"/>
    <w:rsid w:val="00E63BAE"/>
    <w:rsid w:val="00E63CFC"/>
    <w:rsid w:val="00E64209"/>
    <w:rsid w:val="00E65129"/>
    <w:rsid w:val="00E67A26"/>
    <w:rsid w:val="00E702DE"/>
    <w:rsid w:val="00E703B4"/>
    <w:rsid w:val="00E7058A"/>
    <w:rsid w:val="00E70C7E"/>
    <w:rsid w:val="00E70D38"/>
    <w:rsid w:val="00E71B15"/>
    <w:rsid w:val="00E7272B"/>
    <w:rsid w:val="00E7502C"/>
    <w:rsid w:val="00E75821"/>
    <w:rsid w:val="00E75E51"/>
    <w:rsid w:val="00E767BF"/>
    <w:rsid w:val="00E8145C"/>
    <w:rsid w:val="00E83B8A"/>
    <w:rsid w:val="00E83D23"/>
    <w:rsid w:val="00E84E3C"/>
    <w:rsid w:val="00E84EC4"/>
    <w:rsid w:val="00E859F5"/>
    <w:rsid w:val="00E86635"/>
    <w:rsid w:val="00E86ED5"/>
    <w:rsid w:val="00E87258"/>
    <w:rsid w:val="00E878B2"/>
    <w:rsid w:val="00E87A8C"/>
    <w:rsid w:val="00E87E60"/>
    <w:rsid w:val="00E9051A"/>
    <w:rsid w:val="00E905D7"/>
    <w:rsid w:val="00E91A1A"/>
    <w:rsid w:val="00E9201A"/>
    <w:rsid w:val="00E936F0"/>
    <w:rsid w:val="00E93956"/>
    <w:rsid w:val="00E93CDC"/>
    <w:rsid w:val="00E96EC9"/>
    <w:rsid w:val="00E970E8"/>
    <w:rsid w:val="00E9794C"/>
    <w:rsid w:val="00E97C6D"/>
    <w:rsid w:val="00EA032D"/>
    <w:rsid w:val="00EA0563"/>
    <w:rsid w:val="00EA0D4A"/>
    <w:rsid w:val="00EA1755"/>
    <w:rsid w:val="00EA1982"/>
    <w:rsid w:val="00EA291A"/>
    <w:rsid w:val="00EA2CC4"/>
    <w:rsid w:val="00EA4D6D"/>
    <w:rsid w:val="00EA71E6"/>
    <w:rsid w:val="00EB08C9"/>
    <w:rsid w:val="00EB0AD5"/>
    <w:rsid w:val="00EB1A89"/>
    <w:rsid w:val="00EB2281"/>
    <w:rsid w:val="00EB2348"/>
    <w:rsid w:val="00EB29DB"/>
    <w:rsid w:val="00EB61EA"/>
    <w:rsid w:val="00EB68E7"/>
    <w:rsid w:val="00EC0452"/>
    <w:rsid w:val="00EC1B55"/>
    <w:rsid w:val="00EC3050"/>
    <w:rsid w:val="00EC59FF"/>
    <w:rsid w:val="00EC6332"/>
    <w:rsid w:val="00EC63B5"/>
    <w:rsid w:val="00EC7121"/>
    <w:rsid w:val="00EC7F8A"/>
    <w:rsid w:val="00ED0029"/>
    <w:rsid w:val="00ED19A2"/>
    <w:rsid w:val="00ED2063"/>
    <w:rsid w:val="00ED317C"/>
    <w:rsid w:val="00ED39AE"/>
    <w:rsid w:val="00ED3F8B"/>
    <w:rsid w:val="00ED402A"/>
    <w:rsid w:val="00ED5574"/>
    <w:rsid w:val="00ED5D20"/>
    <w:rsid w:val="00ED67EF"/>
    <w:rsid w:val="00ED767F"/>
    <w:rsid w:val="00ED76BC"/>
    <w:rsid w:val="00EE101D"/>
    <w:rsid w:val="00EE128D"/>
    <w:rsid w:val="00EE2420"/>
    <w:rsid w:val="00EE267C"/>
    <w:rsid w:val="00EE4A36"/>
    <w:rsid w:val="00EE4EF6"/>
    <w:rsid w:val="00EE5102"/>
    <w:rsid w:val="00EE5C0A"/>
    <w:rsid w:val="00EE6A06"/>
    <w:rsid w:val="00EE6F8D"/>
    <w:rsid w:val="00EE72B6"/>
    <w:rsid w:val="00EE755C"/>
    <w:rsid w:val="00EE7717"/>
    <w:rsid w:val="00EE7771"/>
    <w:rsid w:val="00EF0889"/>
    <w:rsid w:val="00EF1440"/>
    <w:rsid w:val="00EF2052"/>
    <w:rsid w:val="00EF2A22"/>
    <w:rsid w:val="00EF2C71"/>
    <w:rsid w:val="00EF35BC"/>
    <w:rsid w:val="00EF3DAE"/>
    <w:rsid w:val="00EF490E"/>
    <w:rsid w:val="00EF4BD5"/>
    <w:rsid w:val="00EF7FCF"/>
    <w:rsid w:val="00F00EC9"/>
    <w:rsid w:val="00F01D33"/>
    <w:rsid w:val="00F02FA9"/>
    <w:rsid w:val="00F044AD"/>
    <w:rsid w:val="00F0459A"/>
    <w:rsid w:val="00F060B8"/>
    <w:rsid w:val="00F06497"/>
    <w:rsid w:val="00F06F0A"/>
    <w:rsid w:val="00F1012E"/>
    <w:rsid w:val="00F1046F"/>
    <w:rsid w:val="00F10BCF"/>
    <w:rsid w:val="00F1119A"/>
    <w:rsid w:val="00F11739"/>
    <w:rsid w:val="00F1217A"/>
    <w:rsid w:val="00F124D0"/>
    <w:rsid w:val="00F12BF7"/>
    <w:rsid w:val="00F13BA8"/>
    <w:rsid w:val="00F13D06"/>
    <w:rsid w:val="00F13E1D"/>
    <w:rsid w:val="00F14B90"/>
    <w:rsid w:val="00F15D99"/>
    <w:rsid w:val="00F20223"/>
    <w:rsid w:val="00F2039D"/>
    <w:rsid w:val="00F203A3"/>
    <w:rsid w:val="00F21718"/>
    <w:rsid w:val="00F22502"/>
    <w:rsid w:val="00F22AD9"/>
    <w:rsid w:val="00F23B1A"/>
    <w:rsid w:val="00F2498B"/>
    <w:rsid w:val="00F259A1"/>
    <w:rsid w:val="00F25D9F"/>
    <w:rsid w:val="00F2697F"/>
    <w:rsid w:val="00F26A8A"/>
    <w:rsid w:val="00F26E35"/>
    <w:rsid w:val="00F30433"/>
    <w:rsid w:val="00F3224A"/>
    <w:rsid w:val="00F34533"/>
    <w:rsid w:val="00F35176"/>
    <w:rsid w:val="00F360C6"/>
    <w:rsid w:val="00F37F86"/>
    <w:rsid w:val="00F37FC5"/>
    <w:rsid w:val="00F419A1"/>
    <w:rsid w:val="00F42D99"/>
    <w:rsid w:val="00F43166"/>
    <w:rsid w:val="00F43465"/>
    <w:rsid w:val="00F43AF7"/>
    <w:rsid w:val="00F4488B"/>
    <w:rsid w:val="00F44CCB"/>
    <w:rsid w:val="00F46491"/>
    <w:rsid w:val="00F4654D"/>
    <w:rsid w:val="00F46933"/>
    <w:rsid w:val="00F46DFD"/>
    <w:rsid w:val="00F47302"/>
    <w:rsid w:val="00F5109E"/>
    <w:rsid w:val="00F51D35"/>
    <w:rsid w:val="00F51DF9"/>
    <w:rsid w:val="00F52901"/>
    <w:rsid w:val="00F53A85"/>
    <w:rsid w:val="00F53F9A"/>
    <w:rsid w:val="00F541CD"/>
    <w:rsid w:val="00F56247"/>
    <w:rsid w:val="00F6014E"/>
    <w:rsid w:val="00F609D0"/>
    <w:rsid w:val="00F6101E"/>
    <w:rsid w:val="00F61902"/>
    <w:rsid w:val="00F61AE1"/>
    <w:rsid w:val="00F6285F"/>
    <w:rsid w:val="00F62D39"/>
    <w:rsid w:val="00F6377C"/>
    <w:rsid w:val="00F64038"/>
    <w:rsid w:val="00F64188"/>
    <w:rsid w:val="00F64435"/>
    <w:rsid w:val="00F65EA3"/>
    <w:rsid w:val="00F660D5"/>
    <w:rsid w:val="00F667A3"/>
    <w:rsid w:val="00F66AB5"/>
    <w:rsid w:val="00F66C20"/>
    <w:rsid w:val="00F670F0"/>
    <w:rsid w:val="00F67BE5"/>
    <w:rsid w:val="00F7079B"/>
    <w:rsid w:val="00F71F36"/>
    <w:rsid w:val="00F74382"/>
    <w:rsid w:val="00F751D5"/>
    <w:rsid w:val="00F75840"/>
    <w:rsid w:val="00F75B5A"/>
    <w:rsid w:val="00F75CF0"/>
    <w:rsid w:val="00F75FB9"/>
    <w:rsid w:val="00F7790B"/>
    <w:rsid w:val="00F82367"/>
    <w:rsid w:val="00F82DC5"/>
    <w:rsid w:val="00F84479"/>
    <w:rsid w:val="00F8473E"/>
    <w:rsid w:val="00F853A7"/>
    <w:rsid w:val="00F85EEF"/>
    <w:rsid w:val="00F8611F"/>
    <w:rsid w:val="00F86120"/>
    <w:rsid w:val="00F8616F"/>
    <w:rsid w:val="00F8774E"/>
    <w:rsid w:val="00F87907"/>
    <w:rsid w:val="00F87D5A"/>
    <w:rsid w:val="00F9108C"/>
    <w:rsid w:val="00F9206D"/>
    <w:rsid w:val="00F92FCD"/>
    <w:rsid w:val="00F932B8"/>
    <w:rsid w:val="00F94B32"/>
    <w:rsid w:val="00F97102"/>
    <w:rsid w:val="00F9787B"/>
    <w:rsid w:val="00F97B9F"/>
    <w:rsid w:val="00FA0EC0"/>
    <w:rsid w:val="00FA1E91"/>
    <w:rsid w:val="00FA2346"/>
    <w:rsid w:val="00FA2862"/>
    <w:rsid w:val="00FA3078"/>
    <w:rsid w:val="00FA4D9D"/>
    <w:rsid w:val="00FA5C40"/>
    <w:rsid w:val="00FA5D53"/>
    <w:rsid w:val="00FB0726"/>
    <w:rsid w:val="00FB4F16"/>
    <w:rsid w:val="00FB5514"/>
    <w:rsid w:val="00FB5ECA"/>
    <w:rsid w:val="00FB7179"/>
    <w:rsid w:val="00FB7670"/>
    <w:rsid w:val="00FB7BB8"/>
    <w:rsid w:val="00FC08AF"/>
    <w:rsid w:val="00FC1C3C"/>
    <w:rsid w:val="00FC247A"/>
    <w:rsid w:val="00FC2A18"/>
    <w:rsid w:val="00FC355D"/>
    <w:rsid w:val="00FC4B0F"/>
    <w:rsid w:val="00FC618B"/>
    <w:rsid w:val="00FC7D27"/>
    <w:rsid w:val="00FD0435"/>
    <w:rsid w:val="00FD1F36"/>
    <w:rsid w:val="00FD22AA"/>
    <w:rsid w:val="00FD22C8"/>
    <w:rsid w:val="00FD37C4"/>
    <w:rsid w:val="00FD3C41"/>
    <w:rsid w:val="00FD3DA8"/>
    <w:rsid w:val="00FD4A1D"/>
    <w:rsid w:val="00FD4D9E"/>
    <w:rsid w:val="00FD7479"/>
    <w:rsid w:val="00FE39FB"/>
    <w:rsid w:val="00FE4A60"/>
    <w:rsid w:val="00FE6218"/>
    <w:rsid w:val="00FE78C6"/>
    <w:rsid w:val="00FE78D9"/>
    <w:rsid w:val="00FF1B00"/>
    <w:rsid w:val="00FF1E6E"/>
    <w:rsid w:val="00FF216D"/>
    <w:rsid w:val="00FF3226"/>
    <w:rsid w:val="00FF5A34"/>
    <w:rsid w:val="00FF6037"/>
    <w:rsid w:val="00FF77E0"/>
    <w:rsid w:val="023A04CB"/>
    <w:rsid w:val="037062E3"/>
    <w:rsid w:val="03777B31"/>
    <w:rsid w:val="054657D8"/>
    <w:rsid w:val="061C3624"/>
    <w:rsid w:val="07424FDC"/>
    <w:rsid w:val="081F0624"/>
    <w:rsid w:val="08C246E6"/>
    <w:rsid w:val="08E61A3C"/>
    <w:rsid w:val="098A2992"/>
    <w:rsid w:val="0A2E2088"/>
    <w:rsid w:val="0AB371DC"/>
    <w:rsid w:val="0AF6211B"/>
    <w:rsid w:val="0AFD3A9B"/>
    <w:rsid w:val="0B5D2F51"/>
    <w:rsid w:val="0B9F77D8"/>
    <w:rsid w:val="0BB5199E"/>
    <w:rsid w:val="0BD82811"/>
    <w:rsid w:val="0C6D153E"/>
    <w:rsid w:val="0C80458D"/>
    <w:rsid w:val="0CCC18A2"/>
    <w:rsid w:val="0D6630F5"/>
    <w:rsid w:val="0DD64894"/>
    <w:rsid w:val="0E046F71"/>
    <w:rsid w:val="0E5E21B3"/>
    <w:rsid w:val="0ECB658A"/>
    <w:rsid w:val="0F2E55E3"/>
    <w:rsid w:val="111A505D"/>
    <w:rsid w:val="118441FE"/>
    <w:rsid w:val="11C824FC"/>
    <w:rsid w:val="131A2E2B"/>
    <w:rsid w:val="13EF549D"/>
    <w:rsid w:val="145642BB"/>
    <w:rsid w:val="14C11326"/>
    <w:rsid w:val="183E3D7A"/>
    <w:rsid w:val="1991739F"/>
    <w:rsid w:val="19E11489"/>
    <w:rsid w:val="1BA15D3C"/>
    <w:rsid w:val="1C2A33C6"/>
    <w:rsid w:val="1C501088"/>
    <w:rsid w:val="1DA677AB"/>
    <w:rsid w:val="1E1009EF"/>
    <w:rsid w:val="1E5D135F"/>
    <w:rsid w:val="1E6954EF"/>
    <w:rsid w:val="1E700CF8"/>
    <w:rsid w:val="1F22145A"/>
    <w:rsid w:val="1F571AFC"/>
    <w:rsid w:val="202D660A"/>
    <w:rsid w:val="20653E06"/>
    <w:rsid w:val="20A460EE"/>
    <w:rsid w:val="20CC6F83"/>
    <w:rsid w:val="212A3ED0"/>
    <w:rsid w:val="219F6D99"/>
    <w:rsid w:val="223C5368"/>
    <w:rsid w:val="237B3302"/>
    <w:rsid w:val="237E3519"/>
    <w:rsid w:val="2567269C"/>
    <w:rsid w:val="26FC1331"/>
    <w:rsid w:val="26FD526C"/>
    <w:rsid w:val="27094FB7"/>
    <w:rsid w:val="273E7111"/>
    <w:rsid w:val="278A3F9C"/>
    <w:rsid w:val="2876202F"/>
    <w:rsid w:val="29C3202B"/>
    <w:rsid w:val="2AC259ED"/>
    <w:rsid w:val="2B8C2800"/>
    <w:rsid w:val="2BF5238E"/>
    <w:rsid w:val="2CC1149B"/>
    <w:rsid w:val="2DE75C4A"/>
    <w:rsid w:val="2E9C7618"/>
    <w:rsid w:val="2EC271EB"/>
    <w:rsid w:val="2F3230A4"/>
    <w:rsid w:val="305B06D6"/>
    <w:rsid w:val="3073036A"/>
    <w:rsid w:val="31BB24CD"/>
    <w:rsid w:val="32B45761"/>
    <w:rsid w:val="32FD4764"/>
    <w:rsid w:val="335274FB"/>
    <w:rsid w:val="33A7253A"/>
    <w:rsid w:val="33D5510E"/>
    <w:rsid w:val="34B0726D"/>
    <w:rsid w:val="35602A1F"/>
    <w:rsid w:val="359A347E"/>
    <w:rsid w:val="36604982"/>
    <w:rsid w:val="36F6553D"/>
    <w:rsid w:val="37216B8C"/>
    <w:rsid w:val="37872EE9"/>
    <w:rsid w:val="37E51326"/>
    <w:rsid w:val="385D3E95"/>
    <w:rsid w:val="3860117A"/>
    <w:rsid w:val="3ABF366D"/>
    <w:rsid w:val="3B523060"/>
    <w:rsid w:val="3B5C4864"/>
    <w:rsid w:val="3B71625C"/>
    <w:rsid w:val="3BCC298B"/>
    <w:rsid w:val="3BD752DF"/>
    <w:rsid w:val="3C804E29"/>
    <w:rsid w:val="3D155857"/>
    <w:rsid w:val="3D544FB1"/>
    <w:rsid w:val="3DEE5A2E"/>
    <w:rsid w:val="3EC2621F"/>
    <w:rsid w:val="3F195260"/>
    <w:rsid w:val="40A61525"/>
    <w:rsid w:val="4157452D"/>
    <w:rsid w:val="44404E0A"/>
    <w:rsid w:val="45677812"/>
    <w:rsid w:val="463B0FE6"/>
    <w:rsid w:val="46652769"/>
    <w:rsid w:val="46B8688D"/>
    <w:rsid w:val="46CB74D3"/>
    <w:rsid w:val="46E241ED"/>
    <w:rsid w:val="47661379"/>
    <w:rsid w:val="477C417A"/>
    <w:rsid w:val="480D4D13"/>
    <w:rsid w:val="48FE7C68"/>
    <w:rsid w:val="4914042E"/>
    <w:rsid w:val="492A2738"/>
    <w:rsid w:val="4A3169FE"/>
    <w:rsid w:val="4B20556A"/>
    <w:rsid w:val="4B6C4CC7"/>
    <w:rsid w:val="4BF16475"/>
    <w:rsid w:val="4C606A7F"/>
    <w:rsid w:val="4DF81606"/>
    <w:rsid w:val="4E0F13D8"/>
    <w:rsid w:val="4E134EC9"/>
    <w:rsid w:val="4E656CEE"/>
    <w:rsid w:val="4EF763C2"/>
    <w:rsid w:val="4FE9422F"/>
    <w:rsid w:val="517253A4"/>
    <w:rsid w:val="518B1C23"/>
    <w:rsid w:val="51D37755"/>
    <w:rsid w:val="52932C1C"/>
    <w:rsid w:val="535371E3"/>
    <w:rsid w:val="53DA37C6"/>
    <w:rsid w:val="53F21778"/>
    <w:rsid w:val="54B9421B"/>
    <w:rsid w:val="555B473C"/>
    <w:rsid w:val="55643F80"/>
    <w:rsid w:val="55A6495F"/>
    <w:rsid w:val="55D4467C"/>
    <w:rsid w:val="55E7467E"/>
    <w:rsid w:val="56CF1415"/>
    <w:rsid w:val="57A07225"/>
    <w:rsid w:val="57BA1E10"/>
    <w:rsid w:val="57C17C83"/>
    <w:rsid w:val="5830411C"/>
    <w:rsid w:val="587B3C3F"/>
    <w:rsid w:val="58FE3CFD"/>
    <w:rsid w:val="59087B01"/>
    <w:rsid w:val="5986212D"/>
    <w:rsid w:val="5AD824E1"/>
    <w:rsid w:val="5B5E3581"/>
    <w:rsid w:val="5BB126AB"/>
    <w:rsid w:val="5C0A2C49"/>
    <w:rsid w:val="5C5951DC"/>
    <w:rsid w:val="5C9A5601"/>
    <w:rsid w:val="5CBD35D9"/>
    <w:rsid w:val="5D213C17"/>
    <w:rsid w:val="5D7A1BA1"/>
    <w:rsid w:val="5DC028D5"/>
    <w:rsid w:val="5EAF520D"/>
    <w:rsid w:val="5ED618BF"/>
    <w:rsid w:val="5F43257A"/>
    <w:rsid w:val="5F546977"/>
    <w:rsid w:val="6025268F"/>
    <w:rsid w:val="611026A1"/>
    <w:rsid w:val="6116610E"/>
    <w:rsid w:val="613F1AB8"/>
    <w:rsid w:val="61D8229A"/>
    <w:rsid w:val="62432D31"/>
    <w:rsid w:val="62CE35BB"/>
    <w:rsid w:val="62FA6433"/>
    <w:rsid w:val="63F14E92"/>
    <w:rsid w:val="642635FF"/>
    <w:rsid w:val="646C4523"/>
    <w:rsid w:val="64C30A00"/>
    <w:rsid w:val="64D93861"/>
    <w:rsid w:val="65511274"/>
    <w:rsid w:val="655C6AF0"/>
    <w:rsid w:val="65670534"/>
    <w:rsid w:val="6671561B"/>
    <w:rsid w:val="66742B21"/>
    <w:rsid w:val="68640754"/>
    <w:rsid w:val="69B14C74"/>
    <w:rsid w:val="6AC43B21"/>
    <w:rsid w:val="6C127169"/>
    <w:rsid w:val="6C486C67"/>
    <w:rsid w:val="6D752399"/>
    <w:rsid w:val="6E8E2DE4"/>
    <w:rsid w:val="6F5A675D"/>
    <w:rsid w:val="6F700EDA"/>
    <w:rsid w:val="70952824"/>
    <w:rsid w:val="71927B91"/>
    <w:rsid w:val="71EA71E5"/>
    <w:rsid w:val="720A1439"/>
    <w:rsid w:val="72FA1920"/>
    <w:rsid w:val="73B404B7"/>
    <w:rsid w:val="744E0D71"/>
    <w:rsid w:val="74B800C6"/>
    <w:rsid w:val="74CE008B"/>
    <w:rsid w:val="750758DC"/>
    <w:rsid w:val="7586454E"/>
    <w:rsid w:val="767C22C9"/>
    <w:rsid w:val="76BE62AF"/>
    <w:rsid w:val="777F5852"/>
    <w:rsid w:val="79263AB0"/>
    <w:rsid w:val="7934241A"/>
    <w:rsid w:val="798C52FB"/>
    <w:rsid w:val="79B8395C"/>
    <w:rsid w:val="79C7573C"/>
    <w:rsid w:val="7A4551EA"/>
    <w:rsid w:val="7A6D3D8D"/>
    <w:rsid w:val="7AAC1526"/>
    <w:rsid w:val="7B02078D"/>
    <w:rsid w:val="7B543F9B"/>
    <w:rsid w:val="7BE97CA9"/>
    <w:rsid w:val="7BFC737E"/>
    <w:rsid w:val="7D1547CA"/>
    <w:rsid w:val="7DB802E0"/>
    <w:rsid w:val="7EAC04BF"/>
    <w:rsid w:val="7F805CE5"/>
  </w:rsids>
  <m:mathPr>
    <m:mathFont m:val="Cambria Math"/>
    <m:brkBin m:val="before"/>
    <m:brkBinSub m:val="--"/>
    <m:smallFrac m:val="1"/>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spacing w:before="120" w:after="120"/>
      <w:jc w:val="center"/>
      <w:outlineLvl w:val="0"/>
    </w:pPr>
    <w:rPr>
      <w:b/>
      <w:spacing w:val="20"/>
      <w:kern w:val="44"/>
      <w:sz w:val="32"/>
      <w:szCs w:val="20"/>
    </w:rPr>
  </w:style>
  <w:style w:type="paragraph" w:styleId="4">
    <w:name w:val="heading 2"/>
    <w:basedOn w:val="1"/>
    <w:next w:val="5"/>
    <w:link w:val="58"/>
    <w:qFormat/>
    <w:uiPriority w:val="9"/>
    <w:pPr>
      <w:keepNext/>
      <w:keepLines/>
      <w:spacing w:line="400" w:lineRule="exact"/>
      <w:jc w:val="center"/>
      <w:outlineLvl w:val="1"/>
    </w:pPr>
    <w:rPr>
      <w:rFonts w:ascii="Arial" w:hAnsi="Arial"/>
      <w:b/>
      <w:kern w:val="0"/>
      <w:sz w:val="30"/>
      <w:szCs w:val="20"/>
    </w:rPr>
  </w:style>
  <w:style w:type="paragraph" w:styleId="6">
    <w:name w:val="heading 3"/>
    <w:basedOn w:val="1"/>
    <w:next w:val="5"/>
    <w:link w:val="59"/>
    <w:qFormat/>
    <w:uiPriority w:val="9"/>
    <w:pPr>
      <w:keepNext/>
      <w:keepLines/>
      <w:spacing w:before="60" w:after="60" w:line="500" w:lineRule="exact"/>
      <w:ind w:firstLine="510"/>
      <w:outlineLvl w:val="2"/>
    </w:pPr>
    <w:rPr>
      <w:rFonts w:ascii="宋体"/>
      <w:b/>
      <w:sz w:val="24"/>
      <w:szCs w:val="20"/>
    </w:rPr>
  </w:style>
  <w:style w:type="paragraph" w:styleId="7">
    <w:name w:val="heading 4"/>
    <w:basedOn w:val="1"/>
    <w:next w:val="1"/>
    <w:link w:val="60"/>
    <w:qFormat/>
    <w:uiPriority w:val="0"/>
    <w:pPr>
      <w:keepNext/>
      <w:spacing w:line="360" w:lineRule="exact"/>
      <w:outlineLvl w:val="3"/>
    </w:pPr>
    <w:rPr>
      <w:b/>
      <w:bCs/>
      <w:color w:val="000000"/>
      <w:sz w:val="24"/>
    </w:rPr>
  </w:style>
  <w:style w:type="paragraph" w:styleId="8">
    <w:name w:val="heading 5"/>
    <w:basedOn w:val="1"/>
    <w:next w:val="1"/>
    <w:link w:val="61"/>
    <w:qFormat/>
    <w:uiPriority w:val="0"/>
    <w:pPr>
      <w:keepNext/>
      <w:keepLines/>
      <w:spacing w:before="280" w:after="290" w:line="376" w:lineRule="auto"/>
      <w:outlineLvl w:val="4"/>
    </w:pPr>
    <w:rPr>
      <w:b/>
      <w:bCs/>
      <w:sz w:val="28"/>
      <w:szCs w:val="28"/>
    </w:rPr>
  </w:style>
  <w:style w:type="paragraph" w:styleId="9">
    <w:name w:val="heading 6"/>
    <w:basedOn w:val="1"/>
    <w:next w:val="1"/>
    <w:link w:val="62"/>
    <w:qFormat/>
    <w:uiPriority w:val="0"/>
    <w:pPr>
      <w:widowControl/>
      <w:spacing w:before="100" w:beforeAutospacing="1" w:after="100" w:afterAutospacing="1"/>
      <w:jc w:val="left"/>
      <w:outlineLvl w:val="5"/>
    </w:pPr>
    <w:rPr>
      <w:rFonts w:ascii="宋体" w:hAnsi="宋体" w:cs="宋体"/>
      <w:b/>
      <w:bCs/>
      <w:kern w:val="0"/>
      <w:sz w:val="15"/>
      <w:szCs w:val="15"/>
    </w:rPr>
  </w:style>
  <w:style w:type="paragraph" w:styleId="10">
    <w:name w:val="heading 7"/>
    <w:basedOn w:val="1"/>
    <w:next w:val="1"/>
    <w:link w:val="63"/>
    <w:qFormat/>
    <w:uiPriority w:val="0"/>
    <w:pPr>
      <w:keepNext/>
      <w:keepLines/>
      <w:tabs>
        <w:tab w:val="left" w:pos="0"/>
      </w:tabs>
      <w:adjustRightInd w:val="0"/>
      <w:spacing w:before="240" w:after="64" w:line="320" w:lineRule="atLeast"/>
      <w:jc w:val="left"/>
      <w:outlineLvl w:val="6"/>
    </w:pPr>
    <w:rPr>
      <w:rFonts w:ascii="宋体" w:hAnsi="宋体"/>
      <w:szCs w:val="20"/>
    </w:rPr>
  </w:style>
  <w:style w:type="paragraph" w:styleId="11">
    <w:name w:val="heading 8"/>
    <w:basedOn w:val="1"/>
    <w:next w:val="1"/>
    <w:link w:val="64"/>
    <w:qFormat/>
    <w:uiPriority w:val="0"/>
    <w:pPr>
      <w:keepNext/>
      <w:keepLines/>
      <w:tabs>
        <w:tab w:val="left" w:pos="0"/>
      </w:tabs>
      <w:adjustRightInd w:val="0"/>
      <w:spacing w:before="240" w:after="64" w:line="320" w:lineRule="atLeast"/>
      <w:jc w:val="left"/>
      <w:outlineLvl w:val="7"/>
    </w:pPr>
    <w:rPr>
      <w:rFonts w:ascii="Arial" w:hAnsi="Arial"/>
      <w:szCs w:val="20"/>
    </w:rPr>
  </w:style>
  <w:style w:type="paragraph" w:styleId="12">
    <w:name w:val="heading 9"/>
    <w:basedOn w:val="1"/>
    <w:next w:val="1"/>
    <w:link w:val="65"/>
    <w:qFormat/>
    <w:uiPriority w:val="0"/>
    <w:pPr>
      <w:keepNext/>
      <w:keepLines/>
      <w:tabs>
        <w:tab w:val="left" w:pos="0"/>
      </w:tabs>
      <w:adjustRightInd w:val="0"/>
      <w:spacing w:before="240" w:after="64" w:line="320" w:lineRule="atLeast"/>
      <w:jc w:val="left"/>
      <w:outlineLvl w:val="8"/>
    </w:pPr>
    <w:rPr>
      <w:rFonts w:ascii="Arial" w:hAnsi="Arial"/>
      <w:szCs w:val="2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66"/>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Normal Indent"/>
    <w:basedOn w:val="1"/>
    <w:link w:val="57"/>
    <w:qFormat/>
    <w:uiPriority w:val="0"/>
    <w:pPr>
      <w:ind w:firstLine="420"/>
    </w:pPr>
    <w:rPr>
      <w:szCs w:val="20"/>
    </w:rPr>
  </w:style>
  <w:style w:type="paragraph" w:styleId="13">
    <w:name w:val="toc 7"/>
    <w:basedOn w:val="1"/>
    <w:next w:val="1"/>
    <w:qFormat/>
    <w:uiPriority w:val="39"/>
    <w:pPr>
      <w:ind w:left="1500"/>
      <w:jc w:val="left"/>
    </w:pPr>
    <w:rPr>
      <w:sz w:val="30"/>
    </w:rPr>
  </w:style>
  <w:style w:type="paragraph" w:styleId="14">
    <w:name w:val="List Number"/>
    <w:basedOn w:val="1"/>
    <w:qFormat/>
    <w:uiPriority w:val="0"/>
    <w:pPr>
      <w:spacing w:line="300" w:lineRule="auto"/>
      <w:ind w:left="420" w:hanging="420"/>
    </w:pPr>
    <w:rPr>
      <w:b/>
      <w:sz w:val="28"/>
      <w:szCs w:val="20"/>
    </w:rPr>
  </w:style>
  <w:style w:type="paragraph" w:styleId="15">
    <w:name w:val="Document Map"/>
    <w:basedOn w:val="1"/>
    <w:link w:val="67"/>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link w:val="68"/>
    <w:qFormat/>
    <w:uiPriority w:val="0"/>
    <w:pPr>
      <w:adjustRightInd w:val="0"/>
      <w:spacing w:line="360" w:lineRule="atLeast"/>
      <w:jc w:val="left"/>
      <w:textAlignment w:val="baseline"/>
    </w:pPr>
    <w:rPr>
      <w:kern w:val="0"/>
      <w:sz w:val="24"/>
      <w:szCs w:val="20"/>
    </w:rPr>
  </w:style>
  <w:style w:type="paragraph" w:styleId="18">
    <w:name w:val="Body Text 3"/>
    <w:basedOn w:val="1"/>
    <w:link w:val="69"/>
    <w:qFormat/>
    <w:uiPriority w:val="0"/>
    <w:pPr>
      <w:spacing w:after="120"/>
    </w:pPr>
    <w:rPr>
      <w:sz w:val="16"/>
      <w:szCs w:val="16"/>
    </w:rPr>
  </w:style>
  <w:style w:type="paragraph" w:styleId="19">
    <w:name w:val="Body Text"/>
    <w:basedOn w:val="1"/>
    <w:link w:val="70"/>
    <w:qFormat/>
    <w:uiPriority w:val="0"/>
    <w:rPr>
      <w:color w:val="000000"/>
    </w:rPr>
  </w:style>
  <w:style w:type="paragraph" w:styleId="20">
    <w:name w:val="Body Text Indent"/>
    <w:basedOn w:val="1"/>
    <w:link w:val="71"/>
    <w:qFormat/>
    <w:uiPriority w:val="0"/>
    <w:pPr>
      <w:spacing w:line="460" w:lineRule="exact"/>
      <w:ind w:firstLine="510"/>
    </w:pPr>
    <w:rPr>
      <w:szCs w:val="20"/>
    </w:rPr>
  </w:style>
  <w:style w:type="paragraph" w:styleId="21">
    <w:name w:val="Block Text"/>
    <w:basedOn w:val="1"/>
    <w:qFormat/>
    <w:uiPriority w:val="0"/>
    <w:pPr>
      <w:adjustRightInd w:val="0"/>
      <w:ind w:left="420" w:right="33"/>
      <w:jc w:val="left"/>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420"/>
      <w:jc w:val="left"/>
    </w:pPr>
    <w:rPr>
      <w:i/>
      <w:sz w:val="20"/>
      <w:szCs w:val="20"/>
    </w:rPr>
  </w:style>
  <w:style w:type="paragraph" w:styleId="24">
    <w:name w:val="Plain Text"/>
    <w:basedOn w:val="1"/>
    <w:link w:val="72"/>
    <w:qFormat/>
    <w:uiPriority w:val="0"/>
    <w:rPr>
      <w:rFonts w:ascii="宋体" w:hAnsi="Courier New"/>
      <w:szCs w:val="20"/>
    </w:rPr>
  </w:style>
  <w:style w:type="paragraph" w:styleId="25">
    <w:name w:val="toc 8"/>
    <w:basedOn w:val="1"/>
    <w:next w:val="1"/>
    <w:qFormat/>
    <w:uiPriority w:val="39"/>
    <w:pPr>
      <w:ind w:left="1800"/>
      <w:jc w:val="left"/>
    </w:pPr>
    <w:rPr>
      <w:sz w:val="30"/>
    </w:rPr>
  </w:style>
  <w:style w:type="paragraph" w:styleId="26">
    <w:name w:val="Date"/>
    <w:basedOn w:val="1"/>
    <w:next w:val="1"/>
    <w:link w:val="73"/>
    <w:qFormat/>
    <w:uiPriority w:val="0"/>
    <w:pPr>
      <w:ind w:left="100" w:leftChars="2500"/>
    </w:pPr>
    <w:rPr>
      <w:rFonts w:ascii="宋体"/>
      <w:sz w:val="24"/>
    </w:rPr>
  </w:style>
  <w:style w:type="paragraph" w:styleId="27">
    <w:name w:val="Body Text Indent 2"/>
    <w:basedOn w:val="1"/>
    <w:link w:val="74"/>
    <w:qFormat/>
    <w:uiPriority w:val="0"/>
    <w:pPr>
      <w:spacing w:line="500" w:lineRule="exact"/>
      <w:ind w:firstLine="510"/>
    </w:pPr>
    <w:rPr>
      <w:rFonts w:ascii="宋体"/>
      <w:sz w:val="24"/>
      <w:szCs w:val="20"/>
    </w:rPr>
  </w:style>
  <w:style w:type="paragraph" w:styleId="28">
    <w:name w:val="Balloon Text"/>
    <w:basedOn w:val="1"/>
    <w:link w:val="75"/>
    <w:semiHidden/>
    <w:qFormat/>
    <w:uiPriority w:val="99"/>
    <w:rPr>
      <w:sz w:val="18"/>
      <w:szCs w:val="18"/>
    </w:rPr>
  </w:style>
  <w:style w:type="paragraph" w:styleId="29">
    <w:name w:val="footer"/>
    <w:basedOn w:val="1"/>
    <w:link w:val="76"/>
    <w:qFormat/>
    <w:uiPriority w:val="99"/>
    <w:pPr>
      <w:tabs>
        <w:tab w:val="center" w:pos="4153"/>
        <w:tab w:val="right" w:pos="8306"/>
      </w:tabs>
      <w:snapToGrid w:val="0"/>
      <w:jc w:val="left"/>
    </w:pPr>
    <w:rPr>
      <w:sz w:val="18"/>
      <w:szCs w:val="20"/>
    </w:rPr>
  </w:style>
  <w:style w:type="paragraph" w:styleId="30">
    <w:name w:val="header"/>
    <w:basedOn w:val="1"/>
    <w:link w:val="77"/>
    <w:qFormat/>
    <w:uiPriority w:val="99"/>
    <w:pPr>
      <w:pBdr>
        <w:bottom w:val="single" w:color="auto" w:sz="6" w:space="1"/>
      </w:pBdr>
      <w:tabs>
        <w:tab w:val="center" w:pos="4153"/>
        <w:tab w:val="right" w:pos="8306"/>
      </w:tabs>
      <w:snapToGrid w:val="0"/>
      <w:jc w:val="center"/>
    </w:pPr>
    <w:rPr>
      <w:sz w:val="18"/>
      <w:szCs w:val="20"/>
    </w:rPr>
  </w:style>
  <w:style w:type="paragraph" w:styleId="31">
    <w:name w:val="toc 1"/>
    <w:basedOn w:val="1"/>
    <w:next w:val="1"/>
    <w:qFormat/>
    <w:uiPriority w:val="39"/>
    <w:pPr>
      <w:tabs>
        <w:tab w:val="right" w:leader="dot" w:pos="9540"/>
      </w:tabs>
      <w:spacing w:line="440" w:lineRule="exact"/>
      <w:ind w:right="107" w:rightChars="51"/>
    </w:pPr>
    <w:rPr>
      <w:rFonts w:ascii="宋体" w:hAnsi="宋体"/>
      <w:b/>
      <w:caps/>
      <w:sz w:val="28"/>
      <w:szCs w:val="32"/>
    </w:rPr>
  </w:style>
  <w:style w:type="paragraph" w:styleId="32">
    <w:name w:val="toc 4"/>
    <w:basedOn w:val="1"/>
    <w:next w:val="1"/>
    <w:qFormat/>
    <w:uiPriority w:val="39"/>
    <w:pPr>
      <w:ind w:left="600"/>
      <w:jc w:val="left"/>
    </w:pPr>
    <w:rPr>
      <w:sz w:val="30"/>
    </w:rPr>
  </w:style>
  <w:style w:type="paragraph" w:styleId="33">
    <w:name w:val="Subtitle"/>
    <w:basedOn w:val="1"/>
    <w:next w:val="1"/>
    <w:link w:val="78"/>
    <w:qFormat/>
    <w:uiPriority w:val="0"/>
    <w:pPr>
      <w:ind w:left="420" w:hanging="420"/>
      <w:jc w:val="left"/>
      <w:outlineLvl w:val="1"/>
    </w:pPr>
    <w:rPr>
      <w:rFonts w:ascii="Century Gothic" w:hAnsi="Century Gothic"/>
      <w:bCs/>
      <w:kern w:val="28"/>
      <w:szCs w:val="32"/>
    </w:rPr>
  </w:style>
  <w:style w:type="paragraph" w:styleId="34">
    <w:name w:val="toc 6"/>
    <w:basedOn w:val="1"/>
    <w:next w:val="1"/>
    <w:qFormat/>
    <w:uiPriority w:val="39"/>
    <w:pPr>
      <w:ind w:left="1200"/>
      <w:jc w:val="left"/>
    </w:pPr>
    <w:rPr>
      <w:sz w:val="30"/>
    </w:rPr>
  </w:style>
  <w:style w:type="paragraph" w:styleId="35">
    <w:name w:val="Body Text Indent 3"/>
    <w:basedOn w:val="1"/>
    <w:link w:val="79"/>
    <w:qFormat/>
    <w:uiPriority w:val="0"/>
    <w:pPr>
      <w:spacing w:line="500" w:lineRule="exact"/>
      <w:ind w:firstLine="510"/>
    </w:pPr>
    <w:rPr>
      <w:rFonts w:ascii="宋体"/>
      <w:color w:val="000000"/>
      <w:sz w:val="26"/>
      <w:szCs w:val="20"/>
    </w:rPr>
  </w:style>
  <w:style w:type="paragraph" w:styleId="36">
    <w:name w:val="index 9"/>
    <w:basedOn w:val="1"/>
    <w:next w:val="1"/>
    <w:qFormat/>
    <w:uiPriority w:val="0"/>
    <w:pPr>
      <w:ind w:left="1600"/>
    </w:pPr>
    <w:rPr>
      <w:szCs w:val="20"/>
    </w:rPr>
  </w:style>
  <w:style w:type="paragraph" w:styleId="37">
    <w:name w:val="toc 2"/>
    <w:basedOn w:val="1"/>
    <w:next w:val="1"/>
    <w:qFormat/>
    <w:uiPriority w:val="39"/>
    <w:pPr>
      <w:tabs>
        <w:tab w:val="right" w:leader="dot" w:pos="9344"/>
      </w:tabs>
      <w:spacing w:line="400" w:lineRule="exact"/>
      <w:ind w:left="210"/>
      <w:jc w:val="left"/>
    </w:pPr>
    <w:rPr>
      <w:smallCaps/>
      <w:sz w:val="20"/>
      <w:szCs w:val="30"/>
    </w:rPr>
  </w:style>
  <w:style w:type="paragraph" w:styleId="38">
    <w:name w:val="toc 9"/>
    <w:basedOn w:val="1"/>
    <w:next w:val="1"/>
    <w:qFormat/>
    <w:uiPriority w:val="39"/>
    <w:pPr>
      <w:ind w:left="2100"/>
      <w:jc w:val="left"/>
    </w:pPr>
    <w:rPr>
      <w:sz w:val="30"/>
    </w:rPr>
  </w:style>
  <w:style w:type="paragraph" w:styleId="39">
    <w:name w:val="Body Text 2"/>
    <w:basedOn w:val="1"/>
    <w:link w:val="80"/>
    <w:qFormat/>
    <w:uiPriority w:val="0"/>
    <w:pPr>
      <w:widowControl/>
      <w:jc w:val="left"/>
    </w:pPr>
    <w:rPr>
      <w:color w:val="00FF00"/>
      <w:kern w:val="0"/>
      <w:sz w:val="24"/>
      <w:szCs w:val="20"/>
    </w:r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Title"/>
    <w:basedOn w:val="1"/>
    <w:next w:val="1"/>
    <w:link w:val="135"/>
    <w:qFormat/>
    <w:uiPriority w:val="10"/>
    <w:pPr>
      <w:spacing w:before="240" w:after="60"/>
      <w:jc w:val="center"/>
      <w:outlineLvl w:val="0"/>
    </w:pPr>
    <w:rPr>
      <w:rFonts w:ascii="Arial" w:hAnsi="Arial"/>
      <w:b/>
      <w:bCs/>
      <w:kern w:val="0"/>
      <w:sz w:val="32"/>
      <w:szCs w:val="32"/>
    </w:rPr>
  </w:style>
  <w:style w:type="paragraph" w:styleId="43">
    <w:name w:val="annotation subject"/>
    <w:basedOn w:val="17"/>
    <w:next w:val="17"/>
    <w:link w:val="83"/>
    <w:qFormat/>
    <w:uiPriority w:val="99"/>
    <w:pPr>
      <w:adjustRightInd/>
      <w:spacing w:line="240" w:lineRule="auto"/>
      <w:textAlignment w:val="auto"/>
    </w:pPr>
    <w:rPr>
      <w:b/>
      <w:bCs/>
      <w:kern w:val="2"/>
      <w:sz w:val="21"/>
      <w:szCs w:val="24"/>
    </w:rPr>
  </w:style>
  <w:style w:type="paragraph" w:styleId="44">
    <w:name w:val="Body Text First Indent"/>
    <w:basedOn w:val="19"/>
    <w:link w:val="84"/>
    <w:qFormat/>
    <w:uiPriority w:val="0"/>
    <w:pPr>
      <w:spacing w:after="120"/>
      <w:ind w:firstLine="420" w:firstLineChars="100"/>
    </w:pPr>
    <w:rPr>
      <w:color w:val="auto"/>
    </w:rPr>
  </w:style>
  <w:style w:type="table" w:styleId="46">
    <w:name w:val="Table Grid"/>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00"/>
    </w:rPr>
  </w:style>
  <w:style w:type="character" w:styleId="52">
    <w:name w:val="HTML Typewriter"/>
    <w:qFormat/>
    <w:uiPriority w:val="0"/>
    <w:rPr>
      <w:rFonts w:ascii="黑体" w:hAnsi="Courier New" w:eastAsia="黑体" w:cs="Courier New"/>
      <w:sz w:val="20"/>
      <w:szCs w:val="20"/>
    </w:rPr>
  </w:style>
  <w:style w:type="character" w:styleId="53">
    <w:name w:val="Hyperlink"/>
    <w:qFormat/>
    <w:uiPriority w:val="99"/>
    <w:rPr>
      <w:color w:val="000000"/>
      <w:u w:val="none"/>
    </w:rPr>
  </w:style>
  <w:style w:type="character" w:styleId="54">
    <w:name w:val="HTML Code"/>
    <w:basedOn w:val="47"/>
    <w:qFormat/>
    <w:uiPriority w:val="0"/>
    <w:rPr>
      <w:rFonts w:ascii="Courier New" w:hAnsi="Courier New"/>
      <w:sz w:val="20"/>
    </w:rPr>
  </w:style>
  <w:style w:type="character" w:styleId="55">
    <w:name w:val="annotation reference"/>
    <w:qFormat/>
    <w:uiPriority w:val="99"/>
    <w:rPr>
      <w:sz w:val="21"/>
      <w:szCs w:val="21"/>
    </w:rPr>
  </w:style>
  <w:style w:type="character" w:customStyle="1" w:styleId="56">
    <w:name w:val="标题 1 Char"/>
    <w:link w:val="3"/>
    <w:qFormat/>
    <w:uiPriority w:val="0"/>
    <w:rPr>
      <w:rFonts w:eastAsia="宋体"/>
      <w:b/>
      <w:spacing w:val="20"/>
      <w:kern w:val="44"/>
      <w:sz w:val="32"/>
      <w:lang w:val="en-US" w:eastAsia="zh-CN" w:bidi="ar-SA"/>
    </w:rPr>
  </w:style>
  <w:style w:type="character" w:customStyle="1" w:styleId="57">
    <w:name w:val="正文缩进 Char"/>
    <w:link w:val="5"/>
    <w:qFormat/>
    <w:locked/>
    <w:uiPriority w:val="0"/>
    <w:rPr>
      <w:kern w:val="2"/>
      <w:sz w:val="21"/>
    </w:rPr>
  </w:style>
  <w:style w:type="character" w:customStyle="1" w:styleId="58">
    <w:name w:val="标题 2 Char"/>
    <w:basedOn w:val="47"/>
    <w:link w:val="4"/>
    <w:qFormat/>
    <w:uiPriority w:val="9"/>
    <w:rPr>
      <w:rFonts w:ascii="Arial" w:hAnsi="Arial"/>
      <w:b/>
      <w:sz w:val="30"/>
    </w:rPr>
  </w:style>
  <w:style w:type="character" w:customStyle="1" w:styleId="59">
    <w:name w:val="标题 3 Char"/>
    <w:basedOn w:val="47"/>
    <w:link w:val="6"/>
    <w:qFormat/>
    <w:uiPriority w:val="9"/>
    <w:rPr>
      <w:rFonts w:ascii="宋体"/>
      <w:b/>
      <w:kern w:val="2"/>
      <w:sz w:val="24"/>
    </w:rPr>
  </w:style>
  <w:style w:type="character" w:customStyle="1" w:styleId="60">
    <w:name w:val="标题 4 Char"/>
    <w:basedOn w:val="47"/>
    <w:link w:val="7"/>
    <w:qFormat/>
    <w:uiPriority w:val="0"/>
    <w:rPr>
      <w:b/>
      <w:bCs/>
      <w:color w:val="000000"/>
      <w:kern w:val="2"/>
      <w:sz w:val="24"/>
      <w:szCs w:val="24"/>
    </w:rPr>
  </w:style>
  <w:style w:type="character" w:customStyle="1" w:styleId="61">
    <w:name w:val="标题 5 Char"/>
    <w:link w:val="8"/>
    <w:qFormat/>
    <w:uiPriority w:val="0"/>
    <w:rPr>
      <w:rFonts w:eastAsia="宋体"/>
      <w:b/>
      <w:bCs/>
      <w:kern w:val="2"/>
      <w:sz w:val="28"/>
      <w:szCs w:val="28"/>
      <w:lang w:val="en-US" w:eastAsia="zh-CN" w:bidi="ar-SA"/>
    </w:rPr>
  </w:style>
  <w:style w:type="character" w:customStyle="1" w:styleId="62">
    <w:name w:val="标题 6 Char1"/>
    <w:link w:val="9"/>
    <w:qFormat/>
    <w:uiPriority w:val="0"/>
    <w:rPr>
      <w:rFonts w:ascii="宋体" w:hAnsi="宋体" w:eastAsia="宋体" w:cs="宋体"/>
      <w:b/>
      <w:bCs/>
      <w:sz w:val="15"/>
      <w:szCs w:val="15"/>
      <w:lang w:val="en-US" w:eastAsia="zh-CN" w:bidi="ar-SA"/>
    </w:rPr>
  </w:style>
  <w:style w:type="character" w:customStyle="1" w:styleId="63">
    <w:name w:val="标题 7 Char"/>
    <w:basedOn w:val="47"/>
    <w:link w:val="10"/>
    <w:qFormat/>
    <w:uiPriority w:val="0"/>
    <w:rPr>
      <w:rFonts w:ascii="宋体" w:hAnsi="宋体"/>
      <w:kern w:val="2"/>
      <w:sz w:val="21"/>
    </w:rPr>
  </w:style>
  <w:style w:type="character" w:customStyle="1" w:styleId="64">
    <w:name w:val="标题 8 Char"/>
    <w:basedOn w:val="47"/>
    <w:link w:val="11"/>
    <w:qFormat/>
    <w:uiPriority w:val="0"/>
    <w:rPr>
      <w:rFonts w:ascii="Arial" w:hAnsi="Arial"/>
      <w:kern w:val="2"/>
      <w:sz w:val="21"/>
    </w:rPr>
  </w:style>
  <w:style w:type="character" w:customStyle="1" w:styleId="65">
    <w:name w:val="标题 9 Char"/>
    <w:basedOn w:val="47"/>
    <w:link w:val="12"/>
    <w:qFormat/>
    <w:uiPriority w:val="0"/>
    <w:rPr>
      <w:rFonts w:ascii="Arial" w:hAnsi="Arial"/>
      <w:kern w:val="2"/>
      <w:sz w:val="21"/>
    </w:rPr>
  </w:style>
  <w:style w:type="character" w:customStyle="1" w:styleId="66">
    <w:name w:val="宏文本 Char"/>
    <w:basedOn w:val="47"/>
    <w:link w:val="2"/>
    <w:qFormat/>
    <w:uiPriority w:val="0"/>
    <w:rPr>
      <w:rFonts w:ascii="Courier New" w:hAnsi="Courier New" w:cs="Courier New"/>
      <w:kern w:val="2"/>
      <w:sz w:val="24"/>
      <w:szCs w:val="24"/>
      <w:lang w:val="en-US" w:eastAsia="zh-CN" w:bidi="ar-SA"/>
    </w:rPr>
  </w:style>
  <w:style w:type="character" w:customStyle="1" w:styleId="67">
    <w:name w:val="文档结构图 Char"/>
    <w:basedOn w:val="47"/>
    <w:link w:val="15"/>
    <w:semiHidden/>
    <w:qFormat/>
    <w:uiPriority w:val="0"/>
    <w:rPr>
      <w:kern w:val="2"/>
      <w:sz w:val="21"/>
      <w:szCs w:val="24"/>
      <w:shd w:val="clear" w:color="auto" w:fill="000080"/>
    </w:rPr>
  </w:style>
  <w:style w:type="character" w:customStyle="1" w:styleId="68">
    <w:name w:val="批注文字 Char1"/>
    <w:basedOn w:val="47"/>
    <w:link w:val="17"/>
    <w:qFormat/>
    <w:uiPriority w:val="0"/>
    <w:rPr>
      <w:sz w:val="24"/>
    </w:rPr>
  </w:style>
  <w:style w:type="character" w:customStyle="1" w:styleId="69">
    <w:name w:val="正文文本 3 Char"/>
    <w:basedOn w:val="47"/>
    <w:link w:val="18"/>
    <w:qFormat/>
    <w:uiPriority w:val="0"/>
    <w:rPr>
      <w:kern w:val="2"/>
      <w:sz w:val="16"/>
      <w:szCs w:val="16"/>
    </w:rPr>
  </w:style>
  <w:style w:type="character" w:customStyle="1" w:styleId="70">
    <w:name w:val="正文文本 Char1"/>
    <w:basedOn w:val="47"/>
    <w:link w:val="19"/>
    <w:qFormat/>
    <w:uiPriority w:val="0"/>
    <w:rPr>
      <w:color w:val="000000"/>
      <w:kern w:val="2"/>
      <w:sz w:val="21"/>
      <w:szCs w:val="24"/>
    </w:rPr>
  </w:style>
  <w:style w:type="character" w:customStyle="1" w:styleId="71">
    <w:name w:val="正文文本缩进 Char"/>
    <w:link w:val="20"/>
    <w:qFormat/>
    <w:uiPriority w:val="0"/>
    <w:rPr>
      <w:kern w:val="2"/>
      <w:sz w:val="21"/>
    </w:rPr>
  </w:style>
  <w:style w:type="character" w:customStyle="1" w:styleId="72">
    <w:name w:val="纯文本 Char"/>
    <w:link w:val="24"/>
    <w:qFormat/>
    <w:locked/>
    <w:uiPriority w:val="0"/>
    <w:rPr>
      <w:rFonts w:ascii="宋体" w:hAnsi="Courier New" w:eastAsia="宋体"/>
      <w:kern w:val="2"/>
      <w:sz w:val="21"/>
      <w:lang w:val="en-US" w:eastAsia="zh-CN" w:bidi="ar-SA"/>
    </w:rPr>
  </w:style>
  <w:style w:type="character" w:customStyle="1" w:styleId="73">
    <w:name w:val="日期 Char"/>
    <w:link w:val="26"/>
    <w:qFormat/>
    <w:uiPriority w:val="0"/>
    <w:rPr>
      <w:rFonts w:ascii="宋体" w:eastAsia="宋体"/>
      <w:kern w:val="2"/>
      <w:sz w:val="24"/>
      <w:szCs w:val="24"/>
      <w:lang w:val="en-US" w:eastAsia="zh-CN" w:bidi="ar-SA"/>
    </w:rPr>
  </w:style>
  <w:style w:type="character" w:customStyle="1" w:styleId="74">
    <w:name w:val="正文文本缩进 2 Char"/>
    <w:basedOn w:val="47"/>
    <w:link w:val="27"/>
    <w:qFormat/>
    <w:uiPriority w:val="0"/>
    <w:rPr>
      <w:rFonts w:ascii="宋体"/>
      <w:kern w:val="2"/>
      <w:sz w:val="24"/>
    </w:rPr>
  </w:style>
  <w:style w:type="character" w:customStyle="1" w:styleId="75">
    <w:name w:val="批注框文本 Char"/>
    <w:basedOn w:val="47"/>
    <w:link w:val="28"/>
    <w:semiHidden/>
    <w:qFormat/>
    <w:uiPriority w:val="99"/>
    <w:rPr>
      <w:kern w:val="2"/>
      <w:sz w:val="18"/>
      <w:szCs w:val="18"/>
    </w:rPr>
  </w:style>
  <w:style w:type="character" w:customStyle="1" w:styleId="76">
    <w:name w:val="页脚 Char"/>
    <w:link w:val="29"/>
    <w:qFormat/>
    <w:uiPriority w:val="99"/>
    <w:rPr>
      <w:kern w:val="2"/>
      <w:sz w:val="18"/>
    </w:rPr>
  </w:style>
  <w:style w:type="character" w:customStyle="1" w:styleId="77">
    <w:name w:val="页眉 Char"/>
    <w:link w:val="30"/>
    <w:qFormat/>
    <w:locked/>
    <w:uiPriority w:val="99"/>
    <w:rPr>
      <w:rFonts w:eastAsia="宋体"/>
      <w:kern w:val="2"/>
      <w:sz w:val="18"/>
      <w:lang w:val="en-US" w:eastAsia="zh-CN" w:bidi="ar-SA"/>
    </w:rPr>
  </w:style>
  <w:style w:type="character" w:customStyle="1" w:styleId="78">
    <w:name w:val="副标题 Char"/>
    <w:link w:val="33"/>
    <w:qFormat/>
    <w:uiPriority w:val="0"/>
    <w:rPr>
      <w:rFonts w:ascii="Century Gothic" w:hAnsi="Century Gothic"/>
      <w:bCs/>
      <w:kern w:val="28"/>
      <w:sz w:val="21"/>
      <w:szCs w:val="32"/>
    </w:rPr>
  </w:style>
  <w:style w:type="character" w:customStyle="1" w:styleId="79">
    <w:name w:val="正文文本缩进 3 Char"/>
    <w:basedOn w:val="47"/>
    <w:link w:val="35"/>
    <w:qFormat/>
    <w:uiPriority w:val="0"/>
    <w:rPr>
      <w:rFonts w:ascii="宋体"/>
      <w:color w:val="000000"/>
      <w:kern w:val="2"/>
      <w:sz w:val="26"/>
    </w:rPr>
  </w:style>
  <w:style w:type="character" w:customStyle="1" w:styleId="80">
    <w:name w:val="正文文本 2 Char"/>
    <w:basedOn w:val="47"/>
    <w:link w:val="39"/>
    <w:qFormat/>
    <w:uiPriority w:val="0"/>
    <w:rPr>
      <w:color w:val="00FF00"/>
      <w:sz w:val="24"/>
    </w:rPr>
  </w:style>
  <w:style w:type="character" w:customStyle="1" w:styleId="81">
    <w:name w:val="HTML 预设格式 Char"/>
    <w:basedOn w:val="47"/>
    <w:link w:val="40"/>
    <w:qFormat/>
    <w:uiPriority w:val="0"/>
    <w:rPr>
      <w:rFonts w:ascii="Arial" w:hAnsi="Arial" w:cs="Arial"/>
      <w:sz w:val="21"/>
      <w:szCs w:val="21"/>
    </w:rPr>
  </w:style>
  <w:style w:type="character" w:customStyle="1" w:styleId="82">
    <w:name w:val="标题 Char1"/>
    <w:basedOn w:val="47"/>
    <w:link w:val="42"/>
    <w:qFormat/>
    <w:uiPriority w:val="0"/>
    <w:rPr>
      <w:rFonts w:ascii="Cambria" w:hAnsi="Cambria" w:cs="Times New Roman"/>
      <w:b/>
      <w:bCs/>
      <w:kern w:val="2"/>
      <w:sz w:val="32"/>
      <w:szCs w:val="32"/>
    </w:rPr>
  </w:style>
  <w:style w:type="character" w:customStyle="1" w:styleId="83">
    <w:name w:val="批注主题 Char"/>
    <w:basedOn w:val="68"/>
    <w:link w:val="43"/>
    <w:qFormat/>
    <w:uiPriority w:val="99"/>
    <w:rPr>
      <w:b/>
      <w:bCs/>
      <w:kern w:val="2"/>
      <w:sz w:val="21"/>
      <w:szCs w:val="24"/>
    </w:rPr>
  </w:style>
  <w:style w:type="character" w:customStyle="1" w:styleId="84">
    <w:name w:val="正文首行缩进 Char"/>
    <w:basedOn w:val="70"/>
    <w:link w:val="44"/>
    <w:qFormat/>
    <w:uiPriority w:val="0"/>
  </w:style>
  <w:style w:type="character" w:customStyle="1" w:styleId="85">
    <w:name w:val="fy"/>
    <w:basedOn w:val="47"/>
    <w:qFormat/>
    <w:uiPriority w:val="0"/>
  </w:style>
  <w:style w:type="character" w:customStyle="1" w:styleId="86">
    <w:name w:val="Char Char5"/>
    <w:qFormat/>
    <w:uiPriority w:val="0"/>
    <w:rPr>
      <w:kern w:val="2"/>
      <w:sz w:val="21"/>
    </w:rPr>
  </w:style>
  <w:style w:type="character" w:customStyle="1" w:styleId="87">
    <w:name w:val="Footer Char"/>
    <w:qFormat/>
    <w:locked/>
    <w:uiPriority w:val="0"/>
    <w:rPr>
      <w:rFonts w:ascii="Times New Roman" w:hAnsi="Times New Roman" w:eastAsia="宋体" w:cs="Times New Roman"/>
      <w:sz w:val="18"/>
      <w:szCs w:val="18"/>
    </w:rPr>
  </w:style>
  <w:style w:type="character" w:customStyle="1" w:styleId="88">
    <w:name w:val="style5"/>
    <w:basedOn w:val="47"/>
    <w:qFormat/>
    <w:uiPriority w:val="0"/>
  </w:style>
  <w:style w:type="character" w:customStyle="1" w:styleId="89">
    <w:name w:val="Header Char"/>
    <w:basedOn w:val="47"/>
    <w:qFormat/>
    <w:locked/>
    <w:uiPriority w:val="0"/>
    <w:rPr>
      <w:rFonts w:eastAsia="宋体"/>
      <w:kern w:val="2"/>
      <w:sz w:val="18"/>
      <w:lang w:val="en-US" w:eastAsia="zh-CN" w:bidi="ar-SA"/>
    </w:rPr>
  </w:style>
  <w:style w:type="character" w:customStyle="1" w:styleId="90">
    <w:name w:val="booktitletextsy1"/>
    <w:qFormat/>
    <w:uiPriority w:val="0"/>
    <w:rPr>
      <w:b/>
      <w:bCs/>
      <w:color w:val="000000"/>
      <w:sz w:val="30"/>
      <w:szCs w:val="30"/>
    </w:rPr>
  </w:style>
  <w:style w:type="character" w:customStyle="1" w:styleId="91">
    <w:name w:val="jianju"/>
    <w:basedOn w:val="47"/>
    <w:qFormat/>
    <w:uiPriority w:val="0"/>
  </w:style>
  <w:style w:type="character" w:customStyle="1" w:styleId="92">
    <w:name w:val="标题 6 Char"/>
    <w:basedOn w:val="47"/>
    <w:qFormat/>
    <w:uiPriority w:val="0"/>
    <w:rPr>
      <w:rFonts w:ascii="宋体" w:hAnsi="宋体" w:eastAsia="宋体" w:cs="宋体"/>
      <w:b/>
      <w:bCs/>
      <w:sz w:val="15"/>
      <w:szCs w:val="15"/>
      <w:lang w:val="en-US" w:eastAsia="zh-CN" w:bidi="ar-SA"/>
    </w:rPr>
  </w:style>
  <w:style w:type="paragraph" w:customStyle="1" w:styleId="93">
    <w:name w:val="Char2"/>
    <w:basedOn w:val="1"/>
    <w:qFormat/>
    <w:uiPriority w:val="0"/>
    <w:rPr>
      <w:rFonts w:ascii="Tahoma" w:hAnsi="Tahoma"/>
      <w:sz w:val="24"/>
      <w:szCs w:val="20"/>
    </w:rPr>
  </w:style>
  <w:style w:type="paragraph" w:customStyle="1" w:styleId="94">
    <w:name w:val="Char Char"/>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customStyle="1" w:styleId="95">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章标题"/>
    <w:next w:val="1"/>
    <w:qFormat/>
    <w:uiPriority w:val="0"/>
    <w:pPr>
      <w:spacing w:before="50" w:after="50"/>
      <w:ind w:left="840" w:hanging="420"/>
      <w:jc w:val="both"/>
      <w:outlineLvl w:val="1"/>
    </w:pPr>
    <w:rPr>
      <w:rFonts w:ascii="黑体" w:hAnsi="Times New Roman" w:eastAsia="黑体" w:cs="Times New Roman"/>
      <w:sz w:val="21"/>
      <w:lang w:val="en-US" w:eastAsia="zh-CN" w:bidi="ar-SA"/>
    </w:rPr>
  </w:style>
  <w:style w:type="paragraph" w:customStyle="1" w:styleId="97">
    <w:name w:val="三级条标题"/>
    <w:basedOn w:val="98"/>
    <w:next w:val="1"/>
    <w:qFormat/>
    <w:uiPriority w:val="0"/>
    <w:pPr>
      <w:tabs>
        <w:tab w:val="left" w:pos="360"/>
      </w:tabs>
      <w:ind w:left="2100"/>
      <w:outlineLvl w:val="4"/>
    </w:pPr>
  </w:style>
  <w:style w:type="paragraph" w:customStyle="1" w:styleId="98">
    <w:name w:val="二级条标题"/>
    <w:basedOn w:val="99"/>
    <w:next w:val="1"/>
    <w:qFormat/>
    <w:uiPriority w:val="0"/>
    <w:pPr>
      <w:tabs>
        <w:tab w:val="left" w:pos="360"/>
      </w:tabs>
      <w:ind w:left="1680"/>
      <w:outlineLvl w:val="3"/>
    </w:pPr>
  </w:style>
  <w:style w:type="paragraph" w:customStyle="1" w:styleId="99">
    <w:name w:val="一级条标题"/>
    <w:basedOn w:val="96"/>
    <w:next w:val="1"/>
    <w:qFormat/>
    <w:uiPriority w:val="0"/>
    <w:pPr>
      <w:tabs>
        <w:tab w:val="left" w:pos="360"/>
      </w:tabs>
      <w:spacing w:before="0" w:after="0"/>
      <w:ind w:left="1260"/>
      <w:outlineLvl w:val="2"/>
    </w:pPr>
  </w:style>
  <w:style w:type="paragraph" w:customStyle="1" w:styleId="100">
    <w:name w:val="五级条标题"/>
    <w:basedOn w:val="101"/>
    <w:next w:val="1"/>
    <w:qFormat/>
    <w:uiPriority w:val="0"/>
    <w:pPr>
      <w:tabs>
        <w:tab w:val="left" w:pos="360"/>
      </w:tabs>
      <w:ind w:left="2940"/>
      <w:outlineLvl w:val="6"/>
    </w:pPr>
  </w:style>
  <w:style w:type="paragraph" w:customStyle="1" w:styleId="101">
    <w:name w:val="四级条标题"/>
    <w:basedOn w:val="97"/>
    <w:next w:val="1"/>
    <w:qFormat/>
    <w:uiPriority w:val="0"/>
    <w:pPr>
      <w:ind w:left="2520"/>
      <w:outlineLvl w:val="5"/>
    </w:pPr>
  </w:style>
  <w:style w:type="paragraph" w:customStyle="1" w:styleId="102">
    <w:name w:val="列出段落1"/>
    <w:basedOn w:val="1"/>
    <w:qFormat/>
    <w:uiPriority w:val="0"/>
    <w:pPr>
      <w:ind w:firstLine="420" w:firstLineChars="200"/>
    </w:pPr>
    <w:rPr>
      <w:rFonts w:ascii="Calibri" w:hAnsi="Calibri"/>
      <w:szCs w:val="22"/>
    </w:rPr>
  </w:style>
  <w:style w:type="paragraph" w:customStyle="1" w:styleId="103">
    <w:name w:val="普通文字"/>
    <w:basedOn w:val="1"/>
    <w:next w:val="1"/>
    <w:qFormat/>
    <w:uiPriority w:val="0"/>
    <w:pPr>
      <w:widowControl/>
    </w:pPr>
    <w:rPr>
      <w:rFonts w:ascii="宋体" w:hAnsi="Courier New"/>
      <w:szCs w:val="20"/>
    </w:rPr>
  </w:style>
  <w:style w:type="paragraph" w:customStyle="1" w:styleId="104">
    <w:name w:val="标书正文 Char Char"/>
    <w:basedOn w:val="1"/>
    <w:qFormat/>
    <w:uiPriority w:val="0"/>
    <w:pPr>
      <w:spacing w:line="360" w:lineRule="auto"/>
      <w:ind w:left="142" w:leftChars="59" w:firstLine="697" w:firstLineChars="260"/>
    </w:pPr>
    <w:rPr>
      <w:rFonts w:ascii="宋体"/>
      <w:spacing w:val="14"/>
      <w:sz w:val="24"/>
    </w:rPr>
  </w:style>
  <w:style w:type="paragraph" w:customStyle="1" w:styleId="105">
    <w:name w:val="Heading 2"/>
    <w:basedOn w:val="1"/>
    <w:unhideWhenUsed/>
    <w:qFormat/>
    <w:uiPriority w:val="0"/>
    <w:pPr>
      <w:tabs>
        <w:tab w:val="left" w:pos="1134"/>
        <w:tab w:val="left" w:pos="3828"/>
      </w:tabs>
      <w:jc w:val="left"/>
      <w:outlineLvl w:val="1"/>
    </w:pPr>
    <w:rPr>
      <w:rFonts w:ascii="华文中宋" w:hAnsi="华文中宋" w:eastAsia="华文中宋" w:cs="宋体"/>
      <w:b/>
      <w:bCs/>
      <w:color w:val="00000A"/>
      <w:spacing w:val="20"/>
      <w:kern w:val="0"/>
      <w:sz w:val="28"/>
      <w:szCs w:val="28"/>
    </w:rPr>
  </w:style>
  <w:style w:type="paragraph" w:customStyle="1" w:styleId="106">
    <w:name w:val="节标题"/>
    <w:basedOn w:val="1"/>
    <w:qFormat/>
    <w:uiPriority w:val="0"/>
    <w:pPr>
      <w:widowControl/>
      <w:spacing w:line="289" w:lineRule="atLeast"/>
      <w:jc w:val="center"/>
    </w:pPr>
    <w:rPr>
      <w:color w:val="000000"/>
      <w:kern w:val="0"/>
      <w:sz w:val="28"/>
      <w:szCs w:val="20"/>
      <w:u w:color="000000"/>
    </w:rPr>
  </w:style>
  <w:style w:type="paragraph" w:customStyle="1" w:styleId="10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08">
    <w:name w:val="Char Char Char1 Char"/>
    <w:basedOn w:val="1"/>
    <w:qFormat/>
    <w:uiPriority w:val="0"/>
    <w:rPr>
      <w:szCs w:val="20"/>
    </w:rPr>
  </w:style>
  <w:style w:type="paragraph" w:customStyle="1" w:styleId="109">
    <w:name w:val="前言、引言标题"/>
    <w:next w:val="1"/>
    <w:qFormat/>
    <w:uiPriority w:val="0"/>
    <w:pPr>
      <w:shd w:val="clear" w:color="FFFFFF" w:fill="FFFFFF"/>
      <w:spacing w:before="640" w:after="560"/>
      <w:ind w:left="420" w:hanging="420"/>
      <w:jc w:val="center"/>
      <w:outlineLvl w:val="0"/>
    </w:pPr>
    <w:rPr>
      <w:rFonts w:ascii="黑体" w:hAnsi="Times New Roman" w:eastAsia="黑体" w:cs="Times New Roman"/>
      <w:sz w:val="32"/>
      <w:lang w:val="en-US" w:eastAsia="zh-CN" w:bidi="ar-SA"/>
    </w:rPr>
  </w:style>
  <w:style w:type="paragraph" w:customStyle="1" w:styleId="110">
    <w:name w:val="样式1"/>
    <w:basedOn w:val="1"/>
    <w:qFormat/>
    <w:uiPriority w:val="0"/>
    <w:pPr>
      <w:spacing w:before="120" w:after="120" w:line="300" w:lineRule="auto"/>
    </w:pPr>
    <w:rPr>
      <w:rFonts w:ascii="宋体" w:hAnsi="宋体" w:eastAsia="FangSong_GB2312"/>
      <w:b/>
      <w:sz w:val="24"/>
      <w:szCs w:val="20"/>
    </w:rPr>
  </w:style>
  <w:style w:type="paragraph" w:customStyle="1" w:styleId="111">
    <w:name w:val="目录"/>
    <w:basedOn w:val="1"/>
    <w:qFormat/>
    <w:uiPriority w:val="0"/>
    <w:pPr>
      <w:widowControl/>
      <w:jc w:val="center"/>
    </w:pPr>
    <w:rPr>
      <w:rFonts w:ascii="宋体"/>
      <w:b/>
      <w:kern w:val="0"/>
      <w:sz w:val="36"/>
      <w:szCs w:val="20"/>
    </w:rPr>
  </w:style>
  <w:style w:type="paragraph" w:customStyle="1" w:styleId="112">
    <w:name w:val="Char Char Char Char"/>
    <w:basedOn w:val="1"/>
    <w:qFormat/>
    <w:uiPriority w:val="0"/>
    <w:pPr>
      <w:widowControl/>
      <w:spacing w:after="160" w:line="240" w:lineRule="exact"/>
      <w:jc w:val="left"/>
    </w:pPr>
  </w:style>
  <w:style w:type="paragraph" w:customStyle="1" w:styleId="113">
    <w:name w:val="Heading 1"/>
    <w:basedOn w:val="1"/>
    <w:qFormat/>
    <w:uiPriority w:val="0"/>
    <w:pPr>
      <w:tabs>
        <w:tab w:val="left" w:pos="3828"/>
      </w:tabs>
      <w:spacing w:before="340" w:after="330" w:line="576" w:lineRule="auto"/>
      <w:jc w:val="center"/>
      <w:outlineLvl w:val="0"/>
    </w:pPr>
    <w:rPr>
      <w:rFonts w:eastAsia="华文中宋"/>
      <w:b/>
      <w:bCs/>
      <w:color w:val="00000A"/>
      <w:kern w:val="0"/>
      <w:sz w:val="32"/>
      <w:szCs w:val="44"/>
    </w:rPr>
  </w:style>
  <w:style w:type="paragraph" w:customStyle="1" w:styleId="114">
    <w:name w:val="xl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b/>
      <w:bCs/>
      <w:kern w:val="0"/>
      <w:sz w:val="22"/>
      <w:szCs w:val="22"/>
    </w:rPr>
  </w:style>
  <w:style w:type="paragraph" w:customStyle="1" w:styleId="11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16">
    <w:name w:val="p0"/>
    <w:basedOn w:val="1"/>
    <w:qFormat/>
    <w:uiPriority w:val="0"/>
    <w:pPr>
      <w:widowControl/>
      <w:spacing w:line="365" w:lineRule="atLeast"/>
      <w:ind w:left="1"/>
    </w:pPr>
    <w:rPr>
      <w:kern w:val="0"/>
      <w:sz w:val="20"/>
      <w:szCs w:val="20"/>
    </w:rPr>
  </w:style>
  <w:style w:type="paragraph" w:customStyle="1" w:styleId="11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8">
    <w:name w:val="Char1"/>
    <w:basedOn w:val="15"/>
    <w:qFormat/>
    <w:uiPriority w:val="0"/>
    <w:rPr>
      <w:rFonts w:ascii="Tahoma" w:hAnsi="Tahoma"/>
      <w:sz w:val="24"/>
    </w:rPr>
  </w:style>
  <w:style w:type="paragraph" w:customStyle="1" w:styleId="119">
    <w:name w:val="缺省文本"/>
    <w:basedOn w:val="1"/>
    <w:qFormat/>
    <w:uiPriority w:val="0"/>
    <w:pPr>
      <w:autoSpaceDE w:val="0"/>
      <w:autoSpaceDN w:val="0"/>
      <w:adjustRightInd w:val="0"/>
      <w:jc w:val="left"/>
    </w:pPr>
    <w:rPr>
      <w:kern w:val="0"/>
      <w:sz w:val="24"/>
      <w:szCs w:val="20"/>
    </w:rPr>
  </w:style>
  <w:style w:type="paragraph" w:customStyle="1" w:styleId="120">
    <w:name w:val="Heading 3"/>
    <w:basedOn w:val="1"/>
    <w:unhideWhenUsed/>
    <w:qFormat/>
    <w:uiPriority w:val="0"/>
    <w:pPr>
      <w:tabs>
        <w:tab w:val="left" w:pos="1134"/>
        <w:tab w:val="left" w:pos="3828"/>
      </w:tabs>
      <w:spacing w:before="100" w:after="100"/>
      <w:outlineLvl w:val="2"/>
    </w:pPr>
    <w:rPr>
      <w:rFonts w:ascii="华文中宋" w:hAnsi="华文中宋" w:eastAsia="华文中宋" w:cs="宋体"/>
      <w:color w:val="00000A"/>
      <w:kern w:val="0"/>
      <w:sz w:val="24"/>
    </w:rPr>
  </w:style>
  <w:style w:type="paragraph" w:customStyle="1" w:styleId="121">
    <w:name w:val="默认段落字体 Para Char Char Char Char"/>
    <w:basedOn w:val="1"/>
    <w:qFormat/>
    <w:uiPriority w:val="0"/>
  </w:style>
  <w:style w:type="paragraph" w:customStyle="1" w:styleId="122">
    <w:name w:val="正文文字缩进"/>
    <w:basedOn w:val="1"/>
    <w:next w:val="1"/>
    <w:qFormat/>
    <w:uiPriority w:val="0"/>
    <w:pPr>
      <w:widowControl/>
      <w:spacing w:line="400" w:lineRule="atLeast"/>
      <w:ind w:left="210" w:firstLine="210"/>
    </w:pPr>
    <w:rPr>
      <w:sz w:val="28"/>
      <w:szCs w:val="20"/>
    </w:rPr>
  </w:style>
  <w:style w:type="paragraph" w:customStyle="1" w:styleId="123">
    <w:name w:val="采购申报表正文"/>
    <w:basedOn w:val="1"/>
    <w:qFormat/>
    <w:uiPriority w:val="0"/>
    <w:rPr>
      <w:rFonts w:ascii="FangSong_GB2312" w:eastAsia="FangSong_GB2312"/>
      <w:szCs w:val="28"/>
    </w:rPr>
  </w:style>
  <w:style w:type="paragraph" w:customStyle="1" w:styleId="124">
    <w:name w:val="Char"/>
    <w:basedOn w:val="1"/>
    <w:qFormat/>
    <w:uiPriority w:val="0"/>
    <w:rPr>
      <w:rFonts w:ascii="宋体"/>
      <w:kern w:val="0"/>
      <w:sz w:val="18"/>
      <w:szCs w:val="20"/>
      <w:u w:val="single"/>
    </w:rPr>
  </w:style>
  <w:style w:type="paragraph" w:customStyle="1" w:styleId="125">
    <w:name w:val="采购申报表居中正文"/>
    <w:basedOn w:val="123"/>
    <w:qFormat/>
    <w:uiPriority w:val="0"/>
    <w:pPr>
      <w:jc w:val="center"/>
    </w:pPr>
    <w:rPr>
      <w:b/>
      <w:szCs w:val="21"/>
    </w:rPr>
  </w:style>
  <w:style w:type="paragraph" w:customStyle="1" w:styleId="126">
    <w:name w:val="Char Char Char Char Char Char Char Char Char"/>
    <w:basedOn w:val="1"/>
    <w:qFormat/>
    <w:uiPriority w:val="0"/>
    <w:pPr>
      <w:tabs>
        <w:tab w:val="left" w:pos="425"/>
      </w:tabs>
      <w:ind w:left="425" w:hanging="425"/>
    </w:pPr>
    <w:rPr>
      <w:rFonts w:ascii="Arial" w:hAnsi="Arial" w:eastAsia="黑体" w:cs="宋体"/>
      <w:b/>
      <w:bCs/>
      <w:sz w:val="32"/>
      <w:szCs w:val="32"/>
    </w:rPr>
  </w:style>
  <w:style w:type="paragraph" w:customStyle="1" w:styleId="127">
    <w:name w:val="列出段落11"/>
    <w:basedOn w:val="1"/>
    <w:qFormat/>
    <w:uiPriority w:val="0"/>
    <w:pPr>
      <w:ind w:firstLine="420" w:firstLineChars="200"/>
    </w:pPr>
  </w:style>
  <w:style w:type="paragraph" w:customStyle="1" w:styleId="128">
    <w:name w:val="Char Char Char1 Char Char Char Char Char Char Char Char Char Char"/>
    <w:basedOn w:val="1"/>
    <w:qFormat/>
    <w:uiPriority w:val="0"/>
    <w:pPr>
      <w:ind w:firstLine="454"/>
    </w:pPr>
    <w:rPr>
      <w:rFonts w:ascii="Tahoma" w:hAnsi="Tahoma"/>
      <w:sz w:val="24"/>
      <w:szCs w:val="20"/>
    </w:rPr>
  </w:style>
  <w:style w:type="paragraph" w:customStyle="1" w:styleId="129">
    <w:name w:val="bt2"/>
    <w:basedOn w:val="4"/>
    <w:qFormat/>
    <w:uiPriority w:val="0"/>
    <w:pPr>
      <w:adjustRightInd w:val="0"/>
      <w:spacing w:after="260" w:line="360" w:lineRule="auto"/>
      <w:outlineLvl w:val="0"/>
    </w:pPr>
    <w:rPr>
      <w:rFonts w:ascii="FangSong_GB2312" w:hAnsi="宋体" w:eastAsia="FangSong_GB2312"/>
      <w:sz w:val="24"/>
    </w:rPr>
  </w:style>
  <w:style w:type="paragraph" w:customStyle="1" w:styleId="130">
    <w:name w:val="Char Char1"/>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styleId="131">
    <w:name w:val="List Paragraph"/>
    <w:basedOn w:val="1"/>
    <w:qFormat/>
    <w:uiPriority w:val="0"/>
    <w:pPr>
      <w:ind w:firstLine="420" w:firstLineChars="200"/>
    </w:pPr>
    <w:rPr>
      <w:rFonts w:ascii="Calibri" w:hAnsi="Calibri"/>
      <w:szCs w:val="22"/>
    </w:rPr>
  </w:style>
  <w:style w:type="character" w:customStyle="1" w:styleId="132">
    <w:name w:val="纯文本 Char1"/>
    <w:qFormat/>
    <w:locked/>
    <w:uiPriority w:val="99"/>
    <w:rPr>
      <w:rFonts w:ascii="宋体" w:hAnsi="Courier New" w:eastAsia="宋体"/>
      <w:kern w:val="2"/>
      <w:sz w:val="21"/>
      <w:lang w:val="en-US" w:eastAsia="zh-CN" w:bidi="ar-SA"/>
    </w:rPr>
  </w:style>
  <w:style w:type="character" w:customStyle="1" w:styleId="133">
    <w:name w:val="批注文字 Char"/>
    <w:basedOn w:val="47"/>
    <w:qFormat/>
    <w:uiPriority w:val="0"/>
    <w:rPr>
      <w:rFonts w:ascii="Times New Roman" w:hAnsi="Times New Roman" w:eastAsia="宋体" w:cs="Times New Roman"/>
      <w:szCs w:val="24"/>
    </w:rPr>
  </w:style>
  <w:style w:type="character" w:customStyle="1" w:styleId="134">
    <w:name w:val="正文文本 Char"/>
    <w:basedOn w:val="47"/>
    <w:qFormat/>
    <w:uiPriority w:val="0"/>
    <w:rPr>
      <w:rFonts w:ascii="Times New Roman" w:hAnsi="Times New Roman" w:eastAsia="宋体" w:cs="Times New Roman"/>
      <w:sz w:val="28"/>
      <w:szCs w:val="20"/>
    </w:rPr>
  </w:style>
  <w:style w:type="character" w:customStyle="1" w:styleId="135">
    <w:name w:val="标题 Char"/>
    <w:basedOn w:val="47"/>
    <w:link w:val="42"/>
    <w:qFormat/>
    <w:uiPriority w:val="10"/>
    <w:rPr>
      <w:rFonts w:ascii="Arial" w:hAnsi="Arial" w:eastAsia="宋体" w:cs="Times New Roman"/>
      <w:b/>
      <w:bCs/>
      <w:sz w:val="32"/>
      <w:szCs w:val="32"/>
    </w:rPr>
  </w:style>
  <w:style w:type="character" w:customStyle="1" w:styleId="136">
    <w:name w:val="Char Char2"/>
    <w:qFormat/>
    <w:uiPriority w:val="0"/>
    <w:rPr>
      <w:rFonts w:eastAsia="宋体"/>
      <w:kern w:val="2"/>
      <w:sz w:val="18"/>
      <w:szCs w:val="18"/>
      <w:lang w:val="en-US" w:eastAsia="zh-CN" w:bidi="ar-SA"/>
    </w:rPr>
  </w:style>
  <w:style w:type="character" w:customStyle="1" w:styleId="137">
    <w:name w:val="文本 Char"/>
    <w:qFormat/>
    <w:uiPriority w:val="0"/>
    <w:rPr>
      <w:rFonts w:eastAsia="宋体"/>
      <w:kern w:val="2"/>
      <w:sz w:val="28"/>
      <w:lang w:val="en-US" w:eastAsia="zh-CN" w:bidi="ar-SA"/>
    </w:rPr>
  </w:style>
  <w:style w:type="character" w:customStyle="1" w:styleId="138">
    <w:name w:val="Char Char3"/>
    <w:qFormat/>
    <w:uiPriority w:val="0"/>
    <w:rPr>
      <w:rFonts w:ascii="Arial" w:hAnsi="Arial" w:eastAsia="宋体" w:cs="Arial"/>
      <w:b/>
      <w:bCs/>
      <w:kern w:val="2"/>
      <w:sz w:val="32"/>
      <w:szCs w:val="32"/>
      <w:lang w:val="en-US" w:eastAsia="zh-CN" w:bidi="ar-SA"/>
    </w:rPr>
  </w:style>
  <w:style w:type="character" w:customStyle="1" w:styleId="139">
    <w:name w:val="缩进 Char Char"/>
    <w:qFormat/>
    <w:uiPriority w:val="0"/>
    <w:rPr>
      <w:rFonts w:eastAsia="宋体"/>
      <w:kern w:val="2"/>
      <w:sz w:val="28"/>
      <w:szCs w:val="24"/>
      <w:lang w:val="en-US" w:eastAsia="zh-CN" w:bidi="ar-SA"/>
    </w:rPr>
  </w:style>
  <w:style w:type="character" w:customStyle="1" w:styleId="140">
    <w:name w:val="标题 2 Char1 Char1"/>
    <w:qFormat/>
    <w:uiPriority w:val="0"/>
    <w:rPr>
      <w:rFonts w:eastAsia="黑体"/>
      <w:kern w:val="2"/>
      <w:sz w:val="32"/>
      <w:lang w:val="en-US" w:eastAsia="zh-CN" w:bidi="ar-SA"/>
    </w:rPr>
  </w:style>
  <w:style w:type="character" w:customStyle="1" w:styleId="141">
    <w:name w:val="标题 1 Char1"/>
    <w:qFormat/>
    <w:uiPriority w:val="0"/>
  </w:style>
  <w:style w:type="character" w:customStyle="1" w:styleId="142">
    <w:name w:val="正文1"/>
    <w:qFormat/>
    <w:uiPriority w:val="0"/>
    <w:rPr>
      <w:b/>
      <w:color w:val="4371A0"/>
      <w:sz w:val="18"/>
      <w:szCs w:val="18"/>
    </w:rPr>
  </w:style>
  <w:style w:type="character" w:customStyle="1" w:styleId="143">
    <w:name w:val="font_subject1"/>
    <w:qFormat/>
    <w:uiPriority w:val="0"/>
    <w:rPr>
      <w:rFonts w:hint="eastAsia" w:ascii="宋体" w:hAnsi="宋体" w:eastAsia="宋体"/>
      <w:color w:val="FF0000"/>
    </w:rPr>
  </w:style>
  <w:style w:type="character" w:customStyle="1" w:styleId="144">
    <w:name w:val="XW正文 Char Char Char Char"/>
    <w:qFormat/>
    <w:uiPriority w:val="0"/>
    <w:rPr>
      <w:rFonts w:eastAsia="宋体"/>
      <w:kern w:val="2"/>
      <w:sz w:val="24"/>
      <w:szCs w:val="24"/>
      <w:lang w:val="en-US" w:eastAsia="zh-CN" w:bidi="ar-SA"/>
    </w:rPr>
  </w:style>
  <w:style w:type="character" w:customStyle="1" w:styleId="145">
    <w:name w:val="Char Char8"/>
    <w:qFormat/>
    <w:uiPriority w:val="0"/>
    <w:rPr>
      <w:rFonts w:eastAsia="宋体"/>
      <w:color w:val="000000"/>
      <w:kern w:val="2"/>
      <w:sz w:val="28"/>
      <w:lang w:val="en-US" w:eastAsia="zh-CN" w:bidi="ar-SA"/>
    </w:rPr>
  </w:style>
  <w:style w:type="character" w:customStyle="1" w:styleId="146">
    <w:name w:val="right2"/>
    <w:qFormat/>
    <w:uiPriority w:val="0"/>
  </w:style>
  <w:style w:type="character" w:customStyle="1" w:styleId="147">
    <w:name w:val="Char Char9"/>
    <w:qFormat/>
    <w:uiPriority w:val="0"/>
    <w:rPr>
      <w:rFonts w:eastAsia="宋体"/>
      <w:color w:val="000000"/>
      <w:kern w:val="2"/>
      <w:sz w:val="28"/>
      <w:lang w:val="en-US" w:eastAsia="zh-CN" w:bidi="ar-SA"/>
    </w:rPr>
  </w:style>
  <w:style w:type="character" w:customStyle="1" w:styleId="148">
    <w:name w:val="Char Char10"/>
    <w:qFormat/>
    <w:uiPriority w:val="0"/>
    <w:rPr>
      <w:rFonts w:ascii="Arial" w:hAnsi="Arial" w:eastAsia="黑体"/>
      <w:b/>
      <w:bCs/>
      <w:kern w:val="2"/>
      <w:sz w:val="32"/>
      <w:szCs w:val="32"/>
      <w:lang w:val="en-US" w:eastAsia="zh-CN" w:bidi="ar-SA"/>
    </w:rPr>
  </w:style>
  <w:style w:type="character" w:customStyle="1" w:styleId="149">
    <w:name w:val="tabtitle"/>
    <w:qFormat/>
    <w:uiPriority w:val="0"/>
    <w:rPr>
      <w:b/>
      <w:color w:val="4371A0"/>
      <w:sz w:val="18"/>
      <w:szCs w:val="18"/>
      <w:bdr w:val="single" w:color="B3C8DB" w:sz="6" w:space="0"/>
    </w:rPr>
  </w:style>
  <w:style w:type="character" w:customStyle="1" w:styleId="150">
    <w:name w:val="Char Char7"/>
    <w:qFormat/>
    <w:uiPriority w:val="0"/>
    <w:rPr>
      <w:rFonts w:eastAsia="宋体"/>
      <w:kern w:val="2"/>
      <w:sz w:val="28"/>
      <w:lang w:val="en-US" w:eastAsia="zh-CN" w:bidi="ar-SA"/>
    </w:rPr>
  </w:style>
  <w:style w:type="character" w:customStyle="1" w:styleId="151">
    <w:name w:val="标题 3 Char Char Char"/>
    <w:qFormat/>
    <w:uiPriority w:val="0"/>
    <w:rPr>
      <w:rFonts w:ascii="黑体" w:eastAsia="黑体"/>
      <w:b/>
      <w:bCs/>
      <w:kern w:val="2"/>
      <w:sz w:val="30"/>
      <w:szCs w:val="32"/>
      <w:lang w:val="en-US" w:eastAsia="zh-CN" w:bidi="ar-SA"/>
    </w:rPr>
  </w:style>
  <w:style w:type="character" w:customStyle="1" w:styleId="152">
    <w:name w:val="Char Char111"/>
    <w:qFormat/>
    <w:uiPriority w:val="0"/>
    <w:rPr>
      <w:rFonts w:eastAsia="宋体"/>
      <w:kern w:val="2"/>
      <w:sz w:val="21"/>
      <w:szCs w:val="24"/>
      <w:lang w:val="en-US" w:eastAsia="zh-CN" w:bidi="ar-SA"/>
    </w:rPr>
  </w:style>
  <w:style w:type="character" w:customStyle="1" w:styleId="153">
    <w:name w:val="Char Char4"/>
    <w:qFormat/>
    <w:uiPriority w:val="0"/>
    <w:rPr>
      <w:rFonts w:eastAsia="宋体"/>
      <w:kern w:val="2"/>
      <w:sz w:val="21"/>
      <w:szCs w:val="24"/>
      <w:lang w:val="en-US" w:eastAsia="zh-CN" w:bidi="ar-SA"/>
    </w:rPr>
  </w:style>
  <w:style w:type="character" w:customStyle="1" w:styleId="154">
    <w:name w:val="Char Char11"/>
    <w:qFormat/>
    <w:uiPriority w:val="0"/>
    <w:rPr>
      <w:b/>
      <w:bCs/>
      <w:kern w:val="2"/>
      <w:sz w:val="32"/>
      <w:szCs w:val="32"/>
    </w:rPr>
  </w:style>
  <w:style w:type="character" w:customStyle="1" w:styleId="155">
    <w:name w:val="标题 1 Char Char Char"/>
    <w:qFormat/>
    <w:uiPriority w:val="0"/>
    <w:rPr>
      <w:rFonts w:eastAsia="宋体"/>
      <w:b/>
      <w:bCs/>
      <w:kern w:val="44"/>
      <w:sz w:val="44"/>
      <w:szCs w:val="44"/>
      <w:lang w:val="en-US" w:eastAsia="zh-CN" w:bidi="ar-SA"/>
    </w:rPr>
  </w:style>
  <w:style w:type="character" w:customStyle="1" w:styleId="156">
    <w:name w:val="Char Char6"/>
    <w:qFormat/>
    <w:uiPriority w:val="0"/>
    <w:rPr>
      <w:rFonts w:eastAsia="宋体"/>
      <w:kern w:val="2"/>
      <w:sz w:val="21"/>
      <w:szCs w:val="24"/>
      <w:lang w:val="en-US" w:eastAsia="zh-CN" w:bidi="ar-SA"/>
    </w:rPr>
  </w:style>
  <w:style w:type="paragraph" w:customStyle="1" w:styleId="157">
    <w:name w:val="AODocTxtL4"/>
    <w:basedOn w:val="1"/>
    <w:qFormat/>
    <w:uiPriority w:val="0"/>
    <w:pPr>
      <w:widowControl/>
      <w:spacing w:before="240" w:line="260" w:lineRule="atLeast"/>
    </w:pPr>
    <w:rPr>
      <w:kern w:val="0"/>
      <w:sz w:val="22"/>
      <w:szCs w:val="20"/>
      <w:lang w:val="en-GB" w:eastAsia="en-US"/>
    </w:rPr>
  </w:style>
  <w:style w:type="paragraph" w:customStyle="1" w:styleId="158">
    <w:name w:val="font8"/>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59">
    <w:name w:val="报告正文"/>
    <w:basedOn w:val="1"/>
    <w:qFormat/>
    <w:uiPriority w:val="0"/>
    <w:pPr>
      <w:adjustRightInd w:val="0"/>
      <w:snapToGrid w:val="0"/>
      <w:spacing w:line="360" w:lineRule="auto"/>
      <w:ind w:firstLine="200" w:firstLineChars="200"/>
    </w:pPr>
    <w:rPr>
      <w:rFonts w:ascii="宋体" w:hAnsi="宋体"/>
      <w:sz w:val="28"/>
      <w:szCs w:val="28"/>
    </w:rPr>
  </w:style>
  <w:style w:type="paragraph" w:customStyle="1" w:styleId="160">
    <w:name w:val="样式 首行缩进:  2 字符1"/>
    <w:basedOn w:val="1"/>
    <w:qFormat/>
    <w:uiPriority w:val="0"/>
    <w:pPr>
      <w:widowControl/>
      <w:jc w:val="left"/>
    </w:pPr>
    <w:rPr>
      <w:rFonts w:cs="宋体"/>
      <w:kern w:val="0"/>
      <w:szCs w:val="20"/>
    </w:rPr>
  </w:style>
  <w:style w:type="paragraph" w:customStyle="1" w:styleId="161">
    <w:name w:val="xl2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62">
    <w:name w:val="样式 正文"/>
    <w:basedOn w:val="1"/>
    <w:qFormat/>
    <w:uiPriority w:val="0"/>
    <w:pPr>
      <w:spacing w:line="360" w:lineRule="auto"/>
      <w:ind w:firstLine="480" w:firstLineChars="200"/>
      <w:jc w:val="left"/>
    </w:pPr>
    <w:rPr>
      <w:rFonts w:ascii="宋体" w:hAnsi="宋体" w:cs="宋体"/>
      <w:sz w:val="24"/>
      <w:szCs w:val="20"/>
    </w:rPr>
  </w:style>
  <w:style w:type="paragraph" w:customStyle="1" w:styleId="163">
    <w:name w:val="AODocTxtL3"/>
    <w:basedOn w:val="1"/>
    <w:qFormat/>
    <w:uiPriority w:val="0"/>
    <w:pPr>
      <w:widowControl/>
      <w:spacing w:before="240" w:line="260" w:lineRule="atLeast"/>
    </w:pPr>
    <w:rPr>
      <w:kern w:val="0"/>
      <w:sz w:val="22"/>
      <w:szCs w:val="20"/>
      <w:lang w:val="en-GB" w:eastAsia="en-US"/>
    </w:rPr>
  </w:style>
  <w:style w:type="paragraph" w:customStyle="1" w:styleId="164">
    <w:name w:val="xl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6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66">
    <w:name w:val="font6"/>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67">
    <w:name w:val="AOHead2"/>
    <w:basedOn w:val="1"/>
    <w:next w:val="168"/>
    <w:qFormat/>
    <w:uiPriority w:val="0"/>
    <w:pPr>
      <w:keepNext/>
      <w:widowControl/>
      <w:spacing w:before="300" w:after="100" w:afterAutospacing="1" w:line="400" w:lineRule="exact"/>
      <w:outlineLvl w:val="1"/>
    </w:pPr>
    <w:rPr>
      <w:rFonts w:ascii="黑体" w:hAnsi="宋体" w:eastAsia="黑体"/>
      <w:b/>
      <w:bCs/>
      <w:kern w:val="28"/>
      <w:sz w:val="28"/>
      <w:szCs w:val="20"/>
      <w:lang w:val="en-GB"/>
    </w:rPr>
  </w:style>
  <w:style w:type="paragraph" w:customStyle="1" w:styleId="168">
    <w:name w:val="AODocTxtL1"/>
    <w:basedOn w:val="1"/>
    <w:qFormat/>
    <w:uiPriority w:val="0"/>
    <w:pPr>
      <w:widowControl/>
      <w:spacing w:before="240" w:line="360" w:lineRule="exact"/>
      <w:ind w:left="840" w:leftChars="400" w:firstLine="480"/>
    </w:pPr>
    <w:rPr>
      <w:rFonts w:ascii="宋体" w:hAnsi="宋体"/>
      <w:b/>
      <w:bCs/>
      <w:color w:val="FF0000"/>
      <w:kern w:val="28"/>
      <w:sz w:val="24"/>
      <w:szCs w:val="20"/>
      <w:u w:val="double"/>
    </w:rPr>
  </w:style>
  <w:style w:type="paragraph" w:customStyle="1" w:styleId="169">
    <w:name w:val="font5"/>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0">
    <w:name w:val="Char2 Char Char Char Char Char Char Char Char1 Char"/>
    <w:basedOn w:val="1"/>
    <w:qFormat/>
    <w:uiPriority w:val="0"/>
    <w:pPr>
      <w:spacing w:line="360" w:lineRule="auto"/>
      <w:ind w:firstLine="200" w:firstLineChars="200"/>
    </w:pPr>
    <w:rPr>
      <w:rFonts w:ascii="宋体" w:hAnsi="宋体" w:cs="Courier New"/>
      <w:sz w:val="24"/>
      <w:szCs w:val="32"/>
    </w:rPr>
  </w:style>
  <w:style w:type="paragraph" w:customStyle="1" w:styleId="171">
    <w:name w:val="XW正文 Char Char Char"/>
    <w:basedOn w:val="1"/>
    <w:qFormat/>
    <w:uiPriority w:val="0"/>
    <w:pPr>
      <w:adjustRightInd w:val="0"/>
      <w:spacing w:line="360" w:lineRule="auto"/>
      <w:ind w:firstLine="510"/>
      <w:jc w:val="left"/>
      <w:textAlignment w:val="baseline"/>
    </w:pPr>
    <w:rPr>
      <w:sz w:val="24"/>
    </w:rPr>
  </w:style>
  <w:style w:type="paragraph" w:customStyle="1" w:styleId="17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3">
    <w:name w:val="AOTOCTitle"/>
    <w:basedOn w:val="1"/>
    <w:next w:val="1"/>
    <w:qFormat/>
    <w:uiPriority w:val="0"/>
    <w:pPr>
      <w:widowControl/>
      <w:spacing w:before="240" w:line="260" w:lineRule="atLeast"/>
      <w:jc w:val="center"/>
    </w:pPr>
    <w:rPr>
      <w:b/>
      <w:caps/>
      <w:kern w:val="0"/>
      <w:sz w:val="22"/>
      <w:szCs w:val="20"/>
      <w:lang w:val="en-GB" w:eastAsia="en-US"/>
    </w:rPr>
  </w:style>
  <w:style w:type="paragraph" w:customStyle="1" w:styleId="17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175">
    <w:name w:val="xl3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7">
    <w:name w:val="font7"/>
    <w:basedOn w:val="1"/>
    <w:qFormat/>
    <w:uiPriority w:val="0"/>
    <w:pPr>
      <w:widowControl/>
      <w:spacing w:before="100" w:beforeAutospacing="1" w:after="100" w:afterAutospacing="1"/>
      <w:jc w:val="left"/>
    </w:pPr>
    <w:rPr>
      <w:kern w:val="0"/>
      <w:sz w:val="24"/>
    </w:rPr>
  </w:style>
  <w:style w:type="paragraph" w:customStyle="1" w:styleId="178">
    <w:name w:val="xl3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kern w:val="0"/>
      <w:sz w:val="20"/>
      <w:szCs w:val="20"/>
    </w:rPr>
  </w:style>
  <w:style w:type="paragraph" w:customStyle="1" w:styleId="179">
    <w:name w:val="Char2 Char Char1 Char Char Char Char Char Char Char Char Char Char"/>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customStyle="1" w:styleId="180">
    <w:name w:val="Char Char Char Char Char Char Char Char Char Char1"/>
    <w:basedOn w:val="1"/>
    <w:qFormat/>
    <w:uiPriority w:val="0"/>
    <w:pPr>
      <w:tabs>
        <w:tab w:val="left" w:pos="425"/>
      </w:tabs>
      <w:ind w:left="425" w:hanging="425"/>
    </w:pPr>
    <w:rPr>
      <w:rFonts w:eastAsia="方正仿宋简体"/>
      <w:sz w:val="30"/>
      <w:szCs w:val="20"/>
    </w:rPr>
  </w:style>
  <w:style w:type="paragraph" w:customStyle="1" w:styleId="181">
    <w:name w:val="Char Char Char Char Char Char"/>
    <w:basedOn w:val="1"/>
    <w:next w:val="2"/>
    <w:qFormat/>
    <w:uiPriority w:val="0"/>
    <w:rPr>
      <w:sz w:val="28"/>
      <w:szCs w:val="28"/>
    </w:rPr>
  </w:style>
  <w:style w:type="paragraph" w:customStyle="1" w:styleId="182">
    <w:name w:val="AODocTxt"/>
    <w:basedOn w:val="1"/>
    <w:qFormat/>
    <w:uiPriority w:val="0"/>
    <w:pPr>
      <w:widowControl/>
      <w:tabs>
        <w:tab w:val="left" w:pos="780"/>
      </w:tabs>
      <w:spacing w:before="240" w:line="260" w:lineRule="atLeast"/>
      <w:ind w:left="780" w:hanging="360"/>
    </w:pPr>
    <w:rPr>
      <w:kern w:val="0"/>
      <w:sz w:val="22"/>
      <w:szCs w:val="20"/>
      <w:lang w:val="en-GB" w:eastAsia="en-US"/>
    </w:rPr>
  </w:style>
  <w:style w:type="paragraph" w:customStyle="1" w:styleId="183">
    <w:name w:val="Table of Contents"/>
    <w:basedOn w:val="42"/>
    <w:qFormat/>
    <w:uiPriority w:val="0"/>
    <w:pPr>
      <w:widowControl/>
      <w:spacing w:after="480"/>
    </w:pPr>
    <w:rPr>
      <w:rFonts w:ascii="B Frutiger Bold" w:hAnsi="B Frutiger Bold"/>
      <w:bCs w:val="0"/>
      <w:sz w:val="24"/>
      <w:szCs w:val="20"/>
      <w:lang w:val="en-AU"/>
    </w:rPr>
  </w:style>
  <w:style w:type="paragraph" w:customStyle="1" w:styleId="184">
    <w:name w:val="AOHead3"/>
    <w:basedOn w:val="1"/>
    <w:next w:val="1"/>
    <w:qFormat/>
    <w:uiPriority w:val="0"/>
    <w:pPr>
      <w:widowControl/>
      <w:snapToGrid w:val="0"/>
      <w:spacing w:line="360" w:lineRule="auto"/>
      <w:ind w:left="1260" w:leftChars="600"/>
      <w:outlineLvl w:val="2"/>
    </w:pPr>
    <w:rPr>
      <w:rFonts w:ascii="宋体" w:hAnsi="宋体"/>
      <w:color w:val="0000FF"/>
      <w:kern w:val="0"/>
      <w:sz w:val="24"/>
      <w:szCs w:val="20"/>
    </w:rPr>
  </w:style>
  <w:style w:type="paragraph" w:customStyle="1" w:styleId="1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86">
    <w:name w:val="xl3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87">
    <w:name w:val="AONormal"/>
    <w:qFormat/>
    <w:uiPriority w:val="0"/>
    <w:pPr>
      <w:spacing w:line="260" w:lineRule="atLeast"/>
      <w:jc w:val="both"/>
    </w:pPr>
    <w:rPr>
      <w:rFonts w:ascii="Times New Roman" w:hAnsi="Times New Roman" w:eastAsia="宋体" w:cs="Times New Roman"/>
      <w:sz w:val="22"/>
      <w:lang w:val="en-GB" w:eastAsia="en-US" w:bidi="ar-SA"/>
    </w:rPr>
  </w:style>
  <w:style w:type="paragraph" w:customStyle="1" w:styleId="18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9">
    <w:name w:val="txt14"/>
    <w:basedOn w:val="1"/>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19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1">
    <w:name w:val="xl45"/>
    <w:basedOn w:val="1"/>
    <w:qFormat/>
    <w:uiPriority w:val="0"/>
    <w:pPr>
      <w:widowControl/>
      <w:spacing w:before="100" w:beforeAutospacing="1" w:after="100" w:afterAutospacing="1"/>
      <w:jc w:val="center"/>
      <w:textAlignment w:val="center"/>
    </w:pPr>
    <w:rPr>
      <w:rFonts w:ascii="宋体" w:hAnsi="宋体"/>
      <w:kern w:val="0"/>
      <w:sz w:val="36"/>
      <w:szCs w:val="36"/>
    </w:rPr>
  </w:style>
  <w:style w:type="paragraph" w:customStyle="1" w:styleId="192">
    <w:name w:val="Char Char Char"/>
    <w:basedOn w:val="1"/>
    <w:qFormat/>
    <w:uiPriority w:val="0"/>
  </w:style>
  <w:style w:type="paragraph" w:customStyle="1" w:styleId="1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94">
    <w:name w:val="AOHead5"/>
    <w:basedOn w:val="1"/>
    <w:next w:val="157"/>
    <w:qFormat/>
    <w:uiPriority w:val="0"/>
    <w:pPr>
      <w:widowControl/>
      <w:spacing w:before="240" w:line="260" w:lineRule="atLeast"/>
      <w:outlineLvl w:val="4"/>
    </w:pPr>
    <w:rPr>
      <w:kern w:val="0"/>
      <w:sz w:val="22"/>
      <w:szCs w:val="20"/>
      <w:lang w:val="en-GB" w:eastAsia="en-US"/>
    </w:rPr>
  </w:style>
  <w:style w:type="paragraph" w:customStyle="1" w:styleId="195">
    <w:name w:val="AOHead4"/>
    <w:basedOn w:val="1"/>
    <w:next w:val="163"/>
    <w:qFormat/>
    <w:uiPriority w:val="0"/>
    <w:pPr>
      <w:widowControl/>
      <w:spacing w:before="240" w:line="260" w:lineRule="atLeast"/>
      <w:outlineLvl w:val="3"/>
    </w:pPr>
    <w:rPr>
      <w:kern w:val="0"/>
      <w:sz w:val="22"/>
      <w:szCs w:val="20"/>
      <w:lang w:val="en-GB" w:eastAsia="en-US"/>
    </w:rPr>
  </w:style>
  <w:style w:type="paragraph" w:customStyle="1" w:styleId="196">
    <w:name w:val="xl2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0"/>
      <w:szCs w:val="20"/>
    </w:rPr>
  </w:style>
  <w:style w:type="paragraph" w:customStyle="1" w:styleId="19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9">
    <w:name w:val="AODocTxtL2"/>
    <w:basedOn w:val="1"/>
    <w:qFormat/>
    <w:uiPriority w:val="0"/>
    <w:pPr>
      <w:widowControl/>
      <w:numPr>
        <w:ilvl w:val="2"/>
        <w:numId w:val="1"/>
      </w:numPr>
      <w:spacing w:before="240" w:line="260" w:lineRule="atLeast"/>
    </w:pPr>
    <w:rPr>
      <w:kern w:val="0"/>
      <w:sz w:val="22"/>
      <w:szCs w:val="20"/>
      <w:lang w:val="en-GB" w:eastAsia="en-US"/>
    </w:rPr>
  </w:style>
  <w:style w:type="paragraph" w:customStyle="1" w:styleId="200">
    <w:name w:val="Normal_0"/>
    <w:qFormat/>
    <w:uiPriority w:val="0"/>
    <w:pPr>
      <w:widowControl w:val="0"/>
      <w:jc w:val="both"/>
    </w:pPr>
    <w:rPr>
      <w:rFonts w:ascii="Calibri" w:hAnsi="Calibri" w:eastAsia="宋体" w:cs="Times New Roman"/>
      <w:lang w:val="en-US" w:eastAsia="zh-CN" w:bidi="ar-SA"/>
    </w:rPr>
  </w:style>
  <w:style w:type="paragraph" w:customStyle="1" w:styleId="201">
    <w:name w:val="Normal_1"/>
    <w:qFormat/>
    <w:uiPriority w:val="0"/>
    <w:pPr>
      <w:widowControl w:val="0"/>
      <w:jc w:val="both"/>
    </w:pPr>
    <w:rPr>
      <w:rFonts w:ascii="Calibri" w:hAnsi="Calibri" w:eastAsia="宋体" w:cs="Times New Roman"/>
      <w:lang w:val="en-US" w:eastAsia="zh-CN" w:bidi="ar-SA"/>
    </w:rPr>
  </w:style>
  <w:style w:type="paragraph" w:customStyle="1" w:styleId="202">
    <w:name w:val="Absatz2AL"/>
    <w:basedOn w:val="19"/>
    <w:next w:val="1"/>
    <w:qFormat/>
    <w:uiPriority w:val="0"/>
    <w:pPr>
      <w:widowControl/>
      <w:overflowPunct w:val="0"/>
      <w:autoSpaceDE w:val="0"/>
      <w:autoSpaceDN w:val="0"/>
      <w:adjustRightInd w:val="0"/>
    </w:pPr>
    <w:rPr>
      <w:rFonts w:eastAsia="KaiTi_GB2312"/>
      <w:color w:val="auto"/>
      <w:kern w:val="0"/>
      <w:sz w:val="24"/>
      <w:szCs w:val="20"/>
      <w:lang w:val="de-DE"/>
    </w:rPr>
  </w:style>
  <w:style w:type="paragraph" w:customStyle="1" w:styleId="203">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4">
    <w:name w:val="正文五号"/>
    <w:basedOn w:val="1"/>
    <w:qFormat/>
    <w:uiPriority w:val="0"/>
    <w:rPr>
      <w:rFonts w:hint="eastAsia" w:eastAsia="FangSong_GB2312"/>
      <w:szCs w:val="20"/>
    </w:rPr>
  </w:style>
  <w:style w:type="character" w:customStyle="1" w:styleId="205">
    <w:name w:val="font41"/>
    <w:qFormat/>
    <w:uiPriority w:val="0"/>
    <w:rPr>
      <w:rFonts w:hint="eastAsia" w:ascii="宋体" w:hAnsi="宋体" w:eastAsia="宋体" w:cs="宋体"/>
      <w:color w:val="333333"/>
      <w:sz w:val="22"/>
      <w:szCs w:val="22"/>
      <w:u w:val="none"/>
    </w:rPr>
  </w:style>
  <w:style w:type="character" w:customStyle="1" w:styleId="206">
    <w:name w:val="font51"/>
    <w:qFormat/>
    <w:uiPriority w:val="0"/>
    <w:rPr>
      <w:rFonts w:hint="eastAsia" w:ascii="微软雅黑" w:hAnsi="微软雅黑" w:eastAsia="微软雅黑" w:cs="微软雅黑"/>
      <w:color w:val="333333"/>
      <w:sz w:val="22"/>
      <w:szCs w:val="22"/>
      <w:u w:val="none"/>
    </w:rPr>
  </w:style>
  <w:style w:type="character" w:customStyle="1" w:styleId="207">
    <w:name w:val="NormalCharacter"/>
    <w:qFormat/>
    <w:uiPriority w:val="0"/>
  </w:style>
  <w:style w:type="paragraph" w:customStyle="1" w:styleId="208">
    <w:name w:val="*正文"/>
    <w:basedOn w:val="1"/>
    <w:qFormat/>
    <w:uiPriority w:val="0"/>
    <w:pPr>
      <w:widowControl/>
      <w:spacing w:line="360" w:lineRule="auto"/>
      <w:ind w:firstLine="200" w:firstLineChars="200"/>
      <w:contextualSpacing/>
    </w:pPr>
    <w:rPr>
      <w:rFonts w:ascii="time" w:hAnsi="time"/>
      <w:kern w:val="0"/>
      <w:sz w:val="24"/>
      <w:lang w:bidi="en-US"/>
    </w:rPr>
  </w:style>
  <w:style w:type="character" w:customStyle="1" w:styleId="209">
    <w:name w:val="hover25"/>
    <w:basedOn w:val="47"/>
    <w:qFormat/>
    <w:uiPriority w:val="0"/>
  </w:style>
  <w:style w:type="character" w:customStyle="1" w:styleId="210">
    <w:name w:val="font21"/>
    <w:qFormat/>
    <w:uiPriority w:val="0"/>
    <w:rPr>
      <w:rFonts w:hint="eastAsia" w:ascii="宋体" w:hAnsi="宋体" w:eastAsia="宋体" w:cs="宋体"/>
      <w:color w:val="000000"/>
      <w:sz w:val="21"/>
      <w:szCs w:val="21"/>
      <w:u w:val="none"/>
    </w:rPr>
  </w:style>
  <w:style w:type="character" w:customStyle="1" w:styleId="211">
    <w:name w:val="副标题 Char1"/>
    <w:basedOn w:val="47"/>
    <w:qFormat/>
    <w:uiPriority w:val="11"/>
    <w:rPr>
      <w:rFonts w:eastAsia="宋体" w:asciiTheme="majorHAnsi" w:hAnsiTheme="majorHAnsi" w:cstheme="majorBidi"/>
      <w:b/>
      <w:bCs/>
      <w:kern w:val="28"/>
      <w:sz w:val="32"/>
      <w:szCs w:val="32"/>
    </w:rPr>
  </w:style>
  <w:style w:type="paragraph" w:customStyle="1" w:styleId="212">
    <w:name w:val="列表段落1"/>
    <w:basedOn w:val="1"/>
    <w:qFormat/>
    <w:uiPriority w:val="0"/>
    <w:pPr>
      <w:ind w:firstLine="420" w:firstLineChars="200"/>
    </w:pPr>
    <w:rPr>
      <w:rFonts w:ascii="Calibri" w:hAnsi="Calibri"/>
      <w:szCs w:val="22"/>
    </w:rPr>
  </w:style>
  <w:style w:type="paragraph" w:customStyle="1" w:styleId="213">
    <w:name w:val="标题 21"/>
    <w:basedOn w:val="1"/>
    <w:unhideWhenUsed/>
    <w:qFormat/>
    <w:uiPriority w:val="0"/>
    <w:pPr>
      <w:tabs>
        <w:tab w:val="left" w:pos="1134"/>
        <w:tab w:val="left" w:pos="3828"/>
      </w:tabs>
      <w:jc w:val="left"/>
      <w:outlineLvl w:val="1"/>
    </w:pPr>
    <w:rPr>
      <w:rFonts w:ascii="华文中宋" w:hAnsi="华文中宋" w:eastAsia="华文中宋" w:cs="宋体"/>
      <w:b/>
      <w:bCs/>
      <w:color w:val="00000A"/>
      <w:spacing w:val="20"/>
      <w:kern w:val="0"/>
      <w:sz w:val="28"/>
      <w:szCs w:val="28"/>
    </w:rPr>
  </w:style>
  <w:style w:type="paragraph" w:customStyle="1" w:styleId="214">
    <w:name w:val="标题 11"/>
    <w:basedOn w:val="1"/>
    <w:qFormat/>
    <w:uiPriority w:val="0"/>
    <w:pPr>
      <w:tabs>
        <w:tab w:val="left" w:pos="3828"/>
      </w:tabs>
      <w:spacing w:before="340" w:after="330" w:line="576" w:lineRule="auto"/>
      <w:jc w:val="center"/>
      <w:outlineLvl w:val="0"/>
    </w:pPr>
    <w:rPr>
      <w:rFonts w:eastAsia="华文中宋"/>
      <w:b/>
      <w:bCs/>
      <w:color w:val="00000A"/>
      <w:kern w:val="0"/>
      <w:sz w:val="32"/>
      <w:szCs w:val="44"/>
    </w:rPr>
  </w:style>
  <w:style w:type="paragraph" w:customStyle="1" w:styleId="215">
    <w:name w:val="标题 31"/>
    <w:basedOn w:val="1"/>
    <w:unhideWhenUsed/>
    <w:qFormat/>
    <w:uiPriority w:val="0"/>
    <w:pPr>
      <w:tabs>
        <w:tab w:val="left" w:pos="1134"/>
        <w:tab w:val="left" w:pos="3828"/>
      </w:tabs>
      <w:spacing w:before="100" w:after="100"/>
      <w:outlineLvl w:val="2"/>
    </w:pPr>
    <w:rPr>
      <w:rFonts w:ascii="华文中宋" w:hAnsi="华文中宋" w:eastAsia="华文中宋" w:cs="宋体"/>
      <w:color w:val="00000A"/>
      <w:kern w:val="0"/>
      <w:sz w:val="24"/>
    </w:rPr>
  </w:style>
  <w:style w:type="character" w:customStyle="1" w:styleId="216">
    <w:name w:val="apple-converted-space"/>
    <w:basedOn w:val="47"/>
    <w:qFormat/>
    <w:uiPriority w:val="0"/>
  </w:style>
  <w:style w:type="paragraph" w:customStyle="1" w:styleId="217">
    <w:name w:val="Table Paragraph"/>
    <w:basedOn w:val="1"/>
    <w:qFormat/>
    <w:uiPriority w:val="1"/>
    <w:pPr>
      <w:spacing w:line="360" w:lineRule="auto"/>
    </w:pPr>
    <w:rPr>
      <w:rFonts w:ascii="仿宋" w:hAnsi="仿宋" w:eastAsia="仿宋" w:cs="仿宋"/>
      <w:sz w:val="28"/>
      <w:szCs w:val="20"/>
      <w:lang w:val="zh-CN" w:bidi="zh-CN"/>
    </w:rPr>
  </w:style>
  <w:style w:type="paragraph" w:customStyle="1" w:styleId="218">
    <w:name w:val="TOC 标题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spacing w:val="0"/>
      <w:kern w:val="0"/>
      <w:szCs w:val="32"/>
    </w:rPr>
  </w:style>
  <w:style w:type="character" w:customStyle="1" w:styleId="219">
    <w:name w:val="正文文本缩进 Char1"/>
    <w:basedOn w:val="47"/>
    <w:semiHidden/>
    <w:qFormat/>
    <w:uiPriority w:val="99"/>
    <w:rPr>
      <w:rFonts w:ascii="Times New Roman" w:hAnsi="Times New Roman" w:eastAsia="宋体" w:cs="Times New Roman"/>
      <w:szCs w:val="24"/>
    </w:rPr>
  </w:style>
  <w:style w:type="character" w:customStyle="1" w:styleId="220">
    <w:name w:val="日期 Char1"/>
    <w:basedOn w:val="47"/>
    <w:semiHidden/>
    <w:qFormat/>
    <w:uiPriority w:val="99"/>
    <w:rPr>
      <w:rFonts w:ascii="Times New Roman" w:hAnsi="Times New Roman" w:eastAsia="宋体" w:cs="Times New Roman"/>
      <w:szCs w:val="24"/>
    </w:rPr>
  </w:style>
  <w:style w:type="paragraph" w:customStyle="1" w:styleId="221">
    <w:name w:val="TOC 标题1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spacing w:val="0"/>
      <w:kern w:val="0"/>
      <w:szCs w:val="32"/>
    </w:rPr>
  </w:style>
  <w:style w:type="character" w:customStyle="1" w:styleId="222">
    <w:name w:val="font31"/>
    <w:basedOn w:val="4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F0285-4110-459C-AFA5-3463B40104B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60</Pages>
  <Words>22056</Words>
  <Characters>24546</Characters>
  <Lines>223</Lines>
  <Paragraphs>62</Paragraphs>
  <TotalTime>8</TotalTime>
  <ScaleCrop>false</ScaleCrop>
  <LinksUpToDate>false</LinksUpToDate>
  <CharactersWithSpaces>25178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2024-09-11T10:06:00Z</dcterms:created>
  <dc:creator>微软用户</dc:creator>
  <cp:lastModifiedBy>Administrator</cp:lastModifiedBy>
  <cp:lastPrinted>2024-09-20T07:18:00Z</cp:lastPrinted>
  <dcterms:modified xsi:type="dcterms:W3CDTF">2026-05-14T06:17:28Z</dcterms:modified>
  <dc:title>招标编号：YDJLSB-采购-C2009258</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07E3B60EB06E4D3D83377042506CA7B1_13</vt:lpwstr>
  </property>
  <property fmtid="{D5CDD505-2E9C-101B-9397-08002B2CF9AE}" pid="4" name="KSOTemplateDocerSaveRecord">
    <vt:lpwstr>eyJoZGlkIjoiN2YyNDg5MGI1MTIwY2VhNTcyNjdkMDgwYjViYjQ0YzEiLCJ1c2VySWQiOiI1NDM4NTcwNDIifQ==</vt:lpwstr>
  </property>
</Properties>
</file>