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版本号：N510411202600002720260615002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仁和区务本乡低碳乡村培育试点项目——设施、设备安装工程部分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N5104112026000027</w:t>
      </w:r>
    </w:p>
    <w:p>
      <w:pPr>
        <w:pStyle w:val="null3"/>
        <w:jc w:val="left"/>
        <w:outlineLvl w:val="2"/>
      </w:pPr>
      <w:r>
        <w:rPr>
          <w:rFonts w:ascii="仿宋_GB2312" w:hAnsi="仿宋_GB2312" w:cs="仿宋_GB2312" w:eastAsia="仿宋_GB2312"/>
          <w:sz w:val="28"/>
          <w:b/>
        </w:rPr>
        <w:t>攀枝花市仁和区务本乡人民政府</w:t>
      </w:r>
    </w:p>
    <w:p>
      <w:pPr>
        <w:pStyle w:val="null3"/>
        <w:jc w:val="center"/>
        <w:outlineLvl w:val="2"/>
      </w:pPr>
      <w:r>
        <w:rPr>
          <w:rFonts w:ascii="仿宋_GB2312" w:hAnsi="仿宋_GB2312" w:cs="仿宋_GB2312" w:eastAsia="仿宋_GB2312"/>
          <w:sz w:val="28"/>
          <w:b/>
        </w:rPr>
        <w:t>四川瑞镁工程项目管理有限公司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四川瑞镁工程项目管理有限公司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攀枝花市仁和区务本乡人民政府</w:t>
      </w:r>
      <w:r>
        <w:rPr>
          <w:rFonts w:ascii="仿宋_GB2312" w:hAnsi="仿宋_GB2312" w:cs="仿宋_GB2312" w:eastAsia="仿宋_GB2312"/>
        </w:rPr>
        <w:t xml:space="preserve"> 委托，拟对 </w:t>
      </w:r>
      <w:r>
        <w:rPr>
          <w:rFonts w:ascii="仿宋_GB2312" w:hAnsi="仿宋_GB2312" w:cs="仿宋_GB2312" w:eastAsia="仿宋_GB2312"/>
        </w:rPr>
        <w:t>仁和区务本乡低碳乡村培育试点项目——设施、设备安装工程部分</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攀枝花市仁和区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N5104112026000027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仁和区务本乡低碳乡村培育试点项目——设施、设备安装工程部分</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本项目聚焦低碳乡村建设，围绕低碳农业、生活用能优化及低碳建设成效展示三大核心方向，系统推进乡村低碳化改造与升级，助力打造绿色、低碳、宜居的乡村环境，推动乡村可持续发展。 在低碳农业领域，重点推进农业绿色防控设施、农业气象及土壤监测设备建设，提升农业生产的低碳化水平，减少农业生产过程中的环境影响。 在生活用能方面，构建多元化低碳用能体系，建设光伏相关配套设施，完善乡村基础配套工程，增设太阳能照明、热水等便民低碳设施，优化村民生活用能结构，提升村民生活便捷度与低碳体验。 在低碳乡村建设成效展示上，通过建设各类宣传载体及标识标牌等，普及低碳知识，营造低碳乡村建设氛围，直观呈现项目建设成果，引导村民树立低碳生活理念，推动低碳理念深入人心。本项目为1个包。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攀枝花市仁和区务本乡人民政府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攀枝花市仁和区务本乡</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17360696077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四川瑞镁工程项目管理有限公司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攀枝花市东区地龙菁路58号2栋2单元17号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叶女士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0812-5523588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采购包1：854,000.00元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1.以银行转账或银行电汇或网上银行转账，任一方式足额交纳。不 </w:t>
              <w:br/>
              <w:t xml:space="preserve">接受以现金方式交纳履约保证金和以个人名义代表中标（成交）供 </w:t>
              <w:br/>
              <w:t xml:space="preserve">应商交纳履约保证金。 </w:t>
              <w:br/>
              <w:t xml:space="preserve">（1）收款单位户名：以采购人提供的账户信息为准 </w:t>
              <w:br/>
              <w:t xml:space="preserve">（2）开户行：以采购人提供的账户信息为准 </w:t>
              <w:br/>
              <w:t>（3）账号：以采购人提供的账户信息为准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代理服务费收费标准：代理服务费按固定价人民币11000元收取。由成交供应商承担并在领取成交通知书前向代理机构交纳采购代理服务费。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攀枝花市仁和区务本乡人民政府</w:t>
      </w:r>
      <w:r>
        <w:rPr>
          <w:rFonts w:ascii="仿宋_GB2312" w:hAnsi="仿宋_GB2312" w:cs="仿宋_GB2312" w:eastAsia="仿宋_GB2312"/>
        </w:rPr>
        <w:t xml:space="preserve"> 和 </w:t>
      </w:r>
      <w:r>
        <w:rPr>
          <w:rFonts w:ascii="仿宋_GB2312" w:hAnsi="仿宋_GB2312" w:cs="仿宋_GB2312" w:eastAsia="仿宋_GB2312"/>
        </w:rPr>
        <w:t>四川瑞镁工程项目管理有限公司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攀枝花市仁和区务本乡人民政府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四川瑞镁工程项目管理有限公司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按照本项目采购文件中“商务服务要求”及成交供应商响应文件进行验收。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攀枝花市仁和区务本乡人民政府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四川瑞镁工程项目管理有限公司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四川瑞镁工程项目管理有限公司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联系电话：17360696077</w:t>
      </w:r>
    </w:p>
    <w:p>
      <w:pPr>
        <w:pStyle w:val="null3"/>
        <w:jc w:val="left"/>
      </w:pPr>
      <w:r>
        <w:rPr>
          <w:rFonts w:ascii="仿宋_GB2312" w:hAnsi="仿宋_GB2312" w:cs="仿宋_GB2312" w:eastAsia="仿宋_GB2312"/>
        </w:rPr>
        <w:t>地址：攀枝花市仁和区务本乡</w:t>
      </w:r>
    </w:p>
    <w:p>
      <w:pPr>
        <w:pStyle w:val="null3"/>
        <w:jc w:val="left"/>
      </w:pPr>
      <w:r>
        <w:rPr>
          <w:rFonts w:ascii="仿宋_GB2312" w:hAnsi="仿宋_GB2312" w:cs="仿宋_GB2312" w:eastAsia="仿宋_GB2312"/>
        </w:rPr>
        <w:t>邮编：617000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联系人：叶女士</w:t>
      </w:r>
    </w:p>
    <w:p>
      <w:pPr>
        <w:pStyle w:val="null3"/>
        <w:jc w:val="left"/>
      </w:pPr>
      <w:r>
        <w:rPr>
          <w:rFonts w:ascii="仿宋_GB2312" w:hAnsi="仿宋_GB2312" w:cs="仿宋_GB2312" w:eastAsia="仿宋_GB2312"/>
        </w:rPr>
        <w:t>联系电话：0812-5523588</w:t>
      </w:r>
    </w:p>
    <w:p>
      <w:pPr>
        <w:pStyle w:val="null3"/>
        <w:jc w:val="left"/>
      </w:pPr>
      <w:r>
        <w:rPr>
          <w:rFonts w:ascii="仿宋_GB2312" w:hAnsi="仿宋_GB2312" w:cs="仿宋_GB2312" w:eastAsia="仿宋_GB2312"/>
        </w:rPr>
        <w:t>地址：攀枝花市东区地龙菁路58号2栋2单元17号</w:t>
      </w:r>
    </w:p>
    <w:p>
      <w:pPr>
        <w:pStyle w:val="null3"/>
        <w:jc w:val="left"/>
      </w:pPr>
      <w:r>
        <w:rPr>
          <w:rFonts w:ascii="仿宋_GB2312" w:hAnsi="仿宋_GB2312" w:cs="仿宋_GB2312" w:eastAsia="仿宋_GB2312"/>
        </w:rPr>
        <w:t>邮编：617000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854,000.00</w:t>
      </w:r>
    </w:p>
    <w:p>
      <w:pPr>
        <w:pStyle w:val="null3"/>
        <w:jc w:val="left"/>
      </w:pPr>
      <w:r>
        <w:rPr>
          <w:rFonts w:ascii="仿宋_GB2312" w:hAnsi="仿宋_GB2312" w:cs="仿宋_GB2312" w:eastAsia="仿宋_GB2312"/>
        </w:rPr>
        <w:t>采购包最高限价（元）: 854,000.00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太阳能电池组件</w:t>
            </w:r>
          </w:p>
        </w:tc>
        <w:tc>
          <w:tcPr>
            <w:tcW w:type="dxa" w:w="821"/>
          </w:tcPr>
          <w:p>
            <w:pPr>
              <w:pStyle w:val="null3"/>
              <w:jc w:val="right"/>
            </w:pPr>
            <w:r>
              <w:rPr>
                <w:rFonts w:ascii="仿宋_GB2312" w:hAnsi="仿宋_GB2312" w:cs="仿宋_GB2312" w:eastAsia="仿宋_GB2312"/>
              </w:rPr>
              <w:t>72.00（块）</w:t>
            </w:r>
          </w:p>
        </w:tc>
        <w:tc>
          <w:tcPr>
            <w:tcW w:type="dxa" w:w="821"/>
          </w:tcPr>
          <w:p>
            <w:pPr>
              <w:pStyle w:val="null3"/>
              <w:jc w:val="right"/>
            </w:pPr>
            <w:r>
              <w:rPr>
                <w:rFonts w:ascii="仿宋_GB2312" w:hAnsi="仿宋_GB2312" w:cs="仿宋_GB2312" w:eastAsia="仿宋_GB2312"/>
              </w:rPr>
              <w:t>194,400.00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MPPT组串控制器</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智能充电桩</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57,000.00</w:t>
            </w:r>
          </w:p>
        </w:tc>
        <w:tc>
          <w:tcPr>
            <w:tcW w:type="dxa" w:w="821"/>
          </w:tcPr>
          <w:p>
            <w:pPr>
              <w:pStyle w:val="null3"/>
              <w:jc w:val="left"/>
            </w:pPr>
            <w:r>
              <w:rPr>
                <w:rFonts w:ascii="仿宋_GB2312" w:hAnsi="仿宋_GB2312" w:cs="仿宋_GB2312" w:eastAsia="仿宋_GB2312"/>
              </w:rPr>
              <w:t>零售业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75kw PCS变流器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成套电池蓄能电柜</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60kW并网逆变器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成套智能并网配电柜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电力电缆1</w:t>
            </w:r>
          </w:p>
        </w:tc>
        <w:tc>
          <w:tcPr>
            <w:tcW w:type="dxa" w:w="821"/>
          </w:tcPr>
          <w:p>
            <w:pPr>
              <w:pStyle w:val="null3"/>
              <w:jc w:val="right"/>
            </w:pPr>
            <w:r>
              <w:rPr>
                <w:rFonts w:ascii="仿宋_GB2312" w:hAnsi="仿宋_GB2312" w:cs="仿宋_GB2312" w:eastAsia="仿宋_GB2312"/>
              </w:rPr>
              <w:t>120.00（米）</w:t>
            </w:r>
          </w:p>
        </w:tc>
        <w:tc>
          <w:tcPr>
            <w:tcW w:type="dxa" w:w="821"/>
          </w:tcPr>
          <w:p>
            <w:pPr>
              <w:pStyle w:val="null3"/>
              <w:jc w:val="right"/>
            </w:pPr>
            <w:r>
              <w:rPr>
                <w:rFonts w:ascii="仿宋_GB2312" w:hAnsi="仿宋_GB2312" w:cs="仿宋_GB2312" w:eastAsia="仿宋_GB2312"/>
              </w:rPr>
              <w:t>25,800.00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电力电缆2</w:t>
            </w:r>
          </w:p>
        </w:tc>
        <w:tc>
          <w:tcPr>
            <w:tcW w:type="dxa" w:w="821"/>
          </w:tcPr>
          <w:p>
            <w:pPr>
              <w:pStyle w:val="null3"/>
              <w:jc w:val="right"/>
            </w:pPr>
            <w:r>
              <w:rPr>
                <w:rFonts w:ascii="仿宋_GB2312" w:hAnsi="仿宋_GB2312" w:cs="仿宋_GB2312" w:eastAsia="仿宋_GB2312"/>
              </w:rPr>
              <w:t>5.00（米）</w:t>
            </w:r>
          </w:p>
        </w:tc>
        <w:tc>
          <w:tcPr>
            <w:tcW w:type="dxa" w:w="821"/>
          </w:tcPr>
          <w:p>
            <w:pPr>
              <w:pStyle w:val="null3"/>
              <w:jc w:val="right"/>
            </w:pPr>
            <w:r>
              <w:rPr>
                <w:rFonts w:ascii="仿宋_GB2312" w:hAnsi="仿宋_GB2312" w:cs="仿宋_GB2312" w:eastAsia="仿宋_GB2312"/>
              </w:rPr>
              <w:t>825.00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电力电缆3</w:t>
            </w:r>
          </w:p>
        </w:tc>
        <w:tc>
          <w:tcPr>
            <w:tcW w:type="dxa" w:w="821"/>
          </w:tcPr>
          <w:p>
            <w:pPr>
              <w:pStyle w:val="null3"/>
              <w:jc w:val="right"/>
            </w:pPr>
            <w:r>
              <w:rPr>
                <w:rFonts w:ascii="仿宋_GB2312" w:hAnsi="仿宋_GB2312" w:cs="仿宋_GB2312" w:eastAsia="仿宋_GB2312"/>
              </w:rPr>
              <w:t>25.00（米）</w:t>
            </w:r>
          </w:p>
        </w:tc>
        <w:tc>
          <w:tcPr>
            <w:tcW w:type="dxa" w:w="821"/>
          </w:tcPr>
          <w:p>
            <w:pPr>
              <w:pStyle w:val="null3"/>
              <w:jc w:val="right"/>
            </w:pPr>
            <w:r>
              <w:rPr>
                <w:rFonts w:ascii="仿宋_GB2312" w:hAnsi="仿宋_GB2312" w:cs="仿宋_GB2312" w:eastAsia="仿宋_GB2312"/>
              </w:rPr>
              <w:t>2,250.00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电力电缆头</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光伏专用电缆</w:t>
            </w:r>
          </w:p>
        </w:tc>
        <w:tc>
          <w:tcPr>
            <w:tcW w:type="dxa" w:w="821"/>
          </w:tcPr>
          <w:p>
            <w:pPr>
              <w:pStyle w:val="null3"/>
              <w:jc w:val="right"/>
            </w:pPr>
            <w:r>
              <w:rPr>
                <w:rFonts w:ascii="仿宋_GB2312" w:hAnsi="仿宋_GB2312" w:cs="仿宋_GB2312" w:eastAsia="仿宋_GB2312"/>
              </w:rPr>
              <w:t>150.00（米）</w:t>
            </w:r>
          </w:p>
        </w:tc>
        <w:tc>
          <w:tcPr>
            <w:tcW w:type="dxa" w:w="821"/>
          </w:tcPr>
          <w:p>
            <w:pPr>
              <w:pStyle w:val="null3"/>
              <w:jc w:val="right"/>
            </w:pPr>
            <w:r>
              <w:rPr>
                <w:rFonts w:ascii="仿宋_GB2312" w:hAnsi="仿宋_GB2312" w:cs="仿宋_GB2312" w:eastAsia="仿宋_GB2312"/>
              </w:rPr>
              <w:t>855.00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监控球形摄像机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风吸式太阳能杀虫灯</w:t>
            </w:r>
          </w:p>
        </w:tc>
        <w:tc>
          <w:tcPr>
            <w:tcW w:type="dxa" w:w="821"/>
          </w:tcPr>
          <w:p>
            <w:pPr>
              <w:pStyle w:val="null3"/>
              <w:jc w:val="right"/>
            </w:pPr>
            <w:r>
              <w:rPr>
                <w:rFonts w:ascii="仿宋_GB2312" w:hAnsi="仿宋_GB2312" w:cs="仿宋_GB2312" w:eastAsia="仿宋_GB2312"/>
              </w:rPr>
              <w:t>80.00（套）</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成品太阳能路灯</w:t>
            </w:r>
          </w:p>
        </w:tc>
        <w:tc>
          <w:tcPr>
            <w:tcW w:type="dxa" w:w="821"/>
          </w:tcPr>
          <w:p>
            <w:pPr>
              <w:pStyle w:val="null3"/>
              <w:jc w:val="right"/>
            </w:pPr>
            <w:r>
              <w:rPr>
                <w:rFonts w:ascii="仿宋_GB2312" w:hAnsi="仿宋_GB2312" w:cs="仿宋_GB2312" w:eastAsia="仿宋_GB2312"/>
              </w:rPr>
              <w:t>23.00（批）</w:t>
            </w:r>
          </w:p>
        </w:tc>
        <w:tc>
          <w:tcPr>
            <w:tcW w:type="dxa" w:w="821"/>
          </w:tcPr>
          <w:p>
            <w:pPr>
              <w:pStyle w:val="null3"/>
              <w:jc w:val="right"/>
            </w:pPr>
            <w:r>
              <w:rPr>
                <w:rFonts w:ascii="仿宋_GB2312" w:hAnsi="仿宋_GB2312" w:cs="仿宋_GB2312" w:eastAsia="仿宋_GB2312"/>
              </w:rPr>
              <w:t>39,560.00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太阳能农业气象监测仪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太阳能土壤墒情站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太阳能热水器</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指示牌</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830.00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A07050106 太阳能发电电能</w:t>
            </w:r>
          </w:p>
        </w:tc>
        <w:tc>
          <w:tcPr>
            <w:tcW w:type="dxa" w:w="821"/>
          </w:tcPr>
          <w:p>
            <w:pPr>
              <w:pStyle w:val="null3"/>
              <w:jc w:val="left"/>
            </w:pPr>
            <w:r>
              <w:rPr>
                <w:rFonts w:ascii="仿宋_GB2312" w:hAnsi="仿宋_GB2312" w:cs="仿宋_GB2312" w:eastAsia="仿宋_GB2312"/>
              </w:rPr>
              <w:t>定制站区宣传牌</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34,200.00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太阳能电池组件</w:t>
            </w:r>
          </w:p>
        </w:tc>
        <w:tc>
          <w:tcPr>
            <w:tcW w:type="dxa" w:w="1138"/>
          </w:tcPr>
          <w:p>
            <w:pPr>
              <w:pStyle w:val="null3"/>
              <w:jc w:val="center"/>
            </w:pPr>
            <w:r>
              <w:rPr>
                <w:rFonts w:ascii="仿宋_GB2312" w:hAnsi="仿宋_GB2312" w:cs="仿宋_GB2312" w:eastAsia="仿宋_GB2312"/>
              </w:rPr>
              <w:t>72.00（块）</w:t>
            </w:r>
          </w:p>
        </w:tc>
        <w:tc>
          <w:tcPr>
            <w:tcW w:type="dxa" w:w="1365"/>
          </w:tcPr>
          <w:p>
            <w:pPr>
              <w:pStyle w:val="null3"/>
              <w:jc w:val="center"/>
            </w:pPr>
            <w:r>
              <w:rPr>
                <w:rFonts w:ascii="仿宋_GB2312" w:hAnsi="仿宋_GB2312" w:cs="仿宋_GB2312" w:eastAsia="仿宋_GB2312"/>
              </w:rPr>
              <w:t>194,400.00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MPPT组串控制器</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智能充电桩</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57,000.00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75kw PCS变流器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成套电池蓄能电柜</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60kW并网逆变器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成套智能并网配电柜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电力电缆1</w:t>
            </w:r>
          </w:p>
        </w:tc>
        <w:tc>
          <w:tcPr>
            <w:tcW w:type="dxa" w:w="1138"/>
          </w:tcPr>
          <w:p>
            <w:pPr>
              <w:pStyle w:val="null3"/>
              <w:jc w:val="center"/>
            </w:pPr>
            <w:r>
              <w:rPr>
                <w:rFonts w:ascii="仿宋_GB2312" w:hAnsi="仿宋_GB2312" w:cs="仿宋_GB2312" w:eastAsia="仿宋_GB2312"/>
              </w:rPr>
              <w:t>120.00（米）</w:t>
            </w:r>
          </w:p>
        </w:tc>
        <w:tc>
          <w:tcPr>
            <w:tcW w:type="dxa" w:w="1365"/>
          </w:tcPr>
          <w:p>
            <w:pPr>
              <w:pStyle w:val="null3"/>
              <w:jc w:val="center"/>
            </w:pPr>
            <w:r>
              <w:rPr>
                <w:rFonts w:ascii="仿宋_GB2312" w:hAnsi="仿宋_GB2312" w:cs="仿宋_GB2312" w:eastAsia="仿宋_GB2312"/>
              </w:rPr>
              <w:t>25,800.00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电力电缆2</w:t>
            </w:r>
          </w:p>
        </w:tc>
        <w:tc>
          <w:tcPr>
            <w:tcW w:type="dxa" w:w="1138"/>
          </w:tcPr>
          <w:p>
            <w:pPr>
              <w:pStyle w:val="null3"/>
              <w:jc w:val="center"/>
            </w:pPr>
            <w:r>
              <w:rPr>
                <w:rFonts w:ascii="仿宋_GB2312" w:hAnsi="仿宋_GB2312" w:cs="仿宋_GB2312" w:eastAsia="仿宋_GB2312"/>
              </w:rPr>
              <w:t>5.00（米）</w:t>
            </w:r>
          </w:p>
        </w:tc>
        <w:tc>
          <w:tcPr>
            <w:tcW w:type="dxa" w:w="1365"/>
          </w:tcPr>
          <w:p>
            <w:pPr>
              <w:pStyle w:val="null3"/>
              <w:jc w:val="center"/>
            </w:pPr>
            <w:r>
              <w:rPr>
                <w:rFonts w:ascii="仿宋_GB2312" w:hAnsi="仿宋_GB2312" w:cs="仿宋_GB2312" w:eastAsia="仿宋_GB2312"/>
              </w:rPr>
              <w:t>825.00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电力电缆3</w:t>
            </w:r>
          </w:p>
        </w:tc>
        <w:tc>
          <w:tcPr>
            <w:tcW w:type="dxa" w:w="1138"/>
          </w:tcPr>
          <w:p>
            <w:pPr>
              <w:pStyle w:val="null3"/>
              <w:jc w:val="center"/>
            </w:pPr>
            <w:r>
              <w:rPr>
                <w:rFonts w:ascii="仿宋_GB2312" w:hAnsi="仿宋_GB2312" w:cs="仿宋_GB2312" w:eastAsia="仿宋_GB2312"/>
              </w:rPr>
              <w:t>25.00（米）</w:t>
            </w:r>
          </w:p>
        </w:tc>
        <w:tc>
          <w:tcPr>
            <w:tcW w:type="dxa" w:w="1365"/>
          </w:tcPr>
          <w:p>
            <w:pPr>
              <w:pStyle w:val="null3"/>
              <w:jc w:val="center"/>
            </w:pPr>
            <w:r>
              <w:rPr>
                <w:rFonts w:ascii="仿宋_GB2312" w:hAnsi="仿宋_GB2312" w:cs="仿宋_GB2312" w:eastAsia="仿宋_GB2312"/>
              </w:rPr>
              <w:t>2,250.00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电力电缆头</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光伏专用电缆</w:t>
            </w:r>
          </w:p>
        </w:tc>
        <w:tc>
          <w:tcPr>
            <w:tcW w:type="dxa" w:w="1138"/>
          </w:tcPr>
          <w:p>
            <w:pPr>
              <w:pStyle w:val="null3"/>
              <w:jc w:val="center"/>
            </w:pPr>
            <w:r>
              <w:rPr>
                <w:rFonts w:ascii="仿宋_GB2312" w:hAnsi="仿宋_GB2312" w:cs="仿宋_GB2312" w:eastAsia="仿宋_GB2312"/>
              </w:rPr>
              <w:t>150.00（米）</w:t>
            </w:r>
          </w:p>
        </w:tc>
        <w:tc>
          <w:tcPr>
            <w:tcW w:type="dxa" w:w="1365"/>
          </w:tcPr>
          <w:p>
            <w:pPr>
              <w:pStyle w:val="null3"/>
              <w:jc w:val="center"/>
            </w:pPr>
            <w:r>
              <w:rPr>
                <w:rFonts w:ascii="仿宋_GB2312" w:hAnsi="仿宋_GB2312" w:cs="仿宋_GB2312" w:eastAsia="仿宋_GB2312"/>
              </w:rPr>
              <w:t>855.00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监控球形摄像机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风吸式太阳能杀虫灯</w:t>
            </w:r>
          </w:p>
        </w:tc>
        <w:tc>
          <w:tcPr>
            <w:tcW w:type="dxa" w:w="1138"/>
          </w:tcPr>
          <w:p>
            <w:pPr>
              <w:pStyle w:val="null3"/>
              <w:jc w:val="center"/>
            </w:pPr>
            <w:r>
              <w:rPr>
                <w:rFonts w:ascii="仿宋_GB2312" w:hAnsi="仿宋_GB2312" w:cs="仿宋_GB2312" w:eastAsia="仿宋_GB2312"/>
              </w:rPr>
              <w:t>80.00（套）</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成品太阳能路灯</w:t>
            </w:r>
          </w:p>
        </w:tc>
        <w:tc>
          <w:tcPr>
            <w:tcW w:type="dxa" w:w="1138"/>
          </w:tcPr>
          <w:p>
            <w:pPr>
              <w:pStyle w:val="null3"/>
              <w:jc w:val="center"/>
            </w:pPr>
            <w:r>
              <w:rPr>
                <w:rFonts w:ascii="仿宋_GB2312" w:hAnsi="仿宋_GB2312" w:cs="仿宋_GB2312" w:eastAsia="仿宋_GB2312"/>
              </w:rPr>
              <w:t>23.00（批）</w:t>
            </w:r>
          </w:p>
        </w:tc>
        <w:tc>
          <w:tcPr>
            <w:tcW w:type="dxa" w:w="1365"/>
          </w:tcPr>
          <w:p>
            <w:pPr>
              <w:pStyle w:val="null3"/>
              <w:jc w:val="center"/>
            </w:pPr>
            <w:r>
              <w:rPr>
                <w:rFonts w:ascii="仿宋_GB2312" w:hAnsi="仿宋_GB2312" w:cs="仿宋_GB2312" w:eastAsia="仿宋_GB2312"/>
              </w:rPr>
              <w:t>39,560.00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太阳能农业气象监测仪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太阳能土壤墒情站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太阳能热水器</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指示牌</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定制站区宣传牌</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34,200.00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A07050106 太阳能发电电能</w:t>
            </w:r>
          </w:p>
        </w:tc>
        <w:tc>
          <w:tcPr>
            <w:tcW w:type="dxa" w:w="2492"/>
          </w:tcPr>
          <w:p>
            <w:pPr>
              <w:pStyle w:val="null3"/>
              <w:jc w:val="left"/>
            </w:pPr>
            <w:r>
              <w:rPr>
                <w:rFonts w:ascii="仿宋_GB2312" w:hAnsi="仿宋_GB2312" w:cs="仿宋_GB2312" w:eastAsia="仿宋_GB2312"/>
              </w:rPr>
              <w:t>太阳能电池组件</w:t>
            </w:r>
          </w:p>
        </w:tc>
        <w:tc>
          <w:tcPr>
            <w:tcW w:type="dxa" w:w="2492"/>
          </w:tcPr>
          <w:p>
            <w:pPr>
              <w:pStyle w:val="null3"/>
              <w:jc w:val="left"/>
            </w:pPr>
            <w:r>
              <w:rPr>
                <w:rFonts w:ascii="仿宋_GB2312" w:hAnsi="仿宋_GB2312" w:cs="仿宋_GB2312" w:eastAsia="仿宋_GB2312"/>
              </w:rPr>
              <w:t>太阳能电池组件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A07050106 太阳能发电电能</w:t>
            </w:r>
          </w:p>
        </w:tc>
        <w:tc>
          <w:tcPr>
            <w:tcW w:type="dxa" w:w="2492"/>
          </w:tcPr>
          <w:p>
            <w:pPr>
              <w:pStyle w:val="null3"/>
              <w:jc w:val="left"/>
            </w:pPr>
            <w:r>
              <w:rPr>
                <w:rFonts w:ascii="仿宋_GB2312" w:hAnsi="仿宋_GB2312" w:cs="仿宋_GB2312" w:eastAsia="仿宋_GB2312"/>
              </w:rPr>
              <w:t>成套电池蓄能电柜</w:t>
            </w:r>
          </w:p>
        </w:tc>
        <w:tc>
          <w:tcPr>
            <w:tcW w:type="dxa" w:w="2492"/>
          </w:tcPr>
          <w:p>
            <w:pPr>
              <w:pStyle w:val="null3"/>
              <w:jc w:val="left"/>
            </w:pPr>
            <w:r>
              <w:rPr>
                <w:rFonts w:ascii="仿宋_GB2312" w:hAnsi="仿宋_GB2312" w:cs="仿宋_GB2312" w:eastAsia="仿宋_GB2312"/>
              </w:rPr>
              <w:t>成套电池蓄能电柜</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A07050106 太阳能发电电能</w:t>
            </w:r>
          </w:p>
        </w:tc>
        <w:tc>
          <w:tcPr>
            <w:tcW w:type="dxa" w:w="2492"/>
          </w:tcPr>
          <w:p>
            <w:pPr>
              <w:pStyle w:val="null3"/>
              <w:jc w:val="left"/>
            </w:pPr>
            <w:r>
              <w:rPr>
                <w:rFonts w:ascii="仿宋_GB2312" w:hAnsi="仿宋_GB2312" w:cs="仿宋_GB2312" w:eastAsia="仿宋_GB2312"/>
              </w:rPr>
              <w:t>太阳能热水器</w:t>
            </w:r>
          </w:p>
        </w:tc>
        <w:tc>
          <w:tcPr>
            <w:tcW w:type="dxa" w:w="2492"/>
          </w:tcPr>
          <w:p>
            <w:pPr>
              <w:pStyle w:val="null3"/>
              <w:jc w:val="left"/>
            </w:pPr>
            <w:r>
              <w:rPr>
                <w:rFonts w:ascii="仿宋_GB2312" w:hAnsi="仿宋_GB2312" w:cs="仿宋_GB2312" w:eastAsia="仿宋_GB2312"/>
              </w:rPr>
              <w:t>太阳能热水器</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标的名称：太阳能电池组件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太阳能电池组件</w:t>
            </w:r>
          </w:p>
        </w:tc>
        <w:tc>
          <w:tcPr>
            <w:tcW w:type="dxa" w:w="5814"/>
          </w:tcPr>
          <w:p>
            <w:pPr>
              <w:pStyle w:val="null3"/>
              <w:jc w:val="left"/>
            </w:pPr>
            <w:r>
              <w:rPr>
                <w:rFonts w:ascii="仿宋_GB2312" w:hAnsi="仿宋_GB2312" w:cs="仿宋_GB2312" w:eastAsia="仿宋_GB2312"/>
              </w:rPr>
              <w:t xml:space="preserve">1.名称：太阳能电池组件 </w:t>
            </w:r>
            <w:r>
              <w:br/>
            </w:r>
            <w:r>
              <w:rPr>
                <w:rFonts w:ascii="仿宋_GB2312" w:hAnsi="仿宋_GB2312" w:cs="仿宋_GB2312" w:eastAsia="仿宋_GB2312"/>
              </w:rPr>
              <w:t xml:space="preserve"> 2.型号：单晶硅双面双玻710W  </w:t>
            </w:r>
            <w:r>
              <w:br/>
            </w:r>
            <w:r>
              <w:rPr>
                <w:rFonts w:ascii="仿宋_GB2312" w:hAnsi="仿宋_GB2312" w:cs="仿宋_GB2312" w:eastAsia="仿宋_GB2312"/>
              </w:rPr>
              <w:t xml:space="preserve"> 3.规格：2384mm*1303mm*33mm </w:t>
            </w:r>
            <w:r>
              <w:br/>
            </w:r>
            <w:r>
              <w:rPr>
                <w:rFonts w:ascii="仿宋_GB2312" w:hAnsi="仿宋_GB2312" w:cs="仿宋_GB2312" w:eastAsia="仿宋_GB2312"/>
              </w:rPr>
              <w:t xml:space="preserve"> 4.峰值总功率：51.2KWp </w:t>
            </w:r>
            <w:r>
              <w:br/>
            </w:r>
            <w:r>
              <w:rPr>
                <w:rFonts w:ascii="仿宋_GB2312" w:hAnsi="仿宋_GB2312" w:cs="仿宋_GB2312" w:eastAsia="仿宋_GB2312"/>
              </w:rPr>
              <w:t xml:space="preserve"> 5.安装方式：檩条上安装在W型铝轨上，配重置导轨定位器、W型防水胶条、U型导水槽，采用边压块、中压块组合固定，拼接处采用盖板处理。</w:t>
            </w:r>
          </w:p>
        </w:tc>
      </w:tr>
    </w:tbl>
    <w:p>
      <w:pPr>
        <w:pStyle w:val="null3"/>
        <w:jc w:val="left"/>
      </w:pPr>
      <w:r>
        <w:rPr>
          <w:rFonts w:ascii="仿宋_GB2312" w:hAnsi="仿宋_GB2312" w:cs="仿宋_GB2312" w:eastAsia="仿宋_GB2312"/>
        </w:rPr>
        <w:t>标的名称：MPPT组串控制器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MPPT组串控制器</w:t>
            </w:r>
          </w:p>
        </w:tc>
        <w:tc>
          <w:tcPr>
            <w:tcW w:type="dxa" w:w="5814"/>
          </w:tcPr>
          <w:p>
            <w:pPr>
              <w:pStyle w:val="null3"/>
              <w:jc w:val="left"/>
            </w:pPr>
            <w:r>
              <w:rPr>
                <w:rFonts w:ascii="仿宋_GB2312" w:hAnsi="仿宋_GB2312" w:cs="仿宋_GB2312" w:eastAsia="仿宋_GB2312"/>
              </w:rPr>
              <w:t xml:space="preserve">1.名称：MPPT组串控制器 </w:t>
            </w:r>
            <w:r>
              <w:br/>
            </w:r>
            <w:r>
              <w:rPr>
                <w:rFonts w:ascii="仿宋_GB2312" w:hAnsi="仿宋_GB2312" w:cs="仿宋_GB2312" w:eastAsia="仿宋_GB2312"/>
              </w:rPr>
              <w:t xml:space="preserve"> 2.功能：实现最大功率点跟踪 </w:t>
            </w:r>
            <w:r>
              <w:br/>
            </w:r>
            <w:r>
              <w:rPr>
                <w:rFonts w:ascii="仿宋_GB2312" w:hAnsi="仿宋_GB2312" w:cs="仿宋_GB2312" w:eastAsia="仿宋_GB2312"/>
              </w:rPr>
              <w:t xml:space="preserve"> 3.控制点数量：18个点</w:t>
            </w:r>
          </w:p>
        </w:tc>
      </w:tr>
    </w:tbl>
    <w:p>
      <w:pPr>
        <w:pStyle w:val="null3"/>
        <w:jc w:val="left"/>
      </w:pPr>
      <w:r>
        <w:rPr>
          <w:rFonts w:ascii="仿宋_GB2312" w:hAnsi="仿宋_GB2312" w:cs="仿宋_GB2312" w:eastAsia="仿宋_GB2312"/>
        </w:rPr>
        <w:t>标的名称：智能充电桩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智能充电桩</w:t>
            </w:r>
          </w:p>
        </w:tc>
        <w:tc>
          <w:tcPr>
            <w:tcW w:type="dxa" w:w="5814"/>
          </w:tcPr>
          <w:p>
            <w:pPr>
              <w:pStyle w:val="null3"/>
              <w:jc w:val="left"/>
            </w:pPr>
            <w:r>
              <w:rPr>
                <w:rFonts w:ascii="仿宋_GB2312" w:hAnsi="仿宋_GB2312" w:cs="仿宋_GB2312" w:eastAsia="仿宋_GB2312"/>
              </w:rPr>
              <w:t>1.类型：落地式，充电方式刷卡,APP,扫码</w:t>
            </w:r>
            <w:r>
              <w:br/>
            </w:r>
            <w:r>
              <w:rPr>
                <w:rFonts w:ascii="仿宋_GB2312" w:hAnsi="仿宋_GB2312" w:cs="仿宋_GB2312" w:eastAsia="仿宋_GB2312"/>
              </w:rPr>
              <w:t xml:space="preserve"> 2.参数：额定功率30kW，单枪落地式</w:t>
            </w:r>
          </w:p>
        </w:tc>
      </w:tr>
    </w:tbl>
    <w:p>
      <w:pPr>
        <w:pStyle w:val="null3"/>
        <w:jc w:val="left"/>
      </w:pPr>
      <w:r>
        <w:rPr>
          <w:rFonts w:ascii="仿宋_GB2312" w:hAnsi="仿宋_GB2312" w:cs="仿宋_GB2312" w:eastAsia="仿宋_GB2312"/>
        </w:rPr>
        <w:t>标的名称：75kw PCS变流器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75kw PCS变流器</w:t>
            </w:r>
          </w:p>
        </w:tc>
        <w:tc>
          <w:tcPr>
            <w:tcW w:type="dxa" w:w="5814"/>
          </w:tcPr>
          <w:p>
            <w:pPr>
              <w:pStyle w:val="null3"/>
              <w:jc w:val="left"/>
            </w:pPr>
            <w:r>
              <w:rPr>
                <w:rFonts w:ascii="仿宋_GB2312" w:hAnsi="仿宋_GB2312" w:cs="仿宋_GB2312" w:eastAsia="仿宋_GB2312"/>
              </w:rPr>
              <w:t xml:space="preserve">1.名称：PCS变流器 </w:t>
            </w:r>
            <w:r>
              <w:br/>
            </w:r>
            <w:r>
              <w:rPr>
                <w:rFonts w:ascii="仿宋_GB2312" w:hAnsi="仿宋_GB2312" w:cs="仿宋_GB2312" w:eastAsia="仿宋_GB2312"/>
              </w:rPr>
              <w:t xml:space="preserve"> 2.功率：75KW </w:t>
            </w:r>
            <w:r>
              <w:br/>
            </w:r>
            <w:r>
              <w:rPr>
                <w:rFonts w:ascii="仿宋_GB2312" w:hAnsi="仿宋_GB2312" w:cs="仿宋_GB2312" w:eastAsia="仿宋_GB2312"/>
              </w:rPr>
              <w:t xml:space="preserve"> 3.参数：交流侧额定输出功率75kW；直流侧最大直流功率82kW，直流电压范围200～900V dc，最大输入电流410A</w:t>
            </w:r>
            <w:r>
              <w:br/>
            </w:r>
            <w:r>
              <w:rPr>
                <w:rFonts w:ascii="仿宋_GB2312" w:hAnsi="仿宋_GB2312" w:cs="仿宋_GB2312" w:eastAsia="仿宋_GB2312"/>
              </w:rPr>
              <w:t xml:space="preserve"> 4.安装方式壁挂式，冷却方式智能强制风</w:t>
            </w:r>
          </w:p>
        </w:tc>
      </w:tr>
    </w:tbl>
    <w:p>
      <w:pPr>
        <w:pStyle w:val="null3"/>
        <w:jc w:val="left"/>
      </w:pPr>
      <w:r>
        <w:rPr>
          <w:rFonts w:ascii="仿宋_GB2312" w:hAnsi="仿宋_GB2312" w:cs="仿宋_GB2312" w:eastAsia="仿宋_GB2312"/>
        </w:rPr>
        <w:t>标的名称：成套电池蓄能电柜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成套电池蓄能电柜</w:t>
            </w:r>
          </w:p>
        </w:tc>
        <w:tc>
          <w:tcPr>
            <w:tcW w:type="dxa" w:w="5814"/>
          </w:tcPr>
          <w:p>
            <w:pPr>
              <w:pStyle w:val="null3"/>
              <w:jc w:val="left"/>
            </w:pPr>
            <w:r>
              <w:rPr>
                <w:rFonts w:ascii="仿宋_GB2312" w:hAnsi="仿宋_GB2312" w:cs="仿宋_GB2312" w:eastAsia="仿宋_GB2312"/>
              </w:rPr>
              <w:t>1.参数：IP65储能柜柜体+存储100.8度电，12V 200AH锂电池42块</w:t>
            </w:r>
          </w:p>
        </w:tc>
      </w:tr>
    </w:tbl>
    <w:p>
      <w:pPr>
        <w:pStyle w:val="null3"/>
        <w:jc w:val="left"/>
      </w:pPr>
      <w:r>
        <w:rPr>
          <w:rFonts w:ascii="仿宋_GB2312" w:hAnsi="仿宋_GB2312" w:cs="仿宋_GB2312" w:eastAsia="仿宋_GB2312"/>
        </w:rPr>
        <w:t>标的名称：60kW并网逆变器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60kW并网逆变器</w:t>
            </w:r>
          </w:p>
        </w:tc>
        <w:tc>
          <w:tcPr>
            <w:tcW w:type="dxa" w:w="5814"/>
          </w:tcPr>
          <w:p>
            <w:pPr>
              <w:pStyle w:val="null3"/>
              <w:jc w:val="left"/>
            </w:pPr>
            <w:r>
              <w:rPr>
                <w:rFonts w:ascii="仿宋_GB2312" w:hAnsi="仿宋_GB2312" w:cs="仿宋_GB2312" w:eastAsia="仿宋_GB2312"/>
              </w:rPr>
              <w:t>1.参数：交流额定输出功率60kW，MPPT组数/每组组串数5/10，功率因数&gt;0.99，安装方式壁挂式，冷却方式智能强制风冷，直流输入端子MC4+成套箱体</w:t>
            </w:r>
          </w:p>
        </w:tc>
      </w:tr>
    </w:tbl>
    <w:p>
      <w:pPr>
        <w:pStyle w:val="null3"/>
        <w:jc w:val="left"/>
      </w:pPr>
      <w:r>
        <w:rPr>
          <w:rFonts w:ascii="仿宋_GB2312" w:hAnsi="仿宋_GB2312" w:cs="仿宋_GB2312" w:eastAsia="仿宋_GB2312"/>
        </w:rPr>
        <w:t>标的名称：成套智能并网配电柜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成套智能并网配电柜</w:t>
            </w:r>
          </w:p>
        </w:tc>
        <w:tc>
          <w:tcPr>
            <w:tcW w:type="dxa" w:w="5814"/>
          </w:tcPr>
          <w:p>
            <w:pPr>
              <w:pStyle w:val="null3"/>
              <w:jc w:val="left"/>
            </w:pPr>
            <w:r>
              <w:rPr>
                <w:rFonts w:ascii="仿宋_GB2312" w:hAnsi="仿宋_GB2312" w:cs="仿宋_GB2312" w:eastAsia="仿宋_GB2312"/>
              </w:rPr>
              <w:t>1.参数：落地安装，含能量调度、并网</w:t>
            </w:r>
          </w:p>
        </w:tc>
      </w:tr>
    </w:tbl>
    <w:p>
      <w:pPr>
        <w:pStyle w:val="null3"/>
        <w:jc w:val="left"/>
      </w:pPr>
      <w:r>
        <w:rPr>
          <w:rFonts w:ascii="仿宋_GB2312" w:hAnsi="仿宋_GB2312" w:cs="仿宋_GB2312" w:eastAsia="仿宋_GB2312"/>
        </w:rPr>
        <w:t>标的名称：电力电缆1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电力电缆1</w:t>
            </w:r>
          </w:p>
        </w:tc>
        <w:tc>
          <w:tcPr>
            <w:tcW w:type="dxa" w:w="5814"/>
          </w:tcPr>
          <w:p>
            <w:pPr>
              <w:pStyle w:val="null3"/>
              <w:jc w:val="left"/>
            </w:pPr>
            <w:r>
              <w:rPr>
                <w:rFonts w:ascii="仿宋_GB2312" w:hAnsi="仿宋_GB2312" w:cs="仿宋_GB2312" w:eastAsia="仿宋_GB2312"/>
              </w:rPr>
              <w:t xml:space="preserve">1.名称：电力电缆 </w:t>
            </w:r>
            <w:r>
              <w:br/>
            </w:r>
            <w:r>
              <w:rPr>
                <w:rFonts w:ascii="仿宋_GB2312" w:hAnsi="仿宋_GB2312" w:cs="仿宋_GB2312" w:eastAsia="仿宋_GB2312"/>
              </w:rPr>
              <w:t xml:space="preserve"> 2.型号：WDZ-GYJSYJ(F)-0.6/1KV</w:t>
            </w:r>
            <w:r>
              <w:br/>
            </w:r>
            <w:r>
              <w:rPr>
                <w:rFonts w:ascii="仿宋_GB2312" w:hAnsi="仿宋_GB2312" w:cs="仿宋_GB2312" w:eastAsia="仿宋_GB2312"/>
              </w:rPr>
              <w:t xml:space="preserve"> 3.规格：3*70+1*35mm2 </w:t>
            </w:r>
            <w:r>
              <w:br/>
            </w:r>
            <w:r>
              <w:rPr>
                <w:rFonts w:ascii="仿宋_GB2312" w:hAnsi="仿宋_GB2312" w:cs="仿宋_GB2312" w:eastAsia="仿宋_GB2312"/>
              </w:rPr>
              <w:t xml:space="preserve"> 4.材质：铜芯 </w:t>
            </w:r>
            <w:r>
              <w:br/>
            </w:r>
            <w:r>
              <w:rPr>
                <w:rFonts w:ascii="仿宋_GB2312" w:hAnsi="仿宋_GB2312" w:cs="仿宋_GB2312" w:eastAsia="仿宋_GB2312"/>
              </w:rPr>
              <w:t xml:space="preserve"> 5.敷设方式：穿φ63PVC-U管敷设</w:t>
            </w:r>
            <w:r>
              <w:br/>
            </w:r>
            <w:r>
              <w:rPr>
                <w:rFonts w:ascii="仿宋_GB2312" w:hAnsi="仿宋_GB2312" w:cs="仿宋_GB2312" w:eastAsia="仿宋_GB2312"/>
              </w:rPr>
              <w:t xml:space="preserve"> 6.电压等级（kV）0.6/1kv </w:t>
            </w:r>
          </w:p>
        </w:tc>
      </w:tr>
    </w:tbl>
    <w:p>
      <w:pPr>
        <w:pStyle w:val="null3"/>
        <w:jc w:val="left"/>
      </w:pPr>
      <w:r>
        <w:rPr>
          <w:rFonts w:ascii="仿宋_GB2312" w:hAnsi="仿宋_GB2312" w:cs="仿宋_GB2312" w:eastAsia="仿宋_GB2312"/>
        </w:rPr>
        <w:t>标的名称：电力电缆2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电力电缆2</w:t>
            </w:r>
          </w:p>
        </w:tc>
        <w:tc>
          <w:tcPr>
            <w:tcW w:type="dxa" w:w="5814"/>
          </w:tcPr>
          <w:p>
            <w:pPr>
              <w:pStyle w:val="null3"/>
              <w:jc w:val="left"/>
            </w:pPr>
            <w:r>
              <w:rPr>
                <w:rFonts w:ascii="仿宋_GB2312" w:hAnsi="仿宋_GB2312" w:cs="仿宋_GB2312" w:eastAsia="仿宋_GB2312"/>
              </w:rPr>
              <w:t xml:space="preserve">1.名称：电力电缆 </w:t>
            </w:r>
            <w:r>
              <w:br/>
            </w:r>
            <w:r>
              <w:rPr>
                <w:rFonts w:ascii="仿宋_GB2312" w:hAnsi="仿宋_GB2312" w:cs="仿宋_GB2312" w:eastAsia="仿宋_GB2312"/>
              </w:rPr>
              <w:t xml:space="preserve"> 2.型号：WDZ-GYJSYJ(F)-0.6/1KV</w:t>
            </w:r>
            <w:r>
              <w:br/>
            </w:r>
            <w:r>
              <w:rPr>
                <w:rFonts w:ascii="仿宋_GB2312" w:hAnsi="仿宋_GB2312" w:cs="仿宋_GB2312" w:eastAsia="仿宋_GB2312"/>
              </w:rPr>
              <w:t xml:space="preserve"> 3.规格：3*50+1*25mm2 </w:t>
            </w:r>
            <w:r>
              <w:br/>
            </w:r>
            <w:r>
              <w:rPr>
                <w:rFonts w:ascii="仿宋_GB2312" w:hAnsi="仿宋_GB2312" w:cs="仿宋_GB2312" w:eastAsia="仿宋_GB2312"/>
              </w:rPr>
              <w:t xml:space="preserve"> 4.材质：铜芯 </w:t>
            </w:r>
            <w:r>
              <w:br/>
            </w:r>
            <w:r>
              <w:rPr>
                <w:rFonts w:ascii="仿宋_GB2312" w:hAnsi="仿宋_GB2312" w:cs="仿宋_GB2312" w:eastAsia="仿宋_GB2312"/>
              </w:rPr>
              <w:t xml:space="preserve"> 5.敷设方式：穿φ50PVC-U管敷设</w:t>
            </w:r>
            <w:r>
              <w:br/>
            </w:r>
            <w:r>
              <w:rPr>
                <w:rFonts w:ascii="仿宋_GB2312" w:hAnsi="仿宋_GB2312" w:cs="仿宋_GB2312" w:eastAsia="仿宋_GB2312"/>
              </w:rPr>
              <w:t xml:space="preserve"> 6.电压等级（kV）0.6/1kv </w:t>
            </w:r>
          </w:p>
        </w:tc>
      </w:tr>
    </w:tbl>
    <w:p>
      <w:pPr>
        <w:pStyle w:val="null3"/>
        <w:jc w:val="left"/>
      </w:pPr>
      <w:r>
        <w:rPr>
          <w:rFonts w:ascii="仿宋_GB2312" w:hAnsi="仿宋_GB2312" w:cs="仿宋_GB2312" w:eastAsia="仿宋_GB2312"/>
        </w:rPr>
        <w:t>标的名称：电力电缆3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电力电缆3</w:t>
            </w:r>
          </w:p>
        </w:tc>
        <w:tc>
          <w:tcPr>
            <w:tcW w:type="dxa" w:w="5814"/>
          </w:tcPr>
          <w:p>
            <w:pPr>
              <w:pStyle w:val="null3"/>
              <w:jc w:val="left"/>
            </w:pPr>
            <w:r>
              <w:rPr>
                <w:rFonts w:ascii="仿宋_GB2312" w:hAnsi="仿宋_GB2312" w:cs="仿宋_GB2312" w:eastAsia="仿宋_GB2312"/>
              </w:rPr>
              <w:t xml:space="preserve">1.名称：电力电缆 </w:t>
            </w:r>
            <w:r>
              <w:br/>
            </w:r>
            <w:r>
              <w:rPr>
                <w:rFonts w:ascii="仿宋_GB2312" w:hAnsi="仿宋_GB2312" w:cs="仿宋_GB2312" w:eastAsia="仿宋_GB2312"/>
              </w:rPr>
              <w:t xml:space="preserve"> 2.型号：电力电缆WDZ-GYJSYJ(F)</w:t>
            </w:r>
            <w:r>
              <w:br/>
            </w:r>
            <w:r>
              <w:rPr>
                <w:rFonts w:ascii="仿宋_GB2312" w:hAnsi="仿宋_GB2312" w:cs="仿宋_GB2312" w:eastAsia="仿宋_GB2312"/>
              </w:rPr>
              <w:t xml:space="preserve"> 3.规格：3*25+1*16mm2</w:t>
            </w:r>
            <w:r>
              <w:br/>
            </w:r>
            <w:r>
              <w:rPr>
                <w:rFonts w:ascii="仿宋_GB2312" w:hAnsi="仿宋_GB2312" w:cs="仿宋_GB2312" w:eastAsia="仿宋_GB2312"/>
              </w:rPr>
              <w:t xml:space="preserve"> 4.材质：铜芯 </w:t>
            </w:r>
            <w:r>
              <w:br/>
            </w:r>
            <w:r>
              <w:rPr>
                <w:rFonts w:ascii="仿宋_GB2312" w:hAnsi="仿宋_GB2312" w:cs="仿宋_GB2312" w:eastAsia="仿宋_GB2312"/>
              </w:rPr>
              <w:t xml:space="preserve"> 5.敷设方式：穿φ40PVC-U管敷设</w:t>
            </w:r>
            <w:r>
              <w:br/>
            </w:r>
            <w:r>
              <w:rPr>
                <w:rFonts w:ascii="仿宋_GB2312" w:hAnsi="仿宋_GB2312" w:cs="仿宋_GB2312" w:eastAsia="仿宋_GB2312"/>
              </w:rPr>
              <w:t xml:space="preserve"> 6.电压等级（kV）0.6/1kv </w:t>
            </w:r>
          </w:p>
        </w:tc>
      </w:tr>
    </w:tbl>
    <w:p>
      <w:pPr>
        <w:pStyle w:val="null3"/>
        <w:jc w:val="left"/>
      </w:pPr>
      <w:r>
        <w:rPr>
          <w:rFonts w:ascii="仿宋_GB2312" w:hAnsi="仿宋_GB2312" w:cs="仿宋_GB2312" w:eastAsia="仿宋_GB2312"/>
        </w:rPr>
        <w:t>标的名称：电力电缆头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电力电缆头</w:t>
            </w:r>
          </w:p>
        </w:tc>
        <w:tc>
          <w:tcPr>
            <w:tcW w:type="dxa" w:w="5814"/>
          </w:tcPr>
          <w:p>
            <w:pPr>
              <w:pStyle w:val="null3"/>
              <w:jc w:val="left"/>
            </w:pPr>
            <w:r>
              <w:rPr>
                <w:rFonts w:ascii="仿宋_GB2312" w:hAnsi="仿宋_GB2312" w:cs="仿宋_GB2312" w:eastAsia="仿宋_GB2312"/>
              </w:rPr>
              <w:t xml:space="preserve">1.名称：电力电缆头 </w:t>
            </w:r>
            <w:r>
              <w:br/>
            </w:r>
            <w:r>
              <w:rPr>
                <w:rFonts w:ascii="仿宋_GB2312" w:hAnsi="仿宋_GB2312" w:cs="仿宋_GB2312" w:eastAsia="仿宋_GB2312"/>
              </w:rPr>
              <w:t xml:space="preserve"> 2.型号、规格：电缆截面≤240mm2 </w:t>
            </w:r>
            <w:r>
              <w:br/>
            </w:r>
            <w:r>
              <w:rPr>
                <w:rFonts w:ascii="仿宋_GB2312" w:hAnsi="仿宋_GB2312" w:cs="仿宋_GB2312" w:eastAsia="仿宋_GB2312"/>
              </w:rPr>
              <w:t xml:space="preserve"> 3.材质、类型：干包式 </w:t>
            </w:r>
            <w:r>
              <w:br/>
            </w:r>
            <w:r>
              <w:rPr>
                <w:rFonts w:ascii="仿宋_GB2312" w:hAnsi="仿宋_GB2312" w:cs="仿宋_GB2312" w:eastAsia="仿宋_GB2312"/>
              </w:rPr>
              <w:t xml:space="preserve"> 4.安装部位：光伏车棚、配电箱 </w:t>
            </w:r>
            <w:r>
              <w:br/>
            </w:r>
            <w:r>
              <w:rPr>
                <w:rFonts w:ascii="仿宋_GB2312" w:hAnsi="仿宋_GB2312" w:cs="仿宋_GB2312" w:eastAsia="仿宋_GB2312"/>
              </w:rPr>
              <w:t xml:space="preserve"> 5.电压等级（kV）：1kv以下</w:t>
            </w:r>
          </w:p>
        </w:tc>
      </w:tr>
    </w:tbl>
    <w:p>
      <w:pPr>
        <w:pStyle w:val="null3"/>
        <w:jc w:val="left"/>
      </w:pPr>
      <w:r>
        <w:rPr>
          <w:rFonts w:ascii="仿宋_GB2312" w:hAnsi="仿宋_GB2312" w:cs="仿宋_GB2312" w:eastAsia="仿宋_GB2312"/>
        </w:rPr>
        <w:t>标的名称：光伏专用电缆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光伏专用电缆</w:t>
            </w:r>
          </w:p>
        </w:tc>
        <w:tc>
          <w:tcPr>
            <w:tcW w:type="dxa" w:w="5814"/>
          </w:tcPr>
          <w:p>
            <w:pPr>
              <w:pStyle w:val="null3"/>
              <w:jc w:val="left"/>
            </w:pPr>
            <w:r>
              <w:rPr>
                <w:rFonts w:ascii="仿宋_GB2312" w:hAnsi="仿宋_GB2312" w:cs="仿宋_GB2312" w:eastAsia="仿宋_GB2312"/>
              </w:rPr>
              <w:t>1.名称：光伏专用电缆</w:t>
            </w:r>
            <w:r>
              <w:br/>
            </w:r>
            <w:r>
              <w:rPr>
                <w:rFonts w:ascii="仿宋_GB2312" w:hAnsi="仿宋_GB2312" w:cs="仿宋_GB2312" w:eastAsia="仿宋_GB2312"/>
              </w:rPr>
              <w:t xml:space="preserve"> 2.配线形式：直埋敷设 </w:t>
            </w:r>
            <w:r>
              <w:br/>
            </w:r>
            <w:r>
              <w:rPr>
                <w:rFonts w:ascii="仿宋_GB2312" w:hAnsi="仿宋_GB2312" w:cs="仿宋_GB2312" w:eastAsia="仿宋_GB2312"/>
              </w:rPr>
              <w:t xml:space="preserve"> 3.型号：BVR </w:t>
            </w:r>
            <w:r>
              <w:br/>
            </w:r>
            <w:r>
              <w:rPr>
                <w:rFonts w:ascii="仿宋_GB2312" w:hAnsi="仿宋_GB2312" w:cs="仿宋_GB2312" w:eastAsia="仿宋_GB2312"/>
              </w:rPr>
              <w:t xml:space="preserve"> 4.规格：1*4mm2 </w:t>
            </w:r>
            <w:r>
              <w:br/>
            </w:r>
            <w:r>
              <w:rPr>
                <w:rFonts w:ascii="仿宋_GB2312" w:hAnsi="仿宋_GB2312" w:cs="仿宋_GB2312" w:eastAsia="仿宋_GB2312"/>
              </w:rPr>
              <w:t xml:space="preserve"> 5.材质：铜 </w:t>
            </w:r>
          </w:p>
        </w:tc>
      </w:tr>
    </w:tbl>
    <w:p>
      <w:pPr>
        <w:pStyle w:val="null3"/>
        <w:jc w:val="left"/>
      </w:pPr>
      <w:r>
        <w:rPr>
          <w:rFonts w:ascii="仿宋_GB2312" w:hAnsi="仿宋_GB2312" w:cs="仿宋_GB2312" w:eastAsia="仿宋_GB2312"/>
        </w:rPr>
        <w:t>标的名称：监控球形摄像机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监控球形摄像机</w:t>
            </w:r>
          </w:p>
        </w:tc>
        <w:tc>
          <w:tcPr>
            <w:tcW w:type="dxa" w:w="5814"/>
          </w:tcPr>
          <w:p>
            <w:pPr>
              <w:pStyle w:val="null3"/>
              <w:jc w:val="left"/>
            </w:pPr>
            <w:r>
              <w:rPr>
                <w:rFonts w:ascii="仿宋_GB2312" w:hAnsi="仿宋_GB2312" w:cs="仿宋_GB2312" w:eastAsia="仿宋_GB2312"/>
              </w:rPr>
              <w:t>功能特性</w:t>
            </w:r>
            <w:r>
              <w:br/>
            </w:r>
            <w:r>
              <w:rPr>
                <w:rFonts w:ascii="仿宋_GB2312" w:hAnsi="仿宋_GB2312" w:cs="仿宋_GB2312" w:eastAsia="仿宋_GB2312"/>
              </w:rPr>
              <w:t xml:space="preserve"> 1、支持2560X1440@30fps高清画面输出;</w:t>
            </w:r>
            <w:r>
              <w:br/>
            </w:r>
            <w:r>
              <w:rPr>
                <w:rFonts w:ascii="仿宋_GB2312" w:hAnsi="仿宋_GB2312" w:cs="仿宋_GB2312" w:eastAsia="仿宋_GB2312"/>
              </w:rPr>
              <w:t xml:space="preserve"> 2、支持H.265高效压缩算法，可较大节省存储空间;</w:t>
            </w:r>
            <w:r>
              <w:br/>
            </w:r>
            <w:r>
              <w:rPr>
                <w:rFonts w:ascii="仿宋_GB2312" w:hAnsi="仿宋_GB2312" w:cs="仿宋_GB2312" w:eastAsia="仿宋_GB2312"/>
              </w:rPr>
              <w:t xml:space="preserve"> 3、支持超低照度，0.005Lux/F1.6(彩色),0.001Lux/F1.6(黑白),0 Luxwith</w:t>
            </w:r>
            <w:r>
              <w:br/>
            </w:r>
            <w:r>
              <w:rPr>
                <w:rFonts w:ascii="仿宋_GB2312" w:hAnsi="仿宋_GB2312" w:cs="仿宋_GB2312" w:eastAsia="仿宋_GB2312"/>
              </w:rPr>
              <w:t xml:space="preserve"> 4、支持23倍光学变倍，16倍数字变倍;</w:t>
            </w:r>
            <w:r>
              <w:br/>
            </w:r>
            <w:r>
              <w:rPr>
                <w:rFonts w:ascii="仿宋_GB2312" w:hAnsi="仿宋_GB2312" w:cs="仿宋_GB2312" w:eastAsia="仿宋_GB2312"/>
              </w:rPr>
              <w:t xml:space="preserve"> 5、采用高效红外阵列，低功耗，照射距离可达100m;</w:t>
            </w:r>
            <w:r>
              <w:br/>
            </w:r>
            <w:r>
              <w:rPr>
                <w:rFonts w:ascii="仿宋_GB2312" w:hAnsi="仿宋_GB2312" w:cs="仿宋_GB2312" w:eastAsia="仿宋_GB2312"/>
              </w:rPr>
              <w:t xml:space="preserve"> 6、支持三码流技术，每路码流可独立配置分辨率及帧率;</w:t>
            </w:r>
            <w:r>
              <w:br/>
            </w:r>
            <w:r>
              <w:rPr>
                <w:rFonts w:ascii="仿宋_GB2312" w:hAnsi="仿宋_GB2312" w:cs="仿宋_GB2312" w:eastAsia="仿宋_GB2312"/>
              </w:rPr>
              <w:t xml:space="preserve"> 7、支持区域入侵侦测、越界侦测、移动侦测等智能侦测功能;</w:t>
            </w:r>
            <w:r>
              <w:br/>
            </w:r>
            <w:r>
              <w:rPr>
                <w:rFonts w:ascii="仿宋_GB2312" w:hAnsi="仿宋_GB2312" w:cs="仿宋_GB2312" w:eastAsia="仿宋_GB2312"/>
              </w:rPr>
              <w:t xml:space="preserve"> 8、支持断网续传功能保证录像不丢失，配合SmartNVR实现事件录像的智能检索、分析和浓缩播放;</w:t>
            </w:r>
            <w:r>
              <w:br/>
            </w:r>
            <w:r>
              <w:rPr>
                <w:rFonts w:ascii="仿宋_GB2312" w:hAnsi="仿宋_GB2312" w:cs="仿宋_GB2312" w:eastAsia="仿宋_GB2312"/>
              </w:rPr>
              <w:t xml:space="preserve"> 9、支持数字宽动态、3D数字降噪、强光抑制、电子防抖、SmartIR;</w:t>
            </w:r>
            <w:r>
              <w:br/>
            </w:r>
            <w:r>
              <w:rPr>
                <w:rFonts w:ascii="仿宋_GB2312" w:hAnsi="仿宋_GB2312" w:cs="仿宋_GB2312" w:eastAsia="仿宋_GB2312"/>
              </w:rPr>
              <w:t xml:space="preserve"> 10、支持360°水平旋转，垂直方向-15°-90°(自动翻转);</w:t>
            </w:r>
            <w:r>
              <w:br/>
            </w:r>
            <w:r>
              <w:rPr>
                <w:rFonts w:ascii="仿宋_GB2312" w:hAnsi="仿宋_GB2312" w:cs="仿宋_GB2312" w:eastAsia="仿宋_GB2312"/>
              </w:rPr>
              <w:t xml:space="preserve"> 11、支持300个预置位，8条巡航扫描;</w:t>
            </w:r>
            <w:r>
              <w:br/>
            </w:r>
            <w:r>
              <w:rPr>
                <w:rFonts w:ascii="仿宋_GB2312" w:hAnsi="仿宋_GB2312" w:cs="仿宋_GB2312" w:eastAsia="仿宋_GB2312"/>
              </w:rPr>
              <w:t xml:space="preserve"> 12、支持3D定位，可通过鼠标框选目标以实现目标的快速定位与捕捉;</w:t>
            </w:r>
            <w:r>
              <w:br/>
            </w:r>
            <w:r>
              <w:rPr>
                <w:rFonts w:ascii="仿宋_GB2312" w:hAnsi="仿宋_GB2312" w:cs="仿宋_GB2312" w:eastAsia="仿宋_GB2312"/>
              </w:rPr>
              <w:t xml:space="preserve"> 13、支持定时抓图与事件抓图功能;支持区域曝光与区域聚焦功能;</w:t>
            </w:r>
            <w:r>
              <w:br/>
            </w:r>
            <w:r>
              <w:rPr>
                <w:rFonts w:ascii="仿宋_GB2312" w:hAnsi="仿宋_GB2312" w:cs="仿宋_GB2312" w:eastAsia="仿宋_GB2312"/>
              </w:rPr>
              <w:t xml:space="preserve"> 14、防雷、防浪涌、防突波，IP66防护等级。</w:t>
            </w:r>
          </w:p>
        </w:tc>
      </w:tr>
    </w:tbl>
    <w:p>
      <w:pPr>
        <w:pStyle w:val="null3"/>
        <w:jc w:val="left"/>
      </w:pPr>
      <w:r>
        <w:rPr>
          <w:rFonts w:ascii="仿宋_GB2312" w:hAnsi="仿宋_GB2312" w:cs="仿宋_GB2312" w:eastAsia="仿宋_GB2312"/>
        </w:rPr>
        <w:t>标的名称：风吸式太阳能杀虫灯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风吸式太阳能杀虫灯</w:t>
            </w:r>
          </w:p>
        </w:tc>
        <w:tc>
          <w:tcPr>
            <w:tcW w:type="dxa" w:w="5814"/>
          </w:tcPr>
          <w:p>
            <w:pPr>
              <w:pStyle w:val="null3"/>
              <w:jc w:val="left"/>
            </w:pPr>
            <w:r>
              <w:rPr>
                <w:rFonts w:ascii="仿宋_GB2312" w:hAnsi="仿宋_GB2312" w:cs="仿宋_GB2312" w:eastAsia="仿宋_GB2312"/>
              </w:rPr>
              <w:t>1.参数：灯杆2.8米高，壁厚≥2.5mm，材质：镀锌喷漆。太阳能板30W（单晶硅），整机输出功率：12W，工作电压12V，电池DC12V、12Ah；进风口风速≥4m/s；诱集光源：紫外320-400mm；杀虫范围20-30亩；防水等级IP68。</w:t>
            </w:r>
          </w:p>
        </w:tc>
      </w:tr>
    </w:tbl>
    <w:p>
      <w:pPr>
        <w:pStyle w:val="null3"/>
        <w:jc w:val="left"/>
      </w:pPr>
      <w:r>
        <w:rPr>
          <w:rFonts w:ascii="仿宋_GB2312" w:hAnsi="仿宋_GB2312" w:cs="仿宋_GB2312" w:eastAsia="仿宋_GB2312"/>
        </w:rPr>
        <w:t>标的名称：成品太阳能路灯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成品太阳能路灯</w:t>
            </w:r>
          </w:p>
        </w:tc>
        <w:tc>
          <w:tcPr>
            <w:tcW w:type="dxa" w:w="5814"/>
          </w:tcPr>
          <w:p>
            <w:pPr>
              <w:pStyle w:val="null3"/>
              <w:jc w:val="left"/>
            </w:pPr>
            <w:r>
              <w:rPr>
                <w:rFonts w:ascii="仿宋_GB2312" w:hAnsi="仿宋_GB2312" w:cs="仿宋_GB2312" w:eastAsia="仿宋_GB2312"/>
              </w:rPr>
              <w:t>1.参数要求：外观偏中式，带装饰，灯杆高度6米，壁厚2.5mm，Q235热镀锌材质。太阳能电池板80W，锂电池：80Ah,80W LED，照明时间每天6-8小时，红外感应器：5—8m，人体感应自动调节亮度，照明控制多种功能：恒流防水，防过充过放，光控开、时控关，可多时段调节控制。</w:t>
            </w:r>
          </w:p>
        </w:tc>
      </w:tr>
    </w:tbl>
    <w:p>
      <w:pPr>
        <w:pStyle w:val="null3"/>
        <w:jc w:val="left"/>
      </w:pPr>
      <w:r>
        <w:rPr>
          <w:rFonts w:ascii="仿宋_GB2312" w:hAnsi="仿宋_GB2312" w:cs="仿宋_GB2312" w:eastAsia="仿宋_GB2312"/>
        </w:rPr>
        <w:t>标的名称：太阳能农业气象监测仪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太阳能农业气象监测仪</w:t>
            </w:r>
          </w:p>
        </w:tc>
        <w:tc>
          <w:tcPr>
            <w:tcW w:type="dxa" w:w="5814"/>
          </w:tcPr>
          <w:p>
            <w:pPr>
              <w:pStyle w:val="null3"/>
              <w:jc w:val="left"/>
            </w:pPr>
            <w:r>
              <w:rPr>
                <w:rFonts w:ascii="仿宋_GB2312" w:hAnsi="仿宋_GB2312" w:cs="仿宋_GB2312" w:eastAsia="仿宋_GB2312"/>
              </w:rPr>
              <w:t>1.设备参数：1.GX-12-3P插头，输入电压5V，带RS232输出Json数据格式，采集器供电：DC5V±0.5V、峰值电流1A；</w:t>
            </w:r>
            <w:r>
              <w:br/>
            </w:r>
            <w:r>
              <w:rPr>
                <w:rFonts w:ascii="仿宋_GB2312" w:hAnsi="仿宋_GB2312" w:cs="仿宋_GB2312" w:eastAsia="仿宋_GB2312"/>
              </w:rPr>
              <w:t xml:space="preserve"> 2.传感器modbus、485接口：GX-12-4P插头，输出供电电压12V/1A，设备配置接口：GX-12-4P插头，输入电压5V；</w:t>
            </w:r>
            <w:r>
              <w:br/>
            </w:r>
            <w:r>
              <w:rPr>
                <w:rFonts w:ascii="仿宋_GB2312" w:hAnsi="仿宋_GB2312" w:cs="仿宋_GB2312" w:eastAsia="仿宋_GB2312"/>
              </w:rPr>
              <w:t xml:space="preserve"> 3.太阳能供电、配置铅酸电池，充电控制器：150W，MPPT自动功率点跟踪，效率提高20%</w:t>
            </w:r>
          </w:p>
        </w:tc>
      </w:tr>
    </w:tbl>
    <w:p>
      <w:pPr>
        <w:pStyle w:val="null3"/>
        <w:jc w:val="left"/>
      </w:pPr>
      <w:r>
        <w:rPr>
          <w:rFonts w:ascii="仿宋_GB2312" w:hAnsi="仿宋_GB2312" w:cs="仿宋_GB2312" w:eastAsia="仿宋_GB2312"/>
        </w:rPr>
        <w:t>标的名称：太阳能土壤墒情站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太阳能土壤墒情站</w:t>
            </w:r>
          </w:p>
        </w:tc>
        <w:tc>
          <w:tcPr>
            <w:tcW w:type="dxa" w:w="5814"/>
          </w:tcPr>
          <w:p>
            <w:pPr>
              <w:pStyle w:val="null3"/>
              <w:jc w:val="left"/>
            </w:pPr>
            <w:r>
              <w:rPr>
                <w:rFonts w:ascii="仿宋_GB2312" w:hAnsi="仿宋_GB2312" w:cs="仿宋_GB2312" w:eastAsia="仿宋_GB2312"/>
              </w:rPr>
              <w:t>1.土壤温度：测量范围：-40℃～100℃，分辨率：0.1℃</w:t>
            </w:r>
            <w:r>
              <w:br/>
            </w:r>
            <w:r>
              <w:rPr>
                <w:rFonts w:ascii="仿宋_GB2312" w:hAnsi="仿宋_GB2312" w:cs="仿宋_GB2312" w:eastAsia="仿宋_GB2312"/>
              </w:rPr>
              <w:t xml:space="preserve"> 2.土壤湿度：测量范围：0～100%，分辨率：0.1%</w:t>
            </w:r>
            <w:r>
              <w:br/>
            </w:r>
            <w:r>
              <w:rPr>
                <w:rFonts w:ascii="仿宋_GB2312" w:hAnsi="仿宋_GB2312" w:cs="仿宋_GB2312" w:eastAsia="仿宋_GB2312"/>
              </w:rPr>
              <w:t xml:space="preserve"> 3.土壤PH：测量范围： 0～14pH，分辨率： 0.01pH</w:t>
            </w:r>
            <w:r>
              <w:br/>
            </w:r>
            <w:r>
              <w:rPr>
                <w:rFonts w:ascii="仿宋_GB2312" w:hAnsi="仿宋_GB2312" w:cs="仿宋_GB2312" w:eastAsia="仿宋_GB2312"/>
              </w:rPr>
              <w:t xml:space="preserve"> 4.土壤EC：测量范围：0～20000μs/cm</w:t>
            </w:r>
          </w:p>
        </w:tc>
      </w:tr>
    </w:tbl>
    <w:p>
      <w:pPr>
        <w:pStyle w:val="null3"/>
        <w:jc w:val="left"/>
      </w:pPr>
      <w:r>
        <w:rPr>
          <w:rFonts w:ascii="仿宋_GB2312" w:hAnsi="仿宋_GB2312" w:cs="仿宋_GB2312" w:eastAsia="仿宋_GB2312"/>
        </w:rPr>
        <w:t>标的名称：太阳能热水器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太阳能热水器</w:t>
            </w:r>
          </w:p>
        </w:tc>
        <w:tc>
          <w:tcPr>
            <w:tcW w:type="dxa" w:w="5814"/>
          </w:tcPr>
          <w:p>
            <w:pPr>
              <w:pStyle w:val="null3"/>
              <w:jc w:val="left"/>
            </w:pPr>
            <w:r>
              <w:rPr>
                <w:rFonts w:ascii="仿宋_GB2312" w:hAnsi="仿宋_GB2312" w:cs="仿宋_GB2312" w:eastAsia="仿宋_GB2312"/>
              </w:rPr>
              <w:t xml:space="preserve">1.能源种类：太阳能 </w:t>
            </w:r>
            <w:r>
              <w:br/>
            </w:r>
            <w:r>
              <w:rPr>
                <w:rFonts w:ascii="仿宋_GB2312" w:hAnsi="仿宋_GB2312" w:cs="仿宋_GB2312" w:eastAsia="仿宋_GB2312"/>
              </w:rPr>
              <w:t xml:space="preserve"> 2.型号、容积：150L </w:t>
            </w:r>
            <w:r>
              <w:br/>
            </w:r>
            <w:r>
              <w:rPr>
                <w:rFonts w:ascii="仿宋_GB2312" w:hAnsi="仿宋_GB2312" w:cs="仿宋_GB2312" w:eastAsia="仿宋_GB2312"/>
              </w:rPr>
              <w:t xml:space="preserve"> 3.参数：热管数量22支，采光面积2.38㎡/台</w:t>
            </w:r>
          </w:p>
        </w:tc>
      </w:tr>
    </w:tbl>
    <w:p>
      <w:pPr>
        <w:pStyle w:val="null3"/>
        <w:jc w:val="left"/>
      </w:pPr>
      <w:r>
        <w:rPr>
          <w:rFonts w:ascii="仿宋_GB2312" w:hAnsi="仿宋_GB2312" w:cs="仿宋_GB2312" w:eastAsia="仿宋_GB2312"/>
        </w:rPr>
        <w:t>标的名称：指示牌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指示牌</w:t>
            </w:r>
          </w:p>
        </w:tc>
        <w:tc>
          <w:tcPr>
            <w:tcW w:type="dxa" w:w="5814"/>
          </w:tcPr>
          <w:p>
            <w:pPr>
              <w:pStyle w:val="null3"/>
              <w:jc w:val="left"/>
            </w:pPr>
            <w:r>
              <w:rPr>
                <w:rFonts w:ascii="仿宋_GB2312" w:hAnsi="仿宋_GB2312" w:cs="仿宋_GB2312" w:eastAsia="仿宋_GB2312"/>
              </w:rPr>
              <w:t>1.参数：村牌1座，3.0米高，镀锌钢架、氟碳漆；路标5根：不锈钢宽度150mm，DN80镀锌钢管立柱高度2.2m；宣传标语采用亚克力板</w:t>
            </w:r>
          </w:p>
        </w:tc>
      </w:tr>
    </w:tbl>
    <w:p>
      <w:pPr>
        <w:pStyle w:val="null3"/>
        <w:jc w:val="left"/>
      </w:pPr>
      <w:r>
        <w:rPr>
          <w:rFonts w:ascii="仿宋_GB2312" w:hAnsi="仿宋_GB2312" w:cs="仿宋_GB2312" w:eastAsia="仿宋_GB2312"/>
        </w:rPr>
        <w:t>标的名称：定制站区宣传牌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定制站区宣传牌</w:t>
            </w:r>
          </w:p>
        </w:tc>
        <w:tc>
          <w:tcPr>
            <w:tcW w:type="dxa" w:w="5814"/>
          </w:tcPr>
          <w:p>
            <w:pPr>
              <w:pStyle w:val="null3"/>
              <w:jc w:val="left"/>
            </w:pPr>
            <w:r>
              <w:rPr>
                <w:rFonts w:ascii="仿宋_GB2312" w:hAnsi="仿宋_GB2312" w:cs="仿宋_GB2312" w:eastAsia="仿宋_GB2312"/>
              </w:rPr>
              <w:t>1.参数：4m*2.1m,主体框架：铝合金；亚克力视窗；顶棚：镀锌板喷塑；表面：氟碳漆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w:t>
            </w:r>
          </w:p>
        </w:tc>
        <w:tc>
          <w:tcPr>
            <w:tcW w:type="dxa" w:w="5814"/>
          </w:tcPr>
          <w:p>
            <w:pPr>
              <w:pStyle w:val="null3"/>
              <w:jc w:val="left"/>
            </w:pPr>
            <w:r>
              <w:rPr>
                <w:rFonts w:ascii="仿宋_GB2312" w:hAnsi="仿宋_GB2312" w:cs="仿宋_GB2312" w:eastAsia="仿宋_GB2312"/>
              </w:rPr>
              <w:t>具体详见附件1设备安装图</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合同签订之日起30日内。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攀枝花市仁和区务本乡葩地村</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1、合同签订后，交货完成，达到付款条件起10日内，支付合同总金额的30.00%</w:t>
            </w:r>
          </w:p>
          <w:p>
            <w:pPr>
              <w:pStyle w:val="null3"/>
              <w:jc w:val="left"/>
            </w:pPr>
            <w:r>
              <w:rPr>
                <w:rFonts w:ascii="仿宋_GB2312" w:hAnsi="仿宋_GB2312" w:cs="仿宋_GB2312" w:eastAsia="仿宋_GB2312"/>
              </w:rPr>
              <w:t>2、安装调试完，达到使用要求，达到付款条件起10日内，支付合同总金额的30.00%</w:t>
            </w:r>
          </w:p>
          <w:p>
            <w:pPr>
              <w:pStyle w:val="null3"/>
              <w:jc w:val="left"/>
            </w:pPr>
            <w:r>
              <w:rPr>
                <w:rFonts w:ascii="仿宋_GB2312" w:hAnsi="仿宋_GB2312" w:cs="仿宋_GB2312" w:eastAsia="仿宋_GB2312"/>
              </w:rPr>
              <w:t>3、验收合格后，达到付款条件起10日内，支付合同总金额的40.00%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严格按照《财政部关于进一步加强政府采购需求和履约验收管理的指导意见》（财库〔2016〕205号）等政府采购相关法律法规的要求进行验收。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按采购文件要求执行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合同签订时双方约定</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其他未尽事宜合同中约定。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rPr>
        <w:t>谈判小组可以根据谈判文和谈判情况实质性变动第三章</w:t>
      </w:r>
      <w:r>
        <w:rPr>
          <w:rFonts w:ascii="仿宋_GB2312" w:hAnsi="仿宋_GB2312" w:cs="仿宋_GB2312" w:eastAsia="仿宋_GB2312"/>
          <w:sz w:val="19"/>
        </w:rPr>
        <w:t>“项目技术、服务及其他要求”，但不得变动谈判文件中的其他内容。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9"/>
        </w:rPr>
        <w:t>谈判小组可以根据谈判文件和谈判情况实质性变动第七章</w:t>
      </w:r>
      <w:r>
        <w:rPr>
          <w:rFonts w:ascii="仿宋_GB2312" w:hAnsi="仿宋_GB2312" w:cs="仿宋_GB2312" w:eastAsia="仿宋_GB2312"/>
          <w:sz w:val="19"/>
        </w:rPr>
        <w:t>“拟签订采购合同文本”，但不得变动谈判文件中的其他内容。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 下任意一项证明材料：①供应商若为企业法人:提供“统一社会信用代码营业执照”，未换证的提 供“营业执照、税务登记证、组织机构代码证或三证合一的营业执照”；②若为事业法人:提供 “统一社会信用代码法人登记证书”，未换证的提交“事业法人登记证书、组织机构代码证”；③ 若为其他组织:提供“对应主管部门颁发的准许执业证明文件或营业执照”；若为分公司或分支机 构参与需提供具有独立法人资格的总公司出具的授权（若涉及逐级授权的需提供能显示授权链条完 整性的证明文件复印件）；④若为自然人:提供“身份证明材料”。以上均提供扫描件并进行电子签章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 下任意一项证明材料：①可提供2023年以来任意年度经审计的财务报告扫描件(包含审计报告和审 计报告中所涉及的财务报表和报表附注)，②也可提供2023年以来任意年度供应商内部的财务报表 扫描件(至少包含资产负债表)，③也可提供截至响应文件递交截止日一年内银行出具的资信证明 (复印件)，④供应商注册时间截至响应文件递交截止日不足一年的，也可提供加盖工商备案主管部 门印章的公司章程扫描件。以上均提供扫描件并进行电子签章。</w:t>
            </w:r>
          </w:p>
        </w:tc>
        <w:tc>
          <w:tcPr>
            <w:tcW w:type="dxa" w:w="1661"/>
          </w:tcPr>
          <w:p>
            <w:pPr>
              <w:pStyle w:val="null3"/>
              <w:jc w:val="left"/>
            </w:pPr>
            <w:r>
              <w:rPr>
                <w:rFonts w:ascii="仿宋_GB2312" w:hAnsi="仿宋_GB2312" w:cs="仿宋_GB2312" w:eastAsia="仿宋_GB2312"/>
              </w:rPr>
              <w:t>供应商应提交的相关资格证明材料.docx,投标（响应）函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谈判文件第三章3.2技术要求为本项目实质性要求，不允许有负偏离，否则视为无效响应</w:t>
            </w:r>
          </w:p>
        </w:tc>
        <w:tc>
          <w:tcPr>
            <w:tcW w:type="dxa" w:w="1661"/>
          </w:tcPr>
          <w:p>
            <w:pPr>
              <w:pStyle w:val="null3"/>
              <w:jc w:val="left"/>
            </w:pPr>
            <w:r>
              <w:rPr>
                <w:rFonts w:ascii="仿宋_GB2312" w:hAnsi="仿宋_GB2312" w:cs="仿宋_GB2312" w:eastAsia="仿宋_GB2312"/>
              </w:rPr>
              <w:t>产品技术参数响应表,供应商应提交的相关证明材料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谈判文件第三章3.3.2商务要求为本项目实质性要求，不允许负偏离，否则视为无效响应。</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