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版本号：N513411202500012820250507002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凉山州2025年产品质量州级监督抽查服务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N5134112025000128</w:t>
      </w:r>
    </w:p>
    <w:p>
      <w:pPr>
        <w:pStyle w:val="null3"/>
        <w:jc w:val="left"/>
        <w:outlineLvl w:val="2"/>
      </w:pPr>
      <w:r>
        <w:rPr>
          <w:rFonts w:ascii="仿宋_GB2312" w:hAnsi="仿宋_GB2312" w:cs="仿宋_GB2312" w:eastAsia="仿宋_GB2312"/>
          <w:sz w:val="28"/>
          <w:b/>
        </w:rPr>
        <w:t>凉山彝族自治州市场监督管理局</w:t>
      </w:r>
    </w:p>
    <w:p>
      <w:pPr>
        <w:pStyle w:val="null3"/>
        <w:jc w:val="center"/>
        <w:outlineLvl w:val="2"/>
      </w:pPr>
      <w:r>
        <w:rPr>
          <w:rFonts w:ascii="仿宋_GB2312" w:hAnsi="仿宋_GB2312" w:cs="仿宋_GB2312" w:eastAsia="仿宋_GB2312"/>
          <w:sz w:val="28"/>
          <w:b/>
        </w:rPr>
        <w:t>四川元丰建设项目管理有限公司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四川元丰建设项目管理有限公司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凉山彝族自治州市场监督管理局</w:t>
      </w:r>
      <w:r>
        <w:rPr>
          <w:rFonts w:ascii="仿宋_GB2312" w:hAnsi="仿宋_GB2312" w:cs="仿宋_GB2312" w:eastAsia="仿宋_GB2312"/>
        </w:rPr>
        <w:t xml:space="preserve"> 委托，拟对 </w:t>
      </w:r>
      <w:r>
        <w:rPr>
          <w:rFonts w:ascii="仿宋_GB2312" w:hAnsi="仿宋_GB2312" w:cs="仿宋_GB2312" w:eastAsia="仿宋_GB2312"/>
        </w:rPr>
        <w:t>凉山州2025年产品质量州级监督抽查服务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N5134112025000128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凉山州2025年产品质量州级监督抽查服务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1、采购名称：凉山州2025年产品质量州级监督抽查服务 2、采购单位：凉山彝族自治州市场监督管理局 3、预算金额：128万元 4、项目属性：服务类 5、本项目对应中小企业行业划分为：其他未列明行业。</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采购包4：专门面向中小企业采购。</w:t>
      </w:r>
    </w:p>
    <w:p>
      <w:pPr>
        <w:pStyle w:val="null3"/>
        <w:jc w:val="left"/>
      </w:pPr>
      <w:r>
        <w:rPr>
          <w:rFonts w:ascii="仿宋_GB2312" w:hAnsi="仿宋_GB2312" w:cs="仿宋_GB2312" w:eastAsia="仿宋_GB2312"/>
        </w:rPr>
        <w:t>采购包5：专门面向中小企业采购。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市场监管部门（原质量技术监督部门）颁发的有效的《检验检测机构资质认定证书》（CMA）。（描述：供应商具有市场监管部门（原质量技术监督部门）颁发的有效的《检验检测机构资质认定证书》（CMA）。）</w:t>
      </w:r>
    </w:p>
    <w:p>
      <w:pPr>
        <w:pStyle w:val="null3"/>
        <w:jc w:val="left"/>
      </w:pPr>
      <w:r>
        <w:rPr>
          <w:rFonts w:ascii="仿宋_GB2312" w:hAnsi="仿宋_GB2312" w:cs="仿宋_GB2312" w:eastAsia="仿宋_GB2312"/>
        </w:rPr>
        <w:t>2、《检测检验机构机构认证证书》认证范围包含所检测的项目（提供承诺函）。（描述：《检测检验机构机构认证证书》认证范围包含所检测的项目（提供承诺函）。）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具有市场监管部门（原质量技术监督部门）颁发的有效的《检验检测机构资质认定证书》（CMA）。（描述：供应商具有市场监管部门（原质量技术监督部门）颁发的有效的《检验检测机构资质认定证书》（CMA）。）</w:t>
      </w:r>
    </w:p>
    <w:p>
      <w:pPr>
        <w:pStyle w:val="null3"/>
        <w:jc w:val="left"/>
      </w:pPr>
      <w:r>
        <w:rPr>
          <w:rFonts w:ascii="仿宋_GB2312" w:hAnsi="仿宋_GB2312" w:cs="仿宋_GB2312" w:eastAsia="仿宋_GB2312"/>
        </w:rPr>
        <w:t>2、《检测检验机构机构认证证书》认证范围包含所检测的项目（提供承诺函）。（描述：《检测检验机构机构认证证书》认证范围包含所检测的项目（提供承诺函）。）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具有市场监管部门（原质量技术监督部门）颁发的有效的《检验检测机构资质认定证书》（CMA）。（描述：供应商具有市场监管部门（原质量技术监督部门）颁发的有效的《检验检测机构资质认定证书》（CMA）。）</w:t>
      </w:r>
    </w:p>
    <w:p>
      <w:pPr>
        <w:pStyle w:val="null3"/>
        <w:jc w:val="left"/>
      </w:pPr>
      <w:r>
        <w:rPr>
          <w:rFonts w:ascii="仿宋_GB2312" w:hAnsi="仿宋_GB2312" w:cs="仿宋_GB2312" w:eastAsia="仿宋_GB2312"/>
        </w:rPr>
        <w:t>2、《检测检验机构机构认证证书》认证范围包含所检测的项目（提供承诺函）。（描述：《检测检验机构机构认证证书》认证范围包含所检测的项目（提供承诺函）。）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供应商具有市场监管部门（原质量技术监督部门）颁发的有效的《检验检测机构资质认定证书》（CMA）。（描述：供应商具有市场监管部门（原质量技术监督部门）颁发的有效的《检验检测机构资质认定证书》（CMA）。）</w:t>
      </w:r>
    </w:p>
    <w:p>
      <w:pPr>
        <w:pStyle w:val="null3"/>
        <w:jc w:val="left"/>
      </w:pPr>
      <w:r>
        <w:rPr>
          <w:rFonts w:ascii="仿宋_GB2312" w:hAnsi="仿宋_GB2312" w:cs="仿宋_GB2312" w:eastAsia="仿宋_GB2312"/>
        </w:rPr>
        <w:t>2、《检测检验机构机构认证证书》认证范围包含所检测的项目（提供承诺函）。（描述：《检测检验机构机构认证证书》认证范围包含所检测的项目（提供承诺函）。）</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供应商具有市场监管部门（原质量技术监督部门）颁发的有效的《检验检测机构资质认定证书》（CMA）。（描述：供应商具有市场监管部门（原质量技术监督部门）颁发的有效的《检验检测机构资质认定证书》（CMA）。）</w:t>
      </w:r>
    </w:p>
    <w:p>
      <w:pPr>
        <w:pStyle w:val="null3"/>
        <w:jc w:val="left"/>
      </w:pPr>
      <w:r>
        <w:rPr>
          <w:rFonts w:ascii="仿宋_GB2312" w:hAnsi="仿宋_GB2312" w:cs="仿宋_GB2312" w:eastAsia="仿宋_GB2312"/>
        </w:rPr>
        <w:t>2、《检测检验机构机构认证证书》认证范围包含所检测的项目（提供承诺函）。（描述：《检测检验机构机构认证证书》认证范围包含所检测的项目（提供承诺函）。）</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凉山彝族自治州市场监督管理局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西昌市三岔口东路157号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0834-2893923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四川元丰建设项目管理有限公司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西昌老西门街110号6楼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0834-2896638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采购包1：360,000.00元</w:t>
            </w:r>
          </w:p>
          <w:p>
            <w:pPr>
              <w:pStyle w:val="null3"/>
              <w:jc w:val="left"/>
            </w:pPr>
            <w:r>
              <w:rPr>
                <w:rFonts w:ascii="仿宋_GB2312" w:hAnsi="仿宋_GB2312" w:cs="仿宋_GB2312" w:eastAsia="仿宋_GB2312"/>
              </w:rPr>
              <w:t>采购包2：285,000.00元</w:t>
            </w:r>
          </w:p>
          <w:p>
            <w:pPr>
              <w:pStyle w:val="null3"/>
              <w:jc w:val="left"/>
            </w:pPr>
            <w:r>
              <w:rPr>
                <w:rFonts w:ascii="仿宋_GB2312" w:hAnsi="仿宋_GB2312" w:cs="仿宋_GB2312" w:eastAsia="仿宋_GB2312"/>
              </w:rPr>
              <w:t>采购包3：235,000.00元</w:t>
            </w:r>
          </w:p>
          <w:p>
            <w:pPr>
              <w:pStyle w:val="null3"/>
              <w:jc w:val="left"/>
            </w:pPr>
            <w:r>
              <w:rPr>
                <w:rFonts w:ascii="仿宋_GB2312" w:hAnsi="仿宋_GB2312" w:cs="仿宋_GB2312" w:eastAsia="仿宋_GB2312"/>
              </w:rPr>
              <w:t>采购包4：250,000.00元</w:t>
            </w:r>
          </w:p>
          <w:p>
            <w:pPr>
              <w:pStyle w:val="null3"/>
              <w:jc w:val="left"/>
            </w:pPr>
            <w:r>
              <w:rPr>
                <w:rFonts w:ascii="仿宋_GB2312" w:hAnsi="仿宋_GB2312" w:cs="仿宋_GB2312" w:eastAsia="仿宋_GB2312"/>
              </w:rPr>
              <w:t>采购包5：150,000.00元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p>
            <w:pPr>
              <w:pStyle w:val="null3"/>
              <w:jc w:val="left"/>
            </w:pPr>
            <w:r>
              <w:rPr>
                <w:rFonts w:ascii="仿宋_GB2312" w:hAnsi="仿宋_GB2312" w:cs="仿宋_GB2312" w:eastAsia="仿宋_GB2312"/>
              </w:rPr>
              <w:t>采购包5：不收取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代理服务费收费标准：每包4000元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凉山彝族自治州市场监督管理局</w:t>
      </w:r>
      <w:r>
        <w:rPr>
          <w:rFonts w:ascii="仿宋_GB2312" w:hAnsi="仿宋_GB2312" w:cs="仿宋_GB2312" w:eastAsia="仿宋_GB2312"/>
        </w:rPr>
        <w:t xml:space="preserve"> 和 </w:t>
      </w:r>
      <w:r>
        <w:rPr>
          <w:rFonts w:ascii="仿宋_GB2312" w:hAnsi="仿宋_GB2312" w:cs="仿宋_GB2312" w:eastAsia="仿宋_GB2312"/>
        </w:rPr>
        <w:t>四川元丰建设项目管理有限公司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凉山彝族自治州市场监督管理局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四川元丰建设项目管理有限公司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按照磋商文件中的技术要求验收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按照磋商文件中的技术要求验收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按照磋商文件中的技术要求验收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按照磋商文件中的技术要求验收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按照磋商文件中的技术要求验收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按照磋商文件中的商务要求验收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按照磋商文件中的商务要求验收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按照磋商文件中的商务要求验收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按照磋商文件中的商务要求验收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按照磋商文件中的商务要求验收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pPr>
      <w:r>
        <w:rPr>
          <w:rFonts w:ascii="仿宋_GB2312" w:hAnsi="仿宋_GB2312" w:cs="仿宋_GB2312" w:eastAsia="仿宋_GB2312"/>
        </w:rPr>
        <w:t>采购包3：</w:t>
      </w:r>
      <w:r>
        <w:rPr>
          <w:rFonts w:ascii="仿宋_GB2312" w:hAnsi="仿宋_GB2312" w:cs="仿宋_GB2312" w:eastAsia="仿宋_GB2312"/>
        </w:rPr>
        <w:t>无</w:t>
      </w:r>
    </w:p>
    <w:p>
      <w:pPr>
        <w:pStyle w:val="null3"/>
        <w:jc w:val="left"/>
      </w:pPr>
      <w:r>
        <w:rPr>
          <w:rFonts w:ascii="仿宋_GB2312" w:hAnsi="仿宋_GB2312" w:cs="仿宋_GB2312" w:eastAsia="仿宋_GB2312"/>
        </w:rPr>
        <w:t>采购包4：</w:t>
      </w:r>
      <w:r>
        <w:rPr>
          <w:rFonts w:ascii="仿宋_GB2312" w:hAnsi="仿宋_GB2312" w:cs="仿宋_GB2312" w:eastAsia="仿宋_GB2312"/>
        </w:rPr>
        <w:t>无</w:t>
      </w:r>
    </w:p>
    <w:p>
      <w:pPr>
        <w:pStyle w:val="null3"/>
        <w:jc w:val="left"/>
      </w:pPr>
      <w:r>
        <w:rPr>
          <w:rFonts w:ascii="仿宋_GB2312" w:hAnsi="仿宋_GB2312" w:cs="仿宋_GB2312" w:eastAsia="仿宋_GB2312"/>
        </w:rPr>
        <w:t>采购包5：</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凉山彝族自治州市场监督管理局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四川元丰建设项目管理有限公司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四川元丰建设项目管理有限公司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联系电话：0834-2896638</w:t>
      </w:r>
    </w:p>
    <w:p>
      <w:pPr>
        <w:pStyle w:val="null3"/>
        <w:jc w:val="left"/>
      </w:pPr>
      <w:r>
        <w:rPr>
          <w:rFonts w:ascii="仿宋_GB2312" w:hAnsi="仿宋_GB2312" w:cs="仿宋_GB2312" w:eastAsia="仿宋_GB2312"/>
        </w:rPr>
        <w:t>地址：西昌老西门街110号6楼</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360,000.00</w:t>
      </w:r>
    </w:p>
    <w:p>
      <w:pPr>
        <w:pStyle w:val="null3"/>
        <w:jc w:val="left"/>
      </w:pPr>
      <w:r>
        <w:rPr>
          <w:rFonts w:ascii="仿宋_GB2312" w:hAnsi="仿宋_GB2312" w:cs="仿宋_GB2312" w:eastAsia="仿宋_GB2312"/>
        </w:rPr>
        <w:t>采购包最高限价（元）: 360,000.00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C05040100 公共安全服务</w:t>
            </w:r>
          </w:p>
        </w:tc>
        <w:tc>
          <w:tcPr>
            <w:tcW w:type="dxa" w:w="821"/>
          </w:tcPr>
          <w:p>
            <w:pPr>
              <w:pStyle w:val="null3"/>
              <w:jc w:val="left"/>
            </w:pPr>
            <w:r>
              <w:rPr>
                <w:rFonts w:ascii="仿宋_GB2312" w:hAnsi="仿宋_GB2312" w:cs="仿宋_GB2312" w:eastAsia="仿宋_GB2312"/>
              </w:rPr>
              <w:t>凉山州2025年产品质量州级监督抽查服务</w:t>
            </w:r>
          </w:p>
        </w:tc>
        <w:tc>
          <w:tcPr>
            <w:tcW w:type="dxa" w:w="821"/>
          </w:tcPr>
          <w:p>
            <w:pPr>
              <w:pStyle w:val="null3"/>
              <w:jc w:val="right"/>
            </w:pPr>
            <w:r>
              <w:rPr>
                <w:rFonts w:ascii="仿宋_GB2312" w:hAnsi="仿宋_GB2312" w:cs="仿宋_GB2312" w:eastAsia="仿宋_GB2312"/>
              </w:rPr>
              <w:t>127.00（批）</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285,000.00</w:t>
      </w:r>
    </w:p>
    <w:p>
      <w:pPr>
        <w:pStyle w:val="null3"/>
        <w:jc w:val="left"/>
      </w:pPr>
      <w:r>
        <w:rPr>
          <w:rFonts w:ascii="仿宋_GB2312" w:hAnsi="仿宋_GB2312" w:cs="仿宋_GB2312" w:eastAsia="仿宋_GB2312"/>
        </w:rPr>
        <w:t>采购包最高限价（元）: 285,000.00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C05040100 公共安全服务</w:t>
            </w:r>
          </w:p>
        </w:tc>
        <w:tc>
          <w:tcPr>
            <w:tcW w:type="dxa" w:w="821"/>
          </w:tcPr>
          <w:p>
            <w:pPr>
              <w:pStyle w:val="null3"/>
              <w:jc w:val="left"/>
            </w:pPr>
            <w:r>
              <w:rPr>
                <w:rFonts w:ascii="仿宋_GB2312" w:hAnsi="仿宋_GB2312" w:cs="仿宋_GB2312" w:eastAsia="仿宋_GB2312"/>
              </w:rPr>
              <w:t>凉山州2025年产品质量州级监督抽查服务</w:t>
            </w:r>
          </w:p>
        </w:tc>
        <w:tc>
          <w:tcPr>
            <w:tcW w:type="dxa" w:w="821"/>
          </w:tcPr>
          <w:p>
            <w:pPr>
              <w:pStyle w:val="null3"/>
              <w:jc w:val="right"/>
            </w:pPr>
            <w:r>
              <w:rPr>
                <w:rFonts w:ascii="仿宋_GB2312" w:hAnsi="仿宋_GB2312" w:cs="仿宋_GB2312" w:eastAsia="仿宋_GB2312"/>
              </w:rPr>
              <w:t>124.00（批）</w:t>
            </w:r>
          </w:p>
        </w:tc>
        <w:tc>
          <w:tcPr>
            <w:tcW w:type="dxa" w:w="821"/>
          </w:tcPr>
          <w:p>
            <w:pPr>
              <w:pStyle w:val="null3"/>
              <w:jc w:val="right"/>
            </w:pPr>
            <w:r>
              <w:rPr>
                <w:rFonts w:ascii="仿宋_GB2312" w:hAnsi="仿宋_GB2312" w:cs="仿宋_GB2312" w:eastAsia="仿宋_GB2312"/>
              </w:rPr>
              <w:t>285,000.00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235,000.00</w:t>
      </w:r>
    </w:p>
    <w:p>
      <w:pPr>
        <w:pStyle w:val="null3"/>
        <w:jc w:val="left"/>
      </w:pPr>
      <w:r>
        <w:rPr>
          <w:rFonts w:ascii="仿宋_GB2312" w:hAnsi="仿宋_GB2312" w:cs="仿宋_GB2312" w:eastAsia="仿宋_GB2312"/>
        </w:rPr>
        <w:t>采购包最高限价（元）: 235,000.00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C05040100 公共安全服务</w:t>
            </w:r>
          </w:p>
        </w:tc>
        <w:tc>
          <w:tcPr>
            <w:tcW w:type="dxa" w:w="821"/>
          </w:tcPr>
          <w:p>
            <w:pPr>
              <w:pStyle w:val="null3"/>
              <w:jc w:val="left"/>
            </w:pPr>
            <w:r>
              <w:rPr>
                <w:rFonts w:ascii="仿宋_GB2312" w:hAnsi="仿宋_GB2312" w:cs="仿宋_GB2312" w:eastAsia="仿宋_GB2312"/>
              </w:rPr>
              <w:t>凉山州2025年产品质量州级监督抽查服务</w:t>
            </w:r>
          </w:p>
        </w:tc>
        <w:tc>
          <w:tcPr>
            <w:tcW w:type="dxa" w:w="821"/>
          </w:tcPr>
          <w:p>
            <w:pPr>
              <w:pStyle w:val="null3"/>
              <w:jc w:val="right"/>
            </w:pPr>
            <w:r>
              <w:rPr>
                <w:rFonts w:ascii="仿宋_GB2312" w:hAnsi="仿宋_GB2312" w:cs="仿宋_GB2312" w:eastAsia="仿宋_GB2312"/>
              </w:rPr>
              <w:t>104.00（批）</w:t>
            </w:r>
          </w:p>
        </w:tc>
        <w:tc>
          <w:tcPr>
            <w:tcW w:type="dxa" w:w="821"/>
          </w:tcPr>
          <w:p>
            <w:pPr>
              <w:pStyle w:val="null3"/>
              <w:jc w:val="right"/>
            </w:pPr>
            <w:r>
              <w:rPr>
                <w:rFonts w:ascii="仿宋_GB2312" w:hAnsi="仿宋_GB2312" w:cs="仿宋_GB2312" w:eastAsia="仿宋_GB2312"/>
              </w:rPr>
              <w:t>235,000.00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250,000.00</w:t>
      </w:r>
    </w:p>
    <w:p>
      <w:pPr>
        <w:pStyle w:val="null3"/>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C05040100 公共安全服务</w:t>
            </w:r>
          </w:p>
        </w:tc>
        <w:tc>
          <w:tcPr>
            <w:tcW w:type="dxa" w:w="821"/>
          </w:tcPr>
          <w:p>
            <w:pPr>
              <w:pStyle w:val="null3"/>
              <w:jc w:val="left"/>
            </w:pPr>
            <w:r>
              <w:rPr>
                <w:rFonts w:ascii="仿宋_GB2312" w:hAnsi="仿宋_GB2312" w:cs="仿宋_GB2312" w:eastAsia="仿宋_GB2312"/>
              </w:rPr>
              <w:t>凉山州2025年产品质量州级监督抽查服务</w:t>
            </w:r>
          </w:p>
        </w:tc>
        <w:tc>
          <w:tcPr>
            <w:tcW w:type="dxa" w:w="821"/>
          </w:tcPr>
          <w:p>
            <w:pPr>
              <w:pStyle w:val="null3"/>
              <w:jc w:val="right"/>
            </w:pPr>
            <w:r>
              <w:rPr>
                <w:rFonts w:ascii="仿宋_GB2312" w:hAnsi="仿宋_GB2312" w:cs="仿宋_GB2312" w:eastAsia="仿宋_GB2312"/>
              </w:rPr>
              <w:t>87.00（批）</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150,000.00</w:t>
      </w:r>
    </w:p>
    <w:p>
      <w:pPr>
        <w:pStyle w:val="null3"/>
        <w:jc w:val="left"/>
      </w:pPr>
      <w:r>
        <w:rPr>
          <w:rFonts w:ascii="仿宋_GB2312" w:hAnsi="仿宋_GB2312" w:cs="仿宋_GB2312" w:eastAsia="仿宋_GB2312"/>
        </w:rPr>
        <w:t>采购包最高限价（元）: 150,000.00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C05040100 公共安全服务</w:t>
            </w:r>
          </w:p>
        </w:tc>
        <w:tc>
          <w:tcPr>
            <w:tcW w:type="dxa" w:w="821"/>
          </w:tcPr>
          <w:p>
            <w:pPr>
              <w:pStyle w:val="null3"/>
              <w:jc w:val="left"/>
            </w:pPr>
            <w:r>
              <w:rPr>
                <w:rFonts w:ascii="仿宋_GB2312" w:hAnsi="仿宋_GB2312" w:cs="仿宋_GB2312" w:eastAsia="仿宋_GB2312"/>
              </w:rPr>
              <w:t>凉山州2025年产品质量州级监督抽查服务</w:t>
            </w:r>
          </w:p>
        </w:tc>
        <w:tc>
          <w:tcPr>
            <w:tcW w:type="dxa" w:w="821"/>
          </w:tcPr>
          <w:p>
            <w:pPr>
              <w:pStyle w:val="null3"/>
              <w:jc w:val="right"/>
            </w:pPr>
            <w:r>
              <w:rPr>
                <w:rFonts w:ascii="仿宋_GB2312" w:hAnsi="仿宋_GB2312" w:cs="仿宋_GB2312" w:eastAsia="仿宋_GB2312"/>
              </w:rPr>
              <w:t>70.00（批）</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凉山州2025年产品质量州级监督抽查服务</w:t>
            </w:r>
          </w:p>
        </w:tc>
        <w:tc>
          <w:tcPr>
            <w:tcW w:type="dxa" w:w="1138"/>
          </w:tcPr>
          <w:p>
            <w:pPr>
              <w:pStyle w:val="null3"/>
              <w:jc w:val="center"/>
            </w:pPr>
            <w:r>
              <w:rPr>
                <w:rFonts w:ascii="仿宋_GB2312" w:hAnsi="仿宋_GB2312" w:cs="仿宋_GB2312" w:eastAsia="仿宋_GB2312"/>
              </w:rPr>
              <w:t>127.00（批）</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凉山州2025年产品质量州级监督抽查服务</w:t>
            </w:r>
          </w:p>
        </w:tc>
        <w:tc>
          <w:tcPr>
            <w:tcW w:type="dxa" w:w="1138"/>
          </w:tcPr>
          <w:p>
            <w:pPr>
              <w:pStyle w:val="null3"/>
              <w:jc w:val="center"/>
            </w:pPr>
            <w:r>
              <w:rPr>
                <w:rFonts w:ascii="仿宋_GB2312" w:hAnsi="仿宋_GB2312" w:cs="仿宋_GB2312" w:eastAsia="仿宋_GB2312"/>
              </w:rPr>
              <w:t>124.00（批）</w:t>
            </w:r>
          </w:p>
        </w:tc>
        <w:tc>
          <w:tcPr>
            <w:tcW w:type="dxa" w:w="1365"/>
          </w:tcPr>
          <w:p>
            <w:pPr>
              <w:pStyle w:val="null3"/>
              <w:jc w:val="center"/>
            </w:pPr>
            <w:r>
              <w:rPr>
                <w:rFonts w:ascii="仿宋_GB2312" w:hAnsi="仿宋_GB2312" w:cs="仿宋_GB2312" w:eastAsia="仿宋_GB2312"/>
              </w:rPr>
              <w:t>285,000.00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凉山州2025年产品质量州级监督抽查服务</w:t>
            </w:r>
          </w:p>
        </w:tc>
        <w:tc>
          <w:tcPr>
            <w:tcW w:type="dxa" w:w="1138"/>
          </w:tcPr>
          <w:p>
            <w:pPr>
              <w:pStyle w:val="null3"/>
              <w:jc w:val="center"/>
            </w:pPr>
            <w:r>
              <w:rPr>
                <w:rFonts w:ascii="仿宋_GB2312" w:hAnsi="仿宋_GB2312" w:cs="仿宋_GB2312" w:eastAsia="仿宋_GB2312"/>
              </w:rPr>
              <w:t>104.00（批）</w:t>
            </w:r>
          </w:p>
        </w:tc>
        <w:tc>
          <w:tcPr>
            <w:tcW w:type="dxa" w:w="1365"/>
          </w:tcPr>
          <w:p>
            <w:pPr>
              <w:pStyle w:val="null3"/>
              <w:jc w:val="center"/>
            </w:pPr>
            <w:r>
              <w:rPr>
                <w:rFonts w:ascii="仿宋_GB2312" w:hAnsi="仿宋_GB2312" w:cs="仿宋_GB2312" w:eastAsia="仿宋_GB2312"/>
              </w:rPr>
              <w:t>235,000.00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凉山州2025年产品质量州级监督抽查服务</w:t>
            </w:r>
          </w:p>
        </w:tc>
        <w:tc>
          <w:tcPr>
            <w:tcW w:type="dxa" w:w="1138"/>
          </w:tcPr>
          <w:p>
            <w:pPr>
              <w:pStyle w:val="null3"/>
              <w:jc w:val="center"/>
            </w:pPr>
            <w:r>
              <w:rPr>
                <w:rFonts w:ascii="仿宋_GB2312" w:hAnsi="仿宋_GB2312" w:cs="仿宋_GB2312" w:eastAsia="仿宋_GB2312"/>
              </w:rPr>
              <w:t>87.00（批）</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凉山州2025年产品质量州级监督抽查服务</w:t>
            </w:r>
          </w:p>
        </w:tc>
        <w:tc>
          <w:tcPr>
            <w:tcW w:type="dxa" w:w="1138"/>
          </w:tcPr>
          <w:p>
            <w:pPr>
              <w:pStyle w:val="null3"/>
              <w:jc w:val="center"/>
            </w:pPr>
            <w:r>
              <w:rPr>
                <w:rFonts w:ascii="仿宋_GB2312" w:hAnsi="仿宋_GB2312" w:cs="仿宋_GB2312" w:eastAsia="仿宋_GB2312"/>
              </w:rPr>
              <w:t>70.00（批）</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标的名称：凉山州2025年产品质量州级监督抽查服务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02"/>
              <w:gridCol w:w="820"/>
              <w:gridCol w:w="1641"/>
              <w:gridCol w:w="429"/>
              <w:gridCol w:w="1172"/>
              <w:gridCol w:w="1201"/>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抽查批次</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区域分配</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电冰箱</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按照国、省最新发布的对应产品质量监督抽查实施细则进行检验和判定。若该类产品无对应细则，依据产品相关国家标准进行检测判定（不得缺少安全性指标）。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家用电动洗衣机</w:t>
                  </w:r>
                </w:p>
              </w:tc>
              <w:tc>
                <w:tcPr>
                  <w:tcW w:type="dxa" w:w="429"/>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电饭锅（电饭煲）</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电磁灶</w:t>
                  </w:r>
                </w:p>
              </w:tc>
              <w:tc>
                <w:tcPr>
                  <w:tcW w:type="dxa" w:w="429"/>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液体加热器（含电水壶等）</w:t>
                  </w:r>
                </w:p>
              </w:tc>
              <w:tc>
                <w:tcPr>
                  <w:tcW w:type="dxa" w:w="429"/>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厨房机械</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房间空气调节器</w:t>
                  </w:r>
                </w:p>
              </w:tc>
              <w:tc>
                <w:tcPr>
                  <w:tcW w:type="dxa" w:w="429"/>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电风扇</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皮肤及毛发护理器具</w:t>
                  </w:r>
                  <w:r>
                    <w:rPr>
                      <w:rFonts w:ascii="仿宋_GB2312" w:hAnsi="仿宋_GB2312" w:cs="仿宋_GB2312" w:eastAsia="仿宋_GB2312"/>
                      <w:sz w:val="21"/>
                      <w:color w:val="000000"/>
                    </w:rPr>
                    <w:t>(带电加热元件)</w:t>
                  </w:r>
                </w:p>
              </w:tc>
              <w:tc>
                <w:tcPr>
                  <w:tcW w:type="dxa" w:w="429"/>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电灭蚊器具</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电灭蚊拍</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电灭蚊灯</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家用及类似用途插头插座</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低压成套开关设备</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电线电缆</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通信电缆</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西昌</w:t>
                  </w:r>
                  <w:r>
                    <w:rPr>
                      <w:rFonts w:ascii="仿宋_GB2312" w:hAnsi="仿宋_GB2312" w:cs="仿宋_GB2312" w:eastAsia="仿宋_GB2312"/>
                      <w:sz w:val="21"/>
                      <w:color w:val="000000"/>
                    </w:rPr>
                    <w:t>4批次，德昌、会理、会东、冕宁、宁南各2批次，其余各县流通领域1批次。</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橡皮绝缘电缆</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交联聚烯烃绝缘电线电缆</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276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小计</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127</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1"/>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8"/>
              </w:rPr>
              <w:t>注：本项目为凉山州</w:t>
            </w:r>
            <w:r>
              <w:rPr>
                <w:rFonts w:ascii="仿宋_GB2312" w:hAnsi="仿宋_GB2312" w:cs="仿宋_GB2312" w:eastAsia="仿宋_GB2312"/>
                <w:sz w:val="28"/>
              </w:rPr>
              <w:t>2025年产品质量州级监督抽查服务项目按抽查产品种类不同，分5个包。供应商可选择多个包进行响应，但每个供应商只能成交其中1个包。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供应商应在规定的任务时间内，严格按照《中华人民共和国产品质量法》《产品质量监督抽查管理暂行办法》，依据产品所执行的相关现行标准，参照国家或四川省相关产品质量监督抽查实施细则进行结果判定。</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每个样品均由供应商按规定统一编号、登记、封存。样品收集后，供应商应严格按照样品储运要求，及时将样品送达相关实验室。样品、抽样文书及相关资料应当由抽样人员携带或者寄送至检测实验室</w:t>
            </w:r>
            <w:r>
              <w:rPr>
                <w:rFonts w:ascii="仿宋_GB2312" w:hAnsi="仿宋_GB2312" w:cs="仿宋_GB2312" w:eastAsia="仿宋_GB2312"/>
                <w:sz w:val="28"/>
              </w:rPr>
              <w:t>,不得由被抽样单位自行送样和寄送文书。对有特殊贮存和运输要求的样品。抽样人员应当采取相应措施，保证样品贮存、运输过程符合国家相关规定和包装标示的要求，不发生影响检测结论变化</w:t>
            </w:r>
            <w:r>
              <w:rPr>
                <w:rFonts w:ascii="仿宋_GB2312" w:hAnsi="仿宋_GB2312" w:cs="仿宋_GB2312" w:eastAsia="仿宋_GB2312"/>
                <w:sz w:val="28"/>
              </w:rPr>
              <w:t>的</w:t>
            </w:r>
            <w:r>
              <w:rPr>
                <w:rFonts w:ascii="仿宋_GB2312" w:hAnsi="仿宋_GB2312" w:cs="仿宋_GB2312" w:eastAsia="仿宋_GB2312"/>
                <w:sz w:val="28"/>
              </w:rPr>
              <w:t>情形</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采集的样品在贮存、运输等过程中，承检机构应采取适当保护措施，避免包装破损及样品之间的交叉污染。每个样品均要</w:t>
            </w:r>
            <w:r>
              <w:rPr>
                <w:rFonts w:ascii="仿宋_GB2312" w:hAnsi="仿宋_GB2312" w:cs="仿宋_GB2312" w:eastAsia="仿宋_GB2312"/>
                <w:sz w:val="28"/>
              </w:rPr>
              <w:t>自备</w:t>
            </w:r>
            <w:r>
              <w:rPr>
                <w:rFonts w:ascii="仿宋_GB2312" w:hAnsi="仿宋_GB2312" w:cs="仿宋_GB2312" w:eastAsia="仿宋_GB2312"/>
                <w:sz w:val="28"/>
              </w:rPr>
              <w:t>检测样和复检样。送交实验室的检测样标签不得涉及被抽检人信息。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由于抽检工作的特殊性，承检机构应当能够密切配合监管部门的抽检工作，按要求合理安排采样时间，按照规定时限完成检验检测任务。</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供应商应对在所承担项目中知悉的国家秘密、商业秘密和技术秘密切实做好保密工作，如（但不限于）：承担抽检工作过程中的企业样品信息、检验数据及结果等，不得对外泄露。</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本次监督抽查一律不得向被抽查生产者、经</w:t>
            </w:r>
            <w:r>
              <w:rPr>
                <w:rFonts w:ascii="仿宋_GB2312" w:hAnsi="仿宋_GB2312" w:cs="仿宋_GB2312" w:eastAsia="仿宋_GB2312"/>
                <w:sz w:val="28"/>
              </w:rPr>
              <w:t>营</w:t>
            </w:r>
            <w:r>
              <w:rPr>
                <w:rFonts w:ascii="仿宋_GB2312" w:hAnsi="仿宋_GB2312" w:cs="仿宋_GB2312" w:eastAsia="仿宋_GB2312"/>
                <w:sz w:val="28"/>
              </w:rPr>
              <w:t>者收取任何费用。除不以破坏性试验方式进行检验，且不会对样品质量造成实质性影响的外，抽样人员应当购买检验样品。购买样品价格以生产、销售产</w:t>
            </w:r>
            <w:r>
              <w:rPr>
                <w:rFonts w:ascii="仿宋_GB2312" w:hAnsi="仿宋_GB2312" w:cs="仿宋_GB2312" w:eastAsia="仿宋_GB2312"/>
                <w:sz w:val="28"/>
              </w:rPr>
              <w:t>(商)品的标价为准;没有标价的以同类产</w:t>
            </w:r>
            <w:r>
              <w:rPr>
                <w:rFonts w:ascii="仿宋_GB2312" w:hAnsi="仿宋_GB2312" w:cs="仿宋_GB2312" w:eastAsia="仿宋_GB2312"/>
                <w:sz w:val="28"/>
              </w:rPr>
              <w:t>（</w:t>
            </w:r>
            <w:r>
              <w:rPr>
                <w:rFonts w:ascii="仿宋_GB2312" w:hAnsi="仿宋_GB2312" w:cs="仿宋_GB2312" w:eastAsia="仿宋_GB2312"/>
                <w:sz w:val="28"/>
              </w:rPr>
              <w:t>商）品的市场价格为准。</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供应商按照采购人下达的</w:t>
            </w:r>
            <w:r>
              <w:rPr>
                <w:rFonts w:ascii="仿宋_GB2312" w:hAnsi="仿宋_GB2312" w:cs="仿宋_GB2312" w:eastAsia="仿宋_GB2312"/>
                <w:sz w:val="28"/>
              </w:rPr>
              <w:t>监</w:t>
            </w:r>
            <w:r>
              <w:rPr>
                <w:rFonts w:ascii="仿宋_GB2312" w:hAnsi="仿宋_GB2312" w:cs="仿宋_GB2312" w:eastAsia="仿宋_GB2312"/>
                <w:sz w:val="28"/>
              </w:rPr>
              <w:t>督抽查任务，严格</w:t>
            </w:r>
            <w:r>
              <w:rPr>
                <w:rFonts w:ascii="仿宋_GB2312" w:hAnsi="仿宋_GB2312" w:cs="仿宋_GB2312" w:eastAsia="仿宋_GB2312"/>
                <w:sz w:val="28"/>
              </w:rPr>
              <w:t>按</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通知有计划，有步骤地组织实施抽样工作。抽样人员不得少于</w:t>
            </w:r>
            <w:r>
              <w:rPr>
                <w:rFonts w:ascii="仿宋_GB2312" w:hAnsi="仿宋_GB2312" w:cs="仿宋_GB2312" w:eastAsia="仿宋_GB2312"/>
                <w:sz w:val="28"/>
              </w:rPr>
              <w:t>2人，抽样前须主动向受检单位代表出示相关抽</w:t>
            </w:r>
            <w:r>
              <w:rPr>
                <w:rFonts w:ascii="仿宋_GB2312" w:hAnsi="仿宋_GB2312" w:cs="仿宋_GB2312" w:eastAsia="仿宋_GB2312"/>
                <w:sz w:val="28"/>
              </w:rPr>
              <w:t>检</w:t>
            </w:r>
            <w:r>
              <w:rPr>
                <w:rFonts w:ascii="仿宋_GB2312" w:hAnsi="仿宋_GB2312" w:cs="仿宋_GB2312" w:eastAsia="仿宋_GB2312"/>
                <w:sz w:val="28"/>
              </w:rPr>
              <w:t>通知文件和身份证明，严谨细致填写抽样单，不得超范围、超计划执行抽样工作。</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供应商应当建立抽样管理制度，明确岗位职责、抽样流程和工作纪律，加强对抽样人员的培训和指导，保证抽样工作质量。</w:t>
            </w:r>
          </w:p>
          <w:p>
            <w:pPr>
              <w:pStyle w:val="null3"/>
              <w:ind w:firstLine="560"/>
              <w:jc w:val="left"/>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产（商）品检验依据是被检产品的国家标准，行业标准或经备案、登记的企业标准。承检机构严格按照监督抽查方案和监督抽查实施细则所规定的检验项目、检验方法、判定规则等进行检验，如实、准确，完整，</w:t>
            </w:r>
            <w:r>
              <w:rPr>
                <w:rFonts w:ascii="仿宋_GB2312" w:hAnsi="仿宋_GB2312" w:cs="仿宋_GB2312" w:eastAsia="仿宋_GB2312"/>
                <w:sz w:val="28"/>
              </w:rPr>
              <w:t>及</w:t>
            </w:r>
            <w:r>
              <w:rPr>
                <w:rFonts w:ascii="仿宋_GB2312" w:hAnsi="仿宋_GB2312" w:cs="仿宋_GB2312" w:eastAsia="仿宋_GB2312"/>
                <w:sz w:val="28"/>
              </w:rPr>
              <w:t>时地填写检测原始记录，保证检测工作的科学、独立、客观和规范。未经采购人批准，不得擅自进行抽样，不得擅自更改抽样任务品种、增加抽样数量，不得擅自动用备样。检验机构在抽样结束后</w:t>
            </w:r>
            <w:r>
              <w:rPr>
                <w:rFonts w:ascii="仿宋_GB2312" w:hAnsi="仿宋_GB2312" w:cs="仿宋_GB2312" w:eastAsia="仿宋_GB2312"/>
                <w:sz w:val="28"/>
              </w:rPr>
              <w:t>20日内出具检验报告，检验报告应当内容真实齐全、保证出具的检验数据和结论客观，公正、准确、可追溯，不得出具虚假检验数据和报告。抽检报告的描述必须明确清晰。不能模糊不清，并按照有关规定签字，盖章，结果汇总表及分析报告按时交凉山彝族自治州市场监督管理局。</w:t>
            </w:r>
          </w:p>
          <w:p>
            <w:pPr>
              <w:pStyle w:val="null3"/>
              <w:ind w:firstLine="560"/>
              <w:jc w:val="left"/>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如遇被抽检方提出复检要求，应</w:t>
            </w:r>
            <w:r>
              <w:rPr>
                <w:rFonts w:ascii="仿宋_GB2312" w:hAnsi="仿宋_GB2312" w:cs="仿宋_GB2312" w:eastAsia="仿宋_GB2312"/>
                <w:sz w:val="28"/>
              </w:rPr>
              <w:t>按</w:t>
            </w:r>
            <w:r>
              <w:rPr>
                <w:rFonts w:ascii="仿宋_GB2312" w:hAnsi="仿宋_GB2312" w:cs="仿宋_GB2312" w:eastAsia="仿宋_GB2312"/>
                <w:sz w:val="28"/>
              </w:rPr>
              <w:t>照相关要求，配合被抽样方和复检机构做好复检相关工作。</w:t>
            </w:r>
          </w:p>
          <w:p>
            <w:pPr>
              <w:pStyle w:val="null3"/>
              <w:ind w:firstLine="560"/>
              <w:jc w:val="left"/>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供应商发现不合格样品和问题样品中含有可能存在较高或急性健康风险的，应当在确认检验结果内</w:t>
            </w:r>
            <w:r>
              <w:rPr>
                <w:rFonts w:ascii="仿宋_GB2312" w:hAnsi="仿宋_GB2312" w:cs="仿宋_GB2312" w:eastAsia="仿宋_GB2312"/>
                <w:sz w:val="28"/>
              </w:rPr>
              <w:t>24小时报告。</w:t>
            </w:r>
          </w:p>
          <w:p>
            <w:pPr>
              <w:pStyle w:val="null3"/>
              <w:ind w:firstLine="560"/>
              <w:jc w:val="left"/>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监督抽查结果未经批准不得向社会公布。对抽</w:t>
            </w:r>
            <w:r>
              <w:rPr>
                <w:rFonts w:ascii="仿宋_GB2312" w:hAnsi="仿宋_GB2312" w:cs="仿宋_GB2312" w:eastAsia="仿宋_GB2312"/>
                <w:sz w:val="28"/>
              </w:rPr>
              <w:t>检</w:t>
            </w:r>
            <w:r>
              <w:rPr>
                <w:rFonts w:ascii="仿宋_GB2312" w:hAnsi="仿宋_GB2312" w:cs="仿宋_GB2312" w:eastAsia="仿宋_GB2312"/>
                <w:sz w:val="28"/>
              </w:rPr>
              <w:t>中发现的产品质量不合格的企业，将按照有关法律法规开展后处理工作。</w:t>
            </w:r>
          </w:p>
          <w:p>
            <w:pPr>
              <w:pStyle w:val="null3"/>
              <w:ind w:firstLine="560"/>
              <w:jc w:val="left"/>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抽检产品指定检验项目，项目履约期间，采购人有权结合实际情况调整抽样品种、类别和检验项目</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人员配置要求</w:t>
            </w:r>
            <w:r>
              <w:rPr>
                <w:rFonts w:ascii="仿宋_GB2312" w:hAnsi="仿宋_GB2312" w:cs="仿宋_GB2312" w:eastAsia="仿宋_GB2312"/>
                <w:sz w:val="28"/>
              </w:rPr>
              <w:t>:拟派与本项目实施内容相适应的专职抽样人员、检测人员和管理人员。</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设施设备配置要求</w:t>
            </w:r>
            <w:r>
              <w:rPr>
                <w:rFonts w:ascii="仿宋_GB2312" w:hAnsi="仿宋_GB2312" w:cs="仿宋_GB2312" w:eastAsia="仿宋_GB2312"/>
                <w:sz w:val="28"/>
              </w:rPr>
              <w:t>:配置与本项目实施内容相适应的检测设</w:t>
            </w:r>
            <w:r>
              <w:rPr>
                <w:rFonts w:ascii="仿宋_GB2312" w:hAnsi="仿宋_GB2312" w:cs="仿宋_GB2312" w:eastAsia="仿宋_GB2312"/>
                <w:sz w:val="28"/>
              </w:rPr>
              <w:t>备</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被抽检方提出复检要求，并且复检结果证明检测结果错误的，扣除</w:t>
            </w:r>
            <w:r>
              <w:rPr>
                <w:rFonts w:ascii="仿宋_GB2312" w:hAnsi="仿宋_GB2312" w:cs="仿宋_GB2312" w:eastAsia="仿宋_GB2312"/>
                <w:sz w:val="28"/>
              </w:rPr>
              <w:t>2万元服务费用。(因受检企业生产条件没有良好控制致使产品不均匀,产品运输贮存等原因造成检测指标变化与复检指标不一致的不属于检测结果错误)。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抽验程序必须合法合规，出现不合法合规情况由供应商承担重新抽检任务，出现</w:t>
            </w:r>
            <w:r>
              <w:rPr>
                <w:rFonts w:ascii="仿宋_GB2312" w:hAnsi="仿宋_GB2312" w:cs="仿宋_GB2312" w:eastAsia="仿宋_GB2312"/>
                <w:sz w:val="28"/>
              </w:rPr>
              <w:t>3次(含3次)以上立即终止合同。</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标的名称：凉山州2025年产品质量州级监督抽查服务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02"/>
              <w:gridCol w:w="820"/>
              <w:gridCol w:w="1641"/>
              <w:gridCol w:w="429"/>
              <w:gridCol w:w="1172"/>
              <w:gridCol w:w="1201"/>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抽查批次</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区域分配</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人造板</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细木工板</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按照国、省最新发布的对应产品质量监督抽查实施细则进行检验和判定。若该类产品无对应细则，依据产品相关国家标准进行检测判定（不得缺少安全性指标）。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中密度纤维板</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胶合板</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实木复合地板</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陶瓷砖</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建筑涂料</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内墙涂料</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外墙涂料</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建筑用墙面腻子</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建筑防水卷材</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建筑保温材料</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绝热用聚苯乙烯泡沫塑料</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相关县市流通领域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保温装饰复合板</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不燃型聚苯颗粒复合板</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消防产品</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灭火器</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灭火毯</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过滤式消防自救呼吸器</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消防应急照明</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消防水带</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老视成镜</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按摩器具</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成人纸尿裤（片、垫）</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卫生巾（护垫）</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洗衣粉</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洗手液</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276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小计</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124</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1"/>
                  <w:vMerge/>
                  <w:tcBorders>
                    <w:top w:val="singl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8"/>
              </w:rPr>
              <w:t>注：本项目为凉山州</w:t>
            </w:r>
            <w:r>
              <w:rPr>
                <w:rFonts w:ascii="仿宋_GB2312" w:hAnsi="仿宋_GB2312" w:cs="仿宋_GB2312" w:eastAsia="仿宋_GB2312"/>
                <w:sz w:val="28"/>
              </w:rPr>
              <w:t>2025年产品质量州级监督抽查服务项目按抽查产品种类不同，分5个包。供应商可选择多个包进行响应，但每个供应商只能成交其中1个包。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供应商应在规定的任务时间内，严格按照《中华人民共和国产品质量法》《产品质量监督抽查管理暂行办法》，依据产品所执行的相关现行标准，参照国家或四川省相关产品质量监督抽查实施细则进行结果判定。</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每个样品均由供应商按规定统一编号、登记、封存。样品收集后，供应商应严格按照样品储运要求，及时将样品送达相关实验室。样品、抽样文书及相关资料应当由抽样人员携带或者寄送至检测实验室</w:t>
            </w:r>
            <w:r>
              <w:rPr>
                <w:rFonts w:ascii="仿宋_GB2312" w:hAnsi="仿宋_GB2312" w:cs="仿宋_GB2312" w:eastAsia="仿宋_GB2312"/>
                <w:sz w:val="28"/>
              </w:rPr>
              <w:t>,不得由被抽样单位自行送样和寄送文书。对有特殊贮存和运输要求的样品。抽样人员应当采取相应措施，保证样品贮存、运输过程符合国家相关规定和包装标示的要求，不发生影响检测结论变化</w:t>
            </w:r>
            <w:r>
              <w:rPr>
                <w:rFonts w:ascii="仿宋_GB2312" w:hAnsi="仿宋_GB2312" w:cs="仿宋_GB2312" w:eastAsia="仿宋_GB2312"/>
                <w:sz w:val="28"/>
              </w:rPr>
              <w:t>的</w:t>
            </w:r>
            <w:r>
              <w:rPr>
                <w:rFonts w:ascii="仿宋_GB2312" w:hAnsi="仿宋_GB2312" w:cs="仿宋_GB2312" w:eastAsia="仿宋_GB2312"/>
                <w:sz w:val="28"/>
              </w:rPr>
              <w:t>情形</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采集的样品在贮存、运输等过程中，承检机构应采取适当保护措施，避免包装破损及样品之间的交叉污染。每个样品均要</w:t>
            </w:r>
            <w:r>
              <w:rPr>
                <w:rFonts w:ascii="仿宋_GB2312" w:hAnsi="仿宋_GB2312" w:cs="仿宋_GB2312" w:eastAsia="仿宋_GB2312"/>
                <w:sz w:val="28"/>
              </w:rPr>
              <w:t>自备</w:t>
            </w:r>
            <w:r>
              <w:rPr>
                <w:rFonts w:ascii="仿宋_GB2312" w:hAnsi="仿宋_GB2312" w:cs="仿宋_GB2312" w:eastAsia="仿宋_GB2312"/>
                <w:sz w:val="28"/>
              </w:rPr>
              <w:t>检测样和复检样。送交实验室的检测样标签不得涉及被抽检人信息。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由于抽检工作的特殊性，承检机构应当能够密切配合监管部门的抽检工作，按要求合理安排采样时间，按照规定时限完成检验检测任务。</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供应商应对在所承担项目中知悉的国家秘密、商业秘密和技术秘密切实做好保密工作，如（但不限于）：承担抽检工作过程中的企业样品信息、检验数据及结果等，不得对外泄露。</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本次监督抽查一律不得向被抽查生产者、经</w:t>
            </w:r>
            <w:r>
              <w:rPr>
                <w:rFonts w:ascii="仿宋_GB2312" w:hAnsi="仿宋_GB2312" w:cs="仿宋_GB2312" w:eastAsia="仿宋_GB2312"/>
                <w:sz w:val="28"/>
              </w:rPr>
              <w:t>营</w:t>
            </w:r>
            <w:r>
              <w:rPr>
                <w:rFonts w:ascii="仿宋_GB2312" w:hAnsi="仿宋_GB2312" w:cs="仿宋_GB2312" w:eastAsia="仿宋_GB2312"/>
                <w:sz w:val="28"/>
              </w:rPr>
              <w:t>者收取任何费用。除不以破坏性试验方式进行检验，且不会对样品质量造成实质性影响的外，抽样人员应当购买检验样品。购买样品价格以生产、销售产</w:t>
            </w:r>
            <w:r>
              <w:rPr>
                <w:rFonts w:ascii="仿宋_GB2312" w:hAnsi="仿宋_GB2312" w:cs="仿宋_GB2312" w:eastAsia="仿宋_GB2312"/>
                <w:sz w:val="28"/>
              </w:rPr>
              <w:t>(商)品的标价为准;没有标价的以同类产</w:t>
            </w:r>
            <w:r>
              <w:rPr>
                <w:rFonts w:ascii="仿宋_GB2312" w:hAnsi="仿宋_GB2312" w:cs="仿宋_GB2312" w:eastAsia="仿宋_GB2312"/>
                <w:sz w:val="28"/>
              </w:rPr>
              <w:t>（</w:t>
            </w:r>
            <w:r>
              <w:rPr>
                <w:rFonts w:ascii="仿宋_GB2312" w:hAnsi="仿宋_GB2312" w:cs="仿宋_GB2312" w:eastAsia="仿宋_GB2312"/>
                <w:sz w:val="28"/>
              </w:rPr>
              <w:t>商）品的市场价格为准。</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供应商按照采购人下达的</w:t>
            </w:r>
            <w:r>
              <w:rPr>
                <w:rFonts w:ascii="仿宋_GB2312" w:hAnsi="仿宋_GB2312" w:cs="仿宋_GB2312" w:eastAsia="仿宋_GB2312"/>
                <w:sz w:val="28"/>
              </w:rPr>
              <w:t>监</w:t>
            </w:r>
            <w:r>
              <w:rPr>
                <w:rFonts w:ascii="仿宋_GB2312" w:hAnsi="仿宋_GB2312" w:cs="仿宋_GB2312" w:eastAsia="仿宋_GB2312"/>
                <w:sz w:val="28"/>
              </w:rPr>
              <w:t>督抽查任务，严格</w:t>
            </w:r>
            <w:r>
              <w:rPr>
                <w:rFonts w:ascii="仿宋_GB2312" w:hAnsi="仿宋_GB2312" w:cs="仿宋_GB2312" w:eastAsia="仿宋_GB2312"/>
                <w:sz w:val="28"/>
              </w:rPr>
              <w:t>按</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通知有计划，有步骤地组织实施抽样工作。抽样人员不得少于</w:t>
            </w:r>
            <w:r>
              <w:rPr>
                <w:rFonts w:ascii="仿宋_GB2312" w:hAnsi="仿宋_GB2312" w:cs="仿宋_GB2312" w:eastAsia="仿宋_GB2312"/>
                <w:sz w:val="28"/>
              </w:rPr>
              <w:t>2人，抽样前须主动向受检单位代表出示相关抽</w:t>
            </w:r>
            <w:r>
              <w:rPr>
                <w:rFonts w:ascii="仿宋_GB2312" w:hAnsi="仿宋_GB2312" w:cs="仿宋_GB2312" w:eastAsia="仿宋_GB2312"/>
                <w:sz w:val="28"/>
              </w:rPr>
              <w:t>检</w:t>
            </w:r>
            <w:r>
              <w:rPr>
                <w:rFonts w:ascii="仿宋_GB2312" w:hAnsi="仿宋_GB2312" w:cs="仿宋_GB2312" w:eastAsia="仿宋_GB2312"/>
                <w:sz w:val="28"/>
              </w:rPr>
              <w:t>通知文件和身份证明，严谨细致填写抽样单，不得超范围、超计划执行抽样工作。</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供应商应当建立抽样管理制度，明确岗位职责、抽样流程和工作纪律，加强对抽样人员的培训和指导，保证抽样工作质量。</w:t>
            </w:r>
          </w:p>
          <w:p>
            <w:pPr>
              <w:pStyle w:val="null3"/>
              <w:ind w:firstLine="560"/>
              <w:jc w:val="left"/>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产（商）品检验依据是被检产品的国家标准，行业标准或经备案、登记的企业标准。承检机构严格按照监督抽查方案和监督抽查实施细则所规定的检验项目、检验方法、判定规则等进行检验，如实、准确，完整，</w:t>
            </w:r>
            <w:r>
              <w:rPr>
                <w:rFonts w:ascii="仿宋_GB2312" w:hAnsi="仿宋_GB2312" w:cs="仿宋_GB2312" w:eastAsia="仿宋_GB2312"/>
                <w:sz w:val="28"/>
              </w:rPr>
              <w:t>及</w:t>
            </w:r>
            <w:r>
              <w:rPr>
                <w:rFonts w:ascii="仿宋_GB2312" w:hAnsi="仿宋_GB2312" w:cs="仿宋_GB2312" w:eastAsia="仿宋_GB2312"/>
                <w:sz w:val="28"/>
              </w:rPr>
              <w:t>时地填写检测原始记录，保证检测工作的科学、独立、客观和规范。未经采购人批准，不得擅自进行抽样，不得擅自更改抽样任务品种、增加抽样数量，不得擅自动用备样。检验机构在抽样结束后</w:t>
            </w:r>
            <w:r>
              <w:rPr>
                <w:rFonts w:ascii="仿宋_GB2312" w:hAnsi="仿宋_GB2312" w:cs="仿宋_GB2312" w:eastAsia="仿宋_GB2312"/>
                <w:sz w:val="28"/>
              </w:rPr>
              <w:t>20日内出具检验报告，检验报告应当内容真实齐全、保证出具的检验数据和结论客观，公正、准确、可追溯，不得出具虚假检验数据和报告。抽检报告的描述必须明确清晰。不能模糊不清，并按照有关规定签字，盖章，结果汇总表及分析报告按时交凉山彝族自治州市场监督管理局。</w:t>
            </w:r>
          </w:p>
          <w:p>
            <w:pPr>
              <w:pStyle w:val="null3"/>
              <w:ind w:firstLine="560"/>
              <w:jc w:val="left"/>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如遇被抽检方提出复检要求，应</w:t>
            </w:r>
            <w:r>
              <w:rPr>
                <w:rFonts w:ascii="仿宋_GB2312" w:hAnsi="仿宋_GB2312" w:cs="仿宋_GB2312" w:eastAsia="仿宋_GB2312"/>
                <w:sz w:val="28"/>
              </w:rPr>
              <w:t>按</w:t>
            </w:r>
            <w:r>
              <w:rPr>
                <w:rFonts w:ascii="仿宋_GB2312" w:hAnsi="仿宋_GB2312" w:cs="仿宋_GB2312" w:eastAsia="仿宋_GB2312"/>
                <w:sz w:val="28"/>
              </w:rPr>
              <w:t>照相关要求，配合被抽样方和复检机构做好复检相关工作。</w:t>
            </w:r>
          </w:p>
          <w:p>
            <w:pPr>
              <w:pStyle w:val="null3"/>
              <w:ind w:firstLine="560"/>
              <w:jc w:val="left"/>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供应商发现不合格样品和问题样品中含有可能存在较高或急性健康风险的，应当在确认检验结果内</w:t>
            </w:r>
            <w:r>
              <w:rPr>
                <w:rFonts w:ascii="仿宋_GB2312" w:hAnsi="仿宋_GB2312" w:cs="仿宋_GB2312" w:eastAsia="仿宋_GB2312"/>
                <w:sz w:val="28"/>
              </w:rPr>
              <w:t>24小时报告。</w:t>
            </w:r>
          </w:p>
          <w:p>
            <w:pPr>
              <w:pStyle w:val="null3"/>
              <w:ind w:firstLine="560"/>
              <w:jc w:val="left"/>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监督抽查结果未经批准不得向社会公布。对抽</w:t>
            </w:r>
            <w:r>
              <w:rPr>
                <w:rFonts w:ascii="仿宋_GB2312" w:hAnsi="仿宋_GB2312" w:cs="仿宋_GB2312" w:eastAsia="仿宋_GB2312"/>
                <w:sz w:val="28"/>
              </w:rPr>
              <w:t>检</w:t>
            </w:r>
            <w:r>
              <w:rPr>
                <w:rFonts w:ascii="仿宋_GB2312" w:hAnsi="仿宋_GB2312" w:cs="仿宋_GB2312" w:eastAsia="仿宋_GB2312"/>
                <w:sz w:val="28"/>
              </w:rPr>
              <w:t>中发现的产品质量不合格的企业，将按照有关法律法规开展后处理工作。</w:t>
            </w:r>
          </w:p>
          <w:p>
            <w:pPr>
              <w:pStyle w:val="null3"/>
              <w:ind w:firstLine="560"/>
              <w:jc w:val="left"/>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抽检产品指定检验项目，项目履约期间，采购人有权结合实际情况调整抽样品种、类别和检验项目</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人员配置要求</w:t>
            </w:r>
            <w:r>
              <w:rPr>
                <w:rFonts w:ascii="仿宋_GB2312" w:hAnsi="仿宋_GB2312" w:cs="仿宋_GB2312" w:eastAsia="仿宋_GB2312"/>
                <w:sz w:val="28"/>
              </w:rPr>
              <w:t>:拟派与本项目实施内容相适应的专职抽样人员、检测人员和管理人员。</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设施设备配置要求</w:t>
            </w:r>
            <w:r>
              <w:rPr>
                <w:rFonts w:ascii="仿宋_GB2312" w:hAnsi="仿宋_GB2312" w:cs="仿宋_GB2312" w:eastAsia="仿宋_GB2312"/>
                <w:sz w:val="28"/>
              </w:rPr>
              <w:t>:配置与本项目实施内容相适应的检测设</w:t>
            </w:r>
            <w:r>
              <w:rPr>
                <w:rFonts w:ascii="仿宋_GB2312" w:hAnsi="仿宋_GB2312" w:cs="仿宋_GB2312" w:eastAsia="仿宋_GB2312"/>
                <w:sz w:val="28"/>
              </w:rPr>
              <w:t>备</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被抽检方提出复检要求，并且复检结果证明检测结果错误的，扣除</w:t>
            </w:r>
            <w:r>
              <w:rPr>
                <w:rFonts w:ascii="仿宋_GB2312" w:hAnsi="仿宋_GB2312" w:cs="仿宋_GB2312" w:eastAsia="仿宋_GB2312"/>
                <w:sz w:val="28"/>
              </w:rPr>
              <w:t>2万元服务费用。(因受检企业生产条件没有良好控制致使产品不均匀,产品运输贮存等原因造成检测指标变化与复检指标不一致的不属于检测结果错误)。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抽验程序必须合法合规，出现不合法合规情况由供应商承担重新抽检任务，出现</w:t>
            </w:r>
            <w:r>
              <w:rPr>
                <w:rFonts w:ascii="仿宋_GB2312" w:hAnsi="仿宋_GB2312" w:cs="仿宋_GB2312" w:eastAsia="仿宋_GB2312"/>
                <w:sz w:val="28"/>
              </w:rPr>
              <w:t>3次(含3次)以上立即终止合同。</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标的名称：凉山州2025年产品质量州级监督抽查服务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302"/>
              <w:gridCol w:w="820"/>
              <w:gridCol w:w="1641"/>
              <w:gridCol w:w="429"/>
              <w:gridCol w:w="1172"/>
              <w:gridCol w:w="1201"/>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6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抽查批次</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区域分配</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车用燃油</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车用汽油</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按照国、省最新发布的对应产品质量监督抽查实施细则进行检验和判定。若该类产品无对应细则，依据产品相关国家标准进行检测判定（不得缺少安全性指标）。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车用柴油</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车用尿素水溶液</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轮胎</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摩托车轮胎（含电动自行车）</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汽车轮胎</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滴灌带</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农膜生产企业全覆盖，流通领域各县市</w:t>
                  </w:r>
                  <w:r>
                    <w:rPr>
                      <w:rFonts w:ascii="仿宋_GB2312" w:hAnsi="仿宋_GB2312" w:cs="仿宋_GB2312" w:eastAsia="仿宋_GB2312"/>
                      <w:sz w:val="21"/>
                      <w:color w:val="000000"/>
                    </w:rPr>
                    <w:t>1批次。</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6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农用薄膜</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肥料</w:t>
                  </w: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复合肥料</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各县市生产流通领域</w:t>
                  </w: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掺混肥料</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20"/>
                  <w:vMerge/>
                  <w:tcBorders>
                    <w:top w:val="none" w:color="000000" w:sz="4"/>
                    <w:left w:val="none" w:color="000000" w:sz="4"/>
                    <w:bottom w:val="single" w:color="000000" w:sz="4"/>
                    <w:right w:val="single" w:color="000000" w:sz="4"/>
                  </w:tcBorders>
                </w:tcPr>
                <w:p/>
              </w:tc>
              <w:tc>
                <w:tcPr>
                  <w:tcW w:type="dxa" w:w="1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水溶肥料</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single" w:color="000000" w:sz="4"/>
                    <w:left w:val="none" w:color="000000" w:sz="4"/>
                    <w:bottom w:val="single" w:color="000000" w:sz="4"/>
                    <w:right w:val="single" w:color="000000" w:sz="4"/>
                  </w:tcBorders>
                </w:tcPr>
                <w:p/>
              </w:tc>
            </w:tr>
            <w:tr>
              <w:tc>
                <w:tcPr>
                  <w:tcW w:type="dxa" w:w="276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小计</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104</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1"/>
                  <w:vMerge/>
                  <w:tcBorders>
                    <w:top w:val="singl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8"/>
              </w:rPr>
              <w:t>注：本项目为凉山州</w:t>
            </w:r>
            <w:r>
              <w:rPr>
                <w:rFonts w:ascii="仿宋_GB2312" w:hAnsi="仿宋_GB2312" w:cs="仿宋_GB2312" w:eastAsia="仿宋_GB2312"/>
                <w:sz w:val="28"/>
              </w:rPr>
              <w:t>2025年产品质量州级监督抽查服务项目按抽查产品种类不同，分5个包。供应商可选择多个包进行响应，但每个供应商只能成交其中1个包。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供应商应在规定的任务时间内，严格按照《中华人民共和国产品质量法》《产品质量监督抽查管理暂行办法》，依据产品所执行的相关现行标准，参照国家或四川省相关产品质量监督抽查实施细则进行结果判定。</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每个样品均由供应商按规定统一编号、登记、封存。样品收集后，供应商应严格按照样品储运要求，及时将样品送达相关实验室。样品、抽样文书及相关资料应当由抽样人员携带或者寄送至检测实验室</w:t>
            </w:r>
            <w:r>
              <w:rPr>
                <w:rFonts w:ascii="仿宋_GB2312" w:hAnsi="仿宋_GB2312" w:cs="仿宋_GB2312" w:eastAsia="仿宋_GB2312"/>
                <w:sz w:val="28"/>
              </w:rPr>
              <w:t>,不得由被抽样单位自行送样和寄送文书。对有特殊贮存和运输要求的样品。抽样人员应当采取相应措施，保证样品贮存、运输过程符合国家相关规定和包装标示的要求，不发生影响检测结论变化</w:t>
            </w:r>
            <w:r>
              <w:rPr>
                <w:rFonts w:ascii="仿宋_GB2312" w:hAnsi="仿宋_GB2312" w:cs="仿宋_GB2312" w:eastAsia="仿宋_GB2312"/>
                <w:sz w:val="28"/>
              </w:rPr>
              <w:t>的</w:t>
            </w:r>
            <w:r>
              <w:rPr>
                <w:rFonts w:ascii="仿宋_GB2312" w:hAnsi="仿宋_GB2312" w:cs="仿宋_GB2312" w:eastAsia="仿宋_GB2312"/>
                <w:sz w:val="28"/>
              </w:rPr>
              <w:t>情形</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采集的样品在贮存、运输等过程中，承检机构应采取适当保护措施，避免包装破损及样品之间的交叉污染。每个样品均要</w:t>
            </w:r>
            <w:r>
              <w:rPr>
                <w:rFonts w:ascii="仿宋_GB2312" w:hAnsi="仿宋_GB2312" w:cs="仿宋_GB2312" w:eastAsia="仿宋_GB2312"/>
                <w:sz w:val="28"/>
              </w:rPr>
              <w:t>自备</w:t>
            </w:r>
            <w:r>
              <w:rPr>
                <w:rFonts w:ascii="仿宋_GB2312" w:hAnsi="仿宋_GB2312" w:cs="仿宋_GB2312" w:eastAsia="仿宋_GB2312"/>
                <w:sz w:val="28"/>
              </w:rPr>
              <w:t>检测样和复检样。送交实验室的检测样标签不得涉及被抽检人信息。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由于抽检工作的特殊性，承检机构应当能够密切配合监管部门的抽检工作，按要求合理安排采样时间，按照规定时限完成检验检测任务。</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供应商应对在所承担项目中知悉的国家秘密、商业秘密和技术秘密切实做好保密工作，如（但不限于）：承担抽检工作过程中的企业样品信息、检验数据及结果等，不得对外泄露。</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本次监督抽查一律不得向被抽查生产者、经</w:t>
            </w:r>
            <w:r>
              <w:rPr>
                <w:rFonts w:ascii="仿宋_GB2312" w:hAnsi="仿宋_GB2312" w:cs="仿宋_GB2312" w:eastAsia="仿宋_GB2312"/>
                <w:sz w:val="28"/>
              </w:rPr>
              <w:t>营</w:t>
            </w:r>
            <w:r>
              <w:rPr>
                <w:rFonts w:ascii="仿宋_GB2312" w:hAnsi="仿宋_GB2312" w:cs="仿宋_GB2312" w:eastAsia="仿宋_GB2312"/>
                <w:sz w:val="28"/>
              </w:rPr>
              <w:t>者收取任何费用。除不以破坏性试验方式进行检验，且不会对样品质量造成实质性影响的外，抽样人员应当购买检验样品。购买样品价格以生产、销售产</w:t>
            </w:r>
            <w:r>
              <w:rPr>
                <w:rFonts w:ascii="仿宋_GB2312" w:hAnsi="仿宋_GB2312" w:cs="仿宋_GB2312" w:eastAsia="仿宋_GB2312"/>
                <w:sz w:val="28"/>
              </w:rPr>
              <w:t>(商)品的标价为准;没有标价的以同类产</w:t>
            </w:r>
            <w:r>
              <w:rPr>
                <w:rFonts w:ascii="仿宋_GB2312" w:hAnsi="仿宋_GB2312" w:cs="仿宋_GB2312" w:eastAsia="仿宋_GB2312"/>
                <w:sz w:val="28"/>
              </w:rPr>
              <w:t>（</w:t>
            </w:r>
            <w:r>
              <w:rPr>
                <w:rFonts w:ascii="仿宋_GB2312" w:hAnsi="仿宋_GB2312" w:cs="仿宋_GB2312" w:eastAsia="仿宋_GB2312"/>
                <w:sz w:val="28"/>
              </w:rPr>
              <w:t>商）品的市场价格为准。</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供应商按照采购人下达的</w:t>
            </w:r>
            <w:r>
              <w:rPr>
                <w:rFonts w:ascii="仿宋_GB2312" w:hAnsi="仿宋_GB2312" w:cs="仿宋_GB2312" w:eastAsia="仿宋_GB2312"/>
                <w:sz w:val="28"/>
              </w:rPr>
              <w:t>监</w:t>
            </w:r>
            <w:r>
              <w:rPr>
                <w:rFonts w:ascii="仿宋_GB2312" w:hAnsi="仿宋_GB2312" w:cs="仿宋_GB2312" w:eastAsia="仿宋_GB2312"/>
                <w:sz w:val="28"/>
              </w:rPr>
              <w:t>督抽查任务，严格</w:t>
            </w:r>
            <w:r>
              <w:rPr>
                <w:rFonts w:ascii="仿宋_GB2312" w:hAnsi="仿宋_GB2312" w:cs="仿宋_GB2312" w:eastAsia="仿宋_GB2312"/>
                <w:sz w:val="28"/>
              </w:rPr>
              <w:t>按</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通知有计划，有步骤地组织实施抽样工作。抽样人员不得少于</w:t>
            </w:r>
            <w:r>
              <w:rPr>
                <w:rFonts w:ascii="仿宋_GB2312" w:hAnsi="仿宋_GB2312" w:cs="仿宋_GB2312" w:eastAsia="仿宋_GB2312"/>
                <w:sz w:val="28"/>
              </w:rPr>
              <w:t>2人，抽样前须主动向受检单位代表出示相关抽</w:t>
            </w:r>
            <w:r>
              <w:rPr>
                <w:rFonts w:ascii="仿宋_GB2312" w:hAnsi="仿宋_GB2312" w:cs="仿宋_GB2312" w:eastAsia="仿宋_GB2312"/>
                <w:sz w:val="28"/>
              </w:rPr>
              <w:t>检</w:t>
            </w:r>
            <w:r>
              <w:rPr>
                <w:rFonts w:ascii="仿宋_GB2312" w:hAnsi="仿宋_GB2312" w:cs="仿宋_GB2312" w:eastAsia="仿宋_GB2312"/>
                <w:sz w:val="28"/>
              </w:rPr>
              <w:t>通知文件和身份证明，严谨细致填写抽样单，不得超范围、超计划执行抽样工作。</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供应商应当建立抽样管理制度，明确岗位职责、抽样流程和工作纪律，加强对抽样人员的培训和指导，保证抽样工作质量。</w:t>
            </w:r>
          </w:p>
          <w:p>
            <w:pPr>
              <w:pStyle w:val="null3"/>
              <w:ind w:firstLine="560"/>
              <w:jc w:val="left"/>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产（商）品检验依据是被检产品的国家标准，行业标准或经备案、登记的企业标准。承检机构严格按照监督抽查方案和监督抽查实施细则所规定的检验项目、检验方法、判定规则等进行检验，如实、准确，完整，</w:t>
            </w:r>
            <w:r>
              <w:rPr>
                <w:rFonts w:ascii="仿宋_GB2312" w:hAnsi="仿宋_GB2312" w:cs="仿宋_GB2312" w:eastAsia="仿宋_GB2312"/>
                <w:sz w:val="28"/>
              </w:rPr>
              <w:t>及</w:t>
            </w:r>
            <w:r>
              <w:rPr>
                <w:rFonts w:ascii="仿宋_GB2312" w:hAnsi="仿宋_GB2312" w:cs="仿宋_GB2312" w:eastAsia="仿宋_GB2312"/>
                <w:sz w:val="28"/>
              </w:rPr>
              <w:t>时地填写检测原始记录，保证检测工作的科学、独立、客观和规范。未经采购人批准，不得擅自进行抽样，不得擅自更改抽样任务品种、增加抽样数量，不得擅自动用备样。检验机构在抽样结束后</w:t>
            </w:r>
            <w:r>
              <w:rPr>
                <w:rFonts w:ascii="仿宋_GB2312" w:hAnsi="仿宋_GB2312" w:cs="仿宋_GB2312" w:eastAsia="仿宋_GB2312"/>
                <w:sz w:val="28"/>
              </w:rPr>
              <w:t>20日内出具检验报告，检验报告应当内容真实齐全、保证出具的检验数据和结论客观，公正、准确、可追溯，不得出具虚假检验数据和报告。抽检报告的描述必须明确清晰。不能模糊不清，并按照有关规定签字，盖章，结果汇总表及分析报告按时交凉山彝族自治州市场监督管理局。</w:t>
            </w:r>
          </w:p>
          <w:p>
            <w:pPr>
              <w:pStyle w:val="null3"/>
              <w:ind w:firstLine="560"/>
              <w:jc w:val="left"/>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如遇被抽检方提出复检要求，应</w:t>
            </w:r>
            <w:r>
              <w:rPr>
                <w:rFonts w:ascii="仿宋_GB2312" w:hAnsi="仿宋_GB2312" w:cs="仿宋_GB2312" w:eastAsia="仿宋_GB2312"/>
                <w:sz w:val="28"/>
              </w:rPr>
              <w:t>按</w:t>
            </w:r>
            <w:r>
              <w:rPr>
                <w:rFonts w:ascii="仿宋_GB2312" w:hAnsi="仿宋_GB2312" w:cs="仿宋_GB2312" w:eastAsia="仿宋_GB2312"/>
                <w:sz w:val="28"/>
              </w:rPr>
              <w:t>照相关要求，配合被抽样方和复检机构做好复检相关工作。</w:t>
            </w:r>
          </w:p>
          <w:p>
            <w:pPr>
              <w:pStyle w:val="null3"/>
              <w:ind w:firstLine="560"/>
              <w:jc w:val="left"/>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供应商发现不合格样品和问题样品中含有可能存在较高或急性健康风险的，应当在确认检验结果内</w:t>
            </w:r>
            <w:r>
              <w:rPr>
                <w:rFonts w:ascii="仿宋_GB2312" w:hAnsi="仿宋_GB2312" w:cs="仿宋_GB2312" w:eastAsia="仿宋_GB2312"/>
                <w:sz w:val="28"/>
              </w:rPr>
              <w:t>24小时报告。</w:t>
            </w:r>
          </w:p>
          <w:p>
            <w:pPr>
              <w:pStyle w:val="null3"/>
              <w:ind w:firstLine="560"/>
              <w:jc w:val="left"/>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监督抽查结果未经批准不得向社会公布。对抽</w:t>
            </w:r>
            <w:r>
              <w:rPr>
                <w:rFonts w:ascii="仿宋_GB2312" w:hAnsi="仿宋_GB2312" w:cs="仿宋_GB2312" w:eastAsia="仿宋_GB2312"/>
                <w:sz w:val="28"/>
              </w:rPr>
              <w:t>检</w:t>
            </w:r>
            <w:r>
              <w:rPr>
                <w:rFonts w:ascii="仿宋_GB2312" w:hAnsi="仿宋_GB2312" w:cs="仿宋_GB2312" w:eastAsia="仿宋_GB2312"/>
                <w:sz w:val="28"/>
              </w:rPr>
              <w:t>中发现的产品质量不合格的企业，将按照有关法律法规开展后处理工作。</w:t>
            </w:r>
          </w:p>
          <w:p>
            <w:pPr>
              <w:pStyle w:val="null3"/>
              <w:ind w:firstLine="560"/>
              <w:jc w:val="left"/>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抽检产品指定检验项目，项目履约期间，采购人有权结合实际情况调整抽样品种、类别和检验项目</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人员配置要求</w:t>
            </w:r>
            <w:r>
              <w:rPr>
                <w:rFonts w:ascii="仿宋_GB2312" w:hAnsi="仿宋_GB2312" w:cs="仿宋_GB2312" w:eastAsia="仿宋_GB2312"/>
                <w:sz w:val="28"/>
              </w:rPr>
              <w:t>:拟派与本项目实施内容相适应的专职抽样人员、检测人员和管理人员。</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设施设备配置要求</w:t>
            </w:r>
            <w:r>
              <w:rPr>
                <w:rFonts w:ascii="仿宋_GB2312" w:hAnsi="仿宋_GB2312" w:cs="仿宋_GB2312" w:eastAsia="仿宋_GB2312"/>
                <w:sz w:val="28"/>
              </w:rPr>
              <w:t>:配置与本项目实施内容相适应的检测设</w:t>
            </w:r>
            <w:r>
              <w:rPr>
                <w:rFonts w:ascii="仿宋_GB2312" w:hAnsi="仿宋_GB2312" w:cs="仿宋_GB2312" w:eastAsia="仿宋_GB2312"/>
                <w:sz w:val="28"/>
              </w:rPr>
              <w:t>备</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被抽检方提出复检要求，并且复检结果证明检测结果错误的，扣除</w:t>
            </w:r>
            <w:r>
              <w:rPr>
                <w:rFonts w:ascii="仿宋_GB2312" w:hAnsi="仿宋_GB2312" w:cs="仿宋_GB2312" w:eastAsia="仿宋_GB2312"/>
                <w:sz w:val="28"/>
              </w:rPr>
              <w:t>2万元服务费用。(因受检企业生产条件没有良好控制致使产品不均匀,产品运输贮存等原因造成检测指标变化与复检指标不一致的不属于检测结果错误)。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抽验程序必须合法合规，出现不合法合规情况由供应商承担重新抽检任务，出现</w:t>
            </w:r>
            <w:r>
              <w:rPr>
                <w:rFonts w:ascii="仿宋_GB2312" w:hAnsi="仿宋_GB2312" w:cs="仿宋_GB2312" w:eastAsia="仿宋_GB2312"/>
                <w:sz w:val="28"/>
              </w:rPr>
              <w:t>3次(含3次)以上立即终止合同。</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标的名称：凉山州2025年产品质量州级监督抽查服务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02"/>
              <w:gridCol w:w="2471"/>
              <w:gridCol w:w="429"/>
              <w:gridCol w:w="1172"/>
              <w:gridCol w:w="1201"/>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抽查批次</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区域分配</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电动自行车</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按照国、省最新发布的对应产品质量监督抽查实施细则进行检验和判定。若该类产品无对应细则，依据产品相关国家标准进行检测判定（不得缺少安全性指标）。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摩托车、电动自行车乘员头盔</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电动自行车用充电器</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电动自行车用动力电池</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家用燃气灶</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家用燃气快速热水器</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瓶装液化石油气调压器</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燃气用具连接用软管</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可燃气体探测器</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液化石油气</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醇基液体燃料</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7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会理市、冕宁县</w:t>
                  </w:r>
                </w:p>
              </w:tc>
              <w:tc>
                <w:tcPr>
                  <w:tcW w:type="dxa" w:w="1201"/>
                  <w:vMerge/>
                  <w:tcBorders>
                    <w:top w:val="none" w:color="000000" w:sz="4"/>
                    <w:left w:val="none" w:color="000000" w:sz="4"/>
                    <w:bottom w:val="single" w:color="000000" w:sz="4"/>
                    <w:right w:val="single" w:color="000000" w:sz="4"/>
                  </w:tcBorders>
                </w:tcPr>
                <w:p/>
              </w:tc>
            </w:tr>
            <w:tr>
              <w:tc>
                <w:tcPr>
                  <w:tcW w:type="dxa" w:w="27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小计</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87</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1"/>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8"/>
              </w:rPr>
              <w:t>注：本项目为凉山州</w:t>
            </w:r>
            <w:r>
              <w:rPr>
                <w:rFonts w:ascii="仿宋_GB2312" w:hAnsi="仿宋_GB2312" w:cs="仿宋_GB2312" w:eastAsia="仿宋_GB2312"/>
                <w:sz w:val="28"/>
              </w:rPr>
              <w:t>2025年产品质量州级监督抽查服务项目按抽查产品种类不同，分5个包。供应商可选择多个包进行响应，但每个供应商只能成交其中1个包。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供应商应在规定的任务时间内，严格按照《中华人民共和国产品质量法》《产品质量监督抽查管理暂行办法》，依据产品所执行的相关现行标准，参照国家或四川省相关产品质量监督抽查实施细则进行结果判定。</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每个样品均由供应商按规定统一编号、登记、封存。样品收集后，供应商应严格按照样品储运要求，及时将样品送达相关实验室。样品、抽样文书及相关资料应当由抽样人员携带或者寄送至检测实验室</w:t>
            </w:r>
            <w:r>
              <w:rPr>
                <w:rFonts w:ascii="仿宋_GB2312" w:hAnsi="仿宋_GB2312" w:cs="仿宋_GB2312" w:eastAsia="仿宋_GB2312"/>
                <w:sz w:val="28"/>
              </w:rPr>
              <w:t>,不得由被抽样单位自行送样和寄送文书。对有特殊贮存和运输要求的样品。抽样人员应当采取相应措施，保证样品贮存、运输过程符合国家相关规定和包装标示的要求，不发生影响检测结论变化</w:t>
            </w:r>
            <w:r>
              <w:rPr>
                <w:rFonts w:ascii="仿宋_GB2312" w:hAnsi="仿宋_GB2312" w:cs="仿宋_GB2312" w:eastAsia="仿宋_GB2312"/>
                <w:sz w:val="28"/>
              </w:rPr>
              <w:t>的</w:t>
            </w:r>
            <w:r>
              <w:rPr>
                <w:rFonts w:ascii="仿宋_GB2312" w:hAnsi="仿宋_GB2312" w:cs="仿宋_GB2312" w:eastAsia="仿宋_GB2312"/>
                <w:sz w:val="28"/>
              </w:rPr>
              <w:t>情形</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采集的样品在贮存、运输等过程中，承检机构应采取适当保护措施，避免包装破损及样品之间的交叉污染。每个样品均要</w:t>
            </w:r>
            <w:r>
              <w:rPr>
                <w:rFonts w:ascii="仿宋_GB2312" w:hAnsi="仿宋_GB2312" w:cs="仿宋_GB2312" w:eastAsia="仿宋_GB2312"/>
                <w:sz w:val="28"/>
              </w:rPr>
              <w:t>自备</w:t>
            </w:r>
            <w:r>
              <w:rPr>
                <w:rFonts w:ascii="仿宋_GB2312" w:hAnsi="仿宋_GB2312" w:cs="仿宋_GB2312" w:eastAsia="仿宋_GB2312"/>
                <w:sz w:val="28"/>
              </w:rPr>
              <w:t>检测样和复检样。送交实验室的检测样标签不得涉及被抽检人信息。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由于抽检工作的特殊性，承检机构应当能够密切配合监管部门的抽检工作，按要求合理安排采样时间，按照规定时限完成检验检测任务。</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供应商应对在所承担项目中知悉的国家秘密、商业秘密和技术秘密切实做好保密工作，如（但不限于）：承担抽检工作过程中的企业样品信息、检验数据及结果等，不得对外泄露。</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本次监督抽查一律不得向被抽查生产者、经</w:t>
            </w:r>
            <w:r>
              <w:rPr>
                <w:rFonts w:ascii="仿宋_GB2312" w:hAnsi="仿宋_GB2312" w:cs="仿宋_GB2312" w:eastAsia="仿宋_GB2312"/>
                <w:sz w:val="28"/>
              </w:rPr>
              <w:t>营</w:t>
            </w:r>
            <w:r>
              <w:rPr>
                <w:rFonts w:ascii="仿宋_GB2312" w:hAnsi="仿宋_GB2312" w:cs="仿宋_GB2312" w:eastAsia="仿宋_GB2312"/>
                <w:sz w:val="28"/>
              </w:rPr>
              <w:t>者收取任何费用。除不以破坏性试验方式进行检验，且不会对样品质量造成实质性影响的外，抽样人员应当购买检验样品。购买样品价格以生产、销售产</w:t>
            </w:r>
            <w:r>
              <w:rPr>
                <w:rFonts w:ascii="仿宋_GB2312" w:hAnsi="仿宋_GB2312" w:cs="仿宋_GB2312" w:eastAsia="仿宋_GB2312"/>
                <w:sz w:val="28"/>
              </w:rPr>
              <w:t>(商)品的标价为准;没有标价的以同类产</w:t>
            </w:r>
            <w:r>
              <w:rPr>
                <w:rFonts w:ascii="仿宋_GB2312" w:hAnsi="仿宋_GB2312" w:cs="仿宋_GB2312" w:eastAsia="仿宋_GB2312"/>
                <w:sz w:val="28"/>
              </w:rPr>
              <w:t>（</w:t>
            </w:r>
            <w:r>
              <w:rPr>
                <w:rFonts w:ascii="仿宋_GB2312" w:hAnsi="仿宋_GB2312" w:cs="仿宋_GB2312" w:eastAsia="仿宋_GB2312"/>
                <w:sz w:val="28"/>
              </w:rPr>
              <w:t>商）品的市场价格为准。</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供应商按照采购人下达的</w:t>
            </w:r>
            <w:r>
              <w:rPr>
                <w:rFonts w:ascii="仿宋_GB2312" w:hAnsi="仿宋_GB2312" w:cs="仿宋_GB2312" w:eastAsia="仿宋_GB2312"/>
                <w:sz w:val="28"/>
              </w:rPr>
              <w:t>监</w:t>
            </w:r>
            <w:r>
              <w:rPr>
                <w:rFonts w:ascii="仿宋_GB2312" w:hAnsi="仿宋_GB2312" w:cs="仿宋_GB2312" w:eastAsia="仿宋_GB2312"/>
                <w:sz w:val="28"/>
              </w:rPr>
              <w:t>督抽查任务，严格</w:t>
            </w:r>
            <w:r>
              <w:rPr>
                <w:rFonts w:ascii="仿宋_GB2312" w:hAnsi="仿宋_GB2312" w:cs="仿宋_GB2312" w:eastAsia="仿宋_GB2312"/>
                <w:sz w:val="28"/>
              </w:rPr>
              <w:t>按</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通知有计划，有步骤地组织实施抽样工作。抽样人员不得少于</w:t>
            </w:r>
            <w:r>
              <w:rPr>
                <w:rFonts w:ascii="仿宋_GB2312" w:hAnsi="仿宋_GB2312" w:cs="仿宋_GB2312" w:eastAsia="仿宋_GB2312"/>
                <w:sz w:val="28"/>
              </w:rPr>
              <w:t>2人，抽样前须主动向受检单位代表出示相关抽</w:t>
            </w:r>
            <w:r>
              <w:rPr>
                <w:rFonts w:ascii="仿宋_GB2312" w:hAnsi="仿宋_GB2312" w:cs="仿宋_GB2312" w:eastAsia="仿宋_GB2312"/>
                <w:sz w:val="28"/>
              </w:rPr>
              <w:t>检</w:t>
            </w:r>
            <w:r>
              <w:rPr>
                <w:rFonts w:ascii="仿宋_GB2312" w:hAnsi="仿宋_GB2312" w:cs="仿宋_GB2312" w:eastAsia="仿宋_GB2312"/>
                <w:sz w:val="28"/>
              </w:rPr>
              <w:t>通知文件和身份证明，严谨细致填写抽样单，不得超范围、超计划执行抽样工作。</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供应商应当建立抽样管理制度，明确岗位职责、抽样流程和工作纪律，加强对抽样人员的培训和指导，保证抽样工作质量。</w:t>
            </w:r>
          </w:p>
          <w:p>
            <w:pPr>
              <w:pStyle w:val="null3"/>
              <w:ind w:firstLine="560"/>
              <w:jc w:val="left"/>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产（商）品检验依据是被检产品的国家标准，行业标准或经备案、登记的企业标准。承检机构严格按照监督抽查方案和监督抽查实施细则所规定的检验项目、检验方法、判定规则等进行检验，如实、准确，完整，</w:t>
            </w:r>
            <w:r>
              <w:rPr>
                <w:rFonts w:ascii="仿宋_GB2312" w:hAnsi="仿宋_GB2312" w:cs="仿宋_GB2312" w:eastAsia="仿宋_GB2312"/>
                <w:sz w:val="28"/>
              </w:rPr>
              <w:t>及</w:t>
            </w:r>
            <w:r>
              <w:rPr>
                <w:rFonts w:ascii="仿宋_GB2312" w:hAnsi="仿宋_GB2312" w:cs="仿宋_GB2312" w:eastAsia="仿宋_GB2312"/>
                <w:sz w:val="28"/>
              </w:rPr>
              <w:t>时地填写检测原始记录，保证检测工作的科学、独立、客观和规范。未经采购人批准，不得擅自进行抽样，不得擅自更改抽样任务品种、增加抽样数量，不得擅自动用备样。检验机构在抽样结束后</w:t>
            </w:r>
            <w:r>
              <w:rPr>
                <w:rFonts w:ascii="仿宋_GB2312" w:hAnsi="仿宋_GB2312" w:cs="仿宋_GB2312" w:eastAsia="仿宋_GB2312"/>
                <w:sz w:val="28"/>
              </w:rPr>
              <w:t>20日内出具检验报告，检验报告应当内容真实齐全、保证出具的检验数据和结论客观，公正、准确、可追溯，不得出具虚假检验数据和报告。抽检报告的描述必须明确清晰。不能模糊不清，并按照有关规定签字，盖章，结果汇总表及分析报告按时交凉山彝族自治州市场监督管理局。</w:t>
            </w:r>
          </w:p>
          <w:p>
            <w:pPr>
              <w:pStyle w:val="null3"/>
              <w:ind w:firstLine="560"/>
              <w:jc w:val="left"/>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如遇被抽检方提出复检要求，应</w:t>
            </w:r>
            <w:r>
              <w:rPr>
                <w:rFonts w:ascii="仿宋_GB2312" w:hAnsi="仿宋_GB2312" w:cs="仿宋_GB2312" w:eastAsia="仿宋_GB2312"/>
                <w:sz w:val="28"/>
              </w:rPr>
              <w:t>按</w:t>
            </w:r>
            <w:r>
              <w:rPr>
                <w:rFonts w:ascii="仿宋_GB2312" w:hAnsi="仿宋_GB2312" w:cs="仿宋_GB2312" w:eastAsia="仿宋_GB2312"/>
                <w:sz w:val="28"/>
              </w:rPr>
              <w:t>照相关要求，配合被抽样方和复检机构做好复检相关工作。</w:t>
            </w:r>
          </w:p>
          <w:p>
            <w:pPr>
              <w:pStyle w:val="null3"/>
              <w:ind w:firstLine="560"/>
              <w:jc w:val="left"/>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供应商发现不合格样品和问题样品中含有可能存在较高或急性健康风险的，应当在确认检验结果内</w:t>
            </w:r>
            <w:r>
              <w:rPr>
                <w:rFonts w:ascii="仿宋_GB2312" w:hAnsi="仿宋_GB2312" w:cs="仿宋_GB2312" w:eastAsia="仿宋_GB2312"/>
                <w:sz w:val="28"/>
              </w:rPr>
              <w:t>24小时报告。</w:t>
            </w:r>
          </w:p>
          <w:p>
            <w:pPr>
              <w:pStyle w:val="null3"/>
              <w:ind w:firstLine="560"/>
              <w:jc w:val="left"/>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监督抽查结果未经批准不得向社会公布。对抽</w:t>
            </w:r>
            <w:r>
              <w:rPr>
                <w:rFonts w:ascii="仿宋_GB2312" w:hAnsi="仿宋_GB2312" w:cs="仿宋_GB2312" w:eastAsia="仿宋_GB2312"/>
                <w:sz w:val="28"/>
              </w:rPr>
              <w:t>检</w:t>
            </w:r>
            <w:r>
              <w:rPr>
                <w:rFonts w:ascii="仿宋_GB2312" w:hAnsi="仿宋_GB2312" w:cs="仿宋_GB2312" w:eastAsia="仿宋_GB2312"/>
                <w:sz w:val="28"/>
              </w:rPr>
              <w:t>中发现的产品质量不合格的企业，将按照有关法律法规开展后处理工作。</w:t>
            </w:r>
          </w:p>
          <w:p>
            <w:pPr>
              <w:pStyle w:val="null3"/>
              <w:ind w:firstLine="560"/>
              <w:jc w:val="left"/>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抽检产品指定检验项目，项目履约期间，采购人有权结合实际情况调整抽样品种、类别和检验项目</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人员配置要求</w:t>
            </w:r>
            <w:r>
              <w:rPr>
                <w:rFonts w:ascii="仿宋_GB2312" w:hAnsi="仿宋_GB2312" w:cs="仿宋_GB2312" w:eastAsia="仿宋_GB2312"/>
                <w:sz w:val="28"/>
              </w:rPr>
              <w:t>:拟派与本项目实施内容相适应的专职抽样人员、检测人员和管理人员。</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设施设备配置要求</w:t>
            </w:r>
            <w:r>
              <w:rPr>
                <w:rFonts w:ascii="仿宋_GB2312" w:hAnsi="仿宋_GB2312" w:cs="仿宋_GB2312" w:eastAsia="仿宋_GB2312"/>
                <w:sz w:val="28"/>
              </w:rPr>
              <w:t>:配置与本项目实施内容相适应的检测设</w:t>
            </w:r>
            <w:r>
              <w:rPr>
                <w:rFonts w:ascii="仿宋_GB2312" w:hAnsi="仿宋_GB2312" w:cs="仿宋_GB2312" w:eastAsia="仿宋_GB2312"/>
                <w:sz w:val="28"/>
              </w:rPr>
              <w:t>备</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被抽检方提出复检要求，并且复检结果证明检测结果错误的，扣除</w:t>
            </w:r>
            <w:r>
              <w:rPr>
                <w:rFonts w:ascii="仿宋_GB2312" w:hAnsi="仿宋_GB2312" w:cs="仿宋_GB2312" w:eastAsia="仿宋_GB2312"/>
                <w:sz w:val="28"/>
              </w:rPr>
              <w:t>2万元服务费用。(因受检企业生产条件没有良好控制致使产品不均匀,产品运输贮存等原因造成检测指标变化与复检指标不一致的不属于检测结果错误)。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抽验程序必须合法合规，出现不合法合规情况由供应商承担重新抽检任务，出现</w:t>
            </w:r>
            <w:r>
              <w:rPr>
                <w:rFonts w:ascii="仿宋_GB2312" w:hAnsi="仿宋_GB2312" w:cs="仿宋_GB2312" w:eastAsia="仿宋_GB2312"/>
                <w:sz w:val="28"/>
              </w:rPr>
              <w:t>3次(含3次)以上立即终止合同。</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标的名称：凉山州2025年产品质量州级监督抽查服务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02"/>
              <w:gridCol w:w="2471"/>
              <w:gridCol w:w="429"/>
              <w:gridCol w:w="1172"/>
              <w:gridCol w:w="1201"/>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产品名称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抽查批次</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区域分配</w:t>
                  </w:r>
                </w:p>
              </w:tc>
              <w:tc>
                <w:tcPr>
                  <w:tcW w:type="dxa" w:w="1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检测指标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食品用塑料包装容器工具等制品（实施生产许可证管理）</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各县市生产企业</w:t>
                  </w:r>
                </w:p>
              </w:tc>
              <w:tc>
                <w:tcPr>
                  <w:tcW w:type="dxa" w:w="12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按照国、省最新发布的对应产品质量监督抽查实施细则进行检验和判定。若该类产品无对应细则，依据产品相关国家标准进行检测判定（不得缺少安全性指标）。</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食品用纸包装、容器等制品（实施生产许可证管理）</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食品接触用金属制品</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食品用陶瓷制品</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奶嘴</w:t>
                  </w:r>
                </w:p>
              </w:tc>
              <w:tc>
                <w:tcPr>
                  <w:tcW w:type="dxa" w:w="4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奶瓶</w:t>
                  </w:r>
                </w:p>
              </w:tc>
              <w:tc>
                <w:tcPr>
                  <w:tcW w:type="dxa" w:w="429"/>
                  <w:vMerge/>
                  <w:tcBorders>
                    <w:top w:val="none" w:color="000000" w:sz="4"/>
                    <w:left w:val="none" w:color="000000" w:sz="4"/>
                    <w:bottom w:val="single" w:color="000000" w:sz="4"/>
                    <w:right w:val="single" w:color="000000" w:sz="4"/>
                  </w:tcBorders>
                </w:tcPr>
                <w:p/>
              </w:tc>
              <w:tc>
                <w:tcPr>
                  <w:tcW w:type="dxa" w:w="1172"/>
                  <w:vMerge/>
                  <w:tcBorders>
                    <w:top w:val="none" w:color="000000" w:sz="4"/>
                    <w:left w:val="none" w:color="000000" w:sz="4"/>
                    <w:bottom w:val="single" w:color="000000" w:sz="4"/>
                    <w:right w:val="single" w:color="000000" w:sz="4"/>
                  </w:tcBorders>
                </w:tcPr>
                <w:p/>
              </w:tc>
              <w:tc>
                <w:tcPr>
                  <w:tcW w:type="dxa" w:w="1201"/>
                  <w:vMerge/>
                  <w:tcBorders>
                    <w:top w:val="none" w:color="000000" w:sz="4"/>
                    <w:left w:val="none" w:color="000000" w:sz="4"/>
                    <w:bottom w:val="single" w:color="000000" w:sz="4"/>
                    <w:right w:val="single" w:color="000000" w:sz="4"/>
                  </w:tcBorders>
                </w:tcP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食品用洗涤剂</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7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各县市流通领域</w:t>
                  </w:r>
                </w:p>
              </w:tc>
              <w:tc>
                <w:tcPr>
                  <w:tcW w:type="dxa" w:w="1201"/>
                  <w:vMerge/>
                  <w:tcBorders>
                    <w:top w:val="none" w:color="000000" w:sz="4"/>
                    <w:left w:val="none" w:color="000000" w:sz="4"/>
                    <w:bottom w:val="single" w:color="000000" w:sz="4"/>
                    <w:right w:val="single" w:color="000000" w:sz="4"/>
                  </w:tcBorders>
                </w:tcPr>
                <w:p/>
              </w:tc>
            </w:tr>
            <w:tr>
              <w:tc>
                <w:tcPr>
                  <w:tcW w:type="dxa" w:w="27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小计</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70</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1"/>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8"/>
              </w:rPr>
              <w:t>注：本项目为凉山州</w:t>
            </w:r>
            <w:r>
              <w:rPr>
                <w:rFonts w:ascii="仿宋_GB2312" w:hAnsi="仿宋_GB2312" w:cs="仿宋_GB2312" w:eastAsia="仿宋_GB2312"/>
                <w:sz w:val="28"/>
              </w:rPr>
              <w:t>2025年产品质量州级监督抽查服务项目按抽查产品种类不同，分5个包。供应商可选择多个包进行响应，但每个供应商只能成交其中1个包。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供应商应在规定的任务时间内，严格按照《中华人民共和国产品质量法》《产品质量监督抽查管理暂行办法》，依据产品所执行的相关现行标准，参照国家或四川省相关产品质量监督抽查实施细则进行结果判定。</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每个样品均由供应商按规定统一编号、登记、封存。样品收集后，供应商应严格按照样品储运要求，及时将样品送达相关实验室。样品、抽样文书及相关资料应当由抽样人员携带或者寄送至检测实验室</w:t>
            </w:r>
            <w:r>
              <w:rPr>
                <w:rFonts w:ascii="仿宋_GB2312" w:hAnsi="仿宋_GB2312" w:cs="仿宋_GB2312" w:eastAsia="仿宋_GB2312"/>
                <w:sz w:val="28"/>
              </w:rPr>
              <w:t>,不得由被抽样单位自行送样和寄送文书。对有特殊贮存和运输要求的样品。抽样人员应当采取相应措施，保证样品贮存、运输过程符合国家相关规定和包装标示的要求，不发生影响检测结论变化</w:t>
            </w:r>
            <w:r>
              <w:rPr>
                <w:rFonts w:ascii="仿宋_GB2312" w:hAnsi="仿宋_GB2312" w:cs="仿宋_GB2312" w:eastAsia="仿宋_GB2312"/>
                <w:sz w:val="28"/>
              </w:rPr>
              <w:t>的</w:t>
            </w:r>
            <w:r>
              <w:rPr>
                <w:rFonts w:ascii="仿宋_GB2312" w:hAnsi="仿宋_GB2312" w:cs="仿宋_GB2312" w:eastAsia="仿宋_GB2312"/>
                <w:sz w:val="28"/>
              </w:rPr>
              <w:t>情形</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采集的样品在贮存、运输等过程中，承检机构应采取适当保护措施，避免包装破损及样品之间的交叉污染。每个样品均要</w:t>
            </w:r>
            <w:r>
              <w:rPr>
                <w:rFonts w:ascii="仿宋_GB2312" w:hAnsi="仿宋_GB2312" w:cs="仿宋_GB2312" w:eastAsia="仿宋_GB2312"/>
                <w:sz w:val="28"/>
              </w:rPr>
              <w:t>自备</w:t>
            </w:r>
            <w:r>
              <w:rPr>
                <w:rFonts w:ascii="仿宋_GB2312" w:hAnsi="仿宋_GB2312" w:cs="仿宋_GB2312" w:eastAsia="仿宋_GB2312"/>
                <w:sz w:val="28"/>
              </w:rPr>
              <w:t>检测样和复检样。送交实验室的检测样标签不得涉及被抽检人信息。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由于抽检工作的特殊性，承检机构应当能够密切配合监管部门的抽检工作，按要求合理安排采样时间，按照规定时限完成检验检测任务。</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供应商应对在所承担项目中知悉的国家秘密、商业秘密和技术秘密切实做好保密工作，如（但不限于）：承担抽检工作过程中的企业样品信息、检验数据及结果等，不得对外泄露。</w:t>
            </w:r>
          </w:p>
          <w:p>
            <w:pPr>
              <w:pStyle w:val="null3"/>
              <w:ind w:firstLine="560"/>
              <w:jc w:val="left"/>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本次监督抽查一律不得向被抽查生产者、经</w:t>
            </w:r>
            <w:r>
              <w:rPr>
                <w:rFonts w:ascii="仿宋_GB2312" w:hAnsi="仿宋_GB2312" w:cs="仿宋_GB2312" w:eastAsia="仿宋_GB2312"/>
                <w:sz w:val="28"/>
              </w:rPr>
              <w:t>营</w:t>
            </w:r>
            <w:r>
              <w:rPr>
                <w:rFonts w:ascii="仿宋_GB2312" w:hAnsi="仿宋_GB2312" w:cs="仿宋_GB2312" w:eastAsia="仿宋_GB2312"/>
                <w:sz w:val="28"/>
              </w:rPr>
              <w:t>者收取任何费用。除不以破坏性试验方式进行检验，且不会对样品质量造成实质性影响的外，抽样人员应当购买检验样品。购买样品价格以生产、销售产</w:t>
            </w:r>
            <w:r>
              <w:rPr>
                <w:rFonts w:ascii="仿宋_GB2312" w:hAnsi="仿宋_GB2312" w:cs="仿宋_GB2312" w:eastAsia="仿宋_GB2312"/>
                <w:sz w:val="28"/>
              </w:rPr>
              <w:t>(商)品的标价为准;没有标价的以同类产</w:t>
            </w:r>
            <w:r>
              <w:rPr>
                <w:rFonts w:ascii="仿宋_GB2312" w:hAnsi="仿宋_GB2312" w:cs="仿宋_GB2312" w:eastAsia="仿宋_GB2312"/>
                <w:sz w:val="28"/>
              </w:rPr>
              <w:t>（</w:t>
            </w:r>
            <w:r>
              <w:rPr>
                <w:rFonts w:ascii="仿宋_GB2312" w:hAnsi="仿宋_GB2312" w:cs="仿宋_GB2312" w:eastAsia="仿宋_GB2312"/>
                <w:sz w:val="28"/>
              </w:rPr>
              <w:t>商）品的市场价格为准。</w:t>
            </w:r>
          </w:p>
          <w:p>
            <w:pPr>
              <w:pStyle w:val="null3"/>
              <w:ind w:firstLine="560"/>
              <w:jc w:val="left"/>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供应商按照采购人下达的</w:t>
            </w:r>
            <w:r>
              <w:rPr>
                <w:rFonts w:ascii="仿宋_GB2312" w:hAnsi="仿宋_GB2312" w:cs="仿宋_GB2312" w:eastAsia="仿宋_GB2312"/>
                <w:sz w:val="28"/>
              </w:rPr>
              <w:t>监</w:t>
            </w:r>
            <w:r>
              <w:rPr>
                <w:rFonts w:ascii="仿宋_GB2312" w:hAnsi="仿宋_GB2312" w:cs="仿宋_GB2312" w:eastAsia="仿宋_GB2312"/>
                <w:sz w:val="28"/>
              </w:rPr>
              <w:t>督抽查任务，严格</w:t>
            </w:r>
            <w:r>
              <w:rPr>
                <w:rFonts w:ascii="仿宋_GB2312" w:hAnsi="仿宋_GB2312" w:cs="仿宋_GB2312" w:eastAsia="仿宋_GB2312"/>
                <w:sz w:val="28"/>
              </w:rPr>
              <w:t>按</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通知有计划，有步骤地组织实施抽样工作。抽样人员不得少于</w:t>
            </w:r>
            <w:r>
              <w:rPr>
                <w:rFonts w:ascii="仿宋_GB2312" w:hAnsi="仿宋_GB2312" w:cs="仿宋_GB2312" w:eastAsia="仿宋_GB2312"/>
                <w:sz w:val="28"/>
              </w:rPr>
              <w:t>2人，抽样前须主动向受检单位代表出示相关抽</w:t>
            </w:r>
            <w:r>
              <w:rPr>
                <w:rFonts w:ascii="仿宋_GB2312" w:hAnsi="仿宋_GB2312" w:cs="仿宋_GB2312" w:eastAsia="仿宋_GB2312"/>
                <w:sz w:val="28"/>
              </w:rPr>
              <w:t>检</w:t>
            </w:r>
            <w:r>
              <w:rPr>
                <w:rFonts w:ascii="仿宋_GB2312" w:hAnsi="仿宋_GB2312" w:cs="仿宋_GB2312" w:eastAsia="仿宋_GB2312"/>
                <w:sz w:val="28"/>
              </w:rPr>
              <w:t>通知文件和身份证明，严谨细致填写抽样单，不得超范围、超计划执行抽样工作。</w:t>
            </w:r>
          </w:p>
          <w:p>
            <w:pPr>
              <w:pStyle w:val="null3"/>
              <w:ind w:firstLine="560"/>
              <w:jc w:val="left"/>
            </w:pPr>
            <w:r>
              <w:rPr>
                <w:rFonts w:ascii="仿宋_GB2312" w:hAnsi="仿宋_GB2312" w:cs="仿宋_GB2312" w:eastAsia="仿宋_GB2312"/>
                <w:sz w:val="28"/>
              </w:rPr>
              <w:t>8</w:t>
            </w:r>
            <w:r>
              <w:rPr>
                <w:rFonts w:ascii="仿宋_GB2312" w:hAnsi="仿宋_GB2312" w:cs="仿宋_GB2312" w:eastAsia="仿宋_GB2312"/>
                <w:sz w:val="28"/>
              </w:rPr>
              <w:t>、</w:t>
            </w:r>
            <w:r>
              <w:rPr>
                <w:rFonts w:ascii="仿宋_GB2312" w:hAnsi="仿宋_GB2312" w:cs="仿宋_GB2312" w:eastAsia="仿宋_GB2312"/>
                <w:sz w:val="28"/>
              </w:rPr>
              <w:t>供应商应当建立抽样管理制度，明确岗位职责、抽样流程和工作纪律，加强对抽样人员的培训和指导，保证抽样工作质量。</w:t>
            </w:r>
          </w:p>
          <w:p>
            <w:pPr>
              <w:pStyle w:val="null3"/>
              <w:ind w:firstLine="560"/>
              <w:jc w:val="left"/>
            </w:pPr>
            <w:r>
              <w:rPr>
                <w:rFonts w:ascii="仿宋_GB2312" w:hAnsi="仿宋_GB2312" w:cs="仿宋_GB2312" w:eastAsia="仿宋_GB2312"/>
                <w:sz w:val="28"/>
              </w:rPr>
              <w:t>9</w:t>
            </w:r>
            <w:r>
              <w:rPr>
                <w:rFonts w:ascii="仿宋_GB2312" w:hAnsi="仿宋_GB2312" w:cs="仿宋_GB2312" w:eastAsia="仿宋_GB2312"/>
                <w:sz w:val="28"/>
              </w:rPr>
              <w:t>、</w:t>
            </w:r>
            <w:r>
              <w:rPr>
                <w:rFonts w:ascii="仿宋_GB2312" w:hAnsi="仿宋_GB2312" w:cs="仿宋_GB2312" w:eastAsia="仿宋_GB2312"/>
                <w:sz w:val="28"/>
              </w:rPr>
              <w:t>抽</w:t>
            </w:r>
            <w:r>
              <w:rPr>
                <w:rFonts w:ascii="仿宋_GB2312" w:hAnsi="仿宋_GB2312" w:cs="仿宋_GB2312" w:eastAsia="仿宋_GB2312"/>
                <w:sz w:val="28"/>
              </w:rPr>
              <w:t>检</w:t>
            </w:r>
            <w:r>
              <w:rPr>
                <w:rFonts w:ascii="仿宋_GB2312" w:hAnsi="仿宋_GB2312" w:cs="仿宋_GB2312" w:eastAsia="仿宋_GB2312"/>
                <w:sz w:val="28"/>
              </w:rPr>
              <w:t>产（商）品检验依据是被检产品的国家标准，行业标准或经备案、登记的企业标准。承检机构严格按照监督抽查方案和监督抽查实施细则所规定的检验项目、检验方法、判定规则等进行检验，如实、准确，完整，</w:t>
            </w:r>
            <w:r>
              <w:rPr>
                <w:rFonts w:ascii="仿宋_GB2312" w:hAnsi="仿宋_GB2312" w:cs="仿宋_GB2312" w:eastAsia="仿宋_GB2312"/>
                <w:sz w:val="28"/>
              </w:rPr>
              <w:t>及</w:t>
            </w:r>
            <w:r>
              <w:rPr>
                <w:rFonts w:ascii="仿宋_GB2312" w:hAnsi="仿宋_GB2312" w:cs="仿宋_GB2312" w:eastAsia="仿宋_GB2312"/>
                <w:sz w:val="28"/>
              </w:rPr>
              <w:t>时地填写检测原始记录，保证检测工作的科学、独立、客观和规范。未经采购人批准，不得擅自进行抽样，不得擅自更改抽样任务品种、增加抽样数量，不得擅自动用备样。检验机构在抽样结束后</w:t>
            </w:r>
            <w:r>
              <w:rPr>
                <w:rFonts w:ascii="仿宋_GB2312" w:hAnsi="仿宋_GB2312" w:cs="仿宋_GB2312" w:eastAsia="仿宋_GB2312"/>
                <w:sz w:val="28"/>
              </w:rPr>
              <w:t>20日内出具检验报告，检验报告应当内容真实齐全、保证出具的检验数据和结论客观，公正、准确、可追溯，不得出具虚假检验数据和报告。抽检报告的描述必须明确清晰。不能模糊不清，并按照有关规定签字，盖章，结果汇总表及分析报告按时交凉山彝族自治州市场监督管理局。</w:t>
            </w:r>
          </w:p>
          <w:p>
            <w:pPr>
              <w:pStyle w:val="null3"/>
              <w:ind w:firstLine="560"/>
              <w:jc w:val="left"/>
            </w:pPr>
            <w:r>
              <w:rPr>
                <w:rFonts w:ascii="仿宋_GB2312" w:hAnsi="仿宋_GB2312" w:cs="仿宋_GB2312" w:eastAsia="仿宋_GB2312"/>
                <w:sz w:val="28"/>
              </w:rPr>
              <w:t>10</w:t>
            </w:r>
            <w:r>
              <w:rPr>
                <w:rFonts w:ascii="仿宋_GB2312" w:hAnsi="仿宋_GB2312" w:cs="仿宋_GB2312" w:eastAsia="仿宋_GB2312"/>
                <w:sz w:val="28"/>
              </w:rPr>
              <w:t>、</w:t>
            </w:r>
            <w:r>
              <w:rPr>
                <w:rFonts w:ascii="仿宋_GB2312" w:hAnsi="仿宋_GB2312" w:cs="仿宋_GB2312" w:eastAsia="仿宋_GB2312"/>
                <w:sz w:val="28"/>
              </w:rPr>
              <w:t>如遇被抽检方提出复检要求，应</w:t>
            </w:r>
            <w:r>
              <w:rPr>
                <w:rFonts w:ascii="仿宋_GB2312" w:hAnsi="仿宋_GB2312" w:cs="仿宋_GB2312" w:eastAsia="仿宋_GB2312"/>
                <w:sz w:val="28"/>
              </w:rPr>
              <w:t>按</w:t>
            </w:r>
            <w:r>
              <w:rPr>
                <w:rFonts w:ascii="仿宋_GB2312" w:hAnsi="仿宋_GB2312" w:cs="仿宋_GB2312" w:eastAsia="仿宋_GB2312"/>
                <w:sz w:val="28"/>
              </w:rPr>
              <w:t>照相关要求，配合被抽样方和复检机构做好复检相关工作。</w:t>
            </w:r>
          </w:p>
          <w:p>
            <w:pPr>
              <w:pStyle w:val="null3"/>
              <w:ind w:firstLine="560"/>
              <w:jc w:val="left"/>
            </w:pPr>
            <w:r>
              <w:rPr>
                <w:rFonts w:ascii="仿宋_GB2312" w:hAnsi="仿宋_GB2312" w:cs="仿宋_GB2312" w:eastAsia="仿宋_GB2312"/>
                <w:sz w:val="28"/>
              </w:rPr>
              <w:t>11</w:t>
            </w:r>
            <w:r>
              <w:rPr>
                <w:rFonts w:ascii="仿宋_GB2312" w:hAnsi="仿宋_GB2312" w:cs="仿宋_GB2312" w:eastAsia="仿宋_GB2312"/>
                <w:sz w:val="28"/>
              </w:rPr>
              <w:t>、</w:t>
            </w:r>
            <w:r>
              <w:rPr>
                <w:rFonts w:ascii="仿宋_GB2312" w:hAnsi="仿宋_GB2312" w:cs="仿宋_GB2312" w:eastAsia="仿宋_GB2312"/>
                <w:sz w:val="28"/>
              </w:rPr>
              <w:t>供应商发现不合格样品和问题样品中含有可能存在较高或急性健康风险的，应当在确认检验结果内</w:t>
            </w:r>
            <w:r>
              <w:rPr>
                <w:rFonts w:ascii="仿宋_GB2312" w:hAnsi="仿宋_GB2312" w:cs="仿宋_GB2312" w:eastAsia="仿宋_GB2312"/>
                <w:sz w:val="28"/>
              </w:rPr>
              <w:t>24小时报告。</w:t>
            </w:r>
          </w:p>
          <w:p>
            <w:pPr>
              <w:pStyle w:val="null3"/>
              <w:ind w:firstLine="560"/>
              <w:jc w:val="left"/>
            </w:pPr>
            <w:r>
              <w:rPr>
                <w:rFonts w:ascii="仿宋_GB2312" w:hAnsi="仿宋_GB2312" w:cs="仿宋_GB2312" w:eastAsia="仿宋_GB2312"/>
                <w:sz w:val="28"/>
              </w:rPr>
              <w:t>12</w:t>
            </w:r>
            <w:r>
              <w:rPr>
                <w:rFonts w:ascii="仿宋_GB2312" w:hAnsi="仿宋_GB2312" w:cs="仿宋_GB2312" w:eastAsia="仿宋_GB2312"/>
                <w:sz w:val="28"/>
              </w:rPr>
              <w:t>、</w:t>
            </w:r>
            <w:r>
              <w:rPr>
                <w:rFonts w:ascii="仿宋_GB2312" w:hAnsi="仿宋_GB2312" w:cs="仿宋_GB2312" w:eastAsia="仿宋_GB2312"/>
                <w:sz w:val="28"/>
              </w:rPr>
              <w:t>监督抽查结果未经批准不得向社会公布。对抽</w:t>
            </w:r>
            <w:r>
              <w:rPr>
                <w:rFonts w:ascii="仿宋_GB2312" w:hAnsi="仿宋_GB2312" w:cs="仿宋_GB2312" w:eastAsia="仿宋_GB2312"/>
                <w:sz w:val="28"/>
              </w:rPr>
              <w:t>检</w:t>
            </w:r>
            <w:r>
              <w:rPr>
                <w:rFonts w:ascii="仿宋_GB2312" w:hAnsi="仿宋_GB2312" w:cs="仿宋_GB2312" w:eastAsia="仿宋_GB2312"/>
                <w:sz w:val="28"/>
              </w:rPr>
              <w:t>中发现的产品质量不合格的企业，将按照有关法律法规开展后处理工作。</w:t>
            </w:r>
          </w:p>
          <w:p>
            <w:pPr>
              <w:pStyle w:val="null3"/>
              <w:ind w:firstLine="560"/>
              <w:jc w:val="left"/>
            </w:pPr>
            <w:r>
              <w:rPr>
                <w:rFonts w:ascii="仿宋_GB2312" w:hAnsi="仿宋_GB2312" w:cs="仿宋_GB2312" w:eastAsia="仿宋_GB2312"/>
                <w:sz w:val="28"/>
              </w:rPr>
              <w:t>13</w:t>
            </w:r>
            <w:r>
              <w:rPr>
                <w:rFonts w:ascii="仿宋_GB2312" w:hAnsi="仿宋_GB2312" w:cs="仿宋_GB2312" w:eastAsia="仿宋_GB2312"/>
                <w:sz w:val="28"/>
              </w:rPr>
              <w:t>、</w:t>
            </w:r>
            <w:r>
              <w:rPr>
                <w:rFonts w:ascii="仿宋_GB2312" w:hAnsi="仿宋_GB2312" w:cs="仿宋_GB2312" w:eastAsia="仿宋_GB2312"/>
                <w:sz w:val="28"/>
              </w:rPr>
              <w:t>抽检产品指定检验项目，项目履约期间，采购人有权结合实际情况调整抽样品种、类别和检验项目</w:t>
            </w:r>
            <w:r>
              <w:rPr>
                <w:rFonts w:ascii="仿宋_GB2312" w:hAnsi="仿宋_GB2312" w:cs="仿宋_GB2312" w:eastAsia="仿宋_GB2312"/>
                <w:sz w:val="28"/>
              </w:rPr>
              <w:t>。</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人员配置要求</w:t>
            </w:r>
            <w:r>
              <w:rPr>
                <w:rFonts w:ascii="仿宋_GB2312" w:hAnsi="仿宋_GB2312" w:cs="仿宋_GB2312" w:eastAsia="仿宋_GB2312"/>
                <w:sz w:val="28"/>
              </w:rPr>
              <w:t>:拟派与本项目实施内容相适应的专职抽样人员、检测人员和管理人员。</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设施设备配置要求</w:t>
            </w:r>
            <w:r>
              <w:rPr>
                <w:rFonts w:ascii="仿宋_GB2312" w:hAnsi="仿宋_GB2312" w:cs="仿宋_GB2312" w:eastAsia="仿宋_GB2312"/>
                <w:sz w:val="28"/>
              </w:rPr>
              <w:t>:配置与本项目实施内容相适应的检测设</w:t>
            </w:r>
            <w:r>
              <w:rPr>
                <w:rFonts w:ascii="仿宋_GB2312" w:hAnsi="仿宋_GB2312" w:cs="仿宋_GB2312" w:eastAsia="仿宋_GB2312"/>
                <w:sz w:val="28"/>
              </w:rPr>
              <w:t>备</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被抽检方提出复检要求，并且复检结果证明检测结果错误的，扣除</w:t>
            </w:r>
            <w:r>
              <w:rPr>
                <w:rFonts w:ascii="仿宋_GB2312" w:hAnsi="仿宋_GB2312" w:cs="仿宋_GB2312" w:eastAsia="仿宋_GB2312"/>
                <w:sz w:val="28"/>
              </w:rPr>
              <w:t>2万元服务费用。(因受检企业生产条件没有良好控制致使产品不均匀,产品运输贮存等原因造成检测指标变化与复检指标不一致的不属于检测结果错误)。</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抽验程序必须合法合规，出现不合法合规情况由供应商承担重新抽检任务，出现</w:t>
            </w:r>
            <w:r>
              <w:rPr>
                <w:rFonts w:ascii="仿宋_GB2312" w:hAnsi="仿宋_GB2312" w:cs="仿宋_GB2312" w:eastAsia="仿宋_GB2312"/>
                <w:sz w:val="28"/>
              </w:rPr>
              <w:t>3次(含3次)以上立即终止合同。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19"/>
                <w:color w:val="000000"/>
              </w:rPr>
              <w:t>竞标总价为固定金额，竞标人首轮及磋商后，可根据自身情况填报抽检批次，不</w:t>
            </w:r>
            <w:r>
              <w:rPr>
                <w:rFonts w:ascii="仿宋_GB2312" w:hAnsi="仿宋_GB2312" w:cs="仿宋_GB2312" w:eastAsia="仿宋_GB2312"/>
                <w:sz w:val="19"/>
                <w:color w:val="000000"/>
              </w:rPr>
              <w:t>按规定填报视为无效竞标。竞标报价是履行合同的最终价格，包含但不限于完成本项</w:t>
            </w:r>
            <w:r>
              <w:rPr>
                <w:rFonts w:ascii="仿宋_GB2312" w:hAnsi="仿宋_GB2312" w:cs="仿宋_GB2312" w:eastAsia="仿宋_GB2312"/>
                <w:sz w:val="19"/>
                <w:color w:val="000000"/>
              </w:rPr>
              <w:t>目所涉及的人员劳务、差旅、设备投入、检验检测、资料、保险、税金、采购代理服</w:t>
            </w:r>
            <w:r>
              <w:rPr>
                <w:rFonts w:ascii="仿宋_GB2312" w:hAnsi="仿宋_GB2312" w:cs="仿宋_GB2312" w:eastAsia="仿宋_GB2312"/>
                <w:sz w:val="19"/>
                <w:color w:val="000000"/>
              </w:rPr>
              <w:t>务费等一切费用。报价（批次）估算错误等引起的风险由供应商自行承担。【注：在</w:t>
            </w:r>
            <w:r>
              <w:rPr>
                <w:rFonts w:ascii="仿宋_GB2312" w:hAnsi="仿宋_GB2312" w:cs="仿宋_GB2312" w:eastAsia="仿宋_GB2312"/>
                <w:sz w:val="19"/>
                <w:color w:val="000000"/>
              </w:rPr>
              <w:t xml:space="preserve">评标过程中，评标委员会认为投标人投标报价明显低于其他通过符合性审查投标人的 </w:t>
            </w:r>
            <w:r>
              <w:rPr>
                <w:rFonts w:ascii="仿宋_GB2312" w:hAnsi="仿宋_GB2312" w:cs="仿宋_GB2312" w:eastAsia="仿宋_GB2312"/>
                <w:sz w:val="19"/>
                <w:color w:val="000000"/>
              </w:rPr>
              <w:t>投标报价，有可能影响产品质量或者不能诚信履约的，评标委员会应当要求其在合理</w:t>
            </w:r>
            <w:r>
              <w:rPr>
                <w:rFonts w:ascii="仿宋_GB2312" w:hAnsi="仿宋_GB2312" w:cs="仿宋_GB2312" w:eastAsia="仿宋_GB2312"/>
                <w:sz w:val="19"/>
                <w:color w:val="000000"/>
              </w:rPr>
              <w:t xml:space="preserve">的时间内进行书面说明并加盖公章，必要时提交相关证明材料（市州级以上财政部门 </w:t>
            </w:r>
            <w:r>
              <w:rPr>
                <w:rFonts w:ascii="仿宋_GB2312" w:hAnsi="仿宋_GB2312" w:cs="仿宋_GB2312" w:eastAsia="仿宋_GB2312"/>
                <w:sz w:val="19"/>
                <w:color w:val="000000"/>
              </w:rPr>
              <w:t>发布的收费依据）。投标人应当在评标委员会要求的时间内通过交易系统提交书面说</w:t>
            </w:r>
            <w:r>
              <w:rPr>
                <w:rFonts w:ascii="仿宋_GB2312" w:hAnsi="仿宋_GB2312" w:cs="仿宋_GB2312" w:eastAsia="仿宋_GB2312"/>
                <w:sz w:val="19"/>
                <w:color w:val="000000"/>
              </w:rPr>
              <w:t xml:space="preserve">明，必要时提交相关证明材料；投标人不能证明其报价合理性的，评标委员会应当将 </w:t>
            </w:r>
            <w:r>
              <w:rPr>
                <w:rFonts w:ascii="仿宋_GB2312" w:hAnsi="仿宋_GB2312" w:cs="仿宋_GB2312" w:eastAsia="仿宋_GB2312"/>
                <w:sz w:val="19"/>
                <w:color w:val="000000"/>
              </w:rPr>
              <w:t>其作为无效投标处理。】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成果提交</w:t>
            </w:r>
          </w:p>
        </w:tc>
        <w:tc>
          <w:tcPr>
            <w:tcW w:type="dxa" w:w="5814"/>
          </w:tcPr>
          <w:p>
            <w:pPr>
              <w:pStyle w:val="null3"/>
              <w:jc w:val="left"/>
            </w:pPr>
            <w:r>
              <w:rPr>
                <w:rFonts w:ascii="仿宋_GB2312" w:hAnsi="仿宋_GB2312" w:cs="仿宋_GB2312" w:eastAsia="仿宋_GB2312"/>
                <w:sz w:val="19"/>
                <w:color w:val="000000"/>
              </w:rPr>
              <w:t>有效的</w:t>
            </w:r>
            <w:r>
              <w:rPr>
                <w:rFonts w:ascii="仿宋_GB2312" w:hAnsi="仿宋_GB2312" w:cs="仿宋_GB2312" w:eastAsia="仿宋_GB2312"/>
                <w:sz w:val="19"/>
                <w:color w:val="000000"/>
              </w:rPr>
              <w:t>CMA</w:t>
            </w:r>
            <w:r>
              <w:rPr>
                <w:rFonts w:ascii="仿宋_GB2312" w:hAnsi="仿宋_GB2312" w:cs="仿宋_GB2312" w:eastAsia="仿宋_GB2312"/>
                <w:sz w:val="19"/>
                <w:color w:val="000000"/>
              </w:rPr>
              <w:t>检测报告、质量分析报告和相关资料，并且按照采购人要求份数提供</w:t>
            </w:r>
            <w:r>
              <w:rPr>
                <w:rFonts w:ascii="仿宋_GB2312" w:hAnsi="仿宋_GB2312" w:cs="仿宋_GB2312" w:eastAsia="仿宋_GB2312"/>
                <w:sz w:val="19"/>
                <w:color w:val="000000"/>
              </w:rPr>
              <w:t>纸质文件和电子文件。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19"/>
                <w:color w:val="000000"/>
              </w:rPr>
              <w:t>成交供应商在项目履行期间所发生的一切相关安全责任事故（件）均由成交供应</w:t>
            </w:r>
            <w:r>
              <w:rPr>
                <w:rFonts w:ascii="仿宋_GB2312" w:hAnsi="仿宋_GB2312" w:cs="仿宋_GB2312" w:eastAsia="仿宋_GB2312"/>
                <w:sz w:val="19"/>
                <w:color w:val="000000"/>
              </w:rPr>
              <w:t>商自行负责，并承担全部经济损失。</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19"/>
                <w:color w:val="000000"/>
              </w:rPr>
              <w:t>竞标总价为固定金额，竞标人首轮及磋商后，可根据自身情况填报抽检批次，不</w:t>
            </w:r>
            <w:r>
              <w:rPr>
                <w:rFonts w:ascii="仿宋_GB2312" w:hAnsi="仿宋_GB2312" w:cs="仿宋_GB2312" w:eastAsia="仿宋_GB2312"/>
                <w:sz w:val="19"/>
                <w:color w:val="000000"/>
              </w:rPr>
              <w:t>按规定填报视为无效竞标。竞标报价是履行合同的最终价格，包含但不限于完成本项</w:t>
            </w:r>
            <w:r>
              <w:rPr>
                <w:rFonts w:ascii="仿宋_GB2312" w:hAnsi="仿宋_GB2312" w:cs="仿宋_GB2312" w:eastAsia="仿宋_GB2312"/>
                <w:sz w:val="19"/>
                <w:color w:val="000000"/>
              </w:rPr>
              <w:t>目所涉及的人员劳务、差旅、设备投入、检验检测、资料、保险、税金、采购代理服</w:t>
            </w:r>
            <w:r>
              <w:rPr>
                <w:rFonts w:ascii="仿宋_GB2312" w:hAnsi="仿宋_GB2312" w:cs="仿宋_GB2312" w:eastAsia="仿宋_GB2312"/>
                <w:sz w:val="19"/>
                <w:color w:val="000000"/>
              </w:rPr>
              <w:t>务费等一切费用。报价（批次）估算错误等引起的风险由供应商自行承担。【注：在</w:t>
            </w:r>
            <w:r>
              <w:rPr>
                <w:rFonts w:ascii="仿宋_GB2312" w:hAnsi="仿宋_GB2312" w:cs="仿宋_GB2312" w:eastAsia="仿宋_GB2312"/>
                <w:sz w:val="19"/>
                <w:color w:val="000000"/>
              </w:rPr>
              <w:t xml:space="preserve">评标过程中，评标委员会认为投标人投标报价明显低于其他通过符合性审查投标人的 </w:t>
            </w:r>
            <w:r>
              <w:rPr>
                <w:rFonts w:ascii="仿宋_GB2312" w:hAnsi="仿宋_GB2312" w:cs="仿宋_GB2312" w:eastAsia="仿宋_GB2312"/>
                <w:sz w:val="19"/>
                <w:color w:val="000000"/>
              </w:rPr>
              <w:t>投标报价，有可能影响产品质量或者不能诚信履约的，评标委员会应当要求其在合理</w:t>
            </w:r>
            <w:r>
              <w:rPr>
                <w:rFonts w:ascii="仿宋_GB2312" w:hAnsi="仿宋_GB2312" w:cs="仿宋_GB2312" w:eastAsia="仿宋_GB2312"/>
                <w:sz w:val="19"/>
                <w:color w:val="000000"/>
              </w:rPr>
              <w:t xml:space="preserve">的时间内进行书面说明并加盖公章，必要时提交相关证明材料（市州级以上财政部门 </w:t>
            </w:r>
            <w:r>
              <w:rPr>
                <w:rFonts w:ascii="仿宋_GB2312" w:hAnsi="仿宋_GB2312" w:cs="仿宋_GB2312" w:eastAsia="仿宋_GB2312"/>
                <w:sz w:val="19"/>
                <w:color w:val="000000"/>
              </w:rPr>
              <w:t>发布的收费依据）。投标人应当在评标委员会要求的时间内通过交易系统提交书面说</w:t>
            </w:r>
            <w:r>
              <w:rPr>
                <w:rFonts w:ascii="仿宋_GB2312" w:hAnsi="仿宋_GB2312" w:cs="仿宋_GB2312" w:eastAsia="仿宋_GB2312"/>
                <w:sz w:val="19"/>
                <w:color w:val="000000"/>
              </w:rPr>
              <w:t xml:space="preserve">明，必要时提交相关证明材料；投标人不能证明其报价合理性的，评标委员会应当将 </w:t>
            </w:r>
            <w:r>
              <w:rPr>
                <w:rFonts w:ascii="仿宋_GB2312" w:hAnsi="仿宋_GB2312" w:cs="仿宋_GB2312" w:eastAsia="仿宋_GB2312"/>
                <w:sz w:val="19"/>
                <w:color w:val="000000"/>
              </w:rPr>
              <w:t>其作为无效投标处理。】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成果提交</w:t>
            </w:r>
          </w:p>
        </w:tc>
        <w:tc>
          <w:tcPr>
            <w:tcW w:type="dxa" w:w="5814"/>
          </w:tcPr>
          <w:p>
            <w:pPr>
              <w:pStyle w:val="null3"/>
              <w:jc w:val="left"/>
            </w:pPr>
            <w:r>
              <w:rPr>
                <w:rFonts w:ascii="仿宋_GB2312" w:hAnsi="仿宋_GB2312" w:cs="仿宋_GB2312" w:eastAsia="仿宋_GB2312"/>
                <w:sz w:val="19"/>
                <w:color w:val="000000"/>
              </w:rPr>
              <w:t>有效的</w:t>
            </w:r>
            <w:r>
              <w:rPr>
                <w:rFonts w:ascii="仿宋_GB2312" w:hAnsi="仿宋_GB2312" w:cs="仿宋_GB2312" w:eastAsia="仿宋_GB2312"/>
                <w:sz w:val="19"/>
                <w:color w:val="000000"/>
              </w:rPr>
              <w:t>CMA</w:t>
            </w:r>
            <w:r>
              <w:rPr>
                <w:rFonts w:ascii="仿宋_GB2312" w:hAnsi="仿宋_GB2312" w:cs="仿宋_GB2312" w:eastAsia="仿宋_GB2312"/>
                <w:sz w:val="19"/>
                <w:color w:val="000000"/>
              </w:rPr>
              <w:t>检测报告、质量分析报告和相关资料，并且按照采购人要求份数提供</w:t>
            </w:r>
            <w:r>
              <w:rPr>
                <w:rFonts w:ascii="仿宋_GB2312" w:hAnsi="仿宋_GB2312" w:cs="仿宋_GB2312" w:eastAsia="仿宋_GB2312"/>
                <w:sz w:val="19"/>
                <w:color w:val="000000"/>
              </w:rPr>
              <w:t>纸质文件和电子文件。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19"/>
                <w:color w:val="000000"/>
              </w:rPr>
              <w:t>成交供应商在项目履行期间所发生的一切相关安全责任事故（件）均由成交供应</w:t>
            </w:r>
            <w:r>
              <w:rPr>
                <w:rFonts w:ascii="仿宋_GB2312" w:hAnsi="仿宋_GB2312" w:cs="仿宋_GB2312" w:eastAsia="仿宋_GB2312"/>
                <w:sz w:val="19"/>
                <w:color w:val="000000"/>
              </w:rPr>
              <w:t>商自行负责，并承担全部经济损失。</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19"/>
                <w:color w:val="000000"/>
              </w:rPr>
              <w:t>竞标总价为固定金额，竞标人首轮及磋商后，可根据自身情况填报抽检批次，不</w:t>
            </w:r>
            <w:r>
              <w:rPr>
                <w:rFonts w:ascii="仿宋_GB2312" w:hAnsi="仿宋_GB2312" w:cs="仿宋_GB2312" w:eastAsia="仿宋_GB2312"/>
                <w:sz w:val="19"/>
                <w:color w:val="000000"/>
              </w:rPr>
              <w:t>按规定填报视为无效竞标。竞标报价是履行合同的最终价格，包含但不限于完成本项</w:t>
            </w:r>
            <w:r>
              <w:rPr>
                <w:rFonts w:ascii="仿宋_GB2312" w:hAnsi="仿宋_GB2312" w:cs="仿宋_GB2312" w:eastAsia="仿宋_GB2312"/>
                <w:sz w:val="19"/>
                <w:color w:val="000000"/>
              </w:rPr>
              <w:t>目所涉及的人员劳务、差旅、设备投入、检验检测、资料、保险、税金、采购代理服</w:t>
            </w:r>
            <w:r>
              <w:rPr>
                <w:rFonts w:ascii="仿宋_GB2312" w:hAnsi="仿宋_GB2312" w:cs="仿宋_GB2312" w:eastAsia="仿宋_GB2312"/>
                <w:sz w:val="19"/>
                <w:color w:val="000000"/>
              </w:rPr>
              <w:t>务费等一切费用。报价（批次）估算错误等引起的风险由供应商自行承担。【注：在</w:t>
            </w:r>
            <w:r>
              <w:rPr>
                <w:rFonts w:ascii="仿宋_GB2312" w:hAnsi="仿宋_GB2312" w:cs="仿宋_GB2312" w:eastAsia="仿宋_GB2312"/>
                <w:sz w:val="19"/>
                <w:color w:val="000000"/>
              </w:rPr>
              <w:t xml:space="preserve">评标过程中，评标委员会认为投标人投标报价明显低于其他通过符合性审查投标人的 </w:t>
            </w:r>
            <w:r>
              <w:rPr>
                <w:rFonts w:ascii="仿宋_GB2312" w:hAnsi="仿宋_GB2312" w:cs="仿宋_GB2312" w:eastAsia="仿宋_GB2312"/>
                <w:sz w:val="19"/>
                <w:color w:val="000000"/>
              </w:rPr>
              <w:t>投标报价，有可能影响产品质量或者不能诚信履约的，评标委员会应当要求其在合理</w:t>
            </w:r>
            <w:r>
              <w:rPr>
                <w:rFonts w:ascii="仿宋_GB2312" w:hAnsi="仿宋_GB2312" w:cs="仿宋_GB2312" w:eastAsia="仿宋_GB2312"/>
                <w:sz w:val="19"/>
                <w:color w:val="000000"/>
              </w:rPr>
              <w:t xml:space="preserve">的时间内进行书面说明并加盖公章，必要时提交相关证明材料（市州级以上财政部门 </w:t>
            </w:r>
            <w:r>
              <w:rPr>
                <w:rFonts w:ascii="仿宋_GB2312" w:hAnsi="仿宋_GB2312" w:cs="仿宋_GB2312" w:eastAsia="仿宋_GB2312"/>
                <w:sz w:val="19"/>
                <w:color w:val="000000"/>
              </w:rPr>
              <w:t>发布的收费依据）。投标人应当在评标委员会要求的时间内通过交易系统提交书面说</w:t>
            </w:r>
            <w:r>
              <w:rPr>
                <w:rFonts w:ascii="仿宋_GB2312" w:hAnsi="仿宋_GB2312" w:cs="仿宋_GB2312" w:eastAsia="仿宋_GB2312"/>
                <w:sz w:val="19"/>
                <w:color w:val="000000"/>
              </w:rPr>
              <w:t xml:space="preserve">明，必要时提交相关证明材料；投标人不能证明其报价合理性的，评标委员会应当将 </w:t>
            </w:r>
            <w:r>
              <w:rPr>
                <w:rFonts w:ascii="仿宋_GB2312" w:hAnsi="仿宋_GB2312" w:cs="仿宋_GB2312" w:eastAsia="仿宋_GB2312"/>
                <w:sz w:val="19"/>
                <w:color w:val="000000"/>
              </w:rPr>
              <w:t>其作为无效投标处理。】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成果提交</w:t>
            </w:r>
          </w:p>
        </w:tc>
        <w:tc>
          <w:tcPr>
            <w:tcW w:type="dxa" w:w="5814"/>
          </w:tcPr>
          <w:p>
            <w:pPr>
              <w:pStyle w:val="null3"/>
              <w:jc w:val="left"/>
            </w:pPr>
            <w:r>
              <w:rPr>
                <w:rFonts w:ascii="仿宋_GB2312" w:hAnsi="仿宋_GB2312" w:cs="仿宋_GB2312" w:eastAsia="仿宋_GB2312"/>
                <w:sz w:val="19"/>
                <w:color w:val="000000"/>
              </w:rPr>
              <w:t>有效的</w:t>
            </w:r>
            <w:r>
              <w:rPr>
                <w:rFonts w:ascii="仿宋_GB2312" w:hAnsi="仿宋_GB2312" w:cs="仿宋_GB2312" w:eastAsia="仿宋_GB2312"/>
                <w:sz w:val="19"/>
                <w:color w:val="000000"/>
              </w:rPr>
              <w:t>CMA</w:t>
            </w:r>
            <w:r>
              <w:rPr>
                <w:rFonts w:ascii="仿宋_GB2312" w:hAnsi="仿宋_GB2312" w:cs="仿宋_GB2312" w:eastAsia="仿宋_GB2312"/>
                <w:sz w:val="19"/>
                <w:color w:val="000000"/>
              </w:rPr>
              <w:t>检测报告、质量分析报告和相关资料，并且按照采购人要求份数提供</w:t>
            </w:r>
            <w:r>
              <w:rPr>
                <w:rFonts w:ascii="仿宋_GB2312" w:hAnsi="仿宋_GB2312" w:cs="仿宋_GB2312" w:eastAsia="仿宋_GB2312"/>
                <w:sz w:val="19"/>
                <w:color w:val="000000"/>
              </w:rPr>
              <w:t>纸质文件和电子文件。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19"/>
                <w:color w:val="000000"/>
              </w:rPr>
              <w:t>成交供应商在项目履行期间所发生的一切相关安全责任事故（件）均由成交供应</w:t>
            </w:r>
            <w:r>
              <w:rPr>
                <w:rFonts w:ascii="仿宋_GB2312" w:hAnsi="仿宋_GB2312" w:cs="仿宋_GB2312" w:eastAsia="仿宋_GB2312"/>
                <w:sz w:val="19"/>
                <w:color w:val="000000"/>
              </w:rPr>
              <w:t>商自行负责，并承担全部经济损失。</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19"/>
                <w:color w:val="000000"/>
              </w:rPr>
              <w:t>竞标总价为固定金额，竞标人首轮及磋商后，可根据自身情况填报抽检批次，不</w:t>
            </w:r>
            <w:r>
              <w:rPr>
                <w:rFonts w:ascii="仿宋_GB2312" w:hAnsi="仿宋_GB2312" w:cs="仿宋_GB2312" w:eastAsia="仿宋_GB2312"/>
                <w:sz w:val="19"/>
                <w:color w:val="000000"/>
              </w:rPr>
              <w:t>按规定填报视为无效竞标。竞标报价是履行合同的最终价格，包含但不限于完成本项</w:t>
            </w:r>
            <w:r>
              <w:rPr>
                <w:rFonts w:ascii="仿宋_GB2312" w:hAnsi="仿宋_GB2312" w:cs="仿宋_GB2312" w:eastAsia="仿宋_GB2312"/>
                <w:sz w:val="19"/>
                <w:color w:val="000000"/>
              </w:rPr>
              <w:t>目所涉及的人员劳务、差旅、设备投入、检验检测、资料、保险、税金、采购代理服</w:t>
            </w:r>
            <w:r>
              <w:rPr>
                <w:rFonts w:ascii="仿宋_GB2312" w:hAnsi="仿宋_GB2312" w:cs="仿宋_GB2312" w:eastAsia="仿宋_GB2312"/>
                <w:sz w:val="19"/>
                <w:color w:val="000000"/>
              </w:rPr>
              <w:t>务费等一切费用。报价（批次）估算错误等引起的风险由供应商自行承担。【注：在</w:t>
            </w:r>
            <w:r>
              <w:rPr>
                <w:rFonts w:ascii="仿宋_GB2312" w:hAnsi="仿宋_GB2312" w:cs="仿宋_GB2312" w:eastAsia="仿宋_GB2312"/>
                <w:sz w:val="19"/>
                <w:color w:val="000000"/>
              </w:rPr>
              <w:t xml:space="preserve">评标过程中，评标委员会认为投标人投标报价明显低于其他通过符合性审查投标人的 </w:t>
            </w:r>
            <w:r>
              <w:rPr>
                <w:rFonts w:ascii="仿宋_GB2312" w:hAnsi="仿宋_GB2312" w:cs="仿宋_GB2312" w:eastAsia="仿宋_GB2312"/>
                <w:sz w:val="19"/>
                <w:color w:val="000000"/>
              </w:rPr>
              <w:t>投标报价，有可能影响产品质量或者不能诚信履约的，评标委员会应当要求其在合理</w:t>
            </w:r>
            <w:r>
              <w:rPr>
                <w:rFonts w:ascii="仿宋_GB2312" w:hAnsi="仿宋_GB2312" w:cs="仿宋_GB2312" w:eastAsia="仿宋_GB2312"/>
                <w:sz w:val="19"/>
                <w:color w:val="000000"/>
              </w:rPr>
              <w:t xml:space="preserve">的时间内进行书面说明并加盖公章，必要时提交相关证明材料（市州级以上财政部门 </w:t>
            </w:r>
            <w:r>
              <w:rPr>
                <w:rFonts w:ascii="仿宋_GB2312" w:hAnsi="仿宋_GB2312" w:cs="仿宋_GB2312" w:eastAsia="仿宋_GB2312"/>
                <w:sz w:val="19"/>
                <w:color w:val="000000"/>
              </w:rPr>
              <w:t>发布的收费依据）。投标人应当在评标委员会要求的时间内通过交易系统提交书面说</w:t>
            </w:r>
            <w:r>
              <w:rPr>
                <w:rFonts w:ascii="仿宋_GB2312" w:hAnsi="仿宋_GB2312" w:cs="仿宋_GB2312" w:eastAsia="仿宋_GB2312"/>
                <w:sz w:val="19"/>
                <w:color w:val="000000"/>
              </w:rPr>
              <w:t xml:space="preserve">明，必要时提交相关证明材料；投标人不能证明其报价合理性的，评标委员会应当将 </w:t>
            </w:r>
            <w:r>
              <w:rPr>
                <w:rFonts w:ascii="仿宋_GB2312" w:hAnsi="仿宋_GB2312" w:cs="仿宋_GB2312" w:eastAsia="仿宋_GB2312"/>
                <w:sz w:val="19"/>
                <w:color w:val="000000"/>
              </w:rPr>
              <w:t>其作为无效投标处理。】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成果提交</w:t>
            </w:r>
          </w:p>
        </w:tc>
        <w:tc>
          <w:tcPr>
            <w:tcW w:type="dxa" w:w="5814"/>
          </w:tcPr>
          <w:p>
            <w:pPr>
              <w:pStyle w:val="null3"/>
              <w:jc w:val="left"/>
            </w:pPr>
            <w:r>
              <w:rPr>
                <w:rFonts w:ascii="仿宋_GB2312" w:hAnsi="仿宋_GB2312" w:cs="仿宋_GB2312" w:eastAsia="仿宋_GB2312"/>
                <w:sz w:val="19"/>
                <w:color w:val="000000"/>
              </w:rPr>
              <w:t>有效的</w:t>
            </w:r>
            <w:r>
              <w:rPr>
                <w:rFonts w:ascii="仿宋_GB2312" w:hAnsi="仿宋_GB2312" w:cs="仿宋_GB2312" w:eastAsia="仿宋_GB2312"/>
                <w:sz w:val="19"/>
                <w:color w:val="000000"/>
              </w:rPr>
              <w:t>CMA</w:t>
            </w:r>
            <w:r>
              <w:rPr>
                <w:rFonts w:ascii="仿宋_GB2312" w:hAnsi="仿宋_GB2312" w:cs="仿宋_GB2312" w:eastAsia="仿宋_GB2312"/>
                <w:sz w:val="19"/>
                <w:color w:val="000000"/>
              </w:rPr>
              <w:t>检测报告、质量分析报告和相关资料，并且按照采购人要求份数提供</w:t>
            </w:r>
            <w:r>
              <w:rPr>
                <w:rFonts w:ascii="仿宋_GB2312" w:hAnsi="仿宋_GB2312" w:cs="仿宋_GB2312" w:eastAsia="仿宋_GB2312"/>
                <w:sz w:val="19"/>
                <w:color w:val="000000"/>
              </w:rPr>
              <w:t>纸质文件和电子文件。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19"/>
                <w:color w:val="000000"/>
              </w:rPr>
              <w:t>成交供应商在项目履行期间所发生的一切相关安全责任事故（件）均由成交供应</w:t>
            </w:r>
            <w:r>
              <w:rPr>
                <w:rFonts w:ascii="仿宋_GB2312" w:hAnsi="仿宋_GB2312" w:cs="仿宋_GB2312" w:eastAsia="仿宋_GB2312"/>
                <w:sz w:val="19"/>
                <w:color w:val="000000"/>
              </w:rPr>
              <w:t>商自行负责，并承担全部经济损失。</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19"/>
                <w:color w:val="000000"/>
              </w:rPr>
              <w:t>竞标总价为固定金额，竞标人首轮及磋商后，可根据自身情况填报抽检批次，不</w:t>
            </w:r>
            <w:r>
              <w:rPr>
                <w:rFonts w:ascii="仿宋_GB2312" w:hAnsi="仿宋_GB2312" w:cs="仿宋_GB2312" w:eastAsia="仿宋_GB2312"/>
                <w:sz w:val="19"/>
                <w:color w:val="000000"/>
              </w:rPr>
              <w:t>按规定填报视为无效竞标。竞标报价是履行合同的最终价格，包含但不限于完成本项</w:t>
            </w:r>
            <w:r>
              <w:rPr>
                <w:rFonts w:ascii="仿宋_GB2312" w:hAnsi="仿宋_GB2312" w:cs="仿宋_GB2312" w:eastAsia="仿宋_GB2312"/>
                <w:sz w:val="19"/>
                <w:color w:val="000000"/>
              </w:rPr>
              <w:t>目所涉及的人员劳务、差旅、设备投入、检验检测、资料、保险、税金、采购代理服</w:t>
            </w:r>
            <w:r>
              <w:rPr>
                <w:rFonts w:ascii="仿宋_GB2312" w:hAnsi="仿宋_GB2312" w:cs="仿宋_GB2312" w:eastAsia="仿宋_GB2312"/>
                <w:sz w:val="19"/>
                <w:color w:val="000000"/>
              </w:rPr>
              <w:t>务费等一切费用。报价（批次）估算错误等引起的风险由供应商自行承担。【注：在</w:t>
            </w:r>
            <w:r>
              <w:rPr>
                <w:rFonts w:ascii="仿宋_GB2312" w:hAnsi="仿宋_GB2312" w:cs="仿宋_GB2312" w:eastAsia="仿宋_GB2312"/>
                <w:sz w:val="19"/>
                <w:color w:val="000000"/>
              </w:rPr>
              <w:t xml:space="preserve">评标过程中，评标委员会认为投标人投标报价明显低于其他通过符合性审查投标人的 </w:t>
            </w:r>
            <w:r>
              <w:rPr>
                <w:rFonts w:ascii="仿宋_GB2312" w:hAnsi="仿宋_GB2312" w:cs="仿宋_GB2312" w:eastAsia="仿宋_GB2312"/>
                <w:sz w:val="19"/>
                <w:color w:val="000000"/>
              </w:rPr>
              <w:t>投标报价，有可能影响产品质量或者不能诚信履约的，评标委员会应当要求其在合理</w:t>
            </w:r>
            <w:r>
              <w:rPr>
                <w:rFonts w:ascii="仿宋_GB2312" w:hAnsi="仿宋_GB2312" w:cs="仿宋_GB2312" w:eastAsia="仿宋_GB2312"/>
                <w:sz w:val="19"/>
                <w:color w:val="000000"/>
              </w:rPr>
              <w:t xml:space="preserve">的时间内进行书面说明并加盖公章，必要时提交相关证明材料（市州级以上财政部门 </w:t>
            </w:r>
            <w:r>
              <w:rPr>
                <w:rFonts w:ascii="仿宋_GB2312" w:hAnsi="仿宋_GB2312" w:cs="仿宋_GB2312" w:eastAsia="仿宋_GB2312"/>
                <w:sz w:val="19"/>
                <w:color w:val="000000"/>
              </w:rPr>
              <w:t>发布的收费依据）。投标人应当在评标委员会要求的时间内通过交易系统提交书面说</w:t>
            </w:r>
            <w:r>
              <w:rPr>
                <w:rFonts w:ascii="仿宋_GB2312" w:hAnsi="仿宋_GB2312" w:cs="仿宋_GB2312" w:eastAsia="仿宋_GB2312"/>
                <w:sz w:val="19"/>
                <w:color w:val="000000"/>
              </w:rPr>
              <w:t xml:space="preserve">明，必要时提交相关证明材料；投标人不能证明其报价合理性的，评标委员会应当将 </w:t>
            </w:r>
            <w:r>
              <w:rPr>
                <w:rFonts w:ascii="仿宋_GB2312" w:hAnsi="仿宋_GB2312" w:cs="仿宋_GB2312" w:eastAsia="仿宋_GB2312"/>
                <w:sz w:val="19"/>
                <w:color w:val="000000"/>
              </w:rPr>
              <w:t>其作为无效投标处理。】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成果提交</w:t>
            </w:r>
          </w:p>
        </w:tc>
        <w:tc>
          <w:tcPr>
            <w:tcW w:type="dxa" w:w="5814"/>
          </w:tcPr>
          <w:p>
            <w:pPr>
              <w:pStyle w:val="null3"/>
              <w:jc w:val="left"/>
            </w:pPr>
            <w:r>
              <w:rPr>
                <w:rFonts w:ascii="仿宋_GB2312" w:hAnsi="仿宋_GB2312" w:cs="仿宋_GB2312" w:eastAsia="仿宋_GB2312"/>
                <w:sz w:val="19"/>
                <w:color w:val="000000"/>
              </w:rPr>
              <w:t>有效的</w:t>
            </w:r>
            <w:r>
              <w:rPr>
                <w:rFonts w:ascii="仿宋_GB2312" w:hAnsi="仿宋_GB2312" w:cs="仿宋_GB2312" w:eastAsia="仿宋_GB2312"/>
                <w:sz w:val="19"/>
                <w:color w:val="000000"/>
              </w:rPr>
              <w:t>CMA</w:t>
            </w:r>
            <w:r>
              <w:rPr>
                <w:rFonts w:ascii="仿宋_GB2312" w:hAnsi="仿宋_GB2312" w:cs="仿宋_GB2312" w:eastAsia="仿宋_GB2312"/>
                <w:sz w:val="19"/>
                <w:color w:val="000000"/>
              </w:rPr>
              <w:t>检测报告、质量分析报告和相关资料，并且按照采购人要求份数提供</w:t>
            </w:r>
            <w:r>
              <w:rPr>
                <w:rFonts w:ascii="仿宋_GB2312" w:hAnsi="仿宋_GB2312" w:cs="仿宋_GB2312" w:eastAsia="仿宋_GB2312"/>
                <w:sz w:val="19"/>
                <w:color w:val="000000"/>
              </w:rPr>
              <w:t>纸质文件和电子文件。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19"/>
                <w:color w:val="000000"/>
              </w:rPr>
              <w:t>成交供应商在项目履行期间所发生的一切相关安全责任事故（件）均由成交供应</w:t>
            </w:r>
            <w:r>
              <w:rPr>
                <w:rFonts w:ascii="仿宋_GB2312" w:hAnsi="仿宋_GB2312" w:cs="仿宋_GB2312" w:eastAsia="仿宋_GB2312"/>
                <w:sz w:val="19"/>
                <w:color w:val="000000"/>
              </w:rPr>
              <w:t>商自行负责，并承担全部经济损失。</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自合同签订之日起150日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凉山州，采购人指定地点。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1、签订合同后并出具有效的发票，达到付款条件起5日内，支付合同总金额的50.00%</w:t>
            </w:r>
          </w:p>
          <w:p>
            <w:pPr>
              <w:pStyle w:val="null3"/>
              <w:jc w:val="left"/>
            </w:pPr>
            <w:r>
              <w:rPr>
                <w:rFonts w:ascii="仿宋_GB2312" w:hAnsi="仿宋_GB2312" w:cs="仿宋_GB2312" w:eastAsia="仿宋_GB2312"/>
              </w:rPr>
              <w:t>2、项目完成后并出具有效的发票，达到付款条件起5日内，支付合同总金额的50.00%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1.1甲方不履行本合同义务或者履行义务不符合本合同约定的，应承担违约责任。双方可在专用条件中约定违约金的计算及支付方法。 1.2甲方违反本合同约定造成乙方损失的，甲方应予以赔偿。双方可在专用条件中约定赔偿金额的确定及支付方法。 2.乙方的违约责任： 2.1乙方不履行本合同义务或者履行义务不符合本合同约定的，应承担违约责任。双方可在专用条件中约定违约金的计算及支付方法。 2.2因乙方违反本合同约定给甲方造成损失的，乙方应当赔偿甲方损失。双方可在专用条件中约定赔偿金额的确定及支付方法。 3.争议： 3.1协商：双方应本着诚实信用的原则协商解决本合同履行过程中发生的争议。 3.2调解：如果双方不能在14日内或双方商定的其他时间内解决本合同争议，可以将其提交给专用条件约定的或事后达成协议的调解人进行调解。 3.3仲裁或诉讼：双方均有权不经调解直接向专用条件约定的仲裁机构申请仲裁或向有管辖权的人民法院提起诉讼。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自合同签订之日起150日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凉山州，采购人指定地点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1、签订合同后并出具有效的发票，达到付款条件起5日内，支付合同总金额的50.00%</w:t>
            </w:r>
          </w:p>
          <w:p>
            <w:pPr>
              <w:pStyle w:val="null3"/>
              <w:jc w:val="left"/>
            </w:pPr>
            <w:r>
              <w:rPr>
                <w:rFonts w:ascii="仿宋_GB2312" w:hAnsi="仿宋_GB2312" w:cs="仿宋_GB2312" w:eastAsia="仿宋_GB2312"/>
              </w:rPr>
              <w:t>2、项目完成后并出具有效的发票，达到付款条件起5日内，支付合同总金额的50.00%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1.1甲方不履行本合同义务或者履行义务不符合本合同约定的，应承担违约责任。双方可在专用条件中约定违约金的计算及支付方法。 1.2甲方违反本合同约定造成乙方损失的，甲方应予以赔偿。双方可在专用条件中约定赔偿金额的确定及支付方法。 2.乙方的违约责任： 2.1乙方不履行本合同义务或者履行义务不符合本合同约定的，应承担违约责任。双方可在专用条件中约定违约金的计算及支付方法。 2.2因乙方违反本合同约定给甲方造成损失的，乙方应当赔偿甲方损失。双方可在专用条件中约定赔偿金额的确定及支付方法。 3.争议： 3.1协商：双方应本着诚实信用的原则协商解决本合同履行过程中发生的争议。 3.2调解：如果双方不能在14日内或双方商定的其他时间内解决本合同争议，可以将其提交给专用条件约定的或事后达成协议的调解人进行调解。 3.3仲裁或诉讼：双方均有权不经调解直接向专用条件约定的仲裁机构申请仲裁或向有管辖权的人民法院提起诉讼。</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自合同签订之日起150日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凉山州，采购人指定地点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1、签订合同后并出具有效的发票，达到付款条件起5日内，支付合同总金额的50.00%</w:t>
            </w:r>
          </w:p>
          <w:p>
            <w:pPr>
              <w:pStyle w:val="null3"/>
              <w:jc w:val="left"/>
            </w:pPr>
            <w:r>
              <w:rPr>
                <w:rFonts w:ascii="仿宋_GB2312" w:hAnsi="仿宋_GB2312" w:cs="仿宋_GB2312" w:eastAsia="仿宋_GB2312"/>
              </w:rPr>
              <w:t>2、项目完成后并出具有效的发票，达到付款条件起5日内，支付合同总金额的50.00%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1.1甲方不履行本合同义务或者履行义务不符合本合同约定的，应承担违约责任。双方可在专用条件中约定违约金的计算及支付方法。 1.2甲方违反本合同约定造成乙方损失的，甲方应予以赔偿。双方可在专用条件中约定赔偿金额的确定及支付方法。 2.乙方的违约责任： 2.1乙方不履行本合同义务或者履行义务不符合本合同约定的，应承担违约责任。双方可在专用条件中约定违约金的计算及支付方法。 2.2因乙方违反本合同约定给甲方造成损失的，乙方应当赔偿甲方损失。双方可在专用条件中约定赔偿金额的确定及支付方法。 3.争议： 3.1协商：双方应本着诚实信用的原则协商解决本合同履行过程中发生的争议。 3.2调解：如果双方不能在14日内或双方商定的其他时间内解决本合同争议，可以将其提交给专用条件约定的或事后达成协议的调解人进行调解。 3.3仲裁或诉讼：双方均有权不经调解直接向专用条件约定的仲裁机构申请仲裁或向有管辖权的人民法院提起诉讼。</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自合同签订之日起150日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凉山州，采购人指定地点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1、签订合同后并出具有效的发票，达到付款条件起5日内，支付合同总金额的50.00%</w:t>
            </w:r>
          </w:p>
          <w:p>
            <w:pPr>
              <w:pStyle w:val="null3"/>
              <w:jc w:val="left"/>
            </w:pPr>
            <w:r>
              <w:rPr>
                <w:rFonts w:ascii="仿宋_GB2312" w:hAnsi="仿宋_GB2312" w:cs="仿宋_GB2312" w:eastAsia="仿宋_GB2312"/>
              </w:rPr>
              <w:t>2、项目完成后并出具有效的发票，达到付款条件起5日内，支付合同总金额的50.00%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1.1甲方不履行本合同义务或者履行义务不符合本合同约定的，应承担违约责任。双方可在专用条件中约定违约金的计算及支付方法。 1.2甲方违反本合同约定造成乙方损失的，甲方应予以赔偿。双方可在专用条件中约定赔偿金额的确定及支付方法。 2.乙方的违约责任： 2.1乙方不履行本合同义务或者履行义务不符合本合同约定的，应承担违约责任。双方可在专用条件中约定违约金的计算及支付方法。 2.2因乙方违反本合同约定给甲方造成损失的，乙方应当赔偿甲方损失。双方可在专用条件中约定赔偿金额的确定及支付方法。 3.争议： 3.1协商：双方应本着诚实信用的原则协商解决本合同履行过程中发生的争议。 3.2调解：如果双方不能在14日内或双方商定的其他时间内解决本合同争议，可以将其提交给专用条件约定的或事后达成协议的调解人进行调解。 3.3仲裁或诉讼：双方均有权不经调解直接向专用条件约定的仲裁机构申请仲裁或向有管辖权的人民法院提起诉讼。</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自合同签订之日起150日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凉山州，采购人指定地点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参照《财政部关于进一步加强政府采购需求和履约验收管理的指导意见》（财库〔2016〕205号）、《政府采购需求管理办法》（财库〔2021〕22号）等有关要求进行验收。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1、签订合同后并出具有效的发票，达到付款条件起5日内，支付合同总金额的50.00%</w:t>
            </w:r>
          </w:p>
          <w:p>
            <w:pPr>
              <w:pStyle w:val="null3"/>
              <w:jc w:val="left"/>
            </w:pPr>
            <w:r>
              <w:rPr>
                <w:rFonts w:ascii="仿宋_GB2312" w:hAnsi="仿宋_GB2312" w:cs="仿宋_GB2312" w:eastAsia="仿宋_GB2312"/>
              </w:rPr>
              <w:t>2、项目完成后并出具有效的发票，达到付款条件起5日内，支付合同总金额的50.00%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1.1甲方不履行本合同义务或者履行义务不符合本合同约定的，应承担违约责任。双方可在专用条件中约定违约金的计算及支付方法。 1.2甲方违反本合同约定造成乙方损失的，甲方应予以赔偿。双方可在专用条件中约定赔偿金额的确定及支付方法。 2.乙方的违约责任： 2.1乙方不履行本合同义务或者履行义务不符合本合同约定的，应承担违约责任。双方可在专用条件中约定违约金的计算及支付方法。 2.2因乙方违反本合同约定给甲方造成损失的，乙方应当赔偿甲方损失。双方可在专用条件中约定赔偿金额的确定及支付方法。 3.争议： 3.1协商：双方应本着诚实信用的原则协商解决本合同履行过程中发生的争议。 3.2调解：如果双方不能在14日内或双方商定的其他时间内解决本合同争议，可以将其提交给专用条件约定的或事后达成协议的调解人进行调解。 3.3仲裁或诉讼：双方均有权不经调解直接向专用条件约定的仲裁机构申请仲裁或向有管辖权的人民法院提起诉讼。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与评分标准相对应的其他要求（本项为评审依据，未完全满足仅按要求进行扣分，不影响其响应文件有效性） 1.供应商提供抽样及样品传递制度，内容包括但不限于：①抽查准备及培训制度；②抽样文书填写的制度；③抽样的过程记录制度；④终止抽样或未抽到样情况报送制度；⑤网络抽样工作要求；⑥抽查样品运输及传递制度。 2.供应商提供样品检验及处置制度，内容包括但不限于：①样品接收过程记录；②样品的内部流转制度；③终止检验情况上报制度；④检验不合格项目质控制度；⑤报告的审核与签发制度（含检验周期）；⑥样品的处置方法。 3.供应商提供实验室条件方案，内容包括但不限于：①基本情况和组织架构；②实验室条件(包括实验室设备设施图片、实验室检测设备一览表、包内产品检验检测必需的主要设备购买凭证等印证材料)。 4.供应商提供项目分析，内容包括但不限于：①投标人对项目的熟悉与理解；②项目定位与如何开展；③类 似项目的研究与分析；④对项目的建议。 5.供应商提供服务方案，内容包括但不限于：①任务部署；②项目的管理流程；③检验结果的处理；④保密工作措施及应急措施；⑤重点难点的分析与解决方案；⑥质量控制措施。 6.供应商提供后续服务方案，内容包括但不限于：①项目沟通与衔接；②后续服务人员配置；③技术培训与指导；④如何协助质量分析；⑤后续服务承诺。</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与评分标准相对应的其他要求（本项为评审依据，未完全满足仅按要求进行扣分，不影响其响应文件有效性） 1.供应商提供抽样及样品传递制度，内容包括但不限于：①抽查准备及培训制度；②抽样文书填写的制度；③抽样的过程记录制度；④终止抽样或未抽到样情况报送制度；⑤网络抽样工作要求；⑥抽查样品运输及传递制度。 2.供应商提供样品检验及处置制度，内容包括但不限于：①样品接收过程记录；②样品的内部流转制度；③终止检验情况上报制度；④检验不合格项目质控制度；⑤报告的审核与签发制度（含检验周期）；⑥样品的处置方法。 3.供应商提供实验室条件方案，内容包括但不限于：①基本情况和组织架构；②实验室条件(包括实验室设备设施图片、实验室检测设备一览表、包内产品检验检测必需的主要设备购买凭证等印证材料)。 4.供应商提供项目分析，内容包括但不限于：①投标人对项目的熟悉与理解；②项目定位与如何开展；③类 似项目的研究与分析；④对项目的建议。 5.供应商提供服务方案，内容包括但不限于：①任务部署；②项目的管理流程；③检验结果的处理；④保密工作措施及应急措施；⑤重点难点的分析与解决方案；⑥质量控制措施。 6.供应商提供后续服务方案，内容包括但不限于：①项目沟通与衔接；②后续服务人员配置；③技术培训与指导；④如何协助质量分析；⑤后续服务承诺。</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与评分标准相对应的其他要求（本项为评审依据，未完全满足仅按要求进行扣分，不影响其响应文件有效性） 1.供应商提供抽样及样品传递制度，内容包括但不限于：①抽查准备及培训制度；②抽样文书填写的制度；③抽样的过程记录制度；④终止抽样或未抽到样情况报送制度；⑤网络抽样工作要求；⑥抽查样品运输及传递制度。 2.供应商提供样品检验及处置制度，内容包括但不限于：①样品接收过程记录；②样品的内部流转制度；③终止检验情况上报制度；④检验不合格项目质控制度；⑤报告的审核与签发制度（含检验周期）；⑥样品的处置方法。 3.供应商提供实验室条件方案，内容包括但不限于：①基本情况和组织架构；②实验室条件(包括实验室设备设施图片、实验室检测设备一览表、包内产品检验检测必需的主要设备购买凭证等印证材料)。 4.供应商提供项目分析，内容包括但不限于：①投标人对项目的熟悉与理解；②项目定位与如何开展；③类 似项目的研究与分析；④对项目的建议。 5.供应商提供服务方案，内容包括但不限于：①任务部署；②项目的管理流程；③检验结果的处理；④保密工作措施及应急措施；⑤重点难点的分析与解决方案；⑥质量控制措施。 6.供应商提供后续服务方案，内容包括但不限于：①项目沟通与衔接；②后续服务人员配置；③技术培训与指导；④如何协助质量分析；⑤后续服务承诺。</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与评分标准相对应的其他要求（本项为评审依据，未完全满足仅按要求进行扣分，不影响其响应文件有效性） 1.供应商提供抽样及样品传递制度，内容包括但不限于：①抽查准备及培训制度；②抽样文书填写的制度；③抽样的过程记录制度；④终止抽样或未抽到样情况报送制度；⑤网络抽样工作要求；⑥抽查样品运输及传递制度。 2.供应商提供样品检验及处置制度，内容包括但不限于：①样品接收过程记录；②样品的内部流转制度；③终止检验情况上报制度；④检验不合格项目质控制度；⑤报告的审核与签发制度（含检验周期）；⑥样品的处置方法。 3.供应商提供实验室条件方案，内容包括但不限于：①基本情况和组织架构；②实验室条件(包括实验室设备设施图片、实验室检测设备一览表、包内产品检验检测必需的主要设备购买凭证等印证材料)。 4.供应商提供项目分析，内容包括但不限于：①投标人对项目的熟悉与理解；②项目定位与如何开展；③类 似项目的研究与分析；④对项目的建议。 5.供应商提供服务方案，内容包括但不限于：①任务部署；②项目的管理流程；③检验结果的处理；④保密工作措施及应急措施；⑤重点难点的分析与解决方案；⑥质量控制措施。 6.供应商提供后续服务方案，内容包括但不限于：①项目沟通与衔接；②后续服务人员配置；③技术培训与指导；④如何协助质量分析；⑤后续服务承诺。</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与评分标准相对应的其他要求（本项为评审依据，未完全满足仅按要求进行扣分，不影响其响应文件有效性） 1.供应商提供抽样及样品传递制度，内容包括但不限于：①抽查准备及培训制度；②抽样文书填写的制度；③抽样的过程记录制度；④终止抽样或未抽到样情况报送制度；⑤网络抽样工作要求；⑥抽查样品运输及传递制度。 2.供应商提供样品检验及处置制度，内容包括但不限于：①样品接收过程记录；②样品的内部流转制度；③终止检验情况上报制度；④检验不合格项目质控制度；⑤报告的审核与签发制度（含检验周期）；⑥样品的处置方法。 3.供应商提供实验室条件方案，内容包括但不限于：①基本情况和组织架构；②实验室条件(包括实验室设备设施图片、实验室检测设备一览表、包内产品检验检测必需的主要设备购买凭证等印证材料)。 4.供应商提供项目分析，内容包括但不限于：①投标人对项目的熟悉与理解；②项目定位与如何开展；③类 似项目的研究与分析；④对项目的建议。 5.供应商提供服务方案，内容包括但不限于：①任务部署；②项目的管理流程；③检验结果的处理；④保密工作措施及应急措施；⑤重点难点的分析与解决方案；⑥质量控制措施。 6.供应商提供后续服务方案，内容包括但不限于：①项目沟通与衔接；②后续服务人员配置；③技术培训与指导；④如何协助质量分析；⑤后续服务承诺。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未换证的提供“营业执照、税务登记证、组织机构代码证”；（2）若为事业法人：提供“统一社会信用代码法人登记证书”；未换证的提交“事业法人登记证书、组织机构代码证”；（3）若为其他组织：提供“对应主管部门颁发的准许执业证明文件或营业执照或其他证明材料”；（4）若为自然人：提供“身份证明材料”。注：1）以上证明材料应满足此条要求①发证机关有年检要求的，应按规定通过年检；②在有效期内；③复印件加盖投标人公章；2）投标人若已更换为三证合一的则提供营业执照副本复印件，事业单位提供事业单位法人证书，其他组织提供营业执照等证明文件，自然人提供身份证明均具备此条同等效力；3）根据国务院办公厅关于加快推进“多证合一”改革的指导意见（国办发〔2017〕41号）等政策要求，若资格要求涉及的登记、备案等有关事项和各类证照已实行多证合一的，提供多证合一证照副本复印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①提供2021以来任意一年度经过会计师事务所审计的财务报告（财务审计报告至少包含三表一附注）；也可提供2021以来任意一年度供应商内部的财务报表复印件（至少包含资产负债表、利润表、现金流量表）； </w:t>
              <w:br/>
              <w:t xml:space="preserve">②银行出具的资信证明； </w:t>
              <w:br/>
              <w:t xml:space="preserve">③成立时间不足一年的提供工商备案的公司章程； </w:t>
              <w:br/>
              <w:t xml:space="preserve">④可提供承诺函 </w:t>
              <w:br/>
              <w:t>注：以上①②③④项具有同等的投标效力，提供任一项均可，按要求上传相应证明材料并进行电子签章。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未换证的提供“营业执照、税务登记证、组织机构代码证”；（2）若为事业法人：提供“统一社会信用代码法人登记证书”；未换证的提交“事业法人登记证书、组织机构代码证”；（3）若为其他组织：提供“对应主管部门颁发的准许执业证明文件或营业执照或其他证明材料”；（4）若为自然人：提供“身份证明材料”。注：1）以上证明材料应满足此条要求①发证机关有年检要求的，应按规定通过年检；②在有效期内；③复印件加盖投标人公章；2）投标人若已更换为三证合一的则提供营业执照副本复印件，事业单位提供事业单位法人证书，其他组织提供营业执照等证明文件，自然人提供身份证明均具备此条同等效力；3）根据国务院办公厅关于加快推进“多证合一”改革的指导意见（国办发〔2017〕41号）等政策要求，若资格要求涉及的登记、备案等有关事项和各类证照已实行多证合一的，提供多证合一证照副本复印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①提供2021以来任意一年度经过会计师事务所审计的财务报告（财务审计报告至少包含三表一附注）；也可提供2021以来任意一年度供应商内部的财务报表复印件（至少包含资产负债表、利润表、现金流量表）； </w:t>
              <w:br/>
              <w:t xml:space="preserve">②银行出具的资信证明； </w:t>
              <w:br/>
              <w:t xml:space="preserve">③成立时间不足一年的提供工商备案的公司章程； </w:t>
              <w:br/>
              <w:t xml:space="preserve">④可提供承诺函 </w:t>
              <w:br/>
              <w:t>注：以上①②③④项具有同等的投标效力，提供任一项均可，按要求上传相应证明材料并进行电子签章。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未换证的提供“营业执照、税务登记证、组织机构代码证”；（2）若为事业法人：提供“统一社会信用代码法人登记证书”；未换证的提交“事业法人登记证书、组织机构代码证”；（3）若为其他组织：提供“对应主管部门颁发的准许执业证明文件或营业执照或其他证明材料”；（4）若为自然人：提供“身份证明材料”。注：1）以上证明材料应满足此条要求①发证机关有年检要求的，应按规定通过年检；②在有效期内；③复印件加盖投标人公章；2）投标人若已更换为三证合一的则提供营业执照副本复印件，事业单位提供事业单位法人证书，其他组织提供营业执照等证明文件，自然人提供身份证明均具备此条同等效力；3）根据国务院办公厅关于加快推进“多证合一”改革的指导意见（国办发〔2017〕41号）等政策要求，若资格要求涉及的登记、备案等有关事项和各类证照已实行多证合一的，提供多证合一证照副本复印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①提供2021以来任意一年度经过会计师事务所审计的财务报告（财务审计报告至少包含三表一附注）；也可提供2021以来任意一年度供应商内部的财务报表复印件（至少包含资产负债表、利润表、现金流量表）； </w:t>
              <w:br/>
              <w:t xml:space="preserve">②银行出具的资信证明； </w:t>
              <w:br/>
              <w:t xml:space="preserve">③成立时间不足一年的提供工商备案的公司章程； </w:t>
              <w:br/>
              <w:t xml:space="preserve">④可提供承诺函 </w:t>
              <w:br/>
              <w:t>注：以上①②③④项具有同等的投标效力，提供任一项均可，按要求上传相应证明材料并进行电子签章。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未换证的提供“营业执照、税务登记证、组织机构代码证”；（2）若为事业法人：提供“统一社会信用代码法人登记证书”；未换证的提交“事业法人登记证书、组织机构代码证”；（3）若为其他组织：提供“对应主管部门颁发的准许执业证明文件或营业执照或其他证明材料”；（4）若为自然人：提供“身份证明材料”。注：1）以上证明材料应满足此条要求①发证机关有年检要求的，应按规定通过年检；②在有效期内；③复印件加盖投标人公章；2）投标人若已更换为三证合一的则提供营业执照副本复印件，事业单位提供事业单位法人证书，其他组织提供营业执照等证明文件，自然人提供身份证明均具备此条同等效力；3）根据国务院办公厅关于加快推进“多证合一”改革的指导意见（国办发〔2017〕41号）等政策要求，若资格要求涉及的登记、备案等有关事项和各类证照已实行多证合一的，提供多证合一证照副本复印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①提供2021以来任意一年度经过会计师事务所审计的财务报告（财务审计报告至少包含三表一附注）；也可提供2021以来任意一年度供应商内部的财务报表复印件（至少包含资产负债表、利润表、现金流量表）； </w:t>
              <w:br/>
              <w:t xml:space="preserve">②银行出具的资信证明； </w:t>
              <w:br/>
              <w:t xml:space="preserve">③成立时间不足一年的提供工商备案的公司章程； </w:t>
              <w:br/>
              <w:t xml:space="preserve">④可提供承诺函 </w:t>
              <w:br/>
              <w:t>注：以上①②③④项具有同等的投标效力，提供任一项均可，按要求上传相应证明材料并进行电子签章。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未换证的提供“营业执照、税务登记证、组织机构代码证”；（2）若为事业法人：提供“统一社会信用代码法人登记证书”；未换证的提交“事业法人登记证书、组织机构代码证”；（3）若为其他组织：提供“对应主管部门颁发的准许执业证明文件或营业执照或其他证明材料”；（4）若为自然人：提供“身份证明材料”。注：1）以上证明材料应满足此条要求①发证机关有年检要求的，应按规定通过年检；②在有效期内；③复印件加盖投标人公章；2）投标人若已更换为三证合一的则提供营业执照副本复印件，事业单位提供事业单位法人证书，其他组织提供营业执照等证明文件，自然人提供身份证明均具备此条同等效力；3）根据国务院办公厅关于加快推进“多证合一”改革的指导意见（国办发〔2017〕41号）等政策要求，若资格要求涉及的登记、备案等有关事项和各类证照已实行多证合一的，提供多证合一证照副本复印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①提供2021以来任意一年度经过会计师事务所审计的财务报告（财务审计报告至少包含三表一附注）；也可提供2021以来任意一年度供应商内部的财务报表复印件（至少包含资产负债表、利润表、现金流量表）； </w:t>
              <w:br/>
              <w:t xml:space="preserve">②银行出具的资信证明； </w:t>
              <w:br/>
              <w:t xml:space="preserve">③成立时间不足一年的提供工商备案的公司章程； </w:t>
              <w:br/>
              <w:t xml:space="preserve">④可提供承诺函 </w:t>
              <w:br/>
              <w:t>注：以上①②③④项具有同等的投标效力，提供任一项均可，按要求上传相应证明材料并进行电子签章。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332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332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332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332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332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332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332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332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3322"/>
          </w:tcPr>
          <w:p>
            <w:pPr>
              <w:pStyle w:val="null3"/>
              <w:jc w:val="left"/>
            </w:pPr>
            <w:r>
              <w:rPr>
                <w:rFonts w:ascii="仿宋_GB2312" w:hAnsi="仿宋_GB2312" w:cs="仿宋_GB2312" w:eastAsia="仿宋_GB2312"/>
              </w:rPr>
              <w:t>供应商具有市场监管部门（原质量技术监督部门）颁发的有效的《检验检测机构资质认定证书》（CMA）。</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3322"/>
          </w:tcPr>
          <w:p>
            <w:pPr>
              <w:pStyle w:val="null3"/>
              <w:jc w:val="left"/>
            </w:pPr>
            <w:r>
              <w:rPr>
                <w:rFonts w:ascii="仿宋_GB2312" w:hAnsi="仿宋_GB2312" w:cs="仿宋_GB2312" w:eastAsia="仿宋_GB2312"/>
              </w:rPr>
              <w:t>《检测检验机构机构认证证书》认证范围包含所检测的项目（提供承诺函）。</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4：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5：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抽样及样品传递制度</w:t>
            </w:r>
          </w:p>
        </w:tc>
        <w:tc>
          <w:tcPr>
            <w:tcW w:type="dxa" w:w="2575"/>
          </w:tcPr>
          <w:p>
            <w:pPr>
              <w:pStyle w:val="null3"/>
              <w:jc w:val="left"/>
            </w:pPr>
            <w:r>
              <w:rPr>
                <w:rFonts w:ascii="仿宋_GB2312" w:hAnsi="仿宋_GB2312" w:cs="仿宋_GB2312" w:eastAsia="仿宋_GB2312"/>
              </w:rPr>
              <w:t>根据投标人提供的抽样及样品传递制度进行综合评审，包括：①抽查准备及培训制度；②抽样文书填写的制度；③抽样的过程记录制度；④终止抽样或未抽到样情况报送制度；⑤网络抽样工作要求；⑥抽查样品运输及传递制度；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样品检验及处置制度</w:t>
            </w:r>
          </w:p>
        </w:tc>
        <w:tc>
          <w:tcPr>
            <w:tcW w:type="dxa" w:w="2575"/>
          </w:tcPr>
          <w:p>
            <w:pPr>
              <w:pStyle w:val="null3"/>
              <w:jc w:val="left"/>
            </w:pPr>
            <w:r>
              <w:rPr>
                <w:rFonts w:ascii="仿宋_GB2312" w:hAnsi="仿宋_GB2312" w:cs="仿宋_GB2312" w:eastAsia="仿宋_GB2312"/>
              </w:rPr>
              <w:t>根据投标人提供的样品检验及处置制度进行综合评审，包括：①样品接收过程记录；②样品的内部流转制度；③终止检验情况上报制度；④检验不合格项目质控制度；⑤报告的审核与签发制度(含检验周期)；⑥样品的处置方法。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投标人自2022年1月1日(含)以来，承担过该包内产品市州级及以上监督抽查任务，每有1次得3分，最多18分。 注：提供“任务下达部门文件或委托书或委托合同”复印件并加盖投标人鲜章。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科研综合实力</w:t>
            </w:r>
          </w:p>
        </w:tc>
        <w:tc>
          <w:tcPr>
            <w:tcW w:type="dxa" w:w="2575"/>
          </w:tcPr>
          <w:p>
            <w:pPr>
              <w:pStyle w:val="null3"/>
              <w:jc w:val="left"/>
            </w:pPr>
            <w:r>
              <w:rPr>
                <w:rFonts w:ascii="仿宋_GB2312" w:hAnsi="仿宋_GB2312" w:cs="仿宋_GB2312" w:eastAsia="仿宋_GB2312"/>
              </w:rPr>
              <w:t>1.投标人自2022年1月1日(含)以来，作为标准起草单位参与已发布的国家标准或行业标准编写的得1分。 2.投标人具有所投包内产品相关的国家级质检中心或省级质检中心的得1分。 3.投标人具有包内产品抽查项目的检验检测能力全部经过CNAS实验室认可得1分否则不得分。 4.投标人自2022年1月1日(含)以来，配合运用监督抽查结果，参与过包内产品的国家级或省级产品质量技术帮扶“巡回问诊”或“提质强企”活动的得1分。 注：1.提供已发布的标准；2.提供依法取得相关部门发放的国家级中心或省级中心证明材料；3.提供依法取得CNAS证书复印件及涵盖抽查项目的检验能力附表；4.任务文件和实际参与包内产品的质量改进建议书等证明材料。以上需加盖投标人鲜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实验室条件方案</w:t>
            </w:r>
          </w:p>
        </w:tc>
        <w:tc>
          <w:tcPr>
            <w:tcW w:type="dxa" w:w="2575"/>
          </w:tcPr>
          <w:p>
            <w:pPr>
              <w:pStyle w:val="null3"/>
              <w:jc w:val="left"/>
            </w:pPr>
            <w:r>
              <w:rPr>
                <w:rFonts w:ascii="仿宋_GB2312" w:hAnsi="仿宋_GB2312" w:cs="仿宋_GB2312" w:eastAsia="仿宋_GB2312"/>
              </w:rPr>
              <w:t>根据投标人提供的实验室条件方案进行综合评审。包括：①基本情况和组织架构；②实验室条件(包括实验室设备设施图片、实验室检测设备一览表、包内产品检验检测必需的主要设备购买凭证等印证材料)。各项内容为专门针对本项目编制，内容完整且无缺陷的得8分；每有一项存在缺失扣4分；每有一项存在缺陷扣2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投标人针对本项目人员配置进行综合评审。包括：①项目负责人；②抽样相关人员；③样品接收人员；④检测人员；⑤检验报告审核人员；⑥授权签字人；⑦数据汇总上报并撰写分析报告人员；⑧协助后处理人员。 1.人员配置满足以上类别要求的得4分。配置不符合上述要求的，每缺少一项扣0.5分，扣完为止。 2.投标人所配置人员中具有完成对应标的服务所需的副高级及以上职称人员得1分，没有的不得分。 注：所配置人员不重复计算，提供副高级及以上职称人员职称证书、投标人拟投入本项目人员情况表和所投人员与投标人单位劳动关系等证明材料复印件并加盖投标人鲜章。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根据投标人对项目的分析进行综合评审，包括：①投标人对项目的熟悉与理解；②项目定位与如何开展；③类似项目的研究与分析；④对项目的建议。各项内容为专门针对本项目编制，内容完整且无缺陷的得8分；每有一项存在缺失扣2分；每有一项存在缺陷扣1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产业行业了解情况</w:t>
            </w:r>
          </w:p>
        </w:tc>
        <w:tc>
          <w:tcPr>
            <w:tcW w:type="dxa" w:w="2575"/>
          </w:tcPr>
          <w:p>
            <w:pPr>
              <w:pStyle w:val="null3"/>
              <w:jc w:val="left"/>
            </w:pPr>
            <w:r>
              <w:rPr>
                <w:rFonts w:ascii="仿宋_GB2312" w:hAnsi="仿宋_GB2312" w:cs="仿宋_GB2312" w:eastAsia="仿宋_GB2312"/>
              </w:rPr>
              <w:t>对所投包内产品的生产销售单位、行业状况具有一定了解，提供州内相关产品生产销售单位名单，名单数量达到所投包最低批次数的，得3分，否则不得分。 注：生产销售单位名单应至少包括经营主体名称、所在地市（或电商平台）、地址、联系人及电话等信息，否则视为无效名单。</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针对所投包内任意一种产品，制定一份服务方案进行综合评审，包括：①任务部署；②项目的管理流程；③检验结果的处理；④保密工作措施及应急措施；⑤重点难点的分析与解决方案；⑥质量控制措施。各项内容为专门针对本项目编制，内容完整且无缺陷的得24分；每有一项存在缺失扣4分；每有一项存在缺陷扣2分，该项4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响应时效性</w:t>
            </w:r>
          </w:p>
        </w:tc>
        <w:tc>
          <w:tcPr>
            <w:tcW w:type="dxa" w:w="2575"/>
          </w:tcPr>
          <w:p>
            <w:pPr>
              <w:pStyle w:val="null3"/>
              <w:jc w:val="left"/>
            </w:pPr>
            <w:r>
              <w:rPr>
                <w:rFonts w:ascii="仿宋_GB2312" w:hAnsi="仿宋_GB2312" w:cs="仿宋_GB2312" w:eastAsia="仿宋_GB2312"/>
              </w:rPr>
              <w:t>根据投标人响应时效进行综合评审。 1.接到采购人通知后≤6小时响应且到达采购人地点的得3分； 2.接到采购人通知后，6小时&lt;响应且到达采购人地点的≤12小时的得1分； 3.接到采购人通知后，12小时&lt;响应且到达采购人地点的≤24小时的得0.5分； 4.其余情况不得分。 注：提供承诺函(格式自拟)原件并加盖投标人鲜章。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后续服务方案进行综合评审，包括：①项目沟通与衔接；②后续服务人员配置；③技术培训与指导；④如何协助质量分析；⑤后续服务承诺。各项内容为专门针对本项目编制，内容完整且无缺陷的得5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投标总价为固定金额,投标人根据自身情况填报抽检批次，填报抽检批次按采购文件抽检清单规定的批次+5N填报，例如：最低为25批次（N代表 0、1、2、3、4、5…），投标人填报批次可为25批次、30批次、35批次等…以此类推。投标报价单价等于固定总价除以填报批次；有效的投标报价单价中的最低价为评标基准价，其价格分为满分。其他投标人的价格分统一按照下列公式计算：投标报价得分＝（评标基准价/投标报价单价）×价格权重×100。 注：在评标过程中，评标委员会认为投标人投标报价明显低于其他通过符合性审查投标人的投标报价，有可能影响产品质量或者不能诚信履约的，评标委员会应当要求其在合理的时间内进行书面说明并加盖公章，必要时提交相关证明材料（市州级以上财政部门发布的收费依据）。投标人应当在评标委员会要求的时间内通过交易系统提交书面说明，必要时提交相关证明材料；投标人不能证明其报价合理性的，评标委员会应当将其作为无效投标处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报价一览表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抽样及样品传递制度</w:t>
            </w:r>
          </w:p>
        </w:tc>
        <w:tc>
          <w:tcPr>
            <w:tcW w:type="dxa" w:w="2575"/>
          </w:tcPr>
          <w:p>
            <w:pPr>
              <w:pStyle w:val="null3"/>
              <w:jc w:val="left"/>
            </w:pPr>
            <w:r>
              <w:rPr>
                <w:rFonts w:ascii="仿宋_GB2312" w:hAnsi="仿宋_GB2312" w:cs="仿宋_GB2312" w:eastAsia="仿宋_GB2312"/>
              </w:rPr>
              <w:t>根据投标人提供的抽样及样品传递制度进行综合评审，包括：①抽查准备及培训制度；②抽样文书填写的制度；③抽样的过程记录制度；④终止抽样或未抽到样情况报送制度；⑤网络抽样工作要求；⑥抽查样品运输及传递制度；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样品检验及处置制度</w:t>
            </w:r>
          </w:p>
        </w:tc>
        <w:tc>
          <w:tcPr>
            <w:tcW w:type="dxa" w:w="2575"/>
          </w:tcPr>
          <w:p>
            <w:pPr>
              <w:pStyle w:val="null3"/>
              <w:jc w:val="left"/>
            </w:pPr>
            <w:r>
              <w:rPr>
                <w:rFonts w:ascii="仿宋_GB2312" w:hAnsi="仿宋_GB2312" w:cs="仿宋_GB2312" w:eastAsia="仿宋_GB2312"/>
              </w:rPr>
              <w:t>根据投标人提供的样品检验及处置制度进行综合评审，包括：①样品接收过程记录；②样品的内部流转制度；③终止检验情况上报制度；④检验不合格项目质控制度；⑤报告的审核与签发制度(含检验周期)；⑥样品的处置方法。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投标人自2022年1月1日(含)以来，承担过该包内产品市州级及以上监督抽查任务，每有1次得3分，最多18分。 注：提供“任务下达部门文件或委托书或委托合同”复印件并加盖投标人鲜章。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科研综合实力</w:t>
            </w:r>
          </w:p>
        </w:tc>
        <w:tc>
          <w:tcPr>
            <w:tcW w:type="dxa" w:w="2575"/>
          </w:tcPr>
          <w:p>
            <w:pPr>
              <w:pStyle w:val="null3"/>
              <w:jc w:val="left"/>
            </w:pPr>
            <w:r>
              <w:rPr>
                <w:rFonts w:ascii="仿宋_GB2312" w:hAnsi="仿宋_GB2312" w:cs="仿宋_GB2312" w:eastAsia="仿宋_GB2312"/>
              </w:rPr>
              <w:t>1.投标人自2022年1月1日(含)以来，作为标准起草单位参与已发布的国家标准或行业标准编写的得1分。 2.投标人具有所投包内产品相关的国家级质检中心或省级质检中心的得1分。 3.投标人具有包内产品抽查项目的检验检测能力全部经过CNAS实验室认可得1分否则不得分。 4.投标人自2022年1月1日(含)以来，配合运用监督抽查结果，参与过包内产品的国家级或省级产品质量技术帮扶“巡回问诊”或“提质强企”活动的得1分。 注：1.提供已发布的标准；2.提供依法取得相关部门发放的国家级中心或省级中心证明材料；3.提供依法取得CNAS证书复印件及涵盖抽查项目的检验能力附表；4.任务文件和实际参与包内产品的质量改进建议书等证明材料。以上需加盖投标人鲜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实验室条件方案</w:t>
            </w:r>
          </w:p>
        </w:tc>
        <w:tc>
          <w:tcPr>
            <w:tcW w:type="dxa" w:w="2575"/>
          </w:tcPr>
          <w:p>
            <w:pPr>
              <w:pStyle w:val="null3"/>
              <w:jc w:val="left"/>
            </w:pPr>
            <w:r>
              <w:rPr>
                <w:rFonts w:ascii="仿宋_GB2312" w:hAnsi="仿宋_GB2312" w:cs="仿宋_GB2312" w:eastAsia="仿宋_GB2312"/>
              </w:rPr>
              <w:t>根据投标人提供的实验室条件方案进行综合评审。包括：①基本情况和组织架构；②实验室条件(包括实验室设备设施图片、实验室检测设备一览表、包内产品检验检测必需的主要设备购买凭证等印证材料)。各项内容为专门针对本项目编制，内容完整且无缺陷的得8分；每有一项存在缺失扣4分；每有一项存在缺陷扣2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投标人针对本项目人员配置进行综合评审。包括：①项目负责人；②抽样相关人员；③样品接收人员；④检测人员；⑤检验报告审核人员；⑥授权签字人；⑦数据汇总上报并撰写分析报告人员；⑧协助后处理人员。 1.人员配置满足以上类别要求的得4分。配置不符合上述要求的，每缺少一项扣0.5分，扣完为止。 2.投标人所配置人员中具有完成对应标的服务所需的副高级及以上职称人员得1分，没有的不得分。 注：所配置人员不重复计算，提供副高级及以上职称人员职称证书、投标人拟投入本项目人员情况表和所投人员与投标人单位劳动关系等证明材料复印件并加盖投标人鲜章。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根据投标人对项目的分析进行综合评审，包括：①投标人对项目的熟悉与理解；②项目定位与如何开展；③类似项目的研究与分析；④对项目的建议。各项内容为专门针对本项目编制，内容完整且无缺陷的得8分；每有一项存在缺失扣2分；每有一项存在缺陷扣1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产业行业了解情况</w:t>
            </w:r>
          </w:p>
        </w:tc>
        <w:tc>
          <w:tcPr>
            <w:tcW w:type="dxa" w:w="2575"/>
          </w:tcPr>
          <w:p>
            <w:pPr>
              <w:pStyle w:val="null3"/>
              <w:jc w:val="left"/>
            </w:pPr>
            <w:r>
              <w:rPr>
                <w:rFonts w:ascii="仿宋_GB2312" w:hAnsi="仿宋_GB2312" w:cs="仿宋_GB2312" w:eastAsia="仿宋_GB2312"/>
              </w:rPr>
              <w:t>对所投包内产品的生产销售单位、行业状况具有一定了解，提供州内相关产品生产销售单位名单，名单数量达到所投包最低批次数的，得3分，否则不得分。 注：生产销售单位名单应至少包括经营主体名称、所在地市（或电商平台）、地址、联系人及电话等信息，否则视为无效名单。</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针对所投包内任意一种产品，制定一份服务方案进行综合评审，包括：①任务部署；②项目的管理流程；③检验结果的处理；④保密工作措施及应急措施；⑤重点难点的分析与解决方案；⑥质量控制措施。各项内容为专门针对本项目编制，内容完整且无缺陷的得24分；每有一项存在缺失扣4分；每有一项存在缺陷扣2分，该项4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响应时效性</w:t>
            </w:r>
          </w:p>
        </w:tc>
        <w:tc>
          <w:tcPr>
            <w:tcW w:type="dxa" w:w="2575"/>
          </w:tcPr>
          <w:p>
            <w:pPr>
              <w:pStyle w:val="null3"/>
              <w:jc w:val="left"/>
            </w:pPr>
            <w:r>
              <w:rPr>
                <w:rFonts w:ascii="仿宋_GB2312" w:hAnsi="仿宋_GB2312" w:cs="仿宋_GB2312" w:eastAsia="仿宋_GB2312"/>
              </w:rPr>
              <w:t>根据投标人响应时效进行综合评审。 1.接到采购人通知后≤6小时响应且到达采购人地点的得3分； 2.接到采购人通知后，6小时&lt;响应且到达采购人地点的≤12小时的得1分； 3.接到采购人通知后，12小时&lt;响应且到达采购人地点的≤24小时的得0.5分； 4.其余情况不得分。 注：提供承诺函(格式自拟)原件并加盖投标人鲜章。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后续服务方案进行综合评审，包括：①项目沟通与衔接；②后续服务人员配置；③技术培训与指导；④如何协助质量分析；⑤后续服务承诺。各项内容为专门针对本项目编制，内容完整且无缺陷的得5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投标总价为固定金额,投标人根据自身情况填报抽检批次，填报抽检批次按采购文件抽检清单规定的批次+5N填报，例如：最低为25批次（N代表 0、1、2、3、4、5…），投标人填报批次可为25批次、30批次、35批次等…以此类推。投标报价单价等于固定总价除以填报批次；有效的投标报价单价中的最低价为评标基准价，其价格分为满分。其他投标人的价格分统一按照下列公式计算：投标报价得分＝（评标基准价/投标报价单价）×价格权重×100。 注：在评标过程中，评标委员会认为投标人投标报价明显低于其他通过符合性审查投标人的投标报价，有可能影响产品质量或者不能诚信履约的，评标委员会应当要求其在合理的时间内进行书面说明并加盖公章，必要时提交相关证明材料（市州级以上财政部门发布的收费依据）。投标人应当在评标委员会要求的时间内通过交易系统提交书面说明，必要时提交相关证明材料；投标人不能证明其报价合理性的，评标委员会应当将其作为无效投标处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抽样及样品传递制度</w:t>
            </w:r>
          </w:p>
        </w:tc>
        <w:tc>
          <w:tcPr>
            <w:tcW w:type="dxa" w:w="2575"/>
          </w:tcPr>
          <w:p>
            <w:pPr>
              <w:pStyle w:val="null3"/>
              <w:jc w:val="left"/>
            </w:pPr>
            <w:r>
              <w:rPr>
                <w:rFonts w:ascii="仿宋_GB2312" w:hAnsi="仿宋_GB2312" w:cs="仿宋_GB2312" w:eastAsia="仿宋_GB2312"/>
              </w:rPr>
              <w:t>根据投标人提供的抽样及样品传递制度进行综合评审，包括：①抽查准备及培训制度；②抽样文书填写的制度；③抽样的过程记录制度；④终止抽样或未抽到样情况报送制度；⑤网络抽样工作要求；⑥抽查样品运输及传递制度；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样品检验及处置制度</w:t>
            </w:r>
          </w:p>
        </w:tc>
        <w:tc>
          <w:tcPr>
            <w:tcW w:type="dxa" w:w="2575"/>
          </w:tcPr>
          <w:p>
            <w:pPr>
              <w:pStyle w:val="null3"/>
              <w:jc w:val="left"/>
            </w:pPr>
            <w:r>
              <w:rPr>
                <w:rFonts w:ascii="仿宋_GB2312" w:hAnsi="仿宋_GB2312" w:cs="仿宋_GB2312" w:eastAsia="仿宋_GB2312"/>
              </w:rPr>
              <w:t>根据投标人提供的样品检验及处置制度进行综合评审，包括：①样品接收过程记录；②样品的内部流转制度；③终止检验情况上报制度；④检验不合格项目质控制度；⑤报告的审核与签发制度(含检验周期)；⑥样品的处置方法。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投标人自2022年1月1日(含)以来，承担过该包内产品市州级及以上监督抽查任务，每有1次得3分，最多18分。 注：提供“任务下达部门文件或委托书或委托合同”复印件并加盖投标人鲜章。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科研综合实力</w:t>
            </w:r>
          </w:p>
        </w:tc>
        <w:tc>
          <w:tcPr>
            <w:tcW w:type="dxa" w:w="2575"/>
          </w:tcPr>
          <w:p>
            <w:pPr>
              <w:pStyle w:val="null3"/>
              <w:jc w:val="left"/>
            </w:pPr>
            <w:r>
              <w:rPr>
                <w:rFonts w:ascii="仿宋_GB2312" w:hAnsi="仿宋_GB2312" w:cs="仿宋_GB2312" w:eastAsia="仿宋_GB2312"/>
              </w:rPr>
              <w:t>1.投标人自2022年1月1日(含)以来，作为标准起草单位参与已发布的国家标准或行业标准编写的得1分。 2.投标人具有所投包内产品相关的国家级质检中心或省级质检中心的得1分。 3.投标人具有包内产品抽查项目的检验检测能力全部经过CNAS实验室认可得1分否则不得分。 4.投标人自2022年1月1日(含)以来，配合运用监督抽查结果，参与过包内产品的国家级或省级产品质量技术帮扶“巡回问诊”或“提质强企”活动的得1分。 注：1.提供已发布的标准；2.提供依法取得相关部门发放的国家级中心或省级中心证明材料；3.提供依法取得CNAS证书复印件及涵盖抽查项目的检验能力附表；4.任务文件和实际参与包内产品的质量改进建议书等证明材料。以上需加盖投标人鲜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实验室条件方案</w:t>
            </w:r>
          </w:p>
        </w:tc>
        <w:tc>
          <w:tcPr>
            <w:tcW w:type="dxa" w:w="2575"/>
          </w:tcPr>
          <w:p>
            <w:pPr>
              <w:pStyle w:val="null3"/>
              <w:jc w:val="left"/>
            </w:pPr>
            <w:r>
              <w:rPr>
                <w:rFonts w:ascii="仿宋_GB2312" w:hAnsi="仿宋_GB2312" w:cs="仿宋_GB2312" w:eastAsia="仿宋_GB2312"/>
              </w:rPr>
              <w:t>根据投标人提供的实验室条件方案进行综合评审。包括：①基本情况和组织架构；②实验室条件(包括实验室设备设施图片、实验室检测设备一览表、包内产品检验检测必需的主要设备购买凭证等印证材料)。各项内容为专门针对本项目编制，内容完整且无缺陷的得8分；每有一项存在缺失扣4分；每有一项存在缺陷扣2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投标人针对本项目人员配置进行综合评审。包括：①项目负责人；②抽样相关人员；③样品接收人员；④检测人员；⑤检验报告审核人员；⑥授权签字人；⑦数据汇总上报并撰写分析报告人员；⑧协助后处理人员。 1.人员配置满足以上类别要求的得4分。配置不符合上述要求的，每缺少一项扣0.5分，扣完为止。 2.投标人所配置人员中具有完成对应标的服务所需的副高级及以上职称人员得1分，没有的不得分。 注：所配置人员不重复计算，提供副高级及以上职称人员职称证书、投标人拟投入本项目人员情况表和所投人员与投标人单位劳动关系等证明材料复印件并加盖投标人鲜章。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根据投标人对项目的分析进行综合评审，包括：①投标人对项目的熟悉与理解；②项目定位与如何开展；③类似项目的研究与分析；④对项目的建议。各项内容为专门针对本项目编制，内容完整且无缺陷的得8分；每有一项存在缺失扣2分；每有一项存在缺陷扣1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产业行业了解情况</w:t>
            </w:r>
          </w:p>
        </w:tc>
        <w:tc>
          <w:tcPr>
            <w:tcW w:type="dxa" w:w="2575"/>
          </w:tcPr>
          <w:p>
            <w:pPr>
              <w:pStyle w:val="null3"/>
              <w:jc w:val="left"/>
            </w:pPr>
            <w:r>
              <w:rPr>
                <w:rFonts w:ascii="仿宋_GB2312" w:hAnsi="仿宋_GB2312" w:cs="仿宋_GB2312" w:eastAsia="仿宋_GB2312"/>
              </w:rPr>
              <w:t>对所投包内产品的生产销售单位、行业状况具有一定了解，提供州内相关产品生产销售单位名单，名单数量达到所投包最低批次数的，得3分，否则不得分。 注：生产销售单位名单应至少包括经营主体名称、所在地市（或电商平台）、地址、联系人及电话等信息，否则视为无效名单。</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针对所投包内任意一种产品，制定一份服务方案进行综合评审，包括：①任务部署；②项目的管理流程；③检验结果的处理；④保密工作措施及应急措施；⑤重点难点的分析与解决方案；⑥质量控制措施。各项内容为专门针对本项目编制，内容完整且无缺陷的得24分；每有一项存在缺失扣4分；每有一项存在缺陷扣2分，该项4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响应时效性</w:t>
            </w:r>
          </w:p>
        </w:tc>
        <w:tc>
          <w:tcPr>
            <w:tcW w:type="dxa" w:w="2575"/>
          </w:tcPr>
          <w:p>
            <w:pPr>
              <w:pStyle w:val="null3"/>
              <w:jc w:val="left"/>
            </w:pPr>
            <w:r>
              <w:rPr>
                <w:rFonts w:ascii="仿宋_GB2312" w:hAnsi="仿宋_GB2312" w:cs="仿宋_GB2312" w:eastAsia="仿宋_GB2312"/>
              </w:rPr>
              <w:t>根据投标人响应时效进行综合评审。 1.接到采购人通知后≤6小时响应且到达采购人地点的得3分； 2.接到采购人通知后，6小时&lt;响应且到达采购人地点的≤12小时的得1分； 3.接到采购人通知后，12小时&lt;响应且到达采购人地点的≤24小时的得0.5分； 4.其余情况不得分。 注：提供承诺函(格式自拟)原件并加盖投标人鲜章。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后续服务方案进行综合评审，包括：①项目沟通与衔接；②后续服务人员配置；③技术培训与指导；④如何协助质量分析；⑤后续服务承诺。各项内容为专门针对本项目编制，内容完整且无缺陷的得5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投标总价为固定金额,投标人根据自身情况填报抽检批次，填报抽检批次按采购文件抽检清单规定的批次+5N填报，例如：最低为25批次（N代表 0、1、2、3、4、5…），投标人填报批次可为25批次、30批次、35批次等…以此类推。投标报价单价等于固定总价除以填报批次；有效的投标报价单价中的最低价为评标基准价，其价格分为满分。其他投标人的价格分统一按照下列公式计算：投标报价得分＝（评标基准价/投标报价单价）×价格权重×100。 注：在评标过程中，评标委员会认为投标人投标报价明显低于其他通过符合性审查投标人的投标报价，有可能影响产品质量或者不能诚信履约的，评标委员会应当要求其在合理的时间内进行书面说明并加盖公章，必要时提交相关证明材料（市州级以上财政部门发布的收费依据）。投标人应当在评标委员会要求的时间内通过交易系统提交书面说明，必要时提交相关证明材料；投标人不能证明其报价合理性的，评标委员会应当将其作为无效投标处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抽样及样品传递制度</w:t>
            </w:r>
          </w:p>
        </w:tc>
        <w:tc>
          <w:tcPr>
            <w:tcW w:type="dxa" w:w="2575"/>
          </w:tcPr>
          <w:p>
            <w:pPr>
              <w:pStyle w:val="null3"/>
              <w:jc w:val="left"/>
            </w:pPr>
            <w:r>
              <w:rPr>
                <w:rFonts w:ascii="仿宋_GB2312" w:hAnsi="仿宋_GB2312" w:cs="仿宋_GB2312" w:eastAsia="仿宋_GB2312"/>
              </w:rPr>
              <w:t>根据投标人提供的抽样及样品传递制度进行综合评审，包括：①抽查准备及培训制度；②抽样文书填写的制度；③抽样的过程记录制度；④终止抽样或未抽到样情况报送制度；⑤网络抽样工作要求；⑥抽查样品运输及传递制度；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样品检验及处置制度</w:t>
            </w:r>
          </w:p>
        </w:tc>
        <w:tc>
          <w:tcPr>
            <w:tcW w:type="dxa" w:w="2575"/>
          </w:tcPr>
          <w:p>
            <w:pPr>
              <w:pStyle w:val="null3"/>
              <w:jc w:val="left"/>
            </w:pPr>
            <w:r>
              <w:rPr>
                <w:rFonts w:ascii="仿宋_GB2312" w:hAnsi="仿宋_GB2312" w:cs="仿宋_GB2312" w:eastAsia="仿宋_GB2312"/>
              </w:rPr>
              <w:t>根据投标人提供的样品检验及处置制度进行综合评审，包括：①样品接收过程记录；②样品的内部流转制度；③终止检验情况上报制度；④检验不合格项目质控制度；⑤报告的审核与签发制度(含检验周期)；⑥样品的处置方法。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投标人自2022年1月1日(含)以来，承担过该包内产品市州级及以上监督抽查任务，每有1次得3分，最多18分。 注：提供“任务下达部门文件或委托书或委托合同”复印件并加盖投标人鲜章。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科研综合实力</w:t>
            </w:r>
          </w:p>
        </w:tc>
        <w:tc>
          <w:tcPr>
            <w:tcW w:type="dxa" w:w="2575"/>
          </w:tcPr>
          <w:p>
            <w:pPr>
              <w:pStyle w:val="null3"/>
              <w:jc w:val="left"/>
            </w:pPr>
            <w:r>
              <w:rPr>
                <w:rFonts w:ascii="仿宋_GB2312" w:hAnsi="仿宋_GB2312" w:cs="仿宋_GB2312" w:eastAsia="仿宋_GB2312"/>
              </w:rPr>
              <w:t>1.投标人自2022年1月1日(含)以来，作为标准起草单位参与已发布的国家标准或行业标准编写的得1分。 2.投标人具有所投包内产品相关的国家级质检中心或省级质检中心的得1分。 3.投标人具有包内产品抽查项目的检验检测能力全部经过CNAS实验室认可得1分否则不得分。 4.投标人自2022年1月1日(含)以来，配合运用监督抽查结果，参与过包内产品的国家级或省级产品质量技术帮扶“巡回问诊”或“提质强企”活动的得1分。 注：1.提供已发布的标准；2.提供依法取得相关部门发放的国家级中心或省级中心证明材料；3.提供依法取得CNAS证书复印件及涵盖抽查项目的检验能力附表；4.任务文件和实际参与包内产品的质量改进建议书等证明材料。以上需加盖投标人鲜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实验室条件方案</w:t>
            </w:r>
          </w:p>
        </w:tc>
        <w:tc>
          <w:tcPr>
            <w:tcW w:type="dxa" w:w="2575"/>
          </w:tcPr>
          <w:p>
            <w:pPr>
              <w:pStyle w:val="null3"/>
              <w:jc w:val="left"/>
            </w:pPr>
            <w:r>
              <w:rPr>
                <w:rFonts w:ascii="仿宋_GB2312" w:hAnsi="仿宋_GB2312" w:cs="仿宋_GB2312" w:eastAsia="仿宋_GB2312"/>
              </w:rPr>
              <w:t>根据投标人提供的实验室条件方案进行综合评审。包括：①基本情况和组织架构；②实验室条件(包括实验室设备设施图片、实验室检测设备一览表、包内产品检验检测必需的主要设备购买凭证等印证材料)。各项内容为专门针对本项目编制，内容完整且无缺陷的得8分；每有一项存在缺失扣4分；每有一项存在缺陷扣2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投标人针对本项目人员配置进行综合评审。包括：①项目负责人；②抽样相关人员；③样品接收人员；④检测人员；⑤检验报告审核人员；⑥授权签字人；⑦数据汇总上报并撰写分析报告人员；⑧协助后处理人员。 1.人员配置满足以上类别要求的得4分。配置不符合上述要求的，每缺少一项扣0.5分，扣完为止。 2.投标人所配置人员中具有完成对应标的服务所需的副高级及以上职称人员得1分，没有的不得分。 注：所配置人员不重复计算，提供副高级及以上职称人员职称证书、投标人拟投入本项目人员情况表和所投人员与投标人单位劳动关系等证明材料复印件并加盖投标人鲜章。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根据投标人对项目的分析进行综合评审，包括：①投标人对项目的熟悉与理解；②项目定位与如何开展；③类似项目的研究与分析；④对项目的建议。各项内容为专门针对本项目编制，内容完整且无缺陷的得8分；每有一项存在缺失扣2分；每有一项存在缺陷扣1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产业行业了解情况</w:t>
            </w:r>
          </w:p>
        </w:tc>
        <w:tc>
          <w:tcPr>
            <w:tcW w:type="dxa" w:w="2575"/>
          </w:tcPr>
          <w:p>
            <w:pPr>
              <w:pStyle w:val="null3"/>
              <w:jc w:val="left"/>
            </w:pPr>
            <w:r>
              <w:rPr>
                <w:rFonts w:ascii="仿宋_GB2312" w:hAnsi="仿宋_GB2312" w:cs="仿宋_GB2312" w:eastAsia="仿宋_GB2312"/>
              </w:rPr>
              <w:t>对所投包内产品的生产销售单位、行业状况具有一定了解，提供州内相关产品生产销售单位名单，名单数量达到所投包最低批次数的，得3分，否则不得分。 注：生产销售单位名单应至少包括经营主体名称、所在地市（或电商平台）、地址、联系人及电话等信息，否则视为无效名单。</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针对所投包内任意一种产品，制定一份服务方案进行综合评审，包括：①任务部署；②项目的管理流程；③检验结果的处理；④保密工作措施及应急措施；⑤重点难点的分析与解决方案；⑥质量控制措施。各项内容为专门针对本项目编制，内容完整且无缺陷的得24分；每有一项存在缺失扣4分；每有一项存在缺陷扣2分，该项4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响应时效性</w:t>
            </w:r>
          </w:p>
        </w:tc>
        <w:tc>
          <w:tcPr>
            <w:tcW w:type="dxa" w:w="2575"/>
          </w:tcPr>
          <w:p>
            <w:pPr>
              <w:pStyle w:val="null3"/>
              <w:jc w:val="left"/>
            </w:pPr>
            <w:r>
              <w:rPr>
                <w:rFonts w:ascii="仿宋_GB2312" w:hAnsi="仿宋_GB2312" w:cs="仿宋_GB2312" w:eastAsia="仿宋_GB2312"/>
              </w:rPr>
              <w:t>根据投标人响应时效进行综合评审。 1.接到采购人通知后≤6小时响应且到达采购人地点的得3分； 2.接到采购人通知后，6小时&lt;响应且到达采购人地点的≤12小时的得1分； 3.接到采购人通知后，12小时&lt;响应且到达采购人地点的≤24小时的得0.5分； 4.其余情况不得分。 注：提供承诺函(格式自拟)原件并加盖投标人鲜章。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后续服务方案进行综合评审，包括：①项目沟通与衔接；②后续服务人员配置；③技术培训与指导；④如何协助质量分析；⑤后续服务承诺。各项内容为专门针对本项目编制，内容完整且无缺陷的得5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投标总价为固定金额,投标人根据自身情况填报抽检批次，填报抽检批次按采购文件抽检清单规定的批次+5N填报，例如：最低为25批次（N代表 0、1、2、3、4、5…），投标人填报批次可为25批次、30批次、35批次等…以此类推。投标报价单价等于固定总价除以填报批次；有效的投标报价单价中的最低价为评标基准价，其价格分为满分。其他投标人的价格分统一按照下列公式计算：投标报价得分＝（评标基准价/投标报价单价）×价格权重×100。 注：在评标过程中，评标委员会认为投标人投标报价明显低于其他通过符合性审查投标人的投标报价，有可能影响产品质量或者不能诚信履约的，评标委员会应当要求其在合理的时间内进行书面说明并加盖公章，必要时提交相关证明材料（市州级以上财政部门发布的收费依据）。投标人应当在评标委员会要求的时间内通过交易系统提交书面说明，必要时提交相关证明材料；投标人不能证明其报价合理性的，评标委员会应当将其作为无效投标处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抽样及样品传递制度</w:t>
            </w:r>
          </w:p>
        </w:tc>
        <w:tc>
          <w:tcPr>
            <w:tcW w:type="dxa" w:w="2575"/>
          </w:tcPr>
          <w:p>
            <w:pPr>
              <w:pStyle w:val="null3"/>
              <w:jc w:val="left"/>
            </w:pPr>
            <w:r>
              <w:rPr>
                <w:rFonts w:ascii="仿宋_GB2312" w:hAnsi="仿宋_GB2312" w:cs="仿宋_GB2312" w:eastAsia="仿宋_GB2312"/>
              </w:rPr>
              <w:t>根据投标人提供的抽样及样品传递制度进行综合评审，包括：①抽查准备及培训制度；②抽样文书填写的制度；③抽样的过程记录制度；④终止抽样或未抽到样情况报送制度；⑤网络抽样工作要求；⑥抽查样品运输及传递制度；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样品检验及处置制度</w:t>
            </w:r>
          </w:p>
        </w:tc>
        <w:tc>
          <w:tcPr>
            <w:tcW w:type="dxa" w:w="2575"/>
          </w:tcPr>
          <w:p>
            <w:pPr>
              <w:pStyle w:val="null3"/>
              <w:jc w:val="left"/>
            </w:pPr>
            <w:r>
              <w:rPr>
                <w:rFonts w:ascii="仿宋_GB2312" w:hAnsi="仿宋_GB2312" w:cs="仿宋_GB2312" w:eastAsia="仿宋_GB2312"/>
              </w:rPr>
              <w:t>根据投标人提供的样品检验及处置制度进行综合评审，包括：①样品接收过程记录；②样品的内部流转制度；③终止检验情况上报制度；④检验不合格项目质控制度；⑤报告的审核与签发制度(含检验周期)；⑥样品的处置方法。各项内容为专门针对本项目编制，内容完整且无缺陷的得6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投标人自2022年1月1日(含)以来，承担过该包内产品市州级及以上监督抽查任务，每有1次得3分，最多18分。 注：提供“任务下达部门文件或委托书或委托合同”复印件并加盖投标人鲜章。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科研综合实力</w:t>
            </w:r>
          </w:p>
        </w:tc>
        <w:tc>
          <w:tcPr>
            <w:tcW w:type="dxa" w:w="2575"/>
          </w:tcPr>
          <w:p>
            <w:pPr>
              <w:pStyle w:val="null3"/>
              <w:jc w:val="left"/>
            </w:pPr>
            <w:r>
              <w:rPr>
                <w:rFonts w:ascii="仿宋_GB2312" w:hAnsi="仿宋_GB2312" w:cs="仿宋_GB2312" w:eastAsia="仿宋_GB2312"/>
              </w:rPr>
              <w:t>1.投标人自2022年1月1日(含)以来，作为标准起草单位参与已发布的国家标准或行业标准编写的得1分。 2.投标人具有所投包内产品相关的国家级质检中心或省级质检中心的得1分。 3.投标人具有包内产品抽查项目的检验检测能力全部经过CNAS实验室认可得1分否则不得分。 4.投标人自2022年1月1日(含)以来，配合运用监督抽查结果，参与过包内产品的国家级或省级产品质量技术帮扶“巡回问诊”或“提质强企”活动的得1分。 注：1.提供已发布的标准；2.提供依法取得相关部门发放的国家级中心或省级中心证明材料；3.提供依法取得CNAS证书复印件及涵盖抽查项目的检验能力附表；4.任务文件和实际参与包内产品的质量改进建议书等证明材料。以上需加盖投标人鲜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实验室条件方案</w:t>
            </w:r>
          </w:p>
        </w:tc>
        <w:tc>
          <w:tcPr>
            <w:tcW w:type="dxa" w:w="2575"/>
          </w:tcPr>
          <w:p>
            <w:pPr>
              <w:pStyle w:val="null3"/>
              <w:jc w:val="left"/>
            </w:pPr>
            <w:r>
              <w:rPr>
                <w:rFonts w:ascii="仿宋_GB2312" w:hAnsi="仿宋_GB2312" w:cs="仿宋_GB2312" w:eastAsia="仿宋_GB2312"/>
              </w:rPr>
              <w:t>根据投标人提供的实验室条件方案进行综合评审。包括：①基本情况和组织架构；②实验室条件(包括实验室设备设施图片、实验室检测设备一览表、包内产品检验检测必需的主要设备购买凭证等印证材料)。各项内容为专门针对本项目编制，内容完整且无缺陷的得8分；每有一项存在缺失扣4分；每有一项存在缺陷扣2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投标人针对本项目人员配置进行综合评审。包括：①项目负责人；②抽样相关人员；③样品接收人员；④检测人员；⑤检验报告审核人员；⑥授权签字人；⑦数据汇总上报并撰写分析报告人员；⑧协助后处理人员。 1.人员配置满足以上类别要求的得4分。配置不符合上述要求的，每缺少一项扣0.5分，扣完为止。 2.投标人所配置人员中具有完成对应标的服务所需的副高级及以上职称人员得1分，没有的不得分。 注：所配置人员不重复计算，提供副高级及以上职称人员职称证书、投标人拟投入本项目人员情况表和所投人员与投标人单位劳动关系等证明材料复印件并加盖投标人鲜章。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根据投标人对项目的分析进行综合评审，包括：①投标人对项目的熟悉与理解；②项目定位与如何开展；③类似项目的研究与分析；④对项目的建议。各项内容为专门针对本项目编制，内容完整且无缺陷的得8分；每有一项存在缺失扣2分；每有一项存在缺陷扣1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产业行业了解情况</w:t>
            </w:r>
          </w:p>
        </w:tc>
        <w:tc>
          <w:tcPr>
            <w:tcW w:type="dxa" w:w="2575"/>
          </w:tcPr>
          <w:p>
            <w:pPr>
              <w:pStyle w:val="null3"/>
              <w:jc w:val="left"/>
            </w:pPr>
            <w:r>
              <w:rPr>
                <w:rFonts w:ascii="仿宋_GB2312" w:hAnsi="仿宋_GB2312" w:cs="仿宋_GB2312" w:eastAsia="仿宋_GB2312"/>
              </w:rPr>
              <w:t>对所投包内产品的生产销售单位、行业状况具有一定了解，提供州内相关产品生产销售单位名单，名单数量达到所投包最低批次数的，得3分，否则不得分。 注：生产销售单位名单应至少包括经营主体名称、所在地市（或电商平台）、地址、联系人及电话等信息，否则视为无效名单。</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针对所投包内任意一种产品，制定一份服务方案进行综合评审，包括：①任务部署；②项目的管理流程；③检验结果的处理；④保密工作措施及应急措施；⑤重点难点的分析与解决方案；⑥质量控制措施。各项内容为专门针对本项目编制，内容完整且无缺陷的得24分；每有一项存在缺失扣4分；每有一项存在缺陷扣2分，该项4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响应时效性</w:t>
            </w:r>
          </w:p>
        </w:tc>
        <w:tc>
          <w:tcPr>
            <w:tcW w:type="dxa" w:w="2575"/>
          </w:tcPr>
          <w:p>
            <w:pPr>
              <w:pStyle w:val="null3"/>
              <w:jc w:val="left"/>
            </w:pPr>
            <w:r>
              <w:rPr>
                <w:rFonts w:ascii="仿宋_GB2312" w:hAnsi="仿宋_GB2312" w:cs="仿宋_GB2312" w:eastAsia="仿宋_GB2312"/>
              </w:rPr>
              <w:t>根据投标人响应时效进行综合评审。 1.接到采购人通知后≤6小时响应且到达采购人地点的得3分； 2.接到采购人通知后，6小时&lt;响应且到达采购人地点的≤12小时的得1分； 3.接到采购人通知后，12小时&lt;响应且到达采购人地点的≤24小时的得0.5分； 4.其余情况不得分。 注：提供承诺函(格式自拟)原件并加盖投标人鲜章。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根据投标人后续服务方案进行综合评审，包括：①项目沟通与衔接；②后续服务人员配置；③技术培训与指导；④如何协助质量分析；⑤后续服务承诺。各项内容为专门针对本项目编制，内容完整且无缺陷的得5分；每有一项存在缺失扣1分；每有一项存在缺陷扣0.5分，扣完为止。(缺陷是指项目名称错误，地点区域错误，内容与本项目无关，仅有框架或标题，涉及的规范及标准错误等上述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投标总价为固定金额,投标人根据自身情况填报抽检批次，填报抽检批次按采购文件抽检清单规定的批次+5N填报，例如：最低为25批次（N代表 0、1、2、3、4、5…），投标人填报批次可为25批次、30批次、35批次等…以此类推。投标报价单价等于固定总价除以填报批次；有效的投标报价单价中的最低价为评标基准价，其价格分为满分。其他投标人的价格分统一按照下列公式计算：投标报价得分＝（评标基准价/投标报价单价）×价格权重×100。 注：在评标过程中，评标委员会认为投标人投标报价明显低于其他通过符合性审查投标人的投标报价，有可能影响产品质量或者不能诚信履约的，评标委员会应当要求其在合理的时间内进行书面说明并加盖公章，必要时提交相关证明材料（市州级以上财政部门发布的收费依据）。投标人应当在评标委员会要求的时间内通过交易系统提交书面说明，必要时提交相关证明材料；投标人不能证明其报价合理性的，评标委员会应当将其作为无效投标处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