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b/>
          <w:bCs/>
          <w:sz w:val="28"/>
          <w:szCs w:val="36"/>
        </w:rPr>
        <w:t>具有独立承担民事责任的能力</w:t>
      </w:r>
      <w:r>
        <w:rPr>
          <w:rFonts w:hint="eastAsia"/>
          <w:b/>
          <w:bCs/>
          <w:sz w:val="28"/>
          <w:szCs w:val="36"/>
          <w:lang w:val="en-US" w:eastAsia="zh-CN"/>
        </w:rPr>
        <w:t>证明材料2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DFEFE"/>
        </w:rPr>
        <w:t>2.提供以下材料，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DFEFE"/>
          <w:lang w:val="en-US" w:eastAsia="zh-CN"/>
        </w:rPr>
        <w:t>4选一提供，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DFEFE"/>
        </w:rPr>
        <w:t>并加盖电子签章（①若供应商为企业法人的，提供具有统一社会信用代码的“营业执照”复印件，未换证的提供“营业执照、税务登记证、组织机构代码证”复印件；②若供应商为事业法人的，提供统一社会信用代 码的“事业单位法人证书”复印件，未换证的提交“事业单位法人证书或组织机构代码证”复印件；③若供应商为其他组织的，提供对应主管部门 颁发的准许执业的证明文件或营业执照复印件；④若供应商为自然人的，提供相关“身份证明材料”）。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0MGM4OGJmMmE5ZjE3MTk3MWJiOGMzMDIxZjI0NTYifQ=="/>
  </w:docVars>
  <w:rsids>
    <w:rsidRoot w:val="00000000"/>
    <w:rsid w:val="42881105"/>
    <w:rsid w:val="610C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2024-07-09T10:27:00Z</dcterms:created>
  <dc:creator>Administrator</dc:creator>
  <cp:lastModifiedBy>代理机构</cp:lastModifiedBy>
  <dcterms:modified xsi:type="dcterms:W3CDTF">2024-08-22T07:43:58Z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DC590D49B26B4BA39974E69F43FDE271_12</vt:lpwstr>
  </property>
</Properties>
</file>