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440605-2024-07835</w:t>
      </w:r>
    </w:p>
    <w:p>
      <w:pPr>
        <w:pStyle w:val="null3"/>
        <w:jc w:val="center"/>
        <w:outlineLvl w:val="3"/>
      </w:pPr>
      <w:r>
        <w:rPr>
          <w:sz w:val="24"/>
          <w:b/>
        </w:rPr>
        <w:t>采购项目编号：</w:t>
      </w:r>
      <w:r>
        <w:rPr>
          <w:sz w:val="24"/>
          <w:b/>
        </w:rPr>
        <w:t>440605-2024-07835</w:t>
      </w:r>
    </w:p>
    <w:p>
      <w:pPr>
        <w:pStyle w:val="null3"/>
        <w:jc w:val="center"/>
        <w:outlineLvl w:val="3"/>
      </w:pPr>
      <w:r>
        <w:rPr>
          <w:sz w:val="24"/>
          <w:b/>
        </w:rPr>
        <w:t>项目名称：</w:t>
      </w:r>
      <w:r>
        <w:rPr>
          <w:sz w:val="24"/>
          <w:b/>
        </w:rPr>
        <w:t>佛山市南海区理工职业技术学校扩建改造和加固工程设备购置-电商综合实训基地、直播电商基地教学专业类设备采购</w:t>
      </w:r>
    </w:p>
    <w:p>
      <w:pPr>
        <w:pStyle w:val="null3"/>
        <w:jc w:val="center"/>
        <w:outlineLvl w:val="3"/>
      </w:pPr>
      <w:r>
        <w:rPr>
          <w:sz w:val="24"/>
          <w:b/>
        </w:rPr>
        <w:t>采购人：</w:t>
      </w:r>
      <w:r>
        <w:rPr>
          <w:sz w:val="24"/>
          <w:b/>
        </w:rPr>
        <w:t>佛山市南海区理工职业技术学校</w:t>
      </w:r>
    </w:p>
    <w:p>
      <w:pPr>
        <w:pStyle w:val="null3"/>
        <w:jc w:val="center"/>
        <w:outlineLvl w:val="3"/>
      </w:pPr>
      <w:r>
        <w:rPr>
          <w:sz w:val="24"/>
          <w:b/>
        </w:rPr>
        <w:t>采购代理机构：</w:t>
      </w:r>
      <w:r>
        <w:rPr>
          <w:sz w:val="24"/>
          <w:b/>
        </w:rPr>
        <w:t>广东宏正工程咨询有限公司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广东宏正工程咨询有限公司</w:t>
      </w:r>
      <w:r>
        <w:rPr/>
        <w:t>受</w:t>
      </w:r>
      <w:r>
        <w:rPr/>
        <w:t>佛山市南海区理工职业技术学校</w:t>
      </w:r>
      <w:r>
        <w:rPr/>
        <w:t>的委托，采用</w:t>
      </w:r>
      <w:r>
        <w:rPr/>
        <w:t>公开招标</w:t>
      </w:r>
      <w:r>
        <w:rPr/>
        <w:t>方式组织采购</w:t>
      </w:r>
      <w:r>
        <w:rPr/>
        <w:t>佛山市南海区理工职业技术学校扩建改造和加固工程设备购置-电商综合实训基地、直播电商基地教学专业类设备采购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佛山市南海区理工职业技术学校扩建改造和加固工程设备购置-电商综合实训基地、直播电商基地教学专业类设备采购</w:t>
      </w:r>
    </w:p>
    <w:p>
      <w:pPr>
        <w:pStyle w:val="null3"/>
        <w:ind w:firstLine="480"/>
      </w:pPr>
      <w:r>
        <w:rPr/>
        <w:t>采购计划编号：</w:t>
      </w:r>
      <w:r>
        <w:rPr/>
        <w:t>440605-2024-07835</w:t>
      </w:r>
    </w:p>
    <w:p>
      <w:pPr>
        <w:pStyle w:val="null3"/>
        <w:ind w:firstLine="480"/>
      </w:pPr>
      <w:r>
        <w:rPr/>
        <w:t>采购项目编号：</w:t>
      </w:r>
      <w:r>
        <w:rPr/>
        <w:t>440605-2024-07835</w:t>
      </w:r>
    </w:p>
    <w:p>
      <w:pPr>
        <w:pStyle w:val="null3"/>
        <w:ind w:firstLine="480"/>
      </w:pPr>
      <w:r>
        <w:rPr/>
        <w:t>采购方式：</w:t>
      </w:r>
      <w:r>
        <w:rPr/>
        <w:t>公开招标</w:t>
      </w:r>
    </w:p>
    <w:p>
      <w:pPr>
        <w:pStyle w:val="null3"/>
        <w:ind w:firstLine="480"/>
      </w:pPr>
      <w:r>
        <w:rPr/>
        <w:t>预算金额：</w:t>
      </w:r>
      <w:r>
        <w:rPr/>
        <w:t>1,982,536.20</w:t>
      </w:r>
      <w:r>
        <w:rPr/>
        <w:t>元</w:t>
      </w:r>
    </w:p>
    <w:p>
      <w:pPr>
        <w:pStyle w:val="null3"/>
        <w:outlineLvl w:val="3"/>
      </w:pPr>
      <w:r>
        <w:rPr>
          <w:sz w:val="24"/>
          <w:b/>
        </w:rPr>
        <w:t>2.项目内容及需求情况（采购项目技术规格、参数及要求）</w:t>
      </w:r>
    </w:p>
    <w:p>
      <w:pPr>
        <w:pStyle w:val="null3"/>
      </w:pPr>
      <w:r>
        <w:rPr/>
        <w:t>采购包1(佛山市南海区理工职业技术学校扩建改造和加固工程设备购置-电商综合实训基地、直播电商基地教学专业类设备采购):</w:t>
      </w:r>
    </w:p>
    <w:p>
      <w:pPr>
        <w:pStyle w:val="null3"/>
      </w:pPr>
      <w:r>
        <w:rPr/>
        <w:t>采购包预算金额：1,982,536.20元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其他播出设备</w:t>
            </w:r>
          </w:p>
        </w:tc>
        <w:tc>
          <w:tcPr>
            <w:tcW w:type="dxa" w:w="2136"/>
          </w:tcPr>
          <w:p>
            <w:pPr>
              <w:pStyle w:val="null3"/>
            </w:pPr>
            <w:r>
              <w:rPr/>
              <w:t>佛山市南海区理工职业技术学校扩建改造和加固工程设备购置-电商综合实训基地、直播电商基地教学专业类设备采购（短视频内容编辑实训系统V1.0）</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其他播出设备</w:t>
            </w:r>
          </w:p>
        </w:tc>
        <w:tc>
          <w:tcPr>
            <w:tcW w:type="dxa" w:w="2136"/>
          </w:tcPr>
          <w:p>
            <w:pPr>
              <w:pStyle w:val="null3"/>
            </w:pPr>
            <w:r>
              <w:rPr/>
              <w:t>佛山市南海区理工职业技术学校扩建改造和加固工程设备购置-电商综合实训基地、直播电商基地教学专业类设备采购（其他设备）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2023年度的财务状况报告，财务状况报告须由第三方会计师事务所出具，并能清晰显示第三方会计师事务所的印章和注册会计师签字盖章，且能反映审计结论。（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采购包1（佛山市南海区理工职业技术学校扩建改造和加固工程设备购置-电商综合实训基地、直播电商基地教学专业类设备采购）：</w:t>
      </w:r>
      <w:r>
        <w:rPr/>
        <w:t>本项目非专门面向中小企业的采购项目。允许投标人提供非中小微企业、监狱企业、残疾人福利性单位制造的货物参与项目投标。投标人所投设备的生产厂家如为中小企业的，享受相关政策评审优惠。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根据《关于印发中小企业划型标准规定的通知》（工信部联企业〔2011〕300号)，本项目采购标的对应的中小企业划分标准所属行业为：工业。</w:t>
      </w:r>
    </w:p>
    <w:p>
      <w:pPr>
        <w:pStyle w:val="null3"/>
        <w:outlineLvl w:val="3"/>
      </w:pPr>
      <w:r>
        <w:rPr>
          <w:sz w:val="24"/>
          <w:b/>
        </w:rPr>
        <w:t>3.本项目特定的资格要求：</w:t>
      </w:r>
    </w:p>
    <w:p>
      <w:pPr>
        <w:pStyle w:val="null3"/>
      </w:pPr>
      <w:r>
        <w:rPr/>
        <w:t>采购包1（佛山市南海区理工职业技术学校扩建改造和加固工程设备购置-电商综合实训基地、直播电商基地教学专业类设备采购）：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按投标函要求进行承诺。</w:t>
      </w:r>
    </w:p>
    <w:p>
      <w:pPr>
        <w:pStyle w:val="null3"/>
      </w:pPr>
      <w:r>
        <w:rPr/>
        <w:t>3)本项目不接受联合体投标。（以联合体身份提交投标文件参与投标的，即视为不符合资格要求）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粤公平—广东省公共资源交易平台（https://ygp.gdzwfw.gov.cn/ggzy-portal/#/440600/index）、佛山市南海区人民政府网（http://www.nanhai.gov.cn/fsnhq/bmdh/sydw/ggzyjyzx/jyxx/）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佛山市南海区理工职业技术学校</w:t>
      </w:r>
    </w:p>
    <w:p>
      <w:pPr>
        <w:pStyle w:val="null3"/>
        <w:ind w:firstLine="480"/>
      </w:pPr>
      <w:r>
        <w:rPr/>
        <w:t xml:space="preserve"> 地址：</w:t>
      </w:r>
      <w:r>
        <w:rPr/>
        <w:t>佛山市南海区大沥镇盐步河东中心路9号</w:t>
      </w:r>
    </w:p>
    <w:p>
      <w:pPr>
        <w:pStyle w:val="null3"/>
        <w:ind w:firstLine="480"/>
      </w:pPr>
      <w:r>
        <w:rPr/>
        <w:t xml:space="preserve"> 联系方式：</w:t>
      </w:r>
      <w:r>
        <w:rPr/>
        <w:t>0757-85755223</w:t>
      </w:r>
    </w:p>
    <w:p>
      <w:pPr>
        <w:pStyle w:val="null3"/>
        <w:outlineLvl w:val="3"/>
      </w:pPr>
      <w:r>
        <w:rPr>
          <w:sz w:val="24"/>
          <w:b/>
        </w:rPr>
        <w:t xml:space="preserve"> 2.采购代理机构信息</w:t>
      </w:r>
    </w:p>
    <w:p>
      <w:pPr>
        <w:pStyle w:val="null3"/>
        <w:ind w:firstLine="480"/>
      </w:pPr>
      <w:r>
        <w:rPr/>
        <w:t xml:space="preserve"> 名称：</w:t>
      </w:r>
      <w:r>
        <w:rPr/>
        <w:t>广东宏正工程咨询有限公司</w:t>
      </w:r>
    </w:p>
    <w:p>
      <w:pPr>
        <w:pStyle w:val="null3"/>
        <w:ind w:firstLine="480"/>
      </w:pPr>
      <w:r>
        <w:rPr/>
        <w:t xml:space="preserve"> 地址：</w:t>
      </w:r>
      <w:r>
        <w:rPr/>
        <w:t>佛山市南海区桂城街道海五路6号城智大厦1幢10层</w:t>
      </w:r>
    </w:p>
    <w:p>
      <w:pPr>
        <w:pStyle w:val="null3"/>
        <w:ind w:firstLine="480"/>
      </w:pPr>
      <w:r>
        <w:rPr/>
        <w:t xml:space="preserve"> 联系方式：</w:t>
      </w:r>
      <w:r>
        <w:rPr/>
        <w:t>0757-86300101</w:t>
      </w:r>
    </w:p>
    <w:p>
      <w:pPr>
        <w:pStyle w:val="null3"/>
        <w:outlineLvl w:val="3"/>
      </w:pPr>
      <w:r>
        <w:rPr>
          <w:sz w:val="24"/>
          <w:b/>
        </w:rPr>
        <w:t xml:space="preserve"> 3.项目联系方式</w:t>
      </w:r>
    </w:p>
    <w:p>
      <w:pPr>
        <w:pStyle w:val="null3"/>
        <w:ind w:firstLine="480"/>
      </w:pPr>
      <w:r>
        <w:rPr/>
        <w:t xml:space="preserve"> 项目联系人：</w:t>
      </w:r>
      <w:r>
        <w:rPr/>
        <w:t>霍小姐</w:t>
      </w:r>
    </w:p>
    <w:p>
      <w:pPr>
        <w:pStyle w:val="null3"/>
        <w:ind w:firstLine="480"/>
      </w:pPr>
      <w:r>
        <w:rPr/>
        <w:t xml:space="preserve"> 电话：</w:t>
      </w:r>
      <w:r>
        <w:rPr/>
        <w:t>0757-86300101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广东宏正工程咨询有限公司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为积极贯彻落实《职业教育产教融合赋能提升行动实施方案</w:t>
      </w:r>
      <w:r>
        <w:rPr>
          <w:sz w:val="21"/>
        </w:rPr>
        <w:t>(2023</w:t>
      </w:r>
      <w:r>
        <w:rPr>
          <w:sz w:val="21"/>
        </w:rPr>
        <w:t>—</w:t>
      </w:r>
      <w:r>
        <w:rPr>
          <w:sz w:val="21"/>
        </w:rPr>
        <w:t>2025</w:t>
      </w:r>
      <w:r>
        <w:rPr>
          <w:sz w:val="21"/>
        </w:rPr>
        <w:t>年</w:t>
      </w:r>
      <w:r>
        <w:rPr>
          <w:sz w:val="21"/>
        </w:rPr>
        <w:t>)</w:t>
      </w:r>
      <w:r>
        <w:rPr>
          <w:sz w:val="21"/>
        </w:rPr>
        <w:t>》指导思想，深化专业教育与创新创业教育</w:t>
      </w:r>
      <w:r>
        <w:rPr>
          <w:sz w:val="21"/>
        </w:rPr>
        <w:t>的专创</w:t>
      </w:r>
      <w:r>
        <w:rPr>
          <w:sz w:val="21"/>
        </w:rPr>
        <w:t>融合。</w:t>
      </w:r>
      <w:r>
        <w:rPr>
          <w:sz w:val="21"/>
        </w:rPr>
        <w:t>根据</w:t>
      </w:r>
      <w:r>
        <w:rPr>
          <w:sz w:val="21"/>
        </w:rPr>
        <w:t>佛山市南海区理工职业技术学校</w:t>
      </w:r>
      <w:r>
        <w:rPr>
          <w:sz w:val="21"/>
        </w:rPr>
        <w:t>大沥校区开办的需要，进行新媒体创新创业实训基地的</w:t>
      </w:r>
      <w:r>
        <w:rPr>
          <w:sz w:val="21"/>
        </w:rPr>
        <w:t>相关</w:t>
      </w:r>
      <w:r>
        <w:rPr>
          <w:sz w:val="21"/>
        </w:rPr>
        <w:t>设备采购</w:t>
      </w:r>
      <w:r>
        <w:rPr>
          <w:sz w:val="21"/>
        </w:rPr>
        <w:t>。新媒体创新创业实训基地的建设应</w:t>
      </w:r>
      <w:r>
        <w:rPr>
          <w:sz w:val="21"/>
        </w:rPr>
        <w:t>能满足学生新媒体技能实训的需求，</w:t>
      </w:r>
      <w:r>
        <w:rPr>
          <w:sz w:val="21"/>
        </w:rPr>
        <w:t>同时</w:t>
      </w:r>
      <w:r>
        <w:rPr>
          <w:sz w:val="21"/>
        </w:rPr>
        <w:t>还</w:t>
      </w:r>
      <w:r>
        <w:rPr>
          <w:sz w:val="21"/>
        </w:rPr>
        <w:t>应有效</w:t>
      </w:r>
      <w:r>
        <w:rPr>
          <w:sz w:val="21"/>
        </w:rPr>
        <w:t>激发</w:t>
      </w:r>
      <w:r>
        <w:rPr>
          <w:sz w:val="21"/>
        </w:rPr>
        <w:t>学生</w:t>
      </w:r>
      <w:r>
        <w:rPr>
          <w:sz w:val="21"/>
        </w:rPr>
        <w:t>创新</w:t>
      </w:r>
      <w:r>
        <w:rPr>
          <w:sz w:val="21"/>
        </w:rPr>
        <w:t>创业</w:t>
      </w:r>
      <w:r>
        <w:rPr>
          <w:sz w:val="21"/>
        </w:rPr>
        <w:t>思维</w:t>
      </w:r>
      <w:r>
        <w:rPr>
          <w:sz w:val="21"/>
        </w:rPr>
        <w:t>（</w:t>
      </w:r>
      <w:r>
        <w:rPr>
          <w:sz w:val="21"/>
        </w:rPr>
        <w:t>如借助商业策略实战沙盘系统加强双创思维训练</w:t>
      </w:r>
      <w:r>
        <w:rPr>
          <w:sz w:val="21"/>
        </w:rPr>
        <w:t>）</w:t>
      </w:r>
      <w:r>
        <w:rPr>
          <w:sz w:val="21"/>
        </w:rPr>
        <w:t>以及营销师、互联网营销师职业技能技巧</w:t>
      </w:r>
      <w:r>
        <w:rPr>
          <w:sz w:val="21"/>
        </w:rPr>
        <w:t>，促进创业项目的孵化与实施，为培养未来新媒体行业的复合型人才奠定</w:t>
      </w:r>
      <w:r>
        <w:rPr>
          <w:sz w:val="21"/>
        </w:rPr>
        <w:t>综合技能</w:t>
      </w:r>
      <w:r>
        <w:rPr>
          <w:sz w:val="21"/>
        </w:rPr>
        <w:t>基础。</w:t>
      </w:r>
      <w:r>
        <w:rPr>
          <w:sz w:val="21"/>
        </w:rPr>
        <w:t>为更好加强新媒体</w:t>
      </w:r>
      <w:r>
        <w:rPr>
          <w:sz w:val="21"/>
        </w:rPr>
        <w:t>创新创业实训基地</w:t>
      </w:r>
      <w:r>
        <w:rPr>
          <w:sz w:val="21"/>
        </w:rPr>
        <w:t>建设成效，要求投标人项目负责人应具备电子商务、新媒体、互联网营销、创新创业类等专业技能与服务经验，</w:t>
      </w:r>
      <w:r>
        <w:rPr>
          <w:sz w:val="21"/>
        </w:rPr>
        <w:t>参与过</w:t>
      </w:r>
      <w:r>
        <w:rPr>
          <w:sz w:val="21"/>
        </w:rPr>
        <w:t>营销类职业工种职业技能竞赛</w:t>
      </w:r>
      <w:r>
        <w:rPr>
          <w:sz w:val="21"/>
        </w:rPr>
        <w:t>并曾获得相关技术能手类称号</w:t>
      </w:r>
      <w:r>
        <w:rPr>
          <w:sz w:val="21"/>
        </w:rPr>
        <w:t>，拥有</w:t>
      </w:r>
      <w:r>
        <w:rPr>
          <w:sz w:val="21"/>
        </w:rPr>
        <w:t>“电子商务”类技能大赛</w:t>
      </w:r>
      <w:r>
        <w:rPr>
          <w:sz w:val="21"/>
        </w:rPr>
        <w:t>专家或评委服务经验或曾参与</w:t>
      </w:r>
      <w:r>
        <w:rPr>
          <w:sz w:val="21"/>
        </w:rPr>
        <w:t>相关</w:t>
      </w:r>
      <w:r>
        <w:rPr>
          <w:sz w:val="21"/>
        </w:rPr>
        <w:t>创业讲师培训</w:t>
      </w:r>
      <w:r>
        <w:rPr>
          <w:sz w:val="21"/>
        </w:rPr>
        <w:t>，如采购人有相关需求，中标人应可提供专业的咨询服务。</w:t>
      </w:r>
    </w:p>
    <w:p>
      <w:pPr>
        <w:pStyle w:val="null3"/>
        <w:spacing w:after="120"/>
        <w:ind w:firstLine="420"/>
        <w:jc w:val="both"/>
      </w:pPr>
      <w:r>
        <w:rPr>
          <w:sz w:val="21"/>
        </w:rPr>
        <w:t>同时，立足</w:t>
      </w:r>
      <w:r>
        <w:rPr>
          <w:sz w:val="21"/>
        </w:rPr>
        <w:t>佛山市南海区理工职业技术学校电子商务专业</w:t>
      </w:r>
      <w:r>
        <w:rPr>
          <w:sz w:val="21"/>
        </w:rPr>
        <w:t>新媒体创业项目</w:t>
      </w:r>
      <w:r>
        <w:rPr>
          <w:sz w:val="21"/>
        </w:rPr>
        <w:t>“智链快播—智慧仓播轮展设备开拓者”荣获</w:t>
      </w:r>
      <w:r>
        <w:rPr>
          <w:sz w:val="21"/>
        </w:rPr>
        <w:t>2024</w:t>
      </w:r>
      <w:r>
        <w:rPr>
          <w:sz w:val="21"/>
        </w:rPr>
        <w:t>年中国国际大学生创新大赛广东省分赛银奖成绩基础，为加强未来双创类赛事成效，要求投标人应具备丰富的项目培育能力与专家组织经验，能组织</w:t>
      </w:r>
      <w:r>
        <w:rPr>
          <w:sz w:val="21"/>
        </w:rPr>
        <w:t>3</w:t>
      </w:r>
      <w:r>
        <w:rPr>
          <w:sz w:val="21"/>
        </w:rPr>
        <w:t>名或以上曾作为国家级或省级相关部门组织的创新创业大赛或电子商务（含互联网营销）大赛的评审专家（或评审委员）为学校新媒体创新创业活动提供专业建议。</w:t>
      </w:r>
    </w:p>
    <w:p>
      <w:pPr>
        <w:pStyle w:val="null3"/>
        <w:spacing w:after="120"/>
        <w:ind w:firstLine="420"/>
        <w:jc w:val="both"/>
      </w:pPr>
      <w:r>
        <w:rPr>
          <w:sz w:val="21"/>
        </w:rPr>
        <w:t>本项目主要</w:t>
      </w:r>
      <w:r>
        <w:rPr>
          <w:sz w:val="21"/>
        </w:rPr>
        <w:t>建设内容包括：</w:t>
      </w:r>
    </w:p>
    <w:p>
      <w:pPr>
        <w:pStyle w:val="null3"/>
        <w:spacing w:after="120"/>
        <w:ind w:firstLine="420"/>
        <w:jc w:val="both"/>
      </w:pPr>
      <w:r>
        <w:rPr>
          <w:sz w:val="21"/>
        </w:rPr>
        <w:t>1</w:t>
      </w:r>
      <w:r>
        <w:rPr>
          <w:sz w:val="21"/>
        </w:rPr>
        <w:t>）</w:t>
      </w:r>
      <w:r>
        <w:rPr>
          <w:sz w:val="21"/>
        </w:rPr>
        <w:t>短视频内容编辑实训系统建设：</w:t>
      </w:r>
      <w:r>
        <w:rPr>
          <w:sz w:val="21"/>
        </w:rPr>
        <w:t>系统包含技能学训和模拟练习两个功能模块，技能学训模块为学生提供理论知识、优秀案例以及单项能力训练作业。模拟练习模块具备短视频制作竞赛内容的测验环境。在加强专业技能提升同时，进一步提高学生短视频创新创业创作能力。</w:t>
      </w:r>
    </w:p>
    <w:p>
      <w:pPr>
        <w:pStyle w:val="null3"/>
        <w:spacing w:after="120"/>
        <w:ind w:firstLine="420"/>
        <w:jc w:val="both"/>
      </w:pPr>
      <w:r>
        <w:rPr>
          <w:sz w:val="21"/>
        </w:rPr>
        <w:t>2</w:t>
      </w:r>
      <w:r>
        <w:rPr>
          <w:sz w:val="21"/>
        </w:rPr>
        <w:t>）</w:t>
      </w:r>
      <w:r>
        <w:rPr>
          <w:sz w:val="21"/>
        </w:rPr>
        <w:t>电子商务类商业策略实战沙盘系统建设：电子商务类商业策略实战沙盘系统采用团队协作方式应用新媒体技能与创新创业思维进行一系列的商业策略探索活动，最终通过多评分维度判定团队综合得分。系统应能同时满足</w:t>
      </w:r>
      <w:r>
        <w:rPr>
          <w:sz w:val="21"/>
        </w:rPr>
        <w:t>“主持人”与“项目负责人”角色成员参与策略游戏，并能开展“团队创建”、“市场判断”、“产品开发”、“商业博弈”、“项目验证”等一系列沙盘策略过程。</w:t>
      </w:r>
    </w:p>
    <w:p>
      <w:pPr>
        <w:pStyle w:val="null3"/>
        <w:spacing w:after="120"/>
        <w:ind w:firstLine="420"/>
        <w:jc w:val="both"/>
      </w:pPr>
      <w:r>
        <w:rPr>
          <w:sz w:val="21"/>
        </w:rPr>
        <w:t>3</w:t>
      </w:r>
      <w:r>
        <w:rPr>
          <w:sz w:val="21"/>
        </w:rPr>
        <w:t>）</w:t>
      </w:r>
      <w:r>
        <w:rPr>
          <w:sz w:val="21"/>
        </w:rPr>
        <w:t>XR</w:t>
      </w:r>
      <w:r>
        <w:rPr>
          <w:sz w:val="21"/>
        </w:rPr>
        <w:t>虚拟演播室建设：整合</w:t>
      </w:r>
      <w:r>
        <w:rPr>
          <w:sz w:val="21"/>
        </w:rPr>
        <w:t>XR</w:t>
      </w:r>
      <w:r>
        <w:rPr>
          <w:sz w:val="21"/>
        </w:rPr>
        <w:t>虚拟现实课程资源制作平台、</w:t>
      </w:r>
      <w:r>
        <w:rPr>
          <w:sz w:val="21"/>
        </w:rPr>
        <w:t>XR</w:t>
      </w:r>
      <w:r>
        <w:rPr>
          <w:sz w:val="21"/>
        </w:rPr>
        <w:t>演播室核心控制系统</w:t>
      </w:r>
      <w:r>
        <w:rPr>
          <w:sz w:val="21"/>
        </w:rPr>
        <w:t>-</w:t>
      </w:r>
      <w:r>
        <w:rPr>
          <w:sz w:val="21"/>
        </w:rPr>
        <w:t>虚拟制作播控系统平台、</w:t>
      </w:r>
      <w:r>
        <w:rPr>
          <w:sz w:val="21"/>
        </w:rPr>
        <w:t>XR</w:t>
      </w:r>
      <w:r>
        <w:rPr>
          <w:sz w:val="21"/>
        </w:rPr>
        <w:t>虚拟直播视频定制素材库、</w:t>
      </w:r>
      <w:r>
        <w:rPr>
          <w:sz w:val="21"/>
        </w:rPr>
        <w:t>XR</w:t>
      </w:r>
      <w:r>
        <w:rPr>
          <w:sz w:val="21"/>
        </w:rPr>
        <w:t>虚拟布景单元、摄像机追踪系统等组件建设高标准</w:t>
      </w:r>
      <w:r>
        <w:rPr>
          <w:sz w:val="21"/>
        </w:rPr>
        <w:t>XR</w:t>
      </w:r>
      <w:r>
        <w:rPr>
          <w:sz w:val="21"/>
        </w:rPr>
        <w:t>虚拟演播室，</w:t>
      </w:r>
      <w:r>
        <w:rPr>
          <w:sz w:val="21"/>
          <w:color w:val="000000"/>
        </w:rPr>
        <w:t>满足不同</w:t>
      </w:r>
      <w:r>
        <w:rPr>
          <w:sz w:val="21"/>
          <w:color w:val="000000"/>
        </w:rPr>
        <w:t>虚拟</w:t>
      </w:r>
      <w:r>
        <w:rPr>
          <w:sz w:val="21"/>
          <w:color w:val="000000"/>
        </w:rPr>
        <w:t>直播需求的</w:t>
      </w:r>
      <w:r>
        <w:rPr>
          <w:sz w:val="21"/>
          <w:color w:val="000000"/>
        </w:rPr>
        <w:t>高质量</w:t>
      </w:r>
      <w:r>
        <w:rPr>
          <w:sz w:val="21"/>
          <w:color w:val="000000"/>
        </w:rPr>
        <w:t>环境构建需要</w:t>
      </w:r>
      <w:r>
        <w:rPr>
          <w:sz w:val="21"/>
          <w:color w:val="000000"/>
        </w:rPr>
        <w:t>。</w:t>
      </w:r>
    </w:p>
    <w:p>
      <w:pPr>
        <w:pStyle w:val="null3"/>
        <w:spacing w:after="120"/>
        <w:ind w:firstLine="420"/>
        <w:jc w:val="both"/>
      </w:pPr>
      <w:r>
        <w:rPr>
          <w:sz w:val="21"/>
          <w:color w:val="000000"/>
        </w:rPr>
        <w:t>4</w:t>
      </w:r>
      <w:r>
        <w:rPr>
          <w:sz w:val="21"/>
          <w:color w:val="000000"/>
        </w:rPr>
        <w:t>）直播间与摄影区建设：直播间与摄影区建设涵盖一系列专业直播与摄影设备，包括抠像背景套装、商品展示与直播实训套装、可调节灯光系统、电容麦声卡套装、直播间数据显示大屏、专业相机及微单镜头等，营造专业直播环境，为学生提供从策划到执行的全方位直播实训环境，进一步推动其新媒体创新创业能力的提升。</w:t>
      </w:r>
    </w:p>
    <w:p>
      <w:pPr>
        <w:pStyle w:val="null3"/>
        <w:spacing w:after="120"/>
        <w:ind w:firstLine="420"/>
        <w:jc w:val="both"/>
      </w:pPr>
      <w:r>
        <w:rPr>
          <w:sz w:val="21"/>
          <w:color w:val="000000"/>
        </w:rPr>
        <w:t>5</w:t>
      </w:r>
      <w:r>
        <w:rPr>
          <w:sz w:val="21"/>
          <w:color w:val="000000"/>
        </w:rPr>
        <w:t>）安装工程：其建设内容包括</w:t>
      </w:r>
      <w:r>
        <w:rPr>
          <w:sz w:val="21"/>
        </w:rPr>
        <w:t>XR</w:t>
      </w:r>
      <w:r>
        <w:rPr>
          <w:sz w:val="21"/>
        </w:rPr>
        <w:t>虚拟演播室设备</w:t>
      </w:r>
      <w:r>
        <w:rPr>
          <w:sz w:val="21"/>
          <w:color w:val="000000"/>
        </w:rPr>
        <w:t>安装、直播间设备安装、摄影区设备安装等。</w:t>
      </w:r>
    </w:p>
    <w:p>
      <w:pPr>
        <w:pStyle w:val="null3"/>
        <w:spacing w:after="120"/>
        <w:ind w:firstLine="420"/>
        <w:jc w:val="both"/>
      </w:pPr>
      <w:r>
        <w:rPr>
          <w:sz w:val="21"/>
          <w:color w:val="000000"/>
        </w:rPr>
        <w:t>6</w:t>
      </w:r>
      <w:r>
        <w:rPr>
          <w:sz w:val="21"/>
          <w:color w:val="000000"/>
        </w:rPr>
        <w:t>）创业创新和教材成果数字化资源转化建设：投标人应充分理解</w:t>
      </w:r>
      <w:r>
        <w:rPr>
          <w:sz w:val="21"/>
        </w:rPr>
        <w:t>新媒体创新创业实训基地</w:t>
      </w:r>
      <w:r>
        <w:rPr>
          <w:sz w:val="21"/>
        </w:rPr>
        <w:t>建设需求，在开展</w:t>
      </w:r>
      <w:r>
        <w:rPr>
          <w:sz w:val="21"/>
        </w:rPr>
        <w:t>电子商务类商业策略实战沙盘系统建设</w:t>
      </w:r>
      <w:r>
        <w:rPr>
          <w:sz w:val="21"/>
        </w:rPr>
        <w:t>基础上，开展</w:t>
      </w:r>
      <w:r>
        <w:rPr>
          <w:sz w:val="21"/>
          <w:color w:val="000000"/>
        </w:rPr>
        <w:t>创业创新和教材成果数字化资源转化活动。要求投标人应具备丰富创新创业服务经验，具备</w:t>
      </w:r>
      <w:r>
        <w:rPr>
          <w:sz w:val="21"/>
          <w:color w:val="000000"/>
        </w:rPr>
        <w:t>“智能装置”或“直播装置”类知识产权成果，同时能有效整合创新创业类专家提升基地创新建设内涵；要求投标人应在项目实施方案中有效规划创业创新和教材成果数字化资源转化建设内容，且可提供优于建设需求的服务项目。</w:t>
      </w:r>
    </w:p>
    <w:p>
      <w:pPr>
        <w:pStyle w:val="null3"/>
        <w:ind w:firstLine="418"/>
        <w:jc w:val="left"/>
      </w:pPr>
      <w:r>
        <w:rPr>
          <w:sz w:val="21"/>
          <w:color w:val="000000"/>
        </w:rPr>
        <w:t>备注：</w:t>
      </w:r>
      <w:r>
        <w:rPr>
          <w:sz w:val="21"/>
        </w:rPr>
        <w:t>短视频内容编辑实训系统、电子商务类商业策略实战沙盘系统、</w:t>
      </w:r>
      <w:r>
        <w:rPr>
          <w:sz w:val="21"/>
        </w:rPr>
        <w:t>XR</w:t>
      </w:r>
      <w:r>
        <w:rPr>
          <w:sz w:val="21"/>
        </w:rPr>
        <w:t>演播室核心控制系统</w:t>
      </w:r>
      <w:r>
        <w:rPr>
          <w:sz w:val="21"/>
        </w:rPr>
        <w:t>-</w:t>
      </w:r>
      <w:r>
        <w:rPr>
          <w:sz w:val="21"/>
        </w:rPr>
        <w:t>虚拟制作播控系统需提供核心功能演示视频。</w:t>
      </w:r>
    </w:p>
    <w:p>
      <w:pPr>
        <w:pStyle w:val="null3"/>
        <w:numPr>
          <w:ilvl w:val="0"/>
          <w:numId w:val="1"/>
        </w:numPr>
        <w:jc w:val="both"/>
      </w:pPr>
      <w:r>
        <w:rPr>
          <w:sz w:val="20"/>
          <w:b/>
        </w:rPr>
        <w:t>采购清单及</w:t>
      </w:r>
      <w:r>
        <w:rPr>
          <w:sz w:val="20"/>
          <w:b/>
        </w:rPr>
        <w:t>具体技术参数要求</w:t>
      </w:r>
    </w:p>
    <w:p>
      <w:pPr>
        <w:pStyle w:val="null3"/>
        <w:ind w:firstLine="402"/>
        <w:jc w:val="both"/>
      </w:pPr>
      <w:r>
        <w:rPr>
          <w:sz w:val="20"/>
          <w:b/>
        </w:rPr>
        <w:t>品目号：</w:t>
      </w:r>
      <w:r>
        <w:rPr>
          <w:sz w:val="20"/>
          <w:b/>
        </w:rPr>
        <w:t>1-1，品目名称：其他播出设备</w:t>
      </w:r>
      <w:r>
        <w:rPr>
          <w:sz w:val="20"/>
          <w:b/>
        </w:rPr>
        <w:t>采购标的：佛山市南海区理工职业技术学校扩建改造和加固工程设备购置</w:t>
      </w:r>
      <w:r>
        <w:rPr>
          <w:sz w:val="20"/>
          <w:b/>
        </w:rPr>
        <w:t>-电商综合实训基地、直播电商基地教学专业类设备采购（短视频内容编辑实训系统V1.0）</w:t>
      </w:r>
    </w:p>
    <w:p>
      <w:pPr>
        <w:pStyle w:val="null3"/>
        <w:ind w:firstLine="402"/>
        <w:jc w:val="both"/>
      </w:pPr>
      <w:r>
        <w:rPr>
          <w:sz w:val="20"/>
          <w:b/>
        </w:rPr>
        <w:t>所包含的采购内容如下：</w:t>
      </w:r>
    </w:p>
    <w:tbl>
      <w:tblPr>
        <w:tblW w:w="0" w:type="auto"/>
        <w:tblBorders>
          <w:top w:val="none" w:color="000000" w:sz="4"/>
          <w:left w:val="none" w:color="000000" w:sz="4"/>
          <w:bottom w:val="none" w:color="000000" w:sz="4"/>
          <w:right w:val="none" w:color="000000" w:sz="4"/>
          <w:insideH w:val="none"/>
          <w:insideV w:val="none"/>
        </w:tblBorders>
      </w:tblPr>
      <w:tblGrid>
        <w:gridCol w:w="718"/>
        <w:gridCol w:w="1868"/>
        <w:gridCol w:w="4857"/>
        <w:gridCol w:w="876"/>
        <w:gridCol w:w="876"/>
        <w:gridCol w:w="1149"/>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货物名称</w:t>
            </w:r>
          </w:p>
        </w:tc>
        <w:tc>
          <w:tcPr>
            <w:tcW w:type="dxa" w:w="4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具体技术</w:t>
            </w:r>
            <w:r>
              <w:rPr>
                <w:sz w:val="20"/>
                <w:b/>
              </w:rPr>
              <w:t>(参数)要求内容</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短视频内容编辑实训系统</w:t>
            </w:r>
            <w:r>
              <w:rPr>
                <w:sz w:val="20"/>
                <w:color w:val="000000"/>
              </w:rPr>
              <w:t>V1.0</w:t>
            </w:r>
          </w:p>
        </w:tc>
        <w:tc>
          <w:tcPr>
            <w:tcW w:type="dxa" w:w="4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1.系统为B/S架构设计，通过PC端网页浏览器运行、无需安装客户端即可完成所有功能，兼容火狐、谷歌等主流浏览器，支持私有化部署。系统分为管理员端、教师评委端、学生端</w:t>
            </w:r>
            <w:r>
              <w:rPr>
                <w:sz w:val="20"/>
              </w:rPr>
              <w:t>不少于</w:t>
            </w:r>
            <w:r>
              <w:rPr>
                <w:sz w:val="20"/>
              </w:rPr>
              <w:t>三个登陆端口，不同的身份登录具有不同的操作权限，学生、评委账号为管理员开通设置，无需实名认证。</w:t>
            </w:r>
          </w:p>
          <w:p>
            <w:pPr>
              <w:pStyle w:val="null3"/>
              <w:jc w:val="left"/>
            </w:pPr>
            <w:r>
              <w:rPr>
                <w:sz w:val="20"/>
              </w:rPr>
              <w:t>2.系统学生端分为技能学训和模拟练习两个主要功能模块，技能学训模块可为学生提供理论知识、优秀案例以及单项能力训练作业。模拟练习模块具备短视频制作竞赛内容的测验环境。</w:t>
            </w:r>
          </w:p>
          <w:p>
            <w:pPr>
              <w:pStyle w:val="null3"/>
              <w:jc w:val="left"/>
            </w:pPr>
            <w:r>
              <w:rPr>
                <w:sz w:val="20"/>
              </w:rPr>
              <w:t>二、功能模块</w:t>
            </w:r>
          </w:p>
          <w:p>
            <w:pPr>
              <w:pStyle w:val="null3"/>
              <w:jc w:val="left"/>
            </w:pPr>
            <w:r>
              <w:rPr>
                <w:sz w:val="20"/>
              </w:rPr>
              <w:t>（一）学生端</w:t>
            </w:r>
          </w:p>
          <w:p>
            <w:pPr>
              <w:pStyle w:val="null3"/>
              <w:jc w:val="left"/>
            </w:pPr>
            <w:r>
              <w:rPr>
                <w:sz w:val="20"/>
              </w:rPr>
              <w:t>1.技能学训模块</w:t>
            </w:r>
          </w:p>
          <w:p>
            <w:pPr>
              <w:pStyle w:val="null3"/>
              <w:jc w:val="left"/>
            </w:pPr>
            <w:r>
              <w:rPr>
                <w:sz w:val="20"/>
              </w:rPr>
              <w:t>（</w:t>
            </w:r>
            <w:r>
              <w:rPr>
                <w:sz w:val="20"/>
              </w:rPr>
              <w:t>1）技能学习</w:t>
            </w:r>
          </w:p>
          <w:p>
            <w:pPr>
              <w:pStyle w:val="null3"/>
              <w:jc w:val="left"/>
            </w:pPr>
            <w:r>
              <w:rPr>
                <w:sz w:val="20"/>
              </w:rPr>
              <w:t>①提供包含不限于AE教程、PR教程、案例等知识学习，以视频和图文两种形式展示。</w:t>
            </w:r>
          </w:p>
          <w:p>
            <w:pPr>
              <w:pStyle w:val="null3"/>
              <w:jc w:val="left"/>
            </w:pPr>
            <w:r>
              <w:rPr>
                <w:sz w:val="20"/>
              </w:rPr>
              <w:t>②支持对技能学习的难易程度筛选。</w:t>
            </w:r>
          </w:p>
          <w:p>
            <w:pPr>
              <w:pStyle w:val="null3"/>
              <w:jc w:val="left"/>
            </w:pPr>
            <w:r>
              <w:rPr>
                <w:sz w:val="20"/>
              </w:rPr>
              <w:t>③提供学生评论（包含文字评论、学习内容打分、内容难易程度评判）功能。</w:t>
            </w:r>
          </w:p>
          <w:p>
            <w:pPr>
              <w:pStyle w:val="null3"/>
              <w:jc w:val="left"/>
            </w:pPr>
            <w:r>
              <w:rPr>
                <w:sz w:val="20"/>
              </w:rPr>
              <w:t>④视频学习提供目录列表。</w:t>
            </w:r>
          </w:p>
          <w:p>
            <w:pPr>
              <w:pStyle w:val="null3"/>
              <w:jc w:val="left"/>
            </w:pPr>
            <w:r>
              <w:rPr>
                <w:sz w:val="20"/>
              </w:rPr>
              <w:t>⑤视频学习提供随思笔记功能。</w:t>
            </w:r>
          </w:p>
          <w:p>
            <w:pPr>
              <w:pStyle w:val="null3"/>
              <w:jc w:val="left"/>
            </w:pPr>
            <w:r>
              <w:rPr>
                <w:sz w:val="20"/>
              </w:rPr>
              <w:t>⑥视频学习支持对声音大小、播放速度、播放进度调整。</w:t>
            </w:r>
          </w:p>
          <w:p>
            <w:pPr>
              <w:pStyle w:val="null3"/>
              <w:jc w:val="left"/>
            </w:pPr>
            <w:r>
              <w:rPr>
                <w:sz w:val="20"/>
              </w:rPr>
              <w:t>（</w:t>
            </w:r>
            <w:r>
              <w:rPr>
                <w:sz w:val="20"/>
              </w:rPr>
              <w:t>2）技能实训</w:t>
            </w:r>
          </w:p>
          <w:p>
            <w:pPr>
              <w:pStyle w:val="null3"/>
              <w:jc w:val="left"/>
            </w:pPr>
            <w:r>
              <w:rPr>
                <w:sz w:val="20"/>
              </w:rPr>
              <w:t>①支持项目详情查看和下载项目素材。</w:t>
            </w:r>
          </w:p>
          <w:p>
            <w:pPr>
              <w:pStyle w:val="null3"/>
              <w:jc w:val="left"/>
            </w:pPr>
            <w:r>
              <w:rPr>
                <w:sz w:val="20"/>
              </w:rPr>
              <w:t>②提供对实训任务难易程度筛选功能。</w:t>
            </w:r>
          </w:p>
          <w:p>
            <w:pPr>
              <w:pStyle w:val="null3"/>
              <w:jc w:val="left"/>
            </w:pPr>
            <w:r>
              <w:rPr>
                <w:sz w:val="20"/>
              </w:rPr>
              <w:t>③作业提交模块提供步骤详情，支持上传实训成果文件。</w:t>
            </w:r>
          </w:p>
          <w:p>
            <w:pPr>
              <w:pStyle w:val="null3"/>
              <w:jc w:val="left"/>
            </w:pPr>
            <w:r>
              <w:rPr>
                <w:sz w:val="20"/>
              </w:rPr>
              <w:t>（</w:t>
            </w:r>
            <w:r>
              <w:rPr>
                <w:sz w:val="20"/>
              </w:rPr>
              <w:t>3）</w:t>
            </w:r>
            <w:r>
              <w:rPr>
                <w:sz w:val="20"/>
              </w:rPr>
              <w:t>学习中心，学生可查看回顾自己学习过的知识内容，领取过的实训任务、学习笔记、实训成绩等信息记录</w:t>
            </w:r>
            <w:r>
              <w:rPr>
                <w:sz w:val="20"/>
              </w:rPr>
              <w:t>。</w:t>
            </w:r>
          </w:p>
          <w:p>
            <w:pPr>
              <w:pStyle w:val="null3"/>
              <w:jc w:val="left"/>
            </w:pPr>
            <w:r>
              <w:rPr>
                <w:sz w:val="20"/>
              </w:rPr>
              <w:t>2.模拟练习模块</w:t>
            </w:r>
          </w:p>
          <w:p>
            <w:pPr>
              <w:pStyle w:val="null3"/>
              <w:jc w:val="left"/>
            </w:pPr>
            <w:r>
              <w:rPr>
                <w:sz w:val="20"/>
              </w:rPr>
              <w:t>（</w:t>
            </w:r>
            <w:r>
              <w:rPr>
                <w:sz w:val="20"/>
              </w:rPr>
              <w:t>1）系统提供练习任务时间倒计时功能,使学生在任务练习过程中实时了解剩余时间。当倒计时结束，系统将自动结束并提交对应任务。</w:t>
            </w:r>
          </w:p>
          <w:p>
            <w:pPr>
              <w:pStyle w:val="null3"/>
              <w:jc w:val="left"/>
            </w:pPr>
            <w:r>
              <w:rPr>
                <w:sz w:val="20"/>
              </w:rPr>
              <w:t>（</w:t>
            </w:r>
            <w:r>
              <w:rPr>
                <w:sz w:val="20"/>
              </w:rPr>
              <w:t>2）素材管理</w:t>
            </w:r>
          </w:p>
          <w:p>
            <w:pPr>
              <w:pStyle w:val="null3"/>
              <w:jc w:val="left"/>
            </w:pPr>
            <w:r>
              <w:rPr>
                <w:sz w:val="20"/>
              </w:rPr>
              <w:t>①支持图片、视频、文件、音频、字体等素材文件存储，可以对素材进行搜索、下载，支持对所有视频素材、音频素材的在线播放。</w:t>
            </w:r>
          </w:p>
          <w:p>
            <w:pPr>
              <w:pStyle w:val="null3"/>
              <w:jc w:val="left"/>
            </w:pPr>
            <w:r>
              <w:rPr>
                <w:sz w:val="20"/>
              </w:rPr>
              <w:t>②具备任务素材、团队素材和个人素材空间。</w:t>
            </w:r>
          </w:p>
          <w:p>
            <w:pPr>
              <w:pStyle w:val="null3"/>
              <w:jc w:val="left"/>
            </w:pPr>
            <w:r>
              <w:rPr>
                <w:sz w:val="20"/>
              </w:rPr>
              <w:t>③支持任务素材直接选用到个人素材空间。</w:t>
            </w:r>
          </w:p>
          <w:p>
            <w:pPr>
              <w:pStyle w:val="null3"/>
              <w:jc w:val="left"/>
            </w:pPr>
            <w:r>
              <w:rPr>
                <w:sz w:val="20"/>
              </w:rPr>
              <w:t>④支持个人素材分享到团队素材空间的功能。</w:t>
            </w:r>
          </w:p>
          <w:p>
            <w:pPr>
              <w:pStyle w:val="null3"/>
              <w:jc w:val="left"/>
            </w:pPr>
            <w:r>
              <w:rPr>
                <w:sz w:val="20"/>
              </w:rPr>
              <w:t>⑤团队素材空间和个人素材空间支持用户对图片、音频、视频的自定义标签。</w:t>
            </w:r>
          </w:p>
          <w:p>
            <w:pPr>
              <w:pStyle w:val="null3"/>
              <w:jc w:val="left"/>
            </w:pPr>
            <w:r>
              <w:rPr>
                <w:sz w:val="20"/>
              </w:rPr>
              <w:t>⑥团队素材空间和个人素材空间均支持用户创建、删除文件夹，上传、下载、删除图片、音频、视频、文本、字体格式的素材。</w:t>
            </w:r>
          </w:p>
          <w:p>
            <w:pPr>
              <w:pStyle w:val="null3"/>
              <w:jc w:val="left"/>
            </w:pPr>
            <w:r>
              <w:rPr>
                <w:sz w:val="20"/>
              </w:rPr>
              <w:t>⑥团队素材空间支持团队内用户共享、管理素材。</w:t>
            </w:r>
          </w:p>
          <w:p>
            <w:pPr>
              <w:pStyle w:val="null3"/>
              <w:jc w:val="left"/>
            </w:pPr>
            <w:r>
              <w:rPr>
                <w:sz w:val="20"/>
              </w:rPr>
              <w:t>（</w:t>
            </w:r>
            <w:r>
              <w:rPr>
                <w:sz w:val="20"/>
              </w:rPr>
              <w:t>3）模块列表</w:t>
            </w:r>
          </w:p>
          <w:p>
            <w:pPr>
              <w:pStyle w:val="null3"/>
              <w:jc w:val="left"/>
            </w:pPr>
            <w:r>
              <w:rPr>
                <w:sz w:val="20"/>
              </w:rPr>
              <w:t>▲</w:t>
            </w:r>
            <w:r>
              <w:rPr>
                <w:sz w:val="20"/>
              </w:rPr>
              <w:t>①包含短视频项目策划、视频创作、项目复盘不少于三个实训模块，每个模块包含任务说明、制作要求、作品提交功能。</w:t>
            </w:r>
          </w:p>
          <w:p>
            <w:pPr>
              <w:pStyle w:val="null3"/>
              <w:jc w:val="left"/>
            </w:pPr>
            <w:r>
              <w:rPr>
                <w:sz w:val="20"/>
              </w:rPr>
              <w:t>▲</w:t>
            </w:r>
            <w:r>
              <w:rPr>
                <w:sz w:val="20"/>
              </w:rPr>
              <w:t>②项目策划模块提供文本编辑器，支持不少于</w:t>
            </w:r>
            <w:r>
              <w:rPr>
                <w:sz w:val="20"/>
              </w:rPr>
              <w:t>8种功能，包括但不限于</w:t>
            </w:r>
            <w:r>
              <w:rPr>
                <w:sz w:val="20"/>
              </w:rPr>
              <w:t>在线编辑文本，支持字体加粗、内容左中右、行间距、清除格式、插入表格、自动排版、查询替换等功能。同时该模块支持上传提交本地</w:t>
            </w:r>
            <w:r>
              <w:rPr>
                <w:sz w:val="20"/>
              </w:rPr>
              <w:t>Word文本。</w:t>
            </w:r>
          </w:p>
          <w:p>
            <w:pPr>
              <w:pStyle w:val="null3"/>
              <w:jc w:val="left"/>
            </w:pPr>
            <w:r>
              <w:rPr>
                <w:sz w:val="20"/>
              </w:rPr>
              <w:t>③视频创作模块支持视频文件上传、预览、下载，支持直接上传.prproj及.aep格式工程文件。</w:t>
            </w:r>
          </w:p>
          <w:p>
            <w:pPr>
              <w:pStyle w:val="null3"/>
              <w:jc w:val="left"/>
            </w:pPr>
            <w:r>
              <w:rPr>
                <w:sz w:val="20"/>
              </w:rPr>
              <w:t>④项目复盘模块支持文本、PPT、音视频的上传、删除和下载。</w:t>
            </w:r>
          </w:p>
          <w:p>
            <w:pPr>
              <w:pStyle w:val="null3"/>
              <w:jc w:val="left"/>
            </w:pPr>
            <w:r>
              <w:rPr>
                <w:sz w:val="20"/>
              </w:rPr>
              <w:t>（</w:t>
            </w:r>
            <w:r>
              <w:rPr>
                <w:sz w:val="20"/>
              </w:rPr>
              <w:t>4）成果浏览，支持同一页面显示整套任务书成果作品，进行浏览、查错。</w:t>
            </w:r>
          </w:p>
          <w:p>
            <w:pPr>
              <w:pStyle w:val="null3"/>
              <w:jc w:val="left"/>
            </w:pPr>
            <w:r>
              <w:rPr>
                <w:sz w:val="20"/>
              </w:rPr>
              <w:t>（</w:t>
            </w:r>
            <w:r>
              <w:rPr>
                <w:sz w:val="20"/>
              </w:rPr>
              <w:t>5）重置作品，支持对整套任务书成果作品一键重置（清除）。</w:t>
            </w:r>
          </w:p>
          <w:p>
            <w:pPr>
              <w:pStyle w:val="null3"/>
              <w:jc w:val="left"/>
            </w:pPr>
            <w:r>
              <w:rPr>
                <w:sz w:val="20"/>
              </w:rPr>
              <w:t>▲</w:t>
            </w:r>
            <w:r>
              <w:rPr>
                <w:sz w:val="20"/>
              </w:rPr>
              <w:t>（</w:t>
            </w:r>
            <w:r>
              <w:rPr>
                <w:sz w:val="20"/>
              </w:rPr>
              <w:t>6）语音工具，支持智能配音功能，输入文本自动合成音频，包含不低于40种语音模型，支持音量、语速、语调调整，可生成MP3或WAV格式的音频。</w:t>
            </w:r>
          </w:p>
          <w:p>
            <w:pPr>
              <w:pStyle w:val="null3"/>
              <w:jc w:val="left"/>
            </w:pPr>
            <w:r>
              <w:rPr>
                <w:sz w:val="20"/>
              </w:rPr>
              <w:t>（</w:t>
            </w:r>
            <w:r>
              <w:rPr>
                <w:sz w:val="20"/>
              </w:rPr>
              <w:t>7）字幕工具，支持把WAV格式的音频文件转换出SRT字幕文件。SRT字幕文件可导入PR软件时间轴。</w:t>
            </w:r>
          </w:p>
          <w:p>
            <w:pPr>
              <w:pStyle w:val="null3"/>
              <w:jc w:val="left"/>
            </w:pPr>
            <w:r>
              <w:rPr>
                <w:sz w:val="20"/>
              </w:rPr>
              <w:t>3.运营实验模块</w:t>
            </w:r>
          </w:p>
          <w:p>
            <w:pPr>
              <w:pStyle w:val="null3"/>
              <w:jc w:val="left"/>
            </w:pPr>
            <w:r>
              <w:rPr>
                <w:sz w:val="20"/>
              </w:rPr>
              <w:t>（</w:t>
            </w:r>
            <w:r>
              <w:rPr>
                <w:sz w:val="20"/>
              </w:rPr>
              <w:t>1）产品分析。训练内容支持包括但不限于短视频营销产品目标用户群分析、本产品卖点挖掘、对产品的价值理解表述、品牌故事编写、竞品分析。</w:t>
            </w:r>
          </w:p>
          <w:p>
            <w:pPr>
              <w:pStyle w:val="null3"/>
              <w:jc w:val="left"/>
            </w:pPr>
            <w:r>
              <w:rPr>
                <w:sz w:val="20"/>
              </w:rPr>
              <w:t>（</w:t>
            </w:r>
            <w:r>
              <w:rPr>
                <w:sz w:val="20"/>
              </w:rPr>
              <w:t>2）渠道策划。训练内容支持包括但不限于对渠道用户年龄段分析、地域分布分析、用户特征分析、购买力分析。</w:t>
            </w:r>
          </w:p>
          <w:p>
            <w:pPr>
              <w:pStyle w:val="null3"/>
              <w:jc w:val="left"/>
            </w:pPr>
            <w:r>
              <w:rPr>
                <w:sz w:val="20"/>
              </w:rPr>
              <w:t>（</w:t>
            </w:r>
            <w:r>
              <w:rPr>
                <w:sz w:val="20"/>
              </w:rPr>
              <w:t>3）内容策划。训练内容支持包括但不限于短视频营销创意点撰写、短视频内容脚本策划、短视频数字化营销所涉及的数据指标撰写。</w:t>
            </w:r>
          </w:p>
          <w:p>
            <w:pPr>
              <w:pStyle w:val="null3"/>
              <w:jc w:val="left"/>
            </w:pPr>
            <w:r>
              <w:rPr>
                <w:sz w:val="20"/>
              </w:rPr>
              <w:t>（</w:t>
            </w:r>
            <w:r>
              <w:rPr>
                <w:sz w:val="20"/>
              </w:rPr>
              <w:t>4）内容编辑。内容包括短视频内容编辑的任务描述及任务要求，该板块任务需进入到指定软件中操作。</w:t>
            </w:r>
          </w:p>
          <w:p>
            <w:pPr>
              <w:pStyle w:val="null3"/>
              <w:jc w:val="left"/>
            </w:pPr>
            <w:r>
              <w:rPr>
                <w:sz w:val="20"/>
              </w:rPr>
              <w:t>（</w:t>
            </w:r>
            <w:r>
              <w:rPr>
                <w:sz w:val="20"/>
              </w:rPr>
              <w:t>5）账号搭建。训练内容支持包括但不限于创建短视频账号昵称撰写、头像上传、封面上传、账号简介撰写、账号预览。</w:t>
            </w:r>
          </w:p>
          <w:p>
            <w:pPr>
              <w:pStyle w:val="null3"/>
              <w:jc w:val="left"/>
            </w:pPr>
            <w:r>
              <w:rPr>
                <w:sz w:val="20"/>
              </w:rPr>
              <w:t>（</w:t>
            </w:r>
            <w:r>
              <w:rPr>
                <w:sz w:val="20"/>
              </w:rPr>
              <w:t>6）视频发布。训练内容包括视频上传、视频描述撰写、封面上传、产品销售链接选择、发布时间选择。</w:t>
            </w:r>
          </w:p>
          <w:p>
            <w:pPr>
              <w:pStyle w:val="null3"/>
              <w:jc w:val="left"/>
            </w:pPr>
            <w:r>
              <w:rPr>
                <w:sz w:val="20"/>
              </w:rPr>
              <w:t>（</w:t>
            </w:r>
            <w:r>
              <w:rPr>
                <w:sz w:val="20"/>
              </w:rPr>
              <w:t>7）合规审查。训练内容支持违规、违禁词的了解及记忆，能在实训过程中规避违规违禁词。</w:t>
            </w:r>
          </w:p>
          <w:p>
            <w:pPr>
              <w:pStyle w:val="null3"/>
              <w:jc w:val="left"/>
            </w:pPr>
            <w:r>
              <w:rPr>
                <w:sz w:val="20"/>
              </w:rPr>
              <w:t>（</w:t>
            </w:r>
            <w:r>
              <w:rPr>
                <w:sz w:val="20"/>
              </w:rPr>
              <w:t>8）软件下载。支持实训任务中所需要的软件安装包下载。</w:t>
            </w:r>
          </w:p>
          <w:p>
            <w:pPr>
              <w:pStyle w:val="null3"/>
              <w:jc w:val="left"/>
            </w:pPr>
            <w:r>
              <w:rPr>
                <w:sz w:val="20"/>
              </w:rPr>
              <w:t>（</w:t>
            </w:r>
            <w:r>
              <w:rPr>
                <w:sz w:val="20"/>
              </w:rPr>
              <w:t>9）产品信息。提供进行实训任务的产品基本信息查看。</w:t>
            </w:r>
          </w:p>
          <w:p>
            <w:pPr>
              <w:pStyle w:val="null3"/>
              <w:jc w:val="left"/>
            </w:pPr>
            <w:r>
              <w:rPr>
                <w:sz w:val="20"/>
              </w:rPr>
              <w:t>（</w:t>
            </w:r>
            <w:r>
              <w:rPr>
                <w:sz w:val="20"/>
              </w:rPr>
              <w:t>10）素材下载。支撑实训任务所需视频、音频、图片等信息下载。</w:t>
            </w:r>
          </w:p>
          <w:p>
            <w:pPr>
              <w:pStyle w:val="null3"/>
              <w:jc w:val="left"/>
            </w:pPr>
            <w:r>
              <w:rPr>
                <w:sz w:val="20"/>
              </w:rPr>
              <w:t>（二）教师评委端</w:t>
            </w:r>
          </w:p>
          <w:p>
            <w:pPr>
              <w:pStyle w:val="null3"/>
              <w:jc w:val="left"/>
            </w:pPr>
            <w:r>
              <w:rPr>
                <w:sz w:val="20"/>
              </w:rPr>
              <w:t>1.提供列表，展示所有学生的实训状态。</w:t>
            </w:r>
          </w:p>
          <w:p>
            <w:pPr>
              <w:pStyle w:val="null3"/>
              <w:jc w:val="left"/>
            </w:pPr>
            <w:r>
              <w:rPr>
                <w:sz w:val="20"/>
              </w:rPr>
              <w:t>2.提供实训任务评分功能。</w:t>
            </w:r>
          </w:p>
          <w:p>
            <w:pPr>
              <w:pStyle w:val="null3"/>
              <w:jc w:val="left"/>
            </w:pPr>
            <w:r>
              <w:rPr>
                <w:sz w:val="20"/>
              </w:rPr>
              <w:t>3.提供查看实训任务书详情和素材库功能。</w:t>
            </w:r>
          </w:p>
          <w:p>
            <w:pPr>
              <w:pStyle w:val="null3"/>
              <w:jc w:val="left"/>
            </w:pPr>
            <w:r>
              <w:rPr>
                <w:sz w:val="20"/>
              </w:rPr>
              <w:t>4.提供在对应的评分标准下输入分数，支持模块分数自动求和，独立提交。</w:t>
            </w:r>
          </w:p>
          <w:p>
            <w:pPr>
              <w:pStyle w:val="null3"/>
              <w:jc w:val="left"/>
            </w:pPr>
            <w:r>
              <w:rPr>
                <w:sz w:val="20"/>
              </w:rPr>
              <w:t>▲</w:t>
            </w:r>
            <w:r>
              <w:rPr>
                <w:sz w:val="20"/>
              </w:rPr>
              <w:t>5.短视频成片1个，时长不低于180秒。</w:t>
            </w:r>
          </w:p>
          <w:p>
            <w:pPr>
              <w:pStyle w:val="null3"/>
              <w:jc w:val="left"/>
            </w:pPr>
            <w:r>
              <w:rPr>
                <w:sz w:val="20"/>
              </w:rPr>
              <w:t>▲</w:t>
            </w:r>
            <w:r>
              <w:rPr>
                <w:sz w:val="20"/>
              </w:rPr>
              <w:t>6.项目复盘1份，视频时长不低于60秒。</w:t>
            </w:r>
          </w:p>
          <w:p>
            <w:pPr>
              <w:pStyle w:val="null3"/>
              <w:jc w:val="left"/>
            </w:pPr>
            <w:r>
              <w:rPr>
                <w:sz w:val="20"/>
              </w:rPr>
              <w:t>（三）管理端</w:t>
            </w:r>
          </w:p>
          <w:p>
            <w:pPr>
              <w:pStyle w:val="null3"/>
              <w:jc w:val="left"/>
            </w:pPr>
            <w:r>
              <w:rPr>
                <w:sz w:val="20"/>
              </w:rPr>
              <w:t>1.提供阅卷端的所有业务操作功能模块。</w:t>
            </w:r>
          </w:p>
          <w:p>
            <w:pPr>
              <w:pStyle w:val="null3"/>
              <w:jc w:val="left"/>
            </w:pPr>
            <w:r>
              <w:rPr>
                <w:sz w:val="20"/>
              </w:rPr>
              <w:t>2.实训管理：提供对实训任务和素材库的增删改查功能，提供上传任务书信息功能，提供实训任务下发到学生端功能，可对实训任务设定开始及结束时间。</w:t>
            </w:r>
          </w:p>
          <w:p>
            <w:pPr>
              <w:pStyle w:val="null3"/>
              <w:jc w:val="left"/>
            </w:pPr>
            <w:r>
              <w:rPr>
                <w:sz w:val="20"/>
              </w:rPr>
              <w:t>3.用户管理</w:t>
            </w:r>
          </w:p>
          <w:p>
            <w:pPr>
              <w:pStyle w:val="null3"/>
              <w:jc w:val="left"/>
            </w:pPr>
            <w:r>
              <w:rPr>
                <w:sz w:val="20"/>
              </w:rPr>
              <w:t>（</w:t>
            </w:r>
            <w:r>
              <w:rPr>
                <w:sz w:val="20"/>
              </w:rPr>
              <w:t>1）提供对阅卷人账号的增删改功能。</w:t>
            </w:r>
          </w:p>
          <w:p>
            <w:pPr>
              <w:pStyle w:val="null3"/>
              <w:jc w:val="left"/>
            </w:pPr>
            <w:r>
              <w:rPr>
                <w:sz w:val="20"/>
              </w:rPr>
              <w:t>（</w:t>
            </w:r>
            <w:r>
              <w:rPr>
                <w:sz w:val="20"/>
              </w:rPr>
              <w:t>2）提供添加组，设置存储空间功能。</w:t>
            </w:r>
          </w:p>
          <w:p>
            <w:pPr>
              <w:pStyle w:val="null3"/>
              <w:jc w:val="left"/>
            </w:pPr>
            <w:r>
              <w:rPr>
                <w:sz w:val="20"/>
              </w:rPr>
              <w:t>（</w:t>
            </w:r>
            <w:r>
              <w:rPr>
                <w:sz w:val="20"/>
              </w:rPr>
              <w:t>3）提供用户账号增删改、分组。</w:t>
            </w:r>
          </w:p>
          <w:p>
            <w:pPr>
              <w:pStyle w:val="null3"/>
              <w:jc w:val="left"/>
            </w:pPr>
            <w:r>
              <w:rPr>
                <w:sz w:val="20"/>
              </w:rPr>
              <w:t>（</w:t>
            </w:r>
            <w:r>
              <w:rPr>
                <w:sz w:val="20"/>
              </w:rPr>
              <w:t>4）可对用户账号设置组长、组员身份。</w:t>
            </w:r>
          </w:p>
          <w:p>
            <w:pPr>
              <w:pStyle w:val="null3"/>
              <w:jc w:val="left"/>
            </w:pPr>
            <w:r>
              <w:rPr>
                <w:sz w:val="20"/>
              </w:rPr>
              <w:t>4.平台管理</w:t>
            </w:r>
          </w:p>
          <w:p>
            <w:pPr>
              <w:pStyle w:val="null3"/>
              <w:jc w:val="left"/>
            </w:pPr>
            <w:r>
              <w:rPr>
                <w:sz w:val="20"/>
              </w:rPr>
              <w:t>（</w:t>
            </w:r>
            <w:r>
              <w:rPr>
                <w:sz w:val="20"/>
              </w:rPr>
              <w:t>1）提供学生端首页的轮播图片修改删除功能。</w:t>
            </w:r>
          </w:p>
          <w:p>
            <w:pPr>
              <w:pStyle w:val="null3"/>
              <w:jc w:val="left"/>
            </w:pPr>
            <w:r>
              <w:rPr>
                <w:sz w:val="20"/>
              </w:rPr>
              <w:t>（</w:t>
            </w:r>
            <w:r>
              <w:rPr>
                <w:sz w:val="20"/>
              </w:rPr>
              <w:t>2）提供添加和管理标签信息功能。</w:t>
            </w:r>
          </w:p>
          <w:p>
            <w:pPr>
              <w:pStyle w:val="null3"/>
              <w:jc w:val="left"/>
            </w:pPr>
            <w:r>
              <w:rPr>
                <w:sz w:val="20"/>
              </w:rPr>
              <w:t>（</w:t>
            </w:r>
            <w:r>
              <w:rPr>
                <w:sz w:val="20"/>
              </w:rPr>
              <w:t>3）提供录入实训任务评分标准的功能。</w:t>
            </w:r>
          </w:p>
          <w:p>
            <w:pPr>
              <w:pStyle w:val="null3"/>
              <w:jc w:val="left"/>
            </w:pPr>
            <w:r>
              <w:rPr>
                <w:sz w:val="20"/>
              </w:rPr>
              <w:t>5.技能管理</w:t>
            </w:r>
          </w:p>
          <w:p>
            <w:pPr>
              <w:pStyle w:val="null3"/>
              <w:jc w:val="left"/>
            </w:pPr>
            <w:r>
              <w:rPr>
                <w:sz w:val="20"/>
              </w:rPr>
              <w:t>（</w:t>
            </w:r>
            <w:r>
              <w:rPr>
                <w:sz w:val="20"/>
              </w:rPr>
              <w:t>1）提供对技能学习模块的课程的添加、编辑、查看、删除功能。</w:t>
            </w:r>
          </w:p>
          <w:p>
            <w:pPr>
              <w:pStyle w:val="null3"/>
              <w:jc w:val="left"/>
            </w:pPr>
            <w:r>
              <w:rPr>
                <w:sz w:val="20"/>
              </w:rPr>
              <w:t>（</w:t>
            </w:r>
            <w:r>
              <w:rPr>
                <w:sz w:val="20"/>
              </w:rPr>
              <w:t>2）提供对技能实训项目的添加、编辑、查看、删除和上传素材功能。</w:t>
            </w:r>
          </w:p>
          <w:p>
            <w:pPr>
              <w:pStyle w:val="null3"/>
              <w:jc w:val="left"/>
            </w:pPr>
            <w:r>
              <w:rPr>
                <w:sz w:val="20"/>
              </w:rPr>
              <w:t>技术支持服务：</w:t>
            </w:r>
          </w:p>
          <w:p>
            <w:pPr>
              <w:pStyle w:val="null3"/>
              <w:jc w:val="left"/>
            </w:pPr>
            <w:r>
              <w:rPr>
                <w:sz w:val="20"/>
              </w:rPr>
              <w:t>一、技术服务</w:t>
            </w:r>
          </w:p>
          <w:p>
            <w:pPr>
              <w:pStyle w:val="null3"/>
              <w:jc w:val="left"/>
            </w:pPr>
            <w:r>
              <w:rPr>
                <w:sz w:val="20"/>
              </w:rPr>
              <w:t>在服务有效期内，提供一次系统操作培训服务。</w:t>
            </w:r>
          </w:p>
          <w:p>
            <w:pPr>
              <w:pStyle w:val="null3"/>
              <w:jc w:val="left"/>
            </w:pPr>
            <w:r>
              <w:rPr>
                <w:sz w:val="20"/>
              </w:rPr>
              <w:t>二、实训资源</w:t>
            </w:r>
          </w:p>
          <w:p>
            <w:pPr>
              <w:pStyle w:val="null3"/>
              <w:jc w:val="left"/>
            </w:pPr>
            <w:r>
              <w:rPr>
                <w:sz w:val="20"/>
              </w:rPr>
              <w:t>▲</w:t>
            </w:r>
            <w:r>
              <w:rPr>
                <w:sz w:val="20"/>
              </w:rPr>
              <w:t>1.提供短视频创作10套或以上标准实训任务及与实训任务主题相应且无争议版权制作素材。</w:t>
            </w:r>
          </w:p>
          <w:p>
            <w:pPr>
              <w:pStyle w:val="null3"/>
              <w:jc w:val="left"/>
            </w:pPr>
            <w:r>
              <w:rPr>
                <w:sz w:val="20"/>
              </w:rPr>
              <w:t>▲</w:t>
            </w:r>
            <w:r>
              <w:rPr>
                <w:sz w:val="20"/>
              </w:rPr>
              <w:t>2.每一套实训任务涵盖视频项目策划、短视频创作、项目复盘三个或以上模块。</w:t>
            </w:r>
          </w:p>
          <w:p>
            <w:pPr>
              <w:pStyle w:val="null3"/>
              <w:jc w:val="left"/>
            </w:pPr>
            <w:r>
              <w:rPr>
                <w:sz w:val="20"/>
              </w:rPr>
              <w:t>▲</w:t>
            </w:r>
            <w:r>
              <w:rPr>
                <w:sz w:val="20"/>
              </w:rPr>
              <w:t>3.每套实训任务素材包括视频片段≥50个、音频≥10个、图片≥20个、字体≥10个，保障能够完成时长180-240秒视频剪辑。</w:t>
            </w:r>
          </w:p>
          <w:p>
            <w:pPr>
              <w:pStyle w:val="null3"/>
              <w:jc w:val="left"/>
            </w:pPr>
            <w:r>
              <w:rPr>
                <w:sz w:val="20"/>
              </w:rPr>
              <w:t>三、提供学生作品深度点评服务</w:t>
            </w:r>
          </w:p>
          <w:p>
            <w:pPr>
              <w:pStyle w:val="null3"/>
              <w:jc w:val="left"/>
            </w:pPr>
            <w:r>
              <w:rPr>
                <w:sz w:val="20"/>
              </w:rPr>
              <w:t>▲</w:t>
            </w:r>
            <w:r>
              <w:rPr>
                <w:sz w:val="20"/>
              </w:rPr>
              <w:t>1.通过线上形式为师生提供深度的作品指导不少于3次。</w:t>
            </w:r>
          </w:p>
          <w:p>
            <w:pPr>
              <w:pStyle w:val="null3"/>
              <w:jc w:val="left"/>
            </w:pPr>
            <w:r>
              <w:rPr>
                <w:sz w:val="20"/>
              </w:rPr>
              <w:t>2.提供详尽的反馈和建议，包括项目策划、脚本撰写、剪辑技巧、视觉呈现、故事性、音效运用、短视频复盘等等。形成书面报告1份。</w:t>
            </w:r>
          </w:p>
          <w:p>
            <w:pPr>
              <w:pStyle w:val="null3"/>
              <w:jc w:val="left"/>
            </w:pPr>
            <w:r>
              <w:rPr>
                <w:sz w:val="20"/>
              </w:rPr>
              <w:t>四、技能提升教学资源</w:t>
            </w:r>
          </w:p>
          <w:p>
            <w:pPr>
              <w:pStyle w:val="null3"/>
              <w:jc w:val="left"/>
            </w:pPr>
            <w:r>
              <w:rPr>
                <w:sz w:val="20"/>
              </w:rPr>
              <w:t>1.短视频项目策划书1份，符合行业框架及规范。</w:t>
            </w:r>
          </w:p>
          <w:p>
            <w:pPr>
              <w:pStyle w:val="null3"/>
              <w:jc w:val="left"/>
            </w:pPr>
            <w:r>
              <w:rPr>
                <w:sz w:val="20"/>
              </w:rPr>
              <w:t>2.短视频片头1个，时长不低于15秒。</w:t>
            </w:r>
          </w:p>
          <w:p>
            <w:pPr>
              <w:pStyle w:val="null3"/>
              <w:jc w:val="left"/>
            </w:pPr>
            <w:r>
              <w:rPr>
                <w:sz w:val="20"/>
              </w:rPr>
              <w:t>3.短视频主片1个，时长不低于150秒。</w:t>
            </w:r>
          </w:p>
          <w:p>
            <w:pPr>
              <w:pStyle w:val="null3"/>
              <w:jc w:val="left"/>
            </w:pPr>
            <w:r>
              <w:rPr>
                <w:sz w:val="20"/>
              </w:rPr>
              <w:t>4.短视频片尾1个，时长不低于15秒。</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核心</w:t>
            </w:r>
            <w:r>
              <w:rPr>
                <w:sz w:val="20"/>
              </w:rPr>
              <w:t>产品</w:t>
            </w:r>
          </w:p>
        </w:tc>
      </w:tr>
    </w:tbl>
    <w:p>
      <w:pPr>
        <w:pStyle w:val="null3"/>
        <w:jc w:val="both"/>
      </w:pPr>
      <w:r>
        <w:rPr>
          <w:sz w:val="20"/>
          <w:b/>
        </w:rPr>
        <w:t>品目号：</w:t>
      </w:r>
      <w:r>
        <w:rPr>
          <w:sz w:val="20"/>
          <w:b/>
        </w:rPr>
        <w:t>1-</w:t>
      </w:r>
      <w:r>
        <w:rPr>
          <w:sz w:val="20"/>
          <w:b/>
        </w:rPr>
        <w:t>2</w:t>
      </w:r>
      <w:r>
        <w:rPr>
          <w:sz w:val="20"/>
          <w:b/>
        </w:rPr>
        <w:t>，品目名称：其他播出设备</w:t>
      </w:r>
      <w:r>
        <w:rPr>
          <w:sz w:val="20"/>
          <w:b/>
        </w:rPr>
        <w:t>采购标的：佛山市南海区理工职业技术学校扩建改造和加固工程设备购置</w:t>
      </w:r>
      <w:r>
        <w:rPr>
          <w:sz w:val="20"/>
          <w:b/>
        </w:rPr>
        <w:t>-电商综合实训基地、直播电商基地教学专业类设备采购</w:t>
      </w:r>
      <w:r>
        <w:rPr>
          <w:sz w:val="20"/>
          <w:b/>
        </w:rPr>
        <w:t>（其他设备）</w:t>
      </w:r>
      <w:r>
        <w:rPr>
          <w:sz w:val="20"/>
          <w:b/>
        </w:rPr>
        <w:t>所包含的采购内容如下：</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32"/>
        <w:gridCol w:w="1233"/>
        <w:gridCol w:w="6613"/>
        <w:gridCol w:w="832"/>
        <w:gridCol w:w="832"/>
      </w:tblGrid>
      <w:tr>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6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电子商务类商业策略实战沙盘系统（含创业创新和教材成果数字化资源转化）</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商务类商业策略实战沙盘系统以商业游戏沙盘思想进行开发，采用游戏任务驱动的形式，模拟商业策略游戏沙盘流程，学生团队作为公司负责人参与到团队创建、市场判断、产品开发、商业博弈和项目验证等阶段。该商业策划实战沙盘系统是一个团队协作、市场策略、商业博弈和沉浸式体验为一体的综合性系统。学生通过仿真商业场景，逐步找到人才招聘、策略分析和问题解决的思路，掌握电子商务类商业职业技能。</w:t>
            </w:r>
          </w:p>
          <w:p>
            <w:pPr>
              <w:pStyle w:val="null3"/>
              <w:jc w:val="left"/>
            </w:pPr>
            <w:r>
              <w:rPr>
                <w:sz w:val="21"/>
              </w:rPr>
              <w:t>一、技术要求</w:t>
            </w:r>
          </w:p>
          <w:p>
            <w:pPr>
              <w:pStyle w:val="null3"/>
              <w:jc w:val="left"/>
            </w:pPr>
            <w:r>
              <w:rPr>
                <w:sz w:val="20"/>
              </w:rPr>
              <w:t>▲</w:t>
            </w:r>
            <w:r>
              <w:rPr>
                <w:sz w:val="21"/>
              </w:rPr>
              <w:t>1、系统采用JAVA+VUE语言开发、B/S架构设计，支持最新的HTML5标准，不需要安装客户端，通过浏览器访问，基于云平台搭建的应用，兼容</w:t>
            </w:r>
            <w:r>
              <w:rPr>
                <w:sz w:val="21"/>
              </w:rPr>
              <w:t>不少于两个主流浏览器，包括但不限于</w:t>
            </w:r>
            <w:r>
              <w:rPr>
                <w:sz w:val="21"/>
              </w:rPr>
              <w:t>火狐、谷歌等。</w:t>
            </w:r>
          </w:p>
          <w:p>
            <w:pPr>
              <w:pStyle w:val="null3"/>
              <w:jc w:val="left"/>
            </w:pPr>
            <w:r>
              <w:rPr>
                <w:sz w:val="21"/>
              </w:rPr>
              <w:t>2、系统前端采用轻量级的VUE框架，实现跨浏览器和跨屏的兼容支持、响应式布局，实现B/S平台多终端适应。</w:t>
            </w:r>
          </w:p>
          <w:p>
            <w:pPr>
              <w:pStyle w:val="null3"/>
              <w:jc w:val="left"/>
            </w:pPr>
            <w:r>
              <w:rPr>
                <w:sz w:val="20"/>
              </w:rPr>
              <w:t>▲</w:t>
            </w:r>
            <w:r>
              <w:rPr>
                <w:sz w:val="21"/>
              </w:rPr>
              <w:t>3、系统支持</w:t>
            </w:r>
            <w:r>
              <w:rPr>
                <w:sz w:val="21"/>
              </w:rPr>
              <w:t>不少于一个</w:t>
            </w:r>
            <w:r>
              <w:rPr>
                <w:sz w:val="21"/>
              </w:rPr>
              <w:t>主流数据库，如：</w:t>
            </w:r>
            <w:r>
              <w:rPr>
                <w:sz w:val="21"/>
              </w:rPr>
              <w:t>MYSQL。数据库使用索引，保证数据库数据的唯一性，提高数据的搜索及检索速度，提高系统的性能。</w:t>
            </w:r>
          </w:p>
          <w:p>
            <w:pPr>
              <w:pStyle w:val="null3"/>
              <w:jc w:val="left"/>
            </w:pPr>
            <w:r>
              <w:rPr>
                <w:sz w:val="20"/>
              </w:rPr>
              <w:t>▲</w:t>
            </w:r>
            <w:r>
              <w:rPr>
                <w:sz w:val="21"/>
              </w:rPr>
              <w:t>4、系统采用</w:t>
            </w:r>
            <w:r>
              <w:rPr>
                <w:sz w:val="21"/>
              </w:rPr>
              <w:t>两种或以上机制，包括但不限于</w:t>
            </w:r>
            <w:r>
              <w:rPr>
                <w:sz w:val="21"/>
              </w:rPr>
              <w:t>验证码和防注入等，防止恶意代码去干涉善意的代码，防止</w:t>
            </w:r>
            <w:r>
              <w:rPr>
                <w:sz w:val="21"/>
              </w:rPr>
              <w:t>xss攻击和SQL注入。</w:t>
            </w:r>
          </w:p>
          <w:p>
            <w:pPr>
              <w:pStyle w:val="null3"/>
              <w:jc w:val="left"/>
            </w:pPr>
            <w:r>
              <w:rPr>
                <w:sz w:val="21"/>
              </w:rPr>
              <w:t>二、内容要求</w:t>
            </w:r>
          </w:p>
          <w:p>
            <w:pPr>
              <w:pStyle w:val="null3"/>
              <w:jc w:val="left"/>
            </w:pPr>
            <w:r>
              <w:rPr>
                <w:sz w:val="20"/>
              </w:rPr>
              <w:t>▲</w:t>
            </w:r>
            <w:r>
              <w:rPr>
                <w:sz w:val="21"/>
              </w:rPr>
              <w:t>1、系统需包含团队创建阶段、市场判断阶段、产品开发阶段、商业博弈阶段、项目验证阶段等</w:t>
            </w:r>
            <w:r>
              <w:rPr>
                <w:sz w:val="21"/>
              </w:rPr>
              <w:t>不少于</w:t>
            </w:r>
            <w:r>
              <w:rPr>
                <w:sz w:val="21"/>
              </w:rPr>
              <w:t>五大阶段模块，同时，需包含主持人阶段状态展示端以及学生团队的游戏操作端。</w:t>
            </w:r>
          </w:p>
          <w:p>
            <w:pPr>
              <w:pStyle w:val="null3"/>
              <w:jc w:val="left"/>
            </w:pPr>
            <w:r>
              <w:rPr>
                <w:sz w:val="20"/>
              </w:rPr>
              <w:t>▲</w:t>
            </w:r>
            <w:r>
              <w:rPr>
                <w:sz w:val="21"/>
              </w:rPr>
              <w:t>2、系统应提供文档、图片和视频</w:t>
            </w:r>
            <w:r>
              <w:rPr>
                <w:sz w:val="21"/>
              </w:rPr>
              <w:t>等</w:t>
            </w:r>
            <w:r>
              <w:rPr>
                <w:sz w:val="21"/>
              </w:rPr>
              <w:t>三种</w:t>
            </w:r>
            <w:r>
              <w:rPr>
                <w:sz w:val="21"/>
              </w:rPr>
              <w:t>或以上</w:t>
            </w:r>
            <w:r>
              <w:rPr>
                <w:sz w:val="21"/>
              </w:rPr>
              <w:t>产品交付模式和题库模版，增强学生面对不同情景的应对能力，从而培养学生团队协助和商业洞察的综合能力。</w:t>
            </w:r>
          </w:p>
          <w:p>
            <w:pPr>
              <w:pStyle w:val="null3"/>
              <w:jc w:val="left"/>
            </w:pPr>
            <w:r>
              <w:rPr>
                <w:sz w:val="20"/>
              </w:rPr>
              <w:t>▲</w:t>
            </w:r>
            <w:r>
              <w:rPr>
                <w:sz w:val="21"/>
              </w:rPr>
              <w:t>3、</w:t>
            </w:r>
            <w:r>
              <w:rPr>
                <w:sz w:val="21"/>
              </w:rPr>
              <w:t>系统评分维度由</w:t>
            </w:r>
            <w:r>
              <w:rPr>
                <w:sz w:val="21"/>
              </w:rPr>
              <w:t>“企业净值维度”、“作品数量维度”、“作品价值维度”、“薪酬总值维度”、“敏捷决策维度”等</w:t>
            </w:r>
            <w:r>
              <w:rPr>
                <w:sz w:val="21"/>
              </w:rPr>
              <w:t>不少于</w:t>
            </w:r>
            <w:r>
              <w:rPr>
                <w:sz w:val="21"/>
              </w:rPr>
              <w:t>5大</w:t>
            </w:r>
            <w:r>
              <w:rPr>
                <w:sz w:val="21"/>
              </w:rPr>
              <w:t>维度所组成。其中客观分值不应低于</w:t>
            </w:r>
            <w:r>
              <w:rPr>
                <w:sz w:val="21"/>
              </w:rPr>
              <w:t>70分</w:t>
            </w:r>
            <w:r>
              <w:rPr>
                <w:sz w:val="21"/>
              </w:rPr>
              <w:t>。</w:t>
            </w:r>
          </w:p>
          <w:p>
            <w:pPr>
              <w:pStyle w:val="null3"/>
              <w:jc w:val="left"/>
            </w:pPr>
            <w:r>
              <w:rPr>
                <w:sz w:val="21"/>
              </w:rPr>
              <w:t>4、系统提供商应拥有此沙盘系统自主知识产权，并能提供与“专创融合”相关软件著作权</w:t>
            </w:r>
          </w:p>
          <w:p>
            <w:pPr>
              <w:pStyle w:val="null3"/>
              <w:jc w:val="left"/>
            </w:pPr>
            <w:r>
              <w:rPr>
                <w:sz w:val="21"/>
              </w:rPr>
              <w:t>三、功能要求</w:t>
            </w:r>
          </w:p>
          <w:p>
            <w:pPr>
              <w:pStyle w:val="null3"/>
              <w:jc w:val="left"/>
            </w:pPr>
            <w:r>
              <w:rPr>
                <w:sz w:val="21"/>
              </w:rPr>
              <w:t>1、功能1：</w:t>
            </w:r>
            <w:r>
              <w:rPr>
                <w:sz w:val="21"/>
              </w:rPr>
              <w:t>“电子商务类商业策略实战沙盘系统”应包含新游戏初始设置功能，初始设置应由以下</w:t>
            </w:r>
            <w:r>
              <w:rPr>
                <w:sz w:val="21"/>
              </w:rPr>
              <w:t>4</w:t>
            </w:r>
            <w:r>
              <w:rPr>
                <w:sz w:val="21"/>
              </w:rPr>
              <w:t>部分流程组成。</w:t>
            </w:r>
          </w:p>
          <w:p>
            <w:pPr>
              <w:pStyle w:val="null3"/>
              <w:jc w:val="left"/>
            </w:pPr>
            <w:r>
              <w:rPr>
                <w:sz w:val="21"/>
              </w:rPr>
              <w:t>1</w:t>
            </w:r>
            <w:r>
              <w:rPr>
                <w:sz w:val="21"/>
              </w:rPr>
              <w:t>）设置基础信息</w:t>
            </w:r>
          </w:p>
          <w:p>
            <w:pPr>
              <w:pStyle w:val="null3"/>
              <w:jc w:val="left"/>
            </w:pPr>
            <w:r>
              <w:rPr>
                <w:sz w:val="21"/>
              </w:rPr>
              <w:t>2</w:t>
            </w:r>
            <w:r>
              <w:rPr>
                <w:sz w:val="21"/>
              </w:rPr>
              <w:t>）设置题目信息</w:t>
            </w:r>
          </w:p>
          <w:p>
            <w:pPr>
              <w:pStyle w:val="null3"/>
              <w:jc w:val="left"/>
            </w:pPr>
            <w:r>
              <w:rPr>
                <w:sz w:val="21"/>
              </w:rPr>
              <w:t>3</w:t>
            </w:r>
            <w:r>
              <w:rPr>
                <w:sz w:val="21"/>
              </w:rPr>
              <w:t>）设置岗位、薪酬与隐藏角色</w:t>
            </w:r>
          </w:p>
          <w:p>
            <w:pPr>
              <w:pStyle w:val="null3"/>
              <w:jc w:val="left"/>
            </w:pPr>
            <w:r>
              <w:rPr>
                <w:sz w:val="21"/>
              </w:rPr>
              <w:t>4</w:t>
            </w:r>
            <w:r>
              <w:rPr>
                <w:sz w:val="21"/>
              </w:rPr>
              <w:t>）设置商业博弈模式</w:t>
            </w:r>
          </w:p>
          <w:p>
            <w:pPr>
              <w:pStyle w:val="null3"/>
              <w:jc w:val="left"/>
            </w:pPr>
            <w:r>
              <w:rPr>
                <w:sz w:val="21"/>
              </w:rPr>
              <w:t>2</w:t>
            </w:r>
            <w:r>
              <w:rPr>
                <w:sz w:val="21"/>
              </w:rPr>
              <w:t>、功能</w:t>
            </w:r>
            <w:r>
              <w:rPr>
                <w:sz w:val="21"/>
              </w:rPr>
              <w:t>2</w:t>
            </w:r>
            <w:r>
              <w:rPr>
                <w:sz w:val="21"/>
              </w:rPr>
              <w:t>：</w:t>
            </w:r>
            <w:r>
              <w:rPr>
                <w:sz w:val="21"/>
              </w:rPr>
              <w:t>新游戏初始设置的</w:t>
            </w:r>
            <w:r>
              <w:rPr>
                <w:sz w:val="21"/>
              </w:rPr>
              <w:t>“设置基础信息”流程应包含下列</w:t>
            </w:r>
            <w:r>
              <w:rPr>
                <w:sz w:val="21"/>
              </w:rPr>
              <w:t>4</w:t>
            </w:r>
            <w:r>
              <w:rPr>
                <w:sz w:val="21"/>
              </w:rPr>
              <w:t>项基础设置内容。</w:t>
            </w:r>
          </w:p>
          <w:p>
            <w:pPr>
              <w:pStyle w:val="null3"/>
              <w:jc w:val="left"/>
            </w:pPr>
            <w:r>
              <w:rPr>
                <w:sz w:val="21"/>
              </w:rPr>
              <w:t>1</w:t>
            </w:r>
            <w:r>
              <w:rPr>
                <w:sz w:val="21"/>
              </w:rPr>
              <w:t>）游戏名称</w:t>
            </w:r>
          </w:p>
          <w:p>
            <w:pPr>
              <w:pStyle w:val="null3"/>
              <w:jc w:val="left"/>
            </w:pPr>
            <w:r>
              <w:rPr>
                <w:sz w:val="21"/>
              </w:rPr>
              <w:t>2</w:t>
            </w:r>
            <w:r>
              <w:rPr>
                <w:sz w:val="21"/>
              </w:rPr>
              <w:t>）初始资金</w:t>
            </w:r>
          </w:p>
          <w:p>
            <w:pPr>
              <w:pStyle w:val="null3"/>
              <w:jc w:val="left"/>
            </w:pPr>
            <w:r>
              <w:rPr>
                <w:sz w:val="21"/>
              </w:rPr>
              <w:t>3</w:t>
            </w:r>
            <w:r>
              <w:rPr>
                <w:sz w:val="21"/>
              </w:rPr>
              <w:t>）团队数量</w:t>
            </w:r>
          </w:p>
          <w:p>
            <w:pPr>
              <w:pStyle w:val="null3"/>
              <w:jc w:val="left"/>
            </w:pPr>
            <w:r>
              <w:rPr>
                <w:sz w:val="21"/>
              </w:rPr>
              <w:t>4</w:t>
            </w:r>
            <w:r>
              <w:rPr>
                <w:sz w:val="21"/>
              </w:rPr>
              <w:t>）</w:t>
            </w:r>
            <w:r>
              <w:rPr>
                <w:sz w:val="21"/>
              </w:rPr>
              <w:t>专业方向</w:t>
            </w:r>
          </w:p>
          <w:p>
            <w:pPr>
              <w:pStyle w:val="null3"/>
              <w:jc w:val="left"/>
            </w:pPr>
            <w:r>
              <w:rPr>
                <w:sz w:val="21"/>
              </w:rPr>
              <w:t>3</w:t>
            </w:r>
            <w:r>
              <w:rPr>
                <w:sz w:val="21"/>
              </w:rPr>
              <w:t>、功能</w:t>
            </w:r>
            <w:r>
              <w:rPr>
                <w:sz w:val="21"/>
              </w:rPr>
              <w:t>3</w:t>
            </w:r>
            <w:r>
              <w:rPr>
                <w:sz w:val="21"/>
              </w:rPr>
              <w:t>：</w:t>
            </w:r>
            <w:r>
              <w:rPr>
                <w:sz w:val="21"/>
              </w:rPr>
              <w:t>新游戏初始设置的</w:t>
            </w:r>
            <w:r>
              <w:rPr>
                <w:sz w:val="21"/>
              </w:rPr>
              <w:t>“设置商业博弈模式”应包含下列功能。</w:t>
            </w:r>
          </w:p>
          <w:p>
            <w:pPr>
              <w:pStyle w:val="null3"/>
              <w:jc w:val="left"/>
            </w:pPr>
            <w:r>
              <w:rPr>
                <w:sz w:val="21"/>
              </w:rPr>
              <w:t>1</w:t>
            </w:r>
            <w:r>
              <w:rPr>
                <w:sz w:val="21"/>
              </w:rPr>
              <w:t>）展示所有存在的商业博弈模式</w:t>
            </w:r>
          </w:p>
          <w:p>
            <w:pPr>
              <w:pStyle w:val="null3"/>
              <w:jc w:val="left"/>
            </w:pPr>
            <w:r>
              <w:rPr>
                <w:sz w:val="21"/>
              </w:rPr>
              <w:t>2</w:t>
            </w:r>
            <w:r>
              <w:rPr>
                <w:sz w:val="21"/>
              </w:rPr>
              <w:t>）可以控制是否添加某种商业博弈模式</w:t>
            </w:r>
          </w:p>
          <w:p>
            <w:pPr>
              <w:pStyle w:val="null3"/>
              <w:jc w:val="left"/>
            </w:pPr>
            <w:r>
              <w:rPr>
                <w:sz w:val="21"/>
              </w:rPr>
              <w:t>4</w:t>
            </w:r>
            <w:r>
              <w:rPr>
                <w:sz w:val="21"/>
              </w:rPr>
              <w:t>、功能</w:t>
            </w:r>
            <w:r>
              <w:rPr>
                <w:sz w:val="21"/>
              </w:rPr>
              <w:t>4</w:t>
            </w:r>
            <w:r>
              <w:rPr>
                <w:sz w:val="21"/>
              </w:rPr>
              <w:t>：</w:t>
            </w:r>
            <w:r>
              <w:rPr>
                <w:sz w:val="21"/>
              </w:rPr>
              <w:t>阶段</w:t>
            </w:r>
            <w:r>
              <w:rPr>
                <w:sz w:val="21"/>
              </w:rPr>
              <w:t>1</w:t>
            </w:r>
            <w:r>
              <w:rPr>
                <w:sz w:val="21"/>
              </w:rPr>
              <w:t>团队创建阶段，主持人可以通过数据大屏查看各项目团队“目前资金”变动情况，是否作出了“招募策略”以及是否完成了“人才招募”。</w:t>
            </w:r>
          </w:p>
          <w:p>
            <w:pPr>
              <w:pStyle w:val="null3"/>
              <w:jc w:val="left"/>
            </w:pPr>
            <w:r>
              <w:rPr>
                <w:sz w:val="21"/>
              </w:rPr>
              <w:t>5</w:t>
            </w:r>
            <w:r>
              <w:rPr>
                <w:sz w:val="21"/>
              </w:rPr>
              <w:t>、功能</w:t>
            </w:r>
            <w:r>
              <w:rPr>
                <w:sz w:val="21"/>
              </w:rPr>
              <w:t>5</w:t>
            </w:r>
            <w:r>
              <w:rPr>
                <w:sz w:val="21"/>
              </w:rPr>
              <w:t>：</w:t>
            </w:r>
            <w:r>
              <w:rPr>
                <w:sz w:val="21"/>
              </w:rPr>
              <w:t>阶段</w:t>
            </w:r>
            <w:r>
              <w:rPr>
                <w:sz w:val="21"/>
              </w:rPr>
              <w:t>2</w:t>
            </w:r>
            <w:r>
              <w:rPr>
                <w:sz w:val="21"/>
              </w:rPr>
              <w:t>市场判断阶段应展示“团队状态区”与“需求公示区”两个区域。其中“团队状态区”应展示每一个团队的“目前资金”、“需求策略”选择、人员招募新增情况。“需求公示区”应展示“项目主需求”公示状态以及存在的未公示的项目细化需求列表。</w:t>
            </w:r>
          </w:p>
          <w:p>
            <w:pPr>
              <w:pStyle w:val="null3"/>
              <w:jc w:val="left"/>
            </w:pPr>
            <w:r>
              <w:rPr>
                <w:sz w:val="21"/>
              </w:rPr>
              <w:t>6</w:t>
            </w:r>
            <w:r>
              <w:rPr>
                <w:sz w:val="21"/>
              </w:rPr>
              <w:t>、功能</w:t>
            </w:r>
            <w:r>
              <w:rPr>
                <w:sz w:val="21"/>
              </w:rPr>
              <w:t>6</w:t>
            </w:r>
            <w:r>
              <w:rPr>
                <w:sz w:val="21"/>
              </w:rPr>
              <w:t>：</w:t>
            </w:r>
            <w:r>
              <w:rPr>
                <w:sz w:val="21"/>
              </w:rPr>
              <w:t>阶段</w:t>
            </w:r>
            <w:r>
              <w:rPr>
                <w:sz w:val="21"/>
              </w:rPr>
              <w:t>3</w:t>
            </w:r>
            <w:r>
              <w:rPr>
                <w:sz w:val="21"/>
              </w:rPr>
              <w:t>产品开发阶段应展示“团队状态区”与“需求公示区”两个区域。其中“团队状态区”应展示每一个团队的“目前资金”、“团队成员数量”、“产品提交数量”情况。“需求公示区”可由主持人控制是否展示当前细化需求。</w:t>
            </w:r>
          </w:p>
          <w:p>
            <w:pPr>
              <w:pStyle w:val="null3"/>
              <w:jc w:val="left"/>
            </w:pPr>
            <w:r>
              <w:rPr>
                <w:sz w:val="21"/>
              </w:rPr>
              <w:t>7</w:t>
            </w:r>
            <w:r>
              <w:rPr>
                <w:sz w:val="21"/>
              </w:rPr>
              <w:t>、功能</w:t>
            </w:r>
            <w:r>
              <w:rPr>
                <w:sz w:val="21"/>
              </w:rPr>
              <w:t>7</w:t>
            </w:r>
            <w:r>
              <w:rPr>
                <w:sz w:val="21"/>
              </w:rPr>
              <w:t>：</w:t>
            </w:r>
            <w:r>
              <w:rPr>
                <w:sz w:val="21"/>
              </w:rPr>
              <w:t>阶段</w:t>
            </w:r>
            <w:r>
              <w:rPr>
                <w:sz w:val="21"/>
              </w:rPr>
              <w:t>4</w:t>
            </w:r>
            <w:r>
              <w:rPr>
                <w:sz w:val="21"/>
              </w:rPr>
              <w:t>商业博弈阶段应展示“博弈倒计时”，同时展示每一个团队的可采购产品列表、产品市场公开价以及产品是原创还是通过采购所得。</w:t>
            </w:r>
          </w:p>
          <w:p>
            <w:pPr>
              <w:pStyle w:val="null3"/>
              <w:jc w:val="left"/>
            </w:pPr>
            <w:r>
              <w:rPr>
                <w:sz w:val="21"/>
              </w:rPr>
              <w:t>8</w:t>
            </w:r>
            <w:r>
              <w:rPr>
                <w:sz w:val="21"/>
              </w:rPr>
              <w:t>、功能</w:t>
            </w:r>
            <w:r>
              <w:rPr>
                <w:sz w:val="21"/>
              </w:rPr>
              <w:t>8</w:t>
            </w:r>
            <w:r>
              <w:rPr>
                <w:sz w:val="21"/>
              </w:rPr>
              <w:t>：</w:t>
            </w:r>
            <w:r>
              <w:rPr>
                <w:sz w:val="21"/>
              </w:rPr>
              <w:t>阶段</w:t>
            </w:r>
            <w:r>
              <w:rPr>
                <w:sz w:val="21"/>
              </w:rPr>
              <w:t>5</w:t>
            </w:r>
            <w:r>
              <w:rPr>
                <w:sz w:val="21"/>
              </w:rPr>
              <w:t>项目验证阶段可展示各项目团队的产品列表，同时可以让评委设置此产品的最终价值评分。</w:t>
            </w:r>
          </w:p>
          <w:p>
            <w:pPr>
              <w:pStyle w:val="null3"/>
              <w:jc w:val="left"/>
            </w:pPr>
            <w:r>
              <w:rPr>
                <w:sz w:val="21"/>
              </w:rPr>
              <w:t>9</w:t>
            </w:r>
            <w:r>
              <w:rPr>
                <w:sz w:val="21"/>
              </w:rPr>
              <w:t>、功能</w:t>
            </w:r>
            <w:r>
              <w:rPr>
                <w:sz w:val="21"/>
              </w:rPr>
              <w:t>9</w:t>
            </w:r>
            <w:r>
              <w:rPr>
                <w:sz w:val="21"/>
              </w:rPr>
              <w:t>：</w:t>
            </w:r>
            <w:r>
              <w:rPr>
                <w:sz w:val="21"/>
              </w:rPr>
              <w:t>“数据看板”中可以展示各项目团队的“企业净值维度”、“作品数量维度”、“作品价值维度”、“薪酬总值维度”、“敏捷决策维度”</w:t>
            </w:r>
            <w:r>
              <w:rPr>
                <w:sz w:val="21"/>
              </w:rPr>
              <w:t>5</w:t>
            </w:r>
            <w:r>
              <w:rPr>
                <w:sz w:val="21"/>
              </w:rPr>
              <w:t>大维度评分排名情况。同时支持导出参赛团队过程策略数据。</w:t>
            </w:r>
          </w:p>
          <w:p>
            <w:pPr>
              <w:pStyle w:val="null3"/>
              <w:jc w:val="left"/>
            </w:pPr>
            <w:r>
              <w:rPr>
                <w:sz w:val="21"/>
              </w:rPr>
              <w:t>1</w:t>
            </w:r>
            <w:r>
              <w:rPr>
                <w:sz w:val="21"/>
              </w:rPr>
              <w:t>0</w:t>
            </w:r>
            <w:r>
              <w:rPr>
                <w:sz w:val="21"/>
              </w:rPr>
              <w:t>、功能</w:t>
            </w:r>
            <w:r>
              <w:rPr>
                <w:sz w:val="21"/>
              </w:rPr>
              <w:t>1</w:t>
            </w:r>
            <w:r>
              <w:rPr>
                <w:sz w:val="21"/>
              </w:rPr>
              <w:t>0</w:t>
            </w:r>
            <w:r>
              <w:rPr>
                <w:sz w:val="21"/>
              </w:rPr>
              <w:t>：</w:t>
            </w:r>
            <w:r>
              <w:rPr>
                <w:sz w:val="21"/>
              </w:rPr>
              <w:t>系统应内置</w:t>
            </w:r>
            <w:r>
              <w:rPr>
                <w:sz w:val="21"/>
              </w:rPr>
              <w:t>“操作手册”展示功能，方便使用者通过上一页、下一页、页码数切换到对应页面。</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抠像背景套装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2.5*2.5米地拉绿幕抠像布</w:t>
            </w:r>
            <w:r>
              <w:rPr>
                <w:sz w:val="21"/>
                <w:color w:val="000000"/>
              </w:rPr>
              <w:t>，需可</w:t>
            </w:r>
            <w:r>
              <w:rPr>
                <w:sz w:val="21"/>
                <w:color w:val="000000"/>
              </w:rPr>
              <w:t>便携</w:t>
            </w:r>
            <w:r>
              <w:rPr>
                <w:sz w:val="21"/>
                <w:color w:val="000000"/>
              </w:rPr>
              <w:t>、</w:t>
            </w:r>
            <w:r>
              <w:rPr>
                <w:sz w:val="21"/>
                <w:color w:val="000000"/>
              </w:rPr>
              <w:t>手提式</w:t>
            </w:r>
            <w:r>
              <w:rPr>
                <w:sz w:val="21"/>
                <w:color w:val="000000"/>
              </w:rPr>
              <w:t>，</w:t>
            </w:r>
            <w:r>
              <w:rPr>
                <w:sz w:val="21"/>
                <w:color w:val="000000"/>
              </w:rPr>
              <w:t>可升降直播背景墙</w:t>
            </w:r>
            <w:r>
              <w:rPr>
                <w:sz w:val="21"/>
                <w:color w:val="000000"/>
              </w:rPr>
              <w:t>，</w:t>
            </w:r>
            <w:r>
              <w:rPr>
                <w:sz w:val="21"/>
                <w:color w:val="000000"/>
              </w:rPr>
              <w:t>可移动</w:t>
            </w:r>
            <w:r>
              <w:rPr>
                <w:sz w:val="21"/>
                <w:color w:val="000000"/>
              </w:rPr>
              <w:t>，</w:t>
            </w:r>
            <w:r>
              <w:rPr>
                <w:sz w:val="21"/>
                <w:color w:val="000000"/>
              </w:rPr>
              <w:t>加厚纯色绿布摄影拍照绿色幕布</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定制商品展示与直播实训套装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1、1张直播台：</w:t>
            </w:r>
            <w:r>
              <w:rPr>
                <w:sz w:val="21"/>
                <w:color w:val="000000"/>
              </w:rPr>
              <w:t>≥</w:t>
            </w:r>
            <w:r>
              <w:rPr>
                <w:sz w:val="21"/>
                <w:color w:val="000000"/>
              </w:rPr>
              <w:t>宽</w:t>
            </w:r>
            <w:r>
              <w:rPr>
                <w:sz w:val="21"/>
                <w:color w:val="000000"/>
              </w:rPr>
              <w:t>80cm*长160cm*高75cm；3张主播（运营）定制椅;采用优质板材,优质五金配件；1张运营台：</w:t>
            </w:r>
            <w:r>
              <w:rPr>
                <w:sz w:val="21"/>
                <w:color w:val="000000"/>
              </w:rPr>
              <w:t>≥</w:t>
            </w:r>
            <w:r>
              <w:rPr>
                <w:sz w:val="21"/>
                <w:color w:val="000000"/>
              </w:rPr>
              <w:t>宽</w:t>
            </w:r>
            <w:r>
              <w:rPr>
                <w:sz w:val="21"/>
                <w:color w:val="000000"/>
              </w:rPr>
              <w:t>60cm*长120cm*高75cm；</w:t>
            </w:r>
            <w:r>
              <w:br/>
            </w:r>
            <w:r>
              <w:rPr>
                <w:sz w:val="21"/>
                <w:color w:val="000000"/>
              </w:rPr>
              <w:t>2、1组直播间存放箱：</w:t>
            </w:r>
            <w:r>
              <w:rPr>
                <w:sz w:val="21"/>
                <w:color w:val="000000"/>
              </w:rPr>
              <w:t>≥</w:t>
            </w:r>
            <w:r>
              <w:rPr>
                <w:sz w:val="21"/>
                <w:color w:val="000000"/>
              </w:rPr>
              <w:t>长</w:t>
            </w:r>
            <w:r>
              <w:rPr>
                <w:sz w:val="21"/>
                <w:color w:val="000000"/>
              </w:rPr>
              <w:t>160cm 宽cm高165cm；</w:t>
            </w:r>
            <w:r>
              <w:br/>
            </w:r>
            <w:r>
              <w:rPr>
                <w:sz w:val="21"/>
                <w:color w:val="000000"/>
              </w:rPr>
              <w:t>3、</w:t>
            </w:r>
            <w:r>
              <w:rPr>
                <w:sz w:val="21"/>
                <w:color w:val="000000"/>
              </w:rPr>
              <w:t>≥</w:t>
            </w:r>
            <w:r>
              <w:rPr>
                <w:sz w:val="21"/>
                <w:color w:val="000000"/>
              </w:rPr>
              <w:t xml:space="preserve">200瓦深口套装 </w:t>
            </w:r>
            <w:r>
              <w:rPr>
                <w:sz w:val="21"/>
                <w:color w:val="000000"/>
              </w:rPr>
              <w:t>≥</w:t>
            </w:r>
            <w:r>
              <w:rPr>
                <w:sz w:val="21"/>
                <w:color w:val="000000"/>
              </w:rPr>
              <w:t>200W摄影灯双色温可调补光灯直播视频摄像灯人像静物拍摄灯儿童常亮柔光 200W单灯+90cm带网深口箱+灯架（柔和主光）；</w:t>
            </w:r>
            <w:r>
              <w:br/>
            </w:r>
            <w:r>
              <w:rPr>
                <w:sz w:val="21"/>
                <w:color w:val="000000"/>
              </w:rPr>
              <w:t>4、 ASP-C半画幅；实时追踪对焦功能；支持一键背景虚化切换；屏幕尺寸：</w:t>
            </w:r>
            <w:r>
              <w:rPr>
                <w:sz w:val="21"/>
                <w:color w:val="000000"/>
              </w:rPr>
              <w:t>≥</w:t>
            </w:r>
            <w:r>
              <w:rPr>
                <w:sz w:val="21"/>
                <w:color w:val="000000"/>
              </w:rPr>
              <w:t>3英寸；传感器尺寸：</w:t>
            </w:r>
            <w:r>
              <w:rPr>
                <w:sz w:val="21"/>
                <w:color w:val="000000"/>
              </w:rPr>
              <w:t>≥</w:t>
            </w:r>
            <w:r>
              <w:rPr>
                <w:sz w:val="21"/>
                <w:color w:val="000000"/>
              </w:rPr>
              <w:t>23.5mmX15.6mmASP-C半画幅（含两个镜头）半画幅微单数码相机侧翻液晶屏 黑色（配镜头适马30/1.4人像镜头）；配直播用直冲充电器；</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柔光圈</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直播补光灯</w:t>
            </w:r>
            <w:r>
              <w:rPr>
                <w:sz w:val="21"/>
                <w:color w:val="000000"/>
              </w:rPr>
              <w:t>，</w:t>
            </w:r>
            <w:r>
              <w:rPr>
                <w:sz w:val="21"/>
                <w:color w:val="000000"/>
              </w:rPr>
              <w:t>led摄影灯</w:t>
            </w:r>
            <w:r>
              <w:rPr>
                <w:sz w:val="21"/>
                <w:color w:val="000000"/>
              </w:rPr>
              <w:t>，</w:t>
            </w:r>
            <w:r>
              <w:rPr>
                <w:sz w:val="21"/>
                <w:color w:val="000000"/>
              </w:rPr>
              <w:t>化妆美颜柔光高亮环形灯</w:t>
            </w:r>
            <w:r>
              <w:rPr>
                <w:sz w:val="21"/>
                <w:color w:val="000000"/>
              </w:rPr>
              <w:t>，</w:t>
            </w:r>
            <w:r>
              <w:rPr>
                <w:sz w:val="21"/>
                <w:color w:val="000000"/>
              </w:rPr>
              <w:t>外拍人像拍摄常亮灯</w:t>
            </w:r>
            <w:r>
              <w:rPr>
                <w:sz w:val="21"/>
                <w:color w:val="000000"/>
              </w:rPr>
              <w:t>，</w:t>
            </w:r>
            <w:r>
              <w:rPr>
                <w:sz w:val="21"/>
                <w:color w:val="000000"/>
              </w:rPr>
              <w:t>19英寸CN-R640</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补光副灯</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补光灯</w:t>
            </w:r>
            <w:r>
              <w:rPr>
                <w:sz w:val="21"/>
                <w:color w:val="000000"/>
              </w:rPr>
              <w:t>150w200w</w:t>
            </w:r>
            <w:r>
              <w:rPr>
                <w:sz w:val="21"/>
                <w:color w:val="000000"/>
              </w:rPr>
              <w:t>，</w:t>
            </w:r>
            <w:r>
              <w:rPr>
                <w:sz w:val="21"/>
                <w:color w:val="000000"/>
              </w:rPr>
              <w:t>三代直播补光灯</w:t>
            </w:r>
            <w:r>
              <w:rPr>
                <w:sz w:val="21"/>
                <w:color w:val="000000"/>
              </w:rPr>
              <w:t>，</w:t>
            </w:r>
            <w:r>
              <w:rPr>
                <w:sz w:val="21"/>
                <w:color w:val="000000"/>
              </w:rPr>
              <w:t>LED直播灯</w:t>
            </w:r>
            <w:r>
              <w:rPr>
                <w:sz w:val="21"/>
                <w:color w:val="000000"/>
              </w:rPr>
              <w:t>，</w:t>
            </w:r>
            <w:r>
              <w:rPr>
                <w:sz w:val="21"/>
                <w:color w:val="000000"/>
              </w:rPr>
              <w:t>主播美颜灯</w:t>
            </w:r>
            <w:r>
              <w:rPr>
                <w:sz w:val="21"/>
                <w:color w:val="000000"/>
              </w:rPr>
              <w:t>，</w:t>
            </w:r>
            <w:r>
              <w:rPr>
                <w:sz w:val="21"/>
                <w:color w:val="000000"/>
              </w:rPr>
              <w:t>拍摄录制影棚常亮摄影灯</w:t>
            </w:r>
            <w:r>
              <w:rPr>
                <w:sz w:val="21"/>
                <w:color w:val="000000"/>
              </w:rPr>
              <w:t>150W单灯【灯笼罩】</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绿幕灯光</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补光灯</w:t>
            </w:r>
            <w:r>
              <w:rPr>
                <w:sz w:val="21"/>
                <w:color w:val="000000"/>
              </w:rPr>
              <w:t>150w200w</w:t>
            </w:r>
            <w:r>
              <w:rPr>
                <w:sz w:val="21"/>
                <w:color w:val="000000"/>
              </w:rPr>
              <w:t>，</w:t>
            </w:r>
            <w:r>
              <w:rPr>
                <w:sz w:val="21"/>
                <w:color w:val="000000"/>
              </w:rPr>
              <w:t>三代直播补光灯</w:t>
            </w:r>
            <w:r>
              <w:rPr>
                <w:sz w:val="21"/>
                <w:color w:val="000000"/>
              </w:rPr>
              <w:t>，</w:t>
            </w:r>
            <w:r>
              <w:rPr>
                <w:sz w:val="21"/>
                <w:color w:val="000000"/>
              </w:rPr>
              <w:t>LED直播灯</w:t>
            </w:r>
            <w:r>
              <w:rPr>
                <w:sz w:val="21"/>
                <w:color w:val="000000"/>
              </w:rPr>
              <w:t>，</w:t>
            </w:r>
            <w:r>
              <w:rPr>
                <w:sz w:val="21"/>
                <w:color w:val="000000"/>
              </w:rPr>
              <w:t>主播美颜灯</w:t>
            </w:r>
            <w:r>
              <w:rPr>
                <w:sz w:val="21"/>
                <w:color w:val="000000"/>
              </w:rPr>
              <w:t>，</w:t>
            </w:r>
            <w:r>
              <w:rPr>
                <w:sz w:val="21"/>
                <w:color w:val="000000"/>
              </w:rPr>
              <w:t>拍摄录制影棚常亮摄影灯</w:t>
            </w:r>
            <w:r>
              <w:rPr>
                <w:sz w:val="21"/>
                <w:color w:val="000000"/>
              </w:rPr>
              <w:t>150W单灯【方形柔光箱】</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轮廓灯</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补光灯</w:t>
            </w:r>
            <w:r>
              <w:rPr>
                <w:sz w:val="21"/>
                <w:color w:val="000000"/>
              </w:rPr>
              <w:t>150w200w</w:t>
            </w:r>
            <w:r>
              <w:rPr>
                <w:sz w:val="21"/>
                <w:color w:val="000000"/>
              </w:rPr>
              <w:t>，</w:t>
            </w:r>
            <w:r>
              <w:rPr>
                <w:sz w:val="21"/>
                <w:color w:val="000000"/>
              </w:rPr>
              <w:t>三代直播补光灯</w:t>
            </w:r>
            <w:r>
              <w:rPr>
                <w:sz w:val="21"/>
                <w:color w:val="000000"/>
              </w:rPr>
              <w:t>，</w:t>
            </w:r>
            <w:r>
              <w:rPr>
                <w:sz w:val="21"/>
                <w:color w:val="000000"/>
              </w:rPr>
              <w:t>LED直播灯</w:t>
            </w:r>
            <w:r>
              <w:rPr>
                <w:sz w:val="21"/>
                <w:color w:val="000000"/>
              </w:rPr>
              <w:t>，</w:t>
            </w:r>
            <w:r>
              <w:rPr>
                <w:sz w:val="21"/>
                <w:color w:val="000000"/>
              </w:rPr>
              <w:t>主播美颜灯</w:t>
            </w:r>
            <w:r>
              <w:rPr>
                <w:sz w:val="21"/>
                <w:color w:val="000000"/>
              </w:rPr>
              <w:t>，</w:t>
            </w:r>
            <w:r>
              <w:rPr>
                <w:sz w:val="21"/>
                <w:color w:val="000000"/>
              </w:rPr>
              <w:t>拍摄录制影棚常亮摄影灯</w:t>
            </w:r>
            <w:r>
              <w:rPr>
                <w:sz w:val="21"/>
                <w:color w:val="000000"/>
              </w:rPr>
              <w:t>150W单灯【灯笼罩】</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无线领夹麦克风</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带充电仓</w:t>
            </w:r>
            <w:r>
              <w:rPr>
                <w:sz w:val="21"/>
                <w:color w:val="000000"/>
              </w:rPr>
              <w:t>，</w:t>
            </w:r>
            <w:r>
              <w:rPr>
                <w:sz w:val="21"/>
                <w:color w:val="000000"/>
              </w:rPr>
              <w:t>充电仓连接主体：手机，笔记本，相机</w:t>
            </w:r>
            <w:r>
              <w:rPr>
                <w:sz w:val="21"/>
                <w:color w:val="000000"/>
              </w:rPr>
              <w:t>/摄像机类型：专业录音麦克风</w:t>
            </w:r>
            <w:r>
              <w:rPr>
                <w:sz w:val="21"/>
                <w:color w:val="000000"/>
              </w:rPr>
              <w:t>，</w:t>
            </w:r>
            <w:r>
              <w:rPr>
                <w:sz w:val="21"/>
                <w:color w:val="000000"/>
              </w:rPr>
              <w:t>连接方式：</w:t>
            </w:r>
            <w:r>
              <w:rPr>
                <w:sz w:val="21"/>
                <w:color w:val="000000"/>
              </w:rPr>
              <w:t>≥</w:t>
            </w:r>
            <w:r>
              <w:rPr>
                <w:sz w:val="21"/>
                <w:color w:val="000000"/>
              </w:rPr>
              <w:t>2.4G</w:t>
            </w:r>
            <w:r>
              <w:rPr>
                <w:sz w:val="21"/>
                <w:color w:val="000000"/>
              </w:rPr>
              <w:t>，</w:t>
            </w:r>
            <w:r>
              <w:rPr>
                <w:sz w:val="21"/>
                <w:color w:val="000000"/>
              </w:rPr>
              <w:t>产品形态：一拖二适用场景：直播，</w:t>
            </w:r>
            <w:r>
              <w:rPr>
                <w:sz w:val="21"/>
                <w:color w:val="000000"/>
              </w:rPr>
              <w:t>Vlog无线麦克风领夹麦克风</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电容麦声卡套装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指向性电容</w:t>
            </w:r>
            <w:r>
              <w:rPr>
                <w:sz w:val="21"/>
                <w:color w:val="000000"/>
              </w:rPr>
              <w:t>USB麦克风</w:t>
            </w:r>
            <w:r>
              <w:rPr>
                <w:sz w:val="21"/>
                <w:color w:val="000000"/>
              </w:rPr>
              <w:t>，</w:t>
            </w:r>
            <w:r>
              <w:rPr>
                <w:sz w:val="21"/>
                <w:color w:val="000000"/>
              </w:rPr>
              <w:t>收音头：电容式连接主体：手机，台式电脑，笔记本传输方式：有线类型：专业录音麦克风指向特征：心型指向供电方式：外接供电适用场景：直播，电脑</w:t>
            </w:r>
            <w:r>
              <w:rPr>
                <w:sz w:val="21"/>
                <w:color w:val="000000"/>
              </w:rPr>
              <w:t>K歌，专业录音</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相机（短视频用）</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微单相机专业级（官方标配</w:t>
            </w:r>
            <w:r>
              <w:rPr>
                <w:sz w:val="21"/>
                <w:color w:val="000000"/>
              </w:rPr>
              <w:t>+原装电池）；像素</w:t>
            </w:r>
            <w:r>
              <w:rPr>
                <w:sz w:val="21"/>
                <w:color w:val="000000"/>
              </w:rPr>
              <w:t>≥</w:t>
            </w:r>
            <w:r>
              <w:rPr>
                <w:sz w:val="21"/>
                <w:color w:val="000000"/>
              </w:rPr>
              <w:t>3000-4000万；单镜头套装；RAW照片输出：</w:t>
            </w:r>
            <w:r>
              <w:rPr>
                <w:sz w:val="21"/>
                <w:color w:val="000000"/>
              </w:rPr>
              <w:t>≥</w:t>
            </w:r>
            <w:r>
              <w:rPr>
                <w:sz w:val="21"/>
                <w:color w:val="000000"/>
              </w:rPr>
              <w:t>14bit；滤镜直径</w:t>
            </w:r>
            <w:r>
              <w:rPr>
                <w:sz w:val="21"/>
                <w:color w:val="000000"/>
              </w:rPr>
              <w:t>≥</w:t>
            </w:r>
            <w:r>
              <w:rPr>
                <w:sz w:val="21"/>
                <w:color w:val="000000"/>
              </w:rPr>
              <w:t>37mm；传感器尺寸：全画幅；全画幅背照式影像传感器；</w:t>
            </w:r>
            <w:r>
              <w:rPr>
                <w:sz w:val="21"/>
                <w:color w:val="000000"/>
              </w:rPr>
              <w:t>≥</w:t>
            </w:r>
            <w:r>
              <w:rPr>
                <w:sz w:val="21"/>
                <w:color w:val="000000"/>
              </w:rPr>
              <w:t>4K60P捕捉画面；支持全画幅7K超采样4K 30P；支持帧内编码；支持稳定高速</w:t>
            </w:r>
            <w:r>
              <w:rPr>
                <w:sz w:val="21"/>
                <w:color w:val="000000"/>
              </w:rPr>
              <w:t>≥</w:t>
            </w:r>
            <w:r>
              <w:rPr>
                <w:sz w:val="21"/>
                <w:color w:val="000000"/>
              </w:rPr>
              <w:t>5GHz；稳定高速FTP传输；五轴防抖 4K 60p视频录制配标准变焦镜头（最大光圈F4.0、滤镜尺寸77mm；配 FE 24-70mm F2.8GM2 镜头；</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枪型麦克风</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8种收音模式；麦克风单元</w:t>
            </w:r>
            <w:r>
              <w:rPr>
                <w:sz w:val="21"/>
                <w:color w:val="000000"/>
              </w:rPr>
              <w:t>≥</w:t>
            </w:r>
            <w:r>
              <w:rPr>
                <w:sz w:val="21"/>
                <w:color w:val="000000"/>
              </w:rPr>
              <w:t>4个；M热靴直接连接；支持安全音轨（Ch3 全指向性备份 Ch4 全指向性-20dB备份；支持数字音频信号，高音质，低底噪；带防风罩；安全音轨；</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相机内存卡</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 xml:space="preserve">256G  三防设计 写入速度 </w:t>
            </w:r>
            <w:r>
              <w:rPr>
                <w:sz w:val="21"/>
                <w:color w:val="000000"/>
              </w:rPr>
              <w:t>≤</w:t>
            </w:r>
            <w:r>
              <w:rPr>
                <w:sz w:val="21"/>
                <w:color w:val="000000"/>
              </w:rPr>
              <w:t xml:space="preserve">150MB/S 读取速度 </w:t>
            </w:r>
            <w:r>
              <w:rPr>
                <w:sz w:val="21"/>
                <w:color w:val="000000"/>
              </w:rPr>
              <w:t>≤</w:t>
            </w:r>
            <w:r>
              <w:rPr>
                <w:sz w:val="21"/>
                <w:color w:val="000000"/>
              </w:rPr>
              <w:t>277MB/S 支持V60(视频速度等级)，可实现稳定的4K录制和高分辨率视频录制。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相机内存卡</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 xml:space="preserve">128G  三防设计 写入速度 </w:t>
            </w:r>
            <w:r>
              <w:rPr>
                <w:sz w:val="21"/>
                <w:color w:val="000000"/>
              </w:rPr>
              <w:t>≤</w:t>
            </w:r>
            <w:r>
              <w:rPr>
                <w:sz w:val="21"/>
                <w:color w:val="000000"/>
              </w:rPr>
              <w:t xml:space="preserve">150MB/S 读取速度 </w:t>
            </w:r>
            <w:r>
              <w:rPr>
                <w:sz w:val="21"/>
                <w:color w:val="000000"/>
              </w:rPr>
              <w:t>≤</w:t>
            </w:r>
            <w:r>
              <w:rPr>
                <w:sz w:val="21"/>
                <w:color w:val="000000"/>
              </w:rPr>
              <w:t>277MB/S 支持V60(视频速度等级)，可实现稳定的4K录制和高分辨率视频录制。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相机三脚架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三脚架手机相机微单单反摄影摄像</w:t>
            </w:r>
            <w:r>
              <w:rPr>
                <w:sz w:val="21"/>
                <w:color w:val="000000"/>
              </w:rPr>
              <w:t>，</w:t>
            </w:r>
            <w:r>
              <w:rPr>
                <w:sz w:val="21"/>
                <w:color w:val="000000"/>
              </w:rPr>
              <w:t>横竖拍稳定室内自拍</w:t>
            </w:r>
            <w:r>
              <w:rPr>
                <w:sz w:val="21"/>
                <w:color w:val="000000"/>
              </w:rPr>
              <w:t>，</w:t>
            </w:r>
            <w:r>
              <w:rPr>
                <w:sz w:val="21"/>
                <w:color w:val="000000"/>
              </w:rPr>
              <w:t>抖音直播短视频户外便携支架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直播大屏幕（含安装调试）</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高配</w:t>
            </w:r>
            <w:r>
              <w:rPr>
                <w:sz w:val="21"/>
                <w:color w:val="000000"/>
              </w:rPr>
              <w:t xml:space="preserve">8核高配直播大屏幕快手抖音触摸无线投屏手机智能网红直播机专用互动提词器电脑直播扩展屏 </w:t>
            </w:r>
            <w:r>
              <w:rPr>
                <w:sz w:val="21"/>
                <w:color w:val="000000"/>
              </w:rPr>
              <w:t>≥</w:t>
            </w:r>
            <w:r>
              <w:rPr>
                <w:sz w:val="21"/>
                <w:color w:val="000000"/>
              </w:rPr>
              <w:t>65英寸5G（含旋转移动支架）屏幕比例：16:9HDR：</w:t>
            </w:r>
            <w:r>
              <w:rPr>
                <w:sz w:val="21"/>
                <w:color w:val="000000"/>
              </w:rPr>
              <w:t>≥</w:t>
            </w:r>
            <w:r>
              <w:rPr>
                <w:sz w:val="21"/>
                <w:color w:val="000000"/>
              </w:rPr>
              <w:t>HDR400分辨率：</w:t>
            </w:r>
            <w:r>
              <w:rPr>
                <w:sz w:val="21"/>
                <w:color w:val="000000"/>
              </w:rPr>
              <w:t>≥</w:t>
            </w:r>
            <w:r>
              <w:rPr>
                <w:sz w:val="21"/>
                <w:color w:val="000000"/>
              </w:rPr>
              <w:t>1920*1080类型：触控屏面板：IPS技术屏幕刷新率：60Hz屏幕尺寸：</w:t>
            </w:r>
            <w:r>
              <w:rPr>
                <w:sz w:val="21"/>
                <w:color w:val="000000"/>
              </w:rPr>
              <w:t>≥</w:t>
            </w:r>
            <w:r>
              <w:rPr>
                <w:sz w:val="21"/>
                <w:color w:val="000000"/>
              </w:rPr>
              <w:t>31.5-32英寸</w:t>
            </w:r>
            <w:r>
              <w:rPr>
                <w:sz w:val="21"/>
              </w:rPr>
              <w:t xml:space="preserve"> </w:t>
            </w:r>
            <w:r>
              <w:rPr>
                <w:sz w:val="21"/>
                <w:color w:val="000000"/>
              </w:rPr>
              <w:t>售后服务：</w:t>
            </w:r>
            <w:r>
              <w:rPr>
                <w:sz w:val="21"/>
                <w:color w:val="000000"/>
              </w:rPr>
              <w:t>1年质保接口：USB扩展/充电，音频/耳机输出能效等级：三级能效特性：无线投屏，触控曲率：</w:t>
            </w:r>
            <w:r>
              <w:rPr>
                <w:sz w:val="21"/>
                <w:color w:val="000000"/>
              </w:rPr>
              <w:t>≥</w:t>
            </w:r>
            <w:r>
              <w:rPr>
                <w:sz w:val="21"/>
                <w:color w:val="000000"/>
              </w:rPr>
              <w:t>1000R</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HDMI（mini）</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光纤</w:t>
            </w:r>
            <w:r>
              <w:rPr>
                <w:sz w:val="21"/>
                <w:color w:val="000000"/>
              </w:rPr>
              <w:t>hdmi线</w:t>
            </w:r>
            <w:r>
              <w:rPr>
                <w:sz w:val="21"/>
                <w:color w:val="000000"/>
              </w:rPr>
              <w:t>≥</w:t>
            </w:r>
            <w:r>
              <w:rPr>
                <w:sz w:val="21"/>
                <w:color w:val="000000"/>
              </w:rPr>
              <w:t>4K60Hz高清3D视频线电脑电视机顶盒PS4投影仪连接线 光纤HDMI线2.0版4K60Hz 5米</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有线音箱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电脑音箱</w:t>
            </w:r>
            <w:r>
              <w:rPr>
                <w:sz w:val="21"/>
                <w:color w:val="000000"/>
              </w:rPr>
              <w:t>电脑多媒体音响，蓝牙</w:t>
            </w:r>
            <w:r>
              <w:rPr>
                <w:sz w:val="21"/>
                <w:color w:val="000000"/>
              </w:rPr>
              <w:t>5.1连接，50mm发声单元</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采集卡</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高清</w:t>
            </w:r>
            <w:r>
              <w:rPr>
                <w:sz w:val="21"/>
                <w:color w:val="000000"/>
              </w:rPr>
              <w:t xml:space="preserve">4K视频采集卡主机Windows/Mac/ps5/Ns/Xbox/单反/摄像机/游戏直播录制设备 </w:t>
            </w:r>
            <w:r>
              <w:br/>
            </w:r>
            <w:r>
              <w:rPr>
                <w:sz w:val="21"/>
                <w:color w:val="000000"/>
              </w:rPr>
              <w:t>≥</w:t>
            </w:r>
            <w:r>
              <w:rPr>
                <w:sz w:val="21"/>
                <w:color w:val="000000"/>
              </w:rPr>
              <w:t>4K60 HDR原画 240帧 0延迟环出 VRR 自适应120帧</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平板</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平板电脑</w:t>
            </w:r>
            <w:r>
              <w:rPr>
                <w:sz w:val="21"/>
                <w:color w:val="000000"/>
              </w:rPr>
              <w:t>2.5K屏12+512GB WIFI 曜金黑  配 星闪键盘（经典黑色）；运行内存：</w:t>
            </w:r>
            <w:r>
              <w:rPr>
                <w:sz w:val="21"/>
                <w:color w:val="000000"/>
              </w:rPr>
              <w:t>≥</w:t>
            </w:r>
            <w:r>
              <w:rPr>
                <w:sz w:val="21"/>
                <w:color w:val="000000"/>
              </w:rPr>
              <w:t>12GB；分辨率：</w:t>
            </w:r>
            <w:r>
              <w:rPr>
                <w:sz w:val="21"/>
                <w:color w:val="000000"/>
              </w:rPr>
              <w:t>≥</w:t>
            </w:r>
            <w:r>
              <w:rPr>
                <w:sz w:val="21"/>
                <w:color w:val="000000"/>
              </w:rPr>
              <w:t>2560*1600；屏幕尺寸：</w:t>
            </w:r>
            <w:r>
              <w:rPr>
                <w:sz w:val="21"/>
                <w:color w:val="000000"/>
              </w:rPr>
              <w:t>≥</w:t>
            </w:r>
            <w:r>
              <w:rPr>
                <w:sz w:val="21"/>
                <w:color w:val="000000"/>
              </w:rPr>
              <w:t>11英寸；支持IPv6;屏占比：</w:t>
            </w:r>
            <w:r>
              <w:rPr>
                <w:sz w:val="21"/>
                <w:color w:val="000000"/>
              </w:rPr>
              <w:t>≥</w:t>
            </w:r>
            <w:r>
              <w:rPr>
                <w:sz w:val="21"/>
                <w:color w:val="000000"/>
              </w:rPr>
              <w:t>92%；厚度：</w:t>
            </w:r>
            <w:r>
              <w:rPr>
                <w:sz w:val="21"/>
                <w:color w:val="000000"/>
              </w:rPr>
              <w:t>≤</w:t>
            </w:r>
            <w:r>
              <w:rPr>
                <w:sz w:val="21"/>
                <w:color w:val="000000"/>
              </w:rPr>
              <w:t>5.9mm；支持66w快充</w:t>
            </w:r>
            <w:r>
              <w:rPr>
                <w:sz w:val="21"/>
                <w:color w:val="000000"/>
              </w:rPr>
              <w:t>≥</w:t>
            </w:r>
            <w:r>
              <w:rPr>
                <w:sz w:val="21"/>
                <w:color w:val="000000"/>
              </w:rPr>
              <w:t>8300mAh；OLED原色全面屏；刷新率120Hz</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相机存放箱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全自动除湿柜</w:t>
            </w:r>
            <w:r>
              <w:rPr>
                <w:sz w:val="21"/>
                <w:color w:val="000000"/>
              </w:rPr>
              <w:t>，</w:t>
            </w:r>
            <w:r>
              <w:rPr>
                <w:sz w:val="21"/>
                <w:color w:val="000000"/>
              </w:rPr>
              <w:t>仪器电子干燥箱</w:t>
            </w:r>
            <w:r>
              <w:rPr>
                <w:sz w:val="21"/>
                <w:color w:val="000000"/>
              </w:rPr>
              <w:t>，</w:t>
            </w:r>
            <w:r>
              <w:rPr>
                <w:sz w:val="21"/>
                <w:color w:val="000000"/>
              </w:rPr>
              <w:t>单反相机摄影器材防潮箱</w:t>
            </w:r>
            <w:r>
              <w:rPr>
                <w:sz w:val="21"/>
                <w:color w:val="000000"/>
              </w:rPr>
              <w:t>≥</w:t>
            </w:r>
            <w:r>
              <w:rPr>
                <w:sz w:val="21"/>
                <w:color w:val="000000"/>
              </w:rPr>
              <w:t>600L</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定制直播间数据显示大屏</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150寸4K智能数据显示大屏（定制）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直播用音箱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无线蓝牙音箱便携式</w:t>
            </w:r>
            <w:r>
              <w:rPr>
                <w:sz w:val="21"/>
                <w:color w:val="000000"/>
              </w:rPr>
              <w:t>无线蓝牙</w:t>
            </w:r>
            <w:r>
              <w:rPr>
                <w:sz w:val="21"/>
                <w:color w:val="000000"/>
              </w:rPr>
              <w:t>黑金色；双扬声器系统；约</w:t>
            </w:r>
            <w:r>
              <w:rPr>
                <w:sz w:val="21"/>
                <w:color w:val="000000"/>
              </w:rPr>
              <w:t>≥</w:t>
            </w:r>
            <w:r>
              <w:rPr>
                <w:sz w:val="21"/>
                <w:color w:val="000000"/>
              </w:rPr>
              <w:t>30小时续航时间；长160mm，</w:t>
            </w:r>
            <w:r>
              <w:rPr>
                <w:sz w:val="21"/>
                <w:color w:val="000000"/>
              </w:rPr>
              <w:t>≥</w:t>
            </w:r>
            <w:r>
              <w:rPr>
                <w:sz w:val="21"/>
                <w:color w:val="000000"/>
              </w:rPr>
              <w:t>宽</w:t>
            </w:r>
            <w:r>
              <w:rPr>
                <w:sz w:val="21"/>
                <w:color w:val="000000"/>
              </w:rPr>
              <w:t>76mm，高68mm；IP67</w:t>
            </w:r>
            <w:r>
              <w:rPr>
                <w:sz w:val="21"/>
                <w:color w:val="000000"/>
              </w:rPr>
              <w:t>或以上</w:t>
            </w:r>
            <w:r>
              <w:rPr>
                <w:sz w:val="21"/>
                <w:color w:val="000000"/>
              </w:rPr>
              <w:t>级防水与防尘等级；</w:t>
            </w:r>
            <w:r>
              <w:rPr>
                <w:sz w:val="21"/>
                <w:color w:val="000000"/>
              </w:rPr>
              <w:t>户外便携音响</w:t>
            </w:r>
            <w:r>
              <w:rPr>
                <w:sz w:val="21"/>
                <w:color w:val="000000"/>
              </w:rPr>
              <w:t xml:space="preserve">  </w:t>
            </w:r>
            <w:r>
              <w:rPr>
                <w:sz w:val="21"/>
                <w:color w:val="000000"/>
              </w:rPr>
              <w:t>桌面音响</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教学用音箱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家庭</w:t>
            </w:r>
            <w:r>
              <w:rPr>
                <w:sz w:val="21"/>
                <w:color w:val="000000"/>
              </w:rPr>
              <w:t>k歌音响麦克风</w:t>
            </w:r>
            <w:r>
              <w:rPr>
                <w:sz w:val="21"/>
                <w:color w:val="000000"/>
              </w:rPr>
              <w:t>，</w:t>
            </w:r>
            <w:r>
              <w:rPr>
                <w:sz w:val="21"/>
                <w:color w:val="000000"/>
              </w:rPr>
              <w:t>ktv套装话筒卡拉ok</w:t>
            </w:r>
            <w:r>
              <w:rPr>
                <w:sz w:val="21"/>
                <w:color w:val="000000"/>
              </w:rPr>
              <w:t>，</w:t>
            </w:r>
            <w:r>
              <w:rPr>
                <w:sz w:val="21"/>
                <w:color w:val="000000"/>
              </w:rPr>
              <w:t>户外蓝牙音箱</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便携补光灯</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T15小型rgb补光灯迷你Led手持补光灯（</w:t>
            </w:r>
            <w:r>
              <w:rPr>
                <w:sz w:val="21"/>
                <w:color w:val="000000"/>
              </w:rPr>
              <w:t>≥</w:t>
            </w:r>
            <w:r>
              <w:rPr>
                <w:sz w:val="21"/>
                <w:color w:val="000000"/>
              </w:rPr>
              <w:t>196颗贴片LED高显色灯珠，发光角度120，高度达到1782LUX@0.3M，CRI和TCI均达95+）</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移动补光棒</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LC500 补光棒（单灯套装+灯架+H转接座）（全彩棒灯标配+锂；2000k-7500k全彩棒灯；</w:t>
            </w:r>
            <w:r>
              <w:rPr>
                <w:sz w:val="21"/>
                <w:color w:val="000000"/>
              </w:rPr>
              <w:t>≥</w:t>
            </w:r>
            <w:r>
              <w:rPr>
                <w:sz w:val="21"/>
                <w:color w:val="000000"/>
              </w:rPr>
              <w:t>24w功率高亮度；Ra大于96高显指；可替换锂电池多备一组；交流两用；</w:t>
            </w:r>
            <w:r>
              <w:rPr>
                <w:sz w:val="21"/>
                <w:color w:val="000000"/>
              </w:rPr>
              <w:t>≥</w:t>
            </w:r>
            <w:r>
              <w:rPr>
                <w:sz w:val="21"/>
                <w:color w:val="000000"/>
              </w:rPr>
              <w:t>26种创意光效；0—100%APP调控；配可拆卸挡光板）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直播设备安装调试费</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安装调试费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微单相机</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专微相机；全画幅微单；（含电池、</w:t>
            </w:r>
            <w:r>
              <w:rPr>
                <w:sz w:val="21"/>
                <w:color w:val="000000"/>
              </w:rPr>
              <w:t>≥</w:t>
            </w:r>
            <w:r>
              <w:rPr>
                <w:sz w:val="21"/>
                <w:color w:val="000000"/>
              </w:rPr>
              <w:t>1张储存卡）；Vlog相机；</w:t>
            </w:r>
            <w:r>
              <w:rPr>
                <w:sz w:val="21"/>
                <w:color w:val="000000"/>
              </w:rPr>
              <w:t>≥</w:t>
            </w:r>
            <w:r>
              <w:rPr>
                <w:sz w:val="21"/>
                <w:color w:val="000000"/>
              </w:rPr>
              <w:t>8K高清视频记录8级防抖；配标准镜头；像素2000-3000万；滤镜直径：</w:t>
            </w:r>
            <w:r>
              <w:rPr>
                <w:sz w:val="21"/>
                <w:color w:val="000000"/>
              </w:rPr>
              <w:t>≥</w:t>
            </w:r>
            <w:r>
              <w:rPr>
                <w:sz w:val="21"/>
                <w:color w:val="000000"/>
              </w:rPr>
              <w:t>77mm；RAW照片输出：</w:t>
            </w:r>
            <w:r>
              <w:rPr>
                <w:sz w:val="21"/>
                <w:color w:val="000000"/>
              </w:rPr>
              <w:t>≥</w:t>
            </w:r>
            <w:r>
              <w:rPr>
                <w:sz w:val="21"/>
                <w:color w:val="000000"/>
              </w:rPr>
              <w:t>14bit；视频采样：4:2:2；最高支持29.97P/25P的帧频机内录制；扩展ISO 204800；最高有效像素数约</w:t>
            </w:r>
            <w:r>
              <w:rPr>
                <w:sz w:val="21"/>
                <w:color w:val="000000"/>
              </w:rPr>
              <w:t>≥</w:t>
            </w:r>
            <w:r>
              <w:rPr>
                <w:sz w:val="21"/>
                <w:color w:val="000000"/>
              </w:rPr>
              <w:t>2420万全画幅；图像感应器尺寸：约</w:t>
            </w:r>
            <w:r>
              <w:rPr>
                <w:sz w:val="21"/>
                <w:color w:val="000000"/>
              </w:rPr>
              <w:t>≥</w:t>
            </w:r>
            <w:r>
              <w:rPr>
                <w:sz w:val="21"/>
                <w:color w:val="000000"/>
              </w:rPr>
              <w:t>36*24毫米；OLED彩色电子取景器；监视器尺寸和点数：</w:t>
            </w:r>
            <w:r>
              <w:rPr>
                <w:sz w:val="21"/>
                <w:color w:val="000000"/>
              </w:rPr>
              <w:t>≥</w:t>
            </w:r>
            <w:r>
              <w:rPr>
                <w:sz w:val="21"/>
                <w:color w:val="000000"/>
              </w:rPr>
              <w:t>0.5，约</w:t>
            </w:r>
            <w:r>
              <w:rPr>
                <w:sz w:val="21"/>
                <w:color w:val="000000"/>
              </w:rPr>
              <w:t>≥</w:t>
            </w:r>
            <w:r>
              <w:rPr>
                <w:sz w:val="21"/>
                <w:color w:val="000000"/>
              </w:rPr>
              <w:t>369万点；视野率：垂直/水平方向约100%；全像素双核CMOS AF新标准全画幅微单相机  STM标准镜头套装</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微单相机（半画幅）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微单相机</w:t>
            </w:r>
            <w:r>
              <w:rPr>
                <w:sz w:val="21"/>
                <w:color w:val="000000"/>
              </w:rPr>
              <w:t>4K Vlog高清视频直播家用旅游照相机 RF-S 18-150mm大变焦套机</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微单镜头</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镜头焦距：</w:t>
            </w:r>
            <w:r>
              <w:rPr>
                <w:sz w:val="21"/>
              </w:rPr>
              <w:t>100-400mm;镜头结构：9组12片；光圈叶片：9片(圆形光圈)；最小光圈：32-45；最近对焦距离：约0.88米(200mm时)；最大放大倍率：约0.41倍(400mm时)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相机三脚架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云台类型：液态云台；拉伸高度：</w:t>
            </w:r>
            <w:r>
              <w:rPr>
                <w:sz w:val="21"/>
                <w:color w:val="000000"/>
              </w:rPr>
              <w:t>206cm；节数：4节；最大管径：</w:t>
            </w:r>
            <w:r>
              <w:rPr>
                <w:sz w:val="21"/>
                <w:color w:val="000000"/>
              </w:rPr>
              <w:t>≤</w:t>
            </w:r>
            <w:r>
              <w:rPr>
                <w:sz w:val="21"/>
                <w:color w:val="000000"/>
              </w:rPr>
              <w:t>30mm；铝合金+ABS树脂；收纳高度：</w:t>
            </w:r>
            <w:r>
              <w:rPr>
                <w:sz w:val="21"/>
                <w:color w:val="000000"/>
              </w:rPr>
              <w:t>≤</w:t>
            </w:r>
            <w:r>
              <w:rPr>
                <w:sz w:val="21"/>
                <w:color w:val="000000"/>
              </w:rPr>
              <w:t>71.5cm；</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内存卡</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128GB SD存储卡 数码相机内存卡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运动相机</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4k高清防抖Vlog 拍摄头戴摄影相机 （全能套装）1/1.7英寸传感器；4K/120fps高清；</w:t>
            </w:r>
            <w:r>
              <w:rPr>
                <w:sz w:val="21"/>
                <w:color w:val="000000"/>
              </w:rPr>
              <w:t>≥</w:t>
            </w:r>
            <w:r>
              <w:rPr>
                <w:sz w:val="21"/>
                <w:color w:val="000000"/>
              </w:rPr>
              <w:t>155度超广视角；4KHDR,10-bit色深；后屏</w:t>
            </w:r>
            <w:r>
              <w:rPr>
                <w:sz w:val="21"/>
                <w:color w:val="000000"/>
              </w:rPr>
              <w:t>≥</w:t>
            </w:r>
            <w:r>
              <w:rPr>
                <w:sz w:val="21"/>
                <w:color w:val="000000"/>
              </w:rPr>
              <w:t>2.25英寸触控屏；前屏</w:t>
            </w:r>
            <w:r>
              <w:rPr>
                <w:sz w:val="21"/>
                <w:color w:val="000000"/>
              </w:rPr>
              <w:t>≥</w:t>
            </w:r>
            <w:r>
              <w:rPr>
                <w:sz w:val="21"/>
                <w:color w:val="000000"/>
              </w:rPr>
              <w:t>1.4英寸触控屏；可在1080p、2.7K16:9视频规格下拍摄</w:t>
            </w:r>
            <w:r>
              <w:rPr>
                <w:sz w:val="21"/>
                <w:color w:val="000000"/>
              </w:rPr>
              <w:t>≥</w:t>
            </w:r>
            <w:r>
              <w:rPr>
                <w:sz w:val="21"/>
                <w:color w:val="000000"/>
              </w:rPr>
              <w:t>120fps高帧率画面</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单反相机手持云台</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单反微单相机稳定器</w:t>
            </w:r>
            <w:r>
              <w:rPr>
                <w:sz w:val="21"/>
                <w:color w:val="000000"/>
              </w:rPr>
              <w:t>rsc2标准【含收纳包+延长杆+肩带+屏贴+清洁；产品材质：铝合金；承接轴数量：3轴；续航时间：最长</w:t>
            </w:r>
            <w:r>
              <w:rPr>
                <w:sz w:val="21"/>
                <w:color w:val="000000"/>
              </w:rPr>
              <w:t>≥</w:t>
            </w:r>
            <w:r>
              <w:rPr>
                <w:sz w:val="21"/>
                <w:color w:val="000000"/>
              </w:rPr>
              <w:t>14小时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相机存放箱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全自动除湿柜邮票仪器电子干燥箱单反相机摄影器材防潮箱</w:t>
            </w:r>
            <w:r>
              <w:rPr>
                <w:sz w:val="21"/>
                <w:color w:val="000000"/>
              </w:rPr>
              <w:t>≥</w:t>
            </w:r>
            <w:r>
              <w:rPr>
                <w:sz w:val="21"/>
                <w:color w:val="000000"/>
              </w:rPr>
              <w:t>600L</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相机连接线</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原装</w:t>
            </w:r>
            <w:r>
              <w:rPr>
                <w:sz w:val="21"/>
                <w:color w:val="000000"/>
              </w:rPr>
              <w:t>相机联机线拍摄线适用于单反相机连接电脑数据线</w:t>
            </w:r>
            <w:r>
              <w:rPr>
                <w:sz w:val="21"/>
                <w:color w:val="000000"/>
              </w:rPr>
              <w:t>10米usb对梯形接口+固线夹（3米7条、5米3条）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摄影棚背景架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摄影背景板支架</w:t>
            </w:r>
            <w:r>
              <w:rPr>
                <w:sz w:val="21"/>
                <w:color w:val="000000"/>
              </w:rPr>
              <w:t>，</w:t>
            </w:r>
            <w:r>
              <w:rPr>
                <w:sz w:val="21"/>
                <w:color w:val="000000"/>
              </w:rPr>
              <w:t>PVC板渐变柔光纸背景布</w:t>
            </w:r>
            <w:r>
              <w:rPr>
                <w:sz w:val="21"/>
                <w:color w:val="000000"/>
              </w:rPr>
              <w:t>，</w:t>
            </w:r>
            <w:r>
              <w:rPr>
                <w:sz w:val="21"/>
                <w:color w:val="000000"/>
              </w:rPr>
              <w:t>200</w:t>
            </w:r>
            <w:r>
              <w:rPr>
                <w:sz w:val="21"/>
                <w:color w:val="000000"/>
              </w:rPr>
              <w:t>mm</w:t>
            </w:r>
            <w:r>
              <w:rPr>
                <w:sz w:val="21"/>
                <w:color w:val="000000"/>
              </w:rPr>
              <w:t>*200</w:t>
            </w:r>
            <w:r>
              <w:rPr>
                <w:sz w:val="21"/>
                <w:color w:val="000000"/>
              </w:rPr>
              <w:t>mm</w:t>
            </w:r>
            <w:r>
              <w:rPr>
                <w:sz w:val="21"/>
                <w:color w:val="000000"/>
              </w:rPr>
              <w:t xml:space="preserve"> </w:t>
            </w:r>
            <w:r>
              <w:rPr>
                <w:sz w:val="21"/>
                <w:color w:val="000000"/>
              </w:rPr>
              <w:t>T型架；使用影棚、工作室、户外拍摄；高度可调节；全不锈钢材质魔术贴；高承重；升级加粗加厚管径</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电视支架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电视落地支架移动立式带轮推车挂架通用</w:t>
            </w:r>
            <w:r>
              <w:rPr>
                <w:sz w:val="21"/>
                <w:color w:val="000000"/>
              </w:rPr>
              <w:t>42-75寸</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采集卡</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01、接口：</w:t>
            </w:r>
            <w:r>
              <w:rPr>
                <w:sz w:val="21"/>
                <w:color w:val="000000"/>
              </w:rPr>
              <w:t>≥</w:t>
            </w:r>
            <w:r>
              <w:rPr>
                <w:sz w:val="21"/>
                <w:color w:val="000000"/>
              </w:rPr>
              <w:t>USB3.1 Type C</w:t>
            </w:r>
            <w:r>
              <w:br/>
            </w:r>
            <w:r>
              <w:rPr>
                <w:sz w:val="21"/>
                <w:color w:val="000000"/>
              </w:rPr>
              <w:t>02、视频输入/输出（环出）：</w:t>
            </w:r>
            <w:r>
              <w:rPr>
                <w:sz w:val="21"/>
                <w:color w:val="000000"/>
              </w:rPr>
              <w:t>≥</w:t>
            </w:r>
            <w:r>
              <w:rPr>
                <w:sz w:val="21"/>
                <w:color w:val="000000"/>
              </w:rPr>
              <w:t>HDMI2.0</w:t>
            </w:r>
            <w:r>
              <w:br/>
            </w:r>
            <w:r>
              <w:rPr>
                <w:sz w:val="21"/>
                <w:color w:val="000000"/>
              </w:rPr>
              <w:t>03、最高采分辨率：</w:t>
            </w:r>
            <w:r>
              <w:rPr>
                <w:sz w:val="21"/>
                <w:color w:val="000000"/>
              </w:rPr>
              <w:t>≥</w:t>
            </w:r>
            <w:r>
              <w:rPr>
                <w:sz w:val="21"/>
                <w:color w:val="000000"/>
              </w:rPr>
              <w:t>2160 P30/1440 P60/1080 P120/ 1080 P60 HDR</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相机引闪器</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引闪器高速同步</w:t>
            </w:r>
            <w:r>
              <w:rPr>
                <w:sz w:val="21"/>
                <w:color w:val="000000"/>
              </w:rPr>
              <w:t>TTL触发器</w:t>
            </w:r>
            <w:r>
              <w:rPr>
                <w:sz w:val="21"/>
                <w:color w:val="000000"/>
              </w:rPr>
              <w:t>≥</w:t>
            </w:r>
            <w:r>
              <w:rPr>
                <w:sz w:val="21"/>
                <w:color w:val="000000"/>
              </w:rPr>
              <w:t>2.4G无线引闪器  单发射器</w:t>
            </w:r>
            <w:r>
              <w:br/>
            </w:r>
            <w:r>
              <w:rPr>
                <w:sz w:val="21"/>
                <w:color w:val="000000"/>
              </w:rPr>
              <w:t>5组32频道远程遥控及触发,01-99无线ID设置,主控单元与从属单元的ID和频道都需设为一致才能触发,有效避免信号干扰。</w:t>
            </w:r>
            <w:r>
              <w:br/>
            </w:r>
            <w:r>
              <w:rPr>
                <w:sz w:val="21"/>
                <w:color w:val="000000"/>
              </w:rPr>
              <w:t>全面支持</w:t>
            </w:r>
            <w:r>
              <w:rPr>
                <w:sz w:val="21"/>
                <w:color w:val="000000"/>
              </w:rPr>
              <w:t>TTL自动闪光、1/8000秒高速同步、频闪闪光、手动闪光、曝光补偿、手机APP调节参数、扫描功能、单拍&amp;群拍设置、造型灯控制、全部组别整体调整功率等功能。</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闪光灯套装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01、闪光能量：</w:t>
            </w:r>
            <w:r>
              <w:rPr>
                <w:sz w:val="21"/>
                <w:color w:val="000000"/>
              </w:rPr>
              <w:t>≥</w:t>
            </w:r>
            <w:r>
              <w:rPr>
                <w:sz w:val="21"/>
                <w:color w:val="000000"/>
              </w:rPr>
              <w:t>600Ws</w:t>
            </w:r>
            <w:r>
              <w:br/>
            </w:r>
            <w:r>
              <w:rPr>
                <w:sz w:val="21"/>
                <w:color w:val="000000"/>
              </w:rPr>
              <w:t>02、闪光指数：</w:t>
            </w:r>
            <w:r>
              <w:rPr>
                <w:sz w:val="21"/>
                <w:color w:val="000000"/>
              </w:rPr>
              <w:t>≥</w:t>
            </w:r>
            <w:r>
              <w:rPr>
                <w:sz w:val="21"/>
                <w:color w:val="000000"/>
              </w:rPr>
              <w:t>80（m，ISO 100）</w:t>
            </w:r>
            <w:r>
              <w:br/>
            </w:r>
            <w:r>
              <w:rPr>
                <w:sz w:val="21"/>
                <w:color w:val="000000"/>
              </w:rPr>
              <w:t>03、回电时间：</w:t>
            </w:r>
            <w:r>
              <w:rPr>
                <w:sz w:val="21"/>
                <w:color w:val="000000"/>
              </w:rPr>
              <w:t>≥</w:t>
            </w:r>
            <w:r>
              <w:rPr>
                <w:sz w:val="21"/>
                <w:color w:val="000000"/>
              </w:rPr>
              <w:t>0.3 - 1.5秒</w:t>
            </w:r>
            <w:r>
              <w:br/>
            </w:r>
            <w:r>
              <w:rPr>
                <w:sz w:val="21"/>
                <w:color w:val="000000"/>
              </w:rPr>
              <w:t>04、色温：5600±200K</w:t>
            </w:r>
            <w:r>
              <w:br/>
            </w:r>
            <w:r>
              <w:rPr>
                <w:sz w:val="21"/>
                <w:color w:val="000000"/>
              </w:rPr>
              <w:t>05、满足学校专业需求</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闪光灯套装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01、闪光类型：专业闪光灯</w:t>
            </w:r>
            <w:r>
              <w:br/>
            </w:r>
            <w:r>
              <w:rPr>
                <w:sz w:val="21"/>
                <w:color w:val="000000"/>
              </w:rPr>
              <w:t>02、曝光控制：/128-1/1</w:t>
            </w:r>
            <w:r>
              <w:br/>
            </w:r>
            <w:r>
              <w:rPr>
                <w:sz w:val="21"/>
                <w:color w:val="000000"/>
              </w:rPr>
              <w:t>03、闪光控制：2.4G无线电控制与手动控制</w:t>
            </w:r>
            <w:r>
              <w:br/>
            </w:r>
            <w:r>
              <w:rPr>
                <w:sz w:val="21"/>
                <w:color w:val="000000"/>
              </w:rPr>
              <w:t>04、闪光时间：1/316秒－1/28984秒(220V)</w:t>
            </w:r>
            <w:r>
              <w:br/>
            </w:r>
            <w:r>
              <w:rPr>
                <w:sz w:val="21"/>
                <w:color w:val="000000"/>
              </w:rPr>
              <w:t>05、闪光指数：</w:t>
            </w:r>
            <w:r>
              <w:rPr>
                <w:sz w:val="21"/>
                <w:color w:val="000000"/>
              </w:rPr>
              <w:t>≥</w:t>
            </w:r>
            <w:r>
              <w:rPr>
                <w:sz w:val="21"/>
                <w:color w:val="000000"/>
              </w:rPr>
              <w:t>76</w:t>
            </w:r>
            <w:r>
              <w:br/>
            </w:r>
            <w:r>
              <w:rPr>
                <w:sz w:val="21"/>
                <w:color w:val="000000"/>
              </w:rPr>
              <w:t>06、满足学校专业需求</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补光灯套装</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01、功耗(Max)：350W(最大)</w:t>
            </w:r>
            <w:r>
              <w:br/>
            </w:r>
            <w:r>
              <w:rPr>
                <w:sz w:val="21"/>
                <w:color w:val="000000"/>
              </w:rPr>
              <w:t>02、工作电压：AC 100~240V 50/60Hz</w:t>
            </w:r>
            <w:r>
              <w:br/>
            </w:r>
            <w:r>
              <w:rPr>
                <w:sz w:val="21"/>
                <w:color w:val="000000"/>
              </w:rPr>
              <w:t>03、TLCI：≥96</w:t>
            </w:r>
            <w:r>
              <w:br/>
            </w:r>
            <w:r>
              <w:rPr>
                <w:sz w:val="21"/>
                <w:color w:val="000000"/>
              </w:rPr>
              <w:t>04、CRI：≥96</w:t>
            </w:r>
            <w:r>
              <w:br/>
            </w:r>
            <w:r>
              <w:rPr>
                <w:sz w:val="21"/>
                <w:color w:val="000000"/>
              </w:rPr>
              <w:t>05、CQS：≥95</w:t>
            </w:r>
            <w:r>
              <w:br/>
            </w:r>
            <w:r>
              <w:rPr>
                <w:sz w:val="21"/>
                <w:color w:val="000000"/>
              </w:rPr>
              <w:t>06、色温：5500K ± 200K</w:t>
            </w:r>
            <w:r>
              <w:br/>
            </w:r>
            <w:r>
              <w:rPr>
                <w:sz w:val="21"/>
                <w:color w:val="000000"/>
              </w:rPr>
              <w:t>07、遥控距离：≤100m</w:t>
            </w:r>
            <w:r>
              <w:br/>
            </w:r>
            <w:r>
              <w:rPr>
                <w:sz w:val="21"/>
                <w:color w:val="000000"/>
              </w:rPr>
              <w:t>08、含柔光箱 深抛柔光箱规格、参数:</w:t>
            </w:r>
            <w:r>
              <w:rPr>
                <w:sz w:val="21"/>
                <w:color w:val="000000"/>
              </w:rPr>
              <w:t>≥</w:t>
            </w:r>
            <w:r>
              <w:rPr>
                <w:sz w:val="21"/>
                <w:color w:val="000000"/>
              </w:rPr>
              <w:t>尺寸</w:t>
            </w:r>
            <w:r>
              <w:rPr>
                <w:sz w:val="21"/>
                <w:color w:val="000000"/>
              </w:rPr>
              <w:t>88cm、深度60cm、展开尺寸:Φ89×60cm、收纳尺寸:</w:t>
            </w:r>
            <w:r>
              <w:rPr>
                <w:sz w:val="21"/>
                <w:color w:val="000000"/>
              </w:rPr>
              <w:t>≤</w:t>
            </w:r>
            <w:r>
              <w:rPr>
                <w:sz w:val="21"/>
                <w:color w:val="000000"/>
              </w:rPr>
              <w:t>5×18×88cm、高密度柔光布2张、卡口：标准保容卡盘 Φ13.4×4.2cm、标配45°控光格栅 Φ88*4.2cm</w:t>
            </w:r>
            <w:r>
              <w:br/>
            </w:r>
            <w:r>
              <w:rPr>
                <w:sz w:val="21"/>
                <w:color w:val="000000"/>
              </w:rPr>
              <w:t>09、含手提包、保护罩、灯体、55°标准罩、控制盒、快装件、电源线、连接线、收纳盒袋、遥控器、纽扣电池等套装附件</w:t>
            </w:r>
            <w:r>
              <w:br/>
            </w:r>
            <w:r>
              <w:rPr>
                <w:sz w:val="21"/>
                <w:color w:val="000000"/>
              </w:rPr>
              <w:t>10、满足学校专业需求</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140cm八角柔光箱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八角</w:t>
            </w:r>
            <w:r>
              <w:rPr>
                <w:sz w:val="21"/>
                <w:color w:val="000000"/>
              </w:rPr>
              <w:t>95cm柔光箱</w:t>
            </w:r>
            <w:r>
              <w:rPr>
                <w:sz w:val="21"/>
                <w:color w:val="000000"/>
              </w:rPr>
              <w:t>，</w:t>
            </w:r>
            <w:r>
              <w:rPr>
                <w:sz w:val="21"/>
                <w:color w:val="000000"/>
              </w:rPr>
              <w:t>影室闪光灯</w:t>
            </w:r>
            <w:r>
              <w:rPr>
                <w:sz w:val="21"/>
                <w:color w:val="000000"/>
              </w:rPr>
              <w:t>，</w:t>
            </w:r>
            <w:r>
              <w:rPr>
                <w:sz w:val="21"/>
                <w:color w:val="000000"/>
              </w:rPr>
              <w:t>摄影灯柔光罩</w:t>
            </w:r>
            <w:r>
              <w:rPr>
                <w:sz w:val="21"/>
                <w:color w:val="000000"/>
              </w:rPr>
              <w:t>，</w:t>
            </w:r>
            <w:r>
              <w:rPr>
                <w:sz w:val="21"/>
                <w:color w:val="000000"/>
              </w:rPr>
              <w:t>摄影棚拍摄柔光灯</w:t>
            </w:r>
            <w:r>
              <w:rPr>
                <w:sz w:val="21"/>
                <w:color w:val="000000"/>
              </w:rPr>
              <w:t>，</w:t>
            </w:r>
            <w:r>
              <w:rPr>
                <w:sz w:val="21"/>
                <w:color w:val="000000"/>
              </w:rPr>
              <w:t>柔光罩附件</w:t>
            </w:r>
            <w:r>
              <w:rPr>
                <w:sz w:val="21"/>
                <w:color w:val="000000"/>
              </w:rPr>
              <w:t>八角</w:t>
            </w:r>
            <w:r>
              <w:rPr>
                <w:sz w:val="21"/>
                <w:color w:val="000000"/>
              </w:rPr>
              <w:t>BW140cm柔光箱</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60*90cm柔光箱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01、方形柔光箱</w:t>
            </w:r>
            <w:r>
              <w:br/>
            </w:r>
            <w:r>
              <w:rPr>
                <w:sz w:val="21"/>
                <w:color w:val="000000"/>
              </w:rPr>
              <w:t>02、尺寸：</w:t>
            </w:r>
            <w:r>
              <w:rPr>
                <w:sz w:val="21"/>
                <w:color w:val="000000"/>
              </w:rPr>
              <w:t>≥</w:t>
            </w:r>
            <w:r>
              <w:rPr>
                <w:sz w:val="21"/>
                <w:color w:val="000000"/>
              </w:rPr>
              <w:t>60*90cm</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35*160cm柔光箱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 </w:t>
            </w:r>
            <w:r>
              <w:rPr>
                <w:sz w:val="21"/>
                <w:color w:val="000000"/>
              </w:rPr>
              <w:t>保荣卡口方形柔光箱</w:t>
            </w:r>
            <w:r>
              <w:rPr>
                <w:sz w:val="21"/>
                <w:color w:val="000000"/>
              </w:rPr>
              <w:t>摄影棚影室闪光灯柔光箱柔光布折叠方形柔光箱</w:t>
            </w:r>
            <w:r>
              <w:rPr>
                <w:sz w:val="21"/>
                <w:color w:val="000000"/>
              </w:rPr>
              <w:t>35*160cm 方形网格</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55cm白色雷达罩</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反光罩</w:t>
            </w:r>
            <w:r>
              <w:rPr>
                <w:sz w:val="21"/>
                <w:color w:val="000000"/>
              </w:rPr>
              <w:t>55CM雷达罩 摄影闪光灯</w:t>
            </w:r>
            <w:r>
              <w:rPr>
                <w:sz w:val="21"/>
                <w:color w:val="000000"/>
              </w:rPr>
              <w:t>，</w:t>
            </w:r>
            <w:r>
              <w:rPr>
                <w:sz w:val="21"/>
                <w:color w:val="000000"/>
              </w:rPr>
              <w:t>蜂巢四叶挡板色片柔光布卡保荣口</w:t>
            </w:r>
            <w:r>
              <w:rPr>
                <w:sz w:val="21"/>
                <w:color w:val="000000"/>
              </w:rPr>
              <w:t>55度标准罩 55CM内白雷达罩+柔光布罩</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90cm抛物线柔光箱</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快装深口柔光箱</w:t>
            </w:r>
            <w:r>
              <w:rPr>
                <w:sz w:val="21"/>
                <w:color w:val="000000"/>
              </w:rPr>
              <w:t>70 90 120cm网格柔光罩保荣口保富图摄影闪光灯便携柔光箱 快装深抛柔光箱QR-P90</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65cm柔光球</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保荣口灯笼柔光球</w:t>
            </w:r>
            <w:r>
              <w:rPr>
                <w:sz w:val="21"/>
                <w:color w:val="000000"/>
              </w:rPr>
              <w:t>65/85cm快装柔光罩</w:t>
            </w:r>
            <w:r>
              <w:rPr>
                <w:sz w:val="21"/>
                <w:color w:val="000000"/>
              </w:rPr>
              <w:t>，</w:t>
            </w:r>
            <w:r>
              <w:rPr>
                <w:sz w:val="21"/>
                <w:color w:val="000000"/>
              </w:rPr>
              <w:t>摄影直播间拍照折叠</w:t>
            </w:r>
            <w:r>
              <w:rPr>
                <w:sz w:val="21"/>
                <w:color w:val="000000"/>
              </w:rPr>
              <w:t>，</w:t>
            </w:r>
            <w:r>
              <w:rPr>
                <w:sz w:val="21"/>
                <w:color w:val="000000"/>
              </w:rPr>
              <w:t>便携球形遮柔光箱</w:t>
            </w:r>
            <w:r>
              <w:rPr>
                <w:sz w:val="21"/>
                <w:color w:val="000000"/>
              </w:rPr>
              <w:t>65cm柔光球</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105cm白色反光伞</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抛物线反光伞</w:t>
            </w:r>
            <w:r>
              <w:rPr>
                <w:sz w:val="21"/>
                <w:color w:val="000000"/>
              </w:rPr>
              <w:t>，</w:t>
            </w:r>
            <w:r>
              <w:rPr>
                <w:sz w:val="21"/>
                <w:color w:val="000000"/>
              </w:rPr>
              <w:t>大号摄影伞</w:t>
            </w:r>
            <w:r>
              <w:rPr>
                <w:sz w:val="21"/>
                <w:color w:val="000000"/>
              </w:rPr>
              <w:t>，</w:t>
            </w:r>
            <w:r>
              <w:rPr>
                <w:sz w:val="21"/>
                <w:color w:val="000000"/>
              </w:rPr>
              <w:t>影棚拍照补光</w:t>
            </w:r>
            <w:r>
              <w:rPr>
                <w:sz w:val="21"/>
                <w:color w:val="000000"/>
              </w:rPr>
              <w:t>，</w:t>
            </w:r>
            <w:r>
              <w:rPr>
                <w:sz w:val="21"/>
                <w:color w:val="000000"/>
              </w:rPr>
              <w:t>户外便携</w:t>
            </w:r>
            <w:r>
              <w:rPr>
                <w:sz w:val="21"/>
                <w:color w:val="000000"/>
              </w:rPr>
              <w:t>，</w:t>
            </w:r>
            <w:r>
              <w:rPr>
                <w:sz w:val="21"/>
                <w:color w:val="000000"/>
              </w:rPr>
              <w:t>透明黑银白</w:t>
            </w:r>
            <w:r>
              <w:rPr>
                <w:sz w:val="21"/>
                <w:color w:val="000000"/>
              </w:rPr>
              <w:t>，</w:t>
            </w:r>
            <w:r>
              <w:rPr>
                <w:sz w:val="21"/>
                <w:color w:val="000000"/>
              </w:rPr>
              <w:t>柔光伞柔光罩</w:t>
            </w:r>
            <w:r>
              <w:rPr>
                <w:sz w:val="21"/>
                <w:color w:val="000000"/>
              </w:rPr>
              <w:t>黑白抛物线反光伞</w:t>
            </w:r>
            <w:r>
              <w:rPr>
                <w:sz w:val="21"/>
                <w:color w:val="000000"/>
              </w:rPr>
              <w:t>105CM</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105cm白色透伞</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抛物线反光伞</w:t>
            </w:r>
            <w:r>
              <w:rPr>
                <w:sz w:val="21"/>
                <w:color w:val="000000"/>
              </w:rPr>
              <w:t>，</w:t>
            </w:r>
            <w:r>
              <w:rPr>
                <w:sz w:val="21"/>
                <w:color w:val="000000"/>
              </w:rPr>
              <w:t>大号摄影伞</w:t>
            </w:r>
            <w:r>
              <w:rPr>
                <w:sz w:val="21"/>
                <w:color w:val="000000"/>
              </w:rPr>
              <w:t>，</w:t>
            </w:r>
            <w:r>
              <w:rPr>
                <w:sz w:val="21"/>
                <w:color w:val="000000"/>
              </w:rPr>
              <w:t>影棚拍照补光</w:t>
            </w:r>
            <w:r>
              <w:rPr>
                <w:sz w:val="21"/>
                <w:color w:val="000000"/>
              </w:rPr>
              <w:t>，</w:t>
            </w:r>
            <w:r>
              <w:rPr>
                <w:sz w:val="21"/>
                <w:color w:val="000000"/>
              </w:rPr>
              <w:t>户外便携</w:t>
            </w:r>
            <w:r>
              <w:rPr>
                <w:sz w:val="21"/>
                <w:color w:val="000000"/>
              </w:rPr>
              <w:t>，</w:t>
            </w:r>
            <w:r>
              <w:rPr>
                <w:sz w:val="21"/>
                <w:color w:val="000000"/>
              </w:rPr>
              <w:t>透明黑银白</w:t>
            </w:r>
            <w:r>
              <w:rPr>
                <w:sz w:val="21"/>
                <w:color w:val="000000"/>
              </w:rPr>
              <w:t>，</w:t>
            </w:r>
            <w:r>
              <w:rPr>
                <w:sz w:val="21"/>
                <w:color w:val="000000"/>
              </w:rPr>
              <w:t>柔光伞柔光罩</w:t>
            </w:r>
            <w:r>
              <w:rPr>
                <w:sz w:val="21"/>
                <w:color w:val="000000"/>
              </w:rPr>
              <w:t>黑白抛物线反光伞</w:t>
            </w:r>
            <w:r>
              <w:rPr>
                <w:sz w:val="21"/>
                <w:color w:val="000000"/>
              </w:rPr>
              <w:t>105CM</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柔光屏</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1.5m\/2.4m\/3m摄影影视柔光屏 专业摄影棚拍照拍摄补光柔光道具 HD-240柔光屏套装B（含魔术腿灯架）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柔光屏</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1.5m\/2.4m\/3m摄影影视柔光屏 专业摄影棚拍照拍摄补光柔光道具 HD-300柔光屏套装</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普通灯架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LED摄影灯支架2.8米</w:t>
            </w:r>
            <w:r>
              <w:rPr>
                <w:sz w:val="21"/>
                <w:color w:val="000000"/>
              </w:rPr>
              <w:t>，</w:t>
            </w:r>
            <w:r>
              <w:rPr>
                <w:sz w:val="21"/>
                <w:color w:val="000000"/>
              </w:rPr>
              <w:t>便携闪光灯</w:t>
            </w:r>
            <w:r>
              <w:rPr>
                <w:sz w:val="21"/>
                <w:color w:val="000000"/>
              </w:rPr>
              <w:t>，</w:t>
            </w:r>
            <w:r>
              <w:rPr>
                <w:sz w:val="21"/>
                <w:color w:val="000000"/>
              </w:rPr>
              <w:t>影室灯补光灯</w:t>
            </w:r>
            <w:r>
              <w:rPr>
                <w:sz w:val="21"/>
                <w:color w:val="000000"/>
              </w:rPr>
              <w:t>，</w:t>
            </w:r>
            <w:r>
              <w:rPr>
                <w:sz w:val="21"/>
                <w:color w:val="000000"/>
              </w:rPr>
              <w:t>外拍灯</w:t>
            </w:r>
            <w:r>
              <w:rPr>
                <w:sz w:val="21"/>
                <w:color w:val="000000"/>
              </w:rPr>
              <w:t>，</w:t>
            </w:r>
            <w:r>
              <w:rPr>
                <w:sz w:val="21"/>
                <w:color w:val="000000"/>
              </w:rPr>
              <w:t>影棚视频直播三脚灯架</w:t>
            </w:r>
            <w:r>
              <w:rPr>
                <w:sz w:val="21"/>
                <w:color w:val="000000"/>
              </w:rPr>
              <w:t>2.8m弹簧灯</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背景地灯架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LED摄影灯支架2.8米</w:t>
            </w:r>
            <w:r>
              <w:rPr>
                <w:sz w:val="21"/>
                <w:color w:val="000000"/>
              </w:rPr>
              <w:t>，</w:t>
            </w:r>
            <w:r>
              <w:rPr>
                <w:sz w:val="21"/>
                <w:color w:val="000000"/>
              </w:rPr>
              <w:t>便携闪光灯</w:t>
            </w:r>
            <w:r>
              <w:rPr>
                <w:sz w:val="21"/>
                <w:color w:val="000000"/>
              </w:rPr>
              <w:t>，</w:t>
            </w:r>
            <w:r>
              <w:rPr>
                <w:sz w:val="21"/>
                <w:color w:val="000000"/>
              </w:rPr>
              <w:t>影室灯补光灯</w:t>
            </w:r>
            <w:r>
              <w:rPr>
                <w:sz w:val="21"/>
                <w:color w:val="000000"/>
              </w:rPr>
              <w:t>，</w:t>
            </w:r>
            <w:r>
              <w:rPr>
                <w:sz w:val="21"/>
                <w:color w:val="000000"/>
              </w:rPr>
              <w:t>外拍灯</w:t>
            </w:r>
            <w:r>
              <w:rPr>
                <w:sz w:val="21"/>
                <w:color w:val="000000"/>
              </w:rPr>
              <w:t>，</w:t>
            </w:r>
            <w:r>
              <w:rPr>
                <w:sz w:val="21"/>
                <w:color w:val="000000"/>
              </w:rPr>
              <w:t>影棚视频直播三脚灯架</w:t>
            </w:r>
            <w:r>
              <w:rPr>
                <w:sz w:val="21"/>
                <w:color w:val="000000"/>
              </w:rPr>
              <w:t>20cm地灯架 标配</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魔术腿</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LED摄影灯支架2.8米</w:t>
            </w:r>
            <w:r>
              <w:rPr>
                <w:sz w:val="21"/>
                <w:color w:val="000000"/>
              </w:rPr>
              <w:t>，</w:t>
            </w:r>
            <w:r>
              <w:rPr>
                <w:sz w:val="21"/>
                <w:color w:val="000000"/>
              </w:rPr>
              <w:t>便携闪光灯</w:t>
            </w:r>
            <w:r>
              <w:rPr>
                <w:sz w:val="21"/>
                <w:color w:val="000000"/>
              </w:rPr>
              <w:t>，</w:t>
            </w:r>
            <w:r>
              <w:rPr>
                <w:sz w:val="21"/>
                <w:color w:val="000000"/>
              </w:rPr>
              <w:t>影室灯补光灯</w:t>
            </w:r>
            <w:r>
              <w:rPr>
                <w:sz w:val="21"/>
                <w:color w:val="000000"/>
              </w:rPr>
              <w:t>，</w:t>
            </w:r>
            <w:r>
              <w:rPr>
                <w:sz w:val="21"/>
                <w:color w:val="000000"/>
              </w:rPr>
              <w:t>外拍灯</w:t>
            </w:r>
            <w:r>
              <w:rPr>
                <w:sz w:val="21"/>
                <w:color w:val="000000"/>
              </w:rPr>
              <w:t>，</w:t>
            </w:r>
            <w:r>
              <w:rPr>
                <w:sz w:val="21"/>
                <w:color w:val="000000"/>
              </w:rPr>
              <w:t>影棚视频直播三脚灯架</w:t>
            </w:r>
            <w:r>
              <w:rPr>
                <w:sz w:val="21"/>
                <w:color w:val="000000"/>
              </w:rPr>
              <w:t>魔术腿灯架</w:t>
            </w:r>
            <w:r>
              <w:rPr>
                <w:sz w:val="21"/>
                <w:color w:val="000000"/>
              </w:rPr>
              <w:t>标配</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魔术腿</w:t>
            </w:r>
            <w:r>
              <w:rPr>
                <w:sz w:val="21"/>
                <w:color w:val="000000"/>
              </w:rPr>
              <w:t>c型</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影棚摄影灯</w:t>
            </w:r>
            <w:r>
              <w:rPr>
                <w:sz w:val="21"/>
                <w:color w:val="000000"/>
              </w:rPr>
              <w:t>，</w:t>
            </w:r>
            <w:r>
              <w:rPr>
                <w:sz w:val="21"/>
                <w:color w:val="000000"/>
              </w:rPr>
              <w:t>魔术腿</w:t>
            </w:r>
            <w:r>
              <w:rPr>
                <w:sz w:val="21"/>
                <w:color w:val="000000"/>
              </w:rPr>
              <w:t>C型灯架</w:t>
            </w:r>
            <w:r>
              <w:rPr>
                <w:sz w:val="21"/>
                <w:color w:val="000000"/>
              </w:rPr>
              <w:t>，</w:t>
            </w:r>
            <w:r>
              <w:rPr>
                <w:sz w:val="21"/>
                <w:color w:val="000000"/>
              </w:rPr>
              <w:t>横杆横臂可拆卸</w:t>
            </w:r>
            <w:r>
              <w:rPr>
                <w:sz w:val="21"/>
                <w:color w:val="000000"/>
              </w:rPr>
              <w:t>，</w:t>
            </w:r>
            <w:r>
              <w:rPr>
                <w:sz w:val="21"/>
                <w:color w:val="000000"/>
              </w:rPr>
              <w:t>影室闪光灯</w:t>
            </w:r>
            <w:r>
              <w:rPr>
                <w:sz w:val="21"/>
                <w:color w:val="000000"/>
              </w:rPr>
              <w:t>，</w:t>
            </w:r>
            <w:r>
              <w:rPr>
                <w:sz w:val="21"/>
                <w:color w:val="000000"/>
              </w:rPr>
              <w:t>LED常亮灯专业大型支架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调焦聚光筒</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调焦聚光筒</w:t>
            </w:r>
            <w:r>
              <w:rPr>
                <w:sz w:val="21"/>
                <w:color w:val="000000"/>
              </w:rPr>
              <w:t>，</w:t>
            </w:r>
            <w:r>
              <w:rPr>
                <w:sz w:val="21"/>
                <w:color w:val="000000"/>
              </w:rPr>
              <w:t>闪光灯束光镜</w:t>
            </w:r>
            <w:r>
              <w:rPr>
                <w:sz w:val="21"/>
                <w:color w:val="000000"/>
              </w:rPr>
              <w:t>，</w:t>
            </w:r>
            <w:r>
              <w:rPr>
                <w:sz w:val="21"/>
                <w:color w:val="000000"/>
              </w:rPr>
              <w:t>艺术光效</w:t>
            </w:r>
            <w:r>
              <w:rPr>
                <w:sz w:val="21"/>
                <w:color w:val="000000"/>
              </w:rPr>
              <w:t>，</w:t>
            </w:r>
            <w:r>
              <w:rPr>
                <w:sz w:val="21"/>
                <w:color w:val="000000"/>
              </w:rPr>
              <w:t>束光筒适用神牛金贝保荣保富图爱玲珑造型片影棚器材</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米菠萝</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影棚拍照摄影泡沫反光板</w:t>
            </w:r>
            <w:r>
              <w:rPr>
                <w:sz w:val="21"/>
                <w:color w:val="000000"/>
              </w:rPr>
              <w:t>，</w:t>
            </w:r>
            <w:r>
              <w:rPr>
                <w:sz w:val="21"/>
                <w:color w:val="000000"/>
              </w:rPr>
              <w:t>米菠萝高密度泡沫板</w:t>
            </w:r>
            <w:r>
              <w:rPr>
                <w:sz w:val="21"/>
                <w:color w:val="000000"/>
              </w:rPr>
              <w:t>，</w:t>
            </w:r>
            <w:r>
              <w:rPr>
                <w:sz w:val="21"/>
                <w:color w:val="000000"/>
              </w:rPr>
              <w:t>EPS白色保温隔热柔光板</w:t>
            </w:r>
            <w:r>
              <w:rPr>
                <w:sz w:val="21"/>
                <w:color w:val="000000"/>
              </w:rPr>
              <w:t>≥</w:t>
            </w:r>
            <w:r>
              <w:rPr>
                <w:sz w:val="21"/>
                <w:color w:val="000000"/>
              </w:rPr>
              <w:t>200*120*5厘米 高密25k一面黑一面白 含金属滑轮通用款</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摄影设备安装费</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安装调试与培训服务费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摄像机追踪系统</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一、摄像机追踪系统性能要求：</w:t>
            </w:r>
          </w:p>
          <w:p>
            <w:pPr>
              <w:pStyle w:val="null3"/>
              <w:jc w:val="left"/>
            </w:pPr>
            <w:r>
              <w:rPr>
                <w:sz w:val="21"/>
              </w:rPr>
              <w:t>1.定位器需采用的光学技术来确定追踪器和模块的确切位置，定位器需支持能向追踪器发射信号。即使追踪器的状态指示灯非绿色，其仍可被追踪。定位器要求具有状态指示灯、前面板、螺纹安装孔，只需检查主控面板上的状态图标即可确认追踪状态。</w:t>
            </w:r>
          </w:p>
          <w:p>
            <w:pPr>
              <w:pStyle w:val="null3"/>
              <w:jc w:val="left"/>
            </w:pPr>
            <w:r>
              <w:rPr>
                <w:sz w:val="21"/>
              </w:rPr>
              <w:t>2.支持传输 FIZ（对焦、光圈、变焦）数据，镜头编码器可以将这些数据转换为虚拟制片引擎可使用的数据。支持 LOLED Indiemark 镜头编码器。支持把位置数据发送到其所连接的模块。</w:t>
            </w:r>
          </w:p>
          <w:p>
            <w:pPr>
              <w:pStyle w:val="null3"/>
              <w:jc w:val="left"/>
            </w:pPr>
            <w:r>
              <w:rPr>
                <w:sz w:val="21"/>
              </w:rPr>
              <w:t>3.接口参数：USB-C 端口、Pogo 插针口、稳定销口 、PC/LAN 口、TC 输入、以太网端口、REF 输入。直流电源输入：220V。</w:t>
            </w:r>
          </w:p>
          <w:p>
            <w:pPr>
              <w:pStyle w:val="null3"/>
              <w:jc w:val="left"/>
            </w:pPr>
            <w:r>
              <w:rPr>
                <w:sz w:val="21"/>
              </w:rPr>
              <w:t>4.校准套件：包含用于组装校准板的物品，校准套件包含带有棋盘图案的亚克力校准板，在摄影机校准过程中用作校准目标。该套件还包含用于校准板的底座和用于连接 Rover 模块和追踪器的螺丝，用来确定校准目标的位置。</w:t>
            </w:r>
          </w:p>
          <w:p>
            <w:pPr>
              <w:pStyle w:val="null3"/>
              <w:jc w:val="left"/>
            </w:pPr>
            <w:r>
              <w:rPr>
                <w:sz w:val="21"/>
              </w:rPr>
              <w:t>5.相机校准工具支持拍摄图像以生成校准数据，将其导入虚拟制片引擎可以校准摄影机。校准工具支持输入IP和端口号连接。支持以TXT文件格式导入校准数据到虚拟引擎。</w:t>
            </w:r>
          </w:p>
          <w:p>
            <w:pPr>
              <w:pStyle w:val="null3"/>
              <w:jc w:val="left"/>
            </w:pPr>
            <w:r>
              <w:rPr>
                <w:sz w:val="21"/>
              </w:rPr>
              <w:t>二、摄像机追踪系统配套编辑系统要求：</w:t>
            </w:r>
          </w:p>
          <w:p>
            <w:pPr>
              <w:pStyle w:val="null3"/>
              <w:jc w:val="left"/>
            </w:pPr>
            <w:r>
              <w:rPr>
                <w:sz w:val="20"/>
              </w:rPr>
              <w:t>▲</w:t>
            </w:r>
            <w:r>
              <w:rPr>
                <w:sz w:val="21"/>
              </w:rPr>
              <w:t>1.编辑器平台：文件格式：支持</w:t>
            </w:r>
            <w:r>
              <w:rPr>
                <w:sz w:val="21"/>
              </w:rPr>
              <w:t>不少于四种软件文件格式，如</w:t>
            </w:r>
            <w:r>
              <w:rPr>
                <w:sz w:val="21"/>
              </w:rPr>
              <w:t>3dmax、Maya、Revit、sketchup等</w:t>
            </w:r>
            <w:r>
              <w:rPr>
                <w:sz w:val="21"/>
              </w:rPr>
              <w:t>，可</w:t>
            </w:r>
            <w:r>
              <w:rPr>
                <w:sz w:val="21"/>
              </w:rPr>
              <w:t>直接载入；应用兼容：一键发布至主流</w:t>
            </w:r>
            <w:r>
              <w:rPr>
                <w:sz w:val="21"/>
              </w:rPr>
              <w:t>VR头盔Oculus，可直接发布到HOLOMAXVR硬件系统；实时渲染：可渲染500万三角面以上三维文件，影视级细腻效果，时渲染和特效功能模块。</w:t>
            </w:r>
          </w:p>
          <w:p>
            <w:pPr>
              <w:pStyle w:val="null3"/>
              <w:jc w:val="left"/>
            </w:pPr>
            <w:r>
              <w:rPr>
                <w:sz w:val="20"/>
              </w:rPr>
              <w:t>▲</w:t>
            </w:r>
            <w:r>
              <w:rPr>
                <w:sz w:val="21"/>
              </w:rPr>
              <w:t>2.实时预览：</w:t>
            </w:r>
            <w:r>
              <w:rPr>
                <w:sz w:val="21"/>
              </w:rPr>
              <w:t>支持但不限于以下功能：</w:t>
            </w:r>
            <w:r>
              <w:rPr>
                <w:sz w:val="21"/>
              </w:rPr>
              <w:t>支持实时查看效果，系统运行经大量测试具有强大的稳定性和安全性保障、多种特效：支持高真实感、高效实时渲染画质。交互编辑功能模块：内嵌脚本：支持函数功能，支持变量和逻辑判断，可对三维场景进行各种控制和交互、支持建筑位置、大小、方位任意调整、支持任意模型的实时复制、删除、功能强大的实时材质编辑器、支持打包为可独立执行程序。</w:t>
            </w:r>
          </w:p>
          <w:p>
            <w:pPr>
              <w:pStyle w:val="null3"/>
              <w:jc w:val="left"/>
            </w:pPr>
            <w:r>
              <w:rPr>
                <w:sz w:val="21"/>
              </w:rPr>
              <w:t>3.量化功能模块：批量化导出插件功能如下:批量处理角色动作和模型；自动为非标准bip骨骼开启Bone ON，可一次导出单个max档的多个模型、贴图、动作数据，质库类型：系统支持物理材质系统—PBR,基于物理的渲染。</w:t>
            </w:r>
          </w:p>
          <w:p>
            <w:pPr>
              <w:pStyle w:val="null3"/>
              <w:jc w:val="left"/>
            </w:pPr>
            <w:r>
              <w:rPr>
                <w:sz w:val="21"/>
              </w:rPr>
              <w:t xml:space="preserve">4.系统平台：基于Windows平台，提供本地预览窗口。可以新建各种材质:墙面、地板、沙发、木、灯光；材质包括玻璃杯、玻璃球、装饰绘画、窗户、书籍。  </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高清摄像机</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01、成像设备 1/2英寸背照式成像器</w:t>
            </w:r>
          </w:p>
          <w:p>
            <w:pPr>
              <w:pStyle w:val="null3"/>
              <w:jc w:val="left"/>
            </w:pPr>
            <w:r>
              <w:rPr>
                <w:sz w:val="21"/>
              </w:rPr>
              <w:t>02、有效像素 3840 (水平)×2160 (垂直)</w:t>
            </w:r>
          </w:p>
          <w:p>
            <w:pPr>
              <w:pStyle w:val="null3"/>
              <w:jc w:val="left"/>
            </w:pPr>
            <w:r>
              <w:rPr>
                <w:sz w:val="21"/>
              </w:rPr>
              <w:t>03、光学系统 F1.6棱镜系统</w:t>
            </w:r>
          </w:p>
          <w:p>
            <w:pPr>
              <w:pStyle w:val="null3"/>
              <w:jc w:val="left"/>
            </w:pPr>
            <w:r>
              <w:rPr>
                <w:sz w:val="21"/>
              </w:rPr>
              <w:t>04、内置光学滤镜 ND滤镜，关闭: CLEAR；1: 1/4ND；2: 1/16ND；3: 1/64ND；无级可调ND (约1/4ND到 1/128ND)</w:t>
            </w:r>
          </w:p>
          <w:p>
            <w:pPr>
              <w:pStyle w:val="null3"/>
              <w:jc w:val="left"/>
            </w:pPr>
            <w:r>
              <w:rPr>
                <w:sz w:val="21"/>
              </w:rPr>
              <w:t>05、灵敏度 (2000 lx, 89.9% 反射率) F12 (典型, 1920×1080/59.94p 模式)</w:t>
            </w:r>
          </w:p>
          <w:p>
            <w:pPr>
              <w:pStyle w:val="null3"/>
              <w:jc w:val="left"/>
            </w:pPr>
            <w:r>
              <w:rPr>
                <w:sz w:val="21"/>
              </w:rPr>
              <w:t>06、F13 (典型, 1920×1080/50p 模式)</w:t>
            </w:r>
          </w:p>
          <w:p>
            <w:pPr>
              <w:pStyle w:val="null3"/>
              <w:jc w:val="left"/>
            </w:pPr>
            <w:r>
              <w:rPr>
                <w:sz w:val="21"/>
              </w:rPr>
              <w:t>F12 (典型, 3840×2160/59.94p, 高灵敏度模式)</w:t>
            </w:r>
          </w:p>
          <w:p>
            <w:pPr>
              <w:pStyle w:val="null3"/>
              <w:jc w:val="left"/>
            </w:pPr>
            <w:r>
              <w:rPr>
                <w:sz w:val="21"/>
              </w:rPr>
              <w:t>F13 (典型, 3840×2160/50p, 高灵敏度模式)</w:t>
            </w:r>
          </w:p>
          <w:p>
            <w:pPr>
              <w:pStyle w:val="null3"/>
              <w:jc w:val="left"/>
            </w:pPr>
            <w:r>
              <w:rPr>
                <w:sz w:val="21"/>
              </w:rPr>
              <w:t>07、最低照度 0.0013lx (典型) (1920×1080/59.94i 模式, F1.9, +42 dB增益, 高灵敏度模式, 带64帧 积累)</w:t>
            </w:r>
          </w:p>
          <w:p>
            <w:pPr>
              <w:pStyle w:val="null3"/>
              <w:jc w:val="left"/>
            </w:pPr>
            <w:r>
              <w:rPr>
                <w:sz w:val="21"/>
              </w:rPr>
              <w:t>08、水平分辨率 2,000 TV 电视线或更高 (3840×2160p 模式)，1,000 TV 电视线或更高 (1920×1080p 模式)</w:t>
            </w:r>
          </w:p>
          <w:p>
            <w:pPr>
              <w:pStyle w:val="null3"/>
              <w:jc w:val="left"/>
            </w:pPr>
            <w:r>
              <w:rPr>
                <w:sz w:val="21"/>
              </w:rPr>
              <w:t>09、信噪比 63 dB (Y) (典型)</w:t>
            </w:r>
          </w:p>
          <w:p>
            <w:pPr>
              <w:pStyle w:val="null3"/>
              <w:jc w:val="left"/>
            </w:pPr>
            <w:r>
              <w:rPr>
                <w:sz w:val="21"/>
              </w:rPr>
              <w:t>10、快门速度 1/24秒到 1/8,000秒</w:t>
            </w:r>
          </w:p>
          <w:p>
            <w:pPr>
              <w:pStyle w:val="null3"/>
              <w:jc w:val="left"/>
            </w:pPr>
            <w:r>
              <w:rPr>
                <w:sz w:val="21"/>
              </w:rPr>
              <w:t>11、慢快门 (SLS) 2, 3, 4, 5, 6, 7, 8, 16, 32,和64帧积累</w:t>
            </w:r>
          </w:p>
          <w:p>
            <w:pPr>
              <w:pStyle w:val="null3"/>
              <w:jc w:val="left"/>
            </w:pPr>
            <w:r>
              <w:rPr>
                <w:sz w:val="21"/>
              </w:rPr>
              <w:t>12、慢&amp;快动作功能 2160P: 1-60 fps</w:t>
            </w:r>
          </w:p>
          <w:p>
            <w:pPr>
              <w:pStyle w:val="null3"/>
              <w:jc w:val="left"/>
            </w:pPr>
            <w:r>
              <w:rPr>
                <w:sz w:val="21"/>
              </w:rPr>
              <w:t>13、1080P: 1-60 fps</w:t>
            </w:r>
          </w:p>
          <w:p>
            <w:pPr>
              <w:pStyle w:val="null3"/>
              <w:jc w:val="left"/>
            </w:pPr>
            <w:r>
              <w:rPr>
                <w:sz w:val="21"/>
              </w:rPr>
              <w:t>14、720P: 1-60 fps</w:t>
            </w:r>
          </w:p>
          <w:p>
            <w:pPr>
              <w:pStyle w:val="null3"/>
              <w:jc w:val="left"/>
            </w:pPr>
            <w:r>
              <w:rPr>
                <w:sz w:val="21"/>
              </w:rPr>
              <w:t>15、1080P: 1-30 fps</w:t>
            </w:r>
          </w:p>
          <w:p>
            <w:pPr>
              <w:pStyle w:val="null3"/>
              <w:jc w:val="left"/>
            </w:pPr>
            <w:r>
              <w:rPr>
                <w:sz w:val="21"/>
              </w:rPr>
              <w:t>16、720P: 1-60 fps</w:t>
            </w:r>
          </w:p>
          <w:p>
            <w:pPr>
              <w:pStyle w:val="null3"/>
              <w:jc w:val="left"/>
            </w:pPr>
            <w:r>
              <w:rPr>
                <w:sz w:val="21"/>
              </w:rPr>
              <w:t>17、1080P: 1-30 fps</w:t>
            </w:r>
          </w:p>
          <w:p>
            <w:pPr>
              <w:pStyle w:val="null3"/>
              <w:jc w:val="left"/>
            </w:pPr>
            <w:r>
              <w:rPr>
                <w:sz w:val="21"/>
              </w:rPr>
              <w:t>18、720P: 1-60 fps</w:t>
            </w:r>
          </w:p>
          <w:p>
            <w:pPr>
              <w:pStyle w:val="null3"/>
              <w:jc w:val="left"/>
            </w:pPr>
            <w:r>
              <w:rPr>
                <w:sz w:val="21"/>
              </w:rPr>
              <w:t>19、白平衡 预设 (3200K), 存储A,存储B/ATW自动跟踪白平衡</w:t>
            </w:r>
          </w:p>
          <w:p>
            <w:pPr>
              <w:pStyle w:val="null3"/>
              <w:jc w:val="left"/>
            </w:pPr>
            <w:r>
              <w:rPr>
                <w:sz w:val="21"/>
              </w:rPr>
              <w:t>20、增益 -3, 0, 3, 6, 9, 12, 15, 18dB, 42dB (打开Turbo Gain), AGC自动增益控制伽玛曲线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三脚架云台</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01.主要材质：铝合金；</w:t>
            </w:r>
            <w:r>
              <w:br/>
            </w:r>
            <w:r>
              <w:rPr>
                <w:sz w:val="21"/>
                <w:color w:val="000000"/>
              </w:rPr>
              <w:t xml:space="preserve">02.最高工作高度 </w:t>
            </w:r>
            <w:r>
              <w:rPr>
                <w:sz w:val="21"/>
                <w:color w:val="000000"/>
              </w:rPr>
              <w:t>≥</w:t>
            </w:r>
            <w:r>
              <w:rPr>
                <w:sz w:val="21"/>
                <w:color w:val="000000"/>
              </w:rPr>
              <w:t xml:space="preserve">1860mm，收缩高度 </w:t>
            </w:r>
            <w:r>
              <w:rPr>
                <w:sz w:val="21"/>
                <w:color w:val="000000"/>
              </w:rPr>
              <w:t>≤</w:t>
            </w:r>
            <w:r>
              <w:rPr>
                <w:sz w:val="21"/>
                <w:color w:val="000000"/>
              </w:rPr>
              <w:t>850mm</w:t>
            </w:r>
            <w:r>
              <w:br/>
            </w:r>
            <w:r>
              <w:rPr>
                <w:sz w:val="21"/>
                <w:color w:val="000000"/>
              </w:rPr>
              <w:t xml:space="preserve">03.节数 3节，最大负荷 </w:t>
            </w:r>
            <w:r>
              <w:rPr>
                <w:sz w:val="21"/>
                <w:color w:val="000000"/>
              </w:rPr>
              <w:t>≥</w:t>
            </w:r>
            <w:r>
              <w:rPr>
                <w:sz w:val="21"/>
                <w:color w:val="000000"/>
              </w:rPr>
              <w:t>8kg</w:t>
            </w:r>
            <w:r>
              <w:br/>
            </w:r>
            <w:r>
              <w:rPr>
                <w:sz w:val="21"/>
                <w:color w:val="000000"/>
              </w:rPr>
              <w:t>04.云台类型：液压阻尼云台，适配75mm碗台；隐藏式1/4“-20螺纹孔，底部有3/ 8"-16螺纹孔，可进行相应接口的安装。</w:t>
            </w:r>
            <w:r>
              <w:br/>
            </w:r>
            <w:r>
              <w:rPr>
                <w:sz w:val="21"/>
                <w:color w:val="000000"/>
              </w:rPr>
              <w:t>05.螺丝尺寸：1/4英寸，3/8英寸，装板内置六角扳手。</w:t>
            </w:r>
            <w:r>
              <w:br/>
            </w:r>
            <w:r>
              <w:rPr>
                <w:sz w:val="21"/>
                <w:color w:val="000000"/>
              </w:rPr>
              <w:t>06.包装清单含：收纳袋、快装板、1/4“-20螺丝*1、3/8”-16螺丝*1</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拍摄轨道</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1.可拆卸轨道总长9米，可选配弯轨</w:t>
            </w:r>
            <w:r>
              <w:br/>
            </w:r>
            <w:r>
              <w:rPr>
                <w:sz w:val="21"/>
                <w:color w:val="000000"/>
              </w:rPr>
              <w:t>2.承重：</w:t>
            </w:r>
            <w:r>
              <w:rPr>
                <w:sz w:val="21"/>
                <w:color w:val="000000"/>
              </w:rPr>
              <w:t>≥</w:t>
            </w:r>
            <w:r>
              <w:rPr>
                <w:sz w:val="21"/>
                <w:color w:val="000000"/>
              </w:rPr>
              <w:t>50kg</w:t>
            </w:r>
            <w:r>
              <w:br/>
            </w:r>
            <w:r>
              <w:rPr>
                <w:sz w:val="21"/>
                <w:color w:val="000000"/>
              </w:rPr>
              <w:t>3.滑轮：2轮*4组</w:t>
            </w:r>
            <w:r>
              <w:br/>
            </w:r>
            <w:r>
              <w:rPr>
                <w:sz w:val="21"/>
                <w:color w:val="000000"/>
              </w:rPr>
              <w:t>4.滑轨：3节滑轨</w:t>
            </w:r>
            <w:r>
              <w:br/>
            </w:r>
            <w:r>
              <w:rPr>
                <w:sz w:val="21"/>
                <w:color w:val="000000"/>
              </w:rPr>
              <w:t>5.尺寸：</w:t>
            </w:r>
            <w:r>
              <w:rPr>
                <w:sz w:val="21"/>
                <w:color w:val="000000"/>
              </w:rPr>
              <w:t>≥</w:t>
            </w:r>
            <w:r>
              <w:rPr>
                <w:sz w:val="21"/>
                <w:color w:val="000000"/>
              </w:rPr>
              <w:t>2000*375*140mm</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LED平板灯</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1、由</w:t>
            </w:r>
            <w:r>
              <w:rPr>
                <w:sz w:val="21"/>
                <w:color w:val="000000"/>
              </w:rPr>
              <w:t>≥</w:t>
            </w:r>
            <w:r>
              <w:rPr>
                <w:sz w:val="21"/>
                <w:color w:val="000000"/>
              </w:rPr>
              <w:t>1440颗高亮贴片LED组成；</w:t>
            </w:r>
            <w:r>
              <w:br/>
            </w:r>
            <w:r>
              <w:rPr>
                <w:sz w:val="21"/>
                <w:color w:val="000000"/>
              </w:rPr>
              <w:t>2、100W，3300Lux @ 1米；</w:t>
            </w:r>
            <w:r>
              <w:br/>
            </w:r>
            <w:r>
              <w:rPr>
                <w:sz w:val="21"/>
                <w:color w:val="000000"/>
              </w:rPr>
              <w:t>3、65°宽光束角均匀柔和铺光；</w:t>
            </w:r>
            <w:r>
              <w:br/>
            </w:r>
            <w:r>
              <w:rPr>
                <w:sz w:val="21"/>
                <w:color w:val="000000"/>
              </w:rPr>
              <w:t>4、2700K-6500K无级可变色温；</w:t>
            </w:r>
            <w:r>
              <w:br/>
            </w:r>
            <w:r>
              <w:rPr>
                <w:sz w:val="21"/>
                <w:color w:val="000000"/>
              </w:rPr>
              <w:t>5、0-100%无闪烁数字集成调光；</w:t>
            </w:r>
            <w:r>
              <w:br/>
            </w:r>
            <w:r>
              <w:rPr>
                <w:sz w:val="21"/>
                <w:color w:val="000000"/>
              </w:rPr>
              <w:t>6、超高显色指数CRI 97，TLCI 99；</w:t>
            </w:r>
            <w:r>
              <w:br/>
            </w:r>
            <w:r>
              <w:rPr>
                <w:sz w:val="21"/>
                <w:color w:val="000000"/>
              </w:rPr>
              <w:t>7、三芯DMX512输入&amp;输出；</w:t>
            </w:r>
            <w:r>
              <w:br/>
            </w:r>
            <w:r>
              <w:rPr>
                <w:sz w:val="21"/>
                <w:color w:val="000000"/>
              </w:rPr>
              <w:t>8、照度、色温分别单独设置DMX地址；</w:t>
            </w:r>
            <w:r>
              <w:br/>
            </w:r>
            <w:r>
              <w:rPr>
                <w:sz w:val="21"/>
                <w:color w:val="000000"/>
              </w:rPr>
              <w:t>9、</w:t>
            </w:r>
            <w:r>
              <w:rPr>
                <w:sz w:val="21"/>
                <w:color w:val="000000"/>
              </w:rPr>
              <w:t>≥</w:t>
            </w:r>
            <w:r>
              <w:rPr>
                <w:sz w:val="21"/>
                <w:color w:val="000000"/>
              </w:rPr>
              <w:t>5V USB输出给无线DMX接收器供电；</w:t>
            </w:r>
            <w:r>
              <w:br/>
            </w:r>
            <w:r>
              <w:rPr>
                <w:sz w:val="21"/>
                <w:color w:val="000000"/>
              </w:rPr>
              <w:t>10、液晶屏显示照度和色温、DMX地址；</w:t>
            </w:r>
            <w:r>
              <w:br/>
            </w:r>
            <w:r>
              <w:rPr>
                <w:sz w:val="21"/>
                <w:color w:val="000000"/>
              </w:rPr>
              <w:t>11、航空头PowerCON TRUE1 AC输入&amp;环出；</w:t>
            </w:r>
            <w:r>
              <w:br/>
            </w:r>
            <w:r>
              <w:rPr>
                <w:sz w:val="21"/>
                <w:color w:val="000000"/>
              </w:rPr>
              <w:t>12、标配金属四叶遮光片及Yoke安装支架；</w:t>
            </w:r>
            <w:r>
              <w:br/>
            </w:r>
            <w:r>
              <w:rPr>
                <w:sz w:val="21"/>
                <w:color w:val="000000"/>
              </w:rPr>
              <w:t>13、选配40° 金属蜂窝网 (LA-G100)；</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LED聚光灯</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100W COB集成LED聚光灯；</w:t>
            </w:r>
            <w:r>
              <w:br/>
            </w:r>
            <w:r>
              <w:rPr>
                <w:sz w:val="21"/>
                <w:color w:val="000000"/>
              </w:rPr>
              <w:t>2、无风扇；</w:t>
            </w:r>
            <w:r>
              <w:br/>
            </w:r>
            <w:r>
              <w:rPr>
                <w:sz w:val="21"/>
                <w:color w:val="000000"/>
              </w:rPr>
              <w:t>3、</w:t>
            </w:r>
            <w:r>
              <w:rPr>
                <w:sz w:val="21"/>
                <w:color w:val="000000"/>
              </w:rPr>
              <w:t>≥</w:t>
            </w:r>
            <w:r>
              <w:rPr>
                <w:sz w:val="21"/>
                <w:color w:val="000000"/>
              </w:rPr>
              <w:t>12-26°聚光角度调节；</w:t>
            </w:r>
            <w:r>
              <w:br/>
            </w:r>
            <w:r>
              <w:rPr>
                <w:sz w:val="21"/>
                <w:color w:val="000000"/>
              </w:rPr>
              <w:t>4、</w:t>
            </w:r>
            <w:r>
              <w:rPr>
                <w:sz w:val="21"/>
                <w:color w:val="000000"/>
              </w:rPr>
              <w:t>≥</w:t>
            </w:r>
            <w:r>
              <w:rPr>
                <w:sz w:val="21"/>
                <w:color w:val="000000"/>
              </w:rPr>
              <w:t>55000Lux@1米高亮硬光；</w:t>
            </w:r>
            <w:r>
              <w:br/>
            </w:r>
            <w:r>
              <w:rPr>
                <w:sz w:val="21"/>
                <w:color w:val="000000"/>
              </w:rPr>
              <w:t>5、</w:t>
            </w:r>
            <w:r>
              <w:rPr>
                <w:sz w:val="21"/>
                <w:color w:val="000000"/>
              </w:rPr>
              <w:t>≥</w:t>
            </w:r>
            <w:r>
              <w:rPr>
                <w:sz w:val="21"/>
                <w:color w:val="000000"/>
              </w:rPr>
              <w:t>2700K-6500K无级可变色温；</w:t>
            </w:r>
            <w:r>
              <w:br/>
            </w:r>
            <w:r>
              <w:rPr>
                <w:sz w:val="21"/>
                <w:color w:val="000000"/>
              </w:rPr>
              <w:t>6、0-100%无闪烁数字集成调光；</w:t>
            </w:r>
            <w:r>
              <w:br/>
            </w:r>
            <w:r>
              <w:rPr>
                <w:sz w:val="21"/>
                <w:color w:val="000000"/>
              </w:rPr>
              <w:t>7、超高显色指数</w:t>
            </w:r>
            <w:r>
              <w:rPr>
                <w:sz w:val="21"/>
                <w:color w:val="000000"/>
              </w:rPr>
              <w:t>≥</w:t>
            </w:r>
            <w:r>
              <w:rPr>
                <w:sz w:val="21"/>
                <w:color w:val="000000"/>
              </w:rPr>
              <w:t>CRI 97，TLCI 99；</w:t>
            </w:r>
            <w:r>
              <w:br/>
            </w:r>
            <w:r>
              <w:rPr>
                <w:sz w:val="21"/>
                <w:color w:val="000000"/>
              </w:rPr>
              <w:t>8、三芯DMX512输入&amp;输出；</w:t>
            </w:r>
            <w:r>
              <w:br/>
            </w:r>
            <w:r>
              <w:rPr>
                <w:sz w:val="21"/>
                <w:color w:val="000000"/>
              </w:rPr>
              <w:t>9、照度、色温分别单独设置DMX地址；</w:t>
            </w:r>
            <w:r>
              <w:br/>
            </w:r>
            <w:r>
              <w:rPr>
                <w:sz w:val="21"/>
                <w:color w:val="000000"/>
              </w:rPr>
              <w:t>10、</w:t>
            </w:r>
            <w:r>
              <w:rPr>
                <w:sz w:val="21"/>
                <w:color w:val="000000"/>
              </w:rPr>
              <w:t>≥</w:t>
            </w:r>
            <w:r>
              <w:rPr>
                <w:sz w:val="21"/>
                <w:color w:val="000000"/>
              </w:rPr>
              <w:t>5V USB输出给无线DMX接收器供电；</w:t>
            </w:r>
            <w:r>
              <w:br/>
            </w:r>
            <w:r>
              <w:rPr>
                <w:sz w:val="21"/>
                <w:color w:val="000000"/>
              </w:rPr>
              <w:t>11、液晶屏显示照度和色温、DMX地址；</w:t>
            </w:r>
            <w:r>
              <w:br/>
            </w:r>
            <w:r>
              <w:rPr>
                <w:sz w:val="21"/>
                <w:color w:val="000000"/>
              </w:rPr>
              <w:t>12、航空头PowerCON TRUE1 AC输入&amp;环出；</w:t>
            </w:r>
            <w:r>
              <w:br/>
            </w:r>
            <w:r>
              <w:rPr>
                <w:sz w:val="21"/>
                <w:color w:val="000000"/>
              </w:rPr>
              <w:t>13、配金属四叶遮光片及Yoke安装支架。</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调光台</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DMX512/1990信号输出</w:t>
            </w:r>
            <w:r>
              <w:br/>
            </w:r>
            <w:r>
              <w:rPr>
                <w:sz w:val="21"/>
                <w:color w:val="000000"/>
              </w:rPr>
              <w:t>≥</w:t>
            </w:r>
            <w:r>
              <w:rPr>
                <w:sz w:val="21"/>
                <w:color w:val="000000"/>
              </w:rPr>
              <w:t>512个控制通道</w:t>
            </w:r>
            <w:r>
              <w:br/>
            </w:r>
            <w:r>
              <w:rPr>
                <w:sz w:val="21"/>
                <w:color w:val="000000"/>
              </w:rPr>
              <w:t>LCD显示窗口，LED指示灯</w:t>
            </w:r>
            <w:r>
              <w:br/>
            </w:r>
            <w:r>
              <w:rPr>
                <w:sz w:val="21"/>
                <w:color w:val="000000"/>
              </w:rPr>
              <w:t>可同时控制</w:t>
            </w:r>
            <w:r>
              <w:rPr>
                <w:sz w:val="21"/>
                <w:color w:val="000000"/>
              </w:rPr>
              <w:t>≥</w:t>
            </w:r>
            <w:r>
              <w:rPr>
                <w:sz w:val="21"/>
                <w:color w:val="000000"/>
              </w:rPr>
              <w:t>12台16通道电脑灯</w:t>
            </w:r>
            <w:r>
              <w:br/>
            </w:r>
            <w:r>
              <w:rPr>
                <w:sz w:val="21"/>
                <w:color w:val="000000"/>
              </w:rPr>
              <w:t>≥</w:t>
            </w:r>
            <w:r>
              <w:rPr>
                <w:sz w:val="21"/>
                <w:color w:val="000000"/>
              </w:rPr>
              <w:t>8个通道的控制推子</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灯具固定轨</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工字型，选用优质铝合金型材材质，经熔铸、挤压、镀钛等工艺加工，柔韧性强，承重</w:t>
            </w:r>
            <w:r>
              <w:rPr>
                <w:sz w:val="21"/>
                <w:color w:val="000000"/>
              </w:rPr>
              <w:t>300KG以上，规格：</w:t>
            </w:r>
            <w:r>
              <w:rPr>
                <w:sz w:val="21"/>
                <w:color w:val="000000"/>
              </w:rPr>
              <w:t>≥</w:t>
            </w:r>
            <w:r>
              <w:rPr>
                <w:sz w:val="21"/>
                <w:color w:val="000000"/>
              </w:rPr>
              <w:t>60*80*4MM。</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吊杆</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1.吊杆主体由优质铝合金材料制成，</w:t>
            </w:r>
            <w:r>
              <w:rPr>
                <w:sz w:val="21"/>
                <w:color w:val="000000"/>
              </w:rPr>
              <w:t>需</w:t>
            </w:r>
            <w:r>
              <w:rPr>
                <w:sz w:val="21"/>
                <w:color w:val="000000"/>
              </w:rPr>
              <w:t>具有重量轻，导向性好，强度高的特点．恒力弹簧选用特制铝合金弹簧钢</w:t>
            </w:r>
            <w:r>
              <w:rPr>
                <w:sz w:val="21"/>
                <w:color w:val="000000"/>
              </w:rPr>
              <w:t>[经特殊处理，经久耐用，抗腐蚀。</w:t>
            </w:r>
            <w:r>
              <w:br/>
            </w:r>
            <w:r>
              <w:rPr>
                <w:sz w:val="21"/>
                <w:color w:val="000000"/>
              </w:rPr>
              <w:t>2.</w:t>
            </w:r>
            <w:r>
              <w:rPr>
                <w:sz w:val="21"/>
                <w:color w:val="000000"/>
              </w:rPr>
              <w:t>需</w:t>
            </w:r>
            <w:r>
              <w:rPr>
                <w:sz w:val="21"/>
                <w:color w:val="000000"/>
              </w:rPr>
              <w:t>结构紧凑，安装简便，易于维修，使用方便、灵活．</w:t>
            </w:r>
            <w:r>
              <w:br/>
            </w:r>
            <w:r>
              <w:rPr>
                <w:sz w:val="21"/>
                <w:color w:val="000000"/>
              </w:rPr>
              <w:t>3.吊挂重量：2-10kg</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灯具电缆线</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国标</w:t>
            </w:r>
            <w:r>
              <w:rPr>
                <w:sz w:val="21"/>
                <w:color w:val="000000"/>
              </w:rPr>
              <w:t>3x2.52 RVV护线软套、护套采用聚氯乙烯材料、环保安全抗冻防水耐拉、专用电源接头</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灯具控制线</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国标</w:t>
            </w:r>
            <w:r>
              <w:rPr>
                <w:sz w:val="21"/>
                <w:color w:val="000000"/>
              </w:rPr>
              <w:t>3x0.5+1平方 带屏蔽RVV护线软套、护套采用聚氯乙烯材料</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线材</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线材套装</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XR虚拟现实课程资源制作平台</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XR虚拟现实课程资源制作系统要求：</w:t>
            </w:r>
          </w:p>
          <w:p>
            <w:pPr>
              <w:pStyle w:val="null3"/>
              <w:jc w:val="left"/>
            </w:pPr>
            <w:r>
              <w:rPr>
                <w:sz w:val="21"/>
              </w:rPr>
              <w:t>01、支持动态接入动捕数据实现虚拟角色与演员动作同步，包含面部、身体、手指动作，具备实时编辑3D场景功能，支持对物体的坐标、旋转、大小进行实时动态编辑；支持虚拟数字人、虚拟场景的自定义导入功能；支持接入摄像机轨道追踪系统；</w:t>
            </w:r>
          </w:p>
          <w:p>
            <w:pPr>
              <w:pStyle w:val="null3"/>
              <w:jc w:val="left"/>
            </w:pPr>
            <w:r>
              <w:rPr>
                <w:sz w:val="21"/>
              </w:rPr>
              <w:t>02、支持面部表情捕捉，演员与虚拟数字人面部表情实时同步；支持自动匹配，一键式技术，自动跟踪识别，眼球运动捕捉等肌肉运动并生成表情动画；</w:t>
            </w:r>
          </w:p>
          <w:p>
            <w:pPr>
              <w:pStyle w:val="null3"/>
              <w:jc w:val="left"/>
            </w:pPr>
            <w:r>
              <w:rPr>
                <w:sz w:val="21"/>
              </w:rPr>
              <w:t>03、支持一键切换AR增强现实效果，实现虚拟数字人与真实世界的实时融合；</w:t>
            </w:r>
          </w:p>
          <w:p>
            <w:pPr>
              <w:pStyle w:val="null3"/>
              <w:jc w:val="left"/>
            </w:pPr>
            <w:r>
              <w:rPr>
                <w:sz w:val="21"/>
              </w:rPr>
              <w:t>04、支持背景画面设置及一键切换，包括本地图片视频、纯色背景、数字化3D场景等；支持对虚拟场景内的光效实时调整，包括光照方向、强度、色温等属性；</w:t>
            </w:r>
          </w:p>
          <w:p>
            <w:pPr>
              <w:pStyle w:val="null3"/>
              <w:jc w:val="left"/>
            </w:pPr>
            <w:r>
              <w:rPr>
                <w:sz w:val="21"/>
              </w:rPr>
              <w:t>05.支持自定义编辑光照方案，可动态添加点光源、射灯等不同灯光类型；支持自定义视角方案编辑，包含对方案进行增加、删除、修改等操作，可针对不同场景、不同方案自定义机位并记录保存，实现快速一键切换效果；</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vMerge/>
            <w:tcBorders>
              <w:top w:val="none" w:color="000000" w:sz="4"/>
              <w:left w:val="single" w:color="000000" w:sz="4"/>
              <w:bottom w:val="single" w:color="000000" w:sz="4"/>
              <w:right w:val="single" w:color="000000" w:sz="4"/>
            </w:tcBorders>
          </w:tcPr>
          <w:p/>
        </w:tc>
        <w:tc>
          <w:tcPr>
            <w:tcW w:type="dxa" w:w="1233"/>
            <w:vMerge/>
            <w:tcBorders>
              <w:top w:val="none" w:color="000000" w:sz="4"/>
              <w:left w:val="none" w:color="000000" w:sz="4"/>
              <w:bottom w:val="single" w:color="000000" w:sz="4"/>
              <w:right w:val="single" w:color="000000" w:sz="4"/>
            </w:tcBorders>
          </w:tcP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w:t>
            </w:r>
            <w:r>
              <w:rPr>
                <w:sz w:val="21"/>
              </w:rPr>
              <w:t>XR虚拟现实课程资源制作系统配套动作批量化处理插件性能要求：</w:t>
            </w:r>
          </w:p>
          <w:p>
            <w:pPr>
              <w:pStyle w:val="null3"/>
              <w:jc w:val="left"/>
            </w:pPr>
            <w:r>
              <w:rPr>
                <w:sz w:val="21"/>
              </w:rPr>
              <w:t>1、支持批量处理角色动作和模型，支持自动为非标准bip骨骼开启Bone ON。支持导出单个max档的多个模型、贴图、动作数据，支持批量导出多个max档的所有数据；自动查找模型贴图并对贴图进行标准化命名；</w:t>
            </w:r>
          </w:p>
          <w:p>
            <w:pPr>
              <w:pStyle w:val="null3"/>
              <w:jc w:val="left"/>
            </w:pPr>
            <w:r>
              <w:rPr>
                <w:sz w:val="21"/>
              </w:rPr>
              <w:t>2、导出子骨骼动画时支持自动断开链接、自动归零到世界中心，批量化导出时实时显示导出进度和日志、系统记录导出路径及导出状态、支持实时预览不同的动作序列、自动把bip动作数据匹配到角色的每一根骨骼；并实现自动加载关键帧、批量化把多个原始max文件中的角色动作导出；存为标准bip动作数据、批量化把蒙好皮的角色，据已有bip动作数据自动识别骨骼并与角色匹配.</w:t>
            </w:r>
          </w:p>
        </w:tc>
        <w:tc>
          <w:tcPr>
            <w:tcW w:type="dxa" w:w="832"/>
            <w:vMerge/>
            <w:tcBorders>
              <w:top w:val="none" w:color="000000" w:sz="4"/>
              <w:left w:val="none" w:color="000000" w:sz="4"/>
              <w:bottom w:val="single" w:color="000000" w:sz="4"/>
              <w:right w:val="single" w:color="000000" w:sz="4"/>
            </w:tcBorders>
          </w:tcPr>
          <w:p/>
        </w:tc>
        <w:tc>
          <w:tcPr>
            <w:tcW w:type="dxa" w:w="832"/>
            <w:vMerge/>
            <w:tcBorders>
              <w:top w:val="none" w:color="000000" w:sz="4"/>
              <w:left w:val="none" w:color="000000" w:sz="4"/>
              <w:bottom w:val="single" w:color="000000" w:sz="4"/>
              <w:right w:val="single" w:color="000000" w:sz="4"/>
            </w:tcBorders>
          </w:tcPr>
          <w:p/>
        </w:tc>
      </w:tr>
      <w:tr>
        <w:tc>
          <w:tcPr>
            <w:tcW w:type="dxa" w:w="832"/>
            <w:vMerge/>
            <w:tcBorders>
              <w:top w:val="none" w:color="000000" w:sz="4"/>
              <w:left w:val="single" w:color="000000" w:sz="4"/>
              <w:bottom w:val="single" w:color="000000" w:sz="4"/>
              <w:right w:val="single" w:color="000000" w:sz="4"/>
            </w:tcBorders>
          </w:tcPr>
          <w:p/>
        </w:tc>
        <w:tc>
          <w:tcPr>
            <w:tcW w:type="dxa" w:w="1233"/>
            <w:vMerge/>
            <w:tcBorders>
              <w:top w:val="none" w:color="000000" w:sz="4"/>
              <w:left w:val="none" w:color="000000" w:sz="4"/>
              <w:bottom w:val="single" w:color="000000" w:sz="4"/>
              <w:right w:val="single" w:color="000000" w:sz="4"/>
            </w:tcBorders>
          </w:tcP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w:t>
            </w:r>
            <w:r>
              <w:rPr>
                <w:sz w:val="21"/>
              </w:rPr>
              <w:t>XR虚拟现实课程资源制作系统配套AR开发编辑平台软件性能要求：</w:t>
            </w:r>
          </w:p>
          <w:p>
            <w:pPr>
              <w:pStyle w:val="null3"/>
              <w:jc w:val="left"/>
            </w:pPr>
            <w:r>
              <w:rPr>
                <w:sz w:val="21"/>
              </w:rPr>
              <w:t>01：平台整体功能指标：系统具有安卓端，苹果端，Windows端，教师可以学校或家里进行云端备课，教室直接调用客户端就可以使用简易实用编辑工具，分学科海量资源库，兼容所有呈现平台 、自主制作AR教学应用 、支持教学资源分类存储，资源支持含3D，视频，图片等、支持云资源检索和预览、课前制作AR</w:t>
            </w:r>
          </w:p>
          <w:p>
            <w:pPr>
              <w:pStyle w:val="null3"/>
              <w:jc w:val="left"/>
            </w:pPr>
            <w:r>
              <w:rPr>
                <w:sz w:val="21"/>
              </w:rPr>
              <w:t>a.添加课本底图或直接调用摄像头拍照，作为AR识别图。支持直接调用展示各科资源，可直接插入图片、视频、透明视频、3D、链接、文字等功能；</w:t>
            </w:r>
          </w:p>
          <w:p>
            <w:pPr>
              <w:pStyle w:val="null3"/>
              <w:jc w:val="left"/>
            </w:pPr>
            <w:r>
              <w:rPr>
                <w:sz w:val="21"/>
              </w:rPr>
              <w:t>b. 插入内容后可以对AR展示内容进行移动，旋转，缩放，删除等； 课件保存后，支持通过分享课件二维码到教师手机微信或QQ上</w:t>
            </w:r>
          </w:p>
          <w:p>
            <w:pPr>
              <w:pStyle w:val="null3"/>
              <w:jc w:val="left"/>
            </w:pPr>
            <w:r>
              <w:rPr>
                <w:sz w:val="21"/>
              </w:rPr>
              <w:t>c. 教师有自主私有服务器空间，有独立资源云空间。教学随时调用系统自带的学科，相关AR知识点课件，上课直接使用，同时支持课中教学；</w:t>
            </w:r>
          </w:p>
          <w:p>
            <w:pPr>
              <w:pStyle w:val="null3"/>
              <w:jc w:val="left"/>
            </w:pPr>
            <w:r>
              <w:rPr>
                <w:sz w:val="21"/>
              </w:rPr>
              <w:t>d. 教学直接放入课本对应页面到教室高拍仪下面，打开相关应用，就可以立即看到相关教师备好课的AR课件或知识点资源。学生可以打开相关应用，对着课本知识点可以进行自习；</w:t>
            </w:r>
          </w:p>
          <w:p>
            <w:pPr>
              <w:pStyle w:val="null3"/>
              <w:jc w:val="left"/>
            </w:pPr>
            <w:r>
              <w:rPr>
                <w:sz w:val="21"/>
              </w:rPr>
              <w:t>02：系统模块化功能指标：系统采用多层架构，后台管理采用B/S架构，AR客户端采用C/S架构、支持目前通用的各类操作系统环境，包括windows server,Linux, Unix等主流操作系统。Web应用服务器支持主流中间件产品，如Nginx, Tomcat等；数据库支持SQL server、MySQL、系统交互界面友好，支持中英文界面、菜单及文档、支持在线账号认证。可与其他系统进行认证互通、提供共享AR资源库，提供平台用户使用便捷性，支持对资源进行检索。</w:t>
            </w:r>
          </w:p>
          <w:p>
            <w:pPr>
              <w:pStyle w:val="null3"/>
              <w:jc w:val="left"/>
            </w:pPr>
            <w:r>
              <w:rPr>
                <w:sz w:val="21"/>
              </w:rPr>
              <w:t>a. 系统提供多级管理后台:一级后台面向系统管理员，负责管理（增/删/改）所有共享AR资源、作品集、用户账号；二级后台面向大众用户，负责管理（增/删/改）个人AR资源、作品集及作品;</w:t>
            </w:r>
          </w:p>
          <w:p>
            <w:pPr>
              <w:pStyle w:val="null3"/>
              <w:jc w:val="left"/>
            </w:pPr>
            <w:r>
              <w:rPr>
                <w:sz w:val="21"/>
              </w:rPr>
              <w:t>b. 提供完善的资源管理功能，根据资源类型进行灵活的存储，包含图片库、视频库、模型库等，可自定义资源类别、子类别，至少支持三级类别。系统提供基于WEBGL的AR应用在线可视化编辑系统，能快速进行AR场景的编辑，AR作品的发布。</w:t>
            </w:r>
          </w:p>
          <w:p>
            <w:pPr>
              <w:pStyle w:val="null3"/>
              <w:jc w:val="left"/>
            </w:pPr>
            <w:r>
              <w:rPr>
                <w:sz w:val="21"/>
              </w:rPr>
              <w:t>c. 支持多种主流浏览器的访问、支持对AR资源进行移动、缩放、旋转操作。支持添加多个AR资源，支持“Android/IOS，APP应用包”活跃人数的统计。03：支持AR应用的一键部署：支持ARKit、ARCore AR技术、提供Android、IOS版本AR客户端，支持主流机型安装与使用、支持云/本地混合识别，实现图像目标识别与追踪、提供完整的SDK，包括IOS、Android、PC版本。</w:t>
            </w:r>
          </w:p>
        </w:tc>
        <w:tc>
          <w:tcPr>
            <w:tcW w:type="dxa" w:w="832"/>
            <w:vMerge/>
            <w:tcBorders>
              <w:top w:val="none" w:color="000000" w:sz="4"/>
              <w:left w:val="none" w:color="000000" w:sz="4"/>
              <w:bottom w:val="single" w:color="000000" w:sz="4"/>
              <w:right w:val="single" w:color="000000" w:sz="4"/>
            </w:tcBorders>
          </w:tcPr>
          <w:p/>
        </w:tc>
        <w:tc>
          <w:tcPr>
            <w:tcW w:type="dxa" w:w="832"/>
            <w:vMerge/>
            <w:tcBorders>
              <w:top w:val="none" w:color="000000" w:sz="4"/>
              <w:left w:val="none" w:color="000000" w:sz="4"/>
              <w:bottom w:val="single" w:color="000000" w:sz="4"/>
              <w:right w:val="single" w:color="000000" w:sz="4"/>
            </w:tcBorders>
          </w:tcPr>
          <w:p/>
        </w:tc>
      </w:tr>
      <w:tr>
        <w:tc>
          <w:tcPr>
            <w:tcW w:type="dxa" w:w="832"/>
            <w:vMerge/>
            <w:tcBorders>
              <w:top w:val="none" w:color="000000" w:sz="4"/>
              <w:left w:val="single" w:color="000000" w:sz="4"/>
              <w:bottom w:val="single" w:color="000000" w:sz="4"/>
              <w:right w:val="single" w:color="000000" w:sz="4"/>
            </w:tcBorders>
          </w:tcPr>
          <w:p/>
        </w:tc>
        <w:tc>
          <w:tcPr>
            <w:tcW w:type="dxa" w:w="1233"/>
            <w:vMerge/>
            <w:tcBorders>
              <w:top w:val="none" w:color="000000" w:sz="4"/>
              <w:left w:val="none" w:color="000000" w:sz="4"/>
              <w:bottom w:val="single" w:color="000000" w:sz="4"/>
              <w:right w:val="single" w:color="000000" w:sz="4"/>
            </w:tcBorders>
          </w:tcP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w:t>
            </w:r>
            <w:r>
              <w:rPr>
                <w:sz w:val="21"/>
              </w:rPr>
              <w:t>VR开发编辑器性能要求：</w:t>
            </w:r>
          </w:p>
          <w:p>
            <w:pPr>
              <w:pStyle w:val="null3"/>
              <w:jc w:val="left"/>
            </w:pPr>
            <w:r>
              <w:rPr>
                <w:sz w:val="21"/>
              </w:rPr>
              <w:t>01：云VR课件管理与编辑平台整体要求： VR开发编辑器软件，方便用户云端共享VR资源模型，自由搭建组合，快速创建场景及项目，减少模型重复性的建造成本并且提高虚拟培训效果。系统采用B/S、C/S混合架构，不受时间、空间、人数限制，VR编辑器用于编辑场景，可以从云端3D组件库中下载素材制作项目，并且可以将项目及场景上传至云端，实现资源共享实时更新。</w:t>
            </w:r>
          </w:p>
          <w:p>
            <w:pPr>
              <w:pStyle w:val="null3"/>
              <w:jc w:val="left"/>
            </w:pPr>
            <w:r>
              <w:rPr>
                <w:sz w:val="20"/>
              </w:rPr>
              <w:t>▲</w:t>
            </w:r>
            <w:r>
              <w:rPr>
                <w:sz w:val="21"/>
              </w:rPr>
              <w:t>02：VR开发编辑器性能要求：编辑器需要包含</w:t>
            </w:r>
            <w:r>
              <w:rPr>
                <w:sz w:val="21"/>
              </w:rPr>
              <w:t>但不限于</w:t>
            </w:r>
            <w:r>
              <w:rPr>
                <w:sz w:val="21"/>
              </w:rPr>
              <w:t>以下</w:t>
            </w:r>
            <w:r>
              <w:rPr>
                <w:sz w:val="21"/>
              </w:rPr>
              <w:t>5种</w:t>
            </w:r>
            <w:r>
              <w:rPr>
                <w:sz w:val="21"/>
              </w:rPr>
              <w:t>功能模块</w:t>
            </w:r>
            <w:r>
              <w:rPr>
                <w:sz w:val="21"/>
              </w:rPr>
              <w:t>-用户模块，交互编辑功能模块，项目模块，功能组件模块，场景编辑模块。用户模块：支持与云端3D模型组件库用户数据同步。用户在云端3D模型组件库的素材权限在VR开发编辑器中同样适用。VR开发编辑器可使用3D模型组件库内所有资源。交互编辑功能模块：支持项目文件区、模型层级区、场景编辑区、预览区、属性面板区。包含文件、编辑、VR对象、窗口等模块。文件包含：管理项目、新建场景、场景另存为、导入资源、从文件导入。编辑功能包含撤销、重做、复制、删除、播放、暂停等功能。VR对象包含创建空对象、创建空子对象、平面、全景图片、灯光、点光源、聚光灯。项目模块：支持一个项目可由单个或多个场景组成；支持项目保存、上传、导出、导入、更新、删除功能，支持项目直接上传到云端3D模型组件库。功能组件模块：支持查看现有功能组件属性；支持封装常用VR功能：移动、播放声音、播放视频、播放模型动画等；支持添加和编辑材质组件、变换组件、渲染组件、移动组件、播放声音组件、播放视频组件等（提供该功能界面截图）。场景编辑模块：支持场景新建、导入、导出、删除、上传、更新功能；支持对3D模型的编辑功能：缩放、旋转、拖动；支持自定义功能组件；支持素材组件可调整参数对素材进行修改功能；支持编辑素材组件以及添加功能组件生成自定义VR场景；场景支持添加功能组件以及素材组件；支持场景添加灯光功能；支持场景直接上传到云端3D模型组件库，硬件支持：软件支持SteanVR设备直接观看及操作；</w:t>
            </w:r>
          </w:p>
        </w:tc>
        <w:tc>
          <w:tcPr>
            <w:tcW w:type="dxa" w:w="832"/>
            <w:vMerge/>
            <w:tcBorders>
              <w:top w:val="none" w:color="000000" w:sz="4"/>
              <w:left w:val="none" w:color="000000" w:sz="4"/>
              <w:bottom w:val="single" w:color="000000" w:sz="4"/>
              <w:right w:val="single" w:color="000000" w:sz="4"/>
            </w:tcBorders>
          </w:tcPr>
          <w:p/>
        </w:tc>
        <w:tc>
          <w:tcPr>
            <w:tcW w:type="dxa" w:w="832"/>
            <w:vMerge/>
            <w:tcBorders>
              <w:top w:val="none" w:color="000000" w:sz="4"/>
              <w:left w:val="none" w:color="000000" w:sz="4"/>
              <w:bottom w:val="single" w:color="000000" w:sz="4"/>
              <w:right w:val="single" w:color="000000" w:sz="4"/>
            </w:tcBorders>
          </w:tcPr>
          <w:p/>
        </w:tc>
      </w:tr>
      <w:tr>
        <w:tc>
          <w:tcPr>
            <w:tcW w:type="dxa" w:w="832"/>
            <w:vMerge/>
            <w:tcBorders>
              <w:top w:val="none" w:color="000000" w:sz="4"/>
              <w:left w:val="single" w:color="000000" w:sz="4"/>
              <w:bottom w:val="single" w:color="000000" w:sz="4"/>
              <w:right w:val="single" w:color="000000" w:sz="4"/>
            </w:tcBorders>
          </w:tcPr>
          <w:p/>
        </w:tc>
        <w:tc>
          <w:tcPr>
            <w:tcW w:type="dxa" w:w="1233"/>
            <w:vMerge/>
            <w:tcBorders>
              <w:top w:val="none" w:color="000000" w:sz="4"/>
              <w:left w:val="none" w:color="000000" w:sz="4"/>
              <w:bottom w:val="single" w:color="000000" w:sz="4"/>
              <w:right w:val="single" w:color="000000" w:sz="4"/>
            </w:tcBorders>
          </w:tcP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五、云端</w:t>
            </w:r>
            <w:r>
              <w:rPr>
                <w:sz w:val="21"/>
              </w:rPr>
              <w:t>3D模型组件库性能要求：</w:t>
            </w:r>
          </w:p>
          <w:p>
            <w:pPr>
              <w:pStyle w:val="null3"/>
              <w:jc w:val="left"/>
            </w:pPr>
            <w:r>
              <w:rPr>
                <w:sz w:val="21"/>
              </w:rPr>
              <w:t>01、用户管理：包含超级管理员、普通管理员、普通用户。用户数据与VR编辑器软件同步。</w:t>
            </w:r>
          </w:p>
          <w:p>
            <w:pPr>
              <w:pStyle w:val="null3"/>
              <w:jc w:val="left"/>
            </w:pPr>
            <w:r>
              <w:rPr>
                <w:sz w:val="21"/>
              </w:rPr>
              <w:t>02、权限管理：超级管理员：拥有最高权限，可对普通管理员以及普通用户进行权限配置；普通管理员：负责管理普通用户的权限，负责素材、场景审核；普通用户：拥有编辑场景、素材的权限，可对编辑后的场景、素材进行上传、更新、删除、共享；</w:t>
            </w:r>
          </w:p>
          <w:p>
            <w:pPr>
              <w:pStyle w:val="null3"/>
              <w:jc w:val="left"/>
            </w:pPr>
            <w:r>
              <w:rPr>
                <w:sz w:val="20"/>
              </w:rPr>
              <w:t>▲</w:t>
            </w:r>
            <w:r>
              <w:rPr>
                <w:sz w:val="21"/>
              </w:rPr>
              <w:t>03、云端3D模型组件库不同用户权限管理性能要求：普通用户：普通用户含</w:t>
            </w:r>
            <w:r>
              <w:rPr>
                <w:sz w:val="21"/>
              </w:rPr>
              <w:t>不少于五大模块，如</w:t>
            </w:r>
            <w:r>
              <w:rPr>
                <w:sz w:val="21"/>
              </w:rPr>
              <w:t>素材库、我的素材、个人信息、系统消息、信息搜索</w:t>
            </w:r>
            <w:r>
              <w:rPr>
                <w:sz w:val="21"/>
              </w:rPr>
              <w:t>等</w:t>
            </w:r>
            <w:r>
              <w:rPr>
                <w:sz w:val="21"/>
              </w:rPr>
              <w:t>（提供该功能界面截图）。</w:t>
            </w:r>
            <w:r>
              <w:rPr>
                <w:sz w:val="21"/>
              </w:rPr>
              <w:t>A:素材库:素材库包含：基础素材、场景素材、项目素材三大模块。基础素材包含：3D模型、材质图、声音、图片、视频、全景图片、全景视频等七大素材类型。包含场景素材管理、项目素材管理。基础素材查看支持素材名称、素材类型、素材介绍、素材参数、发布人及上传时间。支持3D模型在线查看，可对模型进行360度旋转、放大、缩小操作。所有素材支持上传、分享、复制等功能。素材可以进行分享，以连接的形式，可以复制连接，进行分享。基础素材下载，普通用户没有下载权限，下载模型需填写个人信息进行申请下载权限。申请信息必选。经管理员同意后，方可下载。模型下载有权限管理，普通用户下载模型需要申请权限，开通类型按照：3D模型、材质图、声音、图片、视频、全景图片、全景视频。进行提交后，消息发给管理员。申请素材类型，单次申请一个类型，申请通过才能下载该类型的模型。其他类型无权限不能下载。素材没有下载权限的按钮颜色是蓝色 ，有下载权限按钮颜色是绿色.自己上传的素材可以自由下载。素材上传，需要填写素材信息，素材名称、类型进行选择、简单的介绍、素材的参数（如果是模型，可填写模型面数、模大小、模型格式）.素材上传，素材名称重复，是不能上传的，上传后，需经过管理员审核，通过后，将会上传成功。场景素材和项目素材功能和基础素材功能基本相同，场景和项目素材是不支持下载功能。支持在VR开发编辑器中进行下载编辑。所有素材可在VR开发编辑器进行下载引用，编辑及操作。在VR开发编辑器中建立的场景、项目可上传至3D模型组件库。支持搜索功能，输入素材名称，可对素材进行搜索。支持对素材上传时间进行排序，分为升序和降序。</w:t>
            </w:r>
          </w:p>
        </w:tc>
        <w:tc>
          <w:tcPr>
            <w:tcW w:type="dxa" w:w="832"/>
            <w:vMerge/>
            <w:tcBorders>
              <w:top w:val="none" w:color="000000" w:sz="4"/>
              <w:left w:val="none" w:color="000000" w:sz="4"/>
              <w:bottom w:val="single" w:color="000000" w:sz="4"/>
              <w:right w:val="single" w:color="000000" w:sz="4"/>
            </w:tcBorders>
          </w:tcPr>
          <w:p/>
        </w:tc>
        <w:tc>
          <w:tcPr>
            <w:tcW w:type="dxa" w:w="832"/>
            <w:vMerge/>
            <w:tcBorders>
              <w:top w:val="none" w:color="000000" w:sz="4"/>
              <w:left w:val="none" w:color="000000" w:sz="4"/>
              <w:bottom w:val="single" w:color="000000" w:sz="4"/>
              <w:right w:val="single" w:color="000000" w:sz="4"/>
            </w:tcBorders>
          </w:tcPr>
          <w:p/>
        </w:tc>
      </w:tr>
      <w:tr>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XR演播室核心控制系统-虚拟制作播控系统平台</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XR新媒体数据计算服务器性能要求：</w:t>
            </w:r>
          </w:p>
          <w:p>
            <w:pPr>
              <w:pStyle w:val="null3"/>
              <w:jc w:val="left"/>
            </w:pPr>
            <w:r>
              <w:rPr>
                <w:sz w:val="21"/>
              </w:rPr>
              <w:t>01：材料pe（高分子聚乙烯），带拉杆滚轮，回弹把手，ip65防水防尘、箱盖深度：3.5cm、机架U数：8U、机架深度：48cm</w:t>
            </w:r>
          </w:p>
          <w:p>
            <w:pPr>
              <w:pStyle w:val="null3"/>
              <w:jc w:val="left"/>
            </w:pPr>
            <w:r>
              <w:rPr>
                <w:sz w:val="21"/>
              </w:rPr>
              <w:t>02：服务器主核心性能：CPU：英特尔i9，11900K  、散热器：一体水冷  、主板：Z590 带WiFi  、内存：32G 3200 DDR4 、固态硬盘：1T SSD、机械硬盘：4丅B硬盘 、显卡： RTX 3090Ti 24G。</w:t>
            </w:r>
          </w:p>
          <w:p>
            <w:pPr>
              <w:pStyle w:val="null3"/>
              <w:jc w:val="left"/>
            </w:pPr>
            <w:r>
              <w:rPr>
                <w:sz w:val="21"/>
              </w:rPr>
              <w:t>03：5U服务器触摸屏屏幕机箱：主板：兼容12*13英寸（305*330mm）及以下主板；面板：1个13.3寸显示窗口（分辨率1920*1080），1个LCD温控屏，2个USB3.0,1个带灯电源开关；扩展槽：7个全高扩展槽，6个COM口，1个VGA口，1个HDMI口；风扇：标配2个12CM风扇+2个6CM风扇、材质：前面板铝合金，箱体马钢无花镀锌板；硬盘：3个3.5寸或2个3.5寸+1个2.5寸硬盘位。</w:t>
            </w:r>
          </w:p>
          <w:p>
            <w:pPr>
              <w:pStyle w:val="null3"/>
              <w:jc w:val="left"/>
            </w:pPr>
            <w:r>
              <w:rPr>
                <w:sz w:val="21"/>
              </w:rPr>
              <w:t>04：机架式显示窗口：便利与多样式的应用变化，具备17寸TFT LCD面板，分辨率达RGB 1920x1080 dots，采用背光式LED显示模式，让影像显示更清晰，画质更细腻、接口：HDMI*2,VGA*1,USB*2、外壳材质:钢质"</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vMerge/>
            <w:tcBorders>
              <w:top w:val="none" w:color="000000" w:sz="4"/>
              <w:left w:val="single" w:color="000000" w:sz="4"/>
              <w:bottom w:val="single" w:color="000000" w:sz="4"/>
              <w:right w:val="single" w:color="000000" w:sz="4"/>
            </w:tcBorders>
          </w:tcPr>
          <w:p/>
        </w:tc>
        <w:tc>
          <w:tcPr>
            <w:tcW w:type="dxa" w:w="1233"/>
            <w:vMerge/>
            <w:tcBorders>
              <w:top w:val="none" w:color="000000" w:sz="4"/>
              <w:left w:val="none" w:color="000000" w:sz="4"/>
              <w:bottom w:val="single" w:color="000000" w:sz="4"/>
              <w:right w:val="single" w:color="000000" w:sz="4"/>
            </w:tcBorders>
          </w:tcP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w:t>
            </w:r>
            <w:r>
              <w:rPr>
                <w:sz w:val="21"/>
              </w:rPr>
              <w:t>XR虚拟制作系统性能要求：</w:t>
            </w:r>
          </w:p>
          <w:p>
            <w:pPr>
              <w:pStyle w:val="null3"/>
              <w:jc w:val="left"/>
            </w:pPr>
            <w:r>
              <w:rPr>
                <w:sz w:val="21"/>
              </w:rPr>
              <w:t>01：场景广场：场景广场包含场景推荐、场景库2个模块，用户可以在场景广场中浏览、下载自己想要的场景进行使用。</w:t>
            </w:r>
          </w:p>
          <w:p>
            <w:pPr>
              <w:pStyle w:val="null3"/>
              <w:jc w:val="left"/>
            </w:pPr>
            <w:r>
              <w:rPr>
                <w:sz w:val="21"/>
              </w:rPr>
              <w:t>02.场景推荐：系统支持以海报自动轮播的方式进行场景推荐展示，同时支持一键下载功能，用户可以通过简单的一键操作立即下载他们感兴趣的场景。断点续传：系统支持断点续存功能，若在下载过程中发生中断，用户下次再次点击下载时可以从中断处继续下载，而无需重新开始。</w:t>
            </w:r>
          </w:p>
          <w:p>
            <w:pPr>
              <w:pStyle w:val="null3"/>
              <w:jc w:val="left"/>
            </w:pPr>
            <w:r>
              <w:rPr>
                <w:sz w:val="21"/>
              </w:rPr>
              <w:t>03.场景库：系统自带场景库，涵盖发布会、教育、电商、自然、卡通、娱乐、党建、艺术等不同领域，以满足用户在多种场景下的创作需求。场景预览：系统支持场景预览功能，每个场景都包含预览图，为用户提供了直观的场景外观和风格信息，用户能够在场景选择过程中更加直观和明晰，确保他们下载的场景符合他们的期望和创作方向。一键下载：系统支持场景一键下载，用户可快速下载部署使用，无需从零开始创建，节省了时间和创作成本。分类筛选：系统支持单个或多个场景分类进行筛选，以便快速找出符合他们创作方向或项目要求的场景。</w:t>
            </w:r>
          </w:p>
          <w:p>
            <w:pPr>
              <w:pStyle w:val="null3"/>
              <w:jc w:val="left"/>
            </w:pPr>
            <w:r>
              <w:rPr>
                <w:sz w:val="21"/>
              </w:rPr>
              <w:t>04：收藏场景：系统提供了场景收藏功能，用户可以方便地收藏自己喜欢的场景，以便随时查找和使用，详细说明如下：个性化收藏：系统支持一键收藏场景功能，使用户能够轻松地将当前浏览或使用的场景添加到他们的收藏夹中。快速访问：支持快速访问功能，收藏场景页提供一个快速访问的入口，使用户能够直接在该界面直接访问使用收藏的场景，无需再返回浏览场景库。信息同步：系统支持收藏场景信息同步功能，使用户使用户在不同设备上都能够访问和管理他们收藏的场景。</w:t>
            </w:r>
          </w:p>
          <w:p>
            <w:pPr>
              <w:pStyle w:val="null3"/>
              <w:jc w:val="left"/>
            </w:pPr>
            <w:r>
              <w:rPr>
                <w:sz w:val="21"/>
              </w:rPr>
              <w:t>05：我的场景："我的场景"功能为用户提供了高度定制化的场景管理选项，实时编辑：系统支持自定义编辑场景，用户可以在虚拟场景中实时编辑播放多媒体素材；素材类型支持：系统支持添加、修改、删除视频、图片、文字、PPT等元素；实时预览：用户在编辑过程中可能能够实时预览场景的呈现效果，确保编辑的元素能够达到期望的效果。数据保存：系统支持场景自定义保存，用户可以根据自己的创意和需求，在系统中创建和编辑自定义场景，并通过一键操作将这些场景保存为数据文件，方便在后续的创作中快速加载和使用</w:t>
            </w:r>
          </w:p>
          <w:p>
            <w:pPr>
              <w:pStyle w:val="null3"/>
              <w:jc w:val="left"/>
            </w:pPr>
            <w:r>
              <w:rPr>
                <w:sz w:val="21"/>
              </w:rPr>
              <w:t>06：画面源输入输出：任意数量的输入源支持：系统在电脑性能充足的情况下提供任意数量的输入源支持，系统支持动态添加或删除输入源，无论是视频采集卡，还是窗口捕获输入，系统都能够适应并管理多个输入源。采集卡输入：系统兼容多种视频采集卡，如Blackmagic系列，使用户可以直接通过这些采集卡接入外部设备，如摄像头、录像机等，实现高质量视频输入。窗口捕获输入：系统支持窗口捕获，用户可以选择捕获屏幕上的特定窗口或应用程序，将其作为输入源，方便进行软件操作或演示的录制。输入源切换：在系统中方便地切换和管理不同的输入源，以满足不同的制作需求。用户可选类型：Blackmagic、窗口捕获；分辨率：支持1920*1080、2048*1080、3840*2160等多种不同分辨率；接口：支持采集卡接口的输入；标准：支持Progressive、Interlaced双模式；帧率：根据不同BMd采集卡型号，实时获取输入帧率，提供可配置的参数；</w:t>
            </w:r>
          </w:p>
          <w:p>
            <w:pPr>
              <w:pStyle w:val="null3"/>
              <w:jc w:val="left"/>
            </w:pPr>
            <w:r>
              <w:rPr>
                <w:sz w:val="21"/>
              </w:rPr>
              <w:t>07：输出模式：系统提供多种输出模式，以满足用户在不同场景下的需求，其中包括显示器输出和BMD（Blackmagic Design）采集卡输出。显示器输出：系统支持将虚拟场景内容通过HDMI、DP接口直接输出到显示器上，使用户能够实时预览虚拟场景的效果。BMD采集卡输出：系统兼容Blackmagic Design采集卡，用户可以选择将虚拟场景输出到这些采集卡上，以便进行高质量的视频采集。Blackmagic Design输出参数属性：分辨率：支持1920*1080、2048*1080、3840*2160等多种不同分辨率；帧率：根据不同BMd采集卡型号，实时获取输入帧率，提供可配置的参数；标准：支持Progressive、Interlaced双模式；输出类型：Fill 连接目标：SingleLink  参考信号：External、FreeRun;</w:t>
            </w:r>
          </w:p>
          <w:p>
            <w:pPr>
              <w:pStyle w:val="null3"/>
              <w:jc w:val="left"/>
            </w:pPr>
            <w:r>
              <w:rPr>
                <w:sz w:val="21"/>
              </w:rPr>
              <w:t>08：虚拟机位设置：虚拟机位：系统内置了多种机位选项，包括近景机位、中景机位、远景机位、左机位、右机位、人物特写机位、PPT展示机位。机位切换功能：系统分别支持“闪切”、“缓动”两种模式的机位切换方式，不同机位之间实现动态无缝切换，提高场景呈现的视觉吸引力和表现力。特写机位展现：系统支持人物特写机位，使用户能够更详细地展现虚拟场景中的人物，增加场景的情感表达和互动性。PPT展示机位：系统提供专门的PPT展示机位，用户可以在虚拟场景中灵活展示PPT内容，支持不同格式的文本内容，包含但不限于Word、PDF、PPTX等格式；运镜方式：系统提供专业级的影视摄像机运镜效果，包括推拉运镜、摇头运镜、左、右环绕运镜等；机位编辑：系统内嵌机位编辑功能，允许用户自定义虚拟场景中不同机位的位置和状态。机位控制状态菜单面板：系统提供直观的机位控制状态菜单面板，包括下降、上升、前进、后退、左移、右移、旋转等操作进行机位位置设定，支持一键复位功能，使用户可以轻松操作和调整机位参数。</w:t>
            </w:r>
          </w:p>
          <w:p>
            <w:pPr>
              <w:pStyle w:val="null3"/>
              <w:jc w:val="left"/>
            </w:pPr>
            <w:r>
              <w:rPr>
                <w:sz w:val="21"/>
              </w:rPr>
              <w:t>09：人物面片设置：系统提供了人物面片设置功能，允许用户对虚拟场景中的人物面片进行高度自定义设定。输入源选择：支持多输入源选择，以满足不同创作需求；画面镜像翻转：系统支持人物画面的镜像翻转，以改变人物朝向适应不同场景。旋转调整：支持对人物面片进行顺时针和逆时针旋转，以调整面片在虚拟场景中的方向。位置调整：支持人物画面缩放、支持在多个方向上对人物画面进行实时调整，包括左右、前后、上下，使用户能够精确控制人物在场景中的位置。复位：支持参数设置一键复位使其恢复为默认值；</w:t>
            </w:r>
          </w:p>
          <w:p>
            <w:pPr>
              <w:pStyle w:val="null3"/>
              <w:jc w:val="left"/>
            </w:pPr>
            <w:r>
              <w:rPr>
                <w:sz w:val="21"/>
              </w:rPr>
              <w:t>抠像设置：系统支持实时抠像，使用户能够在虚拟场景中准确地选择和提取人物或物体，实现虚拟合成效果。抠像颜色：系统支持多种取色方式，包括但不限于：取色笔取色、</w:t>
            </w:r>
            <w:r>
              <w:rPr>
                <w:sz w:val="21"/>
              </w:rPr>
              <w:t>R、G、B、A数值输入、H、S、V数值输入，系统还支持Color Wheel和Color Spectrum两种不同的抠像颜色选择模式；透明阈值可调范围：-5~5；透明偏移可调范围：-5~5；红权重可调范围：-5~5；蓝权重可调范围：0~1；黑色截断可调范围：0~5；白色截断可调范围：0~5；KernalSize可调范围：-5~5；Samples可调范围：0~100；DebAlpha可调范围：0~1；</w:t>
            </w:r>
          </w:p>
          <w:p>
            <w:pPr>
              <w:pStyle w:val="null3"/>
              <w:jc w:val="left"/>
            </w:pPr>
            <w:r>
              <w:rPr>
                <w:sz w:val="21"/>
              </w:rPr>
              <w:t>溢色：可选激活、支持一键复位；</w:t>
            </w:r>
            <w:r>
              <w:rPr>
                <w:sz w:val="21"/>
              </w:rPr>
              <w:t>Method可调范围:0~1；Amount可调范围:0~1；HueRange可调范围:-5~5；颜色校正：可选激活、支持一键复位；对比度可调范围:-10~10；饱和度可调范围:-10~10；色相偏移可调范围:-10~10；明亮度可调范围:-10~10；支持高光调整、中间调、暗部调整；画面裁切：系统支持画面裁切，使用户能够调整抠像元素的画面范围，以适应不同的显示或设计需求。裁切参数包含：左裁切可调范围0~1；右裁切可调范围0~1；上裁切可调范围0~1；下裁切可调范围0~1；支持一键复位；</w:t>
            </w:r>
          </w:p>
          <w:p>
            <w:pPr>
              <w:pStyle w:val="null3"/>
              <w:jc w:val="left"/>
            </w:pPr>
            <w:r>
              <w:rPr>
                <w:sz w:val="20"/>
              </w:rPr>
              <w:t>▲</w:t>
            </w:r>
            <w:r>
              <w:rPr>
                <w:sz w:val="21"/>
              </w:rPr>
              <w:t>10：场景画布：场景画布：系统支持自定义编辑画布的功能，用户可以根据需要自定义画布的尺寸和位置，以适应不同的创作需求。画布编辑：系统支持用户从画布素材库动态添加或删除场景画布，素材库包含多种不同比例画布，包括但不限于</w:t>
            </w:r>
            <w:r>
              <w:rPr>
                <w:sz w:val="21"/>
              </w:rPr>
              <w:t>四种比例：</w:t>
            </w:r>
            <w:r>
              <w:rPr>
                <w:sz w:val="21"/>
              </w:rPr>
              <w:t>16:9、9:16、1:1、4:1；展示素材类型：系统支持展示多种素材类型，包括但不限于图片、视频等多媒体素材；素材管理：系统支持单个画布上显示数十个素材，用户可以通过素材面板方便地管理和控制播放、展示这些素材。实时预览和切换：系统提供实时预览功能，用户可以在素材面板上看到素材的缩略图，实时切换和预览素材内容（提供该功能演示视频）。</w:t>
            </w:r>
          </w:p>
          <w:p>
            <w:pPr>
              <w:pStyle w:val="null3"/>
              <w:jc w:val="left"/>
            </w:pPr>
            <w:r>
              <w:rPr>
                <w:sz w:val="21"/>
              </w:rPr>
              <w:t>11：3D文字添加：3D文字添加：系统支持用户在虚拟场景中添加3D文字元素，以增添场景的立体感和创意。文字位置设定：系统支持用户对文字进行多方位的设定，包括前后、左右、上下位置、旋转角度、大小缩放等；文字动画：系统提供文字动画功能，用户可以为文字元素添加各种动画效果；实时预览：系统支持实时预览功能，用户可以在编辑过程中即时查看文字位置设定和动画效果，以满足创作需求</w:t>
            </w:r>
          </w:p>
          <w:p>
            <w:pPr>
              <w:pStyle w:val="null3"/>
              <w:jc w:val="left"/>
            </w:pPr>
            <w:r>
              <w:rPr>
                <w:sz w:val="20"/>
              </w:rPr>
              <w:t>▲</w:t>
            </w:r>
            <w:r>
              <w:rPr>
                <w:sz w:val="21"/>
              </w:rPr>
              <w:t>12：PPT素材：PPT素材导入：系统支持用户自定义PPT素材导入，允许用户将自己的PPT演示文稿无缝集成到虚拟场景中。格式支持：系统支持多种文本类型，包含但不限于Word、PDF、PPTX、PPTM等</w:t>
            </w:r>
            <w:r>
              <w:rPr>
                <w:sz w:val="21"/>
              </w:rPr>
              <w:t>四种或以上</w:t>
            </w:r>
            <w:r>
              <w:rPr>
                <w:sz w:val="21"/>
              </w:rPr>
              <w:t>格式</w:t>
            </w:r>
            <w:r>
              <w:rPr>
                <w:sz w:val="21"/>
              </w:rPr>
              <w:t>,以满足不同用户的文件格式需求。PPT控制：系统支持对PPT素材进行控制展示，包括翻页、播放、停止等功能，以保持对PPT内容的灵活管理。</w:t>
            </w:r>
          </w:p>
          <w:p>
            <w:pPr>
              <w:pStyle w:val="null3"/>
              <w:jc w:val="left"/>
            </w:pPr>
            <w:r>
              <w:rPr>
                <w:sz w:val="21"/>
              </w:rPr>
              <w:t>13：数字人模块：数字人库：系统提供数字人库，允许用户从中选择、导入数字人角色，以在虚拟场景中使用。数字人添加：系统支持用户在虚拟场景中同时添加多个数字人角色，以创建更加丰富和多样化的场景。属性编辑：系统支持对数字人进行位置、角度、比例大小等属性调整，并具有实时预览功能；面捕功能：系统支持使用手机进行面部捕捉，以实现数字人角色的面部表情和动作的真实还原。动捕支持：系统同时兼容惯性动捕技术和光学捕捉技术，如Rokoko、Optitrack等捕捉用户身体的运动姿势，从而实现数字人角色的身体动作同步。</w:t>
            </w:r>
          </w:p>
          <w:p>
            <w:pPr>
              <w:pStyle w:val="null3"/>
              <w:jc w:val="left"/>
            </w:pPr>
            <w:r>
              <w:rPr>
                <w:sz w:val="21"/>
              </w:rPr>
              <w:t>14：个人中心：用户可查看自己的账号及账号使用期限，支持提醒用户距离账户到期时间，支持用户在个人中心修改密码，提高账户安全性，支持用户账户一键退出功能，用户可安全的退出当前账户，确保账户信息不被他人使用；</w:t>
            </w:r>
          </w:p>
          <w:p>
            <w:pPr>
              <w:pStyle w:val="null3"/>
              <w:jc w:val="left"/>
            </w:pPr>
            <w:r>
              <w:rPr>
                <w:sz w:val="21"/>
              </w:rPr>
              <w:t>15：创意流程管理系统模块：包括项目的立项、项目的审批、项目风险的预见、项目任务的划分、项目任务的填报、里程碑的划分、里程碑的填报、日报的填报、项目完工申请、项目完工审批、附件上传等。包括但不限于以下要点功能： 附件管理核心方法：下载锁定，上传解锁、附件管理权限：上游制作人员无权管理下游制作人员的附件、系统只认第一个下载人有附件上传权限。不下载，不能上传、有超级用户，超级用户能对任何附件上传下载功能解锁。解锁后，系统重新认定第一个下载人有附件上传权限、进度需要用图形和百分比显示、文件可批量拖拽上传，如文件名不符合要求系统拒绝上传并提醒、附件损坏自动检测并记录提醒功能、客户化及自动化：整合了完备应用程序界面（APIs），您的团队可以开发自己的工具，优化工作流程。</w:t>
            </w:r>
          </w:p>
          <w:p>
            <w:pPr>
              <w:pStyle w:val="null3"/>
              <w:jc w:val="left"/>
            </w:pPr>
            <w:r>
              <w:rPr>
                <w:sz w:val="21"/>
              </w:rPr>
              <w:t>16：软件产品具有自主知识产权。</w:t>
            </w:r>
          </w:p>
        </w:tc>
        <w:tc>
          <w:tcPr>
            <w:tcW w:type="dxa" w:w="832"/>
            <w:vMerge/>
            <w:tcBorders>
              <w:top w:val="none" w:color="000000" w:sz="4"/>
              <w:left w:val="none" w:color="000000" w:sz="4"/>
              <w:bottom w:val="single" w:color="000000" w:sz="4"/>
              <w:right w:val="single" w:color="000000" w:sz="4"/>
            </w:tcBorders>
          </w:tcPr>
          <w:p/>
        </w:tc>
        <w:tc>
          <w:tcPr>
            <w:tcW w:type="dxa" w:w="832"/>
            <w:vMerge/>
            <w:tcBorders>
              <w:top w:val="none" w:color="000000" w:sz="4"/>
              <w:left w:val="none" w:color="000000" w:sz="4"/>
              <w:bottom w:val="single" w:color="000000" w:sz="4"/>
              <w:right w:val="single" w:color="000000" w:sz="4"/>
            </w:tcBorders>
          </w:tcP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系统安装调试费</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融合显示系统和</w:t>
            </w:r>
            <w:r>
              <w:rPr>
                <w:sz w:val="21"/>
                <w:color w:val="000000"/>
              </w:rPr>
              <w:t>XR虚拟现实课程资源制作系统，XR演播室核心控制系统-虚拟制作播控系统软件等系统所涉及的所有产品安装调试与培训服务费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XR虚拟直播视频定制素材库</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01：提供不少于10套虚拟直播视频素材，类型需要包括（艺术发布会 、党建、展厅、电商活动、音乐舞台、古风舞台、科技展台等、节日庆典、观景台、智能展厅等类型）</w:t>
            </w:r>
            <w:r>
              <w:br/>
            </w:r>
            <w:r>
              <w:rPr>
                <w:sz w:val="21"/>
                <w:color w:val="000000"/>
              </w:rPr>
              <w:t>02：视频素材具体参数要求为：输入 AVC1(24位)，帧宽度 3840px，帧高度 2160px，帧率 50fps，色彩空间 sRGB444，色彩深度 10bit，项目类型 MP4、MOV，视频帧大小 3840*2160(1.78:1)-3840*2112(1.82:1)=0*48(0*2%)，音频输入：AAC(0xaac0), 48000Hz, 2声道，16位，128(79.9)kbps。</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转换器</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1、SDI视频输入：1；</w:t>
            </w:r>
            <w:r>
              <w:br/>
            </w:r>
            <w:r>
              <w:rPr>
                <w:sz w:val="21"/>
                <w:color w:val="000000"/>
              </w:rPr>
              <w:t>2、SDI视频输出：1；</w:t>
            </w:r>
            <w:r>
              <w:br/>
            </w:r>
            <w:r>
              <w:rPr>
                <w:sz w:val="21"/>
                <w:color w:val="000000"/>
              </w:rPr>
              <w:t>3、HDMI 2.0视频输出：1 x A类；</w:t>
            </w:r>
            <w:r>
              <w:br/>
            </w:r>
            <w:r>
              <w:rPr>
                <w:sz w:val="21"/>
                <w:color w:val="000000"/>
              </w:rPr>
              <w:t>4、SDI速率：270Mb、1.5G、3G、6G、12G；</w:t>
            </w:r>
            <w:r>
              <w:br/>
            </w:r>
            <w:r>
              <w:rPr>
                <w:sz w:val="21"/>
                <w:color w:val="000000"/>
              </w:rPr>
              <w:t>5、多速率支持：自动检测SD、HD、2K、Ultra HD和4K；</w:t>
            </w:r>
            <w:r>
              <w:br/>
            </w:r>
            <w:r>
              <w:rPr>
                <w:sz w:val="21"/>
                <w:color w:val="000000"/>
              </w:rPr>
              <w:t>6、SD视频格式：525i59.94 NTSC、625i50 PAL；</w:t>
            </w:r>
            <w:r>
              <w:br/>
            </w:r>
            <w:r>
              <w:rPr>
                <w:sz w:val="21"/>
                <w:color w:val="000000"/>
              </w:rPr>
              <w:t>7、4K视频格式：4Kp23.98 DCI、4Kp24 DCI、4Kp25 DCI、4Kp29.97 DCI、4Kp30 DCI、8、4Kp47.95 DCI、4Kp48 DCI、4Kp50 DCI、4Kp59.94 DCI 和4Kp60 DCI。</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电视支架</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1、冷轧钢</w:t>
            </w:r>
            <w:r>
              <w:br/>
            </w:r>
            <w:r>
              <w:rPr>
                <w:sz w:val="21"/>
                <w:color w:val="000000"/>
              </w:rPr>
              <w:t>2、黑色</w:t>
            </w:r>
            <w:r>
              <w:br/>
            </w:r>
            <w:r>
              <w:rPr>
                <w:sz w:val="21"/>
                <w:color w:val="000000"/>
              </w:rPr>
              <w:t>3、承重：</w:t>
            </w:r>
            <w:r>
              <w:rPr>
                <w:sz w:val="21"/>
                <w:color w:val="000000"/>
              </w:rPr>
              <w:t>≥</w:t>
            </w:r>
            <w:r>
              <w:rPr>
                <w:sz w:val="21"/>
                <w:color w:val="000000"/>
              </w:rPr>
              <w:t>250KG</w:t>
            </w:r>
            <w:r>
              <w:br/>
            </w:r>
            <w:r>
              <w:rPr>
                <w:sz w:val="21"/>
                <w:color w:val="000000"/>
              </w:rPr>
              <w:t>适用：</w:t>
            </w:r>
            <w:r>
              <w:rPr>
                <w:sz w:val="21"/>
                <w:color w:val="000000"/>
              </w:rPr>
              <w:t>40-100寸</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XR虚拟布景单元-弧面</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1.点间距:1.875mm;1.搭建立面曲面屏;曲面度120度2.屏幕面积:5.28M*2.64M=13.94平米</w:t>
            </w:r>
          </w:p>
          <w:p>
            <w:pPr>
              <w:pStyle w:val="null3"/>
              <w:jc w:val="left"/>
            </w:pPr>
            <w:r>
              <w:rPr>
                <w:sz w:val="21"/>
              </w:rPr>
              <w:t>3.LED单个箱体;</w:t>
            </w:r>
          </w:p>
          <w:p>
            <w:pPr>
              <w:pStyle w:val="null3"/>
              <w:jc w:val="left"/>
            </w:pPr>
            <w:r>
              <w:rPr>
                <w:sz w:val="21"/>
              </w:rPr>
              <w:t xml:space="preserve">4.灯珠:色彩还原度，色彩饱和度更好，满足虚拟拍摄需求;                                                                                                                                                                               5.亮度与可视角 度关系 超广角拍摄无暗区，且160°视角亮度应≥55% 最大亮度                                                                                                                                                                  </w:t>
            </w:r>
          </w:p>
          <w:p>
            <w:pPr>
              <w:pStyle w:val="null3"/>
              <w:jc w:val="left"/>
            </w:pPr>
            <w:r>
              <w:rPr>
                <w:sz w:val="21"/>
              </w:rPr>
              <w:t>5.扫描控制方式:动态24扫;</w:t>
            </w:r>
          </w:p>
          <w:p>
            <w:pPr>
              <w:pStyle w:val="null3"/>
              <w:jc w:val="left"/>
            </w:pPr>
            <w:r>
              <w:rPr>
                <w:sz w:val="21"/>
              </w:rPr>
              <w:t>6.驱动IC;ICN2065A</w:t>
            </w:r>
          </w:p>
          <w:p>
            <w:pPr>
              <w:pStyle w:val="null3"/>
              <w:jc w:val="left"/>
            </w:pPr>
            <w:r>
              <w:rPr>
                <w:sz w:val="21"/>
              </w:rPr>
              <w:t>7.亮度值&gt;800cd/m</w:t>
            </w:r>
          </w:p>
          <w:p>
            <w:pPr>
              <w:pStyle w:val="null3"/>
              <w:jc w:val="left"/>
            </w:pPr>
            <w:r>
              <w:rPr>
                <w:sz w:val="21"/>
              </w:rPr>
              <w:t>8.水平视角&gt;170°，垂直视角&gt;170%9.LED各色光被长误差在士1.5n之内，亮度误差在5%之内;LED灯表面作黑色哑光处理，降低屏幕反光率，反光率小于2%;                                                                                       9.色温:1000K-10000K连续可调；                                                                                                                                                                                           10.色域覆盖率 REC7092100%,BT.2020≥89%,NTSC色域 覆盖率≥126%,DCI-P3色域覆盖率≥100%                                                                                                                                       11.色彩标准 16bit,281万亿色，支持BT.2020、DCI.P3、 BT.709、sRGB等多种色域转换</w:t>
            </w:r>
          </w:p>
          <w:p>
            <w:pPr>
              <w:pStyle w:val="null3"/>
              <w:jc w:val="left"/>
            </w:pPr>
            <w:r>
              <w:rPr>
                <w:sz w:val="21"/>
              </w:rPr>
              <w:t>上，</w:t>
            </w:r>
            <w:r>
              <w:rPr>
                <w:sz w:val="21"/>
              </w:rPr>
              <w:t>BT.2020 85%以上;                                                                                                                                                                                                        12.色彩还原度 ≥98.6%                                                                                                                                                                                                         13.灰度等级 支持24bit的处理深度；灰度等级：8bit-24bit 可调                                                                                                                                                               14.HDR 支持HDR显示，符合《HDR显示认证技术规范》 3.0版要求                                                                                                                                                                   15.沉浸式显示技术 支持ARNR/XR/MR沉浸式虚拟显示功能                                                                                                                                                                     16.节能技术 带有智能(黑屏)节电功能，开启智能节电功能 比没有开启节能80%以上.</w:t>
            </w:r>
          </w:p>
          <w:p>
            <w:pPr>
              <w:pStyle w:val="null3"/>
              <w:jc w:val="left"/>
            </w:pPr>
            <w:r>
              <w:rPr>
                <w:sz w:val="21"/>
              </w:rPr>
              <w:t xml:space="preserve"> </w:t>
            </w:r>
            <w:r>
              <w:rPr>
                <w:sz w:val="21"/>
              </w:rPr>
              <w:t>支持共阴节能技术，单个</w:t>
            </w:r>
            <w:r>
              <w:rPr>
                <w:sz w:val="21"/>
              </w:rPr>
              <w:t>LED面板可按共阴原理设计，将恒流输出端驱动LED的阳极，同时一个像素的三个基色R/G/B的阴极在封装时连接在一起；                                                                                    17.Genlock技术 支持genlock;能使显示屏与视频源和摄像机保 持同步，拍摄可规避扫描线和明显的摩尔纹                                                                                                                                                                                           18.LED防护性能 LED颗粒胶体与基板的粘接力≥4KG,引脚焊接 力≥2KG；                                                                                                                                                        19.像素失控率 ≤1/150000,无连续失控                                                                                                                                                                                     20.典型寿命值 ≥200000h</w:t>
            </w:r>
          </w:p>
          <w:p>
            <w:pPr>
              <w:pStyle w:val="null3"/>
              <w:jc w:val="left"/>
            </w:pPr>
            <w:r>
              <w:rPr>
                <w:sz w:val="21"/>
              </w:rPr>
              <w:t>21.平均失效间隔 时间(MTBF) 平均失效间隔时间不低于200000h；                                                                                                                                                               22.蓝光安全 蓝光对皮肤和眼睛紫外线危害、宽波段的光源对视网膜危害、蓝光对皮肤表面及角膜和视网膜的 曝辐射值检测符合IEC /TR 62778:2014,无危害；符合TUV低蓝光认证标准</w:t>
            </w:r>
          </w:p>
          <w:p>
            <w:pPr>
              <w:pStyle w:val="null3"/>
              <w:jc w:val="left"/>
            </w:pPr>
            <w:r>
              <w:rPr>
                <w:sz w:val="21"/>
              </w:rPr>
              <w:t>23.发光点中心距偏差:&lt;1%;</w:t>
            </w:r>
          </w:p>
          <w:p>
            <w:pPr>
              <w:pStyle w:val="null3"/>
              <w:jc w:val="left"/>
            </w:pPr>
            <w:r>
              <w:rPr>
                <w:sz w:val="21"/>
              </w:rPr>
              <w:t>24.亮度均匀性:&gt;99.8%;</w:t>
            </w:r>
          </w:p>
          <w:p>
            <w:pPr>
              <w:pStyle w:val="null3"/>
              <w:jc w:val="left"/>
            </w:pPr>
            <w:r>
              <w:rPr>
                <w:sz w:val="21"/>
              </w:rPr>
              <w:t>25.色度均匀性:±0.003Cx，Cy以内;</w:t>
            </w:r>
          </w:p>
          <w:p>
            <w:pPr>
              <w:pStyle w:val="null3"/>
              <w:jc w:val="left"/>
            </w:pPr>
            <w:r>
              <w:rPr>
                <w:sz w:val="21"/>
              </w:rPr>
              <w:t>26.平整度:&lt;0.05mm;</w:t>
            </w:r>
          </w:p>
          <w:p>
            <w:pPr>
              <w:pStyle w:val="null3"/>
              <w:jc w:val="left"/>
            </w:pPr>
            <w:r>
              <w:rPr>
                <w:sz w:val="21"/>
              </w:rPr>
              <w:t>27.拼缝:&lt;0.05mm;</w:t>
            </w:r>
          </w:p>
          <w:p>
            <w:pPr>
              <w:pStyle w:val="null3"/>
              <w:jc w:val="left"/>
            </w:pPr>
            <w:r>
              <w:rPr>
                <w:sz w:val="21"/>
              </w:rPr>
              <w:t>28.功耗 峰值功率≤450W/m²</w:t>
            </w:r>
          </w:p>
          <w:p>
            <w:pPr>
              <w:pStyle w:val="null3"/>
              <w:jc w:val="left"/>
            </w:pPr>
            <w:r>
              <w:rPr>
                <w:sz w:val="21"/>
              </w:rPr>
              <w:t>平均功率</w:t>
            </w:r>
            <w:r>
              <w:rPr>
                <w:sz w:val="21"/>
              </w:rPr>
              <w:t>≤160W/m²</w:t>
            </w:r>
          </w:p>
          <w:p>
            <w:pPr>
              <w:pStyle w:val="null3"/>
              <w:jc w:val="left"/>
            </w:pPr>
            <w:r>
              <w:rPr>
                <w:sz w:val="21"/>
              </w:rPr>
              <w:t>黑屏功率</w:t>
            </w:r>
            <w:r>
              <w:rPr>
                <w:sz w:val="21"/>
              </w:rPr>
              <w:t>≤30W/m²;</w:t>
            </w:r>
          </w:p>
          <w:p>
            <w:pPr>
              <w:pStyle w:val="null3"/>
              <w:jc w:val="left"/>
            </w:pPr>
            <w:r>
              <w:rPr>
                <w:sz w:val="21"/>
              </w:rPr>
              <w:t>29.IP防护等级:&gt;IPX5;</w:t>
            </w:r>
          </w:p>
          <w:p>
            <w:pPr>
              <w:pStyle w:val="null3"/>
              <w:jc w:val="left"/>
            </w:pPr>
            <w:r>
              <w:rPr>
                <w:sz w:val="21"/>
              </w:rPr>
              <w:t>30.稳定性连续7x24小时工作：产品在正常工作条件下，连 续工作7天*24H(168H),不应出现电、机械或操作系统的故障;</w:t>
            </w:r>
          </w:p>
          <w:p>
            <w:pPr>
              <w:pStyle w:val="null3"/>
              <w:jc w:val="left"/>
            </w:pPr>
            <w:r>
              <w:rPr>
                <w:sz w:val="21"/>
              </w:rPr>
              <w:t>31.环境:安装于易受高温、盐雾环境的破坏侵蚀，必须具备一定的</w:t>
            </w:r>
          </w:p>
          <w:p>
            <w:pPr>
              <w:pStyle w:val="null3"/>
              <w:jc w:val="left"/>
            </w:pPr>
            <w:r>
              <w:rPr>
                <w:sz w:val="21"/>
              </w:rPr>
              <w:t>抗高低温、抗盐雾能力</w:t>
            </w:r>
            <w:r>
              <w:rPr>
                <w:sz w:val="21"/>
              </w:rPr>
              <w:t>;</w:t>
            </w:r>
          </w:p>
          <w:p>
            <w:pPr>
              <w:pStyle w:val="null3"/>
              <w:jc w:val="left"/>
            </w:pPr>
            <w:r>
              <w:rPr>
                <w:sz w:val="21"/>
              </w:rPr>
              <w:t>32.亮度(校正后):&gt;1200nit,支持可调:</w:t>
            </w:r>
          </w:p>
          <w:p>
            <w:pPr>
              <w:pStyle w:val="null3"/>
              <w:jc w:val="left"/>
            </w:pPr>
            <w:r>
              <w:rPr>
                <w:sz w:val="21"/>
              </w:rPr>
              <w:t>33.功耗 峰值功率≤450W/m²</w:t>
            </w:r>
          </w:p>
          <w:p>
            <w:pPr>
              <w:pStyle w:val="null3"/>
              <w:jc w:val="left"/>
            </w:pPr>
            <w:r>
              <w:rPr>
                <w:sz w:val="21"/>
              </w:rPr>
              <w:t>平均功率</w:t>
            </w:r>
            <w:r>
              <w:rPr>
                <w:sz w:val="21"/>
              </w:rPr>
              <w:t>≤160W/m²</w:t>
            </w:r>
          </w:p>
          <w:p>
            <w:pPr>
              <w:pStyle w:val="null3"/>
              <w:jc w:val="left"/>
            </w:pPr>
            <w:r>
              <w:rPr>
                <w:sz w:val="21"/>
              </w:rPr>
              <w:t>黑屏功率</w:t>
            </w:r>
            <w:r>
              <w:rPr>
                <w:sz w:val="21"/>
              </w:rPr>
              <w:t>≤30W/m²;</w:t>
            </w:r>
          </w:p>
          <w:p>
            <w:pPr>
              <w:pStyle w:val="null3"/>
              <w:jc w:val="left"/>
            </w:pPr>
            <w:r>
              <w:rPr>
                <w:sz w:val="21"/>
              </w:rPr>
              <w:t xml:space="preserve">34.刷新频率 ≥3840Hz,支持通过配套控制软件调节刷新率设 置选项，支持白色1级起灰刷新率60-120Hz,最大刷新率可达到7680Hz；                                                                                                                                                                                            </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13.94</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XR虚拟布景单元-地面</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点间距：</w:t>
            </w:r>
            <w:r>
              <w:rPr>
                <w:sz w:val="21"/>
              </w:rPr>
              <w:t>3.91mm；                                                                                                                                                                                                                     1.搭建地面屏；承载量（每平米400KG）</w:t>
            </w:r>
          </w:p>
          <w:p>
            <w:pPr>
              <w:pStyle w:val="null3"/>
              <w:jc w:val="left"/>
            </w:pPr>
            <w:r>
              <w:rPr>
                <w:sz w:val="21"/>
              </w:rPr>
              <w:t>2.屏幕面积：4.75*4.25=20.18平米</w:t>
            </w:r>
          </w:p>
          <w:p>
            <w:pPr>
              <w:pStyle w:val="null3"/>
              <w:jc w:val="left"/>
            </w:pPr>
            <w:r>
              <w:rPr>
                <w:sz w:val="21"/>
              </w:rPr>
              <w:t>3.LED单个箱体受力度120KG；</w:t>
            </w:r>
          </w:p>
          <w:p>
            <w:pPr>
              <w:pStyle w:val="null3"/>
              <w:jc w:val="left"/>
            </w:pPr>
            <w:r>
              <w:rPr>
                <w:sz w:val="21"/>
              </w:rPr>
              <w:t>4.灯珠：色彩还原度，色彩饱和度更好，满足XR虚拟拍摄需求；</w:t>
            </w:r>
          </w:p>
          <w:p>
            <w:pPr>
              <w:pStyle w:val="null3"/>
              <w:jc w:val="left"/>
            </w:pPr>
            <w:r>
              <w:rPr>
                <w:sz w:val="21"/>
              </w:rPr>
              <w:t>5.扫描方式：16扫；</w:t>
            </w:r>
          </w:p>
          <w:p>
            <w:pPr>
              <w:pStyle w:val="null3"/>
              <w:jc w:val="left"/>
            </w:pPr>
            <w:r>
              <w:rPr>
                <w:sz w:val="21"/>
              </w:rPr>
              <w:t>6.支持HDR；7.亮度值&gt;800cd/m</w:t>
            </w:r>
          </w:p>
          <w:p>
            <w:pPr>
              <w:pStyle w:val="null3"/>
              <w:jc w:val="left"/>
            </w:pPr>
            <w:r>
              <w:rPr>
                <w:sz w:val="21"/>
              </w:rPr>
              <w:t>8.水平视角&gt;170°，垂直视角&gt;170%9.LED各色光被长误差在士1.5n之内，亮度误差在5%之内;LED灯表面作黑色哑光处理，降低屏幕反光率，反光率小于2%;                                                                                       9.色温:1000K-10000K连续可调；                                                                                                                                                                                           10.色域覆盖率 REC7092100%,BT.2020≥89%,NTSC色域 覆盖率≥126%,DCI-P3色域覆盖率≥100%                                                                                                                                       11.色彩标准 16bit,281万亿色，支持BT.2020、DCI.P3、 BT.709、sRGB等多种色域转换</w:t>
            </w:r>
          </w:p>
          <w:p>
            <w:pPr>
              <w:pStyle w:val="null3"/>
              <w:jc w:val="left"/>
            </w:pPr>
            <w:r>
              <w:rPr>
                <w:sz w:val="21"/>
              </w:rPr>
              <w:t>上，</w:t>
            </w:r>
            <w:r>
              <w:rPr>
                <w:sz w:val="21"/>
              </w:rPr>
              <w:t>BT.2020 85%以上;                                                                                                                                                                                                        12.色彩还原度 ≥98.6%                                                                                                                                                                                                         13.灰度等级 支持24bit的处理深度；灰度等级：8bit-24bit 可调                                                                                                                                                               14.HDR 支持HDR显示，符合《HDR显示认证技术规范》 3.0版要求                                                                                                                                                                   15.沉浸式显示技术 支持ARNR/XR/MR沉浸式虚拟显示功能                                                                                                                                                                     16.节能技术 带有智能(黑屏)节电功能，开启智能节电功能 比没有开启节能80%以上.</w:t>
            </w:r>
          </w:p>
          <w:p>
            <w:pPr>
              <w:pStyle w:val="null3"/>
              <w:jc w:val="left"/>
            </w:pPr>
            <w:r>
              <w:rPr>
                <w:sz w:val="21"/>
              </w:rPr>
              <w:t xml:space="preserve"> </w:t>
            </w:r>
            <w:r>
              <w:rPr>
                <w:sz w:val="21"/>
              </w:rPr>
              <w:t>支持共阴节能技术，单个</w:t>
            </w:r>
            <w:r>
              <w:rPr>
                <w:sz w:val="21"/>
              </w:rPr>
              <w:t>LED面板可按共阴原理设计，将恒流输出端驱动LED的阳极，同时一个像素的三个基色R/G/B的阴极在封装时连接在一起；                                                                                    17.Genlock技术 支持genlock;能使显示屏与视频源和摄像机保 持同步，拍摄可规避扫描线和明显的摩尔纹                                                                                                                                                                                           18.LED防护性能 LED颗粒胶体与基板的粘接力≥4KG,引脚焊接 力≥2KG；                                                                                                                                                        19.像素失控率 ≤1/150000,无连续失控                                                                                                                                                                                     20.典型寿命值 ≥200000h；                                                                                                                                                                                            21.平均失效间隔 时间(MTBF) 平均失效间隔时间不低于200000h</w:t>
            </w:r>
          </w:p>
          <w:p>
            <w:pPr>
              <w:pStyle w:val="null3"/>
              <w:jc w:val="left"/>
            </w:pPr>
            <w:r>
              <w:rPr>
                <w:sz w:val="21"/>
              </w:rPr>
              <w:t>22.蓝光安全 蓝光对皮肤和眼睛紫外线危害、宽波段的光源对视网膜危害、蓝光对皮肤表面及角膜和视网膜的 曝辐射值检测符合IEC /TR 62778:2014,无危害；符合TUV低蓝光认证标准</w:t>
            </w:r>
          </w:p>
          <w:p>
            <w:pPr>
              <w:pStyle w:val="null3"/>
              <w:jc w:val="left"/>
            </w:pPr>
            <w:r>
              <w:rPr>
                <w:sz w:val="21"/>
              </w:rPr>
              <w:t>23.发光点中心距偏差:&lt;1%;</w:t>
            </w:r>
          </w:p>
          <w:p>
            <w:pPr>
              <w:pStyle w:val="null3"/>
              <w:jc w:val="left"/>
            </w:pPr>
            <w:r>
              <w:rPr>
                <w:sz w:val="21"/>
              </w:rPr>
              <w:t>24.亮度均匀性:&gt;99.8%;</w:t>
            </w:r>
          </w:p>
          <w:p>
            <w:pPr>
              <w:pStyle w:val="null3"/>
              <w:jc w:val="left"/>
            </w:pPr>
            <w:r>
              <w:rPr>
                <w:sz w:val="21"/>
              </w:rPr>
              <w:t>25.色度均匀性:±0.003Cx，Cy以内;</w:t>
            </w:r>
          </w:p>
          <w:p>
            <w:pPr>
              <w:pStyle w:val="null3"/>
              <w:jc w:val="left"/>
            </w:pPr>
            <w:r>
              <w:rPr>
                <w:sz w:val="21"/>
              </w:rPr>
              <w:t>26.平整度:&lt;0.05mm;</w:t>
            </w:r>
          </w:p>
          <w:p>
            <w:pPr>
              <w:pStyle w:val="null3"/>
              <w:jc w:val="left"/>
            </w:pPr>
            <w:r>
              <w:rPr>
                <w:sz w:val="21"/>
              </w:rPr>
              <w:t>27.拼缝:&lt;0.05mm;</w:t>
            </w:r>
          </w:p>
          <w:p>
            <w:pPr>
              <w:pStyle w:val="null3"/>
              <w:jc w:val="left"/>
            </w:pPr>
            <w:r>
              <w:rPr>
                <w:sz w:val="21"/>
              </w:rPr>
              <w:t>28.功耗 峰值功率≤450W/m²</w:t>
            </w:r>
          </w:p>
          <w:p>
            <w:pPr>
              <w:pStyle w:val="null3"/>
              <w:jc w:val="left"/>
            </w:pPr>
            <w:r>
              <w:rPr>
                <w:sz w:val="21"/>
              </w:rPr>
              <w:t>平均功率</w:t>
            </w:r>
            <w:r>
              <w:rPr>
                <w:sz w:val="21"/>
              </w:rPr>
              <w:t>≤160W/m²</w:t>
            </w:r>
          </w:p>
          <w:p>
            <w:pPr>
              <w:pStyle w:val="null3"/>
              <w:jc w:val="left"/>
            </w:pPr>
            <w:r>
              <w:rPr>
                <w:sz w:val="21"/>
              </w:rPr>
              <w:t>黑屏功率</w:t>
            </w:r>
            <w:r>
              <w:rPr>
                <w:sz w:val="21"/>
              </w:rPr>
              <w:t>≤30W/m²;</w:t>
            </w:r>
          </w:p>
          <w:p>
            <w:pPr>
              <w:pStyle w:val="null3"/>
              <w:jc w:val="left"/>
            </w:pPr>
            <w:r>
              <w:rPr>
                <w:sz w:val="21"/>
              </w:rPr>
              <w:t>29.IP防护等级:&gt;IPX5;</w:t>
            </w:r>
          </w:p>
          <w:p>
            <w:pPr>
              <w:pStyle w:val="null3"/>
              <w:jc w:val="left"/>
            </w:pPr>
            <w:r>
              <w:rPr>
                <w:sz w:val="21"/>
              </w:rPr>
              <w:t>30.稳定性 持7x24小时工作：产品在正常工作条件下，连 续工作7天*24H(168H),不应出现电、机械或操作系统的故障;</w:t>
            </w:r>
          </w:p>
          <w:p>
            <w:pPr>
              <w:pStyle w:val="null3"/>
              <w:jc w:val="left"/>
            </w:pPr>
            <w:r>
              <w:rPr>
                <w:sz w:val="21"/>
              </w:rPr>
              <w:t>31.环境:安装于易受高温、盐雾环境的破坏侵蚀，必须具备一定的抗高低温、抗盐雾能力;</w:t>
            </w:r>
          </w:p>
          <w:p>
            <w:pPr>
              <w:pStyle w:val="null3"/>
              <w:jc w:val="left"/>
            </w:pPr>
            <w:r>
              <w:rPr>
                <w:sz w:val="21"/>
              </w:rPr>
              <w:t>32.亮度(校正后):&gt;1200nit,支持可调:</w:t>
            </w:r>
          </w:p>
          <w:p>
            <w:pPr>
              <w:pStyle w:val="null3"/>
              <w:jc w:val="left"/>
            </w:pPr>
            <w:r>
              <w:rPr>
                <w:sz w:val="21"/>
              </w:rPr>
              <w:t>33.功耗 峰值功率≤450W/m²</w:t>
            </w:r>
          </w:p>
          <w:p>
            <w:pPr>
              <w:pStyle w:val="null3"/>
              <w:jc w:val="left"/>
            </w:pPr>
            <w:r>
              <w:rPr>
                <w:sz w:val="21"/>
              </w:rPr>
              <w:t>平均功率</w:t>
            </w:r>
            <w:r>
              <w:rPr>
                <w:sz w:val="21"/>
              </w:rPr>
              <w:t>≤160W/m²</w:t>
            </w:r>
          </w:p>
          <w:p>
            <w:pPr>
              <w:pStyle w:val="null3"/>
              <w:jc w:val="left"/>
            </w:pPr>
            <w:r>
              <w:rPr>
                <w:sz w:val="21"/>
              </w:rPr>
              <w:t>黑屏功率</w:t>
            </w:r>
            <w:r>
              <w:rPr>
                <w:sz w:val="21"/>
              </w:rPr>
              <w:t>≤30W/m²;</w:t>
            </w:r>
          </w:p>
          <w:p>
            <w:pPr>
              <w:pStyle w:val="null3"/>
              <w:jc w:val="left"/>
            </w:pPr>
            <w:r>
              <w:rPr>
                <w:sz w:val="21"/>
              </w:rPr>
              <w:t xml:space="preserve">34.刷新频率 ≥3840Hz,支持通过配套控制软件调节刷新率设 置选项，支持白色1级起灰刷新率60-120Hz,最大刷新率可达到7680Hz；                                                                                                                                                               </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18.69</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XR虚拟布景单元-处理器</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1.支持1路4K信号同时输入，且1路输入接口可选HDMI2.0，单路信号输入分辨率可达1920×1080；</w:t>
            </w:r>
            <w:r>
              <w:br/>
            </w:r>
            <w:r>
              <w:rPr>
                <w:sz w:val="21"/>
                <w:color w:val="000000"/>
              </w:rPr>
              <w:t>2.软件控制，用户可通过上位机软件直连或局域网控制，用户可使用浏览器通过局域网或互联网访问设备进行管理；</w:t>
            </w:r>
            <w:r>
              <w:br/>
            </w:r>
            <w:r>
              <w:rPr>
                <w:sz w:val="21"/>
                <w:color w:val="000000"/>
              </w:rPr>
              <w:t>3.支持8/10bit视频信号输入；</w:t>
            </w:r>
            <w:r>
              <w:br/>
            </w:r>
            <w:r>
              <w:rPr>
                <w:sz w:val="21"/>
                <w:color w:val="000000"/>
              </w:rPr>
              <w:t>4.满足</w:t>
            </w:r>
            <w:r>
              <w:rPr>
                <w:sz w:val="21"/>
                <w:color w:val="000000"/>
              </w:rPr>
              <w:t>采购人</w:t>
            </w:r>
            <w:r>
              <w:rPr>
                <w:sz w:val="21"/>
                <w:color w:val="000000"/>
              </w:rPr>
              <w:t>需求</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接收卡</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支持低延时，支持灰度等级：</w:t>
            </w:r>
            <w:r>
              <w:rPr>
                <w:sz w:val="21"/>
                <w:color w:val="000000"/>
              </w:rPr>
              <w:t>≥8bit输入；</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XR虚拟布景单元-箱体</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室内定制箱体</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13.94</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XR虚拟布景单元-系统结构</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1、立屏及地面屏配套结构。</w:t>
            </w:r>
            <w:r>
              <w:br/>
            </w:r>
            <w:r>
              <w:rPr>
                <w:sz w:val="21"/>
                <w:color w:val="000000"/>
              </w:rPr>
              <w:t>2、屏幕支架结实牢固、防锈、防腐蚀且易调整单元高低及水平位置，要求满足立屏承重能力，具有维护桥架；</w:t>
            </w:r>
            <w:r>
              <w:br/>
            </w:r>
            <w:r>
              <w:rPr>
                <w:sz w:val="21"/>
                <w:color w:val="000000"/>
              </w:rPr>
              <w:t>3、立屏支架曲面度65度，斜拉平高地面屏，均满足散热需求；</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32.63</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w:t>
            </w:r>
            <w:r>
              <w:rPr>
                <w:sz w:val="21"/>
                <w:color w:val="000000"/>
              </w:rPr>
              <w:t xml:space="preserve">  </w:t>
            </w:r>
            <w:r>
              <w:rPr>
                <w:sz w:val="21"/>
                <w:color w:val="000000"/>
              </w:rPr>
              <w:t>≥</w:t>
            </w:r>
            <w:r>
              <w:rPr>
                <w:sz w:val="21"/>
                <w:color w:val="000000"/>
              </w:rPr>
              <w:t>86英寸 金属全面屏 MEMC运动补偿 4K超高清 85英寸+ 智能电视机</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w:t>
            </w:r>
            <w:r>
              <w:rPr>
                <w:sz w:val="21"/>
                <w:color w:val="000000"/>
              </w:rPr>
              <w:t>75寸返送大屏）</w:t>
            </w:r>
          </w:p>
        </w:tc>
        <w:tc>
          <w:tcPr>
            <w:tcW w:type="dxa" w:w="6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1.UHD液晶屏体：A规屏，显示尺寸≥75英寸</w:t>
            </w:r>
            <w:r>
              <w:br/>
            </w:r>
            <w:r>
              <w:rPr>
                <w:sz w:val="21"/>
                <w:color w:val="000000"/>
              </w:rPr>
              <w:t>2.分辨率：4K（≥3840x2160），支持HDR</w:t>
            </w:r>
            <w:r>
              <w:br/>
            </w:r>
            <w:r>
              <w:rPr>
                <w:sz w:val="21"/>
                <w:color w:val="000000"/>
              </w:rPr>
              <w:t>3.屏体亮度≥470cd/ M2，对比度≥4800：1，最大可视角度≥178度；</w:t>
            </w:r>
            <w:r>
              <w:br/>
            </w:r>
            <w:r>
              <w:rPr>
                <w:sz w:val="21"/>
                <w:color w:val="000000"/>
              </w:rPr>
              <w:t>4.接口数量：HDMI*≥2个，AV*≥1个，ATV/DTMB*≥1个，以太网*≥1个</w:t>
            </w:r>
            <w:r>
              <w:br/>
            </w:r>
            <w:r>
              <w:rPr>
                <w:sz w:val="21"/>
                <w:color w:val="000000"/>
              </w:rPr>
              <w:t>5.含移动支架，支架立柱直径不小于40mm、一体成型底座，底座带万向轮</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pPr>
        <w:pStyle w:val="null3"/>
        <w:jc w:val="both"/>
      </w:pPr>
      <w:r>
        <w:rPr>
          <w:sz w:val="20"/>
        </w:rPr>
        <w:t>注：</w:t>
      </w:r>
      <w:r>
        <w:rPr>
          <w:sz w:val="20"/>
        </w:rPr>
        <w:t>1</w:t>
      </w:r>
      <w:r>
        <w:rPr>
          <w:sz w:val="20"/>
        </w:rPr>
        <w:t>、</w:t>
      </w:r>
      <w:r>
        <w:rPr>
          <w:sz w:val="20"/>
        </w:rPr>
        <w:t>如在各技术参数中某些技术参数仅为某一品牌所特有的，仅起说明作用，并没有任何限制性。投标人在投标中可以选用同级档次或更优的同类产品替代，但这些替代要实质上相当于技术规格的要求。投标人的技术方案应满足清单中的所有货物、材料、配件等的数量及要求。清单中没有明确具体数量的，投标人应充分考虑，完善配置方案，保证设备及系统功能的完整性，采购人不再为此另行支付任何费用。</w:t>
      </w:r>
    </w:p>
    <w:p>
      <w:pPr>
        <w:pStyle w:val="null3"/>
      </w:pPr>
      <w:r>
        <w:rPr>
          <w:sz w:val="20"/>
        </w:rPr>
        <w:t>2</w:t>
      </w:r>
      <w:r>
        <w:rPr>
          <w:sz w:val="20"/>
        </w:rPr>
        <w:t>、投标人应根据实际需要自行配置足够的相关的设施设备，满足技术服务、安装、接口处理等需要，以保障达到项目验收标准和提升服务质量。</w:t>
      </w:r>
    </w:p>
    <w:p>
      <w:pPr>
        <w:pStyle w:val="null3"/>
      </w:pPr>
      <w:r>
        <w:rPr>
          <w:sz w:val="20"/>
        </w:rPr>
        <w:t>3</w:t>
      </w:r>
      <w:r>
        <w:rPr>
          <w:sz w:val="20"/>
        </w:rPr>
        <w:t>、</w:t>
      </w:r>
      <w:r>
        <w:rPr>
          <w:sz w:val="20"/>
        </w:rPr>
        <w:t>技术</w:t>
      </w:r>
      <w:r>
        <w:rPr>
          <w:sz w:val="20"/>
        </w:rPr>
        <w:t>参数</w:t>
      </w:r>
      <w:r>
        <w:rPr>
          <w:sz w:val="20"/>
        </w:rPr>
        <w:t>中涉及所有产品的尺寸、重量允许出现合理范围内的偏差，若不能满足采购人的使</w:t>
      </w:r>
      <w:r>
        <w:rPr>
          <w:sz w:val="20"/>
        </w:rPr>
        <w:t>用要求，应根据采购人的实际需求进行调整。</w:t>
      </w:r>
    </w:p>
    <w:p>
      <w:pPr>
        <w:pStyle w:val="null3"/>
      </w:pPr>
      <w:r>
        <w:rPr>
          <w:sz w:val="20"/>
        </w:rPr>
        <w:t>4</w:t>
      </w:r>
      <w:r>
        <w:rPr>
          <w:sz w:val="20"/>
        </w:rPr>
        <w:t>、</w:t>
      </w:r>
      <w:r>
        <w:rPr>
          <w:sz w:val="20"/>
        </w:rPr>
        <w:t>本项目的核心产品为</w:t>
      </w:r>
      <w:r>
        <w:rPr/>
        <w:t>短视频内容编辑实训系统</w:t>
      </w:r>
      <w:r>
        <w:rPr/>
        <w:t>V1.0</w:t>
      </w:r>
      <w:r>
        <w:rPr>
          <w:sz w:val="20"/>
        </w:rPr>
        <w:t>。</w:t>
      </w:r>
    </w:p>
    <w:p>
      <w:pPr>
        <w:pStyle w:val="null3"/>
      </w:pPr>
      <w:r>
        <w:rPr>
          <w:sz w:val="20"/>
        </w:rPr>
        <w:t>5</w:t>
      </w:r>
      <w:r>
        <w:rPr>
          <w:sz w:val="20"/>
        </w:rPr>
        <w:t>、投标人应充分理解项目需求，结合以往同类项目经验，制定</w:t>
      </w:r>
      <w:r>
        <w:rPr>
          <w:sz w:val="20"/>
        </w:rPr>
        <w:t>相关</w:t>
      </w:r>
      <w:r>
        <w:rPr/>
        <w:t>项目实施计划、质量保障、创业创新和教材成果数字化资源转化建设、售后服务方案</w:t>
      </w:r>
      <w:r>
        <w:rPr/>
        <w:t>等。</w:t>
      </w:r>
    </w:p>
    <w:p>
      <w:pPr>
        <w:pStyle w:val="null3"/>
        <w:ind w:firstLine="480"/>
        <w:jc w:val="both"/>
      </w:pPr>
      <w:r>
        <w:rPr>
          <w:sz w:val="20"/>
          <w:b/>
        </w:rPr>
        <w:t>三</w:t>
      </w:r>
      <w:r>
        <w:rPr>
          <w:sz w:val="20"/>
          <w:b/>
        </w:rPr>
        <w:t>、投标文件编制注意事项</w:t>
      </w:r>
    </w:p>
    <w:p>
      <w:pPr>
        <w:pStyle w:val="null3"/>
        <w:ind w:firstLine="480"/>
        <w:jc w:val="both"/>
      </w:pPr>
      <w:r>
        <w:rPr>
          <w:sz w:val="20"/>
          <w:shd w:fill="FFFFFF" w:val="clear"/>
        </w:rPr>
        <w:t>1、本章“一、项目概况”至“</w:t>
      </w:r>
      <w:r>
        <w:rPr>
          <w:sz w:val="20"/>
          <w:shd w:fill="FFFFFF" w:val="clear"/>
        </w:rPr>
        <w:t>二</w:t>
      </w:r>
      <w:r>
        <w:rPr>
          <w:sz w:val="20"/>
          <w:shd w:fill="FFFFFF" w:val="clear"/>
        </w:rPr>
        <w:t>、采购清单及具体技术参数要求</w:t>
      </w:r>
      <w:r>
        <w:rPr>
          <w:sz w:val="20"/>
          <w:shd w:fill="FFFFFF" w:val="clear"/>
        </w:rPr>
        <w:t>”的需求内容，投标人应按“第六章 投标文件格式与要求”的“格式十六”格式，在投标文件的“技术和服务要求响应表”中进行响应。</w:t>
      </w:r>
    </w:p>
    <w:p>
      <w:pPr>
        <w:pStyle w:val="null3"/>
        <w:ind w:firstLine="480"/>
        <w:jc w:val="both"/>
      </w:pPr>
      <w:r>
        <w:rPr>
          <w:sz w:val="20"/>
          <w:shd w:fill="FFFFFF" w:val="clear"/>
        </w:rPr>
        <w:t>2、本章“主要商务要求”及“其他商务需求”的需求内容，投标人应按“第六章 投标文件格式与要求”的“格式十七”格式，在投标文件的“商务条件响应表”中进行响应。</w:t>
      </w:r>
    </w:p>
    <w:p>
      <w:pPr>
        <w:pStyle w:val="null3"/>
        <w:ind w:firstLine="480"/>
        <w:jc w:val="both"/>
      </w:pPr>
      <w:r>
        <w:rPr>
          <w:sz w:val="20"/>
          <w:b/>
        </w:rPr>
        <w:t>四、</w:t>
      </w:r>
      <w:r>
        <w:rPr>
          <w:sz w:val="20"/>
          <w:b/>
        </w:rPr>
        <w:t>附件《政府采购供应商资格信用承诺函》</w:t>
      </w:r>
    </w:p>
    <w:p>
      <w:pPr>
        <w:pStyle w:val="null3"/>
        <w:ind w:firstLine="480"/>
        <w:jc w:val="both"/>
      </w:pPr>
      <w:r>
        <w:rPr>
          <w:sz w:val="20"/>
          <w:b/>
        </w:rPr>
        <w:t>政府采购供应商资格信用承诺函</w:t>
      </w:r>
    </w:p>
    <w:p>
      <w:pPr>
        <w:pStyle w:val="null3"/>
        <w:ind w:firstLine="480"/>
        <w:jc w:val="both"/>
      </w:pPr>
      <w:r>
        <w:rPr>
          <w:sz w:val="20"/>
        </w:rPr>
        <w:t>致：（采购人、采购代理机构）</w:t>
      </w:r>
    </w:p>
    <w:p>
      <w:pPr>
        <w:pStyle w:val="null3"/>
        <w:ind w:firstLine="400"/>
        <w:jc w:val="both"/>
      </w:pPr>
      <w:r>
        <w:rPr>
          <w:sz w:val="20"/>
        </w:rPr>
        <w:t>我方参与</w:t>
      </w:r>
      <w:r>
        <w:rPr>
          <w:sz w:val="20"/>
          <w:u w:val="single"/>
        </w:rPr>
        <w:t>（项目名称）（项目编号：</w:t>
      </w:r>
      <w:r>
        <w:rPr>
          <w:sz w:val="20"/>
          <w:u w:val="single"/>
        </w:rPr>
        <w:t xml:space="preserve">    </w:t>
      </w:r>
      <w:r>
        <w:rPr>
          <w:sz w:val="20"/>
          <w:u w:val="single"/>
        </w:rPr>
        <w:t>）</w:t>
      </w:r>
      <w:r>
        <w:rPr>
          <w:sz w:val="20"/>
        </w:rPr>
        <w:t>的政府采购活动，现承诺如下：</w:t>
      </w:r>
    </w:p>
    <w:p>
      <w:pPr>
        <w:pStyle w:val="null3"/>
        <w:ind w:firstLine="400"/>
        <w:jc w:val="both"/>
      </w:pPr>
      <w:r>
        <w:rPr>
          <w:sz w:val="20"/>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sz w:val="20"/>
        </w:rPr>
        <w:t>若我方以上承诺不实，自愿承担提供虚假材料谋取中标、成交的法律责任。</w:t>
      </w:r>
    </w:p>
    <w:p>
      <w:pPr>
        <w:pStyle w:val="null3"/>
        <w:ind w:firstLine="400"/>
        <w:jc w:val="both"/>
      </w:pPr>
      <w:r>
        <w:rPr>
          <w:sz w:val="20"/>
        </w:rPr>
        <w:t>承诺供应商（全称并加盖公章）：</w:t>
      </w:r>
      <w:r>
        <w:rPr>
          <w:u w:val="single"/>
        </w:rPr>
        <w:t xml:space="preserve">               </w:t>
      </w:r>
    </w:p>
    <w:p>
      <w:pPr>
        <w:pStyle w:val="null3"/>
        <w:ind w:firstLine="4200"/>
        <w:jc w:val="both"/>
      </w:pPr>
      <w:r>
        <w:rPr>
          <w:sz w:val="20"/>
        </w:rPr>
        <w:t>日期：</w:t>
      </w:r>
      <w:r>
        <w:rPr>
          <w:u w:val="single"/>
        </w:rPr>
        <w:t xml:space="preserve">                                      </w:t>
      </w:r>
    </w:p>
    <w:p>
      <w:pPr>
        <w:pStyle w:val="null3"/>
        <w:ind w:firstLine="480"/>
        <w:jc w:val="both"/>
      </w:pPr>
      <w:r>
        <w:rPr>
          <w:sz w:val="20"/>
        </w:rPr>
        <w:t>说明：供应商可自行选择是否提供本承诺函，若不提供本承诺函，应按《中华人民共和国政府采购法》《中华人民共和国政府采购法实施条例》及采购文件资格要求提供相应的证明材料。</w:t>
      </w:r>
    </w:p>
    <w:p>
      <w:pPr>
        <w:pStyle w:val="null3"/>
        <w:ind w:firstLine="400"/>
        <w:jc w:val="both"/>
      </w:pPr>
      <w:r>
        <w:rPr/>
        <w:t xml:space="preserve"> </w:t>
      </w:r>
    </w:p>
    <w:p>
      <w:pPr>
        <w:pStyle w:val="null3"/>
        <w:ind w:firstLine="480"/>
        <w:jc w:val="both"/>
      </w:pPr>
      <w:r>
        <w:rPr>
          <w:sz w:val="20"/>
          <w:b/>
        </w:rPr>
        <w:t>五、演示要求</w:t>
      </w:r>
    </w:p>
    <w:p>
      <w:pPr>
        <w:pStyle w:val="null3"/>
        <w:ind w:firstLine="400"/>
        <w:jc w:val="both"/>
      </w:pPr>
      <w:r>
        <w:rPr/>
        <w:t>1</w:t>
      </w:r>
      <w:r>
        <w:rPr/>
        <w:t>、</w:t>
      </w:r>
      <w:r>
        <w:rPr/>
        <w:t>本项目有</w:t>
      </w:r>
      <w:r>
        <w:rPr/>
        <w:t>“功能演示”评分项，</w:t>
      </w:r>
      <w:r>
        <w:rPr>
          <w:sz w:val="22"/>
        </w:rPr>
        <w:t>演示内容</w:t>
      </w:r>
      <w:r>
        <w:rPr>
          <w:sz w:val="22"/>
        </w:rPr>
        <w:t>如下</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684"/>
        <w:gridCol w:w="2242"/>
        <w:gridCol w:w="5380"/>
      </w:tblGrid>
      <w:tr>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采购标的</w:t>
            </w:r>
          </w:p>
        </w:tc>
        <w:tc>
          <w:tcPr>
            <w:tcW w:type="dxa" w:w="5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演示内容要求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短视频内容编辑实训系统</w:t>
            </w:r>
            <w:r>
              <w:rPr>
                <w:sz w:val="20"/>
              </w:rPr>
              <w:t>V1.0</w:t>
            </w:r>
          </w:p>
        </w:tc>
        <w:tc>
          <w:tcPr>
            <w:tcW w:type="dxa" w:w="5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、系统包含技能学训和模拟练习两个功能模块，技能学训模块为学生提供理论知识、优秀案例以及单项能力训练作业。模拟练习模块具备短视频制作竞赛内容的测验环境。</w:t>
            </w:r>
          </w:p>
          <w:p>
            <w:pPr>
              <w:pStyle w:val="null3"/>
              <w:jc w:val="left"/>
            </w:pPr>
            <w:r>
              <w:rPr>
                <w:sz w:val="21"/>
              </w:rPr>
              <w:t>2</w:t>
            </w:r>
            <w:r>
              <w:rPr>
                <w:sz w:val="21"/>
              </w:rPr>
              <w:t>、提供包含不限于</w:t>
            </w:r>
            <w:r>
              <w:rPr>
                <w:sz w:val="21"/>
              </w:rPr>
              <w:t>AE</w:t>
            </w:r>
            <w:r>
              <w:rPr>
                <w:sz w:val="21"/>
              </w:rPr>
              <w:t>教程、</w:t>
            </w:r>
            <w:r>
              <w:rPr>
                <w:sz w:val="21"/>
              </w:rPr>
              <w:t>PR</w:t>
            </w:r>
            <w:r>
              <w:rPr>
                <w:sz w:val="21"/>
              </w:rPr>
              <w:t>教程、案例等知识学习，以视频和图文两种形式展示。</w:t>
            </w:r>
          </w:p>
          <w:p>
            <w:pPr>
              <w:pStyle w:val="null3"/>
              <w:jc w:val="left"/>
            </w:pPr>
            <w:r>
              <w:rPr>
                <w:sz w:val="21"/>
              </w:rPr>
              <w:t>3</w:t>
            </w:r>
            <w:r>
              <w:rPr>
                <w:sz w:val="21"/>
              </w:rPr>
              <w:t>、视频学习提供随思笔记功能。</w:t>
            </w:r>
          </w:p>
          <w:p>
            <w:pPr>
              <w:pStyle w:val="null3"/>
              <w:jc w:val="left"/>
            </w:pPr>
            <w:r>
              <w:rPr>
                <w:sz w:val="21"/>
              </w:rPr>
              <w:t>4</w:t>
            </w:r>
            <w:r>
              <w:rPr>
                <w:sz w:val="21"/>
              </w:rPr>
              <w:t>、具备任务素材、团队素材和个人素材空间。</w:t>
            </w:r>
          </w:p>
          <w:p>
            <w:pPr>
              <w:pStyle w:val="null3"/>
              <w:jc w:val="left"/>
            </w:pPr>
            <w:r>
              <w:rPr>
                <w:sz w:val="21"/>
              </w:rPr>
              <w:t>5</w:t>
            </w:r>
            <w:r>
              <w:rPr>
                <w:sz w:val="21"/>
              </w:rPr>
              <w:t>、团队素材空间和个人素材空间均支持用户创建、删除文件夹，上传、下载、删除图片、音频、视频、文本、字体格式的素材。</w:t>
            </w:r>
          </w:p>
          <w:p>
            <w:pPr>
              <w:pStyle w:val="null3"/>
              <w:jc w:val="left"/>
            </w:pPr>
            <w:r>
              <w:rPr>
                <w:sz w:val="21"/>
              </w:rPr>
              <w:t>6</w:t>
            </w:r>
            <w:r>
              <w:rPr>
                <w:sz w:val="21"/>
              </w:rPr>
              <w:t>、支持视频文件上传、预览、下载，支持直接上传</w:t>
            </w:r>
            <w:r>
              <w:rPr>
                <w:sz w:val="21"/>
              </w:rPr>
              <w:t>.prproj</w:t>
            </w:r>
            <w:r>
              <w:rPr>
                <w:sz w:val="21"/>
              </w:rPr>
              <w:t>及</w:t>
            </w:r>
            <w:r>
              <w:rPr>
                <w:sz w:val="21"/>
              </w:rPr>
              <w:t>.aep</w:t>
            </w:r>
            <w:r>
              <w:rPr>
                <w:sz w:val="21"/>
              </w:rPr>
              <w:t>格式工程文件。</w:t>
            </w:r>
          </w:p>
          <w:p>
            <w:pPr>
              <w:pStyle w:val="null3"/>
              <w:jc w:val="left"/>
            </w:pPr>
            <w:r>
              <w:rPr>
                <w:sz w:val="21"/>
              </w:rPr>
              <w:t>7</w:t>
            </w:r>
            <w:r>
              <w:rPr>
                <w:sz w:val="21"/>
              </w:rPr>
              <w:t>、字幕工具支持</w:t>
            </w:r>
            <w:r>
              <w:rPr>
                <w:sz w:val="21"/>
              </w:rPr>
              <w:t>WAV</w:t>
            </w:r>
            <w:r>
              <w:rPr>
                <w:sz w:val="21"/>
              </w:rPr>
              <w:t>格式音频文件转换出</w:t>
            </w:r>
            <w:r>
              <w:rPr>
                <w:sz w:val="21"/>
              </w:rPr>
              <w:t>SRT</w:t>
            </w:r>
            <w:r>
              <w:rPr>
                <w:sz w:val="21"/>
              </w:rPr>
              <w:t>字幕文件。</w:t>
            </w:r>
          </w:p>
          <w:p>
            <w:pPr>
              <w:pStyle w:val="null3"/>
              <w:jc w:val="both"/>
            </w:pPr>
            <w:r>
              <w:rPr>
                <w:sz w:val="21"/>
              </w:rPr>
              <w:t>8</w:t>
            </w:r>
            <w:r>
              <w:rPr>
                <w:sz w:val="21"/>
              </w:rPr>
              <w:t>、提供实训任务评分功能。</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电子商务类商业策略实战沙盘系统（含创业创新和教材成果数字化资源转化）</w:t>
            </w:r>
          </w:p>
        </w:tc>
        <w:tc>
          <w:tcPr>
            <w:tcW w:type="dxa" w:w="5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、“电子商务类商业策略实战沙盘系统”应包含新游戏初始设置功能，初始设置应由以下</w:t>
            </w:r>
            <w:r>
              <w:rPr>
                <w:sz w:val="21"/>
              </w:rPr>
              <w:t>4</w:t>
            </w:r>
            <w:r>
              <w:rPr>
                <w:sz w:val="21"/>
              </w:rPr>
              <w:t>部分流程组成。</w:t>
            </w:r>
          </w:p>
          <w:p>
            <w:pPr>
              <w:pStyle w:val="null3"/>
              <w:jc w:val="left"/>
            </w:pPr>
            <w:r>
              <w:rPr>
                <w:sz w:val="21"/>
              </w:rPr>
              <w:t>1</w:t>
            </w:r>
            <w:r>
              <w:rPr>
                <w:sz w:val="21"/>
              </w:rPr>
              <w:t>）设置基础信息</w:t>
            </w:r>
          </w:p>
          <w:p>
            <w:pPr>
              <w:pStyle w:val="null3"/>
              <w:jc w:val="left"/>
            </w:pPr>
            <w:r>
              <w:rPr>
                <w:sz w:val="21"/>
              </w:rPr>
              <w:t>2</w:t>
            </w:r>
            <w:r>
              <w:rPr>
                <w:sz w:val="21"/>
              </w:rPr>
              <w:t>）设置题目信息</w:t>
            </w:r>
          </w:p>
          <w:p>
            <w:pPr>
              <w:pStyle w:val="null3"/>
              <w:jc w:val="left"/>
            </w:pPr>
            <w:r>
              <w:rPr>
                <w:sz w:val="21"/>
              </w:rPr>
              <w:t>3</w:t>
            </w:r>
            <w:r>
              <w:rPr>
                <w:sz w:val="21"/>
              </w:rPr>
              <w:t>）设置岗位、薪酬与隐藏角色</w:t>
            </w:r>
          </w:p>
          <w:p>
            <w:pPr>
              <w:pStyle w:val="null3"/>
              <w:jc w:val="left"/>
            </w:pPr>
            <w:r>
              <w:rPr>
                <w:sz w:val="21"/>
              </w:rPr>
              <w:t>4</w:t>
            </w:r>
            <w:r>
              <w:rPr>
                <w:sz w:val="21"/>
              </w:rPr>
              <w:t>）设置商业博弈模式</w:t>
            </w:r>
          </w:p>
          <w:p>
            <w:pPr>
              <w:pStyle w:val="null3"/>
              <w:jc w:val="left"/>
            </w:pPr>
            <w:r>
              <w:rPr>
                <w:sz w:val="21"/>
              </w:rPr>
              <w:t>2</w:t>
            </w:r>
            <w:r>
              <w:rPr>
                <w:sz w:val="21"/>
              </w:rPr>
              <w:t>、新游戏初始设置的“设置基础信息”流程应包含下列</w:t>
            </w:r>
            <w:r>
              <w:rPr>
                <w:sz w:val="21"/>
              </w:rPr>
              <w:t>4</w:t>
            </w:r>
            <w:r>
              <w:rPr>
                <w:sz w:val="21"/>
              </w:rPr>
              <w:t>项基础设置内容。</w:t>
            </w:r>
          </w:p>
          <w:p>
            <w:pPr>
              <w:pStyle w:val="null3"/>
              <w:jc w:val="left"/>
            </w:pPr>
            <w:r>
              <w:rPr>
                <w:sz w:val="21"/>
              </w:rPr>
              <w:t>1</w:t>
            </w:r>
            <w:r>
              <w:rPr>
                <w:sz w:val="21"/>
              </w:rPr>
              <w:t>）游戏名称</w:t>
            </w:r>
          </w:p>
          <w:p>
            <w:pPr>
              <w:pStyle w:val="null3"/>
              <w:jc w:val="left"/>
            </w:pPr>
            <w:r>
              <w:rPr>
                <w:sz w:val="21"/>
              </w:rPr>
              <w:t>2</w:t>
            </w:r>
            <w:r>
              <w:rPr>
                <w:sz w:val="21"/>
              </w:rPr>
              <w:t>）初始资金</w:t>
            </w:r>
          </w:p>
          <w:p>
            <w:pPr>
              <w:pStyle w:val="null3"/>
              <w:jc w:val="left"/>
            </w:pPr>
            <w:r>
              <w:rPr>
                <w:sz w:val="21"/>
              </w:rPr>
              <w:t>3</w:t>
            </w:r>
            <w:r>
              <w:rPr>
                <w:sz w:val="21"/>
              </w:rPr>
              <w:t>）团队数量</w:t>
            </w:r>
          </w:p>
          <w:p>
            <w:pPr>
              <w:pStyle w:val="null3"/>
              <w:jc w:val="left"/>
            </w:pPr>
            <w:r>
              <w:rPr>
                <w:sz w:val="21"/>
              </w:rPr>
              <w:t>4</w:t>
            </w:r>
            <w:r>
              <w:rPr>
                <w:sz w:val="21"/>
              </w:rPr>
              <w:t>）</w:t>
            </w:r>
            <w:r>
              <w:rPr>
                <w:sz w:val="21"/>
              </w:rPr>
              <w:t>专业方向</w:t>
            </w:r>
          </w:p>
          <w:p>
            <w:pPr>
              <w:pStyle w:val="null3"/>
              <w:jc w:val="left"/>
            </w:pPr>
            <w:r>
              <w:rPr>
                <w:sz w:val="21"/>
              </w:rPr>
              <w:t>3</w:t>
            </w:r>
            <w:r>
              <w:rPr>
                <w:sz w:val="21"/>
              </w:rPr>
              <w:t>、新游戏初始设置的“设置商业博弈模式”应包含下列功能。</w:t>
            </w:r>
          </w:p>
          <w:p>
            <w:pPr>
              <w:pStyle w:val="null3"/>
              <w:jc w:val="left"/>
            </w:pPr>
            <w:r>
              <w:rPr>
                <w:sz w:val="21"/>
              </w:rPr>
              <w:t>1</w:t>
            </w:r>
            <w:r>
              <w:rPr>
                <w:sz w:val="21"/>
              </w:rPr>
              <w:t>）展示所有存在的商业博弈模式</w:t>
            </w:r>
          </w:p>
          <w:p>
            <w:pPr>
              <w:pStyle w:val="null3"/>
              <w:jc w:val="left"/>
            </w:pPr>
            <w:r>
              <w:rPr>
                <w:sz w:val="21"/>
              </w:rPr>
              <w:t>2</w:t>
            </w:r>
            <w:r>
              <w:rPr>
                <w:sz w:val="21"/>
              </w:rPr>
              <w:t>）可以控制是否添加某种商业博弈模式</w:t>
            </w:r>
          </w:p>
          <w:p>
            <w:pPr>
              <w:pStyle w:val="null3"/>
              <w:jc w:val="left"/>
            </w:pPr>
            <w:r>
              <w:rPr>
                <w:sz w:val="21"/>
              </w:rPr>
              <w:t>4</w:t>
            </w:r>
            <w:r>
              <w:rPr>
                <w:sz w:val="21"/>
              </w:rPr>
              <w:t>、阶段</w:t>
            </w:r>
            <w:r>
              <w:rPr>
                <w:sz w:val="21"/>
              </w:rPr>
              <w:t>1</w:t>
            </w:r>
            <w:r>
              <w:rPr>
                <w:sz w:val="21"/>
              </w:rPr>
              <w:t>团队创建阶段，主持人可以通过数据大屏查看各项目团队“目前资金”变动情况，是否作出了“招募策略”以及是否完成了“人才招募”。</w:t>
            </w:r>
          </w:p>
          <w:p>
            <w:pPr>
              <w:pStyle w:val="null3"/>
              <w:jc w:val="left"/>
            </w:pPr>
            <w:r>
              <w:rPr>
                <w:sz w:val="21"/>
              </w:rPr>
              <w:t>5</w:t>
            </w:r>
            <w:r>
              <w:rPr>
                <w:sz w:val="21"/>
              </w:rPr>
              <w:t>、阶段</w:t>
            </w:r>
            <w:r>
              <w:rPr>
                <w:sz w:val="21"/>
              </w:rPr>
              <w:t>2</w:t>
            </w:r>
            <w:r>
              <w:rPr>
                <w:sz w:val="21"/>
              </w:rPr>
              <w:t>市场判断阶段应展示“团队状态区”与“需求公示区”两个区域。其中“团队状态区”应展示每一个团队的“目前资金”、“需求策略”选择、人员招募新增情况。“需求公示区”应展示“项目主需求”公示状态以及存在的未公示的项目细化需求列表。</w:t>
            </w:r>
          </w:p>
          <w:p>
            <w:pPr>
              <w:pStyle w:val="null3"/>
              <w:jc w:val="left"/>
            </w:pPr>
            <w:r>
              <w:rPr>
                <w:sz w:val="21"/>
              </w:rPr>
              <w:t>6</w:t>
            </w:r>
            <w:r>
              <w:rPr>
                <w:sz w:val="21"/>
              </w:rPr>
              <w:t>、阶段</w:t>
            </w:r>
            <w:r>
              <w:rPr>
                <w:sz w:val="21"/>
              </w:rPr>
              <w:t>3</w:t>
            </w:r>
            <w:r>
              <w:rPr>
                <w:sz w:val="21"/>
              </w:rPr>
              <w:t>产品开发阶段应展示“团队状态区”与“需求公示区”两个区域。其中“团队状态区”应展示每一个团队的“目前资金”、“团队成员数量”、“产品提交数量”情况。“需求公示区”可由主持人控制是否展示当前细化需求。</w:t>
            </w:r>
          </w:p>
          <w:p>
            <w:pPr>
              <w:pStyle w:val="null3"/>
              <w:jc w:val="left"/>
            </w:pPr>
            <w:r>
              <w:rPr>
                <w:sz w:val="21"/>
              </w:rPr>
              <w:t>7</w:t>
            </w:r>
            <w:r>
              <w:rPr>
                <w:sz w:val="21"/>
              </w:rPr>
              <w:t>、</w:t>
            </w:r>
            <w:r>
              <w:rPr>
                <w:sz w:val="21"/>
              </w:rPr>
              <w:t>阶段</w:t>
            </w:r>
            <w:r>
              <w:rPr>
                <w:sz w:val="21"/>
              </w:rPr>
              <w:t>4</w:t>
            </w:r>
            <w:r>
              <w:rPr>
                <w:sz w:val="21"/>
              </w:rPr>
              <w:t>商业博弈阶段应展示“博弈倒计时”，同时展示每一个团队的可采购产品列表、产品市场公开价以及产品是原创还是通过采购所得。</w:t>
            </w:r>
          </w:p>
          <w:p>
            <w:pPr>
              <w:pStyle w:val="null3"/>
              <w:jc w:val="left"/>
            </w:pPr>
            <w:r>
              <w:rPr>
                <w:sz w:val="21"/>
              </w:rPr>
              <w:t>8</w:t>
            </w:r>
            <w:r>
              <w:rPr>
                <w:sz w:val="21"/>
              </w:rPr>
              <w:t>、阶段</w:t>
            </w:r>
            <w:r>
              <w:rPr>
                <w:sz w:val="21"/>
              </w:rPr>
              <w:t>5</w:t>
            </w:r>
            <w:r>
              <w:rPr>
                <w:sz w:val="21"/>
              </w:rPr>
              <w:t>项目验证阶段可展示各项目团队的产品列表，同时可以让评委设置此产品的最终价值评分。</w:t>
            </w:r>
          </w:p>
          <w:p>
            <w:pPr>
              <w:pStyle w:val="null3"/>
              <w:jc w:val="left"/>
            </w:pPr>
            <w:r>
              <w:rPr>
                <w:sz w:val="21"/>
              </w:rPr>
              <w:t>9</w:t>
            </w:r>
            <w:r>
              <w:rPr>
                <w:sz w:val="21"/>
              </w:rPr>
              <w:t>、“数据看板”中可以展示各项目团队的“企业净值维度”、“作品数量维度”、“作品价值维度”、“薪酬总值维度”、“敏捷决策维度”</w:t>
            </w:r>
            <w:r>
              <w:rPr>
                <w:sz w:val="21"/>
              </w:rPr>
              <w:t>5</w:t>
            </w:r>
            <w:r>
              <w:rPr>
                <w:sz w:val="21"/>
              </w:rPr>
              <w:t>大维度评分排名情况。同时支持导出参赛团队过程策略数据。</w:t>
            </w:r>
          </w:p>
          <w:p>
            <w:pPr>
              <w:pStyle w:val="null3"/>
              <w:jc w:val="left"/>
            </w:pPr>
            <w:r>
              <w:rPr>
                <w:sz w:val="21"/>
              </w:rPr>
              <w:t>10</w:t>
            </w:r>
            <w:r>
              <w:rPr>
                <w:sz w:val="21"/>
              </w:rPr>
              <w:t>、系统应内置“操作手册”展示功能，方便使用者通过上一页、下一页、页码数切换到对应页面。</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XR演播室核心控制系统-虚拟制作播控系统平台</w:t>
            </w:r>
          </w:p>
        </w:tc>
        <w:tc>
          <w:tcPr>
            <w:tcW w:type="dxa" w:w="5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、场景广场：场景广场包含场景推荐、场景库</w:t>
            </w:r>
            <w:r>
              <w:rPr>
                <w:sz w:val="21"/>
              </w:rPr>
              <w:t>2</w:t>
            </w:r>
            <w:r>
              <w:rPr>
                <w:sz w:val="21"/>
              </w:rPr>
              <w:t>个模块，用户可以在场景广场中浏览、下载自己想要的场景进行使用。</w:t>
            </w:r>
          </w:p>
          <w:p>
            <w:pPr>
              <w:pStyle w:val="null3"/>
              <w:jc w:val="left"/>
            </w:pPr>
            <w:r>
              <w:rPr>
                <w:sz w:val="21"/>
              </w:rPr>
              <w:t>2</w:t>
            </w:r>
            <w:r>
              <w:rPr>
                <w:sz w:val="21"/>
              </w:rPr>
              <w:t>、场景推荐：系统支持以海报自动轮播的方式进行场景推荐展示，同时支持一键下载功能，用户可以通过简单的一键操作立即下载他们感兴趣的场景。断点续传：系统支持断点续存功能，若在下载过程中发生中断，用户下次再次点击下载时可以从中断处继续下载，而无需重新开始。</w:t>
            </w:r>
          </w:p>
          <w:p>
            <w:pPr>
              <w:pStyle w:val="null3"/>
              <w:jc w:val="left"/>
            </w:pPr>
            <w:r>
              <w:rPr>
                <w:sz w:val="21"/>
              </w:rPr>
              <w:t>3</w:t>
            </w:r>
            <w:r>
              <w:rPr>
                <w:sz w:val="21"/>
              </w:rPr>
              <w:t>、场景库：系统自带场景库，涵盖发布会、教育、电商、自然、卡通、娱乐、党建、艺术等不同领域，以满足用户在多种场景下的创作需求。场景预览：系统支持场景预览功能，每个场景都包含预览图，为用户提供了直观的场景外观和风格信息，用户能够在场景选择过程中更加直观和明晰，确保他们下载的场景符合他们的期望和创作方向。一键下载：系统支持场景一键下载，用户可快速下载部署使用，无需从零开始创建，节省了时间和创作成本。分类筛选：系统支持单个或多个场景分类进行筛选，以便快速找出符合他们创作方向或项目要求的场景。</w:t>
            </w:r>
          </w:p>
          <w:p>
            <w:pPr>
              <w:pStyle w:val="null3"/>
              <w:jc w:val="left"/>
            </w:pPr>
            <w:r>
              <w:rPr>
                <w:sz w:val="21"/>
              </w:rPr>
              <w:t>4</w:t>
            </w:r>
            <w:r>
              <w:rPr>
                <w:sz w:val="21"/>
              </w:rPr>
              <w:t>、收藏场景：系统提供了场景收藏功能，用户可以方便地收藏自己喜欢的场景，以便随时查找和使用，详细说明如下：个性化收藏：系统支持一键收藏场景功能，使用户能够轻松地将当前浏览或使用的场景添加到他们的收藏夹中。快速访问：支持快速访问功能，收藏场景页提供一个快速访问的入口，使用户能够直接在该界面直接访问使用收藏的场景，无需再返回浏览场景库。信息同步：系统支持收藏场景信息同步功能，使用户在不同设备上都能够访问和管理他们收藏的场景。</w:t>
            </w:r>
          </w:p>
          <w:p>
            <w:pPr>
              <w:pStyle w:val="null3"/>
              <w:jc w:val="left"/>
            </w:pPr>
            <w:r>
              <w:rPr>
                <w:sz w:val="21"/>
              </w:rPr>
              <w:t>5</w:t>
            </w:r>
            <w:r>
              <w:rPr>
                <w:sz w:val="21"/>
              </w:rPr>
              <w:t>、我的场景：</w:t>
            </w:r>
            <w:r>
              <w:rPr>
                <w:sz w:val="21"/>
              </w:rPr>
              <w:t>"</w:t>
            </w:r>
            <w:r>
              <w:rPr>
                <w:sz w:val="21"/>
              </w:rPr>
              <w:t>我的场景</w:t>
            </w:r>
            <w:r>
              <w:rPr>
                <w:sz w:val="21"/>
              </w:rPr>
              <w:t>"</w:t>
            </w:r>
            <w:r>
              <w:rPr>
                <w:sz w:val="21"/>
              </w:rPr>
              <w:t>功能为用户提供了高度定制化的场景管理选项，实时编辑：系统支持自定义编辑场景，用户可以在虚拟场景中实时编辑播放多媒体素材；素材类型支持：系统支持添加、修改、删除视频、图片、文字、</w:t>
            </w:r>
            <w:r>
              <w:rPr>
                <w:sz w:val="21"/>
              </w:rPr>
              <w:t>PPT</w:t>
            </w:r>
            <w:r>
              <w:rPr>
                <w:sz w:val="21"/>
              </w:rPr>
              <w:t>等元素；实时预览：用户在编辑过程中可能能够实时预览场景的呈现效果，确保编辑的元素能够达到期望的效果。数据保存：系统支持场景自定义保存，用户可以根据自己的创意和需求，在系统中创建和编辑自定义场景，并通过一键操作将这些场景保存为数据文件，方便在后续的创作中快速加载和使用。</w:t>
            </w:r>
          </w:p>
          <w:p>
            <w:pPr>
              <w:pStyle w:val="null3"/>
              <w:jc w:val="both"/>
            </w:pPr>
            <w:r>
              <w:rPr>
                <w:sz w:val="21"/>
              </w:rPr>
              <w:t>6</w:t>
            </w:r>
            <w:r>
              <w:rPr>
                <w:sz w:val="21"/>
              </w:rPr>
              <w:t>、人物面片设置：系统提供了人物面片设置功能，允许用户对虚拟场景中的人物面片进行高度自定义设定。输入源选择：支持多输入源选择，以满足不同创作需求；画面镜像翻转：系统支持人物画面的镜像翻转，以改变人物朝向适应不同场景。旋转调整：支持对人物面片进行顺时针和逆时针旋转，以调整面片在虚拟场景中的方向。位置调整：支持人物画面缩放、支持在多个方向上对人物画面进行实时调整，包括左右、前后、上下，使用户能够精确控制人物在场景中的位置。复位：支持参数设置一键复位使其恢复为默认值</w:t>
            </w:r>
            <w:r>
              <w:rPr>
                <w:sz w:val="21"/>
              </w:rPr>
              <w:t>。</w:t>
            </w:r>
          </w:p>
        </w:tc>
      </w:tr>
    </w:tbl>
    <w:p>
      <w:pPr>
        <w:pStyle w:val="null3"/>
        <w:ind w:firstLine="400"/>
        <w:jc w:val="both"/>
      </w:pPr>
      <w:r>
        <w:rPr/>
        <w:t>2</w:t>
      </w:r>
      <w:r>
        <w:rPr/>
        <w:t>、有意递交演示材料的投标人在投标截止时间前</w:t>
      </w:r>
      <w:r>
        <w:rPr/>
        <w:t>30</w:t>
      </w:r>
      <w:r>
        <w:rPr/>
        <w:t>分钟内，到佛山市公共资源交易中心南海分中心二楼指定场室（具体指定场室详见招标公告内容）进行递交，超过投标截止时间递交的演示材料将不予接收。</w:t>
      </w:r>
    </w:p>
    <w:p>
      <w:pPr>
        <w:pStyle w:val="null3"/>
        <w:ind w:firstLine="400"/>
        <w:jc w:val="both"/>
      </w:pPr>
      <w:r>
        <w:rPr/>
        <w:t>3</w:t>
      </w:r>
      <w:r>
        <w:rPr/>
        <w:t>、</w:t>
      </w:r>
      <w:r>
        <w:rPr/>
        <w:t>演示材料的载体为</w:t>
      </w:r>
      <w:r>
        <w:rPr/>
        <w:t>U</w:t>
      </w:r>
      <w:r>
        <w:rPr/>
        <w:t>盘和光盘（备用），</w:t>
      </w:r>
      <w:r>
        <w:rPr/>
        <w:t>U</w:t>
      </w:r>
      <w:r>
        <w:rPr/>
        <w:t>盘和光盘（备用）密封在密封袋中。演示材料密封包装封面应注明以下内容：“</w:t>
      </w:r>
      <w:r>
        <w:rPr/>
        <w:t>佛山市南海区理工职业技术学校扩建改造和加固工程设备购置</w:t>
      </w:r>
      <w:r>
        <w:rPr/>
        <w:t>-</w:t>
      </w:r>
      <w:r>
        <w:rPr/>
        <w:t>电商综合实训基地、直播电商基地教学专业类设备采购</w:t>
      </w:r>
      <w:r>
        <w:rPr/>
        <w:t>”、投标人名称（加盖投标人公章）、投标人地址、投标人法定代表人或其授权委托人姓名、联系电话。</w:t>
      </w:r>
    </w:p>
    <w:p>
      <w:pPr>
        <w:pStyle w:val="null3"/>
        <w:ind w:firstLine="400"/>
        <w:jc w:val="both"/>
      </w:pPr>
      <w:r>
        <w:rPr/>
        <w:t>4</w:t>
      </w:r>
      <w:r>
        <w:rPr/>
        <w:t>、</w:t>
      </w:r>
      <w:r>
        <w:rPr/>
        <w:t>演示材料以视频文件方式存放在光盘和</w:t>
      </w:r>
      <w:r>
        <w:rPr/>
        <w:t>U</w:t>
      </w:r>
      <w:r>
        <w:rPr/>
        <w:t>盘中。视频文件</w:t>
      </w:r>
      <w:r>
        <w:rPr/>
        <w:t>应能通过</w:t>
      </w:r>
      <w:r>
        <w:rPr/>
        <w:t>Windows Media Player</w:t>
      </w:r>
      <w:r>
        <w:rPr/>
        <w:t>正常播放</w:t>
      </w:r>
      <w:r>
        <w:rPr/>
        <w:t>。</w:t>
      </w:r>
      <w:r>
        <w:rPr/>
        <w:t>每个演示设备</w:t>
      </w:r>
      <w:r>
        <w:rPr/>
        <w:t>视频总时长</w:t>
      </w:r>
      <w:r>
        <w:rPr/>
        <w:t>不超过</w:t>
      </w:r>
      <w:r>
        <w:rPr/>
        <w:t>6</w:t>
      </w:r>
      <w:r>
        <w:rPr/>
        <w:t>分钟</w:t>
      </w:r>
      <w:r>
        <w:rPr/>
        <w:t>。请投标人自行检测其提供的视频文件可否在</w:t>
      </w:r>
      <w:r>
        <w:rPr/>
        <w:t>Windows Media Player</w:t>
      </w:r>
      <w:r>
        <w:rPr/>
        <w:t>中正常播放。所提供的光盘和</w:t>
      </w:r>
      <w:r>
        <w:rPr/>
        <w:t>U</w:t>
      </w:r>
      <w:r>
        <w:rPr/>
        <w:t>盘必须无密码，无病毒，无权限限制。如投标人没有提交演示材料，或投标人提交的演示</w:t>
      </w:r>
      <w:r>
        <w:rPr/>
        <w:t>U</w:t>
      </w:r>
      <w:r>
        <w:rPr/>
        <w:t>盘和光盘均未能读取或视频无法播放，或其播放质量不佳无法辨识其演示内容的，或演示材料所示的内容非评审所涉及的内容的，不计入得分核算范围。</w:t>
      </w:r>
    </w:p>
    <w:p>
      <w:pPr>
        <w:pStyle w:val="null3"/>
        <w:jc w:val="both"/>
      </w:pPr>
      <w:r>
        <w:rPr>
          <w:sz w:val="21"/>
        </w:rPr>
        <w:t>5</w:t>
      </w:r>
      <w:r>
        <w:rPr>
          <w:sz w:val="21"/>
        </w:rPr>
        <w:t>、</w:t>
      </w:r>
      <w:r>
        <w:rPr>
          <w:sz w:val="21"/>
        </w:rPr>
        <w:t>演示材料作为评标的重要依据，但不作为实质性条款。</w:t>
      </w:r>
    </w:p>
    <w:p>
      <w:pPr>
        <w:pStyle w:val="null3"/>
      </w:pPr>
      <w:r>
        <w:rPr/>
        <w:t>采购包1（佛山市南海区理工职业技术学校扩建改造和加固工程设备购置-电商综合实训基地、直播电商基地教学专业类设备采购）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自合同签订之日起90工作日内完成所有设备入场（如因场地不具备安装条件，安装调试和验收时间则由采购人另行通知，中标人须于场地满足安装条件后30工作日内完成所有设备的安装、调试和验收）。签订后30个日历日内交货</w:t>
            </w:r>
          </w:p>
        </w:tc>
      </w:tr>
      <w:tr>
        <w:tc>
          <w:tcPr>
            <w:tcW w:type="dxa" w:w="4153"/>
          </w:tcPr>
          <w:p>
            <w:pPr>
              <w:pStyle w:val="null3"/>
            </w:pPr>
            <w:r>
              <w:rPr/>
              <w:t>标的提供的地点</w:t>
            </w:r>
          </w:p>
        </w:tc>
        <w:tc>
          <w:tcPr>
            <w:tcW w:type="dxa" w:w="4153"/>
          </w:tcPr>
          <w:p>
            <w:pPr>
              <w:pStyle w:val="null3"/>
            </w:pPr>
            <w:r>
              <w:rPr/>
              <w:t>交货及安装地点：采购人指定地点。</w:t>
            </w:r>
          </w:p>
        </w:tc>
      </w:tr>
      <w:tr>
        <w:tc>
          <w:tcPr>
            <w:tcW w:type="dxa" w:w="4153"/>
          </w:tcPr>
          <w:p>
            <w:pPr>
              <w:pStyle w:val="null3"/>
            </w:pPr>
            <w:r>
              <w:rPr/>
              <w:t>付款方式</w:t>
            </w:r>
          </w:p>
        </w:tc>
        <w:tc>
          <w:tcPr>
            <w:tcW w:type="dxa" w:w="4153"/>
          </w:tcPr>
          <w:p>
            <w:pPr>
              <w:pStyle w:val="null3"/>
            </w:pPr>
            <w:r>
              <w:rPr/>
              <w:t>1期：支付比例100%,★1、合同签订后15个工作日内，采购人向中标人支付项目合同总额的20%。 ★2、货物全部到场后15个工作日内，采购人向中标人支付项目合同总额的30%。 ★3、项目验收合格之日起15个工作日内，采购人向中标人支付项目合同总额的5%。 凭以下有效文件由采购人按上述方式支付款项：1.合同；中标人开具的正式等额发票（加盖中标人公章）；中标通知书。2.开具发票：中标人收款时必须持有效发票。收款方、出具发票方、合同乙方均必须与中标人名称一致。3.付款方式：采用银行转账形式。 因本项目属于财政性资金，采购人的支付须经过财政部门审批，采购人在前述规定的付款时间为向政府财政支付部门提出办理财政支付申请手续的时间，不含政府财政支付部门审核的时间。中标人须考虑相关部门审批时间，并不得以此向采购人提出索赔。</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1期：★项目验收要求如下： 1、验收时间：货物全部到场，且设备安装调试完成，设备正常运行状态获得双方认可后，采购人在收到中标人验收建议之日起7个工作日内组织验收。 2、验收依次序对照执行标准： ①符合中华人民共和国国家和履约地相关安全质量标准、行业技术规范标准或环保节能标准； ②符合采购文件和响应承诺中各方共同认可的合理最佳配置、参数规格及各项要求； ③符合产品来源国官方颁布的最新标准； ④双方约定的其他验收标准。 验收时如发现所交付的产品有短装、次品、损坏或其他不符合本项目合同规定之情形者，采购人应做出详尽的现场记录，或由采购人、中标人双方签署备忘录。此现场记录或备忘录可作补充、缺失和损坏的有效证据。由此产生的有关费用由中标人承担。 注：上述各类标准必须是有关官方机构发布的最新版本的标准。 3、如合同设备运输和安装调试过程中因事故造成设备的短缺、损坏，中标人应及时安排换装，以保证合同设备安装调试的成功完成。换货的相关费用由中标人承担。 4、所供产品均为近12个月内原厂制造的全新合格产品，且有合法透明的来源渠道，无污染、无侵权行为、表面无划损、无任何缺陷隐患，可依常规合法安全使用。如与上述要求不符的，采购人有权拒收。 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1、本项目的报价和结算支付均以人民币为货币单位。 2、本项目投标报价应包括但不限于产品供货、备件备品费、相关附件、专用工具费、材料费、运输费、装卸费、就位及安装费、安装需要的开孔费、因项目实施产生的措施费和垃圾清运费、调试费、验收费、保险费、售后服务费、质量保证期内的包修包换的费用、人工费、培训费、代理服务费用、税费、合同实施过程中应预见及不可预见费等完成本项目内容所需的一切费用。价格为固定不变价，天数为公历日。 3、投标人应被认为在填报投标报价之前，已经仔细阅读了本招标文件的所有有关章节以及审查了所有相关资料，确保本次招标的所有招标范围内的各种价格风险均已包含在投标报价内。开标后，任何因中标人的疏漏而提出的不利于采购人的另行支付与本项目相关的任何费用的申请将不被接受。 4、投标报价不得超出本项目采购预算及最高限价1,982,536.20元。</w:t>
            </w:r>
          </w:p>
        </w:tc>
      </w:tr>
      <w:tr>
        <w:tc>
          <w:tcPr>
            <w:tcW w:type="dxa" w:w="2076"/>
          </w:tcPr>
          <w:p/>
        </w:tc>
        <w:tc>
          <w:tcPr>
            <w:tcW w:type="dxa" w:w="2076"/>
          </w:tcPr>
          <w:p>
            <w:pPr>
              <w:pStyle w:val="null3"/>
              <w:jc w:val="center"/>
            </w:pPr>
            <w:r>
              <w:rPr/>
              <w:t>2</w:t>
            </w:r>
          </w:p>
        </w:tc>
        <w:tc>
          <w:tcPr>
            <w:tcW w:type="dxa" w:w="2076"/>
          </w:tcPr>
          <w:p>
            <w:pPr>
              <w:pStyle w:val="null3"/>
              <w:jc w:val="left"/>
            </w:pPr>
            <w:r>
              <w:rPr/>
              <w:t>包装、运输及安装调试</w:t>
            </w:r>
          </w:p>
        </w:tc>
        <w:tc>
          <w:tcPr>
            <w:tcW w:type="dxa" w:w="2076"/>
          </w:tcPr>
          <w:p>
            <w:pPr>
              <w:pStyle w:val="null3"/>
              <w:jc w:val="left"/>
            </w:pPr>
            <w:r>
              <w:rPr/>
              <w:t>1、货物的包装均应有良好的防湿、防锈、防潮、防雨、防腐及防碰撞的措施，确保货物完好无损，符合《商品包装政府采购需求标准（试行）》及《快递包装政府采购需求标准（试行）》的要求。包装必须与运输方式相适应，包装方式的确定及包装费用均由中标人负责； 2、包装应足以承受整个过程中的运输、转运、装卸、储存等，充分考虑到运输途中的各种情况（如暴露于恶劣气候等），以及露天存放的需要。由于不适当的包装而造成货物在运输过程中有任何损坏、丢失由中标人负责。 3、中标人负责将货物送达并交付采购人使用的全过程的装卸、运输、仓储等的一切事宜；如委托第三方运输货物的，中标人须全程跟踪，不得任由承运人随意处置货物；在充分保证货物财产安全的前提下，中标人应选择快捷高效的运输途径，尽量减少货物中转、装卸的次数。 4、装卸、运输、仓储过程应充分考虑可能遇到的各种情况，避免货物遭受暴晒、浸泡、碰撞、挤压、剧烈震荡等伤害，注意防火、防盗、防爆、防雷击，保证货物完好，不被丢失、损坏、损毁或灭失。中标人在保证货物财产安全的同时，还须注意人员安全，避免危害他人身体健康和造成人员伤亡情况的发生。如在上述装卸、运输、仓储过程中出现任何货物损坏、损毁、丢失、灭失或人员伤亡等情况，一切责任由中标人承担。 货物抵达采购人收货地点进行卸货作业时，不得损坏采购人电梯、墙体、家具、用具等物品，如有对采购人造成财产损失的，中标人须赔偿采购人全部损失。 5、待全部货物经采购人验收合格后，货物的风险转移到采购人，在此之前货物遗失、损坏等风险由中标人承担。 6、中标人按采购人的布置要求将指定产品摆放至指定位置。 7、中标人应编制设备安装进度计划，经采购人同意后执行，并需在采购人通知后3个工作日内入场安装。中标人必须从入场安装开始，委派监管人员一名于现场监督，直至完整安装调试完毕，并做好每天进度汇报工作。完成货物的一切送货、安装、调试工作后交付采购人使用。中标人安装时应对各安装场地内的其他货物、设施提供良好保护措施。如因中标人原因造成采购人或任何第三方场地及场地内其他货物、设施损坏，中标人承担全部赔偿责任。 8、中标人应服从采购人在安装现场的统一协调和管理，遵守安装现场安全及文明条例、相关管理制度和规定等，保证安装、作业符合环保及安全要求。如因中标人原因导致采购人或任何第三方的财产、人身等合法权益遭受损害，由中标人承担全部赔偿责任。同时，保证场地清洁符合环境卫生管理的有关规定。 9、由于中标人技术服务人员对安装、调试、试运的技术指导的疏忽和错误以及未按要求派人指导而造成的损失应中标人负责。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中标人所提供的设备的质量保证期（简称“质保期”）为1年，质保期自采购人与中标人双方代表在项目验收单上签字之日起计算。</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2、质保期内，如货物非人为因素出现故障而造成短期停用时，则质保期和维修期相应顺延。如货物因自身故障致停用时间累计超过5天时，则质保期在状态恢复正常时归零重新计算或对故障设备予以重新更换。 3、质保期内提供周期上门服务：中标人须在货物验收后，每月例行上门检测货物运行状态，维保记录或检测报告留相关科室备案。 4、中标人或原厂售后服务商（以下统称“售后服务机构”）提供长期稳定可靠的售后服务。有固定售后服务点，并提供常设服务专线和长期的技术支持，需提供固定售后服务点的详细资料。货物故障报修响应时间为：提供24小时的热线支持，在货物发生故障时，技术人员应2小时内到达现场解决故障。若主要货物的故障在12小时内仍未处理完毕，中标人必须提供同级档次的货物予采购人临时使用或采取应急措施解决，不得影响采购人的正常工作业务。 5、质保期内，所有货物维修均为上门服务，即由中标人派人员到采购人货物使用现场维修，由此产生的费用均由中标人负担。 6、质保期满后，中标人应保证以最优惠的价格提供备件和保养服务，当发生故障时，中标人应按质保期内同样的要求进行维修处理。 7、质保期满后中标人继续提供维修服务，维修中只收零件费。</w:t>
            </w:r>
          </w:p>
        </w:tc>
      </w:tr>
      <w:tr>
        <w:tc>
          <w:tcPr>
            <w:tcW w:type="dxa" w:w="2076"/>
          </w:tcPr>
          <w:p/>
        </w:tc>
        <w:tc>
          <w:tcPr>
            <w:tcW w:type="dxa" w:w="2076"/>
          </w:tcPr>
          <w:p>
            <w:pPr>
              <w:pStyle w:val="null3"/>
              <w:jc w:val="center"/>
            </w:pPr>
            <w:r>
              <w:rPr/>
              <w:t>5</w:t>
            </w:r>
          </w:p>
        </w:tc>
        <w:tc>
          <w:tcPr>
            <w:tcW w:type="dxa" w:w="2076"/>
          </w:tcPr>
          <w:p>
            <w:pPr>
              <w:pStyle w:val="null3"/>
              <w:jc w:val="left"/>
            </w:pPr>
            <w:r>
              <w:rPr/>
              <w:t>人员要求</w:t>
            </w:r>
          </w:p>
        </w:tc>
        <w:tc>
          <w:tcPr>
            <w:tcW w:type="dxa" w:w="2076"/>
          </w:tcPr>
          <w:p>
            <w:pPr>
              <w:pStyle w:val="null3"/>
              <w:jc w:val="left"/>
            </w:pPr>
            <w:r>
              <w:rPr/>
              <w:t>1、为使项目按质、按量、按时及有序实施，中标人对本项目应建立一个完善和稳定的项目团队，有专人负责售前、售中和售后服务。 2、团队成员应包括一名项目负责人，要求具备相应的项目组织建设及应急处理经验，有项目管理专业能力，设备安装相关专业的技术能力，沟通能力、需求分析理解能力强。 3、提供不少于4名技术人员，设备安装相关专业的技术能力，有相应的工作经验。实施过程中如涉及特种作业，操作人员应具备相应的特种作业操作证。</w:t>
            </w:r>
          </w:p>
        </w:tc>
      </w:tr>
      <w:tr>
        <w:tc>
          <w:tcPr>
            <w:tcW w:type="dxa" w:w="2076"/>
          </w:tcP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中标人负责向采购人提供现场安全操作及必要的维护保养培训。中标人应安排有经验的培训人员到采购人单位对采购人使用人员提供优质的培训服务，并提供安装使用维护说明书，以确保采购人维护工作人员能够对货物的使用、操作、维修有足够的了解，能完全熟悉操作，及时排除一般的设备故障，能够独立进行货物的日常维护、保养和管理。培训所需一切资料由中标人提供，相关费用（含培训人员、材料、交通、食宿等）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知识产权和保密要求</w:t>
            </w:r>
          </w:p>
        </w:tc>
        <w:tc>
          <w:tcPr>
            <w:tcW w:type="dxa" w:w="2076"/>
          </w:tcPr>
          <w:p>
            <w:pPr>
              <w:pStyle w:val="null3"/>
              <w:jc w:val="left"/>
            </w:pPr>
            <w:r>
              <w:rPr/>
              <w:t>中标人保证合同项下提供的产品不侵犯任何第三方的专利、商标或版权等知识产权。否则，中标人须承担对第三方的专利或第三方的专利或版权等知识产权的侵权责任并承担由此而发生的所有费用。依据相关法律法规规定，采购人中标人双方应相互尊重双方及第三方的知识产权、数据信息所有权等权利，双方均对本项目所涉及的知识产权、数据信息有保密义务；双方均不得向任何第三方泄露各自从合作方获得的数据、信息等资料；双方均享有因数据、信息泄露给对方造成损失时，获得赔偿的权利。</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投标人承诺供货后提供的资料内容</w:t>
            </w:r>
          </w:p>
        </w:tc>
        <w:tc>
          <w:tcPr>
            <w:tcW w:type="dxa" w:w="2076"/>
          </w:tcPr>
          <w:p>
            <w:pPr>
              <w:pStyle w:val="null3"/>
              <w:jc w:val="left"/>
            </w:pPr>
            <w:r>
              <w:rPr/>
              <w:t>1、货物必须提供出厂合格证。 2、关键产品/主机设备的用户手册、保修手册、有关单证资料及配备件、随机工具等交付给采购人，使用操作及安全须知等重要资料应附有中文说明。提供采购人名下终端客户保修注册资料。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其他播出设备</w:t>
            </w:r>
          </w:p>
        </w:tc>
        <w:tc>
          <w:tcPr>
            <w:tcW w:type="dxa" w:w="831"/>
          </w:tcPr>
          <w:p>
            <w:pPr>
              <w:pStyle w:val="null3"/>
              <w:jc w:val="left"/>
            </w:pPr>
            <w:r>
              <w:rPr/>
              <w:t>佛山市南海区理工职业技术学校扩建改造和加固工程设备购置-电商综合实训基地、直播电商基地教学专业类设备采购（短视频内容编辑实训系统V1.0）</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298,000.00</w:t>
            </w:r>
          </w:p>
        </w:tc>
        <w:tc>
          <w:tcPr>
            <w:tcW w:type="dxa" w:w="831"/>
          </w:tcPr>
          <w:p>
            <w:pPr>
              <w:pStyle w:val="null3"/>
              <w:jc w:val="right"/>
            </w:pPr>
            <w:r>
              <w:rPr/>
              <w:t>298,000.00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其他播出设备</w:t>
            </w:r>
          </w:p>
        </w:tc>
        <w:tc>
          <w:tcPr>
            <w:tcW w:type="dxa" w:w="831"/>
          </w:tcPr>
          <w:p>
            <w:pPr>
              <w:pStyle w:val="null3"/>
              <w:jc w:val="left"/>
            </w:pPr>
            <w:r>
              <w:rPr/>
              <w:t>佛山市南海区理工职业技术学校扩建改造和加固工程设备购置-电商综合实训基地、直播电商基地教学专业类设备采购（其他设备）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1,684,536.20</w:t>
            </w:r>
          </w:p>
        </w:tc>
        <w:tc>
          <w:tcPr>
            <w:tcW w:type="dxa" w:w="831"/>
          </w:tcPr>
          <w:p>
            <w:pPr>
              <w:pStyle w:val="null3"/>
              <w:jc w:val="right"/>
            </w:pPr>
            <w:r>
              <w:rPr/>
              <w:t>1,684,536.20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佛山市南海区理工职业技术学校扩建改造和加固工程设备购置-电商综合实训基地、直播电商基地教学专业类设备采购（短视频内容编辑实训系统V1.0）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w:t>
            </w:r>
            <w:r>
              <w:rPr>
                <w:sz w:val="20"/>
              </w:rPr>
              <w:t>“</w:t>
            </w:r>
            <w:r>
              <w:rPr>
                <w:sz w:val="20"/>
              </w:rPr>
              <w:t>采购清单及具体技术参数要求</w:t>
            </w:r>
            <w:r>
              <w:rPr>
                <w:sz w:val="20"/>
              </w:rPr>
              <w:t>”</w:t>
            </w:r>
            <w:r>
              <w:rPr>
                <w:sz w:val="20"/>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佛山市南海区理工职业技术学校扩建改造和加固工程设备购置-电商综合实训基地、直播电商基地教学专业类设备采购（其他设备）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w:t>
            </w:r>
            <w:r>
              <w:rPr>
                <w:sz w:val="20"/>
              </w:rPr>
              <w:t>“</w:t>
            </w:r>
            <w:r>
              <w:rPr>
                <w:sz w:val="20"/>
              </w:rPr>
              <w:t>采购清单及具体技术参数要求</w:t>
            </w:r>
            <w:r>
              <w:rPr>
                <w:sz w:val="20"/>
              </w:rPr>
              <w:t>”</w:t>
            </w:r>
            <w:r>
              <w:rPr>
                <w:sz w:val="20"/>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1.采购代理机构：本项目是指广东宏正工程咨询有限公司，负责整个采购活动的组织，依法负责编制和发布招标文件，对招标文件拥有最终的解释权，不以任何身份出任评标委员会成员。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佛山市南海区理工职业技术学校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参照中华人民共和国国家发展计划委员会颁发的计价格〔2002〕1980号、发改办价格〔2003〕857号及发改价格〔2011〕534号文规定的“货物类”计费标准80%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广东宏正工程咨询有限公司</w:t>
      </w:r>
      <w:r>
        <w:rPr/>
        <w:t>代收。具体操作要求详见</w:t>
      </w:r>
      <w:r>
        <w:rPr/>
        <w:t>广东宏正工程咨询有限公司</w:t>
      </w:r>
      <w:r>
        <w:rPr/>
        <w:t>有关指引，递交事宜请自行咨询</w:t>
      </w:r>
      <w:r>
        <w:rPr/>
        <w:t>广东宏正工程咨询有限公司</w:t>
      </w:r>
      <w:r>
        <w:rPr/>
        <w:t>；请各投标人在投标文件递交截止时间前按须知前附表规定的金额递交至</w:t>
      </w:r>
      <w:r>
        <w:rPr/>
        <w:t>广东宏正工程咨询有限公司</w:t>
      </w:r>
      <w:r>
        <w:rPr/>
        <w:t>，到账情况以开标时</w:t>
      </w:r>
      <w:r>
        <w:rPr/>
        <w:t>广东宏正工程咨询有限公司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霍小姐</w:t>
      </w:r>
    </w:p>
    <w:p>
      <w:pPr>
        <w:pStyle w:val="null3"/>
        <w:ind w:firstLine="480"/>
      </w:pPr>
      <w:r>
        <w:rPr/>
        <w:t>电话：</w:t>
      </w:r>
      <w:r>
        <w:rPr/>
        <w:t>0757-86300101</w:t>
      </w:r>
    </w:p>
    <w:p>
      <w:pPr>
        <w:pStyle w:val="null3"/>
        <w:ind w:firstLine="480"/>
      </w:pPr>
      <w:r>
        <w:rPr/>
        <w:t>传真：</w:t>
      </w:r>
      <w:r>
        <w:rPr/>
        <w:t>/</w:t>
      </w:r>
    </w:p>
    <w:p>
      <w:pPr>
        <w:pStyle w:val="null3"/>
        <w:ind w:firstLine="480"/>
      </w:pPr>
      <w:r>
        <w:rPr/>
        <w:t>邮箱：</w:t>
      </w:r>
      <w:r>
        <w:rPr/>
        <w:t>nhhongzheng@126.com</w:t>
      </w:r>
    </w:p>
    <w:p>
      <w:pPr>
        <w:pStyle w:val="null3"/>
        <w:ind w:firstLine="480"/>
      </w:pPr>
      <w:r>
        <w:rPr/>
        <w:t>地址：</w:t>
      </w:r>
      <w:r>
        <w:rPr/>
        <w:t>佛山市南海区桂城街道海五路6号城智大厦1幢10层</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南海区理工职业技术学校扩建改造和加固工程设备购置-电商综合实训基地、直播电商基地教学专业类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广东宏正工程咨询有限公司</w:t>
      </w:r>
      <w:r>
        <w:rPr/>
        <w:t>统一对外发布。</w:t>
      </w:r>
    </w:p>
    <w:p>
      <w:pPr>
        <w:pStyle w:val="null3"/>
        <w:ind w:firstLine="480"/>
      </w:pPr>
      <w:r>
        <w:rPr/>
        <w:t>（2）对</w:t>
      </w:r>
      <w:r>
        <w:rPr/>
        <w:t>广东宏正工程咨询有限公司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采购包1（佛山市南海区理工职业技术学校扩建改造和加固工程设备购置-电商综合实训基地、直播电商基地教学专业类设备采购）：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采购包1（佛山市南海区理工职业技术学校扩建改造和加固工程设备购置-电商综合实训基地、直播电商基地教学专业类设备采购）：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2023年度的财务状况报告，财务状况报告须由第三方会计师事务所出具，并能清晰显示第三方会计师事务所的印章和注册会计师签字盖章，且能反映审计结论。（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按投标函要求进行承诺。</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9</w:t>
            </w:r>
          </w:p>
        </w:tc>
        <w:tc>
          <w:tcPr>
            <w:tcW w:type="dxa" w:w="3178"/>
          </w:tcPr>
          <w:p>
            <w:pPr>
              <w:pStyle w:val="null3"/>
            </w:pPr>
            <w:r>
              <w:rPr/>
              <w:t>本项目非专门面向中小企业的采购项目。</w:t>
            </w:r>
          </w:p>
        </w:tc>
        <w:tc>
          <w:tcPr>
            <w:tcW w:type="dxa" w:w="4238"/>
          </w:tcPr>
          <w:p>
            <w:pPr>
              <w:pStyle w:val="null3"/>
            </w:pPr>
            <w:r>
              <w:rPr/>
              <w:t>本项目非专门面向中小企业的采购项目。允许投标人提供非中小微企业、监狱企业、残疾人福利性单位制造的货物参与项目投标。投标人所投设备的生产厂家如为中小企业的，享受相关政策评审优惠。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根据《关于印发中小企业划型标准规定的通知》（工信部联企业〔2011〕300号)，本项目采购标的对应的中小企业划分标准所属行业为：工业。</w:t>
            </w:r>
          </w:p>
        </w:tc>
      </w:tr>
    </w:tbl>
    <w:p>
      <w:pPr>
        <w:pStyle w:val="null3"/>
        <w:ind w:firstLine="480"/>
      </w:pPr>
      <w:r>
        <w:rPr/>
        <w:t>表二符合性审查表：</w:t>
      </w:r>
    </w:p>
    <w:p>
      <w:pPr>
        <w:pStyle w:val="null3"/>
      </w:pPr>
      <w:r>
        <w:rPr/>
        <w:t>采购包1（佛山市南海区理工职业技术学校扩建改造和加固工程设备购置-电商综合实训基地、直播电商基地教学专业类设备采购）：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采购包1(佛山市南海区理工职业技术学校扩建改造和加固工程设备购置-电商综合实训基地、直播电商基地教学专业类设备采购):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技术参数指标满足采购需求的响应程度 (11.0分)</w:t>
            </w:r>
          </w:p>
        </w:tc>
        <w:tc>
          <w:tcPr>
            <w:tcW w:type="dxa" w:w="5076"/>
          </w:tcPr>
          <w:p>
            <w:pPr>
              <w:pStyle w:val="null3"/>
              <w:jc w:val="left"/>
            </w:pPr>
            <w:r>
              <w:rPr/>
              <w:t>对“第二章 采购需求”的“二、采购清单及具体技术参数要求”中所有带“▲”的条款（共22项）的响应情况进行评审：每满足或正偏离一项的得0.5分，满分11分。 注：投标人应在《技术和服务要求响应表》中按表格要求如实填写响应/偏离情况。 如上述评审参数在“二、采购清单及具体技术参数要求”内容中有要求提供相应证明材料的，必须在投标文件中提供相应的证明材料（盖投标人公章）。不提供证明材料或证明材料不足或证明材料没有按要求相应盖章或证明材料模糊不清或证明材料未能有效证明满足相应参数要求的，该项条款将视为负偏离。</w:t>
            </w:r>
          </w:p>
        </w:tc>
      </w:tr>
      <w:tr>
        <w:tc>
          <w:tcPr>
            <w:tcW w:type="dxa" w:w="922"/>
            <w:gridSpan w:val="2"/>
            <w:vMerge/>
          </w:tcPr>
          <w:p/>
        </w:tc>
        <w:tc>
          <w:tcPr>
            <w:tcW w:type="dxa" w:w="2307"/>
          </w:tcPr>
          <w:p>
            <w:pPr>
              <w:pStyle w:val="null3"/>
              <w:jc w:val="left"/>
            </w:pPr>
            <w:r>
              <w:rPr/>
              <w:t>核心功能视频演示1 (8.0分)</w:t>
            </w:r>
          </w:p>
        </w:tc>
        <w:tc>
          <w:tcPr>
            <w:tcW w:type="dxa" w:w="5076"/>
          </w:tcPr>
          <w:p>
            <w:pPr>
              <w:pStyle w:val="null3"/>
              <w:jc w:val="left"/>
            </w:pPr>
            <w:r>
              <w:rPr/>
              <w:t>短视频内容编辑实训系统核心功能展示： 1、系统包含技能学训和模拟练习两个功能模块，技能学训模块为学生提供理论知识、优秀案例以及单项能力训练作业。模拟练习模块具备短视频制作竞赛内容的测验环境。 2、提供包含不限于AE教程、PR教程、案例等知识学习，以视频和图文两种形式展示。 3、视频学习提供随思笔记功能。 4、具备任务素材、团队素材和个人素材空间。 5、团队素材空间和个人素材空间均支持用户创建、删除文件夹，上传、下载、删除图片、音频、视频、文本、字体格式的素材。 6、支持视频文件上传、预览、下载，支持直接上传.prproj及.aep格式工程文件。 7、字幕工具支持WAV格式音频文件转换出SRT字幕文件。 8、提供实训任务评分功能。 注：需提供以上功能演示视频，且视频演示总时间不超过6分钟，文件格式为mp4。视频中每具有一项核心功能得1分，最高得8分。</w:t>
            </w:r>
          </w:p>
        </w:tc>
      </w:tr>
      <w:tr>
        <w:tc>
          <w:tcPr>
            <w:tcW w:type="dxa" w:w="922"/>
            <w:gridSpan w:val="2"/>
            <w:vMerge/>
          </w:tcPr>
          <w:p/>
        </w:tc>
        <w:tc>
          <w:tcPr>
            <w:tcW w:type="dxa" w:w="2307"/>
          </w:tcPr>
          <w:p>
            <w:pPr>
              <w:pStyle w:val="null3"/>
              <w:jc w:val="left"/>
            </w:pPr>
            <w:r>
              <w:rPr/>
              <w:t>核心功能视频演示2 (10.0分)</w:t>
            </w:r>
          </w:p>
        </w:tc>
        <w:tc>
          <w:tcPr>
            <w:tcW w:type="dxa" w:w="5076"/>
          </w:tcPr>
          <w:p>
            <w:pPr>
              <w:pStyle w:val="null3"/>
              <w:jc w:val="left"/>
            </w:pPr>
            <w:r>
              <w:rPr/>
              <w:t>电子商务类商业策略实战沙盘系统核心功能展示： 1、“电子商务类商业策略实战沙盘系统”应包含新游戏初始设置功能，初始设置应由以下4部分流程组成。 1）设置基础信息 2）设置题目信息 3）设置岗位、薪酬与隐藏角色 4）设置商业博弈模式 2、新游戏初始设置的“设置基础信息”流程应包含下列4项基础设置内容。 1）游戏名称 2）初始资金 3）团队数量 4）专业方向 3、新游戏初始设置的“设置商业博弈模式”应包含下列功能。 1）展示所有存在的商业博弈模式 2）可以控制是否添加某种商业博弈模式 4、阶段1团队创建阶段，主持人可以通过数据大屏查看各项目团队“目前资金”变动情况，是否作出了“招募策略”以及是否完成了“人才招募”。 5、阶段2市场判断阶段应展示“团队状态区”与“需求公示区”两个区域。其中“团队状态区”应展示每一个团队的“目前资金”、“需求策略”选择、人员招募新增情况。“需求公示区”应展示“项目主需求”公示状态以及存在的未公示的项目细化需求列表。 6、阶段3产品开发阶段应展示“团队状态区”与“需求公示区”两个区域。其中“团队状态区”应展示每一个团队的“目前资金”、“团队成员数量”、“产品提交数量”情况。“需求公示区”可由主持人控制是否展示当前细化需求。 7、阶段4商业博弈阶段应展示“博弈倒计时”，同时展示每一个团队的可采购产品列表、产品市场公开价以及产品是原创还是通过采购所得。 8、阶段5项目验证阶段可展示各项目团队的产品列表，同时可以让评委设置此产品的最终价值评分。 9、“数据看板”中可以展示各项目团队的“企业净值维度”、“作品数量维度”、“作品价值维度”、“薪酬总值维度”、“敏捷决策维度”5大维度评分排名情况。同时支持导出参赛团队过程策略数据。 10、系统应内置“操作手册”展示功能，方便使用者通过上一页、下一页、页码数切换到对应页面。 注：需提供以上功能演示视频，且视频演示总时间不超过6分钟，文件格式为mp4。视频中每具有一项核心功能得1分，最高得10分。</w:t>
            </w:r>
          </w:p>
        </w:tc>
      </w:tr>
      <w:tr>
        <w:tc>
          <w:tcPr>
            <w:tcW w:type="dxa" w:w="922"/>
            <w:gridSpan w:val="2"/>
            <w:vMerge/>
          </w:tcPr>
          <w:p/>
        </w:tc>
        <w:tc>
          <w:tcPr>
            <w:tcW w:type="dxa" w:w="2307"/>
          </w:tcPr>
          <w:p>
            <w:pPr>
              <w:pStyle w:val="null3"/>
              <w:jc w:val="left"/>
            </w:pPr>
            <w:r>
              <w:rPr/>
              <w:t>核心功能视频演示3 (6.0分)</w:t>
            </w:r>
          </w:p>
        </w:tc>
        <w:tc>
          <w:tcPr>
            <w:tcW w:type="dxa" w:w="5076"/>
          </w:tcPr>
          <w:p>
            <w:pPr>
              <w:pStyle w:val="null3"/>
              <w:jc w:val="left"/>
            </w:pPr>
            <w:r>
              <w:rPr/>
              <w:t>XR演播室核心控制系统-虚拟制作播控系统平台核心功能展示： 1、场景广场：场景广场包含场景推荐、场景库2个模块，用户可以在场景广场中浏览、下载自己想要的场景进行使用。 2、场景推荐：系统支持以海报自动轮播的方式进行场景推荐展示，同时支持一键下载功能，用户可以通过简单的一键操作立即下载他们感兴趣的场景。断点续传：系统支持断点续存功能，若在下载过程中发生中断，用户下次再次点击下载时可以从中断处继续下载，而无需重新开始。 3、场景库：系统自带场景库，涵盖发布会、教育、电商、自然、卡通、娱乐、党建、艺术等不同领域，以满足用户在多种场景下的创作需求。场景预览：系统支持场景预览功能，每个场景都包含预览图，为用户提供了直观的场景外观和风格信息，用户能够在场景选择过程中更加直观和明晰，确保他们下载的场景符合他们的期望和创作方向。一键下载：系统支持场景一键下载，用户可快速下载部署使用，无需从零开始创建，节省了时间和创作成本。分类筛选：系统支持单个或多个场景分类进行筛选，以便快速找出符合他们创作方向或项目要求的场景。 4、收藏场景：系统提供了场景收藏功能，用户可以方便地收藏自己喜欢的场景，以便随时查找和使用，详细说明如下：个性化收藏：系统支持一键收藏场景功能，使用户能够轻松地将当前浏览或使用的场景添加到他们的收藏夹中。快速访问：支持快速访问功能，收藏场景页提供一个快速访问的入口，使用户能够直接在该界面直接访问使用收藏的场景，无需再返回浏览场景库。信息同步：系统支持收藏场景信息同步功能，使用户在不同设备上都能够访问和管理他们收藏的场景。 5、我的场景："我的场景"功能为用户提供了高度定制化的场景管理选项，实时编辑：系统支持自定义编辑场景，用户可以在虚拟场景中实时编辑播放多媒体素材；素材类型支持：系统支持添加、修改、删除视频、图片、文字、PPT等元素；实时预览：用户在编辑过程中可能能够实时预览场景的呈现效果，确保编辑的元素能够达到期望的效果。数据保存：系统支持场景自定义保存，用户可以根据自己的创意和需求，在系统中创建和编辑自定义场景，并通过一键操作将这些场景保存为数据文件，方便在后续的创作中快速加载和使用。 6、人物面片设置：系统提供了人物面片设置功能，允许用户对虚拟场景中的人物面片进行高度自定义设定。输入源选择：支持多输入源选择，以满足不同创作需求；画面镜像翻转：系统支持人物画面的镜像翻转，以改变人物朝向适应不同场景。旋转调整：支持对人物面片进行顺时针和逆时针旋转，以调整面片在虚拟场景中的方向。位置调整：支持人物画面缩放、支持在多个方向上对人物画面进行实时调整，包括左右、前后、上下，使用户能够精确控制人物在场景中的位置。复位：支持参数设置一键复位使其恢复为默认值。 注：需提供以上功能演示视频，且视频演示总时间不超过6分钟，文件格式为mp4。视频中每具有一项核心功能得1分，最高得6分。</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根据投标人针对本项目“项目概况”内容提供的项目实施计划、质量保障、创业创新和教材成果数字化资源转化建设、售后服务方案等进行评审： 1、项目实施计划完善、思路清晰、专业性强，有完善的质量保障、创业创新和教材成果数字化资源转化建设、售后服务方案，且能提供优于建设需求的服务内容，得5分； 2、项目实施计划完整，专业性较强，有较完善的质量保障措施、创业创新和教材成果数字化资源转化建设和售后服务方案，得3分； 3、项目实施计划一般，符合专业要求，有一定的质量保障、创业创新和教材成果数字化资源转化建设与售后服务措施，能得1分； 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1、投标人提供近三年（投标截止之日往前顺推，以合同签署时间为准）“电子商务（或互联网营销、网络直播、新媒体）”类项目业绩【要求提供的项目业绩必须包含“虚拟制作（或虚拟演播系统、虚拟直播设备）”类设备采购内容】；每提供一个项目合同得2分，最高得6分。 注：投标文件中提供以上业绩对应的合同关键页（包括但不限于项目名称、项目内容、签订时间、双方盖章页）扫描件。未按要求提供相关材料或证明材料模糊不清无法辨认的，不计入核算范围。</w:t>
            </w:r>
          </w:p>
        </w:tc>
      </w:tr>
      <w:tr>
        <w:tc>
          <w:tcPr>
            <w:tcW w:type="dxa" w:w="922"/>
            <w:gridSpan w:val="2"/>
            <w:vMerge/>
          </w:tcPr>
          <w:p/>
        </w:tc>
        <w:tc>
          <w:tcPr>
            <w:tcW w:type="dxa" w:w="2307"/>
          </w:tcPr>
          <w:p>
            <w:pPr>
              <w:pStyle w:val="null3"/>
              <w:jc w:val="left"/>
            </w:pPr>
            <w:r>
              <w:rPr/>
              <w:t>项目负责人的资历情况 (15.0分)</w:t>
            </w:r>
          </w:p>
        </w:tc>
        <w:tc>
          <w:tcPr>
            <w:tcW w:type="dxa" w:w="5076"/>
          </w:tcPr>
          <w:p>
            <w:pPr>
              <w:pStyle w:val="null3"/>
              <w:jc w:val="left"/>
            </w:pPr>
            <w:r>
              <w:rPr/>
              <w:t>项目负责人能力/资历证明： 1、获得市级或以上政府相关行政管理部门(含市级以上工会组织)授予的技术能手/技术创新能手获奖证书，每提供一项得3分，最高得6分； 2、获得市级或以上级别营销类职业工种职业技能竞赛获奖证书得3分，不提供不得分； 3、项目负责人曾担任市级或以上政府教育部门主办的“电子商务”类技能大赛专家或裁判工作。须提供政府教育部门盖章的相关邀请函或证书证明文件。提供得3分，不提供不得分； 4、获得政府相关部门颁发的SYB（或SIYB）创业讲师培训合格证书。提供得3分，不提供不得分； 注：本项累计最高得15分。需提供相关证书扫描件加盖投标人公章（证书必须是投标人的单位工作人员所取得的证书，且项目负责人必须为同一人），且须提供该人员在投标截止日前6个月内任意1个月作为投标人单位人员依法缴纳社会保障资金的相关材料扫描件并加盖投标人公章。不提供不得分。</w:t>
            </w:r>
          </w:p>
        </w:tc>
      </w:tr>
      <w:tr>
        <w:tc>
          <w:tcPr>
            <w:tcW w:type="dxa" w:w="922"/>
            <w:gridSpan w:val="2"/>
            <w:vMerge/>
          </w:tcPr>
          <w:p/>
        </w:tc>
        <w:tc>
          <w:tcPr>
            <w:tcW w:type="dxa" w:w="2307"/>
          </w:tcPr>
          <w:p>
            <w:pPr>
              <w:pStyle w:val="null3"/>
              <w:jc w:val="left"/>
            </w:pPr>
            <w:r>
              <w:rPr/>
              <w:t>创新培养服务能力 (6.0分)</w:t>
            </w:r>
          </w:p>
        </w:tc>
        <w:tc>
          <w:tcPr>
            <w:tcW w:type="dxa" w:w="5076"/>
          </w:tcPr>
          <w:p>
            <w:pPr>
              <w:pStyle w:val="null3"/>
              <w:jc w:val="left"/>
            </w:pPr>
            <w:r>
              <w:rPr/>
              <w:t>投标人创新服务能力证明： 1、投标人作为专利权人获得“智能装置”或“直播装置”类授权“发明专利证书”，且第一发明人应为本单位工作人员。提供得3分，不提供不得分； 2、投标人作为专利权人获得“智能装置”或“直播装置”类授权“实用新型专利证书”，且第一发明人应为本单位工作人员。每提供1项得1.5分，最高得3分； 注：本项累计最高得6分。需提供相关证书扫描件加盖投标人公章，且须提供第一发明人在投标截止日前6个月内任意1个月作为投标人单位人员依法缴纳社会保障资金的相关材料扫描件并加盖投标人公章。不提供不得分。</w:t>
            </w:r>
          </w:p>
        </w:tc>
      </w:tr>
      <w:tr>
        <w:tc>
          <w:tcPr>
            <w:tcW w:type="dxa" w:w="922"/>
            <w:gridSpan w:val="2"/>
            <w:vMerge/>
          </w:tcPr>
          <w:p/>
        </w:tc>
        <w:tc>
          <w:tcPr>
            <w:tcW w:type="dxa" w:w="2307"/>
          </w:tcPr>
          <w:p>
            <w:pPr>
              <w:pStyle w:val="null3"/>
              <w:jc w:val="left"/>
            </w:pPr>
            <w:r>
              <w:rPr/>
              <w:t>项目培育能力 (3.0分)</w:t>
            </w:r>
          </w:p>
        </w:tc>
        <w:tc>
          <w:tcPr>
            <w:tcW w:type="dxa" w:w="5076"/>
          </w:tcPr>
          <w:p>
            <w:pPr>
              <w:pStyle w:val="null3"/>
              <w:jc w:val="left"/>
            </w:pPr>
            <w:r>
              <w:rPr/>
              <w:t>投标人配备评审专家（或评审委员）情况： 评审专家（或评审委员）曾作为国家级或省级相关部门组织的创新创业大赛或电子商务（含互联网营销）大赛的评审专家（或评审委员）的，每提供一名得1分，满分3分。 注：须同时提供投标人与评审专家（或评审委员）的关系证明材料（含合作授权书、身份证明文件、专家资质证明等）。评审专家（或评审委员）的身份证扫描件及评审专家（或评审委员）参与上述赛事的通知文件（或聘书）扫描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将各投标人商务、技术、价格部分得分汇总，按综合总分从高到低顺序排列，推荐中标候选人，推荐数量详见“第三章投标人须知--须知前附表”。(2)若候选人综合总分相同时，投标报价由低到高顺序排列。得分且投标报价相同的并列。投标文件满足招标文件全部实质性要求，且按照评审因素的量化指标评审得分最高的投标人为排名第一的中标候选人。中标候选人并列的，采取随机抽取的方式确定。(3)评审过程中涉及和产生的所有程序文件、评审意见、表决意见和推荐意见等均须由评标委员会成员签章(签名)确认。(4)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佛山市政府采购项目</w:t>
      </w:r>
    </w:p>
    <w:p>
      <w:pPr>
        <w:pStyle w:val="null3"/>
        <w:jc w:val="center"/>
      </w:pPr>
      <w:r>
        <w:rPr>
          <w:sz w:val="56"/>
        </w:rPr>
        <w:t>合同书</w:t>
      </w:r>
    </w:p>
    <w:p>
      <w:pPr>
        <w:pStyle w:val="null3"/>
        <w:jc w:val="center"/>
      </w:pPr>
      <w:r>
        <w:rPr>
          <w:sz w:val="28"/>
          <w:b/>
        </w:rPr>
        <w:t>项目编号：</w:t>
      </w:r>
      <w:r>
        <w:rPr>
          <w:sz w:val="28"/>
          <w:b/>
          <w:u w:val="single"/>
        </w:rPr>
        <w:t>440605-2024-07835</w:t>
      </w:r>
    </w:p>
    <w:p>
      <w:pPr>
        <w:pStyle w:val="null3"/>
        <w:ind w:left="1905"/>
        <w:jc w:val="left"/>
      </w:pPr>
      <w:r>
        <w:rPr>
          <w:sz w:val="28"/>
          <w:b/>
        </w:rPr>
        <w:t>项目名称：</w:t>
      </w:r>
      <w:r>
        <w:rPr>
          <w:sz w:val="28"/>
          <w:b/>
          <w:u w:val="single"/>
        </w:rPr>
        <w:t>佛山市南海区理工职业技术学校扩建改造和加固工程设备购置</w:t>
      </w:r>
      <w:r>
        <w:rPr>
          <w:sz w:val="28"/>
          <w:b/>
          <w:u w:val="single"/>
        </w:rPr>
        <w:t>-</w:t>
      </w:r>
      <w:r>
        <w:rPr>
          <w:sz w:val="28"/>
          <w:b/>
          <w:u w:val="single"/>
        </w:rPr>
        <w:t>电商综合实训基地、直播电商基地教学专业类设备采购</w:t>
      </w:r>
    </w:p>
    <w:tbl>
      <w:tblPr>
        <w:tblW w:w="0" w:type="auto"/>
        <w:tblBorders>
          <w:top w:val="none" w:color="000000" w:sz="4"/>
          <w:left w:val="none" w:color="000000" w:sz="4"/>
          <w:bottom w:val="none" w:color="000000" w:sz="4"/>
          <w:right w:val="none" w:color="000000" w:sz="4"/>
          <w:insideH w:val="none"/>
          <w:insideV w:val="none"/>
        </w:tblBorders>
      </w:tblPr>
      <w:tblGrid>
        <w:gridCol w:w="2260"/>
        <w:gridCol w:w="6046"/>
      </w:tblGrid>
      <w:tr>
        <w:tc>
          <w:tcPr>
            <w:tcW w:type="dxa" w:w="2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佛山市南海区理工职业技术学校</w:t>
            </w:r>
          </w:p>
        </w:tc>
      </w:tr>
      <w:tr>
        <w:tc>
          <w:tcPr>
            <w:tcW w:type="dxa" w:w="2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w:t>
            </w:r>
            <w:r>
              <w:rPr>
                <w:sz w:val="28"/>
                <w:u w:val="single"/>
              </w:rPr>
              <w:t>乙方名称</w:t>
            </w:r>
            <w:r>
              <w:rPr>
                <w:sz w:val="28"/>
                <w:u w:val="single"/>
              </w:rPr>
              <w:t>）</w:t>
            </w:r>
          </w:p>
        </w:tc>
      </w:tr>
      <w:tr>
        <w:tc>
          <w:tcPr>
            <w:tcW w:type="dxa" w:w="2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2024</w:t>
            </w:r>
            <w:r>
              <w:rPr>
                <w:sz w:val="28"/>
                <w:u w:val="single"/>
              </w:rPr>
              <w:t>年   月    日</w:t>
            </w:r>
          </w:p>
        </w:tc>
      </w:tr>
    </w:tbl>
    <w:p>
      <w:pPr>
        <w:pStyle w:val="null3"/>
        <w:jc w:val="center"/>
      </w:pPr>
      <w:r>
        <w:rPr>
          <w:sz w:val="21"/>
        </w:rPr>
        <w:t>注：本合同仅为合同的参考文本，可根据项目的具体要求进行修订。</w:t>
      </w:r>
    </w:p>
    <w:p>
      <w:pPr>
        <w:pStyle w:val="null3"/>
        <w:jc w:val="both"/>
      </w:pPr>
      <w:r>
        <w:rPr/>
        <w:t xml:space="preserve"> </w:t>
      </w:r>
    </w:p>
    <w:p>
      <w:pPr>
        <w:pStyle w:val="null3"/>
        <w:jc w:val="both"/>
      </w:pPr>
      <w:r>
        <w:rPr/>
        <w:t xml:space="preserve"> </w:t>
      </w:r>
    </w:p>
    <w:p>
      <w:pPr>
        <w:pStyle w:val="null3"/>
        <w:ind w:firstLine="643"/>
        <w:jc w:val="center"/>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2"/>
        <w:gridCol w:w="6674"/>
      </w:tblGrid>
      <w:tr>
        <w:tc>
          <w:tcPr>
            <w:tcW w:type="dxa" w:w="16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项目名称</w:t>
            </w:r>
            <w:r>
              <w:rPr>
                <w:sz w:val="16"/>
                <w:b/>
              </w:rPr>
              <w:t>：</w:t>
            </w:r>
          </w:p>
        </w:tc>
        <w:tc>
          <w:tcPr>
            <w:tcW w:type="dxa" w:w="66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u w:val="single"/>
              </w:rPr>
              <w:t>佛山市南海区理工职业技术学校扩建改造和加固工程设备购置</w:t>
            </w:r>
            <w:r>
              <w:rPr>
                <w:sz w:val="20"/>
                <w:u w:val="single"/>
              </w:rPr>
              <w:t>-</w:t>
            </w:r>
            <w:r>
              <w:rPr>
                <w:sz w:val="20"/>
                <w:u w:val="single"/>
              </w:rPr>
              <w:t>电商综合实训基地、直播电商基地教学专业类设备采购</w:t>
            </w:r>
          </w:p>
        </w:tc>
      </w:tr>
      <w:tr>
        <w:tc>
          <w:tcPr>
            <w:tcW w:type="dxa" w:w="16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项目编号：</w:t>
            </w:r>
          </w:p>
        </w:tc>
        <w:tc>
          <w:tcPr>
            <w:tcW w:type="dxa" w:w="66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 xml:space="preserve">440605-2024-07835     </w:t>
            </w:r>
          </w:p>
        </w:tc>
      </w:tr>
      <w:tr>
        <w:tc>
          <w:tcPr>
            <w:tcW w:type="dxa" w:w="16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甲</w:t>
            </w:r>
            <w:r>
              <w:rPr>
                <w:sz w:val="20"/>
                <w:b/>
              </w:rPr>
              <w:t xml:space="preserve">  </w:t>
            </w:r>
            <w:r>
              <w:rPr>
                <w:sz w:val="20"/>
                <w:b/>
              </w:rPr>
              <w:t>方：</w:t>
            </w:r>
          </w:p>
        </w:tc>
        <w:tc>
          <w:tcPr>
            <w:tcW w:type="dxa" w:w="66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佛山市南海区理工职业技术学校</w:t>
            </w:r>
          </w:p>
        </w:tc>
      </w:tr>
      <w:tr>
        <w:tc>
          <w:tcPr>
            <w:tcW w:type="dxa" w:w="16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乙</w:t>
            </w:r>
            <w:r>
              <w:rPr>
                <w:sz w:val="20"/>
                <w:b/>
              </w:rPr>
              <w:t xml:space="preserve">  </w:t>
            </w:r>
            <w:r>
              <w:rPr>
                <w:sz w:val="20"/>
                <w:b/>
              </w:rPr>
              <w:t>方：</w:t>
            </w:r>
          </w:p>
        </w:tc>
        <w:tc>
          <w:tcPr>
            <w:tcW w:type="dxa" w:w="66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w:t>
            </w:r>
            <w:r>
              <w:rPr>
                <w:sz w:val="20"/>
                <w:u w:val="single"/>
              </w:rPr>
              <w:t>中标人</w:t>
            </w:r>
            <w:r>
              <w:rPr>
                <w:sz w:val="20"/>
                <w:u w:val="single"/>
              </w:rPr>
              <w:t>名称</w:t>
            </w:r>
            <w:r>
              <w:rPr>
                <w:sz w:val="20"/>
                <w:u w:val="single"/>
              </w:rPr>
              <w:t>）</w:t>
            </w:r>
          </w:p>
        </w:tc>
      </w:tr>
      <w:tr>
        <w:tc>
          <w:tcPr>
            <w:tcW w:type="dxa" w:w="16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合同性质：</w:t>
            </w:r>
          </w:p>
        </w:tc>
        <w:tc>
          <w:tcPr>
            <w:tcW w:type="dxa" w:w="66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u w:val="single"/>
              </w:rPr>
              <w:t>本合同</w:t>
            </w:r>
            <w:r>
              <w:rPr>
                <w:sz w:val="20"/>
                <w:u w:val="single"/>
              </w:rPr>
              <w:t>为非</w:t>
            </w:r>
            <w:r>
              <w:rPr>
                <w:sz w:val="20"/>
                <w:u w:val="single"/>
              </w:rPr>
              <w:t>中小企业预留合同</w:t>
            </w:r>
          </w:p>
        </w:tc>
      </w:tr>
    </w:tbl>
    <w:p>
      <w:pPr>
        <w:pStyle w:val="null3"/>
        <w:ind w:firstLine="400"/>
        <w:jc w:val="both"/>
      </w:pPr>
      <w:r>
        <w:rPr>
          <w:sz w:val="20"/>
        </w:rPr>
        <w:t>根据《中华人民共和国政府采购法》《中华人民共和国民法典》和本项目采购文件的要求，经双方协商，本着平等互利和诚实信用的原则，一致同意签订本合同如下。</w:t>
      </w:r>
    </w:p>
    <w:p>
      <w:pPr>
        <w:pStyle w:val="null3"/>
        <w:ind w:firstLine="402"/>
        <w:jc w:val="both"/>
      </w:pPr>
      <w:r>
        <w:rPr>
          <w:sz w:val="20"/>
          <w:b/>
        </w:rPr>
        <w:t>一、项目主要内容</w:t>
      </w:r>
    </w:p>
    <w:p>
      <w:pPr>
        <w:pStyle w:val="null3"/>
        <w:ind w:firstLine="400"/>
        <w:jc w:val="both"/>
      </w:pPr>
      <w:r>
        <w:rPr>
          <w:sz w:val="20"/>
        </w:rPr>
        <w:t>本项目采购</w:t>
      </w:r>
      <w:r>
        <w:rPr>
          <w:sz w:val="20"/>
        </w:rPr>
        <w:t>1</w:t>
      </w:r>
      <w:r>
        <w:rPr>
          <w:sz w:val="20"/>
        </w:rPr>
        <w:t>批佛山市南海区理工职业技术学校扩建改造和加固工程设备购置</w:t>
      </w:r>
      <w:r>
        <w:rPr>
          <w:sz w:val="20"/>
        </w:rPr>
        <w:t>-</w:t>
      </w:r>
      <w:r>
        <w:rPr>
          <w:sz w:val="20"/>
        </w:rPr>
        <w:t>电商综合实训基地、直播电商基地教学专业类设备采购</w:t>
      </w:r>
      <w:r>
        <w:rPr>
          <w:sz w:val="20"/>
        </w:rPr>
        <w:t>。</w:t>
      </w:r>
    </w:p>
    <w:p>
      <w:pPr>
        <w:pStyle w:val="null3"/>
        <w:ind w:firstLine="402"/>
        <w:jc w:val="both"/>
      </w:pPr>
      <w:r>
        <w:rPr>
          <w:sz w:val="20"/>
          <w:b/>
        </w:rPr>
        <w:t>二、产品及服务供应清单</w:t>
      </w:r>
    </w:p>
    <w:p>
      <w:pPr>
        <w:pStyle w:val="null3"/>
        <w:ind w:firstLine="402"/>
        <w:jc w:val="both"/>
      </w:pPr>
      <w:r>
        <w:rPr>
          <w:sz w:val="20"/>
          <w:b/>
        </w:rPr>
        <w:t>详见合同附件内容。</w:t>
      </w:r>
    </w:p>
    <w:p>
      <w:pPr>
        <w:pStyle w:val="null3"/>
        <w:ind w:firstLine="402"/>
        <w:jc w:val="both"/>
      </w:pPr>
      <w:r>
        <w:rPr>
          <w:sz w:val="20"/>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09"/>
        <w:gridCol w:w="1466"/>
        <w:gridCol w:w="6130"/>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人民币小写：</w:t>
            </w:r>
            <w:r>
              <w:rPr>
                <w:sz w:val="19"/>
                <w:u w:val="single"/>
              </w:rPr>
              <w:t xml:space="preserve">                </w:t>
            </w:r>
          </w:p>
          <w:p>
            <w:pPr>
              <w:pStyle w:val="null3"/>
              <w:jc w:val="both"/>
            </w:pPr>
            <w:r>
              <w:rPr>
                <w:sz w:val="20"/>
              </w:rPr>
              <w:t>大写：</w:t>
            </w:r>
            <w:r>
              <w:rPr>
                <w:sz w:val="19"/>
                <w:u w:val="single"/>
              </w:rPr>
              <w:t xml:space="preserve">                          </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shd w:fill="FFFFFF" w:val="clear"/>
              </w:rPr>
              <w:t>1</w:t>
            </w:r>
            <w:r>
              <w:rPr>
                <w:sz w:val="20"/>
                <w:shd w:fill="FFFFFF" w:val="clear"/>
              </w:rPr>
              <w:t>、</w:t>
            </w:r>
            <w:r>
              <w:rPr>
                <w:sz w:val="20"/>
                <w:shd w:fill="FFFFFF" w:val="clear"/>
              </w:rPr>
              <w:t>本项目的报价和结算支付均以人民币为货币单位。</w:t>
            </w:r>
          </w:p>
          <w:p>
            <w:pPr>
              <w:pStyle w:val="null3"/>
              <w:jc w:val="left"/>
            </w:pPr>
            <w:r>
              <w:rPr>
                <w:sz w:val="20"/>
                <w:shd w:fill="FFFFFF" w:val="clear"/>
              </w:rPr>
              <w:t>2</w:t>
            </w:r>
            <w:r>
              <w:rPr>
                <w:sz w:val="20"/>
                <w:shd w:fill="FFFFFF" w:val="clear"/>
              </w:rPr>
              <w:t>、乙方</w:t>
            </w:r>
            <w:r>
              <w:rPr>
                <w:sz w:val="20"/>
                <w:shd w:fill="FFFFFF" w:val="clear"/>
              </w:rPr>
              <w:t>报价</w:t>
            </w:r>
            <w:r>
              <w:rPr>
                <w:sz w:val="19"/>
              </w:rPr>
              <w:t>包括但不限于产品供货、备件备品费、相关附件、专用工具费、材料费、运输费、装卸费、就位及安装费、安装需要的开孔费、因项目实施产生的措施费和垃圾清运费、调试费、验收费、保险费、售后服务费、质量保证期内的包修包换的费用、人工费、培训费、深化设计费、技术服务（包括技术资料、设备安装图纸的提供）费用、代理服务费用、税费、合同实施过程中应预见及不可预见费等完成本项目内容所需的一切费用。价格为固定不变价，天数为公历日。</w:t>
            </w:r>
          </w:p>
          <w:p>
            <w:pPr>
              <w:pStyle w:val="null3"/>
              <w:jc w:val="left"/>
            </w:pPr>
            <w:r>
              <w:rPr>
                <w:sz w:val="19"/>
              </w:rPr>
              <w:t>3</w:t>
            </w:r>
            <w:r>
              <w:rPr>
                <w:sz w:val="19"/>
              </w:rPr>
              <w:t>、</w:t>
            </w:r>
            <w:r>
              <w:rPr>
                <w:sz w:val="19"/>
              </w:rPr>
              <w:t>乙方</w:t>
            </w:r>
            <w:r>
              <w:rPr>
                <w:sz w:val="19"/>
              </w:rPr>
              <w:t>应被认为在填报投标报价之前，已经仔细阅读了本招标文件的所有有关章节以及审查了所有相关资料，确保本次招标的所有招标范围内的各种价格风险均已包含在投标报价内。开标后，任何因</w:t>
            </w:r>
            <w:r>
              <w:rPr>
                <w:sz w:val="19"/>
              </w:rPr>
              <w:t>乙方</w:t>
            </w:r>
            <w:r>
              <w:rPr>
                <w:sz w:val="19"/>
              </w:rPr>
              <w:t>的疏漏而提出的不利于</w:t>
            </w:r>
            <w:r>
              <w:rPr>
                <w:sz w:val="19"/>
              </w:rPr>
              <w:t>甲方</w:t>
            </w:r>
            <w:r>
              <w:rPr>
                <w:sz w:val="19"/>
              </w:rPr>
              <w:t>的另行支付与本项目相关的任何费用的申请将不被接受。</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合同履约期限</w:t>
            </w:r>
          </w:p>
        </w:tc>
        <w:tc>
          <w:tcPr>
            <w:tcW w:type="dxa" w:w="6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自合同签订之日起</w:t>
            </w:r>
            <w:r>
              <w:rPr>
                <w:sz w:val="19"/>
              </w:rPr>
              <w:t>90</w:t>
            </w:r>
            <w:r>
              <w:rPr>
                <w:sz w:val="19"/>
              </w:rPr>
              <w:t>工作日内完成所有设备入场（如因场地不具备安装条件，安装调试和验收时间则由甲方另行通知，乙方须于场地满足安装条件后</w:t>
            </w:r>
            <w:r>
              <w:rPr>
                <w:sz w:val="19"/>
              </w:rPr>
              <w:t>30</w:t>
            </w:r>
            <w:r>
              <w:rPr>
                <w:sz w:val="19"/>
              </w:rPr>
              <w:t>工作日内完成所有设备的安装、调试和验收</w:t>
            </w:r>
            <w:r>
              <w:rPr>
                <w:sz w:val="19"/>
              </w:rPr>
              <w:t>）。</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交货及安装地点</w:t>
            </w:r>
          </w:p>
        </w:tc>
        <w:tc>
          <w:tcPr>
            <w:tcW w:type="dxa" w:w="6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甲方指定地点。</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、合同签订后</w:t>
            </w:r>
            <w:r>
              <w:rPr>
                <w:sz w:val="19"/>
              </w:rPr>
              <w:t>15</w:t>
            </w:r>
            <w:r>
              <w:rPr>
                <w:sz w:val="19"/>
              </w:rPr>
              <w:t>个工作日内，</w:t>
            </w:r>
            <w:r>
              <w:rPr>
                <w:sz w:val="19"/>
              </w:rPr>
              <w:t>甲方</w:t>
            </w:r>
            <w:r>
              <w:rPr>
                <w:sz w:val="19"/>
              </w:rPr>
              <w:t>向</w:t>
            </w:r>
            <w:r>
              <w:rPr>
                <w:sz w:val="19"/>
              </w:rPr>
              <w:t>乙方</w:t>
            </w:r>
            <w:r>
              <w:rPr>
                <w:sz w:val="19"/>
              </w:rPr>
              <w:t>支付项目合同总额的</w:t>
            </w:r>
            <w:r>
              <w:rPr>
                <w:sz w:val="19"/>
              </w:rPr>
              <w:t>2</w:t>
            </w:r>
            <w:r>
              <w:rPr>
                <w:sz w:val="19"/>
              </w:rPr>
              <w:t>0%</w:t>
            </w:r>
            <w:r>
              <w:rPr>
                <w:sz w:val="19"/>
              </w:rPr>
              <w:t>。</w:t>
            </w:r>
          </w:p>
          <w:p>
            <w:pPr>
              <w:pStyle w:val="null3"/>
            </w:pPr>
            <w:r>
              <w:rPr>
                <w:sz w:val="19"/>
              </w:rPr>
              <w:t>2</w:t>
            </w:r>
            <w:r>
              <w:rPr>
                <w:sz w:val="19"/>
              </w:rPr>
              <w:t>、</w:t>
            </w:r>
            <w:r>
              <w:rPr>
                <w:sz w:val="19"/>
              </w:rPr>
              <w:t>货物全部到场后</w:t>
            </w:r>
            <w:r>
              <w:rPr>
                <w:sz w:val="19"/>
              </w:rPr>
              <w:t>15</w:t>
            </w:r>
            <w:r>
              <w:rPr>
                <w:sz w:val="19"/>
              </w:rPr>
              <w:t>个工作日内，</w:t>
            </w:r>
            <w:r>
              <w:rPr>
                <w:sz w:val="19"/>
              </w:rPr>
              <w:t>甲方</w:t>
            </w:r>
            <w:r>
              <w:rPr>
                <w:sz w:val="19"/>
              </w:rPr>
              <w:t>向</w:t>
            </w:r>
            <w:r>
              <w:rPr>
                <w:sz w:val="19"/>
              </w:rPr>
              <w:t>乙方</w:t>
            </w:r>
            <w:r>
              <w:rPr>
                <w:sz w:val="19"/>
              </w:rPr>
              <w:t>支付项目合同总额的</w:t>
            </w:r>
            <w:r>
              <w:rPr>
                <w:sz w:val="19"/>
              </w:rPr>
              <w:t>3</w:t>
            </w:r>
            <w:r>
              <w:rPr>
                <w:sz w:val="19"/>
              </w:rPr>
              <w:t>0%</w:t>
            </w:r>
            <w:r>
              <w:rPr>
                <w:sz w:val="19"/>
              </w:rPr>
              <w:t>。</w:t>
            </w:r>
          </w:p>
          <w:p>
            <w:pPr>
              <w:pStyle w:val="null3"/>
            </w:pPr>
            <w:r>
              <w:rPr>
                <w:sz w:val="19"/>
              </w:rPr>
              <w:t>3</w:t>
            </w:r>
            <w:r>
              <w:rPr>
                <w:sz w:val="19"/>
              </w:rPr>
              <w:t>、项目验收合格之日起</w:t>
            </w:r>
            <w:r>
              <w:rPr>
                <w:sz w:val="19"/>
              </w:rPr>
              <w:t>15</w:t>
            </w:r>
            <w:r>
              <w:rPr>
                <w:sz w:val="19"/>
              </w:rPr>
              <w:t>个工作日内，</w:t>
            </w:r>
            <w:r>
              <w:rPr>
                <w:sz w:val="19"/>
              </w:rPr>
              <w:t>甲方</w:t>
            </w:r>
            <w:r>
              <w:rPr>
                <w:sz w:val="19"/>
              </w:rPr>
              <w:t>向</w:t>
            </w:r>
            <w:r>
              <w:rPr>
                <w:sz w:val="19"/>
              </w:rPr>
              <w:t>乙方</w:t>
            </w:r>
            <w:r>
              <w:rPr>
                <w:sz w:val="19"/>
              </w:rPr>
              <w:t>支付项目合同总额的</w:t>
            </w:r>
            <w:r>
              <w:rPr>
                <w:sz w:val="19"/>
              </w:rPr>
              <w:t>5</w:t>
            </w:r>
            <w:r>
              <w:rPr>
                <w:sz w:val="19"/>
              </w:rPr>
              <w:t>0%</w:t>
            </w:r>
            <w:r>
              <w:rPr>
                <w:sz w:val="19"/>
              </w:rPr>
              <w:t>。</w:t>
            </w:r>
          </w:p>
          <w:p>
            <w:pPr>
              <w:pStyle w:val="null3"/>
            </w:pPr>
            <w:r>
              <w:rPr>
                <w:sz w:val="19"/>
              </w:rPr>
              <w:t>凭以下有效文件由</w:t>
            </w:r>
            <w:r>
              <w:rPr>
                <w:sz w:val="19"/>
              </w:rPr>
              <w:t>甲方</w:t>
            </w:r>
            <w:r>
              <w:rPr>
                <w:sz w:val="19"/>
              </w:rPr>
              <w:t>按上述方式支付款项：</w:t>
            </w:r>
            <w:r>
              <w:rPr>
                <w:sz w:val="19"/>
              </w:rPr>
              <w:t>1.</w:t>
            </w:r>
            <w:r>
              <w:rPr>
                <w:sz w:val="19"/>
              </w:rPr>
              <w:t>合同；</w:t>
            </w:r>
            <w:r>
              <w:rPr>
                <w:sz w:val="19"/>
              </w:rPr>
              <w:t>乙方</w:t>
            </w:r>
            <w:r>
              <w:rPr>
                <w:sz w:val="19"/>
              </w:rPr>
              <w:t>开具的正式等额发票（加盖</w:t>
            </w:r>
            <w:r>
              <w:rPr>
                <w:sz w:val="19"/>
              </w:rPr>
              <w:t>乙方</w:t>
            </w:r>
            <w:r>
              <w:rPr>
                <w:sz w:val="19"/>
              </w:rPr>
              <w:t>公章）</w:t>
            </w:r>
            <w:r>
              <w:rPr>
                <w:sz w:val="19"/>
              </w:rPr>
              <w:t>；</w:t>
            </w:r>
            <w:r>
              <w:rPr>
                <w:sz w:val="19"/>
              </w:rPr>
              <w:t>中标通知书。</w:t>
            </w:r>
            <w:r>
              <w:rPr>
                <w:sz w:val="19"/>
              </w:rPr>
              <w:t>2.</w:t>
            </w:r>
            <w:r>
              <w:rPr>
                <w:sz w:val="19"/>
              </w:rPr>
              <w:t>开具发票：</w:t>
            </w:r>
            <w:r>
              <w:rPr>
                <w:sz w:val="19"/>
              </w:rPr>
              <w:t>乙方</w:t>
            </w:r>
            <w:r>
              <w:rPr>
                <w:sz w:val="19"/>
              </w:rPr>
              <w:t>收款时必须持有效发票。收款方、出具发票方、合同乙方均必须与</w:t>
            </w:r>
            <w:r>
              <w:rPr>
                <w:sz w:val="19"/>
              </w:rPr>
              <w:t>乙方</w:t>
            </w:r>
            <w:r>
              <w:rPr>
                <w:sz w:val="19"/>
              </w:rPr>
              <w:t>名称一致。</w:t>
            </w:r>
            <w:r>
              <w:rPr>
                <w:sz w:val="19"/>
              </w:rPr>
              <w:t>3.</w:t>
            </w:r>
            <w:r>
              <w:rPr>
                <w:sz w:val="19"/>
              </w:rPr>
              <w:t>付款方式：采用银行转账形式。</w:t>
            </w:r>
          </w:p>
          <w:p>
            <w:pPr>
              <w:pStyle w:val="null3"/>
            </w:pPr>
            <w:r>
              <w:rPr>
                <w:sz w:val="19"/>
              </w:rPr>
              <w:t>因本项目属于财政性资金，甲方的支付须经过财政部门审批，甲方在前述规定的付款时间为向政府财政支付部门提出办理财政支付申请手续的时间，不含政府财政支付部门审核的时间。乙方须考虑相关部门审批时间，并不得以此向甲方提出索赔。</w:t>
            </w:r>
          </w:p>
          <w:p>
            <w:pPr>
              <w:pStyle w:val="null3"/>
              <w:jc w:val="both"/>
            </w:pPr>
            <w:r>
              <w:rPr>
                <w:sz w:val="19"/>
              </w:rPr>
              <w:t>如项目发生合同融资，</w:t>
            </w:r>
            <w:r>
              <w:rPr>
                <w:sz w:val="19"/>
              </w:rPr>
              <w:t>甲方</w:t>
            </w:r>
            <w:r>
              <w:rPr>
                <w:sz w:val="19"/>
              </w:rPr>
              <w:t>应当将合同款项支付到合同约定收款账户。</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履约保证金</w:t>
            </w:r>
          </w:p>
        </w:tc>
        <w:tc>
          <w:tcPr>
            <w:tcW w:type="dxa" w:w="6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不收取。</w:t>
            </w:r>
          </w:p>
        </w:tc>
      </w:tr>
    </w:tbl>
    <w:p>
      <w:pPr>
        <w:pStyle w:val="null3"/>
        <w:jc w:val="both"/>
      </w:pPr>
      <w:r>
        <w:rPr>
          <w:sz w:val="20"/>
          <w:b/>
        </w:rPr>
        <w:t>四、</w:t>
      </w:r>
      <w:r>
        <w:rPr>
          <w:sz w:val="20"/>
          <w:b/>
        </w:rPr>
        <w:t>包装、运输及安装调试</w:t>
      </w:r>
    </w:p>
    <w:p>
      <w:pPr>
        <w:pStyle w:val="null3"/>
        <w:ind w:firstLine="400"/>
        <w:jc w:val="both"/>
      </w:pPr>
      <w:r>
        <w:rPr>
          <w:sz w:val="20"/>
        </w:rPr>
        <w:t>1</w:t>
      </w:r>
      <w:r>
        <w:rPr>
          <w:sz w:val="20"/>
        </w:rPr>
        <w:t>、货物的包装均应有良好的防湿、防锈、防潮、防雨、防腐及防碰撞的措施，确保货物完好无损，符合《商品包装政府采购需求标准（试行）》及《快递包装政府采购需求标准（试行）》的要求。包装必须与运输方式相适应，包装方式的确定及包装费用均由</w:t>
      </w:r>
      <w:r>
        <w:rPr>
          <w:sz w:val="20"/>
        </w:rPr>
        <w:t>乙方</w:t>
      </w:r>
      <w:r>
        <w:rPr>
          <w:sz w:val="20"/>
        </w:rPr>
        <w:t>负责；</w:t>
      </w:r>
    </w:p>
    <w:p>
      <w:pPr>
        <w:pStyle w:val="null3"/>
        <w:ind w:firstLine="400"/>
        <w:jc w:val="both"/>
      </w:pPr>
      <w:r>
        <w:rPr>
          <w:sz w:val="20"/>
        </w:rPr>
        <w:t>2</w:t>
      </w:r>
      <w:r>
        <w:rPr>
          <w:sz w:val="20"/>
        </w:rPr>
        <w:t>、包装应足以承受整个过程中的运输、转运、装卸、储存等，充分考虑到运输途中的各种情况（如暴露于恶劣气候等），以及露天存放的需要。由于不适当的包装而造成货物在运输过程中有任何损坏、丢失由</w:t>
      </w:r>
      <w:r>
        <w:rPr>
          <w:sz w:val="20"/>
        </w:rPr>
        <w:t>乙方</w:t>
      </w:r>
      <w:r>
        <w:rPr>
          <w:sz w:val="20"/>
        </w:rPr>
        <w:t>负责。</w:t>
      </w:r>
    </w:p>
    <w:p>
      <w:pPr>
        <w:pStyle w:val="null3"/>
        <w:ind w:firstLine="400"/>
        <w:jc w:val="both"/>
      </w:pPr>
      <w:r>
        <w:rPr>
          <w:sz w:val="20"/>
        </w:rPr>
        <w:t>3</w:t>
      </w:r>
      <w:r>
        <w:rPr>
          <w:sz w:val="20"/>
        </w:rPr>
        <w:t>、</w:t>
      </w:r>
      <w:r>
        <w:rPr>
          <w:sz w:val="20"/>
        </w:rPr>
        <w:t>乙方</w:t>
      </w:r>
      <w:r>
        <w:rPr>
          <w:sz w:val="20"/>
        </w:rPr>
        <w:t>负责将货物送达并交付</w:t>
      </w:r>
      <w:r>
        <w:rPr>
          <w:sz w:val="20"/>
        </w:rPr>
        <w:t>甲方</w:t>
      </w:r>
      <w:r>
        <w:rPr>
          <w:sz w:val="20"/>
        </w:rPr>
        <w:t>使用的全过程的装卸、运输、仓储等的一切事宜；如委托第三方运输货物的，</w:t>
      </w:r>
      <w:r>
        <w:rPr>
          <w:sz w:val="20"/>
        </w:rPr>
        <w:t>乙方</w:t>
      </w:r>
      <w:r>
        <w:rPr>
          <w:sz w:val="20"/>
        </w:rPr>
        <w:t>须全程跟踪，不得任由承运人随意处置货物；在充分保证货物财产安全的前提下，</w:t>
      </w:r>
      <w:r>
        <w:rPr>
          <w:sz w:val="20"/>
        </w:rPr>
        <w:t>乙方</w:t>
      </w:r>
      <w:r>
        <w:rPr>
          <w:sz w:val="20"/>
        </w:rPr>
        <w:t>应选择快捷高效的运输途径，尽量减少货物中转、装卸的次数。</w:t>
      </w:r>
    </w:p>
    <w:p>
      <w:pPr>
        <w:pStyle w:val="null3"/>
        <w:ind w:firstLine="400"/>
        <w:jc w:val="both"/>
      </w:pPr>
      <w:r>
        <w:rPr>
          <w:sz w:val="20"/>
        </w:rPr>
        <w:t>4</w:t>
      </w:r>
      <w:r>
        <w:rPr>
          <w:sz w:val="20"/>
        </w:rPr>
        <w:t>、装卸、运输、仓储过程应充分考虑可能遇到的各种情况，避免货物遭受暴晒、浸泡、碰撞、挤压、剧烈震荡等伤害，注意防火、防盗、防爆、防雷击，保证货物完好，不被丢失、损坏、损毁或灭失。</w:t>
      </w:r>
      <w:r>
        <w:rPr>
          <w:sz w:val="20"/>
        </w:rPr>
        <w:t>乙方</w:t>
      </w:r>
      <w:r>
        <w:rPr>
          <w:sz w:val="20"/>
        </w:rPr>
        <w:t>在保证货物财产安全的同时，还须注意人员安全，避免危害他人身体健康和造成人员伤亡情况的发生。如在上述装卸、运输、仓储过程中出现任何货物损坏、损毁、丢失、灭失或人员伤亡等情况，一切责任由</w:t>
      </w:r>
      <w:r>
        <w:rPr>
          <w:sz w:val="20"/>
        </w:rPr>
        <w:t>乙方</w:t>
      </w:r>
      <w:r>
        <w:rPr>
          <w:sz w:val="20"/>
        </w:rPr>
        <w:t>承担。</w:t>
      </w:r>
    </w:p>
    <w:p>
      <w:pPr>
        <w:pStyle w:val="null3"/>
        <w:ind w:firstLine="400"/>
        <w:jc w:val="both"/>
      </w:pPr>
      <w:r>
        <w:rPr>
          <w:sz w:val="20"/>
        </w:rPr>
        <w:t>货物抵达</w:t>
      </w:r>
      <w:r>
        <w:rPr>
          <w:sz w:val="20"/>
        </w:rPr>
        <w:t>甲方</w:t>
      </w:r>
      <w:r>
        <w:rPr>
          <w:sz w:val="20"/>
        </w:rPr>
        <w:t>收货地点进行卸货作业时，不得损坏</w:t>
      </w:r>
      <w:r>
        <w:rPr>
          <w:sz w:val="20"/>
        </w:rPr>
        <w:t>甲方</w:t>
      </w:r>
      <w:r>
        <w:rPr>
          <w:sz w:val="20"/>
        </w:rPr>
        <w:t>电梯、墙体、家具、用具等物品，如有对</w:t>
      </w:r>
      <w:r>
        <w:rPr>
          <w:sz w:val="20"/>
        </w:rPr>
        <w:t>甲方</w:t>
      </w:r>
      <w:r>
        <w:rPr>
          <w:sz w:val="20"/>
        </w:rPr>
        <w:t>造成财产损失的，</w:t>
      </w:r>
      <w:r>
        <w:rPr>
          <w:sz w:val="20"/>
        </w:rPr>
        <w:t>乙方</w:t>
      </w:r>
      <w:r>
        <w:rPr>
          <w:sz w:val="20"/>
        </w:rPr>
        <w:t>须赔偿</w:t>
      </w:r>
      <w:r>
        <w:rPr>
          <w:sz w:val="20"/>
        </w:rPr>
        <w:t>甲方</w:t>
      </w:r>
      <w:r>
        <w:rPr>
          <w:sz w:val="20"/>
        </w:rPr>
        <w:t>全部损失。</w:t>
      </w:r>
    </w:p>
    <w:p>
      <w:pPr>
        <w:pStyle w:val="null3"/>
        <w:ind w:firstLine="400"/>
        <w:jc w:val="both"/>
      </w:pPr>
      <w:r>
        <w:rPr>
          <w:sz w:val="20"/>
        </w:rPr>
        <w:t>5</w:t>
      </w:r>
      <w:r>
        <w:rPr>
          <w:sz w:val="20"/>
        </w:rPr>
        <w:t>、待全部货物经</w:t>
      </w:r>
      <w:r>
        <w:rPr>
          <w:sz w:val="20"/>
        </w:rPr>
        <w:t>甲方</w:t>
      </w:r>
      <w:r>
        <w:rPr>
          <w:sz w:val="20"/>
        </w:rPr>
        <w:t>验收合格后，货物的风险转移到</w:t>
      </w:r>
      <w:r>
        <w:rPr>
          <w:sz w:val="20"/>
        </w:rPr>
        <w:t>甲方</w:t>
      </w:r>
      <w:r>
        <w:rPr>
          <w:sz w:val="20"/>
        </w:rPr>
        <w:t>，在此之前货物遗失、损坏等风险由</w:t>
      </w:r>
      <w:r>
        <w:rPr>
          <w:sz w:val="20"/>
        </w:rPr>
        <w:t>乙方</w:t>
      </w:r>
      <w:r>
        <w:rPr>
          <w:sz w:val="20"/>
        </w:rPr>
        <w:t>承担。</w:t>
      </w:r>
    </w:p>
    <w:p>
      <w:pPr>
        <w:pStyle w:val="null3"/>
        <w:ind w:firstLine="400"/>
        <w:jc w:val="both"/>
      </w:pPr>
      <w:r>
        <w:rPr>
          <w:sz w:val="20"/>
        </w:rPr>
        <w:t>6</w:t>
      </w:r>
      <w:r>
        <w:rPr>
          <w:sz w:val="20"/>
        </w:rPr>
        <w:t>、</w:t>
      </w:r>
      <w:r>
        <w:rPr>
          <w:sz w:val="20"/>
        </w:rPr>
        <w:t>乙方</w:t>
      </w:r>
      <w:r>
        <w:rPr>
          <w:sz w:val="20"/>
        </w:rPr>
        <w:t>按</w:t>
      </w:r>
      <w:r>
        <w:rPr>
          <w:sz w:val="20"/>
        </w:rPr>
        <w:t>甲方</w:t>
      </w:r>
      <w:r>
        <w:rPr>
          <w:sz w:val="20"/>
        </w:rPr>
        <w:t>的布置要求将指定产品摆放至指定位置。</w:t>
      </w:r>
    </w:p>
    <w:p>
      <w:pPr>
        <w:pStyle w:val="null3"/>
        <w:ind w:firstLine="400"/>
        <w:jc w:val="both"/>
      </w:pPr>
      <w:r>
        <w:rPr>
          <w:sz w:val="20"/>
        </w:rPr>
        <w:t>7</w:t>
      </w:r>
      <w:r>
        <w:rPr>
          <w:sz w:val="20"/>
        </w:rPr>
        <w:t>、</w:t>
      </w:r>
      <w:r>
        <w:rPr>
          <w:sz w:val="20"/>
        </w:rPr>
        <w:t>乙方</w:t>
      </w:r>
      <w:r>
        <w:rPr>
          <w:sz w:val="20"/>
        </w:rPr>
        <w:t>应编制设备安装进度计划，经</w:t>
      </w:r>
      <w:r>
        <w:rPr>
          <w:sz w:val="20"/>
        </w:rPr>
        <w:t>甲方</w:t>
      </w:r>
      <w:r>
        <w:rPr>
          <w:sz w:val="20"/>
        </w:rPr>
        <w:t>同意后执行，并需在</w:t>
      </w:r>
      <w:r>
        <w:rPr>
          <w:sz w:val="20"/>
        </w:rPr>
        <w:t>甲方</w:t>
      </w:r>
      <w:r>
        <w:rPr>
          <w:sz w:val="20"/>
        </w:rPr>
        <w:t>通知后</w:t>
      </w:r>
      <w:r>
        <w:rPr>
          <w:sz w:val="20"/>
        </w:rPr>
        <w:t>3</w:t>
      </w:r>
      <w:r>
        <w:rPr>
          <w:sz w:val="20"/>
        </w:rPr>
        <w:t>个工作日内入场安装。</w:t>
      </w:r>
      <w:r>
        <w:rPr>
          <w:sz w:val="20"/>
        </w:rPr>
        <w:t>乙方</w:t>
      </w:r>
      <w:r>
        <w:rPr>
          <w:sz w:val="20"/>
        </w:rPr>
        <w:t>必须从入场安装开始，委派监管人员一名于现场监督，直至完整安装调试完毕，并做好每天进度汇报工作。完成货物的一切送货、安装、调试工作后交付</w:t>
      </w:r>
      <w:r>
        <w:rPr>
          <w:sz w:val="20"/>
        </w:rPr>
        <w:t>甲方</w:t>
      </w:r>
      <w:r>
        <w:rPr>
          <w:sz w:val="20"/>
        </w:rPr>
        <w:t>使用。</w:t>
      </w:r>
      <w:r>
        <w:rPr>
          <w:sz w:val="20"/>
        </w:rPr>
        <w:t>乙方</w:t>
      </w:r>
      <w:r>
        <w:rPr>
          <w:sz w:val="20"/>
        </w:rPr>
        <w:t>安装时应对各安装场地内的其他货物、设施提供良好保护措施。如因</w:t>
      </w:r>
      <w:r>
        <w:rPr>
          <w:sz w:val="20"/>
        </w:rPr>
        <w:t>乙方</w:t>
      </w:r>
      <w:r>
        <w:rPr>
          <w:sz w:val="20"/>
        </w:rPr>
        <w:t>原因造成</w:t>
      </w:r>
      <w:r>
        <w:rPr>
          <w:sz w:val="20"/>
        </w:rPr>
        <w:t>甲方</w:t>
      </w:r>
      <w:r>
        <w:rPr>
          <w:sz w:val="20"/>
        </w:rPr>
        <w:t>或任何第三方场地及场地内其他货物、设施损坏，</w:t>
      </w:r>
      <w:r>
        <w:rPr>
          <w:sz w:val="20"/>
        </w:rPr>
        <w:t>乙方</w:t>
      </w:r>
      <w:r>
        <w:rPr>
          <w:sz w:val="20"/>
        </w:rPr>
        <w:t>承担全部赔偿责任。</w:t>
      </w:r>
    </w:p>
    <w:p>
      <w:pPr>
        <w:pStyle w:val="null3"/>
        <w:ind w:firstLine="400"/>
        <w:jc w:val="both"/>
      </w:pPr>
      <w:r>
        <w:rPr>
          <w:sz w:val="20"/>
        </w:rPr>
        <w:t>8</w:t>
      </w:r>
      <w:r>
        <w:rPr>
          <w:sz w:val="20"/>
        </w:rPr>
        <w:t>、</w:t>
      </w:r>
      <w:r>
        <w:rPr>
          <w:sz w:val="20"/>
        </w:rPr>
        <w:t>乙方</w:t>
      </w:r>
      <w:r>
        <w:rPr>
          <w:sz w:val="20"/>
        </w:rPr>
        <w:t>应服从</w:t>
      </w:r>
      <w:r>
        <w:rPr>
          <w:sz w:val="20"/>
        </w:rPr>
        <w:t>甲方</w:t>
      </w:r>
      <w:r>
        <w:rPr>
          <w:sz w:val="20"/>
        </w:rPr>
        <w:t>在安装现场的统一协调和管理，遵守安装现场安全及文明条例、相关管理制度和规定等，保证安装、作业符合环保及安全要求。如因</w:t>
      </w:r>
      <w:r>
        <w:rPr>
          <w:sz w:val="20"/>
        </w:rPr>
        <w:t>乙方</w:t>
      </w:r>
      <w:r>
        <w:rPr>
          <w:sz w:val="20"/>
        </w:rPr>
        <w:t>原因导致</w:t>
      </w:r>
      <w:r>
        <w:rPr>
          <w:sz w:val="20"/>
        </w:rPr>
        <w:t>甲方</w:t>
      </w:r>
      <w:r>
        <w:rPr>
          <w:sz w:val="20"/>
        </w:rPr>
        <w:t>或任何第三方的财产、人身等合法权益遭受损害，由</w:t>
      </w:r>
      <w:r>
        <w:rPr>
          <w:sz w:val="20"/>
        </w:rPr>
        <w:t>乙方</w:t>
      </w:r>
      <w:r>
        <w:rPr>
          <w:sz w:val="20"/>
        </w:rPr>
        <w:t>承担全部赔偿责任。同时，保证场地清洁符合环境卫生管理的有关规定。</w:t>
      </w:r>
    </w:p>
    <w:p>
      <w:pPr>
        <w:pStyle w:val="null3"/>
        <w:ind w:firstLine="400"/>
        <w:jc w:val="both"/>
      </w:pPr>
      <w:r>
        <w:rPr>
          <w:sz w:val="20"/>
        </w:rPr>
        <w:t>9</w:t>
      </w:r>
      <w:r>
        <w:rPr>
          <w:sz w:val="20"/>
        </w:rPr>
        <w:t>、由于</w:t>
      </w:r>
      <w:r>
        <w:rPr>
          <w:sz w:val="20"/>
        </w:rPr>
        <w:t>乙方</w:t>
      </w:r>
      <w:r>
        <w:rPr>
          <w:sz w:val="20"/>
        </w:rPr>
        <w:t>技术服务人员对安装、调试、试运的技术指导的疏忽和错误以及未按要求派人指导而造成的损失应</w:t>
      </w:r>
      <w:r>
        <w:rPr>
          <w:sz w:val="20"/>
        </w:rPr>
        <w:t>乙方</w:t>
      </w:r>
      <w:r>
        <w:rPr>
          <w:sz w:val="20"/>
        </w:rPr>
        <w:t>负责。</w:t>
      </w:r>
    </w:p>
    <w:p>
      <w:pPr>
        <w:pStyle w:val="null3"/>
        <w:ind w:firstLine="402"/>
        <w:jc w:val="both"/>
      </w:pPr>
      <w:r>
        <w:rPr>
          <w:sz w:val="20"/>
          <w:b/>
        </w:rPr>
        <w:t>五、项目验收要求</w:t>
      </w:r>
    </w:p>
    <w:p>
      <w:pPr>
        <w:pStyle w:val="null3"/>
        <w:ind w:firstLine="400"/>
        <w:jc w:val="both"/>
      </w:pPr>
      <w:r>
        <w:rPr>
          <w:sz w:val="20"/>
        </w:rPr>
        <w:t>项目验收要求如下：</w:t>
      </w:r>
    </w:p>
    <w:p>
      <w:pPr>
        <w:pStyle w:val="null3"/>
        <w:ind w:firstLine="400"/>
        <w:jc w:val="both"/>
      </w:pPr>
      <w:r>
        <w:rPr/>
        <w:t>1</w:t>
      </w:r>
      <w:r>
        <w:rPr/>
        <w:t>、验收时间：</w:t>
      </w:r>
      <w:r>
        <w:rPr/>
        <w:t>货物全部到场，且设备</w:t>
      </w:r>
      <w:r>
        <w:rPr/>
        <w:t>安装调试完成，</w:t>
      </w:r>
      <w:r>
        <w:rPr/>
        <w:t>设备</w:t>
      </w:r>
      <w:r>
        <w:rPr/>
        <w:t>正常运行状态获得双方认可后，</w:t>
      </w:r>
      <w:r>
        <w:rPr/>
        <w:t>甲方</w:t>
      </w:r>
      <w:r>
        <w:rPr/>
        <w:t>在收到</w:t>
      </w:r>
      <w:r>
        <w:rPr/>
        <w:t>乙方</w:t>
      </w:r>
      <w:r>
        <w:rPr/>
        <w:t>验收建议之日起</w:t>
      </w:r>
      <w:r>
        <w:rPr/>
        <w:t>7</w:t>
      </w:r>
      <w:r>
        <w:rPr/>
        <w:t>个工作日内组织验收。</w:t>
      </w:r>
      <w:r>
        <w:br/>
      </w:r>
      <w:r>
        <w:rPr/>
        <w:t xml:space="preserve">     </w:t>
      </w:r>
      <w:r>
        <w:rPr/>
        <w:t>2</w:t>
      </w:r>
      <w:r>
        <w:rPr/>
        <w:t>、验收依次序对照执行标准： ①符合中华人民共和国国家和履约地相关安全质量标准、行业技术规范标准或环保节能标准； ②符合采购文件和响应承诺中各方共同认可的合理最佳配置、参数规格及各项要求； ③符合产品来源国官方颁布的最新标准； ④双方约定的其他验收标准。 验收时如发现所交付的产品有短装、次品、损坏或其他不符合本项目合同规定之情形者，</w:t>
      </w:r>
      <w:r>
        <w:rPr/>
        <w:t>甲方</w:t>
      </w:r>
      <w:r>
        <w:rPr/>
        <w:t>应做出详尽的现场记录，或由</w:t>
      </w:r>
      <w:r>
        <w:rPr/>
        <w:t>甲方</w:t>
      </w:r>
      <w:r>
        <w:rPr/>
        <w:t>、</w:t>
      </w:r>
      <w:r>
        <w:rPr/>
        <w:t>乙方</w:t>
      </w:r>
      <w:r>
        <w:rPr/>
        <w:t>双方签署备忘录。此现场记录或备忘录可作补充、缺失和损坏的有效证据。由此产生的有关费用由</w:t>
      </w:r>
      <w:r>
        <w:rPr/>
        <w:t>乙方</w:t>
      </w:r>
      <w:r>
        <w:rPr/>
        <w:t>承担。</w:t>
      </w:r>
      <w:r>
        <w:rPr/>
        <w:t>注：上述各类标准必须是有关官方机构发布的最新版本的标准。</w:t>
      </w:r>
      <w:r>
        <w:br/>
      </w:r>
      <w:r>
        <w:rPr/>
        <w:t xml:space="preserve">    </w:t>
      </w:r>
      <w:r>
        <w:rPr/>
        <w:t>3</w:t>
      </w:r>
      <w:r>
        <w:rPr/>
        <w:t>、如合同设备运输和安装调试过程中因事故造成</w:t>
      </w:r>
      <w:r>
        <w:rPr/>
        <w:t>设备</w:t>
      </w:r>
      <w:r>
        <w:rPr/>
        <w:t>的短缺、损坏，</w:t>
      </w:r>
      <w:r>
        <w:rPr/>
        <w:t>乙方</w:t>
      </w:r>
      <w:r>
        <w:rPr/>
        <w:t>应及时安排换装，以保证合同设备安装调试的成功完成。换货的相关费用由</w:t>
      </w:r>
      <w:r>
        <w:rPr/>
        <w:t>乙方</w:t>
      </w:r>
      <w:r>
        <w:rPr/>
        <w:t>承担。</w:t>
      </w:r>
      <w:r>
        <w:br/>
      </w:r>
      <w:r>
        <w:rPr/>
        <w:t xml:space="preserve">    </w:t>
      </w:r>
      <w:r>
        <w:rPr/>
        <w:t>4</w:t>
      </w:r>
      <w:r>
        <w:rPr/>
        <w:t>、所供产品均为近</w:t>
      </w:r>
      <w:r>
        <w:rPr/>
        <w:t>12</w:t>
      </w:r>
      <w:r>
        <w:rPr/>
        <w:t>个月内原厂制造的全新合格产品，且有合法透明的来源渠道，无污染、无侵权行为、表面无划损、无任何缺陷隐患，可依常规合法安全使用。如与上述要求不符的，</w:t>
      </w:r>
      <w:r>
        <w:rPr/>
        <w:t>甲方</w:t>
      </w:r>
      <w:r>
        <w:rPr/>
        <w:t>有权拒收。</w:t>
      </w:r>
      <w:r>
        <w:br/>
      </w:r>
      <w:r>
        <w:rPr/>
        <w:t xml:space="preserve">    </w:t>
      </w:r>
      <w:r>
        <w:rPr/>
        <w:t>5</w:t>
      </w:r>
      <w:r>
        <w:rPr/>
        <w:t>、包装标准为原厂制造商未启封全新包装，序列号、包装箱号与出厂批号一致，并可追索查阅。</w:t>
      </w:r>
      <w:r>
        <w:br/>
      </w:r>
      <w:r>
        <w:rPr/>
        <w:t xml:space="preserve">    </w:t>
      </w:r>
      <w:r>
        <w:rPr/>
        <w:t>6</w:t>
      </w:r>
      <w:r>
        <w:rPr/>
        <w:t>、</w:t>
      </w:r>
      <w:r>
        <w:rPr/>
        <w:t>甲方</w:t>
      </w:r>
      <w:r>
        <w:rPr/>
        <w:t>组成验收小组按国家有关规定、规范进行验收，必要时邀请相关的专业人员或机构参与验收</w:t>
      </w:r>
      <w:r>
        <w:rPr>
          <w:sz w:val="20"/>
        </w:rPr>
        <w:t>。</w:t>
      </w:r>
    </w:p>
    <w:p>
      <w:pPr>
        <w:pStyle w:val="null3"/>
        <w:ind w:firstLine="402"/>
        <w:jc w:val="both"/>
      </w:pPr>
      <w:r>
        <w:rPr>
          <w:sz w:val="20"/>
          <w:b/>
        </w:rPr>
        <w:t>六、质量保证期</w:t>
      </w:r>
    </w:p>
    <w:p>
      <w:pPr>
        <w:pStyle w:val="null3"/>
        <w:ind w:firstLine="400"/>
        <w:jc w:val="both"/>
      </w:pPr>
      <w:r>
        <w:rPr>
          <w:sz w:val="20"/>
        </w:rPr>
        <w:t>乙方所提供的设备的质量保证期（简称</w:t>
      </w:r>
      <w:r>
        <w:rPr>
          <w:sz w:val="20"/>
        </w:rPr>
        <w:t>“质保期”）为</w:t>
      </w:r>
      <w:r>
        <w:rPr>
          <w:sz w:val="20"/>
        </w:rPr>
        <w:t>1</w:t>
      </w:r>
      <w:r>
        <w:rPr>
          <w:sz w:val="20"/>
        </w:rPr>
        <w:t>年，质保期自甲方与乙方双方代表在项目验收单上签字之日起计算。</w:t>
      </w:r>
    </w:p>
    <w:p>
      <w:pPr>
        <w:pStyle w:val="null3"/>
        <w:ind w:firstLine="402"/>
        <w:jc w:val="both"/>
      </w:pPr>
      <w:r>
        <w:rPr>
          <w:sz w:val="20"/>
          <w:b/>
        </w:rPr>
        <w:t>七、售后服务要求</w:t>
      </w:r>
    </w:p>
    <w:p>
      <w:pPr>
        <w:pStyle w:val="null3"/>
        <w:ind w:firstLine="400"/>
        <w:jc w:val="both"/>
      </w:pPr>
      <w:r>
        <w:rPr>
          <w:sz w:val="20"/>
        </w:rPr>
        <w:t>1</w:t>
      </w:r>
      <w:r>
        <w:rPr>
          <w:sz w:val="20"/>
        </w:rPr>
        <w:t>、质量保证期（简称“质保期”）内乙方对所供货物实行包修、包换、包退、包维护保养，质保期内甲方对乙方享有追索权。</w:t>
      </w:r>
    </w:p>
    <w:p>
      <w:pPr>
        <w:pStyle w:val="null3"/>
        <w:ind w:firstLine="400"/>
        <w:jc w:val="both"/>
      </w:pPr>
      <w:r>
        <w:rPr>
          <w:sz w:val="20"/>
        </w:rPr>
        <w:t>2</w:t>
      </w:r>
      <w:r>
        <w:rPr>
          <w:sz w:val="20"/>
        </w:rPr>
        <w:t>、质保期内，如货物非人为因素出现故障而造成短期停用时，则质保期和维修期相应顺延。如货物因自身故障致停用时间累计超过</w:t>
      </w:r>
      <w:r>
        <w:rPr>
          <w:sz w:val="20"/>
        </w:rPr>
        <w:t>5</w:t>
      </w:r>
      <w:r>
        <w:rPr>
          <w:sz w:val="20"/>
        </w:rPr>
        <w:t>天时，则质保期在状态恢复正常时归零重新计算或对故障设备予以重新更换。</w:t>
      </w:r>
    </w:p>
    <w:p>
      <w:pPr>
        <w:pStyle w:val="null3"/>
        <w:ind w:firstLine="400"/>
        <w:jc w:val="both"/>
      </w:pPr>
      <w:r>
        <w:rPr>
          <w:sz w:val="20"/>
        </w:rPr>
        <w:t>3</w:t>
      </w:r>
      <w:r>
        <w:rPr>
          <w:sz w:val="20"/>
        </w:rPr>
        <w:t>、质保期内提供周期上门服务：乙方须在货物验收后，每月例行上门检测货物运行状态，维保记录或检测报告留相关科室备案。</w:t>
      </w:r>
    </w:p>
    <w:p>
      <w:pPr>
        <w:pStyle w:val="null3"/>
        <w:ind w:firstLine="400"/>
        <w:jc w:val="both"/>
      </w:pPr>
      <w:r>
        <w:rPr>
          <w:sz w:val="20"/>
        </w:rPr>
        <w:t>4</w:t>
      </w:r>
      <w:r>
        <w:rPr>
          <w:sz w:val="20"/>
        </w:rPr>
        <w:t>、乙方或原厂售后服务商（以下统称“售后服务机构”）提供长期稳定可靠的售后服务。有固定售后服务点，并提供常设服务专线和长期的技术支持，需提供固定售后服务点的详细资料。货物故障报修响应时间为：提供</w:t>
      </w:r>
      <w:r>
        <w:rPr>
          <w:sz w:val="20"/>
        </w:rPr>
        <w:t>24</w:t>
      </w:r>
      <w:r>
        <w:rPr>
          <w:sz w:val="20"/>
        </w:rPr>
        <w:t>小时的热线支持，在货物发生故障时，技术人员应</w:t>
      </w:r>
      <w:r>
        <w:rPr>
          <w:sz w:val="20"/>
        </w:rPr>
        <w:t>2</w:t>
      </w:r>
      <w:r>
        <w:rPr>
          <w:sz w:val="20"/>
        </w:rPr>
        <w:t>小时内到达现场解决故障。若主要货物的故障在</w:t>
      </w:r>
      <w:r>
        <w:rPr>
          <w:sz w:val="20"/>
        </w:rPr>
        <w:t>12</w:t>
      </w:r>
      <w:r>
        <w:rPr>
          <w:sz w:val="20"/>
        </w:rPr>
        <w:t>小时内仍未处理完毕，乙方必须提供同等档次的货物予甲方临时使用或采取应急措施解决，不得影响甲方的正常工作业务。</w:t>
      </w:r>
    </w:p>
    <w:p>
      <w:pPr>
        <w:pStyle w:val="null3"/>
        <w:ind w:firstLine="400"/>
        <w:jc w:val="both"/>
      </w:pPr>
      <w:r>
        <w:rPr>
          <w:sz w:val="20"/>
        </w:rPr>
        <w:t>5</w:t>
      </w:r>
      <w:r>
        <w:rPr>
          <w:sz w:val="20"/>
        </w:rPr>
        <w:t>、质保期内，所有货物维修均为上门服务，即由乙方派人员到甲方货物使用现场维修，由此产生的费用均由乙方负担。</w:t>
      </w:r>
    </w:p>
    <w:p>
      <w:pPr>
        <w:pStyle w:val="null3"/>
        <w:ind w:firstLine="400"/>
        <w:jc w:val="both"/>
      </w:pPr>
      <w:r>
        <w:rPr>
          <w:sz w:val="20"/>
        </w:rPr>
        <w:t>6</w:t>
      </w:r>
      <w:r>
        <w:rPr>
          <w:sz w:val="20"/>
        </w:rPr>
        <w:t>、质保期满后，乙方应保证以最优惠的价格提供备件和保养服务，当发生故障时，乙方应按质保期内同样的要求进行维修处理。</w:t>
      </w:r>
    </w:p>
    <w:p>
      <w:pPr>
        <w:pStyle w:val="null3"/>
        <w:ind w:firstLine="400"/>
        <w:jc w:val="both"/>
      </w:pPr>
      <w:r>
        <w:rPr>
          <w:sz w:val="20"/>
        </w:rPr>
        <w:t>7</w:t>
      </w:r>
      <w:r>
        <w:rPr>
          <w:sz w:val="20"/>
        </w:rPr>
        <w:t>、质保期满后乙方继续提供维修服务，维修中只收零件费。</w:t>
      </w:r>
    </w:p>
    <w:p>
      <w:pPr>
        <w:pStyle w:val="null3"/>
        <w:ind w:firstLine="400"/>
        <w:jc w:val="both"/>
      </w:pPr>
      <w:r>
        <w:rPr>
          <w:sz w:val="20"/>
        </w:rPr>
        <w:t>8</w:t>
      </w:r>
      <w:r>
        <w:rPr>
          <w:sz w:val="20"/>
        </w:rPr>
        <w:t>、</w:t>
      </w:r>
      <w:r>
        <w:rPr>
          <w:sz w:val="20"/>
        </w:rPr>
        <w:t>售后服务机构名称及地址：</w:t>
      </w:r>
    </w:p>
    <w:p>
      <w:pPr>
        <w:pStyle w:val="null3"/>
        <w:ind w:firstLine="400"/>
        <w:jc w:val="both"/>
      </w:pPr>
      <w:r>
        <w:rPr>
          <w:sz w:val="20"/>
        </w:rPr>
        <w:t>联系人</w:t>
      </w:r>
      <w:r>
        <w:rPr>
          <w:sz w:val="20"/>
        </w:rPr>
        <w:t>1</w:t>
      </w:r>
      <w:r>
        <w:rPr>
          <w:sz w:val="20"/>
        </w:rPr>
        <w:t>：     ，联系电话：       ，手机：          ；</w:t>
      </w:r>
    </w:p>
    <w:p>
      <w:pPr>
        <w:pStyle w:val="null3"/>
        <w:ind w:firstLine="400"/>
        <w:jc w:val="both"/>
      </w:pPr>
      <w:r>
        <w:rPr>
          <w:sz w:val="20"/>
        </w:rPr>
        <w:t>联系人</w:t>
      </w:r>
      <w:r>
        <w:rPr>
          <w:sz w:val="20"/>
        </w:rPr>
        <w:t>2</w:t>
      </w:r>
      <w:r>
        <w:rPr>
          <w:sz w:val="20"/>
        </w:rPr>
        <w:t>：     ，联系电话：        ，手机：          。</w:t>
      </w:r>
    </w:p>
    <w:p>
      <w:pPr>
        <w:pStyle w:val="null3"/>
        <w:ind w:firstLine="402"/>
        <w:jc w:val="both"/>
      </w:pPr>
      <w:r>
        <w:rPr>
          <w:sz w:val="20"/>
          <w:b/>
        </w:rPr>
        <w:t>八、人员要求</w:t>
      </w:r>
    </w:p>
    <w:p>
      <w:pPr>
        <w:pStyle w:val="null3"/>
        <w:ind w:firstLine="400"/>
        <w:jc w:val="both"/>
      </w:pPr>
      <w:r>
        <w:rPr>
          <w:sz w:val="20"/>
        </w:rPr>
        <w:t>1</w:t>
      </w:r>
      <w:r>
        <w:rPr>
          <w:sz w:val="20"/>
        </w:rPr>
        <w:t>、为使项目按质、按量、按时及有序实施，乙方对本项目应建立一个完善和稳定的项目团队，有专人负责售前、售中和售后服务。</w:t>
      </w:r>
    </w:p>
    <w:p>
      <w:pPr>
        <w:pStyle w:val="null3"/>
        <w:ind w:firstLine="400"/>
        <w:jc w:val="both"/>
      </w:pPr>
      <w:r>
        <w:rPr>
          <w:sz w:val="20"/>
        </w:rPr>
        <w:t>2</w:t>
      </w:r>
      <w:r>
        <w:rPr>
          <w:sz w:val="20"/>
        </w:rPr>
        <w:t>、团队成员应包括一名项目负责人，要求具备相应的项目组织建设及应急处理经验，有项目管理专业能力，设备安装相关专业的技术能力，沟通能力、需求分析理解能力强。</w:t>
      </w:r>
    </w:p>
    <w:p>
      <w:pPr>
        <w:pStyle w:val="null3"/>
        <w:ind w:firstLine="400"/>
        <w:jc w:val="both"/>
      </w:pPr>
      <w:r>
        <w:rPr>
          <w:sz w:val="20"/>
        </w:rPr>
        <w:t>3</w:t>
      </w:r>
      <w:r>
        <w:rPr>
          <w:sz w:val="20"/>
        </w:rPr>
        <w:t>、提供不少于</w:t>
      </w:r>
      <w:r>
        <w:rPr>
          <w:sz w:val="20"/>
        </w:rPr>
        <w:t>4</w:t>
      </w:r>
      <w:r>
        <w:rPr>
          <w:sz w:val="20"/>
        </w:rPr>
        <w:t>名技术人员，设备安装相关专业的技术能力，有相应的工作经验。实施过程中如涉及特种作业，操作人员应具备相应的特种作业操作证。</w:t>
      </w:r>
    </w:p>
    <w:p>
      <w:pPr>
        <w:pStyle w:val="null3"/>
        <w:ind w:firstLine="402"/>
        <w:jc w:val="both"/>
      </w:pPr>
      <w:r>
        <w:rPr>
          <w:sz w:val="20"/>
          <w:b/>
        </w:rPr>
        <w:t>九、技术培训</w:t>
      </w:r>
    </w:p>
    <w:p>
      <w:pPr>
        <w:pStyle w:val="null3"/>
        <w:ind w:firstLine="400"/>
        <w:jc w:val="both"/>
      </w:pPr>
      <w:r>
        <w:rPr>
          <w:sz w:val="20"/>
        </w:rPr>
        <w:t>乙方负责向甲方提供现场安全操作及必要的维护保养培训。乙方应安排有经验的培训人员到甲方单位对甲方使用人员提供优质的培训服务，并提供安装使用维护说明书，以确保甲方维护工作人员能够对货物的使用、操作、维修有足够的了解，能完全熟悉操作，及时排除一般的设备故障，能够独立进行货物的日常维护、保养和管理。培训所需一切资料由乙方提供，相关费用（含培训人员、材料、交通、食宿等）由乙方承担。</w:t>
      </w:r>
    </w:p>
    <w:p>
      <w:pPr>
        <w:pStyle w:val="null3"/>
        <w:ind w:firstLine="402"/>
        <w:jc w:val="both"/>
      </w:pPr>
      <w:r>
        <w:rPr>
          <w:sz w:val="20"/>
          <w:b/>
        </w:rPr>
        <w:t>十、知识产权和保密要求</w:t>
      </w:r>
    </w:p>
    <w:p>
      <w:pPr>
        <w:pStyle w:val="null3"/>
        <w:ind w:firstLine="400"/>
        <w:jc w:val="both"/>
      </w:pPr>
      <w:r>
        <w:rPr>
          <w:sz w:val="20"/>
        </w:rPr>
        <w:t>乙方保证合同项下提供的产品不侵犯任何第三方的专利、商标或版权等知识产权。否则，乙方须承担对第三方的专利或第三方的专利或版权等知识产权的侵权责任并承担由此而发生的所有费用。依据相关法律法规规定，甲方乙方双方应相互尊重双方及第三方的知识产权、数据信息所有权等权利，双方均对本项目所涉及的知识产权、数据信息有保密义务；双方均不得向任何第三方泄露各自从合作方获得的数据、信息等资料；双方均享有因数据、信息泄露给对方造成损失时，获得赔偿的权利。</w:t>
      </w:r>
    </w:p>
    <w:p>
      <w:pPr>
        <w:pStyle w:val="null3"/>
        <w:ind w:firstLine="402"/>
        <w:jc w:val="both"/>
      </w:pPr>
      <w:r>
        <w:rPr>
          <w:sz w:val="20"/>
          <w:b/>
        </w:rPr>
        <w:t>十一、乙方供货后提供的资料内容</w:t>
      </w:r>
    </w:p>
    <w:p>
      <w:pPr>
        <w:pStyle w:val="null3"/>
        <w:ind w:firstLine="400"/>
        <w:jc w:val="both"/>
      </w:pPr>
      <w:r>
        <w:rPr>
          <w:sz w:val="20"/>
        </w:rPr>
        <w:t>1</w:t>
      </w:r>
      <w:r>
        <w:rPr>
          <w:sz w:val="20"/>
        </w:rPr>
        <w:t>、货物必须提供出厂合格证。</w:t>
      </w:r>
    </w:p>
    <w:p>
      <w:pPr>
        <w:pStyle w:val="null3"/>
        <w:ind w:firstLine="400"/>
        <w:jc w:val="both"/>
      </w:pPr>
      <w:r>
        <w:rPr>
          <w:sz w:val="20"/>
        </w:rPr>
        <w:t>2</w:t>
      </w:r>
      <w:r>
        <w:rPr>
          <w:sz w:val="20"/>
        </w:rPr>
        <w:t>、关键产品</w:t>
      </w:r>
      <w:r>
        <w:rPr>
          <w:sz w:val="20"/>
        </w:rPr>
        <w:t>/</w:t>
      </w:r>
      <w:r>
        <w:rPr>
          <w:sz w:val="20"/>
        </w:rPr>
        <w:t>主机设备的用户手册、保修手册、有关单证资料及配备件、随机工具等交付给甲方，使用操作及安全须知等重要资料应附有中文说明。提供甲方名下终端客户保修注册资料。</w:t>
      </w:r>
    </w:p>
    <w:p>
      <w:pPr>
        <w:pStyle w:val="null3"/>
        <w:ind w:firstLine="402"/>
        <w:jc w:val="both"/>
      </w:pPr>
      <w:r>
        <w:rPr>
          <w:sz w:val="20"/>
          <w:b/>
        </w:rPr>
        <w:t>十</w:t>
      </w:r>
      <w:r>
        <w:rPr>
          <w:sz w:val="20"/>
          <w:b/>
        </w:rPr>
        <w:t>二</w:t>
      </w:r>
      <w:r>
        <w:rPr>
          <w:sz w:val="20"/>
          <w:b/>
        </w:rPr>
        <w:t>、违约责任</w:t>
      </w:r>
    </w:p>
    <w:p>
      <w:pPr>
        <w:pStyle w:val="null3"/>
        <w:ind w:firstLine="400"/>
        <w:jc w:val="both"/>
      </w:pPr>
      <w:r>
        <w:rPr>
          <w:sz w:val="20"/>
        </w:rPr>
        <w:t>1</w:t>
      </w:r>
      <w:r>
        <w:rPr>
          <w:sz w:val="20"/>
        </w:rPr>
        <w:t>、乙方交付的货物或提供服务不符合采购文件、投标文件或本合同规定的，甲方有权拒收，并且乙方须向甲方支付本合同总价</w:t>
      </w:r>
      <w:r>
        <w:rPr>
          <w:sz w:val="20"/>
        </w:rPr>
        <w:t>5%</w:t>
      </w:r>
      <w:r>
        <w:rPr>
          <w:sz w:val="20"/>
        </w:rPr>
        <w:t>的违约金。</w:t>
      </w:r>
    </w:p>
    <w:p>
      <w:pPr>
        <w:pStyle w:val="null3"/>
        <w:ind w:firstLine="400"/>
        <w:jc w:val="both"/>
      </w:pPr>
      <w:r>
        <w:rPr>
          <w:sz w:val="20"/>
        </w:rPr>
        <w:t>2</w:t>
      </w:r>
      <w:r>
        <w:rPr>
          <w:sz w:val="20"/>
        </w:rPr>
        <w:t>、乙方未按要求履行合同义务，须从违约之日起每日按合同总额的</w:t>
      </w:r>
      <w:r>
        <w:rPr>
          <w:sz w:val="20"/>
        </w:rPr>
        <w:t>3</w:t>
      </w:r>
      <w:r>
        <w:rPr>
          <w:sz w:val="20"/>
        </w:rPr>
        <w:t>‰比例向甲方支付违约金；逾期</w:t>
      </w:r>
      <w:r>
        <w:rPr>
          <w:sz w:val="20"/>
        </w:rPr>
        <w:t>15</w:t>
      </w:r>
      <w:r>
        <w:rPr>
          <w:sz w:val="20"/>
        </w:rPr>
        <w:t>日以上，甲方有权终止合同，由此造成甲方的经济损失由乙方承担。违约金不足以弥补损失的，乙方应按全额赔偿。</w:t>
      </w:r>
    </w:p>
    <w:p>
      <w:pPr>
        <w:pStyle w:val="null3"/>
        <w:ind w:firstLine="400"/>
        <w:jc w:val="both"/>
      </w:pPr>
      <w:r>
        <w:rPr>
          <w:sz w:val="20"/>
        </w:rPr>
        <w:t>3</w:t>
      </w:r>
      <w:r>
        <w:rPr>
          <w:sz w:val="20"/>
        </w:rPr>
        <w:t>、甲方无正当理由拖延付款，甲方应向乙方支付</w:t>
      </w:r>
      <w:r>
        <w:rPr>
          <w:sz w:val="20"/>
        </w:rPr>
        <w:t>违约金</w:t>
      </w:r>
      <w:r>
        <w:rPr>
          <w:sz w:val="20"/>
        </w:rPr>
        <w:t>，标准为每日按逾期应付款总额的</w:t>
      </w:r>
      <w:r>
        <w:rPr>
          <w:sz w:val="20"/>
        </w:rPr>
        <w:t>3</w:t>
      </w:r>
      <w:r>
        <w:rPr>
          <w:sz w:val="20"/>
        </w:rPr>
        <w:t>‰计算，但累计总额不超过逾期应付款的</w:t>
      </w:r>
      <w:r>
        <w:rPr>
          <w:sz w:val="20"/>
        </w:rPr>
        <w:t>1%</w:t>
      </w:r>
      <w:r>
        <w:rPr>
          <w:sz w:val="20"/>
        </w:rPr>
        <w:t>。</w:t>
      </w:r>
    </w:p>
    <w:p>
      <w:pPr>
        <w:pStyle w:val="null3"/>
        <w:ind w:firstLine="400"/>
        <w:jc w:val="both"/>
      </w:pPr>
      <w:r>
        <w:rPr>
          <w:sz w:val="20"/>
        </w:rPr>
        <w:t>4</w:t>
      </w:r>
      <w:r>
        <w:rPr>
          <w:sz w:val="20"/>
        </w:rPr>
        <w:t>、其它违约责任按《中华人民共和国民法典》处理。</w:t>
      </w:r>
    </w:p>
    <w:p>
      <w:pPr>
        <w:pStyle w:val="null3"/>
        <w:ind w:firstLine="402"/>
        <w:jc w:val="both"/>
      </w:pPr>
      <w:r>
        <w:rPr>
          <w:sz w:val="20"/>
          <w:b/>
        </w:rPr>
        <w:t>十</w:t>
      </w:r>
      <w:r>
        <w:rPr>
          <w:sz w:val="20"/>
          <w:b/>
        </w:rPr>
        <w:t>三</w:t>
      </w:r>
      <w:r>
        <w:rPr>
          <w:sz w:val="20"/>
          <w:b/>
        </w:rPr>
        <w:t>、提出异议的时间和方法</w:t>
      </w:r>
    </w:p>
    <w:p>
      <w:pPr>
        <w:pStyle w:val="null3"/>
        <w:ind w:firstLine="400"/>
        <w:jc w:val="both"/>
      </w:pPr>
      <w:r>
        <w:rPr>
          <w:sz w:val="20"/>
        </w:rPr>
        <w:t>1</w:t>
      </w:r>
      <w:r>
        <w:rPr>
          <w:sz w:val="20"/>
        </w:rPr>
        <w:t xml:space="preserve">、甲方在验收后 </w:t>
      </w:r>
      <w:r>
        <w:rPr>
          <w:sz w:val="20"/>
        </w:rPr>
        <w:t xml:space="preserve">30 </w:t>
      </w:r>
      <w:r>
        <w:rPr>
          <w:sz w:val="20"/>
        </w:rPr>
        <w:t>天内如对货物的型号、规格、质量有异议时，应在妥善保管货物的同时，即向乙方提出书面异议。</w:t>
      </w:r>
    </w:p>
    <w:p>
      <w:pPr>
        <w:pStyle w:val="null3"/>
        <w:ind w:firstLine="400"/>
        <w:jc w:val="both"/>
      </w:pPr>
      <w:r>
        <w:rPr>
          <w:sz w:val="20"/>
        </w:rPr>
        <w:t>2</w:t>
      </w:r>
      <w:r>
        <w:rPr>
          <w:sz w:val="20"/>
        </w:rPr>
        <w:t>、乙方在接到甲方书面异议后，应在</w:t>
      </w:r>
      <w:r>
        <w:rPr>
          <w:sz w:val="20"/>
        </w:rPr>
        <w:t>3</w:t>
      </w:r>
      <w:r>
        <w:rPr>
          <w:sz w:val="20"/>
        </w:rPr>
        <w:t>天内负责处理并函复甲方处理情况，否则，即视为默认甲方提出的异议和处理意见。</w:t>
      </w:r>
    </w:p>
    <w:p>
      <w:pPr>
        <w:pStyle w:val="null3"/>
        <w:ind w:firstLine="400"/>
        <w:jc w:val="both"/>
      </w:pPr>
      <w:r>
        <w:rPr>
          <w:sz w:val="20"/>
        </w:rPr>
        <w:t>3</w:t>
      </w:r>
      <w:r>
        <w:rPr>
          <w:sz w:val="20"/>
        </w:rPr>
        <w:t>、甲方因违章操作、保管、保养不善等人为造成货物损毁，所提出的异议乙方有权不予接受。</w:t>
      </w:r>
    </w:p>
    <w:p>
      <w:pPr>
        <w:pStyle w:val="null3"/>
        <w:ind w:firstLine="400"/>
        <w:jc w:val="both"/>
      </w:pPr>
      <w:r>
        <w:rPr>
          <w:sz w:val="20"/>
        </w:rPr>
        <w:t>4</w:t>
      </w:r>
      <w:r>
        <w:rPr>
          <w:sz w:val="20"/>
        </w:rPr>
        <w:t>、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ind w:firstLine="402"/>
        <w:jc w:val="both"/>
      </w:pPr>
      <w:r>
        <w:rPr>
          <w:sz w:val="20"/>
          <w:b/>
        </w:rPr>
        <w:t>十</w:t>
      </w:r>
      <w:r>
        <w:rPr>
          <w:sz w:val="20"/>
          <w:b/>
        </w:rPr>
        <w:t>四</w:t>
      </w:r>
      <w:r>
        <w:rPr>
          <w:sz w:val="20"/>
          <w:b/>
        </w:rPr>
        <w:t>、争议的解决</w:t>
      </w:r>
    </w:p>
    <w:p>
      <w:pPr>
        <w:pStyle w:val="null3"/>
        <w:ind w:firstLine="400"/>
        <w:jc w:val="both"/>
      </w:pPr>
      <w:r>
        <w:rPr>
          <w:sz w:val="20"/>
        </w:rPr>
        <w:t>1</w:t>
      </w:r>
      <w:r>
        <w:rPr>
          <w:sz w:val="20"/>
        </w:rPr>
        <w:t>、合同履行过程中发生的任何争议，如双方未能通过友好协商解决，应向甲方所在管辖地的人民法院提起诉讼。对所交付标的物质量有争议的，统一由佛山市辖属的专业检测机构进行终局鉴定，鉴定结果符合质量技术标准时，鉴定费由委托方承担；否则鉴定费由乙方承担。</w:t>
      </w:r>
    </w:p>
    <w:p>
      <w:pPr>
        <w:pStyle w:val="null3"/>
        <w:ind w:firstLine="400"/>
        <w:jc w:val="both"/>
      </w:pPr>
      <w:r>
        <w:rPr>
          <w:sz w:val="20"/>
        </w:rPr>
        <w:t>2</w:t>
      </w:r>
      <w:r>
        <w:rPr>
          <w:sz w:val="20"/>
        </w:rPr>
        <w:t>、法院审理期间，除提交法院审理的事项外，其它无争议的事项和条款仍应继续履行。</w:t>
      </w:r>
    </w:p>
    <w:p>
      <w:pPr>
        <w:pStyle w:val="null3"/>
        <w:ind w:firstLine="402"/>
        <w:jc w:val="both"/>
      </w:pPr>
      <w:r>
        <w:rPr>
          <w:sz w:val="20"/>
          <w:b/>
        </w:rPr>
        <w:t>十</w:t>
      </w:r>
      <w:r>
        <w:rPr>
          <w:sz w:val="20"/>
          <w:b/>
        </w:rPr>
        <w:t>五</w:t>
      </w:r>
      <w:r>
        <w:rPr>
          <w:sz w:val="20"/>
          <w:b/>
        </w:rPr>
        <w:t>、不可抗力</w:t>
      </w:r>
    </w:p>
    <w:p>
      <w:pPr>
        <w:pStyle w:val="null3"/>
        <w:ind w:firstLine="400"/>
        <w:jc w:val="both"/>
      </w:pPr>
      <w:r>
        <w:rPr>
          <w:sz w:val="20"/>
        </w:rPr>
        <w:t>任何一方由于不可抗力原因不能履行合同时，应在不可抗力事件结束后</w:t>
      </w:r>
      <w:r>
        <w:rPr>
          <w:sz w:val="20"/>
        </w:rPr>
        <w:t>48</w:t>
      </w:r>
      <w:r>
        <w:rPr>
          <w:sz w:val="20"/>
        </w:rPr>
        <w:t>小时内向对方通报，以减轻可能给对方造成的损失，在取得有关机构的不可抗力证明或双方谅解确认后，允许延期履行或修订合同，并根据情况可部分或全部免于承担违约责任。</w:t>
      </w:r>
    </w:p>
    <w:p>
      <w:pPr>
        <w:pStyle w:val="null3"/>
        <w:ind w:firstLine="402"/>
        <w:jc w:val="both"/>
      </w:pPr>
      <w:r>
        <w:rPr>
          <w:sz w:val="20"/>
          <w:b/>
        </w:rPr>
        <w:t>十</w:t>
      </w:r>
      <w:r>
        <w:rPr>
          <w:sz w:val="20"/>
          <w:b/>
        </w:rPr>
        <w:t>六</w:t>
      </w:r>
      <w:r>
        <w:rPr>
          <w:sz w:val="20"/>
          <w:b/>
        </w:rPr>
        <w:t>、税费</w:t>
      </w:r>
    </w:p>
    <w:p>
      <w:pPr>
        <w:pStyle w:val="null3"/>
        <w:ind w:firstLine="400"/>
        <w:jc w:val="both"/>
      </w:pPr>
      <w:r>
        <w:rPr>
          <w:sz w:val="20"/>
        </w:rPr>
        <w:t>1</w:t>
      </w:r>
      <w:r>
        <w:rPr>
          <w:sz w:val="20"/>
        </w:rPr>
        <w:t>、本合同实施过程中所发生的一切税费及不可预见费均由乙方承担。</w:t>
      </w:r>
    </w:p>
    <w:p>
      <w:pPr>
        <w:pStyle w:val="null3"/>
        <w:ind w:firstLine="400"/>
        <w:jc w:val="both"/>
      </w:pPr>
      <w:r>
        <w:rPr>
          <w:sz w:val="20"/>
        </w:rPr>
        <w:t>2</w:t>
      </w:r>
      <w:r>
        <w:rPr>
          <w:sz w:val="20"/>
        </w:rPr>
        <w:t>、乙方依照税务规章优先在合同履约地开具发票及纳税，咨询：</w:t>
      </w:r>
      <w:r>
        <w:rPr>
          <w:sz w:val="20"/>
        </w:rPr>
        <w:t>0757-12366</w:t>
      </w:r>
      <w:r>
        <w:rPr>
          <w:sz w:val="20"/>
        </w:rPr>
        <w:t>。</w:t>
      </w:r>
    </w:p>
    <w:p>
      <w:pPr>
        <w:pStyle w:val="null3"/>
        <w:ind w:firstLine="402"/>
        <w:jc w:val="both"/>
      </w:pPr>
      <w:r>
        <w:rPr>
          <w:sz w:val="20"/>
          <w:b/>
        </w:rPr>
        <w:t>十</w:t>
      </w:r>
      <w:r>
        <w:rPr>
          <w:sz w:val="20"/>
          <w:b/>
        </w:rPr>
        <w:t>七</w:t>
      </w:r>
      <w:r>
        <w:rPr>
          <w:sz w:val="20"/>
          <w:b/>
        </w:rPr>
        <w:t>、合同生效与合同备案</w:t>
      </w:r>
    </w:p>
    <w:p>
      <w:pPr>
        <w:pStyle w:val="null3"/>
        <w:ind w:firstLine="400"/>
        <w:jc w:val="both"/>
      </w:pPr>
      <w:r>
        <w:rPr>
          <w:sz w:val="20"/>
        </w:rPr>
        <w:t>1</w:t>
      </w:r>
      <w:r>
        <w:rPr>
          <w:sz w:val="20"/>
        </w:rPr>
        <w:t>、本合同在甲乙双方法人代表或其授权代表签字盖章后生效。</w:t>
      </w:r>
    </w:p>
    <w:p>
      <w:pPr>
        <w:pStyle w:val="null3"/>
        <w:ind w:firstLine="400"/>
        <w:jc w:val="both"/>
      </w:pPr>
      <w:r>
        <w:rPr>
          <w:sz w:val="20"/>
        </w:rPr>
        <w:t>2</w:t>
      </w:r>
      <w:r>
        <w:rPr>
          <w:sz w:val="20"/>
        </w:rPr>
        <w:t>、自采购合同签订之日起</w:t>
      </w:r>
      <w:r>
        <w:rPr>
          <w:sz w:val="20"/>
        </w:rPr>
        <w:t>2</w:t>
      </w:r>
      <w:r>
        <w:rPr>
          <w:sz w:val="20"/>
        </w:rPr>
        <w:t>个工作日内，甲方将采购合同（补充合同）在省采购网上公告，但采购合同中涉及国家秘密、商业秘密的内容除外。</w:t>
      </w:r>
    </w:p>
    <w:p>
      <w:pPr>
        <w:pStyle w:val="null3"/>
        <w:ind w:firstLine="402"/>
        <w:jc w:val="both"/>
      </w:pPr>
      <w:r>
        <w:rPr>
          <w:sz w:val="20"/>
          <w:b/>
        </w:rPr>
        <w:t>十</w:t>
      </w:r>
      <w:r>
        <w:rPr>
          <w:sz w:val="20"/>
          <w:b/>
        </w:rPr>
        <w:t>八</w:t>
      </w:r>
      <w:r>
        <w:rPr>
          <w:sz w:val="20"/>
          <w:b/>
        </w:rPr>
        <w:t>、关于政府采购合同融资</w:t>
      </w:r>
    </w:p>
    <w:p>
      <w:pPr>
        <w:pStyle w:val="null3"/>
        <w:ind w:firstLine="400"/>
        <w:jc w:val="both"/>
      </w:pPr>
      <w:r>
        <w:rPr>
          <w:sz w:val="20"/>
        </w:rPr>
        <w:t>1</w:t>
      </w:r>
      <w:r>
        <w:rPr>
          <w:sz w:val="20"/>
        </w:rPr>
        <w:t>、乙方是否已申请政府采购合同融资：</w:t>
      </w:r>
      <w:r>
        <w:rPr>
          <w:sz w:val="20"/>
          <w:u w:val="single"/>
        </w:rPr>
        <w:t xml:space="preserve">  </w:t>
      </w:r>
      <w:r>
        <w:rPr>
          <w:sz w:val="20"/>
          <w:u w:val="single"/>
        </w:rPr>
        <w:t>是</w:t>
      </w:r>
      <w:r>
        <w:rPr>
          <w:sz w:val="20"/>
          <w:u w:val="single"/>
        </w:rPr>
        <w:t>/</w:t>
      </w:r>
      <w:r>
        <w:rPr>
          <w:sz w:val="20"/>
          <w:u w:val="single"/>
        </w:rPr>
        <w:t xml:space="preserve">否  </w:t>
      </w:r>
      <w:r>
        <w:rPr>
          <w:sz w:val="20"/>
        </w:rPr>
        <w:t>；</w:t>
      </w:r>
    </w:p>
    <w:p>
      <w:pPr>
        <w:pStyle w:val="null3"/>
        <w:ind w:firstLine="400"/>
        <w:jc w:val="both"/>
      </w:pPr>
      <w:r>
        <w:rPr>
          <w:sz w:val="20"/>
        </w:rPr>
        <w:t>2</w:t>
      </w:r>
      <w:r>
        <w:rPr>
          <w:sz w:val="20"/>
        </w:rPr>
        <w:t>、融资银行及联系方式：</w:t>
      </w:r>
      <w:r>
        <w:rPr>
          <w:u w:val="single"/>
        </w:rPr>
        <w:t xml:space="preserve">                        </w:t>
      </w:r>
      <w:r>
        <w:rPr>
          <w:sz w:val="20"/>
        </w:rPr>
        <w:t>。</w:t>
      </w:r>
    </w:p>
    <w:p>
      <w:pPr>
        <w:pStyle w:val="null3"/>
        <w:ind w:firstLine="400"/>
        <w:jc w:val="both"/>
      </w:pPr>
      <w:r>
        <w:rPr>
          <w:sz w:val="20"/>
        </w:rPr>
        <w:t>3</w:t>
      </w:r>
      <w:r>
        <w:rPr>
          <w:sz w:val="20"/>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0"/>
        </w:rPr>
        <w:t>。</w:t>
      </w:r>
    </w:p>
    <w:p>
      <w:pPr>
        <w:pStyle w:val="null3"/>
        <w:ind w:firstLine="402"/>
        <w:jc w:val="both"/>
      </w:pPr>
      <w:r>
        <w:rPr>
          <w:sz w:val="20"/>
          <w:b/>
        </w:rPr>
        <w:t>十</w:t>
      </w:r>
      <w:r>
        <w:rPr>
          <w:sz w:val="20"/>
          <w:b/>
        </w:rPr>
        <w:t>九</w:t>
      </w:r>
      <w:r>
        <w:rPr>
          <w:sz w:val="20"/>
          <w:b/>
        </w:rPr>
        <w:t>、其它</w:t>
      </w:r>
    </w:p>
    <w:p>
      <w:pPr>
        <w:pStyle w:val="null3"/>
        <w:ind w:firstLine="400"/>
        <w:jc w:val="both"/>
      </w:pPr>
      <w:r>
        <w:rPr>
          <w:sz w:val="20"/>
        </w:rPr>
        <w:t>1</w:t>
      </w:r>
      <w:r>
        <w:rPr>
          <w:sz w:val="2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00"/>
        <w:jc w:val="both"/>
      </w:pPr>
      <w:r>
        <w:rPr>
          <w:sz w:val="20"/>
        </w:rPr>
        <w:t>2</w:t>
      </w:r>
      <w:r>
        <w:rPr>
          <w:sz w:val="20"/>
        </w:rPr>
        <w:t>、如一方（包括联系人）地址、电话、传真号码有变更，应在变更后</w:t>
      </w:r>
      <w:r>
        <w:rPr>
          <w:sz w:val="20"/>
        </w:rPr>
        <w:t>3</w:t>
      </w:r>
      <w:r>
        <w:rPr>
          <w:sz w:val="20"/>
        </w:rPr>
        <w:t>个工作日内书面通知对方联系人或负责人，否则，因此造成的损失由未履行通知义务方承担相应责任。</w:t>
      </w:r>
    </w:p>
    <w:p>
      <w:pPr>
        <w:pStyle w:val="null3"/>
        <w:ind w:firstLine="400"/>
        <w:jc w:val="both"/>
      </w:pPr>
      <w:r>
        <w:rPr>
          <w:sz w:val="20"/>
        </w:rPr>
        <w:t>3</w:t>
      </w:r>
      <w:r>
        <w:rPr>
          <w:sz w:val="20"/>
        </w:rPr>
        <w:t>、未经甲方书面同意，乙方不得擅自向第三方转让其主体性和关键性合同义务。</w:t>
      </w:r>
    </w:p>
    <w:p>
      <w:pPr>
        <w:pStyle w:val="null3"/>
        <w:ind w:firstLine="400"/>
        <w:jc w:val="both"/>
      </w:pPr>
      <w:r>
        <w:rPr>
          <w:sz w:val="20"/>
        </w:rPr>
        <w:t>4</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份，合同鉴证单位壹份。</w:t>
      </w:r>
    </w:p>
    <w:p>
      <w:pPr>
        <w:pStyle w:val="null3"/>
        <w:ind w:firstLine="400"/>
        <w:jc w:val="both"/>
      </w:pPr>
      <w:r>
        <w:rPr>
          <w:sz w:val="20"/>
        </w:rPr>
        <w:t>5</w:t>
      </w:r>
      <w:r>
        <w:rPr>
          <w:sz w:val="20"/>
        </w:rPr>
        <w:t>、本合同（含附件）共计</w:t>
      </w:r>
      <w:r>
        <w:rPr>
          <w:u w:val="single"/>
        </w:rPr>
        <w:t xml:space="preserve">  </w:t>
      </w:r>
      <w:r>
        <w:rPr>
          <w:sz w:val="20"/>
        </w:rPr>
        <w:t>页，缺页之合同为无效合同。</w:t>
      </w:r>
    </w:p>
    <w:p>
      <w:pPr>
        <w:pStyle w:val="null3"/>
        <w:ind w:firstLine="400"/>
        <w:jc w:val="both"/>
      </w:pPr>
      <w:r>
        <w:rPr>
          <w:sz w:val="20"/>
        </w:rPr>
        <w:t>6</w:t>
      </w:r>
      <w:r>
        <w:rPr>
          <w:sz w:val="20"/>
        </w:rPr>
        <w:t>、本合同签约履约地点：广东省佛山市。</w:t>
      </w:r>
    </w:p>
    <w:p>
      <w:pPr>
        <w:pStyle w:val="null3"/>
        <w:ind w:firstLine="400"/>
        <w:jc w:val="both"/>
      </w:pPr>
      <w:r>
        <w:rPr>
          <w:sz w:val="20"/>
        </w:rPr>
        <w:t>7</w:t>
      </w:r>
      <w:r>
        <w:rPr>
          <w:sz w:val="20"/>
        </w:rPr>
        <w:t>、本合同所指“书面通知”包括但不限于短信、电子邮件等数据电文的通知形式，到达时间以民事诉讼法的规定为准，但进行书面通知前后，通知方均有义务电话确认通知事项。</w:t>
      </w:r>
    </w:p>
    <w:p>
      <w:pPr>
        <w:pStyle w:val="null3"/>
        <w:ind w:firstLine="400"/>
        <w:jc w:val="both"/>
      </w:pPr>
      <w:r>
        <w:rPr>
          <w:sz w:val="20"/>
        </w:rPr>
        <w:t>8</w:t>
      </w:r>
      <w:r>
        <w:rPr>
          <w:sz w:val="20"/>
        </w:rPr>
        <w:t>、双方均已对以上各条款及附件作充分了解，并明确理解由此而产生的相关权责。</w:t>
      </w:r>
    </w:p>
    <w:p>
      <w:pPr>
        <w:pStyle w:val="null3"/>
        <w:jc w:val="both"/>
      </w:pPr>
      <w:r>
        <w:rPr>
          <w:sz w:val="20"/>
        </w:rPr>
        <w:t>合同鉴证单位：广东宏正工程咨询有限公司（盖公章）</w:t>
      </w:r>
    </w:p>
    <w:p>
      <w:pPr>
        <w:pStyle w:val="null3"/>
      </w:pPr>
      <w:r>
        <w:rPr>
          <w:sz w:val="20"/>
        </w:rPr>
        <w:t>合同鉴证意见：与招标文件确定的事项相符。</w:t>
      </w:r>
    </w:p>
    <w:p>
      <w:pPr>
        <w:pStyle w:val="null3"/>
      </w:pPr>
      <w:r>
        <w:rPr>
          <w:sz w:val="20"/>
        </w:rPr>
        <w:t>合同鉴证日期：</w:t>
      </w:r>
      <w:r>
        <w:rPr>
          <w:sz w:val="20"/>
        </w:rPr>
        <w:t>202</w:t>
      </w:r>
      <w:r>
        <w:rPr>
          <w:sz w:val="20"/>
        </w:rPr>
        <w:t>4</w:t>
      </w:r>
      <w:r>
        <w:rPr>
          <w:sz w:val="20"/>
        </w:rPr>
        <w:t>年</w:t>
      </w:r>
      <w:r>
        <w:rPr>
          <w:sz w:val="20"/>
        </w:rPr>
        <w:t xml:space="preserve">  </w:t>
      </w:r>
      <w:r>
        <w:rPr>
          <w:sz w:val="20"/>
        </w:rPr>
        <w:t>月</w:t>
      </w:r>
      <w:r>
        <w:rPr>
          <w:sz w:val="20"/>
        </w:rPr>
        <w:t xml:space="preserve">  </w:t>
      </w:r>
      <w:r>
        <w:rPr>
          <w:sz w:val="20"/>
        </w:rPr>
        <w:t>日</w:t>
      </w:r>
    </w:p>
    <w:tbl>
      <w:tblPr>
        <w:tblW w:w="0" w:type="auto"/>
        <w:tblBorders>
          <w:top w:val="none" w:color="000000" w:sz="4"/>
          <w:left w:val="none" w:color="000000" w:sz="4"/>
          <w:bottom w:val="none" w:color="000000" w:sz="4"/>
          <w:right w:val="none" w:color="000000" w:sz="4"/>
          <w:insideH w:val="none"/>
          <w:insideV w:val="none"/>
        </w:tblBorders>
      </w:tblPr>
      <w:tblGrid>
        <w:gridCol w:w="5202"/>
        <w:gridCol w:w="5157"/>
      </w:tblGrid>
      <w:tr>
        <w:tc>
          <w:tcPr>
            <w:tcW w:type="dxa" w:w="52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甲方（盖章）：</w:t>
            </w:r>
            <w:r>
              <w:rPr>
                <w:sz w:val="20"/>
                <w:b/>
              </w:rPr>
              <w:t>佛山市南海区理工职业技术学校</w:t>
            </w:r>
          </w:p>
          <w:p>
            <w:pPr>
              <w:pStyle w:val="null3"/>
            </w:pPr>
            <w:r>
              <w:rPr>
                <w:sz w:val="20"/>
              </w:rPr>
              <w:t>法定代表人或其授权代表：</w:t>
            </w:r>
            <w:r>
              <w:rPr>
                <w:sz w:val="19"/>
                <w:u w:val="single"/>
              </w:rPr>
              <w:t xml:space="preserve">                              </w:t>
            </w:r>
            <w:r>
              <w:rPr>
                <w:sz w:val="19"/>
              </w:rPr>
              <w:t xml:space="preserve"> </w:t>
            </w:r>
          </w:p>
          <w:p>
            <w:pPr>
              <w:pStyle w:val="null3"/>
            </w:pPr>
            <w:r>
              <w:rPr>
                <w:sz w:val="20"/>
              </w:rPr>
              <w:t>地址：</w:t>
            </w:r>
            <w:r>
              <w:rPr>
                <w:sz w:val="20"/>
              </w:rPr>
              <w:t>佛山市南海区大沥镇盐步河东中心路</w:t>
            </w:r>
            <w:r>
              <w:rPr>
                <w:sz w:val="20"/>
              </w:rPr>
              <w:t>9号</w:t>
            </w:r>
          </w:p>
          <w:p>
            <w:pPr>
              <w:pStyle w:val="null3"/>
            </w:pPr>
            <w:r>
              <w:rPr>
                <w:sz w:val="20"/>
              </w:rPr>
              <w:t>电话：</w:t>
            </w:r>
            <w:r>
              <w:rPr>
                <w:sz w:val="20"/>
              </w:rPr>
              <w:t>0757-85755223</w:t>
            </w:r>
          </w:p>
          <w:p>
            <w:pPr>
              <w:pStyle w:val="null3"/>
            </w:pPr>
            <w:r>
              <w:rPr>
                <w:sz w:val="20"/>
              </w:rPr>
              <w:t>传真：</w:t>
            </w:r>
          </w:p>
          <w:p>
            <w:pPr>
              <w:pStyle w:val="null3"/>
            </w:pPr>
            <w:r>
              <w:rPr>
                <w:sz w:val="20"/>
              </w:rPr>
              <w:t>日期：</w:t>
            </w:r>
            <w:r>
              <w:rPr>
                <w:sz w:val="20"/>
              </w:rPr>
              <w:t>202</w:t>
            </w:r>
            <w:r>
              <w:rPr>
                <w:sz w:val="20"/>
              </w:rPr>
              <w:t>4</w:t>
            </w:r>
            <w:r>
              <w:rPr>
                <w:sz w:val="20"/>
              </w:rPr>
              <w:t>年</w:t>
            </w:r>
            <w:r>
              <w:rPr>
                <w:sz w:val="20"/>
              </w:rPr>
              <w:t xml:space="preserve">  </w:t>
            </w:r>
            <w:r>
              <w:rPr>
                <w:sz w:val="20"/>
              </w:rPr>
              <w:t>月</w:t>
            </w:r>
            <w:r>
              <w:rPr>
                <w:sz w:val="20"/>
              </w:rPr>
              <w:t xml:space="preserve">  </w:t>
            </w:r>
            <w:r>
              <w:rPr>
                <w:sz w:val="20"/>
              </w:rPr>
              <w:t>日</w:t>
            </w:r>
          </w:p>
        </w:tc>
        <w:tc>
          <w:tcPr>
            <w:tcW w:type="dxa" w:w="5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乙方（盖章）：（中标人名称）</w:t>
            </w:r>
          </w:p>
          <w:p>
            <w:pPr>
              <w:pStyle w:val="null3"/>
            </w:pPr>
            <w:r>
              <w:rPr>
                <w:sz w:val="20"/>
              </w:rPr>
              <w:t>法定代表人或其授权代表：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202</w:t>
            </w:r>
            <w:r>
              <w:rPr>
                <w:sz w:val="20"/>
              </w:rPr>
              <w:t>4</w:t>
            </w:r>
            <w:r>
              <w:rPr>
                <w:sz w:val="20"/>
              </w:rPr>
              <w:t>年</w:t>
            </w:r>
            <w:r>
              <w:rPr>
                <w:sz w:val="20"/>
              </w:rPr>
              <w:t xml:space="preserve">  </w:t>
            </w:r>
            <w:r>
              <w:rPr>
                <w:sz w:val="20"/>
              </w:rPr>
              <w:t>月</w:t>
            </w:r>
            <w:r>
              <w:rPr>
                <w:sz w:val="20"/>
              </w:rPr>
              <w:t xml:space="preserve">  </w:t>
            </w:r>
            <w:r>
              <w:rPr>
                <w:sz w:val="20"/>
              </w:rPr>
              <w:t>日</w:t>
            </w:r>
          </w:p>
        </w:tc>
      </w:tr>
      <w:tr>
        <w:tc>
          <w:tcPr>
            <w:tcW w:type="dxa" w:w="52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5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pPr>
      <w:r>
        <w:rPr/>
        <w:t xml:space="preserve">  </w:t>
      </w:r>
    </w:p>
    <w:p>
      <w:pPr>
        <w:pStyle w:val="null3"/>
        <w:jc w:val="both"/>
      </w:pPr>
      <w:r>
        <w:rPr>
          <w:sz w:val="20"/>
        </w:rPr>
        <w:t>合同附件清单</w:t>
      </w:r>
    </w:p>
    <w:p>
      <w:pPr>
        <w:pStyle w:val="null3"/>
        <w:jc w:val="both"/>
      </w:pPr>
      <w:r>
        <w:rPr>
          <w:sz w:val="20"/>
        </w:rPr>
        <w:t>（签合同时补充）</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440605-2024-07835</w:t>
      </w:r>
    </w:p>
    <w:p>
      <w:pPr>
        <w:pStyle w:val="null3"/>
        <w:jc w:val="center"/>
        <w:outlineLvl w:val="3"/>
      </w:pPr>
      <w:r>
        <w:rPr>
          <w:sz w:val="24"/>
          <w:b/>
        </w:rPr>
        <w:t>采购项目编号：</w:t>
      </w:r>
      <w:r>
        <w:rPr>
          <w:sz w:val="24"/>
          <w:b/>
        </w:rPr>
        <w:t>440605-2024-07835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广东宏正工程咨询有限公司</w:t>
      </w:r>
    </w:p>
    <w:p>
      <w:pPr>
        <w:pStyle w:val="null3"/>
        <w:ind w:firstLine="480"/>
      </w:pPr>
      <w:r>
        <w:rPr/>
        <w:t xml:space="preserve"> 你方组织的</w:t>
      </w:r>
      <w:r>
        <w:rPr>
          <w:u w:val="single"/>
        </w:rPr>
        <w:t>“</w:t>
      </w:r>
      <w:r>
        <w:rPr>
          <w:u w:val="single"/>
        </w:rPr>
        <w:t>佛山市南海区理工职业技术学校扩建改造和加固工程设备购置-电商综合实训基地、直播电商基地教学专业类设备采购</w:t>
      </w:r>
      <w:r>
        <w:rPr>
          <w:u w:val="single"/>
        </w:rPr>
        <w:t>”</w:t>
      </w:r>
      <w:r>
        <w:rPr/>
        <w:t>项目的招标[采购项目编号为：</w:t>
      </w:r>
      <w:r>
        <w:rPr>
          <w:u w:val="single"/>
        </w:rPr>
        <w:t>440605-2024-07835</w:t>
      </w:r>
      <w:r>
        <w:rPr/>
        <w:t>]，我方愿参与投标。</w:t>
      </w:r>
    </w:p>
    <w:p>
      <w:pPr>
        <w:pStyle w:val="null3"/>
        <w:ind w:firstLine="480"/>
      </w:pPr>
      <w:r>
        <w:rPr/>
        <w:t>我方确认收到贵方提供的</w:t>
      </w:r>
      <w:r>
        <w:rPr>
          <w:u w:val="single"/>
        </w:rPr>
        <w:t>“</w:t>
      </w:r>
      <w:r>
        <w:rPr>
          <w:u w:val="single"/>
        </w:rPr>
        <w:t>佛山市南海区理工职业技术学校扩建改造和加固工程设备购置-电商综合实训基地、直播电商基地教学专业类设备采购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广东宏正工程咨询有限公司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佛山市南海区理工职业技术学校扩建改造和加固工程设备购置-电商综合实训基地、直播电商基地教学专业类设备采购</w:t>
      </w:r>
      <w:r>
        <w:rPr/>
        <w:t>”项目采购[采购项目编号为</w:t>
      </w:r>
      <w:r>
        <w:rPr/>
        <w:t>440605-2024-07835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佛山市南海区理工职业技术学校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广东宏正工程咨询有限公司</w:t>
      </w:r>
    </w:p>
    <w:p>
      <w:pPr>
        <w:pStyle w:val="null3"/>
        <w:ind w:firstLine="480"/>
      </w:pPr>
      <w:r>
        <w:rPr/>
        <w:t xml:space="preserve"> 如果我方在贵采购代理机构组织的</w:t>
      </w:r>
      <w:r>
        <w:rPr/>
        <w:t>佛山市南海区理工职业技术学校扩建改造和加固工程设备购置-电商综合实训基地、直播电商基地教学专业类设备采购</w:t>
      </w:r>
      <w:r>
        <w:rPr/>
        <w:t>招标中获中标（采购项目编号：</w:t>
      </w:r>
      <w:r>
        <w:rPr/>
        <w:t>440605-2024-07835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广东宏正工程咨询有限公司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广东宏正工程咨询有限公司</w:t>
      </w:r>
    </w:p>
    <w:p>
      <w:pPr>
        <w:pStyle w:val="null3"/>
        <w:ind w:firstLine="480"/>
      </w:pPr>
      <w:r>
        <w:rPr/>
        <w:t>我单位已登记并准备参与“</w:t>
      </w:r>
      <w:r>
        <w:rPr/>
        <w:t>佛山市南海区理工职业技术学校扩建改造和加固工程设备购置-电商综合实训基地、直播电商基地教学专业类设备采购</w:t>
      </w:r>
      <w:r>
        <w:rPr/>
        <w:t>”项目（采购项目编号：</w:t>
      </w:r>
      <w:r>
        <w:rPr/>
        <w:t>440605-2024-07835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