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rPr>
          <w:rFonts w:hint="eastAsia" w:ascii="黑体" w:eastAsia="黑体"/>
          <w:b/>
          <w:color w:val="auto"/>
          <w:sz w:val="44"/>
          <w:szCs w:val="44"/>
          <w:highlight w:val="none"/>
        </w:rPr>
      </w:pPr>
    </w:p>
    <w:p>
      <w:pPr>
        <w:pStyle w:val="15"/>
        <w:rPr>
          <w:rFonts w:hint="eastAsia" w:ascii="黑体" w:hAnsi="宋体" w:eastAsia="黑体" w:cs="宋体"/>
          <w:b/>
          <w:bCs/>
          <w:color w:val="auto"/>
          <w:sz w:val="36"/>
          <w:szCs w:val="36"/>
          <w:highlight w:val="none"/>
        </w:rPr>
      </w:pPr>
      <w:r>
        <w:rPr>
          <w:rFonts w:hint="eastAsia" w:ascii="黑体" w:eastAsia="黑体"/>
          <w:b/>
          <w:color w:val="auto"/>
          <w:sz w:val="44"/>
          <w:szCs w:val="44"/>
          <w:highlight w:val="none"/>
        </w:rPr>
        <w:t xml:space="preserve">                                                                                                                                                                                                                                                                                                                                                                                                                                                                                                                                                                                                                                                                                                                                                                                                                                                                                                                                                                                                                                                                                                                                                                                                                                                                                                                                                                                                                                                                                                                                                                                                                                                                                                                                                                                                                                                                                                                                                                                                                                                                                                                                                                                                                                                                                                                                                                                                                                                                                                                                                                                                                                                                                                                                                                                                                                                                                                                                                                                                                                                                                                                                                                                                                                                                                                                                                                                                                                                                                                                                                                                                                                                                                                                                                                                                                                                                                                                                                                                                                                                                                                                                                 </w:t>
      </w:r>
    </w:p>
    <w:p>
      <w:pPr>
        <w:pStyle w:val="15"/>
        <w:jc w:val="center"/>
        <w:rPr>
          <w:rFonts w:hint="default" w:ascii="黑体" w:eastAsia="黑体"/>
          <w:b/>
          <w:bCs/>
          <w:color w:val="auto"/>
          <w:sz w:val="72"/>
          <w:szCs w:val="72"/>
          <w:highlight w:val="none"/>
          <w:lang w:val="en-US"/>
        </w:rPr>
      </w:pPr>
      <w:r>
        <w:rPr>
          <w:rFonts w:hint="eastAsia" w:ascii="黑体" w:hAnsi="宋体" w:eastAsia="黑体" w:cs="宋体"/>
          <w:b/>
          <w:bCs/>
          <w:color w:val="auto"/>
          <w:sz w:val="72"/>
          <w:szCs w:val="72"/>
          <w:highlight w:val="none"/>
          <w:lang w:val="en-US" w:eastAsia="zh-CN"/>
        </w:rPr>
        <w:t>陇川县政府采购</w:t>
      </w:r>
    </w:p>
    <w:p>
      <w:pPr>
        <w:pStyle w:val="11"/>
        <w:rPr>
          <w:rFonts w:hint="eastAsia"/>
          <w:color w:val="auto"/>
          <w:highlight w:val="none"/>
        </w:rPr>
      </w:pPr>
    </w:p>
    <w:p>
      <w:pPr>
        <w:pStyle w:val="15"/>
        <w:jc w:val="center"/>
        <w:rPr>
          <w:rFonts w:hint="eastAsia" w:ascii="黑体" w:eastAsia="黑体"/>
          <w:b/>
          <w:bCs/>
          <w:color w:val="auto"/>
          <w:sz w:val="84"/>
          <w:szCs w:val="84"/>
          <w:highlight w:val="none"/>
          <w:lang w:val="en-US" w:eastAsia="zh-CN"/>
        </w:rPr>
      </w:pPr>
      <w:r>
        <w:rPr>
          <w:rFonts w:hint="eastAsia" w:ascii="黑体" w:eastAsia="黑体"/>
          <w:b/>
          <w:bCs/>
          <w:color w:val="auto"/>
          <w:sz w:val="84"/>
          <w:szCs w:val="84"/>
          <w:highlight w:val="none"/>
          <w:lang w:val="en-US" w:eastAsia="zh-CN"/>
        </w:rPr>
        <w:t xml:space="preserve"> </w:t>
      </w:r>
    </w:p>
    <w:p>
      <w:pPr>
        <w:pStyle w:val="15"/>
        <w:jc w:val="center"/>
        <w:rPr>
          <w:rFonts w:hint="eastAsia" w:ascii="黑体" w:eastAsia="黑体"/>
          <w:b/>
          <w:bCs/>
          <w:color w:val="auto"/>
          <w:sz w:val="72"/>
          <w:szCs w:val="72"/>
          <w:highlight w:val="none"/>
        </w:rPr>
      </w:pPr>
      <w:r>
        <w:rPr>
          <w:rFonts w:hint="eastAsia" w:ascii="黑体" w:eastAsia="黑体"/>
          <w:b/>
          <w:bCs/>
          <w:color w:val="auto"/>
          <w:sz w:val="72"/>
          <w:szCs w:val="72"/>
          <w:highlight w:val="none"/>
        </w:rPr>
        <w:t>招 标 文 件</w:t>
      </w:r>
    </w:p>
    <w:p>
      <w:pPr>
        <w:pStyle w:val="15"/>
        <w:jc w:val="both"/>
        <w:rPr>
          <w:rFonts w:hint="eastAsia" w:ascii="宋体" w:hAnsi="宋体" w:eastAsia="宋体" w:cs="宋体"/>
          <w:b/>
          <w:color w:val="auto"/>
          <w:sz w:val="28"/>
          <w:szCs w:val="28"/>
          <w:highlight w:val="none"/>
        </w:rPr>
      </w:pPr>
    </w:p>
    <w:p>
      <w:pPr>
        <w:pStyle w:val="15"/>
        <w:rPr>
          <w:rFonts w:hint="eastAsia" w:ascii="黑体" w:hAnsi="黑体" w:eastAsia="黑体" w:cs="黑体"/>
          <w:b/>
          <w:bCs w:val="0"/>
          <w:color w:val="auto"/>
          <w:highlight w:val="none"/>
        </w:rPr>
      </w:pPr>
    </w:p>
    <w:p>
      <w:pPr>
        <w:jc w:val="both"/>
        <w:rPr>
          <w:rFonts w:hint="eastAsia" w:ascii="黑体" w:hAnsi="黑体" w:eastAsia="黑体" w:cs="黑体"/>
          <w:b/>
          <w:bCs w:val="0"/>
          <w:color w:val="auto"/>
          <w:sz w:val="36"/>
          <w:szCs w:val="36"/>
          <w:highlight w:val="none"/>
          <w:lang w:val="en-US" w:eastAsia="zh-CN"/>
        </w:rPr>
      </w:pPr>
    </w:p>
    <w:p>
      <w:pPr>
        <w:ind w:left="2209" w:hanging="1807" w:hangingChars="500"/>
        <w:jc w:val="both"/>
        <w:rPr>
          <w:rFonts w:hint="eastAsia" w:ascii="微软雅黑" w:hAnsi="微软雅黑" w:eastAsia="微软雅黑" w:cs="微软雅黑"/>
          <w:b/>
          <w:bCs w:val="0"/>
          <w:i w:val="0"/>
          <w:iCs w:val="0"/>
          <w:caps w:val="0"/>
          <w:color w:val="auto"/>
          <w:spacing w:val="0"/>
          <w:sz w:val="36"/>
          <w:szCs w:val="36"/>
          <w:highlight w:val="none"/>
          <w:u w:val="single"/>
          <w:shd w:val="clear" w:fill="FFFFFF"/>
          <w:lang w:val="en-US" w:eastAsia="zh-CN"/>
        </w:rPr>
      </w:pPr>
      <w:r>
        <w:rPr>
          <w:rFonts w:hint="eastAsia" w:ascii="黑体" w:hAnsi="黑体" w:eastAsia="黑体" w:cs="黑体"/>
          <w:b/>
          <w:bCs w:val="0"/>
          <w:color w:val="auto"/>
          <w:sz w:val="36"/>
          <w:szCs w:val="36"/>
          <w:highlight w:val="none"/>
          <w:lang w:val="en-US" w:eastAsia="zh-CN"/>
        </w:rPr>
        <w:t>项目名称：</w:t>
      </w:r>
      <w:bookmarkStart w:id="0" w:name="OLE_LINK4"/>
      <w:r>
        <w:rPr>
          <w:rFonts w:hint="eastAsia" w:ascii="微软雅黑" w:hAnsi="微软雅黑" w:eastAsia="微软雅黑" w:cs="微软雅黑"/>
          <w:i w:val="0"/>
          <w:iCs w:val="0"/>
          <w:caps w:val="0"/>
          <w:color w:val="auto"/>
          <w:spacing w:val="0"/>
          <w:sz w:val="36"/>
          <w:szCs w:val="36"/>
          <w:u w:val="single"/>
          <w:shd w:val="clear" w:fill="FFFFFF"/>
          <w:lang w:eastAsia="zh-CN"/>
        </w:rPr>
        <w:t>陇川县义务教育薄弱环节改善与能力提升项目-2026（报告厅设备购置A）</w:t>
      </w:r>
    </w:p>
    <w:bookmarkEnd w:id="0"/>
    <w:p>
      <w:pPr>
        <w:jc w:val="both"/>
        <w:rPr>
          <w:rFonts w:hint="eastAsia" w:ascii="黑体" w:hAnsi="黑体" w:eastAsia="黑体" w:cs="黑体"/>
          <w:b/>
          <w:bCs w:val="0"/>
          <w:color w:val="auto"/>
          <w:sz w:val="36"/>
          <w:szCs w:val="36"/>
          <w:highlight w:val="none"/>
          <w:lang w:val="en-US" w:eastAsia="zh-CN"/>
        </w:rPr>
      </w:pPr>
    </w:p>
    <w:p>
      <w:pPr>
        <w:jc w:val="both"/>
        <w:rPr>
          <w:rFonts w:hint="eastAsia" w:ascii="微软雅黑" w:hAnsi="微软雅黑" w:eastAsia="微软雅黑" w:cs="微软雅黑"/>
          <w:i w:val="0"/>
          <w:iCs w:val="0"/>
          <w:caps w:val="0"/>
          <w:color w:val="auto"/>
          <w:spacing w:val="0"/>
          <w:sz w:val="36"/>
          <w:szCs w:val="36"/>
          <w:u w:val="single"/>
          <w:shd w:val="clear" w:fill="FFFFFF"/>
          <w:lang w:val="en-US" w:eastAsia="zh-CN"/>
        </w:rPr>
      </w:pPr>
      <w:r>
        <w:rPr>
          <w:rFonts w:hint="eastAsia" w:ascii="黑体" w:hAnsi="黑体" w:eastAsia="黑体" w:cs="黑体"/>
          <w:b/>
          <w:bCs w:val="0"/>
          <w:color w:val="auto"/>
          <w:sz w:val="36"/>
          <w:szCs w:val="36"/>
          <w:highlight w:val="none"/>
          <w:lang w:val="en-US" w:eastAsia="zh-CN"/>
        </w:rPr>
        <w:t>项目编号：DHZC2026-G1-00254-LCXZ-0006</w:t>
      </w:r>
    </w:p>
    <w:p>
      <w:pPr>
        <w:pStyle w:val="6"/>
        <w:numPr>
          <w:ilvl w:val="3"/>
          <w:numId w:val="0"/>
        </w:numPr>
        <w:tabs>
          <w:tab w:val="clear" w:pos="2515"/>
        </w:tabs>
        <w:rPr>
          <w:rFonts w:hint="eastAsia"/>
          <w:color w:val="auto"/>
          <w:highlight w:val="none"/>
          <w:lang w:val="en-US" w:eastAsia="zh-CN"/>
        </w:rPr>
      </w:pPr>
    </w:p>
    <w:p>
      <w:pPr>
        <w:jc w:val="both"/>
        <w:rPr>
          <w:rFonts w:hint="default" w:ascii="黑体" w:hAnsi="黑体" w:eastAsia="黑体" w:cs="黑体"/>
          <w:b/>
          <w:bCs w:val="0"/>
          <w:color w:val="auto"/>
          <w:sz w:val="36"/>
          <w:szCs w:val="36"/>
          <w:highlight w:val="none"/>
          <w:lang w:val="en-US" w:eastAsia="zh-CN"/>
        </w:rPr>
      </w:pPr>
      <w:r>
        <w:rPr>
          <w:rFonts w:hint="eastAsia" w:ascii="黑体" w:hAnsi="黑体" w:eastAsia="黑体" w:cs="黑体"/>
          <w:b/>
          <w:bCs w:val="0"/>
          <w:color w:val="auto"/>
          <w:sz w:val="36"/>
          <w:szCs w:val="36"/>
          <w:highlight w:val="none"/>
          <w:lang w:val="en-US" w:eastAsia="zh-CN"/>
        </w:rPr>
        <w:t>采购人：</w:t>
      </w:r>
      <w:r>
        <w:rPr>
          <w:rFonts w:hint="eastAsia" w:ascii="黑体" w:hAnsi="黑体" w:eastAsia="黑体" w:cs="黑体"/>
          <w:b/>
          <w:bCs w:val="0"/>
          <w:color w:val="auto"/>
          <w:sz w:val="36"/>
          <w:szCs w:val="36"/>
          <w:highlight w:val="none"/>
          <w:u w:val="single"/>
          <w:lang w:val="en-US" w:eastAsia="zh-CN"/>
        </w:rPr>
        <w:t>陇川县教育体育局</w:t>
      </w:r>
    </w:p>
    <w:p>
      <w:pPr>
        <w:pStyle w:val="15"/>
        <w:rPr>
          <w:rFonts w:hint="eastAsia" w:ascii="黑体" w:hAnsi="黑体" w:eastAsia="黑体" w:cs="黑体"/>
          <w:b/>
          <w:bCs w:val="0"/>
          <w:color w:val="auto"/>
          <w:sz w:val="36"/>
          <w:szCs w:val="36"/>
          <w:highlight w:val="none"/>
        </w:rPr>
      </w:pPr>
    </w:p>
    <w:p>
      <w:pPr>
        <w:pStyle w:val="15"/>
        <w:rPr>
          <w:rFonts w:hint="eastAsia" w:ascii="黑体" w:hAnsi="黑体" w:eastAsia="黑体" w:cs="黑体"/>
          <w:b/>
          <w:bCs w:val="0"/>
          <w:color w:val="auto"/>
          <w:sz w:val="36"/>
          <w:szCs w:val="36"/>
          <w:highlight w:val="none"/>
        </w:rPr>
      </w:pPr>
    </w:p>
    <w:p>
      <w:pPr>
        <w:jc w:val="both"/>
        <w:rPr>
          <w:rFonts w:hint="default" w:ascii="黑体" w:hAnsi="黑体" w:eastAsia="黑体" w:cs="黑体"/>
          <w:b/>
          <w:bCs w:val="0"/>
          <w:color w:val="auto"/>
          <w:sz w:val="36"/>
          <w:szCs w:val="36"/>
          <w:highlight w:val="none"/>
          <w:u w:val="single"/>
          <w:lang w:val="en-US" w:eastAsia="zh-CN"/>
        </w:rPr>
      </w:pPr>
      <w:r>
        <w:rPr>
          <w:rFonts w:hint="eastAsia" w:ascii="黑体" w:hAnsi="黑体" w:eastAsia="黑体" w:cs="黑体"/>
          <w:b/>
          <w:bCs w:val="0"/>
          <w:color w:val="auto"/>
          <w:sz w:val="36"/>
          <w:szCs w:val="36"/>
          <w:highlight w:val="none"/>
          <w:lang w:val="en-US" w:eastAsia="zh-CN"/>
        </w:rPr>
        <w:t>集中采购代理</w:t>
      </w:r>
      <w:r>
        <w:rPr>
          <w:rFonts w:hint="eastAsia" w:ascii="黑体" w:hAnsi="黑体" w:eastAsia="黑体" w:cs="黑体"/>
          <w:b/>
          <w:bCs w:val="0"/>
          <w:color w:val="auto"/>
          <w:sz w:val="36"/>
          <w:szCs w:val="36"/>
          <w:highlight w:val="none"/>
        </w:rPr>
        <w:t>机构：</w:t>
      </w:r>
      <w:r>
        <w:rPr>
          <w:rFonts w:hint="eastAsia" w:ascii="黑体" w:hAnsi="黑体" w:eastAsia="黑体" w:cs="黑体"/>
          <w:b/>
          <w:bCs w:val="0"/>
          <w:color w:val="auto"/>
          <w:sz w:val="36"/>
          <w:szCs w:val="36"/>
          <w:highlight w:val="none"/>
          <w:u w:val="single"/>
          <w:lang w:val="en-US" w:eastAsia="zh-CN"/>
        </w:rPr>
        <w:t>陇川县政府采购和出让中心</w:t>
      </w:r>
    </w:p>
    <w:p>
      <w:pPr>
        <w:jc w:val="both"/>
        <w:rPr>
          <w:rFonts w:hint="eastAsia" w:ascii="黑体" w:hAnsi="黑体" w:eastAsia="黑体" w:cs="黑体"/>
          <w:b/>
          <w:bCs w:val="0"/>
          <w:color w:val="auto"/>
          <w:sz w:val="36"/>
          <w:szCs w:val="36"/>
          <w:highlight w:val="none"/>
          <w:u w:val="none"/>
          <w:lang w:val="en-US" w:eastAsia="zh-CN"/>
        </w:rPr>
      </w:pPr>
    </w:p>
    <w:p>
      <w:pPr>
        <w:pStyle w:val="16"/>
        <w:rPr>
          <w:rFonts w:hint="eastAsia" w:ascii="黑体" w:hAnsi="黑体" w:eastAsia="黑体" w:cs="黑体"/>
          <w:b/>
          <w:bCs w:val="0"/>
          <w:color w:val="auto"/>
          <w:sz w:val="36"/>
          <w:szCs w:val="36"/>
          <w:highlight w:val="none"/>
          <w:u w:val="none"/>
          <w:lang w:val="en-US" w:eastAsia="zh-CN"/>
        </w:rPr>
      </w:pPr>
    </w:p>
    <w:p>
      <w:pPr>
        <w:pStyle w:val="16"/>
        <w:rPr>
          <w:rFonts w:hint="eastAsia" w:ascii="黑体" w:hAnsi="黑体" w:eastAsia="黑体" w:cs="黑体"/>
          <w:b/>
          <w:bCs w:val="0"/>
          <w:color w:val="auto"/>
          <w:sz w:val="36"/>
          <w:szCs w:val="36"/>
          <w:highlight w:val="none"/>
          <w:u w:val="none"/>
          <w:lang w:val="en-US" w:eastAsia="zh-CN"/>
        </w:rPr>
      </w:pPr>
    </w:p>
    <w:p>
      <w:pPr>
        <w:jc w:val="both"/>
        <w:rPr>
          <w:rFonts w:hint="default" w:eastAsia="黑体"/>
          <w:b/>
          <w:bCs w:val="0"/>
          <w:color w:val="auto"/>
          <w:sz w:val="36"/>
          <w:szCs w:val="36"/>
          <w:highlight w:val="none"/>
          <w:lang w:val="en-US" w:eastAsia="zh-CN"/>
        </w:rPr>
        <w:sectPr>
          <w:headerReference r:id="rId5" w:type="first"/>
          <w:footerReference r:id="rId8" w:type="first"/>
          <w:headerReference r:id="rId3" w:type="default"/>
          <w:footerReference r:id="rId6" w:type="default"/>
          <w:headerReference r:id="rId4" w:type="even"/>
          <w:footerReference r:id="rId7" w:type="even"/>
          <w:pgSz w:w="11906" w:h="16838"/>
          <w:pgMar w:top="1304" w:right="1247" w:bottom="1304" w:left="1247" w:header="1077" w:footer="992" w:gutter="0"/>
          <w:pgBorders>
            <w:top w:val="none" w:sz="0" w:space="0"/>
            <w:left w:val="none" w:sz="0" w:space="0"/>
            <w:bottom w:val="none" w:sz="0" w:space="0"/>
            <w:right w:val="none" w:sz="0" w:space="0"/>
          </w:pgBorders>
          <w:pgNumType w:fmt="numberInDash" w:start="0"/>
          <w:cols w:space="708" w:num="1"/>
          <w:rtlGutter w:val="0"/>
          <w:docGrid w:linePitch="312" w:charSpace="0"/>
        </w:sectPr>
      </w:pPr>
      <w:r>
        <w:rPr>
          <w:rFonts w:hint="eastAsia" w:ascii="黑体" w:hAnsi="黑体" w:eastAsia="黑体" w:cs="黑体"/>
          <w:b/>
          <w:bCs w:val="0"/>
          <w:color w:val="auto"/>
          <w:sz w:val="36"/>
          <w:szCs w:val="36"/>
          <w:highlight w:val="none"/>
          <w:u w:val="none"/>
          <w:lang w:val="en-US" w:eastAsia="zh-CN"/>
        </w:rPr>
        <w:t>时间：</w:t>
      </w:r>
      <w:r>
        <w:rPr>
          <w:rFonts w:hint="eastAsia" w:ascii="黑体" w:hAnsi="黑体" w:eastAsia="黑体" w:cs="黑体"/>
          <w:b/>
          <w:bCs w:val="0"/>
          <w:color w:val="auto"/>
          <w:sz w:val="36"/>
          <w:szCs w:val="36"/>
          <w:highlight w:val="none"/>
          <w:u w:val="single"/>
        </w:rPr>
        <w:t>20</w:t>
      </w:r>
      <w:r>
        <w:rPr>
          <w:rFonts w:hint="eastAsia" w:ascii="黑体" w:hAnsi="黑体" w:eastAsia="黑体" w:cs="黑体"/>
          <w:b/>
          <w:bCs w:val="0"/>
          <w:color w:val="auto"/>
          <w:sz w:val="36"/>
          <w:szCs w:val="36"/>
          <w:highlight w:val="none"/>
          <w:u w:val="single"/>
          <w:lang w:val="en-US" w:eastAsia="zh-CN"/>
        </w:rPr>
        <w:t>26</w:t>
      </w:r>
      <w:r>
        <w:rPr>
          <w:rFonts w:hint="eastAsia" w:ascii="黑体" w:hAnsi="黑体" w:eastAsia="黑体" w:cs="黑体"/>
          <w:b/>
          <w:bCs w:val="0"/>
          <w:color w:val="auto"/>
          <w:sz w:val="36"/>
          <w:szCs w:val="36"/>
          <w:highlight w:val="none"/>
        </w:rPr>
        <w:t>年</w:t>
      </w:r>
      <w:r>
        <w:rPr>
          <w:rFonts w:hint="eastAsia" w:ascii="黑体" w:hAnsi="黑体" w:eastAsia="黑体" w:cs="黑体"/>
          <w:b/>
          <w:bCs w:val="0"/>
          <w:color w:val="auto"/>
          <w:sz w:val="36"/>
          <w:szCs w:val="36"/>
          <w:highlight w:val="none"/>
          <w:u w:val="single"/>
          <w:lang w:val="en-US" w:eastAsia="zh-CN"/>
        </w:rPr>
        <w:t>4</w:t>
      </w:r>
      <w:r>
        <w:rPr>
          <w:rFonts w:hint="eastAsia" w:ascii="黑体" w:hAnsi="黑体" w:eastAsia="黑体" w:cs="黑体"/>
          <w:b/>
          <w:bCs w:val="0"/>
          <w:color w:val="auto"/>
          <w:sz w:val="36"/>
          <w:szCs w:val="36"/>
          <w:highlight w:val="none"/>
        </w:rPr>
        <w:t>月</w:t>
      </w:r>
      <w:r>
        <w:rPr>
          <w:rFonts w:hint="eastAsia" w:ascii="黑体" w:hAnsi="黑体" w:eastAsia="黑体" w:cs="黑体"/>
          <w:b/>
          <w:bCs w:val="0"/>
          <w:color w:val="auto"/>
          <w:sz w:val="36"/>
          <w:szCs w:val="36"/>
          <w:highlight w:val="none"/>
          <w:u w:val="single"/>
          <w:lang w:val="en-US" w:eastAsia="zh-CN"/>
        </w:rPr>
        <w:t>22</w:t>
      </w:r>
      <w:r>
        <w:rPr>
          <w:rFonts w:hint="eastAsia" w:ascii="黑体" w:hAnsi="黑体" w:eastAsia="黑体" w:cs="黑体"/>
          <w:b/>
          <w:bCs w:val="0"/>
          <w:color w:val="auto"/>
          <w:sz w:val="36"/>
          <w:szCs w:val="36"/>
          <w:highlight w:val="none"/>
          <w:lang w:val="en-US" w:eastAsia="zh-CN"/>
        </w:rPr>
        <w:t xml:space="preserve">日  </w:t>
      </w:r>
    </w:p>
    <w:p>
      <w:pPr>
        <w:pStyle w:val="15"/>
        <w:spacing w:line="240" w:lineRule="atLeast"/>
        <w:jc w:val="both"/>
        <w:rPr>
          <w:rFonts w:hint="eastAsia" w:ascii="黑体" w:hAnsi="黑体" w:eastAsia="黑体"/>
          <w:b/>
          <w:color w:val="auto"/>
          <w:sz w:val="36"/>
          <w:szCs w:val="36"/>
          <w:highlight w:val="none"/>
        </w:rPr>
      </w:pPr>
    </w:p>
    <w:p>
      <w:pPr>
        <w:jc w:val="center"/>
        <w:rPr>
          <w:b/>
          <w:bCs/>
          <w:color w:val="auto"/>
          <w:sz w:val="44"/>
          <w:szCs w:val="44"/>
          <w:highlight w:val="none"/>
        </w:rPr>
      </w:pPr>
      <w:r>
        <w:rPr>
          <w:rFonts w:ascii="宋体" w:hAnsi="宋体"/>
          <w:b/>
          <w:bCs/>
          <w:color w:val="auto"/>
          <w:sz w:val="44"/>
          <w:szCs w:val="44"/>
          <w:highlight w:val="none"/>
        </w:rPr>
        <w:t>目</w:t>
      </w:r>
      <w:r>
        <w:rPr>
          <w:rFonts w:hint="eastAsia" w:ascii="宋体" w:hAnsi="宋体"/>
          <w:b/>
          <w:bCs/>
          <w:color w:val="auto"/>
          <w:sz w:val="44"/>
          <w:szCs w:val="44"/>
          <w:highlight w:val="none"/>
          <w:lang w:val="en-US" w:eastAsia="zh-CN"/>
        </w:rPr>
        <w:t xml:space="preserve"> </w:t>
      </w:r>
      <w:r>
        <w:rPr>
          <w:rFonts w:ascii="宋体" w:hAnsi="宋体"/>
          <w:b/>
          <w:bCs/>
          <w:color w:val="auto"/>
          <w:sz w:val="44"/>
          <w:szCs w:val="44"/>
          <w:highlight w:val="none"/>
        </w:rPr>
        <w:t>录</w:t>
      </w:r>
    </w:p>
    <w:p>
      <w:pPr>
        <w:pStyle w:val="20"/>
        <w:tabs>
          <w:tab w:val="right" w:leader="dot" w:pos="8730"/>
        </w:tabs>
        <w:spacing w:line="360" w:lineRule="auto"/>
        <w:rPr>
          <w:color w:val="auto"/>
          <w:highlight w:val="none"/>
        </w:rPr>
      </w:pPr>
      <w:r>
        <w:rPr>
          <w:rFonts w:hint="eastAsia" w:ascii="宋体" w:hAnsi="宋体"/>
          <w:color w:val="auto"/>
          <w:sz w:val="24"/>
          <w:highlight w:val="none"/>
        </w:rPr>
        <w:fldChar w:fldCharType="begin"/>
      </w:r>
      <w:r>
        <w:rPr>
          <w:rFonts w:hint="eastAsia" w:ascii="宋体" w:hAnsi="宋体"/>
          <w:color w:val="auto"/>
          <w:sz w:val="24"/>
          <w:highlight w:val="none"/>
        </w:rPr>
        <w:instrText xml:space="preserve">TOC \o "1-2" \h \u </w:instrText>
      </w:r>
      <w:r>
        <w:rPr>
          <w:rFonts w:hint="eastAsia" w:ascii="宋体" w:hAnsi="宋体"/>
          <w:color w:val="auto"/>
          <w:sz w:val="24"/>
          <w:highlight w:val="none"/>
        </w:rPr>
        <w:fldChar w:fldCharType="separate"/>
      </w:r>
    </w:p>
    <w:p>
      <w:pPr>
        <w:pStyle w:val="20"/>
        <w:tabs>
          <w:tab w:val="right" w:leader="dot" w:pos="8730"/>
        </w:tabs>
        <w:spacing w:line="360" w:lineRule="auto"/>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_Toc31656 </w:instrText>
      </w:r>
      <w:r>
        <w:rPr>
          <w:rFonts w:hint="eastAsia" w:ascii="宋体" w:hAnsi="宋体"/>
          <w:color w:val="auto"/>
          <w:highlight w:val="none"/>
        </w:rPr>
        <w:fldChar w:fldCharType="separate"/>
      </w:r>
      <w:r>
        <w:rPr>
          <w:rFonts w:hint="eastAsia" w:ascii="黑体" w:hAnsi="黑体" w:eastAsia="黑体"/>
          <w:color w:val="auto"/>
          <w:szCs w:val="44"/>
          <w:highlight w:val="none"/>
        </w:rPr>
        <w:t xml:space="preserve">第一章 </w:t>
      </w:r>
      <w:r>
        <w:rPr>
          <w:rFonts w:hint="eastAsia" w:ascii="黑体" w:hAnsi="黑体" w:eastAsia="黑体"/>
          <w:color w:val="auto"/>
          <w:szCs w:val="44"/>
          <w:highlight w:val="none"/>
          <w:lang w:eastAsia="zh-CN"/>
        </w:rPr>
        <w:t>招标公告</w:t>
      </w:r>
      <w:r>
        <w:rPr>
          <w:rFonts w:hint="eastAsia" w:ascii="宋体" w:hAnsi="宋体"/>
          <w:color w:val="auto"/>
          <w:highlight w:val="none"/>
        </w:rPr>
        <w:fldChar w:fldCharType="end"/>
      </w:r>
    </w:p>
    <w:p>
      <w:pPr>
        <w:pStyle w:val="20"/>
        <w:tabs>
          <w:tab w:val="right" w:leader="dot" w:pos="8730"/>
        </w:tabs>
        <w:spacing w:line="360" w:lineRule="auto"/>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_Toc27502 </w:instrText>
      </w:r>
      <w:r>
        <w:rPr>
          <w:rFonts w:hint="eastAsia" w:ascii="宋体" w:hAnsi="宋体"/>
          <w:color w:val="auto"/>
          <w:highlight w:val="none"/>
        </w:rPr>
        <w:fldChar w:fldCharType="separate"/>
      </w:r>
      <w:r>
        <w:rPr>
          <w:rFonts w:hint="eastAsia" w:ascii="黑体" w:hAnsi="黑体" w:eastAsia="黑体"/>
          <w:color w:val="auto"/>
          <w:szCs w:val="44"/>
          <w:highlight w:val="none"/>
        </w:rPr>
        <w:t>第二章 投标人须知</w:t>
      </w:r>
      <w:r>
        <w:rPr>
          <w:rFonts w:hint="eastAsia" w:ascii="宋体" w:hAnsi="宋体"/>
          <w:color w:val="auto"/>
          <w:highlight w:val="none"/>
        </w:rPr>
        <w:fldChar w:fldCharType="end"/>
      </w:r>
    </w:p>
    <w:p>
      <w:pPr>
        <w:pStyle w:val="20"/>
        <w:tabs>
          <w:tab w:val="right" w:leader="dot" w:pos="8730"/>
        </w:tabs>
        <w:spacing w:line="360" w:lineRule="auto"/>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_Toc28594 </w:instrText>
      </w:r>
      <w:r>
        <w:rPr>
          <w:rFonts w:hint="eastAsia" w:ascii="宋体" w:hAnsi="宋体"/>
          <w:color w:val="auto"/>
          <w:highlight w:val="none"/>
        </w:rPr>
        <w:fldChar w:fldCharType="separate"/>
      </w:r>
      <w:r>
        <w:rPr>
          <w:rFonts w:hint="eastAsia" w:ascii="黑体" w:hAnsi="黑体" w:eastAsia="黑体"/>
          <w:color w:val="auto"/>
          <w:szCs w:val="44"/>
          <w:highlight w:val="none"/>
        </w:rPr>
        <w:t>第三章 评标办法（综合评分法）</w:t>
      </w:r>
      <w:r>
        <w:rPr>
          <w:rFonts w:hint="eastAsia" w:ascii="宋体" w:hAnsi="宋体"/>
          <w:color w:val="auto"/>
          <w:highlight w:val="none"/>
        </w:rPr>
        <w:fldChar w:fldCharType="end"/>
      </w:r>
    </w:p>
    <w:p>
      <w:pPr>
        <w:pStyle w:val="21"/>
        <w:tabs>
          <w:tab w:val="right" w:leader="dot" w:pos="8730"/>
        </w:tabs>
        <w:spacing w:line="360" w:lineRule="auto"/>
        <w:ind w:left="0" w:leftChars="0" w:firstLine="0" w:firstLineChars="0"/>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_Toc29895 </w:instrText>
      </w:r>
      <w:r>
        <w:rPr>
          <w:rFonts w:hint="eastAsia" w:ascii="宋体" w:hAnsi="宋体"/>
          <w:color w:val="auto"/>
          <w:highlight w:val="none"/>
        </w:rPr>
        <w:fldChar w:fldCharType="separate"/>
      </w:r>
      <w:r>
        <w:rPr>
          <w:rFonts w:hint="eastAsia" w:ascii="宋体" w:hAnsi="宋体"/>
          <w:color w:val="auto"/>
          <w:highlight w:val="none"/>
        </w:rPr>
        <w:t>一、评标机构</w:t>
      </w:r>
      <w:r>
        <w:rPr>
          <w:rFonts w:hint="eastAsia" w:ascii="宋体" w:hAnsi="宋体"/>
          <w:color w:val="auto"/>
          <w:highlight w:val="none"/>
        </w:rPr>
        <w:fldChar w:fldCharType="end"/>
      </w:r>
    </w:p>
    <w:p>
      <w:pPr>
        <w:pStyle w:val="21"/>
        <w:tabs>
          <w:tab w:val="right" w:leader="dot" w:pos="8730"/>
        </w:tabs>
        <w:spacing w:line="360" w:lineRule="auto"/>
        <w:ind w:left="0" w:leftChars="0" w:firstLine="0" w:firstLineChars="0"/>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_Toc24462 </w:instrText>
      </w:r>
      <w:r>
        <w:rPr>
          <w:rFonts w:hint="eastAsia" w:ascii="宋体" w:hAnsi="宋体"/>
          <w:color w:val="auto"/>
          <w:highlight w:val="none"/>
        </w:rPr>
        <w:fldChar w:fldCharType="separate"/>
      </w:r>
      <w:r>
        <w:rPr>
          <w:rFonts w:hint="eastAsia" w:ascii="宋体" w:hAnsi="宋体"/>
          <w:color w:val="auto"/>
          <w:highlight w:val="none"/>
        </w:rPr>
        <w:t>二、</w:t>
      </w:r>
      <w:r>
        <w:rPr>
          <w:rFonts w:hint="eastAsia" w:ascii="宋体" w:hAnsi="宋体"/>
          <w:color w:val="auto"/>
          <w:spacing w:val="6"/>
          <w:highlight w:val="none"/>
        </w:rPr>
        <w:t>评标原则</w:t>
      </w:r>
      <w:r>
        <w:rPr>
          <w:rFonts w:hint="eastAsia" w:ascii="宋体" w:hAnsi="宋体"/>
          <w:color w:val="auto"/>
          <w:highlight w:val="none"/>
        </w:rPr>
        <w:fldChar w:fldCharType="end"/>
      </w:r>
    </w:p>
    <w:p>
      <w:pPr>
        <w:pStyle w:val="21"/>
        <w:tabs>
          <w:tab w:val="right" w:leader="dot" w:pos="8730"/>
        </w:tabs>
        <w:spacing w:line="360" w:lineRule="auto"/>
        <w:ind w:left="0" w:leftChars="0" w:firstLine="0" w:firstLineChars="0"/>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_Toc12696 </w:instrText>
      </w:r>
      <w:r>
        <w:rPr>
          <w:rFonts w:hint="eastAsia" w:ascii="宋体" w:hAnsi="宋体"/>
          <w:color w:val="auto"/>
          <w:highlight w:val="none"/>
        </w:rPr>
        <w:fldChar w:fldCharType="separate"/>
      </w:r>
      <w:r>
        <w:rPr>
          <w:rFonts w:hint="eastAsia" w:ascii="宋体" w:hAnsi="宋体"/>
          <w:color w:val="auto"/>
          <w:highlight w:val="none"/>
        </w:rPr>
        <w:t>三、</w:t>
      </w:r>
      <w:r>
        <w:rPr>
          <w:rFonts w:hint="eastAsia" w:ascii="宋体" w:hAnsi="宋体"/>
          <w:color w:val="auto"/>
          <w:spacing w:val="6"/>
          <w:highlight w:val="none"/>
        </w:rPr>
        <w:t>评标纪律</w:t>
      </w:r>
      <w:r>
        <w:rPr>
          <w:rFonts w:hint="eastAsia" w:ascii="宋体" w:hAnsi="宋体"/>
          <w:color w:val="auto"/>
          <w:highlight w:val="none"/>
        </w:rPr>
        <w:fldChar w:fldCharType="end"/>
      </w:r>
    </w:p>
    <w:p>
      <w:pPr>
        <w:pStyle w:val="21"/>
        <w:tabs>
          <w:tab w:val="right" w:leader="dot" w:pos="8730"/>
        </w:tabs>
        <w:spacing w:line="360" w:lineRule="auto"/>
        <w:ind w:left="0" w:leftChars="0" w:firstLine="0" w:firstLineChars="0"/>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_Toc17163 </w:instrText>
      </w:r>
      <w:r>
        <w:rPr>
          <w:rFonts w:hint="eastAsia" w:ascii="宋体" w:hAnsi="宋体"/>
          <w:color w:val="auto"/>
          <w:highlight w:val="none"/>
        </w:rPr>
        <w:fldChar w:fldCharType="separate"/>
      </w:r>
      <w:r>
        <w:rPr>
          <w:rFonts w:hint="eastAsia" w:ascii="宋体" w:hAnsi="宋体"/>
          <w:color w:val="auto"/>
          <w:highlight w:val="none"/>
        </w:rPr>
        <w:t>四、</w:t>
      </w:r>
      <w:r>
        <w:rPr>
          <w:rFonts w:hint="eastAsia" w:ascii="宋体" w:hAnsi="宋体"/>
          <w:color w:val="auto"/>
          <w:spacing w:val="6"/>
          <w:highlight w:val="none"/>
        </w:rPr>
        <w:t>评标程序</w:t>
      </w:r>
      <w:r>
        <w:rPr>
          <w:rFonts w:hint="eastAsia" w:ascii="宋体" w:hAnsi="宋体"/>
          <w:color w:val="auto"/>
          <w:highlight w:val="none"/>
        </w:rPr>
        <w:fldChar w:fldCharType="end"/>
      </w:r>
    </w:p>
    <w:p>
      <w:pPr>
        <w:pStyle w:val="21"/>
        <w:tabs>
          <w:tab w:val="right" w:leader="dot" w:pos="8730"/>
        </w:tabs>
        <w:spacing w:line="360" w:lineRule="auto"/>
        <w:ind w:left="0" w:leftChars="0" w:firstLine="0" w:firstLineChars="0"/>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_Toc31729 </w:instrText>
      </w:r>
      <w:r>
        <w:rPr>
          <w:rFonts w:hint="eastAsia" w:ascii="宋体" w:hAnsi="宋体"/>
          <w:color w:val="auto"/>
          <w:highlight w:val="none"/>
        </w:rPr>
        <w:fldChar w:fldCharType="separate"/>
      </w:r>
      <w:r>
        <w:rPr>
          <w:rFonts w:hint="eastAsia" w:ascii="宋体" w:hAnsi="宋体"/>
          <w:color w:val="auto"/>
          <w:highlight w:val="none"/>
        </w:rPr>
        <w:t>五、</w:t>
      </w:r>
      <w:r>
        <w:rPr>
          <w:rFonts w:hint="eastAsia" w:ascii="宋体" w:hAnsi="宋体"/>
          <w:color w:val="auto"/>
          <w:spacing w:val="6"/>
          <w:highlight w:val="none"/>
        </w:rPr>
        <w:t>评标办法</w:t>
      </w:r>
      <w:r>
        <w:rPr>
          <w:rFonts w:hint="eastAsia" w:ascii="宋体" w:hAnsi="宋体"/>
          <w:color w:val="auto"/>
          <w:highlight w:val="none"/>
        </w:rPr>
        <w:fldChar w:fldCharType="end"/>
      </w:r>
    </w:p>
    <w:p>
      <w:pPr>
        <w:pStyle w:val="21"/>
        <w:tabs>
          <w:tab w:val="right" w:leader="dot" w:pos="8730"/>
        </w:tabs>
        <w:spacing w:line="360" w:lineRule="auto"/>
        <w:ind w:left="0" w:leftChars="0" w:firstLine="0" w:firstLineChars="0"/>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_Toc15791 </w:instrText>
      </w:r>
      <w:r>
        <w:rPr>
          <w:rFonts w:hint="eastAsia" w:ascii="宋体" w:hAnsi="宋体"/>
          <w:color w:val="auto"/>
          <w:highlight w:val="none"/>
        </w:rPr>
        <w:fldChar w:fldCharType="separate"/>
      </w:r>
      <w:r>
        <w:rPr>
          <w:rFonts w:hint="eastAsia" w:ascii="宋体" w:hAnsi="宋体"/>
          <w:color w:val="auto"/>
          <w:spacing w:val="6"/>
          <w:highlight w:val="none"/>
        </w:rPr>
        <w:t>六、统分原则</w:t>
      </w:r>
      <w:r>
        <w:rPr>
          <w:rFonts w:hint="eastAsia" w:ascii="宋体" w:hAnsi="宋体"/>
          <w:color w:val="auto"/>
          <w:highlight w:val="none"/>
        </w:rPr>
        <w:fldChar w:fldCharType="end"/>
      </w:r>
    </w:p>
    <w:p>
      <w:pPr>
        <w:pStyle w:val="21"/>
        <w:tabs>
          <w:tab w:val="right" w:leader="dot" w:pos="8730"/>
        </w:tabs>
        <w:spacing w:line="360" w:lineRule="auto"/>
        <w:ind w:left="0" w:leftChars="0" w:firstLine="0" w:firstLineChars="0"/>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_Toc22160 </w:instrText>
      </w:r>
      <w:r>
        <w:rPr>
          <w:rFonts w:hint="eastAsia" w:ascii="宋体" w:hAnsi="宋体"/>
          <w:color w:val="auto"/>
          <w:highlight w:val="none"/>
        </w:rPr>
        <w:fldChar w:fldCharType="separate"/>
      </w:r>
      <w:r>
        <w:rPr>
          <w:rFonts w:hint="eastAsia" w:ascii="宋体" w:hAnsi="宋体"/>
          <w:color w:val="auto"/>
          <w:spacing w:val="6"/>
          <w:highlight w:val="none"/>
        </w:rPr>
        <w:t>七、编制及提交评标报告</w:t>
      </w:r>
      <w:r>
        <w:rPr>
          <w:rFonts w:hint="eastAsia" w:ascii="宋体" w:hAnsi="宋体"/>
          <w:color w:val="auto"/>
          <w:highlight w:val="none"/>
        </w:rPr>
        <w:fldChar w:fldCharType="end"/>
      </w:r>
    </w:p>
    <w:p>
      <w:pPr>
        <w:pStyle w:val="21"/>
        <w:tabs>
          <w:tab w:val="right" w:leader="dot" w:pos="8730"/>
        </w:tabs>
        <w:spacing w:line="360" w:lineRule="auto"/>
        <w:ind w:left="0" w:leftChars="0" w:firstLine="0" w:firstLineChars="0"/>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_Toc18256 </w:instrText>
      </w:r>
      <w:r>
        <w:rPr>
          <w:rFonts w:hint="eastAsia" w:ascii="宋体" w:hAnsi="宋体"/>
          <w:color w:val="auto"/>
          <w:highlight w:val="none"/>
        </w:rPr>
        <w:fldChar w:fldCharType="separate"/>
      </w:r>
      <w:r>
        <w:rPr>
          <w:rFonts w:hint="eastAsia" w:ascii="宋体" w:hAnsi="宋体"/>
          <w:color w:val="auto"/>
          <w:spacing w:val="6"/>
          <w:highlight w:val="none"/>
        </w:rPr>
        <w:t>八、特殊情况的处置程序</w:t>
      </w:r>
      <w:r>
        <w:rPr>
          <w:rFonts w:hint="eastAsia" w:ascii="宋体" w:hAnsi="宋体"/>
          <w:color w:val="auto"/>
          <w:highlight w:val="none"/>
        </w:rPr>
        <w:fldChar w:fldCharType="end"/>
      </w:r>
    </w:p>
    <w:p>
      <w:pPr>
        <w:pStyle w:val="21"/>
        <w:tabs>
          <w:tab w:val="right" w:leader="dot" w:pos="8730"/>
        </w:tabs>
        <w:spacing w:line="360" w:lineRule="auto"/>
        <w:ind w:left="0" w:leftChars="0" w:firstLine="0" w:firstLineChars="0"/>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_Toc472 </w:instrText>
      </w:r>
      <w:r>
        <w:rPr>
          <w:rFonts w:hint="eastAsia" w:ascii="宋体" w:hAnsi="宋体"/>
          <w:color w:val="auto"/>
          <w:highlight w:val="none"/>
        </w:rPr>
        <w:fldChar w:fldCharType="separate"/>
      </w:r>
      <w:r>
        <w:rPr>
          <w:rFonts w:hint="eastAsia" w:ascii="宋体" w:hAnsi="宋体"/>
          <w:color w:val="auto"/>
          <w:spacing w:val="6"/>
          <w:highlight w:val="none"/>
        </w:rPr>
        <w:t>九、推荐</w:t>
      </w:r>
      <w:r>
        <w:rPr>
          <w:rFonts w:hint="eastAsia" w:ascii="宋体" w:hAnsi="宋体"/>
          <w:color w:val="auto"/>
          <w:highlight w:val="none"/>
        </w:rPr>
        <w:fldChar w:fldCharType="end"/>
      </w:r>
    </w:p>
    <w:p>
      <w:pPr>
        <w:pStyle w:val="20"/>
        <w:tabs>
          <w:tab w:val="right" w:leader="dot" w:pos="8730"/>
        </w:tabs>
        <w:spacing w:line="360" w:lineRule="auto"/>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_Toc12058 </w:instrText>
      </w:r>
      <w:r>
        <w:rPr>
          <w:rFonts w:hint="eastAsia" w:ascii="宋体" w:hAnsi="宋体"/>
          <w:color w:val="auto"/>
          <w:highlight w:val="none"/>
        </w:rPr>
        <w:fldChar w:fldCharType="separate"/>
      </w:r>
      <w:r>
        <w:rPr>
          <w:rFonts w:hint="eastAsia" w:ascii="黑体" w:hAnsi="黑体" w:eastAsia="黑体"/>
          <w:color w:val="auto"/>
          <w:szCs w:val="44"/>
          <w:highlight w:val="none"/>
        </w:rPr>
        <w:t xml:space="preserve">第四章 </w:t>
      </w:r>
      <w:r>
        <w:rPr>
          <w:rFonts w:hint="eastAsia" w:ascii="黑体" w:hAnsi="黑体" w:eastAsia="黑体"/>
          <w:color w:val="auto"/>
          <w:szCs w:val="44"/>
          <w:highlight w:val="none"/>
          <w:lang w:val="en-US" w:eastAsia="zh-CN"/>
        </w:rPr>
        <w:t>采购清单及要求</w:t>
      </w:r>
      <w:r>
        <w:rPr>
          <w:rFonts w:hint="eastAsia" w:ascii="宋体" w:hAnsi="宋体"/>
          <w:color w:val="auto"/>
          <w:highlight w:val="none"/>
        </w:rPr>
        <w:fldChar w:fldCharType="end"/>
      </w:r>
    </w:p>
    <w:p>
      <w:pPr>
        <w:pStyle w:val="20"/>
        <w:tabs>
          <w:tab w:val="right" w:leader="dot" w:pos="8730"/>
        </w:tabs>
        <w:spacing w:line="360" w:lineRule="auto"/>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_Toc4201 </w:instrText>
      </w:r>
      <w:r>
        <w:rPr>
          <w:rFonts w:hint="eastAsia" w:ascii="宋体" w:hAnsi="宋体"/>
          <w:color w:val="auto"/>
          <w:highlight w:val="none"/>
        </w:rPr>
        <w:fldChar w:fldCharType="separate"/>
      </w:r>
      <w:r>
        <w:rPr>
          <w:rFonts w:hint="eastAsia" w:ascii="黑体" w:hAnsi="黑体" w:eastAsia="黑体"/>
          <w:color w:val="auto"/>
          <w:szCs w:val="44"/>
          <w:highlight w:val="none"/>
        </w:rPr>
        <w:t>第五章 合同书样式及主要条款</w:t>
      </w:r>
      <w:r>
        <w:rPr>
          <w:rFonts w:hint="eastAsia" w:ascii="宋体" w:hAnsi="宋体"/>
          <w:color w:val="auto"/>
          <w:highlight w:val="none"/>
        </w:rPr>
        <w:fldChar w:fldCharType="end"/>
      </w:r>
    </w:p>
    <w:p>
      <w:pPr>
        <w:pStyle w:val="20"/>
        <w:tabs>
          <w:tab w:val="right" w:leader="dot" w:pos="8730"/>
        </w:tabs>
        <w:spacing w:line="360" w:lineRule="auto"/>
        <w:jc w:val="left"/>
        <w:rPr>
          <w:color w:val="auto"/>
          <w:highlight w:val="none"/>
        </w:rPr>
      </w:pPr>
      <w:r>
        <w:rPr>
          <w:rFonts w:hint="eastAsia" w:ascii="宋体" w:hAnsi="宋体"/>
          <w:color w:val="auto"/>
          <w:highlight w:val="none"/>
        </w:rPr>
        <w:fldChar w:fldCharType="begin"/>
      </w:r>
      <w:r>
        <w:rPr>
          <w:rFonts w:hint="eastAsia" w:ascii="宋体" w:hAnsi="宋体"/>
          <w:color w:val="auto"/>
          <w:highlight w:val="none"/>
        </w:rPr>
        <w:instrText xml:space="preserve"> HYPERLINK \l _Toc32019 </w:instrText>
      </w:r>
      <w:r>
        <w:rPr>
          <w:rFonts w:hint="eastAsia" w:ascii="宋体" w:hAnsi="宋体"/>
          <w:color w:val="auto"/>
          <w:highlight w:val="none"/>
        </w:rPr>
        <w:fldChar w:fldCharType="separate"/>
      </w:r>
      <w:r>
        <w:rPr>
          <w:rFonts w:hint="eastAsia" w:ascii="黑体" w:hAnsi="黑体" w:eastAsia="黑体"/>
          <w:color w:val="auto"/>
          <w:szCs w:val="44"/>
          <w:highlight w:val="none"/>
        </w:rPr>
        <w:t>第六章 投标文件格式</w:t>
      </w:r>
      <w:r>
        <w:rPr>
          <w:rFonts w:hint="eastAsia" w:ascii="宋体" w:hAnsi="宋体"/>
          <w:color w:val="auto"/>
          <w:highlight w:val="none"/>
        </w:rPr>
        <w:fldChar w:fldCharType="end"/>
      </w:r>
    </w:p>
    <w:p>
      <w:pPr>
        <w:pStyle w:val="20"/>
        <w:tabs>
          <w:tab w:val="right" w:leader="dot" w:pos="8730"/>
        </w:tabs>
        <w:jc w:val="center"/>
        <w:rPr>
          <w:color w:val="auto"/>
          <w:highlight w:val="none"/>
        </w:rPr>
      </w:pPr>
    </w:p>
    <w:p>
      <w:pPr>
        <w:jc w:val="both"/>
        <w:rPr>
          <w:rFonts w:hint="eastAsia" w:ascii="宋体" w:hAnsi="宋体"/>
          <w:color w:val="auto"/>
          <w:sz w:val="24"/>
          <w:highlight w:val="none"/>
        </w:rPr>
      </w:pPr>
      <w:r>
        <w:rPr>
          <w:rFonts w:hint="eastAsia" w:ascii="宋体" w:hAnsi="宋体"/>
          <w:color w:val="auto"/>
          <w:highlight w:val="none"/>
        </w:rPr>
        <w:fldChar w:fldCharType="end"/>
      </w: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25"/>
        <w:ind w:left="0" w:leftChars="0" w:firstLine="0" w:firstLineChars="0"/>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ascii="黑体" w:hAnsi="黑体" w:eastAsia="黑体"/>
          <w:b/>
          <w:color w:val="auto"/>
          <w:sz w:val="44"/>
          <w:szCs w:val="44"/>
          <w:highlight w:val="none"/>
        </w:rPr>
      </w:pPr>
    </w:p>
    <w:p>
      <w:pPr>
        <w:pStyle w:val="25"/>
        <w:ind w:left="0" w:leftChars="0" w:firstLine="0" w:firstLineChars="0"/>
        <w:rPr>
          <w:rFonts w:hint="eastAsia" w:ascii="黑体" w:hAnsi="黑体" w:eastAsia="黑体"/>
          <w:b/>
          <w:color w:val="auto"/>
          <w:sz w:val="44"/>
          <w:szCs w:val="44"/>
          <w:highlight w:val="none"/>
        </w:rPr>
      </w:pPr>
    </w:p>
    <w:p>
      <w:pPr>
        <w:jc w:val="both"/>
        <w:outlineLvl w:val="0"/>
        <w:rPr>
          <w:rFonts w:hint="eastAsia" w:ascii="黑体" w:hAnsi="黑体" w:eastAsia="黑体"/>
          <w:b/>
          <w:color w:val="auto"/>
          <w:sz w:val="44"/>
          <w:szCs w:val="44"/>
          <w:highlight w:val="none"/>
        </w:rPr>
      </w:pPr>
      <w:bookmarkStart w:id="1" w:name="_Toc123"/>
      <w:bookmarkStart w:id="2" w:name="_Toc30596"/>
      <w:bookmarkStart w:id="3" w:name="_Toc31656"/>
    </w:p>
    <w:p>
      <w:pPr>
        <w:jc w:val="center"/>
        <w:outlineLvl w:val="0"/>
        <w:rPr>
          <w:rFonts w:hint="eastAsia" w:ascii="黑体" w:hAnsi="黑体" w:eastAsia="黑体"/>
          <w:b/>
          <w:color w:val="auto"/>
          <w:sz w:val="44"/>
          <w:szCs w:val="44"/>
          <w:highlight w:val="none"/>
        </w:rPr>
        <w:sectPr>
          <w:headerReference r:id="rId9" w:type="default"/>
          <w:footerReference r:id="rId10" w:type="default"/>
          <w:pgSz w:w="11906" w:h="16838"/>
          <w:pgMar w:top="1304" w:right="1247" w:bottom="1304" w:left="1247" w:header="1077" w:footer="992" w:gutter="0"/>
          <w:pgBorders>
            <w:top w:val="none" w:sz="0" w:space="0"/>
            <w:left w:val="none" w:sz="0" w:space="0"/>
            <w:bottom w:val="none" w:sz="0" w:space="0"/>
            <w:right w:val="none" w:sz="0" w:space="0"/>
          </w:pgBorders>
          <w:pgNumType w:fmt="numberInDash"/>
          <w:cols w:space="708" w:num="1"/>
          <w:rtlGutter w:val="0"/>
          <w:docGrid w:linePitch="312" w:charSpace="0"/>
        </w:sectPr>
      </w:pPr>
    </w:p>
    <w:p>
      <w:pPr>
        <w:jc w:val="center"/>
        <w:outlineLvl w:val="0"/>
        <w:rPr>
          <w:rFonts w:hint="eastAsia" w:hAnsi="宋体" w:eastAsia="黑体" w:cs="宋体"/>
          <w:b/>
          <w:bCs/>
          <w:color w:val="auto"/>
          <w:sz w:val="32"/>
          <w:szCs w:val="32"/>
          <w:highlight w:val="none"/>
          <w:lang w:eastAsia="zh-CN"/>
        </w:rPr>
      </w:pPr>
      <w:r>
        <w:rPr>
          <w:rFonts w:hint="eastAsia" w:ascii="黑体" w:hAnsi="黑体" w:eastAsia="黑体"/>
          <w:b/>
          <w:color w:val="auto"/>
          <w:sz w:val="44"/>
          <w:szCs w:val="44"/>
          <w:highlight w:val="none"/>
        </w:rPr>
        <w:t xml:space="preserve">第一章 </w:t>
      </w:r>
      <w:bookmarkEnd w:id="1"/>
      <w:bookmarkEnd w:id="2"/>
      <w:bookmarkEnd w:id="3"/>
      <w:r>
        <w:rPr>
          <w:rFonts w:hint="eastAsia" w:ascii="黑体" w:hAnsi="黑体" w:eastAsia="黑体"/>
          <w:b/>
          <w:color w:val="auto"/>
          <w:sz w:val="44"/>
          <w:szCs w:val="44"/>
          <w:highlight w:val="none"/>
          <w:lang w:eastAsia="zh-CN"/>
        </w:rPr>
        <w:t>招标公告</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陇川县义务教育薄弱环节改善与能力提升项目-2026（报告厅设备购置A）的潜在投标人应在政采云平台（https://www.zcygov.cn/）获取招标文件，并于202</w:t>
      </w:r>
      <w:r>
        <w:rPr>
          <w:rFonts w:hint="eastAsia" w:ascii="宋体" w:hAnsi="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05</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14</w:t>
      </w:r>
      <w:r>
        <w:rPr>
          <w:rFonts w:hint="eastAsia" w:ascii="宋体" w:hAnsi="宋体" w:eastAsia="宋体" w:cs="宋体"/>
          <w:color w:val="auto"/>
          <w:kern w:val="0"/>
          <w:sz w:val="24"/>
          <w:szCs w:val="24"/>
          <w:highlight w:val="none"/>
          <w:lang w:val="en-US" w:eastAsia="zh-CN" w:bidi="ar"/>
        </w:rPr>
        <w:t xml:space="preserve"> 09:00（北京时间）前递交投标文件。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color w:val="auto"/>
          <w:sz w:val="24"/>
          <w:szCs w:val="24"/>
          <w:highlight w:val="none"/>
        </w:rPr>
      </w:pPr>
    </w:p>
    <w:p>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outlineLvl w:val="1"/>
        <w:rPr>
          <w:rFonts w:hint="eastAsia" w:ascii="宋体" w:hAnsi="宋体" w:eastAsia="宋体" w:cs="宋体"/>
          <w:color w:val="auto"/>
          <w:highlight w:val="none"/>
        </w:rPr>
      </w:pPr>
      <w:r>
        <w:rPr>
          <w:rFonts w:hint="eastAsia" w:ascii="宋体" w:hAnsi="宋体" w:eastAsia="宋体" w:cs="宋体"/>
          <w:b/>
          <w:bCs/>
          <w:i w:val="0"/>
          <w:iCs w:val="0"/>
          <w:caps w:val="0"/>
          <w:color w:val="auto"/>
          <w:spacing w:val="0"/>
          <w:sz w:val="28"/>
          <w:szCs w:val="28"/>
          <w:highlight w:val="none"/>
          <w:shd w:val="clear" w:color="auto" w:fill="FFFFFF"/>
        </w:rPr>
        <w:t>一、项目基本情况</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1.项目编号：DHZC2026-G1-00254-LCXZ-0006</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项目名称：</w:t>
      </w:r>
      <w:bookmarkStart w:id="4" w:name="OLE_LINK22"/>
      <w:r>
        <w:rPr>
          <w:rFonts w:hint="eastAsia" w:ascii="宋体" w:hAnsi="宋体" w:eastAsia="宋体" w:cs="宋体"/>
          <w:color w:val="auto"/>
          <w:kern w:val="0"/>
          <w:sz w:val="24"/>
          <w:szCs w:val="24"/>
          <w:highlight w:val="none"/>
          <w:lang w:val="en-US" w:eastAsia="zh-CN" w:bidi="ar"/>
        </w:rPr>
        <w:t>陇川县义务教育薄弱环节改善与能力提升项目-2026（报告厅设备购置A）</w:t>
      </w:r>
    </w:p>
    <w:bookmarkEnd w:id="4"/>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预算金额：</w:t>
      </w:r>
      <w:r>
        <w:rPr>
          <w:rFonts w:hint="eastAsia" w:cs="宋体"/>
          <w:color w:val="auto"/>
          <w:kern w:val="0"/>
          <w:sz w:val="24"/>
          <w:szCs w:val="24"/>
          <w:highlight w:val="none"/>
          <w:lang w:val="en-US" w:eastAsia="zh-CN" w:bidi="ar"/>
        </w:rPr>
        <w:t>102万元</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val="en-US" w:eastAsia="zh-CN" w:bidi="ar"/>
        </w:rPr>
        <w:t>最高限价：</w:t>
      </w:r>
      <w:r>
        <w:rPr>
          <w:rFonts w:hint="eastAsia" w:cs="宋体"/>
          <w:color w:val="auto"/>
          <w:kern w:val="0"/>
          <w:sz w:val="24"/>
          <w:szCs w:val="24"/>
          <w:highlight w:val="none"/>
          <w:lang w:val="en-US" w:eastAsia="zh-CN" w:bidi="ar"/>
        </w:rPr>
        <w:t>102万元</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val="en-US" w:eastAsia="zh-CN" w:bidi="ar"/>
        </w:rPr>
        <w:t>采购需求：</w:t>
      </w:r>
      <w:bookmarkStart w:id="5" w:name="OLE_LINK12"/>
      <w:r>
        <w:rPr>
          <w:rFonts w:hint="eastAsia" w:ascii="宋体" w:hAnsi="宋体" w:eastAsia="宋体" w:cs="宋体"/>
          <w:color w:val="auto"/>
          <w:kern w:val="0"/>
          <w:sz w:val="24"/>
          <w:szCs w:val="24"/>
          <w:highlight w:val="none"/>
          <w:lang w:val="en-US" w:eastAsia="zh-CN" w:bidi="ar"/>
        </w:rPr>
        <w:t>彩色显示系统</w:t>
      </w:r>
      <w:r>
        <w:rPr>
          <w:rFonts w:hint="eastAsia" w:cs="宋体"/>
          <w:color w:val="auto"/>
          <w:kern w:val="0"/>
          <w:sz w:val="24"/>
          <w:szCs w:val="24"/>
          <w:highlight w:val="none"/>
          <w:lang w:val="en-US" w:eastAsia="zh-CN" w:bidi="ar"/>
        </w:rPr>
        <w:t>1套，单色显示屏系统1套，厅扩声系统1套，会议家具1批，具体内容详见招标文件第四章“采购需求及要求”。</w:t>
      </w:r>
    </w:p>
    <w:bookmarkEnd w:id="5"/>
    <w:p>
      <w:pPr>
        <w:spacing w:line="480" w:lineRule="exact"/>
        <w:ind w:firstLine="480" w:firstLineChars="200"/>
        <w:rPr>
          <w:rFonts w:hint="default"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6.分包情况：本项目为1个合同包。</w:t>
      </w:r>
    </w:p>
    <w:p>
      <w:pPr>
        <w:spacing w:line="480" w:lineRule="exact"/>
        <w:ind w:firstLine="480" w:firstLineChars="200"/>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7.承包方式：全费用包干</w:t>
      </w:r>
      <w:r>
        <w:rPr>
          <w:rFonts w:hint="eastAsia" w:ascii="宋体" w:hAnsi="宋体"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lang w:val="en-US" w:eastAsia="zh-CN" w:bidi="ar"/>
        </w:rPr>
        <w:t>确定</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家供应商。</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8.</w:t>
      </w:r>
      <w:bookmarkStart w:id="6" w:name="OLE_LINK2"/>
      <w:r>
        <w:rPr>
          <w:rFonts w:hint="eastAsia" w:ascii="宋体" w:hAnsi="宋体" w:eastAsia="宋体" w:cs="宋体"/>
          <w:color w:val="auto"/>
          <w:kern w:val="0"/>
          <w:sz w:val="24"/>
          <w:szCs w:val="24"/>
          <w:highlight w:val="none"/>
          <w:lang w:val="en-US" w:eastAsia="zh-CN" w:bidi="ar"/>
        </w:rPr>
        <w:t>合同履行期限：</w:t>
      </w:r>
      <w:bookmarkStart w:id="7" w:name="OLE_LINK7"/>
      <w:r>
        <w:rPr>
          <w:rFonts w:hint="eastAsia" w:cs="宋体"/>
          <w:color w:val="auto"/>
          <w:kern w:val="0"/>
          <w:sz w:val="24"/>
          <w:szCs w:val="24"/>
          <w:highlight w:val="none"/>
          <w:lang w:val="en-US" w:eastAsia="zh-CN" w:bidi="ar"/>
        </w:rPr>
        <w:t>60</w:t>
      </w:r>
      <w:r>
        <w:rPr>
          <w:rFonts w:hint="eastAsia" w:ascii="宋体" w:hAnsi="宋体" w:eastAsia="宋体" w:cs="宋体"/>
          <w:color w:val="auto"/>
          <w:kern w:val="0"/>
          <w:sz w:val="24"/>
          <w:szCs w:val="24"/>
          <w:highlight w:val="none"/>
          <w:lang w:val="en-US" w:eastAsia="zh-CN" w:bidi="ar"/>
        </w:rPr>
        <w:t>日历天</w:t>
      </w:r>
      <w:r>
        <w:rPr>
          <w:rFonts w:hint="eastAsia"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highlight w:val="none"/>
          <w:lang w:val="en-US" w:eastAsia="zh-CN" w:bidi="ar"/>
        </w:rPr>
        <w:t>合同签订之日起</w:t>
      </w:r>
      <w:r>
        <w:rPr>
          <w:rFonts w:hint="eastAsia" w:cs="宋体"/>
          <w:color w:val="auto"/>
          <w:kern w:val="0"/>
          <w:sz w:val="24"/>
          <w:szCs w:val="24"/>
          <w:highlight w:val="none"/>
          <w:lang w:val="en-US" w:eastAsia="zh-CN" w:bidi="ar"/>
        </w:rPr>
        <w:t>60</w:t>
      </w:r>
      <w:r>
        <w:rPr>
          <w:rFonts w:hint="eastAsia" w:ascii="宋体" w:hAnsi="宋体" w:eastAsia="宋体" w:cs="宋体"/>
          <w:color w:val="auto"/>
          <w:kern w:val="0"/>
          <w:sz w:val="24"/>
          <w:szCs w:val="24"/>
          <w:highlight w:val="none"/>
          <w:lang w:val="en-US" w:eastAsia="zh-CN" w:bidi="ar"/>
        </w:rPr>
        <w:t>日历天内，完成设备配送、安装、调试并正常投入使用)。</w:t>
      </w:r>
      <w:bookmarkEnd w:id="6"/>
    </w:p>
    <w:bookmarkEnd w:id="7"/>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9.付款方式：</w:t>
      </w:r>
      <w:r>
        <w:rPr>
          <w:rFonts w:hint="eastAsia" w:cs="宋体"/>
          <w:color w:val="auto"/>
          <w:kern w:val="0"/>
          <w:sz w:val="24"/>
          <w:szCs w:val="24"/>
          <w:lang w:val="en-US" w:eastAsia="zh-CN" w:bidi="ar"/>
        </w:rPr>
        <w:t>所有货物按规定的日期、地点向招标人交货及安装完毕并验收合格后，招标人根据财政资金安排，款项拨到招标人账户后的7个工作日内支付货款。剩余总价的3％为质保金，一年以后无质量问题7个工作日内无息退还。</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b/>
          <w:bCs/>
          <w:i w:val="0"/>
          <w:iCs w:val="0"/>
          <w:caps w:val="0"/>
          <w:color w:val="auto"/>
          <w:spacing w:val="0"/>
          <w:sz w:val="28"/>
          <w:szCs w:val="28"/>
          <w:highlight w:val="none"/>
          <w:shd w:val="clear" w:color="auto" w:fill="FFFFFF"/>
        </w:rPr>
      </w:pPr>
      <w:r>
        <w:rPr>
          <w:rFonts w:hint="eastAsia"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val="en-US" w:eastAsia="zh-CN" w:bidi="ar"/>
        </w:rPr>
        <w:t>本项目</w:t>
      </w:r>
      <w:r>
        <w:rPr>
          <w:rFonts w:hint="eastAsia" w:cs="宋体"/>
          <w:color w:val="auto"/>
          <w:kern w:val="0"/>
          <w:sz w:val="24"/>
          <w:szCs w:val="24"/>
          <w:highlight w:val="none"/>
          <w:lang w:val="en-US" w:eastAsia="zh-CN" w:bidi="ar"/>
        </w:rPr>
        <w:t>不</w:t>
      </w:r>
      <w:r>
        <w:rPr>
          <w:rFonts w:hint="eastAsia" w:ascii="宋体" w:hAnsi="宋体" w:eastAsia="宋体" w:cs="宋体"/>
          <w:color w:val="auto"/>
          <w:kern w:val="0"/>
          <w:sz w:val="24"/>
          <w:szCs w:val="24"/>
          <w:highlight w:val="none"/>
          <w:lang w:val="en-US" w:eastAsia="zh-CN" w:bidi="ar"/>
        </w:rPr>
        <w:t>接受联合体投标。</w:t>
      </w:r>
    </w:p>
    <w:p>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outlineLvl w:val="1"/>
        <w:rPr>
          <w:rFonts w:ascii="Times New Roman" w:hAnsi="Times New Roman" w:eastAsia="宋体"/>
          <w:color w:val="auto"/>
          <w:sz w:val="24"/>
          <w:szCs w:val="24"/>
        </w:rPr>
      </w:pPr>
      <w:r>
        <w:rPr>
          <w:rFonts w:hint="eastAsia" w:ascii="宋体" w:hAnsi="宋体" w:eastAsia="宋体" w:cs="宋体"/>
          <w:b/>
          <w:bCs/>
          <w:i w:val="0"/>
          <w:iCs w:val="0"/>
          <w:caps w:val="0"/>
          <w:color w:val="auto"/>
          <w:spacing w:val="0"/>
          <w:sz w:val="28"/>
          <w:szCs w:val="28"/>
          <w:highlight w:val="none"/>
          <w:shd w:val="clear" w:color="auto" w:fill="FFFFFF"/>
        </w:rPr>
        <w:t>二、申请人的资格要求：</w:t>
      </w:r>
      <w:bookmarkStart w:id="8" w:name="OLE_LINK8"/>
      <w:r>
        <w:rPr>
          <w:rFonts w:ascii="Times New Roman" w:hAnsi="Times New Roman" w:eastAsia="宋体"/>
          <w:color w:val="auto"/>
          <w:sz w:val="24"/>
          <w:szCs w:val="24"/>
        </w:rPr>
        <w:t>申请人的资格要求（须同时满足）</w:t>
      </w:r>
    </w:p>
    <w:p>
      <w:pPr>
        <w:spacing w:line="480" w:lineRule="exact"/>
        <w:ind w:firstLine="480" w:firstLineChars="200"/>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1.满足《中华人民共和国政府采购法》第二十二条规定；</w:t>
      </w:r>
    </w:p>
    <w:p>
      <w:pPr>
        <w:spacing w:line="480" w:lineRule="exact"/>
        <w:ind w:firstLine="480" w:firstLineChars="200"/>
        <w:rPr>
          <w:rFonts w:hint="eastAsia" w:ascii="宋体" w:hAnsi="宋体" w:eastAsia="宋体" w:cs="宋体"/>
          <w:color w:val="auto"/>
          <w:kern w:val="0"/>
          <w:sz w:val="24"/>
          <w:szCs w:val="24"/>
          <w:highlight w:val="none"/>
          <w:lang w:val="en-US" w:eastAsia="zh-CN" w:bidi="ar"/>
        </w:rPr>
      </w:pPr>
      <w:bookmarkStart w:id="9" w:name="_Toc28359004"/>
      <w:bookmarkStart w:id="10" w:name="_Toc28359081"/>
      <w:r>
        <w:rPr>
          <w:rFonts w:hint="eastAsia" w:ascii="宋体" w:hAnsi="宋体" w:eastAsia="宋体" w:cs="宋体"/>
          <w:color w:val="auto"/>
          <w:kern w:val="0"/>
          <w:sz w:val="24"/>
          <w:szCs w:val="24"/>
          <w:highlight w:val="none"/>
          <w:lang w:val="en-US" w:eastAsia="zh-CN" w:bidi="ar"/>
        </w:rPr>
        <w:t>2.落实政府采购政策需满足的资格要求：本项目执行政府采购促进中小企业发展、支持监狱企业、残疾人福利性单位优惠等政府采购政策，小微企业价格扣除优惠比例：10%、大中企业与小微企业组成联合体评审优惠比例：4%、大中企业向小微企业合同分包评审优惠比例：4%。</w:t>
      </w:r>
    </w:p>
    <w:p>
      <w:pPr>
        <w:spacing w:line="480" w:lineRule="exact"/>
        <w:ind w:firstLine="480" w:firstLineChars="20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3.本项目的特定资格要求：无。 </w:t>
      </w:r>
    </w:p>
    <w:bookmarkEnd w:id="8"/>
    <w:bookmarkEnd w:id="9"/>
    <w:bookmarkEnd w:id="10"/>
    <w:p>
      <w:pPr>
        <w:spacing w:line="480" w:lineRule="exact"/>
        <w:ind w:firstLine="562" w:firstLineChars="200"/>
        <w:outlineLvl w:val="1"/>
        <w:rPr>
          <w:rFonts w:hint="eastAsia" w:ascii="宋体" w:hAnsi="宋体" w:eastAsia="宋体" w:cs="宋体"/>
          <w:b/>
          <w:bCs/>
          <w:color w:val="auto"/>
          <w:kern w:val="0"/>
          <w:sz w:val="28"/>
          <w:szCs w:val="28"/>
          <w:highlight w:val="none"/>
          <w:lang w:val="en-US" w:eastAsia="zh-CN" w:bidi="ar"/>
        </w:rPr>
      </w:pPr>
      <w:bookmarkStart w:id="11" w:name="_Toc35393792"/>
      <w:bookmarkStart w:id="12" w:name="_Toc35393623"/>
      <w:r>
        <w:rPr>
          <w:rFonts w:hint="eastAsia" w:ascii="宋体" w:hAnsi="宋体" w:eastAsia="宋体" w:cs="宋体"/>
          <w:b/>
          <w:bCs/>
          <w:color w:val="auto"/>
          <w:kern w:val="0"/>
          <w:sz w:val="28"/>
          <w:szCs w:val="28"/>
          <w:highlight w:val="none"/>
          <w:lang w:val="en-US" w:eastAsia="zh-CN" w:bidi="ar"/>
        </w:rPr>
        <w:t>三、获取招标文件</w:t>
      </w:r>
      <w:bookmarkEnd w:id="11"/>
      <w:bookmarkEnd w:id="12"/>
    </w:p>
    <w:p>
      <w:pPr>
        <w:adjustRightInd w:val="0"/>
        <w:snapToGrid w:val="0"/>
        <w:spacing w:line="360" w:lineRule="auto"/>
        <w:ind w:firstLine="480" w:firstLineChars="200"/>
        <w:rPr>
          <w:color w:val="auto"/>
          <w:sz w:val="24"/>
          <w:lang w:bidi="ar"/>
        </w:rPr>
      </w:pPr>
      <w:r>
        <w:rPr>
          <w:rFonts w:hint="eastAsia"/>
          <w:color w:val="auto"/>
          <w:sz w:val="24"/>
          <w:lang w:bidi="ar"/>
        </w:rPr>
        <w:t>1.</w:t>
      </w:r>
      <w:r>
        <w:rPr>
          <w:color w:val="auto"/>
          <w:sz w:val="24"/>
          <w:lang w:bidi="ar"/>
        </w:rPr>
        <w:t>时间：</w:t>
      </w:r>
      <w:r>
        <w:rPr>
          <w:rFonts w:hint="eastAsia"/>
          <w:color w:val="auto"/>
          <w:sz w:val="24"/>
          <w:lang w:bidi="ar"/>
        </w:rPr>
        <w:t>自招标</w:t>
      </w:r>
      <w:r>
        <w:rPr>
          <w:color w:val="auto"/>
          <w:sz w:val="24"/>
          <w:lang w:bidi="ar"/>
        </w:rPr>
        <w:t>公告发布之日起至</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eastAsia"/>
          <w:color w:val="auto"/>
          <w:sz w:val="24"/>
          <w:u w:val="single"/>
          <w:lang w:val="en-US" w:eastAsia="zh-CN"/>
        </w:rPr>
        <w:t>4</w:t>
      </w:r>
      <w:r>
        <w:rPr>
          <w:rFonts w:hint="eastAsia"/>
          <w:color w:val="auto"/>
          <w:sz w:val="24"/>
          <w:u w:val="single"/>
        </w:rPr>
        <w:t>月</w:t>
      </w:r>
      <w:r>
        <w:rPr>
          <w:rFonts w:hint="eastAsia"/>
          <w:color w:val="auto"/>
          <w:sz w:val="24"/>
          <w:u w:val="single"/>
          <w:lang w:val="en-US" w:eastAsia="zh-CN"/>
        </w:rPr>
        <w:t>30</w:t>
      </w:r>
      <w:r>
        <w:rPr>
          <w:rFonts w:hint="eastAsia"/>
          <w:color w:val="auto"/>
          <w:sz w:val="24"/>
          <w:u w:val="single"/>
        </w:rPr>
        <w:t xml:space="preserve">日 </w:t>
      </w:r>
      <w:r>
        <w:rPr>
          <w:rFonts w:hint="eastAsia"/>
          <w:color w:val="auto"/>
          <w:sz w:val="24"/>
          <w:u w:val="single"/>
          <w:lang w:val="en-US" w:eastAsia="zh-CN"/>
        </w:rPr>
        <w:t>23:59</w:t>
      </w:r>
      <w:r>
        <w:rPr>
          <w:rFonts w:hint="eastAsia"/>
          <w:color w:val="auto"/>
          <w:sz w:val="24"/>
        </w:rPr>
        <w:t>（</w:t>
      </w:r>
      <w:r>
        <w:rPr>
          <w:rFonts w:hint="eastAsia" w:cs="宋体"/>
          <w:bCs/>
          <w:color w:val="auto"/>
          <w:sz w:val="24"/>
          <w:lang w:bidi="ar"/>
        </w:rPr>
        <w:t>北京时间）</w:t>
      </w:r>
      <w:r>
        <w:rPr>
          <w:color w:val="auto"/>
          <w:sz w:val="24"/>
          <w:lang w:bidi="ar"/>
        </w:rPr>
        <w:t xml:space="preserve">。 </w:t>
      </w:r>
    </w:p>
    <w:p>
      <w:pPr>
        <w:adjustRightInd w:val="0"/>
        <w:snapToGrid w:val="0"/>
        <w:spacing w:line="360" w:lineRule="auto"/>
        <w:ind w:firstLine="480" w:firstLineChars="200"/>
        <w:rPr>
          <w:color w:val="auto"/>
          <w:sz w:val="24"/>
          <w:lang w:bidi="ar"/>
        </w:rPr>
      </w:pPr>
      <w:r>
        <w:rPr>
          <w:color w:val="auto"/>
          <w:sz w:val="24"/>
          <w:lang w:bidi="ar"/>
        </w:rPr>
        <w:t>2.地点：</w:t>
      </w:r>
      <w:r>
        <w:rPr>
          <w:rFonts w:hint="eastAsia"/>
          <w:color w:val="auto"/>
          <w:sz w:val="24"/>
          <w:lang w:bidi="ar"/>
        </w:rPr>
        <w:t>政采云平台线上获取</w:t>
      </w:r>
      <w:r>
        <w:rPr>
          <w:color w:val="auto"/>
          <w:sz w:val="24"/>
          <w:lang w:bidi="ar"/>
        </w:rPr>
        <w:t xml:space="preserve"> </w:t>
      </w:r>
    </w:p>
    <w:p>
      <w:pPr>
        <w:widowControl/>
        <w:adjustRightInd w:val="0"/>
        <w:snapToGrid w:val="0"/>
        <w:spacing w:line="360" w:lineRule="auto"/>
        <w:ind w:firstLine="480" w:firstLineChars="200"/>
        <w:jc w:val="left"/>
        <w:rPr>
          <w:rFonts w:hint="eastAsia"/>
          <w:color w:val="auto"/>
          <w:sz w:val="24"/>
          <w:lang w:bidi="ar"/>
        </w:rPr>
      </w:pPr>
      <w:r>
        <w:rPr>
          <w:color w:val="auto"/>
          <w:sz w:val="24"/>
          <w:lang w:bidi="ar"/>
        </w:rPr>
        <w:t>3.方式：</w:t>
      </w:r>
      <w:r>
        <w:rPr>
          <w:rFonts w:hint="eastAsia"/>
          <w:color w:val="auto"/>
          <w:sz w:val="24"/>
          <w:lang w:bidi="ar"/>
        </w:rPr>
        <w:t>1.凡有意参加投标者，须在政采云平台办理数字证书（CA），CA申领链接：</w:t>
      </w:r>
      <w:r>
        <w:rPr>
          <w:color w:val="auto"/>
          <w:sz w:val="24"/>
          <w:lang w:bidi="ar"/>
        </w:rPr>
        <w:t>https</w:t>
      </w:r>
      <w:r>
        <w:rPr>
          <w:rFonts w:hint="eastAsia"/>
          <w:color w:val="auto"/>
          <w:sz w:val="24"/>
          <w:lang w:bidi="ar"/>
        </w:rPr>
        <w:t>：</w:t>
      </w:r>
      <w:r>
        <w:rPr>
          <w:color w:val="auto"/>
          <w:sz w:val="24"/>
          <w:lang w:bidi="ar"/>
        </w:rPr>
        <w:t>//middle.zcygov.cn/ca/apply/list?_app_=zcy.sys</w:t>
      </w:r>
      <w:r>
        <w:rPr>
          <w:rFonts w:hint="eastAsia"/>
          <w:color w:val="auto"/>
          <w:sz w:val="24"/>
          <w:lang w:bidi="ar"/>
        </w:rPr>
        <w:t>，并在政采云绑定数字证书（CA）后在网上获取采购文件及其它采购资料，数字证书（CA）详见其办理流程。2.按上述要求获取文件的供应商视为合法获取了本项目采购文件，具备本项目的投标资格。</w:t>
      </w:r>
    </w:p>
    <w:p>
      <w:pPr>
        <w:widowControl/>
        <w:adjustRightInd w:val="0"/>
        <w:snapToGrid w:val="0"/>
        <w:spacing w:line="360" w:lineRule="auto"/>
        <w:ind w:firstLine="480" w:firstLineChars="200"/>
        <w:jc w:val="left"/>
        <w:rPr>
          <w:color w:val="auto"/>
          <w:sz w:val="24"/>
        </w:rPr>
      </w:pPr>
      <w:r>
        <w:rPr>
          <w:color w:val="auto"/>
          <w:sz w:val="24"/>
          <w:lang w:bidi="ar"/>
        </w:rPr>
        <w:t>4.售价：0元。</w:t>
      </w:r>
    </w:p>
    <w:p>
      <w:pPr>
        <w:pStyle w:val="4"/>
        <w:widowControl/>
        <w:numPr>
          <w:ilvl w:val="1"/>
          <w:numId w:val="0"/>
        </w:numPr>
        <w:spacing w:before="0" w:line="360" w:lineRule="auto"/>
        <w:ind w:firstLine="562" w:firstLineChars="200"/>
        <w:jc w:val="left"/>
        <w:rPr>
          <w:rFonts w:ascii="Times New Roman" w:hAnsi="Times New Roman" w:eastAsia="宋体"/>
          <w:color w:val="auto"/>
          <w:sz w:val="28"/>
          <w:szCs w:val="28"/>
        </w:rPr>
      </w:pPr>
      <w:bookmarkStart w:id="13" w:name="_Toc28359082"/>
      <w:bookmarkStart w:id="14" w:name="_Toc28359005"/>
      <w:bookmarkStart w:id="15" w:name="_Toc35393793"/>
      <w:bookmarkStart w:id="16" w:name="_Toc35393624"/>
      <w:r>
        <w:rPr>
          <w:rFonts w:ascii="Times New Roman" w:hAnsi="Times New Roman" w:eastAsia="宋体"/>
          <w:color w:val="auto"/>
          <w:sz w:val="28"/>
          <w:szCs w:val="28"/>
        </w:rPr>
        <w:t>四、提交投标文件</w:t>
      </w:r>
      <w:bookmarkEnd w:id="13"/>
      <w:bookmarkEnd w:id="14"/>
      <w:r>
        <w:rPr>
          <w:rFonts w:ascii="Times New Roman" w:hAnsi="Times New Roman" w:eastAsia="宋体"/>
          <w:color w:val="auto"/>
          <w:sz w:val="28"/>
          <w:szCs w:val="28"/>
        </w:rPr>
        <w:t>截止时间、开标时间和地点</w:t>
      </w:r>
      <w:bookmarkEnd w:id="15"/>
      <w:bookmarkEnd w:id="16"/>
    </w:p>
    <w:p>
      <w:pPr>
        <w:spacing w:line="360" w:lineRule="auto"/>
        <w:ind w:firstLine="480" w:firstLineChars="200"/>
        <w:rPr>
          <w:bCs/>
          <w:color w:val="auto"/>
          <w:sz w:val="24"/>
          <w:u w:val="single"/>
        </w:rPr>
      </w:pPr>
      <w:r>
        <w:rPr>
          <w:rFonts w:hint="eastAsia" w:ascii="宋体" w:hAnsi="宋体" w:cs="宋体"/>
          <w:bCs/>
          <w:color w:val="auto"/>
          <w:sz w:val="24"/>
        </w:rPr>
        <w:t>1</w:t>
      </w:r>
      <w:r>
        <w:rPr>
          <w:rFonts w:hint="eastAsia" w:ascii="宋体" w:hAnsi="宋体" w:cs="宋体"/>
          <w:bCs/>
          <w:color w:val="auto"/>
          <w:sz w:val="24"/>
          <w:lang w:eastAsia="zh-CN"/>
        </w:rPr>
        <w:t>.</w:t>
      </w:r>
      <w:r>
        <w:rPr>
          <w:rFonts w:hint="eastAsia" w:ascii="宋体" w:hAnsi="宋体" w:cs="宋体"/>
          <w:bCs/>
          <w:color w:val="auto"/>
          <w:sz w:val="24"/>
        </w:rPr>
        <w:t>投标截止时间、开标时间：</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eastAsia"/>
          <w:color w:val="auto"/>
          <w:sz w:val="24"/>
          <w:u w:val="single"/>
          <w:lang w:val="en-US" w:eastAsia="zh-CN"/>
        </w:rPr>
        <w:t>5</w:t>
      </w:r>
      <w:r>
        <w:rPr>
          <w:rFonts w:hint="eastAsia"/>
          <w:color w:val="auto"/>
          <w:sz w:val="24"/>
          <w:u w:val="single"/>
        </w:rPr>
        <w:t>月</w:t>
      </w:r>
      <w:r>
        <w:rPr>
          <w:rFonts w:hint="eastAsia"/>
          <w:color w:val="auto"/>
          <w:sz w:val="24"/>
          <w:u w:val="single"/>
          <w:lang w:val="en-US" w:eastAsia="zh-CN"/>
        </w:rPr>
        <w:t>14</w:t>
      </w:r>
      <w:r>
        <w:rPr>
          <w:rFonts w:hint="eastAsia"/>
          <w:color w:val="auto"/>
          <w:sz w:val="24"/>
          <w:u w:val="single"/>
        </w:rPr>
        <w:t>日09：00</w:t>
      </w:r>
      <w:r>
        <w:rPr>
          <w:rFonts w:hint="eastAsia"/>
          <w:color w:val="auto"/>
          <w:sz w:val="24"/>
        </w:rPr>
        <w:t>（</w:t>
      </w:r>
      <w:r>
        <w:rPr>
          <w:rFonts w:hint="eastAsia" w:cs="宋体"/>
          <w:bCs/>
          <w:color w:val="auto"/>
          <w:sz w:val="24"/>
          <w:lang w:bidi="ar"/>
        </w:rPr>
        <w:t>北京时间）</w:t>
      </w:r>
      <w:r>
        <w:rPr>
          <w:rFonts w:hint="eastAsia" w:cs="宋体"/>
          <w:iCs/>
          <w:color w:val="auto"/>
          <w:sz w:val="24"/>
          <w:lang w:bidi="ar"/>
        </w:rPr>
        <w:t>。</w:t>
      </w:r>
    </w:p>
    <w:p>
      <w:pPr>
        <w:spacing w:line="360" w:lineRule="auto"/>
        <w:ind w:right="-92" w:rightChars="-44" w:firstLine="480" w:firstLineChars="200"/>
        <w:rPr>
          <w:rFonts w:ascii="宋体" w:hAnsi="宋体" w:cs="宋体"/>
          <w:bCs/>
          <w:color w:val="auto"/>
          <w:sz w:val="24"/>
        </w:rPr>
      </w:pPr>
      <w:bookmarkStart w:id="17" w:name="_Toc28359084"/>
      <w:bookmarkStart w:id="18" w:name="_Toc28359007"/>
      <w:bookmarkStart w:id="19" w:name="_Toc35393794"/>
      <w:bookmarkStart w:id="20" w:name="_Toc35393625"/>
      <w:r>
        <w:rPr>
          <w:rFonts w:hint="eastAsia" w:ascii="宋体" w:hAnsi="宋体" w:cs="宋体"/>
          <w:bCs/>
          <w:color w:val="auto"/>
          <w:sz w:val="24"/>
        </w:rPr>
        <w:t>2</w:t>
      </w:r>
      <w:r>
        <w:rPr>
          <w:rFonts w:hint="eastAsia" w:ascii="宋体" w:hAnsi="宋体" w:cs="宋体"/>
          <w:bCs/>
          <w:color w:val="auto"/>
          <w:sz w:val="24"/>
          <w:lang w:eastAsia="zh-CN"/>
        </w:rPr>
        <w:t>.</w:t>
      </w:r>
      <w:r>
        <w:rPr>
          <w:rFonts w:ascii="宋体" w:hAnsi="宋体" w:cs="宋体"/>
          <w:bCs/>
          <w:color w:val="auto"/>
          <w:sz w:val="24"/>
        </w:rPr>
        <w:t>提交方式：投标人</w:t>
      </w:r>
      <w:r>
        <w:rPr>
          <w:rFonts w:hint="eastAsia" w:ascii="宋体" w:hAnsi="宋体" w:cs="宋体"/>
          <w:bCs/>
          <w:color w:val="auto"/>
          <w:sz w:val="24"/>
        </w:rPr>
        <w:t>登录政采云平台（https://www.zcygov.cn/），在</w:t>
      </w:r>
      <w:r>
        <w:rPr>
          <w:rFonts w:ascii="宋体" w:hAnsi="宋体" w:cs="宋体"/>
          <w:bCs/>
          <w:color w:val="auto"/>
          <w:sz w:val="24"/>
        </w:rPr>
        <w:t>投标截止时间前上传</w:t>
      </w:r>
      <w:r>
        <w:rPr>
          <w:rFonts w:hint="eastAsia" w:ascii="宋体" w:hAnsi="宋体" w:cs="宋体"/>
          <w:bCs/>
          <w:color w:val="auto"/>
          <w:sz w:val="24"/>
        </w:rPr>
        <w:t>电子</w:t>
      </w:r>
      <w:r>
        <w:rPr>
          <w:rFonts w:ascii="宋体" w:hAnsi="宋体" w:cs="宋体"/>
          <w:bCs/>
          <w:color w:val="auto"/>
          <w:sz w:val="24"/>
        </w:rPr>
        <w:t>投标文件</w:t>
      </w:r>
      <w:r>
        <w:rPr>
          <w:rFonts w:hint="eastAsia" w:ascii="宋体" w:hAnsi="宋体" w:cs="宋体"/>
          <w:bCs/>
          <w:color w:val="auto"/>
          <w:sz w:val="24"/>
        </w:rPr>
        <w:t>。</w:t>
      </w:r>
    </w:p>
    <w:p>
      <w:pPr>
        <w:spacing w:line="360" w:lineRule="auto"/>
        <w:ind w:right="-92" w:rightChars="-44" w:firstLine="480" w:firstLineChars="200"/>
        <w:rPr>
          <w:rFonts w:ascii="宋体" w:hAnsi="宋体" w:cs="宋体"/>
          <w:bCs/>
          <w:color w:val="auto"/>
          <w:sz w:val="24"/>
        </w:rPr>
      </w:pPr>
      <w:bookmarkStart w:id="21" w:name="_Toc28284"/>
      <w:bookmarkStart w:id="22" w:name="_Toc64444298"/>
      <w:r>
        <w:rPr>
          <w:rFonts w:ascii="宋体" w:hAnsi="宋体" w:cs="宋体"/>
          <w:bCs/>
          <w:color w:val="auto"/>
          <w:sz w:val="24"/>
        </w:rPr>
        <w:t>3</w:t>
      </w:r>
      <w:r>
        <w:rPr>
          <w:rFonts w:hint="eastAsia" w:ascii="宋体" w:hAnsi="宋体" w:cs="宋体"/>
          <w:bCs/>
          <w:color w:val="auto"/>
          <w:sz w:val="24"/>
          <w:lang w:eastAsia="zh-CN"/>
        </w:rPr>
        <w:t>.</w:t>
      </w:r>
      <w:r>
        <w:rPr>
          <w:rFonts w:hint="eastAsia" w:ascii="宋体" w:hAnsi="宋体" w:cs="宋体"/>
          <w:bCs/>
          <w:color w:val="auto"/>
          <w:sz w:val="24"/>
        </w:rPr>
        <w:t>开标地点：</w:t>
      </w:r>
      <w:r>
        <w:rPr>
          <w:rFonts w:hint="eastAsia" w:ascii="宋体" w:hAnsi="宋体" w:cs="宋体"/>
          <w:bCs/>
          <w:color w:val="auto"/>
          <w:sz w:val="24"/>
          <w:lang w:val="en-US" w:eastAsia="zh-CN"/>
        </w:rPr>
        <w:t>陇川县政府采购和出让中心</w:t>
      </w:r>
      <w:r>
        <w:rPr>
          <w:rFonts w:hint="eastAsia" w:ascii="宋体" w:hAnsi="宋体" w:cs="宋体"/>
          <w:bCs/>
          <w:color w:val="auto"/>
          <w:sz w:val="24"/>
        </w:rPr>
        <w:t>（</w:t>
      </w:r>
      <w:r>
        <w:rPr>
          <w:rFonts w:hint="eastAsia" w:ascii="宋体" w:hAnsi="宋体" w:cs="宋体"/>
          <w:bCs/>
          <w:color w:val="auto"/>
          <w:sz w:val="24"/>
          <w:lang w:val="en-US" w:eastAsia="zh-CN"/>
        </w:rPr>
        <w:t>陇川县章凤镇卫国南路26号县政务服务中心4楼</w:t>
      </w:r>
      <w:r>
        <w:rPr>
          <w:rFonts w:hint="eastAsia" w:ascii="宋体" w:hAnsi="宋体" w:cs="宋体"/>
          <w:bCs/>
          <w:color w:val="auto"/>
          <w:sz w:val="24"/>
        </w:rPr>
        <w:t>，</w:t>
      </w:r>
      <w:r>
        <w:rPr>
          <w:rFonts w:ascii="宋体" w:hAnsi="宋体" w:cs="宋体"/>
          <w:bCs/>
          <w:color w:val="auto"/>
          <w:sz w:val="24"/>
        </w:rPr>
        <w:t>投标人可通过</w:t>
      </w:r>
      <w:r>
        <w:rPr>
          <w:rFonts w:hint="eastAsia" w:ascii="宋体" w:hAnsi="宋体" w:cs="宋体"/>
          <w:bCs/>
          <w:color w:val="auto"/>
          <w:sz w:val="24"/>
        </w:rPr>
        <w:t>政采云平台参加</w:t>
      </w:r>
      <w:r>
        <w:rPr>
          <w:rFonts w:ascii="宋体" w:hAnsi="宋体" w:cs="宋体"/>
          <w:bCs/>
          <w:color w:val="auto"/>
          <w:sz w:val="24"/>
        </w:rPr>
        <w:t>开标会，无须到现场</w:t>
      </w:r>
      <w:r>
        <w:rPr>
          <w:rFonts w:hint="eastAsia" w:ascii="宋体" w:hAnsi="宋体" w:cs="宋体"/>
          <w:bCs/>
          <w:color w:val="auto"/>
          <w:sz w:val="24"/>
        </w:rPr>
        <w:t>）</w:t>
      </w:r>
      <w:bookmarkEnd w:id="21"/>
      <w:bookmarkEnd w:id="22"/>
      <w:r>
        <w:rPr>
          <w:rFonts w:hint="eastAsia" w:ascii="宋体" w:hAnsi="宋体" w:cs="宋体"/>
          <w:bCs/>
          <w:color w:val="auto"/>
          <w:sz w:val="24"/>
        </w:rPr>
        <w:t>。</w:t>
      </w:r>
    </w:p>
    <w:p>
      <w:pPr>
        <w:pStyle w:val="4"/>
        <w:numPr>
          <w:ilvl w:val="1"/>
          <w:numId w:val="0"/>
        </w:numPr>
        <w:spacing w:before="0" w:line="360" w:lineRule="auto"/>
        <w:ind w:firstLine="562" w:firstLineChars="200"/>
        <w:jc w:val="left"/>
        <w:rPr>
          <w:rFonts w:ascii="Times New Roman" w:hAnsi="Times New Roman" w:eastAsia="宋体"/>
          <w:color w:val="auto"/>
          <w:sz w:val="28"/>
          <w:szCs w:val="28"/>
        </w:rPr>
      </w:pPr>
      <w:r>
        <w:rPr>
          <w:rFonts w:ascii="Times New Roman" w:hAnsi="Times New Roman" w:eastAsia="宋体"/>
          <w:color w:val="auto"/>
          <w:sz w:val="28"/>
          <w:szCs w:val="28"/>
        </w:rPr>
        <w:t>五、公告期限</w:t>
      </w:r>
      <w:bookmarkEnd w:id="17"/>
      <w:bookmarkEnd w:id="18"/>
      <w:bookmarkEnd w:id="19"/>
      <w:bookmarkEnd w:id="20"/>
    </w:p>
    <w:p>
      <w:pPr>
        <w:spacing w:line="360" w:lineRule="auto"/>
        <w:ind w:firstLine="480" w:firstLineChars="200"/>
        <w:rPr>
          <w:color w:val="auto"/>
          <w:kern w:val="0"/>
          <w:sz w:val="24"/>
        </w:rPr>
      </w:pPr>
      <w:r>
        <w:rPr>
          <w:color w:val="auto"/>
          <w:kern w:val="0"/>
          <w:sz w:val="24"/>
        </w:rPr>
        <w:t>自本公告发布之日起5个工作日。</w:t>
      </w:r>
    </w:p>
    <w:p>
      <w:pPr>
        <w:pStyle w:val="4"/>
        <w:numPr>
          <w:ilvl w:val="1"/>
          <w:numId w:val="0"/>
        </w:numPr>
        <w:spacing w:before="0" w:line="360" w:lineRule="auto"/>
        <w:ind w:firstLine="562" w:firstLineChars="200"/>
        <w:jc w:val="left"/>
        <w:rPr>
          <w:rFonts w:ascii="Times New Roman" w:hAnsi="Times New Roman" w:eastAsia="宋体"/>
          <w:color w:val="auto"/>
          <w:sz w:val="28"/>
          <w:szCs w:val="28"/>
        </w:rPr>
      </w:pPr>
      <w:bookmarkStart w:id="23" w:name="_Toc35393795"/>
      <w:bookmarkStart w:id="24" w:name="_Toc35393626"/>
      <w:r>
        <w:rPr>
          <w:rFonts w:ascii="Times New Roman" w:hAnsi="Times New Roman" w:eastAsia="宋体"/>
          <w:color w:val="auto"/>
          <w:sz w:val="28"/>
          <w:szCs w:val="28"/>
        </w:rPr>
        <w:t>六、</w:t>
      </w:r>
      <w:r>
        <w:rPr>
          <w:rFonts w:hint="eastAsia" w:ascii="Times New Roman" w:hAnsi="Times New Roman" w:eastAsia="宋体" w:cs="Times New Roman"/>
          <w:color w:val="auto"/>
          <w:sz w:val="28"/>
          <w:szCs w:val="28"/>
        </w:rPr>
        <w:t>保证金缴纳及</w:t>
      </w:r>
      <w:r>
        <w:rPr>
          <w:rFonts w:ascii="Times New Roman" w:hAnsi="Times New Roman" w:eastAsia="宋体"/>
          <w:color w:val="auto"/>
          <w:sz w:val="28"/>
          <w:szCs w:val="28"/>
        </w:rPr>
        <w:t>其他补充事宜</w:t>
      </w:r>
      <w:bookmarkEnd w:id="23"/>
      <w:bookmarkEnd w:id="24"/>
    </w:p>
    <w:p>
      <w:pPr>
        <w:spacing w:line="360" w:lineRule="auto"/>
        <w:ind w:firstLine="480" w:firstLineChars="200"/>
        <w:outlineLvl w:val="2"/>
        <w:rPr>
          <w:rFonts w:hint="default" w:ascii="宋体" w:hAnsi="宋体" w:eastAsia="宋体" w:cs="宋体"/>
          <w:bCs/>
          <w:color w:val="auto"/>
          <w:sz w:val="24"/>
          <w:lang w:val="en-US" w:eastAsia="zh-CN"/>
        </w:rPr>
      </w:pPr>
      <w:r>
        <w:rPr>
          <w:rFonts w:hint="eastAsia" w:ascii="宋体" w:hAnsi="宋体" w:eastAsia="宋体" w:cs="宋体"/>
          <w:bCs/>
          <w:color w:val="auto"/>
          <w:sz w:val="24"/>
        </w:rPr>
        <w:t>1.是否需要缴纳投标保证金：</w:t>
      </w:r>
      <w:r>
        <w:rPr>
          <w:rFonts w:hint="eastAsia" w:ascii="宋体" w:hAnsi="宋体" w:cs="宋体"/>
          <w:bCs/>
          <w:color w:val="auto"/>
          <w:sz w:val="24"/>
          <w:lang w:val="en-US" w:eastAsia="zh-CN"/>
        </w:rPr>
        <w:t>否</w:t>
      </w:r>
    </w:p>
    <w:p>
      <w:pPr>
        <w:spacing w:line="360" w:lineRule="auto"/>
        <w:ind w:firstLine="480" w:firstLineChars="200"/>
        <w:outlineLvl w:val="2"/>
        <w:rPr>
          <w:rFonts w:hint="eastAsia"/>
          <w:color w:val="auto"/>
          <w:sz w:val="24"/>
          <w:u w:val="single"/>
        </w:rPr>
      </w:pPr>
      <w:r>
        <w:rPr>
          <w:rFonts w:hint="eastAsia"/>
          <w:color w:val="auto"/>
          <w:sz w:val="24"/>
        </w:rPr>
        <w:t xml:space="preserve">2.开标方式： 网上开标 </w:t>
      </w:r>
    </w:p>
    <w:p>
      <w:pPr>
        <w:spacing w:line="360" w:lineRule="auto"/>
        <w:ind w:firstLine="480" w:firstLineChars="200"/>
        <w:outlineLvl w:val="2"/>
        <w:rPr>
          <w:color w:val="auto"/>
          <w:sz w:val="24"/>
        </w:rPr>
      </w:pPr>
      <w:r>
        <w:rPr>
          <w:rFonts w:hint="eastAsia"/>
          <w:color w:val="auto"/>
          <w:sz w:val="24"/>
        </w:rPr>
        <w:t>3.其他</w:t>
      </w:r>
    </w:p>
    <w:p>
      <w:pPr>
        <w:spacing w:line="360" w:lineRule="auto"/>
        <w:ind w:firstLine="480" w:firstLineChars="200"/>
        <w:rPr>
          <w:color w:val="auto"/>
          <w:sz w:val="24"/>
        </w:rPr>
      </w:pPr>
      <w:r>
        <w:rPr>
          <w:rFonts w:hint="eastAsia"/>
          <w:color w:val="auto"/>
          <w:sz w:val="24"/>
        </w:rPr>
        <w:t>3.1本次招标公告在云南省政府采购网上发布，公告内容和时间以云南省政府采购网发布的信息为准。</w:t>
      </w:r>
    </w:p>
    <w:p>
      <w:pPr>
        <w:spacing w:line="360" w:lineRule="auto"/>
        <w:ind w:firstLine="480" w:firstLineChars="200"/>
        <w:rPr>
          <w:rFonts w:hint="eastAsia"/>
          <w:color w:val="auto"/>
          <w:sz w:val="24"/>
          <w:lang w:bidi="ar"/>
        </w:rPr>
      </w:pPr>
      <w:r>
        <w:rPr>
          <w:rFonts w:hint="eastAsia"/>
          <w:color w:val="auto"/>
          <w:sz w:val="24"/>
          <w:lang w:bidi="ar"/>
        </w:rPr>
        <w:t xml:space="preserve">3.2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pPr>
        <w:spacing w:line="360" w:lineRule="auto"/>
        <w:ind w:firstLine="480" w:firstLineChars="200"/>
        <w:rPr>
          <w:rFonts w:hint="eastAsia"/>
          <w:color w:val="auto"/>
          <w:sz w:val="24"/>
          <w:lang w:bidi="ar"/>
        </w:rPr>
      </w:pPr>
      <w:r>
        <w:rPr>
          <w:rFonts w:hint="eastAsia"/>
          <w:color w:val="auto"/>
          <w:sz w:val="24"/>
          <w:lang w:bidi="ar"/>
        </w:rPr>
        <w:t xml:space="preserve">3.2.1 办理CA数字证书  供应商登录云南省省级政府采购电子交易平台查阅操作指南，选择入驻与配置，选择CA管理。使用操作指南，按照程序要求办理。 </w:t>
      </w:r>
    </w:p>
    <w:p>
      <w:pPr>
        <w:spacing w:line="360" w:lineRule="auto"/>
        <w:ind w:firstLine="480" w:firstLineChars="200"/>
        <w:rPr>
          <w:rFonts w:hint="eastAsia"/>
          <w:color w:val="auto"/>
          <w:sz w:val="24"/>
          <w:lang w:bidi="ar"/>
        </w:rPr>
      </w:pPr>
      <w:r>
        <w:rPr>
          <w:rFonts w:hint="eastAsia"/>
          <w:color w:val="auto"/>
          <w:sz w:val="24"/>
          <w:lang w:bidi="ar"/>
        </w:rPr>
        <w:t xml:space="preserve">3.2.2 注册供应商登录云南省省级政府采购电子交易平台操作指南，选择入驻与配置，选择云南省供应商注册入驻与配置。注册入库操作流程指引进行自助注册绑定。 </w:t>
      </w:r>
    </w:p>
    <w:p>
      <w:pPr>
        <w:spacing w:line="360" w:lineRule="auto"/>
        <w:ind w:firstLine="480" w:firstLineChars="200"/>
        <w:rPr>
          <w:rFonts w:hint="eastAsia"/>
          <w:color w:val="auto"/>
          <w:sz w:val="24"/>
          <w:lang w:bidi="ar"/>
        </w:rPr>
      </w:pPr>
      <w:r>
        <w:rPr>
          <w:rFonts w:hint="eastAsia"/>
          <w:color w:val="auto"/>
          <w:sz w:val="24"/>
          <w:lang w:bidi="ar"/>
        </w:rPr>
        <w:t>3.2.3 驱动、客户端下载 供应商登录云南省省级政府采购电子交易平台，选择我的工作台，选择CA管理，给当前账号绑定CA，选择对应CA下载驱动客户端&amp;驱动下载。</w:t>
      </w:r>
    </w:p>
    <w:p>
      <w:pPr>
        <w:spacing w:line="360" w:lineRule="auto"/>
        <w:ind w:firstLine="480" w:firstLineChars="200"/>
        <w:rPr>
          <w:rFonts w:hint="eastAsia"/>
          <w:color w:val="auto"/>
          <w:sz w:val="24"/>
          <w:lang w:bidi="ar"/>
        </w:rPr>
      </w:pPr>
      <w:r>
        <w:rPr>
          <w:rFonts w:hint="eastAsia"/>
          <w:color w:val="auto"/>
          <w:sz w:val="24"/>
          <w:lang w:bidi="ar"/>
        </w:rPr>
        <w:t xml:space="preserve">3.2.4 获取电子招标文件 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pPr>
        <w:spacing w:line="360" w:lineRule="auto"/>
        <w:ind w:firstLine="480" w:firstLineChars="200"/>
        <w:rPr>
          <w:rFonts w:hint="eastAsia"/>
          <w:color w:val="auto"/>
          <w:sz w:val="24"/>
          <w:lang w:bidi="ar"/>
        </w:rPr>
      </w:pPr>
      <w:r>
        <w:rPr>
          <w:rFonts w:hint="eastAsia"/>
          <w:color w:val="auto"/>
          <w:sz w:val="24"/>
          <w:lang w:bidi="ar"/>
        </w:rPr>
        <w:t xml:space="preserve">3.2.5 编制电子投标文件 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pPr>
        <w:spacing w:line="360" w:lineRule="auto"/>
        <w:ind w:firstLine="480" w:firstLineChars="200"/>
        <w:rPr>
          <w:rFonts w:hint="eastAsia"/>
          <w:color w:val="auto"/>
          <w:sz w:val="24"/>
          <w:lang w:bidi="ar"/>
        </w:rPr>
      </w:pPr>
      <w:r>
        <w:rPr>
          <w:rFonts w:hint="eastAsia"/>
          <w:color w:val="auto"/>
          <w:sz w:val="24"/>
          <w:lang w:bidi="ar"/>
        </w:rPr>
        <w:t xml:space="preserve">3.2.6 提交电子投标文件 供应商应于投标截止时间前在政府采购电子交易平台提交电子投标文件，上传电子投标文件过程中请保持网络畅通。 </w:t>
      </w:r>
    </w:p>
    <w:p>
      <w:pPr>
        <w:spacing w:line="360" w:lineRule="auto"/>
        <w:ind w:firstLine="480" w:firstLineChars="200"/>
        <w:rPr>
          <w:color w:val="auto"/>
          <w:sz w:val="24"/>
        </w:rPr>
      </w:pPr>
      <w:r>
        <w:rPr>
          <w:rFonts w:hint="eastAsia"/>
          <w:color w:val="auto"/>
          <w:sz w:val="24"/>
          <w:lang w:bidi="ar"/>
        </w:rPr>
        <w:t>3.2.7 电子开标 供应商使用账号密码或 CA 数字证书登录云南省省级政府采购电子交易平台进行电子开标。</w:t>
      </w:r>
    </w:p>
    <w:p>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firstLine="562" w:firstLineChars="200"/>
        <w:jc w:val="left"/>
        <w:textAlignment w:val="auto"/>
        <w:outlineLvl w:val="1"/>
        <w:rPr>
          <w:rFonts w:hint="eastAsia" w:ascii="宋体" w:hAnsi="宋体" w:eastAsia="宋体" w:cs="宋体"/>
          <w:b/>
          <w:bCs/>
          <w:i w:val="0"/>
          <w:iCs w:val="0"/>
          <w:caps w:val="0"/>
          <w:color w:val="auto"/>
          <w:spacing w:val="0"/>
          <w:kern w:val="0"/>
          <w:sz w:val="28"/>
          <w:szCs w:val="28"/>
          <w:highlight w:val="none"/>
          <w:shd w:val="clear" w:color="auto" w:fill="FFFFFF"/>
          <w:lang w:val="en-US" w:eastAsia="zh-CN" w:bidi="ar"/>
        </w:rPr>
      </w:pPr>
      <w:r>
        <w:rPr>
          <w:rFonts w:hint="eastAsia" w:ascii="宋体" w:hAnsi="宋体" w:eastAsia="宋体" w:cs="宋体"/>
          <w:b/>
          <w:bCs/>
          <w:i w:val="0"/>
          <w:iCs w:val="0"/>
          <w:caps w:val="0"/>
          <w:color w:val="auto"/>
          <w:spacing w:val="0"/>
          <w:kern w:val="0"/>
          <w:sz w:val="28"/>
          <w:szCs w:val="28"/>
          <w:highlight w:val="none"/>
          <w:shd w:val="clear" w:color="auto" w:fill="FFFFFF"/>
          <w:lang w:val="en-US" w:eastAsia="zh-CN" w:bidi="ar"/>
        </w:rPr>
        <w:t>七、对本次招标提出询问，请按以下方式联系。</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outlineLvl w:val="2"/>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1.采购人信息</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名 称：</w:t>
      </w:r>
      <w:r>
        <w:rPr>
          <w:rFonts w:hint="eastAsia" w:cs="宋体"/>
          <w:color w:val="auto"/>
          <w:kern w:val="0"/>
          <w:sz w:val="24"/>
          <w:szCs w:val="24"/>
          <w:highlight w:val="none"/>
          <w:lang w:val="en-US" w:eastAsia="zh-CN" w:bidi="ar"/>
        </w:rPr>
        <w:t>陇川县教育体育局</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统一社会信用代码</w:t>
      </w:r>
      <w:r>
        <w:rPr>
          <w:rFonts w:hint="eastAsia" w:cs="宋体"/>
          <w:color w:val="auto"/>
          <w:kern w:val="0"/>
          <w:sz w:val="24"/>
          <w:szCs w:val="24"/>
          <w:highlight w:val="none"/>
          <w:shd w:val="clear" w:fill="FFFFFF"/>
          <w:lang w:val="en-US" w:eastAsia="zh-CN" w:bidi="ar"/>
        </w:rPr>
        <w:t>：</w:t>
      </w:r>
      <w:r>
        <w:rPr>
          <w:rFonts w:hint="eastAsia" w:ascii="宋体" w:hAnsi="宋体" w:eastAsia="宋体" w:cs="宋体"/>
          <w:color w:val="auto"/>
          <w:kern w:val="0"/>
          <w:sz w:val="24"/>
          <w:szCs w:val="24"/>
          <w:lang w:val="en-US" w:eastAsia="zh-CN" w:bidi="ar"/>
        </w:rPr>
        <w:t>11533124015270580X</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地 址：</w:t>
      </w:r>
      <w:bookmarkStart w:id="25" w:name="OLE_LINK1"/>
      <w:r>
        <w:rPr>
          <w:rFonts w:hint="eastAsia" w:ascii="宋体" w:hAnsi="宋体" w:eastAsia="宋体" w:cs="宋体"/>
          <w:color w:val="auto"/>
          <w:kern w:val="0"/>
          <w:sz w:val="24"/>
          <w:szCs w:val="24"/>
          <w:highlight w:val="none"/>
          <w:lang w:val="en-US" w:eastAsia="zh-CN" w:bidi="ar"/>
        </w:rPr>
        <w:t>云南省德宏傣族景颇族自治州陇川县</w:t>
      </w:r>
      <w:r>
        <w:rPr>
          <w:rFonts w:hint="eastAsia" w:cs="宋体"/>
          <w:color w:val="auto"/>
          <w:kern w:val="0"/>
          <w:sz w:val="24"/>
          <w:szCs w:val="24"/>
          <w:highlight w:val="none"/>
          <w:lang w:val="en-US" w:eastAsia="zh-CN" w:bidi="ar"/>
        </w:rPr>
        <w:t>卫国南路1</w:t>
      </w:r>
      <w:r>
        <w:rPr>
          <w:rFonts w:hint="eastAsia" w:ascii="宋体" w:hAnsi="宋体" w:eastAsia="宋体" w:cs="宋体"/>
          <w:color w:val="auto"/>
          <w:kern w:val="0"/>
          <w:sz w:val="24"/>
          <w:szCs w:val="24"/>
          <w:highlight w:val="none"/>
          <w:lang w:val="en-US" w:eastAsia="zh-CN" w:bidi="ar"/>
        </w:rPr>
        <w:t>号</w:t>
      </w:r>
    </w:p>
    <w:bookmarkEnd w:id="25"/>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highlight w:val="none"/>
          <w:lang w:val="en-US" w:eastAsia="zh-CN" w:bidi="ar"/>
        </w:rPr>
        <w:t>联系方式：</w:t>
      </w:r>
      <w:bookmarkStart w:id="26" w:name="OLE_LINK6"/>
      <w:r>
        <w:rPr>
          <w:rFonts w:hint="eastAsia" w:ascii="宋体" w:hAnsi="宋体" w:eastAsia="宋体" w:cs="宋体"/>
          <w:color w:val="auto"/>
          <w:kern w:val="0"/>
          <w:sz w:val="24"/>
          <w:szCs w:val="24"/>
          <w:highlight w:val="none"/>
          <w:lang w:val="en-US" w:eastAsia="zh-CN" w:bidi="ar"/>
        </w:rPr>
        <w:t>0692-</w:t>
      </w:r>
      <w:bookmarkEnd w:id="26"/>
      <w:r>
        <w:rPr>
          <w:rFonts w:hint="eastAsia" w:ascii="宋体" w:hAnsi="宋体" w:eastAsia="宋体" w:cs="宋体"/>
          <w:color w:val="auto"/>
          <w:sz w:val="24"/>
          <w:szCs w:val="24"/>
          <w:lang w:val="en-US" w:eastAsia="zh-CN"/>
        </w:rPr>
        <w:t>7178526</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outlineLvl w:val="2"/>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2.集中采购代理机构信息</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名 称：</w:t>
      </w:r>
      <w:r>
        <w:rPr>
          <w:rFonts w:hint="eastAsia" w:cs="宋体"/>
          <w:color w:val="auto"/>
          <w:kern w:val="0"/>
          <w:sz w:val="24"/>
          <w:szCs w:val="24"/>
          <w:highlight w:val="none"/>
          <w:lang w:val="en-US" w:eastAsia="zh-CN" w:bidi="ar"/>
        </w:rPr>
        <w:t>陇川县政府采购和出让中心</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地</w:t>
      </w:r>
      <w:r>
        <w:rPr>
          <w:rFonts w:hint="eastAsia" w:cs="宋体"/>
          <w:color w:val="auto"/>
          <w:kern w:val="0"/>
          <w:sz w:val="24"/>
          <w:szCs w:val="24"/>
          <w:highlight w:val="none"/>
          <w:lang w:val="en-US" w:eastAsia="zh-CN" w:bidi="ar"/>
        </w:rPr>
        <w:t xml:space="preserve"> </w:t>
      </w:r>
      <w:r>
        <w:rPr>
          <w:rFonts w:hint="eastAsia" w:ascii="宋体" w:hAnsi="宋体" w:eastAsia="宋体" w:cs="宋体"/>
          <w:color w:val="auto"/>
          <w:kern w:val="0"/>
          <w:sz w:val="24"/>
          <w:szCs w:val="24"/>
          <w:highlight w:val="none"/>
          <w:lang w:val="en-US" w:eastAsia="zh-CN" w:bidi="ar"/>
        </w:rPr>
        <w:t>址：</w:t>
      </w:r>
      <w:r>
        <w:rPr>
          <w:rFonts w:hint="eastAsia" w:cs="宋体"/>
          <w:color w:val="auto"/>
          <w:kern w:val="0"/>
          <w:sz w:val="24"/>
          <w:szCs w:val="24"/>
          <w:highlight w:val="none"/>
          <w:lang w:val="en-US" w:eastAsia="zh-CN" w:bidi="ar"/>
        </w:rPr>
        <w:t>云南省德宏州陇川县章凤镇卫国南路26</w:t>
      </w:r>
      <w:r>
        <w:rPr>
          <w:rFonts w:hint="eastAsia" w:ascii="宋体" w:hAnsi="宋体" w:eastAsia="宋体" w:cs="宋体"/>
          <w:color w:val="auto"/>
          <w:kern w:val="0"/>
          <w:sz w:val="24"/>
          <w:szCs w:val="24"/>
          <w:highlight w:val="none"/>
          <w:lang w:val="en-US" w:eastAsia="zh-CN" w:bidi="ar"/>
        </w:rPr>
        <w:t>号</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联系方式：</w:t>
      </w:r>
      <w:r>
        <w:rPr>
          <w:rFonts w:hint="eastAsia" w:cs="宋体"/>
          <w:color w:val="auto"/>
          <w:kern w:val="0"/>
          <w:sz w:val="24"/>
          <w:szCs w:val="24"/>
          <w:highlight w:val="none"/>
          <w:lang w:val="en-US" w:eastAsia="zh-CN" w:bidi="ar"/>
        </w:rPr>
        <w:t>0692-7173320</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outlineLvl w:val="2"/>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3.项目联系方式</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项目联系人：</w:t>
      </w:r>
      <w:r>
        <w:rPr>
          <w:rFonts w:hint="eastAsia" w:cs="宋体"/>
          <w:color w:val="auto"/>
          <w:kern w:val="0"/>
          <w:sz w:val="24"/>
          <w:szCs w:val="24"/>
          <w:highlight w:val="none"/>
          <w:lang w:val="en-US" w:eastAsia="zh-CN" w:bidi="ar"/>
        </w:rPr>
        <w:t xml:space="preserve">王 城 </w:t>
      </w:r>
      <w:r>
        <w:rPr>
          <w:rFonts w:hint="eastAsia" w:ascii="宋体" w:hAnsi="宋体" w:eastAsia="宋体" w:cs="宋体"/>
          <w:color w:val="auto"/>
          <w:kern w:val="0"/>
          <w:sz w:val="24"/>
          <w:szCs w:val="24"/>
          <w:highlight w:val="none"/>
          <w:lang w:val="en-US" w:eastAsia="zh-CN" w:bidi="ar"/>
        </w:rPr>
        <w:t>电</w:t>
      </w:r>
      <w:r>
        <w:rPr>
          <w:rFonts w:hint="eastAsia" w:cs="宋体"/>
          <w:color w:val="auto"/>
          <w:kern w:val="0"/>
          <w:sz w:val="24"/>
          <w:szCs w:val="24"/>
          <w:highlight w:val="none"/>
          <w:lang w:val="en-US" w:eastAsia="zh-CN" w:bidi="ar"/>
        </w:rPr>
        <w:t xml:space="preserve"> </w:t>
      </w:r>
      <w:r>
        <w:rPr>
          <w:rFonts w:hint="eastAsia" w:ascii="宋体" w:hAnsi="宋体" w:eastAsia="宋体" w:cs="宋体"/>
          <w:color w:val="auto"/>
          <w:kern w:val="0"/>
          <w:sz w:val="24"/>
          <w:szCs w:val="24"/>
          <w:highlight w:val="none"/>
          <w:lang w:val="en-US" w:eastAsia="zh-CN" w:bidi="ar"/>
        </w:rPr>
        <w:t>话：</w:t>
      </w:r>
      <w:r>
        <w:rPr>
          <w:rFonts w:hint="eastAsia" w:cs="宋体"/>
          <w:color w:val="auto"/>
          <w:kern w:val="0"/>
          <w:sz w:val="24"/>
          <w:szCs w:val="24"/>
          <w:highlight w:val="none"/>
          <w:lang w:val="en-US" w:eastAsia="zh-CN" w:bidi="ar"/>
        </w:rPr>
        <w:t>18088213616</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outlineLvl w:val="2"/>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4.监督部门电话</w:t>
      </w:r>
      <w:r>
        <w:rPr>
          <w:rFonts w:hint="eastAsia" w:cs="宋体"/>
          <w:color w:val="auto"/>
          <w:kern w:val="0"/>
          <w:sz w:val="24"/>
          <w:szCs w:val="24"/>
          <w:highlight w:val="none"/>
          <w:shd w:val="clear" w:fill="FFFFFF"/>
          <w:lang w:val="en-US" w:eastAsia="zh-CN" w:bidi="ar"/>
        </w:rPr>
        <w:t>：</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bookmarkStart w:id="27" w:name="OLE_LINK14"/>
      <w:r>
        <w:rPr>
          <w:rFonts w:hint="eastAsia" w:ascii="宋体" w:hAnsi="宋体" w:eastAsia="宋体" w:cs="宋体"/>
          <w:color w:val="auto"/>
          <w:kern w:val="0"/>
          <w:sz w:val="24"/>
          <w:szCs w:val="24"/>
          <w:highlight w:val="none"/>
          <w:lang w:val="en-US" w:eastAsia="zh-CN" w:bidi="ar"/>
        </w:rPr>
        <w:t>行政监督部门及联系电话：陇川县财政局 0692-7172965</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纪检监督联系电话：0692-12388</w:t>
      </w:r>
      <w:bookmarkEnd w:id="27"/>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default" w:cs="宋体"/>
          <w:color w:val="auto"/>
          <w:kern w:val="0"/>
          <w:sz w:val="24"/>
          <w:szCs w:val="24"/>
          <w:highlight w:val="none"/>
          <w:lang w:val="en-US" w:eastAsia="zh-CN" w:bidi="ar"/>
        </w:rPr>
      </w:pPr>
    </w:p>
    <w:p>
      <w:pPr>
        <w:rPr>
          <w:rFonts w:hint="eastAsia"/>
          <w:color w:val="auto"/>
          <w:highlight w:val="none"/>
        </w:rPr>
      </w:pPr>
      <w:bookmarkStart w:id="28" w:name="_Toc12755"/>
      <w:bookmarkStart w:id="29" w:name="_Toc27502"/>
      <w:bookmarkStart w:id="30" w:name="_Toc31155"/>
    </w:p>
    <w:p>
      <w:pPr>
        <w:bidi w:val="0"/>
        <w:rPr>
          <w:rFonts w:hint="eastAsia"/>
          <w:color w:val="auto"/>
        </w:rPr>
      </w:pPr>
    </w:p>
    <w:p>
      <w:pPr>
        <w:spacing w:line="480" w:lineRule="exact"/>
        <w:jc w:val="both"/>
        <w:outlineLvl w:val="0"/>
        <w:rPr>
          <w:rFonts w:hint="eastAsia" w:ascii="黑体" w:hAnsi="黑体" w:eastAsia="黑体"/>
          <w:b/>
          <w:color w:val="auto"/>
          <w:sz w:val="44"/>
          <w:szCs w:val="44"/>
          <w:highlight w:val="none"/>
        </w:rPr>
      </w:pPr>
    </w:p>
    <w:p>
      <w:pPr>
        <w:pStyle w:val="2"/>
        <w:rPr>
          <w:rFonts w:hint="eastAsia" w:ascii="黑体" w:hAnsi="黑体" w:eastAsia="黑体"/>
          <w:b/>
          <w:color w:val="auto"/>
          <w:sz w:val="44"/>
          <w:szCs w:val="44"/>
          <w:highlight w:val="none"/>
        </w:rPr>
      </w:pPr>
    </w:p>
    <w:p>
      <w:pPr>
        <w:pStyle w:val="2"/>
        <w:rPr>
          <w:rFonts w:hint="eastAsia" w:ascii="黑体" w:hAnsi="黑体" w:eastAsia="黑体"/>
          <w:b/>
          <w:color w:val="auto"/>
          <w:sz w:val="44"/>
          <w:szCs w:val="44"/>
          <w:highlight w:val="none"/>
        </w:rPr>
      </w:pPr>
    </w:p>
    <w:p>
      <w:pPr>
        <w:rPr>
          <w:rFonts w:hint="eastAsia"/>
          <w:color w:val="auto"/>
          <w:highlight w:val="none"/>
        </w:rPr>
      </w:pPr>
    </w:p>
    <w:p>
      <w:pPr>
        <w:spacing w:line="480" w:lineRule="exact"/>
        <w:jc w:val="center"/>
        <w:outlineLvl w:val="0"/>
        <w:rPr>
          <w:rFonts w:hint="eastAsia" w:ascii="黑体" w:hAnsi="黑体" w:eastAsia="黑体"/>
          <w:b/>
          <w:color w:val="auto"/>
          <w:sz w:val="44"/>
          <w:szCs w:val="44"/>
          <w:highlight w:val="none"/>
        </w:rPr>
      </w:pPr>
      <w:r>
        <w:rPr>
          <w:rFonts w:hint="eastAsia" w:ascii="黑体" w:hAnsi="黑体" w:eastAsia="黑体"/>
          <w:b/>
          <w:color w:val="auto"/>
          <w:sz w:val="44"/>
          <w:szCs w:val="44"/>
          <w:highlight w:val="none"/>
        </w:rPr>
        <w:t>第二章 投标人须知</w:t>
      </w:r>
      <w:bookmarkEnd w:id="28"/>
      <w:bookmarkEnd w:id="29"/>
      <w:bookmarkEnd w:id="30"/>
    </w:p>
    <w:p>
      <w:pPr>
        <w:spacing w:line="480" w:lineRule="exact"/>
        <w:jc w:val="center"/>
        <w:outlineLvl w:val="1"/>
        <w:rPr>
          <w:rFonts w:hint="eastAsia"/>
          <w:b/>
          <w:color w:val="auto"/>
          <w:sz w:val="32"/>
          <w:szCs w:val="32"/>
          <w:highlight w:val="none"/>
        </w:rPr>
      </w:pPr>
      <w:bookmarkStart w:id="31" w:name="_Toc234638895"/>
      <w:bookmarkStart w:id="32" w:name="_Toc4750"/>
      <w:r>
        <w:rPr>
          <w:rFonts w:hint="eastAsia"/>
          <w:b/>
          <w:color w:val="auto"/>
          <w:sz w:val="32"/>
          <w:szCs w:val="32"/>
          <w:highlight w:val="none"/>
        </w:rPr>
        <w:t>投标人须知前附表</w:t>
      </w:r>
      <w:bookmarkEnd w:id="31"/>
      <w:bookmarkEnd w:id="32"/>
    </w:p>
    <w:tbl>
      <w:tblPr>
        <w:tblStyle w:val="26"/>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8"/>
        <w:gridCol w:w="2020"/>
        <w:gridCol w:w="6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3" w:type="dxa"/>
            <w:gridSpan w:val="2"/>
            <w:vAlign w:val="center"/>
          </w:tcPr>
          <w:p>
            <w:pPr>
              <w:pStyle w:val="15"/>
              <w:jc w:val="center"/>
              <w:rPr>
                <w:rFonts w:hint="eastAsia" w:hAnsi="宋体"/>
                <w:b/>
                <w:color w:val="auto"/>
                <w:sz w:val="24"/>
                <w:szCs w:val="24"/>
                <w:highlight w:val="none"/>
              </w:rPr>
            </w:pPr>
            <w:r>
              <w:rPr>
                <w:rFonts w:hint="eastAsia" w:hAnsi="宋体"/>
                <w:b/>
                <w:color w:val="auto"/>
                <w:sz w:val="24"/>
                <w:szCs w:val="24"/>
                <w:highlight w:val="none"/>
              </w:rPr>
              <w:t>条款号</w:t>
            </w:r>
          </w:p>
        </w:tc>
        <w:tc>
          <w:tcPr>
            <w:tcW w:w="2020" w:type="dxa"/>
            <w:vAlign w:val="center"/>
          </w:tcPr>
          <w:p>
            <w:pPr>
              <w:pStyle w:val="15"/>
              <w:jc w:val="center"/>
              <w:rPr>
                <w:rFonts w:hint="eastAsia" w:hAnsi="宋体"/>
                <w:b/>
                <w:color w:val="auto"/>
                <w:sz w:val="24"/>
                <w:szCs w:val="24"/>
                <w:highlight w:val="none"/>
              </w:rPr>
            </w:pPr>
            <w:r>
              <w:rPr>
                <w:rFonts w:hint="eastAsia" w:hAnsi="宋体"/>
                <w:b/>
                <w:color w:val="auto"/>
                <w:sz w:val="24"/>
                <w:szCs w:val="24"/>
                <w:highlight w:val="none"/>
              </w:rPr>
              <w:t>条 款 名 称</w:t>
            </w:r>
          </w:p>
        </w:tc>
        <w:tc>
          <w:tcPr>
            <w:tcW w:w="6265" w:type="dxa"/>
            <w:vAlign w:val="center"/>
          </w:tcPr>
          <w:p>
            <w:pPr>
              <w:pStyle w:val="15"/>
              <w:jc w:val="center"/>
              <w:rPr>
                <w:rFonts w:hint="eastAsia" w:hAnsi="宋体"/>
                <w:b/>
                <w:color w:val="auto"/>
                <w:sz w:val="24"/>
                <w:szCs w:val="24"/>
                <w:highlight w:val="none"/>
              </w:rPr>
            </w:pPr>
            <w:r>
              <w:rPr>
                <w:rFonts w:hint="eastAsia" w:hAnsi="宋体"/>
                <w:b/>
                <w:color w:val="auto"/>
                <w:sz w:val="24"/>
                <w:szCs w:val="24"/>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1.1</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采购人</w:t>
            </w:r>
          </w:p>
        </w:tc>
        <w:tc>
          <w:tcPr>
            <w:tcW w:w="6265" w:type="dxa"/>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陇川县教育体育局</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统一社会信用代码</w:t>
            </w:r>
            <w:r>
              <w:rPr>
                <w:rFonts w:hint="eastAsia" w:ascii="宋体" w:hAnsi="宋体" w:cs="宋体"/>
                <w:color w:val="auto"/>
                <w:sz w:val="24"/>
                <w:szCs w:val="24"/>
                <w:highlight w:val="none"/>
                <w:shd w:val="clear" w:fill="FFFFFF"/>
                <w:lang w:val="en-US" w:eastAsia="zh-CN"/>
              </w:rPr>
              <w:t>：</w:t>
            </w:r>
            <w:r>
              <w:rPr>
                <w:rFonts w:hint="eastAsia" w:ascii="宋体" w:hAnsi="宋体" w:eastAsia="宋体" w:cs="宋体"/>
                <w:color w:val="auto"/>
                <w:kern w:val="0"/>
                <w:sz w:val="24"/>
                <w:szCs w:val="24"/>
                <w:lang w:val="en-US" w:eastAsia="zh-CN" w:bidi="ar"/>
              </w:rPr>
              <w:t>11533124015270580X</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bookmarkStart w:id="33" w:name="OLE_LINK3"/>
            <w:r>
              <w:rPr>
                <w:rFonts w:hint="eastAsia" w:ascii="宋体" w:hAnsi="宋体" w:eastAsia="宋体" w:cs="宋体"/>
                <w:color w:val="auto"/>
                <w:sz w:val="24"/>
                <w:szCs w:val="24"/>
                <w:highlight w:val="none"/>
              </w:rPr>
              <w:t>云南省德宏傣族景颇族自治州陇川县</w:t>
            </w:r>
            <w:r>
              <w:rPr>
                <w:rFonts w:hint="eastAsia" w:ascii="宋体" w:hAnsi="宋体" w:cs="宋体"/>
                <w:color w:val="auto"/>
                <w:sz w:val="24"/>
                <w:szCs w:val="24"/>
                <w:highlight w:val="none"/>
                <w:lang w:val="en-US" w:eastAsia="zh-CN"/>
              </w:rPr>
              <w:t>卫国南路1</w:t>
            </w:r>
            <w:r>
              <w:rPr>
                <w:rFonts w:hint="eastAsia" w:ascii="宋体" w:hAnsi="宋体" w:eastAsia="宋体" w:cs="宋体"/>
                <w:color w:val="auto"/>
                <w:sz w:val="24"/>
                <w:szCs w:val="24"/>
                <w:highlight w:val="none"/>
              </w:rPr>
              <w:t>号</w:t>
            </w:r>
            <w:bookmarkEnd w:id="33"/>
          </w:p>
          <w:p>
            <w:pP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联系人及电话：</w:t>
            </w:r>
            <w:r>
              <w:rPr>
                <w:rFonts w:hint="eastAsia" w:ascii="宋体" w:hAnsi="宋体" w:cs="宋体"/>
                <w:color w:val="auto"/>
                <w:sz w:val="24"/>
                <w:szCs w:val="24"/>
                <w:highlight w:val="none"/>
                <w:lang w:val="en-US" w:eastAsia="zh-CN"/>
              </w:rPr>
              <w:t>廖力明 18988220590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招标（采购）代理机构</w:t>
            </w:r>
          </w:p>
        </w:tc>
        <w:tc>
          <w:tcPr>
            <w:tcW w:w="6265" w:type="dxa"/>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rPr>
              <w:t>集中采购</w:t>
            </w:r>
            <w:r>
              <w:rPr>
                <w:rFonts w:hint="eastAsia" w:ascii="宋体" w:hAnsi="宋体" w:eastAsia="宋体" w:cs="宋体"/>
                <w:color w:val="auto"/>
                <w:kern w:val="0"/>
                <w:sz w:val="24"/>
                <w:szCs w:val="24"/>
                <w:highlight w:val="none"/>
                <w:lang w:val="en-US" w:eastAsia="zh-CN"/>
              </w:rPr>
              <w:t>代理机构</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陇川县政府采购和出让中心</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cs="宋体"/>
                <w:color w:val="auto"/>
                <w:sz w:val="24"/>
                <w:szCs w:val="24"/>
                <w:highlight w:val="none"/>
                <w:lang w:val="en-US" w:eastAsia="zh-CN"/>
              </w:rPr>
              <w:t>陇川县章凤镇卫国南路26号</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联 系 人：</w:t>
            </w:r>
            <w:r>
              <w:rPr>
                <w:rFonts w:hint="eastAsia" w:ascii="宋体" w:hAnsi="宋体" w:cs="宋体"/>
                <w:color w:val="auto"/>
                <w:sz w:val="24"/>
                <w:szCs w:val="24"/>
                <w:highlight w:val="none"/>
                <w:lang w:val="en-US" w:eastAsia="zh-CN"/>
              </w:rPr>
              <w:t>王 城</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Fonts w:hint="eastAsia" w:ascii="宋体" w:hAnsi="宋体" w:cs="宋体"/>
                <w:color w:val="auto"/>
                <w:sz w:val="24"/>
                <w:szCs w:val="24"/>
                <w:highlight w:val="none"/>
                <w:lang w:val="en-US" w:eastAsia="zh-CN"/>
              </w:rPr>
              <w:t>18088213616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1.3</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项目名称</w:t>
            </w:r>
          </w:p>
        </w:tc>
        <w:tc>
          <w:tcPr>
            <w:tcW w:w="6265" w:type="dxa"/>
            <w:vAlign w:val="center"/>
          </w:tcPr>
          <w:p>
            <w:pPr>
              <w:pStyle w:val="15"/>
              <w:keepNext w:val="0"/>
              <w:keepLines w:val="0"/>
              <w:pageBreakBefore w:val="0"/>
              <w:kinsoku/>
              <w:wordWrap/>
              <w:overflowPunct/>
              <w:topLinePunct w:val="0"/>
              <w:autoSpaceDE/>
              <w:autoSpaceDN/>
              <w:bidi w:val="0"/>
              <w:snapToGrid/>
              <w:spacing w:line="420" w:lineRule="exact"/>
              <w:rPr>
                <w:rFonts w:hint="default" w:hAnsi="宋体" w:cs="宋体"/>
                <w:color w:val="auto"/>
                <w:sz w:val="24"/>
                <w:szCs w:val="24"/>
                <w:highlight w:val="none"/>
                <w:lang w:val="en-US" w:eastAsia="zh-CN"/>
              </w:rPr>
            </w:pPr>
            <w:r>
              <w:rPr>
                <w:rFonts w:hint="eastAsia" w:ascii="宋体" w:hAnsi="宋体" w:cs="宋体"/>
                <w:color w:val="auto"/>
                <w:kern w:val="0"/>
                <w:sz w:val="24"/>
                <w:szCs w:val="24"/>
                <w:lang w:val="en-US" w:eastAsia="zh-CN" w:bidi="ar"/>
              </w:rPr>
              <w:t>陇川县义务教育薄弱环节改善与能力提升项目-2026（报告厅设备购置A）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1.4.1</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资金来源</w:t>
            </w:r>
          </w:p>
        </w:tc>
        <w:tc>
          <w:tcPr>
            <w:tcW w:w="6265" w:type="dxa"/>
            <w:vAlign w:val="center"/>
          </w:tcPr>
          <w:p>
            <w:pPr>
              <w:pStyle w:val="15"/>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kern w:val="0"/>
                <w:sz w:val="24"/>
                <w:szCs w:val="24"/>
                <w:highlight w:val="none"/>
                <w:lang w:eastAsia="zh-CN"/>
              </w:rPr>
            </w:pPr>
            <w:r>
              <w:rPr>
                <w:rFonts w:hint="eastAsia" w:hAnsi="宋体" w:cs="宋体"/>
                <w:color w:val="auto"/>
                <w:kern w:val="0"/>
                <w:sz w:val="24"/>
                <w:szCs w:val="24"/>
                <w:highlight w:val="none"/>
                <w:lang w:val="en-US" w:eastAsia="zh-CN"/>
              </w:rPr>
              <w:t>财政</w:t>
            </w:r>
            <w:r>
              <w:rPr>
                <w:rFonts w:hint="eastAsia" w:hAnsi="宋体" w:cs="宋体"/>
                <w:color w:val="auto"/>
                <w:kern w:val="0"/>
                <w:sz w:val="24"/>
                <w:szCs w:val="24"/>
                <w:highlight w:val="none"/>
                <w:lang w:eastAsia="zh-CN"/>
              </w:rPr>
              <w:t>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1.4.2</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预算金额</w:t>
            </w:r>
          </w:p>
        </w:tc>
        <w:tc>
          <w:tcPr>
            <w:tcW w:w="6265" w:type="dxa"/>
            <w:vAlign w:val="center"/>
          </w:tcPr>
          <w:p>
            <w:pPr>
              <w:pStyle w:val="15"/>
              <w:keepNext w:val="0"/>
              <w:keepLines w:val="0"/>
              <w:pageBreakBefore w:val="0"/>
              <w:kinsoku/>
              <w:wordWrap/>
              <w:overflowPunct/>
              <w:topLinePunct w:val="0"/>
              <w:autoSpaceDE/>
              <w:autoSpaceDN/>
              <w:bidi w:val="0"/>
              <w:snapToGrid/>
              <w:spacing w:line="420" w:lineRule="exact"/>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w:t>
            </w:r>
            <w:r>
              <w:rPr>
                <w:rFonts w:hint="eastAsia" w:hAnsi="宋体" w:cs="宋体"/>
                <w:color w:val="auto"/>
                <w:kern w:val="0"/>
                <w:sz w:val="24"/>
                <w:szCs w:val="24"/>
                <w:highlight w:val="none"/>
                <w:lang w:val="en-US" w:eastAsia="zh-CN"/>
              </w:rPr>
              <w:t>1,020,000.00</w:t>
            </w:r>
            <w:r>
              <w:rPr>
                <w:rFonts w:hint="eastAsia" w:ascii="宋体" w:hAnsi="宋体" w:eastAsia="宋体" w:cs="宋体"/>
                <w:color w:val="auto"/>
                <w:kern w:val="0"/>
                <w:sz w:val="24"/>
                <w:szCs w:val="24"/>
                <w:highlight w:val="none"/>
                <w:lang w:val="en-US" w:eastAsia="zh-CN"/>
              </w:rPr>
              <w:t>元（人民币）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rPr>
              <w:t>1.4.3</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最高限价</w:t>
            </w:r>
          </w:p>
        </w:tc>
        <w:tc>
          <w:tcPr>
            <w:tcW w:w="6265" w:type="dxa"/>
            <w:vAlign w:val="center"/>
          </w:tcPr>
          <w:p>
            <w:pPr>
              <w:pStyle w:val="15"/>
              <w:keepNext w:val="0"/>
              <w:keepLines w:val="0"/>
              <w:pageBreakBefore w:val="0"/>
              <w:kinsoku/>
              <w:wordWrap/>
              <w:overflowPunct/>
              <w:topLinePunct w:val="0"/>
              <w:autoSpaceDE/>
              <w:autoSpaceDN/>
              <w:bidi w:val="0"/>
              <w:snapToGrid/>
              <w:spacing w:line="420" w:lineRule="exact"/>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w:t>
            </w:r>
            <w:r>
              <w:rPr>
                <w:rFonts w:hint="eastAsia" w:hAnsi="宋体" w:cs="宋体"/>
                <w:color w:val="auto"/>
                <w:kern w:val="0"/>
                <w:sz w:val="24"/>
                <w:szCs w:val="24"/>
                <w:highlight w:val="none"/>
                <w:lang w:val="en-US" w:eastAsia="zh-CN"/>
              </w:rPr>
              <w:t>1,020,000.00</w:t>
            </w:r>
            <w:r>
              <w:rPr>
                <w:rFonts w:hint="eastAsia" w:ascii="宋体" w:hAnsi="宋体" w:eastAsia="宋体" w:cs="宋体"/>
                <w:color w:val="auto"/>
                <w:kern w:val="0"/>
                <w:sz w:val="24"/>
                <w:szCs w:val="24"/>
                <w:highlight w:val="none"/>
                <w:lang w:val="en-US" w:eastAsia="zh-CN"/>
              </w:rPr>
              <w:t>元（人民币）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1.5</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招标范围</w:t>
            </w:r>
          </w:p>
        </w:tc>
        <w:tc>
          <w:tcPr>
            <w:tcW w:w="6265" w:type="dxa"/>
            <w:vAlign w:val="center"/>
          </w:tcPr>
          <w:p>
            <w:pPr>
              <w:pStyle w:val="15"/>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详见</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第四章</w:t>
            </w:r>
            <w:r>
              <w:rPr>
                <w:rFonts w:hint="eastAsia" w:hAnsi="宋体" w:cs="宋体"/>
                <w:bCs/>
                <w:color w:val="auto"/>
                <w:sz w:val="24"/>
                <w:szCs w:val="24"/>
                <w:highlight w:val="none"/>
                <w:lang w:val="en-US" w:eastAsia="zh-CN"/>
              </w:rPr>
              <w:t xml:space="preserve"> 采购清单及要求</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1.6</w:t>
            </w:r>
            <w:r>
              <w:rPr>
                <w:rFonts w:hint="eastAsia" w:hAnsi="宋体" w:cs="宋体"/>
                <w:color w:val="auto"/>
                <w:kern w:val="0"/>
                <w:sz w:val="24"/>
                <w:szCs w:val="24"/>
                <w:highlight w:val="none"/>
                <w:lang w:val="en-US" w:eastAsia="zh-CN"/>
              </w:rPr>
              <w:t>.1</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合同履行期限</w:t>
            </w:r>
            <w:r>
              <w:rPr>
                <w:rFonts w:hint="eastAsia" w:hAnsi="宋体" w:cs="宋体"/>
                <w:color w:val="auto"/>
                <w:kern w:val="0"/>
                <w:sz w:val="24"/>
                <w:szCs w:val="24"/>
                <w:highlight w:val="none"/>
                <w:lang w:val="en-US" w:eastAsia="zh-CN"/>
              </w:rPr>
              <w:t>（交货期）</w:t>
            </w:r>
          </w:p>
        </w:tc>
        <w:tc>
          <w:tcPr>
            <w:tcW w:w="6265" w:type="dxa"/>
            <w:vAlign w:val="center"/>
          </w:tcPr>
          <w:p>
            <w:pPr>
              <w:keepNext w:val="0"/>
              <w:keepLines w:val="0"/>
              <w:pageBreakBefore w:val="0"/>
              <w:widowControl/>
              <w:kinsoku/>
              <w:wordWrap/>
              <w:overflowPunct/>
              <w:topLinePunct w:val="0"/>
              <w:autoSpaceDE/>
              <w:autoSpaceDN/>
              <w:bidi w:val="0"/>
              <w:snapToGrid/>
              <w:spacing w:line="420" w:lineRule="exact"/>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60日历天</w:t>
            </w:r>
            <w:r>
              <w:rPr>
                <w:rFonts w:hint="eastAsia" w:asciiTheme="minorEastAsia" w:hAnsiTheme="minorEastAsia" w:eastAsiaTheme="minorEastAsia" w:cstheme="minorEastAsia"/>
                <w:b w:val="0"/>
                <w:bCs/>
                <w:color w:val="auto"/>
                <w:sz w:val="24"/>
                <w:szCs w:val="24"/>
                <w:highlight w:val="none"/>
                <w:shd w:val="clear" w:fill="FFFFFF"/>
                <w:lang w:val="en-US" w:eastAsia="zh-CN"/>
              </w:rPr>
              <w:t>（</w:t>
            </w:r>
            <w:r>
              <w:rPr>
                <w:rFonts w:hint="eastAsia" w:asciiTheme="minorEastAsia" w:hAnsiTheme="minorEastAsia" w:eastAsiaTheme="minorEastAsia" w:cstheme="minorEastAsia"/>
                <w:b w:val="0"/>
                <w:bCs/>
                <w:color w:val="auto"/>
                <w:sz w:val="24"/>
                <w:szCs w:val="24"/>
                <w:highlight w:val="none"/>
                <w:lang w:val="en-US" w:eastAsia="zh-CN"/>
              </w:rPr>
              <w:t>合同签订之日起60日历天内，完成设备配送、安装、调试并正常投入使用)。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rPr>
              <w:t>1.6.2</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Theme="minorEastAsia" w:hAnsiTheme="minorEastAsia" w:eastAsiaTheme="minorEastAsia" w:cstheme="minorEastAsia"/>
                <w:bCs/>
                <w:color w:val="auto"/>
                <w:kern w:val="2"/>
                <w:sz w:val="24"/>
                <w:szCs w:val="24"/>
                <w:highlight w:val="none"/>
                <w:lang w:val="en-US" w:eastAsia="zh-CN" w:bidi="ar-SA"/>
              </w:rPr>
              <w:t>质保期</w:t>
            </w:r>
          </w:p>
        </w:tc>
        <w:tc>
          <w:tcPr>
            <w:tcW w:w="6265" w:type="dxa"/>
            <w:vAlign w:val="center"/>
          </w:tcPr>
          <w:p>
            <w:pPr>
              <w:keepNext w:val="0"/>
              <w:keepLines w:val="0"/>
              <w:pageBreakBefore w:val="0"/>
              <w:widowControl/>
              <w:kinsoku/>
              <w:wordWrap/>
              <w:overflowPunct/>
              <w:topLinePunct w:val="0"/>
              <w:autoSpaceDE/>
              <w:autoSpaceDN/>
              <w:bidi w:val="0"/>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cs="宋体"/>
                <w:color w:val="auto"/>
                <w:kern w:val="2"/>
                <w:sz w:val="24"/>
                <w:szCs w:val="24"/>
                <w:lang w:val="en-US" w:eastAsia="zh-CN" w:bidi="ar-SA"/>
              </w:rPr>
              <w:t>提供</w:t>
            </w:r>
            <w:r>
              <w:rPr>
                <w:rFonts w:hint="default"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3年硬件免费质保，非人为故障免费维修、免费更换。提供</w:t>
            </w:r>
            <w:r>
              <w:rPr>
                <w:rFonts w:hint="default"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5年售后服务，含技术支持、故障排查及后期维护。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1.7</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质量</w:t>
            </w:r>
            <w:r>
              <w:rPr>
                <w:rFonts w:hint="eastAsia" w:hAnsi="宋体" w:cs="宋体"/>
                <w:color w:val="auto"/>
                <w:kern w:val="0"/>
                <w:sz w:val="24"/>
                <w:szCs w:val="24"/>
                <w:highlight w:val="none"/>
                <w:lang w:val="en-US" w:eastAsia="zh-CN"/>
              </w:rPr>
              <w:t>要求</w:t>
            </w:r>
          </w:p>
        </w:tc>
        <w:tc>
          <w:tcPr>
            <w:tcW w:w="6265" w:type="dxa"/>
            <w:vAlign w:val="center"/>
          </w:tcPr>
          <w:p>
            <w:pPr>
              <w:keepNext w:val="0"/>
              <w:keepLines w:val="0"/>
              <w:pageBreakBefore w:val="0"/>
              <w:widowControl/>
              <w:kinsoku/>
              <w:wordWrap/>
              <w:overflowPunct/>
              <w:topLinePunct w:val="0"/>
              <w:autoSpaceDE/>
              <w:autoSpaceDN/>
              <w:bidi w:val="0"/>
              <w:snapToGrid/>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符合国家有关部门规定的相应技术、节能、安全和环保标准及国家有关部门对所采购设备的强制性规定和要求</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1.8</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rPr>
              <w:t>履约地点</w:t>
            </w:r>
          </w:p>
        </w:tc>
        <w:tc>
          <w:tcPr>
            <w:tcW w:w="6265" w:type="dxa"/>
            <w:vAlign w:val="center"/>
          </w:tcPr>
          <w:p>
            <w:pPr>
              <w:keepNext w:val="0"/>
              <w:keepLines w:val="0"/>
              <w:pageBreakBefore w:val="0"/>
              <w:widowControl/>
              <w:kinsoku/>
              <w:wordWrap/>
              <w:overflowPunct/>
              <w:topLinePunct w:val="0"/>
              <w:autoSpaceDE/>
              <w:autoSpaceDN/>
              <w:bidi w:val="0"/>
              <w:snapToGrid/>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采购人指定地点</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1.9</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投标人资格要求</w:t>
            </w:r>
          </w:p>
        </w:tc>
        <w:tc>
          <w:tcPr>
            <w:tcW w:w="6265" w:type="dxa"/>
            <w:vAlign w:val="center"/>
          </w:tcPr>
          <w:p>
            <w:pPr>
              <w:pStyle w:val="6"/>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Fonts w:ascii="Times New Roman" w:hAnsi="Times New Roman" w:eastAsia="宋体"/>
                <w:color w:val="auto"/>
                <w:sz w:val="24"/>
                <w:szCs w:val="24"/>
              </w:rPr>
            </w:pPr>
            <w:r>
              <w:rPr>
                <w:rFonts w:hint="eastAsia" w:ascii="Times New Roman" w:hAnsi="Times New Roman" w:eastAsia="宋体" w:cs="Times New Roman"/>
                <w:b/>
                <w:bCs/>
                <w:color w:val="auto"/>
                <w:sz w:val="24"/>
                <w:szCs w:val="24"/>
              </w:rPr>
              <w:t>申请人的资格要求：</w:t>
            </w:r>
            <w:r>
              <w:rPr>
                <w:rFonts w:ascii="Times New Roman" w:hAnsi="Times New Roman" w:eastAsia="宋体" w:cs="Times New Roman"/>
                <w:b/>
                <w:bCs/>
                <w:color w:val="auto"/>
                <w:sz w:val="24"/>
                <w:szCs w:val="24"/>
              </w:rPr>
              <w:t>申</w:t>
            </w:r>
            <w:r>
              <w:rPr>
                <w:rFonts w:ascii="Times New Roman" w:hAnsi="Times New Roman" w:eastAsia="宋体"/>
                <w:b/>
                <w:bCs/>
                <w:color w:val="auto"/>
                <w:sz w:val="24"/>
                <w:szCs w:val="24"/>
              </w:rPr>
              <w:t>请人的资格要求（须同时满足）</w:t>
            </w:r>
          </w:p>
          <w:p>
            <w:pPr>
              <w:spacing w:line="48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1.满足《中华人民共和国政府采购法》第二十二条规定；</w:t>
            </w:r>
          </w:p>
          <w:p>
            <w:pPr>
              <w:spacing w:line="48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落实政府采购政策需满足的资格要求：本项目执行政府采购促进中小企业发展、支持监狱企业、残疾人福利性单位优惠等政府采购政策，小微企业价格扣除优惠比例：10%、大中企业与小微企业组成联合体评审优惠比例：4%、大中企业向小微企业合同分包评审优惠比例：4%。</w:t>
            </w:r>
          </w:p>
          <w:p>
            <w:pPr>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 xml:space="preserve">3.本项目的特定资格要求：无。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1.10</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是否接受联合体投标</w:t>
            </w:r>
          </w:p>
        </w:tc>
        <w:tc>
          <w:tcPr>
            <w:tcW w:w="6265" w:type="dxa"/>
            <w:vAlign w:val="center"/>
          </w:tcPr>
          <w:p>
            <w:pPr>
              <w:pStyle w:val="15"/>
              <w:keepNext w:val="0"/>
              <w:keepLines w:val="0"/>
              <w:pageBreakBefore w:val="0"/>
              <w:kinsoku/>
              <w:wordWrap/>
              <w:overflowPunct/>
              <w:topLinePunct w:val="0"/>
              <w:autoSpaceDE/>
              <w:autoSpaceDN/>
              <w:bidi w:val="0"/>
              <w:snapToGrid/>
              <w:spacing w:line="420" w:lineRule="exact"/>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1.11</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分包</w:t>
            </w:r>
            <w:r>
              <w:rPr>
                <w:rFonts w:hint="eastAsia" w:hAnsi="宋体" w:cs="宋体"/>
                <w:color w:val="auto"/>
                <w:kern w:val="0"/>
                <w:sz w:val="24"/>
                <w:szCs w:val="24"/>
                <w:highlight w:val="none"/>
                <w:lang w:val="en-US" w:eastAsia="zh-CN"/>
              </w:rPr>
              <w:t>情况</w:t>
            </w:r>
          </w:p>
        </w:tc>
        <w:tc>
          <w:tcPr>
            <w:tcW w:w="6265" w:type="dxa"/>
            <w:vAlign w:val="center"/>
          </w:tcPr>
          <w:p>
            <w:pPr>
              <w:spacing w:line="48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w:t>
            </w:r>
            <w:r>
              <w:rPr>
                <w:rFonts w:hint="eastAsia" w:ascii="宋体" w:hAnsi="宋体" w:cs="宋体"/>
                <w:color w:val="auto"/>
                <w:kern w:val="0"/>
                <w:sz w:val="24"/>
                <w:szCs w:val="24"/>
                <w:highlight w:val="none"/>
                <w:lang w:val="en-US" w:eastAsia="zh-CN" w:bidi="ar"/>
              </w:rPr>
              <w:t>为1</w:t>
            </w:r>
            <w:r>
              <w:rPr>
                <w:rFonts w:hint="eastAsia" w:ascii="宋体" w:hAnsi="宋体" w:eastAsia="宋体" w:cs="宋体"/>
                <w:color w:val="auto"/>
                <w:kern w:val="0"/>
                <w:sz w:val="24"/>
                <w:szCs w:val="24"/>
                <w:highlight w:val="none"/>
                <w:lang w:val="en-US" w:eastAsia="zh-CN" w:bidi="ar"/>
              </w:rPr>
              <w:t>个合同包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确定</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家供应商</w:t>
            </w:r>
            <w:r>
              <w:rPr>
                <w:rFonts w:hint="eastAsia" w:ascii="宋体" w:hAnsi="宋体" w:cs="宋体"/>
                <w:color w:val="auto"/>
                <w:kern w:val="0"/>
                <w:sz w:val="24"/>
                <w:szCs w:val="24"/>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询问截止时间</w:t>
            </w:r>
          </w:p>
        </w:tc>
        <w:tc>
          <w:tcPr>
            <w:tcW w:w="6265" w:type="dxa"/>
            <w:vAlign w:val="center"/>
          </w:tcPr>
          <w:p>
            <w:pPr>
              <w:keepNext w:val="0"/>
              <w:keepLines w:val="0"/>
              <w:pageBreakBefore w:val="0"/>
              <w:kinsoku/>
              <w:wordWrap/>
              <w:overflowPunct/>
              <w:topLinePunct w:val="0"/>
              <w:autoSpaceDE/>
              <w:autoSpaceDN/>
              <w:bidi w:val="0"/>
              <w:snapToGrid/>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时间：</w:t>
            </w:r>
            <w:bookmarkStart w:id="34" w:name="hmcheck_58e8f0b54de14130a9ada90921edbb81"/>
            <w:r>
              <w:rPr>
                <w:rFonts w:hint="eastAsia" w:ascii="宋体" w:hAnsi="宋体" w:cs="宋体"/>
                <w:b/>
                <w:bCs/>
                <w:color w:val="auto"/>
                <w:sz w:val="24"/>
                <w:szCs w:val="24"/>
                <w:highlight w:val="none"/>
                <w:u w:val="single"/>
                <w:shd w:val="clear" w:fill="FFFFFF"/>
                <w:lang w:eastAsia="zh-CN"/>
              </w:rPr>
              <w:t>202</w:t>
            </w:r>
            <w:r>
              <w:rPr>
                <w:rFonts w:hint="eastAsia" w:ascii="宋体" w:hAnsi="宋体" w:cs="宋体"/>
                <w:b/>
                <w:bCs/>
                <w:color w:val="auto"/>
                <w:sz w:val="24"/>
                <w:szCs w:val="24"/>
                <w:highlight w:val="none"/>
                <w:u w:val="single"/>
                <w:shd w:val="clear" w:fill="FFFFFF"/>
                <w:lang w:val="en-US" w:eastAsia="zh-CN"/>
              </w:rPr>
              <w:t>6</w:t>
            </w:r>
            <w:r>
              <w:rPr>
                <w:rFonts w:hint="eastAsia" w:ascii="宋体" w:hAnsi="宋体" w:cs="宋体"/>
                <w:b/>
                <w:bCs/>
                <w:color w:val="auto"/>
                <w:sz w:val="24"/>
                <w:szCs w:val="24"/>
                <w:highlight w:val="none"/>
                <w:u w:val="single"/>
                <w:shd w:val="clear" w:fill="FFFFFF"/>
                <w:lang w:eastAsia="zh-CN"/>
              </w:rPr>
              <w:t>年</w:t>
            </w:r>
            <w:r>
              <w:rPr>
                <w:rFonts w:hint="eastAsia" w:ascii="宋体" w:hAnsi="宋体" w:cs="宋体"/>
                <w:b/>
                <w:bCs/>
                <w:color w:val="auto"/>
                <w:sz w:val="24"/>
                <w:szCs w:val="24"/>
                <w:highlight w:val="none"/>
                <w:u w:val="single"/>
                <w:shd w:val="clear" w:fill="FFFFFF"/>
                <w:lang w:val="en-US" w:eastAsia="zh-CN"/>
              </w:rPr>
              <w:t>5</w:t>
            </w:r>
            <w:r>
              <w:rPr>
                <w:rFonts w:hint="eastAsia" w:ascii="宋体" w:hAnsi="宋体" w:cs="宋体"/>
                <w:b/>
                <w:bCs/>
                <w:color w:val="auto"/>
                <w:sz w:val="24"/>
                <w:szCs w:val="24"/>
                <w:highlight w:val="none"/>
                <w:u w:val="single"/>
                <w:shd w:val="clear" w:fill="FFFFFF"/>
                <w:lang w:eastAsia="zh-CN"/>
              </w:rPr>
              <w:t>月</w:t>
            </w:r>
            <w:r>
              <w:rPr>
                <w:rFonts w:hint="eastAsia" w:ascii="宋体" w:hAnsi="宋体" w:cs="宋体"/>
                <w:b/>
                <w:bCs/>
                <w:color w:val="auto"/>
                <w:sz w:val="24"/>
                <w:szCs w:val="24"/>
                <w:highlight w:val="none"/>
                <w:u w:val="single"/>
                <w:shd w:val="clear" w:fill="FFFFFF"/>
                <w:lang w:val="en-US" w:eastAsia="zh-CN"/>
              </w:rPr>
              <w:t>12</w:t>
            </w:r>
            <w:r>
              <w:rPr>
                <w:rFonts w:hint="eastAsia" w:ascii="宋体" w:hAnsi="宋体" w:cs="宋体"/>
                <w:b/>
                <w:bCs/>
                <w:color w:val="auto"/>
                <w:sz w:val="24"/>
                <w:szCs w:val="24"/>
                <w:highlight w:val="none"/>
                <w:u w:val="single"/>
                <w:shd w:val="clear" w:fill="FFFFFF"/>
                <w:lang w:eastAsia="zh-CN"/>
              </w:rPr>
              <w:t>日</w:t>
            </w:r>
            <w:bookmarkEnd w:id="34"/>
            <w:r>
              <w:rPr>
                <w:rFonts w:hint="eastAsia" w:ascii="宋体" w:hAnsi="宋体" w:cs="宋体"/>
                <w:b/>
                <w:bCs/>
                <w:color w:val="auto"/>
                <w:sz w:val="24"/>
                <w:szCs w:val="24"/>
                <w:highlight w:val="none"/>
                <w:u w:val="single"/>
                <w:lang w:val="en-US" w:eastAsia="zh-CN"/>
              </w:rPr>
              <w:t>17</w:t>
            </w:r>
            <w:r>
              <w:rPr>
                <w:rFonts w:hint="eastAsia" w:ascii="宋体" w:hAnsi="宋体" w:eastAsia="宋体" w:cs="宋体"/>
                <w:b/>
                <w:bCs/>
                <w:color w:val="auto"/>
                <w:sz w:val="24"/>
                <w:szCs w:val="24"/>
                <w:highlight w:val="none"/>
                <w:u w:val="single"/>
              </w:rPr>
              <w:t>时30分</w:t>
            </w:r>
            <w:r>
              <w:rPr>
                <w:rFonts w:hint="eastAsia" w:ascii="宋体" w:hAnsi="宋体" w:eastAsia="宋体" w:cs="宋体"/>
                <w:b/>
                <w:bCs/>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2.2</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答疑截止时间</w:t>
            </w:r>
          </w:p>
        </w:tc>
        <w:tc>
          <w:tcPr>
            <w:tcW w:w="6265" w:type="dxa"/>
            <w:vAlign w:val="center"/>
          </w:tcPr>
          <w:p>
            <w:pPr>
              <w:keepNext w:val="0"/>
              <w:keepLines w:val="0"/>
              <w:pageBreakBefore w:val="0"/>
              <w:kinsoku/>
              <w:wordWrap/>
              <w:overflowPunct/>
              <w:topLinePunct w:val="0"/>
              <w:autoSpaceDE/>
              <w:autoSpaceDN/>
              <w:bidi w:val="0"/>
              <w:snapToGrid/>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时间：</w:t>
            </w:r>
            <w:bookmarkStart w:id="35" w:name="hmcheck_9bb687eaa0094b3b9709de2b2d04a20d"/>
            <w:r>
              <w:rPr>
                <w:rFonts w:hint="eastAsia" w:ascii="宋体" w:hAnsi="宋体" w:cs="宋体"/>
                <w:b/>
                <w:bCs/>
                <w:color w:val="auto"/>
                <w:sz w:val="24"/>
                <w:szCs w:val="24"/>
                <w:highlight w:val="none"/>
                <w:u w:val="single"/>
                <w:shd w:val="clear" w:fill="FFFFFF"/>
                <w:lang w:eastAsia="zh-CN"/>
              </w:rPr>
              <w:t>202</w:t>
            </w:r>
            <w:r>
              <w:rPr>
                <w:rFonts w:hint="eastAsia" w:ascii="宋体" w:hAnsi="宋体" w:cs="宋体"/>
                <w:b/>
                <w:bCs/>
                <w:color w:val="auto"/>
                <w:sz w:val="24"/>
                <w:szCs w:val="24"/>
                <w:highlight w:val="none"/>
                <w:u w:val="single"/>
                <w:shd w:val="clear" w:fill="FFFFFF"/>
                <w:lang w:val="en-US" w:eastAsia="zh-CN"/>
              </w:rPr>
              <w:t>6</w:t>
            </w:r>
            <w:r>
              <w:rPr>
                <w:rFonts w:hint="eastAsia" w:ascii="宋体" w:hAnsi="宋体" w:cs="宋体"/>
                <w:b/>
                <w:bCs/>
                <w:color w:val="auto"/>
                <w:sz w:val="24"/>
                <w:szCs w:val="24"/>
                <w:highlight w:val="none"/>
                <w:u w:val="single"/>
                <w:shd w:val="clear" w:fill="FFFFFF"/>
                <w:lang w:eastAsia="zh-CN"/>
              </w:rPr>
              <w:t>年</w:t>
            </w:r>
            <w:r>
              <w:rPr>
                <w:rFonts w:hint="eastAsia" w:ascii="宋体" w:hAnsi="宋体" w:cs="宋体"/>
                <w:b/>
                <w:bCs/>
                <w:color w:val="auto"/>
                <w:sz w:val="24"/>
                <w:szCs w:val="24"/>
                <w:highlight w:val="none"/>
                <w:u w:val="single"/>
                <w:shd w:val="clear" w:fill="FFFFFF"/>
                <w:lang w:val="en-US" w:eastAsia="zh-CN"/>
              </w:rPr>
              <w:t>5</w:t>
            </w:r>
            <w:r>
              <w:rPr>
                <w:rFonts w:hint="eastAsia" w:ascii="宋体" w:hAnsi="宋体" w:cs="宋体"/>
                <w:b/>
                <w:bCs/>
                <w:color w:val="auto"/>
                <w:sz w:val="24"/>
                <w:szCs w:val="24"/>
                <w:highlight w:val="none"/>
                <w:u w:val="single"/>
                <w:shd w:val="clear" w:fill="FFFFFF"/>
                <w:lang w:eastAsia="zh-CN"/>
              </w:rPr>
              <w:t>月</w:t>
            </w:r>
            <w:r>
              <w:rPr>
                <w:rFonts w:hint="eastAsia" w:ascii="宋体" w:hAnsi="宋体" w:cs="宋体"/>
                <w:b/>
                <w:bCs/>
                <w:color w:val="auto"/>
                <w:sz w:val="24"/>
                <w:szCs w:val="24"/>
                <w:highlight w:val="none"/>
                <w:u w:val="single"/>
                <w:shd w:val="clear" w:fill="FFFFFF"/>
                <w:lang w:val="en-US" w:eastAsia="zh-CN"/>
              </w:rPr>
              <w:t>13</w:t>
            </w:r>
            <w:r>
              <w:rPr>
                <w:rFonts w:hint="eastAsia" w:ascii="宋体" w:hAnsi="宋体" w:cs="宋体"/>
                <w:b/>
                <w:bCs/>
                <w:color w:val="auto"/>
                <w:sz w:val="24"/>
                <w:szCs w:val="24"/>
                <w:highlight w:val="none"/>
                <w:u w:val="single"/>
                <w:shd w:val="clear" w:fill="FFFFFF"/>
                <w:lang w:eastAsia="zh-CN"/>
              </w:rPr>
              <w:t>日</w:t>
            </w:r>
            <w:bookmarkEnd w:id="35"/>
            <w:r>
              <w:rPr>
                <w:rFonts w:hint="eastAsia" w:ascii="宋体" w:hAnsi="宋体" w:eastAsia="宋体" w:cs="宋体"/>
                <w:b/>
                <w:bCs/>
                <w:color w:val="auto"/>
                <w:sz w:val="24"/>
                <w:szCs w:val="24"/>
                <w:highlight w:val="none"/>
                <w:u w:val="single"/>
              </w:rPr>
              <w:t>17时30分</w:t>
            </w:r>
            <w:r>
              <w:rPr>
                <w:rFonts w:hint="eastAsia" w:ascii="宋体" w:hAnsi="宋体" w:eastAsia="宋体" w:cs="宋体"/>
                <w:b/>
                <w:bCs/>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2.3</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招标文件澄清发出的形式</w:t>
            </w:r>
          </w:p>
        </w:tc>
        <w:tc>
          <w:tcPr>
            <w:tcW w:w="6265" w:type="dxa"/>
            <w:vAlign w:val="center"/>
          </w:tcPr>
          <w:p>
            <w:pPr>
              <w:keepNext w:val="0"/>
              <w:keepLines w:val="0"/>
              <w:pageBreakBefore w:val="0"/>
              <w:kinsoku/>
              <w:wordWrap/>
              <w:overflowPunct/>
              <w:topLinePunct w:val="0"/>
              <w:autoSpaceDE/>
              <w:autoSpaceDN/>
              <w:bidi w:val="0"/>
              <w:snapToGrid/>
              <w:spacing w:line="4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所有获取了招标文件的潜在投标人登录</w:t>
            </w:r>
            <w:r>
              <w:rPr>
                <w:rFonts w:hint="eastAsia" w:ascii="宋体" w:hAnsi="宋体" w:eastAsia="宋体" w:cs="宋体"/>
                <w:color w:val="auto"/>
                <w:sz w:val="24"/>
                <w:highlight w:val="none"/>
                <w:lang w:eastAsia="zh-CN"/>
              </w:rPr>
              <w:t>政采云平台</w:t>
            </w:r>
            <w:r>
              <w:rPr>
                <w:rFonts w:hint="eastAsia" w:ascii="宋体" w:hAnsi="宋体" w:eastAsia="宋体" w:cs="宋体"/>
                <w:color w:val="auto"/>
                <w:sz w:val="24"/>
                <w:szCs w:val="24"/>
                <w:highlight w:val="none"/>
              </w:rPr>
              <w:t>凭企业身份认证数字证书（CA）查看澄清内容。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招标文件修改发出的形式</w:t>
            </w:r>
          </w:p>
        </w:tc>
        <w:tc>
          <w:tcPr>
            <w:tcW w:w="6265" w:type="dxa"/>
            <w:vAlign w:val="center"/>
          </w:tcPr>
          <w:p>
            <w:pPr>
              <w:keepNext w:val="0"/>
              <w:keepLines w:val="0"/>
              <w:pageBreakBefore w:val="0"/>
              <w:kinsoku/>
              <w:wordWrap/>
              <w:overflowPunct/>
              <w:topLinePunct w:val="0"/>
              <w:autoSpaceDE/>
              <w:autoSpaceDN/>
              <w:bidi w:val="0"/>
              <w:adjustRightInd w:val="0"/>
              <w:snapToGrid/>
              <w:spacing w:line="42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所有获取了招标文件的潜在投标人登录</w:t>
            </w:r>
            <w:r>
              <w:rPr>
                <w:rFonts w:hint="eastAsia" w:ascii="宋体" w:hAnsi="宋体" w:eastAsia="宋体" w:cs="宋体"/>
                <w:color w:val="auto"/>
                <w:sz w:val="24"/>
                <w:szCs w:val="24"/>
                <w:highlight w:val="none"/>
                <w:lang w:eastAsia="zh-CN"/>
              </w:rPr>
              <w:t>政采云平台</w:t>
            </w:r>
            <w:r>
              <w:rPr>
                <w:rFonts w:hint="eastAsia" w:ascii="宋体" w:hAnsi="宋体" w:eastAsia="宋体" w:cs="宋体"/>
                <w:color w:val="auto"/>
                <w:sz w:val="24"/>
                <w:szCs w:val="24"/>
                <w:highlight w:val="none"/>
              </w:rPr>
              <w:t>凭企业身份认证数字证书（CA）查看变更内容。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投标文件有效期</w:t>
            </w:r>
          </w:p>
        </w:tc>
        <w:tc>
          <w:tcPr>
            <w:tcW w:w="6265" w:type="dxa"/>
            <w:vAlign w:val="center"/>
          </w:tcPr>
          <w:p>
            <w:pPr>
              <w:pStyle w:val="15"/>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提交投标文件截止之日起</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3.1</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投标文件的编制</w:t>
            </w:r>
          </w:p>
        </w:tc>
        <w:tc>
          <w:tcPr>
            <w:tcW w:w="6265" w:type="dxa"/>
            <w:vAlign w:val="center"/>
          </w:tcPr>
          <w:p>
            <w:pPr>
              <w:keepNext w:val="0"/>
              <w:keepLines w:val="0"/>
              <w:pageBreakBefore w:val="0"/>
              <w:kinsoku/>
              <w:wordWrap/>
              <w:overflowPunct/>
              <w:topLinePunct w:val="0"/>
              <w:autoSpaceDE/>
              <w:autoSpaceDN/>
              <w:bidi w:val="0"/>
              <w:adjustRightInd w:val="0"/>
              <w:snapToGrid/>
              <w:spacing w:line="420" w:lineRule="exact"/>
              <w:jc w:val="left"/>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(1)电子投标文件必须使用政采云电子交易客户端制作，并生成电子签名的投标文件（必须对投标文件进行加密）。</w:t>
            </w:r>
          </w:p>
          <w:p>
            <w:pPr>
              <w:keepNext w:val="0"/>
              <w:keepLines w:val="0"/>
              <w:pageBreakBefore w:val="0"/>
              <w:kinsoku/>
              <w:wordWrap/>
              <w:overflowPunct/>
              <w:topLinePunct w:val="0"/>
              <w:autoSpaceDE/>
              <w:autoSpaceDN/>
              <w:bidi w:val="0"/>
              <w:adjustRightInd w:val="0"/>
              <w:snapToGrid/>
              <w:spacing w:line="420" w:lineRule="exact"/>
              <w:jc w:val="left"/>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fill="FFFFFF"/>
                <w:lang w:val="en-US" w:eastAsia="zh-CN"/>
              </w:rPr>
              <w:t>（</w:t>
            </w:r>
            <w:r>
              <w:rPr>
                <w:rFonts w:hint="eastAsia" w:ascii="宋体" w:hAnsi="宋体" w:eastAsia="宋体" w:cs="宋体"/>
                <w:color w:val="auto"/>
                <w:sz w:val="24"/>
                <w:szCs w:val="24"/>
                <w:highlight w:val="none"/>
                <w:lang w:val="en-US" w:eastAsia="zh-CN"/>
              </w:rPr>
              <w:t>2)投标人必须对电子投标文件进行加密并成功上传至政采云平台。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4.1</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投标文件的签署</w:t>
            </w:r>
          </w:p>
        </w:tc>
        <w:tc>
          <w:tcPr>
            <w:tcW w:w="6265" w:type="dxa"/>
            <w:vAlign w:val="center"/>
          </w:tcPr>
          <w:p>
            <w:pPr>
              <w:keepNext w:val="0"/>
              <w:keepLines w:val="0"/>
              <w:pageBreakBefore w:val="0"/>
              <w:kinsoku/>
              <w:wordWrap/>
              <w:overflowPunct/>
              <w:topLinePunct w:val="0"/>
              <w:autoSpaceDE/>
              <w:autoSpaceDN/>
              <w:bidi w:val="0"/>
              <w:snapToGrid/>
              <w:spacing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电子版投标文件：</w:t>
            </w:r>
          </w:p>
          <w:p>
            <w:pPr>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按照投标文件格式要求，使用企业、法定代表人电子签章、签字或电子签名。</w:t>
            </w:r>
          </w:p>
          <w:p>
            <w:pPr>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注：在需要电子签章（名）的地方进行电子签章（名），</w:t>
            </w:r>
            <w:r>
              <w:rPr>
                <w:rFonts w:hint="eastAsia" w:ascii="宋体" w:hAnsi="宋体" w:cs="宋体"/>
                <w:b/>
                <w:bCs/>
                <w:color w:val="auto"/>
                <w:sz w:val="24"/>
                <w:szCs w:val="24"/>
                <w:highlight w:val="none"/>
                <w:lang w:eastAsia="zh-CN"/>
              </w:rPr>
              <w:t>无需逐页电子签章</w:t>
            </w:r>
            <w:r>
              <w:rPr>
                <w:rFonts w:hint="eastAsia" w:ascii="宋体" w:hAnsi="宋体" w:eastAsia="宋体" w:cs="宋体"/>
                <w:b/>
                <w:bCs/>
                <w:color w:val="auto"/>
                <w:sz w:val="24"/>
                <w:szCs w:val="24"/>
                <w:highlight w:val="none"/>
              </w:rPr>
              <w:t>（名）。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4.2</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投标保证金</w:t>
            </w:r>
          </w:p>
        </w:tc>
        <w:tc>
          <w:tcPr>
            <w:tcW w:w="6265" w:type="dxa"/>
            <w:vAlign w:val="center"/>
          </w:tcPr>
          <w:p>
            <w:pPr>
              <w:keepNext w:val="0"/>
              <w:keepLines w:val="0"/>
              <w:pageBreakBefore w:val="0"/>
              <w:kinsoku/>
              <w:wordWrap/>
              <w:overflowPunct/>
              <w:topLinePunct w:val="0"/>
              <w:autoSpaceDE/>
              <w:autoSpaceDN/>
              <w:bidi w:val="0"/>
              <w:adjustRightInd w:val="0"/>
              <w:snapToGrid/>
              <w:spacing w:line="420" w:lineRule="exact"/>
              <w:jc w:val="left"/>
              <w:textAlignment w:val="baseline"/>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无</w:t>
            </w:r>
            <w:r>
              <w:rPr>
                <w:rFonts w:hint="eastAsia" w:ascii="宋体" w:hAnsi="宋体" w:eastAsia="宋体" w:cs="宋体"/>
                <w:bCs/>
                <w:color w:val="auto"/>
                <w:sz w:val="24"/>
              </w:rPr>
              <w:t>需缴纳投标保证金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4.3</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投标文件份数</w:t>
            </w:r>
          </w:p>
        </w:tc>
        <w:tc>
          <w:tcPr>
            <w:tcW w:w="6265" w:type="dxa"/>
            <w:vAlign w:val="center"/>
          </w:tcPr>
          <w:p>
            <w:pPr>
              <w:keepNext w:val="0"/>
              <w:keepLines w:val="0"/>
              <w:pageBreakBefore w:val="0"/>
              <w:kinsoku/>
              <w:wordWrap/>
              <w:overflowPunct/>
              <w:topLinePunct w:val="0"/>
              <w:autoSpaceDE/>
              <w:autoSpaceDN/>
              <w:bidi w:val="0"/>
              <w:adjustRightInd w:val="0"/>
              <w:snapToGrid/>
              <w:spacing w:line="420" w:lineRule="exact"/>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4.4</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投标文件密封</w:t>
            </w:r>
          </w:p>
        </w:tc>
        <w:tc>
          <w:tcPr>
            <w:tcW w:w="6265" w:type="dxa"/>
            <w:vAlign w:val="center"/>
          </w:tcPr>
          <w:p>
            <w:pPr>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电子投标</w:t>
            </w:r>
            <w:r>
              <w:rPr>
                <w:rFonts w:hint="eastAsia" w:ascii="宋体" w:hAnsi="宋体" w:cs="宋体"/>
                <w:color w:val="auto"/>
                <w:sz w:val="24"/>
                <w:highlight w:val="none"/>
              </w:rPr>
              <w:t>文件应使用数字证书进行加密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5.1</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提交投标文件截止时间</w:t>
            </w:r>
          </w:p>
        </w:tc>
        <w:tc>
          <w:tcPr>
            <w:tcW w:w="6265" w:type="dxa"/>
            <w:vAlign w:val="top"/>
          </w:tcPr>
          <w:p>
            <w:pPr>
              <w:pStyle w:val="15"/>
              <w:keepNext w:val="0"/>
              <w:keepLines w:val="0"/>
              <w:pageBreakBefore w:val="0"/>
              <w:widowControl w:val="0"/>
              <w:kinsoku/>
              <w:wordWrap/>
              <w:overflowPunct/>
              <w:topLinePunct w:val="0"/>
              <w:autoSpaceDE/>
              <w:autoSpaceDN/>
              <w:bidi w:val="0"/>
              <w:snapToGrid/>
              <w:spacing w:line="460" w:lineRule="exact"/>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投标文件递交截止时间</w:t>
            </w:r>
            <w:r>
              <w:rPr>
                <w:rFonts w:hint="eastAsia" w:ascii="宋体" w:hAnsi="宋体" w:eastAsia="宋体" w:cs="宋体"/>
                <w:color w:val="auto"/>
                <w:sz w:val="24"/>
                <w:szCs w:val="24"/>
                <w:highlight w:val="none"/>
              </w:rPr>
              <w:t>：</w:t>
            </w:r>
            <w:bookmarkStart w:id="36" w:name="hmcheck_ac7894ae81854612801f014660034d00"/>
            <w:r>
              <w:rPr>
                <w:rFonts w:hint="eastAsia" w:hAnsi="宋体" w:cs="宋体"/>
                <w:b/>
                <w:bCs/>
                <w:color w:val="auto"/>
                <w:sz w:val="24"/>
                <w:szCs w:val="24"/>
                <w:highlight w:val="none"/>
                <w:u w:val="single"/>
                <w:shd w:val="clear" w:fill="FFFFFF"/>
                <w:lang w:eastAsia="zh-CN"/>
              </w:rPr>
              <w:t>202</w:t>
            </w:r>
            <w:r>
              <w:rPr>
                <w:rFonts w:hint="eastAsia" w:hAnsi="宋体" w:cs="宋体"/>
                <w:b/>
                <w:bCs/>
                <w:color w:val="auto"/>
                <w:sz w:val="24"/>
                <w:szCs w:val="24"/>
                <w:highlight w:val="none"/>
                <w:u w:val="single"/>
                <w:shd w:val="clear" w:fill="FFFFFF"/>
                <w:lang w:val="en-US" w:eastAsia="zh-CN"/>
              </w:rPr>
              <w:t>6</w:t>
            </w:r>
            <w:r>
              <w:rPr>
                <w:rFonts w:hint="eastAsia" w:hAnsi="宋体" w:cs="宋体"/>
                <w:b/>
                <w:bCs/>
                <w:color w:val="auto"/>
                <w:sz w:val="24"/>
                <w:szCs w:val="24"/>
                <w:highlight w:val="none"/>
                <w:u w:val="single"/>
                <w:shd w:val="clear" w:fill="FFFFFF"/>
                <w:lang w:eastAsia="zh-CN"/>
              </w:rPr>
              <w:t>年</w:t>
            </w:r>
            <w:r>
              <w:rPr>
                <w:rFonts w:hint="eastAsia" w:hAnsi="宋体" w:cs="宋体"/>
                <w:b/>
                <w:bCs/>
                <w:color w:val="auto"/>
                <w:sz w:val="24"/>
                <w:szCs w:val="24"/>
                <w:highlight w:val="none"/>
                <w:u w:val="single"/>
                <w:shd w:val="clear" w:fill="FFFFFF"/>
                <w:lang w:val="en-US" w:eastAsia="zh-CN"/>
              </w:rPr>
              <w:t>5月14日</w:t>
            </w:r>
            <w:bookmarkEnd w:id="36"/>
            <w:r>
              <w:rPr>
                <w:rFonts w:hint="eastAsia" w:hAnsi="宋体" w:cs="宋体"/>
                <w:b/>
                <w:bCs/>
                <w:color w:val="auto"/>
                <w:sz w:val="24"/>
                <w:szCs w:val="24"/>
                <w:highlight w:val="none"/>
                <w:u w:val="single"/>
                <w:lang w:val="en-US" w:eastAsia="zh-CN"/>
              </w:rPr>
              <w:t>09</w:t>
            </w:r>
            <w:r>
              <w:rPr>
                <w:rFonts w:hint="eastAsia" w:hAnsi="宋体" w:cs="宋体"/>
                <w:b/>
                <w:bCs/>
                <w:color w:val="auto"/>
                <w:sz w:val="24"/>
                <w:szCs w:val="24"/>
                <w:highlight w:val="none"/>
                <w:u w:val="single"/>
                <w:lang w:eastAsia="zh-CN"/>
              </w:rPr>
              <w:t>时00分</w:t>
            </w:r>
            <w:r>
              <w:rPr>
                <w:rFonts w:hint="eastAsia" w:ascii="宋体" w:hAnsi="宋体" w:eastAsia="宋体" w:cs="宋体"/>
                <w:b/>
                <w:bCs/>
                <w:color w:val="auto"/>
                <w:sz w:val="24"/>
                <w:szCs w:val="24"/>
                <w:highlight w:val="none"/>
              </w:rPr>
              <w:t>（北京时间）</w:t>
            </w:r>
          </w:p>
          <w:p>
            <w:pPr>
              <w:pStyle w:val="15"/>
              <w:keepNext w:val="0"/>
              <w:keepLines w:val="0"/>
              <w:pageBreakBefore w:val="0"/>
              <w:widowControl w:val="0"/>
              <w:kinsoku/>
              <w:wordWrap/>
              <w:overflowPunct/>
              <w:topLinePunct w:val="0"/>
              <w:autoSpaceDE/>
              <w:autoSpaceDN/>
              <w:bidi w:val="0"/>
              <w:snapToGrid/>
              <w:spacing w:line="460" w:lineRule="exact"/>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电子投标文件递交网址：</w:t>
            </w:r>
            <w:r>
              <w:rPr>
                <w:rFonts w:hint="eastAsia" w:ascii="宋体" w:hAnsi="宋体" w:eastAsia="宋体" w:cs="宋体"/>
                <w:b/>
                <w:bCs/>
                <w:color w:val="auto"/>
                <w:sz w:val="24"/>
                <w:szCs w:val="24"/>
                <w:highlight w:val="none"/>
                <w:u w:val="single"/>
                <w:lang w:val="en-US" w:eastAsia="zh-CN"/>
              </w:rPr>
              <w:t>政采云平台（https://www.zcygov.cn/）</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5.2</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开标时间和地点</w:t>
            </w:r>
          </w:p>
        </w:tc>
        <w:tc>
          <w:tcPr>
            <w:tcW w:w="6265" w:type="dxa"/>
            <w:vAlign w:val="center"/>
          </w:tcPr>
          <w:p>
            <w:pPr>
              <w:pStyle w:val="15"/>
              <w:keepNext w:val="0"/>
              <w:keepLines w:val="0"/>
              <w:pageBreakBefore w:val="0"/>
              <w:widowControl w:val="0"/>
              <w:kinsoku/>
              <w:wordWrap/>
              <w:overflowPunct/>
              <w:topLinePunct w:val="0"/>
              <w:autoSpaceDE/>
              <w:autoSpaceDN/>
              <w:bidi w:val="0"/>
              <w:snapToGrid/>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开标时间：</w:t>
            </w:r>
            <w:bookmarkStart w:id="37" w:name="hmcheck_34d5c2004e8b455697683c23c320d373"/>
            <w:r>
              <w:rPr>
                <w:rFonts w:hint="eastAsia" w:hAnsi="宋体" w:cs="宋体"/>
                <w:b/>
                <w:bCs/>
                <w:color w:val="auto"/>
                <w:sz w:val="24"/>
                <w:szCs w:val="24"/>
                <w:highlight w:val="none"/>
                <w:u w:val="single"/>
                <w:shd w:val="clear" w:fill="FFFFFF"/>
                <w:lang w:eastAsia="zh-CN"/>
              </w:rPr>
              <w:t>202</w:t>
            </w:r>
            <w:r>
              <w:rPr>
                <w:rFonts w:hint="eastAsia" w:hAnsi="宋体" w:cs="宋体"/>
                <w:b/>
                <w:bCs/>
                <w:color w:val="auto"/>
                <w:sz w:val="24"/>
                <w:szCs w:val="24"/>
                <w:highlight w:val="none"/>
                <w:u w:val="single"/>
                <w:shd w:val="clear" w:fill="FFFFFF"/>
                <w:lang w:val="en-US" w:eastAsia="zh-CN"/>
              </w:rPr>
              <w:t>6</w:t>
            </w:r>
            <w:r>
              <w:rPr>
                <w:rFonts w:hint="eastAsia" w:hAnsi="宋体" w:cs="宋体"/>
                <w:b/>
                <w:bCs/>
                <w:color w:val="auto"/>
                <w:sz w:val="24"/>
                <w:szCs w:val="24"/>
                <w:highlight w:val="none"/>
                <w:u w:val="single"/>
                <w:shd w:val="clear" w:fill="FFFFFF"/>
                <w:lang w:eastAsia="zh-CN"/>
              </w:rPr>
              <w:t>年</w:t>
            </w:r>
            <w:r>
              <w:rPr>
                <w:rFonts w:hint="eastAsia" w:hAnsi="宋体" w:cs="宋体"/>
                <w:b/>
                <w:bCs/>
                <w:color w:val="auto"/>
                <w:sz w:val="24"/>
                <w:szCs w:val="24"/>
                <w:highlight w:val="none"/>
                <w:u w:val="single"/>
                <w:shd w:val="clear" w:fill="FFFFFF"/>
                <w:lang w:val="en-US" w:eastAsia="zh-CN"/>
              </w:rPr>
              <w:t>5月14日</w:t>
            </w:r>
            <w:bookmarkEnd w:id="37"/>
            <w:r>
              <w:rPr>
                <w:rFonts w:hint="eastAsia" w:hAnsi="宋体" w:cs="宋体"/>
                <w:b/>
                <w:bCs/>
                <w:color w:val="auto"/>
                <w:sz w:val="24"/>
                <w:szCs w:val="24"/>
                <w:highlight w:val="none"/>
                <w:u w:val="single"/>
                <w:lang w:val="en-US" w:eastAsia="zh-CN"/>
              </w:rPr>
              <w:t>09</w:t>
            </w:r>
            <w:r>
              <w:rPr>
                <w:rFonts w:hint="eastAsia" w:hAnsi="宋体" w:cs="宋体"/>
                <w:b/>
                <w:bCs/>
                <w:color w:val="auto"/>
                <w:sz w:val="24"/>
                <w:szCs w:val="24"/>
                <w:highlight w:val="none"/>
                <w:u w:val="single"/>
                <w:lang w:eastAsia="zh-CN"/>
              </w:rPr>
              <w:t>时00分</w:t>
            </w:r>
            <w:r>
              <w:rPr>
                <w:rFonts w:hint="eastAsia" w:ascii="宋体" w:hAnsi="宋体" w:eastAsia="宋体" w:cs="宋体"/>
                <w:b/>
                <w:bCs/>
                <w:color w:val="auto"/>
                <w:sz w:val="24"/>
                <w:szCs w:val="24"/>
                <w:highlight w:val="none"/>
              </w:rPr>
              <w:t>（同投标截止时间）</w:t>
            </w:r>
          </w:p>
          <w:p>
            <w:pPr>
              <w:keepNext w:val="0"/>
              <w:keepLines w:val="0"/>
              <w:pageBreakBefore w:val="0"/>
              <w:widowControl w:val="0"/>
              <w:kinsoku/>
              <w:wordWrap/>
              <w:overflowPunct/>
              <w:topLinePunct w:val="0"/>
              <w:autoSpaceDE/>
              <w:autoSpaceDN/>
              <w:bidi w:val="0"/>
              <w:snapToGrid/>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开标地点：</w:t>
            </w:r>
            <w:r>
              <w:rPr>
                <w:rFonts w:hint="eastAsia" w:ascii="宋体" w:hAnsi="宋体" w:cs="宋体"/>
                <w:b/>
                <w:bCs/>
                <w:color w:val="auto"/>
                <w:sz w:val="24"/>
                <w:szCs w:val="24"/>
                <w:highlight w:val="none"/>
                <w:u w:val="single"/>
                <w:lang w:val="en-US" w:eastAsia="zh-CN"/>
              </w:rPr>
              <w:t>云南省德宏州陇川县政府采购和出让中心开标室（陇川县章凤镇卫国南路26号陇川县政务服务中心4楼）</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5.3</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开标程序</w:t>
            </w:r>
          </w:p>
        </w:tc>
        <w:tc>
          <w:tcPr>
            <w:tcW w:w="6265" w:type="dxa"/>
            <w:vAlign w:val="center"/>
          </w:tcPr>
          <w:p>
            <w:pPr>
              <w:pStyle w:val="25"/>
              <w:keepNext w:val="0"/>
              <w:keepLines w:val="0"/>
              <w:pageBreakBefore w:val="0"/>
              <w:widowControl w:val="0"/>
              <w:kinsoku/>
              <w:wordWrap/>
              <w:overflowPunct/>
              <w:topLinePunct w:val="0"/>
              <w:autoSpaceDE/>
              <w:autoSpaceDN/>
              <w:bidi w:val="0"/>
              <w:snapToGrid/>
              <w:spacing w:line="40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按照政采云平台自动提取所有已成功上传的投标文件的顺序，由投标人对网上上传已加密的投标文件进行解密，解密完成后导入有效投标人的电子投标文件。因投标供应商原因造成投标文件无法解密、导入失败的，均视为其撤销投标文件，后果由投标供应商自行承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6.1</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评标委员会的组建</w:t>
            </w:r>
          </w:p>
        </w:tc>
        <w:tc>
          <w:tcPr>
            <w:tcW w:w="6265" w:type="dxa"/>
            <w:vAlign w:val="center"/>
          </w:tcPr>
          <w:p>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评标委员会构成：</w:t>
            </w:r>
            <w:r>
              <w:rPr>
                <w:rFonts w:hint="eastAsia" w:ascii="宋体" w:hAnsi="宋体" w:cs="宋体"/>
                <w:color w:val="auto"/>
                <w:sz w:val="24"/>
                <w:szCs w:val="24"/>
                <w:highlight w:val="none"/>
                <w:lang w:val="en-US" w:eastAsia="zh-CN"/>
              </w:rPr>
              <w:t>由</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人专家组，其中经济和技术方面专家不少于评标委员会人数的2/3；</w:t>
            </w:r>
          </w:p>
          <w:p>
            <w:pPr>
              <w:keepNext w:val="0"/>
              <w:keepLines w:val="0"/>
              <w:pageBreakBefore w:val="0"/>
              <w:widowControl w:val="0"/>
              <w:kinsoku/>
              <w:wordWrap/>
              <w:overflowPunct/>
              <w:topLinePunct w:val="0"/>
              <w:autoSpaceDE/>
              <w:autoSpaceDN/>
              <w:bidi w:val="0"/>
              <w:adjustRightInd w:val="0"/>
              <w:snapToGrid/>
              <w:spacing w:line="40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评标专家确定方式：采购人</w:t>
            </w:r>
            <w:r>
              <w:rPr>
                <w:rFonts w:hint="eastAsia" w:ascii="宋体" w:hAnsi="宋体" w:eastAsia="宋体" w:cs="宋体"/>
                <w:color w:val="auto"/>
                <w:sz w:val="24"/>
                <w:szCs w:val="24"/>
                <w:highlight w:val="none"/>
                <w:lang w:val="en-US" w:eastAsia="zh-CN"/>
              </w:rPr>
              <w:t>代表</w:t>
            </w:r>
            <w:r>
              <w:rPr>
                <w:rFonts w:hint="eastAsia" w:ascii="宋体" w:hAnsi="宋体" w:cs="宋体"/>
                <w:color w:val="auto"/>
                <w:sz w:val="24"/>
                <w:szCs w:val="24"/>
                <w:highlight w:val="none"/>
                <w:u w:val="single"/>
                <w:lang w:val="en-US" w:eastAsia="zh-CN"/>
              </w:rPr>
              <w:t>1</w:t>
            </w:r>
            <w:r>
              <w:rPr>
                <w:rFonts w:hint="eastAsia" w:ascii="宋体" w:hAnsi="宋体" w:eastAsia="宋体" w:cs="宋体"/>
                <w:color w:val="auto"/>
                <w:sz w:val="24"/>
                <w:szCs w:val="24"/>
                <w:highlight w:val="none"/>
              </w:rPr>
              <w:t>名，在</w:t>
            </w:r>
            <w:r>
              <w:rPr>
                <w:rFonts w:hint="eastAsia" w:ascii="宋体" w:hAnsi="宋体" w:eastAsia="宋体" w:cs="宋体"/>
                <w:color w:val="auto"/>
                <w:kern w:val="0"/>
                <w:sz w:val="24"/>
                <w:szCs w:val="24"/>
                <w:highlight w:val="none"/>
                <w:lang w:bidi="hi-IN"/>
              </w:rPr>
              <w:t>云南省政府采购评审专家库</w:t>
            </w:r>
            <w:r>
              <w:rPr>
                <w:rFonts w:hint="eastAsia" w:ascii="宋体" w:hAnsi="宋体" w:eastAsia="宋体" w:cs="宋体"/>
                <w:color w:val="auto"/>
                <w:sz w:val="24"/>
                <w:szCs w:val="24"/>
                <w:highlight w:val="none"/>
              </w:rPr>
              <w:t>中随机抽取</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rPr>
              <w:t>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6.2</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评标办法</w:t>
            </w:r>
          </w:p>
        </w:tc>
        <w:tc>
          <w:tcPr>
            <w:tcW w:w="6265" w:type="dxa"/>
            <w:vAlign w:val="center"/>
          </w:tcPr>
          <w:p>
            <w:pPr>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6.3</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是否授权评标委员会确定中标人</w:t>
            </w:r>
          </w:p>
        </w:tc>
        <w:tc>
          <w:tcPr>
            <w:tcW w:w="6265" w:type="dxa"/>
            <w:vAlign w:val="center"/>
          </w:tcPr>
          <w:p>
            <w:pPr>
              <w:keepNext w:val="0"/>
              <w:keepLines w:val="0"/>
              <w:pageBreakBefore w:val="0"/>
              <w:kinsoku/>
              <w:wordWrap/>
              <w:overflowPunct/>
              <w:topLinePunct w:val="0"/>
              <w:autoSpaceDE/>
              <w:autoSpaceDN/>
              <w:bidi w:val="0"/>
              <w:adjustRightInd w:val="0"/>
              <w:snapToGrid/>
              <w:spacing w:line="42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否，由评标委员会根据“第三章 评标办法”的相关规定</w:t>
            </w:r>
            <w:r>
              <w:rPr>
                <w:rFonts w:hint="eastAsia" w:ascii="宋体" w:hAnsi="宋体" w:cs="宋体"/>
                <w:color w:val="auto"/>
                <w:sz w:val="24"/>
                <w:szCs w:val="24"/>
                <w:highlight w:val="none"/>
                <w:lang w:eastAsia="zh-CN"/>
              </w:rPr>
              <w:t>中标候选人</w:t>
            </w:r>
            <w:r>
              <w:rPr>
                <w:rFonts w:hint="eastAsia" w:ascii="宋体" w:hAnsi="宋体" w:eastAsia="宋体" w:cs="宋体"/>
                <w:color w:val="auto"/>
                <w:sz w:val="24"/>
                <w:szCs w:val="24"/>
                <w:highlight w:val="none"/>
              </w:rPr>
              <w:t>推荐</w:t>
            </w:r>
            <w:r>
              <w:rPr>
                <w:rFonts w:hint="eastAsia" w:ascii="宋体" w:hAnsi="宋体" w:cs="宋体"/>
                <w:color w:val="auto"/>
                <w:sz w:val="24"/>
                <w:szCs w:val="24"/>
                <w:highlight w:val="none"/>
                <w:lang w:val="en-US" w:eastAsia="zh-CN"/>
              </w:rPr>
              <w:t>不超过</w:t>
            </w:r>
            <w:r>
              <w:rPr>
                <w:rFonts w:hint="eastAsia" w:ascii="宋体" w:hAnsi="宋体" w:cs="宋体"/>
                <w:color w:val="auto"/>
                <w:sz w:val="24"/>
                <w:szCs w:val="24"/>
                <w:highlight w:val="none"/>
                <w:lang w:eastAsia="zh-CN"/>
              </w:rPr>
              <w:t>3名</w:t>
            </w:r>
            <w:r>
              <w:rPr>
                <w:rFonts w:hint="eastAsia" w:ascii="宋体" w:hAnsi="宋体" w:eastAsia="宋体" w:cs="宋体"/>
                <w:color w:val="auto"/>
                <w:sz w:val="24"/>
                <w:szCs w:val="24"/>
                <w:highlight w:val="none"/>
              </w:rPr>
              <w:t>，采购人根据相关规定确定中标人。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6.4</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中标候选人公示媒介</w:t>
            </w:r>
          </w:p>
        </w:tc>
        <w:tc>
          <w:tcPr>
            <w:tcW w:w="6265" w:type="dxa"/>
            <w:vAlign w:val="center"/>
          </w:tcPr>
          <w:p>
            <w:pPr>
              <w:keepNext w:val="0"/>
              <w:keepLines w:val="0"/>
              <w:pageBreakBefore w:val="0"/>
              <w:kinsoku/>
              <w:wordWrap/>
              <w:overflowPunct/>
              <w:topLinePunct w:val="0"/>
              <w:autoSpaceDE/>
              <w:autoSpaceDN/>
              <w:bidi w:val="0"/>
              <w:adjustRightInd w:val="0"/>
              <w:snapToGrid/>
              <w:spacing w:line="42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在中标通知书发出之前，采购人将中标候选人的情况在</w:t>
            </w:r>
            <w:r>
              <w:rPr>
                <w:rFonts w:hint="eastAsia" w:ascii="宋体" w:hAnsi="宋体" w:cs="宋体"/>
                <w:color w:val="auto"/>
                <w:sz w:val="24"/>
                <w:szCs w:val="24"/>
                <w:highlight w:val="none"/>
                <w:lang w:eastAsia="zh-CN"/>
              </w:rPr>
              <w:t>招标公告</w:t>
            </w:r>
            <w:r>
              <w:rPr>
                <w:rFonts w:hint="eastAsia" w:ascii="宋体" w:hAnsi="宋体" w:eastAsia="宋体" w:cs="宋体"/>
                <w:color w:val="auto"/>
                <w:sz w:val="24"/>
                <w:szCs w:val="24"/>
                <w:highlight w:val="none"/>
              </w:rPr>
              <w:t>发布同一网站予以公示，公示期为1个工作日。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83" w:type="dxa"/>
            <w:gridSpan w:val="2"/>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w:t>
            </w:r>
          </w:p>
        </w:tc>
        <w:tc>
          <w:tcPr>
            <w:tcW w:w="2020"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备选方案</w:t>
            </w:r>
          </w:p>
        </w:tc>
        <w:tc>
          <w:tcPr>
            <w:tcW w:w="6265" w:type="dxa"/>
            <w:vAlign w:val="center"/>
          </w:tcPr>
          <w:p>
            <w:pPr>
              <w:pStyle w:val="15"/>
              <w:keepNext w:val="0"/>
              <w:keepLines w:val="0"/>
              <w:pageBreakBefore w:val="0"/>
              <w:kinsoku/>
              <w:wordWrap/>
              <w:overflowPunct/>
              <w:topLinePunct w:val="0"/>
              <w:autoSpaceDE/>
              <w:autoSpaceDN/>
              <w:bidi w:val="0"/>
              <w:snapToGrid/>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75" w:type="dxa"/>
            <w:vAlign w:val="center"/>
          </w:tcPr>
          <w:p>
            <w:pPr>
              <w:pStyle w:val="15"/>
              <w:keepNext w:val="0"/>
              <w:keepLines w:val="0"/>
              <w:pageBreakBefore w:val="0"/>
              <w:kinsoku/>
              <w:wordWrap/>
              <w:overflowPunct/>
              <w:topLinePunct w:val="0"/>
              <w:autoSpaceDE/>
              <w:autoSpaceDN/>
              <w:bidi w:val="0"/>
              <w:snapToGrid/>
              <w:spacing w:line="42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w:t>
            </w:r>
          </w:p>
        </w:tc>
        <w:tc>
          <w:tcPr>
            <w:tcW w:w="8293" w:type="dxa"/>
            <w:gridSpan w:val="3"/>
            <w:vAlign w:val="center"/>
          </w:tcPr>
          <w:p>
            <w:pPr>
              <w:pStyle w:val="15"/>
              <w:keepNext w:val="0"/>
              <w:keepLines w:val="0"/>
              <w:pageBreakBefore w:val="0"/>
              <w:kinsoku/>
              <w:wordWrap/>
              <w:overflowPunct/>
              <w:topLinePunct w:val="0"/>
              <w:autoSpaceDE/>
              <w:autoSpaceDN/>
              <w:bidi w:val="0"/>
              <w:snapToGrid/>
              <w:spacing w:line="420" w:lineRule="exact"/>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5" w:type="dxa"/>
            <w:vAlign w:val="center"/>
          </w:tcPr>
          <w:p>
            <w:pPr>
              <w:adjustRightInd w:val="0"/>
              <w:spacing w:line="480" w:lineRule="exact"/>
              <w:jc w:val="center"/>
              <w:textAlignment w:val="baseline"/>
              <w:rPr>
                <w:rFonts w:hint="eastAsia" w:ascii="宋体" w:hAnsi="宋体" w:cs="宋体"/>
                <w:color w:val="auto"/>
                <w:sz w:val="24"/>
                <w:highlight w:val="none"/>
              </w:rPr>
            </w:pPr>
            <w:bookmarkStart w:id="38" w:name="_Toc234638896"/>
            <w:r>
              <w:rPr>
                <w:rFonts w:hint="eastAsia" w:ascii="宋体" w:hAnsi="宋体" w:cs="宋体"/>
                <w:color w:val="auto"/>
                <w:sz w:val="24"/>
                <w:highlight w:val="none"/>
              </w:rPr>
              <w:t>8.1</w:t>
            </w:r>
          </w:p>
        </w:tc>
        <w:tc>
          <w:tcPr>
            <w:tcW w:w="8293" w:type="dxa"/>
            <w:gridSpan w:val="3"/>
            <w:vAlign w:val="top"/>
          </w:tcPr>
          <w:p>
            <w:pPr>
              <w:keepNext w:val="0"/>
              <w:keepLines w:val="0"/>
              <w:pageBreakBefore w:val="0"/>
              <w:widowControl w:val="0"/>
              <w:kinsoku/>
              <w:wordWrap/>
              <w:overflowPunct/>
              <w:topLinePunct w:val="0"/>
              <w:autoSpaceDE/>
              <w:autoSpaceDN/>
              <w:bidi w:val="0"/>
              <w:adjustRightInd w:val="0"/>
              <w:snapToGrid/>
              <w:spacing w:line="46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代表出席开标会：按照本须知第5.2款的规定，采购人邀请所有投标人的法定代表人或其委托代理人参加开标会。投标人的法定代表人或其委托代理人应当按时参加开标会，未出席开标会的，视为认可现场唱标结果并承担相应法律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jc w:val="center"/>
        </w:trPr>
        <w:tc>
          <w:tcPr>
            <w:tcW w:w="975" w:type="dxa"/>
            <w:vAlign w:val="center"/>
          </w:tcPr>
          <w:p>
            <w:pPr>
              <w:adjustRightInd w:val="0"/>
              <w:spacing w:line="480" w:lineRule="exact"/>
              <w:jc w:val="center"/>
              <w:textAlignment w:val="baseline"/>
              <w:rPr>
                <w:rFonts w:hint="eastAsia" w:ascii="宋体" w:hAnsi="宋体" w:eastAsia="宋体" w:cs="宋体"/>
                <w:color w:val="auto"/>
                <w:sz w:val="24"/>
                <w:highlight w:val="none"/>
                <w:lang w:eastAsia="zh-CN"/>
              </w:rPr>
            </w:pPr>
            <w:r>
              <w:rPr>
                <w:rFonts w:hint="eastAsia" w:ascii="宋体" w:hAnsi="宋体" w:cs="宋体"/>
                <w:color w:val="auto"/>
                <w:sz w:val="24"/>
                <w:highlight w:val="none"/>
              </w:rPr>
              <w:t>8.</w:t>
            </w:r>
            <w:r>
              <w:rPr>
                <w:rFonts w:hint="eastAsia" w:ascii="宋体" w:hAnsi="宋体" w:cs="宋体"/>
                <w:color w:val="auto"/>
                <w:sz w:val="24"/>
                <w:highlight w:val="none"/>
                <w:lang w:val="en-US" w:eastAsia="zh-CN"/>
              </w:rPr>
              <w:t>2</w:t>
            </w:r>
          </w:p>
        </w:tc>
        <w:tc>
          <w:tcPr>
            <w:tcW w:w="8293" w:type="dxa"/>
            <w:gridSpan w:val="3"/>
            <w:vAlign w:val="top"/>
          </w:tcPr>
          <w:p>
            <w:pPr>
              <w:keepNext w:val="0"/>
              <w:keepLines w:val="0"/>
              <w:pageBreakBefore w:val="0"/>
              <w:widowControl w:val="0"/>
              <w:kinsoku/>
              <w:wordWrap/>
              <w:overflowPunct/>
              <w:topLinePunct w:val="0"/>
              <w:autoSpaceDE/>
              <w:autoSpaceDN/>
              <w:bidi w:val="0"/>
              <w:adjustRightInd w:val="0"/>
              <w:snapToGrid/>
              <w:spacing w:line="46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同义词语</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构成招标文件组成部分的“合同条款”和“</w:t>
            </w:r>
            <w:r>
              <w:rPr>
                <w:rFonts w:hint="eastAsia" w:ascii="宋体" w:hAnsi="宋体" w:cs="宋体"/>
                <w:color w:val="auto"/>
                <w:sz w:val="24"/>
                <w:szCs w:val="24"/>
                <w:highlight w:val="none"/>
                <w:lang w:val="en-US" w:eastAsia="zh-CN"/>
              </w:rPr>
              <w:t>采购内容</w:t>
            </w:r>
            <w:r>
              <w:rPr>
                <w:rFonts w:hint="eastAsia" w:ascii="宋体" w:hAnsi="宋体" w:eastAsia="宋体" w:cs="宋体"/>
                <w:color w:val="auto"/>
                <w:sz w:val="24"/>
                <w:szCs w:val="24"/>
                <w:highlight w:val="none"/>
              </w:rPr>
              <w:t>和要求”等章节中出现的措辞“发包人”和“承包人”，在招标投标阶段应当分别按“采购人”和“投标人”进行理解。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8" w:hRule="atLeast"/>
          <w:jc w:val="center"/>
        </w:trPr>
        <w:tc>
          <w:tcPr>
            <w:tcW w:w="975" w:type="dxa"/>
            <w:vAlign w:val="center"/>
          </w:tcPr>
          <w:p>
            <w:pPr>
              <w:adjustRightInd w:val="0"/>
              <w:spacing w:line="480" w:lineRule="exact"/>
              <w:jc w:val="center"/>
              <w:textAlignment w:val="baseline"/>
              <w:rPr>
                <w:rFonts w:hint="eastAsia" w:ascii="宋体" w:hAnsi="宋体" w:eastAsia="宋体" w:cs="宋体"/>
                <w:color w:val="auto"/>
                <w:sz w:val="24"/>
                <w:highlight w:val="none"/>
                <w:lang w:eastAsia="zh-CN"/>
              </w:rPr>
            </w:pPr>
            <w:r>
              <w:rPr>
                <w:rFonts w:hint="eastAsia" w:ascii="宋体" w:hAnsi="宋体" w:cs="宋体"/>
                <w:color w:val="auto"/>
                <w:sz w:val="24"/>
                <w:highlight w:val="none"/>
              </w:rPr>
              <w:t>8.</w:t>
            </w:r>
            <w:r>
              <w:rPr>
                <w:rFonts w:hint="eastAsia" w:ascii="宋体" w:hAnsi="宋体" w:cs="宋体"/>
                <w:color w:val="auto"/>
                <w:sz w:val="24"/>
                <w:highlight w:val="none"/>
                <w:lang w:val="en-US" w:eastAsia="zh-CN"/>
              </w:rPr>
              <w:t>3</w:t>
            </w:r>
          </w:p>
        </w:tc>
        <w:tc>
          <w:tcPr>
            <w:tcW w:w="8293" w:type="dxa"/>
            <w:gridSpan w:val="3"/>
            <w:vAlign w:val="top"/>
          </w:tcPr>
          <w:p>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解释权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ascii="宋体" w:hAnsi="宋体" w:cs="宋体"/>
                <w:color w:val="auto"/>
                <w:sz w:val="24"/>
                <w:szCs w:val="24"/>
                <w:highlight w:val="none"/>
                <w:lang w:eastAsia="zh-CN"/>
              </w:rPr>
              <w:t>招标公告</w:t>
            </w:r>
            <w:r>
              <w:rPr>
                <w:rFonts w:hint="eastAsia" w:ascii="宋体" w:hAnsi="宋体" w:eastAsia="宋体" w:cs="宋体"/>
                <w:color w:val="auto"/>
                <w:sz w:val="24"/>
                <w:szCs w:val="24"/>
                <w:highlight w:val="none"/>
              </w:rPr>
              <w:t>、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75" w:type="dxa"/>
            <w:vAlign w:val="center"/>
          </w:tcPr>
          <w:p>
            <w:pPr>
              <w:adjustRightInd w:val="0"/>
              <w:spacing w:line="480" w:lineRule="exact"/>
              <w:jc w:val="center"/>
              <w:textAlignment w:val="baseline"/>
              <w:rPr>
                <w:rFonts w:hint="eastAsia" w:ascii="宋体" w:hAnsi="宋体" w:eastAsia="宋体" w:cs="宋体"/>
                <w:color w:val="auto"/>
                <w:sz w:val="24"/>
                <w:highlight w:val="none"/>
                <w:lang w:eastAsia="zh-CN"/>
              </w:rPr>
            </w:pPr>
            <w:r>
              <w:rPr>
                <w:rFonts w:hint="eastAsia" w:ascii="宋体" w:hAnsi="宋体" w:cs="宋体"/>
                <w:color w:val="auto"/>
                <w:sz w:val="24"/>
                <w:highlight w:val="none"/>
              </w:rPr>
              <w:t>8.</w:t>
            </w:r>
            <w:r>
              <w:rPr>
                <w:rFonts w:hint="eastAsia" w:ascii="宋体" w:hAnsi="宋体" w:cs="宋体"/>
                <w:color w:val="auto"/>
                <w:sz w:val="24"/>
                <w:highlight w:val="none"/>
                <w:lang w:val="en-US" w:eastAsia="zh-CN"/>
              </w:rPr>
              <w:t>4</w:t>
            </w:r>
          </w:p>
        </w:tc>
        <w:tc>
          <w:tcPr>
            <w:tcW w:w="8293" w:type="dxa"/>
            <w:gridSpan w:val="3"/>
            <w:vAlign w:val="top"/>
          </w:tcPr>
          <w:p>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其他内容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所有投标人的投标文件必须是在接受采购人招标文件（含合同条款等）的基础上作出的投标承诺，若中标人对招标文件（含合同条款等）提出修改要求，采购人可视为其不响应招标文件的实质性条款，取消其中标资格。</w:t>
            </w:r>
          </w:p>
          <w:p>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中标人若因报价过低致使</w:t>
            </w:r>
            <w:r>
              <w:rPr>
                <w:rFonts w:hint="eastAsia" w:ascii="宋体" w:hAnsi="宋体" w:cs="宋体"/>
                <w:color w:val="auto"/>
                <w:sz w:val="24"/>
                <w:szCs w:val="24"/>
                <w:highlight w:val="none"/>
                <w:shd w:val="clear" w:fill="FFFFFF"/>
                <w:lang w:eastAsia="zh-CN"/>
              </w:rPr>
              <w:t>不能</w:t>
            </w:r>
            <w:r>
              <w:rPr>
                <w:rFonts w:hint="eastAsia" w:ascii="宋体" w:hAnsi="宋体" w:eastAsia="宋体" w:cs="宋体"/>
                <w:color w:val="auto"/>
                <w:sz w:val="24"/>
                <w:szCs w:val="24"/>
                <w:highlight w:val="none"/>
              </w:rPr>
              <w:t>与采购人签订合同的，或在合同签订中无故要求变更投标承诺和变更投标报价的，采购人可取消其中标资格，</w:t>
            </w:r>
            <w:r>
              <w:rPr>
                <w:rFonts w:hint="eastAsia" w:ascii="宋体" w:hAnsi="宋体" w:cs="宋体"/>
                <w:color w:val="auto"/>
                <w:sz w:val="24"/>
                <w:szCs w:val="24"/>
                <w:highlight w:val="none"/>
                <w:lang w:val="en-US" w:eastAsia="zh-CN"/>
              </w:rPr>
              <w:t>情节严重的</w:t>
            </w:r>
            <w:r>
              <w:rPr>
                <w:rFonts w:hint="eastAsia" w:ascii="宋体" w:hAnsi="宋体" w:eastAsia="宋体" w:cs="宋体"/>
                <w:color w:val="auto"/>
                <w:sz w:val="24"/>
                <w:szCs w:val="24"/>
                <w:highlight w:val="none"/>
              </w:rPr>
              <w:t>行政主管部门给予不良行为记录。</w:t>
            </w:r>
          </w:p>
          <w:p>
            <w:pPr>
              <w:keepNext w:val="0"/>
              <w:keepLines w:val="0"/>
              <w:pageBreakBefore w:val="0"/>
              <w:widowControl w:val="0"/>
              <w:kinsoku/>
              <w:wordWrap/>
              <w:overflowPunct/>
              <w:topLinePunct w:val="0"/>
              <w:autoSpaceDE/>
              <w:autoSpaceDN/>
              <w:bidi w:val="0"/>
              <w:adjustRightInd w:val="0"/>
              <w:snapToGrid/>
              <w:spacing w:line="44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本招标文件中的所有条款，包括合同条款均是招标文件的实质性组成部分，投标人的投标文件是在充分理解了招标文件（含合同条款）的所有条款后作出的投标决定，是对招标文件的实质性响应，投标人中标后不得对招标文件实质性内容进行修改或质询。若中标人对招标文件（含合同条款）提出修改要求，采购人有权拒绝与之签订合同，取消其中标候选人资格，由此产生的一切后果全部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75" w:type="dxa"/>
            <w:vAlign w:val="center"/>
          </w:tcPr>
          <w:p>
            <w:pPr>
              <w:adjustRightInd w:val="0"/>
              <w:spacing w:line="480" w:lineRule="exact"/>
              <w:jc w:val="center"/>
              <w:textAlignment w:val="baseline"/>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8.5</w:t>
            </w:r>
          </w:p>
        </w:tc>
        <w:tc>
          <w:tcPr>
            <w:tcW w:w="8293" w:type="dxa"/>
            <w:gridSpan w:val="3"/>
            <w:vAlign w:val="top"/>
          </w:tcPr>
          <w:p>
            <w:pPr>
              <w:keepNext w:val="0"/>
              <w:keepLines w:val="0"/>
              <w:pageBreakBefore w:val="0"/>
              <w:widowControl w:val="0"/>
              <w:kinsoku/>
              <w:wordWrap/>
              <w:overflowPunct/>
              <w:topLinePunct w:val="0"/>
              <w:autoSpaceDE/>
              <w:autoSpaceDN/>
              <w:bidi w:val="0"/>
              <w:adjustRightInd w:val="0"/>
              <w:snapToGrid/>
              <w:spacing w:line="46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费用承担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投标人准备和参加投标活动发生的费用自理。</w:t>
            </w:r>
          </w:p>
        </w:tc>
      </w:tr>
    </w:tbl>
    <w:p>
      <w:pPr>
        <w:spacing w:line="480" w:lineRule="exact"/>
        <w:jc w:val="both"/>
        <w:rPr>
          <w:rFonts w:hint="eastAsia" w:ascii="黑体" w:hAnsi="黑体" w:eastAsia="黑体"/>
          <w:b/>
          <w:color w:val="auto"/>
          <w:sz w:val="32"/>
          <w:szCs w:val="32"/>
          <w:highlight w:val="none"/>
        </w:rPr>
      </w:pPr>
      <w:bookmarkStart w:id="39" w:name="_Toc24579"/>
    </w:p>
    <w:p>
      <w:pPr>
        <w:spacing w:line="480" w:lineRule="exact"/>
        <w:jc w:val="center"/>
        <w:outlineLvl w:val="1"/>
        <w:rPr>
          <w:rFonts w:hint="eastAsia" w:ascii="黑体" w:hAnsi="黑体" w:eastAsia="黑体"/>
          <w:b/>
          <w:color w:val="auto"/>
          <w:sz w:val="32"/>
          <w:szCs w:val="32"/>
          <w:highlight w:val="none"/>
        </w:rPr>
      </w:pPr>
    </w:p>
    <w:p>
      <w:pPr>
        <w:pStyle w:val="2"/>
        <w:rPr>
          <w:rFonts w:hint="eastAsia" w:ascii="黑体" w:hAnsi="黑体" w:eastAsia="黑体"/>
          <w:b/>
          <w:color w:val="auto"/>
          <w:sz w:val="32"/>
          <w:szCs w:val="32"/>
          <w:highlight w:val="none"/>
        </w:rPr>
      </w:pPr>
    </w:p>
    <w:p>
      <w:pPr>
        <w:pStyle w:val="2"/>
        <w:rPr>
          <w:rFonts w:hint="eastAsia" w:ascii="黑体" w:hAnsi="黑体" w:eastAsia="黑体"/>
          <w:b/>
          <w:color w:val="auto"/>
          <w:sz w:val="32"/>
          <w:szCs w:val="32"/>
          <w:highlight w:val="none"/>
        </w:rPr>
      </w:pPr>
    </w:p>
    <w:p>
      <w:pPr>
        <w:pStyle w:val="2"/>
        <w:rPr>
          <w:rFonts w:hint="eastAsia" w:ascii="黑体" w:hAnsi="黑体" w:eastAsia="黑体"/>
          <w:b/>
          <w:color w:val="auto"/>
          <w:sz w:val="32"/>
          <w:szCs w:val="32"/>
          <w:highlight w:val="none"/>
        </w:rPr>
      </w:pPr>
    </w:p>
    <w:p>
      <w:pPr>
        <w:pStyle w:val="2"/>
        <w:rPr>
          <w:rFonts w:hint="eastAsia" w:ascii="黑体" w:hAnsi="黑体" w:eastAsia="黑体"/>
          <w:b/>
          <w:color w:val="auto"/>
          <w:sz w:val="32"/>
          <w:szCs w:val="32"/>
          <w:highlight w:val="none"/>
        </w:rPr>
      </w:pPr>
    </w:p>
    <w:p>
      <w:pPr>
        <w:pStyle w:val="2"/>
        <w:rPr>
          <w:rFonts w:hint="eastAsia" w:ascii="黑体" w:hAnsi="黑体" w:eastAsia="黑体"/>
          <w:b/>
          <w:color w:val="auto"/>
          <w:sz w:val="32"/>
          <w:szCs w:val="32"/>
          <w:highlight w:val="none"/>
        </w:rPr>
      </w:pPr>
    </w:p>
    <w:p>
      <w:pPr>
        <w:pStyle w:val="2"/>
        <w:rPr>
          <w:rFonts w:hint="eastAsia" w:ascii="黑体" w:hAnsi="黑体" w:eastAsia="黑体"/>
          <w:b/>
          <w:color w:val="auto"/>
          <w:sz w:val="32"/>
          <w:szCs w:val="32"/>
          <w:highlight w:val="none"/>
        </w:rPr>
      </w:pPr>
    </w:p>
    <w:p>
      <w:pPr>
        <w:pStyle w:val="2"/>
        <w:rPr>
          <w:rFonts w:hint="eastAsia" w:ascii="黑体" w:hAnsi="黑体" w:eastAsia="黑体"/>
          <w:b/>
          <w:color w:val="auto"/>
          <w:sz w:val="32"/>
          <w:szCs w:val="32"/>
          <w:highlight w:val="none"/>
        </w:rPr>
      </w:pPr>
    </w:p>
    <w:p>
      <w:pPr>
        <w:spacing w:line="480" w:lineRule="exact"/>
        <w:jc w:val="center"/>
        <w:outlineLvl w:val="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一、总  则</w:t>
      </w:r>
      <w:bookmarkEnd w:id="38"/>
      <w:bookmarkEnd w:id="39"/>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highlight w:val="none"/>
        </w:rPr>
      </w:pPr>
      <w:r>
        <w:rPr>
          <w:rFonts w:hint="eastAsia" w:ascii="宋体" w:hAnsi="宋体"/>
          <w:b/>
          <w:color w:val="auto"/>
          <w:sz w:val="24"/>
          <w:highlight w:val="none"/>
        </w:rPr>
        <w:t xml:space="preserve">1. </w:t>
      </w:r>
      <w:r>
        <w:rPr>
          <w:rFonts w:hint="eastAsia" w:ascii="宋体" w:hAnsi="宋体"/>
          <w:b/>
          <w:color w:val="auto"/>
          <w:sz w:val="24"/>
          <w:highlight w:val="none"/>
          <w:lang w:eastAsia="zh-CN"/>
        </w:rPr>
        <w:t>采购人</w:t>
      </w:r>
      <w:r>
        <w:rPr>
          <w:rFonts w:hint="eastAsia" w:ascii="宋体" w:hAnsi="宋体"/>
          <w:b/>
          <w:color w:val="auto"/>
          <w:sz w:val="24"/>
          <w:highlight w:val="none"/>
        </w:rPr>
        <w:t>、</w:t>
      </w:r>
      <w:r>
        <w:rPr>
          <w:rFonts w:hint="eastAsia" w:ascii="宋体" w:hAnsi="宋体"/>
          <w:b/>
          <w:color w:val="auto"/>
          <w:sz w:val="24"/>
          <w:highlight w:val="none"/>
          <w:lang w:val="en-US" w:eastAsia="zh-CN"/>
        </w:rPr>
        <w:t>集中采购</w:t>
      </w:r>
      <w:r>
        <w:rPr>
          <w:rFonts w:hint="eastAsia" w:ascii="宋体" w:hAnsi="宋体"/>
          <w:b/>
          <w:color w:val="auto"/>
          <w:sz w:val="24"/>
          <w:highlight w:val="none"/>
        </w:rPr>
        <w:t>代理机构、项目名称及项目编号，详见招标文件“投标人须知前附表”。</w:t>
      </w:r>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highlight w:val="none"/>
        </w:rPr>
      </w:pPr>
      <w:r>
        <w:rPr>
          <w:rFonts w:ascii="宋体" w:hAnsi="宋体"/>
          <w:b/>
          <w:color w:val="auto"/>
          <w:sz w:val="24"/>
          <w:highlight w:val="none"/>
        </w:rPr>
        <w:t>2. 定义招标文件中下列术语应解释为：</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default" w:ascii="宋体" w:hAnsi="宋体"/>
          <w:b w:val="0"/>
          <w:bCs/>
          <w:color w:val="auto"/>
          <w:sz w:val="24"/>
          <w:highlight w:val="none"/>
          <w:lang w:val="en-US" w:eastAsia="zh-CN"/>
        </w:rPr>
      </w:pPr>
      <w:r>
        <w:rPr>
          <w:rFonts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b/>
          <w:color w:val="auto"/>
          <w:sz w:val="24"/>
          <w:highlight w:val="none"/>
          <w:lang w:val="en-US" w:eastAsia="zh-CN"/>
        </w:rPr>
        <w:t>招标人（</w:t>
      </w:r>
      <w:r>
        <w:rPr>
          <w:rFonts w:hint="eastAsia" w:ascii="宋体" w:hAnsi="宋体"/>
          <w:b/>
          <w:color w:val="auto"/>
          <w:sz w:val="24"/>
          <w:highlight w:val="none"/>
          <w:lang w:eastAsia="zh-CN"/>
        </w:rPr>
        <w:t>采购人</w:t>
      </w:r>
      <w:r>
        <w:rPr>
          <w:rFonts w:hint="eastAsia" w:ascii="宋体" w:hAnsi="宋体"/>
          <w:b/>
          <w:color w:val="auto"/>
          <w:sz w:val="24"/>
          <w:highlight w:val="none"/>
          <w:lang w:val="en-US" w:eastAsia="zh-CN"/>
        </w:rPr>
        <w:t>）：</w:t>
      </w:r>
      <w:r>
        <w:rPr>
          <w:rFonts w:hint="eastAsia" w:ascii="宋体" w:hAnsi="宋体"/>
          <w:b w:val="0"/>
          <w:bCs/>
          <w:color w:val="auto"/>
          <w:sz w:val="24"/>
          <w:highlight w:val="none"/>
          <w:lang w:val="en-US" w:eastAsia="zh-CN"/>
        </w:rPr>
        <w:t>陇川县教育体育局</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2.2</w:t>
      </w:r>
      <w:r>
        <w:rPr>
          <w:rFonts w:hint="eastAsia" w:ascii="宋体" w:hAnsi="宋体"/>
          <w:b/>
          <w:color w:val="auto"/>
          <w:sz w:val="24"/>
          <w:highlight w:val="none"/>
          <w:lang w:val="en-US" w:eastAsia="zh-CN"/>
        </w:rPr>
        <w:t>集中采购</w:t>
      </w:r>
      <w:r>
        <w:rPr>
          <w:rFonts w:ascii="宋体" w:hAnsi="宋体"/>
          <w:b/>
          <w:color w:val="auto"/>
          <w:sz w:val="24"/>
          <w:highlight w:val="none"/>
        </w:rPr>
        <w:t>代理机构</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陇川县政府采购和出让中心</w:t>
      </w:r>
      <w:r>
        <w:rPr>
          <w:rFonts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2.3“</w:t>
      </w:r>
      <w:r>
        <w:rPr>
          <w:rFonts w:ascii="宋体" w:hAnsi="宋体"/>
          <w:b/>
          <w:color w:val="auto"/>
          <w:sz w:val="24"/>
          <w:highlight w:val="none"/>
        </w:rPr>
        <w:t>投标人</w:t>
      </w:r>
      <w:r>
        <w:rPr>
          <w:rFonts w:ascii="宋体" w:hAnsi="宋体"/>
          <w:color w:val="auto"/>
          <w:sz w:val="24"/>
          <w:highlight w:val="none"/>
        </w:rPr>
        <w:t>”系指响应招标、参加投标竞争的法人</w:t>
      </w:r>
      <w:r>
        <w:rPr>
          <w:rFonts w:hint="eastAsia" w:ascii="宋体" w:hAnsi="宋体"/>
          <w:color w:val="auto"/>
          <w:sz w:val="24"/>
          <w:highlight w:val="none"/>
          <w:lang w:eastAsia="zh-CN"/>
        </w:rPr>
        <w:t>、</w:t>
      </w:r>
      <w:r>
        <w:rPr>
          <w:rFonts w:ascii="宋体" w:hAnsi="宋体"/>
          <w:color w:val="auto"/>
          <w:sz w:val="24"/>
          <w:highlight w:val="none"/>
        </w:rPr>
        <w:t>其他组织</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自然人</w:t>
      </w:r>
      <w:r>
        <w:rPr>
          <w:rFonts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2.4“</w:t>
      </w:r>
      <w:r>
        <w:rPr>
          <w:rFonts w:ascii="宋体" w:hAnsi="宋体"/>
          <w:b/>
          <w:color w:val="auto"/>
          <w:sz w:val="24"/>
          <w:highlight w:val="none"/>
        </w:rPr>
        <w:t>货物</w:t>
      </w:r>
      <w:r>
        <w:rPr>
          <w:rFonts w:ascii="宋体" w:hAnsi="宋体"/>
          <w:color w:val="auto"/>
          <w:sz w:val="24"/>
          <w:highlight w:val="none"/>
        </w:rPr>
        <w:t>”系指</w:t>
      </w:r>
      <w:r>
        <w:rPr>
          <w:rFonts w:hint="eastAsia" w:ascii="宋体" w:hAnsi="宋体"/>
          <w:color w:val="auto"/>
          <w:sz w:val="24"/>
          <w:highlight w:val="none"/>
          <w:lang w:eastAsia="zh-CN"/>
        </w:rPr>
        <w:t>采购人</w:t>
      </w:r>
      <w:r>
        <w:rPr>
          <w:rFonts w:ascii="宋体" w:hAnsi="宋体"/>
          <w:color w:val="auto"/>
          <w:sz w:val="24"/>
          <w:highlight w:val="none"/>
        </w:rPr>
        <w:t>拟采购的、在招标文件中要求的各种形态和种类的物品，包括设备、原材料、燃料、办公和生活家具、工具、器具、仪表等有形产品。</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2.5“</w:t>
      </w:r>
      <w:r>
        <w:rPr>
          <w:rFonts w:ascii="宋体" w:hAnsi="宋体"/>
          <w:b/>
          <w:color w:val="auto"/>
          <w:sz w:val="24"/>
          <w:highlight w:val="none"/>
        </w:rPr>
        <w:t>服务</w:t>
      </w:r>
      <w:r>
        <w:rPr>
          <w:rFonts w:ascii="宋体" w:hAnsi="宋体"/>
          <w:color w:val="auto"/>
          <w:sz w:val="24"/>
          <w:highlight w:val="none"/>
        </w:rPr>
        <w:t>”系指招标文件规定的需中标人承担的如运输、保险</w:t>
      </w:r>
      <w:r>
        <w:rPr>
          <w:rFonts w:hint="eastAsia" w:ascii="宋体" w:hAnsi="宋体"/>
          <w:color w:val="auto"/>
          <w:sz w:val="24"/>
          <w:highlight w:val="none"/>
          <w:shd w:val="clear" w:fill="FFFFFF"/>
          <w:lang w:eastAsia="zh-CN"/>
        </w:rPr>
        <w:t>及其他服务</w:t>
      </w:r>
      <w:r>
        <w:rPr>
          <w:rFonts w:ascii="宋体" w:hAnsi="宋体"/>
          <w:color w:val="auto"/>
          <w:sz w:val="24"/>
          <w:highlight w:val="none"/>
        </w:rPr>
        <w:t>，或指导安装、调试、提供技术协助、培训</w:t>
      </w:r>
      <w:r>
        <w:rPr>
          <w:rFonts w:hint="eastAsia" w:ascii="宋体" w:hAnsi="宋体"/>
          <w:color w:val="auto"/>
          <w:sz w:val="24"/>
          <w:highlight w:val="none"/>
          <w:shd w:val="clear" w:fill="FFFFFF"/>
          <w:lang w:eastAsia="zh-CN"/>
        </w:rPr>
        <w:t>及其他</w:t>
      </w:r>
      <w:r>
        <w:rPr>
          <w:rFonts w:ascii="宋体" w:hAnsi="宋体"/>
          <w:color w:val="auto"/>
          <w:sz w:val="24"/>
          <w:highlight w:val="none"/>
        </w:rPr>
        <w:t>义务。</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2.6“</w:t>
      </w:r>
      <w:r>
        <w:rPr>
          <w:rFonts w:ascii="宋体" w:hAnsi="宋体"/>
          <w:b/>
          <w:color w:val="auto"/>
          <w:sz w:val="24"/>
          <w:highlight w:val="none"/>
        </w:rPr>
        <w:t>单位公章</w:t>
      </w:r>
      <w:r>
        <w:rPr>
          <w:rFonts w:ascii="宋体" w:hAnsi="宋体"/>
          <w:color w:val="auto"/>
          <w:sz w:val="24"/>
          <w:highlight w:val="none"/>
        </w:rPr>
        <w:t>”系指刻有工商登记部门核准并登记的法人名称全称的公章，简称</w:t>
      </w:r>
      <w:r>
        <w:rPr>
          <w:rFonts w:hint="eastAsia" w:ascii="宋体" w:hAnsi="宋体"/>
          <w:color w:val="auto"/>
          <w:sz w:val="24"/>
          <w:highlight w:val="none"/>
        </w:rPr>
        <w:t>“</w:t>
      </w:r>
      <w:r>
        <w:rPr>
          <w:rFonts w:ascii="宋体" w:hAnsi="宋体"/>
          <w:color w:val="auto"/>
          <w:sz w:val="24"/>
          <w:highlight w:val="none"/>
        </w:rPr>
        <w:t>公章</w:t>
      </w:r>
      <w:r>
        <w:rPr>
          <w:rFonts w:hint="eastAsia" w:ascii="宋体" w:hAnsi="宋体"/>
          <w:color w:val="auto"/>
          <w:sz w:val="24"/>
          <w:highlight w:val="none"/>
        </w:rPr>
        <w:t>”</w:t>
      </w:r>
      <w:r>
        <w:rPr>
          <w:rFonts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2.7“</w:t>
      </w:r>
      <w:r>
        <w:rPr>
          <w:rFonts w:ascii="宋体" w:hAnsi="宋体"/>
          <w:b/>
          <w:color w:val="auto"/>
          <w:sz w:val="24"/>
          <w:highlight w:val="none"/>
        </w:rPr>
        <w:t>法人</w:t>
      </w:r>
      <w:r>
        <w:rPr>
          <w:rFonts w:ascii="宋体" w:hAnsi="宋体"/>
          <w:color w:val="auto"/>
          <w:sz w:val="24"/>
          <w:highlight w:val="none"/>
        </w:rPr>
        <w:t>”系指具有民事权利能力和民事行为能力，依法独立享有民事权利和承担民事义务的组织。简言之，法人是具有民事权利主体资格的</w:t>
      </w:r>
      <w:r>
        <w:rPr>
          <w:rFonts w:ascii="宋体" w:hAnsi="宋体"/>
          <w:color w:val="auto"/>
          <w:sz w:val="24"/>
          <w:highlight w:val="none"/>
        </w:rPr>
        <w:fldChar w:fldCharType="begin"/>
      </w:r>
      <w:r>
        <w:rPr>
          <w:rFonts w:ascii="宋体" w:hAnsi="宋体"/>
          <w:color w:val="auto"/>
          <w:sz w:val="24"/>
          <w:highlight w:val="none"/>
        </w:rPr>
        <w:instrText xml:space="preserve">HYPERLINK "http://baike.baidu.com/view/11175.htm"</w:instrText>
      </w:r>
      <w:r>
        <w:rPr>
          <w:rFonts w:ascii="宋体" w:hAnsi="宋体"/>
          <w:color w:val="auto"/>
          <w:sz w:val="24"/>
          <w:highlight w:val="none"/>
        </w:rPr>
        <w:fldChar w:fldCharType="separate"/>
      </w:r>
      <w:r>
        <w:rPr>
          <w:rStyle w:val="30"/>
          <w:rFonts w:ascii="宋体" w:hAnsi="宋体"/>
          <w:color w:val="auto"/>
          <w:sz w:val="24"/>
          <w:highlight w:val="none"/>
          <w:u w:val="none"/>
        </w:rPr>
        <w:t>社会</w:t>
      </w:r>
      <w:r>
        <w:rPr>
          <w:rFonts w:ascii="宋体" w:hAnsi="宋体"/>
          <w:color w:val="auto"/>
          <w:sz w:val="24"/>
          <w:highlight w:val="none"/>
        </w:rPr>
        <w:fldChar w:fldCharType="end"/>
      </w:r>
      <w:r>
        <w:rPr>
          <w:rFonts w:ascii="宋体" w:hAnsi="宋体"/>
          <w:color w:val="auto"/>
          <w:sz w:val="24"/>
          <w:highlight w:val="none"/>
        </w:rPr>
        <w:t>组织。我国的法人主要有四种：机关法人、事业法人、企业法人和社团法人。</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2.8“</w:t>
      </w:r>
      <w:r>
        <w:rPr>
          <w:rFonts w:ascii="宋体" w:hAnsi="宋体"/>
          <w:b/>
          <w:color w:val="auto"/>
          <w:sz w:val="24"/>
          <w:highlight w:val="none"/>
        </w:rPr>
        <w:t>企业法人</w:t>
      </w:r>
      <w:r>
        <w:rPr>
          <w:rFonts w:ascii="宋体" w:hAnsi="宋体"/>
          <w:color w:val="auto"/>
          <w:sz w:val="24"/>
          <w:highlight w:val="none"/>
        </w:rPr>
        <w:t>”系指依照《中华人民共和国公司法》在中国境内设立的有限责任公司和股份有限公司。</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2.9“</w:t>
      </w:r>
      <w:r>
        <w:rPr>
          <w:rFonts w:ascii="宋体" w:hAnsi="宋体"/>
          <w:b/>
          <w:color w:val="auto"/>
          <w:sz w:val="24"/>
          <w:highlight w:val="none"/>
        </w:rPr>
        <w:t>法定代表人</w:t>
      </w:r>
      <w:r>
        <w:rPr>
          <w:rFonts w:ascii="宋体" w:hAnsi="宋体"/>
          <w:color w:val="auto"/>
          <w:sz w:val="24"/>
          <w:highlight w:val="none"/>
        </w:rPr>
        <w:t>”系指依照法律或法人组织章程规定，代表法人行使职权的负责人。</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default" w:ascii="宋体" w:hAnsi="宋体"/>
          <w:color w:val="auto"/>
          <w:sz w:val="24"/>
          <w:highlight w:val="none"/>
          <w:lang w:val="en-US" w:eastAsia="zh-CN"/>
        </w:rPr>
      </w:pPr>
      <w:r>
        <w:rPr>
          <w:rFonts w:hint="eastAsia" w:ascii="宋体" w:hAnsi="宋体"/>
          <w:b w:val="0"/>
          <w:bCs/>
          <w:color w:val="auto"/>
          <w:sz w:val="24"/>
          <w:highlight w:val="none"/>
          <w:lang w:val="en-US" w:eastAsia="zh-CN"/>
        </w:rPr>
        <w:t>2.30</w:t>
      </w:r>
      <w:r>
        <w:rPr>
          <w:rFonts w:hint="eastAsia" w:ascii="宋体" w:hAnsi="宋体"/>
          <w:b/>
          <w:bCs w:val="0"/>
          <w:color w:val="auto"/>
          <w:sz w:val="24"/>
          <w:highlight w:val="none"/>
          <w:lang w:val="en-US" w:eastAsia="zh-CN"/>
        </w:rPr>
        <w:t>“自然人”</w:t>
      </w:r>
      <w:r>
        <w:rPr>
          <w:rFonts w:hint="eastAsia" w:ascii="宋体" w:hAnsi="宋体"/>
          <w:color w:val="auto"/>
          <w:sz w:val="24"/>
          <w:highlight w:val="none"/>
          <w:lang w:val="en-US" w:eastAsia="zh-CN"/>
        </w:rPr>
        <w:t>系指基于自然出生而依法享有民事权利和义务的个人。</w:t>
      </w:r>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color w:val="auto"/>
          <w:sz w:val="24"/>
          <w:highlight w:val="none"/>
        </w:rPr>
      </w:pPr>
      <w:r>
        <w:rPr>
          <w:rFonts w:ascii="宋体" w:hAnsi="宋体"/>
          <w:b/>
          <w:color w:val="auto"/>
          <w:sz w:val="24"/>
          <w:highlight w:val="none"/>
        </w:rPr>
        <w:t>3. 资金来源</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eastAsia="宋体"/>
          <w:color w:val="auto"/>
          <w:sz w:val="24"/>
          <w:highlight w:val="none"/>
          <w:lang w:eastAsia="zh-CN"/>
        </w:rPr>
      </w:pPr>
      <w:r>
        <w:rPr>
          <w:rFonts w:ascii="宋体" w:hAnsi="宋体"/>
          <w:color w:val="auto"/>
          <w:sz w:val="24"/>
          <w:highlight w:val="none"/>
        </w:rPr>
        <w:t>3.1见</w:t>
      </w:r>
      <w:r>
        <w:rPr>
          <w:rFonts w:hint="eastAsia" w:ascii="宋体" w:hAnsi="宋体"/>
          <w:color w:val="auto"/>
          <w:sz w:val="24"/>
          <w:highlight w:val="none"/>
        </w:rPr>
        <w:t>“</w:t>
      </w:r>
      <w:r>
        <w:rPr>
          <w:rFonts w:ascii="宋体" w:hAnsi="宋体"/>
          <w:b/>
          <w:color w:val="auto"/>
          <w:sz w:val="24"/>
          <w:highlight w:val="none"/>
        </w:rPr>
        <w:t>投标人须知前附表</w:t>
      </w:r>
      <w:r>
        <w:rPr>
          <w:rFonts w:hint="eastAsia" w:ascii="宋体" w:hAnsi="宋体"/>
          <w:color w:val="auto"/>
          <w:sz w:val="24"/>
          <w:highlight w:val="none"/>
        </w:rPr>
        <w:t>”</w:t>
      </w:r>
      <w:r>
        <w:rPr>
          <w:rFonts w:hint="eastAsia" w:ascii="宋体" w:hAnsi="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highlight w:val="none"/>
        </w:rPr>
      </w:pPr>
      <w:r>
        <w:rPr>
          <w:rFonts w:ascii="宋体" w:hAnsi="宋体"/>
          <w:b/>
          <w:color w:val="auto"/>
          <w:sz w:val="24"/>
          <w:highlight w:val="none"/>
        </w:rPr>
        <w:t>4. 招标范围</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highlight w:val="none"/>
        </w:rPr>
      </w:pPr>
      <w:r>
        <w:rPr>
          <w:rFonts w:ascii="宋体" w:hAnsi="宋体"/>
          <w:color w:val="auto"/>
          <w:sz w:val="24"/>
          <w:highlight w:val="none"/>
        </w:rPr>
        <w:t>4.1本项目招标范围：见</w:t>
      </w:r>
      <w:r>
        <w:rPr>
          <w:rFonts w:hint="eastAsia" w:ascii="宋体" w:hAnsi="宋体"/>
          <w:color w:val="auto"/>
          <w:sz w:val="24"/>
          <w:highlight w:val="none"/>
        </w:rPr>
        <w:t>“</w:t>
      </w:r>
      <w:r>
        <w:rPr>
          <w:rFonts w:ascii="宋体" w:hAnsi="宋体"/>
          <w:b/>
          <w:color w:val="auto"/>
          <w:sz w:val="24"/>
          <w:highlight w:val="none"/>
        </w:rPr>
        <w:t>投标人须知前附表</w:t>
      </w:r>
      <w:r>
        <w:rPr>
          <w:rFonts w:hint="eastAsia" w:ascii="宋体" w:hAnsi="宋体"/>
          <w:color w:val="auto"/>
          <w:sz w:val="24"/>
          <w:highlight w:val="none"/>
        </w:rPr>
        <w:t>”</w:t>
      </w:r>
      <w:r>
        <w:rPr>
          <w:rFonts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highlight w:val="none"/>
        </w:rPr>
      </w:pPr>
      <w:r>
        <w:rPr>
          <w:rFonts w:ascii="宋体" w:hAnsi="宋体"/>
          <w:color w:val="auto"/>
          <w:sz w:val="24"/>
          <w:highlight w:val="none"/>
        </w:rPr>
        <w:t>4.2本项目</w:t>
      </w:r>
      <w:r>
        <w:rPr>
          <w:rFonts w:hint="eastAsia" w:ascii="宋体" w:hAnsi="宋体"/>
          <w:color w:val="auto"/>
          <w:sz w:val="24"/>
          <w:highlight w:val="none"/>
        </w:rPr>
        <w:t>质量</w:t>
      </w:r>
      <w:r>
        <w:rPr>
          <w:rFonts w:hint="eastAsia" w:ascii="宋体" w:hAnsi="宋体"/>
          <w:color w:val="auto"/>
          <w:sz w:val="24"/>
          <w:highlight w:val="none"/>
          <w:lang w:val="en-US" w:eastAsia="zh-CN"/>
        </w:rPr>
        <w:t>要求</w:t>
      </w:r>
      <w:r>
        <w:rPr>
          <w:rFonts w:hint="eastAsia" w:ascii="宋体" w:hAnsi="宋体"/>
          <w:color w:val="auto"/>
          <w:sz w:val="24"/>
          <w:highlight w:val="none"/>
        </w:rPr>
        <w:t>、</w:t>
      </w:r>
      <w:r>
        <w:rPr>
          <w:rFonts w:hint="eastAsia" w:ascii="宋体" w:hAnsi="宋体" w:cs="宋体"/>
          <w:color w:val="auto"/>
          <w:kern w:val="0"/>
          <w:sz w:val="24"/>
          <w:szCs w:val="24"/>
          <w:highlight w:val="none"/>
          <w:lang w:val="en-US" w:eastAsia="zh-CN"/>
        </w:rPr>
        <w:t>合同履行期限（交货期）</w:t>
      </w:r>
      <w:r>
        <w:rPr>
          <w:rFonts w:hint="eastAsia" w:ascii="宋体" w:hAnsi="宋体"/>
          <w:color w:val="auto"/>
          <w:sz w:val="24"/>
          <w:highlight w:val="none"/>
        </w:rPr>
        <w:t>和</w:t>
      </w:r>
      <w:r>
        <w:rPr>
          <w:rFonts w:hint="eastAsia" w:ascii="宋体" w:hAnsi="宋体" w:cs="宋体"/>
          <w:color w:val="auto"/>
          <w:sz w:val="24"/>
          <w:highlight w:val="none"/>
          <w:lang w:eastAsia="zh-CN"/>
        </w:rPr>
        <w:t>履约地点</w:t>
      </w:r>
      <w:r>
        <w:rPr>
          <w:rFonts w:ascii="宋体" w:hAnsi="宋体"/>
          <w:color w:val="auto"/>
          <w:sz w:val="24"/>
          <w:highlight w:val="none"/>
        </w:rPr>
        <w:t>：见</w:t>
      </w:r>
      <w:r>
        <w:rPr>
          <w:rFonts w:hint="eastAsia" w:ascii="宋体" w:hAnsi="宋体"/>
          <w:color w:val="auto"/>
          <w:sz w:val="24"/>
          <w:highlight w:val="none"/>
        </w:rPr>
        <w:t>“</w:t>
      </w:r>
      <w:r>
        <w:rPr>
          <w:rFonts w:ascii="宋体" w:hAnsi="宋体"/>
          <w:b/>
          <w:color w:val="auto"/>
          <w:sz w:val="24"/>
          <w:highlight w:val="none"/>
        </w:rPr>
        <w:t>投标人须知前附表</w:t>
      </w:r>
      <w:r>
        <w:rPr>
          <w:rFonts w:hint="eastAsia" w:ascii="宋体" w:hAnsi="宋体"/>
          <w:color w:val="auto"/>
          <w:sz w:val="24"/>
          <w:highlight w:val="none"/>
        </w:rPr>
        <w:t>”</w:t>
      </w:r>
      <w:r>
        <w:rPr>
          <w:rFonts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highlight w:val="none"/>
        </w:rPr>
      </w:pPr>
      <w:r>
        <w:rPr>
          <w:rFonts w:ascii="宋体" w:hAnsi="宋体"/>
          <w:b/>
          <w:color w:val="auto"/>
          <w:sz w:val="24"/>
          <w:highlight w:val="none"/>
        </w:rPr>
        <w:t>5. 合格投标人</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highlight w:val="none"/>
        </w:rPr>
      </w:pPr>
      <w:r>
        <w:rPr>
          <w:rFonts w:ascii="宋体" w:hAnsi="宋体"/>
          <w:color w:val="auto"/>
          <w:sz w:val="24"/>
          <w:highlight w:val="none"/>
        </w:rPr>
        <w:t>5.1投标人应符合招标文件</w:t>
      </w:r>
      <w:r>
        <w:rPr>
          <w:rFonts w:hint="eastAsia" w:ascii="宋体" w:hAnsi="宋体"/>
          <w:color w:val="auto"/>
          <w:sz w:val="24"/>
          <w:highlight w:val="none"/>
        </w:rPr>
        <w:t>“</w:t>
      </w:r>
      <w:r>
        <w:rPr>
          <w:rFonts w:ascii="宋体" w:hAnsi="宋体"/>
          <w:b/>
          <w:color w:val="auto"/>
          <w:sz w:val="24"/>
          <w:highlight w:val="none"/>
        </w:rPr>
        <w:t>投标人须知前附表</w:t>
      </w:r>
      <w:r>
        <w:rPr>
          <w:rFonts w:hint="eastAsia" w:ascii="宋体" w:hAnsi="宋体"/>
          <w:color w:val="auto"/>
          <w:sz w:val="24"/>
          <w:highlight w:val="none"/>
        </w:rPr>
        <w:t>”</w:t>
      </w:r>
      <w:r>
        <w:rPr>
          <w:rFonts w:ascii="宋体" w:hAnsi="宋体"/>
          <w:color w:val="auto"/>
          <w:sz w:val="24"/>
          <w:highlight w:val="none"/>
        </w:rPr>
        <w:t>中规定的资格要求。</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highlight w:val="none"/>
        </w:rPr>
      </w:pPr>
      <w:r>
        <w:rPr>
          <w:rFonts w:ascii="宋体" w:hAnsi="宋体"/>
          <w:color w:val="auto"/>
          <w:sz w:val="24"/>
          <w:highlight w:val="none"/>
        </w:rPr>
        <w:t>5.2</w:t>
      </w:r>
      <w:r>
        <w:rPr>
          <w:rFonts w:hint="eastAsia" w:ascii="宋体" w:hAnsi="宋体"/>
          <w:color w:val="auto"/>
          <w:sz w:val="24"/>
          <w:highlight w:val="none"/>
          <w:lang w:val="en-US" w:eastAsia="zh-CN"/>
        </w:rPr>
        <w:t>单位负责人为同一人或者存在直接控股、管理关系的不同供应商，不得参加同一合同项下的政府采购活动</w:t>
      </w:r>
      <w:r>
        <w:rPr>
          <w:rFonts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highlight w:val="none"/>
        </w:rPr>
      </w:pPr>
      <w:r>
        <w:rPr>
          <w:rFonts w:ascii="宋体" w:hAnsi="宋体"/>
          <w:color w:val="auto"/>
          <w:sz w:val="24"/>
          <w:highlight w:val="none"/>
        </w:rPr>
        <w:t>5.</w:t>
      </w:r>
      <w:r>
        <w:rPr>
          <w:rFonts w:hint="eastAsia" w:ascii="宋体" w:hAnsi="宋体"/>
          <w:color w:val="auto"/>
          <w:sz w:val="24"/>
          <w:highlight w:val="none"/>
        </w:rPr>
        <w:t>3</w:t>
      </w:r>
      <w:r>
        <w:rPr>
          <w:rFonts w:ascii="宋体" w:hAnsi="宋体"/>
          <w:color w:val="auto"/>
          <w:sz w:val="24"/>
          <w:highlight w:val="none"/>
        </w:rPr>
        <w:t>符合上述条件的投标人应承担投标及履约中应承担的全部责任与义务。</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4</w:t>
      </w:r>
      <w:r>
        <w:rPr>
          <w:rFonts w:hint="eastAsia" w:ascii="宋体" w:hAnsi="宋体"/>
          <w:color w:val="auto"/>
          <w:sz w:val="24"/>
          <w:highlight w:val="none"/>
          <w:lang w:eastAsia="zh-CN"/>
        </w:rPr>
        <w:t>本项目不接受联合体投标</w:t>
      </w:r>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5.5本项目不允许分包。</w:t>
      </w:r>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highlight w:val="none"/>
        </w:rPr>
      </w:pPr>
      <w:r>
        <w:rPr>
          <w:rFonts w:ascii="宋体" w:hAnsi="宋体"/>
          <w:b/>
          <w:color w:val="auto"/>
          <w:sz w:val="24"/>
          <w:highlight w:val="none"/>
        </w:rPr>
        <w:t>6. 投标费用</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ascii="宋体" w:hAnsi="宋体"/>
          <w:color w:val="auto"/>
          <w:sz w:val="24"/>
          <w:highlight w:val="none"/>
        </w:rPr>
        <w:t>不论投标结果如何，投标人均应自行承担所有与编写和提交投标文件有关的全部费用。</w:t>
      </w:r>
    </w:p>
    <w:p>
      <w:pPr>
        <w:spacing w:line="480" w:lineRule="exact"/>
        <w:jc w:val="center"/>
        <w:rPr>
          <w:rFonts w:ascii="黑体" w:hAnsi="黑体" w:eastAsia="黑体"/>
          <w:b/>
          <w:color w:val="auto"/>
          <w:sz w:val="32"/>
          <w:szCs w:val="32"/>
          <w:highlight w:val="none"/>
        </w:rPr>
      </w:pPr>
      <w:bookmarkStart w:id="40" w:name="_Toc31896"/>
      <w:bookmarkStart w:id="41" w:name="_Toc38708253"/>
      <w:bookmarkStart w:id="42" w:name="_Toc234638897"/>
    </w:p>
    <w:p>
      <w:pPr>
        <w:spacing w:line="480" w:lineRule="exact"/>
        <w:jc w:val="center"/>
        <w:outlineLvl w:val="1"/>
        <w:rPr>
          <w:rFonts w:ascii="黑体" w:hAnsi="黑体" w:eastAsia="黑体"/>
          <w:b/>
          <w:color w:val="auto"/>
          <w:sz w:val="32"/>
          <w:szCs w:val="32"/>
          <w:highlight w:val="none"/>
        </w:rPr>
      </w:pPr>
      <w:r>
        <w:rPr>
          <w:rFonts w:ascii="黑体" w:hAnsi="黑体" w:eastAsia="黑体"/>
          <w:b/>
          <w:color w:val="auto"/>
          <w:sz w:val="32"/>
          <w:szCs w:val="32"/>
          <w:highlight w:val="none"/>
        </w:rPr>
        <w:t>二、招标文件</w:t>
      </w:r>
      <w:bookmarkEnd w:id="40"/>
      <w:bookmarkEnd w:id="41"/>
      <w:bookmarkEnd w:id="42"/>
    </w:p>
    <w:p>
      <w:pPr>
        <w:keepNext w:val="0"/>
        <w:keepLines w:val="0"/>
        <w:pageBreakBefore w:val="0"/>
        <w:widowControl w:val="0"/>
        <w:kinsoku/>
        <w:wordWrap/>
        <w:overflowPunct/>
        <w:topLinePunct w:val="0"/>
        <w:autoSpaceDE/>
        <w:autoSpaceDN/>
        <w:bidi w:val="0"/>
        <w:snapToGrid/>
        <w:spacing w:line="460" w:lineRule="exact"/>
        <w:ind w:firstLine="540" w:firstLineChars="224"/>
        <w:rPr>
          <w:rFonts w:hint="eastAsia" w:ascii="宋体" w:hAnsi="宋体"/>
          <w:b/>
          <w:color w:val="auto"/>
          <w:sz w:val="24"/>
          <w:highlight w:val="none"/>
        </w:rPr>
      </w:pPr>
      <w:r>
        <w:rPr>
          <w:rFonts w:ascii="宋体" w:hAnsi="宋体"/>
          <w:b/>
          <w:color w:val="auto"/>
          <w:sz w:val="24"/>
          <w:highlight w:val="none"/>
        </w:rPr>
        <w:t>7. 招标文件构成</w:t>
      </w:r>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b/>
          <w:color w:val="auto"/>
          <w:sz w:val="24"/>
          <w:highlight w:val="none"/>
        </w:rPr>
      </w:pPr>
      <w:r>
        <w:rPr>
          <w:rFonts w:ascii="宋体" w:hAnsi="宋体"/>
          <w:color w:val="auto"/>
          <w:sz w:val="24"/>
          <w:highlight w:val="none"/>
        </w:rPr>
        <w:t>7.1要求提供的</w:t>
      </w:r>
      <w:r>
        <w:rPr>
          <w:rFonts w:hint="eastAsia" w:ascii="宋体" w:hAnsi="宋体"/>
          <w:color w:val="auto"/>
          <w:sz w:val="24"/>
          <w:highlight w:val="none"/>
          <w:lang w:val="en-US" w:eastAsia="zh-CN"/>
        </w:rPr>
        <w:t>服务</w:t>
      </w:r>
      <w:r>
        <w:rPr>
          <w:rFonts w:ascii="宋体" w:hAnsi="宋体"/>
          <w:color w:val="auto"/>
          <w:sz w:val="24"/>
          <w:highlight w:val="none"/>
        </w:rPr>
        <w:t>、采购过程及合同条款在招标文件中均有说明，招标文件共六章，各章的内容如下：</w:t>
      </w:r>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eastAsia="宋体"/>
          <w:b/>
          <w:color w:val="auto"/>
          <w:sz w:val="24"/>
          <w:highlight w:val="none"/>
          <w:lang w:eastAsia="zh-CN"/>
        </w:rPr>
      </w:pPr>
      <w:bookmarkStart w:id="43" w:name="_Toc23936"/>
      <w:bookmarkStart w:id="44" w:name="_Toc17752"/>
      <w:bookmarkStart w:id="45" w:name="_Toc22364"/>
      <w:r>
        <w:rPr>
          <w:rFonts w:ascii="宋体" w:hAnsi="宋体"/>
          <w:color w:val="auto"/>
          <w:sz w:val="24"/>
          <w:highlight w:val="none"/>
        </w:rPr>
        <w:t xml:space="preserve">第一章  </w:t>
      </w:r>
      <w:bookmarkEnd w:id="43"/>
      <w:bookmarkEnd w:id="44"/>
      <w:bookmarkEnd w:id="45"/>
      <w:r>
        <w:rPr>
          <w:rFonts w:hint="eastAsia" w:ascii="宋体" w:hAnsi="宋体"/>
          <w:color w:val="auto"/>
          <w:sz w:val="24"/>
          <w:highlight w:val="none"/>
          <w:lang w:eastAsia="zh-CN"/>
        </w:rPr>
        <w:t>招标公告</w:t>
      </w:r>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b/>
          <w:color w:val="auto"/>
          <w:sz w:val="24"/>
          <w:highlight w:val="none"/>
        </w:rPr>
      </w:pPr>
      <w:bookmarkStart w:id="46" w:name="_Toc20112"/>
      <w:bookmarkStart w:id="47" w:name="_Toc10262"/>
      <w:bookmarkStart w:id="48" w:name="_Toc9009"/>
      <w:r>
        <w:rPr>
          <w:rFonts w:ascii="宋体" w:hAnsi="宋体"/>
          <w:color w:val="auto"/>
          <w:sz w:val="24"/>
          <w:highlight w:val="none"/>
        </w:rPr>
        <w:t>第二章  投标人须知</w:t>
      </w:r>
      <w:bookmarkEnd w:id="46"/>
      <w:bookmarkEnd w:id="47"/>
      <w:bookmarkEnd w:id="48"/>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b/>
          <w:color w:val="auto"/>
          <w:sz w:val="24"/>
          <w:highlight w:val="none"/>
        </w:rPr>
      </w:pPr>
      <w:bookmarkStart w:id="49" w:name="_Toc17803"/>
      <w:bookmarkStart w:id="50" w:name="_Toc7412"/>
      <w:bookmarkStart w:id="51" w:name="_Toc14522"/>
      <w:r>
        <w:rPr>
          <w:rFonts w:ascii="宋体" w:hAnsi="宋体"/>
          <w:color w:val="auto"/>
          <w:sz w:val="24"/>
          <w:highlight w:val="none"/>
        </w:rPr>
        <w:t xml:space="preserve">第三章  </w:t>
      </w:r>
      <w:bookmarkEnd w:id="49"/>
      <w:bookmarkEnd w:id="50"/>
      <w:bookmarkEnd w:id="51"/>
      <w:r>
        <w:rPr>
          <w:rFonts w:hint="eastAsia" w:ascii="宋体" w:hAnsi="宋体"/>
          <w:color w:val="auto"/>
          <w:sz w:val="24"/>
          <w:highlight w:val="none"/>
        </w:rPr>
        <w:t>评标办法（综合评分法）</w:t>
      </w:r>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eastAsia="宋体"/>
          <w:color w:val="auto"/>
          <w:sz w:val="24"/>
          <w:highlight w:val="none"/>
          <w:lang w:eastAsia="zh-CN"/>
        </w:rPr>
      </w:pPr>
      <w:bookmarkStart w:id="52" w:name="_Toc13523"/>
      <w:bookmarkStart w:id="53" w:name="_Toc7467"/>
      <w:bookmarkStart w:id="54" w:name="_Toc20166"/>
      <w:r>
        <w:rPr>
          <w:rFonts w:ascii="宋体" w:hAnsi="宋体"/>
          <w:color w:val="auto"/>
          <w:sz w:val="24"/>
          <w:highlight w:val="none"/>
        </w:rPr>
        <w:t xml:space="preserve">第四章  </w:t>
      </w:r>
      <w:bookmarkEnd w:id="52"/>
      <w:bookmarkEnd w:id="53"/>
      <w:bookmarkEnd w:id="54"/>
      <w:r>
        <w:rPr>
          <w:rFonts w:hint="eastAsia" w:ascii="宋体" w:hAnsi="宋体"/>
          <w:color w:val="auto"/>
          <w:sz w:val="24"/>
          <w:highlight w:val="none"/>
          <w:lang w:val="en-US" w:eastAsia="zh-CN"/>
        </w:rPr>
        <w:t>采购需求及要求</w:t>
      </w:r>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b/>
          <w:color w:val="auto"/>
          <w:sz w:val="24"/>
          <w:highlight w:val="none"/>
        </w:rPr>
      </w:pPr>
      <w:bookmarkStart w:id="55" w:name="_Toc18157"/>
      <w:bookmarkStart w:id="56" w:name="_Toc17022"/>
      <w:bookmarkStart w:id="57" w:name="_Toc10734"/>
      <w:r>
        <w:rPr>
          <w:rFonts w:ascii="宋体" w:hAnsi="宋体"/>
          <w:color w:val="auto"/>
          <w:sz w:val="24"/>
          <w:highlight w:val="none"/>
        </w:rPr>
        <w:t>第五章  合同</w:t>
      </w:r>
      <w:r>
        <w:rPr>
          <w:rFonts w:hint="eastAsia" w:ascii="宋体" w:hAnsi="宋体"/>
          <w:color w:val="auto"/>
          <w:sz w:val="24"/>
          <w:highlight w:val="none"/>
        </w:rPr>
        <w:t>书样式及</w:t>
      </w:r>
      <w:r>
        <w:rPr>
          <w:rFonts w:ascii="宋体" w:hAnsi="宋体"/>
          <w:color w:val="auto"/>
          <w:sz w:val="24"/>
          <w:highlight w:val="none"/>
        </w:rPr>
        <w:t>主要条款</w:t>
      </w:r>
      <w:bookmarkEnd w:id="55"/>
      <w:bookmarkEnd w:id="56"/>
      <w:bookmarkEnd w:id="57"/>
    </w:p>
    <w:p>
      <w:pPr>
        <w:keepNext w:val="0"/>
        <w:keepLines w:val="0"/>
        <w:pageBreakBefore w:val="0"/>
        <w:widowControl w:val="0"/>
        <w:kinsoku/>
        <w:wordWrap/>
        <w:overflowPunct/>
        <w:topLinePunct w:val="0"/>
        <w:autoSpaceDE/>
        <w:autoSpaceDN/>
        <w:bidi w:val="0"/>
        <w:snapToGrid/>
        <w:spacing w:line="460" w:lineRule="exact"/>
        <w:ind w:firstLine="537" w:firstLineChars="224"/>
        <w:rPr>
          <w:rFonts w:ascii="宋体" w:hAnsi="宋体"/>
          <w:color w:val="auto"/>
          <w:sz w:val="24"/>
          <w:highlight w:val="none"/>
        </w:rPr>
      </w:pPr>
      <w:bookmarkStart w:id="58" w:name="_Toc2029"/>
      <w:bookmarkStart w:id="59" w:name="_Toc27473"/>
      <w:bookmarkStart w:id="60" w:name="_Toc7631"/>
      <w:r>
        <w:rPr>
          <w:rFonts w:ascii="宋体" w:hAnsi="宋体"/>
          <w:color w:val="auto"/>
          <w:sz w:val="24"/>
          <w:highlight w:val="none"/>
        </w:rPr>
        <w:t xml:space="preserve">第六章  </w:t>
      </w:r>
      <w:bookmarkStart w:id="61" w:name="_Toc234638898"/>
      <w:bookmarkStart w:id="62" w:name="_Toc38708254"/>
      <w:r>
        <w:rPr>
          <w:rFonts w:ascii="宋体" w:hAnsi="宋体"/>
          <w:color w:val="auto"/>
          <w:sz w:val="24"/>
          <w:highlight w:val="none"/>
        </w:rPr>
        <w:t>投标文件格式</w:t>
      </w:r>
      <w:bookmarkEnd w:id="58"/>
      <w:bookmarkEnd w:id="59"/>
      <w:bookmarkEnd w:id="60"/>
    </w:p>
    <w:p>
      <w:pPr>
        <w:keepNext w:val="0"/>
        <w:keepLines w:val="0"/>
        <w:pageBreakBefore w:val="0"/>
        <w:widowControl w:val="0"/>
        <w:kinsoku/>
        <w:wordWrap/>
        <w:overflowPunct/>
        <w:topLinePunct w:val="0"/>
        <w:autoSpaceDE/>
        <w:autoSpaceDN/>
        <w:bidi w:val="0"/>
        <w:snapToGrid/>
        <w:spacing w:line="460" w:lineRule="exact"/>
        <w:ind w:firstLine="540" w:firstLineChars="224"/>
        <w:rPr>
          <w:rFonts w:hint="eastAsia" w:ascii="宋体" w:hAnsi="宋体" w:cs="宋体"/>
          <w:b/>
          <w:bCs/>
          <w:color w:val="auto"/>
          <w:sz w:val="24"/>
          <w:highlight w:val="none"/>
        </w:rPr>
      </w:pPr>
      <w:r>
        <w:rPr>
          <w:rFonts w:hint="eastAsia" w:ascii="宋体" w:hAnsi="宋体" w:cs="宋体"/>
          <w:b/>
          <w:bCs/>
          <w:color w:val="auto"/>
          <w:sz w:val="24"/>
          <w:highlight w:val="none"/>
        </w:rPr>
        <w:t>8.电子招标文件的澄清与答疑</w:t>
      </w:r>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cs="宋体"/>
          <w:color w:val="auto"/>
          <w:sz w:val="24"/>
          <w:highlight w:val="none"/>
        </w:rPr>
      </w:pPr>
      <w:r>
        <w:rPr>
          <w:rFonts w:hint="eastAsia" w:ascii="宋体" w:hAnsi="宋体" w:cs="宋体"/>
          <w:color w:val="auto"/>
          <w:sz w:val="24"/>
          <w:highlight w:val="none"/>
        </w:rPr>
        <w:t>8.1投标人应仔细阅读和检查招标文件的全部内容。如发现缺页或附件不全，应及时向采购人提出，以便补齐。如有疑问，应在投标人须知前附表规定的时间前以书面形式（包括信函、电报、传真等可以有形地表现所载内容的形式，下同），要求采购人对招标文件予以澄清。</w:t>
      </w:r>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cs="宋体"/>
          <w:color w:val="auto"/>
          <w:sz w:val="24"/>
          <w:highlight w:val="none"/>
          <w:lang w:eastAsia="zh-CN"/>
        </w:rPr>
      </w:pPr>
      <w:r>
        <w:rPr>
          <w:rFonts w:hint="eastAsia" w:ascii="宋体" w:hAnsi="宋体" w:cs="宋体"/>
          <w:color w:val="auto"/>
          <w:sz w:val="24"/>
          <w:highlight w:val="none"/>
        </w:rPr>
        <w:t>8.2投标截止时间：见投标人须知前附表</w:t>
      </w:r>
      <w:r>
        <w:rPr>
          <w:rFonts w:hint="eastAsia" w:ascii="宋体" w:hAnsi="宋体" w:cs="宋体"/>
          <w:color w:val="auto"/>
          <w:sz w:val="24"/>
          <w:highlight w:val="none"/>
          <w:lang w:eastAsia="zh-CN"/>
        </w:rPr>
        <w:t>。</w:t>
      </w:r>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cs="宋体"/>
          <w:color w:val="auto"/>
          <w:sz w:val="24"/>
          <w:highlight w:val="none"/>
        </w:rPr>
      </w:pPr>
      <w:r>
        <w:rPr>
          <w:rFonts w:hint="eastAsia" w:ascii="宋体" w:hAnsi="宋体" w:cs="宋体"/>
          <w:color w:val="auto"/>
          <w:sz w:val="24"/>
          <w:highlight w:val="none"/>
          <w:lang w:val="en-US" w:eastAsia="zh-CN"/>
        </w:rPr>
        <w:t>8.3招标澄清和补遗全部通过网络发布，请投标人在开标</w:t>
      </w:r>
      <w:bookmarkStart w:id="63" w:name="hmcheck_906897b4a8ab41eca1f7c4b3c2b4fa16"/>
      <w:r>
        <w:rPr>
          <w:rFonts w:hint="eastAsia" w:ascii="宋体" w:hAnsi="宋体" w:cs="宋体"/>
          <w:color w:val="auto"/>
          <w:sz w:val="24"/>
          <w:highlight w:val="none"/>
          <w:shd w:val="clear" w:fill="FFFFFF"/>
          <w:lang w:val="en-US" w:eastAsia="zh-CN"/>
        </w:rPr>
        <w:t>截止日前</w:t>
      </w:r>
      <w:bookmarkEnd w:id="63"/>
      <w:r>
        <w:rPr>
          <w:rFonts w:hint="eastAsia" w:ascii="宋体" w:hAnsi="宋体" w:cs="宋体"/>
          <w:color w:val="auto"/>
          <w:sz w:val="24"/>
          <w:highlight w:val="none"/>
          <w:lang w:val="en-US" w:eastAsia="zh-CN"/>
        </w:rPr>
        <w:t>，务必查询网站信息，投标人自行登录政采云平台获取澄清，如果澄清内容影响投标文件编制的，应相应延长投标截止时间。</w:t>
      </w:r>
    </w:p>
    <w:p>
      <w:pPr>
        <w:keepNext w:val="0"/>
        <w:keepLines w:val="0"/>
        <w:pageBreakBefore w:val="0"/>
        <w:widowControl w:val="0"/>
        <w:kinsoku/>
        <w:wordWrap/>
        <w:overflowPunct/>
        <w:topLinePunct w:val="0"/>
        <w:autoSpaceDE/>
        <w:autoSpaceDN/>
        <w:bidi w:val="0"/>
        <w:snapToGrid/>
        <w:spacing w:line="460" w:lineRule="exact"/>
        <w:ind w:firstLine="540" w:firstLineChars="224"/>
        <w:rPr>
          <w:rFonts w:hint="eastAsia" w:ascii="宋体" w:hAnsi="宋体" w:cs="宋体"/>
          <w:b/>
          <w:bCs/>
          <w:color w:val="auto"/>
          <w:sz w:val="24"/>
          <w:highlight w:val="none"/>
        </w:rPr>
      </w:pPr>
      <w:r>
        <w:rPr>
          <w:rFonts w:hint="eastAsia" w:ascii="宋体" w:hAnsi="宋体" w:cs="宋体"/>
          <w:b/>
          <w:bCs/>
          <w:color w:val="auto"/>
          <w:sz w:val="24"/>
          <w:highlight w:val="none"/>
        </w:rPr>
        <w:t>9.电子招标文件的修改</w:t>
      </w:r>
    </w:p>
    <w:p>
      <w:pPr>
        <w:keepNext w:val="0"/>
        <w:keepLines w:val="0"/>
        <w:pageBreakBefore w:val="0"/>
        <w:widowControl w:val="0"/>
        <w:kinsoku/>
        <w:wordWrap/>
        <w:overflowPunct/>
        <w:topLinePunct w:val="0"/>
        <w:autoSpaceDE/>
        <w:autoSpaceDN/>
        <w:bidi w:val="0"/>
        <w:snapToGrid/>
        <w:spacing w:line="460" w:lineRule="exact"/>
        <w:ind w:firstLine="537" w:firstLineChars="224"/>
        <w:rPr>
          <w:rFonts w:hint="eastAsia" w:ascii="宋体" w:hAnsi="宋体" w:cs="宋体"/>
          <w:color w:val="auto"/>
          <w:sz w:val="24"/>
          <w:highlight w:val="none"/>
        </w:rPr>
      </w:pPr>
      <w:r>
        <w:rPr>
          <w:rFonts w:hint="eastAsia" w:ascii="宋体" w:hAnsi="宋体" w:cs="宋体"/>
          <w:color w:val="auto"/>
          <w:sz w:val="24"/>
          <w:highlight w:val="none"/>
        </w:rPr>
        <w:t>9.1采购人对招标文件中涉及评标办法、评审项目等重要评审内容做出变更，将同时发布补遗文件进行说明以保证各投标人都能重新下载并用于编制电子投标文件。</w:t>
      </w:r>
    </w:p>
    <w:p>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jc w:val="left"/>
        <w:textAlignment w:val="baseline"/>
        <w:rPr>
          <w:rFonts w:hint="eastAsia" w:ascii="宋体" w:hAnsi="宋体" w:cs="宋体"/>
          <w:color w:val="auto"/>
          <w:sz w:val="24"/>
          <w:highlight w:val="none"/>
        </w:rPr>
      </w:pPr>
      <w:r>
        <w:rPr>
          <w:rFonts w:hint="eastAsia" w:ascii="宋体" w:hAnsi="宋体" w:cs="宋体"/>
          <w:color w:val="auto"/>
          <w:sz w:val="24"/>
          <w:highlight w:val="none"/>
          <w:lang w:val="en-US" w:eastAsia="zh-CN"/>
        </w:rPr>
        <w:t>9.2</w:t>
      </w:r>
      <w:r>
        <w:rPr>
          <w:rFonts w:hint="eastAsia" w:ascii="宋体" w:hAnsi="宋体" w:cs="宋体"/>
          <w:color w:val="auto"/>
          <w:sz w:val="24"/>
          <w:highlight w:val="none"/>
        </w:rPr>
        <w:t>招标文件的修改将在“</w:t>
      </w:r>
      <w:r>
        <w:rPr>
          <w:rFonts w:hint="eastAsia" w:ascii="宋体" w:hAnsi="宋体" w:cs="宋体"/>
          <w:color w:val="auto"/>
          <w:sz w:val="24"/>
          <w:highlight w:val="none"/>
          <w:lang w:val="en-US" w:eastAsia="zh-CN"/>
        </w:rPr>
        <w:t>政采云平台</w:t>
      </w:r>
      <w:r>
        <w:rPr>
          <w:rFonts w:hint="eastAsia" w:ascii="宋体" w:hAnsi="宋体" w:cs="宋体"/>
          <w:color w:val="auto"/>
          <w:sz w:val="24"/>
          <w:highlight w:val="none"/>
        </w:rPr>
        <w:t>”发布，招标文件的修改作为招标文件的组成部分，并具有约束力。但如果修改招标文件的时间距投标截止时间不足15天，并且修改内容影响投标文件编制的，应相应延长投标截止时间。</w:t>
      </w:r>
    </w:p>
    <w:p>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9.</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投标人应在投标截止时间前及时登录</w:t>
      </w:r>
      <w:r>
        <w:rPr>
          <w:rFonts w:hint="eastAsia" w:ascii="宋体" w:hAnsi="宋体" w:cs="宋体"/>
          <w:color w:val="auto"/>
          <w:sz w:val="24"/>
          <w:highlight w:val="none"/>
          <w:lang w:val="en-US" w:eastAsia="zh-CN"/>
        </w:rPr>
        <w:t>政采云</w:t>
      </w:r>
      <w:r>
        <w:rPr>
          <w:rFonts w:hint="eastAsia" w:ascii="宋体" w:hAnsi="宋体" w:cs="宋体"/>
          <w:color w:val="auto"/>
          <w:sz w:val="24"/>
          <w:highlight w:val="none"/>
          <w:shd w:val="clear" w:fill="FFFFFF"/>
          <w:lang w:val="en-US" w:eastAsia="zh-CN"/>
        </w:rPr>
        <w:t>平台</w:t>
      </w:r>
      <w:r>
        <w:rPr>
          <w:rFonts w:hint="eastAsia" w:ascii="宋体" w:hAnsi="宋体" w:cs="宋体"/>
          <w:color w:val="auto"/>
          <w:sz w:val="24"/>
          <w:highlight w:val="none"/>
        </w:rPr>
        <w:t>查看有关该项目招标文件的答疑、补遗内容。否则，后果自负。</w:t>
      </w:r>
    </w:p>
    <w:p>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9.</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招标文件澄清、招标文件修改文件内容均以网上电子文件为准，当招标文件、招标文件澄清、招标文件修改文件内容前后相互矛盾时，以最后发出的为准。</w:t>
      </w:r>
    </w:p>
    <w:p>
      <w:pPr>
        <w:keepNext w:val="0"/>
        <w:keepLines w:val="0"/>
        <w:pageBreakBefore w:val="0"/>
        <w:widowControl w:val="0"/>
        <w:kinsoku/>
        <w:wordWrap/>
        <w:overflowPunct/>
        <w:topLinePunct w:val="0"/>
        <w:autoSpaceDE/>
        <w:autoSpaceDN/>
        <w:bidi w:val="0"/>
        <w:snapToGrid/>
        <w:spacing w:line="460" w:lineRule="exact"/>
        <w:ind w:firstLine="542" w:firstLineChars="225"/>
        <w:rPr>
          <w:rFonts w:hint="eastAsia" w:ascii="宋体" w:hAnsi="宋体"/>
          <w:b/>
          <w:color w:val="auto"/>
          <w:sz w:val="24"/>
          <w:highlight w:val="none"/>
        </w:rPr>
      </w:pPr>
      <w:r>
        <w:rPr>
          <w:rFonts w:hint="eastAsia"/>
          <w:b/>
          <w:color w:val="auto"/>
          <w:sz w:val="24"/>
          <w:highlight w:val="none"/>
        </w:rPr>
        <w:t>注：投标单位对招标文件中有难以理解的内容，须在规定时间内提出，否则视为对招标文件再</w:t>
      </w:r>
      <w:bookmarkStart w:id="64" w:name="hmcheck_70705f4c13a34b76873135e5f3192c3d"/>
      <w:r>
        <w:rPr>
          <w:rFonts w:hint="eastAsia"/>
          <w:b/>
          <w:color w:val="auto"/>
          <w:sz w:val="24"/>
          <w:highlight w:val="none"/>
          <w:shd w:val="clear" w:fill="FFFFFF"/>
          <w:lang w:eastAsia="zh-CN"/>
        </w:rPr>
        <w:t>无异</w:t>
      </w:r>
      <w:r>
        <w:rPr>
          <w:rFonts w:hint="eastAsia"/>
          <w:b/>
          <w:color w:val="auto"/>
          <w:sz w:val="24"/>
          <w:highlight w:val="none"/>
          <w:shd w:val="clear" w:fill="FFFFFF"/>
        </w:rPr>
        <w:t>义</w:t>
      </w:r>
      <w:bookmarkEnd w:id="64"/>
      <w:r>
        <w:rPr>
          <w:rFonts w:hint="eastAsia"/>
          <w:b/>
          <w:color w:val="auto"/>
          <w:sz w:val="24"/>
          <w:highlight w:val="none"/>
        </w:rPr>
        <w:t>，由此带来的一切不利后果由投标单位自行承担。</w:t>
      </w:r>
    </w:p>
    <w:p>
      <w:pPr>
        <w:pStyle w:val="11"/>
        <w:rPr>
          <w:rFonts w:hint="eastAsia"/>
          <w:color w:val="auto"/>
          <w:highlight w:val="none"/>
        </w:rPr>
      </w:pPr>
    </w:p>
    <w:p>
      <w:pPr>
        <w:jc w:val="center"/>
        <w:outlineLvl w:val="1"/>
        <w:rPr>
          <w:rFonts w:ascii="黑体" w:hAnsi="黑体" w:eastAsia="黑体"/>
          <w:b/>
          <w:color w:val="auto"/>
          <w:sz w:val="32"/>
          <w:szCs w:val="32"/>
          <w:highlight w:val="none"/>
        </w:rPr>
      </w:pPr>
      <w:r>
        <w:rPr>
          <w:rFonts w:ascii="黑体" w:hAnsi="黑体" w:eastAsia="黑体"/>
          <w:b/>
          <w:color w:val="auto"/>
          <w:sz w:val="32"/>
          <w:szCs w:val="32"/>
          <w:highlight w:val="none"/>
        </w:rPr>
        <w:t>三、投标文件的编制</w:t>
      </w:r>
      <w:bookmarkEnd w:id="61"/>
      <w:bookmarkEnd w:id="62"/>
    </w:p>
    <w:p>
      <w:pPr>
        <w:spacing w:line="480" w:lineRule="exact"/>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10. 投标文件的编制</w:t>
      </w:r>
    </w:p>
    <w:p>
      <w:pPr>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10.1投标文件全部采用电子文档，投标人应安装客户端软件—“政采云电子交易客户端”，并按照招标文件和政采云电子交易平台的要求编制，编制后应进行电子签名及加密。</w:t>
      </w:r>
    </w:p>
    <w:p>
      <w:pPr>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.2如投标人提交的电子标书不符合20.1要求或开标时无法读取导入或解密，其投标文件将不予受理。</w:t>
      </w:r>
    </w:p>
    <w:p>
      <w:pPr>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关键内容字迹潦草、表达不清、未按要求填写而导致非唯一理解，视为未实质性响应招标文件的投标文件。</w:t>
      </w:r>
    </w:p>
    <w:p>
      <w:pPr>
        <w:spacing w:line="48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投标文件中提供的资料（扫描件），内容必须清晰可辨，若内容模糊，无法辨识，均视为未提供。</w:t>
      </w:r>
    </w:p>
    <w:p>
      <w:pPr>
        <w:spacing w:line="48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投标文件应由法定代表人/单位负责人在凡规定（电子签名）处逐一电子签名（电子签名或电子签章），要求盖章处应盖单位章（电子签章）。</w:t>
      </w:r>
    </w:p>
    <w:p>
      <w:pPr>
        <w:spacing w:line="480" w:lineRule="exact"/>
        <w:ind w:firstLine="482" w:firstLineChars="200"/>
        <w:rPr>
          <w:rFonts w:ascii="宋体" w:hAnsi="宋体"/>
          <w:b/>
          <w:color w:val="auto"/>
          <w:sz w:val="24"/>
          <w:highlight w:val="none"/>
        </w:rPr>
      </w:pPr>
      <w:r>
        <w:rPr>
          <w:rFonts w:hint="eastAsia" w:ascii="宋体" w:hAnsi="宋体"/>
          <w:b/>
          <w:color w:val="auto"/>
          <w:sz w:val="24"/>
          <w:highlight w:val="none"/>
        </w:rPr>
        <w:t>11</w:t>
      </w:r>
      <w:r>
        <w:rPr>
          <w:rFonts w:ascii="宋体" w:hAnsi="宋体"/>
          <w:b/>
          <w:color w:val="auto"/>
          <w:sz w:val="24"/>
          <w:highlight w:val="none"/>
        </w:rPr>
        <w:t>. 投标文件编写注意事项</w:t>
      </w:r>
    </w:p>
    <w:p>
      <w:pPr>
        <w:spacing w:line="480" w:lineRule="exact"/>
        <w:ind w:firstLine="480" w:firstLineChars="200"/>
        <w:rPr>
          <w:rFonts w:ascii="宋体" w:hAnsi="宋体"/>
          <w:color w:val="auto"/>
          <w:sz w:val="24"/>
          <w:highlight w:val="none"/>
        </w:rPr>
      </w:pPr>
      <w:r>
        <w:rPr>
          <w:rFonts w:hint="eastAsia" w:ascii="宋体" w:hAnsi="宋体"/>
          <w:color w:val="auto"/>
          <w:sz w:val="24"/>
          <w:highlight w:val="none"/>
        </w:rPr>
        <w:t>11</w:t>
      </w:r>
      <w:r>
        <w:rPr>
          <w:rFonts w:ascii="宋体" w:hAnsi="宋体"/>
          <w:color w:val="auto"/>
          <w:sz w:val="24"/>
          <w:highlight w:val="none"/>
        </w:rPr>
        <w:t>.</w:t>
      </w:r>
      <w:r>
        <w:rPr>
          <w:rFonts w:hint="eastAsia" w:ascii="宋体" w:hAnsi="宋体"/>
          <w:color w:val="auto"/>
          <w:sz w:val="24"/>
          <w:highlight w:val="none"/>
        </w:rPr>
        <w:t>1</w:t>
      </w:r>
      <w:r>
        <w:rPr>
          <w:rFonts w:ascii="宋体" w:hAnsi="宋体"/>
          <w:color w:val="auto"/>
          <w:sz w:val="24"/>
          <w:highlight w:val="none"/>
        </w:rPr>
        <w:t>投标人应仔细阅读招标文件，在完全了解招标的内容、要求和商务条件后，按照招标文件的要求编制投标文件。如果没有按照招标文件要求提交全部投标文件或者资料，没有对招标文件的实质性要求和条件做出响应，作为投标人的风险，可能导致该投标被拒绝。</w:t>
      </w:r>
    </w:p>
    <w:p>
      <w:pPr>
        <w:spacing w:line="480" w:lineRule="exact"/>
        <w:ind w:firstLine="480" w:firstLineChars="200"/>
        <w:rPr>
          <w:rFonts w:ascii="宋体" w:hAnsi="宋体"/>
          <w:color w:val="auto"/>
          <w:sz w:val="24"/>
          <w:highlight w:val="none"/>
        </w:rPr>
      </w:pPr>
      <w:r>
        <w:rPr>
          <w:rFonts w:hint="eastAsia" w:ascii="宋体" w:hAnsi="宋体"/>
          <w:color w:val="auto"/>
          <w:sz w:val="24"/>
          <w:highlight w:val="none"/>
        </w:rPr>
        <w:t>11</w:t>
      </w:r>
      <w:r>
        <w:rPr>
          <w:rFonts w:ascii="宋体" w:hAnsi="宋体"/>
          <w:color w:val="auto"/>
          <w:sz w:val="24"/>
          <w:highlight w:val="none"/>
        </w:rPr>
        <w:t>.</w:t>
      </w:r>
      <w:r>
        <w:rPr>
          <w:rFonts w:hint="eastAsia" w:ascii="宋体" w:hAnsi="宋体"/>
          <w:color w:val="auto"/>
          <w:sz w:val="24"/>
          <w:highlight w:val="none"/>
        </w:rPr>
        <w:t>2</w:t>
      </w:r>
      <w:r>
        <w:rPr>
          <w:rFonts w:ascii="宋体" w:hAnsi="宋体"/>
          <w:color w:val="auto"/>
          <w:sz w:val="24"/>
          <w:highlight w:val="none"/>
        </w:rPr>
        <w:t>对招标文件提出的实质性要求和条件做出响应，是指投标人必须对招标文件中标明了实质性要求和条件的</w:t>
      </w:r>
      <w:r>
        <w:rPr>
          <w:rFonts w:hint="eastAsia" w:ascii="宋体" w:hAnsi="宋体"/>
          <w:color w:val="auto"/>
          <w:sz w:val="24"/>
          <w:highlight w:val="none"/>
          <w:lang w:val="en-US" w:eastAsia="zh-CN"/>
        </w:rPr>
        <w:t>服务</w:t>
      </w:r>
      <w:r>
        <w:rPr>
          <w:rFonts w:ascii="宋体" w:hAnsi="宋体"/>
          <w:color w:val="auto"/>
          <w:sz w:val="24"/>
          <w:highlight w:val="none"/>
        </w:rPr>
        <w:t>的</w:t>
      </w:r>
      <w:r>
        <w:rPr>
          <w:rFonts w:hint="eastAsia" w:ascii="宋体" w:hAnsi="宋体"/>
          <w:color w:val="auto"/>
          <w:sz w:val="24"/>
          <w:highlight w:val="none"/>
          <w:lang w:val="en-US" w:eastAsia="zh-CN"/>
        </w:rPr>
        <w:t>对象</w:t>
      </w:r>
      <w:r>
        <w:rPr>
          <w:rFonts w:ascii="宋体" w:hAnsi="宋体"/>
          <w:color w:val="auto"/>
          <w:sz w:val="24"/>
          <w:highlight w:val="none"/>
        </w:rPr>
        <w:t>、</w:t>
      </w:r>
      <w:r>
        <w:rPr>
          <w:rFonts w:hint="eastAsia" w:ascii="宋体" w:hAnsi="宋体"/>
          <w:color w:val="auto"/>
          <w:sz w:val="24"/>
          <w:highlight w:val="none"/>
          <w:lang w:val="en-US" w:eastAsia="zh-CN"/>
        </w:rPr>
        <w:t>期限</w:t>
      </w:r>
      <w:r>
        <w:rPr>
          <w:rFonts w:ascii="宋体" w:hAnsi="宋体"/>
          <w:color w:val="auto"/>
          <w:sz w:val="24"/>
          <w:highlight w:val="none"/>
        </w:rPr>
        <w:t>、售后服务、合同主要条款及其它要求等内容做出满足或者优于要求和条件的承诺。</w:t>
      </w:r>
    </w:p>
    <w:p>
      <w:pPr>
        <w:spacing w:line="48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12</w:t>
      </w:r>
      <w:r>
        <w:rPr>
          <w:rFonts w:ascii="宋体" w:hAnsi="宋体"/>
          <w:b/>
          <w:color w:val="auto"/>
          <w:sz w:val="24"/>
          <w:highlight w:val="none"/>
        </w:rPr>
        <w:t>. 投标的语言及计量单位</w:t>
      </w:r>
    </w:p>
    <w:p>
      <w:pPr>
        <w:spacing w:line="480" w:lineRule="exact"/>
        <w:ind w:firstLine="480" w:firstLineChars="200"/>
        <w:rPr>
          <w:rFonts w:ascii="宋体" w:hAnsi="宋体"/>
          <w:color w:val="auto"/>
          <w:sz w:val="24"/>
          <w:highlight w:val="none"/>
        </w:rPr>
      </w:pPr>
      <w:r>
        <w:rPr>
          <w:rFonts w:hint="eastAsia" w:ascii="宋体" w:hAnsi="宋体"/>
          <w:color w:val="auto"/>
          <w:sz w:val="24"/>
          <w:highlight w:val="none"/>
        </w:rPr>
        <w:t>12</w:t>
      </w:r>
      <w:r>
        <w:rPr>
          <w:rFonts w:ascii="宋体" w:hAnsi="宋体"/>
          <w:color w:val="auto"/>
          <w:sz w:val="24"/>
          <w:highlight w:val="none"/>
        </w:rPr>
        <w:t>.1投标人的投标文件以及投标人与招标代理机构就有关投标的所有来往函电统一使用中文（特别规定除外）。</w:t>
      </w:r>
    </w:p>
    <w:p>
      <w:pPr>
        <w:spacing w:line="480" w:lineRule="exact"/>
        <w:ind w:firstLine="480" w:firstLineChars="200"/>
        <w:rPr>
          <w:rFonts w:hint="eastAsia" w:ascii="宋体" w:hAnsi="宋体"/>
          <w:b/>
          <w:color w:val="auto"/>
          <w:sz w:val="24"/>
          <w:highlight w:val="none"/>
        </w:rPr>
      </w:pPr>
      <w:r>
        <w:rPr>
          <w:rFonts w:hint="eastAsia" w:ascii="宋体" w:hAnsi="宋体"/>
          <w:color w:val="auto"/>
          <w:sz w:val="24"/>
          <w:highlight w:val="none"/>
        </w:rPr>
        <w:t>12</w:t>
      </w:r>
      <w:r>
        <w:rPr>
          <w:rFonts w:ascii="宋体" w:hAnsi="宋体"/>
          <w:color w:val="auto"/>
          <w:sz w:val="24"/>
          <w:highlight w:val="none"/>
        </w:rPr>
        <w:t>.2投标文件中使用的计量单位除招标文件中有特殊规定外，</w:t>
      </w:r>
      <w:r>
        <w:rPr>
          <w:rFonts w:hint="eastAsia" w:ascii="宋体" w:hAnsi="宋体"/>
          <w:color w:val="auto"/>
          <w:sz w:val="24"/>
          <w:highlight w:val="none"/>
        </w:rPr>
        <w:t>均</w:t>
      </w:r>
      <w:r>
        <w:rPr>
          <w:rFonts w:ascii="宋体" w:hAnsi="宋体"/>
          <w:color w:val="auto"/>
          <w:sz w:val="24"/>
          <w:highlight w:val="none"/>
        </w:rPr>
        <w:t>使用中国法定计量单位。</w:t>
      </w:r>
    </w:p>
    <w:p>
      <w:pPr>
        <w:spacing w:line="480" w:lineRule="exact"/>
        <w:ind w:firstLine="540" w:firstLineChars="224"/>
        <w:rPr>
          <w:rFonts w:hint="eastAsia" w:ascii="宋体" w:hAnsi="宋体"/>
          <w:b/>
          <w:color w:val="auto"/>
          <w:sz w:val="24"/>
          <w:highlight w:val="none"/>
        </w:rPr>
      </w:pPr>
      <w:r>
        <w:rPr>
          <w:rFonts w:hint="eastAsia" w:ascii="宋体" w:hAnsi="宋体"/>
          <w:b/>
          <w:color w:val="auto"/>
          <w:sz w:val="24"/>
          <w:highlight w:val="none"/>
        </w:rPr>
        <w:t>13</w:t>
      </w:r>
      <w:r>
        <w:rPr>
          <w:rFonts w:ascii="宋体" w:hAnsi="宋体"/>
          <w:b/>
          <w:color w:val="auto"/>
          <w:sz w:val="24"/>
          <w:highlight w:val="none"/>
        </w:rPr>
        <w:t>. 投标文件构成</w:t>
      </w:r>
    </w:p>
    <w:p>
      <w:pPr>
        <w:spacing w:line="480" w:lineRule="exact"/>
        <w:ind w:firstLine="537" w:firstLineChars="224"/>
        <w:rPr>
          <w:rFonts w:hint="eastAsia" w:ascii="宋体" w:hAnsi="宋体"/>
          <w:b/>
          <w:color w:val="auto"/>
          <w:sz w:val="24"/>
          <w:highlight w:val="none"/>
        </w:rPr>
      </w:pPr>
      <w:r>
        <w:rPr>
          <w:rFonts w:hint="eastAsia" w:ascii="宋体" w:hAnsi="宋体"/>
          <w:color w:val="auto"/>
          <w:sz w:val="24"/>
          <w:highlight w:val="none"/>
        </w:rPr>
        <w:t>13</w:t>
      </w:r>
      <w:r>
        <w:rPr>
          <w:rFonts w:ascii="宋体" w:hAnsi="宋体"/>
          <w:color w:val="auto"/>
          <w:sz w:val="24"/>
          <w:highlight w:val="none"/>
        </w:rPr>
        <w:t>.1投标</w:t>
      </w:r>
      <w:r>
        <w:rPr>
          <w:rFonts w:hint="eastAsia" w:ascii="宋体" w:hAnsi="宋体"/>
          <w:color w:val="auto"/>
          <w:sz w:val="24"/>
          <w:highlight w:val="none"/>
        </w:rPr>
        <w:t>单位编制</w:t>
      </w:r>
      <w:r>
        <w:rPr>
          <w:rFonts w:ascii="宋体" w:hAnsi="宋体"/>
          <w:color w:val="auto"/>
          <w:sz w:val="24"/>
          <w:highlight w:val="none"/>
        </w:rPr>
        <w:t>的投标文件应包括</w:t>
      </w:r>
      <w:r>
        <w:rPr>
          <w:rFonts w:hint="eastAsia" w:ascii="宋体" w:hAnsi="宋体"/>
          <w:bCs/>
          <w:color w:val="auto"/>
          <w:sz w:val="24"/>
          <w:highlight w:val="none"/>
        </w:rPr>
        <w:t>开标一览表、</w:t>
      </w:r>
      <w:r>
        <w:rPr>
          <w:rFonts w:ascii="宋体" w:hAnsi="宋体"/>
          <w:color w:val="auto"/>
          <w:sz w:val="24"/>
          <w:highlight w:val="none"/>
        </w:rPr>
        <w:t>商务文件</w:t>
      </w:r>
      <w:r>
        <w:rPr>
          <w:rFonts w:hint="eastAsia" w:ascii="宋体" w:hAnsi="宋体"/>
          <w:color w:val="auto"/>
          <w:sz w:val="24"/>
          <w:highlight w:val="none"/>
        </w:rPr>
        <w:t>、</w:t>
      </w:r>
      <w:r>
        <w:rPr>
          <w:rFonts w:ascii="宋体" w:hAnsi="宋体"/>
          <w:color w:val="auto"/>
          <w:sz w:val="24"/>
          <w:highlight w:val="none"/>
        </w:rPr>
        <w:t>技术文件</w:t>
      </w:r>
      <w:r>
        <w:rPr>
          <w:rFonts w:hint="eastAsia" w:ascii="宋体" w:hAnsi="宋体"/>
          <w:color w:val="auto"/>
          <w:sz w:val="24"/>
          <w:highlight w:val="none"/>
        </w:rPr>
        <w:t>、资格审查文件等</w:t>
      </w:r>
      <w:r>
        <w:rPr>
          <w:rFonts w:ascii="宋体" w:hAnsi="宋体"/>
          <w:color w:val="auto"/>
          <w:sz w:val="24"/>
          <w:highlight w:val="none"/>
        </w:rPr>
        <w:t>内容，并按</w:t>
      </w:r>
      <w:r>
        <w:rPr>
          <w:rFonts w:hint="eastAsia" w:ascii="宋体" w:hAnsi="宋体"/>
          <w:color w:val="auto"/>
          <w:sz w:val="24"/>
          <w:highlight w:val="none"/>
        </w:rPr>
        <w:t>《第六章 投标文件格式》内容要求及</w:t>
      </w:r>
      <w:r>
        <w:rPr>
          <w:rFonts w:ascii="宋体" w:hAnsi="宋体"/>
          <w:color w:val="auto"/>
          <w:sz w:val="24"/>
          <w:highlight w:val="none"/>
        </w:rPr>
        <w:t>顺序</w:t>
      </w:r>
      <w:r>
        <w:rPr>
          <w:rFonts w:hint="eastAsia" w:ascii="宋体" w:hAnsi="宋体"/>
          <w:color w:val="auto"/>
          <w:sz w:val="24"/>
          <w:highlight w:val="none"/>
        </w:rPr>
        <w:t>编制</w:t>
      </w:r>
      <w:r>
        <w:rPr>
          <w:rFonts w:ascii="宋体" w:hAnsi="宋体"/>
          <w:color w:val="auto"/>
          <w:sz w:val="24"/>
          <w:highlight w:val="none"/>
        </w:rPr>
        <w:t>。</w:t>
      </w:r>
    </w:p>
    <w:p>
      <w:pPr>
        <w:spacing w:line="480" w:lineRule="exact"/>
        <w:ind w:firstLine="540" w:firstLineChars="224"/>
        <w:rPr>
          <w:rFonts w:ascii="宋体" w:hAnsi="宋体"/>
          <w:b/>
          <w:color w:val="auto"/>
          <w:sz w:val="24"/>
          <w:highlight w:val="none"/>
        </w:rPr>
      </w:pPr>
      <w:r>
        <w:rPr>
          <w:rFonts w:hint="eastAsia" w:ascii="宋体" w:hAnsi="宋体"/>
          <w:b/>
          <w:color w:val="auto"/>
          <w:sz w:val="24"/>
          <w:highlight w:val="none"/>
        </w:rPr>
        <w:t>13</w:t>
      </w:r>
      <w:r>
        <w:rPr>
          <w:rFonts w:ascii="宋体" w:hAnsi="宋体"/>
          <w:b/>
          <w:color w:val="auto"/>
          <w:sz w:val="24"/>
          <w:highlight w:val="none"/>
        </w:rPr>
        <w:t>.1.1</w:t>
      </w:r>
      <w:r>
        <w:rPr>
          <w:rFonts w:hint="eastAsia" w:ascii="宋体" w:hAnsi="宋体"/>
          <w:b/>
          <w:color w:val="auto"/>
          <w:sz w:val="24"/>
          <w:highlight w:val="none"/>
        </w:rPr>
        <w:t>资格审查文件：</w:t>
      </w:r>
    </w:p>
    <w:p>
      <w:pPr>
        <w:spacing w:line="480" w:lineRule="exact"/>
        <w:ind w:firstLine="480" w:firstLineChars="200"/>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（1）投标单位基本情况表。（附营业执照等有关证书扫描件）</w:t>
      </w:r>
    </w:p>
    <w:p>
      <w:pPr>
        <w:spacing w:line="480" w:lineRule="exact"/>
        <w:ind w:firstLine="480" w:firstLineChars="20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（2）具有履行合同所必需的设备和专业技术能力</w:t>
      </w:r>
      <w:r>
        <w:rPr>
          <w:rFonts w:hint="eastAsia" w:ascii="宋体" w:hAnsi="宋体" w:cs="宋体"/>
          <w:color w:val="auto"/>
          <w:kern w:val="0"/>
          <w:sz w:val="24"/>
          <w:szCs w:val="24"/>
          <w:highlight w:val="none"/>
          <w:lang w:val="en-US" w:eastAsia="zh-CN" w:bidi="ar"/>
        </w:rPr>
        <w:t>：供应商具有履行合同所必需的设备和专业技术能力，并在资金、设备和其他物质设施状况、管理能力、经验、信誉和相应的从业人员能满足本采购项目的供货和服务；投标人所供货物应符合国家有关部门规定的相应技术规范标准要求；如国家有关部门对投标人或其投标产品有强制性规定或要求的，则投标人及投标产品必须符合相应规定或要求。（须提供承诺书，格式自拟）</w:t>
      </w:r>
    </w:p>
    <w:p>
      <w:pPr>
        <w:spacing w:line="480" w:lineRule="exact"/>
        <w:ind w:firstLine="600" w:firstLineChars="250"/>
        <w:rPr>
          <w:rFonts w:hint="eastAsia" w:ascii="宋体" w:hAnsi="宋体" w:eastAsia="宋体" w:cs="Times New Roman"/>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（3）投标单位财务状况表</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提供2024年度经社会审计机构审计的财报表（包括审计报告、资产负债表、利润表等)和健全的财务制度的相关证明材料，若无经社会审计机构审计的财务报表可提供企业财务报表（2024年度）或投标单位开户银行出具的资信证明或信用等级证明；【注：投标单位成立时间不足1年，提交注册之日至今即可】，</w:t>
      </w:r>
      <w:r>
        <w:rPr>
          <w:rFonts w:hint="default" w:ascii="宋体" w:hAnsi="宋体" w:eastAsia="宋体" w:cs="宋体"/>
          <w:color w:val="auto"/>
          <w:kern w:val="0"/>
          <w:sz w:val="24"/>
          <w:szCs w:val="24"/>
          <w:highlight w:val="none"/>
          <w:lang w:val="en-US" w:eastAsia="zh-CN" w:bidi="ar"/>
        </w:rPr>
        <w:t>自然人提供银行出具的资信证明</w:t>
      </w:r>
      <w:r>
        <w:rPr>
          <w:rFonts w:hint="eastAsia" w:ascii="宋体" w:hAnsi="宋体" w:eastAsia="宋体" w:cs="宋体"/>
          <w:color w:val="auto"/>
          <w:kern w:val="0"/>
          <w:sz w:val="24"/>
          <w:szCs w:val="24"/>
          <w:highlight w:val="none"/>
          <w:lang w:val="en-US" w:eastAsia="zh-CN" w:bidi="ar"/>
        </w:rPr>
        <w:t>。</w:t>
      </w:r>
    </w:p>
    <w:p>
      <w:pPr>
        <w:spacing w:line="48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Times New Roman"/>
          <w:color w:val="auto"/>
          <w:sz w:val="24"/>
          <w:highlight w:val="none"/>
          <w:lang w:val="en-US" w:eastAsia="zh-CN"/>
        </w:rPr>
        <w:t>（4）依法缴纳税收的证明资料：</w:t>
      </w:r>
      <w:r>
        <w:rPr>
          <w:rFonts w:hint="eastAsia" w:ascii="宋体" w:hAnsi="宋体" w:eastAsia="宋体" w:cs="宋体"/>
          <w:color w:val="auto"/>
          <w:kern w:val="2"/>
          <w:sz w:val="24"/>
          <w:szCs w:val="24"/>
          <w:highlight w:val="none"/>
          <w:lang w:val="en-US" w:eastAsia="zh-CN" w:bidi="ar-SA"/>
        </w:rPr>
        <w:t>投标人须提供缴税所属时间在</w:t>
      </w:r>
      <w:r>
        <w:rPr>
          <w:rFonts w:hint="eastAsia" w:ascii="宋体" w:hAnsi="宋体" w:cs="宋体"/>
          <w:color w:val="auto"/>
          <w:kern w:val="2"/>
          <w:sz w:val="24"/>
          <w:szCs w:val="24"/>
          <w:highlight w:val="none"/>
          <w:lang w:val="en-US" w:eastAsia="zh-CN" w:bidi="ar-SA"/>
        </w:rPr>
        <w:t>2025年7月</w:t>
      </w:r>
      <w:r>
        <w:rPr>
          <w:rFonts w:hint="eastAsia" w:ascii="宋体" w:hAnsi="宋体" w:eastAsia="宋体" w:cs="宋体"/>
          <w:color w:val="auto"/>
          <w:kern w:val="2"/>
          <w:sz w:val="24"/>
          <w:szCs w:val="24"/>
          <w:highlight w:val="none"/>
          <w:lang w:val="en-US" w:eastAsia="zh-CN" w:bidi="ar-SA"/>
        </w:rPr>
        <w:t>至本项目投标文件提交截止时间前任意</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个月的银行电子缴税（费）凭证或税务局出具纳税情况的相关证明，依法免税的，应提供依法免税的相关证明文件（加盖公章的清晰扫描件）；若投标单位成立时间不足1年，则应当出具依法纳税的承诺书；依法免税的，应提供依法免税的相关证明文件。</w:t>
      </w:r>
    </w:p>
    <w:p>
      <w:pPr>
        <w:spacing w:line="480" w:lineRule="exact"/>
        <w:ind w:firstLine="537" w:firstLineChars="224"/>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（5）依法缴纳社会保障资金的证明资料：</w:t>
      </w:r>
      <w:r>
        <w:rPr>
          <w:rFonts w:hint="eastAsia" w:ascii="宋体" w:hAnsi="宋体" w:eastAsia="宋体" w:cs="宋体"/>
          <w:color w:val="auto"/>
          <w:kern w:val="2"/>
          <w:sz w:val="24"/>
          <w:szCs w:val="24"/>
          <w:highlight w:val="none"/>
          <w:lang w:val="en-US" w:eastAsia="zh-CN" w:bidi="ar-SA"/>
        </w:rPr>
        <w:t>投标人须提供缴费所属时间在</w:t>
      </w:r>
      <w:r>
        <w:rPr>
          <w:rFonts w:hint="eastAsia" w:ascii="宋体" w:hAnsi="宋体" w:cs="宋体"/>
          <w:color w:val="auto"/>
          <w:kern w:val="2"/>
          <w:sz w:val="24"/>
          <w:szCs w:val="24"/>
          <w:highlight w:val="none"/>
          <w:lang w:val="en-US" w:eastAsia="zh-CN" w:bidi="ar-SA"/>
        </w:rPr>
        <w:t>2025年7月</w:t>
      </w:r>
      <w:r>
        <w:rPr>
          <w:rFonts w:hint="eastAsia" w:ascii="宋体" w:hAnsi="宋体" w:eastAsia="宋体" w:cs="宋体"/>
          <w:color w:val="auto"/>
          <w:kern w:val="2"/>
          <w:sz w:val="24"/>
          <w:szCs w:val="24"/>
          <w:highlight w:val="none"/>
          <w:lang w:val="en-US" w:eastAsia="zh-CN" w:bidi="ar-SA"/>
        </w:rPr>
        <w:t>至本项目投标文件提交截止时间前任意</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个月的银行电子缴费凭证或社保管理部门出具的有效的缴款证明，依法免缴的，应提供依法免缴的相关证明文件（加盖公章的清晰扫描件）；若投标单位成立时间不足1年，则应当出具依法缴纳社会保障资金的承诺书；依法免缴的，应提供依法免缴的相关证明文件。</w:t>
      </w:r>
    </w:p>
    <w:p>
      <w:pPr>
        <w:spacing w:line="480" w:lineRule="exact"/>
        <w:ind w:firstLine="537" w:firstLineChars="224"/>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（6）</w:t>
      </w:r>
      <w:r>
        <w:rPr>
          <w:rFonts w:hint="eastAsia" w:ascii="宋体" w:hAnsi="宋体" w:eastAsia="宋体" w:cs="宋体"/>
          <w:color w:val="auto"/>
          <w:sz w:val="24"/>
          <w:szCs w:val="24"/>
          <w:highlight w:val="none"/>
          <w:lang w:val="en-US" w:eastAsia="zh-CN"/>
        </w:rPr>
        <w:t>无重大违法记录声明:投标人参与本次政府采购活动前三年内，在经营活动中没有重大违法记录，提供参加本次政府采购活动前三年内在经营活动中没有重大违法记录的书面声明。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kern w:val="0"/>
          <w:sz w:val="24"/>
          <w:szCs w:val="24"/>
          <w:highlight w:val="none"/>
          <w:lang w:val="en-US" w:eastAsia="zh-CN" w:bidi="ar"/>
        </w:rPr>
        <w:t>【注：投标单位成立时间不足</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年</w:t>
      </w:r>
      <w:r>
        <w:rPr>
          <w:rFonts w:hint="eastAsia" w:ascii="宋体" w:hAnsi="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，提交注册之日至今即可】</w:t>
      </w:r>
      <w:r>
        <w:rPr>
          <w:rFonts w:hint="eastAsia" w:ascii="宋体" w:hAnsi="宋体" w:cs="宋体"/>
          <w:color w:val="auto"/>
          <w:kern w:val="0"/>
          <w:sz w:val="24"/>
          <w:szCs w:val="24"/>
          <w:highlight w:val="none"/>
          <w:lang w:val="en-US" w:eastAsia="zh-CN" w:bidi="ar"/>
        </w:rPr>
        <w:t>。</w:t>
      </w:r>
    </w:p>
    <w:p>
      <w:pPr>
        <w:spacing w:line="480" w:lineRule="exact"/>
        <w:ind w:firstLine="537" w:firstLineChars="224"/>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highlight w:val="none"/>
          <w:lang w:val="en-US" w:eastAsia="zh-CN"/>
        </w:rPr>
        <w:t>(7)具有良好的商业信誉:</w:t>
      </w:r>
      <w:r>
        <w:rPr>
          <w:rFonts w:hint="eastAsia" w:ascii="宋体" w:hAnsi="宋体" w:eastAsia="宋体" w:cs="宋体"/>
          <w:color w:val="auto"/>
          <w:sz w:val="24"/>
          <w:highlight w:val="none"/>
          <w:lang w:val="en-US" w:eastAsia="zh-CN"/>
        </w:rPr>
        <w:t>按照《政府采购货物和服务招标投标管理办法》《财政部关于在政府采购活动中查询及使用信用记录有关问题的通知》相关要求，参加投标的投标人在投标文件递交截止时间前未被列入①严重失信主体名单；②失信被执行人③政府采购严重违法失信行为记录名单④重大税收违法失信主体。采购人或采购代理机构将通过“信用中国”网站(www.creditchina.gov.cn)、中国政府采购网（www.ccgp.gov.cn）查询投标人信用记录，若投标人或法定代表人有不良信誉信用，将视为不满足资格要求:（以采购人和采购代理机构在开标当天查询结果为准）。</w:t>
      </w:r>
    </w:p>
    <w:p>
      <w:pPr>
        <w:spacing w:line="480" w:lineRule="exact"/>
        <w:ind w:firstLine="540" w:firstLineChars="224"/>
        <w:rPr>
          <w:rFonts w:hint="eastAsia" w:ascii="宋体" w:hAnsi="宋体"/>
          <w:bCs/>
          <w:color w:val="auto"/>
          <w:sz w:val="24"/>
          <w:highlight w:val="none"/>
        </w:rPr>
      </w:pPr>
      <w:r>
        <w:rPr>
          <w:rFonts w:hint="eastAsia" w:ascii="宋体" w:hAnsi="宋体"/>
          <w:b/>
          <w:color w:val="auto"/>
          <w:sz w:val="24"/>
          <w:highlight w:val="none"/>
        </w:rPr>
        <w:t>13</w:t>
      </w:r>
      <w:r>
        <w:rPr>
          <w:rFonts w:ascii="宋体" w:hAnsi="宋体"/>
          <w:b/>
          <w:color w:val="auto"/>
          <w:sz w:val="24"/>
          <w:highlight w:val="none"/>
        </w:rPr>
        <w:t>.1.2商务文件：</w:t>
      </w:r>
    </w:p>
    <w:p>
      <w:pPr>
        <w:spacing w:line="480" w:lineRule="exact"/>
        <w:ind w:firstLine="537" w:firstLineChars="224"/>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rPr>
        <w:t>（1）</w:t>
      </w:r>
      <w:r>
        <w:rPr>
          <w:rFonts w:hint="eastAsia" w:ascii="宋体" w:hAnsi="宋体"/>
          <w:bCs/>
          <w:color w:val="auto"/>
          <w:sz w:val="24"/>
          <w:highlight w:val="none"/>
        </w:rPr>
        <w:t>投标报价汇总表；</w:t>
      </w:r>
    </w:p>
    <w:p>
      <w:pPr>
        <w:spacing w:line="480" w:lineRule="exact"/>
        <w:ind w:firstLine="537" w:firstLineChars="224"/>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rPr>
        <w:t>（</w:t>
      </w:r>
      <w:r>
        <w:rPr>
          <w:rFonts w:hint="eastAsia" w:ascii="宋体" w:hAnsi="宋体" w:cs="Times New Roman"/>
          <w:bCs/>
          <w:color w:val="auto"/>
          <w:sz w:val="24"/>
          <w:highlight w:val="none"/>
          <w:lang w:val="en-US" w:eastAsia="zh-CN"/>
        </w:rPr>
        <w:t>2</w:t>
      </w:r>
      <w:r>
        <w:rPr>
          <w:rFonts w:hint="eastAsia" w:ascii="宋体" w:hAnsi="宋体" w:eastAsia="宋体" w:cs="Times New Roman"/>
          <w:bCs/>
          <w:color w:val="auto"/>
          <w:sz w:val="24"/>
          <w:highlight w:val="none"/>
          <w:lang w:val="en-US" w:eastAsia="zh-CN"/>
        </w:rPr>
        <w:t>）</w:t>
      </w:r>
      <w:r>
        <w:rPr>
          <w:rFonts w:hint="eastAsia" w:ascii="宋体" w:hAnsi="宋体"/>
          <w:bCs/>
          <w:color w:val="auto"/>
          <w:sz w:val="24"/>
          <w:highlight w:val="none"/>
        </w:rPr>
        <w:t>投标函；</w:t>
      </w:r>
    </w:p>
    <w:p>
      <w:pPr>
        <w:spacing w:line="480" w:lineRule="exact"/>
        <w:ind w:firstLine="537" w:firstLineChars="224"/>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rPr>
        <w:t>（</w:t>
      </w:r>
      <w:r>
        <w:rPr>
          <w:rFonts w:hint="eastAsia" w:ascii="宋体" w:hAnsi="宋体" w:cs="Times New Roman"/>
          <w:bCs/>
          <w:color w:val="auto"/>
          <w:sz w:val="24"/>
          <w:highlight w:val="none"/>
          <w:lang w:val="en-US" w:eastAsia="zh-CN"/>
        </w:rPr>
        <w:t>3</w:t>
      </w:r>
      <w:r>
        <w:rPr>
          <w:rFonts w:hint="eastAsia" w:ascii="宋体" w:hAnsi="宋体" w:eastAsia="宋体" w:cs="Times New Roman"/>
          <w:bCs/>
          <w:color w:val="auto"/>
          <w:sz w:val="24"/>
          <w:highlight w:val="none"/>
          <w:lang w:val="en-US" w:eastAsia="zh-CN"/>
        </w:rPr>
        <w:t>）</w:t>
      </w:r>
      <w:r>
        <w:rPr>
          <w:rFonts w:hint="eastAsia" w:ascii="宋体" w:hAnsi="宋体"/>
          <w:bCs/>
          <w:color w:val="auto"/>
          <w:sz w:val="24"/>
          <w:highlight w:val="none"/>
          <w:lang w:val="en-US" w:eastAsia="zh-CN"/>
        </w:rPr>
        <w:t>履约承诺书</w:t>
      </w:r>
      <w:r>
        <w:rPr>
          <w:rFonts w:hint="eastAsia" w:ascii="宋体" w:hAnsi="宋体"/>
          <w:bCs/>
          <w:color w:val="auto"/>
          <w:sz w:val="24"/>
          <w:highlight w:val="none"/>
        </w:rPr>
        <w:t>；</w:t>
      </w:r>
    </w:p>
    <w:p>
      <w:pPr>
        <w:spacing w:line="480" w:lineRule="exact"/>
        <w:ind w:firstLine="537" w:firstLineChars="224"/>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w:t>
      </w:r>
      <w:r>
        <w:rPr>
          <w:rFonts w:hint="eastAsia" w:ascii="宋体" w:hAnsi="宋体" w:cs="Times New Roman"/>
          <w:bCs/>
          <w:color w:val="auto"/>
          <w:sz w:val="24"/>
          <w:highlight w:val="none"/>
          <w:lang w:val="en-US" w:eastAsia="zh-CN"/>
        </w:rPr>
        <w:t>4</w:t>
      </w:r>
      <w:r>
        <w:rPr>
          <w:rFonts w:hint="eastAsia" w:ascii="宋体" w:hAnsi="宋体" w:eastAsia="宋体" w:cs="Times New Roman"/>
          <w:bCs/>
          <w:color w:val="auto"/>
          <w:sz w:val="24"/>
          <w:highlight w:val="none"/>
          <w:lang w:val="en-US" w:eastAsia="zh-CN"/>
        </w:rPr>
        <w:t>）法定代表人身份证明书（附法定代表人身份证扫描件）；</w:t>
      </w:r>
    </w:p>
    <w:p>
      <w:pPr>
        <w:spacing w:line="480" w:lineRule="exact"/>
        <w:ind w:firstLine="537" w:firstLineChars="224"/>
        <w:rPr>
          <w:rFonts w:hint="eastAsia" w:ascii="宋体" w:hAnsi="宋体" w:eastAsia="宋体"/>
          <w:bCs/>
          <w:color w:val="auto"/>
          <w:sz w:val="24"/>
          <w:highlight w:val="none"/>
          <w:lang w:eastAsia="zh-CN"/>
        </w:rPr>
      </w:pPr>
      <w:r>
        <w:rPr>
          <w:rFonts w:hint="eastAsia" w:ascii="宋体" w:hAnsi="宋体" w:eastAsia="宋体" w:cs="Times New Roman"/>
          <w:bCs/>
          <w:color w:val="auto"/>
          <w:sz w:val="24"/>
          <w:highlight w:val="none"/>
          <w:lang w:val="en-US" w:eastAsia="zh-CN"/>
        </w:rPr>
        <w:t>（5）法定代表人授权委托书（附授权委托人身份证扫描件）【如代理人参加时提供】；</w:t>
      </w:r>
    </w:p>
    <w:p>
      <w:pPr>
        <w:spacing w:line="480" w:lineRule="exact"/>
        <w:ind w:firstLine="537" w:firstLineChars="224"/>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rPr>
        <w:t>（</w:t>
      </w:r>
      <w:r>
        <w:rPr>
          <w:rFonts w:hint="eastAsia" w:ascii="宋体" w:hAnsi="宋体" w:cs="Times New Roman"/>
          <w:bCs/>
          <w:color w:val="auto"/>
          <w:sz w:val="24"/>
          <w:highlight w:val="none"/>
          <w:lang w:val="en-US" w:eastAsia="zh-CN"/>
        </w:rPr>
        <w:t>6</w:t>
      </w:r>
      <w:r>
        <w:rPr>
          <w:rFonts w:hint="eastAsia" w:ascii="宋体" w:hAnsi="宋体" w:eastAsia="宋体" w:cs="Times New Roman"/>
          <w:bCs/>
          <w:color w:val="auto"/>
          <w:sz w:val="24"/>
          <w:highlight w:val="none"/>
          <w:lang w:val="en-US" w:eastAsia="zh-CN"/>
        </w:rPr>
        <w:t>）</w:t>
      </w:r>
      <w:r>
        <w:rPr>
          <w:rFonts w:hint="eastAsia" w:ascii="宋体" w:hAnsi="宋体"/>
          <w:bCs/>
          <w:color w:val="auto"/>
          <w:sz w:val="24"/>
          <w:highlight w:val="none"/>
          <w:lang w:val="en-US" w:eastAsia="zh-CN"/>
        </w:rPr>
        <w:t>投标报价明细表；</w:t>
      </w:r>
    </w:p>
    <w:p>
      <w:pPr>
        <w:spacing w:line="480" w:lineRule="exact"/>
        <w:ind w:firstLine="537" w:firstLineChars="224"/>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rPr>
        <w:t>（</w:t>
      </w:r>
      <w:r>
        <w:rPr>
          <w:rFonts w:hint="eastAsia" w:ascii="宋体" w:hAnsi="宋体" w:cs="Times New Roman"/>
          <w:bCs/>
          <w:color w:val="auto"/>
          <w:sz w:val="24"/>
          <w:highlight w:val="none"/>
          <w:lang w:val="en-US" w:eastAsia="zh-CN"/>
        </w:rPr>
        <w:t>7</w:t>
      </w:r>
      <w:r>
        <w:rPr>
          <w:rFonts w:hint="eastAsia" w:ascii="宋体" w:hAnsi="宋体" w:eastAsia="宋体" w:cs="Times New Roman"/>
          <w:bCs/>
          <w:color w:val="auto"/>
          <w:sz w:val="24"/>
          <w:highlight w:val="none"/>
          <w:lang w:val="en-US" w:eastAsia="zh-CN"/>
        </w:rPr>
        <w:t>）</w:t>
      </w:r>
      <w:r>
        <w:rPr>
          <w:rFonts w:hint="eastAsia" w:ascii="宋体" w:hAnsi="宋体"/>
          <w:bCs/>
          <w:color w:val="auto"/>
          <w:sz w:val="24"/>
          <w:highlight w:val="none"/>
          <w:lang w:val="en-US" w:eastAsia="zh-CN"/>
        </w:rPr>
        <w:t>中小企业声明函或残疾人福利性单位声明函或监狱企业的证明文件。</w:t>
      </w:r>
    </w:p>
    <w:p>
      <w:pPr>
        <w:spacing w:line="480" w:lineRule="exact"/>
        <w:ind w:firstLine="540" w:firstLineChars="224"/>
        <w:rPr>
          <w:rFonts w:hint="eastAsia" w:ascii="宋体" w:hAnsi="宋体"/>
          <w:b/>
          <w:color w:val="auto"/>
          <w:sz w:val="24"/>
          <w:highlight w:val="none"/>
        </w:rPr>
      </w:pPr>
      <w:r>
        <w:rPr>
          <w:rFonts w:hint="eastAsia" w:ascii="宋体" w:hAnsi="宋体" w:eastAsia="宋体" w:cs="Times New Roman"/>
          <w:b/>
          <w:color w:val="auto"/>
          <w:sz w:val="24"/>
          <w:highlight w:val="none"/>
          <w:lang w:val="en-US" w:eastAsia="zh-CN"/>
        </w:rPr>
        <w:t>13.1.3</w:t>
      </w:r>
      <w:r>
        <w:rPr>
          <w:rFonts w:hint="eastAsia" w:ascii="宋体" w:hAnsi="宋体" w:eastAsia="宋体" w:cs="Times New Roman"/>
          <w:b/>
          <w:color w:val="auto"/>
          <w:sz w:val="24"/>
          <w:highlight w:val="none"/>
        </w:rPr>
        <w:t>技</w:t>
      </w:r>
      <w:r>
        <w:rPr>
          <w:rFonts w:ascii="宋体" w:hAnsi="宋体"/>
          <w:b/>
          <w:color w:val="auto"/>
          <w:sz w:val="24"/>
          <w:highlight w:val="none"/>
        </w:rPr>
        <w:t xml:space="preserve">术文件： </w:t>
      </w:r>
    </w:p>
    <w:p>
      <w:pPr>
        <w:spacing w:line="480" w:lineRule="exact"/>
        <w:ind w:firstLine="540" w:firstLineChars="225"/>
        <w:jc w:val="lef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（1）投标货物技术规格偏离表；</w:t>
      </w:r>
    </w:p>
    <w:p>
      <w:pPr>
        <w:spacing w:line="480" w:lineRule="exact"/>
        <w:ind w:firstLine="540" w:firstLineChars="225"/>
        <w:jc w:val="lef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（2）项目实施方案及保障措施；</w:t>
      </w:r>
    </w:p>
    <w:p>
      <w:pPr>
        <w:spacing w:line="480" w:lineRule="exact"/>
        <w:ind w:firstLine="540" w:firstLineChars="225"/>
        <w:jc w:val="lef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（3）质量承诺及保证措施；</w:t>
      </w:r>
    </w:p>
    <w:p>
      <w:pPr>
        <w:spacing w:line="480" w:lineRule="exact"/>
        <w:ind w:firstLine="540" w:firstLineChars="225"/>
        <w:jc w:val="lef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w:t>
      </w:r>
      <w:r>
        <w:rPr>
          <w:rFonts w:hint="eastAsia" w:ascii="宋体" w:hAnsi="宋体" w:cs="Times New Roman"/>
          <w:bCs/>
          <w:color w:val="auto"/>
          <w:sz w:val="24"/>
          <w:highlight w:val="none"/>
          <w:lang w:val="en-US" w:eastAsia="zh-CN"/>
        </w:rPr>
        <w:t>4</w:t>
      </w:r>
      <w:r>
        <w:rPr>
          <w:rFonts w:hint="eastAsia" w:ascii="宋体" w:hAnsi="宋体" w:eastAsia="宋体" w:cs="Times New Roman"/>
          <w:bCs/>
          <w:color w:val="auto"/>
          <w:sz w:val="24"/>
          <w:highlight w:val="none"/>
          <w:lang w:val="en-US" w:eastAsia="zh-CN"/>
        </w:rPr>
        <w:t>）售后服务方案；</w:t>
      </w:r>
    </w:p>
    <w:p>
      <w:pPr>
        <w:spacing w:line="480" w:lineRule="exact"/>
        <w:ind w:firstLine="540" w:firstLineChars="225"/>
        <w:jc w:val="left"/>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（5）招标文件要求和</w:t>
      </w:r>
      <w:r>
        <w:rPr>
          <w:rFonts w:hint="eastAsia" w:ascii="宋体" w:hAnsi="宋体" w:eastAsia="宋体" w:cs="Times New Roman"/>
          <w:bCs/>
          <w:color w:val="auto"/>
          <w:sz w:val="24"/>
          <w:highlight w:val="none"/>
          <w:lang w:val="en-US" w:eastAsia="zh-CN"/>
        </w:rPr>
        <w:t>投标人认为有必要提供的技术部分说明或资料。</w:t>
      </w:r>
    </w:p>
    <w:p>
      <w:pPr>
        <w:spacing w:line="480" w:lineRule="exact"/>
        <w:ind w:firstLine="540" w:firstLineChars="224"/>
        <w:rPr>
          <w:rFonts w:hint="eastAsia" w:ascii="宋体" w:hAnsi="宋体"/>
          <w:b/>
          <w:color w:val="auto"/>
          <w:sz w:val="24"/>
          <w:highlight w:val="none"/>
        </w:rPr>
      </w:pPr>
      <w:r>
        <w:rPr>
          <w:rFonts w:hint="eastAsia" w:ascii="宋体" w:hAnsi="宋体"/>
          <w:b/>
          <w:color w:val="auto"/>
          <w:sz w:val="24"/>
          <w:highlight w:val="none"/>
        </w:rPr>
        <w:t>13.1.</w:t>
      </w:r>
      <w:r>
        <w:rPr>
          <w:rFonts w:hint="eastAsia" w:ascii="宋体" w:hAnsi="宋体"/>
          <w:b/>
          <w:color w:val="auto"/>
          <w:sz w:val="24"/>
          <w:highlight w:val="none"/>
          <w:lang w:val="en-US" w:eastAsia="zh-CN"/>
        </w:rPr>
        <w:t>4</w:t>
      </w:r>
      <w:r>
        <w:rPr>
          <w:rFonts w:ascii="宋体" w:hAnsi="宋体"/>
          <w:b/>
          <w:color w:val="auto"/>
          <w:sz w:val="24"/>
          <w:highlight w:val="none"/>
        </w:rPr>
        <w:t xml:space="preserve">技术文件： </w:t>
      </w:r>
    </w:p>
    <w:p>
      <w:pPr>
        <w:spacing w:line="480" w:lineRule="exact"/>
        <w:ind w:firstLine="540" w:firstLineChars="225"/>
        <w:jc w:val="lef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（1）投标货物技术规格偏离表；</w:t>
      </w:r>
    </w:p>
    <w:p>
      <w:pPr>
        <w:spacing w:line="480" w:lineRule="exact"/>
        <w:ind w:firstLine="540" w:firstLineChars="225"/>
        <w:jc w:val="lef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（2）项目实施方案及保障措施；</w:t>
      </w:r>
    </w:p>
    <w:p>
      <w:pPr>
        <w:spacing w:line="480" w:lineRule="exact"/>
        <w:ind w:firstLine="540" w:firstLineChars="225"/>
        <w:jc w:val="lef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（3）质量承诺及保证措施；</w:t>
      </w:r>
    </w:p>
    <w:p>
      <w:pPr>
        <w:spacing w:line="480" w:lineRule="exact"/>
        <w:ind w:firstLine="540" w:firstLineChars="225"/>
        <w:jc w:val="lef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w:t>
      </w:r>
      <w:r>
        <w:rPr>
          <w:rFonts w:hint="eastAsia" w:ascii="宋体" w:hAnsi="宋体" w:cs="Times New Roman"/>
          <w:bCs/>
          <w:color w:val="auto"/>
          <w:sz w:val="24"/>
          <w:highlight w:val="none"/>
          <w:lang w:val="en-US" w:eastAsia="zh-CN"/>
        </w:rPr>
        <w:t>4</w:t>
      </w:r>
      <w:r>
        <w:rPr>
          <w:rFonts w:hint="eastAsia" w:ascii="宋体" w:hAnsi="宋体" w:eastAsia="宋体" w:cs="Times New Roman"/>
          <w:bCs/>
          <w:color w:val="auto"/>
          <w:sz w:val="24"/>
          <w:highlight w:val="none"/>
          <w:lang w:val="en-US" w:eastAsia="zh-CN"/>
        </w:rPr>
        <w:t>）售后服务方案；</w:t>
      </w:r>
    </w:p>
    <w:p>
      <w:pPr>
        <w:spacing w:line="480" w:lineRule="exact"/>
        <w:ind w:firstLine="540" w:firstLineChars="225"/>
        <w:jc w:val="left"/>
        <w:rPr>
          <w:rFonts w:hint="eastAsia" w:ascii="宋体" w:hAnsi="宋体" w:eastAsia="宋体" w:cs="宋体"/>
          <w:color w:val="auto"/>
          <w:sz w:val="24"/>
          <w:szCs w:val="24"/>
          <w:highlight w:val="none"/>
          <w:lang w:val="en-US" w:eastAsia="zh-CN"/>
        </w:rPr>
      </w:pPr>
      <w:r>
        <w:rPr>
          <w:rFonts w:hint="eastAsia" w:ascii="宋体" w:hAnsi="宋体" w:cs="Times New Roman"/>
          <w:bCs/>
          <w:color w:val="auto"/>
          <w:sz w:val="24"/>
          <w:highlight w:val="none"/>
          <w:lang w:val="en-US" w:eastAsia="zh-CN"/>
        </w:rPr>
        <w:t>13.1.3招标文件要求和</w:t>
      </w:r>
      <w:r>
        <w:rPr>
          <w:rFonts w:hint="eastAsia" w:ascii="宋体" w:hAnsi="宋体" w:eastAsia="宋体" w:cs="Times New Roman"/>
          <w:bCs/>
          <w:color w:val="auto"/>
          <w:sz w:val="24"/>
          <w:highlight w:val="none"/>
          <w:lang w:val="en-US" w:eastAsia="zh-CN"/>
        </w:rPr>
        <w:t>投标人认为有必要提供的技术部分说明或资料。</w:t>
      </w:r>
    </w:p>
    <w:p>
      <w:pPr>
        <w:spacing w:line="460" w:lineRule="exact"/>
        <w:ind w:firstLine="540" w:firstLineChars="224"/>
        <w:rPr>
          <w:rFonts w:hint="eastAsia"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4</w:t>
      </w:r>
      <w:r>
        <w:rPr>
          <w:rFonts w:ascii="宋体" w:hAnsi="宋体"/>
          <w:b/>
          <w:color w:val="auto"/>
          <w:sz w:val="24"/>
          <w:highlight w:val="none"/>
        </w:rPr>
        <w:t>. 投标文件的格式要求</w:t>
      </w:r>
    </w:p>
    <w:p>
      <w:pPr>
        <w:spacing w:line="460" w:lineRule="exact"/>
        <w:ind w:firstLine="537" w:firstLineChars="224"/>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4</w:t>
      </w:r>
      <w:r>
        <w:rPr>
          <w:rFonts w:ascii="宋体" w:hAnsi="宋体"/>
          <w:color w:val="auto"/>
          <w:sz w:val="24"/>
          <w:highlight w:val="none"/>
        </w:rPr>
        <w:t>.1投标人应按第</w:t>
      </w:r>
      <w:r>
        <w:rPr>
          <w:rFonts w:hint="eastAsia" w:ascii="宋体" w:hAnsi="宋体"/>
          <w:color w:val="auto"/>
          <w:sz w:val="24"/>
          <w:highlight w:val="none"/>
        </w:rPr>
        <w:t>六</w:t>
      </w:r>
      <w:r>
        <w:rPr>
          <w:rFonts w:ascii="宋体" w:hAnsi="宋体"/>
          <w:color w:val="auto"/>
          <w:sz w:val="24"/>
          <w:highlight w:val="none"/>
        </w:rPr>
        <w:t>章</w:t>
      </w:r>
      <w:r>
        <w:rPr>
          <w:rFonts w:hint="eastAsia" w:ascii="宋体" w:hAnsi="宋体"/>
          <w:color w:val="auto"/>
          <w:sz w:val="24"/>
          <w:highlight w:val="none"/>
        </w:rPr>
        <w:t>《</w:t>
      </w:r>
      <w:r>
        <w:rPr>
          <w:rFonts w:ascii="宋体" w:hAnsi="宋体"/>
          <w:color w:val="auto"/>
          <w:sz w:val="24"/>
          <w:highlight w:val="none"/>
        </w:rPr>
        <w:t>投标文件格式</w:t>
      </w:r>
      <w:r>
        <w:rPr>
          <w:rFonts w:hint="eastAsia" w:ascii="宋体" w:hAnsi="宋体"/>
          <w:color w:val="auto"/>
          <w:sz w:val="24"/>
          <w:highlight w:val="none"/>
        </w:rPr>
        <w:t>》要求</w:t>
      </w:r>
      <w:r>
        <w:rPr>
          <w:rFonts w:ascii="宋体" w:hAnsi="宋体"/>
          <w:color w:val="auto"/>
          <w:sz w:val="24"/>
          <w:highlight w:val="none"/>
        </w:rPr>
        <w:t>完整地填写。</w:t>
      </w:r>
    </w:p>
    <w:p>
      <w:pPr>
        <w:spacing w:line="460" w:lineRule="exact"/>
        <w:ind w:firstLine="540" w:firstLineChars="224"/>
        <w:rPr>
          <w:rFonts w:hint="eastAsia" w:ascii="宋体" w:hAnsi="宋体"/>
          <w:b/>
          <w:bCs/>
          <w:color w:val="auto"/>
          <w:sz w:val="24"/>
          <w:highlight w:val="none"/>
        </w:rPr>
      </w:pPr>
      <w:r>
        <w:rPr>
          <w:rFonts w:hint="eastAsia" w:ascii="宋体" w:hAnsi="宋体"/>
          <w:b/>
          <w:bCs/>
          <w:color w:val="auto"/>
          <w:sz w:val="24"/>
          <w:highlight w:val="none"/>
        </w:rPr>
        <w:t>注：已提供格式的请各竞标单位认真填写，无格式提供的请各竞标单位根据企业自身情况结合本项目的实际需求自拟。</w:t>
      </w:r>
    </w:p>
    <w:p>
      <w:pPr>
        <w:spacing w:line="460" w:lineRule="exact"/>
        <w:ind w:firstLine="540" w:firstLineChars="224"/>
        <w:rPr>
          <w:rFonts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5</w:t>
      </w:r>
      <w:r>
        <w:rPr>
          <w:rFonts w:ascii="宋体" w:hAnsi="宋体"/>
          <w:b/>
          <w:color w:val="auto"/>
          <w:sz w:val="24"/>
          <w:highlight w:val="none"/>
        </w:rPr>
        <w:t>. 投标报价</w:t>
      </w:r>
    </w:p>
    <w:p>
      <w:pPr>
        <w:spacing w:line="460" w:lineRule="exact"/>
        <w:ind w:firstLine="537" w:firstLineChars="224"/>
        <w:rPr>
          <w:rFonts w:ascii="宋体" w:hAnsi="宋体"/>
          <w:b/>
          <w:color w:val="auto"/>
          <w:sz w:val="24"/>
          <w:highlight w:val="none"/>
        </w:rPr>
      </w:pPr>
      <w:r>
        <w:rPr>
          <w:rFonts w:ascii="宋体" w:hAnsi="宋体"/>
          <w:color w:val="auto"/>
          <w:sz w:val="24"/>
          <w:highlight w:val="none"/>
        </w:rPr>
        <w:t>1</w:t>
      </w:r>
      <w:r>
        <w:rPr>
          <w:rFonts w:hint="eastAsia" w:ascii="宋体" w:hAnsi="宋体"/>
          <w:color w:val="auto"/>
          <w:sz w:val="24"/>
          <w:highlight w:val="none"/>
        </w:rPr>
        <w:t>5</w:t>
      </w:r>
      <w:r>
        <w:rPr>
          <w:rFonts w:ascii="宋体" w:hAnsi="宋体"/>
          <w:color w:val="auto"/>
          <w:sz w:val="24"/>
          <w:highlight w:val="none"/>
        </w:rPr>
        <w:t>.1所有</w:t>
      </w:r>
      <w:r>
        <w:rPr>
          <w:rFonts w:hint="eastAsia" w:ascii="宋体" w:hAnsi="宋体"/>
          <w:color w:val="auto"/>
          <w:sz w:val="24"/>
          <w:highlight w:val="none"/>
        </w:rPr>
        <w:t>报价</w:t>
      </w:r>
      <w:r>
        <w:rPr>
          <w:rFonts w:ascii="宋体" w:hAnsi="宋体"/>
          <w:color w:val="auto"/>
          <w:sz w:val="24"/>
          <w:highlight w:val="none"/>
        </w:rPr>
        <w:t>均以人民币报价。</w:t>
      </w:r>
      <w:r>
        <w:rPr>
          <w:rFonts w:hint="eastAsia" w:ascii="宋体" w:hAnsi="宋体"/>
          <w:b/>
          <w:bCs/>
          <w:color w:val="auto"/>
          <w:sz w:val="24"/>
          <w:highlight w:val="none"/>
        </w:rPr>
        <w:t>报价应为人民币含税价</w:t>
      </w:r>
      <w:r>
        <w:rPr>
          <w:rFonts w:hint="eastAsia" w:ascii="宋体" w:hAnsi="宋体"/>
          <w:b/>
          <w:bCs/>
          <w:color w:val="auto"/>
          <w:sz w:val="24"/>
          <w:highlight w:val="none"/>
          <w:shd w:val="clear" w:fill="FFFFFF"/>
          <w:lang w:eastAsia="zh-CN"/>
        </w:rPr>
        <w:t>（</w:t>
      </w:r>
      <w:r>
        <w:rPr>
          <w:rFonts w:hint="eastAsia" w:ascii="宋体" w:hAnsi="宋体"/>
          <w:b/>
          <w:bCs/>
          <w:color w:val="auto"/>
          <w:sz w:val="24"/>
          <w:highlight w:val="none"/>
        </w:rPr>
        <w:t>元)，保留两位小数。</w:t>
      </w:r>
    </w:p>
    <w:p>
      <w:pPr>
        <w:spacing w:line="460" w:lineRule="exact"/>
        <w:ind w:firstLine="537" w:firstLineChars="224"/>
        <w:rPr>
          <w:rFonts w:ascii="宋体" w:hAnsi="宋体"/>
          <w:b/>
          <w:color w:val="auto"/>
          <w:sz w:val="24"/>
          <w:highlight w:val="none"/>
        </w:rPr>
      </w:pPr>
      <w:r>
        <w:rPr>
          <w:rFonts w:ascii="宋体" w:hAnsi="宋体"/>
          <w:color w:val="auto"/>
          <w:sz w:val="24"/>
          <w:highlight w:val="none"/>
        </w:rPr>
        <w:t>1</w:t>
      </w:r>
      <w:r>
        <w:rPr>
          <w:rFonts w:hint="eastAsia" w:ascii="宋体" w:hAnsi="宋体"/>
          <w:color w:val="auto"/>
          <w:sz w:val="24"/>
          <w:highlight w:val="none"/>
        </w:rPr>
        <w:t>5</w:t>
      </w:r>
      <w:r>
        <w:rPr>
          <w:rFonts w:ascii="宋体" w:hAnsi="宋体"/>
          <w:color w:val="auto"/>
          <w:sz w:val="24"/>
          <w:highlight w:val="none"/>
        </w:rPr>
        <w:t>.2投标人</w:t>
      </w:r>
      <w:r>
        <w:rPr>
          <w:rFonts w:hint="eastAsia" w:ascii="宋体" w:hAnsi="宋体"/>
          <w:color w:val="auto"/>
          <w:sz w:val="24"/>
          <w:highlight w:val="none"/>
        </w:rPr>
        <w:t>须对第四章《</w:t>
      </w:r>
      <w:r>
        <w:rPr>
          <w:rFonts w:hint="eastAsia" w:ascii="宋体" w:hAnsi="宋体"/>
          <w:color w:val="auto"/>
          <w:sz w:val="24"/>
          <w:highlight w:val="none"/>
          <w:lang w:eastAsia="zh-CN"/>
        </w:rPr>
        <w:t>采购清单及要求</w:t>
      </w:r>
      <w:r>
        <w:rPr>
          <w:rFonts w:hint="eastAsia" w:ascii="宋体" w:hAnsi="宋体"/>
          <w:color w:val="auto"/>
          <w:sz w:val="24"/>
          <w:highlight w:val="none"/>
        </w:rPr>
        <w:t>》</w:t>
      </w:r>
      <w:r>
        <w:rPr>
          <w:rFonts w:ascii="宋体" w:hAnsi="宋体"/>
          <w:color w:val="auto"/>
          <w:sz w:val="24"/>
          <w:highlight w:val="none"/>
        </w:rPr>
        <w:t>中的</w:t>
      </w:r>
      <w:r>
        <w:rPr>
          <w:rFonts w:hint="eastAsia" w:ascii="宋体" w:hAnsi="宋体"/>
          <w:b/>
          <w:bCs/>
          <w:color w:val="auto"/>
          <w:sz w:val="24"/>
          <w:highlight w:val="none"/>
        </w:rPr>
        <w:t>所有采购内容</w:t>
      </w:r>
      <w:r>
        <w:rPr>
          <w:rFonts w:ascii="宋体" w:hAnsi="宋体"/>
          <w:b/>
          <w:bCs/>
          <w:color w:val="auto"/>
          <w:sz w:val="24"/>
          <w:highlight w:val="none"/>
        </w:rPr>
        <w:t>作完整唯一报价</w:t>
      </w:r>
      <w:r>
        <w:rPr>
          <w:rFonts w:hint="eastAsia" w:ascii="宋体" w:hAnsi="宋体" w:cs="宋体"/>
          <w:b/>
          <w:color w:val="auto"/>
          <w:kern w:val="0"/>
          <w:sz w:val="24"/>
          <w:highlight w:val="none"/>
        </w:rPr>
        <w:t>。</w:t>
      </w:r>
    </w:p>
    <w:p>
      <w:pPr>
        <w:spacing w:line="480" w:lineRule="exact"/>
        <w:ind w:firstLine="537" w:firstLineChars="224"/>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5</w:t>
      </w:r>
      <w:r>
        <w:rPr>
          <w:rFonts w:ascii="宋体" w:hAnsi="宋体"/>
          <w:color w:val="auto"/>
          <w:sz w:val="24"/>
          <w:highlight w:val="none"/>
        </w:rPr>
        <w:t>.3</w:t>
      </w:r>
      <w:r>
        <w:rPr>
          <w:rFonts w:hint="eastAsia" w:ascii="宋体" w:hAnsi="宋体"/>
          <w:b/>
          <w:bCs/>
          <w:color w:val="auto"/>
          <w:sz w:val="24"/>
          <w:highlight w:val="none"/>
        </w:rPr>
        <w:t>投标报价均被视为已包括了货物成本费、运杂费、装卸费、各种税费、保险费、服务费、市场价格变化的风险费用、其他费用等直至整个项目履行完成的一切费用</w:t>
      </w:r>
      <w:r>
        <w:rPr>
          <w:rFonts w:hint="eastAsia" w:ascii="宋体" w:hAnsi="宋体"/>
          <w:color w:val="auto"/>
          <w:sz w:val="24"/>
          <w:highlight w:val="none"/>
        </w:rPr>
        <w:t>。</w:t>
      </w:r>
    </w:p>
    <w:p>
      <w:pPr>
        <w:spacing w:line="480" w:lineRule="exact"/>
        <w:ind w:firstLine="537" w:firstLineChars="224"/>
        <w:rPr>
          <w:rFonts w:ascii="宋体" w:hAnsi="宋体"/>
          <w:b/>
          <w:color w:val="auto"/>
          <w:sz w:val="24"/>
          <w:highlight w:val="none"/>
        </w:rPr>
      </w:pPr>
      <w:r>
        <w:rPr>
          <w:rFonts w:ascii="宋体" w:hAnsi="宋体"/>
          <w:color w:val="auto"/>
          <w:sz w:val="24"/>
          <w:highlight w:val="none"/>
        </w:rPr>
        <w:t>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4投标人应按照招标文件要求</w:t>
      </w:r>
      <w:r>
        <w:rPr>
          <w:rFonts w:hint="eastAsia" w:ascii="宋体" w:hAnsi="宋体"/>
          <w:color w:val="auto"/>
          <w:sz w:val="24"/>
          <w:highlight w:val="none"/>
          <w:shd w:val="clear" w:fill="FFFFFF"/>
          <w:lang w:eastAsia="zh-CN"/>
        </w:rPr>
        <w:t>，</w:t>
      </w:r>
      <w:r>
        <w:rPr>
          <w:rFonts w:hint="eastAsia" w:ascii="宋体" w:hAnsi="宋体"/>
          <w:color w:val="auto"/>
          <w:sz w:val="24"/>
          <w:highlight w:val="none"/>
        </w:rPr>
        <w:t xml:space="preserve"> 并结合本企业的实际情况、管理水平和项目要求，考虑风险因素自主报价。未按招标文件要求执行的采购人有权不予以考虑，每个投标人只允许有唯一的方案及报价。</w:t>
      </w:r>
    </w:p>
    <w:p>
      <w:pPr>
        <w:spacing w:line="460" w:lineRule="exact"/>
        <w:ind w:firstLine="537" w:firstLineChars="224"/>
        <w:rPr>
          <w:rFonts w:ascii="宋体" w:hAnsi="宋体"/>
          <w:b/>
          <w:color w:val="auto"/>
          <w:sz w:val="24"/>
          <w:highlight w:val="none"/>
        </w:rPr>
      </w:pPr>
      <w:r>
        <w:rPr>
          <w:rFonts w:ascii="宋体" w:hAnsi="宋体"/>
          <w:color w:val="auto"/>
          <w:sz w:val="24"/>
          <w:highlight w:val="none"/>
        </w:rPr>
        <w:t>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lang w:val="en-US" w:eastAsia="zh-CN"/>
        </w:rPr>
        <w:t>5</w:t>
      </w:r>
      <w:r>
        <w:rPr>
          <w:rFonts w:ascii="宋体" w:hAnsi="宋体"/>
          <w:color w:val="auto"/>
          <w:sz w:val="24"/>
          <w:highlight w:val="none"/>
        </w:rPr>
        <w:t>投标人应按招标文件第</w:t>
      </w:r>
      <w:r>
        <w:rPr>
          <w:rFonts w:hint="eastAsia" w:ascii="宋体" w:hAnsi="宋体"/>
          <w:color w:val="auto"/>
          <w:sz w:val="24"/>
          <w:highlight w:val="none"/>
        </w:rPr>
        <w:t>六</w:t>
      </w:r>
      <w:r>
        <w:rPr>
          <w:rFonts w:ascii="宋体" w:hAnsi="宋体"/>
          <w:color w:val="auto"/>
          <w:sz w:val="24"/>
          <w:highlight w:val="none"/>
        </w:rPr>
        <w:t>章</w:t>
      </w:r>
      <w:r>
        <w:rPr>
          <w:rFonts w:hint="eastAsia" w:ascii="宋体" w:hAnsi="宋体"/>
          <w:color w:val="auto"/>
          <w:sz w:val="24"/>
          <w:highlight w:val="none"/>
        </w:rPr>
        <w:t>《</w:t>
      </w:r>
      <w:r>
        <w:rPr>
          <w:rFonts w:ascii="宋体" w:hAnsi="宋体"/>
          <w:color w:val="auto"/>
          <w:sz w:val="24"/>
          <w:highlight w:val="none"/>
        </w:rPr>
        <w:t>投标文件格式</w:t>
      </w:r>
      <w:r>
        <w:rPr>
          <w:rFonts w:hint="eastAsia" w:ascii="宋体" w:hAnsi="宋体"/>
          <w:color w:val="auto"/>
          <w:sz w:val="24"/>
          <w:highlight w:val="none"/>
        </w:rPr>
        <w:t>》</w:t>
      </w:r>
      <w:r>
        <w:rPr>
          <w:rFonts w:ascii="宋体" w:hAnsi="宋体"/>
          <w:color w:val="auto"/>
          <w:sz w:val="24"/>
          <w:highlight w:val="none"/>
        </w:rPr>
        <w:t>要求的相应报价表格填写货物名称、型号规格、数量、单价、总价及其他事项，并由投标人的法定代表人或其委托代理人</w:t>
      </w:r>
      <w:r>
        <w:rPr>
          <w:rFonts w:hint="eastAsia" w:ascii="宋体" w:hAnsi="宋体"/>
          <w:color w:val="auto"/>
          <w:sz w:val="24"/>
          <w:highlight w:val="none"/>
          <w:lang w:val="en-US" w:eastAsia="zh-CN"/>
        </w:rPr>
        <w:t>签章</w:t>
      </w:r>
      <w:r>
        <w:rPr>
          <w:rFonts w:ascii="宋体" w:hAnsi="宋体"/>
          <w:color w:val="auto"/>
          <w:sz w:val="24"/>
          <w:highlight w:val="none"/>
        </w:rPr>
        <w:t>、</w:t>
      </w:r>
      <w:r>
        <w:rPr>
          <w:rFonts w:hint="eastAsia" w:ascii="宋体" w:hAnsi="宋体"/>
          <w:color w:val="auto"/>
          <w:sz w:val="24"/>
          <w:highlight w:val="none"/>
          <w:lang w:val="en-US" w:eastAsia="zh-CN"/>
        </w:rPr>
        <w:t>单位签章</w:t>
      </w:r>
      <w:r>
        <w:rPr>
          <w:rFonts w:ascii="宋体" w:hAnsi="宋体"/>
          <w:color w:val="auto"/>
          <w:sz w:val="24"/>
          <w:highlight w:val="none"/>
        </w:rPr>
        <w:t>。</w:t>
      </w:r>
    </w:p>
    <w:p>
      <w:pPr>
        <w:spacing w:line="460" w:lineRule="exact"/>
        <w:ind w:firstLine="537" w:firstLineChars="224"/>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7</w:t>
      </w:r>
      <w:r>
        <w:rPr>
          <w:rFonts w:ascii="宋体" w:hAnsi="宋体"/>
          <w:color w:val="auto"/>
          <w:sz w:val="24"/>
          <w:highlight w:val="none"/>
        </w:rPr>
        <w:t>采购单位不承诺最低报价一定中标。</w:t>
      </w:r>
    </w:p>
    <w:p>
      <w:pPr>
        <w:spacing w:line="460" w:lineRule="exact"/>
        <w:ind w:firstLine="540" w:firstLineChars="224"/>
        <w:rPr>
          <w:rFonts w:hint="eastAsia"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6</w:t>
      </w:r>
      <w:r>
        <w:rPr>
          <w:rFonts w:ascii="宋体" w:hAnsi="宋体"/>
          <w:b/>
          <w:color w:val="auto"/>
          <w:sz w:val="24"/>
          <w:highlight w:val="none"/>
        </w:rPr>
        <w:t>. 投标有效期</w:t>
      </w:r>
    </w:p>
    <w:p>
      <w:pPr>
        <w:spacing w:line="460" w:lineRule="exact"/>
        <w:ind w:firstLine="537" w:firstLineChars="224"/>
        <w:rPr>
          <w:rFonts w:hint="eastAsia" w:ascii="宋体" w:hAnsi="宋体" w:cs="Times New Roman"/>
          <w:color w:val="auto"/>
          <w:sz w:val="24"/>
          <w:highlight w:val="none"/>
        </w:rPr>
      </w:pPr>
      <w:r>
        <w:rPr>
          <w:rFonts w:ascii="宋体" w:hAnsi="宋体" w:cs="Times New Roman"/>
          <w:color w:val="auto"/>
          <w:sz w:val="24"/>
          <w:highlight w:val="none"/>
        </w:rPr>
        <w:t>1</w:t>
      </w:r>
      <w:r>
        <w:rPr>
          <w:rFonts w:hint="eastAsia" w:ascii="宋体" w:hAnsi="宋体" w:cs="Times New Roman"/>
          <w:color w:val="auto"/>
          <w:sz w:val="24"/>
          <w:highlight w:val="none"/>
        </w:rPr>
        <w:t>6</w:t>
      </w:r>
      <w:r>
        <w:rPr>
          <w:rFonts w:ascii="宋体" w:hAnsi="宋体" w:cs="Times New Roman"/>
          <w:color w:val="auto"/>
          <w:sz w:val="24"/>
          <w:highlight w:val="none"/>
        </w:rPr>
        <w:t>.1投标应自提交投标文件截止之日起，在</w:t>
      </w:r>
      <w:r>
        <w:rPr>
          <w:rFonts w:hint="eastAsia" w:ascii="宋体" w:hAnsi="宋体" w:cs="Times New Roman"/>
          <w:color w:val="auto"/>
          <w:sz w:val="24"/>
          <w:highlight w:val="none"/>
        </w:rPr>
        <w:t>“</w:t>
      </w:r>
      <w:r>
        <w:rPr>
          <w:rFonts w:ascii="宋体" w:hAnsi="宋体" w:cs="Times New Roman"/>
          <w:color w:val="auto"/>
          <w:sz w:val="24"/>
          <w:highlight w:val="none"/>
        </w:rPr>
        <w:t>投标人须知前附表</w:t>
      </w:r>
      <w:r>
        <w:rPr>
          <w:rFonts w:hint="eastAsia" w:ascii="宋体" w:hAnsi="宋体" w:cs="Times New Roman"/>
          <w:color w:val="auto"/>
          <w:sz w:val="24"/>
          <w:highlight w:val="none"/>
        </w:rPr>
        <w:t>”</w:t>
      </w:r>
      <w:r>
        <w:rPr>
          <w:rFonts w:ascii="宋体" w:hAnsi="宋体" w:cs="Times New Roman"/>
          <w:color w:val="auto"/>
          <w:sz w:val="24"/>
          <w:highlight w:val="none"/>
        </w:rPr>
        <w:t>所述投标有效期内保持有效。投标有效期不足的投标将被视为</w:t>
      </w:r>
      <w:r>
        <w:rPr>
          <w:rFonts w:hint="eastAsia" w:ascii="宋体" w:hAnsi="宋体" w:cs="Times New Roman"/>
          <w:color w:val="auto"/>
          <w:sz w:val="24"/>
          <w:highlight w:val="none"/>
        </w:rPr>
        <w:t>未</w:t>
      </w:r>
      <w:r>
        <w:rPr>
          <w:rFonts w:ascii="宋体" w:hAnsi="宋体" w:cs="Times New Roman"/>
          <w:color w:val="auto"/>
          <w:sz w:val="24"/>
          <w:highlight w:val="none"/>
        </w:rPr>
        <w:t>实质性响应招标文件而被拒绝。</w:t>
      </w:r>
    </w:p>
    <w:p>
      <w:pPr>
        <w:spacing w:line="460" w:lineRule="exact"/>
        <w:ind w:firstLine="537" w:firstLineChars="224"/>
        <w:rPr>
          <w:rFonts w:hint="eastAsia" w:ascii="宋体" w:hAnsi="宋体" w:cs="Times New Roman"/>
          <w:color w:val="auto"/>
          <w:sz w:val="24"/>
          <w:highlight w:val="none"/>
        </w:rPr>
      </w:pPr>
      <w:r>
        <w:rPr>
          <w:rFonts w:ascii="宋体" w:hAnsi="宋体" w:cs="Times New Roman"/>
          <w:color w:val="auto"/>
          <w:sz w:val="24"/>
          <w:highlight w:val="none"/>
        </w:rPr>
        <w:t>1</w:t>
      </w:r>
      <w:r>
        <w:rPr>
          <w:rFonts w:hint="eastAsia" w:ascii="宋体" w:hAnsi="宋体" w:cs="Times New Roman"/>
          <w:color w:val="auto"/>
          <w:sz w:val="24"/>
          <w:highlight w:val="none"/>
        </w:rPr>
        <w:t>6</w:t>
      </w:r>
      <w:r>
        <w:rPr>
          <w:rFonts w:ascii="宋体" w:hAnsi="宋体" w:cs="Times New Roman"/>
          <w:color w:val="auto"/>
          <w:sz w:val="24"/>
          <w:highlight w:val="none"/>
        </w:rPr>
        <w:t>.2在原投标有效期结束前，出现特殊情况的，</w:t>
      </w:r>
      <w:r>
        <w:rPr>
          <w:rFonts w:hint="eastAsia" w:ascii="宋体" w:hAnsi="宋体" w:cs="Times New Roman"/>
          <w:color w:val="auto"/>
          <w:sz w:val="24"/>
          <w:highlight w:val="none"/>
          <w:lang w:eastAsia="zh-CN"/>
        </w:rPr>
        <w:t>采购人</w:t>
      </w:r>
      <w:r>
        <w:rPr>
          <w:rFonts w:ascii="宋体" w:hAnsi="宋体" w:cs="Times New Roman"/>
          <w:color w:val="auto"/>
          <w:sz w:val="24"/>
          <w:highlight w:val="none"/>
        </w:rPr>
        <w:t>可以书面形式要求所有投标人延长投标文件的有效期。投标人同意延长的，不得要求或被允许修改其投标文件的实质性内容；投标人拒绝延长的，其投标失效。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b/>
          <w:color w:val="auto"/>
          <w:sz w:val="24"/>
          <w:highlight w:val="none"/>
          <w:lang w:val="en-US" w:eastAsia="zh-CN"/>
        </w:rPr>
      </w:pPr>
      <w:r>
        <w:rPr>
          <w:rFonts w:hint="eastAsia" w:ascii="宋体" w:hAnsi="宋体"/>
          <w:b w:val="0"/>
          <w:bCs/>
          <w:color w:val="auto"/>
          <w:sz w:val="24"/>
          <w:highlight w:val="none"/>
          <w:lang w:val="en-US" w:eastAsia="zh-CN"/>
        </w:rPr>
        <w:t>16.3</w:t>
      </w:r>
      <w:r>
        <w:rPr>
          <w:rFonts w:hint="eastAsia" w:ascii="宋体" w:hAnsi="宋体" w:eastAsia="宋体" w:cs="宋体"/>
          <w:color w:val="auto"/>
          <w:kern w:val="2"/>
          <w:sz w:val="24"/>
          <w:szCs w:val="24"/>
          <w:lang w:val="en-US" w:eastAsia="zh-CN" w:bidi="ar-SA"/>
        </w:rPr>
        <w:t>投标有效期为从提交投标文件截止之日起90日历天，投标人必须在投标函中注明有效期为</w:t>
      </w:r>
      <w:r>
        <w:rPr>
          <w:rFonts w:hint="eastAsia" w:ascii="宋体" w:hAnsi="宋体" w:eastAsia="宋体" w:cs="宋体"/>
          <w:b/>
          <w:bCs/>
          <w:color w:val="auto"/>
          <w:kern w:val="2"/>
          <w:sz w:val="24"/>
          <w:szCs w:val="24"/>
          <w:lang w:val="en-US" w:eastAsia="zh-CN" w:bidi="ar-SA"/>
        </w:rPr>
        <w:t>从提交投标文件截止之日起90日历天</w:t>
      </w:r>
      <w:r>
        <w:rPr>
          <w:rFonts w:hint="eastAsia" w:ascii="宋体" w:hAnsi="宋体" w:eastAsia="宋体" w:cs="宋体"/>
          <w:color w:val="auto"/>
          <w:kern w:val="2"/>
          <w:sz w:val="24"/>
          <w:szCs w:val="24"/>
          <w:lang w:val="en-US" w:eastAsia="zh-CN" w:bidi="ar-SA"/>
        </w:rPr>
        <w:t>，否则视为无效投标文件。</w:t>
      </w:r>
    </w:p>
    <w:p>
      <w:pPr>
        <w:spacing w:line="460" w:lineRule="exact"/>
        <w:ind w:firstLine="540" w:firstLineChars="224"/>
        <w:rPr>
          <w:rFonts w:hint="eastAsia"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7</w:t>
      </w:r>
      <w:r>
        <w:rPr>
          <w:rFonts w:ascii="宋体" w:hAnsi="宋体"/>
          <w:b/>
          <w:color w:val="auto"/>
          <w:sz w:val="24"/>
          <w:highlight w:val="none"/>
        </w:rPr>
        <w:t>. 投标文件的书写要求</w:t>
      </w:r>
    </w:p>
    <w:p>
      <w:pPr>
        <w:spacing w:line="460" w:lineRule="exact"/>
        <w:ind w:firstLine="537" w:firstLineChars="224"/>
        <w:rPr>
          <w:rFonts w:hint="eastAsia" w:ascii="宋体" w:hAnsi="宋体"/>
          <w:b/>
          <w:color w:val="auto"/>
          <w:sz w:val="24"/>
          <w:highlight w:val="none"/>
        </w:rPr>
      </w:pPr>
      <w:r>
        <w:rPr>
          <w:rFonts w:hint="eastAsia" w:ascii="宋体" w:hAnsi="宋体" w:cs="宋体"/>
          <w:color w:val="auto"/>
          <w:sz w:val="24"/>
          <w:highlight w:val="none"/>
        </w:rPr>
        <w:t>17.1投标人上传的投标文件</w:t>
      </w:r>
      <w:r>
        <w:rPr>
          <w:rFonts w:ascii="宋体" w:hAnsi="宋体"/>
          <w:color w:val="auto"/>
          <w:sz w:val="24"/>
          <w:highlight w:val="none"/>
        </w:rPr>
        <w:t>字迹潦草、表达不清、未按要求填写而导致非唯一理解，造成</w:t>
      </w:r>
      <w:r>
        <w:rPr>
          <w:rFonts w:hint="eastAsia" w:ascii="宋体" w:hAnsi="宋体"/>
          <w:color w:val="auto"/>
          <w:sz w:val="24"/>
          <w:highlight w:val="none"/>
        </w:rPr>
        <w:t>未</w:t>
      </w:r>
      <w:r>
        <w:rPr>
          <w:rFonts w:ascii="宋体" w:hAnsi="宋体"/>
          <w:color w:val="auto"/>
          <w:sz w:val="24"/>
          <w:highlight w:val="none"/>
        </w:rPr>
        <w:t>实质性响应招标文件的投标文件将会被认定为无效的投标。</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2"/>
          <w:sz w:val="24"/>
          <w:szCs w:val="24"/>
          <w:lang w:val="en-US" w:eastAsia="zh-CN" w:bidi="ar-SA"/>
        </w:rPr>
      </w:pPr>
      <w:r>
        <w:rPr>
          <w:rFonts w:ascii="宋体" w:hAnsi="宋体"/>
          <w:b/>
          <w:color w:val="auto"/>
          <w:sz w:val="24"/>
          <w:highlight w:val="none"/>
        </w:rPr>
        <w:t>1</w:t>
      </w:r>
      <w:r>
        <w:rPr>
          <w:rFonts w:hint="eastAsia" w:ascii="宋体" w:hAnsi="宋体"/>
          <w:b/>
          <w:color w:val="auto"/>
          <w:sz w:val="24"/>
          <w:highlight w:val="none"/>
        </w:rPr>
        <w:t>8</w:t>
      </w:r>
      <w:r>
        <w:rPr>
          <w:rFonts w:ascii="宋体" w:hAnsi="宋体"/>
          <w:b/>
          <w:color w:val="auto"/>
          <w:sz w:val="24"/>
          <w:highlight w:val="none"/>
        </w:rPr>
        <w:t xml:space="preserve">. </w:t>
      </w:r>
      <w:bookmarkStart w:id="65" w:name="_Toc234638899"/>
      <w:bookmarkStart w:id="66" w:name="_Toc38708255"/>
      <w:r>
        <w:rPr>
          <w:rFonts w:hint="eastAsia" w:ascii="宋体" w:hAnsi="宋体" w:eastAsia="宋体" w:cs="宋体"/>
          <w:b/>
          <w:bCs/>
          <w:color w:val="auto"/>
          <w:kern w:val="2"/>
          <w:sz w:val="24"/>
          <w:szCs w:val="24"/>
          <w:lang w:val="en-US" w:eastAsia="zh-CN" w:bidi="ar-SA"/>
        </w:rPr>
        <w:t>投标保证金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18.</w:t>
      </w:r>
      <w:r>
        <w:rPr>
          <w:rFonts w:hint="eastAsia" w:ascii="宋体" w:hAnsi="宋体" w:eastAsia="宋体" w:cs="宋体"/>
          <w:color w:val="auto"/>
          <w:kern w:val="2"/>
          <w:sz w:val="24"/>
          <w:szCs w:val="24"/>
          <w:lang w:val="en-US" w:eastAsia="zh-CN" w:bidi="ar-SA"/>
        </w:rPr>
        <w:t>1投标人应按《投标人须知前附表》规定的金额、形式交纳投标保证金，投标保证金须在投标文件提交截止时间前从投标人基本账户交纳到指定的账户，投标人未按照招标文件要求提交投标保证金的，投标无效。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18.2</w:t>
      </w:r>
      <w:r>
        <w:rPr>
          <w:rFonts w:hint="eastAsia" w:ascii="宋体" w:hAnsi="宋体" w:eastAsia="宋体" w:cs="宋体"/>
          <w:color w:val="auto"/>
          <w:kern w:val="2"/>
          <w:sz w:val="24"/>
          <w:szCs w:val="24"/>
          <w:lang w:val="en-US" w:eastAsia="zh-CN" w:bidi="ar-SA"/>
        </w:rPr>
        <w:t>投标人不按本章第</w:t>
      </w:r>
      <w:r>
        <w:rPr>
          <w:rFonts w:hint="eastAsia" w:ascii="宋体" w:hAnsi="宋体" w:cs="宋体"/>
          <w:color w:val="auto"/>
          <w:kern w:val="2"/>
          <w:sz w:val="24"/>
          <w:szCs w:val="24"/>
          <w:lang w:val="en-US" w:eastAsia="zh-CN" w:bidi="ar-SA"/>
        </w:rPr>
        <w:t>18.1</w:t>
      </w:r>
      <w:r>
        <w:rPr>
          <w:rFonts w:hint="eastAsia" w:ascii="宋体" w:hAnsi="宋体" w:eastAsia="宋体" w:cs="宋体"/>
          <w:color w:val="auto"/>
          <w:kern w:val="2"/>
          <w:sz w:val="24"/>
          <w:szCs w:val="24"/>
          <w:lang w:val="en-US" w:eastAsia="zh-CN" w:bidi="ar-SA"/>
        </w:rPr>
        <w:t>项要求提交投标保证金，其投标文件作废标处理。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18.</w:t>
      </w:r>
      <w:r>
        <w:rPr>
          <w:rFonts w:hint="eastAsia" w:ascii="宋体" w:hAnsi="宋体" w:eastAsia="宋体" w:cs="宋体"/>
          <w:color w:val="auto"/>
          <w:kern w:val="2"/>
          <w:sz w:val="24"/>
          <w:szCs w:val="24"/>
          <w:lang w:val="en-US" w:eastAsia="zh-CN" w:bidi="ar-SA"/>
        </w:rPr>
        <w:t>3投标保证金退还到投标人的基本账户。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18.</w:t>
      </w:r>
      <w:r>
        <w:rPr>
          <w:rFonts w:hint="eastAsia" w:ascii="宋体" w:hAnsi="宋体" w:eastAsia="宋体" w:cs="宋体"/>
          <w:color w:val="auto"/>
          <w:kern w:val="2"/>
          <w:sz w:val="24"/>
          <w:szCs w:val="24"/>
          <w:lang w:val="en-US" w:eastAsia="zh-CN" w:bidi="ar-SA"/>
        </w:rPr>
        <w:t>4投标人在投标截止时间前撤回已提交的投标文件的，采购人或者采购代理机构应当自收到投标人书面撤回通知之日起5个工作日内，退还已收取的投标保证金，但因投标人自身原因导致无法及时退还的除外。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采购人或者采购代理机构应当自中标通知书发出之日起5个工作日内退还未中标人的投标保证金，自采购合同签订之日起5个工作日内退还中标人的投标保证金。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采购人或者采购代理机构逾期退还投标保证金的，除应当退还投标保证金本金外，还应当按中国人民银行同期贷款基准利率上浮20%后的利率支付超期资金占用费，但因投标人自身原因导致无法及时退还的除外。</w:t>
      </w:r>
    </w:p>
    <w:p>
      <w:pPr>
        <w:spacing w:line="460" w:lineRule="exact"/>
        <w:ind w:firstLine="720" w:firstLineChars="224"/>
        <w:rPr>
          <w:rFonts w:ascii="黑体" w:hAnsi="黑体" w:eastAsia="黑体"/>
          <w:b/>
          <w:color w:val="auto"/>
          <w:sz w:val="32"/>
          <w:szCs w:val="32"/>
          <w:highlight w:val="none"/>
        </w:rPr>
      </w:pPr>
    </w:p>
    <w:p>
      <w:pPr>
        <w:jc w:val="center"/>
        <w:rPr>
          <w:rFonts w:ascii="黑体" w:hAnsi="黑体" w:eastAsia="黑体"/>
          <w:b/>
          <w:color w:val="auto"/>
          <w:sz w:val="32"/>
          <w:szCs w:val="32"/>
          <w:highlight w:val="none"/>
        </w:rPr>
      </w:pPr>
    </w:p>
    <w:p>
      <w:pPr>
        <w:jc w:val="center"/>
        <w:outlineLvl w:val="1"/>
        <w:rPr>
          <w:rFonts w:ascii="黑体" w:hAnsi="黑体" w:eastAsia="黑体"/>
          <w:b/>
          <w:color w:val="auto"/>
          <w:sz w:val="32"/>
          <w:szCs w:val="32"/>
          <w:highlight w:val="none"/>
        </w:rPr>
      </w:pPr>
      <w:r>
        <w:rPr>
          <w:rFonts w:ascii="黑体" w:hAnsi="黑体" w:eastAsia="黑体"/>
          <w:b/>
          <w:color w:val="auto"/>
          <w:sz w:val="32"/>
          <w:szCs w:val="32"/>
          <w:highlight w:val="none"/>
        </w:rPr>
        <w:t>四、投标文件的提交</w:t>
      </w:r>
      <w:bookmarkEnd w:id="65"/>
      <w:bookmarkEnd w:id="66"/>
    </w:p>
    <w:p>
      <w:pPr>
        <w:adjustRightInd w:val="0"/>
        <w:spacing w:line="520" w:lineRule="atLeast"/>
        <w:ind w:firstLine="480" w:firstLineChars="200"/>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19.本项目评标采用电子评标，投标人需在网上递交电子投标文件。</w:t>
      </w:r>
    </w:p>
    <w:p>
      <w:pPr>
        <w:adjustRightInd w:val="0"/>
        <w:spacing w:line="520" w:lineRule="atLeast"/>
        <w:ind w:firstLine="480" w:firstLineChars="200"/>
        <w:jc w:val="left"/>
        <w:textAlignment w:val="baseline"/>
        <w:rPr>
          <w:rFonts w:hint="eastAsia" w:ascii="宋体" w:hAnsi="宋体" w:cs="宋体"/>
          <w:color w:val="auto"/>
          <w:sz w:val="24"/>
          <w:highlight w:val="none"/>
        </w:rPr>
      </w:pPr>
      <w:r>
        <w:rPr>
          <w:rFonts w:hint="eastAsia" w:ascii="宋体" w:hAnsi="宋体" w:cs="宋体"/>
          <w:color w:val="auto"/>
          <w:sz w:val="24"/>
          <w:highlight w:val="none"/>
        </w:rPr>
        <w:t>20.网上递交电子投标文件：</w:t>
      </w:r>
    </w:p>
    <w:p>
      <w:pPr>
        <w:adjustRightInd w:val="0"/>
        <w:spacing w:line="520" w:lineRule="atLeast"/>
        <w:ind w:firstLine="480" w:firstLineChars="200"/>
        <w:jc w:val="left"/>
        <w:textAlignment w:val="baseline"/>
        <w:rPr>
          <w:rFonts w:hint="eastAsia" w:ascii="宋体" w:hAnsi="宋体" w:cs="宋体"/>
          <w:color w:val="auto"/>
          <w:sz w:val="24"/>
          <w:highlight w:val="none"/>
        </w:rPr>
      </w:pPr>
      <w:r>
        <w:rPr>
          <w:rFonts w:hint="eastAsia" w:ascii="宋体" w:hAnsi="宋体" w:cs="宋体"/>
          <w:color w:val="auto"/>
          <w:sz w:val="24"/>
          <w:highlight w:val="none"/>
          <w:lang w:val="en-US" w:eastAsia="zh-CN"/>
        </w:rPr>
        <w:t>20</w:t>
      </w:r>
      <w:r>
        <w:rPr>
          <w:rFonts w:hint="eastAsia" w:ascii="宋体" w:hAnsi="宋体" w:cs="宋体"/>
          <w:color w:val="auto"/>
          <w:sz w:val="24"/>
          <w:highlight w:val="none"/>
        </w:rPr>
        <w:t>.1投标人进行电子交易应安装客户端软件—“政采云电子交易客户端”，并按照招标文件和电子交易平台的要求编制并加密投标文件。招标人未按规定加密的投标文件，电子交易平台将拒收并提示。</w:t>
      </w:r>
    </w:p>
    <w:p>
      <w:pPr>
        <w:adjustRightInd w:val="0"/>
        <w:spacing w:line="520" w:lineRule="atLeast"/>
        <w:ind w:firstLine="480" w:firstLineChars="200"/>
        <w:jc w:val="left"/>
        <w:textAlignment w:val="baseline"/>
        <w:rPr>
          <w:rFonts w:hint="eastAsia" w:ascii="宋体" w:hAnsi="宋体" w:cs="宋体"/>
          <w:color w:val="auto"/>
          <w:sz w:val="24"/>
          <w:highlight w:val="none"/>
        </w:rPr>
      </w:pPr>
      <w:r>
        <w:rPr>
          <w:rFonts w:hint="eastAsia" w:ascii="宋体" w:hAnsi="宋体" w:cs="宋体"/>
          <w:color w:val="auto"/>
          <w:sz w:val="24"/>
          <w:highlight w:val="none"/>
          <w:lang w:val="en-US" w:eastAsia="zh-CN"/>
        </w:rPr>
        <w:t>20</w:t>
      </w:r>
      <w:r>
        <w:rPr>
          <w:rFonts w:hint="eastAsia" w:ascii="宋体" w:hAnsi="宋体" w:cs="宋体"/>
          <w:color w:val="auto"/>
          <w:sz w:val="24"/>
          <w:highlight w:val="none"/>
        </w:rPr>
        <w:t>.2使用“政采云电子交易客户端”需要提前申领CA数字证书。</w:t>
      </w:r>
    </w:p>
    <w:p>
      <w:pPr>
        <w:adjustRightInd w:val="0"/>
        <w:spacing w:line="520" w:lineRule="atLeast"/>
        <w:ind w:firstLine="480" w:firstLineChars="200"/>
        <w:jc w:val="left"/>
        <w:textAlignment w:val="baseline"/>
        <w:rPr>
          <w:rFonts w:hint="eastAsia" w:ascii="宋体" w:hAnsi="宋体" w:cs="宋体"/>
          <w:b/>
          <w:bCs/>
          <w:color w:val="auto"/>
          <w:sz w:val="24"/>
          <w:highlight w:val="none"/>
        </w:rPr>
      </w:pPr>
      <w:r>
        <w:rPr>
          <w:rFonts w:hint="eastAsia" w:ascii="宋体" w:hAnsi="宋体" w:cs="宋体"/>
          <w:color w:val="auto"/>
          <w:sz w:val="24"/>
          <w:highlight w:val="none"/>
          <w:lang w:val="en-US" w:eastAsia="zh-CN"/>
        </w:rPr>
        <w:t>20</w:t>
      </w:r>
      <w:r>
        <w:rPr>
          <w:rFonts w:hint="eastAsia" w:ascii="宋体" w:hAnsi="宋体" w:cs="宋体"/>
          <w:color w:val="auto"/>
          <w:sz w:val="24"/>
          <w:highlight w:val="none"/>
        </w:rPr>
        <w:t>.3为确保网上</w:t>
      </w:r>
      <w:r>
        <w:rPr>
          <w:rFonts w:hint="eastAsia" w:ascii="宋体" w:hAnsi="宋体" w:cs="宋体"/>
          <w:color w:val="auto"/>
          <w:sz w:val="24"/>
          <w:highlight w:val="none"/>
          <w:shd w:val="clear" w:fill="FFFFFF"/>
          <w:lang w:eastAsia="zh-CN"/>
        </w:rPr>
        <w:t>操作</w:t>
      </w:r>
      <w:bookmarkStart w:id="67" w:name="hmcheck_94ce4fe3378f43f6b38cbacef8d2ec47"/>
      <w:r>
        <w:rPr>
          <w:rFonts w:hint="eastAsia" w:ascii="宋体" w:hAnsi="宋体" w:cs="宋体"/>
          <w:color w:val="auto"/>
          <w:sz w:val="24"/>
          <w:highlight w:val="none"/>
          <w:shd w:val="clear" w:fill="FFFFFF"/>
          <w:lang w:eastAsia="zh-CN"/>
        </w:rPr>
        <w:t>台</w:t>
      </w:r>
      <w:r>
        <w:rPr>
          <w:rFonts w:hint="eastAsia" w:ascii="宋体" w:hAnsi="宋体" w:cs="宋体"/>
          <w:color w:val="auto"/>
          <w:sz w:val="24"/>
          <w:highlight w:val="none"/>
          <w:shd w:val="clear" w:fill="FFFFFF"/>
        </w:rPr>
        <w:t>法</w:t>
      </w:r>
      <w:bookmarkEnd w:id="67"/>
      <w:r>
        <w:rPr>
          <w:rFonts w:hint="eastAsia" w:ascii="宋体" w:hAnsi="宋体" w:cs="宋体"/>
          <w:color w:val="auto"/>
          <w:sz w:val="24"/>
          <w:highlight w:val="none"/>
        </w:rPr>
        <w:t>、有效和安全，投标人应当在投标文件提交截止时间前完成在“政府采购云平台”的身份认证，确保在电子交易过程中能够对相关数据电文进行加密和使用电子签名。</w:t>
      </w:r>
    </w:p>
    <w:p>
      <w:pPr>
        <w:spacing w:line="480" w:lineRule="exact"/>
        <w:ind w:firstLine="542" w:firstLineChars="225"/>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.有下列情形之一的，视为投标人串通投标，其投标无效：</w:t>
      </w:r>
    </w:p>
    <w:p>
      <w:pPr>
        <w:spacing w:line="480" w:lineRule="exact"/>
        <w:rPr>
          <w:rFonts w:hint="eastAsia" w:ascii="宋体" w:hAnsi="宋体"/>
          <w:color w:val="auto"/>
          <w:sz w:val="24"/>
          <w:highlight w:val="none"/>
        </w:rPr>
      </w:pPr>
      <w:bookmarkStart w:id="68" w:name="_Toc234638900"/>
      <w:bookmarkStart w:id="69" w:name="_Toc38708256"/>
      <w:r>
        <w:rPr>
          <w:rFonts w:hint="eastAsia" w:ascii="黑体" w:hAnsi="黑体" w:eastAsia="黑体"/>
          <w:b/>
          <w:color w:val="auto"/>
          <w:sz w:val="32"/>
          <w:szCs w:val="32"/>
          <w:highlight w:val="none"/>
        </w:rPr>
        <w:t xml:space="preserve">   </w:t>
      </w:r>
      <w:r>
        <w:rPr>
          <w:rFonts w:hint="eastAsia" w:ascii="宋体" w:hAnsi="宋体" w:eastAsia="宋体"/>
          <w:color w:val="auto"/>
          <w:sz w:val="24"/>
          <w:highlight w:val="none"/>
        </w:rPr>
        <w:t>（1）</w:t>
      </w:r>
      <w:r>
        <w:rPr>
          <w:rFonts w:hint="eastAsia" w:ascii="宋体" w:hAnsi="宋体"/>
          <w:color w:val="auto"/>
          <w:sz w:val="24"/>
          <w:highlight w:val="none"/>
        </w:rPr>
        <w:t>不同投标人的投标文件由同一单位或者个人编制；</w:t>
      </w:r>
    </w:p>
    <w:p>
      <w:pPr>
        <w:spacing w:line="480" w:lineRule="exact"/>
        <w:rPr>
          <w:rFonts w:hint="eastAsia" w:ascii="宋体" w:hAnsi="宋体"/>
          <w:color w:val="auto"/>
          <w:sz w:val="24"/>
          <w:highlight w:val="none"/>
        </w:rPr>
      </w:pPr>
      <w:r>
        <w:rPr>
          <w:rFonts w:hint="eastAsia" w:ascii="黑体" w:hAnsi="黑体" w:eastAsia="黑体"/>
          <w:b/>
          <w:color w:val="auto"/>
          <w:sz w:val="32"/>
          <w:szCs w:val="32"/>
          <w:highlight w:val="none"/>
        </w:rPr>
        <w:t xml:space="preserve">   </w:t>
      </w:r>
      <w:r>
        <w:rPr>
          <w:rFonts w:hint="eastAsia" w:ascii="宋体" w:hAnsi="宋体" w:eastAsia="宋体"/>
          <w:color w:val="auto"/>
          <w:sz w:val="24"/>
          <w:highlight w:val="none"/>
        </w:rPr>
        <w:t>（</w:t>
      </w:r>
      <w:r>
        <w:rPr>
          <w:rFonts w:hint="eastAsia" w:ascii="宋体" w:hAnsi="宋体"/>
          <w:color w:val="auto"/>
          <w:sz w:val="24"/>
          <w:highlight w:val="none"/>
          <w:lang w:val="en-US" w:eastAsia="zh-CN"/>
        </w:rPr>
        <w:t>2</w:t>
      </w:r>
      <w:r>
        <w:rPr>
          <w:rFonts w:hint="eastAsia" w:ascii="宋体" w:hAnsi="宋体" w:eastAsia="宋体"/>
          <w:color w:val="auto"/>
          <w:sz w:val="24"/>
          <w:highlight w:val="none"/>
        </w:rPr>
        <w:t>）</w:t>
      </w:r>
      <w:r>
        <w:rPr>
          <w:rFonts w:hint="eastAsia" w:ascii="宋体" w:hAnsi="宋体"/>
          <w:color w:val="auto"/>
          <w:sz w:val="24"/>
          <w:highlight w:val="none"/>
        </w:rPr>
        <w:t>不同投标人委托同一单位或者个人办理投标事宜；</w:t>
      </w:r>
    </w:p>
    <w:p>
      <w:pPr>
        <w:spacing w:line="480" w:lineRule="exact"/>
        <w:ind w:firstLine="480"/>
        <w:rPr>
          <w:rFonts w:hint="eastAsia" w:ascii="宋体" w:hAnsi="宋体"/>
          <w:color w:val="auto"/>
          <w:sz w:val="24"/>
          <w:highlight w:val="none"/>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3</w:t>
      </w:r>
      <w:r>
        <w:rPr>
          <w:rFonts w:hint="eastAsia" w:ascii="宋体" w:hAnsi="宋体" w:eastAsia="宋体"/>
          <w:color w:val="auto"/>
          <w:sz w:val="24"/>
          <w:highlight w:val="none"/>
        </w:rPr>
        <w:t>）</w:t>
      </w:r>
      <w:r>
        <w:rPr>
          <w:rFonts w:hint="eastAsia" w:ascii="宋体" w:hAnsi="宋体"/>
          <w:color w:val="auto"/>
          <w:sz w:val="24"/>
          <w:highlight w:val="none"/>
        </w:rPr>
        <w:t>不同投标人的投标文件载明的项目管理成员或者联系人员为同一人；</w:t>
      </w:r>
    </w:p>
    <w:p>
      <w:pPr>
        <w:spacing w:line="480" w:lineRule="exact"/>
        <w:ind w:firstLine="480"/>
        <w:rPr>
          <w:rFonts w:hint="eastAsia" w:ascii="宋体" w:hAnsi="宋体"/>
          <w:color w:val="auto"/>
          <w:sz w:val="24"/>
          <w:highlight w:val="none"/>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4</w:t>
      </w:r>
      <w:r>
        <w:rPr>
          <w:rFonts w:hint="eastAsia" w:ascii="宋体" w:hAnsi="宋体" w:eastAsia="宋体"/>
          <w:color w:val="auto"/>
          <w:sz w:val="24"/>
          <w:highlight w:val="none"/>
        </w:rPr>
        <w:t>）</w:t>
      </w:r>
      <w:r>
        <w:rPr>
          <w:rFonts w:hint="eastAsia" w:ascii="宋体" w:hAnsi="宋体"/>
          <w:color w:val="auto"/>
          <w:sz w:val="24"/>
          <w:highlight w:val="none"/>
        </w:rPr>
        <w:t>不同投标人的投标文件异常一致或者投标报价呈规律性差异；</w:t>
      </w:r>
    </w:p>
    <w:p>
      <w:pPr>
        <w:spacing w:line="480" w:lineRule="exact"/>
        <w:ind w:firstLine="480"/>
        <w:rPr>
          <w:rFonts w:hint="default"/>
          <w:color w:val="auto"/>
          <w:lang w:val="en-US"/>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5</w:t>
      </w:r>
      <w:r>
        <w:rPr>
          <w:rFonts w:hint="eastAsia" w:ascii="宋体" w:hAnsi="宋体" w:eastAsia="宋体"/>
          <w:color w:val="auto"/>
          <w:sz w:val="24"/>
          <w:highlight w:val="none"/>
        </w:rPr>
        <w:t>）</w:t>
      </w:r>
      <w:r>
        <w:rPr>
          <w:rFonts w:hint="eastAsia" w:ascii="宋体" w:hAnsi="宋体"/>
          <w:color w:val="auto"/>
          <w:sz w:val="24"/>
          <w:highlight w:val="none"/>
        </w:rPr>
        <w:t>不同投标人的投标文件相互混装</w:t>
      </w:r>
      <w:r>
        <w:rPr>
          <w:rFonts w:hint="eastAsia" w:ascii="宋体" w:hAnsi="宋体"/>
          <w:color w:val="auto"/>
          <w:sz w:val="24"/>
          <w:highlight w:val="none"/>
          <w:lang w:eastAsia="zh-CN"/>
        </w:rPr>
        <w:t>。</w:t>
      </w:r>
    </w:p>
    <w:p>
      <w:pPr>
        <w:pStyle w:val="11"/>
        <w:rPr>
          <w:color w:val="auto"/>
          <w:highlight w:val="none"/>
        </w:rPr>
      </w:pPr>
    </w:p>
    <w:p>
      <w:pPr>
        <w:jc w:val="center"/>
        <w:outlineLvl w:val="1"/>
        <w:rPr>
          <w:rFonts w:ascii="黑体" w:hAnsi="黑体" w:eastAsia="黑体"/>
          <w:b/>
          <w:color w:val="auto"/>
          <w:sz w:val="32"/>
          <w:szCs w:val="32"/>
          <w:highlight w:val="none"/>
        </w:rPr>
      </w:pPr>
      <w:r>
        <w:rPr>
          <w:rFonts w:ascii="黑体" w:hAnsi="黑体" w:eastAsia="黑体"/>
          <w:b/>
          <w:color w:val="auto"/>
          <w:sz w:val="32"/>
          <w:szCs w:val="32"/>
          <w:highlight w:val="none"/>
        </w:rPr>
        <w:t>五、开标与评标</w:t>
      </w:r>
      <w:bookmarkEnd w:id="68"/>
      <w:bookmarkEnd w:id="69"/>
    </w:p>
    <w:p>
      <w:pPr>
        <w:spacing w:line="48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2</w:t>
      </w:r>
      <w:r>
        <w:rPr>
          <w:rFonts w:hint="eastAsia" w:ascii="宋体" w:hAnsi="宋体"/>
          <w:b/>
          <w:color w:val="auto"/>
          <w:sz w:val="24"/>
          <w:highlight w:val="none"/>
        </w:rPr>
        <w:t>. 开标</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.1采购代理机构将在“投标人须知前附表”规定的时间和地点进行开标，请各投标人代表准时参加线上开标会。如投标人未参加开标的，视同认可开标结果。</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.2投标截止后投标人不足3家的，不得开标。</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.3开标会：开标会由</w:t>
      </w:r>
      <w:r>
        <w:rPr>
          <w:rFonts w:hint="eastAsia" w:ascii="宋体" w:hAnsi="宋体"/>
          <w:color w:val="auto"/>
          <w:sz w:val="24"/>
          <w:highlight w:val="none"/>
          <w:lang w:val="en-US" w:eastAsia="zh-CN"/>
        </w:rPr>
        <w:t>集中</w:t>
      </w:r>
      <w:r>
        <w:rPr>
          <w:rFonts w:hint="eastAsia" w:ascii="宋体" w:hAnsi="宋体" w:eastAsia="宋体"/>
          <w:color w:val="auto"/>
          <w:sz w:val="24"/>
          <w:highlight w:val="none"/>
        </w:rPr>
        <w:t>采购代理机构主持，具体流程如下：</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（1）</w:t>
      </w:r>
      <w:r>
        <w:rPr>
          <w:rFonts w:hint="eastAsia" w:ascii="宋体" w:hAnsi="宋体"/>
          <w:color w:val="auto"/>
          <w:sz w:val="24"/>
          <w:highlight w:val="none"/>
          <w:lang w:val="en-US" w:eastAsia="zh-CN"/>
        </w:rPr>
        <w:t>集中</w:t>
      </w:r>
      <w:r>
        <w:rPr>
          <w:rFonts w:hint="eastAsia" w:ascii="宋体" w:hAnsi="宋体" w:eastAsia="宋体"/>
          <w:color w:val="auto"/>
          <w:sz w:val="24"/>
          <w:highlight w:val="none"/>
        </w:rPr>
        <w:t>采购代理机构依托电子交易平台发起开始解密指令，投标人须使用加密时所用的 CA 锁按平台提示和招标文件的</w:t>
      </w:r>
      <w:r>
        <w:rPr>
          <w:rFonts w:hint="eastAsia" w:ascii="宋体" w:hAnsi="宋体" w:eastAsia="宋体" w:cs="Times New Roman"/>
          <w:color w:val="auto"/>
          <w:sz w:val="24"/>
          <w:highlight w:val="none"/>
        </w:rPr>
        <w:t xml:space="preserve">规定登录到“政采云”平台电子开标大厅签到，并在发起解密指令之时起 </w:t>
      </w:r>
      <w:r>
        <w:rPr>
          <w:rFonts w:hint="eastAsia" w:ascii="宋体" w:hAnsi="宋体" w:eastAsia="宋体" w:cs="Times New Roman"/>
          <w:color w:val="auto"/>
          <w:sz w:val="24"/>
          <w:highlight w:val="none"/>
          <w:lang w:val="en-US" w:eastAsia="zh-CN"/>
        </w:rPr>
        <w:t>30</w:t>
      </w:r>
      <w:r>
        <w:rPr>
          <w:rFonts w:hint="eastAsia" w:ascii="宋体" w:hAnsi="宋体" w:eastAsia="宋体" w:cs="Times New Roman"/>
          <w:color w:val="auto"/>
          <w:sz w:val="24"/>
          <w:highlight w:val="none"/>
        </w:rPr>
        <w:t>分</w:t>
      </w:r>
      <w:r>
        <w:rPr>
          <w:rFonts w:hint="eastAsia" w:ascii="宋体" w:hAnsi="宋体" w:eastAsia="宋体"/>
          <w:color w:val="auto"/>
          <w:sz w:val="24"/>
          <w:highlight w:val="none"/>
        </w:rPr>
        <w:t>钟内完成对电子投标文件在线解密。</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（2）发起解密指令之</w:t>
      </w:r>
      <w:r>
        <w:rPr>
          <w:rFonts w:hint="eastAsia" w:ascii="宋体" w:hAnsi="宋体" w:eastAsia="宋体" w:cs="Times New Roman"/>
          <w:color w:val="auto"/>
          <w:sz w:val="24"/>
          <w:highlight w:val="none"/>
        </w:rPr>
        <w:t>时起 5 分钟内</w:t>
      </w:r>
      <w:r>
        <w:rPr>
          <w:rFonts w:hint="eastAsia" w:ascii="宋体" w:hAnsi="宋体" w:eastAsia="宋体"/>
          <w:color w:val="auto"/>
          <w:sz w:val="24"/>
          <w:highlight w:val="none"/>
        </w:rPr>
        <w:t>投标人还未进行解密的，代理机构可通知投标人，投标人未预留联系方式或预留联系方式无效，导致</w:t>
      </w:r>
      <w:r>
        <w:rPr>
          <w:rFonts w:hint="eastAsia" w:ascii="宋体" w:hAnsi="宋体"/>
          <w:color w:val="auto"/>
          <w:sz w:val="24"/>
          <w:highlight w:val="none"/>
          <w:lang w:val="en-US" w:eastAsia="zh-CN"/>
        </w:rPr>
        <w:t>集中采购</w:t>
      </w:r>
      <w:r>
        <w:rPr>
          <w:rFonts w:hint="eastAsia" w:ascii="宋体" w:hAnsi="宋体" w:eastAsia="宋体"/>
          <w:color w:val="auto"/>
          <w:sz w:val="24"/>
          <w:highlight w:val="none"/>
        </w:rPr>
        <w:t>代理机构无法联系到投标人进行解密的，视为撤回投标文件。</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 xml:space="preserve">（解密异常情况处理：详见本章 </w:t>
      </w:r>
      <w:r>
        <w:rPr>
          <w:rFonts w:hint="eastAsia" w:ascii="宋体" w:hAnsi="宋体" w:eastAsia="宋体"/>
          <w:color w:val="auto"/>
          <w:sz w:val="24"/>
          <w:highlight w:val="none"/>
          <w:lang w:val="en-US" w:eastAsia="zh-CN"/>
        </w:rPr>
        <w:t>2</w:t>
      </w:r>
      <w:r>
        <w:rPr>
          <w:rFonts w:hint="eastAsia" w:ascii="宋体" w:hAnsi="宋体"/>
          <w:color w:val="auto"/>
          <w:sz w:val="24"/>
          <w:highlight w:val="none"/>
          <w:lang w:val="en-US" w:eastAsia="zh-CN"/>
        </w:rPr>
        <w:t>7</w:t>
      </w:r>
      <w:r>
        <w:rPr>
          <w:rFonts w:hint="eastAsia" w:ascii="宋体" w:hAnsi="宋体" w:eastAsia="宋体"/>
          <w:color w:val="auto"/>
          <w:sz w:val="24"/>
          <w:highlight w:val="none"/>
          <w:lang w:val="en-US" w:eastAsia="zh-CN"/>
        </w:rPr>
        <w:t xml:space="preserve"> </w:t>
      </w:r>
      <w:r>
        <w:rPr>
          <w:rFonts w:hint="eastAsia" w:ascii="宋体" w:hAnsi="宋体" w:eastAsia="宋体"/>
          <w:color w:val="auto"/>
          <w:sz w:val="24"/>
          <w:highlight w:val="none"/>
        </w:rPr>
        <w:t>电子交易活动的中止） 如投标人成功解密投标文件，但未在“政采云”电子开标大厅参加开标的，视同认可开标过程和结果，由此产生的后果由投标人自行负责。</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.4开标工作人员将做开标记录。</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pPr>
        <w:adjustRightInd w:val="0"/>
        <w:spacing w:line="360" w:lineRule="auto"/>
        <w:ind w:firstLine="482" w:firstLineChars="200"/>
        <w:textAlignment w:val="baseline"/>
        <w:rPr>
          <w:rFonts w:hint="eastAsia" w:ascii="宋体" w:hAnsi="宋体" w:eastAsia="宋体"/>
          <w:b/>
          <w:bCs/>
          <w:color w:val="auto"/>
          <w:sz w:val="24"/>
          <w:highlight w:val="none"/>
        </w:rPr>
      </w:pPr>
      <w:r>
        <w:rPr>
          <w:rFonts w:hint="eastAsia" w:ascii="宋体" w:hAnsi="宋体" w:eastAsia="宋体"/>
          <w:b/>
          <w:bCs/>
          <w:color w:val="auto"/>
          <w:sz w:val="24"/>
          <w:highlight w:val="none"/>
        </w:rPr>
        <w:t>2</w:t>
      </w:r>
      <w:r>
        <w:rPr>
          <w:rFonts w:hint="eastAsia" w:ascii="宋体" w:hAnsi="宋体" w:eastAsia="宋体"/>
          <w:b/>
          <w:bCs/>
          <w:color w:val="auto"/>
          <w:sz w:val="24"/>
          <w:highlight w:val="none"/>
          <w:lang w:val="en-US" w:eastAsia="zh-CN"/>
        </w:rPr>
        <w:t>3</w:t>
      </w:r>
      <w:r>
        <w:rPr>
          <w:rFonts w:hint="eastAsia" w:ascii="宋体" w:hAnsi="宋体" w:eastAsia="宋体"/>
          <w:b/>
          <w:bCs/>
          <w:color w:val="auto"/>
          <w:sz w:val="24"/>
          <w:highlight w:val="none"/>
        </w:rPr>
        <w:t>. 评标</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.1评标由</w:t>
      </w:r>
      <w:r>
        <w:rPr>
          <w:rFonts w:hint="eastAsia" w:ascii="宋体" w:hAnsi="宋体" w:eastAsia="宋体"/>
          <w:color w:val="auto"/>
          <w:sz w:val="24"/>
          <w:highlight w:val="none"/>
          <w:lang w:eastAsia="zh-CN"/>
        </w:rPr>
        <w:t>采购人</w:t>
      </w:r>
      <w:r>
        <w:rPr>
          <w:rFonts w:hint="eastAsia" w:ascii="宋体" w:hAnsi="宋体" w:eastAsia="宋体"/>
          <w:color w:val="auto"/>
          <w:sz w:val="24"/>
          <w:highlight w:val="none"/>
        </w:rPr>
        <w:t>依法组建的评标委员会负责。评标委员会由</w:t>
      </w:r>
      <w:r>
        <w:rPr>
          <w:rFonts w:hint="eastAsia" w:ascii="宋体" w:hAnsi="宋体" w:eastAsia="宋体"/>
          <w:color w:val="auto"/>
          <w:sz w:val="24"/>
          <w:highlight w:val="none"/>
          <w:lang w:val="en-US" w:eastAsia="zh-CN"/>
        </w:rPr>
        <w:t>采购人代表及有</w:t>
      </w:r>
      <w:r>
        <w:rPr>
          <w:rFonts w:hint="eastAsia" w:ascii="宋体" w:hAnsi="宋体" w:eastAsia="宋体"/>
          <w:color w:val="auto"/>
          <w:sz w:val="24"/>
          <w:highlight w:val="none"/>
        </w:rPr>
        <w:t>关技术、经济等方面的专家组成</w:t>
      </w:r>
      <w:r>
        <w:rPr>
          <w:rFonts w:ascii="宋体" w:hAnsi="宋体"/>
          <w:color w:val="auto"/>
          <w:sz w:val="24"/>
          <w:highlight w:val="none"/>
        </w:rPr>
        <w:t>，人员数为5人以上</w:t>
      </w:r>
      <w:r>
        <w:rPr>
          <w:rFonts w:hint="eastAsia" w:ascii="宋体" w:hAnsi="宋体"/>
          <w:color w:val="auto"/>
          <w:sz w:val="24"/>
          <w:highlight w:val="none"/>
          <w:shd w:val="clear" w:fill="FFFFFF"/>
          <w:lang w:eastAsia="zh-CN"/>
        </w:rPr>
        <w:t>（</w:t>
      </w:r>
      <w:r>
        <w:rPr>
          <w:rFonts w:hint="eastAsia" w:ascii="宋体" w:hAnsi="宋体"/>
          <w:color w:val="auto"/>
          <w:sz w:val="24"/>
          <w:highlight w:val="none"/>
        </w:rPr>
        <w:t>含5人)</w:t>
      </w:r>
      <w:r>
        <w:rPr>
          <w:rFonts w:ascii="宋体" w:hAnsi="宋体"/>
          <w:color w:val="auto"/>
          <w:sz w:val="24"/>
          <w:highlight w:val="none"/>
        </w:rPr>
        <w:t>的单数。</w:t>
      </w:r>
      <w:bookmarkStart w:id="70" w:name="_Toc191374422"/>
      <w:r>
        <w:rPr>
          <w:rFonts w:hint="eastAsia" w:ascii="宋体" w:hAnsi="宋体" w:eastAsia="宋体" w:cs="宋体"/>
          <w:color w:val="auto"/>
          <w:sz w:val="24"/>
          <w:szCs w:val="24"/>
          <w:highlight w:val="none"/>
        </w:rPr>
        <w:t>其中经济和技术方面专家不少于评标委员会人数的2/3；评标专家确定方式：采购人</w:t>
      </w:r>
      <w:r>
        <w:rPr>
          <w:rFonts w:hint="eastAsia" w:ascii="宋体" w:hAnsi="宋体" w:eastAsia="宋体" w:cs="宋体"/>
          <w:color w:val="auto"/>
          <w:sz w:val="24"/>
          <w:szCs w:val="24"/>
          <w:highlight w:val="none"/>
          <w:lang w:val="en-US" w:eastAsia="zh-CN"/>
        </w:rPr>
        <w:t>代表</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名，在</w:t>
      </w:r>
      <w:r>
        <w:rPr>
          <w:rFonts w:hint="eastAsia" w:ascii="宋体" w:hAnsi="宋体" w:eastAsia="宋体" w:cs="宋体"/>
          <w:color w:val="auto"/>
          <w:kern w:val="0"/>
          <w:sz w:val="24"/>
          <w:szCs w:val="24"/>
          <w:highlight w:val="none"/>
          <w:lang w:bidi="hi-IN"/>
        </w:rPr>
        <w:t>云南省政府采购评审专</w:t>
      </w:r>
      <w:r>
        <w:rPr>
          <w:rFonts w:hint="eastAsia" w:ascii="宋体" w:hAnsi="宋体" w:eastAsia="宋体"/>
          <w:color w:val="auto"/>
          <w:sz w:val="24"/>
          <w:highlight w:val="none"/>
        </w:rPr>
        <w:t>家库中随机抽取4名。</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.2评标原则</w:t>
      </w:r>
      <w:bookmarkEnd w:id="70"/>
      <w:r>
        <w:rPr>
          <w:rFonts w:hint="eastAsia" w:ascii="宋体" w:hAnsi="宋体" w:eastAsia="宋体"/>
          <w:color w:val="auto"/>
          <w:sz w:val="24"/>
          <w:highlight w:val="none"/>
        </w:rPr>
        <w:t>：评标活动遵循公平、公正、科学和择优的原则。</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.3合格投标人不足3家的，不得评标。</w:t>
      </w:r>
    </w:p>
    <w:p>
      <w:pPr>
        <w:adjustRightInd w:val="0"/>
        <w:spacing w:line="360" w:lineRule="auto"/>
        <w:ind w:firstLine="480" w:firstLineChars="200"/>
        <w:textAlignment w:val="baseline"/>
        <w:rPr>
          <w:rFonts w:hint="eastAsia" w:ascii="宋体" w:hAnsi="宋体" w:eastAsia="宋体"/>
          <w:color w:val="auto"/>
          <w:sz w:val="24"/>
          <w:highlight w:val="none"/>
        </w:rPr>
      </w:pPr>
      <w:r>
        <w:rPr>
          <w:rFonts w:hint="eastAsia" w:ascii="宋体" w:hAnsi="宋体" w:eastAsia="宋体"/>
          <w:color w:val="auto"/>
          <w:sz w:val="24"/>
          <w:highlight w:val="none"/>
        </w:rPr>
        <w:t>2</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.4评标过程的保密。凡是属于审查、澄清、评审和比较的有关资料以及</w:t>
      </w:r>
      <w:r>
        <w:rPr>
          <w:rFonts w:hint="eastAsia" w:ascii="宋体" w:hAnsi="宋体"/>
          <w:color w:val="auto"/>
          <w:sz w:val="24"/>
          <w:highlight w:val="none"/>
          <w:shd w:val="clear" w:fill="FFFFFF"/>
          <w:lang w:eastAsia="zh-CN"/>
        </w:rPr>
        <w:t>投标</w:t>
      </w:r>
      <w:r>
        <w:rPr>
          <w:rFonts w:hint="eastAsia" w:ascii="宋体" w:hAnsi="宋体" w:eastAsia="宋体"/>
          <w:color w:val="auto"/>
          <w:sz w:val="24"/>
          <w:highlight w:val="none"/>
        </w:rPr>
        <w:t>建议等均不得向投标人或其他无关的人员透露。投标人在评标过程中，所进行的力图影响评标结果的不公正活动，可能导致其投标被拒绝。</w:t>
      </w:r>
    </w:p>
    <w:p>
      <w:pPr>
        <w:spacing w:line="460" w:lineRule="exact"/>
        <w:ind w:firstLine="542" w:firstLineChars="225"/>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4</w:t>
      </w:r>
      <w:r>
        <w:rPr>
          <w:rFonts w:ascii="宋体" w:hAnsi="宋体"/>
          <w:b/>
          <w:color w:val="auto"/>
          <w:sz w:val="24"/>
          <w:highlight w:val="none"/>
        </w:rPr>
        <w:t>. 投标文件修正错误的原则</w:t>
      </w:r>
    </w:p>
    <w:p>
      <w:pPr>
        <w:spacing w:line="460" w:lineRule="exact"/>
        <w:ind w:firstLine="540" w:firstLineChars="225"/>
        <w:rPr>
          <w:rFonts w:hint="eastAsia" w:ascii="宋体" w:hAnsi="宋体"/>
          <w:color w:val="auto"/>
          <w:sz w:val="24"/>
          <w:highlight w:val="none"/>
        </w:rPr>
      </w:pPr>
      <w:r>
        <w:rPr>
          <w:rFonts w:ascii="宋体" w:hAnsi="宋体"/>
          <w:color w:val="auto"/>
          <w:sz w:val="24"/>
          <w:highlight w:val="none"/>
        </w:rPr>
        <w:t>投标文件如果出现计算或表达上的错误，修正错误的原则如下：</w:t>
      </w:r>
    </w:p>
    <w:p>
      <w:pPr>
        <w:spacing w:line="460" w:lineRule="exact"/>
        <w:ind w:firstLine="540" w:firstLineChars="225"/>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投标文件中开标一览表（报价表）内容与投标文件中相应内容不一致的，以开标一览表（报价表）为准；</w:t>
      </w:r>
    </w:p>
    <w:p>
      <w:pPr>
        <w:spacing w:line="460" w:lineRule="exact"/>
        <w:ind w:firstLine="540" w:firstLineChars="225"/>
        <w:rPr>
          <w:rFonts w:hint="eastAsia" w:ascii="宋体" w:hAnsi="宋体"/>
          <w:color w:val="auto"/>
          <w:sz w:val="24"/>
          <w:highlight w:val="none"/>
        </w:rPr>
      </w:pPr>
      <w:r>
        <w:rPr>
          <w:rFonts w:ascii="宋体" w:hAnsi="宋体"/>
          <w:color w:val="auto"/>
          <w:sz w:val="24"/>
          <w:highlight w:val="none"/>
        </w:rPr>
        <w:t>（2）投标文件</w:t>
      </w:r>
      <w:r>
        <w:rPr>
          <w:rFonts w:hint="eastAsia" w:ascii="宋体" w:hAnsi="宋体"/>
          <w:color w:val="auto"/>
          <w:sz w:val="24"/>
          <w:highlight w:val="none"/>
        </w:rPr>
        <w:t>中</w:t>
      </w:r>
      <w:r>
        <w:rPr>
          <w:rFonts w:ascii="宋体" w:hAnsi="宋体"/>
          <w:color w:val="auto"/>
          <w:sz w:val="24"/>
          <w:highlight w:val="none"/>
        </w:rPr>
        <w:t>的大写金额和小写金额不一致的，以大写金额为准；</w:t>
      </w:r>
    </w:p>
    <w:p>
      <w:pPr>
        <w:spacing w:line="460" w:lineRule="exact"/>
        <w:ind w:firstLine="540" w:firstLineChars="225"/>
        <w:rPr>
          <w:rFonts w:hint="eastAsia"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单价金额小数点或者百分比有明显错位的，以开标一览表的总价为准，并修改单价</w:t>
      </w:r>
      <w:r>
        <w:rPr>
          <w:rFonts w:ascii="宋体" w:hAnsi="宋体"/>
          <w:color w:val="auto"/>
          <w:sz w:val="24"/>
          <w:highlight w:val="none"/>
        </w:rPr>
        <w:t>；</w:t>
      </w:r>
    </w:p>
    <w:p>
      <w:pPr>
        <w:spacing w:line="460" w:lineRule="exact"/>
        <w:ind w:firstLine="540" w:firstLineChars="225"/>
        <w:rPr>
          <w:rFonts w:hint="eastAsia"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）总价金额与按单价汇总金额不一致的，以单价金额计算结果为准；</w:t>
      </w:r>
    </w:p>
    <w:p>
      <w:pPr>
        <w:spacing w:line="460" w:lineRule="exact"/>
        <w:ind w:firstLine="540" w:firstLineChars="225"/>
        <w:rPr>
          <w:rFonts w:hint="eastAsia" w:ascii="宋体" w:hAnsi="宋体"/>
          <w:color w:val="auto"/>
          <w:sz w:val="24"/>
          <w:highlight w:val="none"/>
        </w:rPr>
      </w:pPr>
      <w:r>
        <w:rPr>
          <w:rFonts w:ascii="宋体" w:hAnsi="宋体"/>
          <w:color w:val="auto"/>
          <w:sz w:val="24"/>
          <w:highlight w:val="none"/>
        </w:rPr>
        <w:t>（5）对不同文字文本投标文件的解释发生异议的，以中文文本为准。</w:t>
      </w:r>
    </w:p>
    <w:p>
      <w:pPr>
        <w:spacing w:line="460" w:lineRule="exact"/>
        <w:ind w:firstLine="540" w:firstLineChars="225"/>
        <w:rPr>
          <w:rFonts w:hint="eastAsia" w:ascii="宋体" w:hAnsi="宋体"/>
          <w:b/>
          <w:color w:val="auto"/>
          <w:sz w:val="24"/>
          <w:highlight w:val="none"/>
        </w:rPr>
      </w:pPr>
      <w:r>
        <w:rPr>
          <w:rFonts w:ascii="宋体" w:hAnsi="宋体"/>
          <w:color w:val="auto"/>
          <w:sz w:val="24"/>
          <w:highlight w:val="none"/>
        </w:rPr>
        <w:t>（6）按上述修正错误的原则及方法调整或修正</w:t>
      </w:r>
      <w:r>
        <w:rPr>
          <w:rFonts w:hint="eastAsia" w:ascii="宋体" w:hAnsi="宋体"/>
          <w:color w:val="auto"/>
          <w:sz w:val="24"/>
          <w:highlight w:val="none"/>
        </w:rPr>
        <w:t>后</w:t>
      </w:r>
      <w:r>
        <w:rPr>
          <w:rFonts w:ascii="宋体" w:hAnsi="宋体"/>
          <w:color w:val="auto"/>
          <w:sz w:val="24"/>
          <w:highlight w:val="none"/>
        </w:rPr>
        <w:t>的投标报价，</w:t>
      </w:r>
      <w:r>
        <w:rPr>
          <w:rFonts w:hint="eastAsia" w:ascii="宋体" w:hAnsi="宋体"/>
          <w:color w:val="auto"/>
          <w:sz w:val="24"/>
          <w:highlight w:val="none"/>
        </w:rPr>
        <w:t>经</w:t>
      </w:r>
      <w:r>
        <w:rPr>
          <w:rFonts w:ascii="宋体" w:hAnsi="宋体"/>
          <w:color w:val="auto"/>
          <w:sz w:val="24"/>
          <w:highlight w:val="none"/>
        </w:rPr>
        <w:t>投标人</w:t>
      </w:r>
      <w:r>
        <w:rPr>
          <w:rFonts w:hint="eastAsia" w:ascii="宋体" w:hAnsi="宋体"/>
          <w:color w:val="auto"/>
          <w:sz w:val="24"/>
          <w:highlight w:val="none"/>
        </w:rPr>
        <w:t>确认</w:t>
      </w:r>
      <w:r>
        <w:rPr>
          <w:rFonts w:ascii="宋体" w:hAnsi="宋体"/>
          <w:color w:val="auto"/>
          <w:sz w:val="24"/>
          <w:highlight w:val="none"/>
        </w:rPr>
        <w:t>后，调整后的投标报价对投标人起约束作用</w:t>
      </w:r>
      <w:r>
        <w:rPr>
          <w:rFonts w:hint="eastAsia" w:ascii="宋体" w:hAnsi="宋体"/>
          <w:color w:val="auto"/>
          <w:sz w:val="24"/>
          <w:highlight w:val="none"/>
        </w:rPr>
        <w:t>；</w:t>
      </w:r>
      <w:r>
        <w:rPr>
          <w:rFonts w:ascii="宋体" w:hAnsi="宋体"/>
          <w:color w:val="auto"/>
          <w:sz w:val="24"/>
          <w:highlight w:val="none"/>
        </w:rPr>
        <w:t>投标人不</w:t>
      </w:r>
      <w:r>
        <w:rPr>
          <w:rFonts w:hint="eastAsia" w:ascii="宋体" w:hAnsi="宋体"/>
          <w:color w:val="auto"/>
          <w:sz w:val="24"/>
          <w:highlight w:val="none"/>
        </w:rPr>
        <w:t>确认的</w:t>
      </w:r>
      <w:r>
        <w:rPr>
          <w:rFonts w:ascii="宋体" w:hAnsi="宋体"/>
          <w:color w:val="auto"/>
          <w:sz w:val="24"/>
          <w:highlight w:val="none"/>
        </w:rPr>
        <w:t>，其投标</w:t>
      </w:r>
      <w:r>
        <w:rPr>
          <w:rFonts w:hint="eastAsia" w:ascii="宋体" w:hAnsi="宋体"/>
          <w:color w:val="auto"/>
          <w:sz w:val="24"/>
          <w:highlight w:val="none"/>
        </w:rPr>
        <w:t>无效</w:t>
      </w:r>
      <w:r>
        <w:rPr>
          <w:rFonts w:ascii="宋体" w:hAnsi="宋体"/>
          <w:color w:val="auto"/>
          <w:sz w:val="24"/>
          <w:highlight w:val="none"/>
        </w:rPr>
        <w:t>。</w:t>
      </w:r>
    </w:p>
    <w:p>
      <w:pPr>
        <w:spacing w:line="460" w:lineRule="exact"/>
        <w:ind w:firstLine="542" w:firstLineChars="225"/>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5</w:t>
      </w:r>
      <w:r>
        <w:rPr>
          <w:rFonts w:ascii="宋体" w:hAnsi="宋体"/>
          <w:b/>
          <w:color w:val="auto"/>
          <w:sz w:val="24"/>
          <w:highlight w:val="none"/>
        </w:rPr>
        <w:t>. 评标办法</w:t>
      </w:r>
    </w:p>
    <w:p>
      <w:pPr>
        <w:spacing w:line="460" w:lineRule="exact"/>
        <w:ind w:firstLine="540" w:firstLineChars="225"/>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.1</w:t>
      </w:r>
      <w:r>
        <w:rPr>
          <w:rFonts w:ascii="宋体" w:hAnsi="宋体"/>
          <w:color w:val="auto"/>
          <w:sz w:val="24"/>
          <w:highlight w:val="none"/>
        </w:rPr>
        <w:t>评标办法：</w:t>
      </w:r>
      <w:r>
        <w:rPr>
          <w:rFonts w:hint="eastAsia" w:ascii="宋体" w:hAnsi="宋体"/>
          <w:color w:val="auto"/>
          <w:sz w:val="24"/>
          <w:highlight w:val="none"/>
        </w:rPr>
        <w:t>采用“综合评分法”。</w:t>
      </w:r>
    </w:p>
    <w:p>
      <w:pPr>
        <w:spacing w:line="460" w:lineRule="exact"/>
        <w:ind w:firstLine="540" w:firstLineChars="225"/>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w:t>
      </w:r>
      <w:r>
        <w:rPr>
          <w:rFonts w:ascii="宋体" w:hAnsi="宋体"/>
          <w:color w:val="auto"/>
          <w:sz w:val="24"/>
          <w:highlight w:val="none"/>
        </w:rPr>
        <w:t>.</w:t>
      </w:r>
      <w:r>
        <w:rPr>
          <w:rFonts w:hint="eastAsia" w:ascii="宋体" w:hAnsi="宋体"/>
          <w:color w:val="auto"/>
          <w:sz w:val="24"/>
          <w:highlight w:val="none"/>
        </w:rPr>
        <w:t>2综合评分法，是指投标文件满足招标文件全部实质性要求，且按照招标文件中规定的各项评审因素的量化指标进行综合评审后，按评标总得分由高到低的顺序推荐出</w:t>
      </w:r>
      <w:r>
        <w:rPr>
          <w:rFonts w:hint="eastAsia" w:ascii="宋体" w:hAnsi="宋体"/>
          <w:color w:val="auto"/>
          <w:sz w:val="24"/>
          <w:highlight w:val="none"/>
          <w:lang w:eastAsia="zh-CN"/>
        </w:rPr>
        <w:t>3名中标候选人</w:t>
      </w:r>
      <w:r>
        <w:rPr>
          <w:rFonts w:hint="eastAsia" w:ascii="宋体" w:hAnsi="宋体"/>
          <w:color w:val="auto"/>
          <w:sz w:val="24"/>
          <w:highlight w:val="none"/>
        </w:rPr>
        <w:t>，具体评标办法详见</w:t>
      </w:r>
      <w:r>
        <w:rPr>
          <w:rFonts w:ascii="宋体" w:hAnsi="宋体"/>
          <w:color w:val="auto"/>
          <w:sz w:val="24"/>
          <w:highlight w:val="none"/>
        </w:rPr>
        <w:t>第</w:t>
      </w:r>
      <w:r>
        <w:rPr>
          <w:rFonts w:hint="eastAsia" w:ascii="宋体" w:hAnsi="宋体"/>
          <w:color w:val="auto"/>
          <w:sz w:val="24"/>
          <w:highlight w:val="none"/>
        </w:rPr>
        <w:t>三</w:t>
      </w:r>
      <w:r>
        <w:rPr>
          <w:rFonts w:ascii="宋体" w:hAnsi="宋体"/>
          <w:color w:val="auto"/>
          <w:sz w:val="24"/>
          <w:highlight w:val="none"/>
        </w:rPr>
        <w:t>章</w:t>
      </w:r>
      <w:r>
        <w:rPr>
          <w:rFonts w:hint="eastAsia" w:ascii="宋体" w:hAnsi="宋体"/>
          <w:color w:val="auto"/>
          <w:sz w:val="24"/>
          <w:highlight w:val="none"/>
        </w:rPr>
        <w:t>《</w:t>
      </w:r>
      <w:r>
        <w:rPr>
          <w:rFonts w:ascii="宋体" w:hAnsi="宋体"/>
          <w:color w:val="auto"/>
          <w:sz w:val="24"/>
          <w:highlight w:val="none"/>
        </w:rPr>
        <w:t>评标办法</w:t>
      </w:r>
      <w:r>
        <w:rPr>
          <w:rFonts w:hint="eastAsia" w:ascii="宋体" w:hAnsi="宋体"/>
          <w:color w:val="auto"/>
          <w:sz w:val="24"/>
          <w:highlight w:val="none"/>
        </w:rPr>
        <w:t>》。</w:t>
      </w:r>
    </w:p>
    <w:p>
      <w:pPr>
        <w:spacing w:line="460" w:lineRule="exact"/>
        <w:ind w:firstLine="540" w:firstLineChars="225"/>
        <w:rPr>
          <w:rFonts w:hint="eastAsia" w:ascii="宋体" w:hAnsi="宋体"/>
          <w:b/>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w:t>
      </w: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评标工作程序</w:t>
      </w:r>
      <w:r>
        <w:rPr>
          <w:rFonts w:hint="eastAsia" w:ascii="宋体" w:hAnsi="宋体"/>
          <w:color w:val="auto"/>
          <w:sz w:val="24"/>
          <w:highlight w:val="none"/>
        </w:rPr>
        <w:t>：</w:t>
      </w:r>
      <w:r>
        <w:rPr>
          <w:rFonts w:ascii="宋体" w:hAnsi="宋体"/>
          <w:color w:val="auto"/>
          <w:sz w:val="24"/>
          <w:highlight w:val="none"/>
        </w:rPr>
        <w:t>评标委员会按照第</w:t>
      </w:r>
      <w:r>
        <w:rPr>
          <w:rFonts w:hint="eastAsia" w:ascii="宋体" w:hAnsi="宋体"/>
          <w:color w:val="auto"/>
          <w:sz w:val="24"/>
          <w:highlight w:val="none"/>
        </w:rPr>
        <w:t>三</w:t>
      </w:r>
      <w:r>
        <w:rPr>
          <w:rFonts w:ascii="宋体" w:hAnsi="宋体"/>
          <w:color w:val="auto"/>
          <w:sz w:val="24"/>
          <w:highlight w:val="none"/>
        </w:rPr>
        <w:t>章</w:t>
      </w:r>
      <w:r>
        <w:rPr>
          <w:rFonts w:hint="eastAsia" w:ascii="宋体" w:hAnsi="宋体"/>
          <w:color w:val="auto"/>
          <w:sz w:val="24"/>
          <w:highlight w:val="none"/>
        </w:rPr>
        <w:t>《</w:t>
      </w:r>
      <w:r>
        <w:rPr>
          <w:rFonts w:ascii="宋体" w:hAnsi="宋体"/>
          <w:color w:val="auto"/>
          <w:sz w:val="24"/>
          <w:highlight w:val="none"/>
        </w:rPr>
        <w:t>评标办法</w:t>
      </w:r>
      <w:r>
        <w:rPr>
          <w:rFonts w:hint="eastAsia" w:ascii="宋体" w:hAnsi="宋体"/>
          <w:color w:val="auto"/>
          <w:sz w:val="24"/>
          <w:highlight w:val="none"/>
        </w:rPr>
        <w:t>》</w:t>
      </w:r>
      <w:r>
        <w:rPr>
          <w:rFonts w:ascii="宋体" w:hAnsi="宋体"/>
          <w:color w:val="auto"/>
          <w:sz w:val="24"/>
          <w:highlight w:val="none"/>
        </w:rPr>
        <w:t>规定的方法、评审因素、标准和程序对投标文件进行评审。</w:t>
      </w:r>
      <w:r>
        <w:rPr>
          <w:rFonts w:hint="eastAsia" w:ascii="宋体" w:hAnsi="宋体"/>
          <w:color w:val="auto"/>
          <w:sz w:val="24"/>
          <w:highlight w:val="none"/>
        </w:rPr>
        <w:t>招标文件中</w:t>
      </w:r>
      <w:r>
        <w:rPr>
          <w:rFonts w:ascii="宋体" w:hAnsi="宋体"/>
          <w:color w:val="auto"/>
          <w:sz w:val="24"/>
          <w:highlight w:val="none"/>
        </w:rPr>
        <w:t>没有规定的方法、评审因素和标准，不作为评标依据。</w:t>
      </w:r>
    </w:p>
    <w:p>
      <w:pPr>
        <w:spacing w:line="460" w:lineRule="exact"/>
        <w:ind w:firstLine="540" w:firstLineChars="225"/>
        <w:rPr>
          <w:rFonts w:hint="eastAsia" w:ascii="宋体" w:hAnsi="宋体"/>
          <w:color w:val="auto"/>
          <w:sz w:val="24"/>
          <w:highlight w:val="none"/>
        </w:rPr>
      </w:pPr>
      <w:r>
        <w:rPr>
          <w:rFonts w:hint="eastAsia" w:ascii="宋体" w:hAnsi="宋体" w:eastAsia="宋体"/>
          <w:color w:val="auto"/>
          <w:sz w:val="24"/>
          <w:highlight w:val="none"/>
        </w:rPr>
        <w:t>（1）</w:t>
      </w:r>
      <w:r>
        <w:rPr>
          <w:rFonts w:ascii="宋体" w:hAnsi="宋体"/>
          <w:color w:val="auto"/>
          <w:sz w:val="24"/>
          <w:highlight w:val="none"/>
        </w:rPr>
        <w:t>投标文件初审</w:t>
      </w:r>
      <w:r>
        <w:rPr>
          <w:rFonts w:hint="eastAsia" w:ascii="宋体" w:hAnsi="宋体"/>
          <w:color w:val="auto"/>
          <w:sz w:val="24"/>
          <w:highlight w:val="none"/>
        </w:rPr>
        <w:t>：初审分为</w:t>
      </w:r>
      <w:r>
        <w:rPr>
          <w:rFonts w:ascii="宋体" w:hAnsi="宋体"/>
          <w:color w:val="auto"/>
          <w:sz w:val="24"/>
          <w:highlight w:val="none"/>
        </w:rPr>
        <w:t>资格</w:t>
      </w:r>
      <w:r>
        <w:rPr>
          <w:rFonts w:hint="eastAsia" w:ascii="宋体" w:hAnsi="宋体"/>
          <w:color w:val="auto"/>
          <w:sz w:val="24"/>
          <w:highlight w:val="none"/>
        </w:rPr>
        <w:t>性</w:t>
      </w:r>
      <w:r>
        <w:rPr>
          <w:rFonts w:ascii="宋体" w:hAnsi="宋体"/>
          <w:color w:val="auto"/>
          <w:sz w:val="24"/>
          <w:highlight w:val="none"/>
        </w:rPr>
        <w:t>审查和符合性审查。</w:t>
      </w:r>
    </w:p>
    <w:p>
      <w:pPr>
        <w:spacing w:line="460" w:lineRule="exact"/>
        <w:ind w:firstLine="540" w:firstLineChars="225"/>
        <w:rPr>
          <w:rFonts w:hint="eastAsia" w:ascii="宋体" w:hAnsi="宋体"/>
          <w:color w:val="auto"/>
          <w:sz w:val="24"/>
          <w:highlight w:val="none"/>
        </w:rPr>
      </w:pPr>
      <w:r>
        <w:rPr>
          <w:rFonts w:hint="eastAsia" w:ascii="宋体" w:hAnsi="宋体"/>
          <w:color w:val="auto"/>
          <w:sz w:val="24"/>
          <w:highlight w:val="none"/>
        </w:rPr>
        <w:t>●</w:t>
      </w:r>
      <w:bookmarkStart w:id="71" w:name="hmcheck_403759d252ff4da683b69d744fd931d5"/>
      <w:r>
        <w:rPr>
          <w:rFonts w:hint="eastAsia" w:ascii="宋体" w:hAnsi="宋体"/>
          <w:color w:val="auto"/>
          <w:sz w:val="24"/>
          <w:highlight w:val="none"/>
          <w:shd w:val="clear" w:fill="FFFFFF"/>
        </w:rPr>
        <w:t>资格性</w:t>
      </w:r>
      <w:bookmarkEnd w:id="71"/>
      <w:r>
        <w:rPr>
          <w:rFonts w:hint="eastAsia" w:ascii="宋体" w:hAnsi="宋体"/>
          <w:color w:val="auto"/>
          <w:sz w:val="24"/>
          <w:highlight w:val="none"/>
        </w:rPr>
        <w:t>审查：</w:t>
      </w:r>
      <w:r>
        <w:rPr>
          <w:rFonts w:hint="eastAsia" w:ascii="宋体" w:hAnsi="宋体"/>
          <w:color w:val="auto"/>
          <w:sz w:val="24"/>
          <w:highlight w:val="none"/>
          <w:lang w:val="en-US" w:eastAsia="zh-CN"/>
        </w:rPr>
        <w:t>采购人或采购代理机构</w:t>
      </w:r>
      <w:r>
        <w:rPr>
          <w:rFonts w:hint="eastAsia" w:ascii="宋体" w:hAnsi="宋体"/>
          <w:color w:val="auto"/>
          <w:sz w:val="24"/>
          <w:highlight w:val="none"/>
        </w:rPr>
        <w:t>依据法律法规和招标文件的规定，对投标文件中的资格证明</w:t>
      </w:r>
      <w:r>
        <w:rPr>
          <w:rFonts w:hint="eastAsia" w:ascii="宋体" w:hAnsi="宋体"/>
          <w:color w:val="auto"/>
          <w:sz w:val="24"/>
          <w:highlight w:val="none"/>
          <w:lang w:val="en-US" w:eastAsia="zh-CN"/>
        </w:rPr>
        <w:t>材料</w:t>
      </w:r>
      <w:r>
        <w:rPr>
          <w:rFonts w:hint="eastAsia" w:ascii="宋体" w:hAnsi="宋体"/>
          <w:color w:val="auto"/>
          <w:sz w:val="24"/>
          <w:highlight w:val="none"/>
        </w:rPr>
        <w:t>等进行审查，以确定投标供应商是否具备投标资格。</w:t>
      </w:r>
    </w:p>
    <w:p>
      <w:pPr>
        <w:spacing w:line="460" w:lineRule="exact"/>
        <w:ind w:firstLine="540" w:firstLineChars="225"/>
        <w:rPr>
          <w:rFonts w:hint="eastAsia" w:ascii="宋体" w:hAnsi="宋体"/>
          <w:b/>
          <w:color w:val="auto"/>
          <w:sz w:val="24"/>
          <w:highlight w:val="none"/>
        </w:rPr>
      </w:pPr>
      <w:r>
        <w:rPr>
          <w:rFonts w:hint="eastAsia" w:ascii="宋体" w:hAnsi="宋体"/>
          <w:color w:val="auto"/>
          <w:sz w:val="24"/>
          <w:highlight w:val="none"/>
        </w:rPr>
        <w:t>●符合性审查：</w:t>
      </w:r>
      <w:r>
        <w:rPr>
          <w:rFonts w:ascii="宋体" w:hAnsi="宋体"/>
          <w:color w:val="auto"/>
          <w:sz w:val="24"/>
          <w:highlight w:val="none"/>
        </w:rPr>
        <w:t>评标委员会</w:t>
      </w:r>
      <w:r>
        <w:rPr>
          <w:rFonts w:hint="eastAsia" w:ascii="宋体" w:hAnsi="宋体"/>
          <w:color w:val="auto"/>
          <w:sz w:val="24"/>
          <w:highlight w:val="none"/>
        </w:rPr>
        <w:t>依据招标文件的规定，从投标文件的有效性、完整性和对招标文件的响应程度进行审查，以确定是否对招标文件的实质性要求作出响应。</w:t>
      </w:r>
    </w:p>
    <w:p>
      <w:pPr>
        <w:spacing w:line="460" w:lineRule="exact"/>
        <w:ind w:firstLine="540" w:firstLineChars="225"/>
        <w:rPr>
          <w:rFonts w:hint="eastAsia" w:ascii="宋体" w:hAnsi="宋体"/>
          <w:b/>
          <w:color w:val="auto"/>
          <w:sz w:val="24"/>
          <w:highlight w:val="none"/>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2</w:t>
      </w:r>
      <w:r>
        <w:rPr>
          <w:rFonts w:hint="eastAsia" w:ascii="宋体" w:hAnsi="宋体" w:eastAsia="宋体"/>
          <w:color w:val="auto"/>
          <w:sz w:val="24"/>
          <w:highlight w:val="none"/>
        </w:rPr>
        <w:t>）</w:t>
      </w:r>
      <w:r>
        <w:rPr>
          <w:rFonts w:ascii="宋体" w:hAnsi="宋体"/>
          <w:color w:val="auto"/>
          <w:sz w:val="24"/>
          <w:highlight w:val="none"/>
        </w:rPr>
        <w:t>澄清有关问题。对投标文件中含义不明确、同类问题表述不一致或者有明显文字和计算错误的内容，评标委员会可以书面形式要求投标人做出必要的澄清、说明或者纠正。投标人的澄清、说明或者补正应当采用书面形式，由其法定代表人或委托代理人签字或盖章确认</w:t>
      </w:r>
      <w:r>
        <w:rPr>
          <w:rFonts w:hint="eastAsia" w:ascii="宋体" w:hAnsi="宋体"/>
          <w:color w:val="auto"/>
          <w:sz w:val="24"/>
          <w:highlight w:val="none"/>
        </w:rPr>
        <w:t>。</w:t>
      </w:r>
      <w:r>
        <w:rPr>
          <w:rFonts w:ascii="宋体" w:hAnsi="宋体"/>
          <w:color w:val="auto"/>
          <w:sz w:val="24"/>
          <w:highlight w:val="none"/>
        </w:rPr>
        <w:t>澄清、说明或者补正不得超出投标文件的范围或者改变投标文件的实质性内容。投标人的澄清文件是投标文件的组成部分。</w:t>
      </w:r>
    </w:p>
    <w:p>
      <w:pPr>
        <w:spacing w:line="460" w:lineRule="exact"/>
        <w:ind w:firstLine="540" w:firstLineChars="225"/>
        <w:rPr>
          <w:rFonts w:hint="eastAsia" w:ascii="宋体" w:hAnsi="宋体"/>
          <w:b/>
          <w:color w:val="auto"/>
          <w:sz w:val="24"/>
          <w:highlight w:val="none"/>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3</w:t>
      </w:r>
      <w:r>
        <w:rPr>
          <w:rFonts w:hint="eastAsia" w:ascii="宋体" w:hAnsi="宋体" w:eastAsia="宋体"/>
          <w:color w:val="auto"/>
          <w:sz w:val="24"/>
          <w:highlight w:val="none"/>
        </w:rPr>
        <w:t>）</w:t>
      </w:r>
      <w:r>
        <w:rPr>
          <w:rFonts w:ascii="宋体" w:hAnsi="宋体"/>
          <w:color w:val="auto"/>
          <w:sz w:val="24"/>
          <w:highlight w:val="none"/>
        </w:rPr>
        <w:t>比较与评价。</w:t>
      </w:r>
    </w:p>
    <w:p>
      <w:pPr>
        <w:spacing w:line="460" w:lineRule="exact"/>
        <w:ind w:firstLine="540" w:firstLineChars="225"/>
        <w:rPr>
          <w:rFonts w:hint="eastAsia" w:ascii="宋体" w:hAnsi="宋体"/>
          <w:b/>
          <w:color w:val="auto"/>
          <w:sz w:val="24"/>
          <w:highlight w:val="none"/>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4</w:t>
      </w:r>
      <w:r>
        <w:rPr>
          <w:rFonts w:hint="eastAsia" w:ascii="宋体" w:hAnsi="宋体" w:eastAsia="宋体"/>
          <w:color w:val="auto"/>
          <w:sz w:val="24"/>
          <w:highlight w:val="none"/>
        </w:rPr>
        <w:t>）</w:t>
      </w:r>
      <w:r>
        <w:rPr>
          <w:rFonts w:ascii="宋体" w:hAnsi="宋体"/>
          <w:color w:val="auto"/>
          <w:sz w:val="24"/>
          <w:highlight w:val="none"/>
        </w:rPr>
        <w:t>推荐中标</w:t>
      </w:r>
      <w:r>
        <w:rPr>
          <w:rFonts w:hint="eastAsia" w:ascii="宋体" w:hAnsi="宋体"/>
          <w:color w:val="auto"/>
          <w:sz w:val="24"/>
          <w:highlight w:val="none"/>
        </w:rPr>
        <w:t>候选</w:t>
      </w:r>
      <w:r>
        <w:rPr>
          <w:rFonts w:ascii="宋体" w:hAnsi="宋体"/>
          <w:color w:val="auto"/>
          <w:sz w:val="24"/>
          <w:highlight w:val="none"/>
        </w:rPr>
        <w:t>人名单。</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5</w:t>
      </w:r>
      <w:r>
        <w:rPr>
          <w:rFonts w:hint="eastAsia" w:ascii="宋体" w:hAnsi="宋体" w:eastAsia="宋体"/>
          <w:color w:val="auto"/>
          <w:sz w:val="24"/>
          <w:highlight w:val="none"/>
        </w:rPr>
        <w:t>）</w:t>
      </w:r>
      <w:r>
        <w:rPr>
          <w:rFonts w:ascii="宋体" w:hAnsi="宋体"/>
          <w:color w:val="auto"/>
          <w:sz w:val="24"/>
          <w:highlight w:val="none"/>
        </w:rPr>
        <w:t>编写评</w:t>
      </w:r>
      <w:r>
        <w:rPr>
          <w:rFonts w:ascii="宋体" w:hAnsi="宋体" w:eastAsia="宋体"/>
          <w:color w:val="auto"/>
          <w:sz w:val="24"/>
          <w:highlight w:val="none"/>
        </w:rPr>
        <w:t>标报告。</w:t>
      </w:r>
    </w:p>
    <w:p>
      <w:pPr>
        <w:spacing w:line="460" w:lineRule="exact"/>
        <w:ind w:firstLine="542" w:firstLineChars="225"/>
        <w:rPr>
          <w:rFonts w:hint="eastAsia" w:ascii="宋体" w:hAnsi="宋体" w:eastAsia="宋体"/>
          <w:b/>
          <w:bCs/>
          <w:color w:val="auto"/>
          <w:sz w:val="24"/>
          <w:highlight w:val="none"/>
        </w:rPr>
      </w:pPr>
      <w:r>
        <w:rPr>
          <w:rFonts w:hint="eastAsia" w:ascii="宋体" w:hAnsi="宋体" w:eastAsia="宋体"/>
          <w:b/>
          <w:bCs/>
          <w:color w:val="auto"/>
          <w:sz w:val="24"/>
          <w:highlight w:val="none"/>
        </w:rPr>
        <w:t>2</w:t>
      </w:r>
      <w:r>
        <w:rPr>
          <w:rFonts w:hint="eastAsia" w:ascii="宋体" w:hAnsi="宋体" w:eastAsia="宋体"/>
          <w:b/>
          <w:bCs/>
          <w:color w:val="auto"/>
          <w:sz w:val="24"/>
          <w:highlight w:val="none"/>
          <w:lang w:val="en-US" w:eastAsia="zh-CN"/>
        </w:rPr>
        <w:t>6</w:t>
      </w:r>
      <w:r>
        <w:rPr>
          <w:rFonts w:ascii="宋体" w:hAnsi="宋体"/>
          <w:b/>
          <w:color w:val="auto"/>
          <w:sz w:val="24"/>
          <w:highlight w:val="none"/>
        </w:rPr>
        <w:t xml:space="preserve">. </w:t>
      </w:r>
      <w:r>
        <w:rPr>
          <w:rFonts w:hint="eastAsia" w:ascii="宋体" w:hAnsi="宋体" w:eastAsia="宋体"/>
          <w:b/>
          <w:bCs/>
          <w:color w:val="auto"/>
          <w:sz w:val="24"/>
          <w:highlight w:val="none"/>
        </w:rPr>
        <w:t>在招标采购中，出现下列情形之一的，应予废标：</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（1）符合专业条件的供应商或者对招标文件</w:t>
      </w:r>
      <w:r>
        <w:rPr>
          <w:rFonts w:hint="eastAsia" w:ascii="宋体" w:hAnsi="宋体"/>
          <w:color w:val="auto"/>
          <w:sz w:val="24"/>
          <w:highlight w:val="none"/>
          <w:shd w:val="clear" w:fill="FFFFFF"/>
          <w:lang w:eastAsia="zh-CN"/>
        </w:rPr>
        <w:t>做</w:t>
      </w:r>
      <w:r>
        <w:rPr>
          <w:rFonts w:hint="eastAsia" w:ascii="宋体" w:hAnsi="宋体" w:eastAsia="宋体"/>
          <w:color w:val="auto"/>
          <w:sz w:val="24"/>
          <w:highlight w:val="none"/>
        </w:rPr>
        <w:t>实质响应的供应商不足3家的；</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2</w:t>
      </w:r>
      <w:r>
        <w:rPr>
          <w:rFonts w:hint="eastAsia" w:ascii="宋体" w:hAnsi="宋体" w:eastAsia="宋体"/>
          <w:color w:val="auto"/>
          <w:sz w:val="24"/>
          <w:highlight w:val="none"/>
        </w:rPr>
        <w:t>）出现影响采购公正的违法、违规行为的；</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3</w:t>
      </w:r>
      <w:r>
        <w:rPr>
          <w:rFonts w:hint="eastAsia" w:ascii="宋体" w:hAnsi="宋体" w:eastAsia="宋体"/>
          <w:color w:val="auto"/>
          <w:sz w:val="24"/>
          <w:highlight w:val="none"/>
        </w:rPr>
        <w:t>）投标人的报价均超过了采购预算，采购人不能支付的；</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color w:val="auto"/>
          <w:sz w:val="24"/>
          <w:highlight w:val="none"/>
          <w:lang w:val="en-US" w:eastAsia="zh-CN"/>
        </w:rPr>
        <w:t>4</w:t>
      </w:r>
      <w:r>
        <w:rPr>
          <w:rFonts w:hint="eastAsia" w:ascii="宋体" w:hAnsi="宋体" w:eastAsia="宋体"/>
          <w:color w:val="auto"/>
          <w:sz w:val="24"/>
          <w:highlight w:val="none"/>
        </w:rPr>
        <w:t>）因重大变故，采购任务取消的。</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废标后，采购人应当将废标理由通知所有投标人。</w:t>
      </w:r>
    </w:p>
    <w:p>
      <w:pPr>
        <w:spacing w:line="460" w:lineRule="exact"/>
        <w:ind w:firstLine="542" w:firstLineChars="225"/>
        <w:rPr>
          <w:rFonts w:hint="eastAsia" w:ascii="宋体" w:hAnsi="宋体" w:eastAsia="宋体"/>
          <w:b/>
          <w:bCs/>
          <w:color w:val="auto"/>
          <w:sz w:val="24"/>
          <w:highlight w:val="none"/>
        </w:rPr>
      </w:pPr>
      <w:r>
        <w:rPr>
          <w:rFonts w:hint="eastAsia" w:ascii="宋体" w:hAnsi="宋体" w:eastAsia="宋体"/>
          <w:b/>
          <w:bCs/>
          <w:color w:val="auto"/>
          <w:sz w:val="24"/>
          <w:highlight w:val="none"/>
          <w:lang w:val="en-US" w:eastAsia="zh-CN"/>
        </w:rPr>
        <w:t>27</w:t>
      </w:r>
      <w:r>
        <w:rPr>
          <w:rFonts w:ascii="宋体" w:hAnsi="宋体"/>
          <w:b/>
          <w:color w:val="auto"/>
          <w:sz w:val="24"/>
          <w:highlight w:val="none"/>
        </w:rPr>
        <w:t xml:space="preserve">. </w:t>
      </w:r>
      <w:r>
        <w:rPr>
          <w:rFonts w:hint="eastAsia" w:ascii="宋体" w:hAnsi="宋体" w:eastAsia="宋体"/>
          <w:b/>
          <w:bCs/>
          <w:color w:val="auto"/>
          <w:sz w:val="24"/>
          <w:highlight w:val="none"/>
        </w:rPr>
        <w:t>电子交易活动的中止</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采购过程中出现以下情形，导致电子交易平台无法正常运行，或者无法保证电子交易的公平、公正和安全时，采购代理机构可中止电子交易活动：</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（1）电子交易平台发生故障而无法登录访问的；</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（2）电子交易平台应用或数据库出现错误，不能进行正常操作的；</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（3）电子交易平台发现严重安全漏洞，有潜在泄密危险的；</w:t>
      </w:r>
    </w:p>
    <w:p>
      <w:pPr>
        <w:spacing w:line="460" w:lineRule="exact"/>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（4）病毒发作导致不能进行正常操作的；</w:t>
      </w:r>
    </w:p>
    <w:p>
      <w:pPr>
        <w:spacing w:line="460" w:lineRule="exact"/>
        <w:ind w:firstLine="540" w:firstLineChars="225"/>
        <w:rPr>
          <w:rFonts w:hint="eastAsia"/>
          <w:color w:val="auto"/>
          <w:highlight w:val="none"/>
        </w:rPr>
      </w:pPr>
      <w:r>
        <w:rPr>
          <w:rFonts w:hint="eastAsia" w:ascii="宋体" w:hAnsi="宋体" w:eastAsia="宋体"/>
          <w:color w:val="auto"/>
          <w:sz w:val="24"/>
          <w:highlight w:val="none"/>
        </w:rPr>
        <w:t>（5）其他无法保证电子交易的公平、公正和安全的情况。</w:t>
      </w:r>
    </w:p>
    <w:p>
      <w:pPr>
        <w:jc w:val="both"/>
        <w:rPr>
          <w:rFonts w:hint="eastAsia" w:ascii="黑体" w:hAnsi="黑体" w:eastAsia="黑体"/>
          <w:b/>
          <w:color w:val="auto"/>
          <w:sz w:val="32"/>
          <w:szCs w:val="32"/>
          <w:highlight w:val="none"/>
        </w:rPr>
      </w:pPr>
    </w:p>
    <w:p>
      <w:pPr>
        <w:jc w:val="center"/>
        <w:outlineLvl w:val="1"/>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六、中标结果</w:t>
      </w:r>
    </w:p>
    <w:p>
      <w:pPr>
        <w:spacing w:line="460" w:lineRule="exact"/>
        <w:ind w:firstLine="542" w:firstLineChars="225"/>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6</w:t>
      </w:r>
      <w:r>
        <w:rPr>
          <w:rFonts w:ascii="宋体" w:hAnsi="宋体"/>
          <w:b/>
          <w:color w:val="auto"/>
          <w:sz w:val="24"/>
          <w:highlight w:val="none"/>
        </w:rPr>
        <w:t>. 中标人的确定</w:t>
      </w:r>
    </w:p>
    <w:p>
      <w:pPr>
        <w:spacing w:line="460" w:lineRule="exact"/>
        <w:ind w:firstLine="540" w:firstLineChars="225"/>
        <w:rPr>
          <w:rFonts w:hint="eastAsia" w:ascii="宋体" w:hAnsi="宋体"/>
          <w:b/>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6</w:t>
      </w:r>
      <w:r>
        <w:rPr>
          <w:rFonts w:ascii="宋体" w:hAnsi="宋体"/>
          <w:color w:val="auto"/>
          <w:sz w:val="24"/>
          <w:highlight w:val="none"/>
        </w:rPr>
        <w:t>.1</w:t>
      </w:r>
      <w:r>
        <w:rPr>
          <w:rFonts w:hint="eastAsia" w:ascii="宋体" w:hAnsi="宋体"/>
          <w:color w:val="auto"/>
          <w:sz w:val="24"/>
          <w:highlight w:val="none"/>
          <w:lang w:val="en-US" w:eastAsia="zh-CN"/>
        </w:rPr>
        <w:t>集中采购</w:t>
      </w:r>
      <w:r>
        <w:rPr>
          <w:rFonts w:ascii="宋体" w:hAnsi="宋体"/>
          <w:color w:val="auto"/>
          <w:sz w:val="24"/>
          <w:highlight w:val="none"/>
        </w:rPr>
        <w:t>代理机构在评标结束后</w:t>
      </w:r>
      <w:r>
        <w:rPr>
          <w:rFonts w:hint="eastAsia" w:ascii="宋体" w:hAnsi="宋体"/>
          <w:color w:val="auto"/>
          <w:sz w:val="24"/>
          <w:highlight w:val="none"/>
        </w:rPr>
        <w:t>2个工作日内</w:t>
      </w:r>
      <w:r>
        <w:rPr>
          <w:rFonts w:ascii="宋体" w:hAnsi="宋体"/>
          <w:color w:val="auto"/>
          <w:sz w:val="24"/>
          <w:highlight w:val="none"/>
        </w:rPr>
        <w:t>将评标报告送</w:t>
      </w:r>
      <w:r>
        <w:rPr>
          <w:rFonts w:hint="eastAsia" w:ascii="宋体" w:hAnsi="宋体"/>
          <w:color w:val="auto"/>
          <w:sz w:val="24"/>
          <w:highlight w:val="none"/>
          <w:lang w:eastAsia="zh-CN"/>
        </w:rPr>
        <w:t>采购人</w:t>
      </w:r>
      <w:r>
        <w:rPr>
          <w:rFonts w:ascii="宋体" w:hAnsi="宋体"/>
          <w:color w:val="auto"/>
          <w:sz w:val="24"/>
          <w:highlight w:val="none"/>
        </w:rPr>
        <w:t>确认。</w:t>
      </w:r>
    </w:p>
    <w:p>
      <w:pPr>
        <w:spacing w:line="460" w:lineRule="exact"/>
        <w:ind w:firstLine="540" w:firstLineChars="225"/>
        <w:rPr>
          <w:rFonts w:hint="eastAsia" w:ascii="宋体" w:hAnsi="宋体"/>
          <w:b/>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6</w:t>
      </w:r>
      <w:r>
        <w:rPr>
          <w:rFonts w:ascii="宋体" w:hAnsi="宋体"/>
          <w:color w:val="auto"/>
          <w:sz w:val="24"/>
          <w:highlight w:val="none"/>
        </w:rPr>
        <w:t>.2</w:t>
      </w:r>
      <w:r>
        <w:rPr>
          <w:rFonts w:hint="eastAsia" w:ascii="宋体" w:hAnsi="宋体"/>
          <w:color w:val="auto"/>
          <w:sz w:val="24"/>
          <w:highlight w:val="none"/>
          <w:lang w:eastAsia="zh-CN"/>
        </w:rPr>
        <w:t>采购人</w:t>
      </w:r>
      <w:r>
        <w:rPr>
          <w:rFonts w:ascii="宋体" w:hAnsi="宋体"/>
          <w:color w:val="auto"/>
          <w:sz w:val="24"/>
          <w:highlight w:val="none"/>
        </w:rPr>
        <w:t>应当在收到评标报告后在5个工作日内，按照评标报告中推荐的中标</w:t>
      </w:r>
      <w:r>
        <w:rPr>
          <w:rFonts w:hint="eastAsia" w:ascii="宋体" w:hAnsi="宋体"/>
          <w:color w:val="auto"/>
          <w:sz w:val="24"/>
          <w:highlight w:val="none"/>
        </w:rPr>
        <w:t>候选</w:t>
      </w:r>
      <w:r>
        <w:rPr>
          <w:rFonts w:ascii="宋体" w:hAnsi="宋体"/>
          <w:color w:val="auto"/>
          <w:sz w:val="24"/>
          <w:highlight w:val="none"/>
        </w:rPr>
        <w:t>人顺序确定中标人。</w:t>
      </w:r>
    </w:p>
    <w:p>
      <w:pPr>
        <w:spacing w:line="460" w:lineRule="exact"/>
        <w:ind w:firstLine="542" w:firstLineChars="225"/>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7</w:t>
      </w:r>
      <w:r>
        <w:rPr>
          <w:rFonts w:ascii="宋体" w:hAnsi="宋体"/>
          <w:b/>
          <w:color w:val="auto"/>
          <w:sz w:val="24"/>
          <w:highlight w:val="none"/>
        </w:rPr>
        <w:t>.中标通知书</w:t>
      </w:r>
    </w:p>
    <w:p>
      <w:pPr>
        <w:spacing w:line="460" w:lineRule="exact"/>
        <w:ind w:firstLine="540" w:firstLineChars="225"/>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7</w:t>
      </w:r>
      <w:r>
        <w:rPr>
          <w:rFonts w:ascii="宋体" w:hAnsi="宋体"/>
          <w:color w:val="auto"/>
          <w:sz w:val="24"/>
          <w:highlight w:val="none"/>
        </w:rPr>
        <w:t>.1</w:t>
      </w:r>
      <w:r>
        <w:rPr>
          <w:rFonts w:hint="eastAsia" w:ascii="宋体" w:hAnsi="宋体"/>
          <w:color w:val="auto"/>
          <w:sz w:val="24"/>
          <w:highlight w:val="none"/>
          <w:lang w:val="en-US" w:eastAsia="zh-CN"/>
        </w:rPr>
        <w:t>自</w:t>
      </w:r>
      <w:r>
        <w:rPr>
          <w:rFonts w:ascii="宋体" w:hAnsi="宋体"/>
          <w:color w:val="auto"/>
          <w:sz w:val="24"/>
          <w:highlight w:val="none"/>
        </w:rPr>
        <w:t>中标人确定</w:t>
      </w:r>
      <w:r>
        <w:rPr>
          <w:rFonts w:hint="eastAsia" w:ascii="宋体" w:hAnsi="宋体"/>
          <w:color w:val="auto"/>
          <w:sz w:val="24"/>
          <w:highlight w:val="none"/>
          <w:lang w:val="en-US" w:eastAsia="zh-CN"/>
        </w:rPr>
        <w:t>之日起2个工作日内</w:t>
      </w:r>
      <w:r>
        <w:rPr>
          <w:rFonts w:ascii="宋体" w:hAnsi="宋体"/>
          <w:color w:val="auto"/>
          <w:sz w:val="24"/>
          <w:highlight w:val="none"/>
        </w:rPr>
        <w:t>，由</w:t>
      </w:r>
      <w:r>
        <w:rPr>
          <w:rFonts w:hint="eastAsia" w:ascii="宋体" w:hAnsi="宋体"/>
          <w:color w:val="auto"/>
          <w:sz w:val="24"/>
          <w:highlight w:val="none"/>
          <w:lang w:val="en-US" w:eastAsia="zh-CN"/>
        </w:rPr>
        <w:t>集中采购</w:t>
      </w:r>
      <w:r>
        <w:rPr>
          <w:rFonts w:ascii="宋体" w:hAnsi="宋体"/>
          <w:color w:val="auto"/>
          <w:sz w:val="24"/>
          <w:highlight w:val="none"/>
        </w:rPr>
        <w:t>代理机构在发布</w:t>
      </w:r>
      <w:r>
        <w:rPr>
          <w:rFonts w:hint="eastAsia" w:ascii="宋体" w:hAnsi="宋体"/>
          <w:color w:val="auto"/>
          <w:sz w:val="24"/>
          <w:highlight w:val="none"/>
          <w:lang w:eastAsia="zh-CN"/>
        </w:rPr>
        <w:t>招标公告</w:t>
      </w:r>
      <w:r>
        <w:rPr>
          <w:rFonts w:ascii="宋体" w:hAnsi="宋体"/>
          <w:color w:val="auto"/>
          <w:sz w:val="24"/>
          <w:highlight w:val="none"/>
        </w:rPr>
        <w:t>的媒体上公</w:t>
      </w:r>
      <w:r>
        <w:rPr>
          <w:rFonts w:hint="eastAsia" w:ascii="宋体" w:hAnsi="宋体"/>
          <w:color w:val="auto"/>
          <w:sz w:val="24"/>
          <w:highlight w:val="none"/>
          <w:lang w:val="en-US" w:eastAsia="zh-CN"/>
        </w:rPr>
        <w:t>告</w:t>
      </w:r>
      <w:r>
        <w:rPr>
          <w:rFonts w:ascii="宋体" w:hAnsi="宋体"/>
          <w:color w:val="auto"/>
          <w:sz w:val="24"/>
          <w:highlight w:val="none"/>
        </w:rPr>
        <w:t>中标结果</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同时</w:t>
      </w:r>
      <w:r>
        <w:rPr>
          <w:rFonts w:ascii="宋体" w:hAnsi="宋体"/>
          <w:color w:val="auto"/>
          <w:sz w:val="24"/>
          <w:highlight w:val="none"/>
        </w:rPr>
        <w:t>向中标人发出中标通知书。</w:t>
      </w:r>
    </w:p>
    <w:p>
      <w:pPr>
        <w:spacing w:line="460" w:lineRule="exact"/>
        <w:ind w:firstLine="540" w:firstLineChars="225"/>
        <w:rPr>
          <w:rFonts w:hint="eastAsia" w:ascii="宋体" w:hAnsi="宋体"/>
          <w:b/>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7</w:t>
      </w:r>
      <w:r>
        <w:rPr>
          <w:rFonts w:hint="eastAsia" w:ascii="宋体" w:hAnsi="宋体"/>
          <w:color w:val="auto"/>
          <w:sz w:val="24"/>
          <w:highlight w:val="none"/>
        </w:rPr>
        <w:t>.2中标通知书发出后，采购人不得违法改变中标结果，中标人无正当理由不得放弃中标。</w:t>
      </w:r>
    </w:p>
    <w:p>
      <w:pPr>
        <w:spacing w:line="460" w:lineRule="exact"/>
        <w:ind w:firstLine="540" w:firstLineChars="225"/>
        <w:rPr>
          <w:rFonts w:hint="eastAsia" w:ascii="宋体" w:hAnsi="宋体"/>
          <w:b/>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7</w:t>
      </w: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中标通知书是合同的一个组成部分。</w:t>
      </w:r>
    </w:p>
    <w:p>
      <w:pPr>
        <w:spacing w:line="460" w:lineRule="exact"/>
        <w:ind w:firstLine="542" w:firstLineChars="225"/>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8</w:t>
      </w:r>
      <w:r>
        <w:rPr>
          <w:rFonts w:ascii="宋体" w:hAnsi="宋体"/>
          <w:b/>
          <w:color w:val="auto"/>
          <w:sz w:val="24"/>
          <w:highlight w:val="none"/>
        </w:rPr>
        <w:t>. 签订合同</w:t>
      </w:r>
    </w:p>
    <w:p>
      <w:pPr>
        <w:spacing w:line="460" w:lineRule="exact"/>
        <w:ind w:firstLine="540" w:firstLineChars="225"/>
        <w:rPr>
          <w:rFonts w:hint="eastAsia" w:ascii="宋体" w:hAnsi="宋体"/>
          <w:b/>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8</w:t>
      </w:r>
      <w:r>
        <w:rPr>
          <w:rFonts w:ascii="宋体" w:hAnsi="宋体"/>
          <w:color w:val="auto"/>
          <w:sz w:val="24"/>
          <w:highlight w:val="none"/>
        </w:rPr>
        <w:t>.1</w:t>
      </w:r>
      <w:r>
        <w:rPr>
          <w:rFonts w:hint="eastAsia" w:ascii="宋体" w:hAnsi="宋体"/>
          <w:color w:val="auto"/>
          <w:sz w:val="24"/>
          <w:highlight w:val="none"/>
          <w:lang w:eastAsia="zh-CN"/>
        </w:rPr>
        <w:t>采购人应在中标通知书发出之日起30日内，按照招标文件、投标文件及有关澄清承诺书的要求及规定，与中标人签订书面合同。</w:t>
      </w:r>
      <w:r>
        <w:rPr>
          <w:rFonts w:hint="eastAsia" w:ascii="宋体" w:hAnsi="宋体"/>
          <w:color w:val="auto"/>
          <w:sz w:val="24"/>
          <w:highlight w:val="none"/>
        </w:rPr>
        <w:t>所签订的合同不得对招标文件确定的事项和投标文件作实质性修改。采购人不得向中标人提出任何不合理的要求作为签订合同的条件。</w:t>
      </w:r>
    </w:p>
    <w:p>
      <w:pPr>
        <w:spacing w:line="460" w:lineRule="exact"/>
        <w:ind w:firstLine="540" w:firstLineChars="225"/>
        <w:rPr>
          <w:rFonts w:ascii="黑体" w:hAnsi="黑体" w:eastAsia="黑体"/>
          <w:b/>
          <w:color w:val="auto"/>
          <w:sz w:val="32"/>
          <w:szCs w:val="32"/>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8</w:t>
      </w:r>
      <w:r>
        <w:rPr>
          <w:rFonts w:ascii="宋体" w:hAnsi="宋体"/>
          <w:color w:val="auto"/>
          <w:sz w:val="24"/>
          <w:highlight w:val="none"/>
        </w:rPr>
        <w:t>.2中标人因不可抗力不能履行合同或者</w:t>
      </w:r>
      <w:r>
        <w:rPr>
          <w:rFonts w:hint="eastAsia" w:ascii="宋体" w:hAnsi="宋体"/>
          <w:color w:val="auto"/>
          <w:sz w:val="24"/>
          <w:highlight w:val="none"/>
        </w:rPr>
        <w:t>放弃中标</w:t>
      </w:r>
      <w:r>
        <w:rPr>
          <w:rFonts w:ascii="宋体" w:hAnsi="宋体"/>
          <w:color w:val="auto"/>
          <w:sz w:val="24"/>
          <w:highlight w:val="none"/>
        </w:rPr>
        <w:t>的，</w:t>
      </w:r>
      <w:r>
        <w:rPr>
          <w:rFonts w:hint="eastAsia" w:ascii="宋体" w:hAnsi="宋体"/>
          <w:color w:val="auto"/>
          <w:sz w:val="24"/>
          <w:highlight w:val="none"/>
          <w:lang w:eastAsia="zh-CN"/>
        </w:rPr>
        <w:t>采购人</w:t>
      </w:r>
      <w:r>
        <w:rPr>
          <w:rFonts w:ascii="宋体" w:hAnsi="宋体"/>
          <w:color w:val="auto"/>
          <w:sz w:val="24"/>
          <w:highlight w:val="none"/>
        </w:rPr>
        <w:t>可以与排位在中标人之后第一位的中标候选</w:t>
      </w:r>
      <w:r>
        <w:rPr>
          <w:rFonts w:hint="eastAsia" w:ascii="宋体" w:hAnsi="宋体"/>
          <w:color w:val="auto"/>
          <w:sz w:val="24"/>
          <w:highlight w:val="none"/>
        </w:rPr>
        <w:t>供应商</w:t>
      </w:r>
      <w:r>
        <w:rPr>
          <w:rFonts w:ascii="宋体" w:hAnsi="宋体"/>
          <w:color w:val="auto"/>
          <w:sz w:val="24"/>
          <w:highlight w:val="none"/>
        </w:rPr>
        <w:t>签订合同，以此类推。</w:t>
      </w:r>
      <w:bookmarkStart w:id="72" w:name="_Toc234638902"/>
      <w:bookmarkStart w:id="73" w:name="_Toc38708258"/>
    </w:p>
    <w:p>
      <w:pPr>
        <w:jc w:val="both"/>
        <w:rPr>
          <w:rFonts w:ascii="黑体" w:hAnsi="黑体" w:eastAsia="黑体"/>
          <w:b/>
          <w:color w:val="auto"/>
          <w:sz w:val="32"/>
          <w:szCs w:val="32"/>
          <w:highlight w:val="none"/>
        </w:rPr>
      </w:pPr>
    </w:p>
    <w:p>
      <w:pPr>
        <w:jc w:val="center"/>
        <w:outlineLvl w:val="1"/>
        <w:rPr>
          <w:rFonts w:hint="eastAsia" w:ascii="黑体" w:hAnsi="黑体" w:eastAsia="黑体"/>
          <w:b/>
          <w:color w:val="auto"/>
          <w:sz w:val="32"/>
          <w:szCs w:val="32"/>
          <w:highlight w:val="none"/>
        </w:rPr>
      </w:pPr>
      <w:r>
        <w:rPr>
          <w:rFonts w:ascii="黑体" w:hAnsi="黑体" w:eastAsia="黑体"/>
          <w:b/>
          <w:color w:val="auto"/>
          <w:sz w:val="32"/>
          <w:szCs w:val="32"/>
          <w:highlight w:val="none"/>
        </w:rPr>
        <w:t>七、其他事项</w:t>
      </w:r>
      <w:bookmarkEnd w:id="72"/>
      <w:bookmarkEnd w:id="73"/>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highlight w:val="none"/>
        </w:rPr>
      </w:pPr>
      <w:r>
        <w:rPr>
          <w:rFonts w:hint="eastAsia" w:ascii="宋体" w:hAnsi="宋体"/>
          <w:b/>
          <w:color w:val="auto"/>
          <w:sz w:val="24"/>
          <w:highlight w:val="none"/>
          <w:lang w:val="en-US" w:eastAsia="zh-CN"/>
        </w:rPr>
        <w:t>29</w:t>
      </w:r>
      <w:r>
        <w:rPr>
          <w:rFonts w:ascii="宋体" w:hAnsi="宋体"/>
          <w:b/>
          <w:color w:val="auto"/>
          <w:sz w:val="24"/>
          <w:highlight w:val="none"/>
        </w:rPr>
        <w:t>. 解释权</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29</w:t>
      </w:r>
      <w:r>
        <w:rPr>
          <w:rFonts w:ascii="宋体" w:hAnsi="宋体"/>
          <w:color w:val="auto"/>
          <w:sz w:val="24"/>
          <w:highlight w:val="none"/>
        </w:rPr>
        <w:t>.1本招标文件根据《中华人民共和国</w:t>
      </w:r>
      <w:r>
        <w:rPr>
          <w:rFonts w:hint="eastAsia" w:ascii="宋体" w:hAnsi="宋体"/>
          <w:color w:val="auto"/>
          <w:sz w:val="24"/>
          <w:highlight w:val="none"/>
        </w:rPr>
        <w:t>政府采购</w:t>
      </w:r>
      <w:r>
        <w:rPr>
          <w:rFonts w:ascii="宋体" w:hAnsi="宋体"/>
          <w:color w:val="auto"/>
          <w:sz w:val="24"/>
          <w:highlight w:val="none"/>
        </w:rPr>
        <w:t>法》及相关法律法规编制，解释权属</w:t>
      </w:r>
      <w:r>
        <w:rPr>
          <w:rFonts w:hint="eastAsia" w:ascii="宋体" w:hAnsi="宋体"/>
          <w:color w:val="auto"/>
          <w:sz w:val="24"/>
          <w:highlight w:val="none"/>
          <w:lang w:val="en-US" w:eastAsia="zh-CN"/>
        </w:rPr>
        <w:t>集中采购</w:t>
      </w:r>
      <w:r>
        <w:rPr>
          <w:rFonts w:ascii="宋体" w:hAnsi="宋体"/>
          <w:color w:val="auto"/>
          <w:sz w:val="24"/>
          <w:highlight w:val="none"/>
        </w:rPr>
        <w:t>代理机构。</w:t>
      </w:r>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color w:val="auto"/>
          <w:sz w:val="24"/>
          <w:highlight w:val="none"/>
        </w:rPr>
      </w:pPr>
      <w:r>
        <w:rPr>
          <w:rFonts w:hint="eastAsia" w:ascii="宋体" w:hAnsi="宋体"/>
          <w:b/>
          <w:color w:val="auto"/>
          <w:sz w:val="24"/>
          <w:highlight w:val="none"/>
        </w:rPr>
        <w:t>3</w:t>
      </w:r>
      <w:r>
        <w:rPr>
          <w:rFonts w:hint="eastAsia" w:ascii="宋体" w:hAnsi="宋体"/>
          <w:b/>
          <w:color w:val="auto"/>
          <w:sz w:val="24"/>
          <w:highlight w:val="none"/>
          <w:lang w:val="en-US" w:eastAsia="zh-CN"/>
        </w:rPr>
        <w:t>0</w:t>
      </w:r>
      <w:r>
        <w:rPr>
          <w:rFonts w:ascii="宋体" w:hAnsi="宋体"/>
          <w:b/>
          <w:color w:val="auto"/>
          <w:sz w:val="24"/>
          <w:highlight w:val="none"/>
        </w:rPr>
        <w:t xml:space="preserve">. </w:t>
      </w:r>
      <w:r>
        <w:rPr>
          <w:rFonts w:hint="eastAsia" w:ascii="宋体" w:hAnsi="宋体"/>
          <w:b/>
          <w:color w:val="auto"/>
          <w:sz w:val="24"/>
          <w:highlight w:val="none"/>
        </w:rPr>
        <w:t>保密和披露</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0</w:t>
      </w:r>
      <w:r>
        <w:rPr>
          <w:rFonts w:hint="eastAsia" w:ascii="宋体" w:hAnsi="宋体"/>
          <w:color w:val="auto"/>
          <w:sz w:val="24"/>
          <w:highlight w:val="none"/>
        </w:rPr>
        <w:t>.1保密</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投标人自</w:t>
      </w:r>
      <w:r>
        <w:rPr>
          <w:rFonts w:hint="eastAsia" w:ascii="宋体" w:hAnsi="宋体"/>
          <w:color w:val="auto"/>
          <w:sz w:val="24"/>
          <w:highlight w:val="none"/>
          <w:lang w:val="en-US" w:eastAsia="zh-CN"/>
        </w:rPr>
        <w:t>获</w:t>
      </w:r>
      <w:r>
        <w:rPr>
          <w:rFonts w:hint="eastAsia" w:ascii="宋体" w:hAnsi="宋体"/>
          <w:color w:val="auto"/>
          <w:sz w:val="24"/>
          <w:highlight w:val="none"/>
        </w:rPr>
        <w:t>取招标文件之日起，须承诺承担对本招标项目的保密义务，不得将因本次招标获得的信息向第三人外传。</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0</w:t>
      </w:r>
      <w:r>
        <w:rPr>
          <w:rFonts w:hint="eastAsia" w:ascii="宋体" w:hAnsi="宋体"/>
          <w:color w:val="auto"/>
          <w:sz w:val="24"/>
          <w:highlight w:val="none"/>
        </w:rPr>
        <w:t>.2披露</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0</w:t>
      </w:r>
      <w:r>
        <w:rPr>
          <w:rFonts w:hint="eastAsia" w:ascii="宋体" w:hAnsi="宋体"/>
          <w:color w:val="auto"/>
          <w:sz w:val="24"/>
          <w:highlight w:val="none"/>
        </w:rPr>
        <w:t>.2.1</w:t>
      </w:r>
      <w:r>
        <w:rPr>
          <w:rFonts w:hint="eastAsia" w:ascii="宋体" w:hAnsi="宋体"/>
          <w:color w:val="auto"/>
          <w:sz w:val="24"/>
          <w:highlight w:val="none"/>
          <w:lang w:val="en-US" w:eastAsia="zh-CN"/>
        </w:rPr>
        <w:t>集中采购</w:t>
      </w:r>
      <w:r>
        <w:rPr>
          <w:rFonts w:hint="eastAsia" w:ascii="宋体" w:hAnsi="宋体"/>
          <w:color w:val="auto"/>
          <w:sz w:val="24"/>
          <w:highlight w:val="none"/>
        </w:rPr>
        <w:t>代理机构有权将投标人提供的所有资料向有关政府部门或招标活动的有关人员披露。</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0</w:t>
      </w:r>
      <w:r>
        <w:rPr>
          <w:rFonts w:hint="eastAsia" w:ascii="宋体" w:hAnsi="宋体"/>
          <w:color w:val="auto"/>
          <w:sz w:val="24"/>
          <w:highlight w:val="none"/>
        </w:rPr>
        <w:t>.2.2在</w:t>
      </w:r>
      <w:r>
        <w:rPr>
          <w:rFonts w:hint="eastAsia" w:ascii="宋体" w:hAnsi="宋体"/>
          <w:color w:val="auto"/>
          <w:sz w:val="24"/>
          <w:highlight w:val="none"/>
          <w:lang w:val="en-US" w:eastAsia="zh-CN"/>
        </w:rPr>
        <w:t>集中采购</w:t>
      </w:r>
      <w:r>
        <w:rPr>
          <w:rFonts w:hint="eastAsia" w:ascii="宋体" w:hAnsi="宋体"/>
          <w:color w:val="auto"/>
          <w:sz w:val="24"/>
          <w:highlight w:val="none"/>
        </w:rPr>
        <w:t>代理机构认为适当时、国家机关调查、审查、审计时以及其他符合法律规定的情形下，</w:t>
      </w:r>
      <w:r>
        <w:rPr>
          <w:rFonts w:hint="eastAsia" w:ascii="宋体" w:hAnsi="宋体"/>
          <w:color w:val="auto"/>
          <w:sz w:val="24"/>
          <w:highlight w:val="none"/>
          <w:lang w:val="en-US" w:eastAsia="zh-CN"/>
        </w:rPr>
        <w:t>集中采购</w:t>
      </w:r>
      <w:r>
        <w:rPr>
          <w:rFonts w:hint="eastAsia" w:ascii="宋体" w:hAnsi="宋体"/>
          <w:color w:val="auto"/>
          <w:sz w:val="24"/>
          <w:highlight w:val="none"/>
        </w:rPr>
        <w:t>代理机构无须事先征求投标人/中标人同意而可以披露关于招标过程、合同文本、签署情况的资料、投标人/中标人的名称及地址、投标文件的有关信息以及补充条款等，但应当在合理的必要范围内。对任何已经公布过的内容或与之内容相同的资料，以及投标人/中标人已经泄露或公开的，无须再承担保密责任。</w:t>
      </w:r>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color w:val="auto"/>
          <w:sz w:val="24"/>
          <w:highlight w:val="none"/>
        </w:rPr>
      </w:pPr>
      <w:r>
        <w:rPr>
          <w:rFonts w:hint="eastAsia" w:ascii="宋体" w:hAnsi="宋体"/>
          <w:b/>
          <w:color w:val="auto"/>
          <w:sz w:val="24"/>
          <w:highlight w:val="none"/>
        </w:rPr>
        <w:t>3</w:t>
      </w:r>
      <w:r>
        <w:rPr>
          <w:rFonts w:hint="eastAsia" w:ascii="宋体" w:hAnsi="宋体"/>
          <w:b/>
          <w:color w:val="auto"/>
          <w:sz w:val="24"/>
          <w:highlight w:val="none"/>
          <w:lang w:val="en-US" w:eastAsia="zh-CN"/>
        </w:rPr>
        <w:t>1</w:t>
      </w:r>
      <w:r>
        <w:rPr>
          <w:rFonts w:ascii="宋体" w:hAnsi="宋体"/>
          <w:b/>
          <w:color w:val="auto"/>
          <w:sz w:val="24"/>
          <w:highlight w:val="none"/>
        </w:rPr>
        <w:t xml:space="preserve">. </w:t>
      </w:r>
      <w:r>
        <w:rPr>
          <w:rFonts w:hint="eastAsia" w:ascii="宋体" w:hAnsi="宋体"/>
          <w:b/>
          <w:color w:val="auto"/>
          <w:sz w:val="24"/>
          <w:highlight w:val="none"/>
        </w:rPr>
        <w:t>询问和质疑</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.1投标人有权就招标事宜提出询问和质疑。</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.1.1招标程序受《中华人民共和国政府采购法》和相关法律法规的约束，并受到严格的内部监督，以确保授予合同过程的公平公正。</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.2投标人对招标文件条款或要求有异议的，应当在招标文件规定的时间内以书面形式提出。</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.3投标人对招标事项有疑问的，可以向招标代理机构提出询问。</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.4投标人认为其投标未获公平评审或招标过程和中标结果使自己的合法权益受到损害的，应当在知道或者应知其权益受到损害之日起7个工作日内，以书面形式向采购人、采购代理机构</w:t>
      </w:r>
      <w:bookmarkStart w:id="74" w:name="hmcheck_9909b72b80154d73b3d8cf15baf58019"/>
      <w:r>
        <w:rPr>
          <w:rFonts w:hint="eastAsia" w:ascii="宋体" w:hAnsi="宋体"/>
          <w:color w:val="auto"/>
          <w:sz w:val="24"/>
          <w:highlight w:val="none"/>
          <w:shd w:val="clear" w:fill="FFFFFF"/>
        </w:rPr>
        <w:t>提出质疑</w:t>
      </w:r>
      <w:bookmarkEnd w:id="74"/>
      <w:r>
        <w:rPr>
          <w:rFonts w:hint="eastAsia" w:ascii="宋体" w:hAnsi="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.5质疑的提出与答复严格按照《政府采购质疑和投诉办法》（财政部令第94号）规定执行。</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.6未按《政府采购质疑和投诉办法》（财政部令第94号）规定提出的质疑，属于无效质疑，</w:t>
      </w:r>
      <w:r>
        <w:rPr>
          <w:rFonts w:hint="eastAsia" w:ascii="宋体" w:hAnsi="宋体"/>
          <w:color w:val="auto"/>
          <w:sz w:val="24"/>
          <w:highlight w:val="none"/>
          <w:lang w:val="en-US" w:eastAsia="zh-CN"/>
        </w:rPr>
        <w:t>集中采购</w:t>
      </w:r>
      <w:r>
        <w:rPr>
          <w:rFonts w:hint="eastAsia" w:ascii="宋体" w:hAnsi="宋体"/>
          <w:color w:val="auto"/>
          <w:sz w:val="24"/>
          <w:highlight w:val="none"/>
        </w:rPr>
        <w:t>代理机构可不予受理</w:t>
      </w:r>
      <w:r>
        <w:rPr>
          <w:rFonts w:hint="eastAsia" w:ascii="宋体" w:hAnsi="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.7投标人进行虚假和恶意质疑的，将会列入不良记录名单，在一至三年内禁止参加政府招标活动，并将处理决定在相关政府招标媒体上公布。</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.8质疑投标人对</w:t>
      </w:r>
      <w:r>
        <w:rPr>
          <w:rFonts w:hint="eastAsia" w:ascii="宋体" w:hAnsi="宋体"/>
          <w:color w:val="auto"/>
          <w:sz w:val="24"/>
          <w:highlight w:val="none"/>
          <w:lang w:eastAsia="zh-CN"/>
        </w:rPr>
        <w:t>采购人</w:t>
      </w:r>
      <w:r>
        <w:rPr>
          <w:rFonts w:hint="eastAsia" w:ascii="宋体" w:hAnsi="宋体"/>
          <w:color w:val="auto"/>
          <w:sz w:val="24"/>
          <w:highlight w:val="none"/>
        </w:rPr>
        <w:t>或招标代理机构的答复不满意以及</w:t>
      </w:r>
      <w:r>
        <w:rPr>
          <w:rFonts w:hint="eastAsia" w:ascii="宋体" w:hAnsi="宋体"/>
          <w:color w:val="auto"/>
          <w:sz w:val="24"/>
          <w:highlight w:val="none"/>
          <w:lang w:eastAsia="zh-CN"/>
        </w:rPr>
        <w:t>采购人</w:t>
      </w:r>
      <w:r>
        <w:rPr>
          <w:rFonts w:hint="eastAsia" w:ascii="宋体" w:hAnsi="宋体"/>
          <w:color w:val="auto"/>
          <w:sz w:val="24"/>
          <w:highlight w:val="none"/>
        </w:rPr>
        <w:t>或招标代理机构未在规定的时间内</w:t>
      </w:r>
      <w:r>
        <w:rPr>
          <w:rFonts w:hint="eastAsia" w:ascii="宋体" w:hAnsi="宋体"/>
          <w:color w:val="auto"/>
          <w:sz w:val="24"/>
          <w:highlight w:val="none"/>
          <w:shd w:val="clear" w:fill="FFFFFF"/>
          <w:lang w:eastAsia="zh-CN"/>
        </w:rPr>
        <w:t>作出</w:t>
      </w:r>
      <w:r>
        <w:rPr>
          <w:rFonts w:hint="eastAsia" w:ascii="宋体" w:hAnsi="宋体"/>
          <w:color w:val="auto"/>
          <w:sz w:val="24"/>
          <w:highlight w:val="none"/>
        </w:rPr>
        <w:t>答复的，可以在答复期满后15个工作日内向财政部门提起投诉。</w:t>
      </w:r>
    </w:p>
    <w:p>
      <w:pPr>
        <w:spacing w:line="480" w:lineRule="exact"/>
        <w:ind w:firstLine="482" w:firstLineChars="200"/>
        <w:rPr>
          <w:rFonts w:ascii="宋体" w:hAnsi="宋体"/>
          <w:b/>
          <w:color w:val="auto"/>
          <w:sz w:val="24"/>
          <w:szCs w:val="24"/>
          <w:highlight w:val="none"/>
        </w:rPr>
      </w:pPr>
      <w:r>
        <w:rPr>
          <w:rFonts w:hint="eastAsia" w:ascii="宋体" w:hAnsi="宋体"/>
          <w:b/>
          <w:color w:val="auto"/>
          <w:sz w:val="24"/>
          <w:szCs w:val="24"/>
          <w:highlight w:val="none"/>
          <w:lang w:val="en-US" w:eastAsia="zh-CN"/>
        </w:rPr>
        <w:t>32.</w:t>
      </w:r>
      <w:r>
        <w:rPr>
          <w:rFonts w:hint="eastAsia" w:ascii="宋体" w:hAnsi="宋体"/>
          <w:b/>
          <w:color w:val="auto"/>
          <w:sz w:val="24"/>
          <w:szCs w:val="24"/>
          <w:highlight w:val="none"/>
        </w:rPr>
        <w:t>质疑函的递交</w:t>
      </w:r>
    </w:p>
    <w:p>
      <w:pPr>
        <w:pStyle w:val="12"/>
        <w:spacing w:line="480" w:lineRule="exact"/>
        <w:ind w:firstLine="480" w:firstLineChars="200"/>
        <w:rPr>
          <w:rFonts w:hint="eastAsia" w:ascii="宋体" w:hAnsi="宋体" w:eastAsia="宋体" w:cs="Times New Roman"/>
          <w:color w:val="auto"/>
          <w:spacing w:val="0"/>
          <w:kern w:val="2"/>
          <w:sz w:val="24"/>
          <w:szCs w:val="24"/>
          <w:highlight w:val="none"/>
          <w:lang w:val="en-US" w:eastAsia="zh-CN" w:bidi="ar-SA"/>
        </w:rPr>
      </w:pPr>
      <w:r>
        <w:rPr>
          <w:rFonts w:hint="eastAsia" w:ascii="宋体" w:hAnsi="宋体" w:eastAsia="宋体" w:cs="Times New Roman"/>
          <w:color w:val="auto"/>
          <w:spacing w:val="0"/>
          <w:kern w:val="2"/>
          <w:sz w:val="24"/>
          <w:szCs w:val="24"/>
          <w:highlight w:val="none"/>
          <w:lang w:val="en-US" w:eastAsia="zh-CN" w:bidi="ar-SA"/>
        </w:rPr>
        <w:t>质疑函采取现场书面递交形式。由法定代表人持本人身份证原件或授权委托代理人持本人身份证原件及授权委托书原件，同时携带质疑函</w:t>
      </w:r>
      <w:r>
        <w:rPr>
          <w:rFonts w:hint="eastAsia" w:hAnsi="宋体" w:cs="Times New Roman"/>
          <w:color w:val="auto"/>
          <w:spacing w:val="0"/>
          <w:kern w:val="2"/>
          <w:sz w:val="24"/>
          <w:szCs w:val="24"/>
          <w:highlight w:val="none"/>
          <w:shd w:val="clear" w:fill="FFFFFF"/>
          <w:lang w:val="en-US" w:eastAsia="zh-CN" w:bidi="ar-SA"/>
        </w:rPr>
        <w:t>（</w:t>
      </w:r>
      <w:r>
        <w:rPr>
          <w:rFonts w:hint="eastAsia" w:ascii="宋体" w:hAnsi="宋体" w:eastAsia="宋体" w:cs="Times New Roman"/>
          <w:color w:val="auto"/>
          <w:spacing w:val="0"/>
          <w:kern w:val="2"/>
          <w:sz w:val="24"/>
          <w:szCs w:val="24"/>
          <w:highlight w:val="none"/>
          <w:lang w:val="en-US" w:eastAsia="zh-CN" w:bidi="ar-SA"/>
        </w:rPr>
        <w:t>原件)和加盖单位公章的相关依据和证明材料，送至集采代理机构。</w:t>
      </w:r>
    </w:p>
    <w:p>
      <w:pPr>
        <w:pStyle w:val="12"/>
        <w:spacing w:line="480" w:lineRule="exact"/>
        <w:ind w:firstLine="480" w:firstLineChars="200"/>
        <w:rPr>
          <w:rFonts w:hint="default" w:ascii="宋体" w:hAnsi="宋体" w:eastAsia="宋体" w:cs="Times New Roman"/>
          <w:color w:val="auto"/>
          <w:spacing w:val="0"/>
          <w:kern w:val="2"/>
          <w:sz w:val="24"/>
          <w:szCs w:val="24"/>
          <w:highlight w:val="none"/>
          <w:lang w:val="en-US" w:eastAsia="zh-CN" w:bidi="ar-SA"/>
        </w:rPr>
      </w:pPr>
      <w:r>
        <w:rPr>
          <w:rFonts w:hint="eastAsia" w:ascii="宋体" w:hAnsi="宋体" w:eastAsia="宋体" w:cs="Times New Roman"/>
          <w:color w:val="auto"/>
          <w:spacing w:val="0"/>
          <w:kern w:val="2"/>
          <w:sz w:val="24"/>
          <w:szCs w:val="24"/>
          <w:highlight w:val="none"/>
          <w:lang w:val="en-US" w:eastAsia="zh-CN" w:bidi="ar-SA"/>
        </w:rPr>
        <w:t>受理质疑部门：陇川县政府采购和出让中心</w:t>
      </w:r>
    </w:p>
    <w:p>
      <w:pPr>
        <w:pStyle w:val="12"/>
        <w:spacing w:line="480" w:lineRule="exact"/>
        <w:ind w:firstLine="480" w:firstLineChars="200"/>
        <w:rPr>
          <w:rFonts w:hint="eastAsia" w:ascii="宋体" w:hAnsi="宋体" w:eastAsia="宋体" w:cs="Times New Roman"/>
          <w:color w:val="auto"/>
          <w:spacing w:val="0"/>
          <w:kern w:val="2"/>
          <w:sz w:val="24"/>
          <w:szCs w:val="24"/>
          <w:highlight w:val="none"/>
          <w:lang w:val="en-US" w:eastAsia="zh-CN" w:bidi="ar-SA"/>
        </w:rPr>
      </w:pPr>
      <w:r>
        <w:rPr>
          <w:rFonts w:hint="eastAsia" w:ascii="宋体" w:hAnsi="宋体" w:eastAsia="宋体" w:cs="Times New Roman"/>
          <w:color w:val="auto"/>
          <w:spacing w:val="0"/>
          <w:kern w:val="2"/>
          <w:sz w:val="24"/>
          <w:szCs w:val="24"/>
          <w:highlight w:val="none"/>
          <w:lang w:val="en-US" w:eastAsia="zh-CN" w:bidi="ar-SA"/>
        </w:rPr>
        <w:t>联 系 人：王城</w:t>
      </w:r>
    </w:p>
    <w:p>
      <w:pPr>
        <w:pStyle w:val="12"/>
        <w:spacing w:line="480" w:lineRule="exact"/>
        <w:ind w:firstLine="480" w:firstLineChars="200"/>
        <w:rPr>
          <w:rFonts w:hint="eastAsia" w:ascii="宋体" w:hAnsi="宋体" w:eastAsia="宋体" w:cs="Times New Roman"/>
          <w:color w:val="auto"/>
          <w:spacing w:val="0"/>
          <w:kern w:val="2"/>
          <w:sz w:val="24"/>
          <w:szCs w:val="24"/>
          <w:highlight w:val="none"/>
          <w:lang w:val="en-US" w:eastAsia="zh-CN" w:bidi="ar-SA"/>
        </w:rPr>
      </w:pPr>
      <w:r>
        <w:rPr>
          <w:rFonts w:hint="eastAsia" w:ascii="宋体" w:hAnsi="宋体" w:eastAsia="宋体" w:cs="Times New Roman"/>
          <w:color w:val="auto"/>
          <w:spacing w:val="0"/>
          <w:kern w:val="2"/>
          <w:sz w:val="24"/>
          <w:szCs w:val="24"/>
          <w:highlight w:val="none"/>
          <w:lang w:val="en-US" w:eastAsia="zh-CN" w:bidi="ar-SA"/>
        </w:rPr>
        <w:t>联系电话：0692-7173320</w:t>
      </w:r>
    </w:p>
    <w:p>
      <w:pPr>
        <w:pStyle w:val="12"/>
        <w:spacing w:line="480" w:lineRule="exact"/>
        <w:ind w:firstLine="480" w:firstLineChars="200"/>
        <w:rPr>
          <w:rStyle w:val="71"/>
          <w:rFonts w:hint="eastAsia" w:ascii="宋体" w:hAnsi="宋体"/>
          <w:color w:val="auto"/>
          <w:sz w:val="28"/>
          <w:szCs w:val="28"/>
          <w:highlight w:val="none"/>
        </w:rPr>
      </w:pPr>
      <w:r>
        <w:rPr>
          <w:rFonts w:hint="eastAsia" w:ascii="宋体" w:hAnsi="宋体" w:eastAsia="宋体" w:cs="Times New Roman"/>
          <w:color w:val="auto"/>
          <w:spacing w:val="0"/>
          <w:kern w:val="2"/>
          <w:sz w:val="24"/>
          <w:szCs w:val="24"/>
          <w:highlight w:val="none"/>
          <w:lang w:val="en-US" w:eastAsia="zh-CN" w:bidi="ar-SA"/>
        </w:rPr>
        <w:t>通讯地址：陇川县章凤镇</w:t>
      </w:r>
      <w:r>
        <w:rPr>
          <w:rFonts w:hint="eastAsia" w:hAnsi="宋体" w:cs="Times New Roman"/>
          <w:color w:val="auto"/>
          <w:spacing w:val="0"/>
          <w:kern w:val="2"/>
          <w:sz w:val="24"/>
          <w:szCs w:val="24"/>
          <w:highlight w:val="none"/>
          <w:lang w:val="en-US" w:eastAsia="zh-CN" w:bidi="ar-SA"/>
        </w:rPr>
        <w:t>卫国南路26</w:t>
      </w:r>
      <w:r>
        <w:rPr>
          <w:rFonts w:hint="eastAsia" w:ascii="宋体" w:hAnsi="宋体" w:eastAsia="宋体" w:cs="Times New Roman"/>
          <w:color w:val="auto"/>
          <w:spacing w:val="0"/>
          <w:kern w:val="2"/>
          <w:sz w:val="24"/>
          <w:szCs w:val="24"/>
          <w:highlight w:val="none"/>
          <w:lang w:val="en-US" w:eastAsia="zh-CN" w:bidi="ar-SA"/>
        </w:rPr>
        <w:t>号</w:t>
      </w:r>
    </w:p>
    <w:p>
      <w:pPr>
        <w:spacing w:line="480" w:lineRule="exact"/>
        <w:rPr>
          <w:rStyle w:val="71"/>
          <w:rFonts w:hint="eastAsia" w:ascii="宋体" w:hAnsi="宋体"/>
          <w:color w:val="auto"/>
          <w:sz w:val="28"/>
          <w:szCs w:val="28"/>
          <w:highlight w:val="none"/>
        </w:rPr>
      </w:pPr>
    </w:p>
    <w:p>
      <w:pPr>
        <w:spacing w:line="480" w:lineRule="exact"/>
        <w:rPr>
          <w:rFonts w:ascii="宋体" w:hAnsi="宋体" w:cs="仿宋"/>
          <w:b/>
          <w:bCs/>
          <w:color w:val="auto"/>
          <w:sz w:val="24"/>
          <w:szCs w:val="44"/>
          <w:highlight w:val="none"/>
        </w:rPr>
      </w:pPr>
      <w:r>
        <w:rPr>
          <w:rStyle w:val="71"/>
          <w:rFonts w:hint="eastAsia" w:ascii="宋体" w:hAnsi="宋体"/>
          <w:color w:val="auto"/>
          <w:sz w:val="28"/>
          <w:szCs w:val="28"/>
          <w:highlight w:val="none"/>
        </w:rPr>
        <w:t>附件：质疑函范本</w:t>
      </w:r>
    </w:p>
    <w:p>
      <w:pPr>
        <w:spacing w:line="480" w:lineRule="exact"/>
        <w:jc w:val="center"/>
        <w:rPr>
          <w:rFonts w:ascii="宋体" w:hAnsi="宋体" w:cs="仿宋"/>
          <w:b/>
          <w:bCs/>
          <w:color w:val="auto"/>
          <w:sz w:val="28"/>
          <w:szCs w:val="28"/>
          <w:highlight w:val="none"/>
        </w:rPr>
      </w:pPr>
      <w:r>
        <w:rPr>
          <w:rFonts w:hint="eastAsia" w:ascii="宋体" w:hAnsi="宋体" w:cs="仿宋"/>
          <w:b/>
          <w:bCs/>
          <w:color w:val="auto"/>
          <w:sz w:val="28"/>
          <w:szCs w:val="28"/>
          <w:highlight w:val="none"/>
        </w:rPr>
        <w:t>质疑函范本</w:t>
      </w:r>
    </w:p>
    <w:p>
      <w:pPr>
        <w:adjustRightInd w:val="0"/>
        <w:snapToGrid w:val="0"/>
        <w:spacing w:before="240" w:beforeLines="100" w:line="480" w:lineRule="exact"/>
        <w:rPr>
          <w:rFonts w:ascii="宋体" w:hAnsi="宋体" w:cs="仿宋"/>
          <w:bCs/>
          <w:color w:val="auto"/>
          <w:sz w:val="24"/>
          <w:szCs w:val="32"/>
          <w:highlight w:val="none"/>
        </w:rPr>
      </w:pPr>
      <w:r>
        <w:rPr>
          <w:rFonts w:hint="eastAsia" w:ascii="宋体" w:hAnsi="宋体" w:cs="仿宋"/>
          <w:bCs/>
          <w:color w:val="auto"/>
          <w:sz w:val="24"/>
          <w:szCs w:val="32"/>
          <w:highlight w:val="none"/>
        </w:rPr>
        <w:t>一、质疑供应商基本信息</w:t>
      </w:r>
    </w:p>
    <w:p>
      <w:pPr>
        <w:adjustRightInd w:val="0"/>
        <w:snapToGrid w:val="0"/>
        <w:spacing w:line="480" w:lineRule="exact"/>
        <w:rPr>
          <w:rFonts w:ascii="宋体" w:hAnsi="宋体" w:cs="仿宋"/>
          <w:color w:val="auto"/>
          <w:sz w:val="24"/>
          <w:szCs w:val="32"/>
          <w:highlight w:val="none"/>
          <w:u w:val="dotted"/>
        </w:rPr>
      </w:pPr>
      <w:r>
        <w:rPr>
          <w:rFonts w:hint="eastAsia" w:ascii="宋体" w:hAnsi="宋体" w:cs="仿宋"/>
          <w:color w:val="auto"/>
          <w:sz w:val="24"/>
          <w:szCs w:val="32"/>
          <w:highlight w:val="none"/>
        </w:rPr>
        <w:t>质疑供应商：</w:t>
      </w:r>
    </w:p>
    <w:p>
      <w:pPr>
        <w:adjustRightInd w:val="0"/>
        <w:snapToGrid w:val="0"/>
        <w:spacing w:line="480" w:lineRule="exact"/>
        <w:rPr>
          <w:rFonts w:ascii="宋体" w:hAnsi="宋体" w:cs="仿宋"/>
          <w:color w:val="auto"/>
          <w:sz w:val="24"/>
          <w:szCs w:val="32"/>
          <w:highlight w:val="none"/>
        </w:rPr>
      </w:pPr>
      <w:r>
        <w:rPr>
          <w:rFonts w:hint="eastAsia" w:ascii="宋体" w:hAnsi="宋体" w:cs="仿宋"/>
          <w:color w:val="auto"/>
          <w:sz w:val="24"/>
          <w:szCs w:val="32"/>
          <w:highlight w:val="none"/>
        </w:rPr>
        <w:t>地址：邮编：</w:t>
      </w:r>
    </w:p>
    <w:p>
      <w:pPr>
        <w:adjustRightInd w:val="0"/>
        <w:snapToGrid w:val="0"/>
        <w:spacing w:line="480" w:lineRule="exact"/>
        <w:rPr>
          <w:rFonts w:ascii="宋体" w:hAnsi="宋体" w:cs="仿宋"/>
          <w:color w:val="auto"/>
          <w:sz w:val="24"/>
          <w:szCs w:val="32"/>
          <w:highlight w:val="none"/>
        </w:rPr>
      </w:pPr>
      <w:r>
        <w:rPr>
          <w:rFonts w:hint="eastAsia" w:ascii="宋体" w:hAnsi="宋体" w:cs="仿宋"/>
          <w:color w:val="auto"/>
          <w:sz w:val="24"/>
          <w:szCs w:val="32"/>
          <w:highlight w:val="none"/>
        </w:rPr>
        <w:t>联系人：联系电话：</w:t>
      </w:r>
    </w:p>
    <w:p>
      <w:pPr>
        <w:adjustRightInd w:val="0"/>
        <w:snapToGrid w:val="0"/>
        <w:spacing w:line="480" w:lineRule="exact"/>
        <w:rPr>
          <w:rFonts w:ascii="宋体" w:hAnsi="宋体" w:cs="仿宋"/>
          <w:color w:val="auto"/>
          <w:sz w:val="24"/>
          <w:szCs w:val="32"/>
          <w:highlight w:val="none"/>
          <w:u w:val="dotted"/>
        </w:rPr>
      </w:pPr>
      <w:r>
        <w:rPr>
          <w:rFonts w:hint="eastAsia" w:ascii="宋体" w:hAnsi="宋体" w:cs="仿宋"/>
          <w:color w:val="auto"/>
          <w:sz w:val="24"/>
          <w:szCs w:val="32"/>
          <w:highlight w:val="none"/>
        </w:rPr>
        <w:t>授权代表：</w:t>
      </w:r>
    </w:p>
    <w:p>
      <w:pPr>
        <w:adjustRightInd w:val="0"/>
        <w:snapToGrid w:val="0"/>
        <w:spacing w:line="480" w:lineRule="exact"/>
        <w:rPr>
          <w:rFonts w:ascii="宋体" w:hAnsi="宋体" w:cs="仿宋"/>
          <w:color w:val="auto"/>
          <w:sz w:val="24"/>
          <w:szCs w:val="32"/>
          <w:highlight w:val="none"/>
        </w:rPr>
      </w:pPr>
      <w:r>
        <w:rPr>
          <w:rFonts w:hint="eastAsia" w:ascii="宋体" w:hAnsi="宋体" w:cs="仿宋"/>
          <w:color w:val="auto"/>
          <w:sz w:val="24"/>
          <w:szCs w:val="32"/>
          <w:highlight w:val="none"/>
        </w:rPr>
        <w:t>联系电话：</w:t>
      </w:r>
    </w:p>
    <w:p>
      <w:pPr>
        <w:adjustRightInd w:val="0"/>
        <w:snapToGrid w:val="0"/>
        <w:spacing w:line="480" w:lineRule="exact"/>
        <w:rPr>
          <w:rFonts w:ascii="宋体" w:hAnsi="宋体" w:cs="仿宋"/>
          <w:color w:val="auto"/>
          <w:sz w:val="24"/>
          <w:szCs w:val="32"/>
          <w:highlight w:val="none"/>
        </w:rPr>
      </w:pPr>
      <w:r>
        <w:rPr>
          <w:rFonts w:hint="eastAsia" w:ascii="宋体" w:hAnsi="宋体" w:cs="仿宋"/>
          <w:color w:val="auto"/>
          <w:sz w:val="24"/>
          <w:szCs w:val="32"/>
          <w:highlight w:val="none"/>
        </w:rPr>
        <w:t>地址：邮编：</w:t>
      </w:r>
    </w:p>
    <w:p>
      <w:pPr>
        <w:adjustRightInd w:val="0"/>
        <w:snapToGrid w:val="0"/>
        <w:spacing w:line="480" w:lineRule="exact"/>
        <w:rPr>
          <w:rFonts w:ascii="宋体" w:hAnsi="宋体" w:cs="仿宋"/>
          <w:bCs/>
          <w:color w:val="auto"/>
          <w:sz w:val="24"/>
          <w:szCs w:val="32"/>
          <w:highlight w:val="none"/>
        </w:rPr>
      </w:pPr>
      <w:r>
        <w:rPr>
          <w:rFonts w:hint="eastAsia" w:ascii="宋体" w:hAnsi="宋体" w:cs="仿宋"/>
          <w:bCs/>
          <w:color w:val="auto"/>
          <w:sz w:val="24"/>
          <w:szCs w:val="32"/>
          <w:highlight w:val="none"/>
        </w:rPr>
        <w:t>二、质疑项目基本情况</w:t>
      </w:r>
    </w:p>
    <w:p>
      <w:pPr>
        <w:adjustRightInd w:val="0"/>
        <w:snapToGrid w:val="0"/>
        <w:spacing w:line="480" w:lineRule="exact"/>
        <w:rPr>
          <w:rFonts w:ascii="宋体" w:hAnsi="宋体" w:cs="仿宋"/>
          <w:color w:val="auto"/>
          <w:sz w:val="24"/>
          <w:szCs w:val="32"/>
          <w:highlight w:val="none"/>
        </w:rPr>
      </w:pPr>
      <w:r>
        <w:rPr>
          <w:rFonts w:hint="eastAsia" w:ascii="宋体" w:hAnsi="宋体" w:cs="仿宋"/>
          <w:color w:val="auto"/>
          <w:sz w:val="24"/>
          <w:szCs w:val="32"/>
          <w:highlight w:val="none"/>
        </w:rPr>
        <w:t>质疑项目的名称：</w:t>
      </w:r>
    </w:p>
    <w:p>
      <w:pPr>
        <w:adjustRightInd w:val="0"/>
        <w:snapToGrid w:val="0"/>
        <w:spacing w:line="480" w:lineRule="exact"/>
        <w:rPr>
          <w:rFonts w:ascii="宋体" w:hAnsi="宋体" w:cs="仿宋"/>
          <w:color w:val="auto"/>
          <w:sz w:val="24"/>
          <w:szCs w:val="32"/>
          <w:highlight w:val="none"/>
        </w:rPr>
      </w:pPr>
      <w:r>
        <w:rPr>
          <w:rFonts w:hint="eastAsia" w:ascii="宋体" w:hAnsi="宋体" w:cs="仿宋"/>
          <w:color w:val="auto"/>
          <w:sz w:val="24"/>
          <w:szCs w:val="32"/>
          <w:highlight w:val="none"/>
        </w:rPr>
        <w:t>质疑项目的编号：包号：</w:t>
      </w:r>
    </w:p>
    <w:p>
      <w:pPr>
        <w:adjustRightInd w:val="0"/>
        <w:snapToGrid w:val="0"/>
        <w:spacing w:line="480" w:lineRule="exact"/>
        <w:rPr>
          <w:rFonts w:ascii="宋体" w:hAnsi="宋体" w:cs="仿宋"/>
          <w:color w:val="auto"/>
          <w:sz w:val="24"/>
          <w:szCs w:val="32"/>
          <w:highlight w:val="none"/>
          <w:u w:val="dotted"/>
        </w:rPr>
      </w:pPr>
      <w:r>
        <w:rPr>
          <w:rFonts w:hint="eastAsia" w:ascii="宋体" w:hAnsi="宋体" w:cs="仿宋"/>
          <w:color w:val="auto"/>
          <w:sz w:val="24"/>
          <w:szCs w:val="32"/>
          <w:highlight w:val="none"/>
        </w:rPr>
        <w:t>采购人名称：</w:t>
      </w:r>
    </w:p>
    <w:p>
      <w:pPr>
        <w:adjustRightInd w:val="0"/>
        <w:snapToGrid w:val="0"/>
        <w:spacing w:line="480" w:lineRule="exact"/>
        <w:rPr>
          <w:rFonts w:ascii="宋体" w:hAnsi="宋体" w:cs="仿宋"/>
          <w:color w:val="auto"/>
          <w:sz w:val="24"/>
          <w:szCs w:val="32"/>
          <w:highlight w:val="none"/>
        </w:rPr>
      </w:pPr>
      <w:r>
        <w:rPr>
          <w:rFonts w:hint="eastAsia" w:ascii="宋体" w:hAnsi="宋体" w:cs="仿宋"/>
          <w:color w:val="auto"/>
          <w:sz w:val="24"/>
          <w:szCs w:val="32"/>
          <w:highlight w:val="none"/>
        </w:rPr>
        <w:t>采购文件获取日期：</w:t>
      </w:r>
    </w:p>
    <w:p>
      <w:pPr>
        <w:adjustRightInd w:val="0"/>
        <w:snapToGrid w:val="0"/>
        <w:spacing w:line="480" w:lineRule="exact"/>
        <w:rPr>
          <w:rFonts w:ascii="宋体" w:hAnsi="宋体" w:cs="仿宋"/>
          <w:bCs/>
          <w:color w:val="auto"/>
          <w:sz w:val="24"/>
          <w:szCs w:val="32"/>
          <w:highlight w:val="none"/>
        </w:rPr>
      </w:pPr>
      <w:r>
        <w:rPr>
          <w:rFonts w:hint="eastAsia" w:ascii="宋体" w:hAnsi="宋体" w:cs="仿宋"/>
          <w:bCs/>
          <w:color w:val="auto"/>
          <w:sz w:val="24"/>
          <w:szCs w:val="32"/>
          <w:highlight w:val="none"/>
        </w:rPr>
        <w:t>三、质疑事项具体内容</w:t>
      </w:r>
    </w:p>
    <w:p>
      <w:pPr>
        <w:adjustRightInd w:val="0"/>
        <w:snapToGrid w:val="0"/>
        <w:spacing w:line="480" w:lineRule="exact"/>
        <w:rPr>
          <w:rFonts w:ascii="宋体" w:hAnsi="宋体" w:cs="仿宋"/>
          <w:color w:val="auto"/>
          <w:sz w:val="24"/>
          <w:szCs w:val="32"/>
          <w:highlight w:val="none"/>
          <w:u w:val="dotted"/>
        </w:rPr>
      </w:pPr>
      <w:r>
        <w:rPr>
          <w:rFonts w:hint="eastAsia" w:ascii="宋体" w:hAnsi="宋体" w:cs="仿宋"/>
          <w:color w:val="auto"/>
          <w:sz w:val="24"/>
          <w:szCs w:val="32"/>
          <w:highlight w:val="none"/>
        </w:rPr>
        <w:t>质疑事项1：</w:t>
      </w:r>
    </w:p>
    <w:p>
      <w:pPr>
        <w:adjustRightInd w:val="0"/>
        <w:snapToGrid w:val="0"/>
        <w:spacing w:line="480" w:lineRule="exact"/>
        <w:rPr>
          <w:rFonts w:ascii="宋体" w:hAnsi="宋体" w:cs="仿宋"/>
          <w:color w:val="auto"/>
          <w:sz w:val="24"/>
          <w:szCs w:val="32"/>
          <w:highlight w:val="none"/>
          <w:u w:val="dotted"/>
        </w:rPr>
      </w:pPr>
      <w:r>
        <w:rPr>
          <w:rFonts w:hint="eastAsia" w:ascii="宋体" w:hAnsi="宋体" w:cs="仿宋"/>
          <w:color w:val="auto"/>
          <w:sz w:val="24"/>
          <w:szCs w:val="32"/>
          <w:highlight w:val="none"/>
        </w:rPr>
        <w:t>事实依据：</w:t>
      </w:r>
    </w:p>
    <w:p>
      <w:pPr>
        <w:adjustRightInd w:val="0"/>
        <w:snapToGrid w:val="0"/>
        <w:spacing w:line="480" w:lineRule="exact"/>
        <w:rPr>
          <w:rFonts w:ascii="宋体" w:hAnsi="宋体" w:cs="仿宋"/>
          <w:color w:val="auto"/>
          <w:sz w:val="24"/>
          <w:szCs w:val="32"/>
          <w:highlight w:val="none"/>
        </w:rPr>
      </w:pPr>
    </w:p>
    <w:p>
      <w:pPr>
        <w:adjustRightInd w:val="0"/>
        <w:snapToGrid w:val="0"/>
        <w:spacing w:line="480" w:lineRule="exact"/>
        <w:rPr>
          <w:rFonts w:ascii="宋体" w:hAnsi="宋体" w:cs="仿宋"/>
          <w:color w:val="auto"/>
          <w:sz w:val="24"/>
          <w:szCs w:val="32"/>
          <w:highlight w:val="none"/>
          <w:u w:val="dotted"/>
        </w:rPr>
      </w:pPr>
      <w:r>
        <w:rPr>
          <w:rFonts w:hint="eastAsia" w:ascii="宋体" w:hAnsi="宋体" w:cs="仿宋"/>
          <w:color w:val="auto"/>
          <w:sz w:val="24"/>
          <w:szCs w:val="32"/>
          <w:highlight w:val="none"/>
        </w:rPr>
        <w:t>法律依据：</w:t>
      </w:r>
    </w:p>
    <w:p>
      <w:pPr>
        <w:adjustRightInd w:val="0"/>
        <w:snapToGrid w:val="0"/>
        <w:spacing w:line="480" w:lineRule="exact"/>
        <w:rPr>
          <w:rFonts w:ascii="宋体" w:hAnsi="宋体" w:cs="仿宋"/>
          <w:color w:val="auto"/>
          <w:sz w:val="24"/>
          <w:szCs w:val="32"/>
          <w:highlight w:val="none"/>
          <w:u w:val="dotted"/>
        </w:rPr>
      </w:pPr>
    </w:p>
    <w:p>
      <w:pPr>
        <w:adjustRightInd w:val="0"/>
        <w:snapToGrid w:val="0"/>
        <w:spacing w:line="480" w:lineRule="exact"/>
        <w:rPr>
          <w:rFonts w:ascii="宋体" w:hAnsi="宋体" w:cs="仿宋"/>
          <w:color w:val="auto"/>
          <w:sz w:val="24"/>
          <w:szCs w:val="32"/>
          <w:highlight w:val="none"/>
          <w:u w:val="dotted"/>
        </w:rPr>
      </w:pPr>
      <w:r>
        <w:rPr>
          <w:rFonts w:hint="eastAsia" w:ascii="宋体" w:hAnsi="宋体" w:cs="仿宋"/>
          <w:color w:val="auto"/>
          <w:sz w:val="24"/>
          <w:szCs w:val="32"/>
          <w:highlight w:val="none"/>
        </w:rPr>
        <w:t>质疑事项2</w:t>
      </w:r>
    </w:p>
    <w:p>
      <w:pPr>
        <w:adjustRightInd w:val="0"/>
        <w:snapToGrid w:val="0"/>
        <w:spacing w:line="480" w:lineRule="exact"/>
        <w:rPr>
          <w:rFonts w:ascii="宋体" w:hAnsi="宋体" w:cs="仿宋"/>
          <w:color w:val="auto"/>
          <w:sz w:val="24"/>
          <w:szCs w:val="32"/>
          <w:highlight w:val="none"/>
        </w:rPr>
      </w:pPr>
      <w:r>
        <w:rPr>
          <w:rFonts w:hint="eastAsia" w:ascii="宋体" w:hAnsi="宋体" w:cs="仿宋"/>
          <w:color w:val="auto"/>
          <w:sz w:val="24"/>
          <w:szCs w:val="32"/>
          <w:highlight w:val="none"/>
        </w:rPr>
        <w:t>……</w:t>
      </w:r>
    </w:p>
    <w:p>
      <w:pPr>
        <w:adjustRightInd w:val="0"/>
        <w:snapToGrid w:val="0"/>
        <w:spacing w:line="480" w:lineRule="exact"/>
        <w:rPr>
          <w:rFonts w:ascii="宋体" w:hAnsi="宋体" w:cs="仿宋"/>
          <w:bCs/>
          <w:color w:val="auto"/>
          <w:sz w:val="24"/>
          <w:szCs w:val="32"/>
          <w:highlight w:val="none"/>
        </w:rPr>
      </w:pPr>
      <w:r>
        <w:rPr>
          <w:rFonts w:hint="eastAsia" w:ascii="宋体" w:hAnsi="宋体" w:cs="仿宋"/>
          <w:bCs/>
          <w:color w:val="auto"/>
          <w:sz w:val="24"/>
          <w:szCs w:val="32"/>
          <w:highlight w:val="none"/>
        </w:rPr>
        <w:t>四、与质疑事项相关的质疑请求</w:t>
      </w:r>
    </w:p>
    <w:p>
      <w:pPr>
        <w:adjustRightInd w:val="0"/>
        <w:snapToGrid w:val="0"/>
        <w:spacing w:line="480" w:lineRule="exact"/>
        <w:rPr>
          <w:rFonts w:ascii="宋体" w:hAnsi="宋体" w:cs="仿宋"/>
          <w:color w:val="auto"/>
          <w:sz w:val="24"/>
          <w:szCs w:val="32"/>
          <w:highlight w:val="none"/>
          <w:u w:val="dotted"/>
        </w:rPr>
      </w:pPr>
      <w:r>
        <w:rPr>
          <w:rFonts w:hint="eastAsia" w:ascii="宋体" w:hAnsi="宋体" w:cs="仿宋"/>
          <w:color w:val="auto"/>
          <w:sz w:val="24"/>
          <w:szCs w:val="32"/>
          <w:highlight w:val="none"/>
        </w:rPr>
        <w:t>请求：</w:t>
      </w:r>
    </w:p>
    <w:p>
      <w:pPr>
        <w:spacing w:line="480" w:lineRule="exact"/>
        <w:rPr>
          <w:rFonts w:ascii="宋体" w:hAnsi="宋体"/>
          <w:color w:val="auto"/>
          <w:sz w:val="24"/>
          <w:szCs w:val="30"/>
          <w:highlight w:val="none"/>
        </w:rPr>
      </w:pPr>
      <w:r>
        <w:rPr>
          <w:rFonts w:hint="eastAsia" w:ascii="宋体" w:hAnsi="宋体"/>
          <w:color w:val="auto"/>
          <w:sz w:val="24"/>
          <w:szCs w:val="30"/>
          <w:highlight w:val="none"/>
        </w:rPr>
        <w:t>签字</w:t>
      </w:r>
      <w:r>
        <w:rPr>
          <w:rFonts w:hint="eastAsia" w:ascii="宋体" w:hAnsi="宋体"/>
          <w:color w:val="auto"/>
          <w:sz w:val="24"/>
          <w:szCs w:val="30"/>
          <w:highlight w:val="none"/>
          <w:shd w:val="clear" w:fill="FFFFFF"/>
          <w:lang w:eastAsia="zh-CN"/>
        </w:rPr>
        <w:t>（</w:t>
      </w:r>
      <w:r>
        <w:rPr>
          <w:rFonts w:hint="eastAsia" w:ascii="宋体" w:hAnsi="宋体"/>
          <w:color w:val="auto"/>
          <w:sz w:val="24"/>
          <w:szCs w:val="30"/>
          <w:highlight w:val="none"/>
        </w:rPr>
        <w:t xml:space="preserve">签章)：                   公章：                      </w:t>
      </w:r>
    </w:p>
    <w:p>
      <w:pPr>
        <w:spacing w:line="480" w:lineRule="exact"/>
        <w:rPr>
          <w:rFonts w:ascii="宋体" w:hAnsi="宋体"/>
          <w:color w:val="auto"/>
          <w:sz w:val="24"/>
          <w:szCs w:val="30"/>
          <w:highlight w:val="none"/>
        </w:rPr>
      </w:pPr>
      <w:r>
        <w:rPr>
          <w:rFonts w:hint="eastAsia" w:ascii="宋体" w:hAnsi="宋体"/>
          <w:color w:val="auto"/>
          <w:sz w:val="24"/>
          <w:szCs w:val="30"/>
          <w:highlight w:val="none"/>
        </w:rPr>
        <w:t xml:space="preserve">日期：    </w:t>
      </w:r>
    </w:p>
    <w:p>
      <w:pPr>
        <w:spacing w:line="480" w:lineRule="exact"/>
        <w:ind w:firstLine="480" w:firstLineChars="200"/>
        <w:rPr>
          <w:rFonts w:ascii="宋体" w:hAnsi="宋体" w:cs="宋体"/>
          <w:color w:val="auto"/>
          <w:sz w:val="24"/>
          <w:szCs w:val="32"/>
          <w:highlight w:val="none"/>
        </w:rPr>
      </w:pPr>
    </w:p>
    <w:p>
      <w:pPr>
        <w:spacing w:line="480" w:lineRule="exact"/>
        <w:rPr>
          <w:rFonts w:ascii="宋体" w:hAnsi="宋体" w:cs="宋体"/>
          <w:b/>
          <w:bCs/>
          <w:color w:val="auto"/>
          <w:sz w:val="24"/>
          <w:szCs w:val="32"/>
          <w:highlight w:val="none"/>
        </w:rPr>
      </w:pPr>
      <w:r>
        <w:rPr>
          <w:rFonts w:hint="eastAsia" w:ascii="宋体" w:hAnsi="宋体" w:cs="宋体"/>
          <w:b/>
          <w:bCs/>
          <w:color w:val="auto"/>
          <w:sz w:val="24"/>
          <w:szCs w:val="32"/>
          <w:highlight w:val="none"/>
        </w:rPr>
        <w:t>质疑函制作说明：</w:t>
      </w:r>
    </w:p>
    <w:p>
      <w:pPr>
        <w:spacing w:line="480" w:lineRule="exact"/>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1.供应商</w:t>
      </w:r>
      <w:bookmarkStart w:id="75" w:name="hmcheck_8da3db474ef546fe9c8bd627989e1a00"/>
      <w:r>
        <w:rPr>
          <w:rFonts w:hint="eastAsia" w:ascii="宋体" w:hAnsi="宋体" w:cs="宋体"/>
          <w:color w:val="auto"/>
          <w:sz w:val="24"/>
          <w:szCs w:val="32"/>
          <w:highlight w:val="none"/>
          <w:shd w:val="clear" w:fill="FFFFFF"/>
        </w:rPr>
        <w:t>提出质疑</w:t>
      </w:r>
      <w:bookmarkEnd w:id="75"/>
      <w:r>
        <w:rPr>
          <w:rFonts w:hint="eastAsia" w:ascii="宋体" w:hAnsi="宋体" w:cs="宋体"/>
          <w:color w:val="auto"/>
          <w:sz w:val="24"/>
          <w:szCs w:val="32"/>
          <w:highlight w:val="none"/>
        </w:rPr>
        <w:t>时，应提交质疑函和必要的证明材料。</w:t>
      </w:r>
    </w:p>
    <w:p>
      <w:pPr>
        <w:spacing w:line="480" w:lineRule="exact"/>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2.质疑供应商若委托代理人进行质疑的，质疑函应按要求列明“授权代表”的有关内容，并在附件中提交由质疑</w:t>
      </w:r>
      <w:r>
        <w:rPr>
          <w:rFonts w:hint="eastAsia" w:ascii="宋体" w:hAnsi="宋体" w:cs="宋体"/>
          <w:color w:val="auto"/>
          <w:kern w:val="0"/>
          <w:sz w:val="24"/>
          <w:szCs w:val="32"/>
          <w:highlight w:val="none"/>
        </w:rPr>
        <w:t>供应商签署的授权委托书。授权委托书应载明代理人的姓名或者名称、代理事项、具体权限、期限和相关事项。</w:t>
      </w:r>
    </w:p>
    <w:p>
      <w:pPr>
        <w:spacing w:line="480" w:lineRule="exact"/>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3.质疑供应商若对项目的某一分包进行质疑，质疑函中应列明具体分包号。</w:t>
      </w:r>
    </w:p>
    <w:p>
      <w:pPr>
        <w:spacing w:line="480" w:lineRule="exact"/>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4.质疑函的质疑事项应具体、明确，并有必要的事实依据和法律依据。</w:t>
      </w:r>
    </w:p>
    <w:p>
      <w:pPr>
        <w:spacing w:line="480" w:lineRule="exact"/>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5.质疑函的质疑请求应与质疑事项相关。</w:t>
      </w:r>
    </w:p>
    <w:p>
      <w:pPr>
        <w:spacing w:line="480" w:lineRule="exact"/>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6.质疑供应商为自然人的，质疑函应由本人签字；质疑供应商为法人或者其他组织的，质疑函应由法定代表人、主要负责人，或者其授权代表签字或者盖章，并加盖公章。</w:t>
      </w:r>
    </w:p>
    <w:p>
      <w:pPr>
        <w:spacing w:line="480" w:lineRule="exact"/>
        <w:rPr>
          <w:rStyle w:val="71"/>
          <w:rFonts w:hint="eastAsia" w:ascii="宋体" w:hAnsi="宋体"/>
          <w:color w:val="auto"/>
          <w:sz w:val="28"/>
          <w:szCs w:val="28"/>
          <w:highlight w:val="none"/>
        </w:rPr>
      </w:pPr>
    </w:p>
    <w:p>
      <w:pPr>
        <w:spacing w:line="480" w:lineRule="exact"/>
        <w:rPr>
          <w:rFonts w:ascii="宋体" w:hAnsi="宋体"/>
          <w:color w:val="auto"/>
          <w:sz w:val="30"/>
          <w:szCs w:val="30"/>
          <w:highlight w:val="none"/>
        </w:rPr>
      </w:pPr>
      <w:r>
        <w:rPr>
          <w:rStyle w:val="71"/>
          <w:rFonts w:hint="eastAsia" w:ascii="宋体" w:hAnsi="宋体"/>
          <w:color w:val="auto"/>
          <w:sz w:val="28"/>
          <w:szCs w:val="28"/>
          <w:highlight w:val="none"/>
        </w:rPr>
        <w:t>附件：投诉书范本</w:t>
      </w:r>
    </w:p>
    <w:p>
      <w:pPr>
        <w:spacing w:line="480" w:lineRule="exact"/>
        <w:jc w:val="center"/>
        <w:rPr>
          <w:rFonts w:ascii="宋体" w:hAnsi="宋体" w:cs="仿宋"/>
          <w:b/>
          <w:bCs/>
          <w:color w:val="auto"/>
          <w:sz w:val="28"/>
          <w:szCs w:val="28"/>
          <w:highlight w:val="none"/>
        </w:rPr>
      </w:pPr>
      <w:r>
        <w:rPr>
          <w:rFonts w:hint="eastAsia" w:ascii="宋体" w:hAnsi="宋体" w:cs="仿宋"/>
          <w:b/>
          <w:bCs/>
          <w:color w:val="auto"/>
          <w:sz w:val="28"/>
          <w:szCs w:val="28"/>
          <w:highlight w:val="none"/>
        </w:rPr>
        <w:t>投诉书范本</w:t>
      </w:r>
    </w:p>
    <w:p>
      <w:pPr>
        <w:spacing w:line="480" w:lineRule="exact"/>
        <w:rPr>
          <w:rFonts w:ascii="宋体" w:hAnsi="宋体"/>
          <w:color w:val="auto"/>
          <w:sz w:val="24"/>
          <w:szCs w:val="32"/>
          <w:highlight w:val="none"/>
        </w:rPr>
      </w:pPr>
      <w:r>
        <w:rPr>
          <w:rFonts w:hint="eastAsia" w:ascii="宋体" w:hAnsi="宋体"/>
          <w:color w:val="auto"/>
          <w:sz w:val="24"/>
          <w:szCs w:val="32"/>
          <w:highlight w:val="none"/>
        </w:rPr>
        <w:t>一、投诉相关主体基本情况</w:t>
      </w:r>
    </w:p>
    <w:p>
      <w:pPr>
        <w:spacing w:line="480" w:lineRule="exact"/>
        <w:rPr>
          <w:rFonts w:ascii="宋体" w:hAnsi="宋体"/>
          <w:color w:val="auto"/>
          <w:sz w:val="24"/>
          <w:szCs w:val="32"/>
          <w:highlight w:val="none"/>
          <w:u w:val="dotted"/>
        </w:rPr>
      </w:pPr>
      <w:r>
        <w:rPr>
          <w:rFonts w:hint="eastAsia" w:ascii="宋体" w:hAnsi="宋体"/>
          <w:color w:val="auto"/>
          <w:sz w:val="24"/>
          <w:szCs w:val="32"/>
          <w:highlight w:val="none"/>
        </w:rPr>
        <w:t>投诉人：</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地     址：邮编：</w:t>
      </w:r>
    </w:p>
    <w:p>
      <w:pPr>
        <w:tabs>
          <w:tab w:val="left" w:pos="6510"/>
        </w:tabs>
        <w:spacing w:line="480" w:lineRule="exact"/>
        <w:rPr>
          <w:rFonts w:ascii="宋体" w:hAnsi="宋体"/>
          <w:color w:val="auto"/>
          <w:sz w:val="24"/>
          <w:szCs w:val="32"/>
          <w:highlight w:val="none"/>
        </w:rPr>
      </w:pPr>
      <w:r>
        <w:rPr>
          <w:rFonts w:hint="eastAsia" w:ascii="宋体" w:hAnsi="宋体"/>
          <w:color w:val="auto"/>
          <w:sz w:val="24"/>
          <w:szCs w:val="32"/>
          <w:highlight w:val="none"/>
        </w:rPr>
        <w:t>法定代表人/主要负责人：</w:t>
      </w:r>
    </w:p>
    <w:p>
      <w:pPr>
        <w:tabs>
          <w:tab w:val="left" w:pos="6510"/>
        </w:tabs>
        <w:spacing w:line="480" w:lineRule="exact"/>
        <w:rPr>
          <w:rFonts w:ascii="宋体" w:hAnsi="宋体"/>
          <w:color w:val="auto"/>
          <w:sz w:val="24"/>
          <w:szCs w:val="32"/>
          <w:highlight w:val="none"/>
          <w:u w:val="dotted"/>
        </w:rPr>
      </w:pPr>
      <w:r>
        <w:rPr>
          <w:rFonts w:hint="eastAsia" w:ascii="宋体" w:hAnsi="宋体"/>
          <w:color w:val="auto"/>
          <w:sz w:val="24"/>
          <w:szCs w:val="32"/>
          <w:highlight w:val="none"/>
        </w:rPr>
        <w:t>联系电话：</w:t>
      </w:r>
    </w:p>
    <w:p>
      <w:pPr>
        <w:spacing w:line="480" w:lineRule="exact"/>
        <w:rPr>
          <w:rFonts w:ascii="宋体" w:hAnsi="宋体"/>
          <w:color w:val="auto"/>
          <w:sz w:val="24"/>
          <w:szCs w:val="32"/>
          <w:highlight w:val="none"/>
          <w:u w:val="dotted"/>
        </w:rPr>
      </w:pPr>
      <w:r>
        <w:rPr>
          <w:rFonts w:hint="eastAsia" w:ascii="宋体" w:hAnsi="宋体"/>
          <w:color w:val="auto"/>
          <w:sz w:val="24"/>
          <w:szCs w:val="32"/>
          <w:highlight w:val="none"/>
        </w:rPr>
        <w:t>授权代表：联系电话</w:t>
      </w:r>
      <w:r>
        <w:rPr>
          <w:rFonts w:hint="eastAsia" w:ascii="宋体" w:hAnsi="宋体"/>
          <w:color w:val="auto"/>
          <w:sz w:val="24"/>
          <w:szCs w:val="32"/>
          <w:highlight w:val="none"/>
          <w:u w:val="dotted"/>
        </w:rPr>
        <w:t xml:space="preserve">：                  </w:t>
      </w:r>
    </w:p>
    <w:p>
      <w:pPr>
        <w:spacing w:line="480" w:lineRule="exact"/>
        <w:rPr>
          <w:rFonts w:ascii="宋体" w:hAnsi="宋体"/>
          <w:color w:val="auto"/>
          <w:sz w:val="24"/>
          <w:szCs w:val="32"/>
          <w:highlight w:val="none"/>
          <w:u w:val="dotted"/>
        </w:rPr>
      </w:pPr>
      <w:r>
        <w:rPr>
          <w:rFonts w:hint="eastAsia" w:ascii="宋体" w:hAnsi="宋体"/>
          <w:color w:val="auto"/>
          <w:sz w:val="24"/>
          <w:szCs w:val="32"/>
          <w:highlight w:val="none"/>
        </w:rPr>
        <w:t>地     址：邮编：</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被投诉人1：</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地     址：邮编：</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联系人：联系电话：</w:t>
      </w:r>
    </w:p>
    <w:p>
      <w:pPr>
        <w:spacing w:line="480" w:lineRule="exact"/>
        <w:rPr>
          <w:rFonts w:ascii="宋体" w:hAnsi="宋体"/>
          <w:color w:val="auto"/>
          <w:sz w:val="24"/>
          <w:szCs w:val="32"/>
          <w:highlight w:val="none"/>
        </w:rPr>
      </w:pPr>
      <w:r>
        <w:rPr>
          <w:rFonts w:hint="eastAsia" w:ascii="宋体" w:hAnsi="宋体"/>
          <w:color w:val="auto"/>
          <w:sz w:val="24"/>
          <w:szCs w:val="32"/>
          <w:highlight w:val="none"/>
        </w:rPr>
        <w:t>被投诉人2</w:t>
      </w:r>
    </w:p>
    <w:p>
      <w:pPr>
        <w:spacing w:line="480" w:lineRule="exact"/>
        <w:rPr>
          <w:rFonts w:ascii="宋体" w:hAnsi="宋体"/>
          <w:color w:val="auto"/>
          <w:sz w:val="24"/>
          <w:szCs w:val="32"/>
          <w:highlight w:val="none"/>
          <w:u w:val="dotted"/>
        </w:rPr>
      </w:pPr>
      <w:r>
        <w:rPr>
          <w:rFonts w:hint="eastAsia" w:ascii="宋体" w:hAnsi="宋体"/>
          <w:color w:val="auto"/>
          <w:sz w:val="24"/>
          <w:szCs w:val="32"/>
          <w:highlight w:val="none"/>
        </w:rPr>
        <w:t>……</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相关供应商：</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地     址：邮编：</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联系人：联系电话：</w:t>
      </w:r>
    </w:p>
    <w:p>
      <w:pPr>
        <w:spacing w:line="480" w:lineRule="exact"/>
        <w:rPr>
          <w:rFonts w:ascii="宋体" w:hAnsi="宋体"/>
          <w:color w:val="auto"/>
          <w:sz w:val="24"/>
          <w:szCs w:val="32"/>
          <w:highlight w:val="none"/>
        </w:rPr>
      </w:pPr>
      <w:r>
        <w:rPr>
          <w:rFonts w:hint="eastAsia" w:ascii="宋体" w:hAnsi="宋体"/>
          <w:color w:val="auto"/>
          <w:sz w:val="24"/>
          <w:szCs w:val="32"/>
          <w:highlight w:val="none"/>
        </w:rPr>
        <w:t>二、投诉项目基本情况</w:t>
      </w:r>
    </w:p>
    <w:p>
      <w:pPr>
        <w:spacing w:line="480" w:lineRule="exact"/>
        <w:rPr>
          <w:rFonts w:ascii="宋体" w:hAnsi="宋体"/>
          <w:color w:val="auto"/>
          <w:sz w:val="24"/>
          <w:szCs w:val="32"/>
          <w:highlight w:val="none"/>
          <w:u w:val="dotted"/>
        </w:rPr>
      </w:pPr>
      <w:r>
        <w:rPr>
          <w:rFonts w:hint="eastAsia" w:ascii="宋体" w:hAnsi="宋体"/>
          <w:color w:val="auto"/>
          <w:sz w:val="24"/>
          <w:szCs w:val="32"/>
          <w:highlight w:val="none"/>
        </w:rPr>
        <w:t>采购项目名称：</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采购项目编号：包号：</w:t>
      </w:r>
    </w:p>
    <w:p>
      <w:pPr>
        <w:spacing w:line="480" w:lineRule="exact"/>
        <w:rPr>
          <w:rFonts w:ascii="宋体" w:hAnsi="宋体"/>
          <w:color w:val="auto"/>
          <w:sz w:val="24"/>
          <w:szCs w:val="32"/>
          <w:highlight w:val="none"/>
        </w:rPr>
      </w:pPr>
      <w:r>
        <w:rPr>
          <w:rFonts w:hint="eastAsia" w:ascii="宋体" w:hAnsi="宋体"/>
          <w:color w:val="auto"/>
          <w:sz w:val="24"/>
          <w:szCs w:val="32"/>
          <w:highlight w:val="none"/>
        </w:rPr>
        <w:t>采购人名称：</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代理机构名称：</w:t>
      </w:r>
    </w:p>
    <w:p>
      <w:pPr>
        <w:spacing w:line="480" w:lineRule="exact"/>
        <w:rPr>
          <w:rFonts w:ascii="宋体" w:hAnsi="宋体"/>
          <w:color w:val="auto"/>
          <w:sz w:val="24"/>
          <w:szCs w:val="32"/>
          <w:highlight w:val="none"/>
          <w:u w:val="dotted"/>
        </w:rPr>
      </w:pPr>
      <w:r>
        <w:rPr>
          <w:rFonts w:hint="eastAsia" w:ascii="宋体" w:hAnsi="宋体"/>
          <w:color w:val="auto"/>
          <w:sz w:val="24"/>
          <w:szCs w:val="32"/>
          <w:highlight w:val="none"/>
        </w:rPr>
        <w:t>采购文件公告</w:t>
      </w:r>
      <w:r>
        <w:rPr>
          <w:rFonts w:hint="eastAsia" w:ascii="宋体" w:hAnsi="宋体"/>
          <w:color w:val="auto"/>
          <w:sz w:val="24"/>
          <w:szCs w:val="32"/>
          <w:highlight w:val="none"/>
          <w:shd w:val="clear" w:fill="FFFFFF"/>
          <w:lang w:eastAsia="zh-CN"/>
        </w:rPr>
        <w:t>：</w:t>
      </w:r>
      <w:r>
        <w:rPr>
          <w:rFonts w:hint="eastAsia" w:ascii="宋体" w:hAnsi="宋体"/>
          <w:color w:val="auto"/>
          <w:sz w:val="24"/>
          <w:szCs w:val="32"/>
          <w:highlight w:val="none"/>
          <w:u w:val="dotted"/>
        </w:rPr>
        <w:t xml:space="preserve">是/否 </w:t>
      </w:r>
      <w:r>
        <w:rPr>
          <w:rFonts w:hint="eastAsia" w:ascii="宋体" w:hAnsi="宋体"/>
          <w:color w:val="auto"/>
          <w:sz w:val="24"/>
          <w:szCs w:val="32"/>
          <w:highlight w:val="none"/>
        </w:rPr>
        <w:t>公告期限：</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采购结果公告</w:t>
      </w:r>
      <w:r>
        <w:rPr>
          <w:rFonts w:hint="eastAsia" w:ascii="宋体" w:hAnsi="宋体"/>
          <w:color w:val="auto"/>
          <w:sz w:val="24"/>
          <w:szCs w:val="32"/>
          <w:highlight w:val="none"/>
          <w:shd w:val="clear" w:fill="FFFFFF"/>
          <w:lang w:eastAsia="zh-CN"/>
        </w:rPr>
        <w:t>：</w:t>
      </w:r>
      <w:r>
        <w:rPr>
          <w:rFonts w:hint="eastAsia" w:ascii="宋体" w:hAnsi="宋体"/>
          <w:color w:val="auto"/>
          <w:sz w:val="24"/>
          <w:szCs w:val="32"/>
          <w:highlight w:val="none"/>
          <w:u w:val="dotted"/>
        </w:rPr>
        <w:t xml:space="preserve">是/否 </w:t>
      </w:r>
      <w:r>
        <w:rPr>
          <w:rFonts w:hint="eastAsia" w:ascii="宋体" w:hAnsi="宋体"/>
          <w:color w:val="auto"/>
          <w:sz w:val="24"/>
          <w:szCs w:val="32"/>
          <w:highlight w:val="none"/>
        </w:rPr>
        <w:t>公告期限：</w:t>
      </w:r>
    </w:p>
    <w:p>
      <w:pPr>
        <w:spacing w:line="480" w:lineRule="exact"/>
        <w:rPr>
          <w:rFonts w:ascii="宋体" w:hAnsi="宋体"/>
          <w:color w:val="auto"/>
          <w:sz w:val="24"/>
          <w:szCs w:val="32"/>
          <w:highlight w:val="none"/>
        </w:rPr>
      </w:pPr>
      <w:r>
        <w:rPr>
          <w:rFonts w:hint="eastAsia" w:ascii="宋体" w:hAnsi="宋体"/>
          <w:color w:val="auto"/>
          <w:sz w:val="24"/>
          <w:szCs w:val="32"/>
          <w:highlight w:val="none"/>
        </w:rPr>
        <w:t>三、质疑基本情况</w:t>
      </w:r>
    </w:p>
    <w:p>
      <w:pPr>
        <w:spacing w:line="480" w:lineRule="exact"/>
        <w:ind w:firstLine="480" w:firstLineChars="200"/>
        <w:rPr>
          <w:rFonts w:ascii="宋体" w:hAnsi="宋体"/>
          <w:color w:val="auto"/>
          <w:sz w:val="24"/>
          <w:szCs w:val="32"/>
          <w:highlight w:val="none"/>
          <w:u w:val="dotted"/>
        </w:rPr>
      </w:pPr>
      <w:r>
        <w:rPr>
          <w:rFonts w:hint="eastAsia" w:ascii="宋体" w:hAnsi="宋体"/>
          <w:color w:val="auto"/>
          <w:sz w:val="24"/>
          <w:szCs w:val="32"/>
          <w:highlight w:val="none"/>
        </w:rPr>
        <w:t>投诉人于年月日</w:t>
      </w:r>
      <w:bookmarkStart w:id="76" w:name="hmcheck_4822f196d1fb49808dc4b2b775c5fe50"/>
      <w:r>
        <w:rPr>
          <w:rFonts w:hint="eastAsia" w:ascii="宋体" w:hAnsi="宋体"/>
          <w:color w:val="auto"/>
          <w:sz w:val="24"/>
          <w:szCs w:val="32"/>
          <w:highlight w:val="none"/>
          <w:shd w:val="clear" w:fill="FFFFFF"/>
          <w:lang w:eastAsia="zh-CN"/>
        </w:rPr>
        <w:t>，</w:t>
      </w:r>
      <w:r>
        <w:rPr>
          <w:rFonts w:hint="eastAsia" w:ascii="宋体" w:hAnsi="宋体"/>
          <w:color w:val="auto"/>
          <w:sz w:val="24"/>
          <w:szCs w:val="32"/>
          <w:highlight w:val="none"/>
          <w:shd w:val="clear" w:fill="FFFFFF"/>
        </w:rPr>
        <w:t>向</w:t>
      </w:r>
      <w:bookmarkEnd w:id="76"/>
      <w:bookmarkStart w:id="77" w:name="hmcheck_a1f0e87cbcd6446f858c66d0b08c372d"/>
      <w:r>
        <w:rPr>
          <w:rFonts w:hint="eastAsia" w:ascii="宋体" w:hAnsi="宋体"/>
          <w:color w:val="auto"/>
          <w:sz w:val="24"/>
          <w:szCs w:val="32"/>
          <w:highlight w:val="none"/>
          <w:shd w:val="clear" w:fill="FFFFFF"/>
        </w:rPr>
        <w:t>提出质疑</w:t>
      </w:r>
      <w:bookmarkEnd w:id="77"/>
      <w:r>
        <w:rPr>
          <w:rFonts w:hint="eastAsia" w:ascii="宋体" w:hAnsi="宋体"/>
          <w:color w:val="auto"/>
          <w:sz w:val="24"/>
          <w:szCs w:val="32"/>
          <w:highlight w:val="none"/>
        </w:rPr>
        <w:t>，质疑事项为：</w:t>
      </w:r>
    </w:p>
    <w:p>
      <w:pPr>
        <w:spacing w:line="480" w:lineRule="exact"/>
        <w:rPr>
          <w:rFonts w:ascii="宋体" w:hAnsi="宋体"/>
          <w:color w:val="auto"/>
          <w:sz w:val="24"/>
          <w:szCs w:val="32"/>
          <w:highlight w:val="none"/>
          <w:u w:val="dotted"/>
        </w:rPr>
      </w:pPr>
    </w:p>
    <w:p>
      <w:pPr>
        <w:spacing w:line="480" w:lineRule="exact"/>
        <w:ind w:firstLine="360" w:firstLineChars="150"/>
        <w:rPr>
          <w:rFonts w:ascii="宋体" w:hAnsi="宋体"/>
          <w:color w:val="auto"/>
          <w:sz w:val="24"/>
          <w:szCs w:val="32"/>
          <w:highlight w:val="none"/>
        </w:rPr>
      </w:pPr>
      <w:r>
        <w:rPr>
          <w:rFonts w:hint="eastAsia" w:ascii="宋体" w:hAnsi="宋体"/>
          <w:color w:val="auto"/>
          <w:sz w:val="24"/>
          <w:szCs w:val="32"/>
          <w:highlight w:val="none"/>
          <w:u w:val="dotted"/>
        </w:rPr>
        <w:t>采购人/</w:t>
      </w:r>
      <w:r>
        <w:rPr>
          <w:rFonts w:hint="eastAsia" w:ascii="宋体" w:hAnsi="宋体"/>
          <w:color w:val="auto"/>
          <w:sz w:val="24"/>
          <w:szCs w:val="32"/>
          <w:highlight w:val="none"/>
          <w:u w:val="dotted"/>
          <w:lang w:val="en-US" w:eastAsia="zh-CN"/>
        </w:rPr>
        <w:t>集采</w:t>
      </w:r>
      <w:r>
        <w:rPr>
          <w:rFonts w:hint="eastAsia" w:ascii="宋体" w:hAnsi="宋体"/>
          <w:color w:val="auto"/>
          <w:sz w:val="24"/>
          <w:szCs w:val="32"/>
          <w:highlight w:val="none"/>
          <w:u w:val="dotted"/>
        </w:rPr>
        <w:t>代理机构</w:t>
      </w:r>
      <w:r>
        <w:rPr>
          <w:rFonts w:hint="eastAsia" w:ascii="宋体" w:hAnsi="宋体"/>
          <w:color w:val="auto"/>
          <w:sz w:val="24"/>
          <w:szCs w:val="32"/>
          <w:highlight w:val="none"/>
        </w:rPr>
        <w:t>于年月日</w:t>
      </w:r>
      <w:r>
        <w:rPr>
          <w:rFonts w:hint="eastAsia" w:ascii="宋体" w:hAnsi="宋体"/>
          <w:color w:val="auto"/>
          <w:sz w:val="24"/>
          <w:szCs w:val="32"/>
          <w:highlight w:val="none"/>
          <w:shd w:val="clear" w:fill="FFFFFF"/>
          <w:lang w:eastAsia="zh-CN"/>
        </w:rPr>
        <w:t>，</w:t>
      </w:r>
      <w:r>
        <w:rPr>
          <w:rFonts w:hint="eastAsia" w:ascii="宋体" w:hAnsi="宋体"/>
          <w:color w:val="auto"/>
          <w:sz w:val="24"/>
          <w:szCs w:val="32"/>
          <w:highlight w:val="none"/>
        </w:rPr>
        <w:t>就质疑事项作出了答复/没有在法定期限内作出答复。</w:t>
      </w:r>
    </w:p>
    <w:p>
      <w:pPr>
        <w:spacing w:line="480" w:lineRule="exact"/>
        <w:rPr>
          <w:rFonts w:ascii="宋体" w:hAnsi="宋体"/>
          <w:color w:val="auto"/>
          <w:sz w:val="24"/>
          <w:szCs w:val="32"/>
          <w:highlight w:val="none"/>
        </w:rPr>
      </w:pPr>
      <w:r>
        <w:rPr>
          <w:rFonts w:hint="eastAsia" w:ascii="宋体" w:hAnsi="宋体"/>
          <w:color w:val="auto"/>
          <w:sz w:val="24"/>
          <w:szCs w:val="32"/>
          <w:highlight w:val="none"/>
        </w:rPr>
        <w:t>四、投诉事项具体内容</w:t>
      </w: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投诉事项 1：</w:t>
      </w:r>
    </w:p>
    <w:p>
      <w:pPr>
        <w:spacing w:line="480" w:lineRule="exact"/>
        <w:rPr>
          <w:rFonts w:ascii="宋体" w:hAnsi="宋体"/>
          <w:color w:val="auto"/>
          <w:sz w:val="24"/>
          <w:szCs w:val="32"/>
          <w:highlight w:val="none"/>
        </w:rPr>
      </w:pPr>
      <w:r>
        <w:rPr>
          <w:rFonts w:hint="eastAsia" w:ascii="宋体" w:hAnsi="宋体"/>
          <w:color w:val="auto"/>
          <w:sz w:val="24"/>
          <w:szCs w:val="32"/>
          <w:highlight w:val="none"/>
        </w:rPr>
        <w:t>事实依据：</w:t>
      </w:r>
    </w:p>
    <w:p>
      <w:pPr>
        <w:spacing w:line="480" w:lineRule="exact"/>
        <w:rPr>
          <w:rFonts w:ascii="宋体" w:hAnsi="宋体"/>
          <w:color w:val="auto"/>
          <w:sz w:val="24"/>
          <w:szCs w:val="32"/>
          <w:highlight w:val="none"/>
          <w:u w:val="dotted"/>
        </w:rPr>
      </w:pPr>
    </w:p>
    <w:p>
      <w:pPr>
        <w:spacing w:line="480" w:lineRule="exact"/>
        <w:rPr>
          <w:rFonts w:ascii="宋体" w:hAnsi="宋体"/>
          <w:color w:val="auto"/>
          <w:sz w:val="24"/>
          <w:szCs w:val="32"/>
          <w:highlight w:val="none"/>
          <w:u w:val="single"/>
        </w:rPr>
      </w:pPr>
      <w:r>
        <w:rPr>
          <w:rFonts w:hint="eastAsia" w:ascii="宋体" w:hAnsi="宋体"/>
          <w:color w:val="auto"/>
          <w:sz w:val="24"/>
          <w:szCs w:val="32"/>
          <w:highlight w:val="none"/>
        </w:rPr>
        <w:t>法律依据：</w:t>
      </w:r>
    </w:p>
    <w:p>
      <w:pPr>
        <w:spacing w:line="480" w:lineRule="exact"/>
        <w:rPr>
          <w:rFonts w:ascii="宋体" w:hAnsi="宋体"/>
          <w:color w:val="auto"/>
          <w:sz w:val="24"/>
          <w:szCs w:val="32"/>
          <w:highlight w:val="none"/>
          <w:u w:val="dotted"/>
        </w:rPr>
      </w:pPr>
    </w:p>
    <w:p>
      <w:pPr>
        <w:spacing w:line="480" w:lineRule="exact"/>
        <w:rPr>
          <w:rFonts w:ascii="宋体" w:hAnsi="宋体"/>
          <w:color w:val="auto"/>
          <w:sz w:val="24"/>
          <w:szCs w:val="32"/>
          <w:highlight w:val="none"/>
        </w:rPr>
      </w:pPr>
      <w:r>
        <w:rPr>
          <w:rFonts w:hint="eastAsia" w:ascii="宋体" w:hAnsi="宋体"/>
          <w:color w:val="auto"/>
          <w:sz w:val="24"/>
          <w:szCs w:val="32"/>
          <w:highlight w:val="none"/>
        </w:rPr>
        <w:t>投诉事项2</w:t>
      </w:r>
    </w:p>
    <w:p>
      <w:pPr>
        <w:spacing w:line="480" w:lineRule="exact"/>
        <w:rPr>
          <w:rFonts w:ascii="宋体" w:hAnsi="宋体"/>
          <w:color w:val="auto"/>
          <w:sz w:val="24"/>
          <w:szCs w:val="32"/>
          <w:highlight w:val="none"/>
          <w:u w:val="dotted"/>
        </w:rPr>
      </w:pPr>
      <w:r>
        <w:rPr>
          <w:rFonts w:hint="eastAsia" w:ascii="宋体" w:hAnsi="宋体"/>
          <w:color w:val="auto"/>
          <w:sz w:val="24"/>
          <w:szCs w:val="32"/>
          <w:highlight w:val="none"/>
        </w:rPr>
        <w:t>……</w:t>
      </w:r>
    </w:p>
    <w:p>
      <w:pPr>
        <w:spacing w:line="480" w:lineRule="exact"/>
        <w:rPr>
          <w:rFonts w:ascii="宋体" w:hAnsi="宋体"/>
          <w:color w:val="auto"/>
          <w:sz w:val="24"/>
          <w:szCs w:val="32"/>
          <w:highlight w:val="none"/>
        </w:rPr>
      </w:pPr>
      <w:r>
        <w:rPr>
          <w:rFonts w:hint="eastAsia" w:ascii="宋体" w:hAnsi="宋体"/>
          <w:color w:val="auto"/>
          <w:sz w:val="24"/>
          <w:szCs w:val="32"/>
          <w:highlight w:val="none"/>
        </w:rPr>
        <w:t>五、与投诉事项相关的投诉请求</w:t>
      </w:r>
    </w:p>
    <w:p>
      <w:pPr>
        <w:spacing w:line="480" w:lineRule="exact"/>
        <w:rPr>
          <w:rFonts w:ascii="宋体" w:hAnsi="宋体"/>
          <w:color w:val="auto"/>
          <w:sz w:val="24"/>
          <w:szCs w:val="32"/>
          <w:highlight w:val="none"/>
        </w:rPr>
      </w:pPr>
      <w:r>
        <w:rPr>
          <w:rFonts w:hint="eastAsia" w:ascii="宋体" w:hAnsi="宋体"/>
          <w:color w:val="auto"/>
          <w:sz w:val="24"/>
          <w:szCs w:val="32"/>
          <w:highlight w:val="none"/>
        </w:rPr>
        <w:t>请求：</w:t>
      </w:r>
    </w:p>
    <w:p>
      <w:pPr>
        <w:spacing w:line="480" w:lineRule="exact"/>
        <w:rPr>
          <w:rFonts w:ascii="宋体" w:hAnsi="宋体"/>
          <w:color w:val="auto"/>
          <w:sz w:val="24"/>
          <w:szCs w:val="32"/>
          <w:highlight w:val="none"/>
          <w:u w:val="single"/>
        </w:rPr>
      </w:pPr>
    </w:p>
    <w:p>
      <w:pPr>
        <w:spacing w:line="480" w:lineRule="exact"/>
        <w:rPr>
          <w:rFonts w:ascii="宋体" w:hAnsi="宋体"/>
          <w:color w:val="auto"/>
          <w:sz w:val="24"/>
          <w:szCs w:val="32"/>
          <w:highlight w:val="none"/>
        </w:rPr>
      </w:pPr>
      <w:r>
        <w:rPr>
          <w:rFonts w:hint="eastAsia" w:ascii="宋体" w:hAnsi="宋体"/>
          <w:color w:val="auto"/>
          <w:sz w:val="24"/>
          <w:szCs w:val="32"/>
          <w:highlight w:val="none"/>
        </w:rPr>
        <w:t>签字</w:t>
      </w:r>
      <w:r>
        <w:rPr>
          <w:rFonts w:hint="eastAsia" w:ascii="宋体" w:hAnsi="宋体"/>
          <w:color w:val="auto"/>
          <w:sz w:val="24"/>
          <w:szCs w:val="32"/>
          <w:highlight w:val="none"/>
          <w:shd w:val="clear" w:fill="FFFFFF"/>
          <w:lang w:eastAsia="zh-CN"/>
        </w:rPr>
        <w:t>（</w:t>
      </w:r>
      <w:r>
        <w:rPr>
          <w:rFonts w:hint="eastAsia" w:ascii="宋体" w:hAnsi="宋体"/>
          <w:color w:val="auto"/>
          <w:sz w:val="24"/>
          <w:szCs w:val="32"/>
          <w:highlight w:val="none"/>
        </w:rPr>
        <w:t xml:space="preserve">签章)：                   公章：                      </w:t>
      </w:r>
    </w:p>
    <w:p>
      <w:pPr>
        <w:spacing w:line="480" w:lineRule="exact"/>
        <w:rPr>
          <w:rFonts w:ascii="宋体" w:hAnsi="宋体"/>
          <w:b/>
          <w:color w:val="auto"/>
          <w:sz w:val="32"/>
          <w:szCs w:val="32"/>
          <w:highlight w:val="none"/>
        </w:rPr>
      </w:pPr>
      <w:r>
        <w:rPr>
          <w:rFonts w:hint="eastAsia" w:ascii="宋体" w:hAnsi="宋体"/>
          <w:color w:val="auto"/>
          <w:sz w:val="24"/>
          <w:szCs w:val="32"/>
          <w:highlight w:val="none"/>
        </w:rPr>
        <w:t xml:space="preserve">日期：    </w:t>
      </w:r>
    </w:p>
    <w:p>
      <w:pPr>
        <w:spacing w:line="48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投诉书制作说明：</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1.投诉人提起投诉时，应当提交投诉书和必要的证明材料，并按照被投诉人和与投诉事项有关的供应商数量提供投诉书副本。</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2.投诉人若委托代理人进行投诉的，投诉书应按照要求列明“授权代表”的有关内容，并在附件中提交由</w:t>
      </w:r>
      <w:r>
        <w:rPr>
          <w:rFonts w:hint="eastAsia" w:ascii="宋体" w:hAnsi="宋体" w:cs="宋体"/>
          <w:color w:val="auto"/>
          <w:kern w:val="0"/>
          <w:sz w:val="24"/>
          <w:szCs w:val="24"/>
          <w:highlight w:val="none"/>
        </w:rPr>
        <w:t>投诉人签署的授权委托书。授权委托书应当载明代理人的姓名或者名称、代理事项、具体权限、期限和相关事项。</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3.投诉人若对项目的某一分包进行投诉，投诉书应列明具体分包号。</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4.投诉书应简要列明质疑事项，质疑函、质疑答复等作为附件材料提供。</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5.投诉书的投诉事项应具体、明确，并有必要的事实依据和法律依据。</w:t>
      </w:r>
    </w:p>
    <w:p>
      <w:pPr>
        <w:spacing w:line="4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6.投诉书的投诉请求应与投诉事项相关。</w:t>
      </w:r>
    </w:p>
    <w:p>
      <w:pPr>
        <w:spacing w:line="480" w:lineRule="exact"/>
        <w:ind w:firstLine="480" w:firstLineChars="200"/>
        <w:rPr>
          <w:rFonts w:hint="eastAsia" w:ascii="宋体" w:hAnsi="宋体"/>
          <w:b/>
          <w:color w:val="auto"/>
          <w:sz w:val="24"/>
          <w:highlight w:val="none"/>
        </w:rPr>
      </w:pPr>
      <w:r>
        <w:rPr>
          <w:rFonts w:hint="eastAsia" w:ascii="宋体" w:hAnsi="宋体" w:cs="宋体"/>
          <w:color w:val="auto"/>
          <w:sz w:val="24"/>
          <w:szCs w:val="24"/>
          <w:highlight w:val="none"/>
        </w:rPr>
        <w:t>7.投诉人为自然人的，投诉书应当由本人签字；投诉人为法人或者其他组织的，投诉书应当由法定代表人、主要负责人，或者其授权代表签字或者盖章，并加盖公章。</w:t>
      </w:r>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color w:val="auto"/>
          <w:sz w:val="24"/>
          <w:highlight w:val="none"/>
        </w:rPr>
      </w:pPr>
      <w:r>
        <w:rPr>
          <w:rFonts w:hint="eastAsia" w:ascii="宋体" w:hAnsi="宋体"/>
          <w:b/>
          <w:color w:val="auto"/>
          <w:sz w:val="24"/>
          <w:highlight w:val="none"/>
        </w:rPr>
        <w:t>3</w:t>
      </w:r>
      <w:r>
        <w:rPr>
          <w:rFonts w:hint="eastAsia" w:ascii="宋体" w:hAnsi="宋体"/>
          <w:b/>
          <w:color w:val="auto"/>
          <w:sz w:val="24"/>
          <w:highlight w:val="none"/>
          <w:lang w:val="en-US" w:eastAsia="zh-CN"/>
        </w:rPr>
        <w:t>3</w:t>
      </w:r>
      <w:r>
        <w:rPr>
          <w:rFonts w:ascii="宋体" w:hAnsi="宋体"/>
          <w:b/>
          <w:color w:val="auto"/>
          <w:sz w:val="24"/>
          <w:highlight w:val="none"/>
        </w:rPr>
        <w:t xml:space="preserve">. </w:t>
      </w:r>
      <w:r>
        <w:rPr>
          <w:rFonts w:hint="eastAsia" w:ascii="宋体" w:hAnsi="宋体"/>
          <w:b/>
          <w:color w:val="auto"/>
          <w:sz w:val="24"/>
          <w:highlight w:val="none"/>
        </w:rPr>
        <w:t>违约处罚</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.1发生下列情况之一，可能被列入不良记录名单，投标人今后参与同类政府招标项目的机会可能会受到影响：</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（1）开标后在投标有效期内，投标人撤回其投标内容；</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（2）在评审期间，投标人企图</w:t>
      </w:r>
      <w:r>
        <w:rPr>
          <w:rFonts w:hint="eastAsia" w:ascii="宋体" w:hAnsi="宋体"/>
          <w:color w:val="auto"/>
          <w:sz w:val="24"/>
          <w:highlight w:val="none"/>
          <w:shd w:val="clear" w:fill="FFFFFF"/>
          <w:lang w:eastAsia="zh-CN"/>
        </w:rPr>
        <w:t>影响</w:t>
      </w:r>
      <w:r>
        <w:rPr>
          <w:rFonts w:hint="eastAsia" w:ascii="宋体" w:hAnsi="宋体"/>
          <w:color w:val="auto"/>
          <w:sz w:val="24"/>
          <w:highlight w:val="none"/>
          <w:lang w:val="en-US" w:eastAsia="zh-CN"/>
        </w:rPr>
        <w:t>集中</w:t>
      </w:r>
      <w:r>
        <w:rPr>
          <w:rFonts w:hint="eastAsia" w:ascii="宋体" w:hAnsi="宋体"/>
          <w:color w:val="auto"/>
          <w:sz w:val="24"/>
          <w:highlight w:val="none"/>
          <w:shd w:val="clear" w:fill="FFFFFF"/>
          <w:lang w:val="en-US" w:eastAsia="zh-CN"/>
        </w:rPr>
        <w:t>采购代理机构</w:t>
      </w:r>
      <w:r>
        <w:rPr>
          <w:rFonts w:hint="eastAsia" w:ascii="宋体" w:hAnsi="宋体"/>
          <w:color w:val="auto"/>
          <w:sz w:val="24"/>
          <w:highlight w:val="none"/>
        </w:rPr>
        <w:t>或评标委员会的任何活动，将导致投标被拒绝，并由其承担相应的法律责任</w:t>
      </w:r>
      <w:r>
        <w:rPr>
          <w:rFonts w:hint="eastAsia" w:ascii="宋体" w:hAnsi="宋体"/>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 xml:space="preserve">（3）中标人未按本招标文件规定签约； </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（4）中标人与</w:t>
      </w:r>
      <w:r>
        <w:rPr>
          <w:rFonts w:hint="eastAsia" w:ascii="宋体" w:hAnsi="宋体"/>
          <w:color w:val="auto"/>
          <w:sz w:val="24"/>
          <w:highlight w:val="none"/>
          <w:lang w:eastAsia="zh-CN"/>
        </w:rPr>
        <w:t>采购人</w:t>
      </w:r>
      <w:r>
        <w:rPr>
          <w:rFonts w:hint="eastAsia" w:ascii="宋体" w:hAnsi="宋体"/>
          <w:color w:val="auto"/>
          <w:sz w:val="24"/>
          <w:highlight w:val="none"/>
        </w:rPr>
        <w:t>订立背离合同实质性内容的</w:t>
      </w:r>
      <w:r>
        <w:rPr>
          <w:rFonts w:hint="eastAsia" w:ascii="宋体" w:hAnsi="宋体"/>
          <w:color w:val="auto"/>
          <w:sz w:val="24"/>
          <w:highlight w:val="none"/>
          <w:shd w:val="clear" w:fill="FFFFFF"/>
          <w:lang w:eastAsia="zh-CN"/>
        </w:rPr>
        <w:t>其他协议</w:t>
      </w:r>
      <w:r>
        <w:rPr>
          <w:rFonts w:hint="eastAsia" w:ascii="宋体" w:hAnsi="宋体"/>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（5）投标人未按招标文件规定和合同约定履行义务的。</w:t>
      </w:r>
    </w:p>
    <w:p>
      <w:pPr>
        <w:keepNext w:val="0"/>
        <w:keepLines w:val="0"/>
        <w:pageBreakBefore w:val="0"/>
        <w:widowControl w:val="0"/>
        <w:kinsoku/>
        <w:wordWrap/>
        <w:overflowPunct/>
        <w:topLinePunct w:val="0"/>
        <w:autoSpaceDE/>
        <w:autoSpaceDN/>
        <w:bidi w:val="0"/>
        <w:adjustRightInd/>
        <w:snapToGrid/>
        <w:spacing w:line="460" w:lineRule="exact"/>
        <w:ind w:firstLine="542" w:firstLineChars="225"/>
        <w:textAlignment w:val="auto"/>
        <w:rPr>
          <w:rFonts w:hint="eastAsia"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lang w:val="en-US" w:eastAsia="zh-CN"/>
        </w:rPr>
        <w:t>4</w:t>
      </w:r>
      <w:r>
        <w:rPr>
          <w:rFonts w:ascii="宋体" w:hAnsi="宋体"/>
          <w:b/>
          <w:color w:val="auto"/>
          <w:sz w:val="24"/>
          <w:highlight w:val="none"/>
        </w:rPr>
        <w:t>. 需要补充的其他内容</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b/>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4</w:t>
      </w:r>
      <w:r>
        <w:rPr>
          <w:rFonts w:ascii="宋体" w:hAnsi="宋体"/>
          <w:color w:val="auto"/>
          <w:sz w:val="24"/>
          <w:highlight w:val="none"/>
        </w:rPr>
        <w:t>.1投标人在提交符合招标文件规定要求的投标文件外，可根据</w:t>
      </w:r>
      <w:r>
        <w:rPr>
          <w:rFonts w:hint="eastAsia" w:ascii="宋体" w:hAnsi="宋体"/>
          <w:color w:val="auto"/>
          <w:sz w:val="24"/>
          <w:highlight w:val="none"/>
        </w:rPr>
        <w:t>“</w:t>
      </w:r>
      <w:r>
        <w:rPr>
          <w:rFonts w:ascii="宋体" w:hAnsi="宋体"/>
          <w:color w:val="auto"/>
          <w:sz w:val="24"/>
          <w:highlight w:val="none"/>
        </w:rPr>
        <w:t>投标人须知前附表</w:t>
      </w:r>
      <w:r>
        <w:rPr>
          <w:rFonts w:hint="eastAsia" w:ascii="宋体" w:hAnsi="宋体"/>
          <w:color w:val="auto"/>
          <w:sz w:val="24"/>
          <w:highlight w:val="none"/>
        </w:rPr>
        <w:t>”</w:t>
      </w:r>
      <w:r>
        <w:rPr>
          <w:rFonts w:ascii="宋体" w:hAnsi="宋体"/>
          <w:color w:val="auto"/>
          <w:sz w:val="24"/>
          <w:highlight w:val="none"/>
        </w:rPr>
        <w:t>的规定要求提供备选方案。但只有符合中标条件的投标人的备选投标方案方给予考虑。</w:t>
      </w:r>
      <w:r>
        <w:rPr>
          <w:rFonts w:hint="eastAsia" w:ascii="宋体" w:hAnsi="宋体"/>
          <w:color w:val="auto"/>
          <w:sz w:val="24"/>
          <w:highlight w:val="none"/>
        </w:rPr>
        <w:t>【</w:t>
      </w:r>
      <w:r>
        <w:rPr>
          <w:rFonts w:hint="eastAsia" w:ascii="宋体" w:hAnsi="宋体"/>
          <w:b/>
          <w:color w:val="auto"/>
          <w:sz w:val="24"/>
          <w:highlight w:val="none"/>
        </w:rPr>
        <w:t>本项目不接受备选方案】</w:t>
      </w:r>
    </w:p>
    <w:p>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黑体" w:hAnsi="黑体" w:eastAsia="黑体"/>
          <w:b/>
          <w:color w:val="auto"/>
          <w:sz w:val="44"/>
          <w:szCs w:val="44"/>
          <w:highlight w:val="none"/>
        </w:rPr>
      </w:pPr>
      <w:r>
        <w:rPr>
          <w:rFonts w:ascii="宋体" w:hAnsi="宋体"/>
          <w:color w:val="auto"/>
          <w:sz w:val="24"/>
          <w:highlight w:val="none"/>
        </w:rPr>
        <w:t>3</w:t>
      </w:r>
      <w:r>
        <w:rPr>
          <w:rFonts w:hint="eastAsia" w:ascii="宋体" w:hAnsi="宋体"/>
          <w:color w:val="auto"/>
          <w:sz w:val="24"/>
          <w:highlight w:val="none"/>
          <w:lang w:val="en-US" w:eastAsia="zh-CN"/>
        </w:rPr>
        <w:t>4</w:t>
      </w:r>
      <w:r>
        <w:rPr>
          <w:rFonts w:ascii="宋体" w:hAnsi="宋体"/>
          <w:color w:val="auto"/>
          <w:sz w:val="24"/>
          <w:highlight w:val="none"/>
        </w:rPr>
        <w:t>.</w:t>
      </w:r>
      <w:r>
        <w:rPr>
          <w:rFonts w:hint="eastAsia" w:ascii="宋体" w:hAnsi="宋体"/>
          <w:color w:val="auto"/>
          <w:sz w:val="24"/>
          <w:highlight w:val="none"/>
        </w:rPr>
        <w:t>2</w:t>
      </w:r>
      <w:r>
        <w:rPr>
          <w:rFonts w:ascii="宋体" w:hAnsi="宋体"/>
          <w:color w:val="auto"/>
          <w:sz w:val="24"/>
          <w:highlight w:val="none"/>
        </w:rPr>
        <w:t>需要补充的其他内容：见</w:t>
      </w:r>
      <w:r>
        <w:rPr>
          <w:rFonts w:hint="eastAsia" w:ascii="宋体" w:hAnsi="宋体"/>
          <w:color w:val="auto"/>
          <w:sz w:val="24"/>
          <w:highlight w:val="none"/>
        </w:rPr>
        <w:t>“</w:t>
      </w:r>
      <w:r>
        <w:rPr>
          <w:rFonts w:ascii="宋体" w:hAnsi="宋体"/>
          <w:color w:val="auto"/>
          <w:sz w:val="24"/>
          <w:highlight w:val="none"/>
        </w:rPr>
        <w:t>投标人须知前附表</w:t>
      </w:r>
      <w:r>
        <w:rPr>
          <w:rFonts w:hint="eastAsia" w:ascii="宋体" w:hAnsi="宋体"/>
          <w:color w:val="auto"/>
          <w:sz w:val="24"/>
          <w:highlight w:val="none"/>
        </w:rPr>
        <w:t>”。</w:t>
      </w:r>
      <w:bookmarkStart w:id="78" w:name="_Toc4535"/>
      <w:bookmarkStart w:id="79" w:name="_Toc28594"/>
      <w:bookmarkStart w:id="80" w:name="_Toc3669"/>
    </w:p>
    <w:p>
      <w:pPr>
        <w:spacing w:line="520" w:lineRule="exact"/>
        <w:ind w:firstLine="1767" w:firstLineChars="400"/>
        <w:outlineLvl w:val="0"/>
        <w:rPr>
          <w:rFonts w:hint="eastAsia"/>
          <w:color w:val="auto"/>
          <w:szCs w:val="21"/>
          <w:highlight w:val="none"/>
        </w:rPr>
      </w:pPr>
      <w:r>
        <w:rPr>
          <w:rFonts w:hint="eastAsia" w:ascii="黑体" w:hAnsi="黑体" w:eastAsia="黑体"/>
          <w:b/>
          <w:color w:val="auto"/>
          <w:sz w:val="44"/>
          <w:szCs w:val="44"/>
          <w:highlight w:val="none"/>
        </w:rPr>
        <w:t>第三章 评标办法（综合评分法）</w:t>
      </w:r>
      <w:bookmarkEnd w:id="78"/>
      <w:bookmarkEnd w:id="79"/>
      <w:bookmarkEnd w:id="80"/>
    </w:p>
    <w:p>
      <w:pPr>
        <w:tabs>
          <w:tab w:val="left" w:pos="843"/>
        </w:tabs>
        <w:spacing w:line="360" w:lineRule="auto"/>
        <w:jc w:val="left"/>
        <w:outlineLvl w:val="1"/>
        <w:rPr>
          <w:rFonts w:hint="eastAsia" w:ascii="宋体" w:hAnsi="宋体"/>
          <w:b/>
          <w:color w:val="auto"/>
          <w:sz w:val="24"/>
          <w:highlight w:val="none"/>
        </w:rPr>
      </w:pPr>
      <w:bookmarkStart w:id="81" w:name="_Toc29895"/>
    </w:p>
    <w:p>
      <w:pPr>
        <w:tabs>
          <w:tab w:val="left" w:pos="843"/>
        </w:tabs>
        <w:spacing w:line="360" w:lineRule="auto"/>
        <w:ind w:firstLine="472" w:firstLineChars="196"/>
        <w:jc w:val="left"/>
        <w:outlineLvl w:val="1"/>
        <w:rPr>
          <w:rFonts w:hint="eastAsia" w:ascii="宋体" w:hAnsi="宋体"/>
          <w:b/>
          <w:color w:val="auto"/>
          <w:sz w:val="24"/>
          <w:highlight w:val="none"/>
        </w:rPr>
      </w:pPr>
      <w:r>
        <w:rPr>
          <w:rFonts w:hint="eastAsia" w:ascii="宋体" w:hAnsi="宋体"/>
          <w:b/>
          <w:color w:val="auto"/>
          <w:sz w:val="24"/>
          <w:highlight w:val="none"/>
        </w:rPr>
        <w:t>一、评标机构</w:t>
      </w:r>
      <w:bookmarkEnd w:id="81"/>
    </w:p>
    <w:p>
      <w:pPr>
        <w:tabs>
          <w:tab w:val="left" w:pos="960"/>
        </w:tabs>
        <w:adjustRightInd w:val="0"/>
        <w:snapToGrid w:val="0"/>
        <w:spacing w:line="360" w:lineRule="auto"/>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lang w:eastAsia="zh-CN"/>
        </w:rPr>
        <w:t>评标由采购人依法组建的评标委员会负责。评标委员会由采购人代表及有关技术、经济等方面的专家组成，人员数为</w:t>
      </w:r>
      <w:r>
        <w:rPr>
          <w:rFonts w:hint="eastAsia" w:ascii="宋体" w:hAnsi="宋体"/>
          <w:color w:val="auto"/>
          <w:sz w:val="24"/>
          <w:highlight w:val="none"/>
          <w:lang w:val="en-US" w:eastAsia="zh-CN"/>
        </w:rPr>
        <w:t>5</w:t>
      </w:r>
      <w:r>
        <w:rPr>
          <w:rFonts w:hint="eastAsia" w:ascii="宋体" w:hAnsi="宋体"/>
          <w:color w:val="auto"/>
          <w:sz w:val="24"/>
          <w:highlight w:val="none"/>
          <w:lang w:eastAsia="zh-CN"/>
        </w:rPr>
        <w:t>人以上</w:t>
      </w:r>
      <w:r>
        <w:rPr>
          <w:rFonts w:hint="eastAsia" w:ascii="宋体" w:hAnsi="宋体"/>
          <w:color w:val="auto"/>
          <w:sz w:val="24"/>
          <w:highlight w:val="none"/>
          <w:shd w:val="clear" w:fill="FFFFFF"/>
          <w:lang w:eastAsia="zh-CN"/>
        </w:rPr>
        <w:t>（</w:t>
      </w:r>
      <w:r>
        <w:rPr>
          <w:rFonts w:hint="eastAsia" w:ascii="宋体" w:hAnsi="宋体"/>
          <w:color w:val="auto"/>
          <w:sz w:val="24"/>
          <w:highlight w:val="none"/>
          <w:lang w:eastAsia="zh-CN"/>
        </w:rPr>
        <w:t>含</w:t>
      </w:r>
      <w:r>
        <w:rPr>
          <w:rFonts w:hint="eastAsia" w:ascii="宋体" w:hAnsi="宋体"/>
          <w:color w:val="auto"/>
          <w:sz w:val="24"/>
          <w:highlight w:val="none"/>
          <w:lang w:val="en-US" w:eastAsia="zh-CN"/>
        </w:rPr>
        <w:t>5</w:t>
      </w:r>
      <w:r>
        <w:rPr>
          <w:rFonts w:hint="eastAsia" w:ascii="宋体" w:hAnsi="宋体"/>
          <w:color w:val="auto"/>
          <w:sz w:val="24"/>
          <w:highlight w:val="none"/>
          <w:lang w:eastAsia="zh-CN"/>
        </w:rPr>
        <w:t>人)的单数。其中经济和技术方面专家不少于评标委员会人数的2/3；评标专家确定方式：采购人代表</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名，在云南省政府采购评审专家库中随机抽取</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名。</w:t>
      </w:r>
    </w:p>
    <w:p>
      <w:pPr>
        <w:tabs>
          <w:tab w:val="left" w:pos="480"/>
        </w:tabs>
        <w:adjustRightInd w:val="0"/>
        <w:snapToGrid w:val="0"/>
        <w:spacing w:line="360" w:lineRule="auto"/>
        <w:jc w:val="left"/>
        <w:outlineLvl w:val="1"/>
        <w:rPr>
          <w:rFonts w:hint="eastAsia" w:ascii="宋体" w:hAnsi="宋体"/>
          <w:b/>
          <w:color w:val="auto"/>
          <w:sz w:val="24"/>
          <w:highlight w:val="none"/>
        </w:rPr>
      </w:pPr>
      <w:r>
        <w:rPr>
          <w:rFonts w:hint="eastAsia" w:ascii="宋体" w:hAnsi="宋体"/>
          <w:color w:val="auto"/>
          <w:sz w:val="24"/>
          <w:highlight w:val="none"/>
        </w:rPr>
        <w:tab/>
      </w:r>
      <w:bookmarkStart w:id="82" w:name="_Toc24462"/>
      <w:r>
        <w:rPr>
          <w:rFonts w:hint="eastAsia" w:ascii="宋体" w:hAnsi="宋体"/>
          <w:b/>
          <w:color w:val="auto"/>
          <w:sz w:val="24"/>
          <w:highlight w:val="none"/>
        </w:rPr>
        <w:t>二、</w:t>
      </w:r>
      <w:r>
        <w:rPr>
          <w:rFonts w:hint="eastAsia" w:ascii="宋体" w:hAnsi="宋体"/>
          <w:b/>
          <w:color w:val="auto"/>
          <w:spacing w:val="6"/>
          <w:sz w:val="24"/>
          <w:highlight w:val="none"/>
        </w:rPr>
        <w:t>评标原则</w:t>
      </w:r>
      <w:bookmarkEnd w:id="82"/>
    </w:p>
    <w:p>
      <w:pPr>
        <w:tabs>
          <w:tab w:val="left" w:pos="843"/>
        </w:tabs>
        <w:adjustRightInd w:val="0"/>
        <w:snapToGrid w:val="0"/>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1.坚持“公平、公正、科学、合法、择优、保密”的原则，本着实事求是的精神，不带有任何主观意愿和偏见，认真负责地做好评标工作，公平、公正地对待每一个投标人。</w:t>
      </w:r>
    </w:p>
    <w:p>
      <w:pPr>
        <w:tabs>
          <w:tab w:val="left" w:pos="843"/>
        </w:tabs>
        <w:adjustRightInd w:val="0"/>
        <w:snapToGrid w:val="0"/>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2.全面分析，综合评审。</w:t>
      </w:r>
    </w:p>
    <w:p>
      <w:pPr>
        <w:tabs>
          <w:tab w:val="left" w:pos="843"/>
        </w:tabs>
        <w:adjustRightInd w:val="0"/>
        <w:snapToGrid w:val="0"/>
        <w:spacing w:line="360" w:lineRule="auto"/>
        <w:ind w:firstLine="482" w:firstLineChars="200"/>
        <w:jc w:val="left"/>
        <w:outlineLvl w:val="1"/>
        <w:rPr>
          <w:rFonts w:hint="eastAsia" w:ascii="宋体" w:hAnsi="宋体"/>
          <w:b/>
          <w:color w:val="auto"/>
          <w:sz w:val="24"/>
          <w:highlight w:val="none"/>
        </w:rPr>
      </w:pPr>
      <w:bookmarkStart w:id="83" w:name="_Toc12696"/>
      <w:r>
        <w:rPr>
          <w:rFonts w:hint="eastAsia" w:ascii="宋体" w:hAnsi="宋体"/>
          <w:b/>
          <w:color w:val="auto"/>
          <w:sz w:val="24"/>
          <w:highlight w:val="none"/>
        </w:rPr>
        <w:t>三、</w:t>
      </w:r>
      <w:r>
        <w:rPr>
          <w:rFonts w:hint="eastAsia" w:ascii="宋体" w:hAnsi="宋体"/>
          <w:b/>
          <w:color w:val="auto"/>
          <w:spacing w:val="6"/>
          <w:sz w:val="24"/>
          <w:highlight w:val="none"/>
        </w:rPr>
        <w:t>评标纪律</w:t>
      </w:r>
      <w:bookmarkEnd w:id="83"/>
    </w:p>
    <w:p>
      <w:pPr>
        <w:tabs>
          <w:tab w:val="left" w:pos="480"/>
        </w:tabs>
        <w:adjustRightInd w:val="0"/>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1.对评标内容要严格保密，不得向投标人或与该过程无关的</w:t>
      </w:r>
      <w:r>
        <w:rPr>
          <w:rFonts w:hint="eastAsia" w:ascii="宋体" w:hAnsi="宋体"/>
          <w:color w:val="auto"/>
          <w:sz w:val="24"/>
          <w:highlight w:val="none"/>
          <w:shd w:val="clear" w:fill="FFFFFF"/>
          <w:lang w:eastAsia="zh-CN"/>
        </w:rPr>
        <w:t>其他人员</w:t>
      </w:r>
      <w:r>
        <w:rPr>
          <w:rFonts w:hint="eastAsia" w:ascii="宋体" w:hAnsi="宋体"/>
          <w:color w:val="auto"/>
          <w:sz w:val="24"/>
          <w:highlight w:val="none"/>
        </w:rPr>
        <w:t>泄露；评标期间的一切资料，包括评标意见、评标记录和评标结论，一律不得向外</w:t>
      </w:r>
      <w:r>
        <w:rPr>
          <w:rFonts w:hint="eastAsia" w:ascii="宋体" w:hAnsi="宋体"/>
          <w:color w:val="auto"/>
          <w:sz w:val="24"/>
          <w:highlight w:val="none"/>
          <w:shd w:val="clear" w:fill="FFFFFF"/>
          <w:lang w:eastAsia="zh-CN"/>
        </w:rPr>
        <w:t>传播</w:t>
      </w:r>
      <w:r>
        <w:rPr>
          <w:rFonts w:hint="eastAsia" w:ascii="宋体" w:hAnsi="宋体"/>
          <w:color w:val="auto"/>
          <w:sz w:val="24"/>
          <w:highlight w:val="none"/>
        </w:rPr>
        <w:t>和泄露；</w:t>
      </w:r>
    </w:p>
    <w:p>
      <w:pPr>
        <w:tabs>
          <w:tab w:val="left" w:pos="480"/>
        </w:tabs>
        <w:adjustRightInd w:val="0"/>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2.任何属于投标文件审查、澄清、评价和比较的资料，不得向投标人或与该过程无关的</w:t>
      </w:r>
      <w:r>
        <w:rPr>
          <w:rFonts w:hint="eastAsia" w:ascii="宋体" w:hAnsi="宋体"/>
          <w:color w:val="auto"/>
          <w:sz w:val="24"/>
          <w:highlight w:val="none"/>
          <w:shd w:val="clear" w:fill="FFFFFF"/>
          <w:lang w:eastAsia="zh-CN"/>
        </w:rPr>
        <w:t>其他人员</w:t>
      </w:r>
      <w:r>
        <w:rPr>
          <w:rFonts w:hint="eastAsia" w:ascii="宋体" w:hAnsi="宋体"/>
          <w:color w:val="auto"/>
          <w:sz w:val="24"/>
          <w:highlight w:val="none"/>
        </w:rPr>
        <w:t>泄露；</w:t>
      </w:r>
    </w:p>
    <w:p>
      <w:pPr>
        <w:tabs>
          <w:tab w:val="left" w:pos="480"/>
        </w:tabs>
        <w:adjustRightInd w:val="0"/>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3.所有资料</w:t>
      </w:r>
      <w:r>
        <w:rPr>
          <w:rFonts w:hint="eastAsia" w:ascii="宋体" w:hAnsi="宋体"/>
          <w:color w:val="auto"/>
          <w:sz w:val="24"/>
          <w:highlight w:val="none"/>
          <w:shd w:val="clear" w:fill="FFFFFF"/>
          <w:lang w:eastAsia="zh-CN"/>
        </w:rPr>
        <w:t>（</w:t>
      </w:r>
      <w:r>
        <w:rPr>
          <w:rFonts w:hint="eastAsia" w:ascii="宋体" w:hAnsi="宋体"/>
          <w:color w:val="auto"/>
          <w:sz w:val="24"/>
          <w:highlight w:val="none"/>
        </w:rPr>
        <w:t>包括招标文件、投标文件、评标表格及各种文字记录)在评标结束后均应分别整理、存档备查，任何人不得复制和保留；</w:t>
      </w:r>
    </w:p>
    <w:p>
      <w:pPr>
        <w:tabs>
          <w:tab w:val="left" w:pos="480"/>
        </w:tabs>
        <w:adjustRightInd w:val="0"/>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4.评标期间，评标人员不得外出，确需外出时应事先请假；</w:t>
      </w:r>
    </w:p>
    <w:p>
      <w:pPr>
        <w:tabs>
          <w:tab w:val="left" w:pos="480"/>
        </w:tabs>
        <w:adjustRightInd w:val="0"/>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5.评标期间，所有与会人员均不得私自以任何方式和投标人进行联系，需询问、澄清的问题由评标委员会统一组织办理；</w:t>
      </w:r>
    </w:p>
    <w:p>
      <w:pPr>
        <w:tabs>
          <w:tab w:val="left" w:pos="480"/>
        </w:tabs>
        <w:adjustRightInd w:val="0"/>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6.评标期间，未经允许，评标委员会以外的任何单位或个人不得参加评标和采访评标工作；评标结束后，与会人员不得向外界透露评标人员的评标意见，如因此造成的后果由责任者承担。</w:t>
      </w:r>
    </w:p>
    <w:p>
      <w:pPr>
        <w:tabs>
          <w:tab w:val="left" w:pos="843"/>
        </w:tabs>
        <w:adjustRightInd w:val="0"/>
        <w:snapToGrid w:val="0"/>
        <w:spacing w:line="360" w:lineRule="auto"/>
        <w:ind w:firstLine="482" w:firstLineChars="200"/>
        <w:jc w:val="left"/>
        <w:outlineLvl w:val="1"/>
        <w:rPr>
          <w:rFonts w:hint="eastAsia" w:ascii="宋体" w:hAnsi="宋体"/>
          <w:b/>
          <w:color w:val="auto"/>
          <w:sz w:val="24"/>
          <w:highlight w:val="none"/>
        </w:rPr>
      </w:pPr>
      <w:bookmarkStart w:id="84" w:name="_Toc17163"/>
      <w:r>
        <w:rPr>
          <w:rFonts w:hint="eastAsia" w:ascii="宋体" w:hAnsi="宋体"/>
          <w:b/>
          <w:color w:val="auto"/>
          <w:sz w:val="24"/>
          <w:highlight w:val="none"/>
        </w:rPr>
        <w:t>四、</w:t>
      </w:r>
      <w:r>
        <w:rPr>
          <w:rFonts w:hint="eastAsia" w:ascii="宋体" w:hAnsi="宋体"/>
          <w:b/>
          <w:color w:val="auto"/>
          <w:spacing w:val="6"/>
          <w:sz w:val="24"/>
          <w:highlight w:val="none"/>
        </w:rPr>
        <w:t>评标程序</w:t>
      </w:r>
      <w:bookmarkEnd w:id="84"/>
    </w:p>
    <w:p>
      <w:pPr>
        <w:tabs>
          <w:tab w:val="left" w:pos="480"/>
        </w:tabs>
        <w:adjustRightInd w:val="0"/>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评标只对有效投标文件进行评审。评标按：初步评审（资格审查、符合性审查</w:t>
      </w:r>
      <w:bookmarkStart w:id="85" w:name="hmcheck_dc22e360af124d28accc81a119d31d2a"/>
      <w:r>
        <w:rPr>
          <w:rFonts w:hint="eastAsia" w:ascii="宋体" w:hAnsi="宋体"/>
          <w:color w:val="auto"/>
          <w:sz w:val="24"/>
          <w:highlight w:val="none"/>
          <w:shd w:val="clear" w:fill="FFFFFF"/>
        </w:rPr>
        <w:t>）</w:t>
      </w:r>
      <w:r>
        <w:rPr>
          <w:rFonts w:ascii="Symbol" w:hAnsi="Symbol"/>
          <w:color w:val="auto"/>
          <w:sz w:val="24"/>
          <w:highlight w:val="none"/>
          <w:shd w:val="clear" w:fill="FFFFFF"/>
        </w:rPr>
        <w:sym w:font="Symbol" w:char="F0AE"/>
      </w:r>
      <w:bookmarkEnd w:id="85"/>
      <w:r>
        <w:rPr>
          <w:rFonts w:hint="eastAsia" w:ascii="宋体" w:hAnsi="宋体"/>
          <w:color w:val="auto"/>
          <w:sz w:val="24"/>
          <w:highlight w:val="none"/>
        </w:rPr>
        <w:t>详细评审（综合评分</w:t>
      </w:r>
      <w:bookmarkStart w:id="86" w:name="hmcheck_a02b71a075bb412e9d2e143680a33c2a"/>
      <w:r>
        <w:rPr>
          <w:rFonts w:hint="eastAsia" w:ascii="宋体" w:hAnsi="宋体"/>
          <w:color w:val="auto"/>
          <w:sz w:val="24"/>
          <w:highlight w:val="none"/>
          <w:shd w:val="clear" w:fill="FFFFFF"/>
        </w:rPr>
        <w:t>）</w:t>
      </w:r>
      <w:r>
        <w:rPr>
          <w:rFonts w:ascii="Symbol" w:hAnsi="Symbol"/>
          <w:color w:val="auto"/>
          <w:sz w:val="24"/>
          <w:highlight w:val="none"/>
          <w:shd w:val="clear" w:fill="FFFFFF"/>
        </w:rPr>
        <w:sym w:font="Symbol" w:char="F0AE"/>
      </w:r>
      <w:bookmarkEnd w:id="86"/>
      <w:r>
        <w:rPr>
          <w:rFonts w:hint="eastAsia" w:ascii="宋体" w:hAnsi="宋体"/>
          <w:color w:val="auto"/>
          <w:sz w:val="24"/>
          <w:highlight w:val="none"/>
        </w:rPr>
        <w:t>评标报告的程序进行。</w:t>
      </w:r>
    </w:p>
    <w:p>
      <w:pPr>
        <w:tabs>
          <w:tab w:val="left" w:pos="480"/>
        </w:tabs>
        <w:adjustRightInd w:val="0"/>
        <w:snapToGrid w:val="0"/>
        <w:spacing w:line="360" w:lineRule="auto"/>
        <w:jc w:val="left"/>
        <w:outlineLvl w:val="1"/>
        <w:rPr>
          <w:rFonts w:hint="eastAsia" w:ascii="宋体" w:hAnsi="宋体"/>
          <w:b/>
          <w:color w:val="auto"/>
          <w:sz w:val="24"/>
          <w:highlight w:val="none"/>
        </w:rPr>
      </w:pPr>
      <w:r>
        <w:rPr>
          <w:rFonts w:hint="eastAsia" w:ascii="宋体" w:hAnsi="宋体"/>
          <w:color w:val="auto"/>
          <w:sz w:val="24"/>
          <w:highlight w:val="none"/>
        </w:rPr>
        <w:tab/>
      </w:r>
      <w:bookmarkStart w:id="87" w:name="_Toc31729"/>
      <w:r>
        <w:rPr>
          <w:rFonts w:hint="eastAsia" w:ascii="宋体" w:hAnsi="宋体"/>
          <w:b/>
          <w:color w:val="auto"/>
          <w:sz w:val="24"/>
          <w:highlight w:val="none"/>
        </w:rPr>
        <w:t>五、</w:t>
      </w:r>
      <w:r>
        <w:rPr>
          <w:rFonts w:hint="eastAsia" w:ascii="宋体" w:hAnsi="宋体"/>
          <w:b/>
          <w:color w:val="auto"/>
          <w:spacing w:val="6"/>
          <w:sz w:val="24"/>
          <w:highlight w:val="none"/>
        </w:rPr>
        <w:t>评标办法</w:t>
      </w:r>
      <w:bookmarkEnd w:id="87"/>
    </w:p>
    <w:p>
      <w:pPr>
        <w:tabs>
          <w:tab w:val="left" w:pos="480"/>
        </w:tabs>
        <w:adjustRightInd w:val="0"/>
        <w:snapToGrid w:val="0"/>
        <w:spacing w:line="360" w:lineRule="auto"/>
        <w:jc w:val="left"/>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本次招标所采用的评标方法为综合评分</w:t>
      </w:r>
      <w:r>
        <w:rPr>
          <w:rFonts w:ascii="宋体" w:hAnsi="宋体"/>
          <w:color w:val="auto"/>
          <w:sz w:val="24"/>
          <w:highlight w:val="none"/>
        </w:rPr>
        <w:t>法</w:t>
      </w:r>
      <w:r>
        <w:rPr>
          <w:rFonts w:hint="eastAsia" w:ascii="宋体" w:hAnsi="宋体"/>
          <w:color w:val="auto"/>
          <w:sz w:val="24"/>
          <w:highlight w:val="none"/>
        </w:rPr>
        <w:t>，即投标文件满足招标文件全部实质性要求，且按照招标文件中规定的各项评审因素的量化指标进行综合评审后，按评标总得分由高到低的顺序推荐出</w:t>
      </w:r>
      <w:r>
        <w:rPr>
          <w:rFonts w:hint="eastAsia" w:ascii="宋体" w:hAnsi="宋体"/>
          <w:color w:val="auto"/>
          <w:sz w:val="24"/>
          <w:highlight w:val="none"/>
          <w:lang w:eastAsia="zh-CN"/>
        </w:rPr>
        <w:t>3名中标候选人</w:t>
      </w:r>
      <w:r>
        <w:rPr>
          <w:rFonts w:hint="eastAsia" w:ascii="宋体" w:hAnsi="宋体"/>
          <w:color w:val="auto"/>
          <w:sz w:val="24"/>
          <w:highlight w:val="none"/>
        </w:rPr>
        <w:t>。</w:t>
      </w:r>
    </w:p>
    <w:p>
      <w:pPr>
        <w:tabs>
          <w:tab w:val="left" w:pos="480"/>
        </w:tabs>
        <w:adjustRightInd w:val="0"/>
        <w:snapToGrid w:val="0"/>
        <w:spacing w:line="360" w:lineRule="auto"/>
        <w:ind w:firstLine="506" w:firstLineChars="200"/>
        <w:jc w:val="left"/>
        <w:rPr>
          <w:rFonts w:hint="eastAsia" w:ascii="宋体" w:hAnsi="宋体"/>
          <w:b/>
          <w:color w:val="auto"/>
          <w:spacing w:val="6"/>
          <w:sz w:val="24"/>
          <w:highlight w:val="none"/>
        </w:rPr>
      </w:pPr>
      <w:r>
        <w:rPr>
          <w:rFonts w:hint="eastAsia" w:ascii="宋体" w:hAnsi="宋体"/>
          <w:b/>
          <w:color w:val="auto"/>
          <w:spacing w:val="6"/>
          <w:sz w:val="24"/>
          <w:highlight w:val="none"/>
        </w:rPr>
        <w:t xml:space="preserve"> </w:t>
      </w:r>
      <w:r>
        <w:rPr>
          <w:rFonts w:hint="eastAsia" w:ascii="宋体" w:hAnsi="宋体"/>
          <w:b/>
          <w:color w:val="auto"/>
          <w:spacing w:val="6"/>
          <w:sz w:val="24"/>
          <w:highlight w:val="none"/>
          <w:shd w:val="clear" w:fill="FFFFFF"/>
          <w:lang w:eastAsia="zh-CN"/>
        </w:rPr>
        <w:t>（</w:t>
      </w:r>
      <w:r>
        <w:rPr>
          <w:rFonts w:hint="eastAsia" w:ascii="宋体" w:hAnsi="宋体"/>
          <w:b/>
          <w:color w:val="auto"/>
          <w:spacing w:val="6"/>
          <w:sz w:val="24"/>
          <w:highlight w:val="none"/>
        </w:rPr>
        <w:t>一)初步评审</w:t>
      </w:r>
    </w:p>
    <w:p>
      <w:pPr>
        <w:tabs>
          <w:tab w:val="left" w:pos="480"/>
        </w:tabs>
        <w:adjustRightInd w:val="0"/>
        <w:snapToGrid w:val="0"/>
        <w:spacing w:line="360" w:lineRule="auto"/>
        <w:ind w:firstLine="506" w:firstLineChars="200"/>
        <w:jc w:val="left"/>
        <w:rPr>
          <w:rFonts w:hint="eastAsia" w:ascii="宋体" w:hAnsi="宋体"/>
          <w:b/>
          <w:color w:val="auto"/>
          <w:spacing w:val="6"/>
          <w:sz w:val="24"/>
          <w:highlight w:val="none"/>
        </w:rPr>
      </w:pPr>
      <w:r>
        <w:rPr>
          <w:rFonts w:hint="eastAsia" w:ascii="宋体" w:hAnsi="宋体"/>
          <w:b/>
          <w:color w:val="auto"/>
          <w:spacing w:val="6"/>
          <w:sz w:val="24"/>
          <w:highlight w:val="none"/>
        </w:rPr>
        <w:t>1.资格审查</w:t>
      </w:r>
    </w:p>
    <w:p>
      <w:pPr>
        <w:keepNext w:val="0"/>
        <w:keepLines w:val="0"/>
        <w:pageBreakBefore w:val="0"/>
        <w:widowControl w:val="0"/>
        <w:kinsoku/>
        <w:wordWrap/>
        <w:overflowPunct/>
        <w:topLinePunct w:val="0"/>
        <w:autoSpaceDE/>
        <w:autoSpaceDN/>
        <w:bidi w:val="0"/>
        <w:adjustRightInd/>
        <w:snapToGrid/>
        <w:spacing w:line="440" w:lineRule="exact"/>
        <w:ind w:firstLine="567" w:firstLineChars="225"/>
        <w:textAlignment w:val="auto"/>
        <w:rPr>
          <w:rFonts w:hint="eastAsia" w:ascii="宋体" w:hAnsi="宋体"/>
          <w:color w:val="auto"/>
          <w:spacing w:val="6"/>
          <w:sz w:val="24"/>
          <w:highlight w:val="none"/>
        </w:rPr>
      </w:pPr>
      <w:r>
        <w:rPr>
          <w:rFonts w:hint="eastAsia" w:ascii="宋体" w:hAnsi="宋体"/>
          <w:color w:val="auto"/>
          <w:spacing w:val="6"/>
          <w:sz w:val="24"/>
          <w:highlight w:val="none"/>
        </w:rPr>
        <w:t>投标人应按招标文件要求提供以下证明材料作为资格审查的依据。</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eastAsia"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满足《中华人民共和国政府采购法》第二十二条规定；</w:t>
      </w:r>
    </w:p>
    <w:p>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.1</w:t>
      </w:r>
      <w:r>
        <w:rPr>
          <w:rFonts w:hint="eastAsia" w:cs="宋体"/>
          <w:color w:val="auto"/>
          <w:kern w:val="0"/>
          <w:sz w:val="24"/>
          <w:szCs w:val="24"/>
          <w:highlight w:val="none"/>
          <w:lang w:val="en-US" w:eastAsia="zh-CN" w:bidi="ar"/>
        </w:rPr>
        <w:t>.1</w:t>
      </w:r>
      <w:r>
        <w:rPr>
          <w:rFonts w:hint="eastAsia" w:ascii="宋体" w:hAnsi="宋体" w:eastAsia="宋体" w:cs="宋体"/>
          <w:color w:val="auto"/>
          <w:kern w:val="2"/>
          <w:sz w:val="24"/>
          <w:szCs w:val="24"/>
          <w:highlight w:val="none"/>
          <w:lang w:val="en-US" w:eastAsia="zh-CN" w:bidi="ar-SA"/>
        </w:rPr>
        <w:t>具有独立承担民事责任的能力：具备合法有效的营业执照或事业单位法人证书或民办非企业单位登记证书或社会团体法人登记证书或基金会法人登记证书或自然人的身份证明</w:t>
      </w:r>
      <w:r>
        <w:rPr>
          <w:rFonts w:hint="eastAsia" w:ascii="宋体" w:hAnsi="宋体" w:eastAsia="宋体" w:cs="宋体"/>
          <w:color w:val="auto"/>
          <w:kern w:val="0"/>
          <w:sz w:val="24"/>
          <w:szCs w:val="24"/>
          <w:highlight w:val="none"/>
          <w:lang w:val="en-US" w:eastAsia="zh-CN" w:bidi="ar"/>
        </w:rPr>
        <w:t>。</w:t>
      </w:r>
    </w:p>
    <w:p>
      <w:pPr>
        <w:pStyle w:val="2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w:t>
      </w:r>
      <w:r>
        <w:rPr>
          <w:rFonts w:hint="eastAsia"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2</w:t>
      </w:r>
      <w:r>
        <w:rPr>
          <w:rFonts w:hint="eastAsia" w:cs="宋体"/>
          <w:color w:val="auto"/>
          <w:kern w:val="0"/>
          <w:sz w:val="24"/>
          <w:szCs w:val="24"/>
          <w:highlight w:val="none"/>
          <w:lang w:val="en-US" w:eastAsia="zh-CN" w:bidi="ar"/>
        </w:rPr>
        <w:t>专业技术能力：供应商具有履行合同所必需的设备和专业技术能力，并在资金、设备和其他物质设施状况、管理能力、经验、信誉和相应的从业人员能满足本采购项目的供货和服务；投标人所供货物应符合国家有关部门规定的相应技术规范标准要求；如国家有关部门对投标人或其投标产品有强制性规定或要求的，则投标人及投标产品必须符合相应规定或要求</w:t>
      </w:r>
      <w:r>
        <w:rPr>
          <w:rFonts w:hint="eastAsia" w:ascii="宋体" w:hAnsi="宋体" w:eastAsia="宋体" w:cs="宋体"/>
          <w:color w:val="auto"/>
          <w:kern w:val="0"/>
          <w:sz w:val="24"/>
          <w:szCs w:val="24"/>
          <w:highlight w:val="none"/>
          <w:lang w:val="en-US" w:eastAsia="zh-CN" w:bidi="ar"/>
        </w:rPr>
        <w:t>。（须提供承诺书，格式自拟）。</w:t>
      </w:r>
    </w:p>
    <w:p>
      <w:pPr>
        <w:spacing w:line="480" w:lineRule="exact"/>
        <w:ind w:firstLine="600" w:firstLineChars="250"/>
        <w:rPr>
          <w:rFonts w:hint="eastAsia" w:ascii="宋体" w:hAnsi="宋体" w:eastAsia="宋体" w:cs="Times New Roman"/>
          <w:color w:val="auto"/>
          <w:sz w:val="24"/>
          <w:highlight w:val="none"/>
          <w:lang w:val="en-US" w:eastAsia="zh-CN"/>
        </w:rPr>
      </w:pPr>
      <w:r>
        <w:rPr>
          <w:rFonts w:hint="eastAsia"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w:t>
      </w:r>
      <w:r>
        <w:rPr>
          <w:rFonts w:hint="eastAsia"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3投标单位财务状况表</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提供2024年度经社会审计机构审计的财报表（包括审计报告、资产负债表、利润表等)和健全的财务制度的相关证明材料，若无经社会审计机构审计的财务报表可提供企业财务报表（2024年度）或投标单位开户银行出具的资信证明或信用等级证明；【注：投标单位成立时间不足1年，提交注册之日至今即可】，</w:t>
      </w:r>
      <w:r>
        <w:rPr>
          <w:rFonts w:hint="default" w:ascii="宋体" w:hAnsi="宋体" w:eastAsia="宋体" w:cs="宋体"/>
          <w:color w:val="auto"/>
          <w:kern w:val="0"/>
          <w:sz w:val="24"/>
          <w:szCs w:val="24"/>
          <w:highlight w:val="none"/>
          <w:lang w:val="en-US" w:eastAsia="zh-CN" w:bidi="ar"/>
        </w:rPr>
        <w:t>自然人提供银行出具的资信证明</w:t>
      </w:r>
      <w:r>
        <w:rPr>
          <w:rFonts w:hint="eastAsia" w:ascii="宋体" w:hAnsi="宋体" w:eastAsia="宋体" w:cs="宋体"/>
          <w:color w:val="auto"/>
          <w:kern w:val="0"/>
          <w:sz w:val="24"/>
          <w:szCs w:val="24"/>
          <w:highlight w:val="none"/>
          <w:lang w:val="en-US" w:eastAsia="zh-CN" w:bidi="ar"/>
        </w:rPr>
        <w:t>。</w:t>
      </w:r>
    </w:p>
    <w:p>
      <w:pPr>
        <w:spacing w:line="48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Times New Roman"/>
          <w:color w:val="auto"/>
          <w:sz w:val="24"/>
          <w:highlight w:val="none"/>
          <w:lang w:val="en-US" w:eastAsia="zh-CN"/>
        </w:rPr>
        <w:t>1.1.4依法缴纳税收的证明资料：</w:t>
      </w:r>
      <w:r>
        <w:rPr>
          <w:rFonts w:hint="eastAsia" w:ascii="宋体" w:hAnsi="宋体" w:eastAsia="宋体" w:cs="宋体"/>
          <w:color w:val="auto"/>
          <w:kern w:val="2"/>
          <w:sz w:val="24"/>
          <w:szCs w:val="24"/>
          <w:highlight w:val="none"/>
          <w:lang w:val="en-US" w:eastAsia="zh-CN" w:bidi="ar-SA"/>
        </w:rPr>
        <w:t>投标人须提供缴税所属时间在</w:t>
      </w:r>
      <w:r>
        <w:rPr>
          <w:rFonts w:hint="eastAsia" w:ascii="宋体" w:hAnsi="宋体" w:cs="宋体"/>
          <w:color w:val="auto"/>
          <w:kern w:val="2"/>
          <w:sz w:val="24"/>
          <w:szCs w:val="24"/>
          <w:highlight w:val="none"/>
          <w:lang w:val="en-US" w:eastAsia="zh-CN" w:bidi="ar-SA"/>
        </w:rPr>
        <w:t>2025年7月</w:t>
      </w:r>
      <w:r>
        <w:rPr>
          <w:rFonts w:hint="eastAsia" w:ascii="宋体" w:hAnsi="宋体" w:eastAsia="宋体" w:cs="宋体"/>
          <w:color w:val="auto"/>
          <w:kern w:val="2"/>
          <w:sz w:val="24"/>
          <w:szCs w:val="24"/>
          <w:highlight w:val="none"/>
          <w:lang w:val="en-US" w:eastAsia="zh-CN" w:bidi="ar-SA"/>
        </w:rPr>
        <w:t>至本项目投标文件提交截止时间前任意</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个月的银行电子缴税（费）凭证或税务局出具纳税情况的相关证明，依法免税的，应提供依法免税的相关证明文件（加盖公章的清晰扫描件）；若投标单位成立时间不足1年，则应当出具依法纳税的承诺书；依法免税的，应提供依法免税的相关证明文件。</w:t>
      </w:r>
    </w:p>
    <w:p>
      <w:pPr>
        <w:spacing w:line="480" w:lineRule="exact"/>
        <w:ind w:firstLine="480" w:firstLineChars="200"/>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1.1.5依法缴纳社会保障资金的证明资料：</w:t>
      </w:r>
      <w:r>
        <w:rPr>
          <w:rFonts w:hint="eastAsia" w:ascii="宋体" w:hAnsi="宋体" w:eastAsia="宋体" w:cs="宋体"/>
          <w:color w:val="auto"/>
          <w:kern w:val="2"/>
          <w:sz w:val="24"/>
          <w:szCs w:val="24"/>
          <w:highlight w:val="none"/>
          <w:lang w:val="en-US" w:eastAsia="zh-CN" w:bidi="ar-SA"/>
        </w:rPr>
        <w:t>投标人须提供缴费所属时间在</w:t>
      </w:r>
      <w:r>
        <w:rPr>
          <w:rFonts w:hint="eastAsia" w:ascii="宋体" w:hAnsi="宋体" w:cs="宋体"/>
          <w:color w:val="auto"/>
          <w:kern w:val="2"/>
          <w:sz w:val="24"/>
          <w:szCs w:val="24"/>
          <w:highlight w:val="none"/>
          <w:lang w:val="en-US" w:eastAsia="zh-CN" w:bidi="ar-SA"/>
        </w:rPr>
        <w:t>2025年7月</w:t>
      </w:r>
      <w:r>
        <w:rPr>
          <w:rFonts w:hint="eastAsia" w:ascii="宋体" w:hAnsi="宋体" w:eastAsia="宋体" w:cs="宋体"/>
          <w:color w:val="auto"/>
          <w:kern w:val="2"/>
          <w:sz w:val="24"/>
          <w:szCs w:val="24"/>
          <w:highlight w:val="none"/>
          <w:lang w:val="en-US" w:eastAsia="zh-CN" w:bidi="ar-SA"/>
        </w:rPr>
        <w:t>至本项目投标文件提交截止时间前任意</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个月的银行电子缴费凭证或社保管理部门出具的有效的缴款证明，依法免缴的，应提供依法免缴的相关证明文件（加盖公章的清晰扫描件）；若投标单位成立时间不足1年，则应当出具依法缴纳社会保障资金的承诺书；依法免缴的，应提供依法免缴的相关证明文件。</w:t>
      </w:r>
    </w:p>
    <w:p>
      <w:pPr>
        <w:spacing w:line="480" w:lineRule="exact"/>
        <w:ind w:firstLine="537" w:firstLineChars="224"/>
        <w:rPr>
          <w:rFonts w:hint="eastAsia" w:ascii="宋体" w:hAnsi="宋体" w:cs="Times New Roman"/>
          <w:color w:val="auto"/>
          <w:sz w:val="24"/>
          <w:highlight w:val="none"/>
          <w:lang w:val="en-US" w:eastAsia="zh-CN"/>
        </w:rPr>
      </w:pPr>
      <w:r>
        <w:rPr>
          <w:rFonts w:hint="eastAsia" w:ascii="宋体" w:hAnsi="宋体" w:cs="宋体"/>
          <w:color w:val="auto"/>
          <w:sz w:val="24"/>
          <w:szCs w:val="24"/>
          <w:highlight w:val="none"/>
          <w:lang w:val="en-US" w:eastAsia="zh-CN"/>
        </w:rPr>
        <w:t>1.1.6</w:t>
      </w:r>
      <w:r>
        <w:rPr>
          <w:rFonts w:hint="eastAsia" w:ascii="宋体" w:hAnsi="宋体" w:eastAsia="宋体" w:cs="宋体"/>
          <w:color w:val="auto"/>
          <w:sz w:val="24"/>
          <w:szCs w:val="24"/>
          <w:highlight w:val="none"/>
          <w:lang w:val="en-US" w:eastAsia="zh-CN"/>
        </w:rPr>
        <w:t>无重大违法记录声明:投标人参与本次政府采购活动前三年内，在经营活动中没有重大违法记录，提供参加本次政府采购活动前三年内在经营活动中没有重大违法记录的书面声明。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kern w:val="0"/>
          <w:sz w:val="24"/>
          <w:szCs w:val="24"/>
          <w:highlight w:val="none"/>
          <w:lang w:val="en-US" w:eastAsia="zh-CN" w:bidi="ar"/>
        </w:rPr>
        <w:t>【注：投标单位成立时间不足</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年</w:t>
      </w:r>
      <w:r>
        <w:rPr>
          <w:rFonts w:hint="eastAsia" w:ascii="宋体" w:hAnsi="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，提交注册之日至今即可】</w:t>
      </w:r>
      <w:r>
        <w:rPr>
          <w:rFonts w:hint="eastAsia" w:ascii="宋体" w:hAnsi="宋体" w:cs="宋体"/>
          <w:color w:val="auto"/>
          <w:kern w:val="0"/>
          <w:sz w:val="24"/>
          <w:szCs w:val="24"/>
          <w:highlight w:val="none"/>
          <w:lang w:val="en-US" w:eastAsia="zh-CN" w:bidi="ar"/>
        </w:rPr>
        <w:t>。</w:t>
      </w:r>
    </w:p>
    <w:p>
      <w:pPr>
        <w:spacing w:line="480" w:lineRule="exact"/>
        <w:ind w:firstLine="537" w:firstLineChars="224"/>
        <w:rPr>
          <w:rFonts w:hint="eastAsia" w:ascii="宋体" w:hAnsi="宋体" w:eastAsia="宋体" w:cs="宋体"/>
          <w:color w:val="auto"/>
          <w:kern w:val="0"/>
          <w:sz w:val="24"/>
          <w:szCs w:val="24"/>
          <w:highlight w:val="none"/>
          <w:lang w:val="en-US" w:eastAsia="zh-CN" w:bidi="ar"/>
        </w:rPr>
      </w:pPr>
      <w:r>
        <w:rPr>
          <w:rFonts w:hint="eastAsia" w:ascii="宋体" w:hAnsi="宋体" w:cs="Times New Roman"/>
          <w:color w:val="auto"/>
          <w:sz w:val="24"/>
          <w:highlight w:val="none"/>
          <w:lang w:val="en-US" w:eastAsia="zh-CN"/>
        </w:rPr>
        <w:t>1.1.7具有良好的商业信誉:</w:t>
      </w:r>
      <w:r>
        <w:rPr>
          <w:rFonts w:hint="eastAsia" w:ascii="宋体" w:hAnsi="宋体" w:eastAsia="宋体" w:cs="宋体"/>
          <w:color w:val="auto"/>
          <w:sz w:val="24"/>
          <w:highlight w:val="none"/>
          <w:lang w:val="en-US" w:eastAsia="zh-CN"/>
        </w:rPr>
        <w:t>按照《政府采购货物和服务招标投标管理办法》《财政部关于在政府采购活动中查询及使用信用记录有关问题的通知》相关要求，参加投标的投标人在投标文件递交截止时间前未被列入①严重失信主体名单；②失信被执行人③政府采购严重违法失信行为记录名单④重大税收违法失信主体。采购人或采购代理机构将通过“信用中国”网站(www.creditchina.gov.cn)、中国政府采购网（www.ccgp.gov.cn）查询投标人信用记录，若投标人或法定代表人有不良信誉信用，将视为不满足资格要求:（以采购人和采购代理机构在开标当天查询结果为准）。</w:t>
      </w:r>
    </w:p>
    <w:p>
      <w:pPr>
        <w:keepNext w:val="0"/>
        <w:keepLines w:val="0"/>
        <w:pageBreakBefore w:val="0"/>
        <w:widowControl w:val="0"/>
        <w:kinsoku/>
        <w:wordWrap/>
        <w:overflowPunct/>
        <w:topLinePunct w:val="0"/>
        <w:autoSpaceDE/>
        <w:autoSpaceDN/>
        <w:bidi w:val="0"/>
        <w:adjustRightInd/>
        <w:snapToGrid/>
        <w:spacing w:line="440" w:lineRule="exact"/>
        <w:ind w:firstLine="567" w:firstLineChars="225"/>
        <w:textAlignment w:val="auto"/>
        <w:rPr>
          <w:rFonts w:hint="eastAsia" w:cs="宋体"/>
          <w:color w:val="auto"/>
          <w:kern w:val="0"/>
          <w:sz w:val="24"/>
          <w:szCs w:val="24"/>
          <w:highlight w:val="none"/>
          <w:lang w:val="en-US" w:eastAsia="zh-CN" w:bidi="ar"/>
        </w:rPr>
      </w:pPr>
      <w:r>
        <w:rPr>
          <w:rFonts w:hint="eastAsia" w:ascii="宋体" w:hAnsi="宋体"/>
          <w:color w:val="auto"/>
          <w:spacing w:val="6"/>
          <w:sz w:val="24"/>
          <w:highlight w:val="none"/>
        </w:rPr>
        <w:t>注：以上任意一条不满足要求的将不通过资格审查，并不能进入符合性审查。</w:t>
      </w:r>
    </w:p>
    <w:p>
      <w:pPr>
        <w:tabs>
          <w:tab w:val="left" w:pos="480"/>
        </w:tabs>
        <w:adjustRightInd w:val="0"/>
        <w:snapToGrid w:val="0"/>
        <w:spacing w:line="360" w:lineRule="auto"/>
        <w:ind w:firstLine="506" w:firstLineChars="200"/>
        <w:jc w:val="left"/>
        <w:rPr>
          <w:rFonts w:hint="eastAsia" w:ascii="宋体" w:hAnsi="宋体"/>
          <w:b/>
          <w:color w:val="auto"/>
          <w:spacing w:val="6"/>
          <w:sz w:val="24"/>
          <w:highlight w:val="none"/>
        </w:rPr>
      </w:pPr>
      <w:r>
        <w:rPr>
          <w:rFonts w:hint="eastAsia" w:ascii="宋体" w:hAnsi="宋体"/>
          <w:b/>
          <w:color w:val="auto"/>
          <w:spacing w:val="6"/>
          <w:sz w:val="24"/>
          <w:highlight w:val="none"/>
        </w:rPr>
        <w:t>2.符合性审查</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通过资格审查的投标文件，在详细评审之前，要审查每份投标文件是否实质上响应了招标文件的要求。实质上响应的投标文件应该是与招标文件要求的全部条款、条件和规格相符，没有重大偏离或保留的投标。所谓重大偏离或保留是指实质上影响合同的供货范围、质量和</w:t>
      </w:r>
      <w:r>
        <w:rPr>
          <w:rFonts w:hint="eastAsia" w:ascii="宋体" w:hAnsi="宋体"/>
          <w:color w:val="auto"/>
          <w:sz w:val="24"/>
          <w:highlight w:val="none"/>
          <w:lang w:val="en-US" w:eastAsia="zh-CN"/>
        </w:rPr>
        <w:t>要求</w:t>
      </w:r>
      <w:r>
        <w:rPr>
          <w:rFonts w:hint="eastAsia" w:ascii="宋体" w:hAnsi="宋体"/>
          <w:color w:val="auto"/>
          <w:sz w:val="24"/>
          <w:highlight w:val="none"/>
        </w:rPr>
        <w:t>；或者实质上与招标文件不一致，而且限制了合同中买方的权利或投标人的义务，纠正这些偏离或保留将会对其他实质上响应要求的投标人的竞争地位产生不公正的影响。决定投标文件的响应性只根据投标文件本身的内容，而不寻求外部的证据。</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如果投标文件实质上没有响应招标文件的要求将予以拒绝，投标单位不得通过修正或撤销不合要求的偏离或保留从而使其投标成为实质上响应的投标。有下列情形之一的投标文件不能通过符合性审查，未通过符合性审查的投标文件将不进入详细评审。</w:t>
      </w:r>
    </w:p>
    <w:p>
      <w:pPr>
        <w:spacing w:line="360" w:lineRule="auto"/>
        <w:ind w:firstLine="506" w:firstLineChars="200"/>
        <w:rPr>
          <w:rFonts w:hint="default" w:ascii="宋体" w:hAnsi="宋体" w:eastAsia="宋体" w:cs="宋体"/>
          <w:color w:val="auto"/>
          <w:spacing w:val="6"/>
          <w:sz w:val="24"/>
          <w:highlight w:val="none"/>
          <w:lang w:val="en-US" w:eastAsia="zh-CN"/>
        </w:rPr>
      </w:pPr>
      <w:r>
        <w:rPr>
          <w:rFonts w:hint="eastAsia" w:ascii="宋体" w:hAnsi="宋体" w:cs="宋体"/>
          <w:b/>
          <w:bCs/>
          <w:color w:val="auto"/>
          <w:spacing w:val="6"/>
          <w:sz w:val="24"/>
          <w:highlight w:val="none"/>
          <w:lang w:val="en-US" w:eastAsia="zh-CN"/>
        </w:rPr>
        <w:t>2.1报价要求：</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2.1.1</w:t>
      </w:r>
      <w:r>
        <w:rPr>
          <w:rFonts w:ascii="宋体" w:hAnsi="宋体"/>
          <w:color w:val="auto"/>
          <w:sz w:val="24"/>
          <w:highlight w:val="none"/>
        </w:rPr>
        <w:t>没有投标报价的</w:t>
      </w:r>
      <w:r>
        <w:rPr>
          <w:rFonts w:hint="eastAsia" w:ascii="宋体" w:hAnsi="宋体"/>
          <w:color w:val="auto"/>
          <w:sz w:val="24"/>
          <w:highlight w:val="none"/>
          <w:lang w:val="en-US" w:eastAsia="zh-CN"/>
        </w:rPr>
        <w:t>或投标报价超过最高限价的</w:t>
      </w:r>
      <w:r>
        <w:rPr>
          <w:rFonts w:ascii="宋体" w:hAnsi="宋体"/>
          <w:color w:val="auto"/>
          <w:sz w:val="24"/>
          <w:highlight w:val="none"/>
        </w:rPr>
        <w:t>；</w:t>
      </w:r>
    </w:p>
    <w:p>
      <w:pPr>
        <w:spacing w:line="360" w:lineRule="auto"/>
        <w:ind w:firstLine="480" w:firstLineChars="200"/>
        <w:rPr>
          <w:rFonts w:hint="eastAsia" w:ascii="宋体" w:hAnsi="宋体" w:cs="Times New Roman"/>
          <w:color w:val="auto"/>
          <w:sz w:val="24"/>
          <w:highlight w:val="none"/>
          <w:lang w:val="en-US" w:eastAsia="zh-CN"/>
        </w:rPr>
      </w:pPr>
      <w:r>
        <w:rPr>
          <w:rFonts w:hint="eastAsia" w:ascii="宋体" w:hAnsi="宋体"/>
          <w:color w:val="auto"/>
          <w:sz w:val="24"/>
          <w:highlight w:val="none"/>
          <w:lang w:val="en-US" w:eastAsia="zh-CN"/>
        </w:rPr>
        <w:t>2.1.2</w:t>
      </w:r>
      <w:r>
        <w:rPr>
          <w:rFonts w:hint="eastAsia" w:ascii="宋体" w:hAnsi="宋体"/>
          <w:color w:val="auto"/>
          <w:sz w:val="24"/>
          <w:highlight w:val="none"/>
        </w:rPr>
        <w:t>投标人投报两个或多个投标文件、方案或同一投标内容有两个或多个报价，又</w:t>
      </w:r>
      <w:r>
        <w:rPr>
          <w:rFonts w:hint="eastAsia" w:ascii="宋体" w:hAnsi="宋体" w:cs="Times New Roman"/>
          <w:color w:val="auto"/>
          <w:sz w:val="24"/>
          <w:highlight w:val="none"/>
          <w:lang w:val="en-US" w:eastAsia="zh-CN"/>
        </w:rPr>
        <w:t>未声明其中哪一个有效的；</w:t>
      </w:r>
    </w:p>
    <w:p>
      <w:pPr>
        <w:spacing w:line="360" w:lineRule="auto"/>
        <w:ind w:firstLine="480" w:firstLineChars="200"/>
        <w:rPr>
          <w:rFonts w:hint="default"/>
          <w:color w:val="auto"/>
          <w:highlight w:val="none"/>
          <w:lang w:val="en-US" w:eastAsia="zh-CN"/>
        </w:rPr>
      </w:pPr>
      <w:r>
        <w:rPr>
          <w:rFonts w:hint="eastAsia" w:ascii="宋体" w:hAnsi="宋体" w:cs="Times New Roman"/>
          <w:color w:val="auto"/>
          <w:sz w:val="24"/>
          <w:highlight w:val="none"/>
          <w:lang w:val="en-US" w:eastAsia="zh-CN"/>
        </w:rPr>
        <w:t>2.1.3</w:t>
      </w:r>
      <w:r>
        <w:rPr>
          <w:rFonts w:hint="eastAsia" w:ascii="宋体" w:hAnsi="宋体" w:cs="Times New Roman"/>
          <w:color w:val="auto"/>
          <w:sz w:val="24"/>
          <w:highlight w:val="none"/>
          <w:lang w:val="zh-CN" w:eastAsia="zh-CN"/>
        </w:rPr>
        <w:t>评标委员会认为存在低于成本价投标的情况。</w:t>
      </w:r>
    </w:p>
    <w:p>
      <w:pPr>
        <w:spacing w:line="360" w:lineRule="auto"/>
        <w:ind w:firstLine="482" w:firstLineChars="200"/>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2.2商务要求：</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2.2.1</w:t>
      </w:r>
      <w:r>
        <w:rPr>
          <w:rFonts w:ascii="宋体" w:hAnsi="宋体"/>
          <w:color w:val="auto"/>
          <w:sz w:val="24"/>
          <w:highlight w:val="none"/>
        </w:rPr>
        <w:t>投标文件书写潦草、字迹模糊不清难以辨认的；</w:t>
      </w:r>
    </w:p>
    <w:p>
      <w:pPr>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2.2.2</w:t>
      </w:r>
      <w:r>
        <w:rPr>
          <w:rFonts w:ascii="宋体" w:hAnsi="宋体"/>
          <w:color w:val="auto"/>
          <w:sz w:val="24"/>
          <w:highlight w:val="none"/>
        </w:rPr>
        <w:t>未按招标文件要求提供</w:t>
      </w:r>
      <w:r>
        <w:rPr>
          <w:rFonts w:hint="eastAsia" w:ascii="宋体" w:hAnsi="宋体"/>
          <w:color w:val="auto"/>
          <w:sz w:val="24"/>
          <w:highlight w:val="none"/>
        </w:rPr>
        <w:t>相关证明材料的；</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2.2.3</w:t>
      </w:r>
      <w:r>
        <w:rPr>
          <w:rFonts w:hint="eastAsia" w:ascii="宋体" w:hAnsi="宋体"/>
          <w:color w:val="auto"/>
          <w:sz w:val="24"/>
          <w:highlight w:val="none"/>
        </w:rPr>
        <w:t>法定代表人委托代理人投标，但无法定代表人授权委托书的；</w:t>
      </w:r>
    </w:p>
    <w:p>
      <w:pPr>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2.2.4</w:t>
      </w:r>
      <w:r>
        <w:rPr>
          <w:rFonts w:hint="eastAsia" w:ascii="宋体" w:hAnsi="宋体"/>
          <w:color w:val="auto"/>
          <w:sz w:val="24"/>
          <w:highlight w:val="none"/>
        </w:rPr>
        <w:t>投标有效期不满足招标文件要求的</w:t>
      </w:r>
      <w:r>
        <w:rPr>
          <w:rFonts w:hint="eastAsia" w:ascii="宋体" w:hAnsi="宋体"/>
          <w:color w:val="auto"/>
          <w:sz w:val="24"/>
          <w:highlight w:val="none"/>
          <w:lang w:eastAsia="zh-CN"/>
        </w:rPr>
        <w:t>。</w:t>
      </w:r>
    </w:p>
    <w:p>
      <w:pPr>
        <w:spacing w:line="360" w:lineRule="auto"/>
        <w:ind w:firstLine="482" w:firstLineChars="200"/>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2.3技术要求：</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2.3.1</w:t>
      </w:r>
      <w:r>
        <w:rPr>
          <w:rFonts w:ascii="宋体" w:hAnsi="宋体"/>
          <w:color w:val="auto"/>
          <w:sz w:val="24"/>
          <w:highlight w:val="none"/>
        </w:rPr>
        <w:t>原则上投标文件未按规定的格式、内容和要求填写的；</w:t>
      </w:r>
    </w:p>
    <w:p>
      <w:pPr>
        <w:spacing w:line="360" w:lineRule="auto"/>
        <w:ind w:firstLine="463" w:firstLineChars="193"/>
        <w:rPr>
          <w:rFonts w:hint="eastAsia" w:ascii="宋体" w:hAnsi="宋体" w:cs="Times New Roman"/>
          <w:color w:val="auto"/>
          <w:sz w:val="24"/>
          <w:highlight w:val="none"/>
          <w:lang w:val="en-US" w:eastAsia="zh-CN"/>
        </w:rPr>
      </w:pPr>
      <w:r>
        <w:rPr>
          <w:rFonts w:hint="eastAsia" w:ascii="宋体" w:hAnsi="宋体"/>
          <w:color w:val="auto"/>
          <w:sz w:val="24"/>
          <w:highlight w:val="none"/>
          <w:lang w:val="en-US" w:eastAsia="zh-CN"/>
        </w:rPr>
        <w:t>2.3.2</w:t>
      </w:r>
      <w:r>
        <w:rPr>
          <w:rFonts w:hint="eastAsia" w:ascii="宋体" w:hAnsi="宋体" w:cs="Times New Roman"/>
          <w:color w:val="auto"/>
          <w:sz w:val="24"/>
          <w:highlight w:val="none"/>
          <w:lang w:val="zh-CN"/>
        </w:rPr>
        <w:t>投标文件未出现其他不满足招标文件条款内容且未出现招标文件规定的其他投标无效情形；</w:t>
      </w:r>
    </w:p>
    <w:p>
      <w:pPr>
        <w:spacing w:line="360" w:lineRule="auto"/>
        <w:ind w:firstLine="463" w:firstLineChars="193"/>
        <w:rPr>
          <w:rFonts w:hint="eastAsia" w:ascii="宋体" w:hAnsi="宋体"/>
          <w:color w:val="auto"/>
          <w:sz w:val="24"/>
          <w:highlight w:val="none"/>
        </w:rPr>
      </w:pPr>
      <w:r>
        <w:rPr>
          <w:rFonts w:hint="eastAsia" w:ascii="宋体" w:hAnsi="宋体"/>
          <w:color w:val="auto"/>
          <w:sz w:val="24"/>
          <w:highlight w:val="none"/>
          <w:lang w:val="en-US" w:eastAsia="zh-CN"/>
        </w:rPr>
        <w:t>2.3.3</w:t>
      </w:r>
      <w:r>
        <w:rPr>
          <w:rFonts w:hint="eastAsia" w:ascii="宋体" w:hAnsi="宋体"/>
          <w:color w:val="auto"/>
          <w:sz w:val="24"/>
          <w:highlight w:val="none"/>
        </w:rPr>
        <w:t>不符合法律法规及招标文件中规定的其他实质性要求的。</w:t>
      </w:r>
    </w:p>
    <w:p>
      <w:pPr>
        <w:spacing w:line="360" w:lineRule="auto"/>
        <w:ind w:firstLine="465" w:firstLineChars="193"/>
        <w:rPr>
          <w:rFonts w:hint="eastAsia" w:ascii="宋体" w:hAnsi="宋体"/>
          <w:b/>
          <w:color w:val="auto"/>
          <w:sz w:val="24"/>
          <w:highlight w:val="none"/>
        </w:rPr>
      </w:pPr>
      <w:r>
        <w:rPr>
          <w:rFonts w:hint="eastAsia" w:ascii="宋体" w:hAnsi="宋体"/>
          <w:b/>
          <w:color w:val="auto"/>
          <w:sz w:val="24"/>
          <w:highlight w:val="none"/>
        </w:rPr>
        <w:t>3.投标人存在下列情况之一的，投标无效：</w:t>
      </w:r>
    </w:p>
    <w:p>
      <w:pPr>
        <w:spacing w:line="360" w:lineRule="auto"/>
        <w:ind w:firstLine="486" w:firstLineChars="193"/>
        <w:rPr>
          <w:rFonts w:hint="eastAsia" w:ascii="宋体" w:hAnsi="宋体"/>
          <w:color w:val="auto"/>
          <w:sz w:val="24"/>
          <w:highlight w:val="none"/>
        </w:rPr>
      </w:pPr>
      <w:r>
        <w:rPr>
          <w:rFonts w:hint="eastAsia" w:ascii="宋体" w:hAnsi="宋体" w:cs="宋体"/>
          <w:color w:val="auto"/>
          <w:spacing w:val="6"/>
          <w:sz w:val="24"/>
          <w:highlight w:val="none"/>
        </w:rPr>
        <w:t>（1）</w:t>
      </w:r>
      <w:r>
        <w:rPr>
          <w:rFonts w:hint="eastAsia" w:ascii="宋体" w:hAnsi="宋体"/>
          <w:color w:val="auto"/>
          <w:sz w:val="24"/>
          <w:highlight w:val="none"/>
        </w:rPr>
        <w:t>不同投标人的投标文件由同一单位或者个人编制；</w:t>
      </w:r>
    </w:p>
    <w:p>
      <w:pPr>
        <w:spacing w:line="360" w:lineRule="auto"/>
        <w:ind w:firstLine="486" w:firstLineChars="193"/>
        <w:rPr>
          <w:rFonts w:hint="eastAsia" w:ascii="宋体" w:hAnsi="宋体"/>
          <w:color w:val="auto"/>
          <w:sz w:val="24"/>
          <w:highlight w:val="none"/>
        </w:rPr>
      </w:pPr>
      <w:r>
        <w:rPr>
          <w:rFonts w:hint="eastAsia" w:ascii="宋体" w:hAnsi="宋体" w:cs="宋体"/>
          <w:color w:val="auto"/>
          <w:spacing w:val="6"/>
          <w:sz w:val="24"/>
          <w:highlight w:val="none"/>
        </w:rPr>
        <w:t>（</w:t>
      </w:r>
      <w:r>
        <w:rPr>
          <w:rFonts w:hint="eastAsia" w:ascii="宋体" w:hAnsi="宋体" w:cs="宋体"/>
          <w:color w:val="auto"/>
          <w:spacing w:val="6"/>
          <w:sz w:val="24"/>
          <w:highlight w:val="none"/>
          <w:lang w:val="en-US" w:eastAsia="zh-CN"/>
        </w:rPr>
        <w:t>2</w:t>
      </w:r>
      <w:r>
        <w:rPr>
          <w:rFonts w:hint="eastAsia" w:ascii="宋体" w:hAnsi="宋体" w:cs="宋体"/>
          <w:color w:val="auto"/>
          <w:spacing w:val="6"/>
          <w:sz w:val="24"/>
          <w:highlight w:val="none"/>
        </w:rPr>
        <w:t>）</w:t>
      </w:r>
      <w:r>
        <w:rPr>
          <w:rFonts w:hint="eastAsia" w:ascii="宋体" w:hAnsi="宋体"/>
          <w:color w:val="auto"/>
          <w:sz w:val="24"/>
          <w:highlight w:val="none"/>
        </w:rPr>
        <w:t>不同投标人委托同一单位或者个人办理投标事宜；</w:t>
      </w:r>
    </w:p>
    <w:p>
      <w:pPr>
        <w:spacing w:line="360" w:lineRule="auto"/>
        <w:ind w:firstLine="486" w:firstLineChars="193"/>
        <w:rPr>
          <w:rFonts w:hint="eastAsia" w:ascii="宋体" w:hAnsi="宋体"/>
          <w:color w:val="auto"/>
          <w:sz w:val="24"/>
          <w:highlight w:val="none"/>
        </w:rPr>
      </w:pPr>
      <w:r>
        <w:rPr>
          <w:rFonts w:hint="eastAsia" w:ascii="宋体" w:hAnsi="宋体" w:cs="宋体"/>
          <w:color w:val="auto"/>
          <w:spacing w:val="6"/>
          <w:sz w:val="24"/>
          <w:highlight w:val="none"/>
        </w:rPr>
        <w:t>（</w:t>
      </w:r>
      <w:r>
        <w:rPr>
          <w:rFonts w:hint="eastAsia" w:ascii="宋体" w:hAnsi="宋体" w:cs="宋体"/>
          <w:color w:val="auto"/>
          <w:spacing w:val="6"/>
          <w:sz w:val="24"/>
          <w:highlight w:val="none"/>
          <w:lang w:val="en-US" w:eastAsia="zh-CN"/>
        </w:rPr>
        <w:t>3</w:t>
      </w:r>
      <w:r>
        <w:rPr>
          <w:rFonts w:hint="eastAsia" w:ascii="宋体" w:hAnsi="宋体" w:cs="宋体"/>
          <w:color w:val="auto"/>
          <w:spacing w:val="6"/>
          <w:sz w:val="24"/>
          <w:highlight w:val="none"/>
        </w:rPr>
        <w:t>）</w:t>
      </w:r>
      <w:r>
        <w:rPr>
          <w:rFonts w:hint="eastAsia" w:ascii="宋体" w:hAnsi="宋体"/>
          <w:color w:val="auto"/>
          <w:sz w:val="24"/>
          <w:highlight w:val="none"/>
        </w:rPr>
        <w:t>不同投标人的投标文件载明的项目管理成员或者联系人员为同一人；</w:t>
      </w:r>
    </w:p>
    <w:p>
      <w:pPr>
        <w:spacing w:line="360" w:lineRule="auto"/>
        <w:ind w:firstLine="486" w:firstLineChars="193"/>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r>
        <w:rPr>
          <w:rFonts w:hint="eastAsia" w:ascii="宋体" w:hAnsi="宋体" w:eastAsia="宋体" w:cs="宋体"/>
          <w:color w:val="auto"/>
          <w:spacing w:val="6"/>
          <w:sz w:val="24"/>
          <w:highlight w:val="none"/>
          <w:lang w:val="en-US" w:eastAsia="zh-CN"/>
        </w:rPr>
        <w:t>4</w:t>
      </w:r>
      <w:r>
        <w:rPr>
          <w:rFonts w:hint="eastAsia" w:ascii="宋体" w:hAnsi="宋体" w:eastAsia="宋体" w:cs="宋体"/>
          <w:color w:val="auto"/>
          <w:spacing w:val="6"/>
          <w:sz w:val="24"/>
          <w:highlight w:val="none"/>
        </w:rPr>
        <w:t>）不同投标人的投标文件异常一致或者投标报价呈规律性差异；</w:t>
      </w:r>
    </w:p>
    <w:p>
      <w:pPr>
        <w:spacing w:line="360" w:lineRule="auto"/>
        <w:ind w:firstLine="486" w:firstLineChars="193"/>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w:t>
      </w:r>
      <w:r>
        <w:rPr>
          <w:rFonts w:hint="eastAsia" w:ascii="宋体" w:hAnsi="宋体" w:eastAsia="宋体" w:cs="宋体"/>
          <w:color w:val="auto"/>
          <w:spacing w:val="6"/>
          <w:sz w:val="24"/>
          <w:highlight w:val="none"/>
          <w:lang w:val="en-US" w:eastAsia="zh-CN"/>
        </w:rPr>
        <w:t>5</w:t>
      </w:r>
      <w:r>
        <w:rPr>
          <w:rFonts w:hint="eastAsia" w:ascii="宋体" w:hAnsi="宋体" w:eastAsia="宋体" w:cs="宋体"/>
          <w:color w:val="auto"/>
          <w:spacing w:val="6"/>
          <w:sz w:val="24"/>
          <w:highlight w:val="none"/>
        </w:rPr>
        <w:t>）不同投标人的投标文件相互混装</w:t>
      </w:r>
      <w:r>
        <w:rPr>
          <w:rFonts w:hint="eastAsia" w:ascii="宋体" w:hAnsi="宋体" w:eastAsia="宋体" w:cs="宋体"/>
          <w:color w:val="auto"/>
          <w:spacing w:val="6"/>
          <w:sz w:val="24"/>
          <w:highlight w:val="none"/>
          <w:lang w:eastAsia="zh-CN"/>
        </w:rPr>
        <w:t>。</w:t>
      </w:r>
    </w:p>
    <w:p>
      <w:pPr>
        <w:spacing w:line="360" w:lineRule="auto"/>
        <w:ind w:firstLine="486" w:firstLineChars="193"/>
        <w:rPr>
          <w:rFonts w:hint="default" w:ascii="宋体" w:hAnsi="宋体" w:eastAsia="宋体" w:cs="宋体"/>
          <w:color w:val="auto"/>
          <w:spacing w:val="6"/>
          <w:sz w:val="24"/>
          <w:highlight w:val="none"/>
          <w:lang w:val="en-US" w:eastAsia="zh-CN"/>
        </w:rPr>
      </w:pPr>
      <w:r>
        <w:rPr>
          <w:rFonts w:hint="eastAsia" w:ascii="宋体" w:hAnsi="宋体" w:eastAsia="宋体" w:cs="宋体"/>
          <w:color w:val="auto"/>
          <w:spacing w:val="6"/>
          <w:sz w:val="24"/>
          <w:highlight w:val="none"/>
          <w:lang w:val="en-US" w:eastAsia="zh-CN"/>
        </w:rPr>
        <w:t>（6）</w:t>
      </w:r>
      <w:r>
        <w:rPr>
          <w:rFonts w:hint="eastAsia" w:ascii="宋体" w:hAnsi="宋体" w:eastAsia="宋体" w:cs="Times New Roman"/>
          <w:bCs w:val="0"/>
          <w:color w:val="auto"/>
          <w:spacing w:val="0"/>
          <w:kern w:val="2"/>
          <w:sz w:val="24"/>
          <w:szCs w:val="24"/>
          <w:highlight w:val="none"/>
          <w:lang w:val="en-US" w:eastAsia="zh-CN" w:bidi="ar-SA"/>
        </w:rPr>
        <w:t>一般技术参数和要求为未实质性响应（出现任何一项负偏离&lt;不满足&gt;）招标文件要求，其投标无效。</w:t>
      </w:r>
    </w:p>
    <w:p>
      <w:pPr>
        <w:spacing w:line="360" w:lineRule="auto"/>
        <w:ind w:firstLine="465" w:firstLineChars="193"/>
        <w:rPr>
          <w:rFonts w:hint="eastAsia"/>
          <w:b/>
          <w:color w:val="auto"/>
          <w:sz w:val="24"/>
          <w:highlight w:val="none"/>
        </w:rPr>
      </w:pPr>
      <w:r>
        <w:rPr>
          <w:rFonts w:hint="eastAsia" w:ascii="宋体" w:hAnsi="宋体"/>
          <w:b/>
          <w:color w:val="auto"/>
          <w:sz w:val="24"/>
          <w:highlight w:val="none"/>
        </w:rPr>
        <w:t>4.</w:t>
      </w:r>
      <w:r>
        <w:rPr>
          <w:rFonts w:hint="eastAsia"/>
          <w:b/>
          <w:color w:val="auto"/>
          <w:sz w:val="24"/>
          <w:highlight w:val="none"/>
        </w:rPr>
        <w:t xml:space="preserve"> 澄清有关问题</w:t>
      </w:r>
    </w:p>
    <w:p>
      <w:pPr>
        <w:spacing w:line="360" w:lineRule="auto"/>
        <w:ind w:firstLine="463" w:firstLineChars="193"/>
        <w:rPr>
          <w:rFonts w:hint="eastAsia" w:ascii="宋体" w:hAnsi="宋体"/>
          <w:color w:val="auto"/>
          <w:sz w:val="24"/>
          <w:highlight w:val="none"/>
        </w:rPr>
      </w:pPr>
      <w:r>
        <w:rPr>
          <w:rFonts w:hint="eastAsia"/>
          <w:color w:val="auto"/>
          <w:sz w:val="24"/>
          <w:highlight w:val="none"/>
        </w:rPr>
        <w:t>对其投标文件中含义不明确、对同类问题表达不一致或有明显文字和计算错误的内容，评标委员会可以书面形式要求投标人</w:t>
      </w:r>
      <w:r>
        <w:rPr>
          <w:rFonts w:hint="eastAsia"/>
          <w:color w:val="auto"/>
          <w:sz w:val="24"/>
          <w:highlight w:val="none"/>
          <w:shd w:val="clear" w:fill="FFFFFF"/>
          <w:lang w:eastAsia="zh-CN"/>
        </w:rPr>
        <w:t>做必要</w:t>
      </w:r>
      <w:r>
        <w:rPr>
          <w:rFonts w:hint="eastAsia"/>
          <w:color w:val="auto"/>
          <w:sz w:val="24"/>
          <w:highlight w:val="none"/>
        </w:rPr>
        <w:t>的澄清、说明或者补正。投标人的澄清、说明或者补正须采用书面形式，由法定代表人或其授权委托代理人签字，并声明将其作为投标文件的组成部分，但不得超出投标文件的范围或改变投标文件的实质性内容。</w:t>
      </w:r>
    </w:p>
    <w:p>
      <w:pPr>
        <w:spacing w:line="360" w:lineRule="auto"/>
        <w:ind w:firstLine="506" w:firstLineChars="200"/>
        <w:rPr>
          <w:rFonts w:hint="eastAsia" w:ascii="宋体" w:hAnsi="宋体"/>
          <w:b/>
          <w:color w:val="auto"/>
          <w:spacing w:val="6"/>
          <w:sz w:val="24"/>
          <w:highlight w:val="none"/>
        </w:rPr>
      </w:pPr>
      <w:r>
        <w:rPr>
          <w:rFonts w:hint="eastAsia" w:ascii="宋体" w:hAnsi="宋体"/>
          <w:b/>
          <w:color w:val="auto"/>
          <w:spacing w:val="6"/>
          <w:sz w:val="24"/>
          <w:highlight w:val="none"/>
        </w:rPr>
        <w:t xml:space="preserve"> </w:t>
      </w:r>
      <w:r>
        <w:rPr>
          <w:rFonts w:hint="eastAsia" w:ascii="宋体" w:hAnsi="宋体"/>
          <w:b/>
          <w:color w:val="auto"/>
          <w:spacing w:val="6"/>
          <w:sz w:val="24"/>
          <w:highlight w:val="none"/>
          <w:shd w:val="clear" w:fill="FFFFFF"/>
          <w:lang w:eastAsia="zh-CN"/>
        </w:rPr>
        <w:t>（</w:t>
      </w:r>
      <w:r>
        <w:rPr>
          <w:rFonts w:hint="eastAsia" w:ascii="宋体" w:hAnsi="宋体"/>
          <w:b/>
          <w:color w:val="auto"/>
          <w:spacing w:val="6"/>
          <w:sz w:val="24"/>
          <w:highlight w:val="none"/>
        </w:rPr>
        <w:t>二)详细评审</w:t>
      </w:r>
    </w:p>
    <w:p>
      <w:pPr>
        <w:spacing w:line="360" w:lineRule="auto"/>
        <w:ind w:firstLine="540" w:firstLineChars="225"/>
        <w:rPr>
          <w:rFonts w:hint="eastAsia" w:ascii="宋体" w:hAnsi="宋体"/>
          <w:b/>
          <w:color w:val="auto"/>
          <w:sz w:val="24"/>
          <w:highlight w:val="none"/>
        </w:rPr>
      </w:pPr>
      <w:r>
        <w:rPr>
          <w:rFonts w:hint="eastAsia" w:ascii="宋体" w:hAnsi="宋体"/>
          <w:color w:val="auto"/>
          <w:sz w:val="24"/>
          <w:highlight w:val="none"/>
        </w:rPr>
        <w:t>1.评委将对确定为实质上响应的投标文件进行审核，</w:t>
      </w:r>
      <w:r>
        <w:rPr>
          <w:rFonts w:ascii="宋体" w:hAnsi="宋体"/>
          <w:color w:val="auto"/>
          <w:sz w:val="24"/>
          <w:highlight w:val="none"/>
        </w:rPr>
        <w:t>投标文件如果出现计算或表达上的错误，修正错误的原则如下：</w:t>
      </w:r>
    </w:p>
    <w:p>
      <w:pPr>
        <w:spacing w:line="360" w:lineRule="auto"/>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（1）投标文件中开标一览表（报价表）内容与投标文件中相应内容不一致的，以开标一览表（报价表）为准；</w:t>
      </w:r>
    </w:p>
    <w:p>
      <w:pPr>
        <w:spacing w:line="360" w:lineRule="auto"/>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（2）投标文件中的大写金额和小写金额不一致的，以大写金额为准；</w:t>
      </w:r>
    </w:p>
    <w:p>
      <w:pPr>
        <w:spacing w:line="360" w:lineRule="auto"/>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（3）单价金额小数点或者百分比有明显错位的，以开标一览表的总价为准，并修改单价；</w:t>
      </w:r>
    </w:p>
    <w:p>
      <w:pPr>
        <w:spacing w:line="360" w:lineRule="auto"/>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（4）总价金额与按单价汇总金额不一致的，以单价金额计算结果为准；</w:t>
      </w:r>
    </w:p>
    <w:p>
      <w:pPr>
        <w:spacing w:line="360" w:lineRule="auto"/>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（5）对不同文字文本投标文件的解释发生异议的，以中文文本为准。</w:t>
      </w:r>
    </w:p>
    <w:p>
      <w:pPr>
        <w:spacing w:line="360" w:lineRule="auto"/>
        <w:ind w:firstLine="540" w:firstLineChars="225"/>
        <w:rPr>
          <w:rFonts w:hint="eastAsia" w:ascii="宋体" w:hAnsi="宋体" w:eastAsia="宋体"/>
          <w:color w:val="auto"/>
          <w:sz w:val="24"/>
          <w:highlight w:val="none"/>
        </w:rPr>
      </w:pPr>
      <w:r>
        <w:rPr>
          <w:rFonts w:hint="eastAsia" w:ascii="宋体" w:hAnsi="宋体" w:eastAsia="宋体"/>
          <w:color w:val="auto"/>
          <w:sz w:val="24"/>
          <w:highlight w:val="none"/>
        </w:rPr>
        <w:t>（6）按上述修正错误的原则及方法调整或修正后的投标报价，经投标人确认后，调整后的投标报价对投标人起约束作用；投标人不确认的，其投标无效。</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2.评委将按上述修正错误的方法调整投标书中的投标报价，调整后的价格对投标人具有约束力。如果投标人不接受修正后的价格，则其投标将被拒绝，</w:t>
      </w:r>
      <w:r>
        <w:rPr>
          <w:rFonts w:ascii="宋体" w:hAnsi="宋体"/>
          <w:color w:val="auto"/>
          <w:sz w:val="24"/>
          <w:highlight w:val="none"/>
        </w:rPr>
        <w:t>其投标</w:t>
      </w:r>
      <w:r>
        <w:rPr>
          <w:rFonts w:hint="eastAsia" w:ascii="宋体" w:hAnsi="宋体"/>
          <w:color w:val="auto"/>
          <w:sz w:val="24"/>
          <w:highlight w:val="none"/>
        </w:rPr>
        <w:t>无效。</w:t>
      </w:r>
    </w:p>
    <w:p>
      <w:pPr>
        <w:spacing w:line="360" w:lineRule="auto"/>
        <w:ind w:firstLine="540" w:firstLineChars="225"/>
        <w:rPr>
          <w:rFonts w:hint="eastAsia" w:ascii="宋体" w:hAnsi="宋体" w:eastAsia="宋体"/>
          <w:color w:val="auto"/>
          <w:sz w:val="24"/>
          <w:highlight w:val="none"/>
        </w:rPr>
      </w:pPr>
      <w:r>
        <w:rPr>
          <w:rFonts w:hint="eastAsia" w:ascii="宋体" w:hAnsi="宋体"/>
          <w:color w:val="auto"/>
          <w:sz w:val="24"/>
          <w:highlight w:val="none"/>
        </w:rPr>
        <w:t>3.评标委员会认为投标人的报价明显低于其他通过符合性审</w:t>
      </w:r>
      <w:r>
        <w:rPr>
          <w:rFonts w:hint="eastAsia" w:ascii="宋体" w:hAnsi="宋体"/>
          <w:color w:val="auto"/>
          <w:sz w:val="24"/>
          <w:highlight w:val="none"/>
          <w:shd w:val="clear" w:fill="FFFFFF"/>
          <w:lang w:eastAsia="zh-CN"/>
        </w:rPr>
        <w:t>查的</w:t>
      </w:r>
      <w:r>
        <w:rPr>
          <w:rFonts w:hint="eastAsia" w:ascii="宋体" w:hAnsi="宋体"/>
          <w:color w:val="auto"/>
          <w:sz w:val="24"/>
          <w:highlight w:val="none"/>
        </w:rPr>
        <w:t>投标人的报价，有可能影响</w:t>
      </w:r>
      <w:r>
        <w:rPr>
          <w:rFonts w:hint="eastAsia" w:ascii="宋体" w:hAnsi="宋体"/>
          <w:color w:val="auto"/>
          <w:sz w:val="24"/>
          <w:highlight w:val="none"/>
          <w:lang w:val="en-US" w:eastAsia="zh-CN"/>
        </w:rPr>
        <w:t>服务</w:t>
      </w:r>
      <w:r>
        <w:rPr>
          <w:rFonts w:hint="eastAsia" w:ascii="宋体" w:hAnsi="宋体"/>
          <w:color w:val="auto"/>
          <w:sz w:val="24"/>
          <w:highlight w:val="none"/>
        </w:rPr>
        <w:t>质量或</w:t>
      </w:r>
      <w:r>
        <w:rPr>
          <w:rFonts w:hint="eastAsia" w:ascii="宋体" w:hAnsi="宋体" w:eastAsia="宋体"/>
          <w:color w:val="auto"/>
          <w:sz w:val="24"/>
          <w:highlight w:val="none"/>
        </w:rPr>
        <w:t>者不能诚信履约的，应当要求其在评标现场合理的时间内提供书面说明，必要时提交相关证明材料；投标人不能证明其报价合理性的，评标委员会应当将其作为无效投标处理。</w:t>
      </w:r>
      <w:bookmarkStart w:id="88" w:name="_Toc234638907"/>
    </w:p>
    <w:p>
      <w:pPr>
        <w:spacing w:line="360" w:lineRule="auto"/>
        <w:ind w:firstLine="540" w:firstLineChars="225"/>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4.政府采购政策</w:t>
      </w:r>
    </w:p>
    <w:p>
      <w:pPr>
        <w:spacing w:line="360" w:lineRule="auto"/>
        <w:ind w:firstLine="540" w:firstLineChars="225"/>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4.1关于中小企业</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根据《国家统计局关于印发〈统计上大中小微型企业划分办法（2017）〉的通知》</w:t>
      </w:r>
      <w:r>
        <w:rPr>
          <w:rFonts w:hint="eastAsia" w:ascii="宋体" w:hAnsi="宋体" w:cs="宋体"/>
          <w:color w:val="auto"/>
          <w:sz w:val="24"/>
          <w:highlight w:val="none"/>
          <w:shd w:val="clear" w:fill="FFFFFF"/>
          <w:lang w:eastAsia="zh-CN"/>
        </w:rPr>
        <w:t>（</w:t>
      </w:r>
      <w:r>
        <w:rPr>
          <w:rFonts w:hint="eastAsia" w:ascii="宋体" w:hAnsi="宋体" w:cs="宋体"/>
          <w:color w:val="auto"/>
          <w:sz w:val="24"/>
          <w:highlight w:val="none"/>
        </w:rPr>
        <w:t>国统字〔2017〕213号)、《政府采购促进中小企业发展管理办法》</w:t>
      </w:r>
      <w:r>
        <w:rPr>
          <w:rFonts w:hint="eastAsia" w:ascii="宋体" w:hAnsi="宋体" w:cs="宋体"/>
          <w:color w:val="auto"/>
          <w:sz w:val="24"/>
          <w:highlight w:val="none"/>
          <w:lang w:eastAsia="zh-CN"/>
        </w:rPr>
        <w:t>（财库〔2020〕46 号）</w:t>
      </w:r>
      <w:r>
        <w:rPr>
          <w:rFonts w:hint="eastAsia" w:ascii="宋体" w:hAnsi="宋体" w:cs="宋体"/>
          <w:color w:val="auto"/>
          <w:sz w:val="24"/>
          <w:highlight w:val="none"/>
        </w:rPr>
        <w:t>的规定)和《财政部关于进一步加大政府采购支持中小企业力度的通知》</w:t>
      </w:r>
      <w:r>
        <w:rPr>
          <w:rFonts w:hint="eastAsia" w:ascii="宋体" w:hAnsi="宋体" w:cs="宋体"/>
          <w:color w:val="auto"/>
          <w:sz w:val="24"/>
          <w:highlight w:val="none"/>
          <w:lang w:eastAsia="zh-CN"/>
        </w:rPr>
        <w:t>（财库〔2022〕19号）</w:t>
      </w:r>
      <w:r>
        <w:rPr>
          <w:rFonts w:hint="eastAsia" w:ascii="宋体" w:hAnsi="宋体" w:cs="宋体"/>
          <w:color w:val="auto"/>
          <w:sz w:val="24"/>
          <w:highlight w:val="none"/>
        </w:rPr>
        <w:t>文件等现行相关法律法规规定，对符合条件的</w:t>
      </w:r>
      <w:r>
        <w:rPr>
          <w:rFonts w:hint="eastAsia" w:ascii="宋体" w:hAnsi="宋体" w:eastAsia="宋体" w:cs="宋体"/>
          <w:color w:val="auto"/>
          <w:sz w:val="24"/>
          <w:szCs w:val="24"/>
          <w:highlight w:val="none"/>
          <w:shd w:val="clear" w:color="auto" w:fill="FFFFFF"/>
        </w:rPr>
        <w:t>小微企业价格扣除优惠比例</w:t>
      </w:r>
      <w:r>
        <w:rPr>
          <w:rFonts w:hint="eastAsia" w:ascii="宋体" w:hAnsi="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10%</w:t>
      </w:r>
      <w:r>
        <w:rPr>
          <w:rFonts w:hint="eastAsia" w:ascii="宋体" w:hAnsi="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大中企业与小微企业组成联合体评审优惠比例</w:t>
      </w:r>
      <w:r>
        <w:rPr>
          <w:rFonts w:hint="eastAsia" w:ascii="宋体" w:hAnsi="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4%、大中企业向小微企业合同分包评审优惠比例</w:t>
      </w:r>
      <w:r>
        <w:rPr>
          <w:rFonts w:hint="eastAsia" w:ascii="宋体" w:hAnsi="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4%</w:t>
      </w:r>
      <w:r>
        <w:rPr>
          <w:rFonts w:hint="eastAsia" w:ascii="宋体" w:hAnsi="宋体" w:cs="宋体"/>
          <w:color w:val="auto"/>
          <w:sz w:val="24"/>
          <w:szCs w:val="24"/>
          <w:highlight w:val="none"/>
          <w:shd w:val="clear" w:color="auto" w:fill="FFFFFF"/>
          <w:lang w:eastAsia="zh-CN"/>
        </w:rPr>
        <w:t>，</w:t>
      </w:r>
      <w:r>
        <w:rPr>
          <w:rFonts w:hint="eastAsia" w:ascii="宋体" w:hAnsi="宋体" w:cs="宋体"/>
          <w:color w:val="auto"/>
          <w:sz w:val="24"/>
          <w:highlight w:val="none"/>
        </w:rPr>
        <w:t>用扣除后的投标报价参与评审。</w:t>
      </w:r>
    </w:p>
    <w:p>
      <w:pPr>
        <w:spacing w:line="360" w:lineRule="auto"/>
        <w:ind w:firstLine="540" w:firstLineChars="225"/>
        <w:rPr>
          <w:rFonts w:hint="eastAsia" w:ascii="宋体" w:hAnsi="宋体" w:eastAsia="宋体"/>
          <w:color w:val="auto"/>
          <w:sz w:val="24"/>
          <w:highlight w:val="none"/>
          <w:lang w:val="en-US" w:eastAsia="zh-CN"/>
        </w:rPr>
      </w:pPr>
      <w:r>
        <w:rPr>
          <w:rFonts w:hint="eastAsia" w:ascii="宋体" w:hAnsi="宋体" w:cs="宋体"/>
          <w:color w:val="auto"/>
          <w:sz w:val="24"/>
          <w:highlight w:val="none"/>
        </w:rPr>
        <w:t>注：请各投标人根据《政府采购促进中小企业发展管理办法》</w:t>
      </w:r>
      <w:r>
        <w:rPr>
          <w:rFonts w:hint="eastAsia" w:ascii="宋体" w:hAnsi="宋体" w:cs="宋体"/>
          <w:color w:val="auto"/>
          <w:sz w:val="24"/>
          <w:highlight w:val="none"/>
          <w:lang w:eastAsia="zh-CN"/>
        </w:rPr>
        <w:t>（财库〔2020〕46 号）</w:t>
      </w:r>
      <w:r>
        <w:rPr>
          <w:rFonts w:hint="eastAsia" w:ascii="宋体" w:hAnsi="宋体" w:cs="宋体"/>
          <w:color w:val="auto"/>
          <w:sz w:val="24"/>
          <w:highlight w:val="none"/>
        </w:rPr>
        <w:t>的规定，提供《中小企业声明函》，未提供的在价格评审时不对投标报价进行扣除。投标人对《中小企业声明函》的真实性负责，如有虚假，自行承担相应责任。</w:t>
      </w:r>
    </w:p>
    <w:p>
      <w:pPr>
        <w:spacing w:line="360" w:lineRule="auto"/>
        <w:ind w:firstLine="540" w:firstLineChars="225"/>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4.2监狱企业</w:t>
      </w:r>
    </w:p>
    <w:p>
      <w:pPr>
        <w:spacing w:line="360" w:lineRule="auto"/>
        <w:ind w:firstLine="540" w:firstLineChars="225"/>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根据《关于政府采购支持监狱企业发展有关问题的通知》（财库〔2014〕68号）及《云南省财政厅关于促进政府采购公平竞争优化营商环境的实施意见》（云财规〔2019〕5号）文件等现行相关法律法规规定，监狱企业优惠政策，监狱企业参与本项目投标时，提供由省级以上监狱管理局、戒毒管理局</w:t>
      </w:r>
      <w:r>
        <w:rPr>
          <w:rFonts w:hint="eastAsia" w:ascii="宋体" w:hAnsi="宋体"/>
          <w:color w:val="auto"/>
          <w:sz w:val="24"/>
          <w:highlight w:val="none"/>
          <w:shd w:val="clear" w:fill="FFFFFF"/>
          <w:lang w:val="en-US" w:eastAsia="zh-CN"/>
        </w:rPr>
        <w:t>（</w:t>
      </w:r>
      <w:r>
        <w:rPr>
          <w:rFonts w:hint="eastAsia" w:ascii="宋体" w:hAnsi="宋体" w:eastAsia="宋体"/>
          <w:color w:val="auto"/>
          <w:sz w:val="24"/>
          <w:highlight w:val="none"/>
          <w:lang w:val="en-US" w:eastAsia="zh-CN"/>
        </w:rPr>
        <w:t>含新疆生产建设兵团)出具的属于监狱企业的证明文件的，视同小型、微型企业。</w:t>
      </w:r>
    </w:p>
    <w:p>
      <w:pPr>
        <w:spacing w:line="360" w:lineRule="auto"/>
        <w:ind w:firstLine="540" w:firstLineChars="225"/>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4.3残疾人福利性单位</w:t>
      </w:r>
    </w:p>
    <w:p>
      <w:pPr>
        <w:spacing w:line="360" w:lineRule="auto"/>
        <w:ind w:firstLine="540" w:firstLineChars="225"/>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根据《关于促进残疾人就业政府采购政策的通知》（财库〔2017〕141号）及《云南省财政厅关于促进政府采购公平竞争优化营商环境的实施意见》（云财规〔2019〕5号）文件等现行相关法律法规规定，残疾人福利性单位优惠政策，残疾人福利性单位参与本项目投标时，提供《残疾人福利性单位声明函》并对声明的真实性负责，视同小型、微型企业。</w:t>
      </w:r>
    </w:p>
    <w:p>
      <w:pPr>
        <w:spacing w:line="360" w:lineRule="auto"/>
        <w:ind w:firstLine="542" w:firstLineChars="225"/>
        <w:rPr>
          <w:rFonts w:hint="eastAsia" w:ascii="宋体" w:hAnsi="宋体" w:eastAsia="宋体"/>
          <w:color w:val="auto"/>
          <w:sz w:val="24"/>
          <w:highlight w:val="none"/>
          <w:lang w:val="en-US" w:eastAsia="zh-CN"/>
        </w:rPr>
      </w:pPr>
      <w:r>
        <w:rPr>
          <w:rFonts w:hint="eastAsia" w:ascii="宋体" w:hAnsi="宋体" w:eastAsia="宋体" w:cs="宋体"/>
          <w:b/>
          <w:bCs/>
          <w:color w:val="auto"/>
          <w:sz w:val="24"/>
          <w:highlight w:val="none"/>
        </w:rPr>
        <w:t>注：对于同时属于中小企业、监狱企业或残疾人福利性单位的投标人，不重复进行投标报价扣除。</w:t>
      </w:r>
    </w:p>
    <w:p>
      <w:pPr>
        <w:pStyle w:val="11"/>
        <w:spacing w:after="0"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.4节能、环境标志产品</w:t>
      </w:r>
    </w:p>
    <w:p>
      <w:pPr>
        <w:pStyle w:val="11"/>
        <w:spacing w:after="0"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.4.1节能产品是指列入财政部和</w:t>
      </w:r>
      <w:r>
        <w:rPr>
          <w:rFonts w:hint="eastAsia" w:ascii="宋体" w:hAnsi="宋体" w:cs="宋体"/>
          <w:color w:val="auto"/>
          <w:sz w:val="24"/>
          <w:szCs w:val="24"/>
          <w:highlight w:val="none"/>
          <w:shd w:val="clear" w:fill="FFFFFF"/>
          <w:lang w:eastAsia="zh-CN"/>
        </w:rPr>
        <w:t>国家发展改革委</w:t>
      </w:r>
      <w:r>
        <w:rPr>
          <w:rFonts w:hint="eastAsia" w:ascii="宋体" w:hAnsi="宋体" w:eastAsia="宋体" w:cs="宋体"/>
          <w:color w:val="auto"/>
          <w:sz w:val="24"/>
          <w:szCs w:val="24"/>
          <w:highlight w:val="none"/>
        </w:rPr>
        <w:t>公布的《节能产品政府采购品目清单》中的产品。政府强制采购节能产品是指《节能产品政府采购品目清单》中以“★”标注类别的产品。</w:t>
      </w:r>
    </w:p>
    <w:p>
      <w:pPr>
        <w:pStyle w:val="11"/>
        <w:spacing w:after="0"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.4.2环境标志产品是指列入财政部、生态环境部公布的《环境标志产品政府采购品目清单》中的产品。</w:t>
      </w:r>
    </w:p>
    <w:p>
      <w:pPr>
        <w:pStyle w:val="11"/>
        <w:spacing w:after="0"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.4.3本项目采购内容中若有政府强制采</w:t>
      </w:r>
      <w:r>
        <w:rPr>
          <w:rFonts w:hint="eastAsia" w:ascii="宋体" w:hAnsi="宋体" w:cs="宋体"/>
          <w:color w:val="auto"/>
          <w:sz w:val="24"/>
          <w:szCs w:val="24"/>
          <w:highlight w:val="none"/>
          <w:shd w:val="clear" w:fill="FFFFFF"/>
          <w:lang w:eastAsia="zh-CN"/>
        </w:rPr>
        <w:t>购的</w:t>
      </w:r>
      <w:r>
        <w:rPr>
          <w:rFonts w:hint="eastAsia" w:ascii="宋体" w:hAnsi="宋体" w:eastAsia="宋体" w:cs="宋体"/>
          <w:color w:val="auto"/>
          <w:sz w:val="24"/>
          <w:szCs w:val="24"/>
          <w:highlight w:val="none"/>
        </w:rPr>
        <w:t>节能产品，只接受获得国家确定的认证机构出具的、处于有效期之内的节能产品认证证书的产品，且产品认证应依据《节能产品政府采购品目清单》中相关标准的最新版本，依据国家标准中二级能效（水效）指标。否则按不实质性响应招标文件要求处理。</w:t>
      </w:r>
    </w:p>
    <w:p>
      <w:pPr>
        <w:pStyle w:val="11"/>
        <w:spacing w:after="0" w:line="360" w:lineRule="auto"/>
        <w:ind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.5涉及商品包装或快递包装的，按照《财政部办公厅、生态环境部办公厅、国家邮政局办公室关于印发&lt;商品包装政府采购需求标准（试行）&gt;、&lt;快递包装政府采购需求标准（试行）&gt;的通知》</w:t>
      </w:r>
      <w:r>
        <w:rPr>
          <w:rFonts w:hint="eastAsia" w:ascii="宋体" w:hAnsi="宋体" w:cs="宋体"/>
          <w:color w:val="auto"/>
          <w:sz w:val="24"/>
          <w:szCs w:val="24"/>
          <w:highlight w:val="none"/>
          <w:lang w:eastAsia="zh-CN"/>
        </w:rPr>
        <w:t>（财办库〔2020〕123号）</w:t>
      </w:r>
      <w:r>
        <w:rPr>
          <w:rFonts w:hint="eastAsia" w:ascii="宋体" w:hAnsi="宋体" w:eastAsia="宋体" w:cs="宋体"/>
          <w:color w:val="auto"/>
          <w:sz w:val="24"/>
          <w:szCs w:val="24"/>
          <w:highlight w:val="none"/>
        </w:rPr>
        <w:t>要求执行。</w:t>
      </w:r>
    </w:p>
    <w:p>
      <w:pPr>
        <w:pStyle w:val="11"/>
        <w:spacing w:after="0" w:line="360" w:lineRule="auto"/>
        <w:ind w:firstLine="484" w:firstLineChars="202"/>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.6强制或优先采购环境标志产品、节能产品的相关规定：按照《关于调整优化节能产品、环境标志产品政府采购执行机制的通知》</w:t>
      </w:r>
      <w:r>
        <w:rPr>
          <w:rFonts w:hint="eastAsia" w:ascii="宋体" w:hAnsi="宋体" w:cs="宋体"/>
          <w:color w:val="auto"/>
          <w:sz w:val="24"/>
          <w:szCs w:val="24"/>
          <w:highlight w:val="none"/>
          <w:lang w:eastAsia="zh-CN"/>
        </w:rPr>
        <w:t>（财库〔2019〕9号）</w:t>
      </w:r>
      <w:r>
        <w:rPr>
          <w:rFonts w:hint="eastAsia" w:ascii="宋体" w:hAnsi="宋体" w:eastAsia="宋体" w:cs="宋体"/>
          <w:color w:val="auto"/>
          <w:sz w:val="24"/>
          <w:szCs w:val="24"/>
          <w:highlight w:val="none"/>
        </w:rPr>
        <w:t>、《关于印发环境标志产品政府采购品目清单的通知》</w:t>
      </w:r>
      <w:r>
        <w:rPr>
          <w:rFonts w:hint="eastAsia" w:ascii="宋体" w:hAnsi="宋体" w:cs="宋体"/>
          <w:color w:val="auto"/>
          <w:sz w:val="24"/>
          <w:szCs w:val="24"/>
          <w:highlight w:val="none"/>
          <w:lang w:eastAsia="zh-CN"/>
        </w:rPr>
        <w:t>（财库〔2019〕18号）</w:t>
      </w:r>
      <w:r>
        <w:rPr>
          <w:rFonts w:hint="eastAsia" w:ascii="宋体" w:hAnsi="宋体" w:eastAsia="宋体" w:cs="宋体"/>
          <w:color w:val="auto"/>
          <w:sz w:val="24"/>
          <w:szCs w:val="24"/>
          <w:highlight w:val="none"/>
        </w:rPr>
        <w:t>、《关于印发节能产品政府采购品目清单的通知》</w:t>
      </w:r>
      <w:r>
        <w:rPr>
          <w:rFonts w:hint="eastAsia" w:ascii="宋体" w:hAnsi="宋体" w:cs="宋体"/>
          <w:color w:val="auto"/>
          <w:sz w:val="24"/>
          <w:szCs w:val="24"/>
          <w:highlight w:val="none"/>
          <w:lang w:eastAsia="zh-CN"/>
        </w:rPr>
        <w:t>（财库〔2019〕19号）</w:t>
      </w:r>
      <w:r>
        <w:rPr>
          <w:rFonts w:hint="eastAsia" w:ascii="宋体" w:hAnsi="宋体" w:eastAsia="宋体" w:cs="宋体"/>
          <w:color w:val="auto"/>
          <w:sz w:val="24"/>
          <w:szCs w:val="24"/>
          <w:highlight w:val="none"/>
        </w:rPr>
        <w:t>、《市场监管总局关于发布参与实施政府采购节能产品、环境标志产品认证机构名录的公告》（2019年第16号）等文件要求，对政府采购节能、环境标志品目清单内的产品实施优先采购。</w:t>
      </w:r>
    </w:p>
    <w:p>
      <w:pPr>
        <w:numPr>
          <w:ilvl w:val="0"/>
          <w:numId w:val="0"/>
        </w:numPr>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详细评审：</w:t>
      </w:r>
      <w:r>
        <w:rPr>
          <w:rFonts w:hint="eastAsia" w:ascii="宋体" w:hAnsi="宋体" w:eastAsia="宋体" w:cs="宋体"/>
          <w:i w:val="0"/>
          <w:iCs w:val="0"/>
          <w:color w:val="auto"/>
          <w:kern w:val="0"/>
          <w:sz w:val="21"/>
          <w:szCs w:val="21"/>
          <w:u w:val="none"/>
          <w:lang w:val="en-US" w:eastAsia="zh-CN" w:bidi="ar"/>
        </w:rPr>
        <w:t>采用综合评估法：满分100分，本次招标评标采用为综合评估法，即：投标文件满足采购文件全部实质性要求，且按照评审因素的量化指标评审得分最高的供应商为中标候选人的评标方</w:t>
      </w:r>
      <w:r>
        <w:rPr>
          <w:rFonts w:hint="eastAsia" w:asciiTheme="minorEastAsia" w:hAnsiTheme="minorEastAsia" w:eastAsiaTheme="minorEastAsia" w:cstheme="minorEastAsia"/>
          <w:color w:val="auto"/>
          <w:sz w:val="24"/>
          <w:highlight w:val="none"/>
          <w:lang w:val="en-US" w:eastAsia="zh-CN"/>
        </w:rPr>
        <w:t>法。</w:t>
      </w:r>
    </w:p>
    <w:p>
      <w:pPr>
        <w:numPr>
          <w:ilvl w:val="0"/>
          <w:numId w:val="0"/>
        </w:numPr>
        <w:adjustRightInd w:val="0"/>
        <w:snapToGrid w:val="0"/>
        <w:spacing w:line="360" w:lineRule="auto"/>
        <w:ind w:firstLine="480" w:firstLineChars="200"/>
        <w:rPr>
          <w:rFonts w:hint="eastAsia" w:ascii="宋体" w:hAnsi="宋体" w:eastAsia="宋体" w:cs="宋体"/>
          <w:b/>
          <w:bCs/>
          <w:i w:val="0"/>
          <w:iCs w:val="0"/>
          <w:color w:val="auto"/>
          <w:kern w:val="0"/>
          <w:sz w:val="24"/>
          <w:szCs w:val="24"/>
          <w:u w:val="none"/>
          <w:lang w:val="en-US" w:eastAsia="zh-CN" w:bidi="ar"/>
        </w:rPr>
      </w:pPr>
      <w:r>
        <w:rPr>
          <w:rFonts w:hint="eastAsia" w:asciiTheme="minorEastAsia" w:hAnsiTheme="minorEastAsia" w:eastAsiaTheme="minorEastAsia" w:cstheme="minorEastAsia"/>
          <w:color w:val="auto"/>
          <w:sz w:val="24"/>
          <w:highlight w:val="none"/>
          <w:lang w:val="en-US" w:eastAsia="zh-CN"/>
        </w:rPr>
        <w:t>5.1</w:t>
      </w:r>
      <w:r>
        <w:rPr>
          <w:rFonts w:hint="eastAsia" w:ascii="宋体" w:hAnsi="宋体" w:eastAsia="宋体" w:cs="宋体"/>
          <w:b/>
          <w:bCs/>
          <w:i w:val="0"/>
          <w:iCs w:val="0"/>
          <w:color w:val="auto"/>
          <w:kern w:val="0"/>
          <w:sz w:val="24"/>
          <w:szCs w:val="24"/>
          <w:u w:val="none"/>
          <w:lang w:val="en-US" w:eastAsia="zh-CN" w:bidi="ar"/>
        </w:rPr>
        <w:t>投标报价得分（满分30分）</w:t>
      </w:r>
    </w:p>
    <w:p>
      <w:pPr>
        <w:pStyle w:val="4"/>
        <w:numPr>
          <w:ilvl w:val="1"/>
          <w:numId w:val="0"/>
        </w:numPr>
        <w:tabs>
          <w:tab w:val="clear" w:pos="1381"/>
        </w:tabs>
        <w:ind w:firstLine="422" w:firstLineChars="200"/>
        <w:rPr>
          <w:rFonts w:hint="default"/>
          <w:color w:val="auto"/>
          <w:lang w:val="en-US" w:eastAsia="zh-CN"/>
        </w:rPr>
      </w:pPr>
      <w:r>
        <w:rPr>
          <w:rFonts w:hint="eastAsia" w:ascii="宋体" w:hAnsi="宋体" w:eastAsia="宋体" w:cs="宋体"/>
          <w:i w:val="0"/>
          <w:iCs w:val="0"/>
          <w:color w:val="auto"/>
          <w:kern w:val="0"/>
          <w:sz w:val="21"/>
          <w:szCs w:val="21"/>
          <w:u w:val="none"/>
          <w:lang w:val="en-US" w:eastAsia="zh-CN" w:bidi="ar"/>
        </w:rPr>
        <w:t>投投标报价的评分方法：报价得分按照低价优先法计算，即满足采购文件要求且投标报价最低的供   应商报价为评标基准价，其价格分为满分。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其他供应商的价格分统一按照下列公式计算：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投标报价得分=（评标基准价/投标报价）×</w:t>
      </w:r>
      <w:r>
        <w:rPr>
          <w:rFonts w:hint="eastAsia" w:ascii="宋体" w:hAnsi="宋体" w:cs="宋体"/>
          <w:i w:val="0"/>
          <w:iCs w:val="0"/>
          <w:color w:val="auto"/>
          <w:kern w:val="0"/>
          <w:sz w:val="21"/>
          <w:szCs w:val="21"/>
          <w:u w:val="none"/>
          <w:lang w:val="en-US" w:eastAsia="zh-CN" w:bidi="ar"/>
        </w:rPr>
        <w:t>30</w:t>
      </w:r>
      <w:r>
        <w:rPr>
          <w:rFonts w:hint="eastAsia" w:ascii="宋体" w:hAnsi="宋体" w:eastAsia="宋体" w:cs="宋体"/>
          <w:i w:val="0"/>
          <w:iCs w:val="0"/>
          <w:color w:val="auto"/>
          <w:kern w:val="0"/>
          <w:sz w:val="21"/>
          <w:szCs w:val="21"/>
          <w:u w:val="none"/>
          <w:lang w:val="en-US" w:eastAsia="zh-CN" w:bidi="ar"/>
        </w:rPr>
        <w:t>，如此类推，计算出所有投标报价得分。（小数点后保留两位）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注；1.满足招标文件要求且投标价格最低的投标报价为评标基准价</w:t>
      </w:r>
      <w:r>
        <w:rPr>
          <w:rFonts w:hint="eastAsia" w:ascii="宋体" w:hAnsi="宋体" w:cs="宋体"/>
          <w:i w:val="0"/>
          <w:iCs w:val="0"/>
          <w:color w:val="auto"/>
          <w:kern w:val="0"/>
          <w:sz w:val="21"/>
          <w:szCs w:val="21"/>
          <w:u w:val="none"/>
          <w:lang w:val="en-US" w:eastAsia="zh-CN" w:bidi="ar"/>
        </w:rPr>
        <w:t>；2.</w:t>
      </w:r>
      <w:r>
        <w:rPr>
          <w:rFonts w:hint="eastAsia" w:ascii="宋体" w:hAnsi="宋体" w:eastAsia="宋体" w:cs="宋体"/>
          <w:i w:val="0"/>
          <w:iCs w:val="0"/>
          <w:color w:val="auto"/>
          <w:kern w:val="0"/>
          <w:sz w:val="21"/>
          <w:szCs w:val="21"/>
          <w:u w:val="none"/>
          <w:lang w:val="en-US" w:eastAsia="zh-CN" w:bidi="ar"/>
        </w:rPr>
        <w:t>计算结果保留小数点后两位，第三位四舍五入；3.政府采购政策给予价格扣除的，用扣除后的价格参与评审。</w:t>
      </w:r>
    </w:p>
    <w:p>
      <w:pPr>
        <w:spacing w:line="360" w:lineRule="auto"/>
        <w:ind w:firstLine="506" w:firstLineChars="200"/>
        <w:outlineLvl w:val="1"/>
        <w:rPr>
          <w:rFonts w:hint="eastAsia" w:ascii="宋体" w:hAnsi="宋体" w:eastAsia="宋体" w:cs="宋体"/>
          <w:b/>
          <w:bCs/>
          <w:i w:val="0"/>
          <w:iCs w:val="0"/>
          <w:color w:val="auto"/>
          <w:kern w:val="0"/>
          <w:sz w:val="24"/>
          <w:szCs w:val="24"/>
          <w:u w:val="none"/>
          <w:lang w:val="en-US" w:eastAsia="zh-CN" w:bidi="ar"/>
        </w:rPr>
      </w:pPr>
      <w:r>
        <w:rPr>
          <w:rFonts w:hint="eastAsia" w:ascii="宋体" w:hAnsi="宋体"/>
          <w:b/>
          <w:color w:val="auto"/>
          <w:spacing w:val="6"/>
          <w:sz w:val="24"/>
          <w:highlight w:val="none"/>
          <w:lang w:val="en-US" w:eastAsia="zh-CN"/>
        </w:rPr>
        <w:t>5.2</w:t>
      </w:r>
      <w:r>
        <w:rPr>
          <w:rFonts w:hint="eastAsia" w:ascii="宋体" w:hAnsi="宋体" w:eastAsia="宋体" w:cs="宋体"/>
          <w:b/>
          <w:bCs/>
          <w:i w:val="0"/>
          <w:iCs w:val="0"/>
          <w:color w:val="auto"/>
          <w:kern w:val="0"/>
          <w:sz w:val="24"/>
          <w:szCs w:val="24"/>
          <w:u w:val="none"/>
          <w:lang w:val="en-US" w:eastAsia="zh-CN" w:bidi="ar"/>
        </w:rPr>
        <w:t>技术部分评审得分（满分70分）</w:t>
      </w:r>
    </w:p>
    <w:p>
      <w:pPr>
        <w:pStyle w:val="4"/>
        <w:numPr>
          <w:ilvl w:val="1"/>
          <w:numId w:val="0"/>
        </w:numPr>
        <w:tabs>
          <w:tab w:val="clear" w:pos="1381"/>
        </w:tabs>
        <w:rPr>
          <w:rFonts w:hint="default"/>
          <w:color w:val="auto"/>
          <w:lang w:val="en-US" w:eastAsia="zh-CN"/>
        </w:rPr>
      </w:pPr>
      <w:r>
        <w:rPr>
          <w:rFonts w:hint="eastAsia" w:ascii="宋体" w:hAnsi="宋体" w:eastAsia="宋体" w:cs="宋体"/>
          <w:b/>
          <w:bCs/>
          <w:i w:val="0"/>
          <w:iCs w:val="0"/>
          <w:color w:val="auto"/>
          <w:kern w:val="0"/>
          <w:sz w:val="24"/>
          <w:szCs w:val="24"/>
          <w:u w:val="none"/>
          <w:lang w:val="en-US" w:eastAsia="zh-CN" w:bidi="ar"/>
        </w:rPr>
        <w:t xml:space="preserve">   5.2.1技术参数响应程度（30分）：</w:t>
      </w:r>
      <w:bookmarkStart w:id="89" w:name="OLE_LINK17"/>
      <w:r>
        <w:rPr>
          <w:rFonts w:hint="eastAsia" w:ascii="宋体" w:hAnsi="宋体" w:eastAsia="宋体" w:cs="宋体"/>
          <w:i w:val="0"/>
          <w:iCs w:val="0"/>
          <w:color w:val="auto"/>
          <w:kern w:val="0"/>
          <w:sz w:val="21"/>
          <w:szCs w:val="21"/>
          <w:u w:val="none"/>
          <w:lang w:val="en-US" w:eastAsia="zh-CN" w:bidi="ar"/>
        </w:rPr>
        <w:t>根据第</w:t>
      </w:r>
      <w:r>
        <w:rPr>
          <w:rFonts w:hint="eastAsia" w:ascii="宋体" w:hAnsi="宋体" w:cs="宋体"/>
          <w:i w:val="0"/>
          <w:iCs w:val="0"/>
          <w:color w:val="auto"/>
          <w:kern w:val="0"/>
          <w:sz w:val="21"/>
          <w:szCs w:val="21"/>
          <w:u w:val="none"/>
          <w:lang w:val="en-US" w:eastAsia="zh-CN" w:bidi="ar"/>
        </w:rPr>
        <w:t>四</w:t>
      </w:r>
      <w:r>
        <w:rPr>
          <w:rFonts w:hint="eastAsia" w:ascii="宋体" w:hAnsi="宋体" w:eastAsia="宋体" w:cs="宋体"/>
          <w:i w:val="0"/>
          <w:iCs w:val="0"/>
          <w:color w:val="auto"/>
          <w:kern w:val="0"/>
          <w:sz w:val="21"/>
          <w:szCs w:val="21"/>
          <w:u w:val="none"/>
          <w:lang w:val="en-US" w:eastAsia="zh-CN" w:bidi="ar"/>
        </w:rPr>
        <w:t>章《采购需求及要求》中技术参数，带“★”部分的</w:t>
      </w:r>
      <w:r>
        <w:rPr>
          <w:rFonts w:hint="eastAsia" w:ascii="宋体" w:hAnsi="宋体" w:cs="宋体"/>
          <w:i w:val="0"/>
          <w:iCs w:val="0"/>
          <w:color w:val="auto"/>
          <w:kern w:val="0"/>
          <w:sz w:val="21"/>
          <w:szCs w:val="21"/>
          <w:highlight w:val="none"/>
          <w:u w:val="none"/>
          <w:lang w:val="en-US" w:eastAsia="zh-CN" w:bidi="ar"/>
        </w:rPr>
        <w:t>30</w:t>
      </w:r>
      <w:r>
        <w:rPr>
          <w:rFonts w:hint="eastAsia" w:ascii="宋体" w:hAnsi="宋体" w:eastAsia="宋体" w:cs="宋体"/>
          <w:i w:val="0"/>
          <w:iCs w:val="0"/>
          <w:color w:val="auto"/>
          <w:kern w:val="0"/>
          <w:sz w:val="21"/>
          <w:szCs w:val="21"/>
          <w:u w:val="none"/>
          <w:lang w:val="en-US" w:eastAsia="zh-CN" w:bidi="ar"/>
        </w:rPr>
        <w:t>条参数为重要参数，重要参数不满足一条扣</w:t>
      </w: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u w:val="none"/>
          <w:lang w:val="en-US" w:eastAsia="zh-CN" w:bidi="ar"/>
        </w:rPr>
        <w:t>分。未标注“★”的一般技术参数323条，每出现一项负偏离扣0.1分，扣完本项分值为止；正偏离不加分。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     备注：投标人除如实填写技术规格偏离表外，投标文件中必须提供产品截图彩页、产品的最新技术支持资料或技术性能指标证明材料等，不接受投标人自行印刷、打印或者手写的技术支持资料，凡不符合上述要求的，视为无效技术支持资料），若投标文件中技术支持资料参数与技术规格偏离表应答不符或无支持资料应答，而投标人又未在投标文件中做出说明和解释的，视为不响应该条技术参数要求。如发现提供虚假参数及技术支持资料应标的，此项为零分。</w:t>
      </w:r>
      <w:bookmarkEnd w:id="89"/>
    </w:p>
    <w:p>
      <w:pPr>
        <w:spacing w:line="360" w:lineRule="auto"/>
        <w:ind w:firstLine="506" w:firstLineChars="200"/>
        <w:outlineLvl w:val="1"/>
        <w:rPr>
          <w:rFonts w:hint="default" w:ascii="宋体" w:hAnsi="宋体" w:eastAsia="宋体" w:cs="宋体"/>
          <w:b/>
          <w:bCs/>
          <w:i w:val="0"/>
          <w:iCs w:val="0"/>
          <w:color w:val="auto"/>
          <w:kern w:val="0"/>
          <w:sz w:val="24"/>
          <w:szCs w:val="24"/>
          <w:u w:val="none"/>
          <w:lang w:val="en-US" w:eastAsia="zh-CN" w:bidi="ar"/>
        </w:rPr>
      </w:pPr>
      <w:r>
        <w:rPr>
          <w:rFonts w:hint="eastAsia" w:ascii="宋体" w:hAnsi="宋体"/>
          <w:b/>
          <w:color w:val="auto"/>
          <w:spacing w:val="6"/>
          <w:sz w:val="24"/>
          <w:highlight w:val="none"/>
          <w:lang w:val="en-US" w:eastAsia="zh-CN"/>
        </w:rPr>
        <w:t>5.2.2</w:t>
      </w:r>
      <w:r>
        <w:rPr>
          <w:rFonts w:hint="eastAsia" w:ascii="宋体" w:hAnsi="宋体" w:eastAsia="宋体" w:cs="宋体"/>
          <w:b/>
          <w:bCs/>
          <w:i w:val="0"/>
          <w:iCs w:val="0"/>
          <w:color w:val="auto"/>
          <w:kern w:val="0"/>
          <w:sz w:val="24"/>
          <w:szCs w:val="24"/>
          <w:u w:val="none"/>
          <w:lang w:val="en-US" w:eastAsia="zh-CN" w:bidi="ar"/>
        </w:rPr>
        <w:t>项目实施方案及保障措施（</w:t>
      </w:r>
      <w:r>
        <w:rPr>
          <w:rFonts w:hint="eastAsia" w:ascii="宋体" w:hAnsi="宋体" w:cs="宋体"/>
          <w:b/>
          <w:bCs/>
          <w:i w:val="0"/>
          <w:iCs w:val="0"/>
          <w:color w:val="auto"/>
          <w:kern w:val="0"/>
          <w:sz w:val="24"/>
          <w:szCs w:val="24"/>
          <w:highlight w:val="none"/>
          <w:u w:val="none"/>
          <w:lang w:val="en-US" w:eastAsia="zh-CN" w:bidi="ar"/>
        </w:rPr>
        <w:t>18</w:t>
      </w:r>
      <w:r>
        <w:rPr>
          <w:rFonts w:hint="eastAsia" w:ascii="宋体" w:hAnsi="宋体" w:eastAsia="宋体" w:cs="宋体"/>
          <w:b/>
          <w:bCs/>
          <w:i w:val="0"/>
          <w:iCs w:val="0"/>
          <w:color w:val="auto"/>
          <w:kern w:val="0"/>
          <w:sz w:val="24"/>
          <w:szCs w:val="24"/>
          <w:u w:val="none"/>
          <w:lang w:val="en-US" w:eastAsia="zh-CN" w:bidi="ar"/>
        </w:rPr>
        <w:t>分）</w:t>
      </w:r>
      <w:r>
        <w:rPr>
          <w:rFonts w:hint="eastAsia" w:ascii="宋体" w:hAnsi="宋体" w:cs="宋体"/>
          <w:b/>
          <w:bCs/>
          <w:i w:val="0"/>
          <w:iCs w:val="0"/>
          <w:color w:val="auto"/>
          <w:kern w:val="0"/>
          <w:sz w:val="24"/>
          <w:szCs w:val="24"/>
          <w:u w:val="none"/>
          <w:lang w:val="en-US" w:eastAsia="zh-CN" w:bidi="ar"/>
        </w:rPr>
        <w:t>:</w:t>
      </w:r>
      <w:r>
        <w:rPr>
          <w:rFonts w:hint="eastAsia" w:ascii="宋体" w:hAnsi="宋体" w:eastAsia="宋体" w:cs="宋体"/>
          <w:b/>
          <w:bCs/>
          <w:i w:val="0"/>
          <w:iCs w:val="0"/>
          <w:color w:val="auto"/>
          <w:kern w:val="0"/>
          <w:sz w:val="24"/>
          <w:szCs w:val="24"/>
          <w:u w:val="none"/>
          <w:lang w:val="en-US" w:eastAsia="zh-CN" w:bidi="ar"/>
        </w:rPr>
        <w:t>投标人了解本项目需求后，提供项目供货实施方案及保障措施,项目供货实施方案及保障措施包括但不限于:</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①项目总体实施方案(交货时间明确且完全满足招标文件要求，提供详细时间节点规划、项目进度计划采用甘特图或网络图等可视化工具，阶段划分合理，关键节点清晰、保障措施具体、管理方案涵盖项目全流程、风险管理措施、运输方案充分考虑货物特性、运输方式选择及运输安全保障，如防震、防潮等措施等）；</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②项目管理计划及人员配备情况（组织计划架构清晰合理、责任明确、分工合理等）；</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③项目实施保障措施（对项目实施过程中的重点、安全承诺等问题分析准确、全面等）；</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④设施设备安装调试方案（调试流程清晰、详细，包括调试前准备、明确调试流程、调试标准、设计建议等）；</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⑤验收与交付方案（明确验收标准和流程，明确验收依、列出交付物清单等）；</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⑥培训方案（培训内容全面，涵盖系统操作、故障排除、运行原理等方面、明确培训时长，培训方式等）。</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以上6项，每项3分。评标委员会根据投标人投标文件情况对招标文件响应程度赋分，内容表述完整、合理及可行、针对本项目的背景、现状完全贴合项目，满足或优于采购人要求的得18分，每有一项缺项漏项的扣3分，每有一项缺乏完整性、合理性或不足的扣2分，分数扣完为止。未提供的不得分。</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注：不足是指：相关内容生搬硬造，阐述存在逻辑错误，前后矛盾；涉及内容无重点，未能体现出本项目的特点或与实际需求不完全相符；语言错误或存在歧义；对相关方案内容不具体或不明确；内容过于简略针对性和可行性欠缺；项目总体实施方案不完整缺乏操作性和针对性；项目管理计划及人员配备情况混乱职责划分模糊；项目实施保障措施不够全面或不明确；设施设备安装调试方案不明确或不合理；验收与交付方案不明确或不科学；培训方案内容不明确或不完整等任意1项缺陷或瑕疵。</w:t>
      </w:r>
    </w:p>
    <w:p>
      <w:pPr>
        <w:spacing w:line="360" w:lineRule="auto"/>
        <w:ind w:firstLine="506" w:firstLineChars="200"/>
        <w:outlineLvl w:val="1"/>
        <w:rPr>
          <w:rFonts w:hint="eastAsia" w:ascii="宋体" w:hAnsi="宋体" w:eastAsia="宋体" w:cs="宋体"/>
          <w:b/>
          <w:bCs/>
          <w:i w:val="0"/>
          <w:iCs w:val="0"/>
          <w:color w:val="auto"/>
          <w:kern w:val="0"/>
          <w:sz w:val="24"/>
          <w:szCs w:val="24"/>
          <w:u w:val="none"/>
          <w:lang w:val="en-US" w:eastAsia="zh-CN" w:bidi="ar"/>
        </w:rPr>
      </w:pPr>
      <w:r>
        <w:rPr>
          <w:rFonts w:hint="eastAsia" w:ascii="宋体" w:hAnsi="宋体"/>
          <w:b/>
          <w:color w:val="auto"/>
          <w:spacing w:val="6"/>
          <w:sz w:val="24"/>
          <w:highlight w:val="none"/>
          <w:lang w:val="en-US" w:eastAsia="zh-CN"/>
        </w:rPr>
        <w:t>5.2.3</w:t>
      </w:r>
      <w:r>
        <w:rPr>
          <w:rFonts w:hint="eastAsia" w:ascii="宋体" w:hAnsi="宋体" w:eastAsia="宋体" w:cs="宋体"/>
          <w:b/>
          <w:bCs/>
          <w:i w:val="0"/>
          <w:iCs w:val="0"/>
          <w:color w:val="auto"/>
          <w:kern w:val="0"/>
          <w:sz w:val="24"/>
          <w:szCs w:val="24"/>
          <w:u w:val="none"/>
          <w:lang w:val="en-US" w:eastAsia="zh-CN" w:bidi="ar"/>
        </w:rPr>
        <w:t>质量承诺及保证措施（</w:t>
      </w:r>
      <w:r>
        <w:rPr>
          <w:rFonts w:hint="eastAsia" w:ascii="宋体" w:hAnsi="宋体" w:cs="宋体"/>
          <w:b/>
          <w:bCs/>
          <w:i w:val="0"/>
          <w:iCs w:val="0"/>
          <w:color w:val="auto"/>
          <w:kern w:val="0"/>
          <w:sz w:val="24"/>
          <w:szCs w:val="24"/>
          <w:u w:val="none"/>
          <w:lang w:val="en-US" w:eastAsia="zh-CN" w:bidi="ar"/>
        </w:rPr>
        <w:t>7</w:t>
      </w:r>
      <w:r>
        <w:rPr>
          <w:rFonts w:hint="eastAsia" w:ascii="宋体" w:hAnsi="宋体" w:eastAsia="宋体" w:cs="宋体"/>
          <w:b/>
          <w:bCs/>
          <w:i w:val="0"/>
          <w:iCs w:val="0"/>
          <w:color w:val="auto"/>
          <w:kern w:val="0"/>
          <w:sz w:val="24"/>
          <w:szCs w:val="24"/>
          <w:u w:val="none"/>
          <w:lang w:val="en-US" w:eastAsia="zh-CN" w:bidi="ar"/>
        </w:rPr>
        <w:t>分）:</w:t>
      </w:r>
      <w:bookmarkStart w:id="90" w:name="OLE_LINK19"/>
      <w:r>
        <w:rPr>
          <w:rFonts w:hint="eastAsia" w:ascii="宋体" w:hAnsi="宋体" w:eastAsia="宋体" w:cs="宋体"/>
          <w:b/>
          <w:bCs/>
          <w:i w:val="0"/>
          <w:iCs w:val="0"/>
          <w:color w:val="auto"/>
          <w:kern w:val="0"/>
          <w:sz w:val="24"/>
          <w:szCs w:val="24"/>
          <w:u w:val="none"/>
          <w:lang w:val="en-US" w:eastAsia="zh-CN" w:bidi="ar"/>
        </w:rPr>
        <w:t>投标人了解本项目需求后，提供项目质量承诺及保证措施包括但不限于:</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①质量保证承诺（承诺书内容完整，质量管理严谨得当，明确质量达标等）；</w:t>
      </w:r>
    </w:p>
    <w:p>
      <w:pPr>
        <w:numPr>
          <w:ilvl w:val="0"/>
          <w:numId w:val="0"/>
        </w:numPr>
        <w:spacing w:line="360" w:lineRule="auto"/>
        <w:ind w:leftChars="228"/>
        <w:outlineLvl w:val="1"/>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 xml:space="preserve"> ②违约责任承诺（承诺书内容完整，明确违约处罚等）；</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③质量保障体系及措施（质量不符合时的处理承诺如：无条件退换、赔偿损失等其他措施等）；</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④质保期承诺（质保期优于或满足招标文件要求，且明确质保期起始时间、质保范围、免费维修内容等）。</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以上4项，每项1.75分。评标委员会根据投标人投标文件情况对招标文件响应程度赋</w:t>
      </w:r>
    </w:p>
    <w:p>
      <w:pPr>
        <w:numPr>
          <w:ilvl w:val="0"/>
          <w:numId w:val="0"/>
        </w:numPr>
        <w:spacing w:line="360" w:lineRule="auto"/>
        <w:outlineLvl w:val="1"/>
        <w:rPr>
          <w:rFonts w:hint="default" w:ascii="宋体" w:hAnsi="宋体"/>
          <w:b/>
          <w:color w:val="auto"/>
          <w:spacing w:val="6"/>
          <w:sz w:val="24"/>
          <w:highlight w:val="none"/>
          <w:lang w:val="en-US" w:eastAsia="zh-CN"/>
        </w:rPr>
      </w:pPr>
      <w:r>
        <w:rPr>
          <w:rFonts w:hint="eastAsia" w:ascii="宋体" w:hAnsi="宋体" w:eastAsia="宋体" w:cs="宋体"/>
          <w:b/>
          <w:bCs/>
          <w:i w:val="0"/>
          <w:iCs w:val="0"/>
          <w:color w:val="auto"/>
          <w:kern w:val="0"/>
          <w:sz w:val="24"/>
          <w:szCs w:val="24"/>
          <w:u w:val="none"/>
          <w:lang w:val="en-US" w:eastAsia="zh-CN" w:bidi="ar"/>
        </w:rPr>
        <w:t>分，内容表述完整、合理及可行、针对本项目的背景、现状完全贴合项目，满足或优于采购人要求的得7分，每有一项缺项漏项的扣1.75分，每有一项缺乏完整性、合理性或不足的扣1分，分数扣完为止。未提供的不得分。</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注：不足是指：相关内容生搬硬造，阐述存在逻辑错误，前后矛盾；涉及内容无重点，未能体现出本项目的特点或与实际需求不完全相符；语言错误或存在歧义；对相关方案内容不具体或不明确；内容过于简略针对性和可行性欠缺；质量保证及承诺，违约责任承诺关键内容不明确内容泛化、质量保障体系及措施不合理或不明确、质保期承诺未明确内容或不完整等任意1项缺陷或瑕疵。</w:t>
      </w:r>
      <w:bookmarkEnd w:id="90"/>
    </w:p>
    <w:p>
      <w:pPr>
        <w:numPr>
          <w:ilvl w:val="0"/>
          <w:numId w:val="0"/>
        </w:numPr>
        <w:spacing w:line="360" w:lineRule="auto"/>
        <w:ind w:firstLine="506" w:firstLineChars="200"/>
        <w:outlineLvl w:val="1"/>
        <w:rPr>
          <w:rFonts w:hint="eastAsia" w:ascii="宋体" w:hAnsi="宋体" w:eastAsia="宋体" w:cs="宋体"/>
          <w:b/>
          <w:bCs/>
          <w:i w:val="0"/>
          <w:iCs w:val="0"/>
          <w:color w:val="auto"/>
          <w:kern w:val="0"/>
          <w:sz w:val="24"/>
          <w:szCs w:val="24"/>
          <w:u w:val="none"/>
          <w:lang w:val="en-US" w:eastAsia="zh-CN" w:bidi="ar"/>
        </w:rPr>
      </w:pPr>
      <w:r>
        <w:rPr>
          <w:rFonts w:hint="eastAsia" w:ascii="宋体" w:hAnsi="宋体"/>
          <w:b/>
          <w:color w:val="auto"/>
          <w:spacing w:val="6"/>
          <w:sz w:val="24"/>
          <w:highlight w:val="none"/>
          <w:lang w:val="en-US" w:eastAsia="zh-CN"/>
        </w:rPr>
        <w:t>5.2.4</w:t>
      </w:r>
      <w:r>
        <w:rPr>
          <w:rFonts w:hint="eastAsia" w:ascii="宋体" w:hAnsi="宋体" w:eastAsia="宋体" w:cs="宋体"/>
          <w:b/>
          <w:bCs/>
          <w:i w:val="0"/>
          <w:iCs w:val="0"/>
          <w:color w:val="auto"/>
          <w:kern w:val="0"/>
          <w:sz w:val="24"/>
          <w:szCs w:val="24"/>
          <w:u w:val="none"/>
          <w:lang w:val="en-US" w:eastAsia="zh-CN" w:bidi="ar"/>
        </w:rPr>
        <w:t>售后服务方案（15分）:投标人了解本项目需求后，提供售后服务方案及措施承包含但不限于：</w:t>
      </w:r>
    </w:p>
    <w:p>
      <w:pPr>
        <w:numPr>
          <w:ilvl w:val="0"/>
          <w:numId w:val="0"/>
        </w:numPr>
        <w:spacing w:line="360" w:lineRule="auto"/>
        <w:ind w:firstLine="482" w:firstLineChars="200"/>
        <w:outlineLvl w:val="1"/>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①售后服务方案（售后服务体系的建设情况、售后服务技术人员的配备情况、制定详细的巡检计划、巡检内容等);</w:t>
      </w:r>
    </w:p>
    <w:p>
      <w:pPr>
        <w:numPr>
          <w:ilvl w:val="0"/>
          <w:numId w:val="0"/>
        </w:numPr>
        <w:spacing w:line="360" w:lineRule="auto"/>
        <w:ind w:firstLine="482" w:firstLineChars="200"/>
        <w:outlineLvl w:val="1"/>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②响应故障处理措施或承诺（明确承诺快速响应时间、作出故障处理超时违约承诺等）;</w:t>
      </w:r>
    </w:p>
    <w:p>
      <w:pPr>
        <w:numPr>
          <w:ilvl w:val="0"/>
          <w:numId w:val="0"/>
        </w:numPr>
        <w:spacing w:line="360" w:lineRule="auto"/>
        <w:ind w:firstLine="482" w:firstLineChars="200"/>
        <w:outlineLvl w:val="1"/>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③后续服务保障承诺（承诺配件供应不高于市场价等）。</w:t>
      </w:r>
    </w:p>
    <w:p>
      <w:pPr>
        <w:numPr>
          <w:ilvl w:val="0"/>
          <w:numId w:val="0"/>
        </w:numPr>
        <w:spacing w:line="360" w:lineRule="auto"/>
        <w:ind w:firstLine="482" w:firstLineChars="200"/>
        <w:outlineLvl w:val="1"/>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④应用及技术支持承诺或措施（设备使用期间提供系统软件升级，提供支持及协助等）</w:t>
      </w:r>
    </w:p>
    <w:p>
      <w:pPr>
        <w:numPr>
          <w:ilvl w:val="0"/>
          <w:numId w:val="0"/>
        </w:numPr>
        <w:spacing w:line="360" w:lineRule="auto"/>
        <w:ind w:firstLine="482" w:firstLineChars="200"/>
        <w:outlineLvl w:val="1"/>
        <w:rPr>
          <w:rFonts w:hint="default"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以上4项，每项3.75分。评标委员会根据投标人投标文件情况对招标文件响应程度赋分，内容表述完整、合理及可行、针对本项目的背景、现状完全贴合项目，满足或优于采购人要求的得15分，每有一项缺项漏项的扣3.75分，每有一项缺乏完整性、合理性或不足的扣1分，分数扣完为止。未提供的不得分。</w:t>
      </w:r>
      <w:r>
        <w:rPr>
          <w:rFonts w:hint="eastAsia" w:ascii="宋体" w:hAnsi="宋体" w:eastAsia="宋体" w:cs="宋体"/>
          <w:b/>
          <w:bCs/>
          <w:i w:val="0"/>
          <w:iCs w:val="0"/>
          <w:color w:val="auto"/>
          <w:kern w:val="0"/>
          <w:sz w:val="24"/>
          <w:szCs w:val="24"/>
          <w:u w:val="none"/>
          <w:lang w:val="en-US" w:eastAsia="zh-CN" w:bidi="ar"/>
        </w:rPr>
        <w:br w:type="textWrapping"/>
      </w:r>
      <w:r>
        <w:rPr>
          <w:rFonts w:hint="eastAsia" w:ascii="宋体" w:hAnsi="宋体" w:eastAsia="宋体" w:cs="宋体"/>
          <w:b/>
          <w:bCs/>
          <w:i w:val="0"/>
          <w:iCs w:val="0"/>
          <w:color w:val="auto"/>
          <w:kern w:val="0"/>
          <w:sz w:val="24"/>
          <w:szCs w:val="24"/>
          <w:u w:val="none"/>
          <w:lang w:val="en-US" w:eastAsia="zh-CN" w:bidi="ar"/>
        </w:rPr>
        <w:t xml:space="preserve">   注：不足是指：相关内容生搬硬造，阐述存在逻辑错误，前后矛盾；涉及内容无重点，未能体现出本项目的特点或与实际需求不完全相符；语言错误或存在歧义；对相关方案内容不具体或不明确；内容过于简略针对性和可行性欠缺；售后服务方案模糊无法体现服务保障能力、响应故障处理措施时限不明确或无法满足项目要求、后续服务保障承诺未明确配件供应价格或保障措施等任意1项缺陷或瑕疵。</w:t>
      </w:r>
    </w:p>
    <w:p>
      <w:pPr>
        <w:spacing w:line="360" w:lineRule="auto"/>
        <w:ind w:firstLine="506" w:firstLineChars="200"/>
        <w:outlineLvl w:val="1"/>
        <w:rPr>
          <w:rFonts w:hint="eastAsia" w:ascii="宋体" w:hAnsi="宋体"/>
          <w:b/>
          <w:color w:val="auto"/>
          <w:spacing w:val="6"/>
          <w:sz w:val="24"/>
          <w:highlight w:val="none"/>
        </w:rPr>
      </w:pPr>
      <w:r>
        <w:rPr>
          <w:rFonts w:hint="eastAsia" w:ascii="宋体" w:hAnsi="宋体"/>
          <w:b/>
          <w:color w:val="auto"/>
          <w:spacing w:val="6"/>
          <w:sz w:val="24"/>
          <w:highlight w:val="none"/>
          <w:lang w:val="en-US" w:eastAsia="zh-CN"/>
        </w:rPr>
        <w:t>六</w:t>
      </w:r>
      <w:r>
        <w:rPr>
          <w:rFonts w:hint="eastAsia" w:ascii="宋体" w:hAnsi="宋体"/>
          <w:b/>
          <w:color w:val="auto"/>
          <w:spacing w:val="6"/>
          <w:sz w:val="24"/>
          <w:highlight w:val="none"/>
        </w:rPr>
        <w:t>、统分原则</w:t>
      </w:r>
    </w:p>
    <w:p>
      <w:pPr>
        <w:adjustRightInd w:val="0"/>
        <w:snapToGrid w:val="0"/>
        <w:spacing w:line="360" w:lineRule="auto"/>
        <w:ind w:firstLine="510"/>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color w:val="auto"/>
          <w:sz w:val="24"/>
          <w:highlight w:val="none"/>
          <w:lang w:eastAsia="zh-CN"/>
        </w:rPr>
        <w:t>评委应首先对各投标人投标文件进行评审，并按招标文件规定分值评分。</w:t>
      </w:r>
    </w:p>
    <w:p>
      <w:pPr>
        <w:adjustRightInd w:val="0"/>
        <w:snapToGrid w:val="0"/>
        <w:spacing w:line="360" w:lineRule="auto"/>
        <w:ind w:firstLine="510"/>
        <w:rPr>
          <w:rFonts w:hint="eastAsia" w:ascii="宋体" w:hAnsi="宋体"/>
          <w:color w:val="auto"/>
          <w:sz w:val="24"/>
          <w:highlight w:val="none"/>
        </w:rPr>
      </w:pPr>
      <w:r>
        <w:rPr>
          <w:rFonts w:hint="eastAsia" w:ascii="宋体" w:hAnsi="宋体"/>
          <w:color w:val="auto"/>
          <w:sz w:val="24"/>
          <w:highlight w:val="none"/>
        </w:rPr>
        <w:t>2.除投标价格得分外，其余部分由各评委自主评分并签字确认。</w:t>
      </w:r>
    </w:p>
    <w:p>
      <w:pPr>
        <w:adjustRightInd w:val="0"/>
        <w:snapToGrid w:val="0"/>
        <w:spacing w:line="360" w:lineRule="auto"/>
        <w:ind w:firstLine="510"/>
        <w:rPr>
          <w:rFonts w:hint="eastAsia" w:ascii="宋体" w:hAnsi="宋体"/>
          <w:color w:val="auto"/>
          <w:sz w:val="24"/>
          <w:highlight w:val="none"/>
        </w:rPr>
      </w:pPr>
      <w:r>
        <w:rPr>
          <w:rFonts w:hint="eastAsia" w:ascii="宋体" w:hAnsi="宋体"/>
          <w:color w:val="auto"/>
          <w:sz w:val="24"/>
          <w:highlight w:val="none"/>
        </w:rPr>
        <w:t>3.统分原则：计算各评委打分的算术平均值为投标人的该项评分因素的得分</w:t>
      </w:r>
      <w:r>
        <w:rPr>
          <w:rFonts w:hint="eastAsia" w:ascii="宋体" w:hAnsi="宋体"/>
          <w:color w:val="auto"/>
          <w:sz w:val="24"/>
          <w:highlight w:val="none"/>
          <w:shd w:val="clear" w:fill="FFFFFF"/>
          <w:lang w:eastAsia="zh-CN"/>
        </w:rPr>
        <w:t>（</w:t>
      </w:r>
      <w:r>
        <w:rPr>
          <w:rFonts w:hint="eastAsia" w:ascii="宋体" w:hAnsi="宋体"/>
          <w:color w:val="auto"/>
          <w:sz w:val="24"/>
          <w:highlight w:val="none"/>
        </w:rPr>
        <w:t>保留小数点后两位)。</w:t>
      </w:r>
    </w:p>
    <w:p>
      <w:pPr>
        <w:adjustRightInd w:val="0"/>
        <w:snapToGrid w:val="0"/>
        <w:spacing w:line="360" w:lineRule="auto"/>
        <w:ind w:firstLine="510"/>
        <w:rPr>
          <w:rFonts w:hint="eastAsia" w:ascii="宋体" w:hAnsi="宋体"/>
          <w:color w:val="auto"/>
          <w:sz w:val="24"/>
          <w:highlight w:val="none"/>
        </w:rPr>
      </w:pPr>
      <w:r>
        <w:rPr>
          <w:rFonts w:hint="eastAsia" w:ascii="宋体" w:hAnsi="宋体"/>
          <w:color w:val="auto"/>
          <w:sz w:val="24"/>
          <w:highlight w:val="none"/>
        </w:rPr>
        <w:t>4.统分办法：各项评分因素得分总和即为投标人最后得分。（各项评分因素及评标总得分计算结果均保留小数点后两位）</w:t>
      </w:r>
    </w:p>
    <w:p>
      <w:pPr>
        <w:spacing w:line="360" w:lineRule="auto"/>
        <w:ind w:firstLine="506" w:firstLineChars="200"/>
        <w:outlineLvl w:val="1"/>
        <w:rPr>
          <w:rFonts w:hint="eastAsia" w:ascii="宋体" w:hAnsi="宋体"/>
          <w:b/>
          <w:color w:val="auto"/>
          <w:spacing w:val="6"/>
          <w:sz w:val="24"/>
          <w:highlight w:val="none"/>
        </w:rPr>
      </w:pPr>
      <w:r>
        <w:rPr>
          <w:rFonts w:hint="eastAsia" w:ascii="宋体" w:hAnsi="宋体"/>
          <w:b/>
          <w:color w:val="auto"/>
          <w:spacing w:val="6"/>
          <w:sz w:val="24"/>
          <w:highlight w:val="none"/>
          <w:lang w:val="en-US" w:eastAsia="zh-CN"/>
        </w:rPr>
        <w:t>七</w:t>
      </w:r>
      <w:r>
        <w:rPr>
          <w:rFonts w:hint="eastAsia" w:ascii="宋体" w:hAnsi="宋体"/>
          <w:b/>
          <w:color w:val="auto"/>
          <w:spacing w:val="6"/>
          <w:sz w:val="24"/>
          <w:highlight w:val="none"/>
        </w:rPr>
        <w:t>、编制及提交评标报告</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评标委员会根据全体评标成员签字的原始评标记录和评标结果编写评标报告。评标报告应当包括以下内容：</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s="宋体"/>
          <w:color w:val="auto"/>
          <w:sz w:val="24"/>
          <w:highlight w:val="none"/>
          <w:lang w:eastAsia="zh-CN"/>
        </w:rPr>
        <w:t>招标公告</w:t>
      </w:r>
      <w:r>
        <w:rPr>
          <w:rFonts w:hint="eastAsia" w:ascii="宋体" w:hAnsi="宋体" w:cs="宋体"/>
          <w:color w:val="auto"/>
          <w:sz w:val="24"/>
          <w:highlight w:val="none"/>
        </w:rPr>
        <w:t>刊登的媒体名称、开标日期和地点；</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（二）投标人名单和评标委员会成员名单；</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（三）评标方法和标准；</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（四）开标记录和评标情况及说明，包括无效投标人名单及原因；</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（五）评标结果，确定的中标候选人名单或者经采购人委托直接确定的中标人；</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（六）其他需要说明的情况，包括评标过程中投标人根据评标委员会要求进行的澄清、说明或者补正，评标委员会成员的更换等。</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pStyle w:val="13"/>
        <w:spacing w:after="0" w:line="520" w:lineRule="exact"/>
        <w:ind w:left="0" w:leftChars="0" w:firstLine="506" w:firstLineChars="200"/>
        <w:jc w:val="left"/>
        <w:rPr>
          <w:rFonts w:ascii="宋体" w:hAnsi="宋体" w:cs="宋体"/>
          <w:b/>
          <w:bCs/>
          <w:color w:val="auto"/>
          <w:sz w:val="24"/>
          <w:szCs w:val="28"/>
          <w:highlight w:val="none"/>
        </w:rPr>
      </w:pPr>
      <w:r>
        <w:rPr>
          <w:rFonts w:hint="eastAsia" w:ascii="宋体" w:hAnsi="宋体"/>
          <w:b/>
          <w:color w:val="auto"/>
          <w:spacing w:val="6"/>
          <w:sz w:val="24"/>
          <w:highlight w:val="none"/>
          <w:lang w:val="en-US" w:eastAsia="zh-CN"/>
        </w:rPr>
        <w:t>八</w:t>
      </w:r>
      <w:r>
        <w:rPr>
          <w:rFonts w:hint="eastAsia" w:ascii="宋体" w:hAnsi="宋体"/>
          <w:b/>
          <w:color w:val="auto"/>
          <w:spacing w:val="6"/>
          <w:sz w:val="24"/>
          <w:highlight w:val="none"/>
        </w:rPr>
        <w:t>、</w:t>
      </w:r>
      <w:r>
        <w:rPr>
          <w:rFonts w:hint="eastAsia" w:ascii="宋体" w:hAnsi="宋体" w:cs="宋体"/>
          <w:b/>
          <w:bCs/>
          <w:color w:val="auto"/>
          <w:sz w:val="24"/>
          <w:szCs w:val="28"/>
          <w:highlight w:val="none"/>
        </w:rPr>
        <w:t>政府采购异常低价审查</w:t>
      </w:r>
      <w:r>
        <w:rPr>
          <w:rFonts w:ascii="宋体" w:hAnsi="宋体" w:cs="宋体"/>
          <w:b/>
          <w:bCs/>
          <w:color w:val="auto"/>
          <w:sz w:val="24"/>
          <w:szCs w:val="28"/>
          <w:highlight w:val="none"/>
        </w:rPr>
        <w:t xml:space="preserve"> </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政府采购评审中出现下列情形之一的，评审委员会应当启动异常低价投标（响应）审查程序：</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（1）投标（响应）报价低于全部通过符合性审查供应商投标（响应）报价平均值50%的，即投标（响应）报价&lt;全部通过符合性审查供应商投标（响应）报价平均值×50%；</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（2）投标（响应）报价低于通过符合性审查的次低报价供应商投标（响应）报价50%的，即投标（响应）报价&lt;通过符合性审查的次低报价供应商投标（响应）报价×50%；</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（3）投标（响应）报价低于采购项目最高限价45%的，即投标（响应）报价&lt;采购项目最高限价×45%；</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（4）评审委员会基于专业判断，认为供应商报价过低，有可能影响产品质量或者不能诚信履约的其他情形。</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采购人可以结合具体项目实际情况，提高上述第（1）项至第（3）项中启动异常低价投标（响应）审查的数值标准，但是最高不得超过65%。</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相关法律法规对供应商报价有规定的，从其规定。</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pPr>
        <w:keepNext w:val="0"/>
        <w:keepLines w:val="0"/>
        <w:pageBreakBefore w:val="0"/>
        <w:widowControl w:val="0"/>
        <w:kinsoku/>
        <w:wordWrap/>
        <w:overflowPunct/>
        <w:topLinePunct w:val="0"/>
        <w:autoSpaceDE/>
        <w:autoSpaceDN/>
        <w:bidi w:val="0"/>
        <w:spacing w:line="440" w:lineRule="exact"/>
        <w:ind w:firstLine="506" w:firstLineChars="200"/>
        <w:textAlignment w:val="auto"/>
        <w:outlineLvl w:val="1"/>
        <w:rPr>
          <w:rFonts w:hint="eastAsia" w:ascii="宋体" w:hAnsi="宋体"/>
          <w:b/>
          <w:color w:val="auto"/>
          <w:spacing w:val="6"/>
          <w:sz w:val="24"/>
          <w:highlight w:val="none"/>
        </w:rPr>
      </w:pPr>
      <w:r>
        <w:rPr>
          <w:rFonts w:hint="eastAsia" w:ascii="宋体" w:hAnsi="宋体"/>
          <w:b/>
          <w:color w:val="auto"/>
          <w:spacing w:val="6"/>
          <w:sz w:val="24"/>
          <w:highlight w:val="none"/>
          <w:lang w:val="en-US" w:eastAsia="zh-CN"/>
        </w:rPr>
        <w:t>九、</w:t>
      </w:r>
      <w:r>
        <w:rPr>
          <w:rFonts w:hint="eastAsia" w:ascii="宋体" w:hAnsi="宋体"/>
          <w:b/>
          <w:color w:val="auto"/>
          <w:spacing w:val="6"/>
          <w:sz w:val="24"/>
          <w:highlight w:val="none"/>
        </w:rPr>
        <w:t>特殊情况的处置程序</w:t>
      </w:r>
    </w:p>
    <w:p>
      <w:pPr>
        <w:keepNext w:val="0"/>
        <w:keepLines w:val="0"/>
        <w:pageBreakBefore w:val="0"/>
        <w:widowControl w:val="0"/>
        <w:kinsoku/>
        <w:wordWrap/>
        <w:overflowPunct/>
        <w:topLinePunct w:val="0"/>
        <w:autoSpaceDE/>
        <w:autoSpaceDN/>
        <w:bidi w:val="0"/>
        <w:spacing w:line="440" w:lineRule="exact"/>
        <w:ind w:firstLine="506" w:firstLineChars="200"/>
        <w:textAlignment w:val="auto"/>
        <w:rPr>
          <w:rFonts w:hint="eastAsia" w:ascii="宋体" w:hAnsi="宋体"/>
          <w:b/>
          <w:color w:val="auto"/>
          <w:spacing w:val="6"/>
          <w:sz w:val="24"/>
          <w:highlight w:val="none"/>
        </w:rPr>
      </w:pPr>
      <w:r>
        <w:rPr>
          <w:rFonts w:hint="eastAsia" w:ascii="宋体" w:hAnsi="宋体"/>
          <w:b/>
          <w:color w:val="auto"/>
          <w:spacing w:val="6"/>
          <w:sz w:val="24"/>
          <w:highlight w:val="none"/>
        </w:rPr>
        <w:t>1.关于评标活动暂停</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1.1评标委员会应当执行连续评标的原则，按评标办法中规定的程序、内容、方法、标准完成全部评标工作。只有发生不可抗力导致评标工作无法继续时，评标活动方可暂停。</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宋体" w:hAnsi="宋体" w:cs="宋体"/>
          <w:color w:val="auto"/>
          <w:sz w:val="24"/>
          <w:highlight w:val="none"/>
        </w:rPr>
        <w:t>1.2发生评标暂停情况时</w:t>
      </w:r>
      <w:r>
        <w:rPr>
          <w:rFonts w:hint="eastAsia" w:asciiTheme="minorEastAsia" w:hAnsiTheme="minorEastAsia" w:eastAsiaTheme="minorEastAsia" w:cstheme="minorEastAsia"/>
          <w:color w:val="auto"/>
          <w:sz w:val="24"/>
          <w:highlight w:val="none"/>
        </w:rPr>
        <w:t>，评标委员会应当封存全部投标文件和评标记录，待不可抗力的影响结束且具备继续评标的条件时，由原评标委员会继续评标。</w:t>
      </w:r>
    </w:p>
    <w:p>
      <w:pPr>
        <w:keepNext w:val="0"/>
        <w:keepLines w:val="0"/>
        <w:pageBreakBefore w:val="0"/>
        <w:widowControl w:val="0"/>
        <w:kinsoku/>
        <w:wordWrap/>
        <w:overflowPunct/>
        <w:topLinePunct w:val="0"/>
        <w:autoSpaceDE/>
        <w:autoSpaceDN/>
        <w:bidi w:val="0"/>
        <w:spacing w:line="440" w:lineRule="exact"/>
        <w:ind w:firstLine="506" w:firstLineChars="200"/>
        <w:textAlignment w:val="auto"/>
        <w:outlineLvl w:val="1"/>
        <w:rPr>
          <w:rFonts w:hint="eastAsia" w:asciiTheme="minorEastAsia" w:hAnsiTheme="minorEastAsia" w:eastAsiaTheme="minorEastAsia" w:cstheme="minorEastAsia"/>
          <w:b/>
          <w:color w:val="auto"/>
          <w:spacing w:val="6"/>
          <w:sz w:val="24"/>
          <w:highlight w:val="none"/>
        </w:rPr>
      </w:pPr>
      <w:r>
        <w:rPr>
          <w:rFonts w:hint="eastAsia" w:asciiTheme="minorEastAsia" w:hAnsiTheme="minorEastAsia" w:eastAsiaTheme="minorEastAsia" w:cstheme="minorEastAsia"/>
          <w:b/>
          <w:color w:val="auto"/>
          <w:spacing w:val="6"/>
          <w:sz w:val="24"/>
          <w:highlight w:val="none"/>
          <w:lang w:val="en-US" w:eastAsia="zh-CN"/>
        </w:rPr>
        <w:t>九</w:t>
      </w:r>
      <w:r>
        <w:rPr>
          <w:rFonts w:hint="eastAsia" w:asciiTheme="minorEastAsia" w:hAnsiTheme="minorEastAsia" w:eastAsiaTheme="minorEastAsia" w:cstheme="minorEastAsia"/>
          <w:b/>
          <w:color w:val="auto"/>
          <w:spacing w:val="6"/>
          <w:sz w:val="24"/>
          <w:highlight w:val="none"/>
        </w:rPr>
        <w:t>、推荐</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1.评标委员会在推荐中标候选人时，应遵照以下原则</w:t>
      </w:r>
      <w:r>
        <w:rPr>
          <w:rFonts w:hint="eastAsia" w:asciiTheme="minorEastAsia" w:hAnsiTheme="minorEastAsia" w:eastAsiaTheme="minorEastAsia" w:cstheme="minorEastAsia"/>
          <w:color w:val="auto"/>
          <w:sz w:val="24"/>
          <w:highlight w:val="none"/>
          <w:shd w:val="clear" w:fill="FFFFFF"/>
          <w:lang w:eastAsia="zh-CN"/>
        </w:rPr>
        <w:t>：</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（1）评标结果按评审后得分由高到低顺序排列。得分相同的，按投标报价由低到高顺序排列；得分且投标报价相同的，由评标委员会投票决定。</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对未通过</w:t>
      </w:r>
      <w:r>
        <w:rPr>
          <w:rFonts w:hint="eastAsia" w:asciiTheme="minorEastAsia" w:hAnsiTheme="minorEastAsia" w:eastAsiaTheme="minorEastAsia" w:cstheme="minorEastAsia"/>
          <w:color w:val="auto"/>
          <w:sz w:val="24"/>
          <w:highlight w:val="none"/>
          <w:lang w:val="en-US" w:eastAsia="zh-CN"/>
        </w:rPr>
        <w:t>符合性</w:t>
      </w:r>
      <w:r>
        <w:rPr>
          <w:rFonts w:hint="eastAsia" w:asciiTheme="minorEastAsia" w:hAnsiTheme="minorEastAsia" w:eastAsiaTheme="minorEastAsia" w:cstheme="minorEastAsia"/>
          <w:color w:val="auto"/>
          <w:sz w:val="24"/>
          <w:highlight w:val="none"/>
        </w:rPr>
        <w:t>评审的投标人</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评标委员会应通过相关的决议或在评标报告中说明情况。经评标委员会评审有效投标文件不足3家的，评标委员会应当否决全部投标。所有投标被否决后，采购人应当依法重新招标。</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2.评标委员会成员对需要共同认定的事项存在争议的，按照少数服从多数的原则作出结论。持不同意见的评标委员会成员应当在评标报告上签署不同意见及理由，否则视为同意评标报告。</w:t>
      </w:r>
    </w:p>
    <w:p>
      <w:pPr>
        <w:keepNext w:val="0"/>
        <w:keepLines w:val="0"/>
        <w:pageBreakBefore w:val="0"/>
        <w:widowControl w:val="0"/>
        <w:kinsoku/>
        <w:wordWrap/>
        <w:overflowPunct/>
        <w:topLinePunct w:val="0"/>
        <w:autoSpaceDE/>
        <w:autoSpaceDN/>
        <w:bidi w:val="0"/>
        <w:spacing w:line="440" w:lineRule="exact"/>
        <w:ind w:firstLine="506" w:firstLineChars="200"/>
        <w:textAlignment w:val="auto"/>
        <w:rPr>
          <w:rFonts w:hint="eastAsia" w:asciiTheme="minorEastAsia" w:hAnsiTheme="minorEastAsia" w:eastAsiaTheme="minorEastAsia" w:cstheme="minorEastAsia"/>
          <w:b/>
          <w:color w:val="auto"/>
          <w:spacing w:val="6"/>
          <w:sz w:val="24"/>
          <w:highlight w:val="none"/>
        </w:rPr>
      </w:pPr>
      <w:r>
        <w:rPr>
          <w:rFonts w:hint="eastAsia" w:asciiTheme="minorEastAsia" w:hAnsiTheme="minorEastAsia" w:eastAsiaTheme="minorEastAsia" w:cstheme="minorEastAsia"/>
          <w:b/>
          <w:color w:val="auto"/>
          <w:spacing w:val="6"/>
          <w:sz w:val="24"/>
          <w:highlight w:val="none"/>
        </w:rPr>
        <w:t>2.关于评标中途更换评委</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 除非发生下列情况之一，评标委员会成员不得在评标中途更换：</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（1）因不可抗拒的客观原因，不能到场或需在评标中途退出评标活动。</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（2）根据法律法规规定，某个或某几个评标委员会成员需要回避。</w:t>
      </w:r>
    </w:p>
    <w:p>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2.2退出评标的评标委员会成员，其已完成的评标行为无效。由采购人根据本招标文件规定的评标委员会成员产生方式另行确定替代者进行评标。</w:t>
      </w:r>
    </w:p>
    <w:p>
      <w:pPr>
        <w:keepNext w:val="0"/>
        <w:keepLines w:val="0"/>
        <w:pageBreakBefore w:val="0"/>
        <w:widowControl w:val="0"/>
        <w:kinsoku/>
        <w:wordWrap/>
        <w:overflowPunct/>
        <w:topLinePunct w:val="0"/>
        <w:autoSpaceDE/>
        <w:autoSpaceDN/>
        <w:bidi w:val="0"/>
        <w:adjustRightInd/>
        <w:snapToGrid/>
        <w:spacing w:line="440" w:lineRule="exact"/>
        <w:ind w:firstLine="506" w:firstLineChars="200"/>
        <w:textAlignment w:val="auto"/>
        <w:rPr>
          <w:rFonts w:hint="eastAsia" w:asciiTheme="minorEastAsia" w:hAnsiTheme="minorEastAsia" w:eastAsiaTheme="minorEastAsia" w:cstheme="minorEastAsia"/>
          <w:b/>
          <w:color w:val="auto"/>
          <w:spacing w:val="6"/>
          <w:sz w:val="24"/>
          <w:highlight w:val="none"/>
        </w:rPr>
      </w:pPr>
      <w:r>
        <w:rPr>
          <w:rFonts w:hint="eastAsia" w:asciiTheme="minorEastAsia" w:hAnsiTheme="minorEastAsia" w:eastAsiaTheme="minorEastAsia" w:cstheme="minorEastAsia"/>
          <w:b/>
          <w:color w:val="auto"/>
          <w:spacing w:val="6"/>
          <w:sz w:val="24"/>
          <w:highlight w:val="none"/>
        </w:rPr>
        <w:t>3.记名投票</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在任何评标环节中，需评标委员会就某项定性的评审结论</w:t>
      </w:r>
      <w:r>
        <w:rPr>
          <w:rFonts w:hint="eastAsia" w:asciiTheme="minorEastAsia" w:hAnsiTheme="minorEastAsia" w:eastAsiaTheme="minorEastAsia" w:cstheme="minorEastAsia"/>
          <w:color w:val="auto"/>
          <w:sz w:val="24"/>
          <w:highlight w:val="none"/>
          <w:shd w:val="clear" w:fill="FFFFFF"/>
          <w:lang w:eastAsia="zh-CN"/>
        </w:rPr>
        <w:t>作出</w:t>
      </w:r>
      <w:r>
        <w:rPr>
          <w:rFonts w:hint="eastAsia" w:asciiTheme="minorEastAsia" w:hAnsiTheme="minorEastAsia" w:eastAsiaTheme="minorEastAsia" w:cstheme="minorEastAsia"/>
          <w:color w:val="auto"/>
          <w:sz w:val="24"/>
          <w:highlight w:val="none"/>
        </w:rPr>
        <w:t>表决的，由评标委员会全体成员按照少数服从多数的原则，以记名投票方式表决。</w:t>
      </w:r>
    </w:p>
    <w:p>
      <w:pPr>
        <w:keepNext w:val="0"/>
        <w:keepLines w:val="0"/>
        <w:pageBreakBefore w:val="0"/>
        <w:widowControl w:val="0"/>
        <w:kinsoku/>
        <w:wordWrap/>
        <w:overflowPunct/>
        <w:topLinePunct w:val="0"/>
        <w:autoSpaceDE/>
        <w:autoSpaceDN/>
        <w:bidi w:val="0"/>
        <w:adjustRightInd/>
        <w:snapToGrid/>
        <w:spacing w:line="440" w:lineRule="exact"/>
        <w:ind w:firstLine="506" w:firstLineChars="200"/>
        <w:textAlignment w:val="auto"/>
        <w:rPr>
          <w:rFonts w:hint="eastAsia" w:asciiTheme="minorEastAsia" w:hAnsiTheme="minorEastAsia" w:eastAsiaTheme="minorEastAsia" w:cstheme="minorEastAsia"/>
          <w:b/>
          <w:color w:val="auto"/>
          <w:spacing w:val="6"/>
          <w:sz w:val="24"/>
          <w:highlight w:val="none"/>
        </w:rPr>
      </w:pPr>
      <w:r>
        <w:rPr>
          <w:rFonts w:hint="eastAsia" w:asciiTheme="minorEastAsia" w:hAnsiTheme="minorEastAsia" w:eastAsiaTheme="minorEastAsia" w:cstheme="minorEastAsia"/>
          <w:b/>
          <w:color w:val="auto"/>
          <w:spacing w:val="6"/>
          <w:sz w:val="24"/>
          <w:highlight w:val="none"/>
        </w:rPr>
        <w:t>4.补充条款</w:t>
      </w:r>
    </w:p>
    <w:p>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sectPr>
          <w:headerReference r:id="rId11" w:type="default"/>
          <w:footerReference r:id="rId12" w:type="default"/>
          <w:pgSz w:w="11906" w:h="16838"/>
          <w:pgMar w:top="1304" w:right="1247" w:bottom="1304" w:left="1247" w:header="1077" w:footer="907" w:gutter="0"/>
          <w:pgBorders>
            <w:top w:val="none" w:sz="0" w:space="0"/>
            <w:left w:val="none" w:sz="0" w:space="0"/>
            <w:bottom w:val="none" w:sz="0" w:space="0"/>
            <w:right w:val="none" w:sz="0" w:space="0"/>
          </w:pgBorders>
          <w:pgNumType w:fmt="numberInDash" w:start="1"/>
          <w:cols w:space="708" w:num="1"/>
          <w:rtlGutter w:val="0"/>
          <w:docGrid w:linePitch="312" w:charSpace="0"/>
        </w:sectPr>
      </w:pPr>
      <w:r>
        <w:rPr>
          <w:rFonts w:hint="eastAsia" w:asciiTheme="minorEastAsia" w:hAnsiTheme="minorEastAsia" w:eastAsiaTheme="minorEastAsia" w:cstheme="minorEastAsia"/>
          <w:color w:val="auto"/>
          <w:sz w:val="24"/>
          <w:highlight w:val="none"/>
        </w:rPr>
        <w:t>评标中若遇特殊问题，由评标委员会根据有关</w:t>
      </w:r>
      <w:r>
        <w:rPr>
          <w:rFonts w:hint="eastAsia" w:asciiTheme="minorEastAsia" w:hAnsiTheme="minorEastAsia" w:eastAsiaTheme="minorEastAsia" w:cstheme="minorEastAsia"/>
          <w:color w:val="auto"/>
          <w:sz w:val="24"/>
          <w:highlight w:val="none"/>
          <w:shd w:val="clear" w:fill="FFFFFF"/>
          <w:lang w:eastAsia="zh-CN"/>
        </w:rPr>
        <w:t>法律法规</w:t>
      </w:r>
      <w:r>
        <w:rPr>
          <w:rFonts w:hint="eastAsia" w:asciiTheme="minorEastAsia" w:hAnsiTheme="minorEastAsia" w:eastAsiaTheme="minorEastAsia" w:cstheme="minorEastAsia"/>
          <w:color w:val="auto"/>
          <w:sz w:val="24"/>
          <w:highlight w:val="none"/>
        </w:rPr>
        <w:t>、规定研究决定。</w:t>
      </w:r>
      <w:bookmarkStart w:id="91" w:name="_Toc12058"/>
      <w:bookmarkStart w:id="92" w:name="_Toc13805"/>
      <w:bookmarkStart w:id="93" w:name="_Toc4225"/>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附件一：问题澄清通知</w:t>
      </w:r>
    </w:p>
    <w:p>
      <w:pPr>
        <w:spacing w:before="312" w:beforeLines="100" w:after="312" w:afterLines="10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w:t>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_________________________（投标人）：</w:t>
      </w:r>
    </w:p>
    <w:p>
      <w:pPr>
        <w:spacing w:line="360" w:lineRule="auto"/>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招标的评标委员会，对你方的投标文件进行了仔细的审查，现需你方对本通知所附质疑问卷中的问题以书面形式予以澄清、说明或者补正。</w:t>
      </w:r>
    </w:p>
    <w:p>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p>
      <w:pPr>
        <w:pStyle w:val="2"/>
        <w:ind w:firstLine="52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p>
      <w:pPr>
        <w:pStyle w:val="2"/>
        <w:ind w:firstLine="56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请将上述问题的澄清、说明或者补正于______年___月___日___时前密封递交至</w:t>
      </w:r>
      <w:r>
        <w:rPr>
          <w:rFonts w:hint="eastAsia" w:ascii="宋体" w:hAnsi="宋体" w:eastAsia="宋体" w:cs="宋体"/>
          <w:color w:val="auto"/>
          <w:sz w:val="24"/>
          <w:szCs w:val="24"/>
          <w:highlight w:val="none"/>
          <w:u w:val="single"/>
        </w:rPr>
        <w:t xml:space="preserve"> （详细地址）</w:t>
      </w:r>
      <w:r>
        <w:rPr>
          <w:rFonts w:hint="eastAsia" w:ascii="宋体" w:hAnsi="宋体" w:eastAsia="宋体" w:cs="宋体"/>
          <w:color w:val="auto"/>
          <w:sz w:val="24"/>
          <w:szCs w:val="24"/>
          <w:highlight w:val="none"/>
        </w:rPr>
        <w:t>或传真至____________（传真号码）。采用传真方式的，应在______年___月___日___时前将递交至________________________（详细地址）。</w:t>
      </w: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附件：质疑问卷</w:t>
      </w:r>
    </w:p>
    <w:p>
      <w:pPr>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招标评标委员会</w:t>
      </w:r>
    </w:p>
    <w:p>
      <w:pPr>
        <w:spacing w:line="360" w:lineRule="auto"/>
        <w:ind w:firstLine="2400" w:firstLineChars="1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（经评标委员会授权的投标人代表签字或投标人加盖单位章）</w:t>
      </w:r>
    </w:p>
    <w:p>
      <w:pPr>
        <w:spacing w:line="360" w:lineRule="auto"/>
        <w:ind w:firstLine="5280" w:firstLineChars="2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______年___月___日</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color w:val="auto"/>
          <w:sz w:val="24"/>
          <w:szCs w:val="24"/>
          <w:highlight w:val="none"/>
        </w:rPr>
        <w:t>附件二：问题的澄清</w:t>
      </w:r>
    </w:p>
    <w:p>
      <w:pPr>
        <w:spacing w:before="312" w:beforeLines="100" w:after="312" w:afterLines="10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问题的澄清、说明或补正</w:t>
      </w:r>
    </w:p>
    <w:p>
      <w:pPr>
        <w:spacing w:line="360" w:lineRule="auto"/>
        <w:ind w:firstLine="6120" w:firstLineChars="255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_____________________（项目名称）______招标评标委员会：</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编号：____________）已收悉，现澄清、说明或者补正如下：</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1.____________________________________________________</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2.____________________________________________________</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spacing w:line="360" w:lineRule="auto"/>
        <w:ind w:firstLine="480" w:firstLineChars="200"/>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sz w:val="24"/>
          <w:szCs w:val="24"/>
          <w:highlight w:val="none"/>
        </w:rPr>
      </w:pPr>
    </w:p>
    <w:p>
      <w:pPr>
        <w:wordWrap w:val="0"/>
        <w:spacing w:line="360" w:lineRule="auto"/>
        <w:ind w:firstLine="480" w:firstLineChars="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投标人：__________________________（盖单位章）</w:t>
      </w:r>
    </w:p>
    <w:p>
      <w:pPr>
        <w:spacing w:line="360" w:lineRule="auto"/>
        <w:ind w:right="420"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w:t>
      </w:r>
    </w:p>
    <w:p>
      <w:pPr>
        <w:spacing w:line="360" w:lineRule="auto"/>
        <w:ind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_________年______月______日</w:t>
      </w:r>
    </w:p>
    <w:p>
      <w:pPr>
        <w:pStyle w:val="6"/>
        <w:numPr>
          <w:ilvl w:val="3"/>
          <w:numId w:val="0"/>
        </w:numPr>
        <w:tabs>
          <w:tab w:val="clear" w:pos="2515"/>
        </w:tabs>
        <w:rPr>
          <w:rFonts w:hint="eastAsia"/>
          <w:color w:val="auto"/>
          <w:highlight w:val="none"/>
        </w:rPr>
      </w:pPr>
    </w:p>
    <w:p>
      <w:pPr>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highlight w:val="none"/>
          <w:lang w:val="en-US" w:eastAsia="zh-CN"/>
        </w:rPr>
      </w:pPr>
    </w:p>
    <w:p>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highlight w:val="none"/>
          <w:lang w:val="en-US" w:eastAsia="zh-CN"/>
        </w:rPr>
      </w:pPr>
    </w:p>
    <w:p>
      <w:pPr>
        <w:spacing w:line="360" w:lineRule="auto"/>
        <w:rPr>
          <w:rFonts w:hint="eastAsia" w:ascii="宋体" w:hAnsi="宋体" w:eastAsia="宋体" w:cs="宋体"/>
          <w:b/>
          <w:color w:val="auto"/>
          <w:sz w:val="24"/>
          <w:szCs w:val="24"/>
          <w:highlight w:val="none"/>
        </w:rPr>
      </w:pPr>
    </w:p>
    <w:p>
      <w:pPr>
        <w:pStyle w:val="2"/>
        <w:rPr>
          <w:rFonts w:hint="eastAsia" w:ascii="宋体" w:hAnsi="宋体" w:eastAsia="宋体" w:cs="宋体"/>
          <w:b/>
          <w:color w:val="auto"/>
          <w:sz w:val="24"/>
          <w:szCs w:val="24"/>
          <w:highlight w:val="none"/>
        </w:rPr>
      </w:pPr>
    </w:p>
    <w:p>
      <w:pPr>
        <w:pStyle w:val="2"/>
        <w:rPr>
          <w:rFonts w:hint="eastAsia" w:ascii="宋体" w:hAnsi="宋体" w:eastAsia="宋体" w:cs="宋体"/>
          <w:b/>
          <w:color w:val="auto"/>
          <w:sz w:val="24"/>
          <w:szCs w:val="24"/>
          <w:highlight w:val="none"/>
        </w:rPr>
      </w:pP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附件二：问题的澄清</w:t>
      </w:r>
    </w:p>
    <w:p>
      <w:pPr>
        <w:spacing w:line="560" w:lineRule="exact"/>
        <w:ind w:firstLine="1325" w:firstLineChars="300"/>
        <w:jc w:val="both"/>
        <w:outlineLvl w:val="0"/>
        <w:rPr>
          <w:rFonts w:hint="default" w:asciiTheme="minorEastAsia" w:hAnsiTheme="minorEastAsia" w:eastAsiaTheme="minorEastAsia" w:cstheme="minorEastAsia"/>
          <w:b/>
          <w:color w:val="auto"/>
          <w:sz w:val="44"/>
          <w:szCs w:val="44"/>
          <w:highlight w:val="none"/>
          <w:lang w:val="en-US" w:eastAsia="zh-CN"/>
        </w:rPr>
      </w:pPr>
    </w:p>
    <w:p>
      <w:pPr>
        <w:spacing w:before="312" w:beforeLines="100" w:after="312" w:afterLines="100" w:line="360" w:lineRule="auto"/>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确认通知</w:t>
      </w:r>
    </w:p>
    <w:p>
      <w:pPr>
        <w:spacing w:before="312" w:beforeLines="100" w:after="312" w:afterLines="100" w:line="360" w:lineRule="auto"/>
        <w:jc w:val="center"/>
        <w:rPr>
          <w:rFonts w:hint="default" w:ascii="宋体" w:hAnsi="宋体" w:eastAsia="宋体" w:cs="宋体"/>
          <w:color w:val="auto"/>
          <w:sz w:val="24"/>
          <w:szCs w:val="24"/>
          <w:highlight w:val="none"/>
          <w:lang w:val="en-US" w:eastAsia="zh-CN"/>
        </w:rPr>
      </w:pPr>
    </w:p>
    <w:p>
      <w:pPr>
        <w:spacing w:before="312" w:beforeLines="100" w:after="312" w:afterLines="100" w:line="360" w:lineRule="auto"/>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u w:val="single"/>
          <w:lang w:val="en-US" w:eastAsia="zh-CN"/>
        </w:rPr>
        <w:t>_</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shd w:val="clear" w:fill="FFFFFF"/>
          <w:lang w:val="en-US" w:eastAsia="zh-CN"/>
        </w:rPr>
        <w:t>（</w:t>
      </w:r>
      <w:r>
        <w:rPr>
          <w:rFonts w:hint="default" w:ascii="宋体" w:hAnsi="宋体" w:eastAsia="宋体" w:cs="宋体"/>
          <w:color w:val="auto"/>
          <w:sz w:val="24"/>
          <w:szCs w:val="24"/>
          <w:highlight w:val="none"/>
          <w:lang w:val="en-US" w:eastAsia="zh-CN"/>
        </w:rPr>
        <w:t>采购人名称):</w:t>
      </w:r>
    </w:p>
    <w:p>
      <w:pPr>
        <w:spacing w:before="312" w:beforeLines="100" w:after="312" w:afterLines="100"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default" w:ascii="宋体" w:hAnsi="宋体" w:eastAsia="宋体" w:cs="宋体"/>
          <w:color w:val="auto"/>
          <w:sz w:val="24"/>
          <w:szCs w:val="24"/>
          <w:highlight w:val="none"/>
          <w:lang w:val="en-US" w:eastAsia="zh-CN"/>
        </w:rPr>
        <w:t>你方于</w:t>
      </w:r>
      <w:r>
        <w:rPr>
          <w:rFonts w:hint="eastAsia" w:ascii="宋体" w:hAnsi="宋体" w:cs="宋体"/>
          <w:color w:val="auto"/>
          <w:sz w:val="24"/>
          <w:szCs w:val="24"/>
          <w:highlight w:val="none"/>
          <w:u w:val="single"/>
          <w:lang w:val="en-US" w:eastAsia="zh-CN"/>
        </w:rPr>
        <w:t xml:space="preserve">    </w:t>
      </w:r>
      <w:r>
        <w:rPr>
          <w:rFonts w:hint="default"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u w:val="single"/>
          <w:lang w:val="en-US" w:eastAsia="zh-CN"/>
        </w:rPr>
        <w:t xml:space="preserve">   </w:t>
      </w:r>
      <w:r>
        <w:rPr>
          <w:rFonts w:hint="default"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u w:val="single"/>
          <w:lang w:val="en-US" w:eastAsia="zh-CN"/>
        </w:rPr>
        <w:t xml:space="preserve">    </w:t>
      </w:r>
      <w:r>
        <w:rPr>
          <w:rFonts w:hint="default" w:ascii="宋体" w:hAnsi="宋体" w:eastAsia="宋体" w:cs="宋体"/>
          <w:color w:val="auto"/>
          <w:sz w:val="24"/>
          <w:szCs w:val="24"/>
          <w:highlight w:val="none"/>
          <w:lang w:val="en-US" w:eastAsia="zh-CN"/>
        </w:rPr>
        <w:t>日发出的</w:t>
      </w:r>
      <w:r>
        <w:rPr>
          <w:rFonts w:hint="eastAsia" w:ascii="宋体" w:hAnsi="宋体" w:cs="宋体"/>
          <w:color w:val="auto"/>
          <w:sz w:val="24"/>
          <w:szCs w:val="24"/>
          <w:highlight w:val="none"/>
          <w:shd w:val="clear" w:fill="FFFFFF"/>
          <w:lang w:val="en-US" w:eastAsia="zh-CN"/>
        </w:rPr>
        <w:t>（</w:t>
      </w:r>
      <w:r>
        <w:rPr>
          <w:rFonts w:hint="default" w:ascii="宋体" w:hAnsi="宋体" w:eastAsia="宋体" w:cs="宋体"/>
          <w:color w:val="auto"/>
          <w:sz w:val="24"/>
          <w:szCs w:val="24"/>
          <w:highlight w:val="none"/>
          <w:u w:val="single"/>
          <w:lang w:val="en-US" w:eastAsia="zh-CN"/>
        </w:rPr>
        <w:t>项目名称)</w:t>
      </w:r>
      <w:r>
        <w:rPr>
          <w:rFonts w:hint="default" w:ascii="宋体" w:hAnsi="宋体" w:eastAsia="宋体" w:cs="宋体"/>
          <w:color w:val="auto"/>
          <w:sz w:val="24"/>
          <w:szCs w:val="24"/>
          <w:highlight w:val="none"/>
          <w:lang w:val="en-US" w:eastAsia="zh-CN"/>
        </w:rPr>
        <w:t>招标关于招标文件的澄清/修改的</w:t>
      </w:r>
      <w:r>
        <w:rPr>
          <w:rFonts w:hint="eastAsia" w:ascii="宋体" w:hAnsi="宋体" w:cs="宋体"/>
          <w:color w:val="auto"/>
          <w:sz w:val="24"/>
          <w:szCs w:val="24"/>
          <w:highlight w:val="none"/>
          <w:shd w:val="clear" w:fill="FFFFFF"/>
          <w:lang w:val="en-US" w:eastAsia="zh-CN"/>
        </w:rPr>
        <w:t>通知</w:t>
      </w:r>
    </w:p>
    <w:p>
      <w:pPr>
        <w:spacing w:before="312" w:beforeLines="100" w:after="312" w:afterLines="100" w:line="360" w:lineRule="auto"/>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知，我方已于年__月_日收到。</w:t>
      </w:r>
    </w:p>
    <w:p>
      <w:pPr>
        <w:spacing w:before="312" w:beforeLines="100" w:after="312" w:afterLines="100" w:line="360" w:lineRule="auto"/>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特此确认。</w:t>
      </w:r>
    </w:p>
    <w:p>
      <w:pPr>
        <w:spacing w:before="312" w:beforeLines="100" w:after="312" w:afterLines="100" w:line="360" w:lineRule="auto"/>
        <w:jc w:val="center"/>
        <w:rPr>
          <w:rFonts w:hint="default" w:ascii="宋体" w:hAnsi="宋体" w:eastAsia="宋体" w:cs="宋体"/>
          <w:color w:val="auto"/>
          <w:sz w:val="24"/>
          <w:szCs w:val="24"/>
          <w:highlight w:val="none"/>
          <w:lang w:val="en-US" w:eastAsia="zh-CN"/>
        </w:rPr>
      </w:pPr>
    </w:p>
    <w:p>
      <w:pPr>
        <w:spacing w:before="312" w:beforeLines="100" w:after="312" w:afterLines="100" w:line="360" w:lineRule="auto"/>
        <w:ind w:firstLine="1200" w:firstLineChars="50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投标人</w:t>
      </w:r>
      <w:r>
        <w:rPr>
          <w:rFonts w:hint="eastAsia" w:ascii="宋体" w:hAnsi="宋体" w:cs="宋体"/>
          <w:color w:val="auto"/>
          <w:sz w:val="24"/>
          <w:szCs w:val="24"/>
          <w:highlight w:val="none"/>
          <w:shd w:val="clear" w:fill="FFFFFF"/>
          <w:lang w:val="en-US" w:eastAsia="zh-CN"/>
        </w:rPr>
        <w:t>：（</w:t>
      </w:r>
      <w:r>
        <w:rPr>
          <w:rFonts w:hint="default" w:ascii="宋体" w:hAnsi="宋体" w:eastAsia="宋体" w:cs="宋体"/>
          <w:color w:val="auto"/>
          <w:sz w:val="24"/>
          <w:szCs w:val="24"/>
          <w:highlight w:val="none"/>
          <w:lang w:val="en-US" w:eastAsia="zh-CN"/>
        </w:rPr>
        <w:t>加盖单位公章)</w:t>
      </w:r>
    </w:p>
    <w:p>
      <w:pPr>
        <w:spacing w:before="312" w:beforeLines="100" w:after="312" w:afterLines="100" w:line="360" w:lineRule="auto"/>
        <w:ind w:firstLine="1200" w:firstLineChars="500"/>
        <w:jc w:val="both"/>
        <w:rPr>
          <w:rFonts w:hint="default" w:ascii="宋体" w:hAnsi="宋体" w:eastAsia="宋体" w:cs="宋体"/>
          <w:color w:val="auto"/>
          <w:sz w:val="24"/>
          <w:szCs w:val="24"/>
          <w:highlight w:val="none"/>
          <w:lang w:val="en-US" w:eastAsia="zh-CN"/>
        </w:rPr>
      </w:pPr>
    </w:p>
    <w:p>
      <w:pPr>
        <w:spacing w:before="312" w:beforeLines="100" w:after="312" w:afterLines="100" w:line="360" w:lineRule="auto"/>
        <w:ind w:firstLine="1200" w:firstLineChars="50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法定代表人</w:t>
      </w:r>
      <w:r>
        <w:rPr>
          <w:rFonts w:hint="eastAsia" w:ascii="宋体" w:hAnsi="宋体" w:cs="宋体"/>
          <w:color w:val="auto"/>
          <w:sz w:val="24"/>
          <w:szCs w:val="24"/>
          <w:highlight w:val="none"/>
          <w:shd w:val="clear" w:fill="FFFFFF"/>
          <w:lang w:val="en-US" w:eastAsia="zh-CN"/>
        </w:rPr>
        <w:t>（</w:t>
      </w:r>
      <w:r>
        <w:rPr>
          <w:rFonts w:hint="default" w:ascii="宋体" w:hAnsi="宋体" w:eastAsia="宋体" w:cs="宋体"/>
          <w:color w:val="auto"/>
          <w:sz w:val="24"/>
          <w:szCs w:val="24"/>
          <w:highlight w:val="none"/>
          <w:lang w:val="en-US" w:eastAsia="zh-CN"/>
        </w:rPr>
        <w:t>单位负责人)或其委托代理人</w:t>
      </w:r>
      <w:r>
        <w:rPr>
          <w:rFonts w:hint="eastAsia" w:ascii="宋体" w:hAnsi="宋体" w:cs="宋体"/>
          <w:color w:val="auto"/>
          <w:sz w:val="24"/>
          <w:szCs w:val="24"/>
          <w:highlight w:val="none"/>
          <w:shd w:val="clear" w:fill="FFFFFF"/>
          <w:lang w:val="en-US" w:eastAsia="zh-CN"/>
        </w:rPr>
        <w:t>（</w:t>
      </w:r>
      <w:r>
        <w:rPr>
          <w:rFonts w:hint="default" w:ascii="宋体" w:hAnsi="宋体" w:eastAsia="宋体" w:cs="宋体"/>
          <w:color w:val="auto"/>
          <w:sz w:val="24"/>
          <w:szCs w:val="24"/>
          <w:highlight w:val="none"/>
          <w:lang w:val="en-US" w:eastAsia="zh-CN"/>
        </w:rPr>
        <w:t>签字):</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single"/>
          <w:lang w:val="en-US" w:eastAsia="zh-CN"/>
        </w:rPr>
        <w:t xml:space="preserve">    </w:t>
      </w:r>
    </w:p>
    <w:p>
      <w:pPr>
        <w:spacing w:before="312" w:beforeLines="100" w:after="312" w:afterLines="100" w:line="360" w:lineRule="auto"/>
        <w:ind w:firstLine="1200" w:firstLineChars="500"/>
        <w:jc w:val="both"/>
        <w:rPr>
          <w:rFonts w:hint="default" w:ascii="宋体" w:hAnsi="宋体" w:eastAsia="宋体" w:cs="宋体"/>
          <w:color w:val="auto"/>
          <w:sz w:val="24"/>
          <w:szCs w:val="24"/>
          <w:highlight w:val="none"/>
          <w:lang w:val="en-US" w:eastAsia="zh-CN"/>
        </w:rPr>
      </w:pPr>
    </w:p>
    <w:p>
      <w:pPr>
        <w:spacing w:before="312" w:beforeLines="100" w:after="312" w:afterLines="100" w:line="360" w:lineRule="auto"/>
        <w:ind w:firstLine="1200" w:firstLineChars="50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日</w:t>
      </w:r>
      <w:r>
        <w:rPr>
          <w:rFonts w:hint="eastAsia" w:ascii="宋体" w:hAnsi="宋体" w:cs="宋体"/>
          <w:color w:val="auto"/>
          <w:sz w:val="24"/>
          <w:szCs w:val="24"/>
          <w:highlight w:val="none"/>
          <w:lang w:val="en-US" w:eastAsia="zh-CN"/>
        </w:rPr>
        <w:t xml:space="preserve">   </w:t>
      </w:r>
      <w:r>
        <w:rPr>
          <w:rFonts w:hint="default" w:ascii="宋体" w:hAnsi="宋体" w:eastAsia="宋体" w:cs="宋体"/>
          <w:color w:val="auto"/>
          <w:sz w:val="24"/>
          <w:szCs w:val="24"/>
          <w:highlight w:val="none"/>
          <w:lang w:val="en-US" w:eastAsia="zh-CN"/>
        </w:rPr>
        <w:t>期</w:t>
      </w:r>
      <w:r>
        <w:rPr>
          <w:rFonts w:hint="eastAsia" w:ascii="宋体" w:hAnsi="宋体" w:cs="宋体"/>
          <w:color w:val="auto"/>
          <w:sz w:val="24"/>
          <w:szCs w:val="24"/>
          <w:highlight w:val="none"/>
          <w:shd w:val="clear" w:fill="FFFFFF"/>
          <w:lang w:val="en-US" w:eastAsia="zh-CN"/>
        </w:rPr>
        <w:t>：</w:t>
      </w:r>
      <w:r>
        <w:rPr>
          <w:rFonts w:hint="eastAsia" w:ascii="宋体" w:hAnsi="宋体" w:cs="宋体"/>
          <w:color w:val="auto"/>
          <w:sz w:val="24"/>
          <w:szCs w:val="24"/>
          <w:highlight w:val="none"/>
          <w:u w:val="single"/>
          <w:lang w:val="en-US" w:eastAsia="zh-CN"/>
        </w:rPr>
        <w:t xml:space="preserve">      </w:t>
      </w:r>
      <w:r>
        <w:rPr>
          <w:rFonts w:hint="default"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u w:val="single"/>
          <w:lang w:val="en-US" w:eastAsia="zh-CN"/>
        </w:rPr>
        <w:t xml:space="preserve">   </w:t>
      </w:r>
      <w:r>
        <w:rPr>
          <w:rFonts w:hint="default"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u w:val="single"/>
          <w:lang w:val="en-US" w:eastAsia="zh-CN"/>
        </w:rPr>
        <w:t xml:space="preserve">   </w:t>
      </w:r>
      <w:r>
        <w:rPr>
          <w:rFonts w:hint="default" w:ascii="宋体" w:hAnsi="宋体" w:eastAsia="宋体" w:cs="宋体"/>
          <w:color w:val="auto"/>
          <w:sz w:val="24"/>
          <w:szCs w:val="24"/>
          <w:highlight w:val="none"/>
          <w:lang w:val="en-US" w:eastAsia="zh-CN"/>
        </w:rPr>
        <w:t>日</w:t>
      </w:r>
    </w:p>
    <w:p>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highlight w:val="none"/>
          <w:lang w:val="en-US" w:eastAsia="zh-CN"/>
        </w:rPr>
      </w:pPr>
    </w:p>
    <w:p>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highlight w:val="none"/>
          <w:lang w:val="en-US" w:eastAsia="zh-CN"/>
        </w:rPr>
      </w:pPr>
    </w:p>
    <w:p>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highlight w:val="none"/>
          <w:lang w:val="en-US" w:eastAsia="zh-CN"/>
        </w:rPr>
      </w:pPr>
    </w:p>
    <w:p>
      <w:pPr>
        <w:spacing w:line="560" w:lineRule="exact"/>
        <w:ind w:firstLine="1325" w:firstLineChars="300"/>
        <w:jc w:val="both"/>
        <w:outlineLvl w:val="0"/>
        <w:rPr>
          <w:rFonts w:hint="eastAsia" w:asciiTheme="minorEastAsia" w:hAnsiTheme="minorEastAsia" w:eastAsiaTheme="minorEastAsia" w:cstheme="minorEastAsia"/>
          <w:b/>
          <w:color w:val="auto"/>
          <w:sz w:val="44"/>
          <w:szCs w:val="44"/>
          <w:highlight w:val="none"/>
          <w:lang w:val="en-US" w:eastAsia="zh-CN"/>
        </w:rPr>
      </w:pPr>
    </w:p>
    <w:p>
      <w:pPr>
        <w:spacing w:line="560" w:lineRule="exact"/>
        <w:ind w:left="0" w:leftChars="0" w:firstLine="0" w:firstLineChars="0"/>
        <w:jc w:val="center"/>
        <w:outlineLvl w:val="0"/>
        <w:rPr>
          <w:rFonts w:hint="default" w:asciiTheme="minorEastAsia" w:hAnsiTheme="minorEastAsia" w:eastAsiaTheme="minorEastAsia" w:cstheme="minorEastAsia"/>
          <w:b/>
          <w:color w:val="auto"/>
          <w:sz w:val="44"/>
          <w:szCs w:val="44"/>
          <w:highlight w:val="none"/>
          <w:lang w:val="en-US"/>
        </w:rPr>
      </w:pPr>
      <w:r>
        <w:rPr>
          <w:rFonts w:hint="eastAsia" w:asciiTheme="minorEastAsia" w:hAnsiTheme="minorEastAsia" w:eastAsiaTheme="minorEastAsia" w:cstheme="minorEastAsia"/>
          <w:b/>
          <w:color w:val="auto"/>
          <w:sz w:val="44"/>
          <w:szCs w:val="44"/>
          <w:highlight w:val="none"/>
          <w:lang w:val="en-US" w:eastAsia="zh-CN"/>
        </w:rPr>
        <w:t>第四章 采购需求及要求</w:t>
      </w:r>
    </w:p>
    <w:p>
      <w:pPr>
        <w:numPr>
          <w:ilvl w:val="-1"/>
          <w:numId w:val="0"/>
        </w:numPr>
        <w:ind w:firstLine="280" w:firstLineChars="100"/>
        <w:jc w:val="left"/>
        <w:outlineLvl w:val="1"/>
        <w:rPr>
          <w:rFonts w:hint="eastAsia" w:asciiTheme="minorEastAsia" w:hAnsiTheme="minorEastAsia" w:eastAsiaTheme="minorEastAsia" w:cstheme="minorEastAsia"/>
          <w:b w:val="0"/>
          <w:bCs/>
          <w:color w:val="auto"/>
          <w:sz w:val="28"/>
          <w:szCs w:val="28"/>
          <w:highlight w:val="none"/>
          <w:lang w:val="en-US" w:eastAsia="zh-CN"/>
        </w:rPr>
      </w:pPr>
      <w:r>
        <w:rPr>
          <w:rFonts w:hint="eastAsia" w:asciiTheme="minorEastAsia" w:hAnsiTheme="minorEastAsia" w:eastAsiaTheme="minorEastAsia" w:cstheme="minorEastAsia"/>
          <w:b w:val="0"/>
          <w:bCs/>
          <w:color w:val="auto"/>
          <w:sz w:val="28"/>
          <w:szCs w:val="28"/>
          <w:highlight w:val="none"/>
          <w:lang w:val="en-US" w:eastAsia="zh-CN"/>
        </w:rPr>
        <w:t>一、采购需求及要求。</w:t>
      </w:r>
    </w:p>
    <w:tbl>
      <w:tblPr>
        <w:tblStyle w:val="26"/>
        <w:tblW w:w="91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5"/>
        <w:gridCol w:w="1073"/>
        <w:gridCol w:w="5929"/>
        <w:gridCol w:w="846"/>
        <w:gridCol w:w="7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911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（一）报告厅彩色显示系统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编号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技术参数要求</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室内全彩单元板</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1.像素点间距：2.5mm；规格：P2.5；模组分辨率：128*64=8192Dots；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2.色温800K-18000K可调；白平衡状态下色温在6500K±5%；色温为6500K时，100%75%50%25%档电平白场调节色温误差≤100K。</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3.白平衡亮度：0-700cd/㎡可调；亮度调节：0-100%亮度可调，256级手动/自动调节，屏幕亮度具有随环境照度的变化任意调整功能；亮度均匀性：≥95%。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4.灰度等级：采用14bit技术，红绿蓝各256级，可达16384级。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5.刷新率：≥3840Hz，支持通过配套控制软件调节刷新率设置选项。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6.电流增益：电流增益调节范围：1%～199%，电流增益调节级别≥8位；电源具备PFC功能，功率因素≥0.95。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7.具有单点亮度校正，校正后亮度损失≤8%；具有颜色校正功能，具有灰度校正，支持模组校正，具有校正数据存储及自动回读功能。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8.智能节能：产品采用高端芯片，可智能调节正常工作与睡眠状态下的节能效果（动态节能，智能息屏），开启智能节电功能比没有开启节能50%以上。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9.防护性能：具有防静电、防电磁干扰、防腐蚀、防霉菌、防虫、防潮、抗震动、抗雷击等功能；具有电源过压、过流、断电保护、分布上电措施、防护等级达到IP60。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10.EDID动态管理：支持任意非标准分辨率信号输入自适应，输出范围可进行缩放，实现最佳分辨率匹配，避免屏幕比例异常及黑边现象。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11.连续工作时间：连续工作时间≥7X24hrs，支持连续不间断显示，使用寿命 ≥100000h ，MTBF平均失效间隔时间≥100000h；MTTR平均修复时间≤4分钟。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★12.防电击等级依据GB4943.1标准，使用基本绝缘作为基本安全防护，同时使用保护连接和保护接地作为附加安全防护，达到防电击保护I类设备。（提供检验检测中心所出具的权威检测报告复印件）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13.PCB层数：PCB采用2层、4层、6层、8层、10层设计采用玻璃化温度≥150℃的覆铜板PCB板采用FR-4材质，电路采用多层设计，符合CQC13-471301-2018国家标准。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14.灯珠结构：支持PPA碗杯结构、点胶封装、出光方式为单面发光。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具有SELV电路，在SELV电路中任何两个导体之间或任何一个这样的导体和地之间的电压的限值为：正常工作条件下，不超过42.4V交流峰值或60V直流值单一故障条件下，在200ms后不超过42.4V(30V有效值)交流峰值或60V直流值，并且在200ms内其极限值不超过71V(50V有效值)交流峰值或120V直流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16.具有H2S宽动态处理技术，解决主控机二次重复播放时的衰减等现象。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17.屏幕表面光反射率：照度=10Lux/5600K条件下， 显示屏屏幕表面光反射率 （单位面积反射亮度）＜3.0cd/m²。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★18.为了防止LED光源对人眼的伤害，LED电子显示屏产品通过TUV莱茵低蓝光认证，无视网膜蓝光危害。提供 TÜV低蓝光认证，提供证书复印件或扫描件，加盖制造商公章。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★19.为保证所提供产品来源正规，需承诺中标后在签订合同时提供加盖制造商公章的授权、售后承诺书。</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54.00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接收卡</w:t>
            </w:r>
          </w:p>
        </w:tc>
        <w:tc>
          <w:tcPr>
            <w:tcW w:w="6140" w:type="dxa"/>
            <w:tcBorders>
              <w:top w:val="single" w:color="000000" w:sz="4" w:space="0"/>
              <w:left w:val="single" w:color="000000" w:sz="4" w:space="0"/>
              <w:bottom w:val="single" w:color="000000" w:sz="4" w:space="0"/>
              <w:right w:val="nil"/>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1.单卡带载512×512，具有12个HUB75接口。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2.单卡24组RGB数据组输出模式，且通过拓展模式可达到128组串行数据组输出。（提供带CNAS/CMA/ilac-MRA认证标识的第三方检验报告复印件）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3.接收卡搭配发送设备，可通过调试软件对色温进行2000K-10000K范围调节，可适配场景、护视力、优化显示拍摄效果，通过改变光色温满足多样需求。（提供带CNAS/CMA/ilac-MRA认证标识的第三方检验报告复印件）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4.通过调试软件可快速标示出对应主控、网口、网口下接收卡实际硬件连接序号，方便设置屏体的连接关系。（提供带CNAS/CMA/ilac-MRA认证标识的第三方检验报告复印件）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5.接收卡支持通过调试软件进行设置箱体画面，以90°/180°/270°角度进行旋转，配合部分主控可实现箱体画面任意角度旋转显示。（提供带CNAS/CMA/ilac-MRA认证标识的第三方检验报告复印件）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接收卡支持对模组数据进行任意行、列、点数据进行抽取修改操作，可同时添加多个行、列、点位置，自定义抽取数据大小。用于满足组模数据组不对称、模组空点等实际场景。（提供带CNAS/CMA/ilac-MRA认证标识的第三方检验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通过主备冗余机制增加接收卡串联的可靠性。主备串联线路中，当其中一条线路出现故障时，另一条线路会即时工作，保证显示屏正常工作,为证明网线冗余热备份功能的专业性。（提供带CNAS/CMA/ilac-MRA认证标识的第三方检验报告复印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开关电源</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1.极限工作范围：180Vac~264Vac。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2.输入电压：200Vac~240Vac。</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3.频率范围：50Hz/60Hz±5%。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4.满载输入电流：2.5A。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5.效率：87%。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6.泄漏电流：230Vac输入＜3.5mA。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7.额定功率：180W@+4.5V。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8.输出电压：+4.5V。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9.过流(A)：43-60A。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10.温度：-25℃~+70℃。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钢结构</w:t>
            </w:r>
          </w:p>
        </w:tc>
        <w:tc>
          <w:tcPr>
            <w:tcW w:w="6140" w:type="dxa"/>
            <w:tcBorders>
              <w:top w:val="single" w:color="000000" w:sz="4" w:space="0"/>
              <w:left w:val="single" w:color="000000" w:sz="4" w:space="0"/>
              <w:bottom w:val="single" w:color="000000" w:sz="4" w:space="0"/>
              <w:right w:val="nil"/>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设计标准:《钢结构设计规范》GB50017-2003。施工标准:《钢结构施工规范》GB50755-2012。验收规范:《钢结构工程施工质量验收规范》GB50205。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智能配电柜</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1.柜体材质：加厚冷轧钢板。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2.防水等级：IP40。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3.配电柜具备过压。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4.过流.欠压.短路.断路以及漏电保护措施。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5.包含开关电源。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多功能卡</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1.支持8路继电器控制显示屏、空调、风扇等电源的开关，继电器电流极限为3A。支持通过串口单独控制每组继电器。支持自动控制和手动控制。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★2.无信号断开继电器功能，支持将供电接入多功能卡指定继电器中，通过继电器控制，监测前端信号的有无，开关LED屏幕电源。（提供检验检测中心所出具的权威检测报告复印件）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3.可通过软件将电脑时间保存至多功能卡（需安装电池）。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★4.节能环保，通过控制发送设备的亮度自动调节，根据环境照度的改变自动调节显示屏的亮度，达到最佳的显示效果。（提供检验检测中心所出具的权威检测报告复印件）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专业主控</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 采用2U标准机箱，配置20路千兆网口或2路10G光纤，输出连接LED屏幕；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 支持单机最大带载1310万像素点，最宽16384或最高8192像素；</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 支持1路DP1.2、1路HDMI2.0、2路HDMI1.4、2路DVI视频信号输入；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 支持最大输入分辨率4096×2160@60Hz；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 支持8bit色深视频源输入；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 支持23.98~240Hz输入帧率适应技术；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 支持6画面显示，画面大小和位置可自由调节；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 支持视频信号任意裁剪、无缝切换；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 支持16个场景的保存和调用；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 支持画面调整，可调节设备输出的对比度、饱和度、色调、亮度补偿；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 支持亮度调节，通过设备液晶面板或软件100级控制；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 支持色温调节，可调节显示屏2000K~10000K区间色温值；</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 支持低亮高灰，有效保证低亮度下的灰阶完整显示；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 支持音频传输，通过DP/HDMI音频解析和3.5mm独立音频输入输出；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 支持精确颜色管理，可调节显示屏色域；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 支持视频同步锁相技术，支持锁定内部Vsync、输入源、自动锁相；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 支持亮度自动调节，通过多功能卡配置亮度传感器；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 支持环境信息实时监测，通过多功能卡配置对应传感器如空气质量、噪音等；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 支持单机网口冗余备份和双机冗余备份；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 支持HDCP协议的高带宽数字内容保护技术；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21. 支持双USB接口高速通讯以及用于多台设备级联控制；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22. 支持USB、LAN网口和RS232串口控制；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23. 工作电压：AC 100V~240V,50/60Hz，额定功率50W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24. ★为确保控制系统的兼容性，提供控制系统关于控制器、接收卡同一品牌证明函（加盖厂家公章）。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25. ★为保证产品能够持久运行，设备通过安全防护强度试验、电能量源的防护、机械能量源的防护、抗电强度试验、防火防护外壳以及设备标志、说明和指示性安全防护均检验合格。（提供带CNAS/CMA/ilac-MRA认证标识的第三方检验报告复印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辅助显示屏</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1.整机采用一体设计，外部无可见内部功能模块连接线，显示分辨率3840x2160，尺寸86寸。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★2.整机采用红外触控技术，Windows系统和Android系统均支持≥50点触控及书写划线。（提供检验检测中心所出具的权威检测报告复印件）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3.屏幕采用≤3mm钢化玻璃保护，表面硬度≥9H，透光率不低于91%，雾度≤8%。</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4.整机为适配教学场景的便捷使用，前置接口与按键在设备同一侧。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5.整机左、右、下三边框皆具备磁吸功能，边框任意位置可吸附带磁吸功能的书写笔。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整机嵌入式系统版本≥Android15，CPU≥8核，主频≥1.6GHz，内存≥2GB，存储空间≥32GB，整机CPU芯片，WIFI与蓝牙芯片、摄像头图像处理芯片、均采用国产自主芯片。（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7.整机设备内置2.2声道扬声器，位于设备上边框，顶置朝前发声，12W高音扬声器2个，上朝向30W中低音扬声器2个，最大功率≥80W。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★8.整机听力模式下具备AI人声语言增强功能，支持三挡强弱调节。扩声系统语言传输指数（STIPA）≥0.75。（提供检验检测中心所出具的权威检测报告复印件）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9.整机上边框内置非独立式摄像头，摄像头数量≥5个，支持拍摄有效像素数≥5200万的照片，支持拍摄8192×2772分辨率的视频。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10.支持经典护眼模式，可通过前置面板物理功能按键一键启用经典护眼模式。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11.整机内置双WiFi6无线网卡，在Android和Windows系统下，可实现Wi-Fi无线上网连接、AP无线热点发射。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12.整机内置投票统计小工具，通过内置多摄像头捕捉每个同学的投票动作，如举手，双手交叉并进行AI识别，统计投票情况及占比，并以柱状图图表形式呈现。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13.整机设备支持多种身份识别方式，支持通过账号登录、手机扫码登录、人脸识别登录、声纹识别登录、近场发现登录，并支持账号安全登录检测。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14.整机侧边栏内置朗读工具，通过整机麦克风监测教室中学生的朗读情况，并以游戏化界面反馈学生朗读音量大小。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15.内置电脑模块内存：≥16GBDDR4。CPU：≥Inteli5第12代。内置电脑模块硬盘：≥256G固态。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16.内置电脑模块的连接接口针脚数≤40pin，尺寸≤28.1mm*5.3mm。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17.为方便教师后期维护，电脑模块采用按压式卡扣，无需工具就可快速拆卸电脑模块。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18.具有独立非外拓展的电脑USB接口:至少具备3个USB3.0接口，3个USB2.0接口。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系统集成服务</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一、服务范围与内容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1.负责整套彩色LED显示系统的深化设计、现场勘测、结构点位确认、布线规划、安装调试、系统联调及竣工验收。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2.提供LED显示系统所需全部屏体硬件、配套辅材、线材、结构固定件，并完成整体集成安装。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3.负责系统通电调试、画面校正、亮度/色度均匀性校准、拼接效果优化，确保整屏显示效果一致、无暗角、无马赛克、无拼缝异常。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4.提供现场技术培训、操作培训及竣工资料移交。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二、包含的全部辅材及配件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1.屏体专用排线。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2.接收卡至发送卡信号线缆。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3.屏体专用电源线、分支电源线。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4.磁柱/磁吸固定组件。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5.散热配件、绝缘胶带、扎带、理线架、标识标签。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三、质保与售后服务承诺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1.提供三年硬件免费质保服务。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2.质保期内，屏体、单元板、电源、接收卡等核心硬件出现非人为质量问题，免费维修、免费更换、免费上门处理。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3.提供五年售后服务期。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4.质保期满后继续提供成本价配件供应+优先上门技术支持。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5.7×24小时技术响应，故障报修后快速到达现场处理。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6.定期巡检、系统清洁、线路检查、屏体校正等维护服务。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四、交付标准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1.系统安装牢固、走线规范、接地可靠、散热良好。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2.整屏亮度均匀、色彩一致、无坏点、无暗线、无闪烁。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3.提供完整竣工图纸、接线图、操作手册、备品备件清单。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911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（二）报告厅单色显示屏系统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编号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技术参数要求</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5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室内单红色显示屏</w:t>
            </w:r>
          </w:p>
        </w:tc>
        <w:tc>
          <w:tcPr>
            <w:tcW w:w="6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1.像数点间距：4.75mm。像素密度：44321Dots/㎡。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2.像素构成：1R灯管封装：SMD2835。</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3.尺寸：304*152*14.5mm。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4.重量：0.21kg±0.01kg。结构特点：灯驱合一。</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5.单元板分辨率：64*32=2048Dots。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6.输入电压(直流)：4.5±0.1V。最大电流：≤2.38A。单元板功率：≤11W驱动方式：1/16恒流驱动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7.亮度：≥200cd/㎡。亮度均匀性：＞0.95。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19.67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系统集成服务</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一、服务范围与内容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1.负责整套单色LED显示系统的深化设计、现场勘测、结构点位确认、布线规划、安装调试、系统联调及竣工验收。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2.提供LED显示系统所需全部屏体硬件、配套辅材、线材、结构固定件，并完成整体集成安装。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3.提供现场技术培训、操作培训及竣工资料移交。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二、包含的全部辅材及配件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1.屏体专用排线。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2.屏体专用电源线、分支电源线。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3.磁柱/磁吸固定组件。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4.散热配件、绝缘胶带、扎带、理线架、标识标签。</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5.包含屏体边框、背条。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三、质保与售后服务承诺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1.提供三年硬件免费质保服务。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2.质保期内，屏体、单元板、电源、接收卡等核心硬件出现非人为质量问题，免费维修、免费更换、免费上门处理。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3.提供五年售后服务期。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4.质保期满后继续提供成本价配件供应+优先上门技术支持。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5.7×24小时技术响应，故障报修后快速到达现场处理。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6.定期巡检、系统清洁、线路检查、屏体校正等维护服务。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四、交付标准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1.系统安装牢固、走线规范、接地可靠、散热良好。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2.提供完整竣工图纸、接线图、操作手册、备品备件清单。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911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（三）报告厅扩声系统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编号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技术参数要求</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一拖四无线手持话筒</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1.基于数字U段的传输技术，pi/4-DQPSK调制方式，采用国产主控芯片，传输距离≥80米，接收机具有≥4路平衡输出、≥1路非平衡混音输出。具有混响、均衡、智能静音、音频加密、功率调节功能。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2.具有≥1台接收主机、≥4只手持发射机。频率范围等同或优于470MHz-510MHz、540MHz-590MHz、640MHz-690MHz、807MHz-830MHz四个频段使用。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收机前面板具有≥4个TFT-LCD显示屏、≥4个编码旋钮、≥4个频率扫描实体按键、≥4个红外对频实体按键、≥1个电源开关按键、≥1个二合一指示灯（红外发射管+对频指示灯）。后面板具有≥1个LINE-OUT接口、≥4个XLR-OUT接口、≥4个BNC接口、≥1个DC接口。发射机具有≥1个LCD显示屏、≥1个开关机/静音按键、≥2个工作状态指示灯。（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★4.具有自动静音功能，麦克风跌落、抛掷时，毫秒级自动静音，避免冲击声。实时监测设备姿态，静置≥5秒静音，≥8分钟关机，无需手动干预。（提供检验检测中心所出具的权威检测报告复印件）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★5.具有多档位混响调节功能，混响效果≥15625个，效果占比、回响延时、混响幅度调节，三种音效各具有≥25档调节方式。（提供检验检测中心所出具的权威检测报告复印件）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6.具有多频段均衡调节功能，均衡调节≥2197种，麦克风均衡器调节功能，具有高、中、低音三种调节档位，每种效果支持≥13档调节。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7.具有长时间续航，发射机连续使用时长≥10小时。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9.接收机具有≥4个2.2英寸的TFT-LCD显示屏。发射机具有≥0.96英寸LCD显示屏，能够显示频率信息、音频加密状态、功率挡位、静音状态、电量格数信息。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10.★为了保证产品质量，要求投标产品制造商符合GB/T19001标准或ISO9001标准要求（提供在有效期内的证书复印件作为证明材料）</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一拖四无线头戴话筒</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1.基于数字U段传输技术、pi/4-DQPSK调制方式和国产主控芯片，传输距离≥80米，接收机具有≥4路平衡输出、≥1路非平衡混音输出。具有混响、均衡、智能静音、音频加密、功率调节功能。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2.系统包括有1台接收主机、4只头戴腰包发射机。频率范围等同或优于470MHz-510MHz、540MHz-590MHz、640MHz-690MHz、807MHz-830MHz四个频段使用。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收机前面板具有≥4个显示屏、≥4个编码旋钮、≥4个频率扫描实体按键、≥4个红外对频实体按键、≥1个电源开关按键、≥1个指示灯。后面板具有≥1个LINE-OUT接口、≥4个XLR-OUT接口、≥4个BNC接口、≥1个DC接口。发射机具有≥1个显示屏、≥4个实体按键（包括1个静音键、1个音量减少键、1个音量增加键、1个电源开关键）、≥1个电源状态指示灯、≥1个静音指示灯。（提供设备接口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4.具有多频段均衡调节功能，提供≥高、中、低音三种调节档位，每种档位支持≥13档调节，共提供≥2197种均衡器调节档位。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5.具有多档位混响调节功能，提供≥效果占比、回响延时、混响幅度三种音效，各具有≥25档调节，共提供≥15625个混响效果。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6.具有长时间续航，发射机连续使用时长≥10小时。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7.具有ID码防串扰功能，采用32位唯一ID码，用于接收和发射配对，收发ID码必须相同才能对码，能够有效防止相同频率的信号相互串台。</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一拖四无线会议话筒</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1.基于数字U段的传输技术，pi/4-DQPSK调制方式，采用国产主控芯片，传输距离≥80米，接收机具有≥4路平衡输出、≥1路非平衡混音输出。具有混响、均衡、智能静音、音频加密、功率调节功能。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2.具有≥1台接收主机、≥4台桌面式鹅颈咪杆发射机。频率范围等同或优于470MHz-510MHz、540MHz-590MHz、640MHz-690MHz、807MHz-830MHz四个频段使用。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接收机前面板具有≥4个LCD显示屏、≥4个编码旋钮、≥4个频率扫描实体按键、≥4个红外对频实体按键、≥1个电源开关按键、≥1个二合一指示灯（红外发射管+对频指示灯）。后面板具有≥1个LINE-OUT接口、≥4个XLR-OUT接口、≥4个BNC接口、≥1个DC接口。桌面式发射机具有≥1个TYPE-C充电口、≥1个3.5mm耳麦输入接口、≥1个LCD显示屏、≥1个电源开关按键，≥1个触摸开关麦按键。（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★4.具有多档位混响调节功能，混响效果≥15625个，效果占比、回响延时、混响幅度调节，三种音效各具有≥25档调节方式。（提供检验检测中心所出具的权威检测报告复印件）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5.具有多频段均衡调节功能，均衡调节≥2197种，麦克风均衡器调节功能，具有高、中、低音三种调节档位，每种效果支持≥13档调节。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6.具有ID码防串扰功能，采用32位唯一ID码，用于接收和发射配对，收发ID码必须相同才能对码，能够有效防止相同频率的信号相互串台。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7.接收机具有≥4个2.2英寸的TFT-LCD显示屏。发射机具有≥0.96英寸LCD显示屏，能够显示频率信息、音频加密状态、功率挡位、静音状态、电量格数信息。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★8.桌面式发射机配置≥1颗锂电池，使用时长≥15小时。设备电池孔位≥4个，支持拓展电池数量，通过拓展连续使用时长≥60小时。（提供检验检测中心所出具的权威检测报告复印件）</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天线分配器</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1.具备≥2个天线输入接口，支持接收天线信号，实现分配多路射频信号的效果。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2.具备放大射频信号，补偿因信号功率被分配至多个输出而造成的插入损耗。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3.具备≥2个天线级联接口，支持无限制级联分配器，可实现扩展无线话筒的目的。</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4.具备≥4个直流电源输出接口，支持给≥4台接收机供电，减少适配器数量和免去繁琐布线。</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话筒天线</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1.射频频率范围等同或优于470～950MHz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2.驻波比：≤2.0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3.输入阻抗：≤50Ω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4.指向性：≥180度指向</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话筒</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1.换能方式：电容式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2.咪杆数量：双咪杆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3.频率响应等同或优于50Hz-18kHz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4.指向性：超心型指向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5.输出阻抗（欧姆）：≤1200Ω平衡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6.供电电压：≥幻象48V</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无线话筒支架</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1.高度调节等同或优于1030-1710mm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2.横杠长度≥750mm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3.重量≥2.85kg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4.外箱尺寸≥325*290*1000MM</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音频隔离器</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1.一款双通道音频隔离器。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2.低底噪、无50Hz交流“嗡”声、无高频“嗞啦”干扰。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3.点对点平衡传输音频，可以选择前面板2个接口中的任意一个COMBO接口输入，从后面板对应COMBO接口输出。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4.即插即用，支持热插拨。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5.隔离滤波音频传输最远传输信号等同或优于450－600米。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6.内置瞬态、浪涌抑制、抗静电保护电路。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7.具有≥2路XLR输入。具有≥2路XLR输出</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声卡</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1.电脑播放声卡，带有≥2个音频专用隔离变压器，可对电脑端的地电位噪声进行电磁隔离。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2.具有≥2个XLR卡侬输出口，可单独音量调节。具有≥1个6.35mm耳机输出口，可单独音量调节。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3.具有≥1路USB2.0输入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4.频率响应等同或优于20Hz-20kHz(0/-0.5dB)</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AI智慧混音器</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1.产品接口：具有≥2个状态指示灯、≥1个船型开关、≥1个散热风扇、≥1个LAN网口、≥16路模拟平衡输入（每路都具有48V幻象电源）、≥4路模拟平衡输出。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有智能混音功能，提供增益共享型自动混音算法和门限型自动混音模式，可接≥16路话筒输入，≥4路音频输出。具有智能闪避功能，能够自动调节背景音乐或其他音频内容的音量，当有重要的音频信号（如语音或特定音效）进入时，背景音量会降低或“闪避”，从而突出主要信号。具有自动增益功能，可以自动调整音频信号的强度，避免音量过大或过小。通过调节音频信号的增益（音量）以保持输出音量的一致性。具有数字矩阵功能，每个输入通道参与混音的增益可调，增益调节范围等同或优于-72db到12db。（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3.具有设备定位功能，客户端一键定位局域网内同类设备，被定位的设备会显示定位信息。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4.支持设备统一集控，支持≥65535台设备通过软件集中控制。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5.支持多客户端数据同步，APP软件、PC软件多个客户端同时连接设备时多端数据同步。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混音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截图佐证）（提供检验检测中心所出具的权威检测报告复印件）</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数字调音台</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1.具有≥10.1英寸1280x800电容触摸屏、数字编码器以及按键构成的操作面板。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2.具有≥17个电动推子，电动推子可操控：≥1个LR主声道推子、≥16个通道推子。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3.支持中英文界面切换，且无需重启。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4.内置USB录音、放音功能。能够识别USB电子盘内的中英文歌曲名，具备快进、下一曲、快速暂停等功能；且支持播放APE、FLAC、MP3、WAV音频格式。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5.内置≥16个通道独立的反馈抑制器，内置≥16路自动混音（增益共享型）。（提供功能界面截图佐证）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6.具有≥2个内置效果器，自带有经典混响、大房间混响等效果模块；FX音效可使用专用的返回通道返回到混音且不占用单声道和立体声输入通道。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7.支持iPad触摸屏全功能控制，实时数据同步；支持≥8个终端同时控制。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8.可通过网络或者USB升级ARM固件、DSP固件。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9.每个输入通道具有≥4段参数均衡、噪声门、高低通、压缩、反相。（提供功能界面截图佐证）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10.每个输出通道具有≥8段参数均衡、高低通、压缩、反相、延时器。（提供功能界面截图佐证）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11.模拟输入≥24CH ( MIC/Line)；输出通道支持L/R、10BUS、HeadPhone(L/R)，10BUS混音总线可选择推子前、推子后（PRE/POST）。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12.支持≥100组场景预设功能，可导出、导入USB存储器，便于数据备份；支持32个PEQ模式存储。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13.内置信号发生器：正弦波、粉红噪声、白噪声。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14.支持通道参数拷贝功能，相同的通道快速复制数据，通道名称可自定义。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15.接线方式：平衡式输入、输出卡侬。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16.支持≥8个推子编组、≥8个用户自定义按键、≥4个快速静音组按键。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17.具有面板锁定按键，防止误操作。</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AI音频处理器</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1.处理器≥4核，主频≥2.0GHz。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后面板具有≥16路线路音频凤凰端子平衡输入接口（具有48V幻象供电）、≥16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输入通道支持前级放大、信号发生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提供功能截图佐证）（需提供得到CMA或CNAS认可的检测机构出具的检测报告作为该技术参数证明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4.具有矩阵增益调节功能，每个输入通道参与混音的增益可调，增益调节范围等同或优于-72dB到12dB。</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5.音频处理器具有跨平台软件，可运行于windows操作系统或国产操作系统或macOS系统或Ubuntu桌面版操作系统。（提供功能截图佐证）（需提供得到CMA或CNAS认可的检测机构出具的检测报告作为该技术参数证明材料）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6.产品具有PC客户端、手机移动端、安卓平板端、IOS手机移动端、IOS平板端不同控制方式，可以通同时登入APP软件、PC客户端同时连接设备，并实现多端数据的同步。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7.设备具有编码旋钮和IPS屏幕，可用于控制和配置设备静音，增益，场景；IPS屏幕能够显示IP地址，输入和输出通道的实时电平。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8.具有设备定位功能，客户端一键定位局域网内同类设备，被定位的设备会显示定位信息。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9.设备具有统一集中控制功能，支持≥65535台设备通过软件集中控制。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截图佐证）（需提供得到CMA或CNAS认可的检测机构出具的检测报告作为该技术参数证明材料）</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11.支持双机热备份；当主机出现故障时，备用主机自动承担服务，切换时间≤2s。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需提供得到CMA或CNAS认可的检测机构出具的检测报告作为该技术参数证明材料）</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会议音频综合管理平台软件</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平台集成全数字会议系统软件模块、电子桌牌软件模块、反馈抑制器软件模块、智能混音器软件模块、数字音频处理器软件模块、数字专业功放软件模块、智能充电管理软件模块、数字调音台控制软件模块、音频矩阵管理软件模块、FIR音箱处理器软件模块、网络PDU管理系统模块，各模块打开呈现在状态栏窗口，可快速管理和调用，并具备自动检测音频处理器、智能混音器、反馈抑制器、数字功放、FIR音箱处理器、充电底座、数字调音台设备硬件版本、软件版本功能。检测到有新版本时提供更新提示，可对硬件进行升级。（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通过平台扫描并管理设备（包括电子桌牌、音频处理器、智能混音器、反馈抑制器、数字功放、FIR音箱处理器、充电底座、数字调音台）的功能，支持手动添加（包括全数字会议系统主机、国产会议主机、PDU电源时序器）设备，在平台查看设备硬件名称、硬件IP地址、在线、离线状态信息。可针对不同硬件类型选择适用软件版本，并直接下载或打开。（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平台具有应用列表，通过平台可下载全数字会议系统软件模块、电子桌牌软件模块、反馈抑制器软件模块、智能混音器软件模块、数字音频处理器软件模块、数字专业功放软件模块、智能充电管理软件模块、数字调音台控制软件模块、音频矩阵管理软件模块、FIR音箱处理器软件模块、网络PDU管理系统模块，下载后在主界面实时显示，可选择打开应用、卸载应用，应用上移、下移功能。（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4.平台具有应用中心功能，支持通过关键字查找不同系统应用（支持≥11款软件）。可针对不同客户需求选择软件版本。</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平台具有软件配置信息备份和还原功能，通过平台可以一键备份全数字会议系统软件模块、反馈抑制器软件模块、智能混音器软件模块、数字音频处理器软件模块、数字专业功放软件模块、智能充电管理软件模块、数字调音台控制软件模块、FIR音箱处理器软件模块配置信息上传云端或者保存本地。可通过平台一键还原备份的数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登入平台后，进入各子模块（包括反馈抑制器软件模块、智能混音器软件模块、数字音频处理器软件模块、数字专业功放软件模块、智能充电管理软件模块、数字调音台控制软件模块、FIR音箱处理器软件模块）无需反复输入密码，可以直接进入界面操作、控制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平台具有AI助手，联网后支持通过智能问答与快捷指令协助用户操作，能够基于语义理解识别用户意图，并完成平台内子软件的打开、关闭、下载、跳转等指令执行。内置产品知识库，可通过AI助手查询产品功能、修改IP地址指引、音频处理功能说明、设备应用解答等信息。支持上下文理解与多轮对话，内置可扩展的常用操作指令模板，并支持生成系统运行报告。平台可对接大模型，为用户提供实时智能问答，用户在交互界面输入问题后，AI助手生成的结果将显示在专用回答框内。（提供功能界面截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支持跨系统使用，平台软件可运行于windows操作系统或国产操作系统或macOS系统或Ubuntu桌面版操作系统。其中支持跨平台的子模块包括：电子桌牌软件模块、智能混音器软件模块、数字音频处理器软件模块、数字专业功放软件模块、全数字会议系统综合控制软件模块、智能充电管理软件模块、数字调音台控制软件模块、FIR音箱处理器软件模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9.平台支持与全数字会议系统软件模块、电子桌牌软件模块实现数据联动功能，支持在平台显示数字会议系统会议、数字会议系统会议服务、电子桌牌系统会议服务等信息。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10.具有全数字会议系统软件模块，具有签到、表决、话筒管理、会议管理、模拟排位、摄像跟踪、译员机多语言功能。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11.具有电子桌牌软件模块，支持铭牌设置及更新、自定义投票表决、模拟排位、签到、表决、IP设置、集中控制（一键关机、息屏、清屏、亮屏功能）、无线表决器人员设置。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12.具有反馈抑制器软件模块，支持反馈抑制AFC、场景切换及导入导出、在线固件升级、多设备管理、用户管理、信号选择、模拟输入、模拟输出、陷波器、噪声门、限幅器的音频参数配置功能。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13.具有智能混音器软件模块，软件支持多设备管理、4场景切换、在线批量升级，分组设置、数据备份、自定义通道名称、自动混音、矩阵、分频器、均衡器、闪避器的音频参数配置调节。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具有数字音频处理器软件模块，软件支持多设备管理、8场景切换、在线批量升级、用户管理，恢复出厂设置、备份还原、摄像跟踪、实时啸叫点检测、深度可调陷波器、高精度移频、自动混音、回声消除、限幅器、均衡器、延时器、GPIO设置、串口设置等音频参数配置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具有数字专业功放软件模块，软件支持多设备管理、通道复制、桥接模式、灵敏度设置、在线固件批量升级、音量调节、正反向切换、矩阵、输入输出、扩展器、压缩器、限幅器、均衡器、分频器的音频参数调节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具有数字调音台管理软件模块，支持设备管理、场景管理、通道分类导航、显示通道列表、增益调节、音量调节、静音选择、相位切换、幻象供电、信号延时、通道监听、声像/平衡、通道联调、效果器类型、均衡器、噪声门、压缩器、限幅器、反馈抑制器、通道复制、设备信息、本机地址、面板锁、语言切换、恢复出厂设置、自检信号发生器、监听类型、自动混音、静音编组、USB录音、USB播放、固件升级、自定义按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17.具有FIR音箱处理器软件模块，支持设备列表、场景列表、输入/输出矩阵、延时器、RMS压缩器、噪声门、动态响度滤波器、峰值限幅器、硬限幅器、输入均衡器、输出均衡器、FIR导入、导出、FIR编辑、麦克风测试功能、自动均衡、信号发生器、恢复出厂设置及中英文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18.具有智能充电管理软件模块,支持管理充电底座、手持麦克风、腰包机等设备，支持区域管理、多设备同时管控、充电状态查看、网络和串口固件升级、设备日志记录、云端日志上传、中英文切换。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19.具有网络PDU管理系统模块，支持电源监控、插座状态、总控开关、插座排程、电能计量、系统设置。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20.具有音频矩阵管理软件模块,具备远程控制功能，支持设备管理、远程切换场景、场景预案、IO关联。</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★支持部署于国产操作系统，与国产操作系统完成兼容性测试，能够达到通用兼容性要求及性能、可靠性要求，满足用户的关键性应用需求。（需提供软件适配认证复印件加盖公章）</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AI反馈抑制器</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处理器主频≥1.3GHz。配置≥2个完全独立的反馈抑制通道，每通道均支持自适应反馈抑制（AFC）功能，传声增益提升≥6dB，可分别处理不同声源信号（如主讲麦克风与观众席拾音），避免多麦克风场景下的交叉啸叫干扰。（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2.支持声学校正按钮，按下可以预测声反馈回路。提供≥高/中/低三档输入电平调节。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3.具有≥2个独立通道，每通道均支持等同或宽于0-99级数字音量调节及静音开关功能。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4.基于啸叫检测门限更新法，具有移频+陷波反馈抑制功能，可以使用≥48个可编程陷波点。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前面板具有≥48个LED灯陷波状态指示灯（具有≥2×12个静态点和≥2×12个动态点）、≥2英寸IPS真彩显示屏、≥1个编码旋钮。后面板具有≥1个船形开关、≥2路XLR母座+2路TRS母座模拟输入、≥2路XLR公座+2路TRS母座模拟输出、≥1个RJ45接口。（提供设备接口图佐证）（提供检验检测中心所出具的权威检测报告复印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6.设备具有编码旋钮和≥2.0英寸IPS屏幕，可用于控制和配置设备直通、场景。IPS屏幕能够显示IP地址，输入和输出通道的实时电平。</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7.具有设备定位，PC客户端具有一键定位局域网内同类设备功能，被定位到的设备会在显示屏上显示定位信息。</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8.设备具有统一集中控制功能，支持≥65535台设备通过软件集中控制。</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9.支持多客户端数据同步，≥2个客户端以上连接混音器设备时，可实现多端数据同步。</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界面截图佐证）（提供检验检测中心所出具的权威检测报告复印件）</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电源管理器</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1.支持≥8通道电源时序打开/关闭，支持远程控制（上电+24V直流信号）≥8通道电源时序打开/关闭—当电源开关锁处于off位置时有效。支持配置CH1和CH2通道为受控或不受控状态。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2.当远程控制有效时同时控制后板ALARM（报警）端口导通以起到级联控制ALARM（报警）功能。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3.单个通道最大负载功率≥3500W，所有通道负载总功率达≥6000W，输入连接器：大功率线码式电源连接器。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4.输出连接器：≥2个16A，≥2个16A接线端子和≥4个10A电源插座。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5.具有≥1路USB接口。</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电源管理器</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2.当远程控制有效时同时控制后板ALARM（报警）端口导通以起到级联控制ALARM（报警）功能。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3.单个通道最大负载功率≥2200W，所有通道负载总功率≥6000W。输出连接器：多用途电源插座。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4.具有≥1路USB接口。</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有源音箱</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1.有源音箱内置高保真扬声器，额定输出功率支持≥2×25W，支持4-8Ω输出阻抗。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★2.支持≥1路话筒和≥1路立体声线路输入接口、≥1路立体声线路输出接口，带默音功能，话筒优先于线路输入。具有≥1个麦克风音量调节，≥1个线路输入音量调节，≥2个高低音调节。（提供设备接口图佐证）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★3.支持≥100V广播输入接口。（提供设备接口图佐证）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4.具有输出过载、过压、短路保护。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5.信噪比≥70dB，频率响应等同或优于40Hz~20KHz(≤±3dB)，谐波失真≤1%。</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主扩线阵功放</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1.标准≤1U机柜式设计。采用PFC+开关电源+D类数字功放设计方案。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2.支持开机软启动功能，软启动过程中电源需求缓慢上升，减少对电网和其他电子设备的电流冲击。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3.采用数字功放自适应功率匹配电路，实现音频输出自适应负载的功率控制功能。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4.采用开关电源输出电压自启停动态节能的功能，自适应动态功率高效转换功能。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5.支持过压保护、欠压保护、过流保护、输出短路保护、温度压限、信号压限、温度自动控风扇功能。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6.XLR平衡式输入。SPEAKON音响插座输出。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7.MONO/STEREO/BRIDGE三种模式可选择切换。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8.灵敏度40dB，37dB，34dB，31dB可选择切换。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9.带温控风机，开机即转，随着温度长高风扇加速。</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10.面板有信号（绿）、削顶（橙）、保护指示灯（红）、电源指示灯（蓝）。</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11.常规带载8欧，4欧，2欧。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12.输出功率*（1KHz/THD≤1％）：立体声8Ω：≥4*1200W。立体声4Ω：≥4*2000W。立体声2Ω：≥4*2800W。桥接16Ω：≥2*2400W。桥接8Ω：≥2*4000W。桥接4Ω：≥2*5600W。</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主扩线阵音箱</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1.音箱类型为二分频线性阵列全频音箱，低频扬声器：10"x2，功率≥600W，标称阻抗：≤8Ω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2.频率范围等同或优于65Hz-20KHz，灵敏度≥102dB(1M/1W)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3.高频扬声器：≥75mm（3"）压缩驱动器*1，水平覆盖角(-6dB)≥90°，垂直覆盖角(-6dB)≥10°。</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主扩线阵次低频音箱</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1.音箱类型为低频音箱，低频扬声器：≥18"x1。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2.功率≥800W，标称阻抗：≤8Ω。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3.频率范围等同或优于40Hz-400Hz，灵敏度≥100dB(1M/1W)。</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08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支架</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葫芦架支架</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 </w:t>
            </w:r>
          </w:p>
        </w:tc>
        <w:tc>
          <w:tcPr>
            <w:tcW w:w="0" w:type="auto"/>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支架</w:t>
            </w:r>
          </w:p>
        </w:tc>
        <w:tc>
          <w:tcPr>
            <w:tcW w:w="6140" w:type="dxa"/>
            <w:tcBorders>
              <w:top w:val="single" w:color="000000" w:sz="4" w:space="0"/>
              <w:left w:val="single" w:color="000000" w:sz="4" w:space="0"/>
              <w:bottom w:val="single" w:color="000000" w:sz="4" w:space="0"/>
              <w:right w:val="nil"/>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线阵音箱支架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辅助、台唇音箱功放</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1.标准≤1U机箱设计。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3.电源采用开关电源供电，具有过压保护功能。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4.功放具有过压保护，过温保护，过流保护，输出直流保护，输出短路保护等功能。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5.具有XLR平衡式输入，SPEAKON音响插座输出。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6.输出功率：立体声@8Ω：≥500W×4。立体声@4Ω：≥850W×4。桥接@8Ω：≥1700W。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辅助音箱</w:t>
            </w:r>
          </w:p>
        </w:tc>
        <w:tc>
          <w:tcPr>
            <w:tcW w:w="6140" w:type="dxa"/>
            <w:tcBorders>
              <w:top w:val="single" w:color="000000" w:sz="4" w:space="0"/>
              <w:left w:val="single" w:color="000000" w:sz="4" w:space="0"/>
              <w:bottom w:val="single" w:color="000000" w:sz="4" w:space="0"/>
              <w:right w:val="nil"/>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1.阻抗≤8Ω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2.频响等同或优于65Hz-20KHz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3.额定功率≥250W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4.灵敏度≥97dB/W/M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5.水平覆盖角≥80°，垂直覆盖角≥60°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6.高音≥1.4"压缩高音单元×1</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7.低音≥10"低音×1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辅助音箱支架</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辅助音箱支架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台唇音箱</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1.阻抗≤8Ω，额定功率≥300W，高频≥1.4"×1压缩单元，低频≥10"×1低音单元。覆盖角度：等同或宽于80°(H)×60°(V)。</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2.频率响应：等同或宽于50Hz-20kHz。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3.指定频带内的声压级：≥120dB±2dB。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返听音箱功放</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1.标准≤1U机柜式设计。采用PFC+开关电源+D类数字功放设计方案。输出功率：立体声8Ω ：500W×2。立体声4Ω：850W×2。桥接16Ω：1000W 。桥接8Ω：1700W。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2.开关电源采用LLC谐振电源短路保护电路和D类数字功放一体模块化设计，保证半桥LLC开关电源稳定性和可靠性。</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3.支持开机软启动功能，软启动过程中电源需求缓慢上升，减少对电网和其他电子设备的电流冲击。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4.开关电源内置EMI电路，有效的抑制电源谐波，达到欧盟绿色电源标准。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5.数字功放核心的调制和匹配电路技术，让功放还原真实原声。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6.整机转换效率达到85%以上。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7.数字功放电源自适应音频调整节能功能，实现智能削峰限幅器，控制功率模块及扬声器系统在安全范围内工作。</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8.MONO/STEREO/BRIDGE三种模式可选择切换。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9.开机软启动，防止开机时向电网吸收大电流，干扰其它用电设备。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10.内置六大保护电路模块，为功放的可靠性保驾护航，具有：过压保护，欠压保护，过流保护，直流保护，输出短路保护，温控风扇等功能。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返听音箱</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1.阻抗≤8Ω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2.频响等同或优于60Hz-20KHz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3.额定功率≥300W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4.灵敏度≥98dB/W/M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5.水平覆盖角≥80°，垂直覆盖角≥60°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6.高音≤1.4"压缩高音单元×1。低音：10"低音×1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设备机柜</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1.机柜采用全模块化组装结构，内置≥4根≥19英寸≥42U安装立柱。</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2.前门采用钢制嵌边式玻璃门。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3.后门和两侧采用钢质快速拆卸门板。</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4.预留顶部和底部进线孔，满足上下进线需求。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0" w:type="dxa"/>
            <w:tcBorders>
              <w:top w:val="single" w:color="000000" w:sz="4" w:space="0"/>
              <w:left w:val="single" w:color="000000" w:sz="4" w:space="0"/>
              <w:bottom w:val="nil"/>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系统集成服务</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一、服务内容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1.现场勘测、方案确认，完成音响系统全套设备（主音箱、功放、调音台、麦克风等）的安装、调试与集成。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2.提供所有所需线材及辅材，确保安装顺利、系统稳定。</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3.提供简单操作培训，确保甲方人员可正常使用。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二、包含线材及辅材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1.线材：音响线（主音箱、补声音箱、低音音箱线）、音频线等所有连接传输线材。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2.辅材：各类接线端子、固定件、绝缘胶带、扎带等安装所需全部辅材。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三、质保与售后服务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1.硬件质保：提供3年免费质保，质保期内核心硬件（音箱、功放、调音台等）出现非人为质量问题，免费更换、免费上门处理。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2.售后服务：提供5年售后服务，质保期满后提供成本价配件及优先上门技术支持。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911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（四）报告厅会议家具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99"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编号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6140"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技术参数要求</w:t>
            </w:r>
          </w:p>
        </w:tc>
        <w:tc>
          <w:tcPr>
            <w:tcW w:w="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礼堂椅</w:t>
            </w:r>
          </w:p>
        </w:tc>
        <w:tc>
          <w:tcPr>
            <w:tcW w:w="61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1.座椅根据人体形态工程学原理设计制造，背垫和座垫之弧形完全符合人体生理曲线，外形美观，大方，座高和座深合理，坐感舒适，座垫可自动回位。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2.座椅尺寸根据现场预留场地进行深化设计。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座椅背内板、座背外板采用优质高密度多层板经高频热压机一次成型，座、背外板，再经修边、打磨和多层油漆低面等多道工序，面采用优质PU聚酯油漆饰面，油漆吸附力强、耐腐蚀、易清洗等，椅背板尺寸750*510*15mm（长宽±5mm）椅座板：460*430*15mm（长宽±5mm）,座外板具有121个∮10吸音孔与排气孔，吸音孔与排气孔中心距30mm，排气孔与板的最高点为76mm,自此室内的噪音有效降低。</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4.座、背海绵采用高密度聚酯定型海绵原料，经模具热固发泡一体成型，座海棉长度为500mm，宽度为455mm，高度为150mm,海棉密度为60KG/M3，背海棉长度为715mm，宽度为470mm，厚115mm海棉密度为45KG/M3。</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5.面料为优质品牌耐磨毛麻纺织面料,要求耐磨性高,渗透力强,吸声效果好、软硬适中、使用长时间无气球、褪色等。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6.写字板支架：采用新型直接焊接成型链接件φ14mm实心冷拉圆铁支架与优质T3.0mm热板，经焊接、打磨、除油除锈、磷化、高温静电喷涂等工序处理，写字板支架与写字板组合后能承重静压100KG无变形、断裂现象。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写字板：采用环保E1级三聚氰胺饰面板，桌面造型为不规则体，四周截面采用PP塑料一次性注塑封边成型，无接缝，桌面四周正反面为圆弧边，坐人下去正前方与背面分别带有长160mm一次性注塑封边笔槽。书写板规格：285*245*20mm（长宽±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8.扶手面盖采用进口橡木厚度为26mm长度415mm、宽80mm。板面经六次以上喷油、打磨。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9.扶手脚架采用优质A级热轧板T2.0mm经模具冲压焊接成型其框架宽度80mm、长度403mm、高度355mm，底脚板采用2mm优质冷轧钢冲压成型，脚管采用80X40XT1.5优质方管经二氧化碳焊接成型，表面采用防锈静电喷亚光黑处理。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10.扶手脚架侧板装饰面选用优质高密度中纤板经模具一次成型并弃用传统易脱落、易变形的外扣式工艺采用新型内嵌式使之更加稳固、实用。侧板装饰厚3.5mm。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11.椅座弃用市场传统木框钉架工艺启用新型铁框工艺：选用优质钢板厚度不低于1.5mm经模具冲压焊接成型，内置高密度夹板打底。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12.座椅结构采用两侧受力结构，使座包在外力作用与背相碰撞时受力点不在海绵上，而在座包两侧的角码上，从而更加耐用、牢固、更舒适。</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13.椅座座内采用扭簧与阻尼器(慢回位)结构，持久耐用，且回位无声。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14.地面固定：采用优质内六角膨胀螺丝使座椅与地面固定。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主席台</w:t>
            </w:r>
          </w:p>
        </w:tc>
        <w:tc>
          <w:tcPr>
            <w:tcW w:w="614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规格：1800*600*750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产品整体技术性能：符合GB18584-2001《室内装饰装修材料木家具中有害物质限量》GB/T3324-2017《木家具通用技术条件》标准，产品甲醛释放量＜0.3mg/L，重金属含量（可溶性铅、可溶性铬、可溶性镉、可溶性汞）含量未检出。平整度＜0.09mm，底脚平稳性＜0.21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采用优质E1级中密度纤维板，经防虫、防潮、防腐处理，抗弯性强，不易变形，甲醛释放量＜0.047mg/m³，吸水膨胀率＜7.4%，总挥发性有机化合物＜0.17mg/m²·h。符合GB18580-2017《室内装饰装修材料人造板及其制品中甲醛释放限量》GB/T11718《中密度纤维板》标准，HJ571-2010《环境标志产品认证技术要求人造板及其制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油漆：底漆采用环保UV油漆，面漆采用PU环保聚脂漆，挥发性有机化合物（VOC）含量＜49g/L，苯含量＜0.001%，甲苯、二甲苯、乙苯含量总和＜0.005%，多环芬烃总和含量（限萘、蒽）＜0.3mg/kg，符合GB18581-2020《木器涂料中有害物质限量》（辐射固化涂料非水性）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采用国产一线品牌优质五金配件，符合QB/T3827-1999《轻工产品金属镀层和化学处理层的耐腐蚀试验方法乙酸盐雾试验（ASS）法》标准，通过乙酸盐雾试验/金属表面耐腐蚀，连续喷雾120小时，测试为最好的等级10级。所有五金件作防锈、防腐处理，美观且经久耐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主席椅</w:t>
            </w:r>
          </w:p>
        </w:tc>
        <w:tc>
          <w:tcPr>
            <w:tcW w:w="6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1.颜色：常规胡桃色。</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2.主体材质：橡木。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3.表面材质：西皮。</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4.填充物：高密度PU气泡海绵。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2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发言台</w:t>
            </w:r>
          </w:p>
        </w:tc>
        <w:tc>
          <w:tcPr>
            <w:tcW w:w="61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产品整体技术性能：符合GB18584-2001《室内装饰装修材料木家具中有害物质限量》GB/T3324-2017《木家具通用技术条件》标准，产品甲醛释放量＜0.3mg/L，重金属含量（可溶性铅、可溶性铬、可溶性镉、可溶性汞）含量未检出。平整度＜0.09mm，底脚平稳性＜0.21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基材：采用优质E1级中密度纤维板，经防虫、防潮、防腐处理，抗弯性强，不易变形，甲醛释放量＜0.047mg/m³，吸水膨胀率＜7.4%，总挥发性有机化合物＜0.17mg/m²·h。符合GB18580-2017《室内装饰装修材料人造板及其制品中甲醛释放限量》GB/T11718《中密度纤维板》标准，HJ571-2010《环境标志产品认证技术要求人造板及其制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油漆：底漆采用环保UV油漆，面漆采用PU环保聚脂漆，挥发性有机化合物（VOC）含量＜49g/L，苯含量＜0.001%，甲苯、二甲苯、乙苯含量总和＜0.005%，多环芬烃总和含量（限萘、蒽）＜0.3mg/kg，符合GB18581-2020《木器涂料中有害物质限量》（辐射固化涂料非水性）标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五金配件：采用国产一线品牌优质五金配件，符合QB/T3827-1999《轻工产品金属镀层和化学处理层的耐腐蚀试验方法乙酸盐雾试验（ASS）法》标准，通过乙酸盐雾试验/金属表面耐腐蚀，连续喷雾120小时，测试为最好的等级10级。所有五金件作防锈、防腐处理，美观且经久耐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r>
    </w:tbl>
    <w:p>
      <w:pPr>
        <w:numPr>
          <w:ilvl w:val="0"/>
          <w:numId w:val="4"/>
        </w:numPr>
        <w:jc w:val="left"/>
        <w:outlineLvl w:val="1"/>
        <w:rPr>
          <w:rFonts w:hint="eastAsia" w:ascii="宋体" w:hAnsi="宋体" w:eastAsia="宋体" w:cs="宋体"/>
          <w:color w:val="auto"/>
          <w:kern w:val="2"/>
          <w:sz w:val="24"/>
          <w:szCs w:val="24"/>
          <w:lang w:val="en-US" w:eastAsia="zh-CN" w:bidi="ar-SA"/>
        </w:rPr>
      </w:pPr>
      <w:r>
        <w:rPr>
          <w:rFonts w:hint="eastAsia" w:asciiTheme="minorEastAsia" w:hAnsiTheme="minorEastAsia" w:eastAsiaTheme="minorEastAsia" w:cstheme="minorEastAsia"/>
          <w:b w:val="0"/>
          <w:bCs/>
          <w:color w:val="auto"/>
          <w:sz w:val="28"/>
          <w:szCs w:val="28"/>
          <w:highlight w:val="none"/>
          <w:lang w:val="en-US" w:eastAsia="zh-CN"/>
        </w:rPr>
        <w:t>其他要求：</w:t>
      </w:r>
    </w:p>
    <w:p>
      <w:pPr>
        <w:numPr>
          <w:ilvl w:val="0"/>
          <w:numId w:val="5"/>
        </w:numPr>
        <w:ind w:firstLine="480" w:firstLineChars="200"/>
        <w:jc w:val="left"/>
        <w:outlineLvl w:val="1"/>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质量要求：符合国家有关部门规定的相应技术、节能、安全和环保标准及国家有关部门对所采购设备的强制性规定和要求</w:t>
      </w:r>
      <w:r>
        <w:rPr>
          <w:rFonts w:hint="eastAsia" w:ascii="宋体" w:hAnsi="宋体" w:cs="宋体"/>
          <w:color w:val="auto"/>
          <w:kern w:val="2"/>
          <w:sz w:val="24"/>
          <w:szCs w:val="24"/>
          <w:lang w:val="en-US" w:eastAsia="zh-CN" w:bidi="ar-SA"/>
        </w:rPr>
        <w:t>。</w:t>
      </w:r>
    </w:p>
    <w:p>
      <w:pPr>
        <w:numPr>
          <w:ilvl w:val="0"/>
          <w:numId w:val="5"/>
        </w:numPr>
        <w:ind w:left="0" w:leftChars="0" w:firstLine="480" w:firstLineChars="200"/>
        <w:jc w:val="left"/>
        <w:outlineLvl w:val="1"/>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质保期限：</w:t>
      </w:r>
      <w:r>
        <w:rPr>
          <w:rFonts w:hint="eastAsia" w:ascii="宋体" w:hAnsi="宋体" w:cs="宋体"/>
          <w:color w:val="auto"/>
          <w:kern w:val="2"/>
          <w:sz w:val="24"/>
          <w:szCs w:val="24"/>
          <w:lang w:val="en-US" w:eastAsia="zh-CN" w:bidi="ar-SA"/>
        </w:rPr>
        <w:t>提供</w:t>
      </w:r>
      <w:r>
        <w:rPr>
          <w:rFonts w:hint="default"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3年硬件免费质保，非人为故障免费维修、免费更换。提供</w:t>
      </w:r>
      <w:r>
        <w:rPr>
          <w:rFonts w:hint="default"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5年售后服务，含技术支持、故障排查及后期维护。</w:t>
      </w:r>
    </w:p>
    <w:p>
      <w:pPr>
        <w:numPr>
          <w:ilvl w:val="0"/>
          <w:numId w:val="5"/>
        </w:numPr>
        <w:ind w:left="0" w:leftChars="0" w:firstLine="480" w:firstLineChars="200"/>
        <w:jc w:val="left"/>
        <w:outlineLvl w:val="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合同履行期限：</w:t>
      </w:r>
      <w:r>
        <w:rPr>
          <w:rFonts w:hint="eastAsia" w:ascii="宋体" w:hAnsi="宋体" w:cs="宋体"/>
          <w:color w:val="auto"/>
          <w:kern w:val="2"/>
          <w:sz w:val="24"/>
          <w:szCs w:val="24"/>
          <w:lang w:val="en-US" w:eastAsia="zh-CN" w:bidi="ar-SA"/>
        </w:rPr>
        <w:t>6</w:t>
      </w:r>
      <w:r>
        <w:rPr>
          <w:rFonts w:hint="eastAsia" w:ascii="宋体" w:hAnsi="宋体" w:eastAsia="宋体" w:cs="宋体"/>
          <w:color w:val="auto"/>
          <w:kern w:val="2"/>
          <w:sz w:val="24"/>
          <w:szCs w:val="24"/>
          <w:lang w:val="en-US" w:eastAsia="zh-CN" w:bidi="ar-SA"/>
        </w:rPr>
        <w:t>0日历天</w:t>
      </w:r>
      <w:bookmarkStart w:id="94" w:name="hmcheck_7240ca8993624b4588ddffd6b1ec9a27"/>
      <w:r>
        <w:rPr>
          <w:rFonts w:hint="eastAsia" w:ascii="宋体" w:hAnsi="宋体" w:eastAsia="宋体" w:cs="宋体"/>
          <w:color w:val="auto"/>
          <w:kern w:val="2"/>
          <w:sz w:val="24"/>
          <w:szCs w:val="24"/>
          <w:shd w:val="clear" w:fill="FFFFFF"/>
          <w:lang w:val="en-US" w:eastAsia="zh-CN" w:bidi="ar-SA"/>
        </w:rPr>
        <w:t>(</w:t>
      </w:r>
      <w:bookmarkEnd w:id="94"/>
      <w:r>
        <w:rPr>
          <w:rFonts w:hint="eastAsia" w:ascii="宋体" w:hAnsi="宋体" w:eastAsia="宋体" w:cs="宋体"/>
          <w:color w:val="auto"/>
          <w:kern w:val="2"/>
          <w:sz w:val="24"/>
          <w:szCs w:val="24"/>
          <w:lang w:val="en-US" w:eastAsia="zh-CN" w:bidi="ar-SA"/>
        </w:rPr>
        <w:t>合同签订之日起</w:t>
      </w:r>
      <w:r>
        <w:rPr>
          <w:rFonts w:hint="eastAsia" w:ascii="宋体" w:hAnsi="宋体" w:cs="宋体"/>
          <w:color w:val="auto"/>
          <w:kern w:val="2"/>
          <w:sz w:val="24"/>
          <w:szCs w:val="24"/>
          <w:lang w:val="en-US" w:eastAsia="zh-CN" w:bidi="ar-SA"/>
        </w:rPr>
        <w:t>60</w:t>
      </w:r>
      <w:r>
        <w:rPr>
          <w:rFonts w:hint="eastAsia" w:ascii="宋体" w:hAnsi="宋体" w:eastAsia="宋体" w:cs="宋体"/>
          <w:color w:val="auto"/>
          <w:kern w:val="2"/>
          <w:sz w:val="24"/>
          <w:szCs w:val="24"/>
          <w:lang w:val="en-US" w:eastAsia="zh-CN" w:bidi="ar-SA"/>
        </w:rPr>
        <w:t>日历天内，完成设备配送、安装、</w:t>
      </w:r>
    </w:p>
    <w:p>
      <w:pPr>
        <w:numPr>
          <w:numId w:val="0"/>
        </w:numPr>
        <w:jc w:val="left"/>
        <w:outlineLvl w:val="1"/>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调试并正常投入使用)</w:t>
      </w:r>
      <w:r>
        <w:rPr>
          <w:rFonts w:hint="eastAsia" w:ascii="宋体" w:hAnsi="宋体" w:cs="宋体"/>
          <w:color w:val="auto"/>
          <w:kern w:val="2"/>
          <w:sz w:val="24"/>
          <w:szCs w:val="24"/>
          <w:lang w:val="en-US" w:eastAsia="zh-CN" w:bidi="ar-SA"/>
        </w:rPr>
        <w:t>。</w:t>
      </w:r>
    </w:p>
    <w:p>
      <w:pPr>
        <w:numPr>
          <w:ilvl w:val="0"/>
          <w:numId w:val="5"/>
        </w:numPr>
        <w:ind w:left="0" w:leftChars="0" w:firstLine="480" w:firstLineChars="200"/>
        <w:jc w:val="left"/>
        <w:outlineLvl w:val="1"/>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履约地点：采购人指定地点</w:t>
      </w:r>
      <w:r>
        <w:rPr>
          <w:rFonts w:hint="eastAsia" w:ascii="宋体" w:hAnsi="宋体" w:cs="宋体"/>
          <w:color w:val="auto"/>
          <w:kern w:val="2"/>
          <w:sz w:val="24"/>
          <w:szCs w:val="24"/>
          <w:lang w:val="en-US" w:eastAsia="zh-CN" w:bidi="ar-SA"/>
        </w:rPr>
        <w:t>。</w:t>
      </w:r>
    </w:p>
    <w:p>
      <w:pPr>
        <w:numPr>
          <w:ilvl w:val="0"/>
          <w:numId w:val="5"/>
        </w:numPr>
        <w:ind w:left="0" w:leftChars="0" w:firstLine="480" w:firstLineChars="200"/>
        <w:jc w:val="left"/>
        <w:outlineLvl w:val="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售后服务要求：中标人投标的所有设备配有完整备件，不能出现设备损坏无临时替换备件情况，确保发生故障时及时维护更换；有维修要求时10分钟内作出响应，30分钟内完成维修；3个小时内日不能完成维修的，每次支付违约金1000元；1个</w:t>
      </w:r>
      <w:bookmarkStart w:id="95" w:name="hmcheck_424b16cfb4c4403fb47baa919fbf9a8d"/>
      <w:r>
        <w:rPr>
          <w:rFonts w:hint="eastAsia" w:ascii="宋体" w:hAnsi="宋体" w:eastAsia="宋体" w:cs="宋体"/>
          <w:color w:val="auto"/>
          <w:kern w:val="2"/>
          <w:sz w:val="24"/>
          <w:szCs w:val="24"/>
          <w:shd w:val="clear" w:fill="FFFFFF"/>
          <w:lang w:val="en-US" w:eastAsia="zh-CN" w:bidi="ar-SA"/>
        </w:rPr>
        <w:t>工作内日</w:t>
      </w:r>
      <w:bookmarkEnd w:id="95"/>
      <w:r>
        <w:rPr>
          <w:rFonts w:hint="eastAsia" w:ascii="宋体" w:hAnsi="宋体" w:eastAsia="宋体" w:cs="宋体"/>
          <w:color w:val="auto"/>
          <w:kern w:val="2"/>
          <w:sz w:val="24"/>
          <w:szCs w:val="24"/>
          <w:lang w:val="en-US" w:eastAsia="zh-CN" w:bidi="ar-SA"/>
        </w:rPr>
        <w:t>不能完成维修的，每次支付违约金2000元</w:t>
      </w:r>
      <w:r>
        <w:rPr>
          <w:rFonts w:hint="eastAsia" w:ascii="宋体" w:hAnsi="宋体" w:cs="宋体"/>
          <w:color w:val="auto"/>
          <w:kern w:val="2"/>
          <w:sz w:val="24"/>
          <w:szCs w:val="24"/>
          <w:lang w:val="en-US" w:eastAsia="zh-CN" w:bidi="ar-SA"/>
        </w:rPr>
        <w:t>。</w:t>
      </w:r>
    </w:p>
    <w:p>
      <w:pPr>
        <w:numPr>
          <w:ilvl w:val="0"/>
          <w:numId w:val="5"/>
        </w:numPr>
        <w:ind w:left="0" w:leftChars="0" w:firstLine="480" w:firstLineChars="200"/>
        <w:jc w:val="left"/>
        <w:outlineLvl w:val="1"/>
        <w:rPr>
          <w:rFonts w:hint="eastAsia" w:cs="宋体"/>
          <w:color w:val="auto"/>
          <w:kern w:val="0"/>
          <w:sz w:val="24"/>
          <w:szCs w:val="24"/>
          <w:lang w:val="en-US" w:eastAsia="zh-CN" w:bidi="ar"/>
        </w:rPr>
      </w:pPr>
      <w:r>
        <w:rPr>
          <w:rFonts w:hint="eastAsia" w:ascii="宋体" w:hAnsi="宋体" w:eastAsia="宋体" w:cs="宋体"/>
          <w:color w:val="auto"/>
          <w:kern w:val="2"/>
          <w:sz w:val="24"/>
          <w:szCs w:val="24"/>
          <w:lang w:val="en-US" w:eastAsia="zh-CN" w:bidi="ar-SA"/>
        </w:rPr>
        <w:t>付款方式：</w:t>
      </w:r>
      <w:r>
        <w:rPr>
          <w:rFonts w:hint="eastAsia" w:cs="宋体"/>
          <w:color w:val="auto"/>
          <w:kern w:val="0"/>
          <w:sz w:val="24"/>
          <w:szCs w:val="24"/>
          <w:lang w:val="en-US" w:eastAsia="zh-CN" w:bidi="ar"/>
        </w:rPr>
        <w:t>所有货物按规定的日期、地点向招标人交货及安装完毕并验收合格后，</w:t>
      </w:r>
    </w:p>
    <w:p>
      <w:pPr>
        <w:numPr>
          <w:numId w:val="0"/>
        </w:numPr>
        <w:jc w:val="left"/>
        <w:outlineLvl w:val="1"/>
        <w:rPr>
          <w:rFonts w:hint="eastAsia" w:ascii="宋体" w:hAnsi="宋体" w:eastAsia="宋体" w:cs="宋体"/>
          <w:color w:val="auto"/>
          <w:kern w:val="2"/>
          <w:sz w:val="24"/>
          <w:szCs w:val="24"/>
          <w:lang w:val="en-US" w:eastAsia="zh-CN" w:bidi="ar-SA"/>
        </w:rPr>
      </w:pPr>
      <w:r>
        <w:rPr>
          <w:rFonts w:hint="eastAsia" w:cs="宋体"/>
          <w:color w:val="auto"/>
          <w:kern w:val="0"/>
          <w:sz w:val="24"/>
          <w:szCs w:val="24"/>
          <w:lang w:val="en-US" w:eastAsia="zh-CN" w:bidi="ar"/>
        </w:rPr>
        <w:t>招标人根据财政资金安排，款项拨到招标人账户后的7个工作日内支付货款。</w:t>
      </w:r>
      <w:r>
        <w:rPr>
          <w:rFonts w:hint="eastAsia" w:ascii="宋体" w:hAnsi="宋体" w:eastAsia="宋体" w:cs="宋体"/>
          <w:color w:val="auto"/>
          <w:kern w:val="2"/>
          <w:sz w:val="24"/>
          <w:szCs w:val="24"/>
          <w:lang w:val="en-US" w:eastAsia="zh-CN" w:bidi="ar-SA"/>
        </w:rPr>
        <w:t>7.验收方式：供货后一次性验收合格，验收不合格的撤销并解除采购合同，采购单位不承担任何责任，供应商自行承担所有损失。</w:t>
      </w:r>
    </w:p>
    <w:p>
      <w:pPr>
        <w:numPr>
          <w:ilvl w:val="0"/>
          <w:numId w:val="4"/>
        </w:numPr>
        <w:jc w:val="left"/>
        <w:outlineLvl w:val="9"/>
        <w:rPr>
          <w:rFonts w:hint="eastAsia" w:asciiTheme="minorEastAsia" w:hAnsiTheme="minorEastAsia" w:eastAsiaTheme="minorEastAsia" w:cstheme="minorEastAsia"/>
          <w:b/>
          <w:color w:val="auto"/>
          <w:sz w:val="44"/>
          <w:szCs w:val="44"/>
          <w:highlight w:val="none"/>
          <w:lang w:val="en-US" w:eastAsia="zh-CN"/>
        </w:rPr>
      </w:pPr>
      <w:r>
        <w:rPr>
          <w:rFonts w:hint="eastAsia" w:asciiTheme="minorEastAsia" w:hAnsiTheme="minorEastAsia" w:eastAsiaTheme="minorEastAsia" w:cstheme="minorEastAsia"/>
          <w:b/>
          <w:color w:val="auto"/>
          <w:sz w:val="44"/>
          <w:szCs w:val="44"/>
          <w:highlight w:val="none"/>
          <w:lang w:val="en-US" w:eastAsia="zh-CN"/>
        </w:rPr>
        <w:br w:type="page"/>
      </w:r>
    </w:p>
    <w:p>
      <w:pPr>
        <w:numPr>
          <w:ilvl w:val="0"/>
          <w:numId w:val="0"/>
        </w:numPr>
        <w:jc w:val="center"/>
        <w:outlineLvl w:val="0"/>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lang w:val="en-US" w:eastAsia="zh-CN"/>
        </w:rPr>
        <w:t xml:space="preserve">第五章  </w:t>
      </w:r>
      <w:r>
        <w:rPr>
          <w:rFonts w:hint="eastAsia" w:asciiTheme="minorEastAsia" w:hAnsiTheme="minorEastAsia" w:eastAsiaTheme="minorEastAsia" w:cstheme="minorEastAsia"/>
          <w:b/>
          <w:color w:val="auto"/>
          <w:sz w:val="44"/>
          <w:szCs w:val="44"/>
          <w:highlight w:val="none"/>
        </w:rPr>
        <w:t>合同书样式及主要条款</w:t>
      </w:r>
    </w:p>
    <w:p>
      <w:pPr>
        <w:rPr>
          <w:rFonts w:hint="eastAsia" w:asciiTheme="minorEastAsia" w:hAnsiTheme="minorEastAsia" w:eastAsiaTheme="minorEastAsia" w:cstheme="minorEastAsia"/>
          <w:b/>
          <w:color w:val="auto"/>
          <w:sz w:val="44"/>
          <w:szCs w:val="44"/>
          <w:highlight w:val="none"/>
        </w:rPr>
      </w:pPr>
    </w:p>
    <w:p>
      <w:pPr>
        <w:widowControl/>
        <w:tabs>
          <w:tab w:val="left" w:pos="1155"/>
          <w:tab w:val="left" w:pos="2865"/>
          <w:tab w:val="left" w:pos="5190"/>
          <w:tab w:val="left" w:pos="6620"/>
          <w:tab w:val="left" w:pos="7940"/>
        </w:tabs>
        <w:ind w:right="-109" w:rightChars="-52"/>
        <w:jc w:val="left"/>
        <w:rPr>
          <w:rFonts w:hint="eastAsia" w:asciiTheme="minorEastAsia" w:hAnsiTheme="minorEastAsia" w:eastAsiaTheme="minorEastAsia" w:cstheme="minorEastAsia"/>
          <w:color w:val="auto"/>
          <w:kern w:val="0"/>
          <w:sz w:val="24"/>
          <w:highlight w:val="none"/>
        </w:rPr>
      </w:pPr>
    </w:p>
    <w:p>
      <w:pPr>
        <w:widowControl/>
        <w:tabs>
          <w:tab w:val="left" w:pos="1155"/>
          <w:tab w:val="left" w:pos="2865"/>
          <w:tab w:val="left" w:pos="5190"/>
          <w:tab w:val="left" w:pos="6620"/>
          <w:tab w:val="left" w:pos="7940"/>
        </w:tabs>
        <w:ind w:right="-109" w:rightChars="-52"/>
        <w:jc w:val="lef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合同编号</w:t>
      </w:r>
      <w:r>
        <w:rPr>
          <w:rFonts w:hint="eastAsia" w:asciiTheme="minorEastAsia" w:hAnsiTheme="minorEastAsia" w:eastAsiaTheme="minorEastAsia" w:cstheme="minorEastAsia"/>
          <w:color w:val="auto"/>
          <w:kern w:val="0"/>
          <w:sz w:val="24"/>
          <w:highlight w:val="none"/>
          <w:shd w:val="clear" w:fill="FFFFFF"/>
          <w:lang w:eastAsia="zh-CN"/>
        </w:rPr>
        <w:t>：</w:t>
      </w:r>
      <w:r>
        <w:rPr>
          <w:rFonts w:hint="eastAsia" w:asciiTheme="minorEastAsia" w:hAnsiTheme="minorEastAsia" w:eastAsiaTheme="minorEastAsia" w:cstheme="minorEastAsia"/>
          <w:color w:val="auto"/>
          <w:kern w:val="0"/>
          <w:sz w:val="24"/>
          <w:highlight w:val="none"/>
        </w:rPr>
        <w:t xml:space="preserve"> </w:t>
      </w:r>
      <w:r>
        <w:rPr>
          <w:rFonts w:hint="eastAsia" w:asciiTheme="minorEastAsia" w:hAnsiTheme="minorEastAsia" w:eastAsiaTheme="minorEastAsia" w:cstheme="minorEastAsia"/>
          <w:color w:val="auto"/>
          <w:kern w:val="0"/>
          <w:sz w:val="24"/>
          <w:highlight w:val="none"/>
        </w:rPr>
        <w:tab/>
      </w:r>
      <w:r>
        <w:rPr>
          <w:rFonts w:hint="eastAsia" w:asciiTheme="minorEastAsia" w:hAnsiTheme="minorEastAsia" w:eastAsiaTheme="minorEastAsia" w:cstheme="minorEastAsia"/>
          <w:color w:val="auto"/>
          <w:kern w:val="0"/>
          <w:sz w:val="24"/>
          <w:highlight w:val="none"/>
        </w:rPr>
        <w:t xml:space="preserve"> </w:t>
      </w:r>
      <w:r>
        <w:rPr>
          <w:rFonts w:hint="eastAsia" w:asciiTheme="minorEastAsia" w:hAnsiTheme="minorEastAsia" w:eastAsiaTheme="minorEastAsia" w:cstheme="minorEastAsia"/>
          <w:color w:val="auto"/>
          <w:kern w:val="0"/>
          <w:sz w:val="24"/>
          <w:highlight w:val="none"/>
        </w:rPr>
        <w:tab/>
      </w:r>
      <w:r>
        <w:rPr>
          <w:rFonts w:hint="eastAsia" w:asciiTheme="minorEastAsia" w:hAnsiTheme="minorEastAsia" w:eastAsiaTheme="minorEastAsia" w:cstheme="minorEastAsia"/>
          <w:color w:val="auto"/>
          <w:kern w:val="0"/>
          <w:sz w:val="24"/>
          <w:highlight w:val="none"/>
        </w:rPr>
        <w:t>招标编号：</w:t>
      </w:r>
      <w:r>
        <w:rPr>
          <w:rFonts w:hint="eastAsia" w:asciiTheme="minorEastAsia" w:hAnsiTheme="minorEastAsia" w:eastAsiaTheme="minorEastAsia" w:cstheme="minorEastAsia"/>
          <w:color w:val="auto"/>
          <w:sz w:val="24"/>
          <w:highlight w:val="none"/>
        </w:rPr>
        <w:t xml:space="preserve"> </w:t>
      </w:r>
    </w:p>
    <w:p>
      <w:pPr>
        <w:widowControl/>
        <w:tabs>
          <w:tab w:val="left" w:pos="1155"/>
          <w:tab w:val="left" w:pos="3110"/>
          <w:tab w:val="left" w:pos="5307"/>
          <w:tab w:val="left" w:pos="6073"/>
          <w:tab w:val="left" w:pos="6620"/>
          <w:tab w:val="left" w:pos="7940"/>
        </w:tabs>
        <w:ind w:right="-109" w:rightChars="-52"/>
        <w:jc w:val="left"/>
        <w:rPr>
          <w:rFonts w:hint="eastAsia" w:asciiTheme="minorEastAsia" w:hAnsiTheme="minorEastAsia" w:eastAsiaTheme="minorEastAsia" w:cstheme="minorEastAsia"/>
          <w:color w:val="auto"/>
          <w:kern w:val="0"/>
          <w:sz w:val="24"/>
          <w:highlight w:val="none"/>
        </w:rPr>
      </w:pPr>
    </w:p>
    <w:p>
      <w:pPr>
        <w:widowControl/>
        <w:ind w:right="-109" w:rightChars="-52"/>
        <w:jc w:val="left"/>
        <w:rPr>
          <w:rFonts w:hint="eastAsia" w:asciiTheme="minorEastAsia" w:hAnsiTheme="minorEastAsia" w:eastAsiaTheme="minorEastAsia" w:cstheme="minorEastAsia"/>
          <w:color w:val="auto"/>
          <w:kern w:val="0"/>
          <w:sz w:val="24"/>
          <w:highlight w:val="none"/>
        </w:rPr>
      </w:pPr>
    </w:p>
    <w:p>
      <w:pPr>
        <w:widowControl/>
        <w:spacing w:after="240"/>
        <w:ind w:right="-109" w:rightChars="-52"/>
        <w:jc w:val="left"/>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本合同须加盖甲乙双方骑缝章有效</w:t>
      </w:r>
    </w:p>
    <w:p>
      <w:pPr>
        <w:widowControl/>
        <w:spacing w:after="240"/>
        <w:ind w:right="-109" w:rightChars="-52"/>
        <w:jc w:val="left"/>
        <w:rPr>
          <w:rFonts w:hint="eastAsia" w:asciiTheme="minorEastAsia" w:hAnsiTheme="minorEastAsia" w:eastAsiaTheme="minorEastAsia" w:cstheme="minorEastAsia"/>
          <w:color w:val="auto"/>
          <w:kern w:val="0"/>
          <w:sz w:val="24"/>
          <w:highlight w:val="none"/>
        </w:rPr>
      </w:pPr>
    </w:p>
    <w:p>
      <w:pPr>
        <w:widowControl/>
        <w:spacing w:after="240"/>
        <w:ind w:right="-109" w:rightChars="-52"/>
        <w:jc w:val="left"/>
        <w:rPr>
          <w:rFonts w:hint="eastAsia" w:asciiTheme="minorEastAsia" w:hAnsiTheme="minorEastAsia" w:eastAsiaTheme="minorEastAsia" w:cstheme="minorEastAsia"/>
          <w:color w:val="auto"/>
          <w:kern w:val="0"/>
          <w:sz w:val="24"/>
          <w:highlight w:val="none"/>
        </w:rPr>
      </w:pPr>
    </w:p>
    <w:p>
      <w:pPr>
        <w:widowControl/>
        <w:spacing w:line="600" w:lineRule="exact"/>
        <w:ind w:right="-109" w:rightChars="-52"/>
        <w:jc w:val="center"/>
        <w:outlineLvl w:val="1"/>
        <w:rPr>
          <w:rFonts w:hint="eastAsia" w:asciiTheme="minorEastAsia" w:hAnsiTheme="minorEastAsia" w:eastAsiaTheme="minorEastAsia" w:cstheme="minorEastAsia"/>
          <w:b/>
          <w:color w:val="auto"/>
          <w:kern w:val="0"/>
          <w:sz w:val="44"/>
          <w:szCs w:val="44"/>
          <w:highlight w:val="none"/>
        </w:rPr>
      </w:pPr>
      <w:r>
        <w:rPr>
          <w:rFonts w:hint="eastAsia" w:asciiTheme="minorEastAsia" w:hAnsiTheme="minorEastAsia" w:eastAsiaTheme="minorEastAsia" w:cstheme="minorEastAsia"/>
          <w:b/>
          <w:color w:val="auto"/>
          <w:kern w:val="0"/>
          <w:sz w:val="44"/>
          <w:szCs w:val="44"/>
          <w:highlight w:val="none"/>
        </w:rPr>
        <w:t>政府采购</w:t>
      </w:r>
    </w:p>
    <w:p>
      <w:pPr>
        <w:widowControl/>
        <w:spacing w:line="600" w:lineRule="exact"/>
        <w:ind w:right="-109" w:rightChars="-52"/>
        <w:jc w:val="center"/>
        <w:outlineLvl w:val="1"/>
        <w:rPr>
          <w:rFonts w:hint="eastAsia"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shd w:val="clear" w:fill="FFFFFF"/>
          <w:lang w:eastAsia="zh-CN"/>
        </w:rPr>
        <w:t>（</w:t>
      </w:r>
      <w:r>
        <w:rPr>
          <w:rFonts w:hint="eastAsia" w:asciiTheme="minorEastAsia" w:hAnsiTheme="minorEastAsia" w:eastAsiaTheme="minorEastAsia" w:cstheme="minorEastAsia"/>
          <w:b/>
          <w:color w:val="auto"/>
          <w:kern w:val="0"/>
          <w:sz w:val="32"/>
          <w:szCs w:val="32"/>
          <w:highlight w:val="none"/>
        </w:rPr>
        <w:t>委托采购)</w:t>
      </w:r>
    </w:p>
    <w:p>
      <w:pPr>
        <w:widowControl/>
        <w:spacing w:after="240"/>
        <w:ind w:right="-109" w:rightChars="-52"/>
        <w:jc w:val="both"/>
        <w:rPr>
          <w:rFonts w:hint="eastAsia" w:asciiTheme="minorEastAsia" w:hAnsiTheme="minorEastAsia" w:eastAsiaTheme="minorEastAsia" w:cstheme="minorEastAsia"/>
          <w:color w:val="auto"/>
          <w:kern w:val="0"/>
          <w:sz w:val="84"/>
          <w:szCs w:val="84"/>
          <w:highlight w:val="none"/>
        </w:rPr>
      </w:pPr>
    </w:p>
    <w:p>
      <w:pPr>
        <w:widowControl/>
        <w:spacing w:after="240"/>
        <w:ind w:right="-109" w:rightChars="-52"/>
        <w:jc w:val="center"/>
        <w:outlineLvl w:val="1"/>
        <w:rPr>
          <w:rFonts w:hint="eastAsia" w:asciiTheme="minorEastAsia" w:hAnsiTheme="minorEastAsia" w:eastAsiaTheme="minorEastAsia" w:cstheme="minorEastAsia"/>
          <w:b/>
          <w:color w:val="auto"/>
          <w:kern w:val="0"/>
          <w:sz w:val="84"/>
          <w:szCs w:val="84"/>
          <w:highlight w:val="none"/>
        </w:rPr>
      </w:pPr>
      <w:r>
        <w:rPr>
          <w:rFonts w:hint="eastAsia" w:asciiTheme="minorEastAsia" w:hAnsiTheme="minorEastAsia" w:eastAsiaTheme="minorEastAsia" w:cstheme="minorEastAsia"/>
          <w:b/>
          <w:color w:val="auto"/>
          <w:kern w:val="0"/>
          <w:sz w:val="84"/>
          <w:szCs w:val="84"/>
          <w:highlight w:val="none"/>
        </w:rPr>
        <w:t>合</w:t>
      </w:r>
    </w:p>
    <w:p>
      <w:pPr>
        <w:widowControl/>
        <w:spacing w:after="240"/>
        <w:ind w:right="-109" w:rightChars="-52"/>
        <w:jc w:val="center"/>
        <w:outlineLvl w:val="1"/>
        <w:rPr>
          <w:rFonts w:hint="eastAsia" w:asciiTheme="minorEastAsia" w:hAnsiTheme="minorEastAsia" w:eastAsiaTheme="minorEastAsia" w:cstheme="minorEastAsia"/>
          <w:b/>
          <w:color w:val="auto"/>
          <w:kern w:val="0"/>
          <w:sz w:val="84"/>
          <w:szCs w:val="84"/>
          <w:highlight w:val="none"/>
        </w:rPr>
      </w:pPr>
      <w:r>
        <w:rPr>
          <w:rFonts w:hint="eastAsia" w:asciiTheme="minorEastAsia" w:hAnsiTheme="minorEastAsia" w:eastAsiaTheme="minorEastAsia" w:cstheme="minorEastAsia"/>
          <w:b/>
          <w:color w:val="auto"/>
          <w:kern w:val="0"/>
          <w:sz w:val="84"/>
          <w:szCs w:val="84"/>
          <w:highlight w:val="none"/>
        </w:rPr>
        <w:t>同</w:t>
      </w:r>
    </w:p>
    <w:p>
      <w:pPr>
        <w:widowControl/>
        <w:spacing w:after="240"/>
        <w:ind w:right="-109" w:rightChars="-52"/>
        <w:jc w:val="center"/>
        <w:outlineLvl w:val="1"/>
        <w:rPr>
          <w:rFonts w:hint="eastAsia" w:asciiTheme="minorEastAsia" w:hAnsiTheme="minorEastAsia" w:eastAsiaTheme="minorEastAsia" w:cstheme="minorEastAsia"/>
          <w:b/>
          <w:color w:val="auto"/>
          <w:kern w:val="0"/>
          <w:sz w:val="72"/>
          <w:szCs w:val="72"/>
          <w:highlight w:val="none"/>
        </w:rPr>
      </w:pPr>
      <w:r>
        <w:rPr>
          <w:rFonts w:hint="eastAsia" w:asciiTheme="minorEastAsia" w:hAnsiTheme="minorEastAsia" w:eastAsiaTheme="minorEastAsia" w:cstheme="minorEastAsia"/>
          <w:b/>
          <w:color w:val="auto"/>
          <w:kern w:val="0"/>
          <w:sz w:val="84"/>
          <w:szCs w:val="84"/>
          <w:highlight w:val="none"/>
        </w:rPr>
        <w:t>书</w:t>
      </w:r>
      <w:r>
        <w:rPr>
          <w:rFonts w:hint="eastAsia" w:asciiTheme="minorEastAsia" w:hAnsiTheme="minorEastAsia" w:eastAsiaTheme="minorEastAsia" w:cstheme="minorEastAsia"/>
          <w:b/>
          <w:color w:val="auto"/>
          <w:kern w:val="0"/>
          <w:sz w:val="72"/>
          <w:szCs w:val="72"/>
          <w:highlight w:val="none"/>
        </w:rPr>
        <w:t xml:space="preserve"> </w:t>
      </w:r>
    </w:p>
    <w:p>
      <w:pPr>
        <w:widowControl/>
        <w:spacing w:after="240"/>
        <w:ind w:right="-109" w:rightChars="-52"/>
        <w:jc w:val="both"/>
        <w:rPr>
          <w:rFonts w:hint="eastAsia" w:asciiTheme="minorEastAsia" w:hAnsiTheme="minorEastAsia" w:eastAsiaTheme="minorEastAsia" w:cstheme="minorEastAsia"/>
          <w:b/>
          <w:color w:val="auto"/>
          <w:kern w:val="0"/>
          <w:sz w:val="72"/>
          <w:szCs w:val="72"/>
          <w:highlight w:val="none"/>
        </w:rPr>
      </w:pPr>
    </w:p>
    <w:p>
      <w:pPr>
        <w:widowControl/>
        <w:spacing w:line="520" w:lineRule="exact"/>
        <w:ind w:right="-109" w:rightChars="-52" w:firstLine="2339" w:firstLineChars="832"/>
        <w:outlineLvl w:val="2"/>
        <w:rPr>
          <w:rFonts w:hint="eastAsia" w:asciiTheme="minorEastAsia" w:hAnsiTheme="minorEastAsia" w:eastAsiaTheme="minorEastAsia" w:cstheme="minorEastAsia"/>
          <w:color w:val="auto"/>
          <w:kern w:val="0"/>
          <w:sz w:val="28"/>
          <w:szCs w:val="28"/>
          <w:highlight w:val="none"/>
        </w:rPr>
      </w:pPr>
      <w:r>
        <w:rPr>
          <w:rFonts w:hint="eastAsia" w:asciiTheme="minorEastAsia" w:hAnsiTheme="minorEastAsia" w:eastAsiaTheme="minorEastAsia" w:cstheme="minorEastAsia"/>
          <w:b/>
          <w:bCs/>
          <w:color w:val="auto"/>
          <w:kern w:val="0"/>
          <w:sz w:val="28"/>
          <w:szCs w:val="28"/>
          <w:highlight w:val="none"/>
        </w:rPr>
        <w:t>签订地点</w:t>
      </w:r>
      <w:r>
        <w:rPr>
          <w:rFonts w:hint="eastAsia" w:asciiTheme="minorEastAsia" w:hAnsiTheme="minorEastAsia" w:eastAsiaTheme="minorEastAsia" w:cstheme="minorEastAsia"/>
          <w:b/>
          <w:bCs/>
          <w:color w:val="auto"/>
          <w:kern w:val="0"/>
          <w:sz w:val="28"/>
          <w:szCs w:val="28"/>
          <w:highlight w:val="none"/>
          <w:shd w:val="clear" w:fill="FFFFFF"/>
          <w:lang w:eastAsia="zh-CN"/>
        </w:rPr>
        <w:t>：</w:t>
      </w:r>
    </w:p>
    <w:p>
      <w:pPr>
        <w:widowControl/>
        <w:spacing w:line="520" w:lineRule="exact"/>
        <w:ind w:right="-109" w:rightChars="-52" w:firstLine="2339" w:firstLineChars="832"/>
        <w:outlineLvl w:val="2"/>
        <w:rPr>
          <w:rFonts w:hint="eastAsia" w:asciiTheme="minorEastAsia" w:hAnsiTheme="minorEastAsia" w:eastAsiaTheme="minorEastAsia" w:cstheme="minorEastAsia"/>
          <w:b/>
          <w:bCs/>
          <w:color w:val="auto"/>
          <w:kern w:val="0"/>
          <w:sz w:val="28"/>
          <w:szCs w:val="28"/>
          <w:highlight w:val="none"/>
        </w:rPr>
      </w:pPr>
      <w:r>
        <w:rPr>
          <w:rFonts w:hint="eastAsia" w:asciiTheme="minorEastAsia" w:hAnsiTheme="minorEastAsia" w:eastAsiaTheme="minorEastAsia" w:cstheme="minorEastAsia"/>
          <w:b/>
          <w:bCs/>
          <w:color w:val="auto"/>
          <w:kern w:val="0"/>
          <w:sz w:val="28"/>
          <w:szCs w:val="28"/>
          <w:highlight w:val="none"/>
        </w:rPr>
        <w:t>签订日期</w:t>
      </w:r>
      <w:r>
        <w:rPr>
          <w:rFonts w:hint="eastAsia" w:asciiTheme="minorEastAsia" w:hAnsiTheme="minorEastAsia" w:eastAsiaTheme="minorEastAsia" w:cstheme="minorEastAsia"/>
          <w:b/>
          <w:bCs/>
          <w:color w:val="auto"/>
          <w:kern w:val="0"/>
          <w:sz w:val="28"/>
          <w:szCs w:val="28"/>
          <w:highlight w:val="none"/>
          <w:shd w:val="clear" w:fill="FFFFFF"/>
          <w:lang w:eastAsia="zh-CN"/>
        </w:rPr>
        <w:t>：</w:t>
      </w:r>
      <w:r>
        <w:rPr>
          <w:rFonts w:hint="eastAsia" w:asciiTheme="minorEastAsia" w:hAnsiTheme="minorEastAsia" w:eastAsiaTheme="minorEastAsia" w:cstheme="minorEastAsia"/>
          <w:b/>
          <w:bCs/>
          <w:color w:val="auto"/>
          <w:kern w:val="0"/>
          <w:sz w:val="28"/>
          <w:szCs w:val="28"/>
          <w:highlight w:val="none"/>
        </w:rPr>
        <w:t xml:space="preserve">    年　 月　日</w:t>
      </w:r>
    </w:p>
    <w:p>
      <w:pPr>
        <w:widowControl/>
        <w:spacing w:after="240"/>
        <w:ind w:right="-109" w:rightChars="-52"/>
        <w:jc w:val="left"/>
        <w:rPr>
          <w:rFonts w:hint="eastAsia" w:asciiTheme="minorEastAsia" w:hAnsiTheme="minorEastAsia" w:eastAsiaTheme="minorEastAsia" w:cstheme="minorEastAsia"/>
          <w:b/>
          <w:bCs/>
          <w:color w:val="auto"/>
          <w:kern w:val="0"/>
          <w:sz w:val="28"/>
          <w:szCs w:val="28"/>
          <w:highlight w:val="none"/>
        </w:rPr>
      </w:pPr>
      <w:r>
        <w:rPr>
          <w:rFonts w:hint="eastAsia" w:asciiTheme="minorEastAsia" w:hAnsiTheme="minorEastAsia" w:eastAsiaTheme="minorEastAsia" w:cstheme="minorEastAsia"/>
          <w:b/>
          <w:bCs/>
          <w:color w:val="auto"/>
          <w:kern w:val="0"/>
          <w:sz w:val="28"/>
          <w:szCs w:val="28"/>
          <w:highlight w:val="none"/>
        </w:rPr>
        <w:t xml:space="preserve"> </w:t>
      </w:r>
    </w:p>
    <w:p>
      <w:pPr>
        <w:spacing w:line="480" w:lineRule="exact"/>
        <w:rPr>
          <w:rFonts w:hint="eastAsia" w:asciiTheme="minorEastAsia" w:hAnsiTheme="minorEastAsia" w:eastAsiaTheme="minorEastAsia" w:cstheme="minorEastAsia"/>
          <w:color w:val="auto"/>
          <w:sz w:val="24"/>
          <w:highlight w:val="none"/>
        </w:rPr>
      </w:pPr>
    </w:p>
    <w:p>
      <w:pPr>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合同登记编号：                   本合同需甲乙双方加盖骑缝章</w:t>
      </w:r>
    </w:p>
    <w:p>
      <w:pPr>
        <w:spacing w:line="480" w:lineRule="exact"/>
        <w:rPr>
          <w:rFonts w:hint="eastAsia" w:asciiTheme="minorEastAsia" w:hAnsiTheme="minorEastAsia" w:eastAsiaTheme="minorEastAsia" w:cstheme="minorEastAsia"/>
          <w:color w:val="auto"/>
          <w:sz w:val="24"/>
          <w:highlight w:val="none"/>
        </w:rPr>
      </w:pPr>
    </w:p>
    <w:p>
      <w:pPr>
        <w:pStyle w:val="24"/>
        <w:shd w:val="clear" w:color="auto" w:fill="FFFFFF"/>
        <w:spacing w:before="0" w:beforeAutospacing="0" w:after="0" w:afterAutospacing="0" w:line="480" w:lineRule="exact"/>
        <w:rPr>
          <w:rFonts w:hint="eastAsia" w:asciiTheme="minorEastAsia" w:hAnsiTheme="minorEastAsia" w:eastAsiaTheme="minorEastAsia" w:cstheme="minorEastAsia"/>
          <w:color w:val="auto"/>
          <w:highlight w:val="none"/>
        </w:rPr>
      </w:pP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甲方（</w:t>
      </w:r>
      <w:r>
        <w:rPr>
          <w:rFonts w:hint="eastAsia" w:asciiTheme="minorEastAsia" w:hAnsiTheme="minorEastAsia" w:eastAsiaTheme="minorEastAsia" w:cstheme="minorEastAsia"/>
          <w:color w:val="auto"/>
          <w:highlight w:val="none"/>
          <w:lang w:eastAsia="zh-CN"/>
        </w:rPr>
        <w:t>采购</w:t>
      </w:r>
      <w:r>
        <w:rPr>
          <w:rFonts w:hint="eastAsia" w:asciiTheme="minorEastAsia" w:hAnsiTheme="minorEastAsia" w:eastAsiaTheme="minorEastAsia" w:cstheme="minorEastAsia"/>
          <w:color w:val="auto"/>
          <w:highlight w:val="none"/>
        </w:rPr>
        <w:t>人）名称：</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单位负责人：                 联系电话/手机：</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项目负责人：                 </w:t>
      </w:r>
      <w:r>
        <w:rPr>
          <w:rFonts w:hint="eastAsia" w:asciiTheme="minorEastAsia" w:hAnsiTheme="minorEastAsia" w:eastAsiaTheme="minorEastAsia" w:cstheme="minorEastAsia"/>
          <w:color w:val="auto"/>
          <w:highlight w:val="none"/>
        </w:rPr>
        <w:t>联系电话/手机：</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联系人：                     </w:t>
      </w:r>
      <w:r>
        <w:rPr>
          <w:rFonts w:hint="eastAsia" w:asciiTheme="minorEastAsia" w:hAnsiTheme="minorEastAsia" w:eastAsiaTheme="minorEastAsia" w:cstheme="minorEastAsia"/>
          <w:color w:val="auto"/>
          <w:highlight w:val="none"/>
        </w:rPr>
        <w:t>联系电话/手机：</w:t>
      </w:r>
    </w:p>
    <w:p>
      <w:pPr>
        <w:pStyle w:val="24"/>
        <w:shd w:val="clear" w:color="auto" w:fill="FFFFFF"/>
        <w:spacing w:before="0" w:beforeAutospacing="0" w:after="0" w:afterAutospacing="0" w:line="480" w:lineRule="exact"/>
        <w:rPr>
          <w:rFonts w:hint="eastAsia" w:asciiTheme="minorEastAsia" w:hAnsiTheme="minorEastAsia" w:eastAsiaTheme="minorEastAsia" w:cstheme="minorEastAsia"/>
          <w:color w:val="auto"/>
          <w:highlight w:val="none"/>
        </w:rPr>
      </w:pPr>
    </w:p>
    <w:p>
      <w:pPr>
        <w:pStyle w:val="24"/>
        <w:shd w:val="clear" w:color="auto" w:fill="FFFFFF"/>
        <w:spacing w:before="0" w:beforeAutospacing="0" w:after="0" w:afterAutospacing="0" w:line="480" w:lineRule="exact"/>
        <w:rPr>
          <w:rFonts w:hint="eastAsia" w:asciiTheme="minorEastAsia" w:hAnsiTheme="minorEastAsia" w:eastAsiaTheme="minorEastAsia" w:cstheme="minorEastAsia"/>
          <w:color w:val="auto"/>
          <w:highlight w:val="none"/>
        </w:rPr>
      </w:pP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乙方（供应商）名称：</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地址：</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法定代表人： </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委托代理人：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联系电话/手机：</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项目负责人：                 </w:t>
      </w:r>
      <w:r>
        <w:rPr>
          <w:rFonts w:hint="eastAsia" w:asciiTheme="minorEastAsia" w:hAnsiTheme="minorEastAsia" w:eastAsiaTheme="minorEastAsia" w:cstheme="minorEastAsia"/>
          <w:color w:val="auto"/>
          <w:highlight w:val="none"/>
        </w:rPr>
        <w:t>联系电话/手机：</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售后服务联系人：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  联系电话/手机：</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开户银行全称：</w:t>
      </w: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银行</w:t>
      </w:r>
      <w:r>
        <w:rPr>
          <w:rFonts w:hint="eastAsia" w:asciiTheme="minorEastAsia" w:hAnsiTheme="minorEastAsia" w:eastAsiaTheme="minorEastAsia" w:cstheme="minorEastAsia"/>
          <w:color w:val="auto"/>
          <w:highlight w:val="none"/>
          <w:lang w:val="en-US" w:eastAsia="zh-CN"/>
        </w:rPr>
        <w:t>账号</w:t>
      </w:r>
      <w:r>
        <w:rPr>
          <w:rFonts w:hint="eastAsia" w:asciiTheme="minorEastAsia" w:hAnsiTheme="minorEastAsia" w:eastAsiaTheme="minorEastAsia" w:cstheme="minorEastAsia"/>
          <w:color w:val="auto"/>
          <w:highlight w:val="none"/>
        </w:rPr>
        <w:t>：</w:t>
      </w:r>
    </w:p>
    <w:p>
      <w:pPr>
        <w:pStyle w:val="24"/>
        <w:shd w:val="clear" w:color="auto" w:fill="FFFFFF"/>
        <w:spacing w:before="0" w:beforeAutospacing="0" w:after="0" w:afterAutospacing="0" w:line="480" w:lineRule="exact"/>
        <w:rPr>
          <w:rFonts w:hint="eastAsia" w:asciiTheme="minorEastAsia" w:hAnsiTheme="minorEastAsia" w:eastAsiaTheme="minorEastAsia" w:cstheme="minorEastAsia"/>
          <w:color w:val="auto"/>
          <w:highlight w:val="none"/>
        </w:rPr>
      </w:pPr>
    </w:p>
    <w:p>
      <w:pPr>
        <w:pStyle w:val="24"/>
        <w:shd w:val="clear" w:color="auto" w:fill="FFFFFF"/>
        <w:spacing w:before="0" w:beforeAutospacing="0" w:after="0" w:afterAutospacing="0" w:line="480" w:lineRule="exact"/>
        <w:rPr>
          <w:rFonts w:hint="eastAsia" w:asciiTheme="minorEastAsia" w:hAnsiTheme="minorEastAsia" w:eastAsiaTheme="minorEastAsia" w:cstheme="minorEastAsia"/>
          <w:color w:val="auto"/>
          <w:highlight w:val="none"/>
        </w:rPr>
      </w:pPr>
    </w:p>
    <w:p>
      <w:pPr>
        <w:pStyle w:val="24"/>
        <w:shd w:val="clear" w:color="auto" w:fill="FFFFFF"/>
        <w:spacing w:before="0" w:beforeAutospacing="0" w:after="0" w:afterAutospacing="0" w:line="480" w:lineRule="exact"/>
        <w:rPr>
          <w:rFonts w:hint="eastAsia" w:asciiTheme="minorEastAsia" w:hAnsiTheme="minorEastAsia" w:eastAsiaTheme="minorEastAsia" w:cstheme="minorEastAsia"/>
          <w:color w:val="auto"/>
          <w:highlight w:val="none"/>
        </w:rPr>
      </w:pPr>
    </w:p>
    <w:p>
      <w:pPr>
        <w:pStyle w:val="24"/>
        <w:shd w:val="clear" w:color="auto" w:fill="FFFFFF"/>
        <w:spacing w:before="0" w:beforeAutospacing="0" w:after="0" w:afterAutospacing="0" w:line="480" w:lineRule="exact"/>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合同签订日期：    年   月   日</w:t>
      </w:r>
    </w:p>
    <w:p>
      <w:pPr>
        <w:pStyle w:val="24"/>
        <w:shd w:val="clear" w:color="auto" w:fill="FFFFFF"/>
        <w:spacing w:before="0" w:beforeAutospacing="0" w:after="0" w:afterAutospacing="0" w:line="480" w:lineRule="exact"/>
        <w:rPr>
          <w:rFonts w:hint="eastAsia" w:asciiTheme="minorEastAsia" w:hAnsiTheme="minorEastAsia" w:eastAsiaTheme="minorEastAsia" w:cstheme="minorEastAsia"/>
          <w:color w:val="auto"/>
          <w:highlight w:val="none"/>
        </w:rPr>
      </w:pPr>
    </w:p>
    <w:p>
      <w:pPr>
        <w:pStyle w:val="24"/>
        <w:shd w:val="clear" w:color="auto" w:fill="FFFFFF"/>
        <w:spacing w:before="0" w:beforeAutospacing="0" w:after="0" w:afterAutospacing="0" w:line="480" w:lineRule="exact"/>
        <w:rPr>
          <w:rFonts w:hint="eastAsia" w:asciiTheme="minorEastAsia" w:hAnsiTheme="minorEastAsia" w:eastAsiaTheme="minorEastAsia" w:cstheme="minorEastAsia"/>
          <w:color w:val="auto"/>
          <w:highlight w:val="none"/>
        </w:rPr>
      </w:pPr>
    </w:p>
    <w:p>
      <w:pPr>
        <w:spacing w:line="480" w:lineRule="exact"/>
        <w:jc w:val="center"/>
        <w:outlineLvl w:val="2"/>
        <w:rPr>
          <w:rFonts w:ascii="宋体" w:hAnsi="宋体"/>
          <w:color w:val="auto"/>
          <w:sz w:val="24"/>
          <w:highlight w:val="none"/>
        </w:rPr>
      </w:pPr>
      <w:bookmarkStart w:id="96" w:name="_Toc524527295"/>
      <w:bookmarkStart w:id="97" w:name="_Toc436773173"/>
      <w:bookmarkStart w:id="98" w:name="_Toc493515550"/>
      <w:bookmarkStart w:id="99" w:name="_Toc16701"/>
      <w:r>
        <w:rPr>
          <w:rFonts w:hint="eastAsia" w:ascii="宋体" w:hAnsi="宋体"/>
          <w:b/>
          <w:bCs/>
          <w:color w:val="auto"/>
          <w:sz w:val="36"/>
          <w:szCs w:val="36"/>
          <w:highlight w:val="none"/>
        </w:rPr>
        <w:t>政府采购合同（参考文本）</w:t>
      </w:r>
      <w:bookmarkEnd w:id="96"/>
      <w:bookmarkEnd w:id="97"/>
      <w:bookmarkEnd w:id="98"/>
      <w:bookmarkEnd w:id="99"/>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color w:val="auto"/>
          <w:sz w:val="24"/>
          <w:highlight w:val="none"/>
        </w:rPr>
      </w:pP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根据</w:t>
      </w:r>
      <w:r>
        <w:rPr>
          <w:rFonts w:hint="eastAsia" w:ascii="宋体" w:hAnsi="宋体"/>
          <w:b/>
          <w:bCs/>
          <w:color w:val="auto"/>
          <w:sz w:val="24"/>
          <w:highlight w:val="none"/>
          <w:u w:val="single"/>
          <w:lang w:val="en-US" w:eastAsia="zh-CN"/>
        </w:rPr>
        <w:t>XX</w:t>
      </w:r>
      <w:r>
        <w:rPr>
          <w:rFonts w:hint="eastAsia" w:ascii="宋体" w:hAnsi="宋体"/>
          <w:b/>
          <w:bCs/>
          <w:color w:val="auto"/>
          <w:sz w:val="24"/>
          <w:highlight w:val="none"/>
          <w:u w:val="single"/>
          <w:lang w:eastAsia="zh-CN"/>
        </w:rPr>
        <w:t>采购项目</w:t>
      </w:r>
      <w:r>
        <w:rPr>
          <w:rFonts w:hint="eastAsia" w:ascii="宋体" w:hAnsi="宋体"/>
          <w:color w:val="auto"/>
          <w:sz w:val="24"/>
          <w:highlight w:val="none"/>
        </w:rPr>
        <w:t>的采购结果，依据《</w:t>
      </w:r>
      <w:r>
        <w:rPr>
          <w:rFonts w:hint="eastAsia" w:ascii="宋体" w:hAnsi="宋体"/>
          <w:color w:val="auto"/>
          <w:sz w:val="24"/>
          <w:highlight w:val="none"/>
          <w:lang w:eastAsia="zh-CN"/>
        </w:rPr>
        <w:t>中华人民共和国民法典</w:t>
      </w:r>
      <w:r>
        <w:rPr>
          <w:rFonts w:hint="eastAsia" w:ascii="宋体" w:hAnsi="宋体"/>
          <w:color w:val="auto"/>
          <w:sz w:val="24"/>
          <w:highlight w:val="none"/>
        </w:rPr>
        <w:t>》有关规定，甲乙双方在平等自愿、互惠互利的基础上，确认乙方为甲方供货单位。经双方充分协商一致，现就货物的供应及相关事宜达成合同样式及主要条款如下：</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jc w:val="left"/>
        <w:textAlignment w:val="auto"/>
        <w:rPr>
          <w:rFonts w:ascii="宋体" w:hAnsi="宋体"/>
          <w:color w:val="auto"/>
          <w:sz w:val="24"/>
          <w:highlight w:val="none"/>
        </w:rPr>
      </w:pPr>
      <w:r>
        <w:rPr>
          <w:rFonts w:hint="eastAsia" w:ascii="宋体" w:hAnsi="宋体"/>
          <w:color w:val="auto"/>
          <w:sz w:val="24"/>
          <w:highlight w:val="none"/>
        </w:rPr>
        <w:t>一、项目或设备（产品）名称、品牌、型号规格、产地、</w:t>
      </w:r>
      <w:r>
        <w:rPr>
          <w:rFonts w:hint="eastAsia" w:ascii="宋体" w:hAnsi="宋体"/>
          <w:color w:val="auto"/>
          <w:sz w:val="24"/>
          <w:highlight w:val="none"/>
          <w:shd w:val="clear" w:fill="FFFFFF"/>
          <w:lang w:eastAsia="zh-CN"/>
        </w:rPr>
        <w:t>制造商</w:t>
      </w:r>
      <w:r>
        <w:rPr>
          <w:rFonts w:hint="eastAsia" w:ascii="宋体" w:hAnsi="宋体"/>
          <w:color w:val="auto"/>
          <w:sz w:val="24"/>
          <w:highlight w:val="none"/>
        </w:rPr>
        <w:t>、数量、单价（人民币元）</w:t>
      </w:r>
    </w:p>
    <w:tbl>
      <w:tblPr>
        <w:tblStyle w:val="26"/>
        <w:tblW w:w="9296"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610"/>
        <w:gridCol w:w="2146"/>
        <w:gridCol w:w="889"/>
        <w:gridCol w:w="1125"/>
        <w:gridCol w:w="1502"/>
        <w:gridCol w:w="122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00"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r>
              <w:rPr>
                <w:rFonts w:hint="eastAsia"/>
                <w:color w:val="auto"/>
                <w:szCs w:val="21"/>
                <w:highlight w:val="none"/>
                <w:shd w:val="clear" w:color="auto" w:fill="FFFFFF"/>
              </w:rPr>
              <w:t>序号</w:t>
            </w:r>
          </w:p>
        </w:tc>
        <w:tc>
          <w:tcPr>
            <w:tcW w:w="1610"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r>
              <w:rPr>
                <w:rFonts w:hint="eastAsia"/>
                <w:color w:val="auto"/>
                <w:szCs w:val="21"/>
                <w:highlight w:val="none"/>
                <w:shd w:val="clear" w:color="auto" w:fill="FFFFFF"/>
              </w:rPr>
              <w:t>标的名称</w:t>
            </w:r>
          </w:p>
        </w:tc>
        <w:tc>
          <w:tcPr>
            <w:tcW w:w="2146"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r>
              <w:rPr>
                <w:rFonts w:hint="eastAsia"/>
                <w:color w:val="auto"/>
                <w:szCs w:val="21"/>
                <w:highlight w:val="none"/>
                <w:shd w:val="clear" w:color="auto" w:fill="FFFFFF"/>
              </w:rPr>
              <w:t>品牌、型号规格</w:t>
            </w:r>
          </w:p>
        </w:tc>
        <w:tc>
          <w:tcPr>
            <w:tcW w:w="889"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r>
              <w:rPr>
                <w:rFonts w:hint="eastAsia"/>
                <w:color w:val="auto"/>
                <w:szCs w:val="21"/>
                <w:highlight w:val="none"/>
                <w:shd w:val="clear" w:color="auto" w:fill="FFFFFF"/>
              </w:rPr>
              <w:t>数量</w:t>
            </w:r>
          </w:p>
        </w:tc>
        <w:tc>
          <w:tcPr>
            <w:tcW w:w="1125"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r>
              <w:rPr>
                <w:rFonts w:hint="eastAsia"/>
                <w:color w:val="auto"/>
                <w:szCs w:val="21"/>
                <w:highlight w:val="none"/>
                <w:shd w:val="clear" w:color="auto" w:fill="FFFFFF"/>
              </w:rPr>
              <w:t>单价</w:t>
            </w:r>
          </w:p>
        </w:tc>
        <w:tc>
          <w:tcPr>
            <w:tcW w:w="1502"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r>
              <w:rPr>
                <w:rFonts w:hint="eastAsia"/>
                <w:color w:val="auto"/>
                <w:szCs w:val="21"/>
                <w:highlight w:val="none"/>
                <w:shd w:val="clear" w:color="auto" w:fill="FFFFFF"/>
              </w:rPr>
              <w:t>总价</w:t>
            </w:r>
          </w:p>
        </w:tc>
        <w:tc>
          <w:tcPr>
            <w:tcW w:w="1224"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r>
              <w:rPr>
                <w:rFonts w:hint="eastAsia"/>
                <w:color w:val="auto"/>
                <w:szCs w:val="21"/>
                <w:highlight w:val="none"/>
                <w:shd w:val="clear" w:color="auto" w:fill="FFFFFF"/>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1610"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2146" w:type="dxa"/>
            <w:vAlign w:val="center"/>
          </w:tcPr>
          <w:p>
            <w:pPr>
              <w:adjustRightInd w:val="0"/>
              <w:snapToGrid w:val="0"/>
              <w:spacing w:before="120" w:beforeLines="50" w:line="360" w:lineRule="auto"/>
              <w:ind w:left="31" w:leftChars="15"/>
              <w:jc w:val="center"/>
              <w:rPr>
                <w:rFonts w:hint="default" w:eastAsia="宋体"/>
                <w:color w:val="auto"/>
                <w:szCs w:val="21"/>
                <w:highlight w:val="none"/>
                <w:shd w:val="clear" w:color="auto" w:fill="FFFFFF"/>
                <w:lang w:val="en-US" w:eastAsia="zh-CN"/>
              </w:rPr>
            </w:pPr>
          </w:p>
        </w:tc>
        <w:tc>
          <w:tcPr>
            <w:tcW w:w="889"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1125"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1502"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1224"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800"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1610"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2146"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889"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1125"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1502"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c>
          <w:tcPr>
            <w:tcW w:w="1224" w:type="dxa"/>
            <w:vAlign w:val="center"/>
          </w:tcPr>
          <w:p>
            <w:pPr>
              <w:adjustRightInd w:val="0"/>
              <w:snapToGrid w:val="0"/>
              <w:spacing w:before="120" w:beforeLines="50" w:line="360" w:lineRule="auto"/>
              <w:ind w:left="31" w:leftChars="15"/>
              <w:jc w:val="center"/>
              <w:rPr>
                <w:color w:val="auto"/>
                <w:szCs w:val="21"/>
                <w:highlight w:val="none"/>
                <w:shd w:val="clear" w:color="auto" w:fill="FFFFFF"/>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296" w:type="dxa"/>
            <w:gridSpan w:val="7"/>
            <w:vAlign w:val="center"/>
          </w:tcPr>
          <w:p>
            <w:pPr>
              <w:adjustRightInd w:val="0"/>
              <w:snapToGrid w:val="0"/>
              <w:spacing w:before="120" w:beforeLines="50" w:line="360" w:lineRule="auto"/>
              <w:ind w:left="31" w:leftChars="15"/>
              <w:rPr>
                <w:color w:val="auto"/>
                <w:szCs w:val="21"/>
                <w:highlight w:val="none"/>
                <w:shd w:val="clear" w:color="auto" w:fill="FFFFFF"/>
              </w:rPr>
            </w:pPr>
            <w:r>
              <w:rPr>
                <w:rFonts w:hint="eastAsia"/>
                <w:color w:val="auto"/>
                <w:szCs w:val="21"/>
                <w:highlight w:val="none"/>
                <w:shd w:val="clear" w:color="auto" w:fill="FFFFFF"/>
              </w:rPr>
              <w:t>合同金额小写：</w:t>
            </w:r>
          </w:p>
          <w:p>
            <w:pPr>
              <w:adjustRightInd w:val="0"/>
              <w:snapToGrid w:val="0"/>
              <w:spacing w:before="120" w:beforeLines="50" w:line="360" w:lineRule="auto"/>
              <w:ind w:left="31" w:leftChars="15" w:firstLine="840" w:firstLineChars="400"/>
              <w:rPr>
                <w:color w:val="auto"/>
                <w:szCs w:val="21"/>
                <w:highlight w:val="none"/>
                <w:shd w:val="clear" w:color="auto" w:fill="FFFFFF"/>
              </w:rPr>
            </w:pPr>
            <w:r>
              <w:rPr>
                <w:rFonts w:hint="eastAsia"/>
                <w:color w:val="auto"/>
                <w:szCs w:val="21"/>
                <w:highlight w:val="none"/>
                <w:shd w:val="clear" w:color="auto" w:fill="FFFFFF"/>
              </w:rPr>
              <w:t>大写：</w:t>
            </w:r>
          </w:p>
        </w:tc>
      </w:tr>
    </w:tbl>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产品须满足招标文件及投标书承诺的技术要求。（技术参数和详细配置不够填写须另作附件）</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二、随机资料和配套附属产品要求：乙方应按照招标文件要求及投标书所承诺的事项履行义务。</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三、安装调试要求：制造商派工程师到用户现场负责设备安装、调试。用户在现场配合并提供必要的安装条件。制造商自备安装、调试专用工具。</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设备安装调试符合</w:t>
      </w:r>
      <w:r>
        <w:rPr>
          <w:rFonts w:hint="eastAsia" w:ascii="宋体" w:hAnsi="宋体"/>
          <w:color w:val="auto"/>
          <w:sz w:val="24"/>
          <w:highlight w:val="none"/>
          <w:u w:val="none"/>
        </w:rPr>
        <w:t>国家规定的相</w:t>
      </w:r>
      <w:r>
        <w:rPr>
          <w:rFonts w:hint="eastAsia" w:ascii="宋体" w:hAnsi="宋体"/>
          <w:color w:val="auto"/>
          <w:sz w:val="24"/>
          <w:highlight w:val="none"/>
        </w:rPr>
        <w:t>应标准，并满足甲方技术要求，乙方负责进行设备的免费安装测试同时完成。</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四、配套设备、备品备件（含易损件或消耗品）要求及长期供应优惠条件</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乙方应按照招标文件要求及投标书所承诺的事项履行义务。</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五、合同总价（大写）：                 （人民币：元）小写：          元</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其中：以上价格为甲方指定地点统一交货价并包含安装运输调试费用。本合同的供货范围，除包括上述货物外，还包括随机的辅助电气设备、专用电线电缆、随机软件、技术文档、设备运行所必需的随机消耗品（如箱包等），相应的技术服务与质量保证文件。</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六、甲乙双方的权利和义务</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outlineLvl w:val="1"/>
        <w:rPr>
          <w:rFonts w:ascii="宋体" w:hAnsi="宋体"/>
          <w:color w:val="auto"/>
          <w:sz w:val="24"/>
          <w:highlight w:val="none"/>
        </w:rPr>
      </w:pPr>
      <w:r>
        <w:rPr>
          <w:rFonts w:hint="eastAsia" w:ascii="宋体" w:hAnsi="宋体"/>
          <w:color w:val="auto"/>
          <w:sz w:val="24"/>
          <w:highlight w:val="none"/>
        </w:rPr>
        <w:t>（一）甲方的权利和义务</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1．负责合同签订后项目实施的工作（如与乙方的具体联系和</w:t>
      </w:r>
      <w:r>
        <w:rPr>
          <w:rFonts w:hint="eastAsia" w:ascii="宋体" w:hAnsi="宋体"/>
          <w:color w:val="auto"/>
          <w:sz w:val="24"/>
          <w:highlight w:val="none"/>
          <w:shd w:val="clear" w:fill="FFFFFF"/>
          <w:lang w:eastAsia="zh-CN"/>
        </w:rPr>
        <w:t>衔接</w:t>
      </w:r>
      <w:r>
        <w:rPr>
          <w:rFonts w:hint="eastAsia" w:ascii="宋体" w:hAnsi="宋体"/>
          <w:color w:val="auto"/>
          <w:sz w:val="24"/>
          <w:highlight w:val="none"/>
        </w:rPr>
        <w:t>，货物现场安装调试或项目建设施工时配备人员进行监管控制）；</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2．负责提供货物和安装调试或项目建设施工</w:t>
      </w:r>
      <w:r>
        <w:rPr>
          <w:rFonts w:hint="eastAsia" w:ascii="宋体" w:hAnsi="宋体"/>
          <w:color w:val="auto"/>
          <w:sz w:val="24"/>
          <w:highlight w:val="none"/>
          <w:shd w:val="clear" w:fill="FFFFFF"/>
          <w:lang w:eastAsia="zh-CN"/>
        </w:rPr>
        <w:t>所必需的</w:t>
      </w:r>
      <w:r>
        <w:rPr>
          <w:rFonts w:hint="eastAsia" w:ascii="宋体" w:hAnsi="宋体"/>
          <w:color w:val="auto"/>
          <w:sz w:val="24"/>
          <w:highlight w:val="none"/>
        </w:rPr>
        <w:t>场地和环境；</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3．负责组织成立验收小组对货物或项目进行验收并签署验收报告；</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4．按合同规定享有乙方提供的货物或项目服务；</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outlineLvl w:val="1"/>
        <w:rPr>
          <w:rFonts w:ascii="宋体" w:hAnsi="宋体"/>
          <w:color w:val="auto"/>
          <w:sz w:val="24"/>
          <w:highlight w:val="none"/>
        </w:rPr>
      </w:pPr>
      <w:r>
        <w:rPr>
          <w:rFonts w:hint="eastAsia" w:ascii="宋体" w:hAnsi="宋体"/>
          <w:color w:val="auto"/>
          <w:sz w:val="24"/>
          <w:highlight w:val="none"/>
        </w:rPr>
        <w:t>（二）乙方的权利和义务</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 xml:space="preserve">1．乙方保证按本合同一、二、三、四、五条款负责完成甲方项目，并保证提供的设备是全新（包括零部件）、符合招标文件规定、具有国家有关部门注册并符合国家质量检测标准（进口产品具有国家有关部门完整手续）和产品出厂标准的设备；设备及主要配件保修期为（  ）年，终身负责维修；并保证设备在甲方报废前正常运行。 </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具体服务：保修期内，乙方对设备提供全免费上门保修或免费更换；保修期后，收取成本费维修（自然灾害及人为故意损坏除外）；主设备乙方提供现场维修，维修人员在收到故障报告后保证（  ）小时内到达现场，乙方保证在甲方指定地点供应备品备件（含易损件）和配套消耗品；乙方对所提供的设备实行（  ）月时间定期进行保养（或维护、巡检）制度；</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2．保证甲方在合同设备或项目（有配套软件的还包括软件产品）使用期间不受第三方提出侵犯其专利权、商标权和工业设计权的起诉。</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3．严格遵守投标、技术澄清、商务谈判、中标所承诺的一切规定和条款；</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shd w:val="clear" w:fill="FFFFFF"/>
          <w:lang w:eastAsia="zh-CN"/>
        </w:rPr>
        <w:t>与</w:t>
      </w:r>
      <w:r>
        <w:rPr>
          <w:rFonts w:hint="eastAsia" w:ascii="宋体" w:hAnsi="宋体"/>
          <w:color w:val="auto"/>
          <w:sz w:val="24"/>
          <w:highlight w:val="none"/>
        </w:rPr>
        <w:t xml:space="preserve">甲方共同进行设备和项目的验收。                                       </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七、以上内容与甲方采购确认和乙方中标承诺情况一致。</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八、技术培训：</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乙方向甲方提供不少于   天的设备使用人员现场免费培训，培训内容包括设备的调试、使用、一般的维修、维护及保养等；食宿自理（各自负责）；</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其他由甲乙双方协定：</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九、甲方在设备使用过程中发生技术质量问题，乙方应提供及时有效的技术支持，乙方应向甲方提供在省内的维修服务中心、特约维修服务站等售后服务网点的名单、联系地址、联系电话。</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乙方技术支持电话：                   ，联系人：                。</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十、整体项目完成时间或设备送达甲方指定地点并按规范安装调试完毕时间为合同签订生效后          日内。</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十一、验收及验收标准</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1．设备验收：设备到达甲方指定地点后甲方统一初验是否符合合同要求</w:t>
      </w:r>
      <w:r>
        <w:rPr>
          <w:rFonts w:hint="eastAsia" w:ascii="宋体" w:hAnsi="宋体"/>
          <w:color w:val="auto"/>
          <w:sz w:val="24"/>
          <w:highlight w:val="none"/>
          <w:shd w:val="clear" w:fill="FFFFFF"/>
          <w:lang w:eastAsia="zh-CN"/>
        </w:rPr>
        <w:t>（</w:t>
      </w:r>
      <w:r>
        <w:rPr>
          <w:rFonts w:hint="eastAsia" w:ascii="宋体" w:hAnsi="宋体"/>
          <w:color w:val="auto"/>
          <w:sz w:val="24"/>
          <w:highlight w:val="none"/>
        </w:rPr>
        <w:t>或按所提供样品进行验收)。</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设备交验地点和方式：合同签订后，乙方负责将完整配套的原封设备（含开机必要消耗品）送到甲方指定的地点（                            ），由甲乙双方共同开箱初验，并由乙方按合同规范要求完成安装及加电测试等。交货时，乙方随货向甲方交付设备必需的合格证、保修卡，相关资料（如操作手册、使用指南、维修手册、安装调试说明书、服务手册等）及配备的</w:t>
      </w:r>
      <w:r>
        <w:rPr>
          <w:rFonts w:hint="eastAsia" w:ascii="宋体" w:hAnsi="宋体"/>
          <w:color w:val="auto"/>
          <w:sz w:val="24"/>
          <w:highlight w:val="none"/>
          <w:shd w:val="clear" w:fill="FFFFFF"/>
          <w:lang w:eastAsia="zh-CN"/>
        </w:rPr>
        <w:t>工件</w:t>
      </w:r>
      <w:r>
        <w:rPr>
          <w:rFonts w:hint="eastAsia" w:ascii="宋体" w:hAnsi="宋体"/>
          <w:color w:val="auto"/>
          <w:sz w:val="24"/>
          <w:highlight w:val="none"/>
        </w:rPr>
        <w:t>、工具等；货物到达指定</w:t>
      </w:r>
      <w:r>
        <w:rPr>
          <w:rFonts w:hint="eastAsia" w:ascii="宋体" w:hAnsi="宋体"/>
          <w:color w:val="auto"/>
          <w:sz w:val="24"/>
          <w:highlight w:val="none"/>
          <w:lang w:eastAsia="zh-CN"/>
        </w:rPr>
        <w:t>履约地点</w:t>
      </w:r>
      <w:r>
        <w:rPr>
          <w:rFonts w:hint="eastAsia" w:ascii="宋体" w:hAnsi="宋体"/>
          <w:color w:val="auto"/>
          <w:sz w:val="24"/>
          <w:highlight w:val="none"/>
        </w:rPr>
        <w:t>后，将由甲方和乙方进行集中验货，若开箱加电测试发现不合格的货物，乙方必须予以更换；在货物最终验收后的质量保证期，乙方应对由于设计、工艺或者材料的缺陷而发生的任何不足或故障负责，费用由乙方承担。</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2．项目验收：设备安装和调试或项目建设施工完成后，甲方检验、测试是否合格并满足合同技术要求；</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十二、合同价款结算</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（一）合同生效</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（二）合同价款支付方式</w:t>
      </w:r>
      <w:r>
        <w:rPr>
          <w:rFonts w:hint="eastAsia" w:ascii="宋体" w:hAnsi="宋体"/>
          <w:color w:val="auto"/>
          <w:sz w:val="24"/>
          <w:highlight w:val="none"/>
          <w:lang w:eastAsia="zh-CN"/>
        </w:rPr>
        <w:t>：（</w:t>
      </w:r>
      <w:r>
        <w:rPr>
          <w:rFonts w:hint="eastAsia" w:ascii="宋体" w:hAnsi="宋体"/>
          <w:b/>
          <w:bCs/>
          <w:color w:val="auto"/>
          <w:sz w:val="24"/>
          <w:highlight w:val="none"/>
          <w:lang w:eastAsia="zh-CN"/>
        </w:rPr>
        <w:t>具体付款条件及付款方式以采购人和中标人在合同谈判中双方商定）</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十三、违约责任：</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除发生不可抗力事实外，乙方所交设备和安装调试与合同标准不相符合的，甲方有权拒收设备；逾期交货将向甲方每日偿付合同总额千分之一的滞纳金。因乙方不能按期交付设备和完成安装调试及所交设备和安装调试与合同标准不符使甲方造成经济损失的应依法赔偿。</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甲方无正当理由拒收设备，甲方向乙方偿付合同款总价</w:t>
      </w:r>
      <w:r>
        <w:rPr>
          <w:rFonts w:hint="eastAsia" w:ascii="宋体" w:hAnsi="宋体"/>
          <w:color w:val="auto"/>
          <w:sz w:val="24"/>
          <w:highlight w:val="none"/>
          <w:shd w:val="clear" w:fill="FFFFFF"/>
          <w:lang w:eastAsia="zh-CN"/>
        </w:rPr>
        <w:t>5%</w:t>
      </w:r>
      <w:r>
        <w:rPr>
          <w:rFonts w:hint="eastAsia" w:ascii="宋体" w:hAnsi="宋体"/>
          <w:color w:val="auto"/>
          <w:sz w:val="24"/>
          <w:highlight w:val="none"/>
        </w:rPr>
        <w:t>的违约金；逾期支付合同款将向乙方每日偿付欠款总额千分之一的滞纳金。</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甲方有权拒付合同价以外的任何费用；乙方有权拒绝合同整体范围以外的条件。</w:t>
      </w:r>
    </w:p>
    <w:p>
      <w:pPr>
        <w:keepNext w:val="0"/>
        <w:keepLines w:val="0"/>
        <w:pageBreakBefore w:val="0"/>
        <w:widowControl w:val="0"/>
        <w:kinsoku/>
        <w:wordWrap/>
        <w:overflowPunct/>
        <w:topLinePunct w:val="0"/>
        <w:autoSpaceDE/>
        <w:autoSpaceDN/>
        <w:bidi w:val="0"/>
        <w:adjustRightInd/>
        <w:snapToGrid/>
        <w:spacing w:line="520" w:lineRule="exact"/>
        <w:ind w:firstLine="540" w:firstLineChars="225"/>
        <w:textAlignment w:val="auto"/>
        <w:rPr>
          <w:rFonts w:ascii="宋体" w:hAnsi="宋体"/>
          <w:color w:val="auto"/>
          <w:sz w:val="24"/>
          <w:highlight w:val="none"/>
        </w:rPr>
      </w:pPr>
      <w:r>
        <w:rPr>
          <w:rFonts w:hint="eastAsia" w:ascii="宋体" w:hAnsi="宋体"/>
          <w:color w:val="auto"/>
          <w:sz w:val="24"/>
          <w:highlight w:val="none"/>
        </w:rPr>
        <w:t>十四、甲乙双方在履行合同过程中发生纠纷，应及时向有关政府采购监督管理部门反映，以便相关部门进行协调或处理；也可以直接向合同签订地仲裁部门申请仲裁</w:t>
      </w:r>
      <w:r>
        <w:rPr>
          <w:rFonts w:hint="eastAsia" w:ascii="宋体" w:hAnsi="宋体"/>
          <w:color w:val="auto"/>
          <w:sz w:val="24"/>
          <w:highlight w:val="none"/>
          <w:shd w:val="clear" w:fill="FFFFFF"/>
          <w:lang w:eastAsia="zh-CN"/>
        </w:rPr>
        <w:t>；在</w:t>
      </w:r>
      <w:r>
        <w:rPr>
          <w:rFonts w:hint="eastAsia" w:ascii="宋体" w:hAnsi="宋体"/>
          <w:color w:val="auto"/>
          <w:sz w:val="24"/>
          <w:highlight w:val="none"/>
        </w:rPr>
        <w:t>本合同发生争议产生的诉讼，由合同签订地人民法院管辖。</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十五、本合同其他未尽事宜，按国家《</w:t>
      </w:r>
      <w:r>
        <w:rPr>
          <w:rFonts w:hint="eastAsia" w:ascii="宋体" w:hAnsi="宋体"/>
          <w:color w:val="auto"/>
          <w:sz w:val="24"/>
          <w:highlight w:val="none"/>
          <w:lang w:eastAsia="zh-CN"/>
        </w:rPr>
        <w:t>中华人民共和国民法典</w:t>
      </w:r>
      <w:r>
        <w:rPr>
          <w:rFonts w:hint="eastAsia" w:ascii="宋体" w:hAnsi="宋体"/>
          <w:color w:val="auto"/>
          <w:sz w:val="24"/>
          <w:highlight w:val="none"/>
        </w:rPr>
        <w:t>》有关规定处理。</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十六、本合同一式六份，甲方四份，乙方二份。</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十七、本合同自签订之日起生效。</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十八、本合同不可分割之部分：</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1．招标文件；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2．中标人投标文件及澄清文件；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3．中标通知书；</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4．合同书附件。</w:t>
      </w:r>
    </w:p>
    <w:p>
      <w:pPr>
        <w:pStyle w:val="31"/>
        <w:ind w:left="0" w:leftChars="0" w:firstLine="0" w:firstLineChars="0"/>
        <w:rPr>
          <w:rFonts w:hint="eastAsia" w:ascii="宋体" w:hAnsi="宋体"/>
          <w:color w:val="auto"/>
          <w:sz w:val="24"/>
          <w:highlight w:val="none"/>
        </w:rPr>
      </w:pPr>
    </w:p>
    <w:p>
      <w:pPr>
        <w:rPr>
          <w:rFonts w:hint="eastAsia" w:ascii="宋体" w:hAnsi="宋体"/>
          <w:color w:val="auto"/>
          <w:sz w:val="24"/>
          <w:highlight w:val="none"/>
        </w:rPr>
      </w:pPr>
    </w:p>
    <w:p>
      <w:pPr>
        <w:pStyle w:val="31"/>
        <w:ind w:left="0" w:leftChars="0" w:firstLine="0" w:firstLineChars="0"/>
        <w:rPr>
          <w:rFonts w:hint="eastAsia" w:ascii="宋体" w:hAnsi="宋体"/>
          <w:color w:val="auto"/>
          <w:sz w:val="24"/>
          <w:highlight w:val="none"/>
        </w:rPr>
      </w:pPr>
    </w:p>
    <w:p>
      <w:pPr>
        <w:rPr>
          <w:rFonts w:hint="eastAsia" w:ascii="宋体" w:hAnsi="宋体"/>
          <w:color w:val="auto"/>
          <w:sz w:val="24"/>
          <w:highlight w:val="none"/>
        </w:rPr>
      </w:pPr>
    </w:p>
    <w:p>
      <w:pPr>
        <w:pStyle w:val="31"/>
        <w:spacing w:line="360" w:lineRule="auto"/>
        <w:ind w:left="0" w:leftChars="0" w:firstLine="442" w:firstLineChars="200"/>
        <w:rPr>
          <w:color w:val="auto"/>
          <w:highlight w:val="none"/>
        </w:rPr>
      </w:pPr>
      <w:r>
        <w:rPr>
          <w:rFonts w:hint="eastAsia" w:ascii="宋体" w:hAnsi="宋体" w:cs="宋体"/>
          <w:b/>
          <w:color w:val="auto"/>
          <w:sz w:val="22"/>
          <w:szCs w:val="22"/>
          <w:highlight w:val="none"/>
        </w:rPr>
        <w:t>注：此范本仅为普通格式合同范本，仅供参考。采购双方可根据最终达成的成交内容进行调整、修改、补充，正式合同以采购双方根据民法典有关规定并参照此范本格式进行签订为准。</w:t>
      </w:r>
    </w:p>
    <w:p>
      <w:pPr>
        <w:spacing w:line="480" w:lineRule="exact"/>
        <w:rPr>
          <w:color w:val="auto"/>
          <w:sz w:val="24"/>
          <w:highlight w:val="none"/>
        </w:rPr>
      </w:pPr>
    </w:p>
    <w:bookmarkEnd w:id="88"/>
    <w:bookmarkEnd w:id="91"/>
    <w:bookmarkEnd w:id="92"/>
    <w:bookmarkEnd w:id="93"/>
    <w:p>
      <w:pPr>
        <w:spacing w:line="480" w:lineRule="exact"/>
        <w:jc w:val="center"/>
        <w:outlineLvl w:val="0"/>
        <w:rPr>
          <w:rFonts w:hint="eastAsia" w:ascii="黑体" w:hAnsi="黑体" w:eastAsia="黑体"/>
          <w:b/>
          <w:color w:val="auto"/>
          <w:sz w:val="44"/>
          <w:szCs w:val="44"/>
          <w:highlight w:val="none"/>
        </w:rPr>
      </w:pPr>
      <w:bookmarkStart w:id="100" w:name="_Toc370"/>
      <w:bookmarkStart w:id="101" w:name="_Toc32019"/>
      <w:bookmarkStart w:id="102" w:name="_Toc3542"/>
      <w:r>
        <w:rPr>
          <w:rFonts w:hint="eastAsia" w:ascii="黑体" w:hAnsi="黑体" w:eastAsia="黑体"/>
          <w:b/>
          <w:color w:val="auto"/>
          <w:sz w:val="44"/>
          <w:szCs w:val="44"/>
          <w:highlight w:val="none"/>
        </w:rPr>
        <w:t>第六章  投标文件格式</w:t>
      </w:r>
      <w:bookmarkEnd w:id="100"/>
      <w:bookmarkEnd w:id="101"/>
      <w:bookmarkEnd w:id="102"/>
    </w:p>
    <w:p>
      <w:pPr>
        <w:spacing w:line="360" w:lineRule="auto"/>
        <w:rPr>
          <w:rFonts w:hint="eastAsia" w:ascii="宋体" w:hAnsi="宋体"/>
          <w:color w:val="auto"/>
          <w:sz w:val="24"/>
          <w:highlight w:val="none"/>
        </w:rPr>
      </w:pPr>
    </w:p>
    <w:p>
      <w:pPr>
        <w:spacing w:line="360" w:lineRule="auto"/>
        <w:rPr>
          <w:rFonts w:ascii="宋体" w:hAnsi="宋体"/>
          <w:color w:val="auto"/>
          <w:sz w:val="24"/>
          <w:highlight w:val="none"/>
        </w:rPr>
      </w:pPr>
      <w:r>
        <w:rPr>
          <w:rFonts w:hint="eastAsia" w:ascii="宋体" w:hAnsi="宋体"/>
          <w:color w:val="auto"/>
          <w:sz w:val="24"/>
          <w:highlight w:val="none"/>
        </w:rPr>
        <w:t>编写说明：</w:t>
      </w:r>
    </w:p>
    <w:p>
      <w:pPr>
        <w:spacing w:line="360" w:lineRule="auto"/>
        <w:ind w:firstLine="540" w:firstLineChars="225"/>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lang w:val="en-US" w:eastAsia="zh-CN"/>
        </w:rPr>
        <w:t>.</w:t>
      </w:r>
      <w:r>
        <w:rPr>
          <w:rFonts w:hint="eastAsia" w:ascii="宋体" w:hAnsi="宋体"/>
          <w:color w:val="auto"/>
          <w:sz w:val="24"/>
          <w:highlight w:val="none"/>
        </w:rPr>
        <w:t>为帮助投标人高效规范编写投标文件，也便于评委充分有效查阅投标人的投标情况，特提供本投标文件要求和格式。</w:t>
      </w:r>
    </w:p>
    <w:p>
      <w:pPr>
        <w:spacing w:line="360" w:lineRule="auto"/>
        <w:ind w:firstLine="540" w:firstLineChars="225"/>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w:t>
      </w:r>
      <w:r>
        <w:rPr>
          <w:rFonts w:hint="eastAsia" w:ascii="宋体" w:hAnsi="宋体"/>
          <w:color w:val="auto"/>
          <w:sz w:val="24"/>
          <w:highlight w:val="none"/>
        </w:rPr>
        <w:t>投标人按以下文件顺序编写。投标人另行提供的文件顺序其后罗列。</w:t>
      </w:r>
    </w:p>
    <w:p>
      <w:pPr>
        <w:spacing w:line="360" w:lineRule="auto"/>
        <w:ind w:firstLine="540" w:firstLineChars="225"/>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w:t>
      </w:r>
      <w:r>
        <w:rPr>
          <w:rFonts w:hint="eastAsia" w:ascii="宋体" w:hAnsi="宋体"/>
          <w:color w:val="auto"/>
          <w:sz w:val="24"/>
          <w:highlight w:val="none"/>
        </w:rPr>
        <w:t>投标人应如实填写投标文件。</w:t>
      </w:r>
    </w:p>
    <w:p>
      <w:pPr>
        <w:spacing w:line="360" w:lineRule="auto"/>
        <w:ind w:firstLine="540" w:firstLineChars="225"/>
        <w:rPr>
          <w:rFonts w:hint="eastAsia"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lang w:val="en-US" w:eastAsia="zh-CN"/>
        </w:rPr>
        <w:t>.</w:t>
      </w:r>
      <w:r>
        <w:rPr>
          <w:rFonts w:hint="eastAsia" w:ascii="宋体" w:hAnsi="宋体"/>
          <w:color w:val="auto"/>
          <w:sz w:val="24"/>
          <w:highlight w:val="none"/>
          <w:lang w:eastAsia="zh-CN"/>
        </w:rPr>
        <w:t>采购人</w:t>
      </w:r>
      <w:r>
        <w:rPr>
          <w:rFonts w:hint="eastAsia" w:ascii="宋体" w:hAnsi="宋体"/>
          <w:color w:val="auto"/>
          <w:sz w:val="24"/>
          <w:highlight w:val="none"/>
        </w:rPr>
        <w:t>有权利在投标人中标后，对中标人的投标文件进行再次的审查。中标人有义务配合</w:t>
      </w:r>
      <w:r>
        <w:rPr>
          <w:rFonts w:hint="eastAsia" w:ascii="宋体" w:hAnsi="宋体"/>
          <w:color w:val="auto"/>
          <w:sz w:val="24"/>
          <w:highlight w:val="none"/>
          <w:lang w:eastAsia="zh-CN"/>
        </w:rPr>
        <w:t>采购人</w:t>
      </w:r>
      <w:r>
        <w:rPr>
          <w:rFonts w:hint="eastAsia" w:ascii="宋体" w:hAnsi="宋体"/>
          <w:color w:val="auto"/>
          <w:sz w:val="24"/>
          <w:highlight w:val="none"/>
        </w:rPr>
        <w:t>的审查，如拒绝提供对其投标文件中相应的审查说明或证明材料，或提供的证明材料和投标文件有重大实质性负向误差，</w:t>
      </w:r>
      <w:r>
        <w:rPr>
          <w:rFonts w:hint="eastAsia" w:ascii="宋体" w:hAnsi="宋体"/>
          <w:color w:val="auto"/>
          <w:sz w:val="24"/>
          <w:highlight w:val="none"/>
          <w:lang w:eastAsia="zh-CN"/>
        </w:rPr>
        <w:t>采购人</w:t>
      </w:r>
      <w:r>
        <w:rPr>
          <w:rFonts w:hint="eastAsia" w:ascii="宋体" w:hAnsi="宋体"/>
          <w:color w:val="auto"/>
          <w:sz w:val="24"/>
          <w:highlight w:val="none"/>
        </w:rPr>
        <w:t>可视为中标人提供虚假文件材料，从而拒绝中标人的中标资格，并可追究中标人的法律责任。</w:t>
      </w:r>
    </w:p>
    <w:p>
      <w:pPr>
        <w:spacing w:line="360" w:lineRule="auto"/>
        <w:ind w:firstLine="540" w:firstLineChars="225"/>
        <w:rPr>
          <w:rFonts w:hint="eastAsia" w:ascii="宋体" w:hAnsi="宋体"/>
          <w:color w:val="auto"/>
          <w:sz w:val="24"/>
          <w:highlight w:val="none"/>
        </w:rPr>
      </w:pPr>
      <w:r>
        <w:rPr>
          <w:rFonts w:hint="eastAsia" w:ascii="宋体" w:hAnsi="宋体"/>
          <w:color w:val="auto"/>
          <w:sz w:val="24"/>
          <w:highlight w:val="none"/>
        </w:rPr>
        <w:t>注：1.投标文件应编写统一的目录。</w:t>
      </w:r>
    </w:p>
    <w:p>
      <w:pPr>
        <w:pStyle w:val="25"/>
        <w:spacing w:line="360" w:lineRule="auto"/>
        <w:ind w:firstLine="480" w:firstLineChars="200"/>
        <w:rPr>
          <w:rFonts w:ascii="黑体" w:hAnsi="黑体" w:eastAsia="黑体"/>
          <w:b/>
          <w:color w:val="auto"/>
          <w:sz w:val="24"/>
          <w:szCs w:val="24"/>
          <w:highlight w:val="none"/>
        </w:rPr>
      </w:pPr>
      <w:r>
        <w:rPr>
          <w:rFonts w:hint="eastAsia" w:ascii="宋体" w:hAnsi="宋体" w:eastAsia="宋体" w:cs="宋体"/>
          <w:color w:val="auto"/>
          <w:sz w:val="24"/>
          <w:highlight w:val="none"/>
        </w:rPr>
        <w:t>2.已提供格式的请各竞标单位认真填写，无格式提供的请各竞标单位根据企业自身情况结合本项目的实际需求自拟。</w:t>
      </w:r>
    </w:p>
    <w:p>
      <w:pPr>
        <w:pStyle w:val="15"/>
        <w:spacing w:line="1200" w:lineRule="exact"/>
        <w:jc w:val="center"/>
        <w:rPr>
          <w:rFonts w:hint="eastAsia" w:ascii="黑体" w:hAnsi="黑体" w:eastAsia="黑体"/>
          <w:b w:val="0"/>
          <w:bCs/>
          <w:color w:val="auto"/>
          <w:sz w:val="28"/>
          <w:szCs w:val="28"/>
          <w:highlight w:val="none"/>
          <w:lang w:val="en-US" w:eastAsia="zh-CN"/>
        </w:rPr>
      </w:pPr>
    </w:p>
    <w:p>
      <w:pPr>
        <w:pStyle w:val="15"/>
        <w:spacing w:line="1200" w:lineRule="exact"/>
        <w:jc w:val="center"/>
        <w:rPr>
          <w:rFonts w:hint="eastAsia" w:ascii="黑体" w:hAnsi="黑体" w:eastAsia="黑体"/>
          <w:b w:val="0"/>
          <w:bCs/>
          <w:color w:val="auto"/>
          <w:sz w:val="28"/>
          <w:szCs w:val="28"/>
          <w:highlight w:val="none"/>
          <w:lang w:val="en-US" w:eastAsia="zh-CN"/>
        </w:rPr>
      </w:pPr>
    </w:p>
    <w:p>
      <w:pPr>
        <w:pStyle w:val="15"/>
        <w:spacing w:line="1200" w:lineRule="exact"/>
        <w:jc w:val="center"/>
        <w:rPr>
          <w:rFonts w:hint="eastAsia" w:ascii="黑体" w:hAnsi="黑体" w:eastAsia="黑体"/>
          <w:b w:val="0"/>
          <w:bCs/>
          <w:color w:val="auto"/>
          <w:sz w:val="28"/>
          <w:szCs w:val="28"/>
          <w:highlight w:val="none"/>
          <w:lang w:val="en-US" w:eastAsia="zh-CN"/>
        </w:rPr>
      </w:pPr>
    </w:p>
    <w:p>
      <w:pPr>
        <w:pStyle w:val="15"/>
        <w:spacing w:line="1200" w:lineRule="exact"/>
        <w:jc w:val="center"/>
        <w:rPr>
          <w:rFonts w:hint="eastAsia" w:ascii="黑体" w:hAnsi="黑体" w:eastAsia="黑体"/>
          <w:b w:val="0"/>
          <w:bCs/>
          <w:color w:val="auto"/>
          <w:sz w:val="28"/>
          <w:szCs w:val="28"/>
          <w:highlight w:val="none"/>
          <w:lang w:val="en-US" w:eastAsia="zh-CN"/>
        </w:rPr>
      </w:pPr>
    </w:p>
    <w:p>
      <w:pPr>
        <w:pStyle w:val="15"/>
        <w:spacing w:line="1200" w:lineRule="exact"/>
        <w:jc w:val="center"/>
        <w:rPr>
          <w:rFonts w:hint="eastAsia" w:ascii="黑体" w:hAnsi="黑体" w:eastAsia="黑体"/>
          <w:b w:val="0"/>
          <w:bCs/>
          <w:color w:val="auto"/>
          <w:sz w:val="28"/>
          <w:szCs w:val="28"/>
          <w:highlight w:val="none"/>
          <w:lang w:val="en-US" w:eastAsia="zh-CN"/>
        </w:rPr>
      </w:pPr>
    </w:p>
    <w:p>
      <w:pPr>
        <w:pStyle w:val="15"/>
        <w:spacing w:line="1200" w:lineRule="exact"/>
        <w:jc w:val="center"/>
        <w:outlineLvl w:val="0"/>
        <w:rPr>
          <w:rFonts w:hint="eastAsia" w:ascii="黑体" w:hAnsi="黑体" w:eastAsia="黑体"/>
          <w:b w:val="0"/>
          <w:bCs/>
          <w:color w:val="auto"/>
          <w:sz w:val="28"/>
          <w:szCs w:val="28"/>
          <w:highlight w:val="none"/>
          <w:lang w:val="en-US" w:eastAsia="zh-CN"/>
        </w:rPr>
      </w:pPr>
    </w:p>
    <w:p>
      <w:pPr>
        <w:pStyle w:val="15"/>
        <w:spacing w:line="1200" w:lineRule="exact"/>
        <w:jc w:val="center"/>
        <w:outlineLvl w:val="0"/>
        <w:rPr>
          <w:rFonts w:hint="default" w:ascii="黑体" w:hAnsi="黑体" w:eastAsia="黑体"/>
          <w:b w:val="0"/>
          <w:bCs/>
          <w:color w:val="auto"/>
          <w:sz w:val="28"/>
          <w:szCs w:val="28"/>
          <w:highlight w:val="none"/>
          <w:lang w:val="en-US" w:eastAsia="zh-CN"/>
        </w:rPr>
      </w:pPr>
      <w:r>
        <w:rPr>
          <w:rFonts w:hint="eastAsia" w:ascii="黑体" w:hAnsi="黑体" w:eastAsia="黑体"/>
          <w:b w:val="0"/>
          <w:bCs/>
          <w:color w:val="auto"/>
          <w:sz w:val="28"/>
          <w:szCs w:val="28"/>
          <w:highlight w:val="none"/>
          <w:lang w:val="en-US" w:eastAsia="zh-CN"/>
        </w:rPr>
        <w:t>项目名称：XX</w:t>
      </w:r>
    </w:p>
    <w:p>
      <w:pPr>
        <w:pStyle w:val="15"/>
        <w:spacing w:line="1200" w:lineRule="exact"/>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投 标 文 件</w:t>
      </w:r>
    </w:p>
    <w:p>
      <w:pPr>
        <w:pStyle w:val="15"/>
        <w:spacing w:line="500" w:lineRule="exact"/>
        <w:jc w:val="both"/>
        <w:rPr>
          <w:rFonts w:ascii="黑体" w:hAnsi="黑体" w:eastAsia="黑体"/>
          <w:color w:val="auto"/>
          <w:sz w:val="72"/>
          <w:szCs w:val="72"/>
          <w:highlight w:val="none"/>
        </w:rPr>
      </w:pPr>
    </w:p>
    <w:p>
      <w:pPr>
        <w:pStyle w:val="15"/>
        <w:spacing w:line="500" w:lineRule="exact"/>
        <w:jc w:val="both"/>
        <w:rPr>
          <w:rFonts w:hint="eastAsia" w:ascii="黑体" w:hAnsi="黑体" w:eastAsia="黑体"/>
          <w:b/>
          <w:color w:val="auto"/>
          <w:sz w:val="28"/>
          <w:szCs w:val="28"/>
          <w:highlight w:val="none"/>
        </w:rPr>
      </w:pPr>
    </w:p>
    <w:p>
      <w:pPr>
        <w:pStyle w:val="15"/>
        <w:spacing w:line="500" w:lineRule="exact"/>
        <w:jc w:val="center"/>
        <w:outlineLvl w:val="0"/>
        <w:rPr>
          <w:rFonts w:hint="default" w:ascii="黑体" w:hAnsi="黑体" w:eastAsia="黑体" w:cs="Times New Roman"/>
          <w:b/>
          <w:color w:val="auto"/>
          <w:kern w:val="2"/>
          <w:sz w:val="28"/>
          <w:szCs w:val="28"/>
          <w:highlight w:val="none"/>
          <w:lang w:val="en-US" w:eastAsia="zh-CN" w:bidi="ar-SA"/>
        </w:rPr>
      </w:pPr>
      <w:r>
        <w:rPr>
          <w:rFonts w:hint="eastAsia" w:ascii="黑体" w:hAnsi="黑体" w:eastAsia="黑体" w:cs="Times New Roman"/>
          <w:b/>
          <w:color w:val="auto"/>
          <w:kern w:val="2"/>
          <w:sz w:val="28"/>
          <w:szCs w:val="28"/>
          <w:highlight w:val="none"/>
          <w:lang w:val="en-US" w:eastAsia="zh-CN" w:bidi="ar-SA"/>
        </w:rPr>
        <w:t>项目编号：xx</w:t>
      </w:r>
    </w:p>
    <w:p>
      <w:pPr>
        <w:pStyle w:val="15"/>
        <w:spacing w:line="500" w:lineRule="exact"/>
        <w:jc w:val="both"/>
        <w:rPr>
          <w:rFonts w:ascii="黑体" w:hAnsi="黑体" w:eastAsia="黑体"/>
          <w:b/>
          <w:color w:val="auto"/>
          <w:sz w:val="72"/>
          <w:szCs w:val="72"/>
          <w:highlight w:val="none"/>
        </w:rPr>
      </w:pPr>
    </w:p>
    <w:p>
      <w:pPr>
        <w:pStyle w:val="15"/>
        <w:spacing w:line="500" w:lineRule="exact"/>
        <w:jc w:val="both"/>
        <w:rPr>
          <w:rFonts w:ascii="黑体" w:hAnsi="黑体" w:eastAsia="黑体"/>
          <w:b/>
          <w:color w:val="auto"/>
          <w:sz w:val="72"/>
          <w:szCs w:val="72"/>
          <w:highlight w:val="none"/>
        </w:rPr>
      </w:pPr>
    </w:p>
    <w:p>
      <w:pPr>
        <w:pStyle w:val="15"/>
        <w:spacing w:line="500" w:lineRule="exact"/>
        <w:jc w:val="both"/>
        <w:rPr>
          <w:rFonts w:ascii="黑体" w:hAnsi="黑体" w:eastAsia="黑体"/>
          <w:b/>
          <w:color w:val="auto"/>
          <w:sz w:val="72"/>
          <w:szCs w:val="72"/>
          <w:highlight w:val="none"/>
        </w:rPr>
      </w:pPr>
    </w:p>
    <w:p>
      <w:pPr>
        <w:pStyle w:val="15"/>
        <w:spacing w:line="500" w:lineRule="exact"/>
        <w:jc w:val="both"/>
        <w:rPr>
          <w:rFonts w:ascii="黑体" w:hAnsi="黑体" w:eastAsia="黑体"/>
          <w:b/>
          <w:color w:val="auto"/>
          <w:sz w:val="72"/>
          <w:szCs w:val="72"/>
          <w:highlight w:val="none"/>
        </w:rPr>
      </w:pPr>
    </w:p>
    <w:p>
      <w:pPr>
        <w:rPr>
          <w:color w:val="auto"/>
          <w:highlight w:val="none"/>
        </w:rPr>
      </w:pPr>
    </w:p>
    <w:p>
      <w:pPr>
        <w:pStyle w:val="15"/>
        <w:spacing w:line="500" w:lineRule="exact"/>
        <w:rPr>
          <w:rFonts w:ascii="黑体" w:hAnsi="黑体" w:eastAsia="黑体"/>
          <w:b/>
          <w:color w:val="auto"/>
          <w:sz w:val="72"/>
          <w:szCs w:val="72"/>
          <w:highlight w:val="none"/>
        </w:rPr>
      </w:pPr>
    </w:p>
    <w:p>
      <w:pPr>
        <w:spacing w:line="900" w:lineRule="exact"/>
        <w:jc w:val="center"/>
        <w:outlineLvl w:val="0"/>
        <w:rPr>
          <w:rFonts w:ascii="黑体" w:hAnsi="黑体" w:eastAsia="黑体"/>
          <w:b/>
          <w:color w:val="auto"/>
          <w:sz w:val="28"/>
          <w:szCs w:val="28"/>
          <w:highlight w:val="none"/>
        </w:rPr>
      </w:pPr>
      <w:r>
        <w:rPr>
          <w:rFonts w:hint="eastAsia" w:ascii="黑体" w:hAnsi="黑体" w:eastAsia="黑体"/>
          <w:b/>
          <w:color w:val="auto"/>
          <w:sz w:val="28"/>
          <w:szCs w:val="28"/>
          <w:highlight w:val="none"/>
        </w:rPr>
        <w:t>投标单位：</w:t>
      </w:r>
      <w:r>
        <w:rPr>
          <w:rFonts w:hint="eastAsia" w:ascii="黑体" w:hAnsi="黑体" w:eastAsia="黑体"/>
          <w:b/>
          <w:color w:val="auto"/>
          <w:sz w:val="28"/>
          <w:szCs w:val="28"/>
          <w:highlight w:val="none"/>
          <w:u w:val="single"/>
          <w:lang w:val="en-US" w:eastAsia="zh-CN"/>
        </w:rPr>
        <w:t xml:space="preserve">                     </w:t>
      </w:r>
      <w:r>
        <w:rPr>
          <w:rFonts w:hint="eastAsia" w:ascii="黑体" w:hAnsi="黑体" w:eastAsia="黑体"/>
          <w:b/>
          <w:color w:val="auto"/>
          <w:sz w:val="28"/>
          <w:szCs w:val="28"/>
          <w:highlight w:val="none"/>
          <w:u w:val="single"/>
          <w:shd w:val="clear" w:fill="FFFFFF"/>
          <w:lang w:val="en-US" w:eastAsia="zh-CN"/>
        </w:rPr>
        <w:t>（</w:t>
      </w:r>
      <w:r>
        <w:rPr>
          <w:rFonts w:hint="eastAsia" w:ascii="黑体" w:hAnsi="黑体" w:eastAsia="黑体"/>
          <w:b/>
          <w:color w:val="auto"/>
          <w:sz w:val="28"/>
          <w:szCs w:val="28"/>
          <w:highlight w:val="none"/>
        </w:rPr>
        <w:t>电子签章)</w:t>
      </w:r>
    </w:p>
    <w:p>
      <w:pPr>
        <w:spacing w:line="900" w:lineRule="exact"/>
        <w:jc w:val="center"/>
        <w:outlineLvl w:val="0"/>
        <w:rPr>
          <w:rFonts w:ascii="黑体" w:hAnsi="黑体" w:eastAsia="黑体"/>
          <w:b/>
          <w:color w:val="auto"/>
          <w:sz w:val="28"/>
          <w:szCs w:val="28"/>
          <w:highlight w:val="none"/>
        </w:rPr>
      </w:pPr>
      <w:r>
        <w:rPr>
          <w:rFonts w:hint="eastAsia" w:ascii="黑体" w:hAnsi="黑体" w:eastAsia="黑体"/>
          <w:b/>
          <w:color w:val="auto"/>
          <w:sz w:val="28"/>
          <w:szCs w:val="28"/>
          <w:highlight w:val="none"/>
        </w:rPr>
        <w:t>法定代表人或其</w:t>
      </w:r>
      <w:r>
        <w:rPr>
          <w:rFonts w:hint="eastAsia" w:ascii="黑体" w:hAnsi="黑体" w:eastAsia="黑体"/>
          <w:b/>
          <w:color w:val="auto"/>
          <w:sz w:val="28"/>
          <w:szCs w:val="28"/>
          <w:highlight w:val="none"/>
          <w:lang w:eastAsia="zh-CN"/>
        </w:rPr>
        <w:t>委托代理人</w:t>
      </w:r>
      <w:r>
        <w:rPr>
          <w:rFonts w:hint="eastAsia" w:ascii="黑体" w:hAnsi="黑体" w:eastAsia="黑体"/>
          <w:b/>
          <w:color w:val="auto"/>
          <w:sz w:val="28"/>
          <w:szCs w:val="28"/>
          <w:highlight w:val="none"/>
        </w:rPr>
        <w:t>：</w:t>
      </w:r>
      <w:r>
        <w:rPr>
          <w:rFonts w:hint="eastAsia" w:ascii="黑体" w:hAnsi="黑体" w:eastAsia="黑体"/>
          <w:b/>
          <w:color w:val="auto"/>
          <w:sz w:val="28"/>
          <w:szCs w:val="28"/>
          <w:highlight w:val="none"/>
          <w:u w:val="single"/>
          <w:lang w:val="en-US" w:eastAsia="zh-CN"/>
        </w:rPr>
        <w:t xml:space="preserve">           </w:t>
      </w:r>
      <w:r>
        <w:rPr>
          <w:rFonts w:hint="eastAsia" w:ascii="黑体" w:hAnsi="黑体" w:eastAsia="黑体"/>
          <w:b/>
          <w:color w:val="auto"/>
          <w:sz w:val="28"/>
          <w:szCs w:val="28"/>
          <w:highlight w:val="none"/>
        </w:rPr>
        <w:t>（电子签章）</w:t>
      </w:r>
    </w:p>
    <w:p>
      <w:pPr>
        <w:spacing w:line="900" w:lineRule="exact"/>
        <w:jc w:val="center"/>
        <w:outlineLvl w:val="0"/>
        <w:rPr>
          <w:b/>
          <w:color w:val="auto"/>
          <w:sz w:val="24"/>
          <w:highlight w:val="none"/>
        </w:rPr>
      </w:pPr>
      <w:r>
        <w:rPr>
          <w:rFonts w:hint="eastAsia" w:ascii="黑体" w:hAnsi="黑体" w:eastAsia="黑体"/>
          <w:b/>
          <w:color w:val="auto"/>
          <w:sz w:val="28"/>
          <w:szCs w:val="28"/>
          <w:highlight w:val="none"/>
        </w:rPr>
        <w:t>日   期：</w:t>
      </w:r>
      <w:r>
        <w:rPr>
          <w:rFonts w:hint="eastAsia" w:ascii="黑体" w:hAnsi="黑体" w:eastAsia="黑体"/>
          <w:b/>
          <w:color w:val="auto"/>
          <w:sz w:val="28"/>
          <w:szCs w:val="28"/>
          <w:highlight w:val="none"/>
          <w:u w:val="single"/>
          <w:lang w:val="en-US" w:eastAsia="zh-CN"/>
        </w:rPr>
        <w:t>2026</w:t>
      </w:r>
      <w:r>
        <w:rPr>
          <w:rFonts w:hint="eastAsia" w:ascii="黑体" w:hAnsi="黑体" w:eastAsia="黑体"/>
          <w:b/>
          <w:color w:val="auto"/>
          <w:sz w:val="28"/>
          <w:szCs w:val="28"/>
          <w:highlight w:val="none"/>
        </w:rPr>
        <w:t>年</w:t>
      </w:r>
      <w:r>
        <w:rPr>
          <w:rFonts w:hint="eastAsia" w:ascii="黑体" w:hAnsi="黑体" w:eastAsia="黑体"/>
          <w:b/>
          <w:color w:val="auto"/>
          <w:sz w:val="28"/>
          <w:szCs w:val="28"/>
          <w:highlight w:val="none"/>
          <w:u w:val="single"/>
          <w:lang w:val="en-US" w:eastAsia="zh-CN"/>
        </w:rPr>
        <w:t xml:space="preserve">    </w:t>
      </w:r>
      <w:r>
        <w:rPr>
          <w:rFonts w:hint="eastAsia" w:ascii="黑体" w:hAnsi="黑体" w:eastAsia="黑体"/>
          <w:b/>
          <w:color w:val="auto"/>
          <w:sz w:val="28"/>
          <w:szCs w:val="28"/>
          <w:highlight w:val="none"/>
        </w:rPr>
        <w:t>月</w:t>
      </w:r>
      <w:r>
        <w:rPr>
          <w:rFonts w:hint="eastAsia" w:ascii="黑体" w:hAnsi="黑体" w:eastAsia="黑体"/>
          <w:b/>
          <w:color w:val="auto"/>
          <w:sz w:val="28"/>
          <w:szCs w:val="28"/>
          <w:highlight w:val="none"/>
          <w:u w:val="single"/>
          <w:lang w:val="en-US" w:eastAsia="zh-CN"/>
        </w:rPr>
        <w:t xml:space="preserve">    </w:t>
      </w:r>
      <w:r>
        <w:rPr>
          <w:rFonts w:hint="eastAsia" w:ascii="黑体" w:hAnsi="黑体" w:eastAsia="黑体"/>
          <w:b/>
          <w:color w:val="auto"/>
          <w:sz w:val="28"/>
          <w:szCs w:val="28"/>
          <w:highlight w:val="none"/>
        </w:rPr>
        <w:t>日</w:t>
      </w:r>
    </w:p>
    <w:p>
      <w:pPr>
        <w:pStyle w:val="15"/>
        <w:spacing w:line="500" w:lineRule="exact"/>
        <w:jc w:val="both"/>
        <w:outlineLvl w:val="0"/>
        <w:rPr>
          <w:rFonts w:hint="eastAsia" w:ascii="黑体" w:hAnsi="黑体" w:eastAsia="黑体"/>
          <w:b/>
          <w:color w:val="auto"/>
          <w:sz w:val="44"/>
          <w:szCs w:val="44"/>
          <w:highlight w:val="none"/>
        </w:rPr>
      </w:pPr>
    </w:p>
    <w:p>
      <w:pPr>
        <w:pStyle w:val="15"/>
        <w:spacing w:line="500" w:lineRule="exact"/>
        <w:jc w:val="center"/>
        <w:outlineLvl w:val="0"/>
        <w:rPr>
          <w:rFonts w:hint="eastAsia" w:ascii="黑体" w:hAnsi="黑体" w:eastAsia="黑体"/>
          <w:b/>
          <w:color w:val="auto"/>
          <w:sz w:val="44"/>
          <w:szCs w:val="44"/>
          <w:highlight w:val="none"/>
        </w:rPr>
      </w:pPr>
    </w:p>
    <w:p>
      <w:pPr>
        <w:pStyle w:val="15"/>
        <w:spacing w:line="500" w:lineRule="exact"/>
        <w:jc w:val="center"/>
        <w:outlineLvl w:val="0"/>
        <w:rPr>
          <w:rFonts w:hint="eastAsia" w:ascii="黑体" w:hAnsi="黑体" w:eastAsia="黑体"/>
          <w:b/>
          <w:color w:val="auto"/>
          <w:sz w:val="44"/>
          <w:szCs w:val="44"/>
          <w:highlight w:val="none"/>
        </w:rPr>
      </w:pPr>
    </w:p>
    <w:p>
      <w:pPr>
        <w:pStyle w:val="15"/>
        <w:spacing w:line="500" w:lineRule="exact"/>
        <w:jc w:val="center"/>
        <w:outlineLvl w:val="0"/>
        <w:rPr>
          <w:rFonts w:hint="eastAsia" w:ascii="黑体" w:hAnsi="黑体" w:eastAsia="黑体"/>
          <w:b/>
          <w:color w:val="auto"/>
          <w:sz w:val="44"/>
          <w:szCs w:val="44"/>
          <w:highlight w:val="none"/>
        </w:rPr>
      </w:pPr>
    </w:p>
    <w:p>
      <w:pPr>
        <w:pStyle w:val="15"/>
        <w:spacing w:line="500" w:lineRule="exact"/>
        <w:jc w:val="center"/>
        <w:outlineLvl w:val="0"/>
        <w:rPr>
          <w:rFonts w:hint="eastAsia" w:ascii="黑体" w:hAnsi="黑体" w:eastAsia="黑体"/>
          <w:b/>
          <w:color w:val="auto"/>
          <w:sz w:val="44"/>
          <w:szCs w:val="44"/>
          <w:highlight w:val="none"/>
        </w:rPr>
      </w:pPr>
    </w:p>
    <w:p>
      <w:pPr>
        <w:pStyle w:val="15"/>
        <w:spacing w:line="500" w:lineRule="exact"/>
        <w:jc w:val="center"/>
        <w:outlineLvl w:val="0"/>
        <w:rPr>
          <w:rFonts w:hint="eastAsia" w:ascii="黑体" w:hAnsi="黑体" w:eastAsia="黑体"/>
          <w:b/>
          <w:color w:val="auto"/>
          <w:sz w:val="44"/>
          <w:szCs w:val="44"/>
          <w:highlight w:val="none"/>
        </w:rPr>
      </w:pPr>
    </w:p>
    <w:p>
      <w:pPr>
        <w:pStyle w:val="15"/>
        <w:spacing w:line="500" w:lineRule="exact"/>
        <w:jc w:val="center"/>
        <w:outlineLvl w:val="0"/>
        <w:rPr>
          <w:rFonts w:hint="eastAsia" w:ascii="黑体" w:hAnsi="黑体" w:eastAsia="黑体"/>
          <w:b/>
          <w:color w:val="auto"/>
          <w:sz w:val="44"/>
          <w:szCs w:val="44"/>
          <w:highlight w:val="none"/>
        </w:rPr>
      </w:pPr>
    </w:p>
    <w:p>
      <w:pPr>
        <w:pStyle w:val="15"/>
        <w:spacing w:line="500" w:lineRule="exact"/>
        <w:jc w:val="center"/>
        <w:outlineLvl w:val="0"/>
        <w:rPr>
          <w:rFonts w:hint="eastAsia" w:ascii="黑体" w:hAnsi="黑体" w:eastAsia="黑体"/>
          <w:b/>
          <w:color w:val="auto"/>
          <w:sz w:val="44"/>
          <w:szCs w:val="44"/>
          <w:highlight w:val="none"/>
        </w:rPr>
      </w:pPr>
    </w:p>
    <w:p>
      <w:pPr>
        <w:pStyle w:val="15"/>
        <w:spacing w:line="500" w:lineRule="exact"/>
        <w:jc w:val="center"/>
        <w:outlineLvl w:val="0"/>
        <w:rPr>
          <w:rFonts w:hint="eastAsia" w:ascii="黑体" w:hAnsi="黑体" w:eastAsia="黑体"/>
          <w:b/>
          <w:color w:val="auto"/>
          <w:sz w:val="44"/>
          <w:szCs w:val="44"/>
          <w:highlight w:val="none"/>
        </w:rPr>
      </w:pPr>
    </w:p>
    <w:p>
      <w:pPr>
        <w:pStyle w:val="15"/>
        <w:spacing w:line="500" w:lineRule="exact"/>
        <w:jc w:val="center"/>
        <w:outlineLvl w:val="0"/>
        <w:rPr>
          <w:rFonts w:hint="eastAsia" w:ascii="宋体" w:hAnsi="宋体"/>
          <w:color w:val="auto"/>
          <w:sz w:val="20"/>
          <w:szCs w:val="20"/>
          <w:highlight w:val="none"/>
        </w:rPr>
      </w:pPr>
      <w:r>
        <w:rPr>
          <w:rFonts w:hint="eastAsia" w:ascii="黑体" w:hAnsi="黑体" w:eastAsia="黑体"/>
          <w:b/>
          <w:color w:val="auto"/>
          <w:sz w:val="44"/>
          <w:szCs w:val="44"/>
          <w:highlight w:val="none"/>
        </w:rPr>
        <w:t>开标一览表</w:t>
      </w:r>
    </w:p>
    <w:p>
      <w:pPr>
        <w:spacing w:line="560" w:lineRule="exact"/>
        <w:rPr>
          <w:rFonts w:hint="eastAsia" w:ascii="宋体" w:hAnsi="宋体"/>
          <w:b/>
          <w:bCs/>
          <w:color w:val="auto"/>
          <w:sz w:val="24"/>
          <w:highlight w:val="none"/>
        </w:rPr>
      </w:pPr>
    </w:p>
    <w:p>
      <w:pPr>
        <w:spacing w:line="560" w:lineRule="exact"/>
        <w:rPr>
          <w:rFonts w:hint="default" w:ascii="宋体" w:hAnsi="宋体" w:eastAsia="宋体"/>
          <w:b/>
          <w:bCs/>
          <w:color w:val="auto"/>
          <w:sz w:val="24"/>
          <w:highlight w:val="none"/>
          <w:lang w:val="en-US" w:eastAsia="zh-CN"/>
        </w:rPr>
      </w:pPr>
      <w:r>
        <w:rPr>
          <w:rFonts w:hint="eastAsia" w:ascii="宋体" w:hAnsi="宋体"/>
          <w:b/>
          <w:bCs/>
          <w:color w:val="auto"/>
          <w:sz w:val="24"/>
          <w:highlight w:val="none"/>
        </w:rPr>
        <w:t>项目名称：</w:t>
      </w:r>
      <w:r>
        <w:rPr>
          <w:rFonts w:hint="eastAsia" w:ascii="宋体" w:hAnsi="宋体"/>
          <w:b/>
          <w:bCs/>
          <w:color w:val="auto"/>
          <w:sz w:val="24"/>
          <w:highlight w:val="none"/>
          <w:lang w:val="en-US" w:eastAsia="zh-CN"/>
        </w:rPr>
        <w:t>xx</w:t>
      </w:r>
    </w:p>
    <w:p>
      <w:pPr>
        <w:pStyle w:val="6"/>
        <w:numPr>
          <w:ilvl w:val="3"/>
          <w:numId w:val="0"/>
        </w:numPr>
        <w:tabs>
          <w:tab w:val="clear" w:pos="2515"/>
        </w:tabs>
        <w:rPr>
          <w:rFonts w:hint="default"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项目编号：xx</w:t>
      </w:r>
    </w:p>
    <w:tbl>
      <w:tblPr>
        <w:tblStyle w:val="26"/>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910"/>
        <w:gridCol w:w="4424"/>
        <w:gridCol w:w="1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38" w:type="dxa"/>
            <w:vAlign w:val="center"/>
          </w:tcPr>
          <w:p>
            <w:pPr>
              <w:jc w:val="center"/>
              <w:rPr>
                <w:b/>
                <w:color w:val="auto"/>
                <w:sz w:val="24"/>
                <w:highlight w:val="none"/>
              </w:rPr>
            </w:pPr>
            <w:r>
              <w:rPr>
                <w:rFonts w:hint="eastAsia"/>
                <w:b/>
                <w:color w:val="auto"/>
                <w:sz w:val="24"/>
                <w:highlight w:val="none"/>
              </w:rPr>
              <w:t>序号</w:t>
            </w:r>
          </w:p>
        </w:tc>
        <w:tc>
          <w:tcPr>
            <w:tcW w:w="2910" w:type="dxa"/>
            <w:vAlign w:val="center"/>
          </w:tcPr>
          <w:p>
            <w:pPr>
              <w:jc w:val="center"/>
              <w:rPr>
                <w:b/>
                <w:color w:val="auto"/>
                <w:sz w:val="24"/>
                <w:highlight w:val="none"/>
              </w:rPr>
            </w:pPr>
            <w:r>
              <w:rPr>
                <w:rFonts w:hint="eastAsia"/>
                <w:b/>
                <w:color w:val="auto"/>
                <w:sz w:val="24"/>
                <w:highlight w:val="none"/>
              </w:rPr>
              <w:t>分项</w:t>
            </w:r>
          </w:p>
        </w:tc>
        <w:tc>
          <w:tcPr>
            <w:tcW w:w="4424" w:type="dxa"/>
            <w:vAlign w:val="center"/>
          </w:tcPr>
          <w:p>
            <w:pPr>
              <w:jc w:val="center"/>
              <w:rPr>
                <w:b/>
                <w:color w:val="auto"/>
                <w:sz w:val="24"/>
                <w:highlight w:val="none"/>
              </w:rPr>
            </w:pPr>
            <w:r>
              <w:rPr>
                <w:rFonts w:hint="eastAsia"/>
                <w:b/>
                <w:color w:val="auto"/>
                <w:sz w:val="24"/>
                <w:highlight w:val="none"/>
              </w:rPr>
              <w:t>投标人填报</w:t>
            </w:r>
          </w:p>
        </w:tc>
        <w:tc>
          <w:tcPr>
            <w:tcW w:w="1549" w:type="dxa"/>
            <w:vAlign w:val="center"/>
          </w:tcPr>
          <w:p>
            <w:pPr>
              <w:jc w:val="center"/>
              <w:rPr>
                <w:b/>
                <w:color w:val="auto"/>
                <w:sz w:val="24"/>
                <w:highlight w:val="none"/>
              </w:rPr>
            </w:pPr>
            <w:r>
              <w:rPr>
                <w:rFonts w:hint="eastAsia"/>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138" w:type="dxa"/>
            <w:vMerge w:val="restart"/>
            <w:vAlign w:val="center"/>
          </w:tcPr>
          <w:p>
            <w:pPr>
              <w:jc w:val="center"/>
              <w:rPr>
                <w:rFonts w:hint="eastAsia" w:ascii="宋体" w:hAnsi="宋体"/>
                <w:color w:val="auto"/>
                <w:sz w:val="24"/>
                <w:highlight w:val="none"/>
              </w:rPr>
            </w:pPr>
          </w:p>
        </w:tc>
        <w:tc>
          <w:tcPr>
            <w:tcW w:w="2910" w:type="dxa"/>
            <w:vMerge w:val="restart"/>
            <w:vAlign w:val="center"/>
          </w:tcPr>
          <w:p>
            <w:pPr>
              <w:jc w:val="center"/>
              <w:rPr>
                <w:rFonts w:hint="eastAsia" w:ascii="宋体" w:hAnsi="宋体"/>
                <w:color w:val="auto"/>
                <w:kern w:val="0"/>
                <w:sz w:val="24"/>
                <w:highlight w:val="none"/>
              </w:rPr>
            </w:pPr>
            <w:bookmarkStart w:id="103" w:name="OLE_LINK10"/>
            <w:r>
              <w:rPr>
                <w:rFonts w:hint="eastAsia" w:ascii="宋体" w:hAnsi="宋体"/>
                <w:color w:val="auto"/>
                <w:kern w:val="0"/>
                <w:sz w:val="24"/>
                <w:highlight w:val="none"/>
              </w:rPr>
              <w:t>投标总报价（元）</w:t>
            </w:r>
            <w:bookmarkEnd w:id="103"/>
          </w:p>
        </w:tc>
        <w:tc>
          <w:tcPr>
            <w:tcW w:w="4424" w:type="dxa"/>
            <w:vAlign w:val="center"/>
          </w:tcPr>
          <w:p>
            <w:pPr>
              <w:jc w:val="both"/>
              <w:rPr>
                <w:rFonts w:hint="eastAsia" w:ascii="宋体" w:hAnsi="宋体"/>
                <w:color w:val="auto"/>
                <w:sz w:val="24"/>
                <w:highlight w:val="none"/>
              </w:rPr>
            </w:pPr>
            <w:r>
              <w:rPr>
                <w:rFonts w:hint="eastAsia" w:ascii="宋体" w:hAnsi="宋体"/>
                <w:color w:val="auto"/>
                <w:sz w:val="24"/>
                <w:highlight w:val="none"/>
              </w:rPr>
              <w:t>大写：</w:t>
            </w:r>
          </w:p>
        </w:tc>
        <w:tc>
          <w:tcPr>
            <w:tcW w:w="1549" w:type="dxa"/>
            <w:vMerge w:val="restart"/>
            <w:vAlign w:val="center"/>
          </w:tcPr>
          <w:p>
            <w:pPr>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138" w:type="dxa"/>
            <w:vMerge w:val="continue"/>
            <w:vAlign w:val="center"/>
          </w:tcPr>
          <w:p>
            <w:pPr>
              <w:jc w:val="center"/>
              <w:rPr>
                <w:color w:val="auto"/>
                <w:highlight w:val="none"/>
              </w:rPr>
            </w:pPr>
          </w:p>
        </w:tc>
        <w:tc>
          <w:tcPr>
            <w:tcW w:w="2910" w:type="dxa"/>
            <w:vMerge w:val="continue"/>
            <w:vAlign w:val="center"/>
          </w:tcPr>
          <w:p>
            <w:pPr>
              <w:jc w:val="center"/>
              <w:rPr>
                <w:color w:val="auto"/>
                <w:highlight w:val="none"/>
              </w:rPr>
            </w:pPr>
          </w:p>
        </w:tc>
        <w:tc>
          <w:tcPr>
            <w:tcW w:w="4424" w:type="dxa"/>
            <w:vAlign w:val="center"/>
          </w:tcPr>
          <w:p>
            <w:pPr>
              <w:jc w:val="both"/>
              <w:rPr>
                <w:rFonts w:ascii="宋体" w:hAnsi="宋体"/>
                <w:color w:val="auto"/>
                <w:sz w:val="24"/>
                <w:highlight w:val="none"/>
              </w:rPr>
            </w:pPr>
            <w:r>
              <w:rPr>
                <w:rFonts w:hint="eastAsia" w:ascii="宋体" w:hAnsi="宋体"/>
                <w:color w:val="auto"/>
                <w:sz w:val="24"/>
                <w:highlight w:val="none"/>
              </w:rPr>
              <w:t>小写：</w:t>
            </w:r>
          </w:p>
        </w:tc>
        <w:tc>
          <w:tcPr>
            <w:tcW w:w="1549" w:type="dxa"/>
            <w:vMerge w:val="continue"/>
            <w:vAlign w:val="center"/>
          </w:tcPr>
          <w:p>
            <w:pPr>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ascii="宋体" w:hAnsi="宋体"/>
                <w:color w:val="auto"/>
                <w:sz w:val="24"/>
                <w:highlight w:val="none"/>
              </w:rPr>
            </w:pPr>
            <w:r>
              <w:rPr>
                <w:rFonts w:hint="eastAsia" w:ascii="宋体" w:hAnsi="宋体"/>
                <w:color w:val="auto"/>
                <w:sz w:val="24"/>
                <w:highlight w:val="none"/>
              </w:rPr>
              <w:t>2</w:t>
            </w:r>
          </w:p>
        </w:tc>
        <w:tc>
          <w:tcPr>
            <w:tcW w:w="2910" w:type="dxa"/>
            <w:vAlign w:val="center"/>
          </w:tcPr>
          <w:p>
            <w:pPr>
              <w:jc w:val="center"/>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合同履行期限（交货期）</w:t>
            </w:r>
          </w:p>
        </w:tc>
        <w:tc>
          <w:tcPr>
            <w:tcW w:w="4424" w:type="dxa"/>
            <w:vAlign w:val="center"/>
          </w:tcPr>
          <w:p>
            <w:pPr>
              <w:jc w:val="both"/>
              <w:rPr>
                <w:rFonts w:ascii="宋体" w:hAnsi="宋体"/>
                <w:b/>
                <w:color w:val="auto"/>
                <w:sz w:val="24"/>
                <w:highlight w:val="none"/>
              </w:rPr>
            </w:pPr>
          </w:p>
        </w:tc>
        <w:tc>
          <w:tcPr>
            <w:tcW w:w="1549" w:type="dxa"/>
            <w:vAlign w:val="center"/>
          </w:tcPr>
          <w:p>
            <w:pPr>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ascii="宋体" w:hAnsi="宋体"/>
                <w:color w:val="auto"/>
                <w:sz w:val="24"/>
                <w:highlight w:val="none"/>
              </w:rPr>
            </w:pPr>
            <w:r>
              <w:rPr>
                <w:rFonts w:hint="eastAsia" w:ascii="宋体" w:hAnsi="宋体"/>
                <w:color w:val="auto"/>
                <w:sz w:val="24"/>
                <w:highlight w:val="none"/>
              </w:rPr>
              <w:t>3</w:t>
            </w:r>
          </w:p>
        </w:tc>
        <w:tc>
          <w:tcPr>
            <w:tcW w:w="2910" w:type="dxa"/>
            <w:vAlign w:val="center"/>
          </w:tcPr>
          <w:p>
            <w:pPr>
              <w:jc w:val="center"/>
              <w:rPr>
                <w:rFonts w:hint="eastAsia" w:ascii="宋体" w:hAnsi="宋体"/>
                <w:color w:val="auto"/>
                <w:kern w:val="0"/>
                <w:sz w:val="24"/>
                <w:highlight w:val="none"/>
                <w:lang w:val="en-US" w:eastAsia="zh-CN"/>
              </w:rPr>
            </w:pPr>
            <w:r>
              <w:rPr>
                <w:rFonts w:hint="eastAsia" w:ascii="宋体" w:hAnsi="宋体"/>
                <w:color w:val="auto"/>
                <w:sz w:val="24"/>
                <w:highlight w:val="none"/>
                <w:lang w:val="en-US" w:eastAsia="zh-CN"/>
              </w:rPr>
              <w:t>质保期</w:t>
            </w:r>
          </w:p>
        </w:tc>
        <w:tc>
          <w:tcPr>
            <w:tcW w:w="4424" w:type="dxa"/>
            <w:vAlign w:val="center"/>
          </w:tcPr>
          <w:p>
            <w:pPr>
              <w:jc w:val="both"/>
              <w:rPr>
                <w:rFonts w:ascii="宋体" w:hAnsi="宋体"/>
                <w:b/>
                <w:color w:val="auto"/>
                <w:sz w:val="24"/>
                <w:highlight w:val="none"/>
              </w:rPr>
            </w:pPr>
          </w:p>
        </w:tc>
        <w:tc>
          <w:tcPr>
            <w:tcW w:w="1549" w:type="dxa"/>
            <w:vAlign w:val="center"/>
          </w:tcPr>
          <w:p>
            <w:pPr>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ascii="宋体" w:hAnsi="宋体"/>
                <w:color w:val="auto"/>
                <w:sz w:val="24"/>
                <w:highlight w:val="none"/>
              </w:rPr>
            </w:pPr>
            <w:r>
              <w:rPr>
                <w:rFonts w:hint="eastAsia" w:ascii="宋体" w:hAnsi="宋体"/>
                <w:color w:val="auto"/>
                <w:sz w:val="24"/>
                <w:highlight w:val="none"/>
              </w:rPr>
              <w:t>4</w:t>
            </w:r>
          </w:p>
        </w:tc>
        <w:tc>
          <w:tcPr>
            <w:tcW w:w="2910" w:type="dxa"/>
            <w:vAlign w:val="center"/>
          </w:tcPr>
          <w:p>
            <w:pPr>
              <w:jc w:val="center"/>
              <w:rPr>
                <w:rFonts w:ascii="宋体" w:hAnsi="宋体"/>
                <w:color w:val="auto"/>
                <w:sz w:val="24"/>
                <w:highlight w:val="none"/>
              </w:rPr>
            </w:pPr>
            <w:r>
              <w:rPr>
                <w:rFonts w:hint="eastAsia" w:ascii="宋体" w:hAnsi="宋体"/>
                <w:color w:val="auto"/>
                <w:sz w:val="24"/>
                <w:highlight w:val="none"/>
              </w:rPr>
              <w:t>质量</w:t>
            </w:r>
            <w:r>
              <w:rPr>
                <w:rFonts w:hint="eastAsia" w:ascii="宋体" w:hAnsi="宋体"/>
                <w:color w:val="auto"/>
                <w:sz w:val="24"/>
                <w:highlight w:val="none"/>
                <w:lang w:val="en-US" w:eastAsia="zh-CN"/>
              </w:rPr>
              <w:t>承诺</w:t>
            </w:r>
          </w:p>
        </w:tc>
        <w:tc>
          <w:tcPr>
            <w:tcW w:w="4424" w:type="dxa"/>
            <w:vAlign w:val="center"/>
          </w:tcPr>
          <w:p>
            <w:pPr>
              <w:jc w:val="both"/>
              <w:rPr>
                <w:rFonts w:ascii="宋体" w:hAnsi="宋体"/>
                <w:color w:val="auto"/>
                <w:sz w:val="24"/>
                <w:highlight w:val="none"/>
              </w:rPr>
            </w:pPr>
          </w:p>
        </w:tc>
        <w:tc>
          <w:tcPr>
            <w:tcW w:w="1549" w:type="dxa"/>
            <w:vAlign w:val="center"/>
          </w:tcPr>
          <w:p>
            <w:pPr>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5</w:t>
            </w:r>
          </w:p>
        </w:tc>
        <w:tc>
          <w:tcPr>
            <w:tcW w:w="2910" w:type="dxa"/>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履约地点</w:t>
            </w:r>
          </w:p>
        </w:tc>
        <w:tc>
          <w:tcPr>
            <w:tcW w:w="4424" w:type="dxa"/>
            <w:vAlign w:val="center"/>
          </w:tcPr>
          <w:p>
            <w:pPr>
              <w:jc w:val="both"/>
              <w:rPr>
                <w:rFonts w:ascii="宋体" w:hAnsi="宋体"/>
                <w:color w:val="auto"/>
                <w:sz w:val="24"/>
                <w:highlight w:val="none"/>
              </w:rPr>
            </w:pPr>
          </w:p>
        </w:tc>
        <w:tc>
          <w:tcPr>
            <w:tcW w:w="1549" w:type="dxa"/>
            <w:vAlign w:val="center"/>
          </w:tcPr>
          <w:p>
            <w:pPr>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6</w:t>
            </w:r>
          </w:p>
        </w:tc>
        <w:tc>
          <w:tcPr>
            <w:tcW w:w="2910" w:type="dxa"/>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项目联系人及电话</w:t>
            </w:r>
          </w:p>
        </w:tc>
        <w:tc>
          <w:tcPr>
            <w:tcW w:w="4424" w:type="dxa"/>
            <w:vAlign w:val="center"/>
          </w:tcPr>
          <w:p>
            <w:pPr>
              <w:jc w:val="both"/>
              <w:rPr>
                <w:rFonts w:ascii="宋体" w:hAnsi="宋体"/>
                <w:color w:val="auto"/>
                <w:sz w:val="24"/>
                <w:highlight w:val="none"/>
              </w:rPr>
            </w:pPr>
          </w:p>
        </w:tc>
        <w:tc>
          <w:tcPr>
            <w:tcW w:w="1549" w:type="dxa"/>
            <w:vAlign w:val="center"/>
          </w:tcPr>
          <w:p>
            <w:pPr>
              <w:jc w:val="center"/>
              <w:rPr>
                <w:rFonts w:ascii="宋体" w:hAnsi="宋体"/>
                <w:color w:val="auto"/>
                <w:sz w:val="24"/>
                <w:highlight w:val="none"/>
              </w:rPr>
            </w:pPr>
          </w:p>
        </w:tc>
      </w:tr>
    </w:tbl>
    <w:p>
      <w:pPr>
        <w:pStyle w:val="15"/>
        <w:rPr>
          <w:b/>
          <w:color w:val="auto"/>
          <w:highlight w:val="none"/>
        </w:rPr>
      </w:pPr>
    </w:p>
    <w:p>
      <w:pPr>
        <w:pStyle w:val="15"/>
        <w:rPr>
          <w:b/>
          <w:bCs w:val="0"/>
          <w:color w:val="auto"/>
          <w:sz w:val="24"/>
          <w:szCs w:val="24"/>
          <w:highlight w:val="none"/>
        </w:rPr>
      </w:pPr>
      <w:r>
        <w:rPr>
          <w:rFonts w:hint="eastAsia"/>
          <w:b/>
          <w:bCs w:val="0"/>
          <w:color w:val="auto"/>
          <w:sz w:val="24"/>
          <w:szCs w:val="24"/>
          <w:highlight w:val="none"/>
          <w:lang w:eastAsia="zh-CN"/>
        </w:rPr>
        <w:t>注：表中“投标总报价</w:t>
      </w:r>
      <w:r>
        <w:rPr>
          <w:rFonts w:hint="eastAsia"/>
          <w:b/>
          <w:bCs w:val="0"/>
          <w:color w:val="auto"/>
          <w:sz w:val="24"/>
          <w:szCs w:val="24"/>
          <w:highlight w:val="none"/>
        </w:rPr>
        <w:t>”应与“投标报价汇总表</w:t>
      </w:r>
      <w:r>
        <w:rPr>
          <w:rFonts w:hint="eastAsia"/>
          <w:b/>
          <w:bCs w:val="0"/>
          <w:color w:val="auto"/>
          <w:sz w:val="24"/>
          <w:szCs w:val="24"/>
          <w:highlight w:val="none"/>
          <w:shd w:val="clear" w:fill="FFFFFF"/>
          <w:lang w:eastAsia="zh-CN"/>
        </w:rPr>
        <w:t>”“</w:t>
      </w:r>
      <w:r>
        <w:rPr>
          <w:rFonts w:hint="eastAsia"/>
          <w:b/>
          <w:bCs w:val="0"/>
          <w:color w:val="auto"/>
          <w:sz w:val="24"/>
          <w:szCs w:val="24"/>
          <w:highlight w:val="none"/>
        </w:rPr>
        <w:t>投标函”中的</w:t>
      </w:r>
      <w:r>
        <w:rPr>
          <w:rFonts w:hint="eastAsia"/>
          <w:b/>
          <w:bCs w:val="0"/>
          <w:color w:val="auto"/>
          <w:sz w:val="24"/>
          <w:szCs w:val="24"/>
          <w:highlight w:val="none"/>
          <w:lang w:eastAsia="zh-CN"/>
        </w:rPr>
        <w:t>投标总报价</w:t>
      </w:r>
      <w:r>
        <w:rPr>
          <w:rFonts w:hint="eastAsia"/>
          <w:b/>
          <w:bCs w:val="0"/>
          <w:color w:val="auto"/>
          <w:sz w:val="24"/>
          <w:szCs w:val="24"/>
          <w:highlight w:val="none"/>
        </w:rPr>
        <w:t>一致。</w:t>
      </w:r>
    </w:p>
    <w:p>
      <w:pPr>
        <w:pStyle w:val="15"/>
        <w:rPr>
          <w:color w:val="auto"/>
          <w:sz w:val="24"/>
          <w:szCs w:val="24"/>
          <w:highlight w:val="none"/>
        </w:rPr>
      </w:pPr>
    </w:p>
    <w:p>
      <w:pPr>
        <w:pStyle w:val="15"/>
        <w:rPr>
          <w:color w:val="auto"/>
          <w:sz w:val="24"/>
          <w:szCs w:val="24"/>
          <w:highlight w:val="none"/>
        </w:rPr>
      </w:pPr>
    </w:p>
    <w:p>
      <w:pPr>
        <w:spacing w:line="480" w:lineRule="auto"/>
        <w:ind w:right="1120"/>
        <w:rPr>
          <w:rFonts w:hint="eastAsia" w:ascii="宋体" w:hAnsi="宋体"/>
          <w:color w:val="auto"/>
          <w:sz w:val="24"/>
          <w:highlight w:val="none"/>
        </w:rPr>
      </w:pPr>
    </w:p>
    <w:p>
      <w:pPr>
        <w:spacing w:line="480" w:lineRule="auto"/>
        <w:ind w:right="1120" w:firstLine="360" w:firstLineChars="150"/>
        <w:rPr>
          <w:rFonts w:hint="eastAsia" w:ascii="宋体" w:hAnsi="宋体"/>
          <w:color w:val="auto"/>
          <w:sz w:val="24"/>
          <w:highlight w:val="none"/>
        </w:rPr>
      </w:pPr>
      <w:r>
        <w:rPr>
          <w:rFonts w:hint="eastAsia" w:ascii="宋体" w:hAnsi="宋体"/>
          <w:color w:val="auto"/>
          <w:sz w:val="24"/>
          <w:highlight w:val="none"/>
        </w:rPr>
        <w:t>投标单位：</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spacing w:line="480" w:lineRule="auto"/>
        <w:ind w:right="1120" w:firstLine="360" w:firstLineChars="150"/>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4"/>
          <w:highlight w:val="none"/>
          <w:lang w:eastAsia="zh-CN"/>
        </w:rPr>
        <w:t>委托代理人</w:t>
      </w:r>
      <w:r>
        <w:rPr>
          <w:rFonts w:hint="eastAsia" w:ascii="宋体" w:hAnsi="宋体"/>
          <w:color w:val="auto"/>
          <w:sz w:val="24"/>
          <w:highlight w:val="none"/>
        </w:rPr>
        <w:t>：</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spacing w:line="480" w:lineRule="auto"/>
        <w:ind w:right="1120" w:firstLine="360" w:firstLineChars="150"/>
        <w:rPr>
          <w:b/>
          <w:color w:val="auto"/>
          <w:sz w:val="44"/>
          <w:szCs w:val="44"/>
          <w:highlight w:val="none"/>
        </w:rPr>
      </w:pPr>
      <w:r>
        <w:rPr>
          <w:rFonts w:hint="eastAsia" w:ascii="宋体" w:hAnsi="宋体"/>
          <w:color w:val="auto"/>
          <w:sz w:val="24"/>
          <w:highlight w:val="none"/>
        </w:rPr>
        <w:t>日期：</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日</w:t>
      </w:r>
    </w:p>
    <w:p>
      <w:pPr>
        <w:pStyle w:val="15"/>
        <w:jc w:val="center"/>
        <w:rPr>
          <w:rFonts w:hint="eastAsia"/>
          <w:b/>
          <w:color w:val="auto"/>
          <w:sz w:val="44"/>
          <w:szCs w:val="44"/>
          <w:highlight w:val="none"/>
        </w:rPr>
      </w:pPr>
    </w:p>
    <w:p>
      <w:pPr>
        <w:pStyle w:val="15"/>
        <w:jc w:val="center"/>
        <w:rPr>
          <w:b/>
          <w:color w:val="auto"/>
          <w:sz w:val="24"/>
          <w:szCs w:val="24"/>
          <w:highlight w:val="none"/>
        </w:rPr>
      </w:pPr>
      <w:r>
        <w:rPr>
          <w:rFonts w:hint="eastAsia"/>
          <w:b/>
          <w:color w:val="auto"/>
          <w:sz w:val="44"/>
          <w:szCs w:val="44"/>
          <w:highlight w:val="none"/>
        </w:rPr>
        <w:t>一、</w:t>
      </w:r>
      <w:r>
        <w:rPr>
          <w:rFonts w:hint="eastAsia" w:ascii="Times New Roman" w:hAnsi="Times New Roman" w:eastAsia="宋体" w:cs="Times New Roman"/>
          <w:b/>
          <w:color w:val="auto"/>
          <w:kern w:val="2"/>
          <w:sz w:val="44"/>
          <w:szCs w:val="44"/>
          <w:highlight w:val="none"/>
          <w:lang w:val="en-US" w:eastAsia="zh-CN" w:bidi="ar-SA"/>
        </w:rPr>
        <w:t>资格审查文件</w:t>
      </w:r>
    </w:p>
    <w:p>
      <w:pPr>
        <w:pStyle w:val="15"/>
        <w:rPr>
          <w:b/>
          <w:color w:val="auto"/>
          <w:sz w:val="24"/>
          <w:szCs w:val="24"/>
          <w:highlight w:val="none"/>
        </w:rPr>
      </w:pPr>
    </w:p>
    <w:p>
      <w:pPr>
        <w:spacing w:line="520" w:lineRule="exact"/>
        <w:rPr>
          <w:rFonts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1</w:t>
      </w:r>
      <w:r>
        <w:rPr>
          <w:rFonts w:hint="eastAsia" w:ascii="宋体" w:hAnsi="宋体"/>
          <w:b/>
          <w:color w:val="auto"/>
          <w:sz w:val="24"/>
          <w:highlight w:val="none"/>
        </w:rPr>
        <w:t>：</w:t>
      </w:r>
    </w:p>
    <w:p>
      <w:pPr>
        <w:jc w:val="center"/>
        <w:outlineLvl w:val="0"/>
        <w:rPr>
          <w:rFonts w:ascii="黑体" w:hAnsi="黑体" w:eastAsia="黑体"/>
          <w:b/>
          <w:color w:val="auto"/>
          <w:sz w:val="36"/>
          <w:szCs w:val="36"/>
          <w:highlight w:val="none"/>
        </w:rPr>
      </w:pPr>
      <w:r>
        <w:rPr>
          <w:rFonts w:hint="eastAsia" w:ascii="黑体" w:hAnsi="黑体" w:eastAsia="黑体" w:cs="Times New Roman"/>
          <w:b/>
          <w:color w:val="auto"/>
          <w:kern w:val="2"/>
          <w:sz w:val="44"/>
          <w:szCs w:val="44"/>
          <w:highlight w:val="none"/>
          <w:lang w:val="en-US" w:eastAsia="zh-CN" w:bidi="ar-SA"/>
        </w:rPr>
        <w:t>投标单位基本情况表</w:t>
      </w:r>
    </w:p>
    <w:tbl>
      <w:tblPr>
        <w:tblStyle w:val="26"/>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117"/>
        <w:gridCol w:w="4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1</w:t>
            </w:r>
          </w:p>
        </w:tc>
        <w:tc>
          <w:tcPr>
            <w:tcW w:w="8544" w:type="dxa"/>
            <w:gridSpan w:val="2"/>
            <w:vAlign w:val="center"/>
          </w:tcPr>
          <w:p>
            <w:pPr>
              <w:jc w:val="both"/>
              <w:rPr>
                <w:rFonts w:hint="eastAsia" w:ascii="宋体" w:hAnsi="宋体" w:eastAsia="宋体"/>
                <w:color w:val="auto"/>
                <w:sz w:val="24"/>
                <w:highlight w:val="none"/>
                <w:lang w:eastAsia="zh-CN"/>
              </w:rPr>
            </w:pPr>
            <w:r>
              <w:rPr>
                <w:rFonts w:hint="eastAsia" w:ascii="宋体" w:hAnsi="宋体"/>
                <w:color w:val="auto"/>
                <w:sz w:val="24"/>
                <w:highlight w:val="none"/>
              </w:rPr>
              <w:t>企业名称</w:t>
            </w:r>
            <w:r>
              <w:rPr>
                <w:rFonts w:hint="eastAsia" w:ascii="宋体" w:hAnsi="宋体"/>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2</w:t>
            </w:r>
          </w:p>
        </w:tc>
        <w:tc>
          <w:tcPr>
            <w:tcW w:w="8544" w:type="dxa"/>
            <w:gridSpan w:val="2"/>
            <w:vAlign w:val="center"/>
          </w:tcPr>
          <w:p>
            <w:pPr>
              <w:jc w:val="both"/>
              <w:rPr>
                <w:rFonts w:hint="eastAsia" w:ascii="宋体" w:hAnsi="宋体"/>
                <w:color w:val="auto"/>
                <w:sz w:val="24"/>
                <w:highlight w:val="none"/>
              </w:rPr>
            </w:pPr>
            <w:r>
              <w:rPr>
                <w:rFonts w:hint="eastAsia" w:ascii="宋体" w:hAnsi="宋体"/>
                <w:color w:val="auto"/>
                <w:sz w:val="24"/>
                <w:highlight w:val="none"/>
              </w:rPr>
              <w:t>总部地址</w:t>
            </w:r>
            <w:r>
              <w:rPr>
                <w:rFonts w:hint="eastAsia" w:ascii="宋体" w:hAnsi="宋体"/>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3</w:t>
            </w:r>
          </w:p>
        </w:tc>
        <w:tc>
          <w:tcPr>
            <w:tcW w:w="8544" w:type="dxa"/>
            <w:gridSpan w:val="2"/>
            <w:vAlign w:val="center"/>
          </w:tcPr>
          <w:p>
            <w:pPr>
              <w:jc w:val="both"/>
              <w:rPr>
                <w:rFonts w:hint="eastAsia" w:ascii="宋体" w:hAnsi="宋体"/>
                <w:color w:val="auto"/>
                <w:sz w:val="24"/>
                <w:highlight w:val="none"/>
              </w:rPr>
            </w:pPr>
            <w:r>
              <w:rPr>
                <w:rFonts w:hint="eastAsia" w:ascii="宋体" w:hAnsi="宋体"/>
                <w:color w:val="auto"/>
                <w:sz w:val="24"/>
                <w:highlight w:val="none"/>
              </w:rPr>
              <w:t>当地代表处地址</w:t>
            </w:r>
            <w:r>
              <w:rPr>
                <w:rFonts w:hint="eastAsia" w:ascii="宋体" w:hAnsi="宋体"/>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4</w:t>
            </w:r>
          </w:p>
        </w:tc>
        <w:tc>
          <w:tcPr>
            <w:tcW w:w="4117" w:type="dxa"/>
            <w:vAlign w:val="center"/>
          </w:tcPr>
          <w:p>
            <w:pPr>
              <w:jc w:val="both"/>
              <w:rPr>
                <w:rFonts w:hint="eastAsia" w:ascii="宋体" w:hAnsi="宋体"/>
                <w:color w:val="auto"/>
                <w:sz w:val="24"/>
                <w:highlight w:val="none"/>
              </w:rPr>
            </w:pPr>
            <w:r>
              <w:rPr>
                <w:rFonts w:hint="eastAsia" w:ascii="宋体" w:hAnsi="宋体"/>
                <w:color w:val="auto"/>
                <w:sz w:val="24"/>
                <w:highlight w:val="none"/>
              </w:rPr>
              <w:t>电话</w:t>
            </w:r>
            <w:r>
              <w:rPr>
                <w:rFonts w:hint="eastAsia" w:ascii="宋体" w:hAnsi="宋体"/>
                <w:color w:val="auto"/>
                <w:sz w:val="24"/>
                <w:highlight w:val="none"/>
                <w:lang w:eastAsia="zh-CN"/>
              </w:rPr>
              <w:t>：</w:t>
            </w:r>
          </w:p>
        </w:tc>
        <w:tc>
          <w:tcPr>
            <w:tcW w:w="4427" w:type="dxa"/>
            <w:vAlign w:val="center"/>
          </w:tcPr>
          <w:p>
            <w:pPr>
              <w:jc w:val="both"/>
              <w:rPr>
                <w:rFonts w:hint="eastAsia" w:ascii="宋体" w:hAnsi="宋体"/>
                <w:color w:val="auto"/>
                <w:sz w:val="24"/>
                <w:highlight w:val="none"/>
              </w:rPr>
            </w:pPr>
            <w:r>
              <w:rPr>
                <w:rFonts w:hint="eastAsia" w:ascii="宋体" w:hAnsi="宋体"/>
                <w:color w:val="auto"/>
                <w:sz w:val="24"/>
                <w:highlight w:val="none"/>
              </w:rPr>
              <w:t>联系人</w:t>
            </w:r>
            <w:r>
              <w:rPr>
                <w:rFonts w:hint="eastAsia" w:ascii="宋体" w:hAnsi="宋体"/>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5</w:t>
            </w:r>
          </w:p>
        </w:tc>
        <w:tc>
          <w:tcPr>
            <w:tcW w:w="4117" w:type="dxa"/>
            <w:vAlign w:val="center"/>
          </w:tcPr>
          <w:p>
            <w:pPr>
              <w:jc w:val="both"/>
              <w:rPr>
                <w:rFonts w:hint="eastAsia" w:ascii="宋体" w:hAnsi="宋体"/>
                <w:color w:val="auto"/>
                <w:sz w:val="24"/>
                <w:highlight w:val="none"/>
              </w:rPr>
            </w:pPr>
            <w:r>
              <w:rPr>
                <w:rFonts w:hint="eastAsia" w:ascii="宋体" w:hAnsi="宋体"/>
                <w:color w:val="auto"/>
                <w:sz w:val="24"/>
                <w:highlight w:val="none"/>
              </w:rPr>
              <w:t>传真</w:t>
            </w:r>
            <w:r>
              <w:rPr>
                <w:rFonts w:hint="eastAsia" w:ascii="宋体" w:hAnsi="宋体"/>
                <w:color w:val="auto"/>
                <w:sz w:val="24"/>
                <w:highlight w:val="none"/>
                <w:lang w:eastAsia="zh-CN"/>
              </w:rPr>
              <w:t>：</w:t>
            </w:r>
          </w:p>
        </w:tc>
        <w:tc>
          <w:tcPr>
            <w:tcW w:w="4427" w:type="dxa"/>
            <w:vAlign w:val="center"/>
          </w:tcPr>
          <w:p>
            <w:pPr>
              <w:jc w:val="both"/>
              <w:rPr>
                <w:rFonts w:hint="eastAsia" w:ascii="宋体" w:hAnsi="宋体"/>
                <w:color w:val="auto"/>
                <w:sz w:val="24"/>
                <w:highlight w:val="none"/>
              </w:rPr>
            </w:pPr>
            <w:r>
              <w:rPr>
                <w:rFonts w:hint="eastAsia" w:ascii="宋体" w:hAnsi="宋体"/>
                <w:color w:val="auto"/>
                <w:sz w:val="24"/>
                <w:highlight w:val="none"/>
              </w:rPr>
              <w:t>电子邮箱</w:t>
            </w:r>
            <w:r>
              <w:rPr>
                <w:rFonts w:hint="eastAsia" w:ascii="宋体" w:hAnsi="宋体"/>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6</w:t>
            </w:r>
          </w:p>
        </w:tc>
        <w:tc>
          <w:tcPr>
            <w:tcW w:w="4117" w:type="dxa"/>
            <w:vAlign w:val="center"/>
          </w:tcPr>
          <w:p>
            <w:pPr>
              <w:jc w:val="both"/>
              <w:rPr>
                <w:rFonts w:hint="eastAsia" w:ascii="宋体" w:hAnsi="宋体"/>
                <w:color w:val="auto"/>
                <w:sz w:val="24"/>
                <w:highlight w:val="none"/>
              </w:rPr>
            </w:pPr>
            <w:r>
              <w:rPr>
                <w:rFonts w:hint="eastAsia" w:ascii="宋体" w:hAnsi="宋体"/>
                <w:color w:val="auto"/>
                <w:sz w:val="24"/>
                <w:highlight w:val="none"/>
              </w:rPr>
              <w:t>注册地</w:t>
            </w:r>
            <w:r>
              <w:rPr>
                <w:rFonts w:hint="eastAsia" w:ascii="宋体" w:hAnsi="宋体"/>
                <w:color w:val="auto"/>
                <w:sz w:val="24"/>
                <w:highlight w:val="none"/>
                <w:lang w:eastAsia="zh-CN"/>
              </w:rPr>
              <w:t>：</w:t>
            </w:r>
          </w:p>
        </w:tc>
        <w:tc>
          <w:tcPr>
            <w:tcW w:w="4427" w:type="dxa"/>
            <w:vAlign w:val="center"/>
          </w:tcPr>
          <w:p>
            <w:pPr>
              <w:jc w:val="both"/>
              <w:rPr>
                <w:rFonts w:hint="eastAsia" w:ascii="宋体" w:hAnsi="宋体"/>
                <w:color w:val="auto"/>
                <w:sz w:val="24"/>
                <w:highlight w:val="none"/>
              </w:rPr>
            </w:pPr>
            <w:r>
              <w:rPr>
                <w:rFonts w:hint="eastAsia" w:ascii="宋体" w:hAnsi="宋体"/>
                <w:color w:val="auto"/>
                <w:sz w:val="24"/>
                <w:highlight w:val="none"/>
              </w:rPr>
              <w:t>注册年份</w:t>
            </w:r>
            <w:r>
              <w:rPr>
                <w:rFonts w:hint="eastAsia" w:ascii="宋体" w:hAnsi="宋体"/>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7</w:t>
            </w:r>
          </w:p>
        </w:tc>
        <w:tc>
          <w:tcPr>
            <w:tcW w:w="8544" w:type="dxa"/>
            <w:gridSpan w:val="2"/>
            <w:vAlign w:val="center"/>
          </w:tcPr>
          <w:p>
            <w:pPr>
              <w:jc w:val="both"/>
              <w:rPr>
                <w:rFonts w:hint="eastAsia" w:ascii="宋体" w:hAnsi="宋体"/>
                <w:color w:val="auto"/>
                <w:sz w:val="24"/>
                <w:highlight w:val="none"/>
              </w:rPr>
            </w:pPr>
            <w:r>
              <w:rPr>
                <w:rFonts w:hint="eastAsia" w:ascii="宋体" w:hAnsi="宋体"/>
                <w:color w:val="auto"/>
                <w:sz w:val="24"/>
                <w:highlight w:val="none"/>
              </w:rPr>
              <w:t>公司有关证书（请附有关证书的扫描件）</w:t>
            </w:r>
            <w:r>
              <w:rPr>
                <w:rFonts w:hint="eastAsia" w:ascii="宋体" w:hAnsi="宋体"/>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8</w:t>
            </w:r>
          </w:p>
        </w:tc>
        <w:tc>
          <w:tcPr>
            <w:tcW w:w="8544" w:type="dxa"/>
            <w:gridSpan w:val="2"/>
            <w:vAlign w:val="center"/>
          </w:tcPr>
          <w:p>
            <w:pPr>
              <w:jc w:val="both"/>
              <w:rPr>
                <w:rFonts w:hint="eastAsia" w:ascii="宋体" w:hAnsi="宋体"/>
                <w:color w:val="auto"/>
                <w:sz w:val="24"/>
                <w:highlight w:val="none"/>
              </w:rPr>
            </w:pPr>
            <w:r>
              <w:rPr>
                <w:rFonts w:hint="eastAsia" w:ascii="宋体" w:hAnsi="宋体"/>
                <w:color w:val="auto"/>
                <w:sz w:val="24"/>
                <w:highlight w:val="none"/>
              </w:rPr>
              <w:t>公司（是否通过，何种）质量保证体系认证</w:t>
            </w:r>
            <w:r>
              <w:rPr>
                <w:rFonts w:hint="eastAsia" w:ascii="宋体" w:hAnsi="宋体"/>
                <w:color w:val="auto"/>
                <w:sz w:val="24"/>
                <w:highlight w:val="none"/>
                <w:lang w:eastAsia="zh-CN"/>
              </w:rPr>
              <w:t>（</w:t>
            </w:r>
            <w:r>
              <w:rPr>
                <w:rFonts w:hint="eastAsia" w:ascii="宋体" w:hAnsi="宋体"/>
                <w:color w:val="auto"/>
                <w:sz w:val="24"/>
                <w:highlight w:val="none"/>
              </w:rPr>
              <w:t>如通过请附相关证书扫描件，并提供认证机构年审监督报告</w:t>
            </w:r>
            <w:r>
              <w:rPr>
                <w:rFonts w:hint="eastAsia" w:ascii="宋体" w:hAnsi="宋体"/>
                <w:color w:val="auto"/>
                <w:sz w:val="24"/>
                <w:highlight w:val="none"/>
                <w:lang w:eastAsia="zh-CN"/>
              </w:rPr>
              <w:t>）</w:t>
            </w:r>
            <w:r>
              <w:rPr>
                <w:rFonts w:hint="eastAsia"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9</w:t>
            </w:r>
          </w:p>
        </w:tc>
        <w:tc>
          <w:tcPr>
            <w:tcW w:w="8544" w:type="dxa"/>
            <w:gridSpan w:val="2"/>
            <w:vAlign w:val="center"/>
          </w:tcPr>
          <w:p>
            <w:pPr>
              <w:jc w:val="both"/>
              <w:rPr>
                <w:rFonts w:hint="eastAsia" w:ascii="宋体" w:hAnsi="宋体" w:eastAsia="宋体"/>
                <w:color w:val="auto"/>
                <w:sz w:val="24"/>
                <w:highlight w:val="none"/>
                <w:lang w:eastAsia="zh-CN"/>
              </w:rPr>
            </w:pPr>
            <w:r>
              <w:rPr>
                <w:rFonts w:hint="eastAsia" w:ascii="宋体" w:hAnsi="宋体"/>
                <w:color w:val="auto"/>
                <w:sz w:val="24"/>
                <w:highlight w:val="none"/>
              </w:rPr>
              <w:t>主营范围</w:t>
            </w:r>
            <w:r>
              <w:rPr>
                <w:rFonts w:hint="eastAsia" w:ascii="宋体" w:hAnsi="宋体"/>
                <w:color w:val="auto"/>
                <w:sz w:val="24"/>
                <w:highlight w:val="none"/>
                <w:lang w:eastAsia="zh-CN"/>
              </w:rPr>
              <w:t>：</w:t>
            </w:r>
          </w:p>
          <w:p>
            <w:pPr>
              <w:jc w:val="both"/>
              <w:rPr>
                <w:rFonts w:hint="eastAsia" w:ascii="宋体" w:hAnsi="宋体"/>
                <w:color w:val="auto"/>
                <w:sz w:val="24"/>
                <w:highlight w:val="none"/>
              </w:rPr>
            </w:pPr>
            <w:r>
              <w:rPr>
                <w:rFonts w:hint="eastAsia" w:ascii="宋体" w:hAnsi="宋体"/>
                <w:color w:val="auto"/>
                <w:sz w:val="24"/>
                <w:highlight w:val="none"/>
              </w:rPr>
              <w:t>1.</w:t>
            </w:r>
          </w:p>
          <w:p>
            <w:pPr>
              <w:jc w:val="both"/>
              <w:rPr>
                <w:rFonts w:hint="eastAsia" w:ascii="宋体" w:hAnsi="宋体"/>
                <w:color w:val="auto"/>
                <w:sz w:val="24"/>
                <w:highlight w:val="none"/>
              </w:rPr>
            </w:pPr>
            <w:r>
              <w:rPr>
                <w:rFonts w:hint="eastAsia" w:ascii="宋体" w:hAnsi="宋体"/>
                <w:color w:val="auto"/>
                <w:sz w:val="24"/>
                <w:highlight w:val="none"/>
              </w:rPr>
              <w:t>2.</w:t>
            </w:r>
          </w:p>
          <w:p>
            <w:pPr>
              <w:jc w:val="both"/>
              <w:rPr>
                <w:rFonts w:hint="eastAsia" w:ascii="宋体" w:hAnsi="宋体"/>
                <w:color w:val="auto"/>
                <w:sz w:val="24"/>
                <w:highlight w:val="none"/>
              </w:rPr>
            </w:pPr>
            <w:r>
              <w:rPr>
                <w:rFonts w:hint="eastAsia" w:ascii="宋体" w:hAnsi="宋体"/>
                <w:color w:val="auto"/>
                <w:sz w:val="24"/>
                <w:highlight w:val="none"/>
              </w:rPr>
              <w:t>3.</w:t>
            </w:r>
          </w:p>
          <w:p>
            <w:pPr>
              <w:jc w:val="both"/>
              <w:rPr>
                <w:rFonts w:hint="eastAsia" w:ascii="宋体" w:hAnsi="宋体"/>
                <w:color w:val="auto"/>
                <w:sz w:val="24"/>
                <w:highlight w:val="none"/>
              </w:rPr>
            </w:pPr>
            <w:r>
              <w:rPr>
                <w:rFonts w:hint="eastAsia" w:ascii="宋体" w:hAnsi="宋体"/>
                <w:color w:val="auto"/>
                <w:sz w:val="24"/>
                <w:highlight w:val="none"/>
              </w:rPr>
              <w:t>4.</w:t>
            </w:r>
          </w:p>
          <w:p>
            <w:pPr>
              <w:jc w:val="both"/>
              <w:rPr>
                <w:rFonts w:hint="eastAsia" w:ascii="宋体" w:hAnsi="宋体"/>
                <w:color w:val="auto"/>
                <w:sz w:val="24"/>
                <w:highlight w:val="none"/>
              </w:rPr>
            </w:pPr>
            <w:r>
              <w:rPr>
                <w:rFonts w:hint="eastAsia" w:ascii="宋体" w:hAnsi="宋体"/>
                <w:color w:val="auto"/>
                <w:sz w:val="24"/>
                <w:highlight w:val="none"/>
              </w:rPr>
              <w:t>……</w:t>
            </w:r>
          </w:p>
          <w:p>
            <w:pPr>
              <w:jc w:val="both"/>
              <w:rPr>
                <w:rFonts w:hint="eastAsia" w:ascii="宋体" w:hAnsi="宋体"/>
                <w:color w:val="auto"/>
                <w:sz w:val="24"/>
                <w:highlight w:val="none"/>
              </w:rPr>
            </w:pPr>
            <w:r>
              <w:rPr>
                <w:rFonts w:hint="eastAsia" w:ascii="宋体" w:hAnsi="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905" w:type="dxa"/>
            <w:vAlign w:val="center"/>
          </w:tcPr>
          <w:p>
            <w:pPr>
              <w:jc w:val="center"/>
              <w:rPr>
                <w:rFonts w:hint="eastAsia" w:ascii="宋体" w:hAnsi="宋体"/>
                <w:color w:val="auto"/>
                <w:sz w:val="24"/>
                <w:highlight w:val="none"/>
              </w:rPr>
            </w:pPr>
            <w:r>
              <w:rPr>
                <w:rFonts w:hint="eastAsia" w:ascii="宋体" w:hAnsi="宋体"/>
                <w:color w:val="auto"/>
                <w:sz w:val="24"/>
                <w:highlight w:val="none"/>
              </w:rPr>
              <w:t>10</w:t>
            </w:r>
          </w:p>
        </w:tc>
        <w:tc>
          <w:tcPr>
            <w:tcW w:w="8544" w:type="dxa"/>
            <w:gridSpan w:val="2"/>
            <w:vAlign w:val="center"/>
          </w:tcPr>
          <w:p>
            <w:pPr>
              <w:jc w:val="both"/>
              <w:rPr>
                <w:rFonts w:hint="eastAsia" w:ascii="宋体" w:hAnsi="宋体"/>
                <w:color w:val="auto"/>
                <w:sz w:val="24"/>
                <w:highlight w:val="none"/>
              </w:rPr>
            </w:pPr>
            <w:r>
              <w:rPr>
                <w:rFonts w:hint="eastAsia" w:ascii="宋体" w:hAnsi="宋体"/>
                <w:color w:val="auto"/>
                <w:sz w:val="24"/>
                <w:highlight w:val="none"/>
              </w:rPr>
              <w:t>其他要求说明的情况</w:t>
            </w:r>
            <w:r>
              <w:rPr>
                <w:rFonts w:hint="eastAsia" w:ascii="宋体" w:hAnsi="宋体"/>
                <w:color w:val="auto"/>
                <w:sz w:val="24"/>
                <w:highlight w:val="none"/>
                <w:lang w:eastAsia="zh-CN"/>
              </w:rPr>
              <w:t>：</w:t>
            </w:r>
          </w:p>
        </w:tc>
      </w:tr>
    </w:tbl>
    <w:p>
      <w:pPr>
        <w:pStyle w:val="11"/>
        <w:rPr>
          <w:rFonts w:hint="eastAsia" w:ascii="宋体" w:hAnsi="宋体"/>
          <w:b/>
          <w:bCs/>
          <w:color w:val="auto"/>
          <w:sz w:val="24"/>
          <w:szCs w:val="24"/>
          <w:highlight w:val="none"/>
        </w:rPr>
      </w:pPr>
    </w:p>
    <w:p>
      <w:pPr>
        <w:pStyle w:val="11"/>
        <w:rPr>
          <w:rFonts w:hint="eastAsia" w:ascii="宋体" w:hAnsi="宋体" w:eastAsia="宋体" w:cs="Times New Roman"/>
          <w:b/>
          <w:bCs/>
          <w:color w:val="auto"/>
          <w:sz w:val="24"/>
          <w:szCs w:val="24"/>
          <w:highlight w:val="none"/>
          <w:lang w:val="en-US" w:eastAsia="zh-CN"/>
        </w:rPr>
      </w:pPr>
      <w:r>
        <w:rPr>
          <w:rFonts w:hint="eastAsia" w:ascii="宋体" w:hAnsi="宋体"/>
          <w:b/>
          <w:bCs/>
          <w:color w:val="auto"/>
          <w:sz w:val="24"/>
          <w:szCs w:val="24"/>
          <w:highlight w:val="none"/>
        </w:rPr>
        <w:t>注：</w:t>
      </w:r>
      <w:r>
        <w:rPr>
          <w:rFonts w:hint="eastAsia" w:ascii="宋体" w:hAnsi="宋体" w:eastAsia="宋体" w:cs="Times New Roman"/>
          <w:b/>
          <w:bCs/>
          <w:color w:val="auto"/>
          <w:sz w:val="24"/>
          <w:szCs w:val="24"/>
          <w:highlight w:val="none"/>
          <w:lang w:val="en-US" w:eastAsia="zh-CN"/>
        </w:rPr>
        <w:t>在本表后须附法人或者其他组织的营业执照等证明文件，自然人的身份证明。</w:t>
      </w:r>
    </w:p>
    <w:p>
      <w:pPr>
        <w:pStyle w:val="11"/>
        <w:rPr>
          <w:rFonts w:hint="eastAsia" w:ascii="宋体" w:hAnsi="宋体"/>
          <w:b/>
          <w:color w:val="auto"/>
          <w:sz w:val="24"/>
          <w:highlight w:val="none"/>
          <w:lang w:val="en-US" w:eastAsia="zh-CN"/>
        </w:rPr>
      </w:pPr>
    </w:p>
    <w:p>
      <w:pPr>
        <w:spacing w:line="520" w:lineRule="exact"/>
        <w:rPr>
          <w:rFonts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2</w:t>
      </w:r>
      <w:r>
        <w:rPr>
          <w:rFonts w:hint="eastAsia" w:ascii="宋体" w:hAnsi="宋体"/>
          <w:b/>
          <w:color w:val="auto"/>
          <w:sz w:val="24"/>
          <w:highlight w:val="none"/>
        </w:rPr>
        <w:t>：</w:t>
      </w:r>
    </w:p>
    <w:p>
      <w:pPr>
        <w:rPr>
          <w:rFonts w:ascii="黑体" w:hAnsi="宋体" w:eastAsia="黑体"/>
          <w:b/>
          <w:color w:val="auto"/>
          <w:sz w:val="32"/>
          <w:szCs w:val="32"/>
          <w:highlight w:val="none"/>
        </w:rPr>
      </w:pPr>
    </w:p>
    <w:p>
      <w:pPr>
        <w:jc w:val="center"/>
        <w:outlineLvl w:val="0"/>
        <w:rPr>
          <w:rFonts w:hint="eastAsia" w:ascii="黑体" w:hAnsi="黑体" w:eastAsia="黑体" w:cs="Times New Roman"/>
          <w:b/>
          <w:color w:val="auto"/>
          <w:kern w:val="2"/>
          <w:sz w:val="44"/>
          <w:szCs w:val="44"/>
          <w:highlight w:val="none"/>
          <w:lang w:val="en-US" w:eastAsia="zh-CN" w:bidi="ar-SA"/>
        </w:rPr>
      </w:pPr>
      <w:r>
        <w:rPr>
          <w:rFonts w:hint="eastAsia" w:ascii="黑体" w:hAnsi="黑体" w:eastAsia="黑体" w:cs="Times New Roman"/>
          <w:b/>
          <w:color w:val="auto"/>
          <w:kern w:val="2"/>
          <w:sz w:val="44"/>
          <w:szCs w:val="44"/>
          <w:highlight w:val="none"/>
          <w:lang w:val="en-US" w:eastAsia="zh-CN" w:bidi="ar-SA"/>
        </w:rPr>
        <w:t>具有履行合同所必需的设备和专业技术能力</w:t>
      </w:r>
    </w:p>
    <w:p>
      <w:pPr>
        <w:spacing w:line="360" w:lineRule="auto"/>
        <w:rPr>
          <w:rFonts w:hint="eastAsia" w:ascii="宋体" w:hAnsi="宋体" w:eastAsia="宋体" w:cs="宋体"/>
          <w:color w:val="auto"/>
          <w:kern w:val="2"/>
          <w:sz w:val="24"/>
          <w:szCs w:val="24"/>
          <w:highlight w:val="none"/>
          <w:lang w:val="en-US" w:eastAsia="zh-CN" w:bidi="ar-SA"/>
        </w:rPr>
      </w:pPr>
    </w:p>
    <w:p>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供应商具有履行合同所必需的设备和专业技术能力，并在资金、设备和其他物质设施状况、管理能力、经验、信誉和相应的从业人员</w:t>
      </w:r>
      <w:r>
        <w:rPr>
          <w:rFonts w:hint="eastAsia" w:ascii="宋体" w:hAnsi="宋体" w:cs="宋体"/>
          <w:color w:val="auto"/>
          <w:kern w:val="2"/>
          <w:sz w:val="24"/>
          <w:szCs w:val="24"/>
          <w:highlight w:val="none"/>
          <w:shd w:val="clear" w:fill="FFFFFF"/>
          <w:lang w:val="en-US" w:eastAsia="zh-CN" w:bidi="ar-SA"/>
        </w:rPr>
        <w:t>能够</w:t>
      </w:r>
      <w:r>
        <w:rPr>
          <w:rFonts w:hint="eastAsia" w:ascii="宋体" w:hAnsi="宋体" w:cs="宋体"/>
          <w:color w:val="auto"/>
          <w:kern w:val="2"/>
          <w:sz w:val="24"/>
          <w:szCs w:val="24"/>
          <w:highlight w:val="none"/>
          <w:lang w:val="en-US" w:eastAsia="zh-CN" w:bidi="ar-SA"/>
        </w:rPr>
        <w:t>满足本采购项目的供货和服务；投标人所供货物应符合国家有关部门规定的相应技术规范标准要求；如国家有关部门对投标人或其投标产品有强制性规定或要求的，则投标人及投标产品必须符合相应规定或要求</w:t>
      </w:r>
      <w:r>
        <w:rPr>
          <w:rFonts w:hint="eastAsia" w:ascii="宋体" w:hAnsi="宋体" w:eastAsia="宋体" w:cs="宋体"/>
          <w:color w:val="auto"/>
          <w:kern w:val="2"/>
          <w:sz w:val="24"/>
          <w:szCs w:val="24"/>
          <w:highlight w:val="none"/>
          <w:lang w:val="en-US" w:eastAsia="zh-CN" w:bidi="ar-SA"/>
        </w:rPr>
        <w:t>。（须提供承诺书，格式自拟）</w:t>
      </w:r>
      <w:r>
        <w:rPr>
          <w:rFonts w:hint="eastAsia" w:ascii="宋体" w:hAnsi="宋体" w:cs="宋体"/>
          <w:color w:val="auto"/>
          <w:kern w:val="2"/>
          <w:sz w:val="24"/>
          <w:szCs w:val="24"/>
          <w:highlight w:val="none"/>
          <w:lang w:val="en-US" w:eastAsia="zh-CN" w:bidi="ar-SA"/>
        </w:rPr>
        <w:t>。</w:t>
      </w: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ascii="黑体" w:hAnsi="宋体" w:eastAsia="黑体"/>
          <w:b/>
          <w:color w:val="auto"/>
          <w:sz w:val="32"/>
          <w:szCs w:val="32"/>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3</w:t>
      </w:r>
      <w:r>
        <w:rPr>
          <w:rFonts w:hint="eastAsia" w:ascii="宋体" w:hAnsi="宋体"/>
          <w:b/>
          <w:color w:val="auto"/>
          <w:sz w:val="24"/>
          <w:highlight w:val="none"/>
        </w:rPr>
        <w:t>：</w:t>
      </w:r>
    </w:p>
    <w:p>
      <w:pPr>
        <w:jc w:val="center"/>
        <w:outlineLvl w:val="0"/>
        <w:rPr>
          <w:rFonts w:ascii="黑体" w:hAnsi="黑体" w:eastAsia="黑体"/>
          <w:b/>
          <w:color w:val="auto"/>
          <w:sz w:val="36"/>
          <w:szCs w:val="36"/>
          <w:highlight w:val="none"/>
        </w:rPr>
      </w:pPr>
      <w:r>
        <w:rPr>
          <w:rFonts w:hint="eastAsia" w:ascii="黑体" w:hAnsi="黑体" w:eastAsia="黑体" w:cs="Times New Roman"/>
          <w:b/>
          <w:color w:val="auto"/>
          <w:kern w:val="2"/>
          <w:sz w:val="44"/>
          <w:szCs w:val="44"/>
          <w:highlight w:val="none"/>
          <w:lang w:val="en-US" w:eastAsia="zh-CN" w:bidi="ar-SA"/>
        </w:rPr>
        <w:t>具有良好的商业信誉和健全的财务会计制度</w:t>
      </w:r>
    </w:p>
    <w:p>
      <w:pPr>
        <w:ind w:left="4426" w:hanging="4443" w:hangingChars="1844"/>
        <w:rPr>
          <w:rFonts w:ascii="宋体"/>
          <w:b/>
          <w:color w:val="auto"/>
          <w:sz w:val="24"/>
          <w:highlight w:val="none"/>
        </w:rPr>
      </w:pPr>
    </w:p>
    <w:p>
      <w:pPr>
        <w:numPr>
          <w:ilvl w:val="0"/>
          <w:numId w:val="0"/>
        </w:numPr>
        <w:ind w:leftChars="0"/>
        <w:rPr>
          <w:rFonts w:ascii="宋体"/>
          <w:color w:val="auto"/>
          <w:sz w:val="24"/>
          <w:highlight w:val="none"/>
        </w:rPr>
      </w:pPr>
      <w:r>
        <w:rPr>
          <w:rFonts w:hint="eastAsia" w:ascii="宋体" w:hAnsi="宋体"/>
          <w:b/>
          <w:bCs/>
          <w:color w:val="auto"/>
          <w:sz w:val="24"/>
          <w:highlight w:val="none"/>
          <w:lang w:val="en-US" w:eastAsia="zh-CN"/>
        </w:rPr>
        <w:t>一、</w:t>
      </w:r>
      <w:r>
        <w:rPr>
          <w:rFonts w:hint="eastAsia" w:ascii="宋体" w:hAnsi="宋体"/>
          <w:b/>
          <w:bCs/>
          <w:color w:val="auto"/>
          <w:sz w:val="24"/>
          <w:highlight w:val="none"/>
        </w:rPr>
        <w:t>开户银行情况</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7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trPr>
        <w:tc>
          <w:tcPr>
            <w:tcW w:w="1320" w:type="dxa"/>
            <w:vMerge w:val="restart"/>
            <w:vAlign w:val="center"/>
          </w:tcPr>
          <w:p>
            <w:pPr>
              <w:rPr>
                <w:rFonts w:ascii="宋体"/>
                <w:color w:val="auto"/>
                <w:sz w:val="24"/>
                <w:highlight w:val="none"/>
              </w:rPr>
            </w:pPr>
            <w:r>
              <w:rPr>
                <w:rFonts w:hint="eastAsia" w:ascii="宋体" w:hAnsi="宋体"/>
                <w:color w:val="auto"/>
                <w:sz w:val="24"/>
                <w:highlight w:val="none"/>
              </w:rPr>
              <w:t>开户银行</w:t>
            </w:r>
          </w:p>
        </w:tc>
        <w:tc>
          <w:tcPr>
            <w:tcW w:w="7922" w:type="dxa"/>
            <w:vAlign w:val="center"/>
          </w:tcPr>
          <w:p>
            <w:pPr>
              <w:ind w:firstLine="480"/>
              <w:rPr>
                <w:rFonts w:ascii="宋体"/>
                <w:color w:val="auto"/>
                <w:sz w:val="24"/>
                <w:highlight w:val="none"/>
              </w:rPr>
            </w:pPr>
            <w:r>
              <w:rPr>
                <w:rFonts w:hint="eastAsia" w:ascii="宋体" w:hAnsi="宋体"/>
                <w:color w:val="auto"/>
                <w:sz w:val="24"/>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1320" w:type="dxa"/>
            <w:vMerge w:val="continue"/>
            <w:vAlign w:val="center"/>
          </w:tcPr>
          <w:p>
            <w:pPr>
              <w:ind w:firstLine="480"/>
              <w:jc w:val="center"/>
              <w:rPr>
                <w:rFonts w:ascii="宋体"/>
                <w:color w:val="auto"/>
                <w:sz w:val="24"/>
                <w:highlight w:val="none"/>
              </w:rPr>
            </w:pPr>
          </w:p>
        </w:tc>
        <w:tc>
          <w:tcPr>
            <w:tcW w:w="7922" w:type="dxa"/>
            <w:vAlign w:val="center"/>
          </w:tcPr>
          <w:p>
            <w:pPr>
              <w:ind w:firstLine="480"/>
              <w:rPr>
                <w:rFonts w:ascii="宋体"/>
                <w:color w:val="auto"/>
                <w:sz w:val="24"/>
                <w:highlight w:val="none"/>
              </w:rPr>
            </w:pPr>
            <w:r>
              <w:rPr>
                <w:rFonts w:hint="eastAsia" w:ascii="宋体" w:hAnsi="宋体"/>
                <w:color w:val="auto"/>
                <w:sz w:val="24"/>
                <w:highlight w:val="none"/>
              </w:rPr>
              <w:t>地址：</w:t>
            </w:r>
          </w:p>
        </w:tc>
      </w:tr>
    </w:tbl>
    <w:p>
      <w:pPr>
        <w:rPr>
          <w:rFonts w:ascii="宋体"/>
          <w:color w:val="auto"/>
          <w:sz w:val="24"/>
          <w:highlight w:val="none"/>
        </w:rPr>
      </w:pPr>
    </w:p>
    <w:p>
      <w:pPr>
        <w:rPr>
          <w:rFonts w:ascii="宋体"/>
          <w:color w:val="auto"/>
          <w:sz w:val="24"/>
          <w:highlight w:val="none"/>
        </w:rPr>
      </w:pPr>
    </w:p>
    <w:p>
      <w:pPr>
        <w:numPr>
          <w:ilvl w:val="0"/>
          <w:numId w:val="0"/>
        </w:numPr>
        <w:jc w:val="left"/>
        <w:rPr>
          <w:rFonts w:ascii="宋体"/>
          <w:b/>
          <w:bCs/>
          <w:color w:val="auto"/>
          <w:sz w:val="24"/>
          <w:highlight w:val="none"/>
        </w:rPr>
      </w:pPr>
      <w:r>
        <w:rPr>
          <w:rFonts w:hint="eastAsia" w:ascii="宋体" w:hAnsi="宋体"/>
          <w:b/>
          <w:bCs/>
          <w:color w:val="auto"/>
          <w:sz w:val="24"/>
          <w:highlight w:val="none"/>
          <w:lang w:val="en-US" w:eastAsia="zh-CN"/>
        </w:rPr>
        <w:t>二、</w:t>
      </w:r>
      <w:r>
        <w:rPr>
          <w:rFonts w:hint="eastAsia" w:ascii="宋体" w:hAnsi="宋体"/>
          <w:b/>
          <w:bCs/>
          <w:color w:val="auto"/>
          <w:sz w:val="24"/>
          <w:highlight w:val="none"/>
        </w:rPr>
        <w:t>202</w:t>
      </w:r>
      <w:r>
        <w:rPr>
          <w:rFonts w:hint="eastAsia" w:ascii="宋体" w:hAnsi="宋体"/>
          <w:b/>
          <w:bCs/>
          <w:color w:val="auto"/>
          <w:sz w:val="24"/>
          <w:highlight w:val="none"/>
          <w:lang w:val="en-US" w:eastAsia="zh-CN"/>
        </w:rPr>
        <w:t>4</w:t>
      </w:r>
      <w:r>
        <w:rPr>
          <w:rFonts w:hint="eastAsia" w:ascii="宋体" w:hAnsi="宋体"/>
          <w:b/>
          <w:bCs/>
          <w:color w:val="auto"/>
          <w:sz w:val="24"/>
          <w:highlight w:val="none"/>
        </w:rPr>
        <w:t>年度的财务情况</w:t>
      </w:r>
    </w:p>
    <w:tbl>
      <w:tblPr>
        <w:tblStyle w:val="26"/>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8"/>
        <w:gridCol w:w="6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0" w:hRule="atLeast"/>
        </w:trPr>
        <w:tc>
          <w:tcPr>
            <w:tcW w:w="2388" w:type="dxa"/>
            <w:vAlign w:val="center"/>
          </w:tcPr>
          <w:p>
            <w:pPr>
              <w:jc w:val="center"/>
              <w:rPr>
                <w:rFonts w:ascii="宋体"/>
                <w:color w:val="auto"/>
                <w:sz w:val="24"/>
                <w:highlight w:val="none"/>
              </w:rPr>
            </w:pPr>
            <w:r>
              <w:rPr>
                <w:rFonts w:hint="eastAsia" w:ascii="宋体" w:hAnsi="宋体"/>
                <w:color w:val="auto"/>
                <w:sz w:val="24"/>
                <w:highlight w:val="none"/>
              </w:rPr>
              <w:t>财务状况（位</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元</w:t>
            </w:r>
            <w:r>
              <w:rPr>
                <w:rFonts w:hint="eastAsia" w:ascii="宋体" w:hAnsi="宋体"/>
                <w:color w:val="auto"/>
                <w:sz w:val="24"/>
                <w:highlight w:val="none"/>
              </w:rPr>
              <w:t>）</w:t>
            </w:r>
          </w:p>
        </w:tc>
        <w:tc>
          <w:tcPr>
            <w:tcW w:w="6854" w:type="dxa"/>
            <w:vAlign w:val="center"/>
          </w:tcPr>
          <w:p>
            <w:pPr>
              <w:ind w:hanging="163"/>
              <w:jc w:val="center"/>
              <w:rPr>
                <w:rFonts w:ascii="宋体"/>
                <w:color w:val="auto"/>
                <w:sz w:val="24"/>
                <w:highlight w:val="none"/>
              </w:rPr>
            </w:pPr>
            <w:r>
              <w:rPr>
                <w:rFonts w:hint="eastAsia" w:ascii="宋体" w:hAnsi="宋体"/>
                <w:color w:val="auto"/>
                <w:sz w:val="24"/>
                <w:highlight w:val="none"/>
              </w:rPr>
              <w:t>202</w:t>
            </w:r>
            <w:r>
              <w:rPr>
                <w:rFonts w:hint="eastAsia" w:ascii="宋体" w:hAnsi="宋体"/>
                <w:color w:val="auto"/>
                <w:sz w:val="24"/>
                <w:highlight w:val="none"/>
                <w:lang w:val="en-US" w:eastAsia="zh-CN"/>
              </w:rPr>
              <w:t>4</w:t>
            </w:r>
            <w:r>
              <w:rPr>
                <w:rFonts w:hint="eastAsia" w:ascii="宋体" w:hAnsi="宋体"/>
                <w:color w:val="auto"/>
                <w:sz w:val="24"/>
                <w:highlight w:val="none"/>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2388" w:type="dxa"/>
            <w:vAlign w:val="center"/>
          </w:tcPr>
          <w:p>
            <w:pPr>
              <w:ind w:firstLine="16" w:firstLineChars="7"/>
              <w:rPr>
                <w:rFonts w:ascii="宋体"/>
                <w:color w:val="auto"/>
                <w:sz w:val="24"/>
                <w:highlight w:val="none"/>
              </w:rPr>
            </w:pPr>
            <w:r>
              <w:rPr>
                <w:rFonts w:ascii="宋体" w:hAnsi="宋体"/>
                <w:color w:val="auto"/>
                <w:sz w:val="24"/>
                <w:highlight w:val="none"/>
              </w:rPr>
              <w:t>1</w:t>
            </w:r>
            <w:r>
              <w:rPr>
                <w:rFonts w:hint="eastAsia" w:ascii="宋体" w:hAnsi="宋体"/>
                <w:color w:val="auto"/>
                <w:sz w:val="24"/>
                <w:highlight w:val="none"/>
              </w:rPr>
              <w:t>.总资产</w:t>
            </w:r>
          </w:p>
        </w:tc>
        <w:tc>
          <w:tcPr>
            <w:tcW w:w="6854" w:type="dxa"/>
            <w:vAlign w:val="center"/>
          </w:tcPr>
          <w:p>
            <w:pPr>
              <w:ind w:firstLine="480"/>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8" w:type="dxa"/>
            <w:vAlign w:val="center"/>
          </w:tcPr>
          <w:p>
            <w:pPr>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.流动资产</w:t>
            </w:r>
          </w:p>
        </w:tc>
        <w:tc>
          <w:tcPr>
            <w:tcW w:w="6854" w:type="dxa"/>
            <w:vAlign w:val="center"/>
          </w:tcPr>
          <w:p>
            <w:pPr>
              <w:ind w:firstLine="480"/>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8" w:type="dxa"/>
            <w:vAlign w:val="center"/>
          </w:tcPr>
          <w:p>
            <w:pPr>
              <w:ind w:firstLine="16" w:firstLineChars="7"/>
              <w:rPr>
                <w:rFonts w:ascii="宋体"/>
                <w:color w:val="auto"/>
                <w:sz w:val="24"/>
                <w:highlight w:val="none"/>
              </w:rPr>
            </w:pPr>
            <w:r>
              <w:rPr>
                <w:rFonts w:ascii="宋体" w:hAnsi="宋体"/>
                <w:color w:val="auto"/>
                <w:sz w:val="24"/>
                <w:highlight w:val="none"/>
              </w:rPr>
              <w:t>3</w:t>
            </w:r>
            <w:r>
              <w:rPr>
                <w:rFonts w:hint="eastAsia" w:ascii="宋体" w:hAnsi="宋体"/>
                <w:color w:val="auto"/>
                <w:sz w:val="24"/>
                <w:highlight w:val="none"/>
              </w:rPr>
              <w:t>.总负债</w:t>
            </w:r>
          </w:p>
        </w:tc>
        <w:tc>
          <w:tcPr>
            <w:tcW w:w="6854" w:type="dxa"/>
            <w:vAlign w:val="center"/>
          </w:tcPr>
          <w:p>
            <w:pPr>
              <w:ind w:firstLine="480"/>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2388" w:type="dxa"/>
            <w:vAlign w:val="center"/>
          </w:tcPr>
          <w:p>
            <w:pPr>
              <w:rPr>
                <w:rFonts w:ascii="宋体"/>
                <w:color w:val="auto"/>
                <w:sz w:val="24"/>
                <w:highlight w:val="none"/>
              </w:rPr>
            </w:pPr>
            <w:r>
              <w:rPr>
                <w:rFonts w:ascii="宋体" w:hAnsi="宋体"/>
                <w:color w:val="auto"/>
                <w:sz w:val="24"/>
                <w:highlight w:val="none"/>
              </w:rPr>
              <w:t>4</w:t>
            </w:r>
            <w:r>
              <w:rPr>
                <w:rFonts w:hint="eastAsia" w:ascii="宋体" w:hAnsi="宋体"/>
                <w:color w:val="auto"/>
                <w:sz w:val="24"/>
                <w:highlight w:val="none"/>
              </w:rPr>
              <w:t>.流动负债</w:t>
            </w:r>
          </w:p>
        </w:tc>
        <w:tc>
          <w:tcPr>
            <w:tcW w:w="6854" w:type="dxa"/>
            <w:vAlign w:val="center"/>
          </w:tcPr>
          <w:p>
            <w:pPr>
              <w:ind w:firstLine="480"/>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2388" w:type="dxa"/>
            <w:vAlign w:val="center"/>
          </w:tcPr>
          <w:p>
            <w:pPr>
              <w:rPr>
                <w:rFonts w:ascii="宋体"/>
                <w:color w:val="auto"/>
                <w:sz w:val="24"/>
                <w:highlight w:val="none"/>
              </w:rPr>
            </w:pPr>
            <w:r>
              <w:rPr>
                <w:rFonts w:ascii="宋体" w:hAnsi="宋体"/>
                <w:color w:val="auto"/>
                <w:sz w:val="24"/>
                <w:highlight w:val="none"/>
              </w:rPr>
              <w:t>5</w:t>
            </w:r>
            <w:r>
              <w:rPr>
                <w:rFonts w:hint="eastAsia" w:ascii="宋体" w:hAnsi="宋体"/>
                <w:color w:val="auto"/>
                <w:sz w:val="24"/>
                <w:highlight w:val="none"/>
              </w:rPr>
              <w:t>.税前利润</w:t>
            </w:r>
          </w:p>
        </w:tc>
        <w:tc>
          <w:tcPr>
            <w:tcW w:w="6854" w:type="dxa"/>
            <w:vAlign w:val="center"/>
          </w:tcPr>
          <w:p>
            <w:pPr>
              <w:ind w:firstLine="480"/>
              <w:jc w:val="center"/>
              <w:rPr>
                <w:rFonts w:asci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2388" w:type="dxa"/>
            <w:vAlign w:val="center"/>
          </w:tcPr>
          <w:p>
            <w:pPr>
              <w:rPr>
                <w:rFonts w:ascii="宋体"/>
                <w:color w:val="auto"/>
                <w:sz w:val="24"/>
                <w:highlight w:val="none"/>
              </w:rPr>
            </w:pPr>
            <w:r>
              <w:rPr>
                <w:rFonts w:ascii="宋体" w:hAnsi="宋体"/>
                <w:color w:val="auto"/>
                <w:sz w:val="24"/>
                <w:highlight w:val="none"/>
              </w:rPr>
              <w:t>6</w:t>
            </w:r>
            <w:r>
              <w:rPr>
                <w:rFonts w:hint="eastAsia" w:ascii="宋体" w:hAnsi="宋体"/>
                <w:color w:val="auto"/>
                <w:sz w:val="24"/>
                <w:highlight w:val="none"/>
              </w:rPr>
              <w:t>.税后利润</w:t>
            </w:r>
          </w:p>
        </w:tc>
        <w:tc>
          <w:tcPr>
            <w:tcW w:w="6854" w:type="dxa"/>
            <w:vAlign w:val="center"/>
          </w:tcPr>
          <w:p>
            <w:pPr>
              <w:ind w:firstLine="480"/>
              <w:jc w:val="center"/>
              <w:rPr>
                <w:rFonts w:ascii="宋体"/>
                <w:color w:val="auto"/>
                <w:sz w:val="24"/>
                <w:highlight w:val="none"/>
              </w:rPr>
            </w:pPr>
          </w:p>
        </w:tc>
      </w:tr>
    </w:tbl>
    <w:p>
      <w:pPr>
        <w:spacing w:line="480" w:lineRule="exact"/>
        <w:ind w:firstLine="527" w:firstLineChars="250"/>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注：</w:t>
      </w:r>
      <w:r>
        <w:rPr>
          <w:rFonts w:hint="eastAsia" w:asciiTheme="minorEastAsia" w:hAnsiTheme="minorEastAsia" w:eastAsiaTheme="minorEastAsia" w:cstheme="minorEastAsia"/>
          <w:b/>
          <w:bCs w:val="0"/>
          <w:color w:val="auto"/>
          <w:szCs w:val="21"/>
          <w:highlight w:val="none"/>
          <w:lang w:val="en-US" w:eastAsia="zh-CN"/>
        </w:rPr>
        <w:t>提供2024年度经社会审计机构审计的财报表</w:t>
      </w:r>
      <w:r>
        <w:rPr>
          <w:rFonts w:hint="eastAsia" w:asciiTheme="minorEastAsia" w:hAnsiTheme="minorEastAsia" w:eastAsiaTheme="minorEastAsia" w:cstheme="minorEastAsia"/>
          <w:b/>
          <w:bCs w:val="0"/>
          <w:color w:val="auto"/>
          <w:szCs w:val="21"/>
          <w:highlight w:val="none"/>
          <w:shd w:val="clear" w:fill="FFFFFF"/>
          <w:lang w:val="en-US" w:eastAsia="zh-CN"/>
        </w:rPr>
        <w:t>（</w:t>
      </w:r>
      <w:r>
        <w:rPr>
          <w:rFonts w:hint="eastAsia" w:asciiTheme="minorEastAsia" w:hAnsiTheme="minorEastAsia" w:eastAsiaTheme="minorEastAsia" w:cstheme="minorEastAsia"/>
          <w:b/>
          <w:bCs w:val="0"/>
          <w:color w:val="auto"/>
          <w:szCs w:val="21"/>
          <w:highlight w:val="none"/>
          <w:lang w:val="en-US" w:eastAsia="zh-CN"/>
        </w:rPr>
        <w:t>包括审计报告、资产负债表、利润表等)和健全的财务制度的相关证明材料，若无经社会审计机构审计的财务报表可提供企业财务报表（2024年度）或投标单位开户银行出具的资信证明或信用等级证明；【注：投标单位成立时间不足1年，提交注册之日至今即可】，</w:t>
      </w:r>
      <w:r>
        <w:rPr>
          <w:rFonts w:hint="default" w:asciiTheme="minorEastAsia" w:hAnsiTheme="minorEastAsia" w:eastAsiaTheme="minorEastAsia" w:cstheme="minorEastAsia"/>
          <w:b/>
          <w:bCs w:val="0"/>
          <w:color w:val="auto"/>
          <w:szCs w:val="21"/>
          <w:highlight w:val="none"/>
          <w:lang w:val="en-US" w:eastAsia="zh-CN"/>
        </w:rPr>
        <w:t>自然人提供银行出具的资信证明</w:t>
      </w:r>
      <w:r>
        <w:rPr>
          <w:rFonts w:hint="eastAsia" w:asciiTheme="minorEastAsia" w:hAnsiTheme="minorEastAsia" w:eastAsiaTheme="minorEastAsia" w:cstheme="minorEastAsia"/>
          <w:b/>
          <w:bCs w:val="0"/>
          <w:color w:val="auto"/>
          <w:szCs w:val="21"/>
          <w:highlight w:val="none"/>
          <w:lang w:val="en-US" w:eastAsia="zh-CN"/>
        </w:rPr>
        <w:t>。</w:t>
      </w:r>
    </w:p>
    <w:p>
      <w:pPr>
        <w:spacing w:line="480" w:lineRule="auto"/>
        <w:ind w:right="1120"/>
        <w:rPr>
          <w:rFonts w:hint="eastAsia" w:ascii="宋体" w:hAnsi="宋体"/>
          <w:color w:val="auto"/>
          <w:sz w:val="24"/>
          <w:highlight w:val="none"/>
        </w:rPr>
      </w:pPr>
    </w:p>
    <w:p>
      <w:pPr>
        <w:spacing w:line="480" w:lineRule="auto"/>
        <w:ind w:right="1120"/>
        <w:rPr>
          <w:rFonts w:hint="eastAsia" w:ascii="宋体" w:hAnsi="宋体"/>
          <w:color w:val="auto"/>
          <w:sz w:val="24"/>
          <w:highlight w:val="none"/>
        </w:rPr>
      </w:pPr>
      <w:r>
        <w:rPr>
          <w:rFonts w:hint="eastAsia" w:ascii="宋体" w:hAnsi="宋体"/>
          <w:color w:val="auto"/>
          <w:sz w:val="24"/>
          <w:highlight w:val="none"/>
        </w:rPr>
        <w:t>投标单位：</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spacing w:line="480" w:lineRule="auto"/>
        <w:ind w:right="1120"/>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4"/>
          <w:highlight w:val="none"/>
          <w:lang w:eastAsia="zh-CN"/>
        </w:rPr>
        <w:t>委托代理人</w:t>
      </w:r>
      <w:r>
        <w:rPr>
          <w:rFonts w:hint="eastAsia" w:ascii="宋体" w:hAnsi="宋体"/>
          <w:color w:val="auto"/>
          <w:sz w:val="24"/>
          <w:highlight w:val="none"/>
        </w:rPr>
        <w:t>：</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spacing w:line="480" w:lineRule="auto"/>
        <w:rPr>
          <w:rFonts w:hint="eastAsia" w:ascii="宋体" w:hAnsi="宋体"/>
          <w:b/>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日</w:t>
      </w:r>
    </w:p>
    <w:p>
      <w:pPr>
        <w:spacing w:line="520" w:lineRule="exact"/>
        <w:rPr>
          <w:rFonts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4</w:t>
      </w:r>
      <w:r>
        <w:rPr>
          <w:rFonts w:hint="eastAsia" w:ascii="宋体" w:hAnsi="宋体"/>
          <w:b/>
          <w:color w:val="auto"/>
          <w:sz w:val="24"/>
          <w:highlight w:val="none"/>
        </w:rPr>
        <w:t>：</w:t>
      </w:r>
    </w:p>
    <w:p>
      <w:pPr>
        <w:pStyle w:val="11"/>
        <w:rPr>
          <w:color w:val="auto"/>
          <w:highlight w:val="none"/>
        </w:rPr>
      </w:pPr>
    </w:p>
    <w:p>
      <w:pPr>
        <w:spacing w:line="480" w:lineRule="exact"/>
        <w:jc w:val="center"/>
        <w:rPr>
          <w:rFonts w:hint="eastAsia" w:ascii="宋体" w:hAnsi="宋体"/>
          <w:color w:val="auto"/>
          <w:sz w:val="24"/>
          <w:highlight w:val="none"/>
          <w:lang w:val="en-US" w:eastAsia="zh-CN"/>
        </w:rPr>
      </w:pPr>
      <w:r>
        <w:rPr>
          <w:rFonts w:hint="eastAsia" w:ascii="黑体" w:hAnsi="黑体" w:eastAsia="黑体" w:cs="Times New Roman"/>
          <w:b/>
          <w:color w:val="auto"/>
          <w:kern w:val="2"/>
          <w:sz w:val="44"/>
          <w:szCs w:val="44"/>
          <w:highlight w:val="none"/>
          <w:lang w:val="en-US" w:eastAsia="zh-CN" w:bidi="ar-SA"/>
        </w:rPr>
        <w:t>依法缴纳税收的证明资料</w:t>
      </w:r>
    </w:p>
    <w:p>
      <w:pPr>
        <w:spacing w:line="360" w:lineRule="auto"/>
        <w:rPr>
          <w:rFonts w:hint="eastAsia" w:ascii="宋体" w:hAnsi="宋体"/>
          <w:bCs/>
          <w:color w:val="auto"/>
          <w:sz w:val="24"/>
          <w:highlight w:val="none"/>
          <w:lang w:val="en-US" w:eastAsia="zh-CN"/>
        </w:rPr>
      </w:pPr>
    </w:p>
    <w:p>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投标人须提供缴税所属时间在</w:t>
      </w:r>
      <w:r>
        <w:rPr>
          <w:rFonts w:hint="eastAsia" w:ascii="宋体" w:hAnsi="宋体" w:cs="宋体"/>
          <w:color w:val="auto"/>
          <w:kern w:val="2"/>
          <w:sz w:val="24"/>
          <w:szCs w:val="24"/>
          <w:highlight w:val="none"/>
          <w:lang w:val="en-US" w:eastAsia="zh-CN" w:bidi="ar-SA"/>
        </w:rPr>
        <w:t>2024年7月</w:t>
      </w:r>
      <w:r>
        <w:rPr>
          <w:rFonts w:hint="eastAsia" w:ascii="宋体" w:hAnsi="宋体" w:eastAsia="宋体" w:cs="宋体"/>
          <w:color w:val="auto"/>
          <w:kern w:val="2"/>
          <w:sz w:val="24"/>
          <w:szCs w:val="24"/>
          <w:highlight w:val="none"/>
          <w:lang w:val="en-US" w:eastAsia="zh-CN" w:bidi="ar-SA"/>
        </w:rPr>
        <w:t>至本项目投标文件提交截止时间前任意</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个月的银行电子缴税（费）凭证或税务局出具纳税情况的相关证明，依法免税的，应提供依法免税的相关证明文件（加盖公章的清晰扫描件）；若投标单位成立时间不足1年，则应当出具依法纳税的承诺书；依法免税的，应提供依法免税的相关证明文件。</w:t>
      </w:r>
    </w:p>
    <w:p>
      <w:pPr>
        <w:spacing w:line="480" w:lineRule="exact"/>
        <w:rPr>
          <w:rFonts w:hint="eastAsia" w:ascii="宋体" w:hAnsi="宋体"/>
          <w:bCs/>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5</w:t>
      </w:r>
      <w:r>
        <w:rPr>
          <w:rFonts w:hint="eastAsia" w:ascii="宋体" w:hAnsi="宋体"/>
          <w:b/>
          <w:color w:val="auto"/>
          <w:sz w:val="24"/>
          <w:highlight w:val="none"/>
        </w:rPr>
        <w:t>：</w:t>
      </w:r>
    </w:p>
    <w:p>
      <w:pPr>
        <w:pStyle w:val="11"/>
        <w:rPr>
          <w:color w:val="auto"/>
          <w:highlight w:val="none"/>
        </w:rPr>
      </w:pPr>
    </w:p>
    <w:p>
      <w:pPr>
        <w:spacing w:line="480" w:lineRule="exact"/>
        <w:jc w:val="center"/>
        <w:rPr>
          <w:rFonts w:hint="eastAsia" w:ascii="宋体" w:hAnsi="宋体"/>
          <w:color w:val="auto"/>
          <w:sz w:val="24"/>
          <w:highlight w:val="none"/>
          <w:lang w:val="en-US" w:eastAsia="zh-CN"/>
        </w:rPr>
      </w:pPr>
      <w:r>
        <w:rPr>
          <w:rFonts w:hint="eastAsia" w:ascii="黑体" w:hAnsi="黑体" w:eastAsia="黑体" w:cs="Times New Roman"/>
          <w:b/>
          <w:color w:val="auto"/>
          <w:kern w:val="2"/>
          <w:sz w:val="44"/>
          <w:szCs w:val="44"/>
          <w:highlight w:val="none"/>
          <w:lang w:val="en-US" w:eastAsia="zh-CN" w:bidi="ar-SA"/>
        </w:rPr>
        <w:t>依法缴纳社会保障资金的证明资料</w:t>
      </w:r>
    </w:p>
    <w:p>
      <w:pPr>
        <w:spacing w:line="480" w:lineRule="exact"/>
        <w:rPr>
          <w:rFonts w:hint="eastAsia" w:ascii="宋体" w:hAnsi="宋体"/>
          <w:color w:val="auto"/>
          <w:sz w:val="24"/>
          <w:highlight w:val="none"/>
          <w:lang w:val="en-US" w:eastAsia="zh-CN"/>
        </w:rPr>
      </w:pPr>
    </w:p>
    <w:p>
      <w:pPr>
        <w:spacing w:line="480" w:lineRule="exact"/>
        <w:ind w:firstLine="537" w:firstLineChars="22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投标人须提供缴费所属时间在</w:t>
      </w:r>
      <w:r>
        <w:rPr>
          <w:rFonts w:hint="eastAsia" w:ascii="宋体" w:hAnsi="宋体" w:cs="宋体"/>
          <w:color w:val="auto"/>
          <w:kern w:val="2"/>
          <w:sz w:val="24"/>
          <w:szCs w:val="24"/>
          <w:highlight w:val="none"/>
          <w:lang w:val="en-US" w:eastAsia="zh-CN" w:bidi="ar-SA"/>
        </w:rPr>
        <w:t>2024年7月</w:t>
      </w:r>
      <w:r>
        <w:rPr>
          <w:rFonts w:hint="eastAsia" w:ascii="宋体" w:hAnsi="宋体" w:eastAsia="宋体" w:cs="宋体"/>
          <w:color w:val="auto"/>
          <w:kern w:val="2"/>
          <w:sz w:val="24"/>
          <w:szCs w:val="24"/>
          <w:highlight w:val="none"/>
          <w:lang w:val="en-US" w:eastAsia="zh-CN" w:bidi="ar-SA"/>
        </w:rPr>
        <w:t>至本项目投标文件提交截止时间前任意</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个月的银行电子缴费凭证或社保管理部门出具的有效的缴款证明，依法免缴的，应提供依法免缴的相关证明文件（加盖公章的清晰扫描件）；若投标单位成立时间不足1年，则应当出具依法缴纳社会保障资金的承诺书；依法免缴的，应提供依法免缴的相关证明文件。</w:t>
      </w:r>
    </w:p>
    <w:p>
      <w:pPr>
        <w:spacing w:line="480" w:lineRule="exact"/>
        <w:ind w:firstLine="537" w:firstLineChars="224"/>
        <w:rPr>
          <w:rFonts w:hint="eastAsia" w:ascii="宋体" w:hAnsi="宋体" w:eastAsia="宋体" w:cs="宋体"/>
          <w:color w:val="auto"/>
          <w:kern w:val="2"/>
          <w:sz w:val="24"/>
          <w:szCs w:val="24"/>
          <w:highlight w:val="none"/>
          <w:lang w:val="en-US" w:eastAsia="zh-CN" w:bidi="ar-SA"/>
        </w:rPr>
      </w:pPr>
    </w:p>
    <w:p>
      <w:pPr>
        <w:pStyle w:val="11"/>
        <w:rPr>
          <w:rFonts w:hint="eastAsia"/>
          <w:color w:val="auto"/>
          <w:highlight w:val="none"/>
        </w:rPr>
      </w:pPr>
    </w:p>
    <w:p>
      <w:pPr>
        <w:spacing w:line="520" w:lineRule="exact"/>
        <w:rPr>
          <w:rFonts w:hint="eastAsia"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6</w:t>
      </w:r>
      <w:r>
        <w:rPr>
          <w:rFonts w:hint="eastAsia" w:ascii="宋体" w:hAnsi="宋体"/>
          <w:b/>
          <w:color w:val="auto"/>
          <w:sz w:val="24"/>
          <w:highlight w:val="none"/>
        </w:rPr>
        <w:t>：</w:t>
      </w:r>
    </w:p>
    <w:p>
      <w:pPr>
        <w:pStyle w:val="11"/>
        <w:rPr>
          <w:color w:val="auto"/>
          <w:highlight w:val="none"/>
        </w:rPr>
      </w:pPr>
    </w:p>
    <w:p>
      <w:pPr>
        <w:spacing w:line="480" w:lineRule="exact"/>
        <w:jc w:val="center"/>
        <w:rPr>
          <w:rFonts w:hint="eastAsia" w:ascii="黑体" w:hAnsi="黑体" w:eastAsia="黑体" w:cs="Times New Roman"/>
          <w:b/>
          <w:color w:val="auto"/>
          <w:kern w:val="2"/>
          <w:sz w:val="44"/>
          <w:szCs w:val="44"/>
          <w:highlight w:val="none"/>
          <w:lang w:val="en-US" w:eastAsia="zh-CN" w:bidi="ar-SA"/>
        </w:rPr>
      </w:pPr>
      <w:r>
        <w:rPr>
          <w:rFonts w:hint="eastAsia" w:ascii="黑体" w:hAnsi="黑体" w:eastAsia="黑体" w:cs="Times New Roman"/>
          <w:b/>
          <w:color w:val="auto"/>
          <w:kern w:val="2"/>
          <w:sz w:val="44"/>
          <w:szCs w:val="44"/>
          <w:highlight w:val="none"/>
          <w:lang w:val="en-US" w:eastAsia="zh-CN" w:bidi="ar-SA"/>
        </w:rPr>
        <w:t>无重大违法记录声明</w:t>
      </w:r>
    </w:p>
    <w:p>
      <w:pPr>
        <w:spacing w:line="480" w:lineRule="exact"/>
        <w:ind w:firstLine="537" w:firstLineChars="224"/>
        <w:rPr>
          <w:rFonts w:hint="eastAsia" w:ascii="宋体" w:hAnsi="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投标人参与本次政府采购活动前三年内，在经营活动中没有重大违法记录，提供参加本次政府采购活动前三年内在经营活动中没有重大违法记录的书面声明。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kern w:val="0"/>
          <w:sz w:val="24"/>
          <w:szCs w:val="24"/>
          <w:highlight w:val="none"/>
          <w:lang w:val="en-US" w:eastAsia="zh-CN" w:bidi="ar"/>
        </w:rPr>
        <w:t>【注：投标单位成立时间不足</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val="en-US" w:eastAsia="zh-CN" w:bidi="ar"/>
        </w:rPr>
        <w:t>年</w:t>
      </w:r>
      <w:r>
        <w:rPr>
          <w:rFonts w:hint="eastAsia" w:ascii="宋体" w:hAnsi="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lang w:val="en-US" w:eastAsia="zh-CN" w:bidi="ar"/>
        </w:rPr>
        <w:t>，提交注册之日至今即可】</w:t>
      </w:r>
      <w:r>
        <w:rPr>
          <w:rFonts w:hint="eastAsia" w:ascii="宋体" w:hAnsi="宋体" w:cs="宋体"/>
          <w:color w:val="auto"/>
          <w:kern w:val="0"/>
          <w:sz w:val="24"/>
          <w:szCs w:val="24"/>
          <w:highlight w:val="none"/>
          <w:lang w:val="en-US" w:eastAsia="zh-CN" w:bidi="ar"/>
        </w:rPr>
        <w:t>。</w:t>
      </w:r>
    </w:p>
    <w:p>
      <w:pPr>
        <w:pStyle w:val="2"/>
        <w:rPr>
          <w:rFonts w:hint="eastAsia"/>
          <w:color w:val="auto"/>
          <w:lang w:val="en-US" w:eastAsia="zh-CN"/>
        </w:rPr>
      </w:pPr>
    </w:p>
    <w:p>
      <w:pPr>
        <w:spacing w:line="48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黑体" w:hAnsi="黑体" w:eastAsia="黑体" w:cs="Times New Roman"/>
          <w:b/>
          <w:color w:val="auto"/>
          <w:kern w:val="2"/>
          <w:sz w:val="44"/>
          <w:szCs w:val="44"/>
          <w:highlight w:val="none"/>
          <w:lang w:val="en-US" w:eastAsia="zh-CN" w:bidi="ar-SA"/>
        </w:rPr>
        <w:t>声明</w:t>
      </w:r>
    </w:p>
    <w:p>
      <w:pPr>
        <w:spacing w:line="480" w:lineRule="exact"/>
        <w:rPr>
          <w:rFonts w:hint="eastAsia" w:asciiTheme="minorEastAsia" w:hAnsiTheme="minorEastAsia" w:eastAsiaTheme="minorEastAsia" w:cstheme="minorEastAsia"/>
          <w:color w:val="auto"/>
          <w:sz w:val="24"/>
          <w:highlight w:val="none"/>
          <w:lang w:val="en-US" w:eastAsia="zh-CN"/>
        </w:rPr>
      </w:pPr>
    </w:p>
    <w:p>
      <w:pPr>
        <w:spacing w:line="480" w:lineRule="exact"/>
        <w:rPr>
          <w:rFonts w:hint="eastAsia" w:ascii="宋体" w:hAnsi="宋体" w:cs="宋体"/>
          <w:color w:val="auto"/>
          <w:sz w:val="24"/>
          <w:szCs w:val="24"/>
        </w:rPr>
      </w:pPr>
      <w:r>
        <w:rPr>
          <w:rFonts w:hint="eastAsia" w:ascii="宋体" w:hAnsi="宋体" w:cs="宋体"/>
          <w:color w:val="auto"/>
          <w:sz w:val="24"/>
          <w:szCs w:val="24"/>
        </w:rPr>
        <w:t>致：（</w:t>
      </w:r>
      <w:r>
        <w:rPr>
          <w:rFonts w:hint="eastAsia" w:ascii="宋体" w:hAnsi="宋体" w:cs="宋体"/>
          <w:color w:val="auto"/>
          <w:sz w:val="24"/>
          <w:szCs w:val="24"/>
          <w:lang w:eastAsia="zh-CN"/>
        </w:rPr>
        <w:t>采购</w:t>
      </w:r>
      <w:r>
        <w:rPr>
          <w:rFonts w:hint="eastAsia" w:ascii="宋体" w:hAnsi="宋体" w:cs="宋体"/>
          <w:color w:val="auto"/>
          <w:sz w:val="24"/>
          <w:szCs w:val="24"/>
          <w:lang w:val="en-US" w:eastAsia="zh-CN"/>
        </w:rPr>
        <w:t>人名称</w:t>
      </w:r>
      <w:r>
        <w:rPr>
          <w:rFonts w:hint="eastAsia" w:ascii="宋体" w:hAnsi="宋体" w:cs="宋体"/>
          <w:color w:val="auto"/>
          <w:sz w:val="24"/>
          <w:szCs w:val="24"/>
        </w:rPr>
        <w:t xml:space="preserve">）  </w:t>
      </w:r>
    </w:p>
    <w:p>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我公司郑重承诺在参加本项目政府采购活动前三年内，在经营活动中无重大违法记录。公司未受到行政处罚或责令停业、吊销许可证（或执照）；未处于财产被接管、冻结、破产状况。</w:t>
      </w:r>
    </w:p>
    <w:p>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特此声明。</w:t>
      </w:r>
    </w:p>
    <w:p>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 </w:t>
      </w:r>
    </w:p>
    <w:p>
      <w:pPr>
        <w:spacing w:line="480" w:lineRule="exact"/>
        <w:ind w:firstLine="480" w:firstLineChars="200"/>
        <w:rPr>
          <w:rFonts w:hint="eastAsia" w:ascii="宋体" w:hAnsi="宋体" w:cs="宋体"/>
          <w:color w:val="auto"/>
          <w:sz w:val="24"/>
          <w:szCs w:val="24"/>
        </w:rPr>
      </w:pPr>
    </w:p>
    <w:p>
      <w:pPr>
        <w:spacing w:line="480" w:lineRule="exact"/>
        <w:ind w:firstLine="480" w:firstLineChars="200"/>
        <w:rPr>
          <w:rFonts w:hint="eastAsia" w:ascii="宋体" w:hAnsi="宋体" w:cs="宋体"/>
          <w:color w:val="auto"/>
          <w:sz w:val="24"/>
          <w:szCs w:val="24"/>
        </w:rPr>
      </w:pPr>
    </w:p>
    <w:p>
      <w:pPr>
        <w:spacing w:line="480" w:lineRule="exact"/>
        <w:ind w:firstLine="480" w:firstLineChars="200"/>
        <w:rPr>
          <w:rFonts w:hint="eastAsia" w:ascii="宋体" w:hAnsi="宋体" w:cs="宋体"/>
          <w:color w:val="auto"/>
          <w:sz w:val="24"/>
          <w:szCs w:val="24"/>
        </w:rPr>
      </w:pPr>
    </w:p>
    <w:p>
      <w:pPr>
        <w:spacing w:line="480" w:lineRule="exact"/>
        <w:ind w:firstLine="480" w:firstLineChars="200"/>
        <w:rPr>
          <w:rFonts w:hint="eastAsia" w:ascii="宋体" w:hAnsi="宋体" w:cs="宋体"/>
          <w:color w:val="auto"/>
          <w:sz w:val="24"/>
          <w:szCs w:val="24"/>
        </w:rPr>
      </w:pPr>
    </w:p>
    <w:p>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投标人：</w:t>
      </w:r>
      <w:r>
        <w:rPr>
          <w:rFonts w:hint="eastAsia" w:ascii="宋体" w:hAnsi="宋体" w:cs="宋体"/>
          <w:color w:val="auto"/>
          <w:sz w:val="24"/>
          <w:szCs w:val="24"/>
          <w:u w:val="single"/>
        </w:rPr>
        <w:tab/>
      </w:r>
      <w:r>
        <w:rPr>
          <w:rFonts w:hint="eastAsia" w:ascii="宋体" w:hAnsi="宋体" w:cs="宋体"/>
          <w:color w:val="auto"/>
          <w:sz w:val="24"/>
          <w:szCs w:val="24"/>
          <w:u w:val="single"/>
        </w:rPr>
        <w:t xml:space="preserve">           </w:t>
      </w:r>
      <w:r>
        <w:rPr>
          <w:rFonts w:hint="eastAsia" w:ascii="宋体" w:hAnsi="宋体" w:cs="宋体"/>
          <w:color w:val="auto"/>
          <w:sz w:val="24"/>
          <w:szCs w:val="24"/>
        </w:rPr>
        <w:t>（电子签章）</w:t>
      </w:r>
    </w:p>
    <w:p>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 </w:t>
      </w:r>
    </w:p>
    <w:p>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法定代表人或其委托代理人：</w:t>
      </w:r>
      <w:r>
        <w:rPr>
          <w:rFonts w:hint="eastAsia" w:ascii="宋体" w:hAnsi="宋体" w:cs="宋体"/>
          <w:color w:val="auto"/>
          <w:sz w:val="24"/>
          <w:szCs w:val="24"/>
          <w:u w:val="single"/>
        </w:rPr>
        <w:t xml:space="preserve">      </w:t>
      </w:r>
      <w:r>
        <w:rPr>
          <w:rFonts w:hint="eastAsia" w:ascii="宋体" w:hAnsi="宋体" w:cs="宋体"/>
          <w:color w:val="auto"/>
          <w:sz w:val="24"/>
          <w:szCs w:val="24"/>
        </w:rPr>
        <w:t>（</w:t>
      </w:r>
      <w:r>
        <w:rPr>
          <w:rFonts w:hint="eastAsia" w:ascii="宋体" w:hAnsi="宋体" w:cs="宋体"/>
          <w:color w:val="auto"/>
          <w:sz w:val="24"/>
          <w:szCs w:val="24"/>
          <w:lang w:val="en-US" w:eastAsia="zh-CN"/>
        </w:rPr>
        <w:t>电子签章或签字</w:t>
      </w:r>
      <w:r>
        <w:rPr>
          <w:rFonts w:hint="eastAsia" w:ascii="宋体" w:hAnsi="宋体" w:cs="宋体"/>
          <w:color w:val="auto"/>
          <w:sz w:val="24"/>
          <w:szCs w:val="24"/>
        </w:rPr>
        <w:t>）</w:t>
      </w:r>
    </w:p>
    <w:p>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 </w:t>
      </w:r>
    </w:p>
    <w:p>
      <w:pPr>
        <w:spacing w:line="48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日期：         年 </w:t>
      </w:r>
      <w:r>
        <w:rPr>
          <w:rFonts w:hint="eastAsia" w:ascii="宋体" w:hAnsi="宋体" w:cs="宋体"/>
          <w:color w:val="auto"/>
          <w:sz w:val="24"/>
          <w:szCs w:val="24"/>
        </w:rPr>
        <w:tab/>
      </w:r>
      <w:r>
        <w:rPr>
          <w:rFonts w:hint="eastAsia" w:ascii="宋体" w:hAnsi="宋体" w:cs="宋体"/>
          <w:color w:val="auto"/>
          <w:sz w:val="24"/>
          <w:szCs w:val="24"/>
        </w:rPr>
        <w:t xml:space="preserve"> 月    日</w:t>
      </w:r>
    </w:p>
    <w:p>
      <w:pPr>
        <w:spacing w:line="480" w:lineRule="exact"/>
        <w:ind w:firstLine="480" w:firstLineChars="200"/>
        <w:rPr>
          <w:rFonts w:hint="eastAsia" w:ascii="宋体" w:hAnsi="宋体" w:cs="宋体"/>
          <w:color w:val="auto"/>
          <w:sz w:val="24"/>
          <w:szCs w:val="24"/>
          <w:lang w:val="zh-CN" w:eastAsia="zh-CN"/>
        </w:rPr>
        <w:sectPr>
          <w:pgSz w:w="11906" w:h="16838"/>
          <w:pgMar w:top="1440" w:right="1349" w:bottom="1440" w:left="1349"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spacing w:line="520" w:lineRule="exact"/>
        <w:jc w:val="left"/>
        <w:rPr>
          <w:rFonts w:hint="eastAsia" w:ascii="宋体" w:hAnsi="宋体"/>
          <w:b/>
          <w:color w:val="auto"/>
          <w:sz w:val="24"/>
          <w:highlight w:val="none"/>
          <w:lang w:val="en-US" w:eastAsia="zh-CN"/>
        </w:rPr>
      </w:pPr>
      <w:r>
        <w:rPr>
          <w:rFonts w:hint="eastAsia" w:ascii="宋体" w:hAnsi="宋体"/>
          <w:b/>
          <w:color w:val="auto"/>
          <w:sz w:val="24"/>
          <w:highlight w:val="none"/>
        </w:rPr>
        <w:t>格式</w:t>
      </w:r>
      <w:r>
        <w:rPr>
          <w:rFonts w:hint="eastAsia" w:ascii="宋体" w:hAnsi="宋体"/>
          <w:b/>
          <w:color w:val="auto"/>
          <w:sz w:val="24"/>
          <w:highlight w:val="none"/>
          <w:lang w:val="en-US" w:eastAsia="zh-CN"/>
        </w:rPr>
        <w:t>7</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p>
    <w:p>
      <w:pPr>
        <w:spacing w:line="520" w:lineRule="exact"/>
        <w:jc w:val="center"/>
        <w:rPr>
          <w:rFonts w:hint="eastAsia" w:ascii="黑体" w:hAnsi="黑体" w:eastAsia="黑体" w:cs="Times New Roman"/>
          <w:b/>
          <w:color w:val="auto"/>
          <w:kern w:val="2"/>
          <w:sz w:val="44"/>
          <w:szCs w:val="44"/>
          <w:highlight w:val="none"/>
          <w:lang w:val="en-US" w:eastAsia="zh-CN" w:bidi="ar-SA"/>
        </w:rPr>
      </w:pPr>
      <w:r>
        <w:rPr>
          <w:rFonts w:hint="eastAsia" w:ascii="黑体" w:hAnsi="黑体" w:eastAsia="黑体" w:cs="Times New Roman"/>
          <w:b/>
          <w:color w:val="auto"/>
          <w:kern w:val="2"/>
          <w:sz w:val="44"/>
          <w:szCs w:val="44"/>
          <w:highlight w:val="none"/>
          <w:lang w:val="en-US" w:eastAsia="zh-CN" w:bidi="ar-SA"/>
        </w:rPr>
        <w:t>具有良好的商业信誉</w:t>
      </w:r>
    </w:p>
    <w:p>
      <w:pPr>
        <w:numPr>
          <w:ilvl w:val="0"/>
          <w:numId w:val="0"/>
        </w:numPr>
        <w:spacing w:line="480" w:lineRule="exact"/>
        <w:ind w:firstLine="480" w:firstLineChars="200"/>
        <w:rPr>
          <w:rFonts w:hint="eastAsia" w:ascii="宋体" w:hAnsi="宋体" w:eastAsia="宋体" w:cs="宋体"/>
          <w:color w:val="auto"/>
          <w:sz w:val="24"/>
          <w:highlight w:val="none"/>
          <w:lang w:val="en-US" w:eastAsia="zh-CN"/>
        </w:rPr>
      </w:pPr>
    </w:p>
    <w:p>
      <w:pPr>
        <w:numPr>
          <w:ilvl w:val="0"/>
          <w:numId w:val="0"/>
        </w:numPr>
        <w:spacing w:line="480" w:lineRule="exact"/>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按照《政府采购货物和服务招标投标管理办法》《财政部关于在政府采购活动中查询及使用信用记录有关问题的通知》相关要求，参加投标的投标人在投标文件递交截止时间前未被列入①严重失信主体名单；②失信被执行人③政府采购严重违法失信行为记录名单④重大税收违法失信主体。采购人或采购代理机构将通过“信用中国”网站(www.creditchina.gov.cn)、中国政府采购网（www.ccgp.gov.cn）查询投标人信用记录，若投标人或法定代表人有不良信誉信用，将视为不满足资格要求:（以采购人和采购代理机构在开标当天查询结果为准）。</w:t>
      </w:r>
    </w:p>
    <w:p>
      <w:pPr>
        <w:spacing w:line="440" w:lineRule="exact"/>
        <w:rPr>
          <w:rFonts w:hint="eastAsia" w:ascii="宋体" w:hAnsi="宋体"/>
          <w:b/>
          <w:bCs/>
          <w:color w:val="auto"/>
          <w:sz w:val="24"/>
          <w:highlight w:val="none"/>
        </w:rPr>
      </w:pPr>
    </w:p>
    <w:p>
      <w:pPr>
        <w:spacing w:line="440" w:lineRule="exact"/>
        <w:rPr>
          <w:rFonts w:hint="eastAsia" w:ascii="宋体" w:hAnsi="宋体"/>
          <w:b/>
          <w:bCs/>
          <w:color w:val="auto"/>
          <w:sz w:val="24"/>
          <w:highlight w:val="none"/>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rFonts w:hint="eastAsia"/>
          <w:b/>
          <w:color w:val="auto"/>
          <w:sz w:val="44"/>
          <w:szCs w:val="44"/>
          <w:highlight w:val="none"/>
          <w:lang w:val="en-US" w:eastAsia="zh-CN"/>
        </w:rPr>
      </w:pPr>
    </w:p>
    <w:p>
      <w:pPr>
        <w:spacing w:line="480" w:lineRule="exact"/>
        <w:ind w:firstLine="3092" w:firstLineChars="700"/>
        <w:rPr>
          <w:b/>
          <w:color w:val="auto"/>
          <w:sz w:val="24"/>
          <w:highlight w:val="none"/>
        </w:rPr>
      </w:pPr>
      <w:r>
        <w:rPr>
          <w:rFonts w:hint="eastAsia"/>
          <w:b/>
          <w:color w:val="auto"/>
          <w:sz w:val="44"/>
          <w:szCs w:val="44"/>
          <w:highlight w:val="none"/>
          <w:lang w:val="en-US" w:eastAsia="zh-CN"/>
        </w:rPr>
        <w:t>二、</w:t>
      </w:r>
      <w:r>
        <w:rPr>
          <w:rFonts w:hint="eastAsia"/>
          <w:b/>
          <w:color w:val="auto"/>
          <w:sz w:val="44"/>
          <w:szCs w:val="44"/>
          <w:highlight w:val="none"/>
        </w:rPr>
        <w:t>商务文件</w:t>
      </w:r>
    </w:p>
    <w:p>
      <w:pPr>
        <w:pStyle w:val="15"/>
        <w:spacing w:line="500" w:lineRule="exact"/>
        <w:rPr>
          <w:b/>
          <w:color w:val="auto"/>
          <w:sz w:val="24"/>
          <w:szCs w:val="24"/>
          <w:highlight w:val="none"/>
        </w:rPr>
      </w:pPr>
      <w:r>
        <w:rPr>
          <w:rFonts w:hint="eastAsia"/>
          <w:b/>
          <w:color w:val="auto"/>
          <w:sz w:val="24"/>
          <w:szCs w:val="24"/>
          <w:highlight w:val="none"/>
        </w:rPr>
        <w:t>格式1：</w:t>
      </w:r>
    </w:p>
    <w:p>
      <w:pPr>
        <w:pStyle w:val="15"/>
        <w:spacing w:line="500" w:lineRule="exact"/>
        <w:jc w:val="center"/>
        <w:outlineLvl w:val="0"/>
        <w:rPr>
          <w:rFonts w:ascii="黑体" w:hAnsi="黑体" w:eastAsia="黑体"/>
          <w:b/>
          <w:color w:val="auto"/>
          <w:sz w:val="44"/>
          <w:szCs w:val="44"/>
          <w:highlight w:val="none"/>
        </w:rPr>
      </w:pPr>
      <w:r>
        <w:rPr>
          <w:rFonts w:hint="eastAsia" w:ascii="黑体" w:hAnsi="黑体" w:eastAsia="黑体" w:cs="Times New Roman"/>
          <w:b/>
          <w:color w:val="auto"/>
          <w:sz w:val="44"/>
          <w:szCs w:val="44"/>
          <w:highlight w:val="none"/>
        </w:rPr>
        <w:t>投标报价汇总表</w:t>
      </w:r>
    </w:p>
    <w:p>
      <w:pPr>
        <w:spacing w:line="560" w:lineRule="exact"/>
        <w:rPr>
          <w:rFonts w:hint="default" w:ascii="宋体" w:hAnsi="宋体" w:eastAsia="宋体"/>
          <w:b/>
          <w:bCs/>
          <w:color w:val="auto"/>
          <w:sz w:val="24"/>
          <w:highlight w:val="none"/>
          <w:lang w:val="en-US" w:eastAsia="zh-CN"/>
        </w:rPr>
      </w:pPr>
      <w:r>
        <w:rPr>
          <w:rFonts w:hint="eastAsia" w:ascii="宋体" w:hAnsi="宋体"/>
          <w:b/>
          <w:bCs/>
          <w:color w:val="auto"/>
          <w:sz w:val="24"/>
          <w:highlight w:val="none"/>
        </w:rPr>
        <w:t>项目名称：</w:t>
      </w:r>
      <w:r>
        <w:rPr>
          <w:rFonts w:hint="eastAsia" w:ascii="宋体" w:hAnsi="宋体"/>
          <w:b/>
          <w:bCs/>
          <w:color w:val="auto"/>
          <w:sz w:val="24"/>
          <w:highlight w:val="none"/>
          <w:lang w:val="en-US" w:eastAsia="zh-CN"/>
        </w:rPr>
        <w:t>xx</w:t>
      </w:r>
    </w:p>
    <w:p>
      <w:pPr>
        <w:pStyle w:val="6"/>
        <w:numPr>
          <w:ilvl w:val="3"/>
          <w:numId w:val="0"/>
        </w:numPr>
        <w:tabs>
          <w:tab w:val="clear" w:pos="2515"/>
        </w:tabs>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kern w:val="2"/>
          <w:sz w:val="24"/>
          <w:szCs w:val="24"/>
          <w:highlight w:val="none"/>
          <w:lang w:val="en-US" w:eastAsia="zh-CN" w:bidi="ar-SA"/>
        </w:rPr>
        <w:t>项目编号：xx</w:t>
      </w:r>
    </w:p>
    <w:tbl>
      <w:tblPr>
        <w:tblStyle w:val="26"/>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910"/>
        <w:gridCol w:w="4424"/>
        <w:gridCol w:w="1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1138" w:type="dxa"/>
            <w:vAlign w:val="center"/>
          </w:tcPr>
          <w:p>
            <w:pPr>
              <w:jc w:val="center"/>
              <w:rPr>
                <w:b/>
                <w:color w:val="auto"/>
                <w:sz w:val="24"/>
                <w:highlight w:val="none"/>
              </w:rPr>
            </w:pPr>
            <w:r>
              <w:rPr>
                <w:rFonts w:hint="eastAsia"/>
                <w:b/>
                <w:color w:val="auto"/>
                <w:sz w:val="24"/>
                <w:highlight w:val="none"/>
              </w:rPr>
              <w:t>序号</w:t>
            </w:r>
          </w:p>
        </w:tc>
        <w:tc>
          <w:tcPr>
            <w:tcW w:w="2910" w:type="dxa"/>
            <w:vAlign w:val="center"/>
          </w:tcPr>
          <w:p>
            <w:pPr>
              <w:jc w:val="center"/>
              <w:rPr>
                <w:b/>
                <w:color w:val="auto"/>
                <w:sz w:val="24"/>
                <w:highlight w:val="none"/>
              </w:rPr>
            </w:pPr>
            <w:r>
              <w:rPr>
                <w:rFonts w:hint="eastAsia"/>
                <w:b/>
                <w:color w:val="auto"/>
                <w:sz w:val="24"/>
                <w:highlight w:val="none"/>
              </w:rPr>
              <w:t>分项</w:t>
            </w:r>
          </w:p>
        </w:tc>
        <w:tc>
          <w:tcPr>
            <w:tcW w:w="4424" w:type="dxa"/>
            <w:vAlign w:val="center"/>
          </w:tcPr>
          <w:p>
            <w:pPr>
              <w:jc w:val="center"/>
              <w:rPr>
                <w:b/>
                <w:color w:val="auto"/>
                <w:sz w:val="24"/>
                <w:highlight w:val="none"/>
              </w:rPr>
            </w:pPr>
            <w:r>
              <w:rPr>
                <w:rFonts w:hint="eastAsia"/>
                <w:b/>
                <w:color w:val="auto"/>
                <w:sz w:val="24"/>
                <w:highlight w:val="none"/>
              </w:rPr>
              <w:t>投标人填报</w:t>
            </w:r>
          </w:p>
        </w:tc>
        <w:tc>
          <w:tcPr>
            <w:tcW w:w="1549" w:type="dxa"/>
            <w:vAlign w:val="center"/>
          </w:tcPr>
          <w:p>
            <w:pPr>
              <w:jc w:val="center"/>
              <w:rPr>
                <w:b/>
                <w:color w:val="auto"/>
                <w:sz w:val="24"/>
                <w:highlight w:val="none"/>
              </w:rPr>
            </w:pPr>
            <w:r>
              <w:rPr>
                <w:rFonts w:hint="eastAsia"/>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138" w:type="dxa"/>
            <w:vMerge w:val="restart"/>
            <w:vAlign w:val="center"/>
          </w:tcPr>
          <w:p>
            <w:pPr>
              <w:jc w:val="center"/>
              <w:rPr>
                <w:rFonts w:hint="eastAsia" w:ascii="宋体" w:hAnsi="宋体"/>
                <w:color w:val="auto"/>
                <w:sz w:val="24"/>
                <w:highlight w:val="none"/>
              </w:rPr>
            </w:pPr>
          </w:p>
        </w:tc>
        <w:tc>
          <w:tcPr>
            <w:tcW w:w="2910" w:type="dxa"/>
            <w:vMerge w:val="restart"/>
            <w:vAlign w:val="center"/>
          </w:tcPr>
          <w:p>
            <w:pPr>
              <w:jc w:val="both"/>
              <w:rPr>
                <w:rFonts w:hint="eastAsia" w:ascii="宋体" w:hAnsi="宋体"/>
                <w:color w:val="auto"/>
                <w:kern w:val="0"/>
                <w:sz w:val="24"/>
                <w:highlight w:val="none"/>
              </w:rPr>
            </w:pPr>
            <w:r>
              <w:rPr>
                <w:rFonts w:hint="eastAsia" w:ascii="宋体" w:hAnsi="宋体"/>
                <w:color w:val="auto"/>
                <w:kern w:val="0"/>
                <w:sz w:val="24"/>
                <w:highlight w:val="none"/>
              </w:rPr>
              <w:t>投标总报价（元）</w:t>
            </w:r>
          </w:p>
        </w:tc>
        <w:tc>
          <w:tcPr>
            <w:tcW w:w="4424" w:type="dxa"/>
            <w:vAlign w:val="center"/>
          </w:tcPr>
          <w:p>
            <w:pPr>
              <w:jc w:val="both"/>
              <w:rPr>
                <w:rFonts w:hint="eastAsia" w:ascii="宋体" w:hAnsi="宋体"/>
                <w:color w:val="auto"/>
                <w:sz w:val="24"/>
                <w:highlight w:val="none"/>
              </w:rPr>
            </w:pPr>
            <w:r>
              <w:rPr>
                <w:rFonts w:hint="eastAsia" w:ascii="宋体" w:hAnsi="宋体"/>
                <w:color w:val="auto"/>
                <w:sz w:val="24"/>
                <w:highlight w:val="none"/>
              </w:rPr>
              <w:t>大写：</w:t>
            </w:r>
          </w:p>
        </w:tc>
        <w:tc>
          <w:tcPr>
            <w:tcW w:w="1549" w:type="dxa"/>
            <w:vMerge w:val="restart"/>
            <w:vAlign w:val="center"/>
          </w:tcPr>
          <w:p>
            <w:pPr>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138" w:type="dxa"/>
            <w:vMerge w:val="continue"/>
            <w:vAlign w:val="center"/>
          </w:tcPr>
          <w:p>
            <w:pPr>
              <w:jc w:val="center"/>
              <w:rPr>
                <w:color w:val="auto"/>
                <w:highlight w:val="none"/>
              </w:rPr>
            </w:pPr>
          </w:p>
        </w:tc>
        <w:tc>
          <w:tcPr>
            <w:tcW w:w="2910" w:type="dxa"/>
            <w:vMerge w:val="continue"/>
            <w:vAlign w:val="center"/>
          </w:tcPr>
          <w:p>
            <w:pPr>
              <w:jc w:val="center"/>
              <w:rPr>
                <w:color w:val="auto"/>
                <w:highlight w:val="none"/>
              </w:rPr>
            </w:pPr>
          </w:p>
        </w:tc>
        <w:tc>
          <w:tcPr>
            <w:tcW w:w="4424" w:type="dxa"/>
            <w:vAlign w:val="center"/>
          </w:tcPr>
          <w:p>
            <w:pPr>
              <w:jc w:val="both"/>
              <w:rPr>
                <w:rFonts w:ascii="宋体" w:hAnsi="宋体"/>
                <w:color w:val="auto"/>
                <w:sz w:val="24"/>
                <w:highlight w:val="none"/>
              </w:rPr>
            </w:pPr>
            <w:r>
              <w:rPr>
                <w:rFonts w:hint="eastAsia" w:ascii="宋体" w:hAnsi="宋体"/>
                <w:color w:val="auto"/>
                <w:sz w:val="24"/>
                <w:highlight w:val="none"/>
              </w:rPr>
              <w:t>小写：</w:t>
            </w:r>
          </w:p>
        </w:tc>
        <w:tc>
          <w:tcPr>
            <w:tcW w:w="1549" w:type="dxa"/>
            <w:vMerge w:val="continue"/>
            <w:vAlign w:val="center"/>
          </w:tcPr>
          <w:p>
            <w:pPr>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ascii="宋体" w:hAnsi="宋体"/>
                <w:color w:val="auto"/>
                <w:sz w:val="24"/>
                <w:highlight w:val="none"/>
              </w:rPr>
            </w:pPr>
            <w:r>
              <w:rPr>
                <w:rFonts w:hint="eastAsia" w:ascii="宋体" w:hAnsi="宋体"/>
                <w:color w:val="auto"/>
                <w:sz w:val="24"/>
                <w:highlight w:val="none"/>
              </w:rPr>
              <w:t>2</w:t>
            </w:r>
          </w:p>
        </w:tc>
        <w:tc>
          <w:tcPr>
            <w:tcW w:w="2910" w:type="dxa"/>
            <w:vAlign w:val="center"/>
          </w:tcPr>
          <w:p>
            <w:pPr>
              <w:jc w:val="center"/>
              <w:rPr>
                <w:rFonts w:hint="eastAsia" w:ascii="宋体" w:hAnsi="宋体"/>
                <w:color w:val="auto"/>
                <w:kern w:val="0"/>
                <w:sz w:val="24"/>
                <w:highlight w:val="none"/>
                <w:lang w:val="en-US" w:eastAsia="zh-CN"/>
              </w:rPr>
            </w:pPr>
            <w:r>
              <w:rPr>
                <w:rFonts w:hint="eastAsia" w:ascii="宋体" w:hAnsi="宋体"/>
                <w:color w:val="auto"/>
                <w:kern w:val="0"/>
                <w:sz w:val="24"/>
                <w:highlight w:val="none"/>
                <w:lang w:val="en-US" w:eastAsia="zh-CN"/>
              </w:rPr>
              <w:t>合同履行期限（交货期）</w:t>
            </w:r>
          </w:p>
        </w:tc>
        <w:tc>
          <w:tcPr>
            <w:tcW w:w="4424" w:type="dxa"/>
            <w:vAlign w:val="center"/>
          </w:tcPr>
          <w:p>
            <w:pPr>
              <w:jc w:val="both"/>
              <w:rPr>
                <w:rFonts w:ascii="宋体" w:hAnsi="宋体"/>
                <w:b/>
                <w:color w:val="auto"/>
                <w:sz w:val="24"/>
                <w:highlight w:val="none"/>
              </w:rPr>
            </w:pPr>
          </w:p>
        </w:tc>
        <w:tc>
          <w:tcPr>
            <w:tcW w:w="1549" w:type="dxa"/>
            <w:vAlign w:val="center"/>
          </w:tcPr>
          <w:p>
            <w:pPr>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ascii="宋体" w:hAnsi="宋体"/>
                <w:color w:val="auto"/>
                <w:sz w:val="24"/>
                <w:highlight w:val="none"/>
              </w:rPr>
            </w:pPr>
            <w:r>
              <w:rPr>
                <w:rFonts w:hint="eastAsia" w:ascii="宋体" w:hAnsi="宋体"/>
                <w:color w:val="auto"/>
                <w:sz w:val="24"/>
                <w:highlight w:val="none"/>
              </w:rPr>
              <w:t>3</w:t>
            </w:r>
          </w:p>
        </w:tc>
        <w:tc>
          <w:tcPr>
            <w:tcW w:w="2910" w:type="dxa"/>
            <w:vAlign w:val="center"/>
          </w:tcPr>
          <w:p>
            <w:pPr>
              <w:jc w:val="center"/>
              <w:rPr>
                <w:rFonts w:hint="eastAsia" w:ascii="宋体" w:hAnsi="宋体"/>
                <w:color w:val="auto"/>
                <w:kern w:val="0"/>
                <w:sz w:val="24"/>
                <w:highlight w:val="none"/>
                <w:lang w:val="en-US" w:eastAsia="zh-CN"/>
              </w:rPr>
            </w:pPr>
            <w:r>
              <w:rPr>
                <w:rFonts w:hint="eastAsia" w:ascii="宋体" w:hAnsi="宋体"/>
                <w:color w:val="auto"/>
                <w:sz w:val="24"/>
                <w:highlight w:val="none"/>
                <w:lang w:val="en-US" w:eastAsia="zh-CN"/>
              </w:rPr>
              <w:t>质保期</w:t>
            </w:r>
          </w:p>
        </w:tc>
        <w:tc>
          <w:tcPr>
            <w:tcW w:w="4424" w:type="dxa"/>
            <w:vAlign w:val="center"/>
          </w:tcPr>
          <w:p>
            <w:pPr>
              <w:jc w:val="both"/>
              <w:rPr>
                <w:rFonts w:ascii="宋体" w:hAnsi="宋体"/>
                <w:b/>
                <w:color w:val="auto"/>
                <w:sz w:val="24"/>
                <w:highlight w:val="none"/>
              </w:rPr>
            </w:pPr>
          </w:p>
        </w:tc>
        <w:tc>
          <w:tcPr>
            <w:tcW w:w="1549" w:type="dxa"/>
            <w:vAlign w:val="center"/>
          </w:tcPr>
          <w:p>
            <w:pPr>
              <w:jc w:val="center"/>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ascii="宋体" w:hAnsi="宋体"/>
                <w:color w:val="auto"/>
                <w:sz w:val="24"/>
                <w:highlight w:val="none"/>
              </w:rPr>
            </w:pPr>
            <w:r>
              <w:rPr>
                <w:rFonts w:hint="eastAsia" w:ascii="宋体" w:hAnsi="宋体"/>
                <w:color w:val="auto"/>
                <w:sz w:val="24"/>
                <w:highlight w:val="none"/>
              </w:rPr>
              <w:t>4</w:t>
            </w:r>
          </w:p>
        </w:tc>
        <w:tc>
          <w:tcPr>
            <w:tcW w:w="2910" w:type="dxa"/>
            <w:vAlign w:val="center"/>
          </w:tcPr>
          <w:p>
            <w:pPr>
              <w:jc w:val="center"/>
              <w:rPr>
                <w:rFonts w:ascii="宋体" w:hAnsi="宋体"/>
                <w:color w:val="auto"/>
                <w:sz w:val="24"/>
                <w:highlight w:val="none"/>
              </w:rPr>
            </w:pPr>
            <w:r>
              <w:rPr>
                <w:rFonts w:hint="eastAsia" w:ascii="宋体" w:hAnsi="宋体"/>
                <w:color w:val="auto"/>
                <w:sz w:val="24"/>
                <w:highlight w:val="none"/>
              </w:rPr>
              <w:t>质量</w:t>
            </w:r>
            <w:r>
              <w:rPr>
                <w:rFonts w:hint="eastAsia" w:ascii="宋体" w:hAnsi="宋体"/>
                <w:color w:val="auto"/>
                <w:sz w:val="24"/>
                <w:highlight w:val="none"/>
                <w:lang w:val="en-US" w:eastAsia="zh-CN"/>
              </w:rPr>
              <w:t>承诺</w:t>
            </w:r>
          </w:p>
        </w:tc>
        <w:tc>
          <w:tcPr>
            <w:tcW w:w="4424" w:type="dxa"/>
            <w:vAlign w:val="center"/>
          </w:tcPr>
          <w:p>
            <w:pPr>
              <w:jc w:val="both"/>
              <w:rPr>
                <w:rFonts w:ascii="宋体" w:hAnsi="宋体"/>
                <w:color w:val="auto"/>
                <w:sz w:val="24"/>
                <w:highlight w:val="none"/>
              </w:rPr>
            </w:pPr>
          </w:p>
        </w:tc>
        <w:tc>
          <w:tcPr>
            <w:tcW w:w="1549" w:type="dxa"/>
            <w:vAlign w:val="center"/>
          </w:tcPr>
          <w:p>
            <w:pPr>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5</w:t>
            </w:r>
          </w:p>
        </w:tc>
        <w:tc>
          <w:tcPr>
            <w:tcW w:w="2910" w:type="dxa"/>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履约地点</w:t>
            </w:r>
          </w:p>
        </w:tc>
        <w:tc>
          <w:tcPr>
            <w:tcW w:w="4424" w:type="dxa"/>
            <w:vAlign w:val="center"/>
          </w:tcPr>
          <w:p>
            <w:pPr>
              <w:jc w:val="both"/>
              <w:rPr>
                <w:rFonts w:ascii="宋体" w:hAnsi="宋体"/>
                <w:color w:val="auto"/>
                <w:sz w:val="24"/>
                <w:highlight w:val="none"/>
              </w:rPr>
            </w:pPr>
          </w:p>
        </w:tc>
        <w:tc>
          <w:tcPr>
            <w:tcW w:w="1549" w:type="dxa"/>
            <w:vAlign w:val="center"/>
          </w:tcPr>
          <w:p>
            <w:pPr>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38" w:type="dxa"/>
            <w:vAlign w:val="center"/>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6</w:t>
            </w:r>
          </w:p>
        </w:tc>
        <w:tc>
          <w:tcPr>
            <w:tcW w:w="2910" w:type="dxa"/>
            <w:vAlign w:val="center"/>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项目联系人及电话</w:t>
            </w:r>
          </w:p>
        </w:tc>
        <w:tc>
          <w:tcPr>
            <w:tcW w:w="4424" w:type="dxa"/>
            <w:vAlign w:val="center"/>
          </w:tcPr>
          <w:p>
            <w:pPr>
              <w:jc w:val="both"/>
              <w:rPr>
                <w:rFonts w:ascii="宋体" w:hAnsi="宋体"/>
                <w:color w:val="auto"/>
                <w:sz w:val="24"/>
                <w:highlight w:val="none"/>
              </w:rPr>
            </w:pPr>
          </w:p>
        </w:tc>
        <w:tc>
          <w:tcPr>
            <w:tcW w:w="1549" w:type="dxa"/>
            <w:vAlign w:val="center"/>
          </w:tcPr>
          <w:p>
            <w:pPr>
              <w:jc w:val="center"/>
              <w:rPr>
                <w:rFonts w:ascii="宋体" w:hAnsi="宋体"/>
                <w:color w:val="auto"/>
                <w:sz w:val="24"/>
                <w:highlight w:val="none"/>
              </w:rPr>
            </w:pPr>
          </w:p>
        </w:tc>
      </w:tr>
    </w:tbl>
    <w:p>
      <w:pPr>
        <w:pStyle w:val="15"/>
        <w:rPr>
          <w:b/>
          <w:color w:val="auto"/>
          <w:highlight w:val="none"/>
        </w:rPr>
      </w:pPr>
    </w:p>
    <w:p>
      <w:pPr>
        <w:pStyle w:val="15"/>
        <w:rPr>
          <w:b/>
          <w:bCs w:val="0"/>
          <w:color w:val="auto"/>
          <w:highlight w:val="none"/>
        </w:rPr>
      </w:pPr>
      <w:r>
        <w:rPr>
          <w:rFonts w:hint="eastAsia"/>
          <w:b/>
          <w:bCs w:val="0"/>
          <w:color w:val="auto"/>
          <w:sz w:val="24"/>
          <w:szCs w:val="24"/>
          <w:highlight w:val="none"/>
          <w:lang w:eastAsia="zh-CN"/>
        </w:rPr>
        <w:t>注：表中“投标总报价</w:t>
      </w:r>
      <w:r>
        <w:rPr>
          <w:rFonts w:hint="eastAsia"/>
          <w:b/>
          <w:bCs w:val="0"/>
          <w:color w:val="auto"/>
          <w:sz w:val="24"/>
          <w:szCs w:val="24"/>
          <w:highlight w:val="none"/>
        </w:rPr>
        <w:t>”应与“开标一览表</w:t>
      </w:r>
      <w:r>
        <w:rPr>
          <w:rFonts w:hint="eastAsia"/>
          <w:b/>
          <w:bCs w:val="0"/>
          <w:color w:val="auto"/>
          <w:sz w:val="24"/>
          <w:szCs w:val="24"/>
          <w:highlight w:val="none"/>
          <w:shd w:val="clear" w:fill="FFFFFF"/>
          <w:lang w:eastAsia="zh-CN"/>
        </w:rPr>
        <w:t>”“</w:t>
      </w:r>
      <w:r>
        <w:rPr>
          <w:rFonts w:hint="eastAsia"/>
          <w:b/>
          <w:bCs w:val="0"/>
          <w:color w:val="auto"/>
          <w:sz w:val="24"/>
          <w:szCs w:val="24"/>
          <w:highlight w:val="none"/>
        </w:rPr>
        <w:t>投标函”中的</w:t>
      </w:r>
      <w:r>
        <w:rPr>
          <w:rFonts w:hint="eastAsia"/>
          <w:b/>
          <w:bCs w:val="0"/>
          <w:color w:val="auto"/>
          <w:sz w:val="24"/>
          <w:szCs w:val="24"/>
          <w:highlight w:val="none"/>
          <w:lang w:eastAsia="zh-CN"/>
        </w:rPr>
        <w:t>投标总报价</w:t>
      </w:r>
      <w:r>
        <w:rPr>
          <w:rFonts w:hint="eastAsia"/>
          <w:b/>
          <w:bCs w:val="0"/>
          <w:color w:val="auto"/>
          <w:sz w:val="24"/>
          <w:szCs w:val="24"/>
          <w:highlight w:val="none"/>
        </w:rPr>
        <w:t>一致。</w:t>
      </w:r>
    </w:p>
    <w:p>
      <w:pPr>
        <w:pStyle w:val="15"/>
        <w:spacing w:line="480" w:lineRule="exact"/>
        <w:rPr>
          <w:color w:val="auto"/>
          <w:sz w:val="24"/>
          <w:szCs w:val="24"/>
          <w:highlight w:val="none"/>
        </w:rPr>
      </w:pPr>
    </w:p>
    <w:p>
      <w:pPr>
        <w:spacing w:line="480" w:lineRule="auto"/>
        <w:ind w:right="1120"/>
        <w:rPr>
          <w:rFonts w:hint="eastAsia" w:ascii="宋体" w:hAnsi="宋体"/>
          <w:color w:val="auto"/>
          <w:sz w:val="24"/>
          <w:highlight w:val="none"/>
        </w:rPr>
      </w:pPr>
    </w:p>
    <w:p>
      <w:pPr>
        <w:spacing w:line="480" w:lineRule="auto"/>
        <w:ind w:right="1120" w:firstLine="360" w:firstLineChars="150"/>
        <w:rPr>
          <w:rFonts w:hint="eastAsia" w:ascii="宋体" w:hAnsi="宋体"/>
          <w:color w:val="auto"/>
          <w:sz w:val="24"/>
          <w:highlight w:val="none"/>
        </w:rPr>
      </w:pPr>
      <w:r>
        <w:rPr>
          <w:rFonts w:hint="eastAsia" w:ascii="宋体" w:hAnsi="宋体"/>
          <w:color w:val="auto"/>
          <w:sz w:val="24"/>
          <w:highlight w:val="none"/>
        </w:rPr>
        <w:t>投标单位：</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spacing w:line="480" w:lineRule="auto"/>
        <w:ind w:right="1120" w:firstLine="360" w:firstLineChars="150"/>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4"/>
          <w:highlight w:val="none"/>
          <w:lang w:eastAsia="zh-CN"/>
        </w:rPr>
        <w:t>委托代理人</w:t>
      </w:r>
      <w:r>
        <w:rPr>
          <w:rFonts w:hint="eastAsia" w:ascii="宋体" w:hAnsi="宋体"/>
          <w:color w:val="auto"/>
          <w:sz w:val="24"/>
          <w:highlight w:val="none"/>
        </w:rPr>
        <w:t>：</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spacing w:line="480" w:lineRule="auto"/>
        <w:ind w:right="1120" w:firstLine="360" w:firstLineChars="150"/>
        <w:rPr>
          <w:rFonts w:hint="eastAsia" w:ascii="宋体" w:hAnsi="宋体"/>
          <w:b/>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日</w:t>
      </w:r>
    </w:p>
    <w:p>
      <w:pPr>
        <w:spacing w:line="520" w:lineRule="exact"/>
        <w:rPr>
          <w:rFonts w:hint="eastAsia" w:ascii="宋体" w:hAnsi="宋体"/>
          <w:b/>
          <w:color w:val="auto"/>
          <w:sz w:val="24"/>
          <w:highlight w:val="none"/>
        </w:rPr>
      </w:pPr>
    </w:p>
    <w:p>
      <w:pPr>
        <w:spacing w:line="520" w:lineRule="exact"/>
        <w:rPr>
          <w:rFonts w:ascii="宋体" w:hAnsi="宋体"/>
          <w:b/>
          <w:color w:val="auto"/>
          <w:sz w:val="24"/>
          <w:highlight w:val="none"/>
        </w:rPr>
      </w:pPr>
      <w:r>
        <w:rPr>
          <w:rFonts w:hint="eastAsia" w:ascii="宋体" w:hAnsi="宋体"/>
          <w:b/>
          <w:color w:val="auto"/>
          <w:sz w:val="24"/>
          <w:highlight w:val="none"/>
        </w:rPr>
        <w:t>格式2：</w:t>
      </w:r>
    </w:p>
    <w:p>
      <w:pPr>
        <w:spacing w:line="520" w:lineRule="exact"/>
        <w:jc w:val="center"/>
        <w:outlineLvl w:val="0"/>
        <w:rPr>
          <w:rFonts w:ascii="黑体" w:hAnsi="黑体" w:eastAsia="黑体"/>
          <w:b/>
          <w:color w:val="auto"/>
          <w:sz w:val="44"/>
          <w:szCs w:val="44"/>
          <w:highlight w:val="none"/>
        </w:rPr>
      </w:pPr>
      <w:r>
        <w:rPr>
          <w:rFonts w:hint="eastAsia" w:ascii="黑体" w:hAnsi="黑体" w:eastAsia="黑体" w:cs="Times New Roman"/>
          <w:b/>
          <w:color w:val="auto"/>
          <w:kern w:val="2"/>
          <w:sz w:val="44"/>
          <w:szCs w:val="44"/>
          <w:highlight w:val="none"/>
          <w:lang w:val="en-US" w:eastAsia="zh-CN" w:bidi="ar-SA"/>
        </w:rPr>
        <w:t>投 标 函</w:t>
      </w:r>
    </w:p>
    <w:p>
      <w:pPr>
        <w:spacing w:line="360" w:lineRule="auto"/>
        <w:rPr>
          <w:rFonts w:ascii="宋体" w:hAnsi="宋体" w:cs="宋体"/>
          <w:color w:val="auto"/>
          <w:sz w:val="24"/>
          <w:highlight w:val="none"/>
        </w:rPr>
      </w:pP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致：</w:t>
      </w:r>
      <w:r>
        <w:rPr>
          <w:rFonts w:hint="eastAsia" w:ascii="宋体" w:hAnsi="宋体" w:cs="宋体"/>
          <w:b/>
          <w:bCs/>
          <w:color w:val="auto"/>
          <w:sz w:val="24"/>
          <w:highlight w:val="none"/>
          <w:u w:val="single"/>
          <w:lang w:val="en-US" w:eastAsia="zh-CN"/>
        </w:rPr>
        <w:t xml:space="preserve"> XX </w:t>
      </w:r>
      <w:r>
        <w:rPr>
          <w:rFonts w:hint="eastAsia" w:ascii="宋体" w:hAnsi="宋体" w:cs="宋体"/>
          <w:b/>
          <w:bCs/>
          <w:color w:val="auto"/>
          <w:sz w:val="24"/>
          <w:highlight w:val="none"/>
        </w:rPr>
        <w:t>（采购人名称）：</w:t>
      </w:r>
    </w:p>
    <w:p>
      <w:pPr>
        <w:pStyle w:val="6"/>
        <w:numPr>
          <w:ilvl w:val="3"/>
          <w:numId w:val="0"/>
        </w:numPr>
        <w:tabs>
          <w:tab w:val="clear" w:pos="2515"/>
        </w:tabs>
        <w:ind w:firstLine="480" w:firstLineChars="200"/>
        <w:rPr>
          <w:rFonts w:hint="eastAsia" w:ascii="宋体" w:hAnsi="宋体" w:cs="宋体"/>
          <w:color w:val="auto"/>
          <w:sz w:val="24"/>
          <w:highlight w:val="none"/>
        </w:rPr>
      </w:pPr>
      <w:r>
        <w:rPr>
          <w:rFonts w:hint="eastAsia" w:ascii="宋体" w:hAnsi="宋体" w:eastAsia="宋体" w:cs="宋体"/>
          <w:color w:val="auto"/>
          <w:kern w:val="2"/>
          <w:sz w:val="24"/>
          <w:szCs w:val="24"/>
          <w:highlight w:val="none"/>
          <w:lang w:val="en-US" w:eastAsia="zh-CN" w:bidi="ar-SA"/>
        </w:rPr>
        <w:t>我方已仔细研究了项目编号：xx的 XX 招标文件的全部内容，正式授权下述签字人    （姓名和职务）    全权代表投标人  （供应商名称）  参加投标，并提交电子投标文件一份。</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据此函，签字人兹宣布同意如下：</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按招标文件招标项目要求</w:t>
      </w:r>
      <w:r>
        <w:rPr>
          <w:rFonts w:hint="eastAsia" w:ascii="宋体" w:hAnsi="宋体" w:cs="宋体"/>
          <w:color w:val="auto"/>
          <w:sz w:val="24"/>
          <w:highlight w:val="none"/>
          <w:lang w:eastAsia="zh-CN"/>
        </w:rPr>
        <w:t>，</w:t>
      </w:r>
      <w:r>
        <w:rPr>
          <w:rFonts w:hint="eastAsia" w:ascii="宋体" w:hAnsi="宋体" w:eastAsia="宋体" w:cs="宋体"/>
          <w:b w:val="0"/>
          <w:bCs w:val="0"/>
          <w:color w:val="auto"/>
          <w:sz w:val="24"/>
          <w:highlight w:val="none"/>
        </w:rPr>
        <w:t>投标</w:t>
      </w:r>
      <w:r>
        <w:rPr>
          <w:rFonts w:hint="eastAsia" w:ascii="宋体" w:hAnsi="宋体" w:cs="宋体"/>
          <w:b w:val="0"/>
          <w:bCs w:val="0"/>
          <w:color w:val="auto"/>
          <w:sz w:val="24"/>
          <w:highlight w:val="none"/>
        </w:rPr>
        <w:t>总</w:t>
      </w:r>
      <w:r>
        <w:rPr>
          <w:rFonts w:hint="eastAsia" w:ascii="宋体" w:hAnsi="宋体" w:cs="宋体"/>
          <w:b w:val="0"/>
          <w:bCs w:val="0"/>
          <w:color w:val="auto"/>
          <w:sz w:val="24"/>
          <w:highlight w:val="none"/>
          <w:lang w:val="en-US" w:eastAsia="zh-CN"/>
        </w:rPr>
        <w:t>报</w:t>
      </w:r>
      <w:r>
        <w:rPr>
          <w:rFonts w:hint="eastAsia" w:ascii="宋体" w:hAnsi="宋体" w:cs="宋体"/>
          <w:b w:val="0"/>
          <w:bCs w:val="0"/>
          <w:color w:val="auto"/>
          <w:sz w:val="24"/>
          <w:highlight w:val="none"/>
        </w:rPr>
        <w:t>价</w:t>
      </w:r>
      <w:r>
        <w:rPr>
          <w:rFonts w:hint="eastAsia" w:ascii="宋体" w:hAnsi="宋体" w:cs="宋体"/>
          <w:color w:val="auto"/>
          <w:sz w:val="24"/>
          <w:highlight w:val="none"/>
        </w:rPr>
        <w:t>（含税价）</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shd w:val="clear" w:fill="FFFFFF"/>
          <w:lang w:eastAsia="zh-CN"/>
        </w:rPr>
        <w:t>（</w:t>
      </w: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在承诺的</w:t>
      </w:r>
      <w:r>
        <w:rPr>
          <w:rFonts w:hint="eastAsia" w:ascii="宋体" w:hAnsi="宋体" w:cs="宋体"/>
          <w:color w:val="auto"/>
          <w:sz w:val="24"/>
          <w:highlight w:val="none"/>
          <w:lang w:eastAsia="zh-CN"/>
        </w:rPr>
        <w:t>服务</w:t>
      </w:r>
      <w:r>
        <w:rPr>
          <w:rFonts w:hint="eastAsia" w:ascii="宋体" w:hAnsi="宋体" w:cs="宋体"/>
          <w:color w:val="auto"/>
          <w:sz w:val="24"/>
          <w:highlight w:val="none"/>
        </w:rPr>
        <w:t>期内</w:t>
      </w:r>
      <w:r>
        <w:rPr>
          <w:rFonts w:hint="eastAsia" w:ascii="宋体" w:hAnsi="宋体" w:cs="宋体"/>
          <w:color w:val="auto"/>
          <w:sz w:val="24"/>
          <w:highlight w:val="none"/>
          <w:lang w:eastAsia="zh-CN"/>
        </w:rPr>
        <w:t>完成本项目包含的全部工作内容</w:t>
      </w:r>
      <w:r>
        <w:rPr>
          <w:rFonts w:hint="eastAsia" w:ascii="宋体" w:hAnsi="宋体" w:cs="宋体"/>
          <w:color w:val="auto"/>
          <w:sz w:val="24"/>
          <w:highlight w:val="none"/>
        </w:rPr>
        <w:t>。</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我方已详细审查全部招标文件，包括</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（澄清文</w:t>
      </w:r>
      <w:r>
        <w:rPr>
          <w:rFonts w:hint="eastAsia" w:ascii="宋体" w:hAnsi="宋体" w:cs="宋体"/>
          <w:color w:val="auto"/>
          <w:sz w:val="24"/>
          <w:highlight w:val="none"/>
        </w:rPr>
        <w:t>件</w:t>
      </w:r>
      <w:bookmarkStart w:id="104" w:name="hmcheck_c8f1a7a80c6b44368fb91d8651e00d9d"/>
      <w:r>
        <w:rPr>
          <w:rFonts w:hint="eastAsia" w:ascii="宋体" w:hAnsi="宋体" w:cs="宋体"/>
          <w:color w:val="auto"/>
          <w:sz w:val="24"/>
          <w:highlight w:val="none"/>
        </w:rPr>
        <w:t>）(</w:t>
      </w:r>
      <w:bookmarkEnd w:id="104"/>
      <w:r>
        <w:rPr>
          <w:rFonts w:hint="eastAsia" w:ascii="宋体" w:hAnsi="宋体" w:cs="宋体"/>
          <w:color w:val="auto"/>
          <w:sz w:val="24"/>
          <w:highlight w:val="none"/>
        </w:rPr>
        <w:t>如果有</w:t>
      </w:r>
      <w:r>
        <w:rPr>
          <w:rFonts w:hint="eastAsia" w:ascii="宋体" w:hAnsi="宋体" w:cs="宋体"/>
          <w:color w:val="auto"/>
          <w:sz w:val="24"/>
          <w:highlight w:val="none"/>
          <w:u w:val="single"/>
        </w:rPr>
        <w:t>的话，没有填无)</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。我方完全理解相关文件要求，并承担对这方面有不明及误解的后果，遵守国家有关</w:t>
      </w:r>
      <w:r>
        <w:rPr>
          <w:rFonts w:hint="eastAsia" w:ascii="宋体" w:hAnsi="宋体" w:cs="宋体"/>
          <w:color w:val="auto"/>
          <w:sz w:val="24"/>
          <w:highlight w:val="none"/>
          <w:shd w:val="clear" w:fill="FFFFFF"/>
          <w:lang w:eastAsia="zh-CN"/>
        </w:rPr>
        <w:t>法律法规</w:t>
      </w:r>
      <w:r>
        <w:rPr>
          <w:rFonts w:hint="eastAsia" w:ascii="宋体" w:hAnsi="宋体" w:cs="宋体"/>
          <w:color w:val="auto"/>
          <w:sz w:val="24"/>
          <w:highlight w:val="none"/>
        </w:rPr>
        <w:t>和规章。</w:t>
      </w:r>
    </w:p>
    <w:p>
      <w:pPr>
        <w:spacing w:line="360" w:lineRule="auto"/>
        <w:ind w:left="479" w:leftChars="228" w:firstLine="0" w:firstLineChars="0"/>
        <w:rPr>
          <w:rFonts w:hint="eastAsia" w:ascii="宋体" w:hAnsi="宋体" w:cs="宋体"/>
          <w:b w:val="0"/>
          <w:bCs w:val="0"/>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在投标人须知规定的开标日期起遵循本投标文件，</w:t>
      </w:r>
      <w:r>
        <w:rPr>
          <w:rFonts w:hint="eastAsia" w:ascii="宋体" w:hAnsi="宋体" w:cs="宋体"/>
          <w:b w:val="0"/>
          <w:bCs w:val="0"/>
          <w:color w:val="auto"/>
          <w:sz w:val="24"/>
          <w:highlight w:val="none"/>
        </w:rPr>
        <w:t>并在本投标有效期自</w:t>
      </w:r>
      <w:r>
        <w:rPr>
          <w:rFonts w:hint="eastAsia" w:ascii="宋体" w:hAnsi="宋体" w:cs="宋体"/>
          <w:b w:val="0"/>
          <w:bCs w:val="0"/>
          <w:color w:val="auto"/>
          <w:sz w:val="24"/>
          <w:highlight w:val="none"/>
          <w:lang w:val="en-US" w:eastAsia="zh-CN"/>
        </w:rPr>
        <w:t>投标文件截止之日</w:t>
      </w:r>
      <w:r>
        <w:rPr>
          <w:rFonts w:hint="eastAsia" w:ascii="宋体" w:hAnsi="宋体" w:cs="宋体"/>
          <w:b w:val="0"/>
          <w:bCs w:val="0"/>
          <w:color w:val="auto"/>
          <w:sz w:val="24"/>
          <w:highlight w:val="none"/>
        </w:rPr>
        <w:t>起</w:t>
      </w:r>
      <w:r>
        <w:rPr>
          <w:rFonts w:hint="eastAsia" w:ascii="宋体" w:hAnsi="宋体" w:cs="宋体"/>
          <w:b w:val="0"/>
          <w:bCs w:val="0"/>
          <w:color w:val="auto"/>
          <w:sz w:val="24"/>
          <w:highlight w:val="none"/>
          <w:u w:val="single"/>
          <w:lang w:val="en-US" w:eastAsia="zh-CN"/>
        </w:rPr>
        <w:t xml:space="preserve">  </w:t>
      </w:r>
      <w:bookmarkStart w:id="107" w:name="_GoBack"/>
      <w:bookmarkEnd w:id="107"/>
      <w:r>
        <w:rPr>
          <w:rFonts w:hint="eastAsia" w:ascii="宋体" w:hAnsi="宋体" w:cs="宋体"/>
          <w:b w:val="0"/>
          <w:bCs w:val="0"/>
          <w:color w:val="auto"/>
          <w:sz w:val="24"/>
          <w:highlight w:val="none"/>
          <w:lang w:val="en-US" w:eastAsia="zh-CN"/>
        </w:rPr>
        <w:t>日</w:t>
      </w:r>
      <w:r>
        <w:rPr>
          <w:rFonts w:hint="eastAsia" w:ascii="宋体" w:hAnsi="宋体" w:cs="宋体"/>
          <w:b w:val="0"/>
          <w:bCs w:val="0"/>
          <w:color w:val="auto"/>
          <w:sz w:val="24"/>
          <w:highlight w:val="none"/>
        </w:rPr>
        <w:t>历</w:t>
      </w:r>
      <w:r>
        <w:rPr>
          <w:rFonts w:hint="eastAsia" w:ascii="宋体" w:hAnsi="宋体" w:cs="宋体"/>
          <w:b w:val="0"/>
          <w:bCs w:val="0"/>
          <w:color w:val="auto"/>
          <w:sz w:val="24"/>
          <w:highlight w:val="none"/>
          <w:lang w:eastAsia="zh-CN"/>
        </w:rPr>
        <w:t>天</w:t>
      </w:r>
      <w:r>
        <w:rPr>
          <w:rFonts w:hint="eastAsia" w:ascii="宋体" w:hAnsi="宋体" w:cs="宋体"/>
          <w:b w:val="0"/>
          <w:bCs w:val="0"/>
          <w:color w:val="auto"/>
          <w:sz w:val="24"/>
          <w:highlight w:val="none"/>
        </w:rPr>
        <w:t>满之前均具有约束力。</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同意应贵方要求提供与本投标有关的任何数据或资料，并保证数据和资料的完整性和真实性。</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我们郑重声明：我们符合政府采购法规定的参加采购活动应当具备的条件：具有健全的财务会计制度、依法缴纳税收和社会保障资金、参加本次采购活动之前的三年内在经营活动中无重大违法活动。</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完全理解贵方不一定要接受最低报价的投标人为中标人的行为。</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如我方中标：</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我方承诺在中标通知书规定的期限内与你方签订合同，并履行相应的合同责任和义务</w:t>
      </w:r>
      <w:r>
        <w:rPr>
          <w:rFonts w:hint="eastAsia" w:ascii="宋体" w:hAnsi="宋体" w:cs="宋体"/>
          <w:color w:val="auto"/>
          <w:sz w:val="24"/>
          <w:highlight w:val="none"/>
        </w:rPr>
        <w:t>。</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（2）我方承诺按照招标文件规定向你方递交履约担保。</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）我公司承诺，假若我公司中标严格按照相应的技术要求及规范</w:t>
      </w:r>
      <w:r>
        <w:rPr>
          <w:rFonts w:hint="eastAsia" w:ascii="宋体" w:hAnsi="宋体" w:cs="宋体"/>
          <w:color w:val="auto"/>
          <w:sz w:val="24"/>
          <w:highlight w:val="none"/>
          <w:shd w:val="clear" w:fill="FFFFFF"/>
          <w:lang w:eastAsia="zh-CN"/>
        </w:rPr>
        <w:t>实施</w:t>
      </w:r>
      <w:r>
        <w:rPr>
          <w:rFonts w:hint="eastAsia" w:ascii="宋体" w:hAnsi="宋体" w:cs="宋体"/>
          <w:color w:val="auto"/>
          <w:sz w:val="24"/>
          <w:highlight w:val="none"/>
        </w:rPr>
        <w:t>，在履行项目的过程中由此产生的安全责任事故由我方自行负责。</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）我公司、法人无任何违法犯罪及不良失信记录。如有虚假，一经查实，自愿放弃中标人资格并承担全部后果。</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我方在此声明，所递交的投标文件及有关资料内容完整、真实和准确。</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（1）我方同意按照贵方的要求，提供有关的数据和资料。为此，我们授权任何相关的个人和公司向贵方提供要求的和必要的真实情况和资料以证实我们所填报的各项内容。</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）本段</w:t>
      </w:r>
      <w:r>
        <w:rPr>
          <w:rFonts w:hint="eastAsia" w:ascii="宋体" w:hAnsi="宋体" w:eastAsia="宋体" w:cs="宋体"/>
          <w:color w:val="auto"/>
          <w:sz w:val="24"/>
          <w:highlight w:val="none"/>
        </w:rPr>
        <w:t>承诺是我方真实意思的表示且具有相对独立性，不管是否有其他相反的说明，本段承诺均为我方投标文件的有效组成内容，对我方在与该项目有关的任何行为中始终具有优先的法律约束力。</w:t>
      </w:r>
    </w:p>
    <w:p>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0</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（其他补充说明）</w:t>
      </w:r>
      <w:r>
        <w:rPr>
          <w:rFonts w:hint="eastAsia" w:ascii="宋体" w:hAnsi="宋体" w:eastAsia="宋体" w:cs="宋体"/>
          <w:color w:val="auto"/>
          <w:sz w:val="24"/>
          <w:highlight w:val="none"/>
          <w:u w:val="none"/>
          <w:lang w:eastAsia="zh-CN"/>
        </w:rPr>
        <w:t>。</w:t>
      </w:r>
    </w:p>
    <w:p>
      <w:pPr>
        <w:spacing w:line="360" w:lineRule="auto"/>
        <w:rPr>
          <w:rFonts w:ascii="宋体" w:hAnsi="宋体"/>
          <w:color w:val="auto"/>
          <w:sz w:val="24"/>
          <w:highlight w:val="none"/>
          <w:u w:val="single"/>
        </w:rPr>
      </w:pP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与本投标有关的正式通讯地址为：</w:t>
      </w:r>
    </w:p>
    <w:p>
      <w:pPr>
        <w:spacing w:line="360" w:lineRule="auto"/>
        <w:ind w:firstLine="480" w:firstLineChars="200"/>
        <w:rPr>
          <w:rFonts w:hint="eastAsia" w:ascii="宋体" w:hAnsi="宋体" w:cs="宋体"/>
          <w:color w:val="auto"/>
          <w:sz w:val="24"/>
          <w:highlight w:val="none"/>
          <w:u w:val="none"/>
          <w:lang w:eastAsia="zh-CN"/>
        </w:rPr>
      </w:pPr>
      <w:r>
        <w:rPr>
          <w:rFonts w:hint="eastAsia" w:ascii="宋体" w:hAnsi="宋体" w:cs="宋体"/>
          <w:color w:val="auto"/>
          <w:sz w:val="24"/>
          <w:highlight w:val="none"/>
        </w:rPr>
        <w:t>地</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eastAsia="zh-CN"/>
        </w:rPr>
        <w:t>；</w:t>
      </w:r>
      <w:r>
        <w:rPr>
          <w:rFonts w:hint="eastAsia" w:ascii="宋体" w:hAnsi="宋体" w:cs="宋体"/>
          <w:color w:val="auto"/>
          <w:sz w:val="24"/>
          <w:highlight w:val="none"/>
        </w:rPr>
        <w:t>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lang w:eastAsia="zh-CN"/>
        </w:rPr>
        <w:t>；</w:t>
      </w:r>
    </w:p>
    <w:p>
      <w:pPr>
        <w:spacing w:line="360" w:lineRule="auto"/>
        <w:ind w:firstLine="480" w:firstLineChars="200"/>
        <w:rPr>
          <w:rFonts w:hint="eastAsia" w:ascii="宋体" w:hAnsi="宋体" w:cs="宋体"/>
          <w:color w:val="auto"/>
          <w:sz w:val="24"/>
          <w:highlight w:val="none"/>
          <w:u w:val="none"/>
          <w:lang w:eastAsia="zh-CN"/>
        </w:rPr>
      </w:pPr>
      <w:r>
        <w:rPr>
          <w:rFonts w:hint="eastAsia" w:ascii="宋体" w:hAnsi="宋体" w:cs="宋体"/>
          <w:color w:val="auto"/>
          <w:sz w:val="24"/>
          <w:highlight w:val="none"/>
        </w:rPr>
        <w:t>电</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eastAsia="zh-CN"/>
        </w:rPr>
        <w:t>；</w:t>
      </w:r>
      <w:r>
        <w:rPr>
          <w:rFonts w:hint="eastAsia" w:ascii="宋体" w:hAnsi="宋体" w:cs="宋体"/>
          <w:color w:val="auto"/>
          <w:sz w:val="24"/>
          <w:highlight w:val="none"/>
        </w:rPr>
        <w:t>传</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lang w:eastAsia="zh-CN"/>
        </w:rPr>
        <w:t>；</w:t>
      </w:r>
    </w:p>
    <w:p>
      <w:pPr>
        <w:spacing w:line="360" w:lineRule="auto"/>
        <w:ind w:firstLine="480" w:firstLineChars="200"/>
        <w:rPr>
          <w:rFonts w:hint="eastAsia" w:ascii="宋体" w:hAnsi="宋体" w:cs="宋体"/>
          <w:color w:val="auto"/>
          <w:sz w:val="24"/>
          <w:highlight w:val="none"/>
          <w:u w:val="none"/>
          <w:lang w:eastAsia="zh-CN"/>
        </w:rPr>
      </w:pPr>
      <w:r>
        <w:rPr>
          <w:rFonts w:hint="eastAsia" w:ascii="宋体" w:hAnsi="宋体" w:cs="宋体"/>
          <w:color w:val="auto"/>
          <w:sz w:val="24"/>
          <w:highlight w:val="none"/>
        </w:rPr>
        <w:t>开户名称：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eastAsia="zh-CN"/>
        </w:rPr>
        <w:t>；</w:t>
      </w:r>
    </w:p>
    <w:p>
      <w:pPr>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eastAsia="zh-CN"/>
        </w:rPr>
        <w:t>；</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账    号</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lang w:eastAsia="zh-CN"/>
        </w:rPr>
        <w:t>。</w:t>
      </w:r>
    </w:p>
    <w:p>
      <w:pPr>
        <w:spacing w:line="360" w:lineRule="auto"/>
        <w:ind w:right="1120"/>
        <w:rPr>
          <w:rFonts w:hint="eastAsia" w:ascii="宋体" w:hAnsi="宋体"/>
          <w:color w:val="auto"/>
          <w:sz w:val="24"/>
          <w:highlight w:val="none"/>
        </w:rPr>
      </w:pPr>
    </w:p>
    <w:p>
      <w:pPr>
        <w:spacing w:line="360" w:lineRule="auto"/>
        <w:ind w:right="1120"/>
        <w:rPr>
          <w:rFonts w:hint="eastAsia" w:ascii="宋体" w:hAnsi="宋体"/>
          <w:color w:val="auto"/>
          <w:sz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right="1120" w:firstLine="480" w:firstLineChars="200"/>
        <w:textAlignment w:val="auto"/>
        <w:rPr>
          <w:rFonts w:hint="eastAsia" w:ascii="宋体" w:hAnsi="宋体"/>
          <w:color w:val="auto"/>
          <w:sz w:val="24"/>
          <w:highlight w:val="none"/>
        </w:rPr>
      </w:pPr>
      <w:r>
        <w:rPr>
          <w:rFonts w:hint="eastAsia" w:ascii="宋体" w:hAnsi="宋体"/>
          <w:color w:val="auto"/>
          <w:sz w:val="24"/>
          <w:highlight w:val="none"/>
        </w:rPr>
        <w:t>投标单位：</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keepNext w:val="0"/>
        <w:keepLines w:val="0"/>
        <w:pageBreakBefore w:val="0"/>
        <w:widowControl w:val="0"/>
        <w:kinsoku/>
        <w:wordWrap/>
        <w:overflowPunct/>
        <w:topLinePunct w:val="0"/>
        <w:autoSpaceDE/>
        <w:autoSpaceDN/>
        <w:bidi w:val="0"/>
        <w:adjustRightInd/>
        <w:snapToGrid/>
        <w:spacing w:line="480" w:lineRule="auto"/>
        <w:ind w:right="1120" w:firstLine="480" w:firstLineChars="200"/>
        <w:textAlignment w:val="auto"/>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4"/>
          <w:highlight w:val="none"/>
          <w:lang w:eastAsia="zh-CN"/>
        </w:rPr>
        <w:t>委托代理人</w:t>
      </w:r>
      <w:r>
        <w:rPr>
          <w:rFonts w:hint="eastAsia" w:ascii="宋体" w:hAnsi="宋体"/>
          <w:color w:val="auto"/>
          <w:sz w:val="24"/>
          <w:highlight w:val="none"/>
        </w:rPr>
        <w:t>：</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spacing w:line="48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rPr>
        <w:t>日期：</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日</w:t>
      </w:r>
    </w:p>
    <w:p>
      <w:pPr>
        <w:spacing w:line="480" w:lineRule="auto"/>
        <w:rPr>
          <w:rFonts w:hint="eastAsia" w:ascii="宋体" w:hAnsi="宋体"/>
          <w:color w:val="auto"/>
          <w:sz w:val="24"/>
          <w:highlight w:val="none"/>
          <w:lang w:val="en-US" w:eastAsia="zh-CN"/>
        </w:rPr>
      </w:pPr>
    </w:p>
    <w:p>
      <w:pPr>
        <w:spacing w:line="520" w:lineRule="exact"/>
        <w:rPr>
          <w:rFonts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3</w:t>
      </w:r>
      <w:r>
        <w:rPr>
          <w:rFonts w:hint="eastAsia" w:ascii="宋体" w:hAnsi="宋体"/>
          <w:b/>
          <w:color w:val="auto"/>
          <w:sz w:val="24"/>
          <w:highlight w:val="none"/>
        </w:rPr>
        <w:t>：</w:t>
      </w:r>
    </w:p>
    <w:p>
      <w:pPr>
        <w:jc w:val="both"/>
        <w:rPr>
          <w:rFonts w:ascii="黑体" w:hAnsi="黑体" w:eastAsia="黑体"/>
          <w:b/>
          <w:color w:val="auto"/>
          <w:sz w:val="28"/>
          <w:szCs w:val="28"/>
          <w:highlight w:val="none"/>
        </w:rPr>
      </w:pPr>
    </w:p>
    <w:p>
      <w:pPr>
        <w:spacing w:line="440" w:lineRule="exact"/>
        <w:jc w:val="center"/>
        <w:outlineLvl w:val="0"/>
        <w:rPr>
          <w:rFonts w:ascii="黑体" w:hAnsi="黑体" w:eastAsia="黑体"/>
          <w:b/>
          <w:color w:val="auto"/>
          <w:sz w:val="44"/>
          <w:szCs w:val="44"/>
          <w:highlight w:val="none"/>
        </w:rPr>
      </w:pPr>
      <w:r>
        <w:rPr>
          <w:rFonts w:hint="eastAsia" w:ascii="黑体" w:hAnsi="黑体" w:eastAsia="黑体" w:cs="Times New Roman"/>
          <w:b/>
          <w:color w:val="auto"/>
          <w:kern w:val="2"/>
          <w:sz w:val="44"/>
          <w:szCs w:val="44"/>
          <w:highlight w:val="none"/>
          <w:lang w:val="en-US" w:eastAsia="zh-CN" w:bidi="ar-SA"/>
        </w:rPr>
        <w:t>履约承诺书</w:t>
      </w:r>
    </w:p>
    <w:p>
      <w:pPr>
        <w:snapToGrid w:val="0"/>
        <w:spacing w:line="360" w:lineRule="auto"/>
        <w:ind w:right="56"/>
        <w:rPr>
          <w:rFonts w:hint="eastAsia" w:asciiTheme="minorEastAsia" w:hAnsiTheme="minorEastAsia" w:eastAsiaTheme="minorEastAsia" w:cstheme="minorEastAsia"/>
          <w:b/>
          <w:color w:val="auto"/>
          <w:sz w:val="24"/>
          <w:highlight w:val="none"/>
        </w:rPr>
      </w:pPr>
    </w:p>
    <w:p>
      <w:pPr>
        <w:snapToGrid w:val="0"/>
        <w:spacing w:line="360" w:lineRule="auto"/>
        <w:ind w:right="56" w:firstLine="482"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一、我单位承诺：</w:t>
      </w:r>
    </w:p>
    <w:p>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一</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我单位已详细阅读并完全理解、同意《招标文件》的全部内容，包括修改补充文件以及全部参考资料和有关附件；除我单位在《招标文件》规定期间内书面提出的疑问外，我单位放弃对招标文件不明白及误解的权</w:t>
      </w:r>
      <w:r>
        <w:rPr>
          <w:rFonts w:hint="eastAsia" w:asciiTheme="minorEastAsia" w:hAnsiTheme="minorEastAsia" w:eastAsiaTheme="minorEastAsia" w:cstheme="minorEastAsia"/>
          <w:color w:val="auto"/>
          <w:sz w:val="24"/>
          <w:highlight w:val="none"/>
          <w:lang w:val="en-US" w:eastAsia="zh-CN"/>
        </w:rPr>
        <w:t>利</w:t>
      </w:r>
      <w:r>
        <w:rPr>
          <w:rFonts w:hint="eastAsia" w:asciiTheme="minorEastAsia" w:hAnsiTheme="minorEastAsia" w:eastAsiaTheme="minorEastAsia" w:cstheme="minorEastAsia"/>
          <w:color w:val="auto"/>
          <w:sz w:val="24"/>
          <w:highlight w:val="none"/>
        </w:rPr>
        <w:t>，并严格按</w:t>
      </w:r>
      <w:r>
        <w:rPr>
          <w:rFonts w:hint="eastAsia" w:asciiTheme="minorEastAsia" w:hAnsiTheme="minorEastAsia" w:eastAsiaTheme="minorEastAsia" w:cstheme="minorEastAsia"/>
          <w:color w:val="auto"/>
          <w:sz w:val="24"/>
          <w:highlight w:val="none"/>
          <w:lang w:eastAsia="zh-CN"/>
        </w:rPr>
        <w:t>采购人</w:t>
      </w:r>
      <w:r>
        <w:rPr>
          <w:rFonts w:hint="eastAsia" w:asciiTheme="minorEastAsia" w:hAnsiTheme="minorEastAsia" w:eastAsiaTheme="minorEastAsia" w:cstheme="minorEastAsia"/>
          <w:color w:val="auto"/>
          <w:sz w:val="24"/>
          <w:highlight w:val="none"/>
        </w:rPr>
        <w:t>确定的技术及商务要求等履行。</w:t>
      </w:r>
    </w:p>
    <w:p>
      <w:pPr>
        <w:keepNext w:val="0"/>
        <w:keepLines w:val="0"/>
        <w:pageBreakBefore w:val="0"/>
        <w:widowControl w:val="0"/>
        <w:tabs>
          <w:tab w:val="left" w:pos="9354"/>
        </w:tabs>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二</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按招标要求编制投标报价；我单位的投标报价包括《招标文件》所述报价组成的所有内容、并包括《招标文件》未列明而与采购项目相关的、</w:t>
      </w:r>
      <w:r>
        <w:rPr>
          <w:rFonts w:hint="eastAsia" w:asciiTheme="minorEastAsia" w:hAnsiTheme="minorEastAsia" w:eastAsiaTheme="minorEastAsia" w:cstheme="minorEastAsia"/>
          <w:color w:val="auto"/>
          <w:sz w:val="24"/>
          <w:highlight w:val="none"/>
          <w:shd w:val="clear" w:fill="FFFFFF"/>
          <w:lang w:eastAsia="zh-CN"/>
        </w:rPr>
        <w:t>必需的</w:t>
      </w:r>
      <w:r>
        <w:rPr>
          <w:rFonts w:hint="eastAsia" w:asciiTheme="minorEastAsia" w:hAnsiTheme="minorEastAsia" w:eastAsiaTheme="minorEastAsia" w:cstheme="minorEastAsia"/>
          <w:color w:val="auto"/>
          <w:sz w:val="24"/>
          <w:highlight w:val="none"/>
        </w:rPr>
        <w:t>所有款项及费用等达到交付使用及验收条件的所有一切风险、责任和义务的费用。</w:t>
      </w:r>
    </w:p>
    <w:p>
      <w:pPr>
        <w:keepNext w:val="0"/>
        <w:keepLines w:val="0"/>
        <w:pageBreakBefore w:val="0"/>
        <w:widowControl w:val="0"/>
        <w:tabs>
          <w:tab w:val="left" w:pos="9354"/>
        </w:tabs>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三</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我单位确认本次投标报价未低于成本价，保证按《招标文件》要求及投标承诺的质量诚信履约。</w:t>
      </w:r>
    </w:p>
    <w:p>
      <w:pPr>
        <w:keepNext w:val="0"/>
        <w:keepLines w:val="0"/>
        <w:pageBreakBefore w:val="0"/>
        <w:widowControl w:val="0"/>
        <w:numPr>
          <w:ilvl w:val="0"/>
          <w:numId w:val="0"/>
        </w:numPr>
        <w:tabs>
          <w:tab w:val="left" w:pos="9354"/>
        </w:tabs>
        <w:kinsoku/>
        <w:wordWrap/>
        <w:overflowPunct/>
        <w:topLinePunct w:val="0"/>
        <w:autoSpaceDE/>
        <w:autoSpaceDN/>
        <w:bidi w:val="0"/>
        <w:adjustRightInd/>
        <w:snapToGrid w:val="0"/>
        <w:spacing w:line="44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四</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我单位保证在《招标文件》要求的时间内按期、保质完成中标项目。如我单位中标，将在推荐中标结果公示后，积极、主动</w:t>
      </w:r>
      <w:r>
        <w:rPr>
          <w:rFonts w:hint="eastAsia" w:asciiTheme="minorEastAsia" w:hAnsiTheme="minorEastAsia" w:eastAsiaTheme="minorEastAsia" w:cstheme="minorEastAsia"/>
          <w:color w:val="auto"/>
          <w:sz w:val="24"/>
          <w:highlight w:val="none"/>
          <w:shd w:val="clear" w:fill="FFFFFF"/>
          <w:lang w:eastAsia="zh-CN"/>
        </w:rPr>
        <w:t>地</w:t>
      </w:r>
      <w:r>
        <w:rPr>
          <w:rFonts w:hint="eastAsia" w:asciiTheme="minorEastAsia" w:hAnsiTheme="minorEastAsia" w:eastAsiaTheme="minorEastAsia" w:cstheme="minorEastAsia"/>
          <w:color w:val="auto"/>
          <w:sz w:val="24"/>
          <w:highlight w:val="none"/>
        </w:rPr>
        <w:t>与</w:t>
      </w:r>
      <w:r>
        <w:rPr>
          <w:rFonts w:hint="eastAsia" w:asciiTheme="minorEastAsia" w:hAnsiTheme="minorEastAsia" w:eastAsiaTheme="minorEastAsia" w:cstheme="minorEastAsia"/>
          <w:color w:val="auto"/>
          <w:sz w:val="24"/>
          <w:highlight w:val="none"/>
          <w:lang w:eastAsia="zh-CN"/>
        </w:rPr>
        <w:t>采购人</w:t>
      </w:r>
      <w:r>
        <w:rPr>
          <w:rFonts w:hint="eastAsia" w:asciiTheme="minorEastAsia" w:hAnsiTheme="minorEastAsia" w:eastAsiaTheme="minorEastAsia" w:cstheme="minorEastAsia"/>
          <w:color w:val="auto"/>
          <w:sz w:val="24"/>
          <w:highlight w:val="none"/>
        </w:rPr>
        <w:t>联系合同签订事宜，合同签订中如有任何的问题，我单位保证及时书面反映情况，否则视为我单位责任、按违约处理。</w:t>
      </w:r>
    </w:p>
    <w:p>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五</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我方保证</w:t>
      </w:r>
      <w:r>
        <w:rPr>
          <w:rFonts w:hint="eastAsia" w:asciiTheme="minorEastAsia" w:hAnsiTheme="minorEastAsia" w:eastAsiaTheme="minorEastAsia" w:cstheme="minorEastAsia"/>
          <w:bCs/>
          <w:color w:val="auto"/>
          <w:sz w:val="24"/>
          <w:highlight w:val="none"/>
        </w:rPr>
        <w:t>本次投标所提交的证明材料真实合法有效，如提供虚假证明材料的，将依法依规处罚并取消本次投标的合法性和有效性。</w:t>
      </w:r>
    </w:p>
    <w:p>
      <w:pPr>
        <w:keepNext w:val="0"/>
        <w:keepLines w:val="0"/>
        <w:pageBreakBefore w:val="0"/>
        <w:widowControl w:val="0"/>
        <w:tabs>
          <w:tab w:val="left" w:pos="9354"/>
        </w:tabs>
        <w:kinsoku/>
        <w:wordWrap/>
        <w:overflowPunct/>
        <w:topLinePunct w:val="0"/>
        <w:autoSpaceDE/>
        <w:autoSpaceDN/>
        <w:bidi w:val="0"/>
        <w:adjustRightInd/>
        <w:snapToGrid w:val="0"/>
        <w:spacing w:line="440" w:lineRule="exact"/>
        <w:textAlignment w:val="auto"/>
        <w:rPr>
          <w:rFonts w:hint="eastAsia" w:asciiTheme="minorEastAsia" w:hAnsiTheme="minorEastAsia" w:eastAsiaTheme="minorEastAsia" w:cstheme="minorEastAsia"/>
          <w:color w:val="auto"/>
          <w:sz w:val="24"/>
          <w:highlight w:val="none"/>
        </w:rPr>
      </w:pPr>
    </w:p>
    <w:p>
      <w:pPr>
        <w:snapToGrid w:val="0"/>
        <w:spacing w:line="360" w:lineRule="auto"/>
        <w:ind w:right="56" w:firstLine="482"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二、我单位承诺：</w:t>
      </w:r>
    </w:p>
    <w:p>
      <w:pPr>
        <w:keepNext w:val="0"/>
        <w:keepLines w:val="0"/>
        <w:pageBreakBefore w:val="0"/>
        <w:widowControl w:val="0"/>
        <w:tabs>
          <w:tab w:val="left" w:pos="9354"/>
        </w:tabs>
        <w:kinsoku/>
        <w:wordWrap/>
        <w:overflowPunct/>
        <w:topLinePunct w:val="0"/>
        <w:autoSpaceDE/>
        <w:autoSpaceDN/>
        <w:bidi w:val="0"/>
        <w:adjustRightInd/>
        <w:snapToGrid w:val="0"/>
        <w:spacing w:line="440" w:lineRule="exact"/>
        <w:ind w:firstLine="480" w:firstLineChars="200"/>
        <w:textAlignment w:val="auto"/>
        <w:rPr>
          <w:rFonts w:hint="eastAsia"/>
          <w:color w:val="auto"/>
          <w:sz w:val="24"/>
          <w:highlight w:val="none"/>
        </w:rPr>
      </w:pPr>
      <w:r>
        <w:rPr>
          <w:rFonts w:hint="eastAsia" w:asciiTheme="minorEastAsia" w:hAnsiTheme="minorEastAsia" w:eastAsiaTheme="minorEastAsia" w:cstheme="minorEastAsia"/>
          <w:color w:val="auto"/>
          <w:sz w:val="24"/>
          <w:highlight w:val="none"/>
        </w:rPr>
        <w:t>除法律规定的不可抗力因素外，我单位中标后以任何理由</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包括违背上述承诺的事项</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提出不能满足《招标文件》技术等要求或不能实现投标承诺的或提出变更的，我单位将无条件接受违约处理、并放弃我单位中标资格。我单位知悉违约责任及其处理，并无条件接受：情节严重的，由财政部门列入不良行为记录名单，在一至三年内禁止参加政府采购活动，并予以通报，处以罚金，给</w:t>
      </w:r>
      <w:r>
        <w:rPr>
          <w:rFonts w:hint="eastAsia" w:asciiTheme="minorEastAsia" w:hAnsiTheme="minorEastAsia" w:eastAsiaTheme="minorEastAsia" w:cstheme="minorEastAsia"/>
          <w:color w:val="auto"/>
          <w:sz w:val="24"/>
          <w:highlight w:val="none"/>
          <w:lang w:eastAsia="zh-CN"/>
        </w:rPr>
        <w:t>采购人</w:t>
      </w:r>
      <w:r>
        <w:rPr>
          <w:rFonts w:hint="eastAsia" w:asciiTheme="minorEastAsia" w:hAnsiTheme="minorEastAsia" w:eastAsiaTheme="minorEastAsia" w:cstheme="minorEastAsia"/>
          <w:color w:val="auto"/>
          <w:sz w:val="24"/>
          <w:highlight w:val="none"/>
        </w:rPr>
        <w:t>及他人造成损失的，承担相应的赔偿责任。</w:t>
      </w:r>
    </w:p>
    <w:p>
      <w:pPr>
        <w:spacing w:line="460" w:lineRule="exact"/>
        <w:rPr>
          <w:b/>
          <w:color w:val="auto"/>
          <w:sz w:val="24"/>
          <w:highlight w:val="none"/>
        </w:rPr>
      </w:pPr>
    </w:p>
    <w:p>
      <w:pPr>
        <w:keepNext w:val="0"/>
        <w:keepLines w:val="0"/>
        <w:pageBreakBefore w:val="0"/>
        <w:widowControl w:val="0"/>
        <w:kinsoku/>
        <w:wordWrap/>
        <w:overflowPunct/>
        <w:topLinePunct w:val="0"/>
        <w:autoSpaceDE/>
        <w:autoSpaceDN/>
        <w:bidi w:val="0"/>
        <w:adjustRightInd/>
        <w:snapToGrid/>
        <w:spacing w:line="560" w:lineRule="exact"/>
        <w:ind w:right="1120" w:firstLine="480" w:firstLineChars="200"/>
        <w:textAlignment w:val="auto"/>
        <w:rPr>
          <w:rFonts w:hint="eastAsia" w:ascii="宋体" w:hAnsi="宋体"/>
          <w:color w:val="auto"/>
          <w:sz w:val="24"/>
          <w:highlight w:val="none"/>
        </w:rPr>
      </w:pPr>
      <w:r>
        <w:rPr>
          <w:rFonts w:hint="eastAsia" w:ascii="宋体" w:hAnsi="宋体"/>
          <w:color w:val="auto"/>
          <w:sz w:val="24"/>
          <w:highlight w:val="none"/>
        </w:rPr>
        <w:t>投标单位：</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keepNext w:val="0"/>
        <w:keepLines w:val="0"/>
        <w:pageBreakBefore w:val="0"/>
        <w:widowControl w:val="0"/>
        <w:kinsoku/>
        <w:wordWrap/>
        <w:overflowPunct/>
        <w:topLinePunct w:val="0"/>
        <w:autoSpaceDE/>
        <w:autoSpaceDN/>
        <w:bidi w:val="0"/>
        <w:adjustRightInd/>
        <w:snapToGrid/>
        <w:spacing w:line="560" w:lineRule="exact"/>
        <w:ind w:right="1120" w:firstLine="480" w:firstLineChars="200"/>
        <w:textAlignment w:val="auto"/>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4"/>
          <w:highlight w:val="none"/>
          <w:lang w:eastAsia="zh-CN"/>
        </w:rPr>
        <w:t>委托代理人</w:t>
      </w:r>
      <w:r>
        <w:rPr>
          <w:rFonts w:hint="eastAsia" w:ascii="宋体" w:hAnsi="宋体"/>
          <w:color w:val="auto"/>
          <w:sz w:val="24"/>
          <w:highlight w:val="none"/>
        </w:rPr>
        <w:t>：</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color w:val="auto"/>
          <w:sz w:val="24"/>
          <w:highlight w:val="none"/>
          <w:u w:val="single"/>
        </w:rPr>
      </w:pPr>
      <w:r>
        <w:rPr>
          <w:rFonts w:hint="eastAsia" w:ascii="宋体" w:hAnsi="宋体"/>
          <w:color w:val="auto"/>
          <w:sz w:val="24"/>
          <w:highlight w:val="none"/>
        </w:rPr>
        <w:t>日期：</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日</w:t>
      </w:r>
      <w:r>
        <w:rPr>
          <w:rFonts w:ascii="宋体" w:hAnsi="宋体"/>
          <w:color w:val="auto"/>
          <w:sz w:val="24"/>
          <w:highlight w:val="none"/>
        </w:rPr>
        <w:t xml:space="preserve"> </w:t>
      </w:r>
    </w:p>
    <w:p>
      <w:pPr>
        <w:pStyle w:val="15"/>
        <w:rPr>
          <w:rFonts w:hint="eastAsia"/>
          <w:b/>
          <w:color w:val="auto"/>
          <w:sz w:val="24"/>
          <w:szCs w:val="24"/>
          <w:highlight w:val="none"/>
        </w:rPr>
      </w:pPr>
    </w:p>
    <w:p>
      <w:pPr>
        <w:spacing w:line="520" w:lineRule="exact"/>
        <w:rPr>
          <w:color w:val="auto"/>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4</w:t>
      </w:r>
      <w:r>
        <w:rPr>
          <w:rFonts w:hint="eastAsia" w:ascii="宋体" w:hAnsi="宋体"/>
          <w:b/>
          <w:color w:val="auto"/>
          <w:sz w:val="24"/>
          <w:highlight w:val="none"/>
        </w:rPr>
        <w:t>：</w:t>
      </w:r>
    </w:p>
    <w:p>
      <w:pPr>
        <w:spacing w:line="440" w:lineRule="exact"/>
        <w:jc w:val="both"/>
        <w:outlineLvl w:val="0"/>
        <w:rPr>
          <w:rFonts w:hint="eastAsia" w:ascii="黑体" w:hAnsi="黑体" w:eastAsia="黑体"/>
          <w:b/>
          <w:color w:val="auto"/>
          <w:sz w:val="36"/>
          <w:szCs w:val="36"/>
          <w:highlight w:val="none"/>
        </w:rPr>
      </w:pPr>
    </w:p>
    <w:p>
      <w:pPr>
        <w:spacing w:line="440" w:lineRule="exact"/>
        <w:jc w:val="center"/>
        <w:outlineLvl w:val="0"/>
        <w:rPr>
          <w:rFonts w:hint="eastAsia" w:ascii="黑体" w:hAnsi="黑体" w:eastAsia="黑体" w:cs="Times New Roman"/>
          <w:b/>
          <w:color w:val="auto"/>
          <w:kern w:val="2"/>
          <w:sz w:val="44"/>
          <w:szCs w:val="44"/>
          <w:highlight w:val="none"/>
          <w:lang w:val="en-US" w:eastAsia="zh-CN" w:bidi="ar-SA"/>
        </w:rPr>
      </w:pPr>
      <w:r>
        <w:rPr>
          <w:rFonts w:hint="eastAsia" w:ascii="黑体" w:hAnsi="黑体" w:eastAsia="黑体" w:cs="Times New Roman"/>
          <w:b/>
          <w:color w:val="auto"/>
          <w:kern w:val="2"/>
          <w:sz w:val="44"/>
          <w:szCs w:val="44"/>
          <w:highlight w:val="none"/>
          <w:lang w:val="en-US" w:eastAsia="zh-CN" w:bidi="ar-SA"/>
        </w:rPr>
        <w:t>法定代表人身份证明书</w:t>
      </w:r>
    </w:p>
    <w:p>
      <w:pPr>
        <w:spacing w:line="360" w:lineRule="auto"/>
        <w:rPr>
          <w:rFonts w:hint="eastAsia" w:ascii="宋体"/>
          <w:color w:val="auto"/>
          <w:sz w:val="24"/>
          <w:highlight w:val="none"/>
        </w:rPr>
      </w:pPr>
    </w:p>
    <w:p>
      <w:pPr>
        <w:spacing w:line="360" w:lineRule="auto"/>
        <w:rPr>
          <w:rFonts w:hint="eastAsia" w:ascii="宋体"/>
          <w:color w:val="auto"/>
          <w:sz w:val="24"/>
          <w:highlight w:val="none"/>
        </w:rPr>
      </w:pPr>
    </w:p>
    <w:p>
      <w:pPr>
        <w:spacing w:line="480" w:lineRule="auto"/>
        <w:rPr>
          <w:rFonts w:hint="eastAsia"/>
          <w:color w:val="auto"/>
          <w:sz w:val="24"/>
          <w:highlight w:val="none"/>
        </w:rPr>
      </w:pPr>
      <w:r>
        <w:rPr>
          <w:rFonts w:hint="eastAsia" w:ascii="宋体"/>
          <w:color w:val="auto"/>
          <w:sz w:val="24"/>
          <w:highlight w:val="none"/>
        </w:rPr>
        <w:t>投标单位名称：</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color w:val="auto"/>
          <w:sz w:val="24"/>
          <w:highlight w:val="none"/>
        </w:rPr>
        <w:t>；</w:t>
      </w:r>
    </w:p>
    <w:p>
      <w:pPr>
        <w:spacing w:line="480" w:lineRule="auto"/>
        <w:rPr>
          <w:rFonts w:hint="eastAsia"/>
          <w:color w:val="auto"/>
          <w:sz w:val="24"/>
          <w:highlight w:val="none"/>
        </w:rPr>
      </w:pPr>
      <w:r>
        <w:rPr>
          <w:rFonts w:hint="eastAsia" w:ascii="宋体"/>
          <w:color w:val="auto"/>
          <w:sz w:val="24"/>
          <w:highlight w:val="none"/>
        </w:rPr>
        <w:t>单位性质：</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color w:val="auto"/>
          <w:sz w:val="24"/>
          <w:highlight w:val="none"/>
        </w:rPr>
        <w:t>；</w:t>
      </w:r>
    </w:p>
    <w:p>
      <w:pPr>
        <w:spacing w:line="480" w:lineRule="auto"/>
        <w:rPr>
          <w:color w:val="auto"/>
          <w:sz w:val="24"/>
          <w:highlight w:val="none"/>
        </w:rPr>
      </w:pPr>
      <w:r>
        <w:rPr>
          <w:rFonts w:hint="eastAsia" w:ascii="宋体"/>
          <w:color w:val="auto"/>
          <w:sz w:val="24"/>
          <w:highlight w:val="none"/>
        </w:rPr>
        <w:t>成立时间：</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ascii="宋体"/>
          <w:color w:val="auto"/>
          <w:sz w:val="24"/>
          <w:highlight w:val="none"/>
        </w:rPr>
        <w:t>年</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ascii="宋体"/>
          <w:color w:val="auto"/>
          <w:sz w:val="24"/>
          <w:highlight w:val="none"/>
        </w:rPr>
        <w:t>月</w:t>
      </w:r>
      <w:r>
        <w:rPr>
          <w:color w:val="auto"/>
          <w:sz w:val="24"/>
          <w:highlight w:val="none"/>
          <w:u w:val="single"/>
        </w:rPr>
        <w:t xml:space="preserve">    </w:t>
      </w:r>
      <w:r>
        <w:rPr>
          <w:rFonts w:hint="eastAsia"/>
          <w:color w:val="auto"/>
          <w:sz w:val="24"/>
          <w:highlight w:val="none"/>
          <w:u w:val="single"/>
          <w:lang w:val="en-US" w:eastAsia="zh-CN"/>
        </w:rPr>
        <w:t xml:space="preserve">  </w:t>
      </w:r>
      <w:r>
        <w:rPr>
          <w:color w:val="auto"/>
          <w:sz w:val="24"/>
          <w:highlight w:val="none"/>
          <w:u w:val="single"/>
        </w:rPr>
        <w:t xml:space="preserve">   </w:t>
      </w:r>
      <w:r>
        <w:rPr>
          <w:rFonts w:hint="eastAsia" w:ascii="宋体"/>
          <w:color w:val="auto"/>
          <w:sz w:val="24"/>
          <w:highlight w:val="none"/>
        </w:rPr>
        <w:t>日</w:t>
      </w:r>
    </w:p>
    <w:p>
      <w:pPr>
        <w:spacing w:line="480" w:lineRule="auto"/>
        <w:rPr>
          <w:rFonts w:hint="eastAsia"/>
          <w:color w:val="auto"/>
          <w:sz w:val="24"/>
          <w:highlight w:val="none"/>
        </w:rPr>
      </w:pPr>
      <w:r>
        <w:rPr>
          <w:rFonts w:hint="eastAsia" w:ascii="宋体"/>
          <w:color w:val="auto"/>
          <w:sz w:val="24"/>
          <w:highlight w:val="none"/>
        </w:rPr>
        <w:t>经营期限：</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color w:val="auto"/>
          <w:sz w:val="24"/>
          <w:highlight w:val="none"/>
        </w:rPr>
        <w:t>；</w:t>
      </w:r>
    </w:p>
    <w:p>
      <w:pPr>
        <w:spacing w:line="480" w:lineRule="auto"/>
        <w:rPr>
          <w:rFonts w:hint="eastAsia"/>
          <w:color w:val="auto"/>
          <w:sz w:val="24"/>
          <w:highlight w:val="none"/>
        </w:rPr>
      </w:pPr>
      <w:r>
        <w:rPr>
          <w:rFonts w:hint="eastAsia" w:ascii="宋体"/>
          <w:color w:val="auto"/>
          <w:sz w:val="24"/>
          <w:highlight w:val="none"/>
        </w:rPr>
        <w:t>姓名：</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color w:val="auto"/>
          <w:sz w:val="24"/>
          <w:highlight w:val="none"/>
        </w:rPr>
        <w:t>；</w:t>
      </w:r>
      <w:r>
        <w:rPr>
          <w:rFonts w:hint="eastAsia" w:ascii="宋体"/>
          <w:color w:val="auto"/>
          <w:sz w:val="24"/>
          <w:highlight w:val="none"/>
        </w:rPr>
        <w:t>性别：</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color w:val="auto"/>
          <w:sz w:val="24"/>
          <w:highlight w:val="none"/>
        </w:rPr>
        <w:t>；</w:t>
      </w:r>
    </w:p>
    <w:p>
      <w:pPr>
        <w:spacing w:line="480" w:lineRule="auto"/>
        <w:rPr>
          <w:color w:val="auto"/>
          <w:sz w:val="24"/>
          <w:highlight w:val="none"/>
        </w:rPr>
      </w:pPr>
      <w:r>
        <w:rPr>
          <w:rFonts w:hint="eastAsia" w:ascii="宋体"/>
          <w:color w:val="auto"/>
          <w:sz w:val="24"/>
          <w:highlight w:val="none"/>
        </w:rPr>
        <w:t>年龄：</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color w:val="auto"/>
          <w:sz w:val="24"/>
          <w:highlight w:val="none"/>
        </w:rPr>
        <w:t>；</w:t>
      </w:r>
      <w:r>
        <w:rPr>
          <w:rFonts w:hint="eastAsia" w:ascii="宋体"/>
          <w:color w:val="auto"/>
          <w:sz w:val="24"/>
          <w:highlight w:val="none"/>
        </w:rPr>
        <w:t>职务：</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color w:val="auto"/>
          <w:sz w:val="24"/>
          <w:highlight w:val="none"/>
        </w:rPr>
        <w:t>；</w:t>
      </w:r>
    </w:p>
    <w:p>
      <w:pPr>
        <w:spacing w:line="480" w:lineRule="auto"/>
        <w:rPr>
          <w:color w:val="auto"/>
          <w:sz w:val="24"/>
          <w:highlight w:val="none"/>
        </w:rPr>
      </w:pPr>
      <w:r>
        <w:rPr>
          <w:rFonts w:hint="eastAsia" w:ascii="宋体"/>
          <w:color w:val="auto"/>
          <w:sz w:val="24"/>
          <w:highlight w:val="none"/>
        </w:rPr>
        <w:t>系</w:t>
      </w:r>
      <w:r>
        <w:rPr>
          <w:color w:val="auto"/>
          <w:sz w:val="24"/>
          <w:highlight w:val="none"/>
          <w:u w:val="single"/>
        </w:rPr>
        <w:t xml:space="preserve">                      </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color w:val="auto"/>
          <w:sz w:val="24"/>
          <w:highlight w:val="none"/>
          <w:u w:val="single"/>
        </w:rPr>
        <w:t xml:space="preserve">  </w:t>
      </w:r>
      <w:r>
        <w:rPr>
          <w:rFonts w:hint="eastAsia" w:ascii="宋体"/>
          <w:color w:val="auto"/>
          <w:sz w:val="24"/>
          <w:highlight w:val="none"/>
        </w:rPr>
        <w:t>（投标人名称）的法定代表人。</w:t>
      </w:r>
    </w:p>
    <w:p>
      <w:pPr>
        <w:spacing w:line="480" w:lineRule="auto"/>
        <w:rPr>
          <w:color w:val="auto"/>
          <w:sz w:val="24"/>
          <w:highlight w:val="none"/>
        </w:rPr>
      </w:pPr>
    </w:p>
    <w:p>
      <w:pPr>
        <w:spacing w:line="480" w:lineRule="exact"/>
        <w:rPr>
          <w:color w:val="auto"/>
          <w:sz w:val="24"/>
          <w:highlight w:val="none"/>
        </w:rPr>
      </w:pPr>
    </w:p>
    <w:p>
      <w:pPr>
        <w:spacing w:line="360" w:lineRule="auto"/>
        <w:ind w:firstLine="480" w:firstLineChars="200"/>
        <w:rPr>
          <w:color w:val="auto"/>
          <w:sz w:val="24"/>
          <w:highlight w:val="none"/>
        </w:rPr>
      </w:pPr>
      <w:r>
        <w:rPr>
          <w:rFonts w:hint="eastAsia" w:ascii="宋体"/>
          <w:color w:val="auto"/>
          <w:sz w:val="24"/>
          <w:highlight w:val="none"/>
        </w:rPr>
        <w:t>特此证明。</w:t>
      </w:r>
    </w:p>
    <w:p>
      <w:pPr>
        <w:spacing w:line="360" w:lineRule="auto"/>
        <w:rPr>
          <w:color w:val="auto"/>
          <w:szCs w:val="21"/>
          <w:highlight w:val="none"/>
        </w:rPr>
      </w:pPr>
    </w:p>
    <w:p>
      <w:pPr>
        <w:spacing w:line="360" w:lineRule="auto"/>
        <w:rPr>
          <w:color w:val="auto"/>
          <w:szCs w:val="21"/>
          <w:highlight w:val="none"/>
        </w:rPr>
      </w:pPr>
    </w:p>
    <w:p>
      <w:pPr>
        <w:spacing w:line="360" w:lineRule="auto"/>
        <w:rPr>
          <w:rFonts w:hint="eastAsia"/>
          <w:b/>
          <w:color w:val="auto"/>
          <w:sz w:val="24"/>
          <w:highlight w:val="none"/>
        </w:rPr>
      </w:pPr>
      <w:r>
        <w:rPr>
          <w:rFonts w:hint="eastAsia"/>
          <w:b/>
          <w:color w:val="auto"/>
          <w:sz w:val="24"/>
          <w:highlight w:val="none"/>
        </w:rPr>
        <w:t>附：法定代表人身份证</w:t>
      </w:r>
      <w:r>
        <w:rPr>
          <w:rFonts w:hint="eastAsia"/>
          <w:b/>
          <w:color w:val="auto"/>
          <w:sz w:val="24"/>
          <w:highlight w:val="none"/>
          <w:lang w:val="en-US" w:eastAsia="zh-CN"/>
        </w:rPr>
        <w:t>正反面</w:t>
      </w:r>
      <w:r>
        <w:rPr>
          <w:rFonts w:hint="eastAsia"/>
          <w:b/>
          <w:color w:val="auto"/>
          <w:sz w:val="24"/>
          <w:highlight w:val="none"/>
        </w:rPr>
        <w:t>扫描件。</w:t>
      </w:r>
    </w:p>
    <w:p>
      <w:pPr>
        <w:pStyle w:val="11"/>
        <w:rPr>
          <w:rFonts w:hint="eastAsia"/>
          <w:b/>
          <w:color w:val="auto"/>
          <w:sz w:val="24"/>
          <w:highlight w:val="none"/>
        </w:rPr>
      </w:pPr>
    </w:p>
    <w:p>
      <w:pPr>
        <w:pStyle w:val="22"/>
        <w:rPr>
          <w:rFonts w:hint="eastAsia"/>
          <w:color w:val="auto"/>
          <w:highlight w:val="none"/>
        </w:rPr>
      </w:pPr>
    </w:p>
    <w:p>
      <w:pPr>
        <w:pStyle w:val="22"/>
        <w:rPr>
          <w:rFonts w:hint="eastAsia"/>
          <w:color w:val="auto"/>
          <w:highlight w:val="none"/>
        </w:rPr>
      </w:pPr>
    </w:p>
    <w:p>
      <w:pPr>
        <w:pStyle w:val="22"/>
        <w:rPr>
          <w:rFonts w:hint="eastAsia"/>
          <w:color w:val="auto"/>
          <w:highlight w:val="none"/>
        </w:rPr>
      </w:pPr>
    </w:p>
    <w:p>
      <w:pPr>
        <w:spacing w:line="360" w:lineRule="auto"/>
        <w:rPr>
          <w:color w:val="auto"/>
          <w:szCs w:val="21"/>
          <w:highlight w:val="none"/>
        </w:rPr>
      </w:pPr>
    </w:p>
    <w:p>
      <w:pPr>
        <w:spacing w:line="360" w:lineRule="auto"/>
        <w:ind w:left="4200" w:leftChars="2000"/>
        <w:rPr>
          <w:rFonts w:hint="eastAsia" w:ascii="宋体"/>
          <w:color w:val="auto"/>
          <w:sz w:val="24"/>
          <w:highlight w:val="none"/>
          <w:u w:val="single"/>
        </w:rPr>
      </w:pPr>
      <w:r>
        <w:rPr>
          <w:rFonts w:hint="eastAsia" w:ascii="宋体"/>
          <w:color w:val="auto"/>
          <w:sz w:val="24"/>
          <w:highlight w:val="none"/>
        </w:rPr>
        <w:t>投标单位：</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rPr>
        <w:t>（电子签章）</w:t>
      </w:r>
    </w:p>
    <w:p>
      <w:pPr>
        <w:spacing w:line="360" w:lineRule="auto"/>
        <w:rPr>
          <w:rFonts w:hint="eastAsia"/>
          <w:color w:val="auto"/>
          <w:sz w:val="24"/>
          <w:highlight w:val="none"/>
        </w:rPr>
      </w:pPr>
    </w:p>
    <w:p>
      <w:pPr>
        <w:spacing w:line="360" w:lineRule="auto"/>
        <w:ind w:firstLine="4320" w:firstLineChars="1800"/>
        <w:rPr>
          <w:color w:val="auto"/>
          <w:sz w:val="24"/>
          <w:highlight w:val="none"/>
        </w:rPr>
      </w:pPr>
      <w:r>
        <w:rPr>
          <w:rFonts w:hint="eastAsia"/>
          <w:color w:val="auto"/>
          <w:sz w:val="24"/>
          <w:szCs w:val="24"/>
          <w:highlight w:val="none"/>
        </w:rPr>
        <w:t>日</w:t>
      </w:r>
      <w:r>
        <w:rPr>
          <w:rFonts w:hint="eastAsia"/>
          <w:color w:val="auto"/>
          <w:sz w:val="24"/>
          <w:szCs w:val="24"/>
          <w:highlight w:val="none"/>
          <w:lang w:val="en-US" w:eastAsia="zh-CN"/>
        </w:rPr>
        <w:t xml:space="preserve">   </w:t>
      </w:r>
      <w:r>
        <w:rPr>
          <w:rFonts w:hint="eastAsia"/>
          <w:color w:val="auto"/>
          <w:sz w:val="24"/>
          <w:szCs w:val="24"/>
          <w:highlight w:val="none"/>
        </w:rPr>
        <w:t>期：</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日</w:t>
      </w:r>
    </w:p>
    <w:p>
      <w:pPr>
        <w:spacing w:line="360" w:lineRule="auto"/>
        <w:rPr>
          <w:rFonts w:hint="eastAsia"/>
          <w:color w:val="auto"/>
          <w:szCs w:val="21"/>
          <w:highlight w:val="none"/>
        </w:rPr>
      </w:pPr>
    </w:p>
    <w:p>
      <w:pPr>
        <w:spacing w:line="440" w:lineRule="exact"/>
        <w:rPr>
          <w:rFonts w:hint="eastAsia" w:ascii="黑体" w:hAnsi="黑体" w:eastAsia="黑体"/>
          <w:b/>
          <w:color w:val="auto"/>
          <w:sz w:val="44"/>
          <w:szCs w:val="44"/>
          <w:highlight w:val="none"/>
        </w:rPr>
      </w:pPr>
    </w:p>
    <w:p>
      <w:pPr>
        <w:pStyle w:val="15"/>
        <w:spacing w:line="600" w:lineRule="exact"/>
        <w:rPr>
          <w:rFonts w:hint="eastAsia"/>
          <w:b/>
          <w:color w:val="auto"/>
          <w:sz w:val="24"/>
          <w:szCs w:val="24"/>
          <w:highlight w:val="none"/>
        </w:rPr>
      </w:pPr>
    </w:p>
    <w:p>
      <w:pPr>
        <w:spacing w:line="520" w:lineRule="exact"/>
        <w:rPr>
          <w:rFonts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5</w:t>
      </w:r>
      <w:r>
        <w:rPr>
          <w:rFonts w:hint="eastAsia" w:ascii="宋体" w:hAnsi="宋体"/>
          <w:b/>
          <w:color w:val="auto"/>
          <w:sz w:val="24"/>
          <w:highlight w:val="none"/>
        </w:rPr>
        <w:t>：</w:t>
      </w:r>
    </w:p>
    <w:p>
      <w:pPr>
        <w:spacing w:line="520" w:lineRule="exact"/>
        <w:jc w:val="both"/>
        <w:outlineLvl w:val="0"/>
        <w:rPr>
          <w:rFonts w:hint="eastAsia" w:ascii="黑体" w:hAnsi="黑体" w:eastAsia="黑体"/>
          <w:b/>
          <w:color w:val="auto"/>
          <w:sz w:val="44"/>
          <w:szCs w:val="44"/>
          <w:highlight w:val="none"/>
        </w:rPr>
      </w:pPr>
    </w:p>
    <w:p>
      <w:pPr>
        <w:spacing w:line="520" w:lineRule="exact"/>
        <w:jc w:val="center"/>
        <w:outlineLvl w:val="0"/>
        <w:rPr>
          <w:rFonts w:hint="eastAsia" w:ascii="黑体" w:hAnsi="黑体" w:eastAsia="黑体"/>
          <w:b/>
          <w:color w:val="auto"/>
          <w:sz w:val="44"/>
          <w:szCs w:val="44"/>
          <w:highlight w:val="none"/>
        </w:rPr>
      </w:pPr>
      <w:r>
        <w:rPr>
          <w:rFonts w:hint="eastAsia" w:ascii="黑体" w:hAnsi="黑体" w:eastAsia="黑体" w:cs="Times New Roman"/>
          <w:b/>
          <w:color w:val="auto"/>
          <w:kern w:val="2"/>
          <w:sz w:val="44"/>
          <w:szCs w:val="44"/>
          <w:highlight w:val="none"/>
          <w:lang w:val="en-US" w:eastAsia="zh-CN" w:bidi="ar-SA"/>
        </w:rPr>
        <w:t>法定代表人授权委托书</w:t>
      </w:r>
    </w:p>
    <w:p>
      <w:pPr>
        <w:pStyle w:val="15"/>
        <w:spacing w:line="480" w:lineRule="auto"/>
        <w:rPr>
          <w:rFonts w:hint="eastAsia"/>
          <w:color w:val="auto"/>
          <w:sz w:val="24"/>
          <w:szCs w:val="24"/>
          <w:highlight w:val="none"/>
        </w:rPr>
      </w:pPr>
    </w:p>
    <w:p>
      <w:pPr>
        <w:pStyle w:val="15"/>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eastAsia="宋体"/>
          <w:color w:val="auto"/>
          <w:sz w:val="24"/>
          <w:szCs w:val="24"/>
          <w:highlight w:val="none"/>
          <w:u w:val="single"/>
          <w:lang w:eastAsia="zh-CN"/>
        </w:rPr>
      </w:pPr>
      <w:r>
        <w:rPr>
          <w:rFonts w:hint="eastAsia"/>
          <w:color w:val="auto"/>
          <w:sz w:val="24"/>
          <w:szCs w:val="24"/>
          <w:highlight w:val="none"/>
        </w:rPr>
        <w:t>致：</w:t>
      </w:r>
      <w:r>
        <w:rPr>
          <w:rFonts w:hint="eastAsia" w:ascii="宋体" w:hAnsi="宋体" w:cs="宋体"/>
          <w:color w:val="auto"/>
          <w:sz w:val="24"/>
          <w:highlight w:val="none"/>
          <w:u w:val="single"/>
        </w:rPr>
        <w:t xml:space="preserve"> </w:t>
      </w:r>
      <w:r>
        <w:rPr>
          <w:rFonts w:hint="eastAsia" w:hAnsi="宋体" w:cs="宋体"/>
          <w:b/>
          <w:bCs/>
          <w:color w:val="auto"/>
          <w:sz w:val="24"/>
          <w:highlight w:val="none"/>
          <w:u w:val="single"/>
          <w:lang w:val="en-US" w:eastAsia="zh-CN"/>
        </w:rPr>
        <w:t>XX</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p>
    <w:p>
      <w:pPr>
        <w:pStyle w:val="15"/>
        <w:keepNext w:val="0"/>
        <w:keepLines w:val="0"/>
        <w:pageBreakBefore w:val="0"/>
        <w:widowControl w:val="0"/>
        <w:kinsoku/>
        <w:wordWrap/>
        <w:overflowPunct/>
        <w:topLinePunct w:val="0"/>
        <w:autoSpaceDE/>
        <w:autoSpaceDN/>
        <w:bidi w:val="0"/>
        <w:adjustRightInd/>
        <w:snapToGrid/>
        <w:spacing w:line="480" w:lineRule="auto"/>
        <w:ind w:firstLine="420"/>
        <w:textAlignment w:val="auto"/>
        <w:rPr>
          <w:rFonts w:hint="eastAsia"/>
          <w:color w:val="auto"/>
          <w:sz w:val="24"/>
          <w:szCs w:val="24"/>
          <w:highlight w:val="none"/>
        </w:rPr>
      </w:pPr>
      <w:r>
        <w:rPr>
          <w:rFonts w:hint="eastAsia"/>
          <w:color w:val="auto"/>
          <w:sz w:val="24"/>
          <w:szCs w:val="24"/>
          <w:highlight w:val="none"/>
        </w:rPr>
        <w:t>本授权书声明：</w:t>
      </w:r>
      <w:r>
        <w:rPr>
          <w:rFonts w:hint="eastAsia"/>
          <w:color w:val="auto"/>
          <w:sz w:val="24"/>
          <w:szCs w:val="24"/>
          <w:highlight w:val="none"/>
          <w:u w:val="single"/>
        </w:rPr>
        <w:t xml:space="preserve"> （投标人全称） </w:t>
      </w:r>
      <w:r>
        <w:rPr>
          <w:rFonts w:hint="eastAsia"/>
          <w:color w:val="auto"/>
          <w:sz w:val="24"/>
          <w:szCs w:val="24"/>
          <w:highlight w:val="none"/>
        </w:rPr>
        <w:t>的法定代表人代表本公司授权</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（委托代理人姓名）</w:t>
      </w:r>
      <w:r>
        <w:rPr>
          <w:rFonts w:hint="eastAsia"/>
          <w:color w:val="auto"/>
          <w:sz w:val="24"/>
          <w:szCs w:val="24"/>
          <w:highlight w:val="none"/>
        </w:rPr>
        <w:t>为本公司合法代理人，就贵方组织的有关</w:t>
      </w:r>
      <w:r>
        <w:rPr>
          <w:rFonts w:hint="eastAsia"/>
          <w:color w:val="auto"/>
          <w:sz w:val="24"/>
          <w:szCs w:val="24"/>
          <w:highlight w:val="none"/>
          <w:u w:val="single"/>
          <w:lang w:val="en-US" w:eastAsia="zh-CN"/>
        </w:rPr>
        <w:t xml:space="preserve"> </w:t>
      </w:r>
      <w:r>
        <w:rPr>
          <w:rFonts w:hint="eastAsia" w:hAnsi="宋体" w:cs="宋体"/>
          <w:b/>
          <w:bCs/>
          <w:color w:val="auto"/>
          <w:sz w:val="24"/>
          <w:highlight w:val="none"/>
          <w:u w:val="single"/>
          <w:lang w:val="en-US" w:eastAsia="zh-CN"/>
        </w:rPr>
        <w:t xml:space="preserve">XX </w:t>
      </w:r>
      <w:r>
        <w:rPr>
          <w:rFonts w:hint="eastAsia"/>
          <w:color w:val="auto"/>
          <w:sz w:val="24"/>
          <w:szCs w:val="24"/>
          <w:highlight w:val="none"/>
        </w:rPr>
        <w:t>项目（</w:t>
      </w:r>
      <w:r>
        <w:rPr>
          <w:rFonts w:hint="eastAsia"/>
          <w:color w:val="auto"/>
          <w:sz w:val="24"/>
          <w:szCs w:val="24"/>
          <w:highlight w:val="none"/>
          <w:lang w:val="en-US" w:eastAsia="zh-CN"/>
        </w:rPr>
        <w:t>项目</w:t>
      </w:r>
      <w:r>
        <w:rPr>
          <w:rFonts w:hint="eastAsia"/>
          <w:color w:val="auto"/>
          <w:sz w:val="24"/>
          <w:szCs w:val="24"/>
          <w:highlight w:val="none"/>
        </w:rPr>
        <w:t>编号：</w:t>
      </w:r>
      <w:r>
        <w:rPr>
          <w:rFonts w:hint="eastAsia"/>
          <w:color w:val="auto"/>
          <w:sz w:val="24"/>
          <w:szCs w:val="24"/>
          <w:highlight w:val="none"/>
          <w:u w:val="single"/>
          <w:lang w:val="en-US" w:eastAsia="zh-CN"/>
        </w:rPr>
        <w:t xml:space="preserve">  </w:t>
      </w:r>
      <w:r>
        <w:rPr>
          <w:rFonts w:hint="eastAsia"/>
          <w:color w:val="auto"/>
          <w:sz w:val="24"/>
          <w:szCs w:val="24"/>
          <w:highlight w:val="none"/>
        </w:rPr>
        <w:t>）的</w:t>
      </w:r>
      <w:r>
        <w:rPr>
          <w:color w:val="auto"/>
          <w:sz w:val="24"/>
          <w:szCs w:val="24"/>
          <w:highlight w:val="none"/>
        </w:rPr>
        <w:t>招标</w:t>
      </w:r>
      <w:r>
        <w:rPr>
          <w:rFonts w:hint="eastAsia"/>
          <w:color w:val="auto"/>
          <w:sz w:val="24"/>
          <w:szCs w:val="24"/>
          <w:highlight w:val="none"/>
        </w:rPr>
        <w:t>，以本单位名义</w:t>
      </w:r>
      <w:r>
        <w:rPr>
          <w:color w:val="auto"/>
          <w:sz w:val="24"/>
          <w:szCs w:val="24"/>
          <w:highlight w:val="none"/>
        </w:rPr>
        <w:t>投标，</w:t>
      </w:r>
      <w:r>
        <w:rPr>
          <w:rFonts w:hint="eastAsia"/>
          <w:color w:val="auto"/>
          <w:sz w:val="24"/>
          <w:szCs w:val="24"/>
          <w:highlight w:val="none"/>
        </w:rPr>
        <w:t>处理一切与之有关的事务。</w:t>
      </w:r>
    </w:p>
    <w:p>
      <w:pPr>
        <w:pStyle w:val="11"/>
        <w:keepNext w:val="0"/>
        <w:keepLines w:val="0"/>
        <w:pageBreakBefore w:val="0"/>
        <w:widowControl w:val="0"/>
        <w:tabs>
          <w:tab w:val="left" w:pos="3566"/>
        </w:tabs>
        <w:kinsoku/>
        <w:wordWrap/>
        <w:overflowPunct/>
        <w:topLinePunct w:val="0"/>
        <w:autoSpaceDE/>
        <w:autoSpaceDN/>
        <w:bidi w:val="0"/>
        <w:adjustRightInd/>
        <w:snapToGrid/>
        <w:spacing w:line="480" w:lineRule="auto"/>
        <w:ind w:firstLine="480" w:firstLineChars="200"/>
        <w:textAlignment w:val="auto"/>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eastAsia="zh-CN"/>
        </w:rPr>
        <w:t>委托</w:t>
      </w:r>
      <w:r>
        <w:rPr>
          <w:rFonts w:ascii="宋体" w:hAnsi="宋体" w:eastAsia="宋体"/>
          <w:color w:val="auto"/>
          <w:spacing w:val="-3"/>
          <w:sz w:val="24"/>
          <w:szCs w:val="24"/>
          <w:highlight w:val="none"/>
          <w:lang w:eastAsia="zh-CN"/>
        </w:rPr>
        <w:t>期</w:t>
      </w:r>
      <w:r>
        <w:rPr>
          <w:rFonts w:ascii="宋体" w:hAnsi="宋体" w:eastAsia="宋体"/>
          <w:color w:val="auto"/>
          <w:sz w:val="24"/>
          <w:szCs w:val="24"/>
          <w:highlight w:val="none"/>
          <w:lang w:eastAsia="zh-CN"/>
        </w:rPr>
        <w:t>限</w:t>
      </w:r>
      <w:r>
        <w:rPr>
          <w:rFonts w:ascii="宋体" w:hAnsi="宋体" w:eastAsia="宋体"/>
          <w:color w:val="auto"/>
          <w:spacing w:val="-3"/>
          <w:sz w:val="24"/>
          <w:szCs w:val="24"/>
          <w:highlight w:val="none"/>
          <w:lang w:eastAsia="zh-CN"/>
        </w:rPr>
        <w:t>：</w:t>
      </w:r>
      <w:r>
        <w:rPr>
          <w:rFonts w:ascii="宋体" w:hAnsi="宋体" w:eastAsia="宋体"/>
          <w:color w:val="auto"/>
          <w:spacing w:val="-3"/>
          <w:sz w:val="24"/>
          <w:szCs w:val="24"/>
          <w:highlight w:val="none"/>
          <w:u w:val="single"/>
          <w:lang w:eastAsia="zh-CN"/>
        </w:rPr>
        <w:t xml:space="preserve"> </w:t>
      </w:r>
      <w:r>
        <w:rPr>
          <w:rFonts w:hint="eastAsia" w:ascii="宋体" w:hAnsi="宋体"/>
          <w:color w:val="auto"/>
          <w:spacing w:val="-3"/>
          <w:sz w:val="24"/>
          <w:szCs w:val="24"/>
          <w:highlight w:val="none"/>
          <w:u w:val="single"/>
          <w:lang w:val="en-US" w:eastAsia="zh-CN"/>
        </w:rPr>
        <w:t xml:space="preserve">                 </w:t>
      </w:r>
      <w:r>
        <w:rPr>
          <w:rFonts w:ascii="宋体" w:hAnsi="宋体" w:eastAsia="宋体"/>
          <w:color w:val="auto"/>
          <w:sz w:val="24"/>
          <w:szCs w:val="24"/>
          <w:highlight w:val="none"/>
          <w:lang w:eastAsia="zh-CN"/>
        </w:rPr>
        <w:t>。</w:t>
      </w:r>
    </w:p>
    <w:p>
      <w:pPr>
        <w:pStyle w:val="15"/>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color w:val="auto"/>
          <w:sz w:val="24"/>
          <w:szCs w:val="24"/>
          <w:highlight w:val="none"/>
        </w:rPr>
      </w:pPr>
      <w:r>
        <w:rPr>
          <w:rFonts w:ascii="宋体" w:hAnsi="宋体" w:eastAsia="宋体"/>
          <w:color w:val="auto"/>
          <w:sz w:val="24"/>
          <w:szCs w:val="24"/>
          <w:highlight w:val="none"/>
          <w:lang w:eastAsia="zh-CN"/>
        </w:rPr>
        <w:t>代理人无转委托权。</w:t>
      </w:r>
    </w:p>
    <w:p>
      <w:pPr>
        <w:pStyle w:val="15"/>
        <w:spacing w:line="480" w:lineRule="auto"/>
        <w:rPr>
          <w:rFonts w:hint="eastAsia"/>
          <w:color w:val="auto"/>
          <w:sz w:val="24"/>
          <w:szCs w:val="24"/>
          <w:highlight w:val="none"/>
        </w:rPr>
      </w:pPr>
    </w:p>
    <w:p>
      <w:pPr>
        <w:pStyle w:val="15"/>
        <w:spacing w:line="480" w:lineRule="auto"/>
        <w:ind w:firstLine="4080" w:firstLineChars="1700"/>
        <w:rPr>
          <w:rFonts w:hint="eastAsia"/>
          <w:color w:val="auto"/>
          <w:sz w:val="24"/>
          <w:szCs w:val="24"/>
          <w:highlight w:val="none"/>
          <w:u w:val="single"/>
        </w:rPr>
      </w:pPr>
      <w:r>
        <w:rPr>
          <w:rFonts w:hint="eastAsia"/>
          <w:color w:val="auto"/>
          <w:sz w:val="24"/>
          <w:szCs w:val="24"/>
          <w:highlight w:val="none"/>
        </w:rPr>
        <w:t>投标单位：</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（电子签章）</w:t>
      </w:r>
    </w:p>
    <w:p>
      <w:pPr>
        <w:pStyle w:val="15"/>
        <w:spacing w:line="480" w:lineRule="auto"/>
        <w:ind w:firstLine="3840" w:firstLineChars="1600"/>
        <w:rPr>
          <w:rFonts w:hint="eastAsia"/>
          <w:color w:val="auto"/>
          <w:sz w:val="24"/>
          <w:szCs w:val="24"/>
          <w:highlight w:val="none"/>
          <w:u w:val="single"/>
        </w:rPr>
      </w:pPr>
      <w:r>
        <w:rPr>
          <w:rFonts w:hint="eastAsia"/>
          <w:color w:val="auto"/>
          <w:sz w:val="24"/>
          <w:szCs w:val="24"/>
          <w:highlight w:val="none"/>
        </w:rPr>
        <w:t>法定代表人：</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（电子签章）</w:t>
      </w:r>
    </w:p>
    <w:p>
      <w:pPr>
        <w:pStyle w:val="15"/>
        <w:spacing w:line="480" w:lineRule="auto"/>
        <w:ind w:firstLine="4320" w:firstLineChars="1800"/>
        <w:rPr>
          <w:rFonts w:hint="eastAsia"/>
          <w:color w:val="auto"/>
          <w:sz w:val="24"/>
          <w:szCs w:val="24"/>
          <w:highlight w:val="none"/>
        </w:rPr>
      </w:pPr>
      <w:r>
        <w:rPr>
          <w:rFonts w:hint="eastAsia"/>
          <w:color w:val="auto"/>
          <w:sz w:val="24"/>
          <w:szCs w:val="24"/>
          <w:highlight w:val="none"/>
        </w:rPr>
        <w:t>日</w:t>
      </w:r>
      <w:r>
        <w:rPr>
          <w:rFonts w:hint="eastAsia"/>
          <w:color w:val="auto"/>
          <w:sz w:val="24"/>
          <w:szCs w:val="24"/>
          <w:highlight w:val="none"/>
          <w:lang w:val="en-US" w:eastAsia="zh-CN"/>
        </w:rPr>
        <w:t xml:space="preserve">  </w:t>
      </w:r>
      <w:r>
        <w:rPr>
          <w:rFonts w:hint="eastAsia"/>
          <w:color w:val="auto"/>
          <w:sz w:val="24"/>
          <w:szCs w:val="24"/>
          <w:highlight w:val="none"/>
        </w:rPr>
        <w:t>期：</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日</w:t>
      </w:r>
    </w:p>
    <w:p>
      <w:pPr>
        <w:pStyle w:val="15"/>
        <w:spacing w:line="500" w:lineRule="exact"/>
        <w:rPr>
          <w:rFonts w:hint="eastAsia"/>
          <w:color w:val="auto"/>
          <w:highlight w:val="none"/>
        </w:rPr>
      </w:pPr>
      <w:r>
        <w:rPr>
          <w:rFonts w:hint="eastAsia"/>
          <w:color w:val="auto"/>
          <w:highlight w:val="none"/>
        </w:rPr>
        <w:t>___________________________________________________________________________________</w:t>
      </w:r>
    </w:p>
    <w:tbl>
      <w:tblPr>
        <w:tblStyle w:val="26"/>
        <w:tblW w:w="0" w:type="auto"/>
        <w:tblInd w:w="1321" w:type="dxa"/>
        <w:tblLayout w:type="fixed"/>
        <w:tblCellMar>
          <w:top w:w="0" w:type="dxa"/>
          <w:left w:w="108" w:type="dxa"/>
          <w:bottom w:w="0" w:type="dxa"/>
          <w:right w:w="108" w:type="dxa"/>
        </w:tblCellMar>
      </w:tblPr>
      <w:tblGrid>
        <w:gridCol w:w="1908"/>
        <w:gridCol w:w="3960"/>
      </w:tblGrid>
      <w:tr>
        <w:tblPrEx>
          <w:tblCellMar>
            <w:top w:w="0" w:type="dxa"/>
            <w:left w:w="108" w:type="dxa"/>
            <w:bottom w:w="0" w:type="dxa"/>
            <w:right w:w="108" w:type="dxa"/>
          </w:tblCellMar>
        </w:tblPrEx>
        <w:tc>
          <w:tcPr>
            <w:tcW w:w="1908" w:type="dxa"/>
            <w:tcBorders>
              <w:right w:val="nil"/>
            </w:tcBorders>
          </w:tcPr>
          <w:p>
            <w:pPr>
              <w:pStyle w:val="15"/>
              <w:spacing w:line="500" w:lineRule="exact"/>
              <w:rPr>
                <w:rFonts w:hint="eastAsia"/>
                <w:color w:val="auto"/>
                <w:sz w:val="24"/>
                <w:szCs w:val="24"/>
                <w:highlight w:val="none"/>
              </w:rPr>
            </w:pPr>
            <w:r>
              <w:rPr>
                <w:rFonts w:hint="eastAsia"/>
                <w:color w:val="auto"/>
                <w:sz w:val="24"/>
                <w:szCs w:val="24"/>
                <w:highlight w:val="none"/>
              </w:rPr>
              <w:t xml:space="preserve">附： </w:t>
            </w:r>
          </w:p>
        </w:tc>
        <w:tc>
          <w:tcPr>
            <w:tcW w:w="3960" w:type="dxa"/>
            <w:tcBorders>
              <w:top w:val="nil"/>
              <w:left w:val="nil"/>
              <w:bottom w:val="nil"/>
              <w:right w:val="nil"/>
            </w:tcBorders>
          </w:tcPr>
          <w:p>
            <w:pPr>
              <w:pStyle w:val="15"/>
              <w:spacing w:line="500" w:lineRule="exact"/>
              <w:rPr>
                <w:rFonts w:hint="eastAsia"/>
                <w:color w:val="auto"/>
                <w:highlight w:val="none"/>
              </w:rPr>
            </w:pP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rPr>
              <w:tab/>
            </w:r>
          </w:p>
        </w:tc>
      </w:tr>
      <w:tr>
        <w:tblPrEx>
          <w:tblCellMar>
            <w:top w:w="0" w:type="dxa"/>
            <w:left w:w="108" w:type="dxa"/>
            <w:bottom w:w="0" w:type="dxa"/>
            <w:right w:w="108" w:type="dxa"/>
          </w:tblCellMar>
        </w:tblPrEx>
        <w:tc>
          <w:tcPr>
            <w:tcW w:w="1908" w:type="dxa"/>
            <w:tcBorders>
              <w:right w:val="nil"/>
            </w:tcBorders>
          </w:tcPr>
          <w:p>
            <w:pPr>
              <w:pStyle w:val="15"/>
              <w:spacing w:line="500" w:lineRule="exact"/>
              <w:jc w:val="distribute"/>
              <w:rPr>
                <w:rFonts w:hint="eastAsia"/>
                <w:color w:val="auto"/>
                <w:highlight w:val="none"/>
              </w:rPr>
            </w:pPr>
            <w:r>
              <w:rPr>
                <w:rFonts w:hint="eastAsia"/>
                <w:color w:val="auto"/>
                <w:highlight w:val="none"/>
              </w:rPr>
              <w:t>委托代理人签字：</w:t>
            </w:r>
          </w:p>
        </w:tc>
        <w:tc>
          <w:tcPr>
            <w:tcW w:w="3960" w:type="dxa"/>
            <w:tcBorders>
              <w:top w:val="nil"/>
              <w:left w:val="nil"/>
              <w:bottom w:val="single" w:color="auto" w:sz="4" w:space="0"/>
              <w:right w:val="nil"/>
            </w:tcBorders>
          </w:tcPr>
          <w:p>
            <w:pPr>
              <w:pStyle w:val="15"/>
              <w:spacing w:line="500" w:lineRule="exact"/>
              <w:rPr>
                <w:rFonts w:hint="eastAsia"/>
                <w:color w:val="auto"/>
                <w:highlight w:val="none"/>
                <w:u w:val="single"/>
              </w:rPr>
            </w:pPr>
            <w:r>
              <w:rPr>
                <w:rFonts w:hint="eastAsia"/>
                <w:color w:val="auto"/>
                <w:highlight w:val="none"/>
                <w:u w:val="single"/>
              </w:rPr>
              <w:t xml:space="preserve">                                    </w:t>
            </w:r>
          </w:p>
        </w:tc>
      </w:tr>
      <w:tr>
        <w:tblPrEx>
          <w:tblCellMar>
            <w:top w:w="0" w:type="dxa"/>
            <w:left w:w="108" w:type="dxa"/>
            <w:bottom w:w="0" w:type="dxa"/>
            <w:right w:w="108" w:type="dxa"/>
          </w:tblCellMar>
        </w:tblPrEx>
        <w:tc>
          <w:tcPr>
            <w:tcW w:w="1908" w:type="dxa"/>
            <w:tcBorders>
              <w:right w:val="nil"/>
            </w:tcBorders>
          </w:tcPr>
          <w:p>
            <w:pPr>
              <w:pStyle w:val="15"/>
              <w:spacing w:line="500" w:lineRule="exact"/>
              <w:jc w:val="distribute"/>
              <w:rPr>
                <w:rFonts w:hint="eastAsia"/>
                <w:color w:val="auto"/>
                <w:highlight w:val="none"/>
              </w:rPr>
            </w:pPr>
            <w:r>
              <w:rPr>
                <w:rFonts w:hint="eastAsia"/>
                <w:color w:val="auto"/>
                <w:highlight w:val="none"/>
              </w:rPr>
              <w:t>职       务：</w:t>
            </w:r>
          </w:p>
        </w:tc>
        <w:tc>
          <w:tcPr>
            <w:tcW w:w="3960" w:type="dxa"/>
            <w:tcBorders>
              <w:top w:val="single" w:color="auto" w:sz="4" w:space="0"/>
              <w:left w:val="nil"/>
              <w:bottom w:val="single" w:color="auto" w:sz="4" w:space="0"/>
              <w:right w:val="nil"/>
            </w:tcBorders>
          </w:tcPr>
          <w:p>
            <w:pPr>
              <w:pStyle w:val="15"/>
              <w:spacing w:line="500" w:lineRule="exact"/>
              <w:rPr>
                <w:rFonts w:hint="eastAsia"/>
                <w:color w:val="auto"/>
                <w:highlight w:val="none"/>
                <w:u w:val="single"/>
              </w:rPr>
            </w:pPr>
            <w:r>
              <w:rPr>
                <w:rFonts w:hint="eastAsia"/>
                <w:color w:val="auto"/>
                <w:highlight w:val="none"/>
                <w:u w:val="single"/>
              </w:rPr>
              <w:t xml:space="preserve">                                          </w:t>
            </w:r>
          </w:p>
        </w:tc>
      </w:tr>
      <w:tr>
        <w:tblPrEx>
          <w:tblCellMar>
            <w:top w:w="0" w:type="dxa"/>
            <w:left w:w="108" w:type="dxa"/>
            <w:bottom w:w="0" w:type="dxa"/>
            <w:right w:w="108" w:type="dxa"/>
          </w:tblCellMar>
        </w:tblPrEx>
        <w:tc>
          <w:tcPr>
            <w:tcW w:w="1908" w:type="dxa"/>
            <w:tcBorders>
              <w:right w:val="nil"/>
            </w:tcBorders>
          </w:tcPr>
          <w:p>
            <w:pPr>
              <w:pStyle w:val="15"/>
              <w:spacing w:line="500" w:lineRule="exact"/>
              <w:jc w:val="distribute"/>
              <w:rPr>
                <w:rFonts w:hint="eastAsia"/>
                <w:color w:val="auto"/>
                <w:highlight w:val="none"/>
              </w:rPr>
            </w:pPr>
            <w:r>
              <w:rPr>
                <w:rFonts w:hint="eastAsia"/>
                <w:color w:val="auto"/>
                <w:highlight w:val="none"/>
              </w:rPr>
              <w:t>身份证号码：</w:t>
            </w:r>
          </w:p>
        </w:tc>
        <w:tc>
          <w:tcPr>
            <w:tcW w:w="3960" w:type="dxa"/>
            <w:tcBorders>
              <w:top w:val="single" w:color="auto" w:sz="4" w:space="0"/>
              <w:left w:val="nil"/>
              <w:bottom w:val="single" w:color="auto" w:sz="4" w:space="0"/>
              <w:right w:val="nil"/>
            </w:tcBorders>
          </w:tcPr>
          <w:p>
            <w:pPr>
              <w:pStyle w:val="15"/>
              <w:spacing w:line="500" w:lineRule="exact"/>
              <w:rPr>
                <w:rFonts w:hint="eastAsia"/>
                <w:color w:val="auto"/>
                <w:highlight w:val="none"/>
                <w:u w:val="single"/>
              </w:rPr>
            </w:pPr>
            <w:r>
              <w:rPr>
                <w:rFonts w:hint="eastAsia"/>
                <w:color w:val="auto"/>
                <w:highlight w:val="none"/>
                <w:u w:val="single"/>
              </w:rPr>
              <w:t xml:space="preserve">                                          </w:t>
            </w:r>
          </w:p>
        </w:tc>
      </w:tr>
      <w:tr>
        <w:tblPrEx>
          <w:tblCellMar>
            <w:top w:w="0" w:type="dxa"/>
            <w:left w:w="108" w:type="dxa"/>
            <w:bottom w:w="0" w:type="dxa"/>
            <w:right w:w="108" w:type="dxa"/>
          </w:tblCellMar>
        </w:tblPrEx>
        <w:tc>
          <w:tcPr>
            <w:tcW w:w="1908" w:type="dxa"/>
            <w:tcBorders>
              <w:right w:val="nil"/>
            </w:tcBorders>
          </w:tcPr>
          <w:p>
            <w:pPr>
              <w:pStyle w:val="15"/>
              <w:spacing w:line="500" w:lineRule="exact"/>
              <w:jc w:val="distribute"/>
              <w:rPr>
                <w:rFonts w:hint="eastAsia"/>
                <w:color w:val="auto"/>
                <w:highlight w:val="none"/>
              </w:rPr>
            </w:pPr>
            <w:r>
              <w:rPr>
                <w:rFonts w:hint="eastAsia"/>
                <w:color w:val="auto"/>
                <w:highlight w:val="none"/>
              </w:rPr>
              <w:t>详 细  地 址：</w:t>
            </w:r>
          </w:p>
        </w:tc>
        <w:tc>
          <w:tcPr>
            <w:tcW w:w="3960" w:type="dxa"/>
            <w:tcBorders>
              <w:top w:val="single" w:color="auto" w:sz="4" w:space="0"/>
              <w:left w:val="nil"/>
              <w:bottom w:val="single" w:color="auto" w:sz="4" w:space="0"/>
              <w:right w:val="nil"/>
            </w:tcBorders>
          </w:tcPr>
          <w:p>
            <w:pPr>
              <w:pStyle w:val="15"/>
              <w:spacing w:line="500" w:lineRule="exact"/>
              <w:rPr>
                <w:rFonts w:hint="eastAsia"/>
                <w:color w:val="auto"/>
                <w:highlight w:val="none"/>
                <w:u w:val="single"/>
              </w:rPr>
            </w:pPr>
            <w:r>
              <w:rPr>
                <w:rFonts w:hint="eastAsia"/>
                <w:color w:val="auto"/>
                <w:highlight w:val="none"/>
                <w:u w:val="single"/>
              </w:rPr>
              <w:t xml:space="preserve">                                     </w:t>
            </w:r>
          </w:p>
        </w:tc>
      </w:tr>
      <w:tr>
        <w:tblPrEx>
          <w:tblCellMar>
            <w:top w:w="0" w:type="dxa"/>
            <w:left w:w="108" w:type="dxa"/>
            <w:bottom w:w="0" w:type="dxa"/>
            <w:right w:w="108" w:type="dxa"/>
          </w:tblCellMar>
        </w:tblPrEx>
        <w:tc>
          <w:tcPr>
            <w:tcW w:w="1908" w:type="dxa"/>
            <w:tcBorders>
              <w:right w:val="nil"/>
            </w:tcBorders>
          </w:tcPr>
          <w:p>
            <w:pPr>
              <w:pStyle w:val="15"/>
              <w:spacing w:line="500" w:lineRule="exact"/>
              <w:jc w:val="distribute"/>
              <w:rPr>
                <w:rFonts w:hint="eastAsia"/>
                <w:color w:val="auto"/>
                <w:highlight w:val="none"/>
              </w:rPr>
            </w:pPr>
            <w:r>
              <w:rPr>
                <w:rFonts w:hint="eastAsia"/>
                <w:color w:val="auto"/>
                <w:highlight w:val="none"/>
              </w:rPr>
              <w:t>电       话：</w:t>
            </w:r>
          </w:p>
        </w:tc>
        <w:tc>
          <w:tcPr>
            <w:tcW w:w="3960" w:type="dxa"/>
            <w:tcBorders>
              <w:top w:val="single" w:color="auto" w:sz="4" w:space="0"/>
              <w:left w:val="nil"/>
              <w:bottom w:val="single" w:color="auto" w:sz="4" w:space="0"/>
              <w:right w:val="nil"/>
            </w:tcBorders>
          </w:tcPr>
          <w:p>
            <w:pPr>
              <w:pStyle w:val="15"/>
              <w:spacing w:line="500" w:lineRule="exact"/>
              <w:rPr>
                <w:rFonts w:hint="eastAsia"/>
                <w:color w:val="auto"/>
                <w:highlight w:val="none"/>
                <w:u w:val="single"/>
              </w:rPr>
            </w:pPr>
            <w:r>
              <w:rPr>
                <w:rFonts w:hint="eastAsia"/>
                <w:color w:val="auto"/>
                <w:highlight w:val="none"/>
                <w:u w:val="single"/>
              </w:rPr>
              <w:t xml:space="preserve">                                         </w:t>
            </w:r>
          </w:p>
        </w:tc>
      </w:tr>
    </w:tbl>
    <w:p>
      <w:pPr>
        <w:pStyle w:val="15"/>
        <w:spacing w:line="500" w:lineRule="exact"/>
        <w:rPr>
          <w:rFonts w:hint="eastAsia"/>
          <w:color w:val="auto"/>
          <w:sz w:val="24"/>
          <w:szCs w:val="24"/>
          <w:highlight w:val="none"/>
        </w:rPr>
      </w:pPr>
    </w:p>
    <w:p>
      <w:pPr>
        <w:pStyle w:val="15"/>
        <w:spacing w:line="500" w:lineRule="exact"/>
        <w:ind w:firstLine="420"/>
        <w:rPr>
          <w:rFonts w:hint="eastAsia"/>
          <w:color w:val="auto"/>
          <w:sz w:val="24"/>
          <w:szCs w:val="24"/>
          <w:highlight w:val="none"/>
        </w:rPr>
      </w:pPr>
      <w:r>
        <w:rPr>
          <w:rFonts w:hint="eastAsia" w:ascii="Times New Roman" w:hAnsi="Times New Roman" w:eastAsia="宋体" w:cs="Times New Roman"/>
          <w:b/>
          <w:color w:val="auto"/>
          <w:kern w:val="2"/>
          <w:sz w:val="24"/>
          <w:szCs w:val="24"/>
          <w:highlight w:val="none"/>
          <w:lang w:val="en-US" w:eastAsia="zh-CN" w:bidi="ar-SA"/>
        </w:rPr>
        <w:t>附：代理人身份证正反面扫描件。</w:t>
      </w: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sectPr>
          <w:pgSz w:w="11906" w:h="16838"/>
          <w:pgMar w:top="1304" w:right="1247" w:bottom="1304" w:left="1247" w:header="1077" w:footer="907" w:gutter="0"/>
          <w:pgBorders>
            <w:top w:val="none" w:sz="0" w:space="0"/>
            <w:left w:val="none" w:sz="0" w:space="0"/>
            <w:bottom w:val="none" w:sz="0" w:space="0"/>
            <w:right w:val="none" w:sz="0" w:space="0"/>
          </w:pgBorders>
          <w:pgNumType w:fmt="numberInDash"/>
          <w:cols w:space="708" w:num="1"/>
          <w:rtlGutter w:val="0"/>
          <w:docGrid w:linePitch="312" w:charSpace="0"/>
        </w:sectPr>
      </w:pPr>
    </w:p>
    <w:p>
      <w:pPr>
        <w:spacing w:line="520" w:lineRule="exact"/>
        <w:rPr>
          <w:rFonts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6</w:t>
      </w:r>
      <w:r>
        <w:rPr>
          <w:rFonts w:hint="eastAsia" w:ascii="宋体" w:hAnsi="宋体"/>
          <w:b/>
          <w:color w:val="auto"/>
          <w:sz w:val="24"/>
          <w:highlight w:val="none"/>
        </w:rPr>
        <w:t>：</w:t>
      </w:r>
    </w:p>
    <w:p>
      <w:pPr>
        <w:rPr>
          <w:rFonts w:hint="eastAsia" w:ascii="宋体" w:hAnsi="宋体"/>
          <w:b/>
          <w:color w:val="auto"/>
          <w:sz w:val="24"/>
          <w:highlight w:val="none"/>
        </w:rPr>
      </w:pPr>
    </w:p>
    <w:p>
      <w:pPr>
        <w:pStyle w:val="11"/>
        <w:jc w:val="center"/>
        <w:rPr>
          <w:rFonts w:hint="eastAsia" w:ascii="宋体" w:hAnsi="宋体"/>
          <w:b/>
          <w:bCs/>
          <w:color w:val="auto"/>
          <w:sz w:val="24"/>
          <w:highlight w:val="none"/>
        </w:rPr>
      </w:pPr>
      <w:r>
        <w:rPr>
          <w:rFonts w:hint="eastAsia" w:ascii="黑体" w:hAnsi="黑体" w:eastAsia="黑体" w:cs="Times New Roman"/>
          <w:b/>
          <w:color w:val="auto"/>
          <w:kern w:val="2"/>
          <w:sz w:val="44"/>
          <w:szCs w:val="44"/>
          <w:highlight w:val="none"/>
          <w:lang w:val="en-US" w:eastAsia="zh-CN" w:bidi="ar-SA"/>
        </w:rPr>
        <w:t>投标报价明细表</w:t>
      </w:r>
    </w:p>
    <w:p>
      <w:pPr>
        <w:spacing w:line="360" w:lineRule="auto"/>
        <w:rPr>
          <w:rFonts w:hint="eastAsia" w:ascii="宋体" w:hAnsi="宋体" w:eastAsia="宋体" w:cs="宋体"/>
          <w:b/>
          <w:bCs/>
          <w:color w:val="auto"/>
          <w:sz w:val="24"/>
          <w:highlight w:val="none"/>
          <w:lang w:eastAsia="zh-CN"/>
        </w:rPr>
      </w:pPr>
      <w:r>
        <w:rPr>
          <w:rFonts w:hint="eastAsia" w:ascii="宋体" w:hAnsi="宋体"/>
          <w:b/>
          <w:bCs/>
          <w:color w:val="auto"/>
          <w:sz w:val="24"/>
          <w:highlight w:val="none"/>
        </w:rPr>
        <w:t>项目名称：</w:t>
      </w:r>
      <w:r>
        <w:rPr>
          <w:rFonts w:hint="eastAsia" w:ascii="宋体" w:hAnsi="宋体"/>
          <w:b/>
          <w:bCs/>
          <w:color w:val="auto"/>
          <w:sz w:val="24"/>
          <w:highlight w:val="none"/>
          <w:lang w:val="en-US" w:eastAsia="zh-CN"/>
        </w:rPr>
        <w:t>XX</w:t>
      </w:r>
    </w:p>
    <w:p>
      <w:pPr>
        <w:spacing w:line="360" w:lineRule="auto"/>
        <w:rPr>
          <w:rFonts w:hint="default" w:eastAsia="宋体"/>
          <w:b/>
          <w:bCs/>
          <w:color w:val="auto"/>
          <w:highlight w:val="none"/>
          <w:lang w:val="en-US" w:eastAsia="zh-CN"/>
        </w:rPr>
      </w:pPr>
      <w:r>
        <w:rPr>
          <w:rFonts w:hint="eastAsia" w:ascii="宋体" w:hAnsi="宋体"/>
          <w:b/>
          <w:bCs/>
          <w:color w:val="auto"/>
          <w:sz w:val="24"/>
          <w:highlight w:val="none"/>
          <w:lang w:val="en-US" w:eastAsia="zh-CN"/>
        </w:rPr>
        <w:t>项目</w:t>
      </w:r>
      <w:r>
        <w:rPr>
          <w:rFonts w:hint="eastAsia" w:ascii="宋体" w:hAnsi="宋体"/>
          <w:b/>
          <w:bCs/>
          <w:color w:val="auto"/>
          <w:sz w:val="24"/>
          <w:highlight w:val="none"/>
        </w:rPr>
        <w:t>编号：</w:t>
      </w:r>
      <w:r>
        <w:rPr>
          <w:rFonts w:hint="eastAsia" w:ascii="宋体" w:hAnsi="宋体"/>
          <w:b/>
          <w:bCs/>
          <w:color w:val="auto"/>
          <w:sz w:val="24"/>
          <w:highlight w:val="none"/>
          <w:lang w:val="en-US" w:eastAsia="zh-CN"/>
        </w:rPr>
        <w:t>xx</w:t>
      </w:r>
    </w:p>
    <w:tbl>
      <w:tblPr>
        <w:tblStyle w:val="26"/>
        <w:tblW w:w="144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665"/>
        <w:gridCol w:w="4725"/>
        <w:gridCol w:w="1665"/>
        <w:gridCol w:w="810"/>
        <w:gridCol w:w="810"/>
        <w:gridCol w:w="1305"/>
        <w:gridCol w:w="1440"/>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81" w:type="dxa"/>
            <w:vAlign w:val="center"/>
          </w:tcPr>
          <w:p>
            <w:pPr>
              <w:widowControl/>
              <w:spacing w:line="400" w:lineRule="exact"/>
              <w:jc w:val="center"/>
              <w:rPr>
                <w:rFonts w:hint="eastAsia"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bidi="hi-IN"/>
              </w:rPr>
              <w:t>序号</w:t>
            </w:r>
          </w:p>
        </w:tc>
        <w:tc>
          <w:tcPr>
            <w:tcW w:w="1665" w:type="dxa"/>
            <w:vAlign w:val="center"/>
          </w:tcPr>
          <w:p>
            <w:pPr>
              <w:widowControl/>
              <w:spacing w:line="400" w:lineRule="exact"/>
              <w:jc w:val="center"/>
              <w:rPr>
                <w:rFonts w:hint="eastAsia"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val="en-US" w:eastAsia="zh-CN" w:bidi="hi-IN"/>
              </w:rPr>
              <w:t>货物</w:t>
            </w:r>
            <w:r>
              <w:rPr>
                <w:rFonts w:hint="eastAsia" w:ascii="宋体" w:hAnsi="宋体" w:cs="Noto Sans Devanagari"/>
                <w:b/>
                <w:color w:val="auto"/>
                <w:kern w:val="0"/>
                <w:sz w:val="24"/>
                <w:highlight w:val="none"/>
                <w:lang w:bidi="hi-IN"/>
              </w:rPr>
              <w:t>名称</w:t>
            </w:r>
          </w:p>
        </w:tc>
        <w:tc>
          <w:tcPr>
            <w:tcW w:w="4725" w:type="dxa"/>
            <w:vAlign w:val="center"/>
          </w:tcPr>
          <w:p>
            <w:pPr>
              <w:widowControl/>
              <w:spacing w:line="400" w:lineRule="exact"/>
              <w:jc w:val="center"/>
              <w:rPr>
                <w:rFonts w:hint="eastAsia"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bidi="hi-IN"/>
              </w:rPr>
              <w:t>品牌、型号、规格</w:t>
            </w:r>
          </w:p>
        </w:tc>
        <w:tc>
          <w:tcPr>
            <w:tcW w:w="1665" w:type="dxa"/>
            <w:vAlign w:val="center"/>
          </w:tcPr>
          <w:p>
            <w:pPr>
              <w:widowControl/>
              <w:spacing w:line="400" w:lineRule="exact"/>
              <w:jc w:val="center"/>
              <w:rPr>
                <w:rFonts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bidi="hi-IN"/>
              </w:rPr>
              <w:t>制造商/生产厂商名称</w:t>
            </w:r>
          </w:p>
        </w:tc>
        <w:tc>
          <w:tcPr>
            <w:tcW w:w="810" w:type="dxa"/>
            <w:vAlign w:val="center"/>
          </w:tcPr>
          <w:p>
            <w:pPr>
              <w:widowControl/>
              <w:spacing w:line="400" w:lineRule="exact"/>
              <w:jc w:val="center"/>
              <w:rPr>
                <w:rFonts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bidi="hi-IN"/>
              </w:rPr>
              <w:t>数量</w:t>
            </w:r>
          </w:p>
        </w:tc>
        <w:tc>
          <w:tcPr>
            <w:tcW w:w="810" w:type="dxa"/>
            <w:vAlign w:val="center"/>
          </w:tcPr>
          <w:p>
            <w:pPr>
              <w:widowControl/>
              <w:spacing w:line="400" w:lineRule="exact"/>
              <w:jc w:val="center"/>
              <w:rPr>
                <w:rFonts w:hint="eastAsia" w:ascii="宋体" w:hAnsi="宋体" w:eastAsia="宋体" w:cs="Noto Sans Devanagari"/>
                <w:b/>
                <w:color w:val="auto"/>
                <w:kern w:val="0"/>
                <w:sz w:val="24"/>
                <w:highlight w:val="none"/>
                <w:lang w:val="en-US" w:eastAsia="zh-CN" w:bidi="hi-IN"/>
              </w:rPr>
            </w:pPr>
            <w:r>
              <w:rPr>
                <w:rFonts w:hint="eastAsia" w:ascii="宋体" w:hAnsi="宋体" w:cs="Noto Sans Devanagari"/>
                <w:b/>
                <w:color w:val="auto"/>
                <w:kern w:val="0"/>
                <w:sz w:val="24"/>
                <w:highlight w:val="none"/>
                <w:lang w:val="en-US" w:eastAsia="zh-CN" w:bidi="hi-IN"/>
              </w:rPr>
              <w:t>单位</w:t>
            </w:r>
          </w:p>
        </w:tc>
        <w:tc>
          <w:tcPr>
            <w:tcW w:w="1305" w:type="dxa"/>
            <w:vAlign w:val="center"/>
          </w:tcPr>
          <w:p>
            <w:pPr>
              <w:widowControl/>
              <w:spacing w:line="400" w:lineRule="exact"/>
              <w:jc w:val="center"/>
              <w:rPr>
                <w:rFonts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bidi="hi-IN"/>
              </w:rPr>
              <w:t>单价（元）</w:t>
            </w:r>
          </w:p>
        </w:tc>
        <w:tc>
          <w:tcPr>
            <w:tcW w:w="1440" w:type="dxa"/>
            <w:vAlign w:val="center"/>
          </w:tcPr>
          <w:p>
            <w:pPr>
              <w:widowControl/>
              <w:spacing w:line="400" w:lineRule="exact"/>
              <w:jc w:val="center"/>
              <w:rPr>
                <w:rFonts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bidi="hi-IN"/>
              </w:rPr>
              <w:t>总价（元）</w:t>
            </w:r>
          </w:p>
        </w:tc>
        <w:tc>
          <w:tcPr>
            <w:tcW w:w="1230" w:type="dxa"/>
            <w:vAlign w:val="center"/>
          </w:tcPr>
          <w:p>
            <w:pPr>
              <w:widowControl/>
              <w:spacing w:line="400" w:lineRule="exact"/>
              <w:jc w:val="center"/>
              <w:rPr>
                <w:rFonts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bidi="hi-I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1" w:type="dxa"/>
            <w:vAlign w:val="center"/>
          </w:tcPr>
          <w:p>
            <w:pPr>
              <w:widowControl/>
              <w:jc w:val="center"/>
              <w:rPr>
                <w:rFonts w:ascii="宋体" w:hAnsi="宋体" w:cs="Noto Sans Devanagari"/>
                <w:b/>
                <w:color w:val="auto"/>
                <w:kern w:val="0"/>
                <w:sz w:val="24"/>
                <w:highlight w:val="none"/>
                <w:lang w:bidi="hi-IN"/>
              </w:rPr>
            </w:pPr>
            <w:r>
              <w:rPr>
                <w:rFonts w:hint="eastAsia" w:ascii="宋体" w:hAnsi="宋体" w:eastAsia="宋体" w:cs="宋体"/>
                <w:color w:val="auto"/>
                <w:kern w:val="0"/>
                <w:sz w:val="21"/>
                <w:szCs w:val="21"/>
                <w:highlight w:val="none"/>
              </w:rPr>
              <w:t>1</w:t>
            </w:r>
          </w:p>
        </w:tc>
        <w:tc>
          <w:tcPr>
            <w:tcW w:w="1665" w:type="dxa"/>
            <w:vAlign w:val="center"/>
          </w:tcPr>
          <w:p>
            <w:pPr>
              <w:widowControl/>
              <w:jc w:val="both"/>
              <w:rPr>
                <w:rFonts w:ascii="宋体" w:hAnsi="宋体" w:cs="Noto Sans Devanagari"/>
                <w:b/>
                <w:color w:val="auto"/>
                <w:kern w:val="0"/>
                <w:sz w:val="24"/>
                <w:highlight w:val="none"/>
                <w:lang w:bidi="hi-IN"/>
              </w:rPr>
            </w:pPr>
          </w:p>
        </w:tc>
        <w:tc>
          <w:tcPr>
            <w:tcW w:w="4725" w:type="dxa"/>
            <w:vAlign w:val="center"/>
          </w:tcPr>
          <w:p>
            <w:pPr>
              <w:widowControl/>
              <w:spacing w:line="400" w:lineRule="exact"/>
              <w:jc w:val="center"/>
              <w:rPr>
                <w:rFonts w:ascii="宋体" w:hAnsi="宋体" w:cs="Noto Sans Devanagari"/>
                <w:b/>
                <w:color w:val="auto"/>
                <w:kern w:val="0"/>
                <w:sz w:val="24"/>
                <w:highlight w:val="none"/>
                <w:lang w:bidi="hi-IN"/>
              </w:rPr>
            </w:pPr>
          </w:p>
        </w:tc>
        <w:tc>
          <w:tcPr>
            <w:tcW w:w="1665" w:type="dxa"/>
            <w:vAlign w:val="center"/>
          </w:tcPr>
          <w:p>
            <w:pPr>
              <w:widowControl/>
              <w:spacing w:line="400" w:lineRule="exact"/>
              <w:jc w:val="center"/>
              <w:rPr>
                <w:rFonts w:ascii="宋体" w:hAnsi="宋体" w:cs="Noto Sans Devanagari"/>
                <w:b/>
                <w:color w:val="auto"/>
                <w:kern w:val="0"/>
                <w:sz w:val="24"/>
                <w:highlight w:val="none"/>
                <w:lang w:bidi="hi-IN"/>
              </w:rPr>
            </w:pPr>
          </w:p>
        </w:tc>
        <w:tc>
          <w:tcPr>
            <w:tcW w:w="810" w:type="dxa"/>
            <w:vAlign w:val="center"/>
          </w:tcPr>
          <w:p>
            <w:pPr>
              <w:keepNext w:val="0"/>
              <w:keepLines w:val="0"/>
              <w:widowControl/>
              <w:suppressLineNumbers w:val="0"/>
              <w:jc w:val="both"/>
              <w:textAlignment w:val="center"/>
              <w:rPr>
                <w:rFonts w:ascii="宋体" w:hAnsi="宋体" w:cs="Noto Sans Devanagari"/>
                <w:b/>
                <w:color w:val="auto"/>
                <w:kern w:val="0"/>
                <w:sz w:val="24"/>
                <w:highlight w:val="none"/>
                <w:lang w:bidi="hi-IN"/>
              </w:rPr>
            </w:pPr>
          </w:p>
        </w:tc>
        <w:tc>
          <w:tcPr>
            <w:tcW w:w="810" w:type="dxa"/>
            <w:vAlign w:val="center"/>
          </w:tcPr>
          <w:p>
            <w:pPr>
              <w:keepNext w:val="0"/>
              <w:keepLines w:val="0"/>
              <w:widowControl/>
              <w:suppressLineNumbers w:val="0"/>
              <w:jc w:val="both"/>
              <w:textAlignment w:val="center"/>
              <w:rPr>
                <w:rFonts w:ascii="宋体" w:hAnsi="宋体" w:cs="Noto Sans Devanagari"/>
                <w:b/>
                <w:color w:val="auto"/>
                <w:kern w:val="0"/>
                <w:sz w:val="24"/>
                <w:highlight w:val="none"/>
                <w:lang w:bidi="hi-IN"/>
              </w:rPr>
            </w:pPr>
          </w:p>
        </w:tc>
        <w:tc>
          <w:tcPr>
            <w:tcW w:w="1305" w:type="dxa"/>
            <w:vAlign w:val="center"/>
          </w:tcPr>
          <w:p>
            <w:pPr>
              <w:keepNext w:val="0"/>
              <w:keepLines w:val="0"/>
              <w:widowControl/>
              <w:suppressLineNumbers w:val="0"/>
              <w:jc w:val="center"/>
              <w:textAlignment w:val="center"/>
              <w:rPr>
                <w:rFonts w:ascii="宋体" w:hAnsi="宋体" w:cs="Noto Sans Devanagari"/>
                <w:b/>
                <w:color w:val="auto"/>
                <w:kern w:val="0"/>
                <w:sz w:val="24"/>
                <w:highlight w:val="none"/>
                <w:lang w:bidi="hi-IN"/>
              </w:rPr>
            </w:pPr>
          </w:p>
        </w:tc>
        <w:tc>
          <w:tcPr>
            <w:tcW w:w="1440" w:type="dxa"/>
            <w:vAlign w:val="center"/>
          </w:tcPr>
          <w:p>
            <w:pPr>
              <w:keepNext w:val="0"/>
              <w:keepLines w:val="0"/>
              <w:widowControl/>
              <w:suppressLineNumbers w:val="0"/>
              <w:jc w:val="center"/>
              <w:textAlignment w:val="center"/>
              <w:rPr>
                <w:rFonts w:ascii="宋体" w:hAnsi="宋体" w:cs="Noto Sans Devanagari"/>
                <w:b/>
                <w:color w:val="auto"/>
                <w:kern w:val="0"/>
                <w:sz w:val="24"/>
                <w:highlight w:val="none"/>
                <w:lang w:bidi="hi-IN"/>
              </w:rPr>
            </w:pPr>
          </w:p>
        </w:tc>
        <w:tc>
          <w:tcPr>
            <w:tcW w:w="1230" w:type="dxa"/>
            <w:vAlign w:val="center"/>
          </w:tcPr>
          <w:p>
            <w:pPr>
              <w:jc w:val="center"/>
              <w:rPr>
                <w:rFonts w:ascii="宋体" w:hAnsi="宋体" w:cs="Noto Sans Devanagari"/>
                <w:b/>
                <w:color w:val="auto"/>
                <w:kern w:val="0"/>
                <w:sz w:val="24"/>
                <w:highlight w:val="none"/>
                <w:lang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1" w:type="dxa"/>
            <w:vAlign w:val="center"/>
          </w:tcPr>
          <w:p>
            <w:pPr>
              <w:widowControl/>
              <w:jc w:val="center"/>
              <w:rPr>
                <w:rFonts w:ascii="宋体" w:hAnsi="宋体" w:cs="Noto Sans Devanagari"/>
                <w:b/>
                <w:color w:val="auto"/>
                <w:kern w:val="0"/>
                <w:sz w:val="24"/>
                <w:highlight w:val="none"/>
                <w:lang w:bidi="hi-IN"/>
              </w:rPr>
            </w:pPr>
            <w:r>
              <w:rPr>
                <w:rFonts w:hint="eastAsia" w:ascii="宋体" w:hAnsi="宋体" w:eastAsia="宋体" w:cs="宋体"/>
                <w:color w:val="auto"/>
                <w:kern w:val="0"/>
                <w:sz w:val="21"/>
                <w:szCs w:val="21"/>
                <w:highlight w:val="none"/>
              </w:rPr>
              <w:t>2</w:t>
            </w:r>
          </w:p>
        </w:tc>
        <w:tc>
          <w:tcPr>
            <w:tcW w:w="1665" w:type="dxa"/>
            <w:vAlign w:val="center"/>
          </w:tcPr>
          <w:p>
            <w:pPr>
              <w:widowControl/>
              <w:jc w:val="both"/>
              <w:rPr>
                <w:rFonts w:ascii="宋体" w:hAnsi="宋体" w:cs="Noto Sans Devanagari"/>
                <w:b/>
                <w:color w:val="auto"/>
                <w:kern w:val="0"/>
                <w:sz w:val="24"/>
                <w:highlight w:val="none"/>
                <w:lang w:bidi="hi-IN"/>
              </w:rPr>
            </w:pPr>
          </w:p>
        </w:tc>
        <w:tc>
          <w:tcPr>
            <w:tcW w:w="4725" w:type="dxa"/>
            <w:vAlign w:val="center"/>
          </w:tcPr>
          <w:p>
            <w:pPr>
              <w:widowControl/>
              <w:spacing w:line="400" w:lineRule="exact"/>
              <w:jc w:val="center"/>
              <w:rPr>
                <w:rFonts w:ascii="宋体" w:hAnsi="宋体" w:cs="Noto Sans Devanagari"/>
                <w:b/>
                <w:color w:val="auto"/>
                <w:kern w:val="0"/>
                <w:sz w:val="24"/>
                <w:highlight w:val="none"/>
                <w:lang w:bidi="hi-IN"/>
              </w:rPr>
            </w:pPr>
          </w:p>
        </w:tc>
        <w:tc>
          <w:tcPr>
            <w:tcW w:w="1665" w:type="dxa"/>
            <w:vAlign w:val="center"/>
          </w:tcPr>
          <w:p>
            <w:pPr>
              <w:widowControl/>
              <w:spacing w:line="400" w:lineRule="exact"/>
              <w:jc w:val="center"/>
              <w:rPr>
                <w:rFonts w:ascii="宋体" w:hAnsi="宋体" w:cs="Noto Sans Devanagari"/>
                <w:b/>
                <w:color w:val="auto"/>
                <w:kern w:val="0"/>
                <w:sz w:val="24"/>
                <w:highlight w:val="none"/>
                <w:lang w:bidi="hi-IN"/>
              </w:rPr>
            </w:pPr>
          </w:p>
        </w:tc>
        <w:tc>
          <w:tcPr>
            <w:tcW w:w="810" w:type="dxa"/>
            <w:vAlign w:val="center"/>
          </w:tcPr>
          <w:p>
            <w:pPr>
              <w:keepNext w:val="0"/>
              <w:keepLines w:val="0"/>
              <w:widowControl/>
              <w:suppressLineNumbers w:val="0"/>
              <w:jc w:val="center"/>
              <w:textAlignment w:val="center"/>
              <w:rPr>
                <w:rFonts w:ascii="宋体" w:hAnsi="宋体" w:cs="Noto Sans Devanagari"/>
                <w:b/>
                <w:color w:val="auto"/>
                <w:kern w:val="0"/>
                <w:sz w:val="24"/>
                <w:highlight w:val="none"/>
                <w:lang w:bidi="hi-IN"/>
              </w:rPr>
            </w:pPr>
          </w:p>
        </w:tc>
        <w:tc>
          <w:tcPr>
            <w:tcW w:w="810" w:type="dxa"/>
            <w:vAlign w:val="center"/>
          </w:tcPr>
          <w:p>
            <w:pPr>
              <w:keepNext w:val="0"/>
              <w:keepLines w:val="0"/>
              <w:widowControl/>
              <w:suppressLineNumbers w:val="0"/>
              <w:jc w:val="both"/>
              <w:textAlignment w:val="center"/>
              <w:rPr>
                <w:rFonts w:ascii="宋体" w:hAnsi="宋体" w:cs="Noto Sans Devanagari"/>
                <w:b/>
                <w:color w:val="auto"/>
                <w:kern w:val="0"/>
                <w:sz w:val="24"/>
                <w:highlight w:val="none"/>
                <w:lang w:bidi="hi-IN"/>
              </w:rPr>
            </w:pPr>
          </w:p>
        </w:tc>
        <w:tc>
          <w:tcPr>
            <w:tcW w:w="1305" w:type="dxa"/>
            <w:vAlign w:val="center"/>
          </w:tcPr>
          <w:p>
            <w:pPr>
              <w:keepNext w:val="0"/>
              <w:keepLines w:val="0"/>
              <w:widowControl/>
              <w:suppressLineNumbers w:val="0"/>
              <w:jc w:val="center"/>
              <w:textAlignment w:val="center"/>
              <w:rPr>
                <w:rFonts w:ascii="宋体" w:hAnsi="宋体" w:cs="Noto Sans Devanagari"/>
                <w:b/>
                <w:color w:val="auto"/>
                <w:kern w:val="0"/>
                <w:sz w:val="24"/>
                <w:highlight w:val="none"/>
                <w:lang w:bidi="hi-IN"/>
              </w:rPr>
            </w:pPr>
          </w:p>
        </w:tc>
        <w:tc>
          <w:tcPr>
            <w:tcW w:w="1440" w:type="dxa"/>
            <w:vAlign w:val="center"/>
          </w:tcPr>
          <w:p>
            <w:pPr>
              <w:keepNext w:val="0"/>
              <w:keepLines w:val="0"/>
              <w:widowControl/>
              <w:suppressLineNumbers w:val="0"/>
              <w:jc w:val="center"/>
              <w:textAlignment w:val="center"/>
              <w:rPr>
                <w:rFonts w:ascii="宋体" w:hAnsi="宋体" w:cs="Noto Sans Devanagari"/>
                <w:b/>
                <w:color w:val="auto"/>
                <w:kern w:val="0"/>
                <w:sz w:val="24"/>
                <w:highlight w:val="none"/>
                <w:lang w:bidi="hi-IN"/>
              </w:rPr>
            </w:pPr>
          </w:p>
        </w:tc>
        <w:tc>
          <w:tcPr>
            <w:tcW w:w="1230" w:type="dxa"/>
            <w:vAlign w:val="center"/>
          </w:tcPr>
          <w:p>
            <w:pPr>
              <w:jc w:val="center"/>
              <w:rPr>
                <w:rFonts w:ascii="宋体" w:hAnsi="宋体" w:cs="Noto Sans Devanagari"/>
                <w:b/>
                <w:color w:val="auto"/>
                <w:kern w:val="0"/>
                <w:sz w:val="24"/>
                <w:highlight w:val="none"/>
                <w:lang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1" w:type="dxa"/>
            <w:vAlign w:val="center"/>
          </w:tcPr>
          <w:p>
            <w:pPr>
              <w:widowControl/>
              <w:jc w:val="center"/>
              <w:rPr>
                <w:rFonts w:ascii="宋体" w:hAnsi="宋体" w:cs="Noto Sans Devanagari"/>
                <w:b/>
                <w:color w:val="auto"/>
                <w:kern w:val="0"/>
                <w:sz w:val="24"/>
                <w:highlight w:val="none"/>
                <w:lang w:bidi="hi-IN"/>
              </w:rPr>
            </w:pPr>
            <w:r>
              <w:rPr>
                <w:rFonts w:hint="eastAsia" w:ascii="宋体" w:hAnsi="宋体" w:eastAsia="宋体" w:cs="宋体"/>
                <w:color w:val="auto"/>
                <w:kern w:val="0"/>
                <w:sz w:val="21"/>
                <w:szCs w:val="21"/>
                <w:highlight w:val="none"/>
              </w:rPr>
              <w:t>3</w:t>
            </w:r>
          </w:p>
        </w:tc>
        <w:tc>
          <w:tcPr>
            <w:tcW w:w="1665" w:type="dxa"/>
            <w:vAlign w:val="center"/>
          </w:tcPr>
          <w:p>
            <w:pPr>
              <w:widowControl/>
              <w:jc w:val="both"/>
              <w:rPr>
                <w:rFonts w:ascii="宋体" w:hAnsi="宋体" w:cs="Noto Sans Devanagari"/>
                <w:b/>
                <w:color w:val="auto"/>
                <w:kern w:val="0"/>
                <w:sz w:val="24"/>
                <w:highlight w:val="none"/>
                <w:lang w:bidi="hi-IN"/>
              </w:rPr>
            </w:pPr>
          </w:p>
        </w:tc>
        <w:tc>
          <w:tcPr>
            <w:tcW w:w="4725" w:type="dxa"/>
            <w:vAlign w:val="center"/>
          </w:tcPr>
          <w:p>
            <w:pPr>
              <w:widowControl/>
              <w:spacing w:line="400" w:lineRule="exact"/>
              <w:jc w:val="center"/>
              <w:rPr>
                <w:rFonts w:ascii="宋体" w:hAnsi="宋体" w:cs="Noto Sans Devanagari"/>
                <w:b/>
                <w:color w:val="auto"/>
                <w:kern w:val="0"/>
                <w:sz w:val="24"/>
                <w:highlight w:val="none"/>
                <w:lang w:bidi="hi-IN"/>
              </w:rPr>
            </w:pPr>
          </w:p>
        </w:tc>
        <w:tc>
          <w:tcPr>
            <w:tcW w:w="1665" w:type="dxa"/>
            <w:vAlign w:val="center"/>
          </w:tcPr>
          <w:p>
            <w:pPr>
              <w:widowControl/>
              <w:spacing w:line="400" w:lineRule="exact"/>
              <w:jc w:val="center"/>
              <w:rPr>
                <w:rFonts w:ascii="宋体" w:hAnsi="宋体" w:cs="Noto Sans Devanagari"/>
                <w:b/>
                <w:color w:val="auto"/>
                <w:kern w:val="0"/>
                <w:sz w:val="24"/>
                <w:highlight w:val="none"/>
                <w:lang w:bidi="hi-IN"/>
              </w:rPr>
            </w:pPr>
          </w:p>
        </w:tc>
        <w:tc>
          <w:tcPr>
            <w:tcW w:w="810" w:type="dxa"/>
            <w:vAlign w:val="center"/>
          </w:tcPr>
          <w:p>
            <w:pPr>
              <w:keepNext w:val="0"/>
              <w:keepLines w:val="0"/>
              <w:widowControl/>
              <w:suppressLineNumbers w:val="0"/>
              <w:jc w:val="center"/>
              <w:textAlignment w:val="center"/>
              <w:rPr>
                <w:rFonts w:ascii="宋体" w:hAnsi="宋体" w:cs="Noto Sans Devanagari"/>
                <w:b/>
                <w:color w:val="auto"/>
                <w:kern w:val="0"/>
                <w:sz w:val="24"/>
                <w:highlight w:val="none"/>
                <w:lang w:bidi="hi-IN"/>
              </w:rPr>
            </w:pPr>
          </w:p>
        </w:tc>
        <w:tc>
          <w:tcPr>
            <w:tcW w:w="810" w:type="dxa"/>
            <w:vAlign w:val="center"/>
          </w:tcPr>
          <w:p>
            <w:pPr>
              <w:keepNext w:val="0"/>
              <w:keepLines w:val="0"/>
              <w:widowControl/>
              <w:suppressLineNumbers w:val="0"/>
              <w:jc w:val="center"/>
              <w:textAlignment w:val="center"/>
              <w:rPr>
                <w:rFonts w:ascii="宋体" w:hAnsi="宋体" w:cs="Noto Sans Devanagari"/>
                <w:b/>
                <w:color w:val="auto"/>
                <w:kern w:val="0"/>
                <w:sz w:val="24"/>
                <w:highlight w:val="none"/>
                <w:lang w:bidi="hi-IN"/>
              </w:rPr>
            </w:pPr>
          </w:p>
        </w:tc>
        <w:tc>
          <w:tcPr>
            <w:tcW w:w="1305" w:type="dxa"/>
            <w:vAlign w:val="center"/>
          </w:tcPr>
          <w:p>
            <w:pPr>
              <w:keepNext w:val="0"/>
              <w:keepLines w:val="0"/>
              <w:widowControl/>
              <w:suppressLineNumbers w:val="0"/>
              <w:jc w:val="center"/>
              <w:textAlignment w:val="center"/>
              <w:rPr>
                <w:rFonts w:ascii="宋体" w:hAnsi="宋体" w:cs="Noto Sans Devanagari"/>
                <w:b/>
                <w:color w:val="auto"/>
                <w:kern w:val="0"/>
                <w:sz w:val="24"/>
                <w:highlight w:val="none"/>
                <w:lang w:bidi="hi-IN"/>
              </w:rPr>
            </w:pPr>
          </w:p>
        </w:tc>
        <w:tc>
          <w:tcPr>
            <w:tcW w:w="1440" w:type="dxa"/>
            <w:vAlign w:val="center"/>
          </w:tcPr>
          <w:p>
            <w:pPr>
              <w:keepNext w:val="0"/>
              <w:keepLines w:val="0"/>
              <w:widowControl/>
              <w:suppressLineNumbers w:val="0"/>
              <w:jc w:val="center"/>
              <w:textAlignment w:val="center"/>
              <w:rPr>
                <w:rFonts w:ascii="宋体" w:hAnsi="宋体" w:cs="Noto Sans Devanagari"/>
                <w:b/>
                <w:color w:val="auto"/>
                <w:kern w:val="0"/>
                <w:sz w:val="24"/>
                <w:highlight w:val="none"/>
                <w:lang w:bidi="hi-IN"/>
              </w:rPr>
            </w:pPr>
          </w:p>
        </w:tc>
        <w:tc>
          <w:tcPr>
            <w:tcW w:w="1230" w:type="dxa"/>
            <w:vAlign w:val="center"/>
          </w:tcPr>
          <w:p>
            <w:pPr>
              <w:jc w:val="center"/>
              <w:rPr>
                <w:rFonts w:ascii="宋体" w:hAnsi="宋体" w:cs="Noto Sans Devanagari"/>
                <w:b/>
                <w:color w:val="auto"/>
                <w:kern w:val="0"/>
                <w:sz w:val="24"/>
                <w:highlight w:val="none"/>
                <w:lang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7171" w:type="dxa"/>
            <w:gridSpan w:val="3"/>
            <w:vAlign w:val="center"/>
          </w:tcPr>
          <w:p>
            <w:pPr>
              <w:widowControl/>
              <w:spacing w:line="400" w:lineRule="exact"/>
              <w:jc w:val="center"/>
              <w:rPr>
                <w:rFonts w:ascii="宋体" w:hAnsi="宋体" w:cs="Noto Sans Devanagari"/>
                <w:b/>
                <w:color w:val="auto"/>
                <w:kern w:val="0"/>
                <w:sz w:val="24"/>
                <w:highlight w:val="none"/>
                <w:lang w:bidi="hi-IN"/>
              </w:rPr>
            </w:pPr>
            <w:r>
              <w:rPr>
                <w:rFonts w:hint="eastAsia" w:ascii="Liberation Serif" w:hAnsi="Liberation Serif" w:cs="Noto Sans Devanagari"/>
                <w:b/>
                <w:color w:val="auto"/>
                <w:kern w:val="0"/>
                <w:sz w:val="24"/>
                <w:highlight w:val="none"/>
                <w:lang w:bidi="hi-IN"/>
              </w:rPr>
              <w:t>投标总报价（</w:t>
            </w:r>
            <w:r>
              <w:rPr>
                <w:rFonts w:hint="eastAsia" w:ascii="Liberation Serif" w:hAnsi="Liberation Serif" w:cs="Noto Sans Devanagari"/>
                <w:b/>
                <w:color w:val="auto"/>
                <w:kern w:val="0"/>
                <w:sz w:val="24"/>
                <w:highlight w:val="none"/>
                <w:lang w:val="en-US" w:eastAsia="zh-CN" w:bidi="hi-IN"/>
              </w:rPr>
              <w:t>元</w:t>
            </w:r>
            <w:r>
              <w:rPr>
                <w:rFonts w:hint="eastAsia" w:ascii="Liberation Serif" w:hAnsi="Liberation Serif" w:cs="Noto Sans Devanagari"/>
                <w:b/>
                <w:color w:val="auto"/>
                <w:kern w:val="0"/>
                <w:sz w:val="24"/>
                <w:highlight w:val="none"/>
                <w:lang w:bidi="hi-IN"/>
              </w:rPr>
              <w:t>）</w:t>
            </w:r>
          </w:p>
        </w:tc>
        <w:tc>
          <w:tcPr>
            <w:tcW w:w="7260" w:type="dxa"/>
            <w:gridSpan w:val="6"/>
            <w:vAlign w:val="center"/>
          </w:tcPr>
          <w:p>
            <w:pPr>
              <w:widowControl/>
              <w:spacing w:line="400" w:lineRule="exact"/>
              <w:rPr>
                <w:rFonts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bidi="hi-IN"/>
              </w:rPr>
              <w:t>大写：</w:t>
            </w:r>
          </w:p>
          <w:p>
            <w:pPr>
              <w:widowControl/>
              <w:spacing w:line="400" w:lineRule="exact"/>
              <w:rPr>
                <w:rFonts w:hint="eastAsia" w:ascii="宋体" w:hAnsi="宋体" w:cs="Noto Sans Devanagari"/>
                <w:b/>
                <w:color w:val="auto"/>
                <w:kern w:val="0"/>
                <w:sz w:val="24"/>
                <w:highlight w:val="none"/>
                <w:lang w:bidi="hi-IN"/>
              </w:rPr>
            </w:pPr>
            <w:r>
              <w:rPr>
                <w:rFonts w:hint="eastAsia" w:ascii="宋体" w:hAnsi="宋体" w:cs="Noto Sans Devanagari"/>
                <w:b/>
                <w:color w:val="auto"/>
                <w:kern w:val="0"/>
                <w:sz w:val="24"/>
                <w:highlight w:val="none"/>
                <w:lang w:bidi="hi-IN"/>
              </w:rPr>
              <w:t>小写：</w:t>
            </w:r>
          </w:p>
        </w:tc>
      </w:tr>
    </w:tbl>
    <w:p>
      <w:pPr>
        <w:spacing w:line="520" w:lineRule="exact"/>
        <w:rPr>
          <w:rFonts w:hint="eastAsia" w:ascii="宋体" w:hAnsi="宋体"/>
          <w:b/>
          <w:color w:val="auto"/>
          <w:sz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right="1120" w:firstLine="480" w:firstLineChars="200"/>
        <w:textAlignment w:val="auto"/>
        <w:rPr>
          <w:rFonts w:hint="eastAsia" w:ascii="宋体" w:hAnsi="宋体"/>
          <w:color w:val="auto"/>
          <w:sz w:val="24"/>
          <w:highlight w:val="none"/>
        </w:rPr>
      </w:pPr>
      <w:r>
        <w:rPr>
          <w:rFonts w:hint="eastAsia" w:ascii="宋体" w:hAnsi="宋体"/>
          <w:color w:val="auto"/>
          <w:sz w:val="24"/>
          <w:highlight w:val="none"/>
        </w:rPr>
        <w:t>投标单位：</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keepNext w:val="0"/>
        <w:keepLines w:val="0"/>
        <w:pageBreakBefore w:val="0"/>
        <w:widowControl w:val="0"/>
        <w:kinsoku/>
        <w:wordWrap/>
        <w:overflowPunct/>
        <w:topLinePunct w:val="0"/>
        <w:autoSpaceDE/>
        <w:autoSpaceDN/>
        <w:bidi w:val="0"/>
        <w:adjustRightInd/>
        <w:snapToGrid/>
        <w:spacing w:line="480" w:lineRule="auto"/>
        <w:ind w:right="1120" w:firstLine="480" w:firstLineChars="200"/>
        <w:textAlignment w:val="auto"/>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4"/>
          <w:highlight w:val="none"/>
          <w:lang w:eastAsia="zh-CN"/>
        </w:rPr>
        <w:t>委托代理人</w:t>
      </w:r>
      <w:r>
        <w:rPr>
          <w:rFonts w:hint="eastAsia" w:ascii="宋体" w:hAnsi="宋体"/>
          <w:color w:val="auto"/>
          <w:sz w:val="24"/>
          <w:highlight w:val="none"/>
        </w:rPr>
        <w:t>：</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（电子签章）</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olor w:val="auto"/>
          <w:sz w:val="24"/>
          <w:highlight w:val="none"/>
          <w:u w:val="single"/>
        </w:rPr>
      </w:pPr>
      <w:r>
        <w:rPr>
          <w:rFonts w:hint="eastAsia" w:ascii="宋体" w:hAnsi="宋体"/>
          <w:color w:val="auto"/>
          <w:sz w:val="24"/>
          <w:highlight w:val="none"/>
        </w:rPr>
        <w:t>日期：</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日</w:t>
      </w:r>
      <w:r>
        <w:rPr>
          <w:rFonts w:ascii="宋体" w:hAnsi="宋体"/>
          <w:color w:val="auto"/>
          <w:sz w:val="24"/>
          <w:highlight w:val="none"/>
        </w:rPr>
        <w:t xml:space="preserve"> </w:t>
      </w: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sectPr>
          <w:headerReference r:id="rId13" w:type="default"/>
          <w:pgSz w:w="16838" w:h="11906" w:orient="landscape"/>
          <w:pgMar w:top="1247" w:right="1304" w:bottom="1247" w:left="1304" w:header="1020" w:footer="907" w:gutter="0"/>
          <w:pgBorders>
            <w:top w:val="none" w:sz="0" w:space="0"/>
            <w:left w:val="none" w:sz="0" w:space="0"/>
            <w:bottom w:val="none" w:sz="0" w:space="0"/>
            <w:right w:val="none" w:sz="0" w:space="0"/>
          </w:pgBorders>
          <w:pgNumType w:fmt="numberInDash"/>
          <w:cols w:space="708" w:num="1"/>
          <w:rtlGutter w:val="0"/>
          <w:docGrid w:linePitch="312" w:charSpace="0"/>
        </w:sectPr>
      </w:pPr>
    </w:p>
    <w:p>
      <w:pPr>
        <w:spacing w:line="520" w:lineRule="exact"/>
        <w:rPr>
          <w:rFonts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7</w:t>
      </w:r>
      <w:r>
        <w:rPr>
          <w:rFonts w:hint="eastAsia" w:ascii="宋体" w:hAnsi="宋体"/>
          <w:b/>
          <w:color w:val="auto"/>
          <w:sz w:val="24"/>
          <w:highlight w:val="none"/>
        </w:rPr>
        <w:t>：</w:t>
      </w:r>
    </w:p>
    <w:p>
      <w:pPr>
        <w:rPr>
          <w:rFonts w:hint="eastAsia" w:ascii="宋体" w:hAnsi="宋体"/>
          <w:b/>
          <w:color w:val="auto"/>
          <w:sz w:val="24"/>
          <w:highlight w:val="none"/>
        </w:rPr>
      </w:pPr>
    </w:p>
    <w:p>
      <w:pPr>
        <w:pStyle w:val="11"/>
        <w:jc w:val="center"/>
        <w:outlineLvl w:val="0"/>
        <w:rPr>
          <w:rFonts w:hint="eastAsia" w:ascii="黑体" w:hAnsi="黑体" w:eastAsia="黑体" w:cs="Times New Roman"/>
          <w:b/>
          <w:color w:val="auto"/>
          <w:kern w:val="2"/>
          <w:sz w:val="40"/>
          <w:szCs w:val="40"/>
          <w:highlight w:val="none"/>
          <w:lang w:val="en-US" w:eastAsia="zh-CN" w:bidi="ar-SA"/>
        </w:rPr>
      </w:pPr>
      <w:r>
        <w:rPr>
          <w:rFonts w:hint="eastAsia" w:ascii="黑体" w:hAnsi="黑体" w:eastAsia="黑体" w:cs="Times New Roman"/>
          <w:b/>
          <w:color w:val="auto"/>
          <w:kern w:val="2"/>
          <w:sz w:val="40"/>
          <w:szCs w:val="40"/>
          <w:highlight w:val="none"/>
          <w:lang w:val="en-US" w:eastAsia="zh-CN" w:bidi="ar-SA"/>
        </w:rPr>
        <w:t>中小企业声明函</w:t>
      </w:r>
    </w:p>
    <w:p>
      <w:pPr>
        <w:pStyle w:val="11"/>
        <w:jc w:val="center"/>
        <w:outlineLvl w:val="0"/>
        <w:rPr>
          <w:rFonts w:asciiTheme="minorEastAsia" w:hAnsiTheme="minorEastAsia" w:eastAsiaTheme="minorEastAsia" w:cstheme="minorEastAsia"/>
          <w:b/>
          <w:bCs/>
          <w:color w:val="auto"/>
          <w:sz w:val="28"/>
          <w:szCs w:val="28"/>
          <w:highlight w:val="none"/>
        </w:rPr>
      </w:pPr>
      <w:r>
        <w:rPr>
          <w:rFonts w:hint="eastAsia" w:ascii="黑体" w:hAnsi="黑体" w:eastAsia="黑体" w:cs="Times New Roman"/>
          <w:b/>
          <w:color w:val="auto"/>
          <w:kern w:val="2"/>
          <w:sz w:val="40"/>
          <w:szCs w:val="40"/>
          <w:highlight w:val="none"/>
          <w:lang w:val="en-US" w:eastAsia="zh-CN" w:bidi="ar-SA"/>
        </w:rPr>
        <w:t>或残疾人福利性单位声明函或监狱企业的证明文件</w:t>
      </w:r>
    </w:p>
    <w:p>
      <w:pPr>
        <w:spacing w:line="480" w:lineRule="exact"/>
        <w:jc w:val="center"/>
        <w:outlineLvl w:val="0"/>
        <w:rPr>
          <w:rFonts w:hint="eastAsia" w:ascii="宋体" w:hAnsi="宋体" w:eastAsia="宋体"/>
          <w:b/>
          <w:color w:val="auto"/>
          <w:sz w:val="24"/>
          <w:highlight w:val="none"/>
          <w:lang w:eastAsia="zh-CN"/>
        </w:rPr>
      </w:pPr>
      <w:r>
        <w:rPr>
          <w:rFonts w:hint="eastAsia" w:ascii="宋体" w:hAnsi="宋体" w:cs="宋体"/>
          <w:b/>
          <w:color w:val="auto"/>
          <w:sz w:val="28"/>
          <w:szCs w:val="28"/>
          <w:highlight w:val="none"/>
        </w:rPr>
        <w:t>（一）中小企业声明函</w:t>
      </w:r>
    </w:p>
    <w:p>
      <w:pPr>
        <w:spacing w:line="480" w:lineRule="exact"/>
        <w:jc w:val="center"/>
        <w:rPr>
          <w:rFonts w:ascii="宋体" w:hAnsi="宋体"/>
          <w:b/>
          <w:bCs w:val="0"/>
          <w:color w:val="auto"/>
          <w:sz w:val="24"/>
          <w:highlight w:val="none"/>
        </w:rPr>
      </w:pPr>
      <w:r>
        <w:rPr>
          <w:rFonts w:hint="eastAsia" w:ascii="宋体" w:hAnsi="宋体"/>
          <w:b/>
          <w:bCs w:val="0"/>
          <w:color w:val="auto"/>
          <w:sz w:val="24"/>
          <w:highlight w:val="none"/>
          <w:shd w:val="clear" w:fill="FFFFFF"/>
          <w:lang w:eastAsia="zh-CN"/>
        </w:rPr>
        <w:t>（</w:t>
      </w:r>
      <w:r>
        <w:rPr>
          <w:rFonts w:hint="eastAsia" w:ascii="宋体" w:hAnsi="宋体"/>
          <w:b/>
          <w:bCs w:val="0"/>
          <w:color w:val="auto"/>
          <w:sz w:val="24"/>
          <w:highlight w:val="none"/>
        </w:rPr>
        <w:t>不符合中小企业优惠政策的企业不需填写此表)</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本公司郑重声明，根据《政府采购促进中小企业发展管理办法》（财库﹝2020﹞46 号）的规定，本公司参加</w:t>
      </w:r>
      <w:r>
        <w:rPr>
          <w:rFonts w:hint="eastAsia" w:ascii="宋体" w:hAnsi="宋体" w:cs="宋体"/>
          <w:b/>
          <w:bCs/>
          <w:color w:val="auto"/>
          <w:sz w:val="24"/>
          <w:highlight w:val="none"/>
          <w:u w:val="single"/>
          <w:lang w:val="en-US" w:eastAsia="zh-CN"/>
        </w:rPr>
        <w:t xml:space="preserve"> XX </w:t>
      </w:r>
      <w:r>
        <w:rPr>
          <w:rFonts w:hint="eastAsia" w:ascii="宋体" w:hAnsi="宋体"/>
          <w:bCs/>
          <w:color w:val="auto"/>
          <w:sz w:val="24"/>
          <w:highlight w:val="none"/>
        </w:rPr>
        <w:t>的</w:t>
      </w:r>
      <w:r>
        <w:rPr>
          <w:rFonts w:hint="eastAsia" w:ascii="宋体" w:hAnsi="宋体" w:cs="宋体"/>
          <w:b/>
          <w:bCs/>
          <w:color w:val="auto"/>
          <w:sz w:val="24"/>
          <w:highlight w:val="none"/>
          <w:u w:val="single"/>
          <w:lang w:val="en-US" w:eastAsia="zh-CN"/>
        </w:rPr>
        <w:t xml:space="preserve"> XX </w:t>
      </w:r>
      <w:r>
        <w:rPr>
          <w:rFonts w:hint="eastAsia" w:ascii="宋体" w:hAnsi="宋体"/>
          <w:bCs/>
          <w:color w:val="auto"/>
          <w:sz w:val="24"/>
          <w:highlight w:val="none"/>
        </w:rPr>
        <w:t xml:space="preserve">采购活动，提供的货物全部由符合政策要求的中小企业制造。相关企业（含联合体中的中小企业、签订分包意向协议的中小企业）的具体情况如下： </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ascii="宋体" w:hAnsi="宋体"/>
          <w:bCs/>
          <w:color w:val="auto"/>
          <w:sz w:val="24"/>
          <w:highlight w:val="none"/>
        </w:rPr>
      </w:pPr>
      <w:r>
        <w:rPr>
          <w:rFonts w:hint="eastAsia" w:ascii="宋体" w:hAnsi="宋体" w:cs="宋体"/>
          <w:b w:val="0"/>
          <w:bCs w:val="0"/>
          <w:color w:val="auto"/>
          <w:sz w:val="24"/>
          <w:highlight w:val="none"/>
          <w:u w:val="none"/>
          <w:lang w:val="en-US" w:eastAsia="zh-CN"/>
        </w:rPr>
        <w:t>1.</w:t>
      </w:r>
      <w:r>
        <w:rPr>
          <w:rFonts w:hint="eastAsia" w:ascii="宋体" w:hAnsi="宋体" w:cs="宋体"/>
          <w:b/>
          <w:bCs/>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（标的名称）</w:t>
      </w:r>
      <w:r>
        <w:rPr>
          <w:rFonts w:hint="eastAsia" w:ascii="宋体" w:hAnsi="宋体"/>
          <w:b/>
          <w:bCs w:val="0"/>
          <w:color w:val="auto"/>
          <w:sz w:val="24"/>
          <w:highlight w:val="none"/>
          <w:u w:val="single"/>
          <w:lang w:val="en-US" w:eastAsia="zh-CN"/>
        </w:rPr>
        <w:t xml:space="preserve"> </w:t>
      </w:r>
      <w:r>
        <w:rPr>
          <w:rFonts w:hint="eastAsia" w:ascii="宋体" w:hAnsi="宋体"/>
          <w:bCs/>
          <w:color w:val="auto"/>
          <w:sz w:val="24"/>
          <w:highlight w:val="none"/>
        </w:rPr>
        <w:t>，属于</w:t>
      </w:r>
      <w:r>
        <w:rPr>
          <w:rFonts w:hint="eastAsia" w:ascii="宋体" w:hAnsi="宋体"/>
          <w:bCs/>
          <w:color w:val="auto"/>
          <w:sz w:val="24"/>
          <w:highlight w:val="none"/>
          <w:u w:val="single"/>
          <w:lang w:val="en-US" w:eastAsia="zh-CN"/>
        </w:rPr>
        <w:t xml:space="preserve"> </w:t>
      </w:r>
      <w:r>
        <w:rPr>
          <w:rFonts w:hint="eastAsia" w:ascii="宋体" w:hAnsi="宋体"/>
          <w:b/>
          <w:bCs w:val="0"/>
          <w:color w:val="auto"/>
          <w:sz w:val="24"/>
          <w:highlight w:val="none"/>
          <w:u w:val="single"/>
          <w:lang w:val="en-US" w:eastAsia="zh-CN"/>
        </w:rPr>
        <w:t xml:space="preserve">制造业 </w:t>
      </w:r>
      <w:r>
        <w:rPr>
          <w:rFonts w:hint="eastAsia" w:ascii="宋体" w:hAnsi="宋体"/>
          <w:bCs/>
          <w:color w:val="auto"/>
          <w:sz w:val="24"/>
          <w:highlight w:val="none"/>
        </w:rPr>
        <w:t>；制造商为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万元，属于</w:t>
      </w:r>
      <w:r>
        <w:rPr>
          <w:rFonts w:hint="eastAsia" w:ascii="宋体" w:hAnsi="宋体"/>
          <w:bCs/>
          <w:color w:val="auto"/>
          <w:sz w:val="24"/>
          <w:highlight w:val="none"/>
          <w:u w:val="single"/>
        </w:rPr>
        <w:t>（中型企业、小型企业、微型企业）</w:t>
      </w:r>
      <w:r>
        <w:rPr>
          <w:rFonts w:hint="eastAsia" w:ascii="宋体" w:hAnsi="宋体"/>
          <w:bCs/>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color w:val="auto"/>
          <w:sz w:val="24"/>
          <w:highlight w:val="none"/>
        </w:rPr>
      </w:pPr>
      <w:r>
        <w:rPr>
          <w:rFonts w:hint="eastAsia" w:ascii="宋体" w:hAnsi="宋体" w:cs="宋体"/>
          <w:b w:val="0"/>
          <w:bCs w:val="0"/>
          <w:color w:val="auto"/>
          <w:sz w:val="24"/>
          <w:highlight w:val="none"/>
          <w:u w:val="none"/>
          <w:lang w:val="en-US" w:eastAsia="zh-CN"/>
        </w:rPr>
        <w:t>2.</w:t>
      </w:r>
      <w:r>
        <w:rPr>
          <w:rFonts w:hint="eastAsia" w:ascii="宋体" w:hAnsi="宋体" w:cs="宋体"/>
          <w:b/>
          <w:bCs/>
          <w:color w:val="auto"/>
          <w:sz w:val="24"/>
          <w:highlight w:val="none"/>
          <w:u w:val="single"/>
          <w:lang w:val="en-US" w:eastAsia="zh-CN"/>
        </w:rPr>
        <w:t xml:space="preserve"> </w:t>
      </w:r>
      <w:r>
        <w:rPr>
          <w:rFonts w:hint="eastAsia" w:ascii="宋体" w:hAnsi="宋体" w:cs="宋体"/>
          <w:b w:val="0"/>
          <w:bCs w:val="0"/>
          <w:color w:val="auto"/>
          <w:sz w:val="24"/>
          <w:highlight w:val="none"/>
          <w:u w:val="single"/>
          <w:lang w:val="en-US" w:eastAsia="zh-CN"/>
        </w:rPr>
        <w:t>（标的名称）</w:t>
      </w:r>
      <w:r>
        <w:rPr>
          <w:rFonts w:hint="eastAsia" w:ascii="宋体" w:hAnsi="宋体"/>
          <w:b/>
          <w:bCs w:val="0"/>
          <w:color w:val="auto"/>
          <w:sz w:val="24"/>
          <w:highlight w:val="none"/>
          <w:u w:val="single"/>
          <w:lang w:val="en-US" w:eastAsia="zh-CN"/>
        </w:rPr>
        <w:t xml:space="preserve"> </w:t>
      </w:r>
      <w:r>
        <w:rPr>
          <w:rFonts w:hint="eastAsia" w:ascii="宋体" w:hAnsi="宋体"/>
          <w:bCs/>
          <w:color w:val="auto"/>
          <w:sz w:val="24"/>
          <w:highlight w:val="none"/>
        </w:rPr>
        <w:t>，属于</w:t>
      </w:r>
      <w:r>
        <w:rPr>
          <w:rFonts w:hint="eastAsia" w:ascii="宋体" w:hAnsi="宋体"/>
          <w:bCs/>
          <w:color w:val="auto"/>
          <w:sz w:val="24"/>
          <w:highlight w:val="none"/>
          <w:u w:val="single"/>
          <w:lang w:val="en-US" w:eastAsia="zh-CN"/>
        </w:rPr>
        <w:t xml:space="preserve"> </w:t>
      </w:r>
      <w:r>
        <w:rPr>
          <w:rFonts w:hint="eastAsia" w:ascii="宋体" w:hAnsi="宋体"/>
          <w:b/>
          <w:bCs w:val="0"/>
          <w:color w:val="auto"/>
          <w:sz w:val="24"/>
          <w:highlight w:val="none"/>
          <w:u w:val="single"/>
          <w:lang w:val="en-US" w:eastAsia="zh-CN"/>
        </w:rPr>
        <w:t xml:space="preserve">制造业 </w:t>
      </w:r>
      <w:r>
        <w:rPr>
          <w:rFonts w:hint="eastAsia" w:ascii="宋体" w:hAnsi="宋体"/>
          <w:bCs/>
          <w:color w:val="auto"/>
          <w:sz w:val="24"/>
          <w:highlight w:val="none"/>
        </w:rPr>
        <w:t>；制造商为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万元，属于</w:t>
      </w:r>
      <w:r>
        <w:rPr>
          <w:rFonts w:hint="eastAsia" w:ascii="宋体" w:hAnsi="宋体"/>
          <w:bCs/>
          <w:color w:val="auto"/>
          <w:sz w:val="24"/>
          <w:highlight w:val="none"/>
          <w:u w:val="single"/>
        </w:rPr>
        <w:t>（中型企业、小型企业、微型企业）</w:t>
      </w:r>
      <w:r>
        <w:rPr>
          <w:rFonts w:hint="eastAsia" w:ascii="宋体" w:hAnsi="宋体"/>
          <w:bCs/>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color w:val="auto"/>
          <w:sz w:val="24"/>
          <w:highlight w:val="none"/>
        </w:rPr>
      </w:pPr>
      <w:r>
        <w:rPr>
          <w:rFonts w:hint="eastAsia" w:ascii="宋体" w:hAnsi="宋体"/>
          <w:bCs/>
          <w:color w:val="auto"/>
          <w:sz w:val="24"/>
          <w:highlight w:val="none"/>
          <w:shd w:val="clear" w:fill="FFFFFF"/>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color w:val="auto"/>
          <w:sz w:val="24"/>
          <w:highlight w:val="none"/>
        </w:rPr>
      </w:pPr>
      <w:r>
        <w:rPr>
          <w:rFonts w:hint="eastAsia" w:ascii="宋体" w:hAnsi="宋体"/>
          <w:bCs/>
          <w:color w:val="auto"/>
          <w:sz w:val="24"/>
          <w:highlight w:val="none"/>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 </w:t>
      </w:r>
    </w:p>
    <w:p>
      <w:pPr>
        <w:pStyle w:val="25"/>
        <w:ind w:firstLine="0" w:firstLineChars="0"/>
        <w:rPr>
          <w:rFonts w:eastAsia="宋体"/>
          <w:color w:val="auto"/>
          <w:sz w:val="21"/>
          <w:szCs w:val="21"/>
          <w:highlight w:val="none"/>
        </w:rPr>
      </w:pPr>
    </w:p>
    <w:p>
      <w:pPr>
        <w:pStyle w:val="25"/>
        <w:ind w:firstLine="0" w:firstLineChars="0"/>
        <w:rPr>
          <w:rFonts w:eastAsia="宋体"/>
          <w:color w:val="auto"/>
          <w:sz w:val="21"/>
          <w:szCs w:val="21"/>
          <w:highlight w:val="none"/>
        </w:rPr>
      </w:pPr>
    </w:p>
    <w:p>
      <w:pPr>
        <w:pStyle w:val="11"/>
        <w:spacing w:line="360" w:lineRule="auto"/>
        <w:rPr>
          <w:rFonts w:hint="eastAsia" w:ascii="宋体" w:hAnsi="宋体"/>
          <w:bCs/>
          <w:color w:val="auto"/>
          <w:sz w:val="24"/>
          <w:highlight w:val="none"/>
        </w:rPr>
      </w:pPr>
    </w:p>
    <w:p>
      <w:pPr>
        <w:pStyle w:val="11"/>
        <w:spacing w:line="360" w:lineRule="auto"/>
        <w:rPr>
          <w:rFonts w:hint="eastAsia" w:ascii="宋体" w:hAnsi="宋体"/>
          <w:bCs/>
          <w:color w:val="auto"/>
          <w:sz w:val="24"/>
          <w:highlight w:val="none"/>
        </w:rPr>
      </w:pPr>
      <w:r>
        <w:rPr>
          <w:rFonts w:hint="eastAsia" w:ascii="宋体" w:hAnsi="宋体"/>
          <w:bCs/>
          <w:color w:val="auto"/>
          <w:sz w:val="24"/>
          <w:highlight w:val="none"/>
        </w:rPr>
        <w:t>供应商：</w:t>
      </w:r>
      <w:r>
        <w:rPr>
          <w:rFonts w:hint="eastAsia" w:ascii="宋体" w:hAnsi="宋体"/>
          <w:bCs/>
          <w:color w:val="auto"/>
          <w:sz w:val="24"/>
          <w:highlight w:val="none"/>
          <w:u w:val="single"/>
        </w:rPr>
        <w:tab/>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（电子签章）</w:t>
      </w:r>
    </w:p>
    <w:p>
      <w:pPr>
        <w:pStyle w:val="11"/>
        <w:spacing w:line="360" w:lineRule="auto"/>
        <w:rPr>
          <w:rFonts w:hint="eastAsia" w:ascii="宋体" w:hAnsi="宋体"/>
          <w:bCs/>
          <w:color w:val="auto"/>
          <w:sz w:val="24"/>
          <w:highlight w:val="none"/>
        </w:rPr>
      </w:pPr>
      <w:r>
        <w:rPr>
          <w:rFonts w:hint="eastAsia" w:ascii="宋体" w:hAnsi="宋体"/>
          <w:bCs/>
          <w:color w:val="auto"/>
          <w:sz w:val="24"/>
          <w:highlight w:val="none"/>
        </w:rPr>
        <w:t>法定代表人或其委托代理人：</w:t>
      </w:r>
      <w:r>
        <w:rPr>
          <w:rFonts w:hint="eastAsia" w:ascii="宋体" w:hAnsi="宋体"/>
          <w:bCs/>
          <w:color w:val="auto"/>
          <w:sz w:val="24"/>
          <w:highlight w:val="none"/>
          <w:u w:val="single"/>
        </w:rPr>
        <w:tab/>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（电子签章）</w:t>
      </w:r>
    </w:p>
    <w:p>
      <w:pPr>
        <w:spacing w:line="480" w:lineRule="exact"/>
        <w:rPr>
          <w:rFonts w:ascii="宋体" w:hAnsi="宋体"/>
          <w:bCs/>
          <w:color w:val="auto"/>
          <w:sz w:val="24"/>
          <w:highlight w:val="none"/>
        </w:rPr>
      </w:pPr>
      <w:r>
        <w:rPr>
          <w:rFonts w:hint="eastAsia" w:ascii="宋体" w:hAnsi="宋体"/>
          <w:bCs/>
          <w:color w:val="auto"/>
          <w:sz w:val="24"/>
          <w:highlight w:val="none"/>
        </w:rPr>
        <w:t>日期：</w:t>
      </w:r>
      <w:r>
        <w:rPr>
          <w:rFonts w:hint="eastAsia" w:ascii="宋体" w:hAnsi="宋体"/>
          <w:bCs/>
          <w:i w:val="0"/>
          <w:iCs w:val="0"/>
          <w:color w:val="auto"/>
          <w:sz w:val="24"/>
          <w:highlight w:val="none"/>
          <w:u w:val="single"/>
          <w:lang w:val="en-US" w:eastAsia="zh-CN"/>
        </w:rPr>
        <w:t xml:space="preserve">        </w:t>
      </w:r>
      <w:r>
        <w:rPr>
          <w:rFonts w:hint="eastAsia" w:ascii="宋体" w:hAnsi="宋体"/>
          <w:bCs/>
          <w:color w:val="auto"/>
          <w:sz w:val="24"/>
          <w:highlight w:val="none"/>
          <w:lang w:val="en-US" w:eastAsia="zh-CN"/>
        </w:rPr>
        <w:t>年</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月</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日</w:t>
      </w:r>
    </w:p>
    <w:p>
      <w:pPr>
        <w:spacing w:line="360" w:lineRule="auto"/>
        <w:rPr>
          <w:rFonts w:hint="eastAsia" w:ascii="宋体" w:hAnsi="宋体" w:cs="宋体"/>
          <w:b/>
          <w:color w:val="auto"/>
          <w:szCs w:val="21"/>
          <w:highlight w:val="none"/>
        </w:rPr>
      </w:pPr>
    </w:p>
    <w:p>
      <w:pPr>
        <w:spacing w:line="360" w:lineRule="auto"/>
        <w:rPr>
          <w:rFonts w:hint="eastAsia" w:ascii="宋体" w:hAnsi="宋体" w:cs="宋体"/>
          <w:b/>
          <w:color w:val="auto"/>
          <w:szCs w:val="21"/>
          <w:highlight w:val="none"/>
        </w:rPr>
      </w:pP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注：从业人员、营业人员、资产总额填报上一年度数据，无上一年度数据的新成立企业可不填报。</w:t>
      </w:r>
    </w:p>
    <w:p>
      <w:pPr>
        <w:rPr>
          <w:rFonts w:hint="eastAsia" w:ascii="宋体" w:hAnsi="宋体" w:cs="宋体"/>
          <w:b/>
          <w:color w:val="auto"/>
          <w:sz w:val="28"/>
          <w:szCs w:val="28"/>
          <w:highlight w:val="none"/>
          <w:lang w:val="zh-CN"/>
        </w:rPr>
      </w:pPr>
    </w:p>
    <w:p>
      <w:pPr>
        <w:pStyle w:val="11"/>
        <w:rPr>
          <w:rFonts w:hint="eastAsia" w:ascii="宋体" w:hAnsi="宋体" w:cs="宋体"/>
          <w:b/>
          <w:color w:val="auto"/>
          <w:sz w:val="28"/>
          <w:szCs w:val="28"/>
          <w:highlight w:val="none"/>
          <w:lang w:val="zh-CN"/>
        </w:rPr>
      </w:pPr>
    </w:p>
    <w:p>
      <w:pPr>
        <w:spacing w:line="480" w:lineRule="auto"/>
        <w:jc w:val="center"/>
        <w:outlineLvl w:val="0"/>
        <w:rPr>
          <w:rFonts w:ascii="宋体" w:hAnsi="宋体" w:cs="宋体"/>
          <w:color w:val="auto"/>
          <w:kern w:val="1"/>
          <w:szCs w:val="21"/>
          <w:highlight w:val="none"/>
        </w:rPr>
      </w:pPr>
      <w:r>
        <w:rPr>
          <w:rFonts w:hint="eastAsia" w:ascii="宋体" w:hAnsi="宋体" w:cs="宋体"/>
          <w:b/>
          <w:color w:val="auto"/>
          <w:sz w:val="28"/>
          <w:szCs w:val="28"/>
          <w:highlight w:val="none"/>
          <w:lang w:val="zh-CN"/>
        </w:rPr>
        <w:t>（</w:t>
      </w:r>
      <w:r>
        <w:rPr>
          <w:rFonts w:hint="eastAsia" w:ascii="宋体" w:hAnsi="宋体" w:cs="宋体"/>
          <w:b/>
          <w:color w:val="auto"/>
          <w:sz w:val="28"/>
          <w:szCs w:val="28"/>
          <w:highlight w:val="none"/>
        </w:rPr>
        <w:t>二</w:t>
      </w:r>
      <w:r>
        <w:rPr>
          <w:rFonts w:hint="eastAsia" w:ascii="宋体" w:hAnsi="宋体" w:cs="宋体"/>
          <w:b/>
          <w:color w:val="auto"/>
          <w:sz w:val="28"/>
          <w:szCs w:val="28"/>
          <w:highlight w:val="none"/>
          <w:lang w:val="zh-CN"/>
        </w:rPr>
        <w:t>）残疾人福利性单位声明函</w:t>
      </w:r>
    </w:p>
    <w:p>
      <w:pPr>
        <w:spacing w:line="480" w:lineRule="auto"/>
        <w:jc w:val="center"/>
        <w:rPr>
          <w:rFonts w:ascii="宋体" w:hAnsi="宋体" w:cs="宋体"/>
          <w:color w:val="auto"/>
          <w:kern w:val="1"/>
          <w:szCs w:val="21"/>
          <w:highlight w:val="none"/>
        </w:rPr>
      </w:pPr>
      <w:r>
        <w:rPr>
          <w:rFonts w:hint="eastAsia" w:ascii="宋体" w:hAnsi="宋体" w:cs="宋体"/>
          <w:b/>
          <w:color w:val="auto"/>
          <w:szCs w:val="21"/>
          <w:highlight w:val="none"/>
        </w:rPr>
        <w:t>（不享受残疾人福利性单位</w:t>
      </w:r>
      <w:r>
        <w:rPr>
          <w:rFonts w:hint="eastAsia" w:ascii="宋体" w:hAnsi="宋体" w:cs="宋体"/>
          <w:b/>
          <w:color w:val="auto"/>
          <w:szCs w:val="21"/>
          <w:highlight w:val="none"/>
          <w:lang w:val="en-US" w:eastAsia="zh-CN"/>
        </w:rPr>
        <w:t>优惠</w:t>
      </w:r>
      <w:r>
        <w:rPr>
          <w:rFonts w:hint="eastAsia" w:ascii="宋体" w:hAnsi="宋体" w:cs="宋体"/>
          <w:b/>
          <w:color w:val="auto"/>
          <w:szCs w:val="21"/>
          <w:highlight w:val="none"/>
        </w:rPr>
        <w:t>政策的供应商不需填写此表）</w:t>
      </w:r>
    </w:p>
    <w:p>
      <w:pPr>
        <w:spacing w:line="480" w:lineRule="auto"/>
        <w:ind w:firstLine="480" w:firstLineChars="200"/>
        <w:jc w:val="left"/>
        <w:rPr>
          <w:rFonts w:ascii="宋体" w:hAnsi="宋体" w:cs="宋体"/>
          <w:color w:val="auto"/>
          <w:kern w:val="1"/>
          <w:sz w:val="24"/>
          <w:szCs w:val="24"/>
          <w:highlight w:val="none"/>
        </w:rPr>
      </w:pPr>
      <w:r>
        <w:rPr>
          <w:rFonts w:hint="eastAsia" w:ascii="宋体" w:hAnsi="宋体" w:cs="宋体"/>
          <w:color w:val="auto"/>
          <w:kern w:val="1"/>
          <w:sz w:val="24"/>
          <w:szCs w:val="24"/>
          <w:highlight w:val="none"/>
        </w:rPr>
        <w:t>本单位郑重声明，根据《财政部 民政部 中国残疾人联合会关于促进残疾人就业政府采购政策的通知》</w:t>
      </w:r>
      <w:r>
        <w:rPr>
          <w:rFonts w:hint="eastAsia" w:ascii="宋体" w:hAnsi="宋体" w:cs="宋体"/>
          <w:color w:val="auto"/>
          <w:kern w:val="1"/>
          <w:sz w:val="24"/>
          <w:szCs w:val="24"/>
          <w:highlight w:val="none"/>
          <w:lang w:eastAsia="zh-CN"/>
        </w:rPr>
        <w:t>（财库〔2017〕141 号）</w:t>
      </w:r>
      <w:r>
        <w:rPr>
          <w:rFonts w:hint="eastAsia" w:ascii="宋体" w:hAnsi="宋体" w:cs="宋体"/>
          <w:color w:val="auto"/>
          <w:kern w:val="1"/>
          <w:sz w:val="24"/>
          <w:szCs w:val="24"/>
          <w:highlight w:val="none"/>
        </w:rPr>
        <w:t>的规定，本单位为符合条件的残疾人福利性单位，且本单位参加</w:t>
      </w:r>
      <w:r>
        <w:rPr>
          <w:rFonts w:hint="eastAsia" w:ascii="宋体" w:hAnsi="宋体" w:cs="宋体"/>
          <w:color w:val="auto"/>
          <w:kern w:val="1"/>
          <w:sz w:val="24"/>
          <w:szCs w:val="24"/>
          <w:highlight w:val="none"/>
          <w:u w:val="single"/>
          <w:lang w:val="en-US" w:eastAsia="zh-CN"/>
        </w:rPr>
        <w:t xml:space="preserve"> XX </w:t>
      </w:r>
      <w:r>
        <w:rPr>
          <w:rFonts w:hint="eastAsia" w:ascii="宋体" w:hAnsi="宋体" w:cs="宋体"/>
          <w:color w:val="auto"/>
          <w:kern w:val="1"/>
          <w:sz w:val="24"/>
          <w:szCs w:val="24"/>
          <w:highlight w:val="none"/>
        </w:rPr>
        <w:t>单位的</w:t>
      </w:r>
      <w:r>
        <w:rPr>
          <w:rFonts w:hint="eastAsia" w:ascii="宋体" w:hAnsi="宋体" w:cs="宋体"/>
          <w:color w:val="auto"/>
          <w:kern w:val="1"/>
          <w:sz w:val="24"/>
          <w:szCs w:val="24"/>
          <w:highlight w:val="none"/>
          <w:u w:val="single"/>
          <w:lang w:val="en-US" w:eastAsia="zh-CN"/>
        </w:rPr>
        <w:t xml:space="preserve">XX </w:t>
      </w:r>
      <w:r>
        <w:rPr>
          <w:rFonts w:hint="eastAsia" w:ascii="宋体" w:hAnsi="宋体" w:cs="宋体"/>
          <w:color w:val="auto"/>
          <w:kern w:val="1"/>
          <w:sz w:val="24"/>
          <w:szCs w:val="24"/>
          <w:highlight w:val="none"/>
        </w:rPr>
        <w:t>项目采购活动提供本单位制造的货物、承担的工程或者服务</w:t>
      </w:r>
      <w:r>
        <w:rPr>
          <w:rFonts w:hint="eastAsia" w:ascii="宋体" w:hAnsi="宋体" w:cs="宋体"/>
          <w:color w:val="auto"/>
          <w:kern w:val="1"/>
          <w:sz w:val="24"/>
          <w:szCs w:val="24"/>
          <w:highlight w:val="none"/>
          <w:shd w:val="clear" w:fill="FFFFFF"/>
          <w:lang w:eastAsia="zh-CN"/>
        </w:rPr>
        <w:t>（</w:t>
      </w:r>
      <w:r>
        <w:rPr>
          <w:rFonts w:hint="eastAsia" w:ascii="宋体" w:hAnsi="宋体" w:cs="宋体"/>
          <w:color w:val="auto"/>
          <w:kern w:val="1"/>
          <w:sz w:val="24"/>
          <w:szCs w:val="24"/>
          <w:highlight w:val="none"/>
        </w:rPr>
        <w:t>以下简称产品)，或者提供其他残疾人福利性单位制造的货物（不包括使用非残疾人福利性单位注册商标的货物）。</w:t>
      </w:r>
    </w:p>
    <w:p>
      <w:pPr>
        <w:spacing w:line="480" w:lineRule="auto"/>
        <w:ind w:firstLine="480" w:firstLineChars="200"/>
        <w:jc w:val="left"/>
        <w:rPr>
          <w:rFonts w:ascii="宋体" w:hAnsi="宋体" w:cs="宋体"/>
          <w:color w:val="auto"/>
          <w:kern w:val="1"/>
          <w:sz w:val="24"/>
          <w:szCs w:val="24"/>
          <w:highlight w:val="none"/>
        </w:rPr>
      </w:pPr>
      <w:r>
        <w:rPr>
          <w:rFonts w:hint="eastAsia" w:ascii="宋体" w:hAnsi="宋体" w:cs="宋体"/>
          <w:color w:val="auto"/>
          <w:kern w:val="1"/>
          <w:sz w:val="24"/>
          <w:szCs w:val="24"/>
          <w:highlight w:val="none"/>
        </w:rPr>
        <w:t>本单位对上述声明的真实性负责。如有虚假，将依法承担相应责任。</w:t>
      </w:r>
    </w:p>
    <w:p>
      <w:pPr>
        <w:spacing w:line="500" w:lineRule="exact"/>
        <w:jc w:val="left"/>
        <w:rPr>
          <w:rFonts w:ascii="宋体" w:hAnsi="宋体" w:cs="宋体"/>
          <w:color w:val="auto"/>
          <w:kern w:val="1"/>
          <w:szCs w:val="21"/>
          <w:highlight w:val="none"/>
        </w:rPr>
      </w:pPr>
    </w:p>
    <w:p>
      <w:pPr>
        <w:spacing w:line="500" w:lineRule="exact"/>
        <w:jc w:val="left"/>
        <w:rPr>
          <w:rFonts w:ascii="宋体" w:hAnsi="宋体" w:cs="宋体"/>
          <w:color w:val="auto"/>
          <w:kern w:val="1"/>
          <w:szCs w:val="21"/>
          <w:highlight w:val="none"/>
        </w:rPr>
      </w:pPr>
    </w:p>
    <w:p>
      <w:pPr>
        <w:pStyle w:val="31"/>
        <w:ind w:left="0" w:leftChars="0" w:firstLine="0" w:firstLineChars="0"/>
        <w:rPr>
          <w:color w:val="auto"/>
          <w:highlight w:val="none"/>
        </w:rPr>
      </w:pPr>
    </w:p>
    <w:p>
      <w:pPr>
        <w:pStyle w:val="11"/>
        <w:spacing w:line="480" w:lineRule="auto"/>
        <w:ind w:firstLine="240" w:firstLineChars="100"/>
        <w:rPr>
          <w:color w:val="auto"/>
          <w:sz w:val="24"/>
          <w:szCs w:val="24"/>
          <w:highlight w:val="none"/>
        </w:rPr>
      </w:pPr>
      <w:r>
        <w:rPr>
          <w:color w:val="auto"/>
          <w:sz w:val="24"/>
          <w:szCs w:val="24"/>
          <w:highlight w:val="none"/>
        </w:rPr>
        <w:t>供应商：</w:t>
      </w:r>
      <w:r>
        <w:rPr>
          <w:color w:val="auto"/>
          <w:sz w:val="24"/>
          <w:szCs w:val="24"/>
          <w:highlight w:val="none"/>
          <w:u w:val="single"/>
        </w:rPr>
        <w:tab/>
      </w:r>
      <w:r>
        <w:rPr>
          <w:rFonts w:hint="eastAsia"/>
          <w:color w:val="auto"/>
          <w:sz w:val="24"/>
          <w:szCs w:val="24"/>
          <w:highlight w:val="none"/>
          <w:u w:val="single"/>
          <w:lang w:val="en-US" w:eastAsia="zh-CN"/>
        </w:rPr>
        <w:t xml:space="preserve">               </w:t>
      </w:r>
      <w:r>
        <w:rPr>
          <w:rFonts w:hint="eastAsia"/>
          <w:color w:val="auto"/>
          <w:sz w:val="24"/>
          <w:szCs w:val="24"/>
          <w:highlight w:val="none"/>
        </w:rPr>
        <w:t>（电子签章）</w:t>
      </w:r>
    </w:p>
    <w:p>
      <w:pPr>
        <w:pStyle w:val="11"/>
        <w:spacing w:line="480" w:lineRule="auto"/>
        <w:ind w:firstLine="240" w:firstLineChars="100"/>
        <w:rPr>
          <w:color w:val="auto"/>
          <w:sz w:val="24"/>
          <w:szCs w:val="24"/>
          <w:highlight w:val="none"/>
        </w:rPr>
      </w:pPr>
      <w:r>
        <w:rPr>
          <w:color w:val="auto"/>
          <w:sz w:val="24"/>
          <w:szCs w:val="24"/>
          <w:highlight w:val="none"/>
        </w:rPr>
        <w:t>法定代表人或其委托代理人：</w:t>
      </w:r>
      <w:r>
        <w:rPr>
          <w:color w:val="auto"/>
          <w:sz w:val="24"/>
          <w:szCs w:val="24"/>
          <w:highlight w:val="none"/>
          <w:u w:val="single"/>
        </w:rPr>
        <w:tab/>
      </w:r>
      <w:r>
        <w:rPr>
          <w:rFonts w:hint="eastAsia"/>
          <w:color w:val="auto"/>
          <w:sz w:val="24"/>
          <w:szCs w:val="24"/>
          <w:highlight w:val="none"/>
          <w:u w:val="single"/>
          <w:lang w:val="en-US" w:eastAsia="zh-CN"/>
        </w:rPr>
        <w:t xml:space="preserve">             </w:t>
      </w:r>
      <w:r>
        <w:rPr>
          <w:rFonts w:hint="eastAsia"/>
          <w:color w:val="auto"/>
          <w:sz w:val="24"/>
          <w:szCs w:val="24"/>
          <w:highlight w:val="none"/>
        </w:rPr>
        <w:t>（电子签章）</w:t>
      </w:r>
    </w:p>
    <w:p>
      <w:pPr>
        <w:spacing w:line="480" w:lineRule="auto"/>
        <w:ind w:firstLine="240" w:firstLineChars="100"/>
        <w:jc w:val="left"/>
        <w:rPr>
          <w:rFonts w:ascii="宋体" w:hAnsi="宋体" w:cs="宋体"/>
          <w:color w:val="auto"/>
          <w:kern w:val="1"/>
          <w:sz w:val="24"/>
          <w:szCs w:val="24"/>
          <w:highlight w:val="none"/>
        </w:rPr>
      </w:pPr>
      <w:r>
        <w:rPr>
          <w:rFonts w:hint="eastAsia" w:ascii="宋体" w:hAnsi="宋体"/>
          <w:color w:val="auto"/>
          <w:sz w:val="24"/>
          <w:szCs w:val="24"/>
          <w:highlight w:val="none"/>
        </w:rPr>
        <w:t>日期：</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年</w:t>
      </w:r>
      <w:r>
        <w:rPr>
          <w:rFonts w:hint="eastAsia" w:ascii="宋体" w:hAnsi="宋体"/>
          <w:bCs/>
          <w:color w:val="auto"/>
          <w:sz w:val="24"/>
          <w:highlight w:val="none"/>
          <w:u w:val="single"/>
          <w:lang w:val="en-US" w:eastAsia="zh-CN"/>
        </w:rPr>
        <w:t xml:space="preserve">    </w:t>
      </w:r>
      <w:r>
        <w:rPr>
          <w:rFonts w:hint="eastAsia" w:ascii="宋体" w:hAnsi="宋体"/>
          <w:color w:val="auto"/>
          <w:sz w:val="24"/>
          <w:szCs w:val="24"/>
          <w:highlight w:val="none"/>
          <w:lang w:val="en-US" w:eastAsia="zh-CN"/>
        </w:rPr>
        <w:t>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日</w:t>
      </w:r>
    </w:p>
    <w:p>
      <w:pPr>
        <w:pStyle w:val="15"/>
        <w:spacing w:line="480" w:lineRule="auto"/>
        <w:rPr>
          <w:rFonts w:hAnsi="宋体" w:cs="宋体"/>
          <w:b/>
          <w:color w:val="auto"/>
          <w:kern w:val="1"/>
          <w:sz w:val="18"/>
          <w:szCs w:val="18"/>
          <w:highlight w:val="none"/>
        </w:rPr>
      </w:pPr>
    </w:p>
    <w:p>
      <w:pPr>
        <w:spacing w:line="360" w:lineRule="auto"/>
        <w:jc w:val="both"/>
        <w:rPr>
          <w:rFonts w:hint="eastAsia" w:ascii="宋体" w:hAnsi="宋体" w:cs="宋体"/>
          <w:b/>
          <w:color w:val="auto"/>
          <w:sz w:val="28"/>
          <w:highlight w:val="none"/>
        </w:rPr>
      </w:pPr>
    </w:p>
    <w:p>
      <w:pPr>
        <w:spacing w:line="360" w:lineRule="auto"/>
        <w:jc w:val="both"/>
        <w:rPr>
          <w:rFonts w:hint="eastAsia" w:ascii="宋体" w:hAnsi="宋体" w:cs="宋体"/>
          <w:b/>
          <w:color w:val="auto"/>
          <w:sz w:val="28"/>
          <w:highlight w:val="none"/>
        </w:rPr>
      </w:pPr>
    </w:p>
    <w:p>
      <w:pPr>
        <w:spacing w:line="360" w:lineRule="auto"/>
        <w:jc w:val="both"/>
        <w:rPr>
          <w:rFonts w:hint="eastAsia" w:ascii="宋体" w:hAnsi="宋体" w:cs="宋体"/>
          <w:b/>
          <w:color w:val="auto"/>
          <w:sz w:val="28"/>
          <w:highlight w:val="none"/>
        </w:rPr>
      </w:pPr>
    </w:p>
    <w:p>
      <w:pPr>
        <w:spacing w:line="360" w:lineRule="auto"/>
        <w:jc w:val="both"/>
        <w:rPr>
          <w:rFonts w:hint="eastAsia" w:ascii="宋体" w:hAnsi="宋体" w:cs="宋体"/>
          <w:b/>
          <w:color w:val="auto"/>
          <w:sz w:val="28"/>
          <w:highlight w:val="none"/>
        </w:rPr>
      </w:pPr>
    </w:p>
    <w:p>
      <w:pPr>
        <w:spacing w:line="360" w:lineRule="auto"/>
        <w:jc w:val="both"/>
        <w:rPr>
          <w:rFonts w:hint="eastAsia" w:ascii="宋体" w:hAnsi="宋体" w:cs="宋体"/>
          <w:b/>
          <w:color w:val="auto"/>
          <w:sz w:val="28"/>
          <w:highlight w:val="none"/>
        </w:rPr>
      </w:pPr>
    </w:p>
    <w:p>
      <w:pPr>
        <w:spacing w:line="360" w:lineRule="auto"/>
        <w:jc w:val="both"/>
        <w:rPr>
          <w:rFonts w:hint="eastAsia" w:ascii="宋体" w:hAnsi="宋体" w:cs="宋体"/>
          <w:b/>
          <w:color w:val="auto"/>
          <w:sz w:val="28"/>
          <w:highlight w:val="none"/>
        </w:rPr>
      </w:pPr>
    </w:p>
    <w:p>
      <w:pPr>
        <w:spacing w:line="480" w:lineRule="auto"/>
        <w:jc w:val="both"/>
        <w:rPr>
          <w:rFonts w:hint="eastAsia" w:ascii="宋体" w:hAnsi="宋体" w:cs="宋体"/>
          <w:b/>
          <w:color w:val="auto"/>
          <w:sz w:val="28"/>
          <w:highlight w:val="none"/>
        </w:rPr>
      </w:pPr>
    </w:p>
    <w:p>
      <w:pPr>
        <w:pStyle w:val="11"/>
        <w:rPr>
          <w:rFonts w:hint="eastAsia"/>
          <w:color w:val="auto"/>
          <w:highlight w:val="none"/>
        </w:rPr>
      </w:pPr>
    </w:p>
    <w:p>
      <w:pPr>
        <w:rPr>
          <w:rFonts w:hint="eastAsia"/>
          <w:color w:val="auto"/>
          <w:sz w:val="32"/>
          <w:szCs w:val="40"/>
          <w:highlight w:val="none"/>
        </w:rPr>
      </w:pPr>
    </w:p>
    <w:p>
      <w:pPr>
        <w:spacing w:line="480" w:lineRule="auto"/>
        <w:jc w:val="center"/>
        <w:outlineLvl w:val="0"/>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（三）监狱企业证明</w:t>
      </w:r>
    </w:p>
    <w:p>
      <w:pPr>
        <w:pStyle w:val="11"/>
        <w:spacing w:line="480" w:lineRule="auto"/>
        <w:jc w:val="center"/>
        <w:rPr>
          <w:b/>
          <w:color w:val="auto"/>
          <w:sz w:val="21"/>
          <w:szCs w:val="21"/>
          <w:highlight w:val="none"/>
        </w:rPr>
      </w:pPr>
      <w:r>
        <w:rPr>
          <w:rFonts w:hint="eastAsia"/>
          <w:b/>
          <w:color w:val="auto"/>
          <w:sz w:val="21"/>
          <w:szCs w:val="21"/>
          <w:highlight w:val="none"/>
        </w:rPr>
        <w:t>（不是监狱企业的无需提供证明材料）</w:t>
      </w:r>
    </w:p>
    <w:p>
      <w:pPr>
        <w:pStyle w:val="11"/>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color w:val="auto"/>
          <w:sz w:val="24"/>
          <w:szCs w:val="24"/>
          <w:highlight w:val="none"/>
        </w:rPr>
      </w:pPr>
      <w:r>
        <w:rPr>
          <w:rFonts w:hint="eastAsia"/>
          <w:color w:val="auto"/>
          <w:sz w:val="24"/>
          <w:szCs w:val="24"/>
          <w:highlight w:val="none"/>
        </w:rPr>
        <w:t>注：如是，请提供证明材料；</w:t>
      </w:r>
      <w:r>
        <w:rPr>
          <w:rFonts w:hint="eastAsia"/>
          <w:color w:val="auto"/>
          <w:spacing w:val="-4"/>
          <w:sz w:val="24"/>
          <w:szCs w:val="24"/>
          <w:highlight w:val="none"/>
        </w:rPr>
        <w:t>若产品出自符合国家规定的监狱企业，则该产品制造企业必须出具证明材料；</w:t>
      </w:r>
      <w:r>
        <w:rPr>
          <w:rFonts w:hint="eastAsia"/>
          <w:color w:val="auto"/>
          <w:spacing w:val="-1"/>
          <w:sz w:val="24"/>
          <w:szCs w:val="24"/>
          <w:highlight w:val="none"/>
        </w:rPr>
        <w:t>提供由省级以上监狱管理局、戒毒管理局</w:t>
      </w:r>
      <w:r>
        <w:rPr>
          <w:rFonts w:hint="eastAsia"/>
          <w:color w:val="auto"/>
          <w:sz w:val="24"/>
          <w:szCs w:val="24"/>
          <w:highlight w:val="none"/>
        </w:rPr>
        <w:t>（</w:t>
      </w:r>
      <w:r>
        <w:rPr>
          <w:rFonts w:hint="eastAsia"/>
          <w:color w:val="auto"/>
          <w:spacing w:val="-2"/>
          <w:sz w:val="24"/>
          <w:szCs w:val="24"/>
          <w:highlight w:val="none"/>
        </w:rPr>
        <w:t>含新疆生产建设兵团</w:t>
      </w:r>
      <w:r>
        <w:rPr>
          <w:rFonts w:hint="eastAsia"/>
          <w:color w:val="auto"/>
          <w:sz w:val="24"/>
          <w:szCs w:val="24"/>
          <w:highlight w:val="none"/>
        </w:rPr>
        <w:t>）</w:t>
      </w:r>
      <w:r>
        <w:rPr>
          <w:rFonts w:hint="eastAsia"/>
          <w:color w:val="auto"/>
          <w:spacing w:val="-4"/>
          <w:sz w:val="24"/>
          <w:szCs w:val="24"/>
          <w:highlight w:val="none"/>
        </w:rPr>
        <w:t>出具的属于监狱企业的证明</w:t>
      </w:r>
      <w:r>
        <w:rPr>
          <w:rFonts w:hint="eastAsia"/>
          <w:color w:val="auto"/>
          <w:spacing w:val="-3"/>
          <w:sz w:val="24"/>
          <w:szCs w:val="24"/>
          <w:highlight w:val="none"/>
        </w:rPr>
        <w:t>文件，否则在评审时将不考虑对该监狱企业的相关优惠。</w:t>
      </w:r>
    </w:p>
    <w:p>
      <w:pPr>
        <w:pStyle w:val="11"/>
        <w:keepNext w:val="0"/>
        <w:keepLines w:val="0"/>
        <w:pageBreakBefore w:val="0"/>
        <w:widowControl w:val="0"/>
        <w:kinsoku/>
        <w:wordWrap/>
        <w:overflowPunct/>
        <w:topLinePunct w:val="0"/>
        <w:autoSpaceDE/>
        <w:autoSpaceDN/>
        <w:bidi w:val="0"/>
        <w:adjustRightInd/>
        <w:snapToGrid/>
        <w:spacing w:line="480" w:lineRule="auto"/>
        <w:textAlignment w:val="auto"/>
        <w:rPr>
          <w:color w:val="auto"/>
          <w:sz w:val="24"/>
          <w:szCs w:val="24"/>
          <w:highlight w:val="none"/>
        </w:rPr>
      </w:pPr>
    </w:p>
    <w:p>
      <w:pPr>
        <w:pStyle w:val="11"/>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宋体"/>
          <w:b/>
          <w:bCs/>
          <w:color w:val="auto"/>
          <w:sz w:val="24"/>
          <w:szCs w:val="24"/>
          <w:highlight w:val="none"/>
        </w:rPr>
      </w:pPr>
      <w:r>
        <w:rPr>
          <w:rFonts w:hint="eastAsia"/>
          <w:color w:val="auto"/>
          <w:sz w:val="24"/>
          <w:szCs w:val="24"/>
          <w:highlight w:val="none"/>
        </w:rPr>
        <w:t>监狱企业视同小型、微型企业，享受评审中价格扣除等政府采购促进中小企业发展的政府采购政策。</w:t>
      </w:r>
    </w:p>
    <w:p>
      <w:pPr>
        <w:pStyle w:val="11"/>
        <w:rPr>
          <w:rFonts w:ascii="宋体" w:hAnsi="宋体" w:eastAsia="宋体" w:cs="宋体"/>
          <w:b/>
          <w:bCs/>
          <w:color w:val="auto"/>
          <w:sz w:val="24"/>
          <w:szCs w:val="24"/>
          <w:highlight w:val="none"/>
        </w:rPr>
      </w:pPr>
    </w:p>
    <w:p>
      <w:pPr>
        <w:rPr>
          <w:rFonts w:ascii="宋体" w:hAnsi="宋体" w:eastAsia="宋体" w:cs="宋体"/>
          <w:b/>
          <w:bCs/>
          <w:color w:val="auto"/>
          <w:sz w:val="24"/>
          <w:szCs w:val="24"/>
          <w:highlight w:val="none"/>
        </w:rPr>
      </w:pPr>
    </w:p>
    <w:p>
      <w:pPr>
        <w:pStyle w:val="31"/>
        <w:ind w:left="0" w:leftChars="0" w:firstLine="0" w:firstLineChars="0"/>
        <w:rPr>
          <w:rFonts w:ascii="宋体" w:hAnsi="宋体" w:eastAsia="宋体" w:cs="宋体"/>
          <w:b/>
          <w:bCs/>
          <w:color w:val="auto"/>
          <w:sz w:val="24"/>
          <w:szCs w:val="24"/>
          <w:highlight w:val="none"/>
        </w:rPr>
      </w:pPr>
    </w:p>
    <w:p>
      <w:pPr>
        <w:rPr>
          <w:color w:val="auto"/>
          <w:highlight w:val="none"/>
        </w:rPr>
      </w:pPr>
    </w:p>
    <w:p>
      <w:pPr>
        <w:pStyle w:val="11"/>
        <w:spacing w:line="480" w:lineRule="auto"/>
        <w:ind w:firstLine="240" w:firstLineChars="100"/>
        <w:rPr>
          <w:color w:val="auto"/>
          <w:sz w:val="24"/>
          <w:szCs w:val="24"/>
          <w:highlight w:val="none"/>
        </w:rPr>
      </w:pPr>
      <w:r>
        <w:rPr>
          <w:color w:val="auto"/>
          <w:sz w:val="24"/>
          <w:szCs w:val="24"/>
          <w:highlight w:val="none"/>
        </w:rPr>
        <w:t>供应商：</w:t>
      </w:r>
      <w:r>
        <w:rPr>
          <w:color w:val="auto"/>
          <w:sz w:val="24"/>
          <w:szCs w:val="24"/>
          <w:highlight w:val="none"/>
          <w:u w:val="single"/>
        </w:rPr>
        <w:tab/>
      </w:r>
      <w:r>
        <w:rPr>
          <w:rFonts w:hint="eastAsia"/>
          <w:color w:val="auto"/>
          <w:sz w:val="24"/>
          <w:szCs w:val="24"/>
          <w:highlight w:val="none"/>
          <w:u w:val="single"/>
          <w:lang w:val="en-US" w:eastAsia="zh-CN"/>
        </w:rPr>
        <w:t xml:space="preserve">               </w:t>
      </w:r>
      <w:r>
        <w:rPr>
          <w:rFonts w:hint="eastAsia"/>
          <w:color w:val="auto"/>
          <w:sz w:val="24"/>
          <w:szCs w:val="24"/>
          <w:highlight w:val="none"/>
        </w:rPr>
        <w:t>（电子签章）</w:t>
      </w:r>
    </w:p>
    <w:p>
      <w:pPr>
        <w:pStyle w:val="11"/>
        <w:spacing w:line="480" w:lineRule="auto"/>
        <w:ind w:firstLine="240" w:firstLineChars="100"/>
        <w:rPr>
          <w:color w:val="auto"/>
          <w:sz w:val="24"/>
          <w:szCs w:val="24"/>
          <w:highlight w:val="none"/>
        </w:rPr>
      </w:pPr>
      <w:r>
        <w:rPr>
          <w:color w:val="auto"/>
          <w:sz w:val="24"/>
          <w:szCs w:val="24"/>
          <w:highlight w:val="none"/>
        </w:rPr>
        <w:t>法定代表人或其委托代理人：</w:t>
      </w:r>
      <w:r>
        <w:rPr>
          <w:color w:val="auto"/>
          <w:sz w:val="24"/>
          <w:szCs w:val="24"/>
          <w:highlight w:val="none"/>
          <w:u w:val="single"/>
        </w:rPr>
        <w:tab/>
      </w:r>
      <w:r>
        <w:rPr>
          <w:rFonts w:hint="eastAsia"/>
          <w:color w:val="auto"/>
          <w:sz w:val="24"/>
          <w:szCs w:val="24"/>
          <w:highlight w:val="none"/>
          <w:u w:val="single"/>
          <w:lang w:val="en-US" w:eastAsia="zh-CN"/>
        </w:rPr>
        <w:t xml:space="preserve">             </w:t>
      </w:r>
      <w:r>
        <w:rPr>
          <w:rFonts w:hint="eastAsia"/>
          <w:color w:val="auto"/>
          <w:sz w:val="24"/>
          <w:szCs w:val="24"/>
          <w:highlight w:val="none"/>
        </w:rPr>
        <w:t>（电子签章）</w:t>
      </w:r>
    </w:p>
    <w:p>
      <w:pPr>
        <w:pStyle w:val="11"/>
        <w:spacing w:line="480" w:lineRule="auto"/>
        <w:ind w:firstLine="240" w:firstLineChars="100"/>
        <w:rPr>
          <w:rFonts w:ascii="宋体" w:hAnsi="宋体" w:eastAsia="宋体" w:cs="宋体"/>
          <w:b/>
          <w:bCs/>
          <w:color w:val="auto"/>
          <w:sz w:val="24"/>
          <w:szCs w:val="24"/>
          <w:highlight w:val="none"/>
        </w:rPr>
      </w:pPr>
      <w:r>
        <w:rPr>
          <w:rFonts w:hint="eastAsia" w:ascii="宋体" w:hAnsi="宋体"/>
          <w:color w:val="auto"/>
          <w:sz w:val="24"/>
          <w:szCs w:val="24"/>
          <w:highlight w:val="none"/>
        </w:rPr>
        <w:t>日期：</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日</w:t>
      </w:r>
    </w:p>
    <w:p>
      <w:pPr>
        <w:pStyle w:val="22"/>
        <w:rPr>
          <w:color w:val="auto"/>
          <w:highlight w:val="none"/>
        </w:rPr>
      </w:pPr>
    </w:p>
    <w:p>
      <w:pPr>
        <w:pStyle w:val="15"/>
        <w:rPr>
          <w:rFonts w:hint="eastAsia"/>
          <w:b/>
          <w:color w:val="auto"/>
          <w:sz w:val="24"/>
          <w:szCs w:val="24"/>
          <w:highlight w:val="none"/>
        </w:rPr>
      </w:pPr>
    </w:p>
    <w:p>
      <w:pPr>
        <w:pStyle w:val="15"/>
        <w:rPr>
          <w:rFonts w:hint="eastAsia"/>
          <w:b/>
          <w:color w:val="auto"/>
          <w:sz w:val="24"/>
          <w:szCs w:val="24"/>
          <w:highlight w:val="none"/>
        </w:rPr>
      </w:pPr>
    </w:p>
    <w:p>
      <w:pPr>
        <w:pStyle w:val="15"/>
        <w:rPr>
          <w:rFonts w:hint="eastAsia"/>
          <w:b/>
          <w:color w:val="auto"/>
          <w:sz w:val="24"/>
          <w:szCs w:val="24"/>
          <w:highlight w:val="none"/>
        </w:rPr>
      </w:pPr>
    </w:p>
    <w:p>
      <w:pPr>
        <w:pStyle w:val="15"/>
        <w:rPr>
          <w:rFonts w:hint="eastAsia"/>
          <w:b/>
          <w:color w:val="auto"/>
          <w:sz w:val="24"/>
          <w:szCs w:val="24"/>
          <w:highlight w:val="none"/>
        </w:rPr>
      </w:pPr>
    </w:p>
    <w:p>
      <w:pPr>
        <w:pStyle w:val="15"/>
        <w:rPr>
          <w:rFonts w:hint="eastAsia"/>
          <w:b/>
          <w:color w:val="auto"/>
          <w:sz w:val="36"/>
          <w:szCs w:val="36"/>
          <w:highlight w:val="none"/>
        </w:rPr>
      </w:pPr>
    </w:p>
    <w:p>
      <w:pPr>
        <w:pStyle w:val="15"/>
        <w:rPr>
          <w:rFonts w:hint="eastAsia"/>
          <w:b/>
          <w:color w:val="auto"/>
          <w:sz w:val="36"/>
          <w:szCs w:val="36"/>
          <w:highlight w:val="none"/>
        </w:rPr>
      </w:pPr>
    </w:p>
    <w:p>
      <w:pPr>
        <w:pStyle w:val="15"/>
        <w:rPr>
          <w:rFonts w:hint="eastAsia"/>
          <w:b/>
          <w:color w:val="auto"/>
          <w:sz w:val="36"/>
          <w:szCs w:val="36"/>
          <w:highlight w:val="none"/>
        </w:rPr>
      </w:pPr>
    </w:p>
    <w:p>
      <w:pPr>
        <w:pStyle w:val="15"/>
        <w:rPr>
          <w:rFonts w:hAnsi="宋体" w:cs="宋体"/>
          <w:b/>
          <w:bCs/>
          <w:color w:val="auto"/>
          <w:sz w:val="32"/>
          <w:szCs w:val="32"/>
          <w:highlight w:val="none"/>
        </w:rPr>
      </w:pPr>
    </w:p>
    <w:p>
      <w:pPr>
        <w:pStyle w:val="15"/>
        <w:rPr>
          <w:rFonts w:hAnsi="宋体" w:cs="宋体"/>
          <w:b/>
          <w:bCs/>
          <w:color w:val="auto"/>
          <w:sz w:val="32"/>
          <w:szCs w:val="32"/>
          <w:highlight w:val="none"/>
        </w:rPr>
      </w:pPr>
    </w:p>
    <w:p>
      <w:pPr>
        <w:rPr>
          <w:color w:val="auto"/>
          <w:highlight w:val="none"/>
        </w:rPr>
      </w:pPr>
    </w:p>
    <w:p>
      <w:pPr>
        <w:pStyle w:val="15"/>
        <w:rPr>
          <w:rFonts w:hAnsi="宋体" w:cs="宋体"/>
          <w:b/>
          <w:bCs/>
          <w:color w:val="auto"/>
          <w:sz w:val="32"/>
          <w:szCs w:val="32"/>
          <w:highlight w:val="none"/>
        </w:rPr>
      </w:pPr>
    </w:p>
    <w:p>
      <w:pPr>
        <w:pStyle w:val="15"/>
        <w:jc w:val="center"/>
        <w:rPr>
          <w:b/>
          <w:color w:val="auto"/>
          <w:sz w:val="24"/>
          <w:szCs w:val="24"/>
          <w:highlight w:val="none"/>
        </w:rPr>
      </w:pPr>
      <w:r>
        <w:rPr>
          <w:rFonts w:hint="eastAsia" w:ascii="Times New Roman" w:cs="Times New Roman"/>
          <w:b/>
          <w:color w:val="auto"/>
          <w:kern w:val="2"/>
          <w:sz w:val="44"/>
          <w:szCs w:val="44"/>
          <w:highlight w:val="none"/>
          <w:lang w:val="en-US" w:eastAsia="zh-CN" w:bidi="ar-SA"/>
        </w:rPr>
        <w:t>三、</w:t>
      </w:r>
      <w:r>
        <w:rPr>
          <w:rFonts w:hint="eastAsia" w:ascii="Times New Roman" w:hAnsi="Times New Roman" w:eastAsia="宋体" w:cs="Times New Roman"/>
          <w:b/>
          <w:color w:val="auto"/>
          <w:kern w:val="2"/>
          <w:sz w:val="44"/>
          <w:szCs w:val="44"/>
          <w:highlight w:val="none"/>
          <w:lang w:val="en-US" w:eastAsia="zh-CN" w:bidi="ar-SA"/>
        </w:rPr>
        <w:t>技术文件</w:t>
      </w:r>
    </w:p>
    <w:p>
      <w:pPr>
        <w:spacing w:line="360" w:lineRule="auto"/>
        <w:rPr>
          <w:rFonts w:ascii="宋体" w:hAnsi="宋体" w:cs="宋体"/>
          <w:color w:val="auto"/>
          <w:szCs w:val="21"/>
          <w:highlight w:val="none"/>
        </w:rPr>
      </w:pP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技术部分应包括（但不限于）以下内容：</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olor w:val="auto"/>
          <w:sz w:val="24"/>
          <w:highlight w:val="none"/>
          <w:lang w:eastAsia="zh-CN"/>
        </w:rPr>
        <w:t>投标货物技术规格偏离表</w:t>
      </w:r>
      <w:r>
        <w:rPr>
          <w:rFonts w:hint="eastAsia" w:ascii="宋体" w:hAnsi="宋体" w:cs="宋体"/>
          <w:color w:val="auto"/>
          <w:sz w:val="24"/>
          <w:highlight w:val="none"/>
        </w:rPr>
        <w:t>；</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项目实施方案及保障措施；</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质量承诺及保证措施；</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）售后服务</w:t>
      </w:r>
      <w:r>
        <w:rPr>
          <w:rFonts w:hint="eastAsia" w:ascii="宋体" w:hAnsi="宋体" w:cs="宋体"/>
          <w:color w:val="auto"/>
          <w:sz w:val="24"/>
          <w:highlight w:val="none"/>
          <w:lang w:val="en-US" w:eastAsia="zh-CN"/>
        </w:rPr>
        <w:t>方案；</w:t>
      </w: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spacing w:line="440" w:lineRule="exact"/>
        <w:rPr>
          <w:rFonts w:hint="eastAsia" w:ascii="宋体" w:hAnsi="宋体"/>
          <w:b/>
          <w:color w:val="auto"/>
          <w:sz w:val="24"/>
          <w:highlight w:val="none"/>
        </w:rPr>
        <w:sectPr>
          <w:headerReference r:id="rId14" w:type="default"/>
          <w:pgSz w:w="11906" w:h="16838"/>
          <w:pgMar w:top="1304" w:right="1247" w:bottom="1304" w:left="1247" w:header="1077" w:footer="907" w:gutter="0"/>
          <w:pgBorders>
            <w:top w:val="none" w:sz="0" w:space="0"/>
            <w:left w:val="none" w:sz="0" w:space="0"/>
            <w:bottom w:val="none" w:sz="0" w:space="0"/>
            <w:right w:val="none" w:sz="0" w:space="0"/>
          </w:pgBorders>
          <w:pgNumType w:fmt="numberInDash"/>
          <w:cols w:space="708" w:num="1"/>
          <w:rtlGutter w:val="0"/>
          <w:docGrid w:linePitch="312" w:charSpace="0"/>
        </w:sectPr>
      </w:pPr>
    </w:p>
    <w:p>
      <w:pPr>
        <w:spacing w:line="440" w:lineRule="exact"/>
        <w:rPr>
          <w:rFonts w:hint="eastAsia" w:ascii="宋体" w:hAnsi="宋体"/>
          <w:b/>
          <w:color w:val="auto"/>
          <w:sz w:val="24"/>
          <w:highlight w:val="none"/>
        </w:rPr>
      </w:pPr>
      <w:r>
        <w:rPr>
          <w:rFonts w:hint="eastAsia" w:ascii="宋体" w:hAnsi="宋体"/>
          <w:b/>
          <w:color w:val="auto"/>
          <w:sz w:val="24"/>
          <w:highlight w:val="none"/>
        </w:rPr>
        <w:t>格式1：</w:t>
      </w:r>
    </w:p>
    <w:p>
      <w:pPr>
        <w:pStyle w:val="11"/>
        <w:rPr>
          <w:color w:val="auto"/>
          <w:highlight w:val="none"/>
        </w:rPr>
      </w:pPr>
    </w:p>
    <w:p>
      <w:pPr>
        <w:jc w:val="center"/>
        <w:rPr>
          <w:rFonts w:hint="eastAsia" w:ascii="宋体" w:hAnsi="宋体"/>
          <w:b/>
          <w:bCs/>
          <w:color w:val="auto"/>
          <w:sz w:val="24"/>
          <w:highlight w:val="none"/>
        </w:rPr>
      </w:pPr>
      <w:r>
        <w:rPr>
          <w:rFonts w:hint="eastAsia" w:ascii="黑体" w:hAnsi="黑体" w:eastAsia="黑体" w:cs="Times New Roman"/>
          <w:b/>
          <w:color w:val="auto"/>
          <w:kern w:val="2"/>
          <w:sz w:val="44"/>
          <w:szCs w:val="44"/>
          <w:highlight w:val="none"/>
          <w:lang w:val="en-US" w:eastAsia="zh-CN" w:bidi="ar-SA"/>
        </w:rPr>
        <w:t>投标货物技术规格偏离表</w:t>
      </w:r>
      <w:r>
        <w:rPr>
          <w:rFonts w:hint="eastAsia" w:ascii="黑体" w:hAnsi="黑体" w:eastAsia="黑体"/>
          <w:b/>
          <w:color w:val="auto"/>
          <w:sz w:val="32"/>
          <w:szCs w:val="32"/>
          <w:highlight w:val="none"/>
        </w:rPr>
        <w:t xml:space="preserve"> </w:t>
      </w:r>
    </w:p>
    <w:p>
      <w:pPr>
        <w:spacing w:line="360" w:lineRule="auto"/>
        <w:rPr>
          <w:rFonts w:hint="eastAsia" w:ascii="宋体" w:hAnsi="宋体" w:eastAsia="宋体" w:cs="宋体"/>
          <w:b/>
          <w:bCs/>
          <w:color w:val="auto"/>
          <w:sz w:val="24"/>
          <w:highlight w:val="none"/>
          <w:lang w:eastAsia="zh-CN"/>
        </w:rPr>
      </w:pPr>
      <w:r>
        <w:rPr>
          <w:rFonts w:hint="eastAsia" w:ascii="宋体" w:hAnsi="宋体"/>
          <w:b/>
          <w:bCs/>
          <w:color w:val="auto"/>
          <w:sz w:val="24"/>
          <w:highlight w:val="none"/>
        </w:rPr>
        <w:t>项目名称：</w:t>
      </w:r>
      <w:r>
        <w:rPr>
          <w:rFonts w:hint="eastAsia" w:ascii="宋体" w:hAnsi="宋体"/>
          <w:b/>
          <w:bCs/>
          <w:color w:val="auto"/>
          <w:sz w:val="24"/>
          <w:highlight w:val="none"/>
          <w:lang w:val="en-US" w:eastAsia="zh-CN"/>
        </w:rPr>
        <w:t>XX</w:t>
      </w:r>
    </w:p>
    <w:p>
      <w:pPr>
        <w:tabs>
          <w:tab w:val="left" w:pos="4000"/>
        </w:tabs>
        <w:snapToGrid w:val="0"/>
        <w:spacing w:line="360" w:lineRule="auto"/>
        <w:rPr>
          <w:rFonts w:hint="eastAsia" w:ascii="华文中宋" w:hAnsi="华文中宋" w:eastAsia="宋体"/>
          <w:b/>
          <w:bCs/>
          <w:color w:val="auto"/>
          <w:spacing w:val="20"/>
          <w:sz w:val="24"/>
          <w:highlight w:val="none"/>
          <w:lang w:eastAsia="zh-CN"/>
        </w:rPr>
      </w:pPr>
      <w:r>
        <w:rPr>
          <w:rFonts w:hint="eastAsia" w:ascii="宋体" w:hAnsi="宋体"/>
          <w:b/>
          <w:bCs/>
          <w:color w:val="auto"/>
          <w:sz w:val="24"/>
          <w:highlight w:val="none"/>
          <w:lang w:val="en-US" w:eastAsia="zh-CN"/>
        </w:rPr>
        <w:t>项目</w:t>
      </w:r>
      <w:r>
        <w:rPr>
          <w:rFonts w:hint="eastAsia" w:ascii="宋体" w:hAnsi="宋体"/>
          <w:b/>
          <w:bCs/>
          <w:color w:val="auto"/>
          <w:sz w:val="24"/>
          <w:highlight w:val="none"/>
        </w:rPr>
        <w:t>编号：</w:t>
      </w:r>
    </w:p>
    <w:tbl>
      <w:tblPr>
        <w:tblStyle w:val="26"/>
        <w:tblW w:w="14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012"/>
        <w:gridCol w:w="4995"/>
        <w:gridCol w:w="4305"/>
        <w:gridCol w:w="1140"/>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794" w:type="dxa"/>
            <w:vAlign w:val="center"/>
          </w:tcPr>
          <w:p>
            <w:pPr>
              <w:widowControl/>
              <w:spacing w:line="400" w:lineRule="exact"/>
              <w:jc w:val="center"/>
              <w:rPr>
                <w:rFonts w:ascii="宋体" w:hAnsi="宋体" w:cs="宋体"/>
                <w:b/>
                <w:bCs/>
                <w:color w:val="auto"/>
                <w:kern w:val="0"/>
                <w:sz w:val="24"/>
                <w:highlight w:val="none"/>
                <w:lang w:bidi="hi-IN"/>
              </w:rPr>
            </w:pPr>
            <w:r>
              <w:rPr>
                <w:rFonts w:hint="eastAsia" w:ascii="宋体" w:hAnsi="宋体" w:cs="宋体"/>
                <w:b/>
                <w:bCs/>
                <w:color w:val="auto"/>
                <w:kern w:val="0"/>
                <w:sz w:val="24"/>
                <w:highlight w:val="none"/>
                <w:lang w:bidi="hi-IN"/>
              </w:rPr>
              <w:t>序号</w:t>
            </w:r>
          </w:p>
        </w:tc>
        <w:tc>
          <w:tcPr>
            <w:tcW w:w="2012" w:type="dxa"/>
            <w:vAlign w:val="center"/>
          </w:tcPr>
          <w:p>
            <w:pPr>
              <w:widowControl/>
              <w:spacing w:line="400" w:lineRule="exact"/>
              <w:jc w:val="center"/>
              <w:rPr>
                <w:rFonts w:hint="eastAsia" w:ascii="宋体" w:hAnsi="宋体" w:cs="宋体"/>
                <w:b/>
                <w:bCs/>
                <w:color w:val="auto"/>
                <w:kern w:val="0"/>
                <w:sz w:val="24"/>
                <w:highlight w:val="none"/>
                <w:lang w:bidi="hi-IN"/>
              </w:rPr>
            </w:pPr>
            <w:r>
              <w:rPr>
                <w:rFonts w:hint="eastAsia" w:ascii="宋体" w:hAnsi="宋体" w:cs="宋体"/>
                <w:b/>
                <w:bCs/>
                <w:color w:val="auto"/>
                <w:kern w:val="0"/>
                <w:sz w:val="24"/>
                <w:highlight w:val="none"/>
                <w:lang w:val="en-US" w:eastAsia="zh-CN" w:bidi="hi-IN"/>
              </w:rPr>
              <w:t>货物</w:t>
            </w:r>
            <w:r>
              <w:rPr>
                <w:rFonts w:hint="eastAsia" w:ascii="宋体" w:hAnsi="宋体" w:cs="宋体"/>
                <w:b/>
                <w:bCs/>
                <w:color w:val="auto"/>
                <w:kern w:val="0"/>
                <w:sz w:val="24"/>
                <w:highlight w:val="none"/>
                <w:lang w:bidi="hi-IN"/>
              </w:rPr>
              <w:t>名称</w:t>
            </w:r>
          </w:p>
        </w:tc>
        <w:tc>
          <w:tcPr>
            <w:tcW w:w="4995" w:type="dxa"/>
            <w:vAlign w:val="center"/>
          </w:tcPr>
          <w:p>
            <w:pPr>
              <w:widowControl/>
              <w:spacing w:line="400" w:lineRule="exact"/>
              <w:jc w:val="center"/>
              <w:rPr>
                <w:rFonts w:hint="eastAsia" w:ascii="宋体" w:hAnsi="宋体" w:cs="宋体"/>
                <w:b/>
                <w:bCs/>
                <w:color w:val="auto"/>
                <w:kern w:val="0"/>
                <w:sz w:val="24"/>
                <w:highlight w:val="none"/>
                <w:lang w:bidi="hi-IN"/>
              </w:rPr>
            </w:pPr>
            <w:r>
              <w:rPr>
                <w:rFonts w:hint="eastAsia" w:ascii="宋体" w:hAnsi="宋体" w:cs="宋体"/>
                <w:b/>
                <w:bCs/>
                <w:color w:val="auto"/>
                <w:kern w:val="0"/>
                <w:sz w:val="24"/>
                <w:highlight w:val="none"/>
                <w:lang w:bidi="hi-IN"/>
              </w:rPr>
              <w:t>招标文件技术</w:t>
            </w:r>
            <w:r>
              <w:rPr>
                <w:rFonts w:hint="eastAsia" w:ascii="宋体" w:hAnsi="宋体" w:cs="宋体"/>
                <w:b/>
                <w:bCs/>
                <w:color w:val="auto"/>
                <w:kern w:val="0"/>
                <w:sz w:val="24"/>
                <w:highlight w:val="none"/>
                <w:lang w:val="en-US" w:eastAsia="zh-CN" w:bidi="hi-IN"/>
              </w:rPr>
              <w:t>参数</w:t>
            </w:r>
            <w:r>
              <w:rPr>
                <w:rFonts w:hint="eastAsia" w:ascii="宋体" w:hAnsi="宋体" w:cs="宋体"/>
                <w:b/>
                <w:bCs/>
                <w:color w:val="auto"/>
                <w:kern w:val="0"/>
                <w:sz w:val="24"/>
                <w:highlight w:val="none"/>
                <w:lang w:bidi="hi-IN"/>
              </w:rPr>
              <w:t>要求</w:t>
            </w:r>
          </w:p>
        </w:tc>
        <w:tc>
          <w:tcPr>
            <w:tcW w:w="4305" w:type="dxa"/>
            <w:vAlign w:val="center"/>
          </w:tcPr>
          <w:p>
            <w:pPr>
              <w:widowControl/>
              <w:spacing w:line="400" w:lineRule="exact"/>
              <w:jc w:val="center"/>
              <w:rPr>
                <w:rFonts w:ascii="宋体" w:hAnsi="宋体" w:cs="宋体"/>
                <w:b/>
                <w:bCs/>
                <w:color w:val="auto"/>
                <w:kern w:val="0"/>
                <w:sz w:val="24"/>
                <w:highlight w:val="none"/>
                <w:lang w:bidi="hi-IN"/>
              </w:rPr>
            </w:pPr>
            <w:r>
              <w:rPr>
                <w:rFonts w:hint="eastAsia" w:ascii="宋体" w:hAnsi="宋体" w:cs="宋体"/>
                <w:b/>
                <w:bCs/>
                <w:color w:val="auto"/>
                <w:kern w:val="0"/>
                <w:sz w:val="24"/>
                <w:highlight w:val="none"/>
                <w:lang w:bidi="hi-IN"/>
              </w:rPr>
              <w:t>投标产品技术参数及配置</w:t>
            </w:r>
          </w:p>
        </w:tc>
        <w:tc>
          <w:tcPr>
            <w:tcW w:w="1140" w:type="dxa"/>
            <w:vAlign w:val="center"/>
          </w:tcPr>
          <w:p>
            <w:pPr>
              <w:widowControl/>
              <w:spacing w:line="400" w:lineRule="exact"/>
              <w:jc w:val="center"/>
              <w:rPr>
                <w:rFonts w:ascii="宋体" w:hAnsi="宋体" w:cs="宋体"/>
                <w:b/>
                <w:bCs/>
                <w:color w:val="auto"/>
                <w:kern w:val="0"/>
                <w:sz w:val="24"/>
                <w:highlight w:val="none"/>
                <w:lang w:bidi="hi-IN"/>
              </w:rPr>
            </w:pPr>
            <w:r>
              <w:rPr>
                <w:rFonts w:hint="eastAsia" w:ascii="宋体" w:hAnsi="宋体" w:cs="宋体"/>
                <w:b/>
                <w:bCs/>
                <w:color w:val="auto"/>
                <w:kern w:val="0"/>
                <w:sz w:val="24"/>
                <w:highlight w:val="none"/>
                <w:lang w:bidi="hi-IN"/>
              </w:rPr>
              <w:t>偏离</w:t>
            </w:r>
          </w:p>
        </w:tc>
        <w:tc>
          <w:tcPr>
            <w:tcW w:w="1275" w:type="dxa"/>
            <w:vAlign w:val="center"/>
          </w:tcPr>
          <w:p>
            <w:pPr>
              <w:widowControl/>
              <w:spacing w:line="400" w:lineRule="exact"/>
              <w:jc w:val="center"/>
              <w:rPr>
                <w:rFonts w:ascii="宋体" w:hAnsi="宋体" w:cs="宋体"/>
                <w:b/>
                <w:bCs/>
                <w:color w:val="auto"/>
                <w:kern w:val="0"/>
                <w:sz w:val="24"/>
                <w:highlight w:val="none"/>
                <w:lang w:bidi="hi-IN"/>
              </w:rPr>
            </w:pPr>
            <w:r>
              <w:rPr>
                <w:rFonts w:hint="eastAsia" w:ascii="宋体" w:hAnsi="宋体" w:cs="宋体"/>
                <w:b/>
                <w:bCs/>
                <w:color w:val="auto"/>
                <w:kern w:val="0"/>
                <w:sz w:val="24"/>
                <w:highlight w:val="none"/>
                <w:lang w:bidi="hi-IN"/>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4" w:type="dxa"/>
            <w:vAlign w:val="center"/>
          </w:tcPr>
          <w:p>
            <w:pPr>
              <w:widowControl/>
              <w:jc w:val="center"/>
              <w:rPr>
                <w:rFonts w:hint="eastAsia" w:ascii="宋体" w:hAnsi="宋体" w:eastAsia="宋体" w:cs="宋体"/>
                <w:b/>
                <w:bCs/>
                <w:color w:val="auto"/>
                <w:kern w:val="0"/>
                <w:sz w:val="24"/>
                <w:highlight w:val="none"/>
                <w:lang w:eastAsia="zh-CN" w:bidi="hi-IN"/>
              </w:rPr>
            </w:pPr>
            <w:r>
              <w:rPr>
                <w:rFonts w:hint="eastAsia" w:ascii="宋体" w:hAnsi="宋体" w:cs="宋体"/>
                <w:color w:val="auto"/>
                <w:kern w:val="0"/>
                <w:sz w:val="21"/>
                <w:szCs w:val="21"/>
                <w:highlight w:val="none"/>
                <w:lang w:val="en-US" w:eastAsia="zh-CN"/>
              </w:rPr>
              <w:t>1</w:t>
            </w:r>
          </w:p>
        </w:tc>
        <w:tc>
          <w:tcPr>
            <w:tcW w:w="2012" w:type="dxa"/>
            <w:vAlign w:val="center"/>
          </w:tcPr>
          <w:p>
            <w:pPr>
              <w:widowControl/>
              <w:jc w:val="both"/>
              <w:rPr>
                <w:rFonts w:ascii="宋体" w:hAnsi="宋体" w:cs="宋体"/>
                <w:b/>
                <w:bCs/>
                <w:color w:val="auto"/>
                <w:kern w:val="0"/>
                <w:sz w:val="24"/>
                <w:highlight w:val="none"/>
                <w:lang w:bidi="hi-IN"/>
              </w:rPr>
            </w:pPr>
          </w:p>
        </w:tc>
        <w:tc>
          <w:tcPr>
            <w:tcW w:w="4995" w:type="dxa"/>
            <w:vAlign w:val="center"/>
          </w:tcPr>
          <w:p>
            <w:pPr>
              <w:widowControl/>
              <w:jc w:val="center"/>
              <w:rPr>
                <w:rFonts w:ascii="宋体" w:hAnsi="宋体" w:cs="宋体"/>
                <w:b/>
                <w:bCs/>
                <w:color w:val="auto"/>
                <w:kern w:val="0"/>
                <w:sz w:val="24"/>
                <w:highlight w:val="none"/>
                <w:lang w:bidi="hi-IN"/>
              </w:rPr>
            </w:pPr>
          </w:p>
        </w:tc>
        <w:tc>
          <w:tcPr>
            <w:tcW w:w="4305" w:type="dxa"/>
            <w:vAlign w:val="center"/>
          </w:tcPr>
          <w:p>
            <w:pPr>
              <w:widowControl/>
              <w:spacing w:line="400" w:lineRule="exact"/>
              <w:jc w:val="center"/>
              <w:rPr>
                <w:rFonts w:ascii="宋体" w:hAnsi="宋体" w:cs="宋体"/>
                <w:b/>
                <w:bCs/>
                <w:color w:val="auto"/>
                <w:kern w:val="0"/>
                <w:sz w:val="24"/>
                <w:highlight w:val="none"/>
                <w:lang w:bidi="hi-IN"/>
              </w:rPr>
            </w:pPr>
          </w:p>
        </w:tc>
        <w:tc>
          <w:tcPr>
            <w:tcW w:w="1140" w:type="dxa"/>
            <w:vAlign w:val="center"/>
          </w:tcPr>
          <w:p>
            <w:pPr>
              <w:widowControl/>
              <w:spacing w:line="400" w:lineRule="exact"/>
              <w:jc w:val="center"/>
              <w:rPr>
                <w:rFonts w:ascii="宋体" w:hAnsi="宋体" w:cs="宋体"/>
                <w:b/>
                <w:bCs/>
                <w:color w:val="auto"/>
                <w:kern w:val="0"/>
                <w:sz w:val="24"/>
                <w:highlight w:val="none"/>
                <w:lang w:bidi="hi-IN"/>
              </w:rPr>
            </w:pPr>
          </w:p>
        </w:tc>
        <w:tc>
          <w:tcPr>
            <w:tcW w:w="1275" w:type="dxa"/>
            <w:vAlign w:val="center"/>
          </w:tcPr>
          <w:p>
            <w:pPr>
              <w:widowControl/>
              <w:spacing w:line="400" w:lineRule="exact"/>
              <w:jc w:val="center"/>
              <w:rPr>
                <w:rFonts w:ascii="宋体" w:hAnsi="宋体" w:cs="宋体"/>
                <w:b/>
                <w:bCs/>
                <w:color w:val="auto"/>
                <w:kern w:val="0"/>
                <w:sz w:val="24"/>
                <w:highlight w:val="none"/>
                <w:lang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4" w:type="dxa"/>
            <w:vAlign w:val="center"/>
          </w:tcPr>
          <w:p>
            <w:pPr>
              <w:widowControl/>
              <w:jc w:val="center"/>
              <w:rPr>
                <w:rFonts w:hint="eastAsia" w:ascii="宋体" w:hAnsi="宋体" w:eastAsia="宋体" w:cs="宋体"/>
                <w:b/>
                <w:bCs/>
                <w:color w:val="auto"/>
                <w:kern w:val="0"/>
                <w:sz w:val="24"/>
                <w:highlight w:val="none"/>
                <w:lang w:eastAsia="zh-CN" w:bidi="hi-IN"/>
              </w:rPr>
            </w:pPr>
            <w:r>
              <w:rPr>
                <w:rFonts w:hint="eastAsia" w:ascii="宋体" w:hAnsi="宋体" w:cs="宋体"/>
                <w:color w:val="auto"/>
                <w:kern w:val="0"/>
                <w:sz w:val="21"/>
                <w:szCs w:val="21"/>
                <w:highlight w:val="none"/>
                <w:lang w:val="en-US" w:eastAsia="zh-CN"/>
              </w:rPr>
              <w:t>2</w:t>
            </w:r>
          </w:p>
        </w:tc>
        <w:tc>
          <w:tcPr>
            <w:tcW w:w="2012" w:type="dxa"/>
            <w:vAlign w:val="center"/>
          </w:tcPr>
          <w:p>
            <w:pPr>
              <w:widowControl/>
              <w:jc w:val="both"/>
              <w:rPr>
                <w:rFonts w:ascii="宋体" w:hAnsi="宋体" w:cs="宋体"/>
                <w:b/>
                <w:bCs/>
                <w:color w:val="auto"/>
                <w:kern w:val="0"/>
                <w:sz w:val="24"/>
                <w:highlight w:val="none"/>
                <w:lang w:bidi="hi-IN"/>
              </w:rPr>
            </w:pPr>
          </w:p>
        </w:tc>
        <w:tc>
          <w:tcPr>
            <w:tcW w:w="4995" w:type="dxa"/>
            <w:vAlign w:val="center"/>
          </w:tcPr>
          <w:p>
            <w:pPr>
              <w:widowControl/>
              <w:jc w:val="center"/>
              <w:rPr>
                <w:rFonts w:ascii="宋体" w:hAnsi="宋体" w:cs="宋体"/>
                <w:b/>
                <w:bCs/>
                <w:color w:val="auto"/>
                <w:kern w:val="0"/>
                <w:sz w:val="24"/>
                <w:highlight w:val="none"/>
                <w:lang w:bidi="hi-IN"/>
              </w:rPr>
            </w:pPr>
          </w:p>
        </w:tc>
        <w:tc>
          <w:tcPr>
            <w:tcW w:w="4305" w:type="dxa"/>
            <w:vAlign w:val="center"/>
          </w:tcPr>
          <w:p>
            <w:pPr>
              <w:widowControl/>
              <w:spacing w:line="400" w:lineRule="exact"/>
              <w:jc w:val="center"/>
              <w:rPr>
                <w:rFonts w:ascii="宋体" w:hAnsi="宋体" w:cs="宋体"/>
                <w:b/>
                <w:bCs/>
                <w:color w:val="auto"/>
                <w:kern w:val="0"/>
                <w:sz w:val="24"/>
                <w:highlight w:val="none"/>
                <w:lang w:bidi="hi-IN"/>
              </w:rPr>
            </w:pPr>
          </w:p>
        </w:tc>
        <w:tc>
          <w:tcPr>
            <w:tcW w:w="1140" w:type="dxa"/>
            <w:vAlign w:val="center"/>
          </w:tcPr>
          <w:p>
            <w:pPr>
              <w:widowControl/>
              <w:spacing w:line="400" w:lineRule="exact"/>
              <w:jc w:val="center"/>
              <w:rPr>
                <w:rFonts w:ascii="宋体" w:hAnsi="宋体" w:cs="宋体"/>
                <w:b/>
                <w:bCs/>
                <w:color w:val="auto"/>
                <w:kern w:val="0"/>
                <w:sz w:val="24"/>
                <w:highlight w:val="none"/>
                <w:lang w:bidi="hi-IN"/>
              </w:rPr>
            </w:pPr>
          </w:p>
        </w:tc>
        <w:tc>
          <w:tcPr>
            <w:tcW w:w="1275" w:type="dxa"/>
            <w:vAlign w:val="center"/>
          </w:tcPr>
          <w:p>
            <w:pPr>
              <w:widowControl/>
              <w:spacing w:line="400" w:lineRule="exact"/>
              <w:jc w:val="center"/>
              <w:rPr>
                <w:rFonts w:ascii="宋体" w:hAnsi="宋体" w:cs="宋体"/>
                <w:b/>
                <w:bCs/>
                <w:color w:val="auto"/>
                <w:kern w:val="0"/>
                <w:sz w:val="24"/>
                <w:highlight w:val="none"/>
                <w:lang w:bidi="hi-I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94" w:type="dxa"/>
            <w:vAlign w:val="center"/>
          </w:tcPr>
          <w:p>
            <w:pPr>
              <w:widowControl/>
              <w:jc w:val="center"/>
              <w:rPr>
                <w:rFonts w:hint="eastAsia" w:ascii="宋体" w:hAnsi="宋体" w:eastAsia="宋体" w:cs="宋体"/>
                <w:b/>
                <w:bCs/>
                <w:color w:val="auto"/>
                <w:kern w:val="0"/>
                <w:sz w:val="24"/>
                <w:highlight w:val="none"/>
                <w:lang w:eastAsia="zh-CN" w:bidi="hi-IN"/>
              </w:rPr>
            </w:pPr>
            <w:r>
              <w:rPr>
                <w:rFonts w:hint="eastAsia" w:ascii="宋体" w:hAnsi="宋体" w:cs="宋体"/>
                <w:color w:val="auto"/>
                <w:kern w:val="0"/>
                <w:sz w:val="21"/>
                <w:szCs w:val="21"/>
                <w:highlight w:val="none"/>
                <w:lang w:val="en-US" w:eastAsia="zh-CN"/>
              </w:rPr>
              <w:t>3</w:t>
            </w:r>
          </w:p>
        </w:tc>
        <w:tc>
          <w:tcPr>
            <w:tcW w:w="2012" w:type="dxa"/>
            <w:vAlign w:val="center"/>
          </w:tcPr>
          <w:p>
            <w:pPr>
              <w:widowControl/>
              <w:jc w:val="both"/>
              <w:rPr>
                <w:rFonts w:ascii="宋体" w:hAnsi="宋体" w:cs="宋体"/>
                <w:b/>
                <w:bCs/>
                <w:color w:val="auto"/>
                <w:kern w:val="0"/>
                <w:sz w:val="24"/>
                <w:highlight w:val="none"/>
                <w:lang w:bidi="hi-IN"/>
              </w:rPr>
            </w:pPr>
          </w:p>
        </w:tc>
        <w:tc>
          <w:tcPr>
            <w:tcW w:w="4995" w:type="dxa"/>
            <w:vAlign w:val="center"/>
          </w:tcPr>
          <w:p>
            <w:pPr>
              <w:widowControl/>
              <w:jc w:val="center"/>
              <w:rPr>
                <w:rFonts w:ascii="宋体" w:hAnsi="宋体" w:cs="宋体"/>
                <w:b/>
                <w:bCs/>
                <w:color w:val="auto"/>
                <w:kern w:val="0"/>
                <w:sz w:val="24"/>
                <w:highlight w:val="none"/>
                <w:lang w:bidi="hi-IN"/>
              </w:rPr>
            </w:pPr>
          </w:p>
        </w:tc>
        <w:tc>
          <w:tcPr>
            <w:tcW w:w="4305" w:type="dxa"/>
            <w:vAlign w:val="center"/>
          </w:tcPr>
          <w:p>
            <w:pPr>
              <w:widowControl/>
              <w:spacing w:line="400" w:lineRule="exact"/>
              <w:jc w:val="center"/>
              <w:rPr>
                <w:rFonts w:ascii="宋体" w:hAnsi="宋体" w:cs="宋体"/>
                <w:b/>
                <w:bCs/>
                <w:color w:val="auto"/>
                <w:kern w:val="0"/>
                <w:sz w:val="24"/>
                <w:highlight w:val="none"/>
                <w:lang w:bidi="hi-IN"/>
              </w:rPr>
            </w:pPr>
          </w:p>
        </w:tc>
        <w:tc>
          <w:tcPr>
            <w:tcW w:w="1140" w:type="dxa"/>
            <w:vAlign w:val="center"/>
          </w:tcPr>
          <w:p>
            <w:pPr>
              <w:widowControl/>
              <w:spacing w:line="400" w:lineRule="exact"/>
              <w:jc w:val="center"/>
              <w:rPr>
                <w:rFonts w:ascii="宋体" w:hAnsi="宋体" w:cs="宋体"/>
                <w:b/>
                <w:bCs/>
                <w:color w:val="auto"/>
                <w:kern w:val="0"/>
                <w:sz w:val="24"/>
                <w:highlight w:val="none"/>
                <w:lang w:bidi="hi-IN"/>
              </w:rPr>
            </w:pPr>
          </w:p>
        </w:tc>
        <w:tc>
          <w:tcPr>
            <w:tcW w:w="1275" w:type="dxa"/>
            <w:vAlign w:val="center"/>
          </w:tcPr>
          <w:p>
            <w:pPr>
              <w:widowControl/>
              <w:spacing w:line="400" w:lineRule="exact"/>
              <w:jc w:val="center"/>
              <w:rPr>
                <w:rFonts w:ascii="宋体" w:hAnsi="宋体" w:cs="宋体"/>
                <w:b/>
                <w:bCs/>
                <w:color w:val="auto"/>
                <w:kern w:val="0"/>
                <w:sz w:val="24"/>
                <w:highlight w:val="none"/>
                <w:lang w:bidi="hi-IN"/>
              </w:rPr>
            </w:pPr>
          </w:p>
        </w:tc>
      </w:tr>
    </w:tbl>
    <w:p>
      <w:pPr>
        <w:rPr>
          <w:rFonts w:hint="eastAsia" w:ascii="宋体" w:hAnsi="宋体" w:eastAsia="宋体" w:cs="宋体"/>
          <w:color w:val="auto"/>
          <w:highlight w:val="none"/>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投标人须按照第</w:t>
      </w: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rPr>
        <w:t>章《采购要求》的顺序依次填写。</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表格中“偏离”部分，填写“有偏离或无偏离”，凡有偏离的需填写偏离说明（“正偏离”或“负偏离”，并写明技术指标）。</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本表后附：</w:t>
      </w:r>
      <w:r>
        <w:rPr>
          <w:rFonts w:hint="eastAsia" w:ascii="宋体" w:hAnsi="宋体" w:eastAsia="宋体" w:cs="宋体"/>
          <w:color w:val="auto"/>
          <w:sz w:val="24"/>
          <w:szCs w:val="24"/>
          <w:highlight w:val="none"/>
          <w:lang w:val="en-US" w:eastAsia="zh-CN"/>
        </w:rPr>
        <w:t>产品截图彩页、</w:t>
      </w:r>
      <w:r>
        <w:rPr>
          <w:rFonts w:hint="eastAsia" w:ascii="宋体" w:hAnsi="宋体" w:eastAsia="宋体" w:cs="宋体"/>
          <w:color w:val="auto"/>
          <w:sz w:val="24"/>
          <w:szCs w:val="24"/>
          <w:highlight w:val="none"/>
        </w:rPr>
        <w:t>产品的最新技术支持资料或技术性能指标证明材料（</w:t>
      </w:r>
      <w:r>
        <w:rPr>
          <w:rFonts w:hint="eastAsia" w:ascii="宋体" w:hAnsi="宋体" w:cs="宋体"/>
          <w:color w:val="auto"/>
          <w:sz w:val="24"/>
          <w:szCs w:val="24"/>
          <w:highlight w:val="none"/>
          <w:lang w:val="en-US" w:eastAsia="zh-CN"/>
        </w:rPr>
        <w:t>按</w:t>
      </w:r>
      <w:r>
        <w:rPr>
          <w:rFonts w:hint="eastAsia" w:ascii="宋体" w:hAnsi="宋体" w:eastAsia="宋体" w:cs="宋体"/>
          <w:color w:val="auto"/>
          <w:sz w:val="24"/>
          <w:szCs w:val="24"/>
          <w:highlight w:val="none"/>
          <w:lang w:val="en-US" w:eastAsia="zh-CN"/>
        </w:rPr>
        <w:t>招标文件采购要求提供的</w:t>
      </w:r>
      <w:r>
        <w:rPr>
          <w:rFonts w:hint="eastAsia" w:ascii="宋体" w:hAnsi="宋体" w:eastAsia="宋体" w:cs="宋体"/>
          <w:color w:val="auto"/>
          <w:sz w:val="24"/>
          <w:szCs w:val="24"/>
          <w:highlight w:val="none"/>
        </w:rPr>
        <w:t>）。</w:t>
      </w:r>
    </w:p>
    <w:p>
      <w:pPr>
        <w:pStyle w:val="2"/>
        <w:ind w:firstLine="480"/>
        <w:rPr>
          <w:rFonts w:hint="default" w:ascii="宋体" w:hAnsi="宋体" w:eastAsia="宋体" w:cs="宋体"/>
          <w:bCs w:val="0"/>
          <w:color w:val="auto"/>
          <w:spacing w:val="0"/>
          <w:kern w:val="2"/>
          <w:sz w:val="24"/>
          <w:szCs w:val="24"/>
          <w:highlight w:val="none"/>
          <w:lang w:val="en-US" w:eastAsia="zh-CN" w:bidi="ar-SA"/>
        </w:rPr>
      </w:pPr>
      <w:r>
        <w:rPr>
          <w:rFonts w:hint="eastAsia" w:ascii="宋体" w:hAnsi="宋体" w:eastAsia="宋体" w:cs="宋体"/>
          <w:bCs w:val="0"/>
          <w:color w:val="auto"/>
          <w:spacing w:val="0"/>
          <w:kern w:val="2"/>
          <w:sz w:val="24"/>
          <w:szCs w:val="24"/>
          <w:highlight w:val="none"/>
          <w:lang w:val="en-US" w:eastAsia="zh-CN" w:bidi="ar-SA"/>
        </w:rPr>
        <w:t>4.</w:t>
      </w:r>
      <w:r>
        <w:rPr>
          <w:rFonts w:hint="eastAsia" w:ascii="宋体" w:hAnsi="宋体" w:cs="宋体"/>
          <w:bCs w:val="0"/>
          <w:color w:val="auto"/>
          <w:spacing w:val="0"/>
          <w:kern w:val="2"/>
          <w:sz w:val="24"/>
          <w:szCs w:val="24"/>
          <w:highlight w:val="none"/>
          <w:lang w:val="en-US" w:eastAsia="zh-CN" w:bidi="ar-SA"/>
        </w:rPr>
        <w:t>供应商所提供的参数必须真实，</w:t>
      </w:r>
      <w:r>
        <w:rPr>
          <w:rFonts w:hint="eastAsia" w:ascii="宋体" w:hAnsi="宋体" w:eastAsia="宋体" w:cs="宋体"/>
          <w:bCs w:val="0"/>
          <w:color w:val="auto"/>
          <w:spacing w:val="0"/>
          <w:kern w:val="2"/>
          <w:sz w:val="24"/>
          <w:szCs w:val="24"/>
          <w:highlight w:val="none"/>
          <w:lang w:val="en-US" w:eastAsia="zh-CN" w:bidi="ar-SA"/>
        </w:rPr>
        <w:t>验收时需对响应文件中产品技术参数及配置进行逐一核对，如存在虚假应标将</w:t>
      </w:r>
      <w:r>
        <w:rPr>
          <w:rFonts w:hint="eastAsia" w:ascii="宋体" w:hAnsi="宋体" w:cs="宋体"/>
          <w:bCs w:val="0"/>
          <w:color w:val="auto"/>
          <w:spacing w:val="0"/>
          <w:kern w:val="2"/>
          <w:sz w:val="24"/>
          <w:szCs w:val="24"/>
          <w:highlight w:val="none"/>
          <w:lang w:val="en-US" w:eastAsia="zh-CN" w:bidi="ar-SA"/>
        </w:rPr>
        <w:t>拒绝验收</w:t>
      </w:r>
      <w:r>
        <w:rPr>
          <w:rFonts w:hint="eastAsia" w:ascii="宋体" w:hAnsi="宋体" w:eastAsia="宋体" w:cs="宋体"/>
          <w:bCs w:val="0"/>
          <w:color w:val="auto"/>
          <w:spacing w:val="0"/>
          <w:kern w:val="2"/>
          <w:sz w:val="24"/>
          <w:szCs w:val="24"/>
          <w:highlight w:val="none"/>
          <w:lang w:val="en-US" w:eastAsia="zh-CN" w:bidi="ar-SA"/>
        </w:rPr>
        <w:t>。</w:t>
      </w:r>
    </w:p>
    <w:p>
      <w:pPr>
        <w:spacing w:line="360" w:lineRule="auto"/>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（电子签章）</w:t>
      </w:r>
    </w:p>
    <w:p>
      <w:pPr>
        <w:spacing w:line="360" w:lineRule="auto"/>
        <w:ind w:firstLine="3120" w:firstLineChars="1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（电子签章</w:t>
      </w:r>
      <w:r>
        <w:rPr>
          <w:rFonts w:hint="eastAsia" w:ascii="宋体" w:hAnsi="宋体" w:cs="宋体"/>
          <w:color w:val="auto"/>
          <w:sz w:val="24"/>
          <w:szCs w:val="24"/>
          <w:highlight w:val="none"/>
          <w:lang w:val="en-US" w:eastAsia="zh-CN"/>
        </w:rPr>
        <w:t>或签字</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pPr>
        <w:spacing w:line="360" w:lineRule="auto"/>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年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日</w:t>
      </w:r>
    </w:p>
    <w:p>
      <w:pPr>
        <w:spacing w:line="360" w:lineRule="auto"/>
        <w:rPr>
          <w:rFonts w:hint="eastAsia" w:ascii="宋体" w:hAnsi="宋体" w:eastAsia="宋体" w:cs="宋体"/>
          <w:color w:val="auto"/>
          <w:sz w:val="24"/>
          <w:szCs w:val="24"/>
          <w:highlight w:val="none"/>
        </w:rPr>
        <w:sectPr>
          <w:headerReference r:id="rId15" w:type="default"/>
          <w:pgSz w:w="16838" w:h="11906" w:orient="landscape"/>
          <w:pgMar w:top="1247" w:right="1304" w:bottom="1247" w:left="1304" w:header="1020" w:footer="907" w:gutter="0"/>
          <w:pgBorders>
            <w:top w:val="none" w:sz="0" w:space="0"/>
            <w:left w:val="none" w:sz="0" w:space="0"/>
            <w:bottom w:val="none" w:sz="0" w:space="0"/>
            <w:right w:val="none" w:sz="0" w:space="0"/>
          </w:pgBorders>
          <w:pgNumType w:fmt="numberInDash"/>
          <w:cols w:space="708" w:num="1"/>
          <w:rtlGutter w:val="0"/>
          <w:docGrid w:linePitch="312" w:charSpace="0"/>
        </w:sectPr>
      </w:pPr>
    </w:p>
    <w:p>
      <w:pPr>
        <w:spacing w:line="440" w:lineRule="exact"/>
        <w:rPr>
          <w:rFonts w:ascii="宋体" w:hAnsi="宋体"/>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2</w:t>
      </w:r>
      <w:r>
        <w:rPr>
          <w:rFonts w:hint="eastAsia" w:ascii="宋体" w:hAnsi="宋体"/>
          <w:b/>
          <w:color w:val="auto"/>
          <w:sz w:val="24"/>
          <w:highlight w:val="none"/>
        </w:rPr>
        <w:t>：</w:t>
      </w:r>
    </w:p>
    <w:p>
      <w:pPr>
        <w:pStyle w:val="15"/>
        <w:spacing w:line="360" w:lineRule="auto"/>
        <w:rPr>
          <w:rFonts w:hint="eastAsia"/>
          <w:b/>
          <w:color w:val="auto"/>
          <w:sz w:val="24"/>
          <w:szCs w:val="24"/>
          <w:highlight w:val="none"/>
        </w:rPr>
      </w:pPr>
    </w:p>
    <w:p>
      <w:pPr>
        <w:pStyle w:val="15"/>
        <w:jc w:val="center"/>
        <w:rPr>
          <w:rFonts w:hint="eastAsia" w:ascii="黑体" w:hAnsi="黑体" w:eastAsia="黑体" w:cs="Times New Roman"/>
          <w:b/>
          <w:color w:val="auto"/>
          <w:kern w:val="2"/>
          <w:sz w:val="44"/>
          <w:szCs w:val="44"/>
          <w:highlight w:val="none"/>
          <w:lang w:val="en-US" w:eastAsia="zh-CN" w:bidi="ar-SA"/>
        </w:rPr>
      </w:pPr>
      <w:r>
        <w:rPr>
          <w:rFonts w:hint="eastAsia" w:ascii="黑体" w:hAnsi="黑体" w:eastAsia="黑体" w:cs="Times New Roman"/>
          <w:b/>
          <w:color w:val="auto"/>
          <w:kern w:val="2"/>
          <w:sz w:val="44"/>
          <w:szCs w:val="44"/>
          <w:highlight w:val="none"/>
          <w:lang w:val="en-US" w:eastAsia="zh-CN" w:bidi="ar-SA"/>
        </w:rPr>
        <w:t>项目实施方案及保障措施</w:t>
      </w:r>
    </w:p>
    <w:p>
      <w:pPr>
        <w:pStyle w:val="15"/>
        <w:jc w:val="center"/>
        <w:rPr>
          <w:b/>
          <w:color w:val="auto"/>
          <w:sz w:val="24"/>
          <w:szCs w:val="24"/>
          <w:highlight w:val="none"/>
        </w:rPr>
      </w:pPr>
      <w:r>
        <w:rPr>
          <w:rFonts w:hint="eastAsia"/>
          <w:color w:val="auto"/>
          <w:sz w:val="24"/>
          <w:szCs w:val="24"/>
          <w:highlight w:val="none"/>
        </w:rPr>
        <w:t>（格式自拟）</w:t>
      </w: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spacing w:line="360" w:lineRule="auto"/>
        <w:jc w:val="both"/>
        <w:rPr>
          <w:rFonts w:hint="eastAsia"/>
          <w:b/>
          <w:color w:val="auto"/>
          <w:sz w:val="24"/>
          <w:szCs w:val="24"/>
          <w:highlight w:val="none"/>
        </w:rPr>
      </w:pPr>
    </w:p>
    <w:p>
      <w:pPr>
        <w:spacing w:line="440" w:lineRule="exact"/>
        <w:rPr>
          <w:rFonts w:ascii="宋体" w:hAnsi="宋体"/>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3</w:t>
      </w:r>
      <w:r>
        <w:rPr>
          <w:rFonts w:hint="eastAsia" w:ascii="宋体" w:hAnsi="宋体"/>
          <w:b/>
          <w:color w:val="auto"/>
          <w:sz w:val="24"/>
          <w:highlight w:val="none"/>
        </w:rPr>
        <w:t>：</w:t>
      </w:r>
    </w:p>
    <w:p>
      <w:pPr>
        <w:pStyle w:val="15"/>
        <w:spacing w:line="360" w:lineRule="auto"/>
        <w:rPr>
          <w:rFonts w:hint="eastAsia"/>
          <w:b/>
          <w:color w:val="auto"/>
          <w:sz w:val="24"/>
          <w:szCs w:val="24"/>
          <w:highlight w:val="none"/>
        </w:rPr>
      </w:pPr>
    </w:p>
    <w:p>
      <w:pPr>
        <w:pStyle w:val="15"/>
        <w:spacing w:line="360" w:lineRule="auto"/>
        <w:jc w:val="center"/>
        <w:rPr>
          <w:b/>
          <w:bCs/>
          <w:color w:val="auto"/>
          <w:sz w:val="36"/>
          <w:szCs w:val="36"/>
          <w:highlight w:val="none"/>
        </w:rPr>
      </w:pPr>
      <w:r>
        <w:rPr>
          <w:rFonts w:hint="eastAsia" w:ascii="黑体" w:hAnsi="黑体" w:eastAsia="黑体" w:cs="Times New Roman"/>
          <w:b/>
          <w:color w:val="auto"/>
          <w:kern w:val="2"/>
          <w:sz w:val="44"/>
          <w:szCs w:val="44"/>
          <w:highlight w:val="none"/>
          <w:lang w:val="en-US" w:eastAsia="zh-CN" w:bidi="ar-SA"/>
        </w:rPr>
        <w:t>质量承诺及保证措施</w:t>
      </w:r>
    </w:p>
    <w:p>
      <w:pPr>
        <w:pStyle w:val="15"/>
        <w:jc w:val="center"/>
        <w:rPr>
          <w:b/>
          <w:color w:val="auto"/>
          <w:sz w:val="24"/>
          <w:szCs w:val="24"/>
          <w:highlight w:val="none"/>
        </w:rPr>
      </w:pPr>
      <w:r>
        <w:rPr>
          <w:rFonts w:hint="eastAsia"/>
          <w:color w:val="auto"/>
          <w:sz w:val="24"/>
          <w:szCs w:val="24"/>
          <w:highlight w:val="none"/>
        </w:rPr>
        <w:t>（格式自拟）</w:t>
      </w: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pStyle w:val="15"/>
        <w:rPr>
          <w:b/>
          <w:color w:val="auto"/>
          <w:sz w:val="24"/>
          <w:szCs w:val="24"/>
          <w:highlight w:val="none"/>
        </w:rPr>
      </w:pPr>
    </w:p>
    <w:p>
      <w:pPr>
        <w:spacing w:line="440" w:lineRule="exact"/>
        <w:rPr>
          <w:rFonts w:hint="eastAsia" w:ascii="宋体" w:hAnsi="宋体"/>
          <w:b/>
          <w:color w:val="auto"/>
          <w:sz w:val="24"/>
          <w:highlight w:val="none"/>
        </w:rPr>
      </w:pPr>
    </w:p>
    <w:p>
      <w:pPr>
        <w:spacing w:line="440" w:lineRule="exact"/>
        <w:rPr>
          <w:rFonts w:ascii="宋体" w:hAnsi="宋体"/>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4</w:t>
      </w:r>
      <w:r>
        <w:rPr>
          <w:rFonts w:hint="eastAsia" w:ascii="宋体" w:hAnsi="宋体"/>
          <w:b/>
          <w:color w:val="auto"/>
          <w:sz w:val="24"/>
          <w:highlight w:val="none"/>
        </w:rPr>
        <w:t>：</w:t>
      </w:r>
    </w:p>
    <w:p>
      <w:pPr>
        <w:spacing w:line="440" w:lineRule="exact"/>
        <w:rPr>
          <w:rFonts w:ascii="宋体" w:hAnsi="宋体"/>
          <w:color w:val="auto"/>
          <w:sz w:val="24"/>
          <w:highlight w:val="none"/>
        </w:rPr>
      </w:pPr>
    </w:p>
    <w:p>
      <w:pPr>
        <w:pStyle w:val="15"/>
        <w:spacing w:line="360" w:lineRule="auto"/>
        <w:jc w:val="center"/>
        <w:rPr>
          <w:rFonts w:hint="default" w:asciiTheme="minorEastAsia" w:hAnsiTheme="minorEastAsia" w:eastAsiaTheme="minorEastAsia" w:cstheme="minorEastAsia"/>
          <w:b/>
          <w:bCs/>
          <w:color w:val="auto"/>
          <w:sz w:val="24"/>
          <w:szCs w:val="24"/>
          <w:highlight w:val="none"/>
          <w:lang w:val="en-US"/>
        </w:rPr>
      </w:pPr>
      <w:r>
        <w:rPr>
          <w:rFonts w:hint="eastAsia" w:ascii="黑体" w:hAnsi="黑体" w:eastAsia="黑体" w:cs="Times New Roman"/>
          <w:b/>
          <w:color w:val="auto"/>
          <w:kern w:val="2"/>
          <w:sz w:val="44"/>
          <w:szCs w:val="44"/>
          <w:highlight w:val="none"/>
          <w:lang w:val="en-US" w:eastAsia="zh-CN" w:bidi="ar-SA"/>
        </w:rPr>
        <w:t>售后服务方案</w:t>
      </w:r>
    </w:p>
    <w:p>
      <w:pPr>
        <w:pStyle w:val="15"/>
        <w:jc w:val="center"/>
        <w:rPr>
          <w:rFonts w:hint="eastAsia" w:ascii="宋体" w:hAnsi="宋体" w:eastAsia="宋体"/>
          <w:b/>
          <w:color w:val="auto"/>
          <w:sz w:val="24"/>
          <w:highlight w:val="none"/>
          <w:lang w:eastAsia="zh-CN"/>
        </w:rPr>
      </w:pPr>
      <w:r>
        <w:rPr>
          <w:rFonts w:hint="eastAsia"/>
          <w:color w:val="auto"/>
          <w:sz w:val="24"/>
          <w:szCs w:val="24"/>
          <w:highlight w:val="none"/>
        </w:rPr>
        <w:t>（格式自拟</w:t>
      </w:r>
      <w:r>
        <w:rPr>
          <w:rFonts w:hint="eastAsia"/>
          <w:color w:val="auto"/>
          <w:sz w:val="24"/>
          <w:szCs w:val="24"/>
          <w:highlight w:val="none"/>
          <w:lang w:eastAsia="zh-CN"/>
        </w:rPr>
        <w:t>）</w:t>
      </w:r>
    </w:p>
    <w:p>
      <w:pPr>
        <w:spacing w:line="440" w:lineRule="exact"/>
        <w:rPr>
          <w:rFonts w:hint="eastAsia" w:ascii="宋体" w:hAnsi="宋体"/>
          <w:b/>
          <w:color w:val="auto"/>
          <w:sz w:val="24"/>
          <w:highlight w:val="none"/>
        </w:rPr>
      </w:pPr>
    </w:p>
    <w:p>
      <w:pPr>
        <w:spacing w:line="440" w:lineRule="exact"/>
        <w:rPr>
          <w:rFonts w:hint="eastAsia" w:ascii="宋体" w:hAnsi="宋体"/>
          <w:b/>
          <w:color w:val="auto"/>
          <w:sz w:val="24"/>
          <w:highlight w:val="none"/>
        </w:rPr>
      </w:pPr>
      <w:r>
        <w:rPr>
          <w:rFonts w:hint="eastAsia" w:ascii="宋体" w:hAnsi="宋体"/>
          <w:b/>
          <w:color w:val="auto"/>
          <w:sz w:val="24"/>
          <w:highlight w:val="none"/>
        </w:rPr>
        <w:t>格式</w:t>
      </w:r>
      <w:r>
        <w:rPr>
          <w:rFonts w:hint="eastAsia" w:ascii="宋体" w:hAnsi="宋体"/>
          <w:b/>
          <w:color w:val="auto"/>
          <w:sz w:val="24"/>
          <w:highlight w:val="none"/>
          <w:lang w:val="en-US" w:eastAsia="zh-CN"/>
        </w:rPr>
        <w:t>5</w:t>
      </w:r>
      <w:r>
        <w:rPr>
          <w:rFonts w:hint="eastAsia" w:ascii="宋体" w:hAnsi="宋体"/>
          <w:b/>
          <w:color w:val="auto"/>
          <w:sz w:val="24"/>
          <w:highlight w:val="none"/>
        </w:rPr>
        <w:t>：</w:t>
      </w:r>
    </w:p>
    <w:p>
      <w:pPr>
        <w:pStyle w:val="15"/>
        <w:spacing w:line="360" w:lineRule="auto"/>
        <w:jc w:val="center"/>
        <w:rPr>
          <w:rFonts w:hint="eastAsia" w:ascii="黑体" w:hAnsi="黑体" w:eastAsia="黑体" w:cs="Times New Roman"/>
          <w:b/>
          <w:color w:val="auto"/>
          <w:kern w:val="2"/>
          <w:sz w:val="44"/>
          <w:szCs w:val="44"/>
          <w:highlight w:val="none"/>
          <w:lang w:val="en-US" w:eastAsia="zh-CN" w:bidi="ar-SA"/>
        </w:rPr>
      </w:pPr>
      <w:r>
        <w:rPr>
          <w:rFonts w:hint="eastAsia" w:ascii="黑体" w:hAnsi="黑体" w:eastAsia="黑体" w:cs="Times New Roman"/>
          <w:b/>
          <w:color w:val="auto"/>
          <w:kern w:val="2"/>
          <w:sz w:val="44"/>
          <w:szCs w:val="44"/>
          <w:highlight w:val="none"/>
          <w:lang w:val="en-US" w:eastAsia="zh-CN" w:bidi="ar-SA"/>
        </w:rPr>
        <w:t>投标人认为有必要提供的技术部分说明或资料</w:t>
      </w:r>
    </w:p>
    <w:p>
      <w:pPr>
        <w:pStyle w:val="15"/>
        <w:rPr>
          <w:color w:val="auto"/>
          <w:sz w:val="24"/>
          <w:szCs w:val="24"/>
          <w:highlight w:val="none"/>
        </w:rPr>
      </w:pPr>
    </w:p>
    <w:p>
      <w:pPr>
        <w:pStyle w:val="15"/>
        <w:rPr>
          <w:color w:val="auto"/>
          <w:sz w:val="24"/>
          <w:szCs w:val="24"/>
          <w:highlight w:val="none"/>
        </w:rPr>
      </w:pPr>
    </w:p>
    <w:p>
      <w:pPr>
        <w:pStyle w:val="15"/>
        <w:rPr>
          <w:color w:val="auto"/>
          <w:sz w:val="24"/>
          <w:szCs w:val="24"/>
          <w:highlight w:val="none"/>
        </w:rPr>
      </w:pPr>
    </w:p>
    <w:p>
      <w:pPr>
        <w:bidi w:val="0"/>
        <w:rPr>
          <w:rFonts w:hint="eastAsia" w:ascii="黑体" w:hAnsi="黑体" w:eastAsia="黑体"/>
          <w:b/>
          <w:color w:val="FF0000"/>
          <w:sz w:val="32"/>
          <w:szCs w:val="32"/>
          <w:highlight w:val="none"/>
        </w:rPr>
      </w:pPr>
      <w:bookmarkStart w:id="105" w:name="OLE_LINK23"/>
    </w:p>
    <w:p>
      <w:pPr>
        <w:bidi w:val="0"/>
        <w:rPr>
          <w:rFonts w:hint="eastAsia" w:ascii="黑体" w:hAnsi="黑体" w:eastAsia="黑体"/>
          <w:b/>
          <w:color w:val="FF0000"/>
          <w:sz w:val="32"/>
          <w:szCs w:val="32"/>
          <w:highlight w:val="none"/>
        </w:rPr>
      </w:pPr>
    </w:p>
    <w:p>
      <w:pPr>
        <w:bidi w:val="0"/>
        <w:rPr>
          <w:rFonts w:hint="eastAsia" w:ascii="宋体" w:hAnsi="宋体"/>
          <w:b/>
          <w:bCs/>
          <w:color w:val="FF0000"/>
          <w:sz w:val="32"/>
          <w:szCs w:val="32"/>
          <w:highlight w:val="none"/>
        </w:rPr>
      </w:pPr>
      <w:r>
        <w:rPr>
          <w:rFonts w:hint="eastAsia" w:ascii="黑体" w:hAnsi="黑体" w:eastAsia="黑体"/>
          <w:b/>
          <w:color w:val="FF0000"/>
          <w:sz w:val="32"/>
          <w:szCs w:val="32"/>
          <w:highlight w:val="none"/>
        </w:rPr>
        <w:t>友情提示</w:t>
      </w:r>
      <w:r>
        <w:rPr>
          <w:rFonts w:hint="eastAsia" w:ascii="黑体" w:hAnsi="黑体" w:eastAsia="黑体"/>
          <w:b/>
          <w:color w:val="FF0000"/>
          <w:sz w:val="32"/>
          <w:szCs w:val="32"/>
          <w:highlight w:val="none"/>
          <w:lang w:eastAsia="zh-CN"/>
        </w:rPr>
        <w:t>：</w:t>
      </w:r>
      <w:r>
        <w:rPr>
          <w:rFonts w:hint="eastAsia" w:ascii="黑体" w:hAnsi="黑体" w:eastAsia="黑体"/>
          <w:b/>
          <w:color w:val="FF0000"/>
          <w:sz w:val="32"/>
          <w:szCs w:val="32"/>
          <w:highlight w:val="none"/>
        </w:rPr>
        <w:t>为了避免上传投标文件失误</w:t>
      </w:r>
      <w:r>
        <w:rPr>
          <w:rFonts w:hint="eastAsia" w:ascii="黑体" w:hAnsi="黑体" w:eastAsia="黑体"/>
          <w:b/>
          <w:color w:val="FF0000"/>
          <w:sz w:val="32"/>
          <w:szCs w:val="32"/>
          <w:highlight w:val="none"/>
          <w:shd w:val="clear" w:fill="FFFFFF"/>
          <w:lang w:eastAsia="zh-CN"/>
        </w:rPr>
        <w:t>导致</w:t>
      </w:r>
      <w:r>
        <w:rPr>
          <w:rFonts w:hint="eastAsia" w:ascii="黑体" w:hAnsi="黑体" w:eastAsia="黑体"/>
          <w:b/>
          <w:color w:val="FF0000"/>
          <w:sz w:val="32"/>
          <w:szCs w:val="32"/>
          <w:highlight w:val="none"/>
        </w:rPr>
        <w:t>投</w:t>
      </w:r>
      <w:bookmarkStart w:id="106" w:name="hmcheck_ff0e174468b84f61b5a2f42f19701f54"/>
      <w:r>
        <w:rPr>
          <w:rFonts w:hint="eastAsia" w:ascii="黑体" w:hAnsi="黑体" w:eastAsia="黑体"/>
          <w:b/>
          <w:color w:val="FF0000"/>
          <w:sz w:val="32"/>
          <w:szCs w:val="32"/>
          <w:highlight w:val="none"/>
        </w:rPr>
        <w:t>标</w:t>
      </w:r>
      <w:bookmarkEnd w:id="106"/>
      <w:r>
        <w:rPr>
          <w:rFonts w:hint="eastAsia" w:ascii="黑体" w:hAnsi="黑体" w:eastAsia="黑体"/>
          <w:b/>
          <w:color w:val="FF0000"/>
          <w:sz w:val="32"/>
          <w:szCs w:val="32"/>
          <w:highlight w:val="none"/>
        </w:rPr>
        <w:t>文件信息缺失、影响投标，建议在某一模块上传一份完整的投标文件，确保评审时可以查询到完整的投标文件。</w:t>
      </w:r>
      <w:bookmarkEnd w:id="105"/>
    </w:p>
    <w:sectPr>
      <w:headerReference r:id="rId16" w:type="default"/>
      <w:pgSz w:w="11906" w:h="16838"/>
      <w:pgMar w:top="1304" w:right="1247" w:bottom="1304" w:left="1247" w:header="1077" w:footer="907" w:gutter="0"/>
      <w:pgBorders>
        <w:top w:val="none" w:sz="0" w:space="0"/>
        <w:left w:val="none" w:sz="0" w:space="0"/>
        <w:bottom w:val="none" w:sz="0" w:space="0"/>
        <w:right w:val="none" w:sz="0" w:space="0"/>
      </w:pgBorders>
      <w:pgNumType w:fmt="numberInDash"/>
      <w:cols w:space="708"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MS Song">
    <w:altName w:val="黑体"/>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仿宋_GB2312">
    <w:altName w:val="仿宋"/>
    <w:panose1 w:val="02000000000000000000"/>
    <w:charset w:val="86"/>
    <w:family w:val="auto"/>
    <w:pitch w:val="default"/>
    <w:sig w:usb0="00000000" w:usb1="00000000" w:usb2="00000000" w:usb3="00000000" w:csb0="00000000" w:csb1="00000000"/>
  </w:font>
  <w:font w:name="Noto Sans Devanagari">
    <w:altName w:val="Times New Roman"/>
    <w:panose1 w:val="00000000000000000000"/>
    <w:charset w:val="00"/>
    <w:family w:val="roman"/>
    <w:pitch w:val="default"/>
    <w:sig w:usb0="00000000" w:usb1="00000000" w:usb2="00000000" w:usb3="00000000" w:csb0="00000001" w:csb1="00000000"/>
  </w:font>
  <w:font w:name="Liberation Serif">
    <w:altName w:val="宋体"/>
    <w:panose1 w:val="00000000000000000000"/>
    <w:charset w:val="86"/>
    <w:family w:val="roma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u w:val="single"/>
      </w:rPr>
    </w:pPr>
    <w:r>
      <w:rPr>
        <w:rFonts w:hint="eastAsia"/>
        <w:sz w:val="20"/>
        <w:szCs w:val="28"/>
        <w:u w:val="none"/>
        <w:lang w:val="en-US" w:eastAsia="zh-CN"/>
      </w:rPr>
      <w:t xml:space="preserve"> 陇川县政府采购和出让中心</w:t>
    </w:r>
    <w:r>
      <w:rPr>
        <w:rFonts w:hint="eastAsia"/>
        <w:sz w:val="20"/>
        <w:szCs w:val="28"/>
        <w:u w:val="single"/>
        <w:lang w:val="en-US" w:eastAsia="zh-CN"/>
      </w:rPr>
      <w:t xml:space="preserve">                                                               </w:t>
    </w:r>
    <w:r>
      <w:rPr>
        <w:rFonts w:hint="eastAsia" w:ascii="宋体" w:hAnsi="宋体"/>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ascii="黑体" w:hAnsi="黑体" w:eastAsia="黑体"/>
        <w:b/>
      </w:rPr>
    </w:pPr>
    <w:r>
      <w:rPr>
        <w:rFonts w:hint="eastAsia"/>
        <w:sz w:val="20"/>
        <w:szCs w:val="28"/>
        <w:u w:val="single"/>
        <w:lang w:val="en-US" w:eastAsia="zh-CN"/>
      </w:rPr>
      <w:t xml:space="preserve">陇川县政府采购和出让中心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default" w:ascii="黑体" w:hAnsi="黑体" w:eastAsia="宋体"/>
        <w:b/>
        <w:lang w:val="en-US"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sz w:val="21"/>
        <w:lang w:val="en-US" w:eastAsia="zh-CN"/>
      </w:rPr>
      <w:t>陇川县政府采购和出让中心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both"/>
    </w:pPr>
    <w:r>
      <w:rPr>
        <w:rFonts w:hint="eastAsia" w:ascii="黑体" w:eastAsia="黑体"/>
        <w:kern w:val="0"/>
        <w:sz w:val="21"/>
        <w:szCs w:val="21"/>
        <w:u w:val="single"/>
        <w:lang w:val="en-US" w:eastAsia="zh-CN"/>
      </w:rPr>
      <w:t>陇川县政府采购和出让中心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rFonts w:hint="default"/>
        <w:lang w:val="en-US"/>
      </w:rPr>
    </w:pPr>
    <w:r>
      <w:rPr>
        <w:rFonts w:hint="eastAsia" w:ascii="黑体" w:eastAsia="黑体"/>
        <w:kern w:val="0"/>
        <w:sz w:val="21"/>
        <w:szCs w:val="21"/>
        <w:u w:val="single"/>
        <w:lang w:val="en-US" w:eastAsia="zh-CN"/>
      </w:rPr>
      <w:t>陇川县政府采购和出让中心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both"/>
      <w:rPr>
        <w:rFonts w:hint="default"/>
        <w:lang w:val="en-US"/>
      </w:rPr>
    </w:pPr>
    <w:r>
      <w:rPr>
        <w:rFonts w:hint="eastAsia" w:ascii="黑体" w:eastAsia="黑体"/>
        <w:kern w:val="0"/>
        <w:sz w:val="21"/>
        <w:szCs w:val="21"/>
        <w:u w:val="single"/>
        <w:lang w:val="en-US" w:eastAsia="zh-CN"/>
      </w:rPr>
      <w:t>陇川县政府采购和出让中心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both"/>
      <w:rPr>
        <w:rFonts w:hint="default"/>
        <w:lang w:val="en-US"/>
      </w:rPr>
    </w:pPr>
    <w:r>
      <w:rPr>
        <w:rFonts w:hint="eastAsia" w:ascii="黑体" w:eastAsia="黑体"/>
        <w:kern w:val="0"/>
        <w:sz w:val="21"/>
        <w:szCs w:val="21"/>
        <w:u w:val="single"/>
        <w:lang w:val="en-US" w:eastAsia="zh-CN"/>
      </w:rPr>
      <w:t>陇川县政府采购和出让中心                                                                                                     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both"/>
      <w:rPr>
        <w:rFonts w:hint="default"/>
        <w:lang w:val="en-US"/>
      </w:rPr>
    </w:pPr>
    <w:r>
      <w:rPr>
        <w:rFonts w:hint="eastAsia" w:ascii="黑体" w:eastAsia="黑体"/>
        <w:kern w:val="0"/>
        <w:sz w:val="21"/>
        <w:szCs w:val="21"/>
        <w:u w:val="single"/>
        <w:lang w:val="en-US" w:eastAsia="zh-CN"/>
      </w:rPr>
      <w:t>陇川县政府采购和出让中心                                                         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both"/>
      <w:rPr>
        <w:rFonts w:hint="default" w:eastAsia="宋体"/>
        <w:lang w:val="en-US" w:eastAsia="zh-CN"/>
      </w:rPr>
    </w:pPr>
    <w:r>
      <w:rPr>
        <w:rFonts w:hint="eastAsia"/>
        <w:lang w:val="en-US" w:eastAsia="zh-CN"/>
      </w:rPr>
      <w:t>陇川县政府采购和出让中心                                                                  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jc w:val="both"/>
      <w:rPr>
        <w:rFonts w:hint="default"/>
        <w:lang w:val="en-US"/>
      </w:rPr>
    </w:pPr>
    <w:r>
      <w:rPr>
        <w:rFonts w:hint="eastAsia" w:ascii="黑体" w:eastAsia="黑体"/>
        <w:kern w:val="0"/>
        <w:sz w:val="21"/>
        <w:szCs w:val="21"/>
        <w:u w:val="single"/>
        <w:lang w:val="en-US" w:eastAsia="zh-CN"/>
      </w:rPr>
      <w:t>陇川县政府采购和出让中心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A17847"/>
    <w:multiLevelType w:val="singleLevel"/>
    <w:tmpl w:val="B3A17847"/>
    <w:lvl w:ilvl="0" w:tentative="0">
      <w:start w:val="1"/>
      <w:numFmt w:val="decimal"/>
      <w:lvlText w:val="%1."/>
      <w:lvlJc w:val="left"/>
      <w:pPr>
        <w:tabs>
          <w:tab w:val="left" w:pos="312"/>
        </w:tabs>
      </w:pPr>
    </w:lvl>
  </w:abstractNum>
  <w:abstractNum w:abstractNumId="1">
    <w:nsid w:val="C2A451FC"/>
    <w:multiLevelType w:val="singleLevel"/>
    <w:tmpl w:val="C2A451FC"/>
    <w:lvl w:ilvl="0" w:tentative="0">
      <w:start w:val="2"/>
      <w:numFmt w:val="chineseCounting"/>
      <w:suff w:val="nothing"/>
      <w:lvlText w:val="%1、"/>
      <w:lvlJc w:val="left"/>
      <w:rPr>
        <w:rFonts w:hint="eastAsia"/>
      </w:rPr>
    </w:lvl>
  </w:abstractNum>
  <w:abstractNum w:abstractNumId="2">
    <w:nsid w:val="0315620E"/>
    <w:multiLevelType w:val="multilevel"/>
    <w:tmpl w:val="0315620E"/>
    <w:lvl w:ilvl="0" w:tentative="0">
      <w:start w:val="1"/>
      <w:numFmt w:val="decimal"/>
      <w:pStyle w:val="3"/>
      <w:lvlText w:val="%1"/>
      <w:lvlJc w:val="left"/>
      <w:pPr>
        <w:tabs>
          <w:tab w:val="left" w:pos="720"/>
        </w:tabs>
        <w:ind w:left="644" w:hanging="284"/>
      </w:pPr>
      <w:rPr>
        <w:rFonts w:hint="default" w:ascii="Times New Roman" w:hAnsi="Times New Roman"/>
        <w:b/>
        <w:i w:val="0"/>
        <w:sz w:val="28"/>
      </w:rPr>
    </w:lvl>
    <w:lvl w:ilvl="1" w:tentative="0">
      <w:start w:val="1"/>
      <w:numFmt w:val="decimal"/>
      <w:pStyle w:val="4"/>
      <w:lvlText w:val="%1.%2"/>
      <w:lvlJc w:val="left"/>
      <w:pPr>
        <w:tabs>
          <w:tab w:val="left" w:pos="1381"/>
        </w:tabs>
        <w:ind w:left="1381" w:hanging="596"/>
      </w:pPr>
      <w:rPr>
        <w:rFonts w:hint="default" w:ascii="Times New Roman" w:hAnsi="Times New Roman"/>
        <w:b/>
        <w:i w:val="0"/>
        <w:sz w:val="28"/>
      </w:rPr>
    </w:lvl>
    <w:lvl w:ilvl="2" w:tentative="0">
      <w:start w:val="1"/>
      <w:numFmt w:val="decimal"/>
      <w:pStyle w:val="5"/>
      <w:lvlText w:val="%1.%2.%3"/>
      <w:lvlJc w:val="left"/>
      <w:pPr>
        <w:tabs>
          <w:tab w:val="left" w:pos="1948"/>
        </w:tabs>
        <w:ind w:left="1948" w:hanging="737"/>
      </w:pPr>
      <w:rPr>
        <w:rFonts w:hint="default" w:ascii="Times New Roman" w:hAnsi="Times New Roman"/>
        <w:b/>
        <w:i w:val="0"/>
        <w:sz w:val="24"/>
      </w:rPr>
    </w:lvl>
    <w:lvl w:ilvl="3" w:tentative="0">
      <w:start w:val="1"/>
      <w:numFmt w:val="decimal"/>
      <w:pStyle w:val="6"/>
      <w:lvlText w:val="%1.%2.%3.%4"/>
      <w:lvlJc w:val="left"/>
      <w:pPr>
        <w:tabs>
          <w:tab w:val="left" w:pos="2515"/>
        </w:tabs>
        <w:ind w:left="1078" w:hanging="1078"/>
      </w:pPr>
      <w:rPr>
        <w:rFonts w:hint="default" w:ascii="Arial" w:hAnsi="Arial"/>
        <w:b w:val="0"/>
        <w:i w:val="0"/>
        <w:sz w:val="24"/>
      </w:rPr>
    </w:lvl>
    <w:lvl w:ilvl="4" w:tentative="0">
      <w:start w:val="1"/>
      <w:numFmt w:val="decimal"/>
      <w:lvlText w:val="%1.%2.%3.%4.%5"/>
      <w:lvlJc w:val="left"/>
      <w:pPr>
        <w:tabs>
          <w:tab w:val="left" w:pos="3501"/>
        </w:tabs>
        <w:ind w:left="2911" w:hanging="850"/>
      </w:pPr>
      <w:rPr>
        <w:rFonts w:hint="eastAsia"/>
      </w:rPr>
    </w:lvl>
    <w:lvl w:ilvl="5" w:tentative="0">
      <w:start w:val="1"/>
      <w:numFmt w:val="decimal"/>
      <w:lvlText w:val="%1.%2.%3.%4.%5.%6"/>
      <w:lvlJc w:val="left"/>
      <w:pPr>
        <w:tabs>
          <w:tab w:val="left" w:pos="3926"/>
        </w:tabs>
        <w:ind w:left="3620" w:hanging="1134"/>
      </w:pPr>
      <w:rPr>
        <w:rFonts w:hint="eastAsia"/>
      </w:rPr>
    </w:lvl>
    <w:lvl w:ilvl="6" w:tentative="0">
      <w:start w:val="1"/>
      <w:numFmt w:val="decimal"/>
      <w:lvlText w:val="%1.%2.%3.%4.%5.%6.%7"/>
      <w:lvlJc w:val="left"/>
      <w:pPr>
        <w:tabs>
          <w:tab w:val="left" w:pos="4711"/>
        </w:tabs>
        <w:ind w:left="4187" w:hanging="1276"/>
      </w:pPr>
      <w:rPr>
        <w:rFonts w:hint="eastAsia"/>
      </w:rPr>
    </w:lvl>
    <w:lvl w:ilvl="7" w:tentative="0">
      <w:start w:val="1"/>
      <w:numFmt w:val="decimal"/>
      <w:lvlText w:val="%1.%2.%3.%4.%5.%6.%7.%8"/>
      <w:lvlJc w:val="left"/>
      <w:pPr>
        <w:tabs>
          <w:tab w:val="left" w:pos="5496"/>
        </w:tabs>
        <w:ind w:left="4754" w:hanging="1418"/>
      </w:pPr>
      <w:rPr>
        <w:rFonts w:hint="eastAsia"/>
      </w:rPr>
    </w:lvl>
    <w:lvl w:ilvl="8" w:tentative="0">
      <w:start w:val="1"/>
      <w:numFmt w:val="decimal"/>
      <w:lvlText w:val="%1.%2.%3.%4.%5.%6.%7.%8.%9"/>
      <w:lvlJc w:val="left"/>
      <w:pPr>
        <w:tabs>
          <w:tab w:val="left" w:pos="5922"/>
        </w:tabs>
        <w:ind w:left="5462" w:hanging="1700"/>
      </w:pPr>
      <w:rPr>
        <w:rFonts w:hint="eastAsia"/>
      </w:rPr>
    </w:lvl>
  </w:abstractNum>
  <w:abstractNum w:abstractNumId="3">
    <w:nsid w:val="1B111579"/>
    <w:multiLevelType w:val="multilevel"/>
    <w:tmpl w:val="1B111579"/>
    <w:lvl w:ilvl="0" w:tentative="0">
      <w:start w:val="1"/>
      <w:numFmt w:val="decimal"/>
      <w:pStyle w:val="62"/>
      <w:lvlText w:val="23.%1、"/>
      <w:lvlJc w:val="left"/>
      <w:pPr>
        <w:ind w:left="420" w:hanging="420"/>
      </w:pPr>
      <w:rPr>
        <w:rFonts w:hint="default" w:ascii="Calibri" w:hAnsi="Calibri" w:eastAsia="宋体"/>
        <w:sz w:val="32"/>
        <w:szCs w:val="30"/>
      </w:r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5B1B6A74"/>
    <w:multiLevelType w:val="multilevel"/>
    <w:tmpl w:val="5B1B6A74"/>
    <w:lvl w:ilvl="0" w:tentative="0">
      <w:start w:val="10"/>
      <w:numFmt w:val="decimal"/>
      <w:pStyle w:val="61"/>
      <w:lvlText w:val="%1"/>
      <w:lvlJc w:val="left"/>
      <w:pPr>
        <w:tabs>
          <w:tab w:val="left" w:pos="432"/>
        </w:tabs>
        <w:ind w:left="432" w:hanging="432"/>
      </w:pPr>
      <w:rPr>
        <w:rFonts w:hint="eastAsia" w:cs="Times New Roman"/>
      </w:rPr>
    </w:lvl>
    <w:lvl w:ilvl="1" w:tentative="0">
      <w:start w:val="1"/>
      <w:numFmt w:val="decimal"/>
      <w:lvlText w:val="%1.%2"/>
      <w:lvlJc w:val="left"/>
      <w:pPr>
        <w:tabs>
          <w:tab w:val="left" w:pos="576"/>
        </w:tabs>
        <w:ind w:left="576" w:hanging="576"/>
      </w:pPr>
      <w:rPr>
        <w:rFonts w:hint="eastAsia" w:cs="Times New Roman"/>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1715"/>
        </w:tabs>
        <w:ind w:left="1715" w:hanging="864"/>
      </w:pPr>
      <w:rPr>
        <w:rFonts w:hint="default" w:ascii="Times New Roman" w:hAnsi="Times New Roman" w:cs="Times New Roman"/>
        <w:sz w:val="28"/>
        <w:szCs w:val="28"/>
      </w:rPr>
    </w:lvl>
    <w:lvl w:ilvl="4" w:tentative="0">
      <w:start w:val="1"/>
      <w:numFmt w:val="decimal"/>
      <w:lvlText w:val="%1.%2.%3.%4.%5"/>
      <w:lvlJc w:val="left"/>
      <w:pPr>
        <w:tabs>
          <w:tab w:val="left" w:pos="1008"/>
        </w:tabs>
        <w:ind w:left="1008" w:hanging="1008"/>
      </w:pPr>
      <w:rPr>
        <w:rFonts w:hint="eastAsia" w:cs="Times New Roman"/>
      </w:rPr>
    </w:lvl>
    <w:lvl w:ilvl="5" w:tentative="0">
      <w:start w:val="1"/>
      <w:numFmt w:val="decimal"/>
      <w:lvlText w:val="%1.%2.%3.%4.%5.%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k1M2JiMzkxYjllZWEwNGQwYWFlMmNkMjcwNGUyNTMifQ=="/>
  </w:docVars>
  <w:rsids>
    <w:rsidRoot w:val="00172A27"/>
    <w:rsid w:val="000001B5"/>
    <w:rsid w:val="00001611"/>
    <w:rsid w:val="000019F8"/>
    <w:rsid w:val="00001A6D"/>
    <w:rsid w:val="000021A0"/>
    <w:rsid w:val="00002C59"/>
    <w:rsid w:val="00002D79"/>
    <w:rsid w:val="00002FFF"/>
    <w:rsid w:val="00003A3A"/>
    <w:rsid w:val="000043B1"/>
    <w:rsid w:val="000045FA"/>
    <w:rsid w:val="00005C16"/>
    <w:rsid w:val="000064A6"/>
    <w:rsid w:val="00006B79"/>
    <w:rsid w:val="00006F4D"/>
    <w:rsid w:val="00006FD1"/>
    <w:rsid w:val="000106DE"/>
    <w:rsid w:val="000110E6"/>
    <w:rsid w:val="00011518"/>
    <w:rsid w:val="00012E59"/>
    <w:rsid w:val="00014A74"/>
    <w:rsid w:val="00014FA8"/>
    <w:rsid w:val="000157C6"/>
    <w:rsid w:val="00016773"/>
    <w:rsid w:val="0001688C"/>
    <w:rsid w:val="0001692A"/>
    <w:rsid w:val="00017465"/>
    <w:rsid w:val="0001760D"/>
    <w:rsid w:val="0001798C"/>
    <w:rsid w:val="0002020E"/>
    <w:rsid w:val="00020352"/>
    <w:rsid w:val="0002068D"/>
    <w:rsid w:val="0002091A"/>
    <w:rsid w:val="0002100E"/>
    <w:rsid w:val="00021047"/>
    <w:rsid w:val="00022872"/>
    <w:rsid w:val="00022DC8"/>
    <w:rsid w:val="0002401E"/>
    <w:rsid w:val="000241A9"/>
    <w:rsid w:val="000248A3"/>
    <w:rsid w:val="00024A9F"/>
    <w:rsid w:val="000250D9"/>
    <w:rsid w:val="000253F5"/>
    <w:rsid w:val="000268B2"/>
    <w:rsid w:val="00026BFD"/>
    <w:rsid w:val="00027853"/>
    <w:rsid w:val="00027892"/>
    <w:rsid w:val="00027A9F"/>
    <w:rsid w:val="00030210"/>
    <w:rsid w:val="000314D9"/>
    <w:rsid w:val="00032CBA"/>
    <w:rsid w:val="00032F3D"/>
    <w:rsid w:val="0003332F"/>
    <w:rsid w:val="00033D8A"/>
    <w:rsid w:val="00033E00"/>
    <w:rsid w:val="000348C2"/>
    <w:rsid w:val="00034D2E"/>
    <w:rsid w:val="00035214"/>
    <w:rsid w:val="00035917"/>
    <w:rsid w:val="00035E57"/>
    <w:rsid w:val="00035EAD"/>
    <w:rsid w:val="00036242"/>
    <w:rsid w:val="00036C17"/>
    <w:rsid w:val="00037019"/>
    <w:rsid w:val="00037E8A"/>
    <w:rsid w:val="000402D2"/>
    <w:rsid w:val="000408A8"/>
    <w:rsid w:val="000418CA"/>
    <w:rsid w:val="000430D7"/>
    <w:rsid w:val="000454AB"/>
    <w:rsid w:val="000458AB"/>
    <w:rsid w:val="00045C9C"/>
    <w:rsid w:val="0004610C"/>
    <w:rsid w:val="00047547"/>
    <w:rsid w:val="000478C9"/>
    <w:rsid w:val="000504BB"/>
    <w:rsid w:val="00050B54"/>
    <w:rsid w:val="00050E6C"/>
    <w:rsid w:val="000522F6"/>
    <w:rsid w:val="0005240F"/>
    <w:rsid w:val="0005434C"/>
    <w:rsid w:val="000547F6"/>
    <w:rsid w:val="00055907"/>
    <w:rsid w:val="0005672D"/>
    <w:rsid w:val="00056BF3"/>
    <w:rsid w:val="00057ABC"/>
    <w:rsid w:val="0006020F"/>
    <w:rsid w:val="00061666"/>
    <w:rsid w:val="00061B30"/>
    <w:rsid w:val="00062F8E"/>
    <w:rsid w:val="0006322D"/>
    <w:rsid w:val="00063815"/>
    <w:rsid w:val="0006425E"/>
    <w:rsid w:val="00064A8F"/>
    <w:rsid w:val="000655BC"/>
    <w:rsid w:val="00065BF1"/>
    <w:rsid w:val="00065FAD"/>
    <w:rsid w:val="00066161"/>
    <w:rsid w:val="0006740E"/>
    <w:rsid w:val="0006762A"/>
    <w:rsid w:val="00067D84"/>
    <w:rsid w:val="0007032E"/>
    <w:rsid w:val="00070D28"/>
    <w:rsid w:val="00071879"/>
    <w:rsid w:val="00073C08"/>
    <w:rsid w:val="00074E29"/>
    <w:rsid w:val="0007552A"/>
    <w:rsid w:val="00075D45"/>
    <w:rsid w:val="000761D4"/>
    <w:rsid w:val="00076313"/>
    <w:rsid w:val="00076351"/>
    <w:rsid w:val="0007741F"/>
    <w:rsid w:val="000776D1"/>
    <w:rsid w:val="00077DA9"/>
    <w:rsid w:val="00080036"/>
    <w:rsid w:val="00080F58"/>
    <w:rsid w:val="00080F86"/>
    <w:rsid w:val="000817E0"/>
    <w:rsid w:val="00081843"/>
    <w:rsid w:val="00082496"/>
    <w:rsid w:val="00082594"/>
    <w:rsid w:val="00083215"/>
    <w:rsid w:val="000835CD"/>
    <w:rsid w:val="00083B7B"/>
    <w:rsid w:val="000842DA"/>
    <w:rsid w:val="00084433"/>
    <w:rsid w:val="00084E9A"/>
    <w:rsid w:val="0008597A"/>
    <w:rsid w:val="0009090D"/>
    <w:rsid w:val="00090925"/>
    <w:rsid w:val="00090E94"/>
    <w:rsid w:val="00091D23"/>
    <w:rsid w:val="000923FA"/>
    <w:rsid w:val="000927A7"/>
    <w:rsid w:val="0009298E"/>
    <w:rsid w:val="000935BC"/>
    <w:rsid w:val="000938C4"/>
    <w:rsid w:val="000938C7"/>
    <w:rsid w:val="000938FD"/>
    <w:rsid w:val="00093C55"/>
    <w:rsid w:val="000944D5"/>
    <w:rsid w:val="0009457F"/>
    <w:rsid w:val="00094847"/>
    <w:rsid w:val="00094E41"/>
    <w:rsid w:val="00095C0D"/>
    <w:rsid w:val="00095F7D"/>
    <w:rsid w:val="00097174"/>
    <w:rsid w:val="000975B1"/>
    <w:rsid w:val="00097EB9"/>
    <w:rsid w:val="000A08DC"/>
    <w:rsid w:val="000A0AD7"/>
    <w:rsid w:val="000A0AE1"/>
    <w:rsid w:val="000A1398"/>
    <w:rsid w:val="000A175E"/>
    <w:rsid w:val="000A20AF"/>
    <w:rsid w:val="000A33DB"/>
    <w:rsid w:val="000A5B00"/>
    <w:rsid w:val="000A5F20"/>
    <w:rsid w:val="000A61F5"/>
    <w:rsid w:val="000A6351"/>
    <w:rsid w:val="000A7759"/>
    <w:rsid w:val="000B08AE"/>
    <w:rsid w:val="000B1161"/>
    <w:rsid w:val="000B11F0"/>
    <w:rsid w:val="000B1BDB"/>
    <w:rsid w:val="000B2D1F"/>
    <w:rsid w:val="000B2D4A"/>
    <w:rsid w:val="000B338A"/>
    <w:rsid w:val="000B3CD9"/>
    <w:rsid w:val="000B41DA"/>
    <w:rsid w:val="000B41E3"/>
    <w:rsid w:val="000B450D"/>
    <w:rsid w:val="000B4C28"/>
    <w:rsid w:val="000B5A96"/>
    <w:rsid w:val="000B5F6E"/>
    <w:rsid w:val="000B780B"/>
    <w:rsid w:val="000C0937"/>
    <w:rsid w:val="000C161B"/>
    <w:rsid w:val="000C1AE1"/>
    <w:rsid w:val="000C2BDD"/>
    <w:rsid w:val="000C3283"/>
    <w:rsid w:val="000C3B36"/>
    <w:rsid w:val="000C3C90"/>
    <w:rsid w:val="000C3CC6"/>
    <w:rsid w:val="000C4711"/>
    <w:rsid w:val="000C6338"/>
    <w:rsid w:val="000C6AD6"/>
    <w:rsid w:val="000C6D09"/>
    <w:rsid w:val="000C7072"/>
    <w:rsid w:val="000C7073"/>
    <w:rsid w:val="000D0300"/>
    <w:rsid w:val="000D06E6"/>
    <w:rsid w:val="000D21A6"/>
    <w:rsid w:val="000D2676"/>
    <w:rsid w:val="000D286B"/>
    <w:rsid w:val="000D41E1"/>
    <w:rsid w:val="000D45FF"/>
    <w:rsid w:val="000D46D5"/>
    <w:rsid w:val="000D4702"/>
    <w:rsid w:val="000D4BBB"/>
    <w:rsid w:val="000D4D10"/>
    <w:rsid w:val="000E00A5"/>
    <w:rsid w:val="000E00CC"/>
    <w:rsid w:val="000E0136"/>
    <w:rsid w:val="000E19F2"/>
    <w:rsid w:val="000E2741"/>
    <w:rsid w:val="000E2968"/>
    <w:rsid w:val="000E3E50"/>
    <w:rsid w:val="000E3E94"/>
    <w:rsid w:val="000E435E"/>
    <w:rsid w:val="000E499A"/>
    <w:rsid w:val="000E49EB"/>
    <w:rsid w:val="000E57F8"/>
    <w:rsid w:val="000E6F39"/>
    <w:rsid w:val="000E71EE"/>
    <w:rsid w:val="000F006E"/>
    <w:rsid w:val="000F0D48"/>
    <w:rsid w:val="000F3227"/>
    <w:rsid w:val="000F338E"/>
    <w:rsid w:val="000F408B"/>
    <w:rsid w:val="000F45B4"/>
    <w:rsid w:val="000F49FA"/>
    <w:rsid w:val="000F52BB"/>
    <w:rsid w:val="000F55EC"/>
    <w:rsid w:val="000F5C8A"/>
    <w:rsid w:val="000F6217"/>
    <w:rsid w:val="000F7B4C"/>
    <w:rsid w:val="00100615"/>
    <w:rsid w:val="00101371"/>
    <w:rsid w:val="0010152E"/>
    <w:rsid w:val="00101EE0"/>
    <w:rsid w:val="00102545"/>
    <w:rsid w:val="00102948"/>
    <w:rsid w:val="001037D9"/>
    <w:rsid w:val="001043AF"/>
    <w:rsid w:val="001051B9"/>
    <w:rsid w:val="00105CAF"/>
    <w:rsid w:val="001079F2"/>
    <w:rsid w:val="001100FC"/>
    <w:rsid w:val="001110DB"/>
    <w:rsid w:val="0011155F"/>
    <w:rsid w:val="001120EB"/>
    <w:rsid w:val="00112CD0"/>
    <w:rsid w:val="00113EB6"/>
    <w:rsid w:val="00114923"/>
    <w:rsid w:val="00114AEB"/>
    <w:rsid w:val="0011519B"/>
    <w:rsid w:val="001173EE"/>
    <w:rsid w:val="00117428"/>
    <w:rsid w:val="00117E2B"/>
    <w:rsid w:val="00121965"/>
    <w:rsid w:val="00121FF0"/>
    <w:rsid w:val="0012225E"/>
    <w:rsid w:val="00122DA2"/>
    <w:rsid w:val="0012311D"/>
    <w:rsid w:val="001233DA"/>
    <w:rsid w:val="00123AD5"/>
    <w:rsid w:val="00123C6E"/>
    <w:rsid w:val="00123E55"/>
    <w:rsid w:val="001249E1"/>
    <w:rsid w:val="00124CEA"/>
    <w:rsid w:val="00124D92"/>
    <w:rsid w:val="00125450"/>
    <w:rsid w:val="001259A9"/>
    <w:rsid w:val="00125E0C"/>
    <w:rsid w:val="00126387"/>
    <w:rsid w:val="0012652B"/>
    <w:rsid w:val="0012784E"/>
    <w:rsid w:val="00127A96"/>
    <w:rsid w:val="0013030B"/>
    <w:rsid w:val="001314D4"/>
    <w:rsid w:val="00131E8B"/>
    <w:rsid w:val="00132153"/>
    <w:rsid w:val="0013290A"/>
    <w:rsid w:val="001329F5"/>
    <w:rsid w:val="00132ECF"/>
    <w:rsid w:val="00133635"/>
    <w:rsid w:val="00133B94"/>
    <w:rsid w:val="00134713"/>
    <w:rsid w:val="001347C5"/>
    <w:rsid w:val="001347FC"/>
    <w:rsid w:val="00134D8F"/>
    <w:rsid w:val="00134E60"/>
    <w:rsid w:val="001354BE"/>
    <w:rsid w:val="001366F5"/>
    <w:rsid w:val="00137038"/>
    <w:rsid w:val="00137AE8"/>
    <w:rsid w:val="00137F50"/>
    <w:rsid w:val="001416BD"/>
    <w:rsid w:val="001417D5"/>
    <w:rsid w:val="001422C5"/>
    <w:rsid w:val="001438DB"/>
    <w:rsid w:val="00143B08"/>
    <w:rsid w:val="00144E40"/>
    <w:rsid w:val="001459F2"/>
    <w:rsid w:val="0015073F"/>
    <w:rsid w:val="0015106D"/>
    <w:rsid w:val="001520E6"/>
    <w:rsid w:val="00153320"/>
    <w:rsid w:val="00153505"/>
    <w:rsid w:val="0015367A"/>
    <w:rsid w:val="001538E7"/>
    <w:rsid w:val="00153DA2"/>
    <w:rsid w:val="00154FCC"/>
    <w:rsid w:val="00154FF3"/>
    <w:rsid w:val="00155353"/>
    <w:rsid w:val="001558AF"/>
    <w:rsid w:val="00155C28"/>
    <w:rsid w:val="00155E12"/>
    <w:rsid w:val="00156900"/>
    <w:rsid w:val="00157AF5"/>
    <w:rsid w:val="0016071A"/>
    <w:rsid w:val="00160B89"/>
    <w:rsid w:val="00161412"/>
    <w:rsid w:val="001617C1"/>
    <w:rsid w:val="00161C29"/>
    <w:rsid w:val="00161D82"/>
    <w:rsid w:val="00161D86"/>
    <w:rsid w:val="00161ECC"/>
    <w:rsid w:val="001620BE"/>
    <w:rsid w:val="00162226"/>
    <w:rsid w:val="00162265"/>
    <w:rsid w:val="0016271F"/>
    <w:rsid w:val="00162E5E"/>
    <w:rsid w:val="00162E8C"/>
    <w:rsid w:val="00164A04"/>
    <w:rsid w:val="00164BE5"/>
    <w:rsid w:val="00164BEA"/>
    <w:rsid w:val="00164D93"/>
    <w:rsid w:val="00165347"/>
    <w:rsid w:val="00165436"/>
    <w:rsid w:val="001655FA"/>
    <w:rsid w:val="00165860"/>
    <w:rsid w:val="00166145"/>
    <w:rsid w:val="001669B1"/>
    <w:rsid w:val="00166DEA"/>
    <w:rsid w:val="00167402"/>
    <w:rsid w:val="00167873"/>
    <w:rsid w:val="001678F0"/>
    <w:rsid w:val="00167E5C"/>
    <w:rsid w:val="00170239"/>
    <w:rsid w:val="00170BDA"/>
    <w:rsid w:val="001721DD"/>
    <w:rsid w:val="001730D5"/>
    <w:rsid w:val="00173CEA"/>
    <w:rsid w:val="001744AD"/>
    <w:rsid w:val="00175992"/>
    <w:rsid w:val="00175BAA"/>
    <w:rsid w:val="00175DA8"/>
    <w:rsid w:val="00175E1E"/>
    <w:rsid w:val="00175EBD"/>
    <w:rsid w:val="001773EB"/>
    <w:rsid w:val="00177977"/>
    <w:rsid w:val="001802F8"/>
    <w:rsid w:val="001804E4"/>
    <w:rsid w:val="00180890"/>
    <w:rsid w:val="00182ECB"/>
    <w:rsid w:val="00183AC2"/>
    <w:rsid w:val="00184336"/>
    <w:rsid w:val="0018491D"/>
    <w:rsid w:val="001849B2"/>
    <w:rsid w:val="001851BD"/>
    <w:rsid w:val="001856F8"/>
    <w:rsid w:val="00185852"/>
    <w:rsid w:val="00190D15"/>
    <w:rsid w:val="00191197"/>
    <w:rsid w:val="00191C17"/>
    <w:rsid w:val="001924D2"/>
    <w:rsid w:val="001936A2"/>
    <w:rsid w:val="0019517A"/>
    <w:rsid w:val="00196107"/>
    <w:rsid w:val="001962B0"/>
    <w:rsid w:val="001A02B5"/>
    <w:rsid w:val="001A10C6"/>
    <w:rsid w:val="001A15FD"/>
    <w:rsid w:val="001A1767"/>
    <w:rsid w:val="001A3961"/>
    <w:rsid w:val="001A3BC9"/>
    <w:rsid w:val="001A4B9C"/>
    <w:rsid w:val="001A4EBF"/>
    <w:rsid w:val="001A4F4C"/>
    <w:rsid w:val="001A589B"/>
    <w:rsid w:val="001A5AA2"/>
    <w:rsid w:val="001A5AA9"/>
    <w:rsid w:val="001A6C3C"/>
    <w:rsid w:val="001A761D"/>
    <w:rsid w:val="001B0A78"/>
    <w:rsid w:val="001B12AC"/>
    <w:rsid w:val="001B2539"/>
    <w:rsid w:val="001B3367"/>
    <w:rsid w:val="001B39AC"/>
    <w:rsid w:val="001B3A8B"/>
    <w:rsid w:val="001B6FFA"/>
    <w:rsid w:val="001B769B"/>
    <w:rsid w:val="001B7CB8"/>
    <w:rsid w:val="001B7CF6"/>
    <w:rsid w:val="001B7D33"/>
    <w:rsid w:val="001C0245"/>
    <w:rsid w:val="001C139D"/>
    <w:rsid w:val="001C1BEC"/>
    <w:rsid w:val="001C22F2"/>
    <w:rsid w:val="001C26B3"/>
    <w:rsid w:val="001C3BE8"/>
    <w:rsid w:val="001C3DAF"/>
    <w:rsid w:val="001C4765"/>
    <w:rsid w:val="001C4971"/>
    <w:rsid w:val="001C6C94"/>
    <w:rsid w:val="001C78FF"/>
    <w:rsid w:val="001C79F5"/>
    <w:rsid w:val="001C7A57"/>
    <w:rsid w:val="001C7C1A"/>
    <w:rsid w:val="001C7CC3"/>
    <w:rsid w:val="001C7D8A"/>
    <w:rsid w:val="001D14F5"/>
    <w:rsid w:val="001D19EE"/>
    <w:rsid w:val="001D2619"/>
    <w:rsid w:val="001D27E6"/>
    <w:rsid w:val="001D2807"/>
    <w:rsid w:val="001D3771"/>
    <w:rsid w:val="001D380A"/>
    <w:rsid w:val="001D38C0"/>
    <w:rsid w:val="001D3943"/>
    <w:rsid w:val="001D4A9F"/>
    <w:rsid w:val="001D4DF4"/>
    <w:rsid w:val="001D5356"/>
    <w:rsid w:val="001D5B12"/>
    <w:rsid w:val="001D5D49"/>
    <w:rsid w:val="001D78DC"/>
    <w:rsid w:val="001D7C72"/>
    <w:rsid w:val="001D7E65"/>
    <w:rsid w:val="001E0FE4"/>
    <w:rsid w:val="001E123E"/>
    <w:rsid w:val="001E19B4"/>
    <w:rsid w:val="001E1AA5"/>
    <w:rsid w:val="001E2D6C"/>
    <w:rsid w:val="001E3450"/>
    <w:rsid w:val="001E3DC3"/>
    <w:rsid w:val="001E3E6D"/>
    <w:rsid w:val="001E459F"/>
    <w:rsid w:val="001E53DF"/>
    <w:rsid w:val="001E5679"/>
    <w:rsid w:val="001E599B"/>
    <w:rsid w:val="001E599D"/>
    <w:rsid w:val="001E674B"/>
    <w:rsid w:val="001E7F10"/>
    <w:rsid w:val="001F03F1"/>
    <w:rsid w:val="001F0B6A"/>
    <w:rsid w:val="001F0DD7"/>
    <w:rsid w:val="001F1D1D"/>
    <w:rsid w:val="001F2E14"/>
    <w:rsid w:val="001F4A14"/>
    <w:rsid w:val="001F4D73"/>
    <w:rsid w:val="001F505C"/>
    <w:rsid w:val="001F510D"/>
    <w:rsid w:val="001F54C7"/>
    <w:rsid w:val="001F5926"/>
    <w:rsid w:val="001F5AF5"/>
    <w:rsid w:val="001F6153"/>
    <w:rsid w:val="001F6E41"/>
    <w:rsid w:val="001F72B8"/>
    <w:rsid w:val="001F7678"/>
    <w:rsid w:val="00200F71"/>
    <w:rsid w:val="002012BD"/>
    <w:rsid w:val="00201519"/>
    <w:rsid w:val="002020D9"/>
    <w:rsid w:val="00203385"/>
    <w:rsid w:val="00204C75"/>
    <w:rsid w:val="0020640F"/>
    <w:rsid w:val="002066CE"/>
    <w:rsid w:val="00206AF5"/>
    <w:rsid w:val="00207185"/>
    <w:rsid w:val="0021019E"/>
    <w:rsid w:val="0021033C"/>
    <w:rsid w:val="00211A66"/>
    <w:rsid w:val="00211CAB"/>
    <w:rsid w:val="00213690"/>
    <w:rsid w:val="00213880"/>
    <w:rsid w:val="00213D08"/>
    <w:rsid w:val="0021428A"/>
    <w:rsid w:val="00214ABD"/>
    <w:rsid w:val="00214F4A"/>
    <w:rsid w:val="00215108"/>
    <w:rsid w:val="0021516E"/>
    <w:rsid w:val="00215566"/>
    <w:rsid w:val="00215673"/>
    <w:rsid w:val="00216544"/>
    <w:rsid w:val="00220AF9"/>
    <w:rsid w:val="00221559"/>
    <w:rsid w:val="00221A3A"/>
    <w:rsid w:val="00222704"/>
    <w:rsid w:val="00224E3A"/>
    <w:rsid w:val="00225B03"/>
    <w:rsid w:val="00226675"/>
    <w:rsid w:val="00226770"/>
    <w:rsid w:val="00226EF3"/>
    <w:rsid w:val="00230F46"/>
    <w:rsid w:val="00231376"/>
    <w:rsid w:val="002316B1"/>
    <w:rsid w:val="00231CBE"/>
    <w:rsid w:val="00232B1A"/>
    <w:rsid w:val="00232C70"/>
    <w:rsid w:val="00232E94"/>
    <w:rsid w:val="002332CA"/>
    <w:rsid w:val="00233402"/>
    <w:rsid w:val="002337F3"/>
    <w:rsid w:val="0023419C"/>
    <w:rsid w:val="002347FD"/>
    <w:rsid w:val="00234BB4"/>
    <w:rsid w:val="002350EA"/>
    <w:rsid w:val="002353B5"/>
    <w:rsid w:val="002356F6"/>
    <w:rsid w:val="00236825"/>
    <w:rsid w:val="00236E61"/>
    <w:rsid w:val="00240872"/>
    <w:rsid w:val="00240AE9"/>
    <w:rsid w:val="00240EC3"/>
    <w:rsid w:val="00241606"/>
    <w:rsid w:val="002420D5"/>
    <w:rsid w:val="00242302"/>
    <w:rsid w:val="00242453"/>
    <w:rsid w:val="002426C8"/>
    <w:rsid w:val="0024420F"/>
    <w:rsid w:val="00245594"/>
    <w:rsid w:val="002466F5"/>
    <w:rsid w:val="00247D49"/>
    <w:rsid w:val="00247E75"/>
    <w:rsid w:val="00250A95"/>
    <w:rsid w:val="00253008"/>
    <w:rsid w:val="00253B97"/>
    <w:rsid w:val="0025474C"/>
    <w:rsid w:val="00254E40"/>
    <w:rsid w:val="0025500C"/>
    <w:rsid w:val="00255981"/>
    <w:rsid w:val="00255D53"/>
    <w:rsid w:val="00256417"/>
    <w:rsid w:val="002576FA"/>
    <w:rsid w:val="00257A36"/>
    <w:rsid w:val="002602CD"/>
    <w:rsid w:val="002606F3"/>
    <w:rsid w:val="002607B3"/>
    <w:rsid w:val="00260C65"/>
    <w:rsid w:val="00262240"/>
    <w:rsid w:val="002626E5"/>
    <w:rsid w:val="0026279C"/>
    <w:rsid w:val="002627EF"/>
    <w:rsid w:val="00263A4E"/>
    <w:rsid w:val="002641D3"/>
    <w:rsid w:val="00264E71"/>
    <w:rsid w:val="00265420"/>
    <w:rsid w:val="002658EE"/>
    <w:rsid w:val="00266D1D"/>
    <w:rsid w:val="00270593"/>
    <w:rsid w:val="00271BEA"/>
    <w:rsid w:val="002721CC"/>
    <w:rsid w:val="00272563"/>
    <w:rsid w:val="00272FA9"/>
    <w:rsid w:val="00273F08"/>
    <w:rsid w:val="002747BB"/>
    <w:rsid w:val="002749E2"/>
    <w:rsid w:val="00275A04"/>
    <w:rsid w:val="002764C5"/>
    <w:rsid w:val="0028028C"/>
    <w:rsid w:val="002808B7"/>
    <w:rsid w:val="0028152A"/>
    <w:rsid w:val="00281595"/>
    <w:rsid w:val="002828DD"/>
    <w:rsid w:val="00283E4A"/>
    <w:rsid w:val="00283F33"/>
    <w:rsid w:val="00285878"/>
    <w:rsid w:val="002861A4"/>
    <w:rsid w:val="0028645C"/>
    <w:rsid w:val="0028671F"/>
    <w:rsid w:val="002867D1"/>
    <w:rsid w:val="00286A7F"/>
    <w:rsid w:val="00286E05"/>
    <w:rsid w:val="00287002"/>
    <w:rsid w:val="002870A4"/>
    <w:rsid w:val="00287109"/>
    <w:rsid w:val="002876F8"/>
    <w:rsid w:val="00287E63"/>
    <w:rsid w:val="00287F5E"/>
    <w:rsid w:val="0029010D"/>
    <w:rsid w:val="00290680"/>
    <w:rsid w:val="002907A0"/>
    <w:rsid w:val="00290F08"/>
    <w:rsid w:val="002915A8"/>
    <w:rsid w:val="002919F1"/>
    <w:rsid w:val="00291FD7"/>
    <w:rsid w:val="00292033"/>
    <w:rsid w:val="002925C9"/>
    <w:rsid w:val="0029346C"/>
    <w:rsid w:val="00293882"/>
    <w:rsid w:val="002946EB"/>
    <w:rsid w:val="00294B33"/>
    <w:rsid w:val="00295032"/>
    <w:rsid w:val="0029517A"/>
    <w:rsid w:val="002952AF"/>
    <w:rsid w:val="00295FC7"/>
    <w:rsid w:val="00296177"/>
    <w:rsid w:val="002961DE"/>
    <w:rsid w:val="00297A16"/>
    <w:rsid w:val="00297B1E"/>
    <w:rsid w:val="00297DEF"/>
    <w:rsid w:val="002A02F9"/>
    <w:rsid w:val="002A2339"/>
    <w:rsid w:val="002A3BE1"/>
    <w:rsid w:val="002A5646"/>
    <w:rsid w:val="002A5946"/>
    <w:rsid w:val="002A71E1"/>
    <w:rsid w:val="002A737A"/>
    <w:rsid w:val="002B08DA"/>
    <w:rsid w:val="002B0BDA"/>
    <w:rsid w:val="002B0CBA"/>
    <w:rsid w:val="002B131B"/>
    <w:rsid w:val="002B1ACA"/>
    <w:rsid w:val="002B26B2"/>
    <w:rsid w:val="002B2842"/>
    <w:rsid w:val="002B2DF5"/>
    <w:rsid w:val="002B3065"/>
    <w:rsid w:val="002B36F0"/>
    <w:rsid w:val="002B4597"/>
    <w:rsid w:val="002B4920"/>
    <w:rsid w:val="002B55F3"/>
    <w:rsid w:val="002B66BB"/>
    <w:rsid w:val="002B6CC5"/>
    <w:rsid w:val="002B6D06"/>
    <w:rsid w:val="002B72A9"/>
    <w:rsid w:val="002C01B9"/>
    <w:rsid w:val="002C04B5"/>
    <w:rsid w:val="002C1555"/>
    <w:rsid w:val="002C1E0B"/>
    <w:rsid w:val="002C2281"/>
    <w:rsid w:val="002C2453"/>
    <w:rsid w:val="002C3756"/>
    <w:rsid w:val="002C44E6"/>
    <w:rsid w:val="002C49A2"/>
    <w:rsid w:val="002C587D"/>
    <w:rsid w:val="002C5C50"/>
    <w:rsid w:val="002C5DB4"/>
    <w:rsid w:val="002C5E7F"/>
    <w:rsid w:val="002C5F3C"/>
    <w:rsid w:val="002C770E"/>
    <w:rsid w:val="002D125B"/>
    <w:rsid w:val="002D17A4"/>
    <w:rsid w:val="002D19B4"/>
    <w:rsid w:val="002D1E18"/>
    <w:rsid w:val="002D2DB4"/>
    <w:rsid w:val="002D34D0"/>
    <w:rsid w:val="002D3C1B"/>
    <w:rsid w:val="002D3F7A"/>
    <w:rsid w:val="002D4402"/>
    <w:rsid w:val="002D5F6F"/>
    <w:rsid w:val="002D7931"/>
    <w:rsid w:val="002D7E70"/>
    <w:rsid w:val="002E0F5D"/>
    <w:rsid w:val="002E13B8"/>
    <w:rsid w:val="002E1F34"/>
    <w:rsid w:val="002E2256"/>
    <w:rsid w:val="002E226B"/>
    <w:rsid w:val="002E25F7"/>
    <w:rsid w:val="002E2642"/>
    <w:rsid w:val="002E35F1"/>
    <w:rsid w:val="002E393C"/>
    <w:rsid w:val="002E4D91"/>
    <w:rsid w:val="002E55D4"/>
    <w:rsid w:val="002E5A8B"/>
    <w:rsid w:val="002E61F6"/>
    <w:rsid w:val="002E74D2"/>
    <w:rsid w:val="002E77F1"/>
    <w:rsid w:val="002F1CAF"/>
    <w:rsid w:val="002F2B0C"/>
    <w:rsid w:val="002F321B"/>
    <w:rsid w:val="002F415E"/>
    <w:rsid w:val="002F4981"/>
    <w:rsid w:val="002F53D0"/>
    <w:rsid w:val="002F5743"/>
    <w:rsid w:val="002F68EC"/>
    <w:rsid w:val="002F6E0A"/>
    <w:rsid w:val="002F7180"/>
    <w:rsid w:val="003001B3"/>
    <w:rsid w:val="00300885"/>
    <w:rsid w:val="00301158"/>
    <w:rsid w:val="003013E8"/>
    <w:rsid w:val="00301B6D"/>
    <w:rsid w:val="003029BF"/>
    <w:rsid w:val="0030352B"/>
    <w:rsid w:val="00305A9E"/>
    <w:rsid w:val="00305DF6"/>
    <w:rsid w:val="00306357"/>
    <w:rsid w:val="003068D1"/>
    <w:rsid w:val="003071A6"/>
    <w:rsid w:val="00307779"/>
    <w:rsid w:val="00307CA3"/>
    <w:rsid w:val="00310FB5"/>
    <w:rsid w:val="00311391"/>
    <w:rsid w:val="003113D4"/>
    <w:rsid w:val="0031362E"/>
    <w:rsid w:val="0031367D"/>
    <w:rsid w:val="003174CA"/>
    <w:rsid w:val="00320302"/>
    <w:rsid w:val="0032202D"/>
    <w:rsid w:val="003221DC"/>
    <w:rsid w:val="0032272A"/>
    <w:rsid w:val="003230E5"/>
    <w:rsid w:val="00323B73"/>
    <w:rsid w:val="00325CD7"/>
    <w:rsid w:val="00325FF7"/>
    <w:rsid w:val="0032696F"/>
    <w:rsid w:val="003271F6"/>
    <w:rsid w:val="003303E0"/>
    <w:rsid w:val="003308F6"/>
    <w:rsid w:val="003313AF"/>
    <w:rsid w:val="00331754"/>
    <w:rsid w:val="0033175F"/>
    <w:rsid w:val="00332758"/>
    <w:rsid w:val="00333649"/>
    <w:rsid w:val="00333708"/>
    <w:rsid w:val="00333F28"/>
    <w:rsid w:val="00334C63"/>
    <w:rsid w:val="00335078"/>
    <w:rsid w:val="00335C2F"/>
    <w:rsid w:val="00335E4E"/>
    <w:rsid w:val="003370CA"/>
    <w:rsid w:val="0034069D"/>
    <w:rsid w:val="003411F4"/>
    <w:rsid w:val="003422EE"/>
    <w:rsid w:val="00342D04"/>
    <w:rsid w:val="0034353A"/>
    <w:rsid w:val="003443E7"/>
    <w:rsid w:val="00344480"/>
    <w:rsid w:val="00344A43"/>
    <w:rsid w:val="0034546C"/>
    <w:rsid w:val="00346E8C"/>
    <w:rsid w:val="00347AA6"/>
    <w:rsid w:val="00347E0E"/>
    <w:rsid w:val="00351071"/>
    <w:rsid w:val="00351637"/>
    <w:rsid w:val="00352487"/>
    <w:rsid w:val="003524AF"/>
    <w:rsid w:val="003536A1"/>
    <w:rsid w:val="0035513D"/>
    <w:rsid w:val="00355A3C"/>
    <w:rsid w:val="003563BC"/>
    <w:rsid w:val="00356E13"/>
    <w:rsid w:val="003571A6"/>
    <w:rsid w:val="00360698"/>
    <w:rsid w:val="00360E24"/>
    <w:rsid w:val="00361321"/>
    <w:rsid w:val="003616DB"/>
    <w:rsid w:val="00361DDD"/>
    <w:rsid w:val="00362684"/>
    <w:rsid w:val="003633A6"/>
    <w:rsid w:val="00363EE0"/>
    <w:rsid w:val="0036402A"/>
    <w:rsid w:val="00364574"/>
    <w:rsid w:val="003647AC"/>
    <w:rsid w:val="00364FA7"/>
    <w:rsid w:val="00366074"/>
    <w:rsid w:val="00366A3A"/>
    <w:rsid w:val="00366B5C"/>
    <w:rsid w:val="00367250"/>
    <w:rsid w:val="003677AE"/>
    <w:rsid w:val="00367F2E"/>
    <w:rsid w:val="0037022D"/>
    <w:rsid w:val="003702FE"/>
    <w:rsid w:val="00370B02"/>
    <w:rsid w:val="00370BD8"/>
    <w:rsid w:val="00371985"/>
    <w:rsid w:val="00372258"/>
    <w:rsid w:val="0037320E"/>
    <w:rsid w:val="00373797"/>
    <w:rsid w:val="00373F65"/>
    <w:rsid w:val="00374203"/>
    <w:rsid w:val="0037486C"/>
    <w:rsid w:val="00374AB8"/>
    <w:rsid w:val="00375836"/>
    <w:rsid w:val="00375872"/>
    <w:rsid w:val="00376C16"/>
    <w:rsid w:val="00377660"/>
    <w:rsid w:val="003777B3"/>
    <w:rsid w:val="00377BCA"/>
    <w:rsid w:val="00381E0A"/>
    <w:rsid w:val="00382997"/>
    <w:rsid w:val="00382B6F"/>
    <w:rsid w:val="00382C67"/>
    <w:rsid w:val="00382D7F"/>
    <w:rsid w:val="00383252"/>
    <w:rsid w:val="00383754"/>
    <w:rsid w:val="00383F74"/>
    <w:rsid w:val="00384D43"/>
    <w:rsid w:val="00385A9E"/>
    <w:rsid w:val="003861C2"/>
    <w:rsid w:val="003861FC"/>
    <w:rsid w:val="00386700"/>
    <w:rsid w:val="00387115"/>
    <w:rsid w:val="003877A7"/>
    <w:rsid w:val="00387BEA"/>
    <w:rsid w:val="0039047A"/>
    <w:rsid w:val="003913EF"/>
    <w:rsid w:val="00391523"/>
    <w:rsid w:val="00391D91"/>
    <w:rsid w:val="00391E4D"/>
    <w:rsid w:val="003927E8"/>
    <w:rsid w:val="00392C22"/>
    <w:rsid w:val="00393457"/>
    <w:rsid w:val="00393BDF"/>
    <w:rsid w:val="00393FEF"/>
    <w:rsid w:val="0039451B"/>
    <w:rsid w:val="003955A0"/>
    <w:rsid w:val="00395CC0"/>
    <w:rsid w:val="00396170"/>
    <w:rsid w:val="003A0120"/>
    <w:rsid w:val="003A097F"/>
    <w:rsid w:val="003A16FA"/>
    <w:rsid w:val="003A1923"/>
    <w:rsid w:val="003A3AF9"/>
    <w:rsid w:val="003A5418"/>
    <w:rsid w:val="003A5BC1"/>
    <w:rsid w:val="003A5CD4"/>
    <w:rsid w:val="003A72B5"/>
    <w:rsid w:val="003A7B70"/>
    <w:rsid w:val="003A7E89"/>
    <w:rsid w:val="003B05A6"/>
    <w:rsid w:val="003B0E73"/>
    <w:rsid w:val="003B0FC1"/>
    <w:rsid w:val="003B10A4"/>
    <w:rsid w:val="003B152F"/>
    <w:rsid w:val="003B1E60"/>
    <w:rsid w:val="003B1F6F"/>
    <w:rsid w:val="003B45DA"/>
    <w:rsid w:val="003B5154"/>
    <w:rsid w:val="003B5A1D"/>
    <w:rsid w:val="003B5D3E"/>
    <w:rsid w:val="003B6972"/>
    <w:rsid w:val="003B6DA1"/>
    <w:rsid w:val="003B7715"/>
    <w:rsid w:val="003B7FF5"/>
    <w:rsid w:val="003C079C"/>
    <w:rsid w:val="003C0E4D"/>
    <w:rsid w:val="003C0EF5"/>
    <w:rsid w:val="003C2730"/>
    <w:rsid w:val="003C2754"/>
    <w:rsid w:val="003C30FA"/>
    <w:rsid w:val="003C326A"/>
    <w:rsid w:val="003C3F01"/>
    <w:rsid w:val="003C490B"/>
    <w:rsid w:val="003C4A98"/>
    <w:rsid w:val="003C4E8C"/>
    <w:rsid w:val="003C5DBD"/>
    <w:rsid w:val="003C5F9F"/>
    <w:rsid w:val="003C665C"/>
    <w:rsid w:val="003C6DEE"/>
    <w:rsid w:val="003C7E83"/>
    <w:rsid w:val="003D013C"/>
    <w:rsid w:val="003D28B3"/>
    <w:rsid w:val="003D28E0"/>
    <w:rsid w:val="003D2CF1"/>
    <w:rsid w:val="003D4588"/>
    <w:rsid w:val="003D4619"/>
    <w:rsid w:val="003D59E7"/>
    <w:rsid w:val="003D5AE6"/>
    <w:rsid w:val="003D6159"/>
    <w:rsid w:val="003D67AE"/>
    <w:rsid w:val="003D6C7A"/>
    <w:rsid w:val="003E0BB2"/>
    <w:rsid w:val="003E0D7E"/>
    <w:rsid w:val="003E0E7F"/>
    <w:rsid w:val="003E1653"/>
    <w:rsid w:val="003E4579"/>
    <w:rsid w:val="003E4BAD"/>
    <w:rsid w:val="003E5068"/>
    <w:rsid w:val="003E508A"/>
    <w:rsid w:val="003E521A"/>
    <w:rsid w:val="003E59F8"/>
    <w:rsid w:val="003E5B09"/>
    <w:rsid w:val="003E605F"/>
    <w:rsid w:val="003E6A54"/>
    <w:rsid w:val="003E6E2E"/>
    <w:rsid w:val="003E72B4"/>
    <w:rsid w:val="003E7D6A"/>
    <w:rsid w:val="003E7D77"/>
    <w:rsid w:val="003F0FA6"/>
    <w:rsid w:val="003F14F9"/>
    <w:rsid w:val="003F1F83"/>
    <w:rsid w:val="003F2BB8"/>
    <w:rsid w:val="003F2F5B"/>
    <w:rsid w:val="003F38D0"/>
    <w:rsid w:val="003F3CA2"/>
    <w:rsid w:val="003F48D9"/>
    <w:rsid w:val="003F4BF0"/>
    <w:rsid w:val="003F561D"/>
    <w:rsid w:val="003F62F3"/>
    <w:rsid w:val="003F6E1B"/>
    <w:rsid w:val="003F755E"/>
    <w:rsid w:val="0040033D"/>
    <w:rsid w:val="00400FAB"/>
    <w:rsid w:val="004010D2"/>
    <w:rsid w:val="004014D4"/>
    <w:rsid w:val="004019A3"/>
    <w:rsid w:val="00402491"/>
    <w:rsid w:val="00402547"/>
    <w:rsid w:val="004026CD"/>
    <w:rsid w:val="0040423B"/>
    <w:rsid w:val="00404988"/>
    <w:rsid w:val="004059AE"/>
    <w:rsid w:val="0040662C"/>
    <w:rsid w:val="00407444"/>
    <w:rsid w:val="00411916"/>
    <w:rsid w:val="00411984"/>
    <w:rsid w:val="00412254"/>
    <w:rsid w:val="0041248C"/>
    <w:rsid w:val="004129BD"/>
    <w:rsid w:val="004130C6"/>
    <w:rsid w:val="004136CD"/>
    <w:rsid w:val="004141ED"/>
    <w:rsid w:val="004144C0"/>
    <w:rsid w:val="0041479F"/>
    <w:rsid w:val="00415018"/>
    <w:rsid w:val="004159B0"/>
    <w:rsid w:val="00416443"/>
    <w:rsid w:val="0041772A"/>
    <w:rsid w:val="00417E2A"/>
    <w:rsid w:val="00420752"/>
    <w:rsid w:val="00420C48"/>
    <w:rsid w:val="004217BC"/>
    <w:rsid w:val="0042209B"/>
    <w:rsid w:val="00422653"/>
    <w:rsid w:val="00423031"/>
    <w:rsid w:val="00423761"/>
    <w:rsid w:val="00423910"/>
    <w:rsid w:val="00423B1A"/>
    <w:rsid w:val="00423B83"/>
    <w:rsid w:val="004241E8"/>
    <w:rsid w:val="00424224"/>
    <w:rsid w:val="004243D7"/>
    <w:rsid w:val="0042591C"/>
    <w:rsid w:val="0042718A"/>
    <w:rsid w:val="004274BA"/>
    <w:rsid w:val="00430530"/>
    <w:rsid w:val="0043068F"/>
    <w:rsid w:val="004312FA"/>
    <w:rsid w:val="00431601"/>
    <w:rsid w:val="0043181F"/>
    <w:rsid w:val="00434627"/>
    <w:rsid w:val="004355D4"/>
    <w:rsid w:val="00436177"/>
    <w:rsid w:val="00436BBA"/>
    <w:rsid w:val="00437000"/>
    <w:rsid w:val="004371A7"/>
    <w:rsid w:val="00437518"/>
    <w:rsid w:val="00440012"/>
    <w:rsid w:val="004404EA"/>
    <w:rsid w:val="00440D9C"/>
    <w:rsid w:val="004410E8"/>
    <w:rsid w:val="004418A6"/>
    <w:rsid w:val="00441D6D"/>
    <w:rsid w:val="00442207"/>
    <w:rsid w:val="00443105"/>
    <w:rsid w:val="00443B0B"/>
    <w:rsid w:val="0044425C"/>
    <w:rsid w:val="00444BC0"/>
    <w:rsid w:val="0044520A"/>
    <w:rsid w:val="00445626"/>
    <w:rsid w:val="00445ABB"/>
    <w:rsid w:val="00445C75"/>
    <w:rsid w:val="0044601D"/>
    <w:rsid w:val="00446242"/>
    <w:rsid w:val="00446EB2"/>
    <w:rsid w:val="00447FC7"/>
    <w:rsid w:val="00451718"/>
    <w:rsid w:val="00451B46"/>
    <w:rsid w:val="00451B5C"/>
    <w:rsid w:val="00451D2B"/>
    <w:rsid w:val="00451DE9"/>
    <w:rsid w:val="00453B11"/>
    <w:rsid w:val="00454582"/>
    <w:rsid w:val="0045488A"/>
    <w:rsid w:val="00454AC9"/>
    <w:rsid w:val="00454D7A"/>
    <w:rsid w:val="00455DE4"/>
    <w:rsid w:val="0045705B"/>
    <w:rsid w:val="004609CF"/>
    <w:rsid w:val="00462475"/>
    <w:rsid w:val="00462818"/>
    <w:rsid w:val="00462A01"/>
    <w:rsid w:val="00463854"/>
    <w:rsid w:val="00463B70"/>
    <w:rsid w:val="00464174"/>
    <w:rsid w:val="00464F37"/>
    <w:rsid w:val="00465586"/>
    <w:rsid w:val="00466821"/>
    <w:rsid w:val="00466B02"/>
    <w:rsid w:val="004672DB"/>
    <w:rsid w:val="00467A47"/>
    <w:rsid w:val="00467AA4"/>
    <w:rsid w:val="00467EB1"/>
    <w:rsid w:val="00470805"/>
    <w:rsid w:val="004718DB"/>
    <w:rsid w:val="00471B43"/>
    <w:rsid w:val="00471EE1"/>
    <w:rsid w:val="00471F5F"/>
    <w:rsid w:val="004722F5"/>
    <w:rsid w:val="00472C07"/>
    <w:rsid w:val="00474669"/>
    <w:rsid w:val="00474672"/>
    <w:rsid w:val="004748D1"/>
    <w:rsid w:val="00475422"/>
    <w:rsid w:val="0047576E"/>
    <w:rsid w:val="00475BF8"/>
    <w:rsid w:val="00475F38"/>
    <w:rsid w:val="00476168"/>
    <w:rsid w:val="00476430"/>
    <w:rsid w:val="004766F9"/>
    <w:rsid w:val="004772D8"/>
    <w:rsid w:val="00477A5D"/>
    <w:rsid w:val="00480511"/>
    <w:rsid w:val="00480A12"/>
    <w:rsid w:val="00480AA0"/>
    <w:rsid w:val="00480D7A"/>
    <w:rsid w:val="0048137C"/>
    <w:rsid w:val="004816FF"/>
    <w:rsid w:val="00481A33"/>
    <w:rsid w:val="00482238"/>
    <w:rsid w:val="00482958"/>
    <w:rsid w:val="00482C1D"/>
    <w:rsid w:val="00482C5D"/>
    <w:rsid w:val="004835D2"/>
    <w:rsid w:val="00484392"/>
    <w:rsid w:val="0048584A"/>
    <w:rsid w:val="00485A47"/>
    <w:rsid w:val="00485D3E"/>
    <w:rsid w:val="004866D6"/>
    <w:rsid w:val="004872F1"/>
    <w:rsid w:val="00487345"/>
    <w:rsid w:val="00487CE9"/>
    <w:rsid w:val="0049079C"/>
    <w:rsid w:val="004912CF"/>
    <w:rsid w:val="00491B48"/>
    <w:rsid w:val="00491F99"/>
    <w:rsid w:val="00492C4B"/>
    <w:rsid w:val="0049318F"/>
    <w:rsid w:val="00493ADE"/>
    <w:rsid w:val="0049442F"/>
    <w:rsid w:val="00494F93"/>
    <w:rsid w:val="00495AA6"/>
    <w:rsid w:val="0049632B"/>
    <w:rsid w:val="00496947"/>
    <w:rsid w:val="00497B7A"/>
    <w:rsid w:val="00497C7A"/>
    <w:rsid w:val="00497F41"/>
    <w:rsid w:val="004A0253"/>
    <w:rsid w:val="004A17A8"/>
    <w:rsid w:val="004A1896"/>
    <w:rsid w:val="004A2301"/>
    <w:rsid w:val="004A2CAE"/>
    <w:rsid w:val="004A2E66"/>
    <w:rsid w:val="004A2FAE"/>
    <w:rsid w:val="004A43B6"/>
    <w:rsid w:val="004A4D66"/>
    <w:rsid w:val="004A66CC"/>
    <w:rsid w:val="004B0A63"/>
    <w:rsid w:val="004B0B6C"/>
    <w:rsid w:val="004B1AA0"/>
    <w:rsid w:val="004B1ED0"/>
    <w:rsid w:val="004B212C"/>
    <w:rsid w:val="004B2516"/>
    <w:rsid w:val="004B254E"/>
    <w:rsid w:val="004B37BF"/>
    <w:rsid w:val="004B3979"/>
    <w:rsid w:val="004B4EC5"/>
    <w:rsid w:val="004B52E0"/>
    <w:rsid w:val="004B59CB"/>
    <w:rsid w:val="004B5F89"/>
    <w:rsid w:val="004B61C7"/>
    <w:rsid w:val="004B67C9"/>
    <w:rsid w:val="004B714F"/>
    <w:rsid w:val="004C04CA"/>
    <w:rsid w:val="004C149F"/>
    <w:rsid w:val="004C3396"/>
    <w:rsid w:val="004C35A0"/>
    <w:rsid w:val="004C3794"/>
    <w:rsid w:val="004C45E1"/>
    <w:rsid w:val="004C4D64"/>
    <w:rsid w:val="004C518A"/>
    <w:rsid w:val="004C5D55"/>
    <w:rsid w:val="004C5EE6"/>
    <w:rsid w:val="004C6D1E"/>
    <w:rsid w:val="004C7298"/>
    <w:rsid w:val="004C771E"/>
    <w:rsid w:val="004C77C2"/>
    <w:rsid w:val="004C7B62"/>
    <w:rsid w:val="004D0293"/>
    <w:rsid w:val="004D0410"/>
    <w:rsid w:val="004D15E9"/>
    <w:rsid w:val="004D19A0"/>
    <w:rsid w:val="004D20E2"/>
    <w:rsid w:val="004D3945"/>
    <w:rsid w:val="004D3E63"/>
    <w:rsid w:val="004D5DC8"/>
    <w:rsid w:val="004D6385"/>
    <w:rsid w:val="004D70FF"/>
    <w:rsid w:val="004E1737"/>
    <w:rsid w:val="004E3337"/>
    <w:rsid w:val="004E43B5"/>
    <w:rsid w:val="004E4AEC"/>
    <w:rsid w:val="004E5229"/>
    <w:rsid w:val="004E5E1D"/>
    <w:rsid w:val="004E7A5A"/>
    <w:rsid w:val="004E7FEB"/>
    <w:rsid w:val="004F0210"/>
    <w:rsid w:val="004F0DEE"/>
    <w:rsid w:val="004F0E03"/>
    <w:rsid w:val="004F0E76"/>
    <w:rsid w:val="004F2028"/>
    <w:rsid w:val="004F2685"/>
    <w:rsid w:val="004F284B"/>
    <w:rsid w:val="004F2853"/>
    <w:rsid w:val="004F4096"/>
    <w:rsid w:val="004F4131"/>
    <w:rsid w:val="004F4EF9"/>
    <w:rsid w:val="004F5ACE"/>
    <w:rsid w:val="004F616B"/>
    <w:rsid w:val="004F63E1"/>
    <w:rsid w:val="004F690A"/>
    <w:rsid w:val="004F6F91"/>
    <w:rsid w:val="00500BA0"/>
    <w:rsid w:val="00500C65"/>
    <w:rsid w:val="00500EF2"/>
    <w:rsid w:val="005010C9"/>
    <w:rsid w:val="005011EF"/>
    <w:rsid w:val="00501DB1"/>
    <w:rsid w:val="005031D5"/>
    <w:rsid w:val="00503300"/>
    <w:rsid w:val="00503575"/>
    <w:rsid w:val="005039F2"/>
    <w:rsid w:val="00504970"/>
    <w:rsid w:val="00505578"/>
    <w:rsid w:val="0050568D"/>
    <w:rsid w:val="00505AB1"/>
    <w:rsid w:val="00505BB2"/>
    <w:rsid w:val="00506DDD"/>
    <w:rsid w:val="0050779D"/>
    <w:rsid w:val="005109EB"/>
    <w:rsid w:val="00510CCC"/>
    <w:rsid w:val="00510DF1"/>
    <w:rsid w:val="00511199"/>
    <w:rsid w:val="00511520"/>
    <w:rsid w:val="00511E16"/>
    <w:rsid w:val="00511EDA"/>
    <w:rsid w:val="0051216D"/>
    <w:rsid w:val="005124A4"/>
    <w:rsid w:val="00514A7B"/>
    <w:rsid w:val="00514F28"/>
    <w:rsid w:val="0051526A"/>
    <w:rsid w:val="00515858"/>
    <w:rsid w:val="00515955"/>
    <w:rsid w:val="005165AD"/>
    <w:rsid w:val="00516AFC"/>
    <w:rsid w:val="0051701A"/>
    <w:rsid w:val="00517083"/>
    <w:rsid w:val="00521285"/>
    <w:rsid w:val="0052141D"/>
    <w:rsid w:val="005220AC"/>
    <w:rsid w:val="005220E6"/>
    <w:rsid w:val="00522FAD"/>
    <w:rsid w:val="00523C0A"/>
    <w:rsid w:val="00523C0B"/>
    <w:rsid w:val="005241D5"/>
    <w:rsid w:val="0052484F"/>
    <w:rsid w:val="005250B1"/>
    <w:rsid w:val="00525742"/>
    <w:rsid w:val="00525E80"/>
    <w:rsid w:val="00526455"/>
    <w:rsid w:val="00531019"/>
    <w:rsid w:val="00531E88"/>
    <w:rsid w:val="0053310D"/>
    <w:rsid w:val="0053327D"/>
    <w:rsid w:val="00533395"/>
    <w:rsid w:val="005349D3"/>
    <w:rsid w:val="00534DC4"/>
    <w:rsid w:val="005356FC"/>
    <w:rsid w:val="00535D6D"/>
    <w:rsid w:val="00536073"/>
    <w:rsid w:val="00536285"/>
    <w:rsid w:val="0053663F"/>
    <w:rsid w:val="00536C3B"/>
    <w:rsid w:val="00536E12"/>
    <w:rsid w:val="00537E47"/>
    <w:rsid w:val="00540416"/>
    <w:rsid w:val="005423A8"/>
    <w:rsid w:val="005423E1"/>
    <w:rsid w:val="00543651"/>
    <w:rsid w:val="00543759"/>
    <w:rsid w:val="00543B14"/>
    <w:rsid w:val="00543B1D"/>
    <w:rsid w:val="005444FB"/>
    <w:rsid w:val="00544A0D"/>
    <w:rsid w:val="005457AF"/>
    <w:rsid w:val="00545BF1"/>
    <w:rsid w:val="00546B4B"/>
    <w:rsid w:val="00546F23"/>
    <w:rsid w:val="00547171"/>
    <w:rsid w:val="00547F03"/>
    <w:rsid w:val="00552140"/>
    <w:rsid w:val="00553577"/>
    <w:rsid w:val="00553588"/>
    <w:rsid w:val="005535B4"/>
    <w:rsid w:val="005538D7"/>
    <w:rsid w:val="00553C8D"/>
    <w:rsid w:val="00554866"/>
    <w:rsid w:val="005549FA"/>
    <w:rsid w:val="00554D8C"/>
    <w:rsid w:val="00555770"/>
    <w:rsid w:val="0055579D"/>
    <w:rsid w:val="005557CA"/>
    <w:rsid w:val="00557A7A"/>
    <w:rsid w:val="005604DD"/>
    <w:rsid w:val="0056148A"/>
    <w:rsid w:val="005629E7"/>
    <w:rsid w:val="0056311A"/>
    <w:rsid w:val="0056495A"/>
    <w:rsid w:val="00564E9D"/>
    <w:rsid w:val="00566414"/>
    <w:rsid w:val="0056765F"/>
    <w:rsid w:val="00567CAA"/>
    <w:rsid w:val="00567FFA"/>
    <w:rsid w:val="00570F2C"/>
    <w:rsid w:val="0057112C"/>
    <w:rsid w:val="005713A0"/>
    <w:rsid w:val="0057252C"/>
    <w:rsid w:val="0057311A"/>
    <w:rsid w:val="0057331C"/>
    <w:rsid w:val="005738E9"/>
    <w:rsid w:val="00573958"/>
    <w:rsid w:val="00575692"/>
    <w:rsid w:val="0057592C"/>
    <w:rsid w:val="00575948"/>
    <w:rsid w:val="0057659C"/>
    <w:rsid w:val="00576DB7"/>
    <w:rsid w:val="005773DE"/>
    <w:rsid w:val="00580034"/>
    <w:rsid w:val="00580BBA"/>
    <w:rsid w:val="00581165"/>
    <w:rsid w:val="0058203F"/>
    <w:rsid w:val="00584264"/>
    <w:rsid w:val="00584859"/>
    <w:rsid w:val="00584920"/>
    <w:rsid w:val="00584C41"/>
    <w:rsid w:val="0058511C"/>
    <w:rsid w:val="00585321"/>
    <w:rsid w:val="00585B27"/>
    <w:rsid w:val="00585D88"/>
    <w:rsid w:val="0058750F"/>
    <w:rsid w:val="005902D8"/>
    <w:rsid w:val="005903E6"/>
    <w:rsid w:val="005917BC"/>
    <w:rsid w:val="0059201C"/>
    <w:rsid w:val="0059290B"/>
    <w:rsid w:val="005933C4"/>
    <w:rsid w:val="00593649"/>
    <w:rsid w:val="0059366A"/>
    <w:rsid w:val="005940AF"/>
    <w:rsid w:val="005940F9"/>
    <w:rsid w:val="00594EA3"/>
    <w:rsid w:val="005955E3"/>
    <w:rsid w:val="00595FC2"/>
    <w:rsid w:val="005965BC"/>
    <w:rsid w:val="0059682F"/>
    <w:rsid w:val="00596A92"/>
    <w:rsid w:val="00596EE1"/>
    <w:rsid w:val="0059741B"/>
    <w:rsid w:val="005978B8"/>
    <w:rsid w:val="005979F3"/>
    <w:rsid w:val="00597BB6"/>
    <w:rsid w:val="005A1AFC"/>
    <w:rsid w:val="005A2725"/>
    <w:rsid w:val="005A290A"/>
    <w:rsid w:val="005A3827"/>
    <w:rsid w:val="005A4B6A"/>
    <w:rsid w:val="005A6A44"/>
    <w:rsid w:val="005A6BD3"/>
    <w:rsid w:val="005A6EB5"/>
    <w:rsid w:val="005A7762"/>
    <w:rsid w:val="005B0763"/>
    <w:rsid w:val="005B0865"/>
    <w:rsid w:val="005B0D5E"/>
    <w:rsid w:val="005B152F"/>
    <w:rsid w:val="005B2B96"/>
    <w:rsid w:val="005B2BEC"/>
    <w:rsid w:val="005B3C5B"/>
    <w:rsid w:val="005B4FCF"/>
    <w:rsid w:val="005B5F93"/>
    <w:rsid w:val="005B6C79"/>
    <w:rsid w:val="005C0A13"/>
    <w:rsid w:val="005C0CAA"/>
    <w:rsid w:val="005C0DE3"/>
    <w:rsid w:val="005C12E3"/>
    <w:rsid w:val="005C1FAF"/>
    <w:rsid w:val="005C3254"/>
    <w:rsid w:val="005C3773"/>
    <w:rsid w:val="005C4221"/>
    <w:rsid w:val="005C4B25"/>
    <w:rsid w:val="005C4E6B"/>
    <w:rsid w:val="005D0AC6"/>
    <w:rsid w:val="005D0B19"/>
    <w:rsid w:val="005D109D"/>
    <w:rsid w:val="005D2DE6"/>
    <w:rsid w:val="005D31EC"/>
    <w:rsid w:val="005D331F"/>
    <w:rsid w:val="005D4267"/>
    <w:rsid w:val="005D42A4"/>
    <w:rsid w:val="005D4AE7"/>
    <w:rsid w:val="005D51D2"/>
    <w:rsid w:val="005D5706"/>
    <w:rsid w:val="005D5F0B"/>
    <w:rsid w:val="005D66B9"/>
    <w:rsid w:val="005D7415"/>
    <w:rsid w:val="005E0477"/>
    <w:rsid w:val="005E04E8"/>
    <w:rsid w:val="005E10C5"/>
    <w:rsid w:val="005E14F5"/>
    <w:rsid w:val="005E1BD3"/>
    <w:rsid w:val="005E1D02"/>
    <w:rsid w:val="005E1EF3"/>
    <w:rsid w:val="005E2B00"/>
    <w:rsid w:val="005E3990"/>
    <w:rsid w:val="005E45C4"/>
    <w:rsid w:val="005E4619"/>
    <w:rsid w:val="005E4F9A"/>
    <w:rsid w:val="005E521E"/>
    <w:rsid w:val="005E59D5"/>
    <w:rsid w:val="005E618D"/>
    <w:rsid w:val="005E6363"/>
    <w:rsid w:val="005E6CE0"/>
    <w:rsid w:val="005E719C"/>
    <w:rsid w:val="005E7444"/>
    <w:rsid w:val="005E7BE1"/>
    <w:rsid w:val="005F1221"/>
    <w:rsid w:val="005F1509"/>
    <w:rsid w:val="005F25A5"/>
    <w:rsid w:val="005F31A2"/>
    <w:rsid w:val="005F3615"/>
    <w:rsid w:val="005F3876"/>
    <w:rsid w:val="005F420B"/>
    <w:rsid w:val="005F421D"/>
    <w:rsid w:val="005F429E"/>
    <w:rsid w:val="005F4DA0"/>
    <w:rsid w:val="005F504E"/>
    <w:rsid w:val="005F5481"/>
    <w:rsid w:val="005F5E37"/>
    <w:rsid w:val="005F6AB1"/>
    <w:rsid w:val="005F7AFD"/>
    <w:rsid w:val="00600018"/>
    <w:rsid w:val="00600612"/>
    <w:rsid w:val="00600613"/>
    <w:rsid w:val="00600747"/>
    <w:rsid w:val="00600FAC"/>
    <w:rsid w:val="00602281"/>
    <w:rsid w:val="00602A33"/>
    <w:rsid w:val="0060308E"/>
    <w:rsid w:val="00603760"/>
    <w:rsid w:val="006042C2"/>
    <w:rsid w:val="00605F9B"/>
    <w:rsid w:val="006068F4"/>
    <w:rsid w:val="00606BA8"/>
    <w:rsid w:val="00606C51"/>
    <w:rsid w:val="00606F00"/>
    <w:rsid w:val="0060714A"/>
    <w:rsid w:val="00607206"/>
    <w:rsid w:val="00607D98"/>
    <w:rsid w:val="00610EFB"/>
    <w:rsid w:val="00611539"/>
    <w:rsid w:val="00611A55"/>
    <w:rsid w:val="00611CC0"/>
    <w:rsid w:val="00611D47"/>
    <w:rsid w:val="00612306"/>
    <w:rsid w:val="00612E52"/>
    <w:rsid w:val="00613095"/>
    <w:rsid w:val="006134B3"/>
    <w:rsid w:val="00613580"/>
    <w:rsid w:val="0061359B"/>
    <w:rsid w:val="00614B9D"/>
    <w:rsid w:val="00614C88"/>
    <w:rsid w:val="006156B2"/>
    <w:rsid w:val="00615999"/>
    <w:rsid w:val="00615CEC"/>
    <w:rsid w:val="00615EE0"/>
    <w:rsid w:val="00617EEC"/>
    <w:rsid w:val="00621823"/>
    <w:rsid w:val="0062238E"/>
    <w:rsid w:val="00622432"/>
    <w:rsid w:val="00622D18"/>
    <w:rsid w:val="00622D5B"/>
    <w:rsid w:val="00623117"/>
    <w:rsid w:val="00623450"/>
    <w:rsid w:val="00623468"/>
    <w:rsid w:val="0062445F"/>
    <w:rsid w:val="00624C5C"/>
    <w:rsid w:val="00626102"/>
    <w:rsid w:val="006302B3"/>
    <w:rsid w:val="0063062C"/>
    <w:rsid w:val="00631B28"/>
    <w:rsid w:val="00631CA9"/>
    <w:rsid w:val="006332D8"/>
    <w:rsid w:val="006342C8"/>
    <w:rsid w:val="006343AA"/>
    <w:rsid w:val="006347A1"/>
    <w:rsid w:val="00634CAA"/>
    <w:rsid w:val="00634F2C"/>
    <w:rsid w:val="00635089"/>
    <w:rsid w:val="006353F8"/>
    <w:rsid w:val="006354E5"/>
    <w:rsid w:val="00636177"/>
    <w:rsid w:val="00636895"/>
    <w:rsid w:val="0063774A"/>
    <w:rsid w:val="00637843"/>
    <w:rsid w:val="00640110"/>
    <w:rsid w:val="00640687"/>
    <w:rsid w:val="00641746"/>
    <w:rsid w:val="00641B61"/>
    <w:rsid w:val="00641EF4"/>
    <w:rsid w:val="0064264B"/>
    <w:rsid w:val="006430AC"/>
    <w:rsid w:val="006440BE"/>
    <w:rsid w:val="00644BD2"/>
    <w:rsid w:val="00644E52"/>
    <w:rsid w:val="00646753"/>
    <w:rsid w:val="00646C7F"/>
    <w:rsid w:val="0065189F"/>
    <w:rsid w:val="00651D36"/>
    <w:rsid w:val="00652108"/>
    <w:rsid w:val="00652A6F"/>
    <w:rsid w:val="00652BF4"/>
    <w:rsid w:val="00652C27"/>
    <w:rsid w:val="00652C75"/>
    <w:rsid w:val="00652FCF"/>
    <w:rsid w:val="00654386"/>
    <w:rsid w:val="00655649"/>
    <w:rsid w:val="0065578C"/>
    <w:rsid w:val="00656BB8"/>
    <w:rsid w:val="00657019"/>
    <w:rsid w:val="00657692"/>
    <w:rsid w:val="00660912"/>
    <w:rsid w:val="00661C56"/>
    <w:rsid w:val="00664303"/>
    <w:rsid w:val="00664E71"/>
    <w:rsid w:val="00665A2A"/>
    <w:rsid w:val="00666808"/>
    <w:rsid w:val="006668F4"/>
    <w:rsid w:val="00667666"/>
    <w:rsid w:val="006678DC"/>
    <w:rsid w:val="00670CED"/>
    <w:rsid w:val="00671B53"/>
    <w:rsid w:val="006720A9"/>
    <w:rsid w:val="00673D34"/>
    <w:rsid w:val="00674AC8"/>
    <w:rsid w:val="0067542E"/>
    <w:rsid w:val="006761BE"/>
    <w:rsid w:val="0067699E"/>
    <w:rsid w:val="006774A4"/>
    <w:rsid w:val="00677688"/>
    <w:rsid w:val="0067777A"/>
    <w:rsid w:val="00677806"/>
    <w:rsid w:val="00680033"/>
    <w:rsid w:val="006801B4"/>
    <w:rsid w:val="00680928"/>
    <w:rsid w:val="006825A9"/>
    <w:rsid w:val="00682AF3"/>
    <w:rsid w:val="00682D99"/>
    <w:rsid w:val="00682E83"/>
    <w:rsid w:val="00683E07"/>
    <w:rsid w:val="006850F0"/>
    <w:rsid w:val="00685732"/>
    <w:rsid w:val="00685D1E"/>
    <w:rsid w:val="00685DAC"/>
    <w:rsid w:val="006905FE"/>
    <w:rsid w:val="006908CC"/>
    <w:rsid w:val="006918F5"/>
    <w:rsid w:val="00691E7B"/>
    <w:rsid w:val="00692346"/>
    <w:rsid w:val="006924F6"/>
    <w:rsid w:val="00692A30"/>
    <w:rsid w:val="00692C2F"/>
    <w:rsid w:val="00693196"/>
    <w:rsid w:val="006943E0"/>
    <w:rsid w:val="00694705"/>
    <w:rsid w:val="006952F6"/>
    <w:rsid w:val="006960B0"/>
    <w:rsid w:val="0069643B"/>
    <w:rsid w:val="00697F12"/>
    <w:rsid w:val="006A0DD9"/>
    <w:rsid w:val="006A1671"/>
    <w:rsid w:val="006A20BC"/>
    <w:rsid w:val="006A2132"/>
    <w:rsid w:val="006A3A05"/>
    <w:rsid w:val="006A4167"/>
    <w:rsid w:val="006A4221"/>
    <w:rsid w:val="006A49A6"/>
    <w:rsid w:val="006A6E12"/>
    <w:rsid w:val="006A7B4E"/>
    <w:rsid w:val="006B02D4"/>
    <w:rsid w:val="006B096C"/>
    <w:rsid w:val="006B1B79"/>
    <w:rsid w:val="006B2EAD"/>
    <w:rsid w:val="006B32B7"/>
    <w:rsid w:val="006B3701"/>
    <w:rsid w:val="006B39AD"/>
    <w:rsid w:val="006B4442"/>
    <w:rsid w:val="006B47EF"/>
    <w:rsid w:val="006B4DB9"/>
    <w:rsid w:val="006B4E52"/>
    <w:rsid w:val="006B556A"/>
    <w:rsid w:val="006B5D65"/>
    <w:rsid w:val="006B5EF5"/>
    <w:rsid w:val="006C0DF3"/>
    <w:rsid w:val="006C2406"/>
    <w:rsid w:val="006C3ACC"/>
    <w:rsid w:val="006C3E6A"/>
    <w:rsid w:val="006C4CA7"/>
    <w:rsid w:val="006C4F5A"/>
    <w:rsid w:val="006C56F5"/>
    <w:rsid w:val="006C5A27"/>
    <w:rsid w:val="006C5FD4"/>
    <w:rsid w:val="006C663C"/>
    <w:rsid w:val="006C6921"/>
    <w:rsid w:val="006C7009"/>
    <w:rsid w:val="006C7523"/>
    <w:rsid w:val="006C7729"/>
    <w:rsid w:val="006C795C"/>
    <w:rsid w:val="006D0C86"/>
    <w:rsid w:val="006D179C"/>
    <w:rsid w:val="006D1FC0"/>
    <w:rsid w:val="006D21F3"/>
    <w:rsid w:val="006D3F56"/>
    <w:rsid w:val="006D4967"/>
    <w:rsid w:val="006D51D1"/>
    <w:rsid w:val="006D6097"/>
    <w:rsid w:val="006D62D9"/>
    <w:rsid w:val="006D7382"/>
    <w:rsid w:val="006D77DB"/>
    <w:rsid w:val="006D7C94"/>
    <w:rsid w:val="006D7F12"/>
    <w:rsid w:val="006E000D"/>
    <w:rsid w:val="006E0257"/>
    <w:rsid w:val="006E0258"/>
    <w:rsid w:val="006E09B4"/>
    <w:rsid w:val="006E0B9A"/>
    <w:rsid w:val="006E179A"/>
    <w:rsid w:val="006E397F"/>
    <w:rsid w:val="006E3E0B"/>
    <w:rsid w:val="006E3FB2"/>
    <w:rsid w:val="006E4134"/>
    <w:rsid w:val="006E4B3C"/>
    <w:rsid w:val="006E4CF8"/>
    <w:rsid w:val="006E5757"/>
    <w:rsid w:val="006E5F7A"/>
    <w:rsid w:val="006F047B"/>
    <w:rsid w:val="006F086F"/>
    <w:rsid w:val="006F0D27"/>
    <w:rsid w:val="006F2F1E"/>
    <w:rsid w:val="006F452F"/>
    <w:rsid w:val="006F4F2C"/>
    <w:rsid w:val="006F5298"/>
    <w:rsid w:val="006F559C"/>
    <w:rsid w:val="006F5F90"/>
    <w:rsid w:val="006F662C"/>
    <w:rsid w:val="006F6C71"/>
    <w:rsid w:val="006F7135"/>
    <w:rsid w:val="006F760D"/>
    <w:rsid w:val="00700841"/>
    <w:rsid w:val="007023D5"/>
    <w:rsid w:val="007026C3"/>
    <w:rsid w:val="0070366E"/>
    <w:rsid w:val="00703CE1"/>
    <w:rsid w:val="0070416E"/>
    <w:rsid w:val="00705658"/>
    <w:rsid w:val="007062E1"/>
    <w:rsid w:val="00706E22"/>
    <w:rsid w:val="007077EA"/>
    <w:rsid w:val="00707D1B"/>
    <w:rsid w:val="00707D58"/>
    <w:rsid w:val="007109F3"/>
    <w:rsid w:val="0071163B"/>
    <w:rsid w:val="007116BD"/>
    <w:rsid w:val="00711952"/>
    <w:rsid w:val="0071198E"/>
    <w:rsid w:val="00712488"/>
    <w:rsid w:val="00712EFF"/>
    <w:rsid w:val="007145FF"/>
    <w:rsid w:val="00714AC4"/>
    <w:rsid w:val="00714BC2"/>
    <w:rsid w:val="007162FD"/>
    <w:rsid w:val="00717517"/>
    <w:rsid w:val="00717802"/>
    <w:rsid w:val="00717AF6"/>
    <w:rsid w:val="00717C24"/>
    <w:rsid w:val="00717F74"/>
    <w:rsid w:val="00720609"/>
    <w:rsid w:val="00721986"/>
    <w:rsid w:val="00721D31"/>
    <w:rsid w:val="00721F03"/>
    <w:rsid w:val="00721F2F"/>
    <w:rsid w:val="00722075"/>
    <w:rsid w:val="00723313"/>
    <w:rsid w:val="00725811"/>
    <w:rsid w:val="0072666A"/>
    <w:rsid w:val="00726797"/>
    <w:rsid w:val="00726AE4"/>
    <w:rsid w:val="007301B5"/>
    <w:rsid w:val="0073159E"/>
    <w:rsid w:val="00731A98"/>
    <w:rsid w:val="00731D75"/>
    <w:rsid w:val="007332AE"/>
    <w:rsid w:val="00733E69"/>
    <w:rsid w:val="00733EBF"/>
    <w:rsid w:val="00734954"/>
    <w:rsid w:val="007353F1"/>
    <w:rsid w:val="007359B5"/>
    <w:rsid w:val="0073699A"/>
    <w:rsid w:val="007408AB"/>
    <w:rsid w:val="00740958"/>
    <w:rsid w:val="00740A70"/>
    <w:rsid w:val="00740CC3"/>
    <w:rsid w:val="007416F3"/>
    <w:rsid w:val="00741B2B"/>
    <w:rsid w:val="00741E19"/>
    <w:rsid w:val="00741E3A"/>
    <w:rsid w:val="00741E59"/>
    <w:rsid w:val="00741FFF"/>
    <w:rsid w:val="00743851"/>
    <w:rsid w:val="007438A3"/>
    <w:rsid w:val="00743C1C"/>
    <w:rsid w:val="00743DCD"/>
    <w:rsid w:val="00744974"/>
    <w:rsid w:val="007454D4"/>
    <w:rsid w:val="007468BB"/>
    <w:rsid w:val="00746DE0"/>
    <w:rsid w:val="007474BD"/>
    <w:rsid w:val="00747630"/>
    <w:rsid w:val="00747AAA"/>
    <w:rsid w:val="00747D83"/>
    <w:rsid w:val="0075013C"/>
    <w:rsid w:val="00752E1C"/>
    <w:rsid w:val="0075335D"/>
    <w:rsid w:val="00754A01"/>
    <w:rsid w:val="00754D68"/>
    <w:rsid w:val="007552F9"/>
    <w:rsid w:val="007561CA"/>
    <w:rsid w:val="0075622E"/>
    <w:rsid w:val="00756E4B"/>
    <w:rsid w:val="00757005"/>
    <w:rsid w:val="00757A62"/>
    <w:rsid w:val="00760D79"/>
    <w:rsid w:val="007610EC"/>
    <w:rsid w:val="00761156"/>
    <w:rsid w:val="007613A0"/>
    <w:rsid w:val="007626A4"/>
    <w:rsid w:val="00763629"/>
    <w:rsid w:val="007636AE"/>
    <w:rsid w:val="00763A40"/>
    <w:rsid w:val="00763A49"/>
    <w:rsid w:val="00763A6A"/>
    <w:rsid w:val="00765471"/>
    <w:rsid w:val="007655C3"/>
    <w:rsid w:val="00766726"/>
    <w:rsid w:val="00766AC0"/>
    <w:rsid w:val="007674E2"/>
    <w:rsid w:val="00767E7E"/>
    <w:rsid w:val="00770409"/>
    <w:rsid w:val="00770936"/>
    <w:rsid w:val="00770A2F"/>
    <w:rsid w:val="00770C6B"/>
    <w:rsid w:val="00770D51"/>
    <w:rsid w:val="00770D56"/>
    <w:rsid w:val="00772A63"/>
    <w:rsid w:val="00772C7C"/>
    <w:rsid w:val="00773C72"/>
    <w:rsid w:val="00774541"/>
    <w:rsid w:val="00774AE3"/>
    <w:rsid w:val="0077556A"/>
    <w:rsid w:val="00775BDF"/>
    <w:rsid w:val="00775FB9"/>
    <w:rsid w:val="0077642F"/>
    <w:rsid w:val="00776791"/>
    <w:rsid w:val="00777689"/>
    <w:rsid w:val="0077783F"/>
    <w:rsid w:val="00777ED7"/>
    <w:rsid w:val="00781AA7"/>
    <w:rsid w:val="00781AD3"/>
    <w:rsid w:val="00782D07"/>
    <w:rsid w:val="007847BC"/>
    <w:rsid w:val="007850C3"/>
    <w:rsid w:val="0078592F"/>
    <w:rsid w:val="00785F4B"/>
    <w:rsid w:val="007862BE"/>
    <w:rsid w:val="00786909"/>
    <w:rsid w:val="0078691D"/>
    <w:rsid w:val="00786C99"/>
    <w:rsid w:val="00786FFA"/>
    <w:rsid w:val="00790448"/>
    <w:rsid w:val="007908AD"/>
    <w:rsid w:val="007920AE"/>
    <w:rsid w:val="007925A3"/>
    <w:rsid w:val="00792841"/>
    <w:rsid w:val="007941BF"/>
    <w:rsid w:val="007941C9"/>
    <w:rsid w:val="007949A3"/>
    <w:rsid w:val="007949B3"/>
    <w:rsid w:val="0079501B"/>
    <w:rsid w:val="007957D9"/>
    <w:rsid w:val="007959D4"/>
    <w:rsid w:val="00795B4D"/>
    <w:rsid w:val="0079607D"/>
    <w:rsid w:val="007962A4"/>
    <w:rsid w:val="007976AA"/>
    <w:rsid w:val="00797EC2"/>
    <w:rsid w:val="007A10EA"/>
    <w:rsid w:val="007A11D1"/>
    <w:rsid w:val="007A1B9F"/>
    <w:rsid w:val="007A1CD9"/>
    <w:rsid w:val="007A1E7A"/>
    <w:rsid w:val="007A229B"/>
    <w:rsid w:val="007A2BD8"/>
    <w:rsid w:val="007A306C"/>
    <w:rsid w:val="007A40D3"/>
    <w:rsid w:val="007A54C0"/>
    <w:rsid w:val="007A5555"/>
    <w:rsid w:val="007A56A5"/>
    <w:rsid w:val="007A62B7"/>
    <w:rsid w:val="007A6358"/>
    <w:rsid w:val="007A71FF"/>
    <w:rsid w:val="007A797D"/>
    <w:rsid w:val="007B02A0"/>
    <w:rsid w:val="007B053D"/>
    <w:rsid w:val="007B0E9F"/>
    <w:rsid w:val="007B0F64"/>
    <w:rsid w:val="007B1286"/>
    <w:rsid w:val="007B1695"/>
    <w:rsid w:val="007B1EE4"/>
    <w:rsid w:val="007B264F"/>
    <w:rsid w:val="007B270E"/>
    <w:rsid w:val="007B2CF0"/>
    <w:rsid w:val="007B406C"/>
    <w:rsid w:val="007B4134"/>
    <w:rsid w:val="007B49A5"/>
    <w:rsid w:val="007B4ADB"/>
    <w:rsid w:val="007B5337"/>
    <w:rsid w:val="007B54EB"/>
    <w:rsid w:val="007B59FF"/>
    <w:rsid w:val="007B5A6B"/>
    <w:rsid w:val="007B68B6"/>
    <w:rsid w:val="007B6C24"/>
    <w:rsid w:val="007C106C"/>
    <w:rsid w:val="007C1378"/>
    <w:rsid w:val="007C24CE"/>
    <w:rsid w:val="007C3B87"/>
    <w:rsid w:val="007C3F41"/>
    <w:rsid w:val="007C42E8"/>
    <w:rsid w:val="007C44BE"/>
    <w:rsid w:val="007C4618"/>
    <w:rsid w:val="007C4AC2"/>
    <w:rsid w:val="007C5481"/>
    <w:rsid w:val="007C5603"/>
    <w:rsid w:val="007C5EA9"/>
    <w:rsid w:val="007C64F3"/>
    <w:rsid w:val="007C7014"/>
    <w:rsid w:val="007C77E1"/>
    <w:rsid w:val="007C7D63"/>
    <w:rsid w:val="007D0473"/>
    <w:rsid w:val="007D13CD"/>
    <w:rsid w:val="007D2BF6"/>
    <w:rsid w:val="007D3F54"/>
    <w:rsid w:val="007D4B24"/>
    <w:rsid w:val="007D53CB"/>
    <w:rsid w:val="007D5F72"/>
    <w:rsid w:val="007D7E49"/>
    <w:rsid w:val="007D7ED1"/>
    <w:rsid w:val="007E25D5"/>
    <w:rsid w:val="007E26F1"/>
    <w:rsid w:val="007E2DAD"/>
    <w:rsid w:val="007E40CF"/>
    <w:rsid w:val="007E453F"/>
    <w:rsid w:val="007E455F"/>
    <w:rsid w:val="007E4AE3"/>
    <w:rsid w:val="007E4F60"/>
    <w:rsid w:val="007E62B0"/>
    <w:rsid w:val="007E7308"/>
    <w:rsid w:val="007E7651"/>
    <w:rsid w:val="007E7D1A"/>
    <w:rsid w:val="007F0293"/>
    <w:rsid w:val="007F1A80"/>
    <w:rsid w:val="007F1D5A"/>
    <w:rsid w:val="007F343C"/>
    <w:rsid w:val="007F34C1"/>
    <w:rsid w:val="007F3910"/>
    <w:rsid w:val="007F3DBF"/>
    <w:rsid w:val="007F46D2"/>
    <w:rsid w:val="007F4CB8"/>
    <w:rsid w:val="007F5333"/>
    <w:rsid w:val="007F5511"/>
    <w:rsid w:val="007F5D0F"/>
    <w:rsid w:val="007F64D8"/>
    <w:rsid w:val="007F66F2"/>
    <w:rsid w:val="007F6F82"/>
    <w:rsid w:val="0080244A"/>
    <w:rsid w:val="00802BA9"/>
    <w:rsid w:val="00802BE7"/>
    <w:rsid w:val="008033E0"/>
    <w:rsid w:val="0080351E"/>
    <w:rsid w:val="00803996"/>
    <w:rsid w:val="00803CF7"/>
    <w:rsid w:val="0080457B"/>
    <w:rsid w:val="00804744"/>
    <w:rsid w:val="0080498A"/>
    <w:rsid w:val="00804F27"/>
    <w:rsid w:val="008054FD"/>
    <w:rsid w:val="00805680"/>
    <w:rsid w:val="008059B1"/>
    <w:rsid w:val="00805E18"/>
    <w:rsid w:val="008064EF"/>
    <w:rsid w:val="00806936"/>
    <w:rsid w:val="00806D95"/>
    <w:rsid w:val="00807CEB"/>
    <w:rsid w:val="008106A4"/>
    <w:rsid w:val="00812442"/>
    <w:rsid w:val="008137D4"/>
    <w:rsid w:val="00813AD1"/>
    <w:rsid w:val="0081437E"/>
    <w:rsid w:val="008148D2"/>
    <w:rsid w:val="00814EA9"/>
    <w:rsid w:val="008151DD"/>
    <w:rsid w:val="00815300"/>
    <w:rsid w:val="008153CF"/>
    <w:rsid w:val="008164DD"/>
    <w:rsid w:val="00816CE7"/>
    <w:rsid w:val="0081781C"/>
    <w:rsid w:val="0081784C"/>
    <w:rsid w:val="00817CD1"/>
    <w:rsid w:val="008203E2"/>
    <w:rsid w:val="00820AED"/>
    <w:rsid w:val="0082117A"/>
    <w:rsid w:val="008218B5"/>
    <w:rsid w:val="00822495"/>
    <w:rsid w:val="00822835"/>
    <w:rsid w:val="00822855"/>
    <w:rsid w:val="00822ACE"/>
    <w:rsid w:val="00822D1A"/>
    <w:rsid w:val="00822D1E"/>
    <w:rsid w:val="00823C91"/>
    <w:rsid w:val="00825068"/>
    <w:rsid w:val="008258AF"/>
    <w:rsid w:val="00826648"/>
    <w:rsid w:val="00827411"/>
    <w:rsid w:val="00827830"/>
    <w:rsid w:val="00830A29"/>
    <w:rsid w:val="008325E9"/>
    <w:rsid w:val="008328BB"/>
    <w:rsid w:val="00832C92"/>
    <w:rsid w:val="00833655"/>
    <w:rsid w:val="00833D47"/>
    <w:rsid w:val="00834D84"/>
    <w:rsid w:val="00835637"/>
    <w:rsid w:val="00835F70"/>
    <w:rsid w:val="008367FC"/>
    <w:rsid w:val="00836892"/>
    <w:rsid w:val="00840776"/>
    <w:rsid w:val="00841223"/>
    <w:rsid w:val="00841296"/>
    <w:rsid w:val="008422E8"/>
    <w:rsid w:val="00843454"/>
    <w:rsid w:val="00843B35"/>
    <w:rsid w:val="0084453A"/>
    <w:rsid w:val="00845018"/>
    <w:rsid w:val="0084552F"/>
    <w:rsid w:val="00845703"/>
    <w:rsid w:val="00845F88"/>
    <w:rsid w:val="00846336"/>
    <w:rsid w:val="008468D6"/>
    <w:rsid w:val="0085274D"/>
    <w:rsid w:val="00852B9C"/>
    <w:rsid w:val="00852CED"/>
    <w:rsid w:val="00853021"/>
    <w:rsid w:val="00853118"/>
    <w:rsid w:val="00855CB8"/>
    <w:rsid w:val="00855DD4"/>
    <w:rsid w:val="00856456"/>
    <w:rsid w:val="008569FF"/>
    <w:rsid w:val="008572D6"/>
    <w:rsid w:val="0085791D"/>
    <w:rsid w:val="00857B89"/>
    <w:rsid w:val="00857D7D"/>
    <w:rsid w:val="00857DD9"/>
    <w:rsid w:val="0086007C"/>
    <w:rsid w:val="008609E2"/>
    <w:rsid w:val="00860FFC"/>
    <w:rsid w:val="00861646"/>
    <w:rsid w:val="008616CF"/>
    <w:rsid w:val="00861C89"/>
    <w:rsid w:val="00861E2D"/>
    <w:rsid w:val="008620E0"/>
    <w:rsid w:val="0086237B"/>
    <w:rsid w:val="008624B1"/>
    <w:rsid w:val="00862F03"/>
    <w:rsid w:val="0086379B"/>
    <w:rsid w:val="008646C0"/>
    <w:rsid w:val="0086576D"/>
    <w:rsid w:val="00866CA2"/>
    <w:rsid w:val="00867253"/>
    <w:rsid w:val="00867805"/>
    <w:rsid w:val="00867B52"/>
    <w:rsid w:val="00867E4E"/>
    <w:rsid w:val="00870245"/>
    <w:rsid w:val="00871121"/>
    <w:rsid w:val="00871815"/>
    <w:rsid w:val="008718E7"/>
    <w:rsid w:val="0087248D"/>
    <w:rsid w:val="00875471"/>
    <w:rsid w:val="00876CD2"/>
    <w:rsid w:val="008770A9"/>
    <w:rsid w:val="008778E3"/>
    <w:rsid w:val="008825D4"/>
    <w:rsid w:val="00882CEE"/>
    <w:rsid w:val="0088558E"/>
    <w:rsid w:val="00885CB0"/>
    <w:rsid w:val="00885CEA"/>
    <w:rsid w:val="0088659F"/>
    <w:rsid w:val="00886E97"/>
    <w:rsid w:val="00887632"/>
    <w:rsid w:val="00887B63"/>
    <w:rsid w:val="00887E02"/>
    <w:rsid w:val="00890299"/>
    <w:rsid w:val="008919F1"/>
    <w:rsid w:val="008953E0"/>
    <w:rsid w:val="008953E1"/>
    <w:rsid w:val="0089548B"/>
    <w:rsid w:val="00896284"/>
    <w:rsid w:val="00896D5F"/>
    <w:rsid w:val="00897357"/>
    <w:rsid w:val="008978F4"/>
    <w:rsid w:val="008979B0"/>
    <w:rsid w:val="008A08E6"/>
    <w:rsid w:val="008A0F7C"/>
    <w:rsid w:val="008A19B8"/>
    <w:rsid w:val="008A1A76"/>
    <w:rsid w:val="008A1BB7"/>
    <w:rsid w:val="008A271F"/>
    <w:rsid w:val="008A28CB"/>
    <w:rsid w:val="008A3735"/>
    <w:rsid w:val="008A3D3A"/>
    <w:rsid w:val="008A46BD"/>
    <w:rsid w:val="008A4BA7"/>
    <w:rsid w:val="008A5F90"/>
    <w:rsid w:val="008A616B"/>
    <w:rsid w:val="008A63BA"/>
    <w:rsid w:val="008A6830"/>
    <w:rsid w:val="008A7EFB"/>
    <w:rsid w:val="008B17CF"/>
    <w:rsid w:val="008B247A"/>
    <w:rsid w:val="008B265B"/>
    <w:rsid w:val="008B3323"/>
    <w:rsid w:val="008B352F"/>
    <w:rsid w:val="008B359C"/>
    <w:rsid w:val="008B3821"/>
    <w:rsid w:val="008B43CA"/>
    <w:rsid w:val="008B46EF"/>
    <w:rsid w:val="008B4AC3"/>
    <w:rsid w:val="008B5539"/>
    <w:rsid w:val="008B70E7"/>
    <w:rsid w:val="008B76BE"/>
    <w:rsid w:val="008C073C"/>
    <w:rsid w:val="008C0EB5"/>
    <w:rsid w:val="008C1EBB"/>
    <w:rsid w:val="008C26C9"/>
    <w:rsid w:val="008C26FC"/>
    <w:rsid w:val="008C2EFA"/>
    <w:rsid w:val="008C2FA0"/>
    <w:rsid w:val="008C315A"/>
    <w:rsid w:val="008C3462"/>
    <w:rsid w:val="008C36B5"/>
    <w:rsid w:val="008C3D7B"/>
    <w:rsid w:val="008C46AD"/>
    <w:rsid w:val="008C4FD2"/>
    <w:rsid w:val="008C5A82"/>
    <w:rsid w:val="008C5AE3"/>
    <w:rsid w:val="008C6C5E"/>
    <w:rsid w:val="008C7478"/>
    <w:rsid w:val="008C7F32"/>
    <w:rsid w:val="008D0950"/>
    <w:rsid w:val="008D0C2C"/>
    <w:rsid w:val="008D0ED1"/>
    <w:rsid w:val="008D120A"/>
    <w:rsid w:val="008D1732"/>
    <w:rsid w:val="008D19E8"/>
    <w:rsid w:val="008D1BD4"/>
    <w:rsid w:val="008D221E"/>
    <w:rsid w:val="008D26DA"/>
    <w:rsid w:val="008D2970"/>
    <w:rsid w:val="008D3408"/>
    <w:rsid w:val="008D3D71"/>
    <w:rsid w:val="008D42E8"/>
    <w:rsid w:val="008D4612"/>
    <w:rsid w:val="008D4D0F"/>
    <w:rsid w:val="008D5751"/>
    <w:rsid w:val="008D5C87"/>
    <w:rsid w:val="008E0387"/>
    <w:rsid w:val="008E0550"/>
    <w:rsid w:val="008E0EB3"/>
    <w:rsid w:val="008E1C4E"/>
    <w:rsid w:val="008E2064"/>
    <w:rsid w:val="008E216F"/>
    <w:rsid w:val="008E367E"/>
    <w:rsid w:val="008E3EFA"/>
    <w:rsid w:val="008E4238"/>
    <w:rsid w:val="008E48CC"/>
    <w:rsid w:val="008E55BE"/>
    <w:rsid w:val="008E5DFE"/>
    <w:rsid w:val="008E64C5"/>
    <w:rsid w:val="008E654D"/>
    <w:rsid w:val="008E7368"/>
    <w:rsid w:val="008E77FF"/>
    <w:rsid w:val="008F0729"/>
    <w:rsid w:val="008F084E"/>
    <w:rsid w:val="008F09B9"/>
    <w:rsid w:val="008F2BC9"/>
    <w:rsid w:val="008F2F7A"/>
    <w:rsid w:val="008F3330"/>
    <w:rsid w:val="008F3ACD"/>
    <w:rsid w:val="008F3B25"/>
    <w:rsid w:val="008F5C74"/>
    <w:rsid w:val="008F5E9C"/>
    <w:rsid w:val="008F6336"/>
    <w:rsid w:val="008F725E"/>
    <w:rsid w:val="008F7488"/>
    <w:rsid w:val="008F77B7"/>
    <w:rsid w:val="008F7E74"/>
    <w:rsid w:val="00900733"/>
    <w:rsid w:val="00900F4B"/>
    <w:rsid w:val="00902909"/>
    <w:rsid w:val="00902A7E"/>
    <w:rsid w:val="00902D60"/>
    <w:rsid w:val="00903D64"/>
    <w:rsid w:val="00904188"/>
    <w:rsid w:val="00904D4F"/>
    <w:rsid w:val="009053D0"/>
    <w:rsid w:val="0090610E"/>
    <w:rsid w:val="00906BD7"/>
    <w:rsid w:val="00907CFA"/>
    <w:rsid w:val="0091025A"/>
    <w:rsid w:val="00911BAD"/>
    <w:rsid w:val="0091335D"/>
    <w:rsid w:val="00914178"/>
    <w:rsid w:val="00914B5A"/>
    <w:rsid w:val="00914D23"/>
    <w:rsid w:val="009156B9"/>
    <w:rsid w:val="00915979"/>
    <w:rsid w:val="00915D99"/>
    <w:rsid w:val="00916021"/>
    <w:rsid w:val="0091611D"/>
    <w:rsid w:val="0091627D"/>
    <w:rsid w:val="009162D0"/>
    <w:rsid w:val="009165C2"/>
    <w:rsid w:val="009168BD"/>
    <w:rsid w:val="00916A65"/>
    <w:rsid w:val="00916B73"/>
    <w:rsid w:val="00916D13"/>
    <w:rsid w:val="009177FE"/>
    <w:rsid w:val="009214B7"/>
    <w:rsid w:val="00922D9B"/>
    <w:rsid w:val="00923CD3"/>
    <w:rsid w:val="00924390"/>
    <w:rsid w:val="00924AC9"/>
    <w:rsid w:val="0092665B"/>
    <w:rsid w:val="00926C14"/>
    <w:rsid w:val="009276F0"/>
    <w:rsid w:val="00927B30"/>
    <w:rsid w:val="009300F5"/>
    <w:rsid w:val="009303B4"/>
    <w:rsid w:val="0093055B"/>
    <w:rsid w:val="00930905"/>
    <w:rsid w:val="00930FFA"/>
    <w:rsid w:val="0093182B"/>
    <w:rsid w:val="0093262A"/>
    <w:rsid w:val="009338F5"/>
    <w:rsid w:val="00933926"/>
    <w:rsid w:val="00933B23"/>
    <w:rsid w:val="00933F6A"/>
    <w:rsid w:val="00933F92"/>
    <w:rsid w:val="0093465C"/>
    <w:rsid w:val="009358D0"/>
    <w:rsid w:val="009365F0"/>
    <w:rsid w:val="00937FD3"/>
    <w:rsid w:val="00937FDF"/>
    <w:rsid w:val="009414E4"/>
    <w:rsid w:val="00941D1D"/>
    <w:rsid w:val="00942612"/>
    <w:rsid w:val="00944693"/>
    <w:rsid w:val="009447CA"/>
    <w:rsid w:val="00945007"/>
    <w:rsid w:val="009452DD"/>
    <w:rsid w:val="00945D78"/>
    <w:rsid w:val="00946CC3"/>
    <w:rsid w:val="00947E2E"/>
    <w:rsid w:val="00950433"/>
    <w:rsid w:val="0095046F"/>
    <w:rsid w:val="00953647"/>
    <w:rsid w:val="00954239"/>
    <w:rsid w:val="0095445C"/>
    <w:rsid w:val="00957686"/>
    <w:rsid w:val="009603A0"/>
    <w:rsid w:val="00960588"/>
    <w:rsid w:val="0096234C"/>
    <w:rsid w:val="00963B8C"/>
    <w:rsid w:val="00964124"/>
    <w:rsid w:val="00964165"/>
    <w:rsid w:val="00965862"/>
    <w:rsid w:val="009664AA"/>
    <w:rsid w:val="00967D1D"/>
    <w:rsid w:val="009702B4"/>
    <w:rsid w:val="0097060B"/>
    <w:rsid w:val="009720BC"/>
    <w:rsid w:val="009720ED"/>
    <w:rsid w:val="00972319"/>
    <w:rsid w:val="0097327E"/>
    <w:rsid w:val="00973561"/>
    <w:rsid w:val="009738CC"/>
    <w:rsid w:val="00973BF3"/>
    <w:rsid w:val="0097570C"/>
    <w:rsid w:val="009764A9"/>
    <w:rsid w:val="00977723"/>
    <w:rsid w:val="009779CE"/>
    <w:rsid w:val="00977DB1"/>
    <w:rsid w:val="009806A1"/>
    <w:rsid w:val="00981314"/>
    <w:rsid w:val="00981A87"/>
    <w:rsid w:val="009820DF"/>
    <w:rsid w:val="009824C1"/>
    <w:rsid w:val="00982CE4"/>
    <w:rsid w:val="0098404F"/>
    <w:rsid w:val="00984D25"/>
    <w:rsid w:val="00986683"/>
    <w:rsid w:val="00987B7F"/>
    <w:rsid w:val="009902FF"/>
    <w:rsid w:val="009907C0"/>
    <w:rsid w:val="00990ABA"/>
    <w:rsid w:val="00991540"/>
    <w:rsid w:val="00991D44"/>
    <w:rsid w:val="00992C09"/>
    <w:rsid w:val="00996D69"/>
    <w:rsid w:val="009A009A"/>
    <w:rsid w:val="009A06CE"/>
    <w:rsid w:val="009A0B7A"/>
    <w:rsid w:val="009A0C9F"/>
    <w:rsid w:val="009A1579"/>
    <w:rsid w:val="009A164C"/>
    <w:rsid w:val="009A17E5"/>
    <w:rsid w:val="009A1821"/>
    <w:rsid w:val="009A3185"/>
    <w:rsid w:val="009A3335"/>
    <w:rsid w:val="009A4975"/>
    <w:rsid w:val="009A542E"/>
    <w:rsid w:val="009A5745"/>
    <w:rsid w:val="009A5861"/>
    <w:rsid w:val="009A608D"/>
    <w:rsid w:val="009A6E5B"/>
    <w:rsid w:val="009A7C48"/>
    <w:rsid w:val="009B0029"/>
    <w:rsid w:val="009B038F"/>
    <w:rsid w:val="009B0477"/>
    <w:rsid w:val="009B076D"/>
    <w:rsid w:val="009B14BD"/>
    <w:rsid w:val="009B2342"/>
    <w:rsid w:val="009B26F8"/>
    <w:rsid w:val="009B2D90"/>
    <w:rsid w:val="009B2F3C"/>
    <w:rsid w:val="009B4E8D"/>
    <w:rsid w:val="009B5137"/>
    <w:rsid w:val="009B5360"/>
    <w:rsid w:val="009B5854"/>
    <w:rsid w:val="009B62D6"/>
    <w:rsid w:val="009B6C78"/>
    <w:rsid w:val="009B71C8"/>
    <w:rsid w:val="009B7617"/>
    <w:rsid w:val="009B77B2"/>
    <w:rsid w:val="009B7B89"/>
    <w:rsid w:val="009C003E"/>
    <w:rsid w:val="009C0267"/>
    <w:rsid w:val="009C0910"/>
    <w:rsid w:val="009C1DBF"/>
    <w:rsid w:val="009C2270"/>
    <w:rsid w:val="009C233E"/>
    <w:rsid w:val="009C2A18"/>
    <w:rsid w:val="009C4182"/>
    <w:rsid w:val="009C4984"/>
    <w:rsid w:val="009C4E98"/>
    <w:rsid w:val="009C536C"/>
    <w:rsid w:val="009C5474"/>
    <w:rsid w:val="009C5F30"/>
    <w:rsid w:val="009C66E9"/>
    <w:rsid w:val="009C6989"/>
    <w:rsid w:val="009D07B3"/>
    <w:rsid w:val="009D161A"/>
    <w:rsid w:val="009D1B10"/>
    <w:rsid w:val="009D1B27"/>
    <w:rsid w:val="009D2F73"/>
    <w:rsid w:val="009D345D"/>
    <w:rsid w:val="009D3B64"/>
    <w:rsid w:val="009D4943"/>
    <w:rsid w:val="009D4A94"/>
    <w:rsid w:val="009D5523"/>
    <w:rsid w:val="009D57CD"/>
    <w:rsid w:val="009D63C1"/>
    <w:rsid w:val="009D6500"/>
    <w:rsid w:val="009D74D8"/>
    <w:rsid w:val="009D7B41"/>
    <w:rsid w:val="009E0DB2"/>
    <w:rsid w:val="009E12F3"/>
    <w:rsid w:val="009E136C"/>
    <w:rsid w:val="009E1870"/>
    <w:rsid w:val="009E191C"/>
    <w:rsid w:val="009E21F5"/>
    <w:rsid w:val="009E24AB"/>
    <w:rsid w:val="009E25D3"/>
    <w:rsid w:val="009E31DD"/>
    <w:rsid w:val="009E374A"/>
    <w:rsid w:val="009E4795"/>
    <w:rsid w:val="009E5048"/>
    <w:rsid w:val="009E558A"/>
    <w:rsid w:val="009E5DFC"/>
    <w:rsid w:val="009E6411"/>
    <w:rsid w:val="009E755B"/>
    <w:rsid w:val="009E7FB6"/>
    <w:rsid w:val="009F092C"/>
    <w:rsid w:val="009F0F08"/>
    <w:rsid w:val="009F2273"/>
    <w:rsid w:val="009F2B63"/>
    <w:rsid w:val="009F3401"/>
    <w:rsid w:val="009F4003"/>
    <w:rsid w:val="009F4852"/>
    <w:rsid w:val="009F4CA3"/>
    <w:rsid w:val="009F4CAA"/>
    <w:rsid w:val="009F4D77"/>
    <w:rsid w:val="009F5B56"/>
    <w:rsid w:val="009F6550"/>
    <w:rsid w:val="009F6C6A"/>
    <w:rsid w:val="009F73E0"/>
    <w:rsid w:val="00A00059"/>
    <w:rsid w:val="00A01576"/>
    <w:rsid w:val="00A02E04"/>
    <w:rsid w:val="00A02EAF"/>
    <w:rsid w:val="00A04B8E"/>
    <w:rsid w:val="00A05E78"/>
    <w:rsid w:val="00A062FD"/>
    <w:rsid w:val="00A06456"/>
    <w:rsid w:val="00A078A9"/>
    <w:rsid w:val="00A07EA2"/>
    <w:rsid w:val="00A100BB"/>
    <w:rsid w:val="00A10CC0"/>
    <w:rsid w:val="00A10F42"/>
    <w:rsid w:val="00A110CB"/>
    <w:rsid w:val="00A119F0"/>
    <w:rsid w:val="00A126ED"/>
    <w:rsid w:val="00A129A6"/>
    <w:rsid w:val="00A12CEC"/>
    <w:rsid w:val="00A134CA"/>
    <w:rsid w:val="00A135F1"/>
    <w:rsid w:val="00A13AD4"/>
    <w:rsid w:val="00A14826"/>
    <w:rsid w:val="00A1550C"/>
    <w:rsid w:val="00A17E0B"/>
    <w:rsid w:val="00A200F2"/>
    <w:rsid w:val="00A2016C"/>
    <w:rsid w:val="00A203D1"/>
    <w:rsid w:val="00A22CFB"/>
    <w:rsid w:val="00A233E3"/>
    <w:rsid w:val="00A23C63"/>
    <w:rsid w:val="00A24315"/>
    <w:rsid w:val="00A246D0"/>
    <w:rsid w:val="00A246F6"/>
    <w:rsid w:val="00A248D0"/>
    <w:rsid w:val="00A249B9"/>
    <w:rsid w:val="00A24F69"/>
    <w:rsid w:val="00A24F81"/>
    <w:rsid w:val="00A24F89"/>
    <w:rsid w:val="00A26A2F"/>
    <w:rsid w:val="00A26C0E"/>
    <w:rsid w:val="00A2772C"/>
    <w:rsid w:val="00A308D6"/>
    <w:rsid w:val="00A31958"/>
    <w:rsid w:val="00A334A7"/>
    <w:rsid w:val="00A33B74"/>
    <w:rsid w:val="00A33C0A"/>
    <w:rsid w:val="00A36121"/>
    <w:rsid w:val="00A3798A"/>
    <w:rsid w:val="00A37CC8"/>
    <w:rsid w:val="00A37D1F"/>
    <w:rsid w:val="00A4015C"/>
    <w:rsid w:val="00A408EB"/>
    <w:rsid w:val="00A419A3"/>
    <w:rsid w:val="00A429B1"/>
    <w:rsid w:val="00A43547"/>
    <w:rsid w:val="00A44E9F"/>
    <w:rsid w:val="00A4608E"/>
    <w:rsid w:val="00A46BCA"/>
    <w:rsid w:val="00A478C2"/>
    <w:rsid w:val="00A47A87"/>
    <w:rsid w:val="00A50BC3"/>
    <w:rsid w:val="00A50D55"/>
    <w:rsid w:val="00A51E12"/>
    <w:rsid w:val="00A53C89"/>
    <w:rsid w:val="00A5409C"/>
    <w:rsid w:val="00A54568"/>
    <w:rsid w:val="00A553A6"/>
    <w:rsid w:val="00A55D2E"/>
    <w:rsid w:val="00A56548"/>
    <w:rsid w:val="00A566D5"/>
    <w:rsid w:val="00A56721"/>
    <w:rsid w:val="00A5683A"/>
    <w:rsid w:val="00A56980"/>
    <w:rsid w:val="00A57A26"/>
    <w:rsid w:val="00A57AEE"/>
    <w:rsid w:val="00A60657"/>
    <w:rsid w:val="00A60B07"/>
    <w:rsid w:val="00A62D00"/>
    <w:rsid w:val="00A634A5"/>
    <w:rsid w:val="00A643B0"/>
    <w:rsid w:val="00A65EA0"/>
    <w:rsid w:val="00A671AC"/>
    <w:rsid w:val="00A7128B"/>
    <w:rsid w:val="00A72179"/>
    <w:rsid w:val="00A72320"/>
    <w:rsid w:val="00A724EF"/>
    <w:rsid w:val="00A725BC"/>
    <w:rsid w:val="00A72601"/>
    <w:rsid w:val="00A72725"/>
    <w:rsid w:val="00A73F2D"/>
    <w:rsid w:val="00A74676"/>
    <w:rsid w:val="00A747F1"/>
    <w:rsid w:val="00A74938"/>
    <w:rsid w:val="00A74B72"/>
    <w:rsid w:val="00A755C4"/>
    <w:rsid w:val="00A761FB"/>
    <w:rsid w:val="00A76C31"/>
    <w:rsid w:val="00A76F37"/>
    <w:rsid w:val="00A770B2"/>
    <w:rsid w:val="00A77A67"/>
    <w:rsid w:val="00A77B06"/>
    <w:rsid w:val="00A77B7C"/>
    <w:rsid w:val="00A77E41"/>
    <w:rsid w:val="00A81835"/>
    <w:rsid w:val="00A81BCD"/>
    <w:rsid w:val="00A81D15"/>
    <w:rsid w:val="00A8222C"/>
    <w:rsid w:val="00A82426"/>
    <w:rsid w:val="00A83246"/>
    <w:rsid w:val="00A83408"/>
    <w:rsid w:val="00A83AF8"/>
    <w:rsid w:val="00A83E38"/>
    <w:rsid w:val="00A85869"/>
    <w:rsid w:val="00A85A8B"/>
    <w:rsid w:val="00A85ABF"/>
    <w:rsid w:val="00A85E17"/>
    <w:rsid w:val="00A8614D"/>
    <w:rsid w:val="00A86CAF"/>
    <w:rsid w:val="00A87113"/>
    <w:rsid w:val="00A87125"/>
    <w:rsid w:val="00A87972"/>
    <w:rsid w:val="00A91A60"/>
    <w:rsid w:val="00A91FC0"/>
    <w:rsid w:val="00A92818"/>
    <w:rsid w:val="00A94190"/>
    <w:rsid w:val="00A9461B"/>
    <w:rsid w:val="00A94877"/>
    <w:rsid w:val="00A94A5C"/>
    <w:rsid w:val="00A9506B"/>
    <w:rsid w:val="00A9587F"/>
    <w:rsid w:val="00A972C1"/>
    <w:rsid w:val="00A97B6D"/>
    <w:rsid w:val="00A97D50"/>
    <w:rsid w:val="00AA0D7F"/>
    <w:rsid w:val="00AA1269"/>
    <w:rsid w:val="00AA1ADC"/>
    <w:rsid w:val="00AA1FBE"/>
    <w:rsid w:val="00AA506E"/>
    <w:rsid w:val="00AA5750"/>
    <w:rsid w:val="00AA5AA7"/>
    <w:rsid w:val="00AA5C7D"/>
    <w:rsid w:val="00AA5D1F"/>
    <w:rsid w:val="00AA5E1C"/>
    <w:rsid w:val="00AA63A4"/>
    <w:rsid w:val="00AA6DE5"/>
    <w:rsid w:val="00AB1730"/>
    <w:rsid w:val="00AB1978"/>
    <w:rsid w:val="00AB1C14"/>
    <w:rsid w:val="00AB228F"/>
    <w:rsid w:val="00AB2587"/>
    <w:rsid w:val="00AB3D2A"/>
    <w:rsid w:val="00AB3DE3"/>
    <w:rsid w:val="00AB3F69"/>
    <w:rsid w:val="00AB54F3"/>
    <w:rsid w:val="00AB686D"/>
    <w:rsid w:val="00AB709F"/>
    <w:rsid w:val="00AB70E6"/>
    <w:rsid w:val="00AB7AEE"/>
    <w:rsid w:val="00AC0695"/>
    <w:rsid w:val="00AC090A"/>
    <w:rsid w:val="00AC108C"/>
    <w:rsid w:val="00AC1549"/>
    <w:rsid w:val="00AC173B"/>
    <w:rsid w:val="00AC1B55"/>
    <w:rsid w:val="00AC2CBE"/>
    <w:rsid w:val="00AC3BC0"/>
    <w:rsid w:val="00AC4CDA"/>
    <w:rsid w:val="00AC4CE2"/>
    <w:rsid w:val="00AC532C"/>
    <w:rsid w:val="00AC6852"/>
    <w:rsid w:val="00AC6974"/>
    <w:rsid w:val="00AC69A7"/>
    <w:rsid w:val="00AC6BE5"/>
    <w:rsid w:val="00AC7233"/>
    <w:rsid w:val="00AC734F"/>
    <w:rsid w:val="00AC761F"/>
    <w:rsid w:val="00AD11D3"/>
    <w:rsid w:val="00AD1674"/>
    <w:rsid w:val="00AD1731"/>
    <w:rsid w:val="00AD1B4E"/>
    <w:rsid w:val="00AD1B76"/>
    <w:rsid w:val="00AD1CED"/>
    <w:rsid w:val="00AD20E4"/>
    <w:rsid w:val="00AD22E2"/>
    <w:rsid w:val="00AD266B"/>
    <w:rsid w:val="00AD2A05"/>
    <w:rsid w:val="00AD31E6"/>
    <w:rsid w:val="00AD438F"/>
    <w:rsid w:val="00AD47C1"/>
    <w:rsid w:val="00AD4F46"/>
    <w:rsid w:val="00AD5115"/>
    <w:rsid w:val="00AD559F"/>
    <w:rsid w:val="00AD7A14"/>
    <w:rsid w:val="00AD7ACA"/>
    <w:rsid w:val="00AD7E63"/>
    <w:rsid w:val="00AE005A"/>
    <w:rsid w:val="00AE0841"/>
    <w:rsid w:val="00AE08D7"/>
    <w:rsid w:val="00AE0FD9"/>
    <w:rsid w:val="00AE1142"/>
    <w:rsid w:val="00AE1247"/>
    <w:rsid w:val="00AE124D"/>
    <w:rsid w:val="00AE1B4B"/>
    <w:rsid w:val="00AE2340"/>
    <w:rsid w:val="00AE2524"/>
    <w:rsid w:val="00AE2843"/>
    <w:rsid w:val="00AE3685"/>
    <w:rsid w:val="00AE385B"/>
    <w:rsid w:val="00AE4033"/>
    <w:rsid w:val="00AE54B6"/>
    <w:rsid w:val="00AE63E6"/>
    <w:rsid w:val="00AE6EA9"/>
    <w:rsid w:val="00AF0D2B"/>
    <w:rsid w:val="00AF0EF6"/>
    <w:rsid w:val="00AF1398"/>
    <w:rsid w:val="00AF1D12"/>
    <w:rsid w:val="00AF2901"/>
    <w:rsid w:val="00AF33BF"/>
    <w:rsid w:val="00AF3F72"/>
    <w:rsid w:val="00AF421C"/>
    <w:rsid w:val="00AF4AE6"/>
    <w:rsid w:val="00AF5184"/>
    <w:rsid w:val="00AF53E3"/>
    <w:rsid w:val="00AF5A9C"/>
    <w:rsid w:val="00AF5D16"/>
    <w:rsid w:val="00AF5F3C"/>
    <w:rsid w:val="00AF708B"/>
    <w:rsid w:val="00B001A7"/>
    <w:rsid w:val="00B00812"/>
    <w:rsid w:val="00B009AF"/>
    <w:rsid w:val="00B00F4B"/>
    <w:rsid w:val="00B013B5"/>
    <w:rsid w:val="00B032EC"/>
    <w:rsid w:val="00B036C7"/>
    <w:rsid w:val="00B03850"/>
    <w:rsid w:val="00B03FBA"/>
    <w:rsid w:val="00B044F5"/>
    <w:rsid w:val="00B04AEF"/>
    <w:rsid w:val="00B04FCB"/>
    <w:rsid w:val="00B05409"/>
    <w:rsid w:val="00B054AF"/>
    <w:rsid w:val="00B05A98"/>
    <w:rsid w:val="00B05EBE"/>
    <w:rsid w:val="00B06A23"/>
    <w:rsid w:val="00B10B06"/>
    <w:rsid w:val="00B111A2"/>
    <w:rsid w:val="00B11358"/>
    <w:rsid w:val="00B12CEE"/>
    <w:rsid w:val="00B12DC8"/>
    <w:rsid w:val="00B13184"/>
    <w:rsid w:val="00B133E6"/>
    <w:rsid w:val="00B13599"/>
    <w:rsid w:val="00B13D31"/>
    <w:rsid w:val="00B146B5"/>
    <w:rsid w:val="00B151F2"/>
    <w:rsid w:val="00B15990"/>
    <w:rsid w:val="00B1797F"/>
    <w:rsid w:val="00B17A6B"/>
    <w:rsid w:val="00B17F7A"/>
    <w:rsid w:val="00B208A4"/>
    <w:rsid w:val="00B2186F"/>
    <w:rsid w:val="00B21C44"/>
    <w:rsid w:val="00B21E8A"/>
    <w:rsid w:val="00B2214D"/>
    <w:rsid w:val="00B22A48"/>
    <w:rsid w:val="00B23B72"/>
    <w:rsid w:val="00B25654"/>
    <w:rsid w:val="00B26ADF"/>
    <w:rsid w:val="00B270E5"/>
    <w:rsid w:val="00B272FD"/>
    <w:rsid w:val="00B31570"/>
    <w:rsid w:val="00B348A1"/>
    <w:rsid w:val="00B35386"/>
    <w:rsid w:val="00B359F0"/>
    <w:rsid w:val="00B35EC6"/>
    <w:rsid w:val="00B35FEC"/>
    <w:rsid w:val="00B36602"/>
    <w:rsid w:val="00B366D3"/>
    <w:rsid w:val="00B36A89"/>
    <w:rsid w:val="00B36C11"/>
    <w:rsid w:val="00B376EC"/>
    <w:rsid w:val="00B37DC1"/>
    <w:rsid w:val="00B415F5"/>
    <w:rsid w:val="00B417FE"/>
    <w:rsid w:val="00B4380D"/>
    <w:rsid w:val="00B43EF8"/>
    <w:rsid w:val="00B44B7A"/>
    <w:rsid w:val="00B45184"/>
    <w:rsid w:val="00B461B0"/>
    <w:rsid w:val="00B46D0C"/>
    <w:rsid w:val="00B46E49"/>
    <w:rsid w:val="00B4792B"/>
    <w:rsid w:val="00B47BD6"/>
    <w:rsid w:val="00B47D39"/>
    <w:rsid w:val="00B5058B"/>
    <w:rsid w:val="00B5197A"/>
    <w:rsid w:val="00B52274"/>
    <w:rsid w:val="00B522B2"/>
    <w:rsid w:val="00B52B01"/>
    <w:rsid w:val="00B53FAC"/>
    <w:rsid w:val="00B54C1D"/>
    <w:rsid w:val="00B54CBE"/>
    <w:rsid w:val="00B553C7"/>
    <w:rsid w:val="00B55EA7"/>
    <w:rsid w:val="00B56221"/>
    <w:rsid w:val="00B562CF"/>
    <w:rsid w:val="00B5787C"/>
    <w:rsid w:val="00B61748"/>
    <w:rsid w:val="00B61D3D"/>
    <w:rsid w:val="00B62392"/>
    <w:rsid w:val="00B6352F"/>
    <w:rsid w:val="00B63EF1"/>
    <w:rsid w:val="00B647BC"/>
    <w:rsid w:val="00B6522C"/>
    <w:rsid w:val="00B65475"/>
    <w:rsid w:val="00B65AFB"/>
    <w:rsid w:val="00B66005"/>
    <w:rsid w:val="00B66BD1"/>
    <w:rsid w:val="00B670B9"/>
    <w:rsid w:val="00B67672"/>
    <w:rsid w:val="00B70387"/>
    <w:rsid w:val="00B70390"/>
    <w:rsid w:val="00B709D4"/>
    <w:rsid w:val="00B712D7"/>
    <w:rsid w:val="00B71AEF"/>
    <w:rsid w:val="00B72ED9"/>
    <w:rsid w:val="00B73371"/>
    <w:rsid w:val="00B73949"/>
    <w:rsid w:val="00B73A73"/>
    <w:rsid w:val="00B73B58"/>
    <w:rsid w:val="00B73E24"/>
    <w:rsid w:val="00B7425C"/>
    <w:rsid w:val="00B74D31"/>
    <w:rsid w:val="00B75B3E"/>
    <w:rsid w:val="00B76AA6"/>
    <w:rsid w:val="00B76E0C"/>
    <w:rsid w:val="00B76FE9"/>
    <w:rsid w:val="00B8044B"/>
    <w:rsid w:val="00B80636"/>
    <w:rsid w:val="00B808C9"/>
    <w:rsid w:val="00B80CC4"/>
    <w:rsid w:val="00B815EC"/>
    <w:rsid w:val="00B81C9E"/>
    <w:rsid w:val="00B81D08"/>
    <w:rsid w:val="00B82048"/>
    <w:rsid w:val="00B82FB5"/>
    <w:rsid w:val="00B83387"/>
    <w:rsid w:val="00B83BDC"/>
    <w:rsid w:val="00B83FD0"/>
    <w:rsid w:val="00B8429E"/>
    <w:rsid w:val="00B844EF"/>
    <w:rsid w:val="00B84A7A"/>
    <w:rsid w:val="00B84D88"/>
    <w:rsid w:val="00B866CE"/>
    <w:rsid w:val="00B86C23"/>
    <w:rsid w:val="00B871E2"/>
    <w:rsid w:val="00B8770F"/>
    <w:rsid w:val="00B87AEE"/>
    <w:rsid w:val="00B90C23"/>
    <w:rsid w:val="00B90CFB"/>
    <w:rsid w:val="00B9175E"/>
    <w:rsid w:val="00B926AF"/>
    <w:rsid w:val="00B9277F"/>
    <w:rsid w:val="00B92A54"/>
    <w:rsid w:val="00B932FE"/>
    <w:rsid w:val="00B93F48"/>
    <w:rsid w:val="00B94D21"/>
    <w:rsid w:val="00B95B6F"/>
    <w:rsid w:val="00B96B42"/>
    <w:rsid w:val="00BA00D1"/>
    <w:rsid w:val="00BA00DA"/>
    <w:rsid w:val="00BA15C5"/>
    <w:rsid w:val="00BA1D79"/>
    <w:rsid w:val="00BA3348"/>
    <w:rsid w:val="00BA3389"/>
    <w:rsid w:val="00BA3DE4"/>
    <w:rsid w:val="00BA4A2B"/>
    <w:rsid w:val="00BA4D3A"/>
    <w:rsid w:val="00BA52F0"/>
    <w:rsid w:val="00BA5B7F"/>
    <w:rsid w:val="00BA6C55"/>
    <w:rsid w:val="00BA6C9F"/>
    <w:rsid w:val="00BA72BB"/>
    <w:rsid w:val="00BA7869"/>
    <w:rsid w:val="00BA7E27"/>
    <w:rsid w:val="00BB063D"/>
    <w:rsid w:val="00BB0D16"/>
    <w:rsid w:val="00BB0DF7"/>
    <w:rsid w:val="00BB14EB"/>
    <w:rsid w:val="00BB2627"/>
    <w:rsid w:val="00BB31A9"/>
    <w:rsid w:val="00BB4050"/>
    <w:rsid w:val="00BB43EC"/>
    <w:rsid w:val="00BB4A64"/>
    <w:rsid w:val="00BB4BB0"/>
    <w:rsid w:val="00BB58E5"/>
    <w:rsid w:val="00BB5BA8"/>
    <w:rsid w:val="00BB5F36"/>
    <w:rsid w:val="00BB6871"/>
    <w:rsid w:val="00BB69CD"/>
    <w:rsid w:val="00BB6CF6"/>
    <w:rsid w:val="00BB724D"/>
    <w:rsid w:val="00BB7A05"/>
    <w:rsid w:val="00BB7E84"/>
    <w:rsid w:val="00BC03EE"/>
    <w:rsid w:val="00BC0A40"/>
    <w:rsid w:val="00BC0BA6"/>
    <w:rsid w:val="00BC13C1"/>
    <w:rsid w:val="00BC13F1"/>
    <w:rsid w:val="00BC1476"/>
    <w:rsid w:val="00BC1BC6"/>
    <w:rsid w:val="00BC2974"/>
    <w:rsid w:val="00BC326D"/>
    <w:rsid w:val="00BC597A"/>
    <w:rsid w:val="00BC643A"/>
    <w:rsid w:val="00BC7592"/>
    <w:rsid w:val="00BC784F"/>
    <w:rsid w:val="00BC7958"/>
    <w:rsid w:val="00BD02FD"/>
    <w:rsid w:val="00BD05BF"/>
    <w:rsid w:val="00BD0E56"/>
    <w:rsid w:val="00BD1C07"/>
    <w:rsid w:val="00BD4E27"/>
    <w:rsid w:val="00BD6ADE"/>
    <w:rsid w:val="00BD6D5D"/>
    <w:rsid w:val="00BD7E5D"/>
    <w:rsid w:val="00BE0E3D"/>
    <w:rsid w:val="00BE157A"/>
    <w:rsid w:val="00BE1A9A"/>
    <w:rsid w:val="00BE21D6"/>
    <w:rsid w:val="00BE2391"/>
    <w:rsid w:val="00BE246E"/>
    <w:rsid w:val="00BE25A0"/>
    <w:rsid w:val="00BE2EE0"/>
    <w:rsid w:val="00BE2F25"/>
    <w:rsid w:val="00BE3050"/>
    <w:rsid w:val="00BE35BB"/>
    <w:rsid w:val="00BE382B"/>
    <w:rsid w:val="00BE3E57"/>
    <w:rsid w:val="00BE474D"/>
    <w:rsid w:val="00BE5053"/>
    <w:rsid w:val="00BE5211"/>
    <w:rsid w:val="00BE6501"/>
    <w:rsid w:val="00BE6651"/>
    <w:rsid w:val="00BE66B5"/>
    <w:rsid w:val="00BE66E1"/>
    <w:rsid w:val="00BE7B8C"/>
    <w:rsid w:val="00BF06BB"/>
    <w:rsid w:val="00BF0D4B"/>
    <w:rsid w:val="00BF0FFA"/>
    <w:rsid w:val="00BF1CD1"/>
    <w:rsid w:val="00BF1EE7"/>
    <w:rsid w:val="00BF586A"/>
    <w:rsid w:val="00BF5D1A"/>
    <w:rsid w:val="00BF660C"/>
    <w:rsid w:val="00BF6710"/>
    <w:rsid w:val="00BF6C0B"/>
    <w:rsid w:val="00BF6E99"/>
    <w:rsid w:val="00BF7615"/>
    <w:rsid w:val="00C00545"/>
    <w:rsid w:val="00C00F61"/>
    <w:rsid w:val="00C012AF"/>
    <w:rsid w:val="00C0195F"/>
    <w:rsid w:val="00C0309C"/>
    <w:rsid w:val="00C0580C"/>
    <w:rsid w:val="00C05BA6"/>
    <w:rsid w:val="00C060EF"/>
    <w:rsid w:val="00C0622D"/>
    <w:rsid w:val="00C06A23"/>
    <w:rsid w:val="00C06C7A"/>
    <w:rsid w:val="00C07CD4"/>
    <w:rsid w:val="00C104A9"/>
    <w:rsid w:val="00C107C4"/>
    <w:rsid w:val="00C10E0B"/>
    <w:rsid w:val="00C11C59"/>
    <w:rsid w:val="00C121EF"/>
    <w:rsid w:val="00C12B2B"/>
    <w:rsid w:val="00C12B5C"/>
    <w:rsid w:val="00C12DF6"/>
    <w:rsid w:val="00C131F3"/>
    <w:rsid w:val="00C1461C"/>
    <w:rsid w:val="00C14761"/>
    <w:rsid w:val="00C15379"/>
    <w:rsid w:val="00C157C4"/>
    <w:rsid w:val="00C157CD"/>
    <w:rsid w:val="00C16B7B"/>
    <w:rsid w:val="00C16BC2"/>
    <w:rsid w:val="00C172D0"/>
    <w:rsid w:val="00C1730C"/>
    <w:rsid w:val="00C1758D"/>
    <w:rsid w:val="00C20183"/>
    <w:rsid w:val="00C223F4"/>
    <w:rsid w:val="00C22747"/>
    <w:rsid w:val="00C22E45"/>
    <w:rsid w:val="00C22F75"/>
    <w:rsid w:val="00C232EA"/>
    <w:rsid w:val="00C23AC9"/>
    <w:rsid w:val="00C24542"/>
    <w:rsid w:val="00C25905"/>
    <w:rsid w:val="00C26C35"/>
    <w:rsid w:val="00C27756"/>
    <w:rsid w:val="00C27C73"/>
    <w:rsid w:val="00C30107"/>
    <w:rsid w:val="00C305D0"/>
    <w:rsid w:val="00C30978"/>
    <w:rsid w:val="00C3143C"/>
    <w:rsid w:val="00C31CDA"/>
    <w:rsid w:val="00C32C31"/>
    <w:rsid w:val="00C32D22"/>
    <w:rsid w:val="00C32E99"/>
    <w:rsid w:val="00C331CC"/>
    <w:rsid w:val="00C341FF"/>
    <w:rsid w:val="00C343E6"/>
    <w:rsid w:val="00C34FE1"/>
    <w:rsid w:val="00C35092"/>
    <w:rsid w:val="00C35137"/>
    <w:rsid w:val="00C37D28"/>
    <w:rsid w:val="00C4192F"/>
    <w:rsid w:val="00C41C8F"/>
    <w:rsid w:val="00C420F4"/>
    <w:rsid w:val="00C4229B"/>
    <w:rsid w:val="00C43C36"/>
    <w:rsid w:val="00C445DB"/>
    <w:rsid w:val="00C44A81"/>
    <w:rsid w:val="00C4667B"/>
    <w:rsid w:val="00C469AB"/>
    <w:rsid w:val="00C46A60"/>
    <w:rsid w:val="00C50F27"/>
    <w:rsid w:val="00C518D7"/>
    <w:rsid w:val="00C51ED4"/>
    <w:rsid w:val="00C51EE6"/>
    <w:rsid w:val="00C52344"/>
    <w:rsid w:val="00C52787"/>
    <w:rsid w:val="00C52AA5"/>
    <w:rsid w:val="00C52B0C"/>
    <w:rsid w:val="00C52D39"/>
    <w:rsid w:val="00C53564"/>
    <w:rsid w:val="00C54B08"/>
    <w:rsid w:val="00C55259"/>
    <w:rsid w:val="00C564F5"/>
    <w:rsid w:val="00C56CD1"/>
    <w:rsid w:val="00C56D39"/>
    <w:rsid w:val="00C56D58"/>
    <w:rsid w:val="00C60D1C"/>
    <w:rsid w:val="00C61C56"/>
    <w:rsid w:val="00C61D0B"/>
    <w:rsid w:val="00C62891"/>
    <w:rsid w:val="00C630F3"/>
    <w:rsid w:val="00C639F1"/>
    <w:rsid w:val="00C6441D"/>
    <w:rsid w:val="00C6483C"/>
    <w:rsid w:val="00C64A82"/>
    <w:rsid w:val="00C65AA5"/>
    <w:rsid w:val="00C660EE"/>
    <w:rsid w:val="00C666AF"/>
    <w:rsid w:val="00C6688D"/>
    <w:rsid w:val="00C6706E"/>
    <w:rsid w:val="00C673CA"/>
    <w:rsid w:val="00C71D70"/>
    <w:rsid w:val="00C730BC"/>
    <w:rsid w:val="00C73559"/>
    <w:rsid w:val="00C757F5"/>
    <w:rsid w:val="00C75D69"/>
    <w:rsid w:val="00C7674C"/>
    <w:rsid w:val="00C7698D"/>
    <w:rsid w:val="00C818E9"/>
    <w:rsid w:val="00C81988"/>
    <w:rsid w:val="00C81E6C"/>
    <w:rsid w:val="00C82738"/>
    <w:rsid w:val="00C82CFD"/>
    <w:rsid w:val="00C82FEC"/>
    <w:rsid w:val="00C83943"/>
    <w:rsid w:val="00C84C46"/>
    <w:rsid w:val="00C853F9"/>
    <w:rsid w:val="00C854F4"/>
    <w:rsid w:val="00C87798"/>
    <w:rsid w:val="00C87A46"/>
    <w:rsid w:val="00C87AE9"/>
    <w:rsid w:val="00C87F3E"/>
    <w:rsid w:val="00C90575"/>
    <w:rsid w:val="00C9063B"/>
    <w:rsid w:val="00C906F8"/>
    <w:rsid w:val="00C90AF6"/>
    <w:rsid w:val="00C91698"/>
    <w:rsid w:val="00C92D4F"/>
    <w:rsid w:val="00C94312"/>
    <w:rsid w:val="00C949E4"/>
    <w:rsid w:val="00C95389"/>
    <w:rsid w:val="00C957AD"/>
    <w:rsid w:val="00C96034"/>
    <w:rsid w:val="00C97249"/>
    <w:rsid w:val="00CA02D5"/>
    <w:rsid w:val="00CA047A"/>
    <w:rsid w:val="00CA0DEF"/>
    <w:rsid w:val="00CA0E8E"/>
    <w:rsid w:val="00CA1A9D"/>
    <w:rsid w:val="00CA26DB"/>
    <w:rsid w:val="00CA3DD9"/>
    <w:rsid w:val="00CA419D"/>
    <w:rsid w:val="00CA490A"/>
    <w:rsid w:val="00CA5C3B"/>
    <w:rsid w:val="00CA6E04"/>
    <w:rsid w:val="00CA7478"/>
    <w:rsid w:val="00CA76DD"/>
    <w:rsid w:val="00CB09F4"/>
    <w:rsid w:val="00CB10C2"/>
    <w:rsid w:val="00CB1160"/>
    <w:rsid w:val="00CB27B7"/>
    <w:rsid w:val="00CB281A"/>
    <w:rsid w:val="00CB41B6"/>
    <w:rsid w:val="00CB41D3"/>
    <w:rsid w:val="00CB4438"/>
    <w:rsid w:val="00CB4B6E"/>
    <w:rsid w:val="00CB562A"/>
    <w:rsid w:val="00CB57C4"/>
    <w:rsid w:val="00CB5986"/>
    <w:rsid w:val="00CB693D"/>
    <w:rsid w:val="00CB77F1"/>
    <w:rsid w:val="00CB7A2B"/>
    <w:rsid w:val="00CC03CE"/>
    <w:rsid w:val="00CC03F7"/>
    <w:rsid w:val="00CC06EF"/>
    <w:rsid w:val="00CC0A10"/>
    <w:rsid w:val="00CC12DD"/>
    <w:rsid w:val="00CC148A"/>
    <w:rsid w:val="00CC1B69"/>
    <w:rsid w:val="00CC1F7B"/>
    <w:rsid w:val="00CC2253"/>
    <w:rsid w:val="00CC3E4B"/>
    <w:rsid w:val="00CC4458"/>
    <w:rsid w:val="00CC447D"/>
    <w:rsid w:val="00CC4525"/>
    <w:rsid w:val="00CC4755"/>
    <w:rsid w:val="00CC545B"/>
    <w:rsid w:val="00CC6807"/>
    <w:rsid w:val="00CC7150"/>
    <w:rsid w:val="00CC7A6C"/>
    <w:rsid w:val="00CD0096"/>
    <w:rsid w:val="00CD064D"/>
    <w:rsid w:val="00CD0679"/>
    <w:rsid w:val="00CD127D"/>
    <w:rsid w:val="00CD2437"/>
    <w:rsid w:val="00CD43E6"/>
    <w:rsid w:val="00CD6622"/>
    <w:rsid w:val="00CD66FC"/>
    <w:rsid w:val="00CD6D22"/>
    <w:rsid w:val="00CD70C8"/>
    <w:rsid w:val="00CE0396"/>
    <w:rsid w:val="00CE065B"/>
    <w:rsid w:val="00CE08B1"/>
    <w:rsid w:val="00CE0CA2"/>
    <w:rsid w:val="00CE0DEB"/>
    <w:rsid w:val="00CE0E19"/>
    <w:rsid w:val="00CE0F17"/>
    <w:rsid w:val="00CE1A20"/>
    <w:rsid w:val="00CE1AE1"/>
    <w:rsid w:val="00CE24CC"/>
    <w:rsid w:val="00CE3055"/>
    <w:rsid w:val="00CE315B"/>
    <w:rsid w:val="00CE3592"/>
    <w:rsid w:val="00CE3868"/>
    <w:rsid w:val="00CE3973"/>
    <w:rsid w:val="00CE3B40"/>
    <w:rsid w:val="00CE3FB0"/>
    <w:rsid w:val="00CE46C8"/>
    <w:rsid w:val="00CE572D"/>
    <w:rsid w:val="00CE5FA2"/>
    <w:rsid w:val="00CE6E2C"/>
    <w:rsid w:val="00CE7A9F"/>
    <w:rsid w:val="00CE7F2D"/>
    <w:rsid w:val="00CF05BD"/>
    <w:rsid w:val="00CF064B"/>
    <w:rsid w:val="00CF0FC9"/>
    <w:rsid w:val="00CF1925"/>
    <w:rsid w:val="00CF272A"/>
    <w:rsid w:val="00CF29F1"/>
    <w:rsid w:val="00CF336F"/>
    <w:rsid w:val="00CF33F4"/>
    <w:rsid w:val="00CF4C12"/>
    <w:rsid w:val="00CF60E5"/>
    <w:rsid w:val="00CF69D4"/>
    <w:rsid w:val="00CF7F8F"/>
    <w:rsid w:val="00D00422"/>
    <w:rsid w:val="00D01291"/>
    <w:rsid w:val="00D02BC9"/>
    <w:rsid w:val="00D0514F"/>
    <w:rsid w:val="00D05FC7"/>
    <w:rsid w:val="00D06E4C"/>
    <w:rsid w:val="00D06F24"/>
    <w:rsid w:val="00D07EF6"/>
    <w:rsid w:val="00D07F94"/>
    <w:rsid w:val="00D1113B"/>
    <w:rsid w:val="00D11D82"/>
    <w:rsid w:val="00D12F5B"/>
    <w:rsid w:val="00D1468B"/>
    <w:rsid w:val="00D14F77"/>
    <w:rsid w:val="00D15ECB"/>
    <w:rsid w:val="00D1646E"/>
    <w:rsid w:val="00D17029"/>
    <w:rsid w:val="00D1755C"/>
    <w:rsid w:val="00D20FD2"/>
    <w:rsid w:val="00D2175F"/>
    <w:rsid w:val="00D21CFF"/>
    <w:rsid w:val="00D22063"/>
    <w:rsid w:val="00D23520"/>
    <w:rsid w:val="00D23759"/>
    <w:rsid w:val="00D23CA5"/>
    <w:rsid w:val="00D23D79"/>
    <w:rsid w:val="00D24305"/>
    <w:rsid w:val="00D24B57"/>
    <w:rsid w:val="00D24CAE"/>
    <w:rsid w:val="00D25BF9"/>
    <w:rsid w:val="00D25D5D"/>
    <w:rsid w:val="00D25DBB"/>
    <w:rsid w:val="00D25DCB"/>
    <w:rsid w:val="00D263BE"/>
    <w:rsid w:val="00D268ED"/>
    <w:rsid w:val="00D26B1A"/>
    <w:rsid w:val="00D26E12"/>
    <w:rsid w:val="00D27905"/>
    <w:rsid w:val="00D31627"/>
    <w:rsid w:val="00D31A68"/>
    <w:rsid w:val="00D32B42"/>
    <w:rsid w:val="00D32DD6"/>
    <w:rsid w:val="00D3302F"/>
    <w:rsid w:val="00D338B0"/>
    <w:rsid w:val="00D33BFD"/>
    <w:rsid w:val="00D33C0B"/>
    <w:rsid w:val="00D342CB"/>
    <w:rsid w:val="00D347ED"/>
    <w:rsid w:val="00D34EE2"/>
    <w:rsid w:val="00D35AB0"/>
    <w:rsid w:val="00D35B8F"/>
    <w:rsid w:val="00D35CDC"/>
    <w:rsid w:val="00D36014"/>
    <w:rsid w:val="00D36260"/>
    <w:rsid w:val="00D3649B"/>
    <w:rsid w:val="00D3667D"/>
    <w:rsid w:val="00D373BB"/>
    <w:rsid w:val="00D40AFF"/>
    <w:rsid w:val="00D41356"/>
    <w:rsid w:val="00D41965"/>
    <w:rsid w:val="00D4303F"/>
    <w:rsid w:val="00D43077"/>
    <w:rsid w:val="00D44459"/>
    <w:rsid w:val="00D44CB8"/>
    <w:rsid w:val="00D460FA"/>
    <w:rsid w:val="00D46439"/>
    <w:rsid w:val="00D468CA"/>
    <w:rsid w:val="00D46AD5"/>
    <w:rsid w:val="00D5012D"/>
    <w:rsid w:val="00D506CD"/>
    <w:rsid w:val="00D5088F"/>
    <w:rsid w:val="00D52FE2"/>
    <w:rsid w:val="00D54BE5"/>
    <w:rsid w:val="00D54F6A"/>
    <w:rsid w:val="00D55714"/>
    <w:rsid w:val="00D55E8E"/>
    <w:rsid w:val="00D5609D"/>
    <w:rsid w:val="00D5734C"/>
    <w:rsid w:val="00D573B3"/>
    <w:rsid w:val="00D60840"/>
    <w:rsid w:val="00D6259B"/>
    <w:rsid w:val="00D62937"/>
    <w:rsid w:val="00D62F45"/>
    <w:rsid w:val="00D67D0F"/>
    <w:rsid w:val="00D702D9"/>
    <w:rsid w:val="00D70CCF"/>
    <w:rsid w:val="00D70E6F"/>
    <w:rsid w:val="00D720EA"/>
    <w:rsid w:val="00D72154"/>
    <w:rsid w:val="00D7278C"/>
    <w:rsid w:val="00D73E0B"/>
    <w:rsid w:val="00D745A2"/>
    <w:rsid w:val="00D75195"/>
    <w:rsid w:val="00D76063"/>
    <w:rsid w:val="00D76205"/>
    <w:rsid w:val="00D775EF"/>
    <w:rsid w:val="00D777DA"/>
    <w:rsid w:val="00D77810"/>
    <w:rsid w:val="00D77C68"/>
    <w:rsid w:val="00D77E4B"/>
    <w:rsid w:val="00D77F4A"/>
    <w:rsid w:val="00D800E8"/>
    <w:rsid w:val="00D80A02"/>
    <w:rsid w:val="00D80A31"/>
    <w:rsid w:val="00D81EF5"/>
    <w:rsid w:val="00D82022"/>
    <w:rsid w:val="00D8291D"/>
    <w:rsid w:val="00D8337B"/>
    <w:rsid w:val="00D835C5"/>
    <w:rsid w:val="00D83D12"/>
    <w:rsid w:val="00D8471A"/>
    <w:rsid w:val="00D84A03"/>
    <w:rsid w:val="00D84BCC"/>
    <w:rsid w:val="00D851FA"/>
    <w:rsid w:val="00D8598E"/>
    <w:rsid w:val="00D85E8F"/>
    <w:rsid w:val="00D86293"/>
    <w:rsid w:val="00D864F4"/>
    <w:rsid w:val="00D86DF2"/>
    <w:rsid w:val="00D8707D"/>
    <w:rsid w:val="00D871EA"/>
    <w:rsid w:val="00D90282"/>
    <w:rsid w:val="00D906A3"/>
    <w:rsid w:val="00D941B6"/>
    <w:rsid w:val="00D9563B"/>
    <w:rsid w:val="00D95AE9"/>
    <w:rsid w:val="00D963B7"/>
    <w:rsid w:val="00D96511"/>
    <w:rsid w:val="00D96CAF"/>
    <w:rsid w:val="00D975B3"/>
    <w:rsid w:val="00D975E0"/>
    <w:rsid w:val="00D97D85"/>
    <w:rsid w:val="00DA00E9"/>
    <w:rsid w:val="00DA0A33"/>
    <w:rsid w:val="00DA321D"/>
    <w:rsid w:val="00DA34D0"/>
    <w:rsid w:val="00DA3C92"/>
    <w:rsid w:val="00DA3D46"/>
    <w:rsid w:val="00DA4F84"/>
    <w:rsid w:val="00DA55A6"/>
    <w:rsid w:val="00DA5C9C"/>
    <w:rsid w:val="00DA63FF"/>
    <w:rsid w:val="00DA6976"/>
    <w:rsid w:val="00DA6D6D"/>
    <w:rsid w:val="00DA6E45"/>
    <w:rsid w:val="00DA7968"/>
    <w:rsid w:val="00DA7DDD"/>
    <w:rsid w:val="00DB0614"/>
    <w:rsid w:val="00DB0726"/>
    <w:rsid w:val="00DB1383"/>
    <w:rsid w:val="00DB151C"/>
    <w:rsid w:val="00DB1DCA"/>
    <w:rsid w:val="00DB3570"/>
    <w:rsid w:val="00DB3936"/>
    <w:rsid w:val="00DB3AA3"/>
    <w:rsid w:val="00DB4542"/>
    <w:rsid w:val="00DB46ED"/>
    <w:rsid w:val="00DB66B2"/>
    <w:rsid w:val="00DB6B02"/>
    <w:rsid w:val="00DB7A5A"/>
    <w:rsid w:val="00DC006A"/>
    <w:rsid w:val="00DC08C8"/>
    <w:rsid w:val="00DC0B63"/>
    <w:rsid w:val="00DC0BDF"/>
    <w:rsid w:val="00DC0FF0"/>
    <w:rsid w:val="00DC370F"/>
    <w:rsid w:val="00DC60FE"/>
    <w:rsid w:val="00DC6135"/>
    <w:rsid w:val="00DC63FA"/>
    <w:rsid w:val="00DC6412"/>
    <w:rsid w:val="00DC65D7"/>
    <w:rsid w:val="00DC65DE"/>
    <w:rsid w:val="00DC6877"/>
    <w:rsid w:val="00DD0589"/>
    <w:rsid w:val="00DD243C"/>
    <w:rsid w:val="00DD2B85"/>
    <w:rsid w:val="00DD2C31"/>
    <w:rsid w:val="00DD3ED3"/>
    <w:rsid w:val="00DD44B3"/>
    <w:rsid w:val="00DD4799"/>
    <w:rsid w:val="00DD4D26"/>
    <w:rsid w:val="00DD5635"/>
    <w:rsid w:val="00DD5B91"/>
    <w:rsid w:val="00DD6251"/>
    <w:rsid w:val="00DD693A"/>
    <w:rsid w:val="00DD6CD0"/>
    <w:rsid w:val="00DD6F81"/>
    <w:rsid w:val="00DD7824"/>
    <w:rsid w:val="00DE06FB"/>
    <w:rsid w:val="00DE0869"/>
    <w:rsid w:val="00DE0D9D"/>
    <w:rsid w:val="00DE10D2"/>
    <w:rsid w:val="00DE1103"/>
    <w:rsid w:val="00DE1AF5"/>
    <w:rsid w:val="00DE2199"/>
    <w:rsid w:val="00DE2C1A"/>
    <w:rsid w:val="00DE3438"/>
    <w:rsid w:val="00DE3863"/>
    <w:rsid w:val="00DE38FF"/>
    <w:rsid w:val="00DE3FDF"/>
    <w:rsid w:val="00DE414B"/>
    <w:rsid w:val="00DE4B58"/>
    <w:rsid w:val="00DE52FA"/>
    <w:rsid w:val="00DE5381"/>
    <w:rsid w:val="00DE6E46"/>
    <w:rsid w:val="00DF04B6"/>
    <w:rsid w:val="00DF0A67"/>
    <w:rsid w:val="00DF0E1D"/>
    <w:rsid w:val="00DF134B"/>
    <w:rsid w:val="00DF16B1"/>
    <w:rsid w:val="00DF17D7"/>
    <w:rsid w:val="00DF181B"/>
    <w:rsid w:val="00DF280D"/>
    <w:rsid w:val="00DF3DE1"/>
    <w:rsid w:val="00DF422A"/>
    <w:rsid w:val="00DF4287"/>
    <w:rsid w:val="00DF449D"/>
    <w:rsid w:val="00DF4CA4"/>
    <w:rsid w:val="00DF58AB"/>
    <w:rsid w:val="00DF6052"/>
    <w:rsid w:val="00DF6EB8"/>
    <w:rsid w:val="00E000D9"/>
    <w:rsid w:val="00E0071E"/>
    <w:rsid w:val="00E00BBE"/>
    <w:rsid w:val="00E01D3D"/>
    <w:rsid w:val="00E02009"/>
    <w:rsid w:val="00E0245F"/>
    <w:rsid w:val="00E02496"/>
    <w:rsid w:val="00E034B7"/>
    <w:rsid w:val="00E04095"/>
    <w:rsid w:val="00E0415F"/>
    <w:rsid w:val="00E048A9"/>
    <w:rsid w:val="00E0530C"/>
    <w:rsid w:val="00E05B02"/>
    <w:rsid w:val="00E05DD3"/>
    <w:rsid w:val="00E06514"/>
    <w:rsid w:val="00E07882"/>
    <w:rsid w:val="00E07B01"/>
    <w:rsid w:val="00E10199"/>
    <w:rsid w:val="00E10413"/>
    <w:rsid w:val="00E10EE4"/>
    <w:rsid w:val="00E110C4"/>
    <w:rsid w:val="00E11141"/>
    <w:rsid w:val="00E1147F"/>
    <w:rsid w:val="00E11C25"/>
    <w:rsid w:val="00E11EBE"/>
    <w:rsid w:val="00E12AEF"/>
    <w:rsid w:val="00E12DB4"/>
    <w:rsid w:val="00E131D7"/>
    <w:rsid w:val="00E142F3"/>
    <w:rsid w:val="00E14523"/>
    <w:rsid w:val="00E14625"/>
    <w:rsid w:val="00E14703"/>
    <w:rsid w:val="00E14B84"/>
    <w:rsid w:val="00E14D5B"/>
    <w:rsid w:val="00E14E08"/>
    <w:rsid w:val="00E16D3C"/>
    <w:rsid w:val="00E176A3"/>
    <w:rsid w:val="00E179E1"/>
    <w:rsid w:val="00E17D2D"/>
    <w:rsid w:val="00E2018E"/>
    <w:rsid w:val="00E21949"/>
    <w:rsid w:val="00E21B47"/>
    <w:rsid w:val="00E220B8"/>
    <w:rsid w:val="00E222B1"/>
    <w:rsid w:val="00E224D1"/>
    <w:rsid w:val="00E22949"/>
    <w:rsid w:val="00E2327C"/>
    <w:rsid w:val="00E23B68"/>
    <w:rsid w:val="00E24863"/>
    <w:rsid w:val="00E25397"/>
    <w:rsid w:val="00E25CC0"/>
    <w:rsid w:val="00E25D1F"/>
    <w:rsid w:val="00E271E4"/>
    <w:rsid w:val="00E277EB"/>
    <w:rsid w:val="00E279AD"/>
    <w:rsid w:val="00E27D93"/>
    <w:rsid w:val="00E30596"/>
    <w:rsid w:val="00E30BD2"/>
    <w:rsid w:val="00E32EEA"/>
    <w:rsid w:val="00E336DA"/>
    <w:rsid w:val="00E33908"/>
    <w:rsid w:val="00E34221"/>
    <w:rsid w:val="00E34744"/>
    <w:rsid w:val="00E34D64"/>
    <w:rsid w:val="00E34EB6"/>
    <w:rsid w:val="00E34F29"/>
    <w:rsid w:val="00E3559D"/>
    <w:rsid w:val="00E3646B"/>
    <w:rsid w:val="00E374A3"/>
    <w:rsid w:val="00E419BC"/>
    <w:rsid w:val="00E42145"/>
    <w:rsid w:val="00E4264F"/>
    <w:rsid w:val="00E42F72"/>
    <w:rsid w:val="00E4342A"/>
    <w:rsid w:val="00E4490D"/>
    <w:rsid w:val="00E4491B"/>
    <w:rsid w:val="00E44B7F"/>
    <w:rsid w:val="00E44C4A"/>
    <w:rsid w:val="00E44C7C"/>
    <w:rsid w:val="00E451D8"/>
    <w:rsid w:val="00E45712"/>
    <w:rsid w:val="00E458BB"/>
    <w:rsid w:val="00E45E54"/>
    <w:rsid w:val="00E45E6E"/>
    <w:rsid w:val="00E4632A"/>
    <w:rsid w:val="00E46CC5"/>
    <w:rsid w:val="00E47351"/>
    <w:rsid w:val="00E50360"/>
    <w:rsid w:val="00E50943"/>
    <w:rsid w:val="00E512D8"/>
    <w:rsid w:val="00E51723"/>
    <w:rsid w:val="00E52870"/>
    <w:rsid w:val="00E530F3"/>
    <w:rsid w:val="00E53140"/>
    <w:rsid w:val="00E53A4E"/>
    <w:rsid w:val="00E55086"/>
    <w:rsid w:val="00E55BC8"/>
    <w:rsid w:val="00E55FBC"/>
    <w:rsid w:val="00E56681"/>
    <w:rsid w:val="00E56B4C"/>
    <w:rsid w:val="00E57ABA"/>
    <w:rsid w:val="00E60333"/>
    <w:rsid w:val="00E60A30"/>
    <w:rsid w:val="00E62158"/>
    <w:rsid w:val="00E6254E"/>
    <w:rsid w:val="00E62D2B"/>
    <w:rsid w:val="00E640CD"/>
    <w:rsid w:val="00E64267"/>
    <w:rsid w:val="00E642F2"/>
    <w:rsid w:val="00E648C5"/>
    <w:rsid w:val="00E6584B"/>
    <w:rsid w:val="00E65A42"/>
    <w:rsid w:val="00E65FF4"/>
    <w:rsid w:val="00E665D1"/>
    <w:rsid w:val="00E66E9F"/>
    <w:rsid w:val="00E6712D"/>
    <w:rsid w:val="00E67EC3"/>
    <w:rsid w:val="00E70185"/>
    <w:rsid w:val="00E716CA"/>
    <w:rsid w:val="00E71C37"/>
    <w:rsid w:val="00E72324"/>
    <w:rsid w:val="00E73C59"/>
    <w:rsid w:val="00E74D95"/>
    <w:rsid w:val="00E75656"/>
    <w:rsid w:val="00E7597B"/>
    <w:rsid w:val="00E75D8B"/>
    <w:rsid w:val="00E75DC9"/>
    <w:rsid w:val="00E75DE6"/>
    <w:rsid w:val="00E772EE"/>
    <w:rsid w:val="00E77EF2"/>
    <w:rsid w:val="00E8039E"/>
    <w:rsid w:val="00E81A85"/>
    <w:rsid w:val="00E831A4"/>
    <w:rsid w:val="00E83334"/>
    <w:rsid w:val="00E839C7"/>
    <w:rsid w:val="00E83C1B"/>
    <w:rsid w:val="00E83D50"/>
    <w:rsid w:val="00E83E92"/>
    <w:rsid w:val="00E846E7"/>
    <w:rsid w:val="00E85F42"/>
    <w:rsid w:val="00E85FF7"/>
    <w:rsid w:val="00E8645B"/>
    <w:rsid w:val="00E86483"/>
    <w:rsid w:val="00E879EB"/>
    <w:rsid w:val="00E904DB"/>
    <w:rsid w:val="00E90BA3"/>
    <w:rsid w:val="00E90EBA"/>
    <w:rsid w:val="00E91016"/>
    <w:rsid w:val="00E91099"/>
    <w:rsid w:val="00E9240E"/>
    <w:rsid w:val="00E94B89"/>
    <w:rsid w:val="00E95BAD"/>
    <w:rsid w:val="00E95DC5"/>
    <w:rsid w:val="00E96AAA"/>
    <w:rsid w:val="00EA02D7"/>
    <w:rsid w:val="00EA04F9"/>
    <w:rsid w:val="00EA0C73"/>
    <w:rsid w:val="00EA115D"/>
    <w:rsid w:val="00EA153C"/>
    <w:rsid w:val="00EA257F"/>
    <w:rsid w:val="00EA37C3"/>
    <w:rsid w:val="00EA447C"/>
    <w:rsid w:val="00EA4ABB"/>
    <w:rsid w:val="00EA5737"/>
    <w:rsid w:val="00EA5E85"/>
    <w:rsid w:val="00EA61AB"/>
    <w:rsid w:val="00EA6B63"/>
    <w:rsid w:val="00EA6C32"/>
    <w:rsid w:val="00EA78A5"/>
    <w:rsid w:val="00EA78B1"/>
    <w:rsid w:val="00EB0410"/>
    <w:rsid w:val="00EB04D3"/>
    <w:rsid w:val="00EB05A7"/>
    <w:rsid w:val="00EB077A"/>
    <w:rsid w:val="00EB0BC3"/>
    <w:rsid w:val="00EB0ED1"/>
    <w:rsid w:val="00EB1D11"/>
    <w:rsid w:val="00EB1EED"/>
    <w:rsid w:val="00EB210C"/>
    <w:rsid w:val="00EB2F53"/>
    <w:rsid w:val="00EB3CEB"/>
    <w:rsid w:val="00EB5BFC"/>
    <w:rsid w:val="00EB5DEA"/>
    <w:rsid w:val="00EB60B2"/>
    <w:rsid w:val="00EB6192"/>
    <w:rsid w:val="00EB6B0C"/>
    <w:rsid w:val="00EC0158"/>
    <w:rsid w:val="00EC06DE"/>
    <w:rsid w:val="00EC12FD"/>
    <w:rsid w:val="00EC1357"/>
    <w:rsid w:val="00EC1D35"/>
    <w:rsid w:val="00EC1D43"/>
    <w:rsid w:val="00EC3F4A"/>
    <w:rsid w:val="00EC4412"/>
    <w:rsid w:val="00EC4A94"/>
    <w:rsid w:val="00EC5E38"/>
    <w:rsid w:val="00EC6F0E"/>
    <w:rsid w:val="00EC77DC"/>
    <w:rsid w:val="00ED133F"/>
    <w:rsid w:val="00ED156A"/>
    <w:rsid w:val="00ED1733"/>
    <w:rsid w:val="00ED187A"/>
    <w:rsid w:val="00ED2271"/>
    <w:rsid w:val="00ED4634"/>
    <w:rsid w:val="00ED466F"/>
    <w:rsid w:val="00ED4A8F"/>
    <w:rsid w:val="00ED581C"/>
    <w:rsid w:val="00ED6FCA"/>
    <w:rsid w:val="00ED7E8F"/>
    <w:rsid w:val="00EE0137"/>
    <w:rsid w:val="00EE0DAA"/>
    <w:rsid w:val="00EE2A46"/>
    <w:rsid w:val="00EE2B95"/>
    <w:rsid w:val="00EE424C"/>
    <w:rsid w:val="00EE42D1"/>
    <w:rsid w:val="00EE4E22"/>
    <w:rsid w:val="00EE56E5"/>
    <w:rsid w:val="00EE578C"/>
    <w:rsid w:val="00EE7DCD"/>
    <w:rsid w:val="00EE7FF9"/>
    <w:rsid w:val="00EF0536"/>
    <w:rsid w:val="00EF0906"/>
    <w:rsid w:val="00EF1399"/>
    <w:rsid w:val="00EF13BE"/>
    <w:rsid w:val="00EF153E"/>
    <w:rsid w:val="00EF1AD1"/>
    <w:rsid w:val="00EF20A2"/>
    <w:rsid w:val="00EF236C"/>
    <w:rsid w:val="00EF2A5C"/>
    <w:rsid w:val="00EF2C8C"/>
    <w:rsid w:val="00EF38D4"/>
    <w:rsid w:val="00EF3B7A"/>
    <w:rsid w:val="00EF431C"/>
    <w:rsid w:val="00EF4499"/>
    <w:rsid w:val="00EF4C0B"/>
    <w:rsid w:val="00EF5FD2"/>
    <w:rsid w:val="00EF796E"/>
    <w:rsid w:val="00EF7A51"/>
    <w:rsid w:val="00EF7BFA"/>
    <w:rsid w:val="00EF7C2A"/>
    <w:rsid w:val="00EF7F6A"/>
    <w:rsid w:val="00F00014"/>
    <w:rsid w:val="00F0056C"/>
    <w:rsid w:val="00F00B6D"/>
    <w:rsid w:val="00F00D22"/>
    <w:rsid w:val="00F01C86"/>
    <w:rsid w:val="00F020A9"/>
    <w:rsid w:val="00F02702"/>
    <w:rsid w:val="00F02FCC"/>
    <w:rsid w:val="00F047F1"/>
    <w:rsid w:val="00F05193"/>
    <w:rsid w:val="00F05D0B"/>
    <w:rsid w:val="00F07010"/>
    <w:rsid w:val="00F11B7E"/>
    <w:rsid w:val="00F12260"/>
    <w:rsid w:val="00F12655"/>
    <w:rsid w:val="00F12849"/>
    <w:rsid w:val="00F12BAD"/>
    <w:rsid w:val="00F1347D"/>
    <w:rsid w:val="00F13F77"/>
    <w:rsid w:val="00F14FD8"/>
    <w:rsid w:val="00F15704"/>
    <w:rsid w:val="00F1572D"/>
    <w:rsid w:val="00F15DEF"/>
    <w:rsid w:val="00F16696"/>
    <w:rsid w:val="00F16A8D"/>
    <w:rsid w:val="00F16C3B"/>
    <w:rsid w:val="00F16FD1"/>
    <w:rsid w:val="00F17594"/>
    <w:rsid w:val="00F175BC"/>
    <w:rsid w:val="00F2041E"/>
    <w:rsid w:val="00F21340"/>
    <w:rsid w:val="00F21B63"/>
    <w:rsid w:val="00F21E8C"/>
    <w:rsid w:val="00F22138"/>
    <w:rsid w:val="00F22827"/>
    <w:rsid w:val="00F2297A"/>
    <w:rsid w:val="00F23BCF"/>
    <w:rsid w:val="00F24B71"/>
    <w:rsid w:val="00F24F71"/>
    <w:rsid w:val="00F266D3"/>
    <w:rsid w:val="00F26BA5"/>
    <w:rsid w:val="00F26C83"/>
    <w:rsid w:val="00F26ECF"/>
    <w:rsid w:val="00F26EDE"/>
    <w:rsid w:val="00F270CF"/>
    <w:rsid w:val="00F30333"/>
    <w:rsid w:val="00F3102D"/>
    <w:rsid w:val="00F31D4E"/>
    <w:rsid w:val="00F31FE6"/>
    <w:rsid w:val="00F322DC"/>
    <w:rsid w:val="00F32BA2"/>
    <w:rsid w:val="00F337C8"/>
    <w:rsid w:val="00F3381D"/>
    <w:rsid w:val="00F3386A"/>
    <w:rsid w:val="00F34231"/>
    <w:rsid w:val="00F34BA3"/>
    <w:rsid w:val="00F353A3"/>
    <w:rsid w:val="00F35845"/>
    <w:rsid w:val="00F3596D"/>
    <w:rsid w:val="00F35CFD"/>
    <w:rsid w:val="00F37710"/>
    <w:rsid w:val="00F37A4C"/>
    <w:rsid w:val="00F37DF4"/>
    <w:rsid w:val="00F40888"/>
    <w:rsid w:val="00F4258F"/>
    <w:rsid w:val="00F437E2"/>
    <w:rsid w:val="00F43BF6"/>
    <w:rsid w:val="00F44427"/>
    <w:rsid w:val="00F447C1"/>
    <w:rsid w:val="00F449EA"/>
    <w:rsid w:val="00F44FC2"/>
    <w:rsid w:val="00F45044"/>
    <w:rsid w:val="00F4569C"/>
    <w:rsid w:val="00F45F1A"/>
    <w:rsid w:val="00F472AC"/>
    <w:rsid w:val="00F47D95"/>
    <w:rsid w:val="00F50568"/>
    <w:rsid w:val="00F506F0"/>
    <w:rsid w:val="00F5127E"/>
    <w:rsid w:val="00F53CC2"/>
    <w:rsid w:val="00F55927"/>
    <w:rsid w:val="00F55F7E"/>
    <w:rsid w:val="00F56299"/>
    <w:rsid w:val="00F5727F"/>
    <w:rsid w:val="00F57B5A"/>
    <w:rsid w:val="00F6148E"/>
    <w:rsid w:val="00F61527"/>
    <w:rsid w:val="00F6605B"/>
    <w:rsid w:val="00F67CC0"/>
    <w:rsid w:val="00F7017D"/>
    <w:rsid w:val="00F70355"/>
    <w:rsid w:val="00F70440"/>
    <w:rsid w:val="00F70545"/>
    <w:rsid w:val="00F7139B"/>
    <w:rsid w:val="00F71F6E"/>
    <w:rsid w:val="00F726EA"/>
    <w:rsid w:val="00F726F7"/>
    <w:rsid w:val="00F729DC"/>
    <w:rsid w:val="00F72C85"/>
    <w:rsid w:val="00F740E2"/>
    <w:rsid w:val="00F750EF"/>
    <w:rsid w:val="00F75AE0"/>
    <w:rsid w:val="00F76844"/>
    <w:rsid w:val="00F7741A"/>
    <w:rsid w:val="00F81B1B"/>
    <w:rsid w:val="00F824EB"/>
    <w:rsid w:val="00F82746"/>
    <w:rsid w:val="00F827EB"/>
    <w:rsid w:val="00F83005"/>
    <w:rsid w:val="00F83912"/>
    <w:rsid w:val="00F83D45"/>
    <w:rsid w:val="00F84356"/>
    <w:rsid w:val="00F8474E"/>
    <w:rsid w:val="00F8499D"/>
    <w:rsid w:val="00F84CEA"/>
    <w:rsid w:val="00F8544C"/>
    <w:rsid w:val="00F85455"/>
    <w:rsid w:val="00F85B0B"/>
    <w:rsid w:val="00F85CBD"/>
    <w:rsid w:val="00F87FB9"/>
    <w:rsid w:val="00F90804"/>
    <w:rsid w:val="00F913E9"/>
    <w:rsid w:val="00F91538"/>
    <w:rsid w:val="00F92F23"/>
    <w:rsid w:val="00F936CB"/>
    <w:rsid w:val="00F9385A"/>
    <w:rsid w:val="00F93AFB"/>
    <w:rsid w:val="00F941AE"/>
    <w:rsid w:val="00F946BE"/>
    <w:rsid w:val="00F95452"/>
    <w:rsid w:val="00F9747D"/>
    <w:rsid w:val="00F976DA"/>
    <w:rsid w:val="00FA05F9"/>
    <w:rsid w:val="00FA0B44"/>
    <w:rsid w:val="00FA24CC"/>
    <w:rsid w:val="00FA2524"/>
    <w:rsid w:val="00FA27E2"/>
    <w:rsid w:val="00FA2B85"/>
    <w:rsid w:val="00FA388A"/>
    <w:rsid w:val="00FA495A"/>
    <w:rsid w:val="00FA677A"/>
    <w:rsid w:val="00FA68BD"/>
    <w:rsid w:val="00FB06ED"/>
    <w:rsid w:val="00FB0AC0"/>
    <w:rsid w:val="00FB1C59"/>
    <w:rsid w:val="00FB1D54"/>
    <w:rsid w:val="00FB2DBF"/>
    <w:rsid w:val="00FB2E94"/>
    <w:rsid w:val="00FB365E"/>
    <w:rsid w:val="00FB4CD5"/>
    <w:rsid w:val="00FB50FC"/>
    <w:rsid w:val="00FB57BC"/>
    <w:rsid w:val="00FB66F8"/>
    <w:rsid w:val="00FB67CF"/>
    <w:rsid w:val="00FB73B5"/>
    <w:rsid w:val="00FB7706"/>
    <w:rsid w:val="00FC0135"/>
    <w:rsid w:val="00FC1A8A"/>
    <w:rsid w:val="00FC1B64"/>
    <w:rsid w:val="00FC1D1A"/>
    <w:rsid w:val="00FC2271"/>
    <w:rsid w:val="00FC3450"/>
    <w:rsid w:val="00FC3D0D"/>
    <w:rsid w:val="00FC3FE2"/>
    <w:rsid w:val="00FC4B0F"/>
    <w:rsid w:val="00FC59FD"/>
    <w:rsid w:val="00FC6473"/>
    <w:rsid w:val="00FC79DC"/>
    <w:rsid w:val="00FD004A"/>
    <w:rsid w:val="00FD035B"/>
    <w:rsid w:val="00FD0AC0"/>
    <w:rsid w:val="00FD0D6B"/>
    <w:rsid w:val="00FD1820"/>
    <w:rsid w:val="00FD1D9E"/>
    <w:rsid w:val="00FD209F"/>
    <w:rsid w:val="00FD2A1A"/>
    <w:rsid w:val="00FD2AC7"/>
    <w:rsid w:val="00FD32CF"/>
    <w:rsid w:val="00FD3DE5"/>
    <w:rsid w:val="00FD4313"/>
    <w:rsid w:val="00FD5233"/>
    <w:rsid w:val="00FD5B74"/>
    <w:rsid w:val="00FD68F8"/>
    <w:rsid w:val="00FD6B78"/>
    <w:rsid w:val="00FD7629"/>
    <w:rsid w:val="00FE008C"/>
    <w:rsid w:val="00FE018E"/>
    <w:rsid w:val="00FE06F3"/>
    <w:rsid w:val="00FE191C"/>
    <w:rsid w:val="00FE1B5D"/>
    <w:rsid w:val="00FE2AF6"/>
    <w:rsid w:val="00FE3048"/>
    <w:rsid w:val="00FE3235"/>
    <w:rsid w:val="00FE43A9"/>
    <w:rsid w:val="00FE549C"/>
    <w:rsid w:val="00FE6110"/>
    <w:rsid w:val="00FE6AFC"/>
    <w:rsid w:val="00FE6FD2"/>
    <w:rsid w:val="00FF0810"/>
    <w:rsid w:val="00FF0937"/>
    <w:rsid w:val="00FF0A97"/>
    <w:rsid w:val="00FF0FCC"/>
    <w:rsid w:val="00FF1EED"/>
    <w:rsid w:val="00FF27AC"/>
    <w:rsid w:val="00FF29CD"/>
    <w:rsid w:val="00FF3294"/>
    <w:rsid w:val="00FF33E6"/>
    <w:rsid w:val="00FF3A6F"/>
    <w:rsid w:val="00FF44F0"/>
    <w:rsid w:val="00FF4DA7"/>
    <w:rsid w:val="00FF52A9"/>
    <w:rsid w:val="00FF52AA"/>
    <w:rsid w:val="00FF6252"/>
    <w:rsid w:val="00FF65D9"/>
    <w:rsid w:val="00FF66D2"/>
    <w:rsid w:val="00FF6962"/>
    <w:rsid w:val="01020EB7"/>
    <w:rsid w:val="0104733A"/>
    <w:rsid w:val="01047986"/>
    <w:rsid w:val="010561A6"/>
    <w:rsid w:val="01080A12"/>
    <w:rsid w:val="0109101B"/>
    <w:rsid w:val="010B318E"/>
    <w:rsid w:val="010C12BF"/>
    <w:rsid w:val="010C3D0E"/>
    <w:rsid w:val="010D2270"/>
    <w:rsid w:val="01116263"/>
    <w:rsid w:val="011431C4"/>
    <w:rsid w:val="011475A0"/>
    <w:rsid w:val="01214997"/>
    <w:rsid w:val="01261D82"/>
    <w:rsid w:val="012A1BBA"/>
    <w:rsid w:val="012B77EA"/>
    <w:rsid w:val="013233C1"/>
    <w:rsid w:val="01335019"/>
    <w:rsid w:val="013852D8"/>
    <w:rsid w:val="01395093"/>
    <w:rsid w:val="0141536F"/>
    <w:rsid w:val="0144475E"/>
    <w:rsid w:val="01467BC3"/>
    <w:rsid w:val="0147153B"/>
    <w:rsid w:val="01484BB5"/>
    <w:rsid w:val="01486B3D"/>
    <w:rsid w:val="014D1D7A"/>
    <w:rsid w:val="014D3804"/>
    <w:rsid w:val="015302DC"/>
    <w:rsid w:val="015366F5"/>
    <w:rsid w:val="0154267C"/>
    <w:rsid w:val="015544DE"/>
    <w:rsid w:val="0158562F"/>
    <w:rsid w:val="016132C2"/>
    <w:rsid w:val="016549E7"/>
    <w:rsid w:val="01687310"/>
    <w:rsid w:val="016B6B26"/>
    <w:rsid w:val="017662E8"/>
    <w:rsid w:val="01784D5F"/>
    <w:rsid w:val="017D77C1"/>
    <w:rsid w:val="01842B5E"/>
    <w:rsid w:val="018D523C"/>
    <w:rsid w:val="018D7A79"/>
    <w:rsid w:val="01921BC6"/>
    <w:rsid w:val="019978BC"/>
    <w:rsid w:val="019A5DC6"/>
    <w:rsid w:val="019C0BA7"/>
    <w:rsid w:val="019E542E"/>
    <w:rsid w:val="019F32FE"/>
    <w:rsid w:val="01A60B20"/>
    <w:rsid w:val="01A94534"/>
    <w:rsid w:val="01AA16D9"/>
    <w:rsid w:val="01AA3275"/>
    <w:rsid w:val="01AC059F"/>
    <w:rsid w:val="01B253D1"/>
    <w:rsid w:val="01B42D7B"/>
    <w:rsid w:val="01B801AD"/>
    <w:rsid w:val="01B91E95"/>
    <w:rsid w:val="01C755A1"/>
    <w:rsid w:val="01C853FE"/>
    <w:rsid w:val="01CB56F2"/>
    <w:rsid w:val="01D03705"/>
    <w:rsid w:val="01D54142"/>
    <w:rsid w:val="01D67ABE"/>
    <w:rsid w:val="01D93FD9"/>
    <w:rsid w:val="01E55EBE"/>
    <w:rsid w:val="01EB5F81"/>
    <w:rsid w:val="01EC0334"/>
    <w:rsid w:val="01EC2387"/>
    <w:rsid w:val="01EE2852"/>
    <w:rsid w:val="01F02B7A"/>
    <w:rsid w:val="01F46400"/>
    <w:rsid w:val="01F52B37"/>
    <w:rsid w:val="01F54DC9"/>
    <w:rsid w:val="01F779E4"/>
    <w:rsid w:val="01FB387B"/>
    <w:rsid w:val="02021A94"/>
    <w:rsid w:val="02036C70"/>
    <w:rsid w:val="020516BA"/>
    <w:rsid w:val="020C4D3D"/>
    <w:rsid w:val="020E0222"/>
    <w:rsid w:val="02126B42"/>
    <w:rsid w:val="021F556F"/>
    <w:rsid w:val="021F7307"/>
    <w:rsid w:val="02222ADD"/>
    <w:rsid w:val="02244680"/>
    <w:rsid w:val="02252D49"/>
    <w:rsid w:val="0226099C"/>
    <w:rsid w:val="022B4D63"/>
    <w:rsid w:val="022C20BE"/>
    <w:rsid w:val="022C6B7D"/>
    <w:rsid w:val="02335520"/>
    <w:rsid w:val="023658DE"/>
    <w:rsid w:val="023A1541"/>
    <w:rsid w:val="023A4788"/>
    <w:rsid w:val="023E6D84"/>
    <w:rsid w:val="024222F4"/>
    <w:rsid w:val="0242462F"/>
    <w:rsid w:val="024254ED"/>
    <w:rsid w:val="024263C3"/>
    <w:rsid w:val="02444FCF"/>
    <w:rsid w:val="024D7649"/>
    <w:rsid w:val="02513315"/>
    <w:rsid w:val="02536763"/>
    <w:rsid w:val="02581525"/>
    <w:rsid w:val="026637A9"/>
    <w:rsid w:val="026643CE"/>
    <w:rsid w:val="0268067B"/>
    <w:rsid w:val="026A4827"/>
    <w:rsid w:val="026B5EED"/>
    <w:rsid w:val="026E5378"/>
    <w:rsid w:val="02724C6E"/>
    <w:rsid w:val="02756580"/>
    <w:rsid w:val="027666BE"/>
    <w:rsid w:val="0277144B"/>
    <w:rsid w:val="02783976"/>
    <w:rsid w:val="02791E92"/>
    <w:rsid w:val="027B6A1E"/>
    <w:rsid w:val="027E2EB4"/>
    <w:rsid w:val="027E43E8"/>
    <w:rsid w:val="027E5944"/>
    <w:rsid w:val="02851EB9"/>
    <w:rsid w:val="028560C6"/>
    <w:rsid w:val="02862EB0"/>
    <w:rsid w:val="02871551"/>
    <w:rsid w:val="02887943"/>
    <w:rsid w:val="028B729D"/>
    <w:rsid w:val="029251AE"/>
    <w:rsid w:val="02963DFC"/>
    <w:rsid w:val="0297638B"/>
    <w:rsid w:val="02994F5A"/>
    <w:rsid w:val="029C4D93"/>
    <w:rsid w:val="029F7302"/>
    <w:rsid w:val="02A15F82"/>
    <w:rsid w:val="02A42F08"/>
    <w:rsid w:val="02A56476"/>
    <w:rsid w:val="02A93067"/>
    <w:rsid w:val="02AB0F2D"/>
    <w:rsid w:val="02AC7795"/>
    <w:rsid w:val="02B104D5"/>
    <w:rsid w:val="02B1797B"/>
    <w:rsid w:val="02B6595E"/>
    <w:rsid w:val="02BA656D"/>
    <w:rsid w:val="02BC27DA"/>
    <w:rsid w:val="02C00111"/>
    <w:rsid w:val="02C53EA5"/>
    <w:rsid w:val="02DC08A1"/>
    <w:rsid w:val="02DC2DF2"/>
    <w:rsid w:val="02DC72E3"/>
    <w:rsid w:val="02DE60A7"/>
    <w:rsid w:val="02E31B6A"/>
    <w:rsid w:val="02EC3A58"/>
    <w:rsid w:val="02F00C47"/>
    <w:rsid w:val="02F21CB5"/>
    <w:rsid w:val="02F55FC7"/>
    <w:rsid w:val="02FB0FA6"/>
    <w:rsid w:val="02FB696E"/>
    <w:rsid w:val="03035935"/>
    <w:rsid w:val="03043BDD"/>
    <w:rsid w:val="031B7305"/>
    <w:rsid w:val="03212241"/>
    <w:rsid w:val="032440C3"/>
    <w:rsid w:val="03284F0B"/>
    <w:rsid w:val="032B082F"/>
    <w:rsid w:val="032B5585"/>
    <w:rsid w:val="032F5BA9"/>
    <w:rsid w:val="03302A64"/>
    <w:rsid w:val="03363C3C"/>
    <w:rsid w:val="0338387E"/>
    <w:rsid w:val="03391357"/>
    <w:rsid w:val="033B42E9"/>
    <w:rsid w:val="03466911"/>
    <w:rsid w:val="034B316A"/>
    <w:rsid w:val="0350308B"/>
    <w:rsid w:val="035222FD"/>
    <w:rsid w:val="035338B6"/>
    <w:rsid w:val="035460BC"/>
    <w:rsid w:val="0367161A"/>
    <w:rsid w:val="03686112"/>
    <w:rsid w:val="036B6E72"/>
    <w:rsid w:val="03754E1D"/>
    <w:rsid w:val="037731C0"/>
    <w:rsid w:val="037B169B"/>
    <w:rsid w:val="037C207D"/>
    <w:rsid w:val="037D08E8"/>
    <w:rsid w:val="037F0870"/>
    <w:rsid w:val="03803CDB"/>
    <w:rsid w:val="038F288A"/>
    <w:rsid w:val="03975667"/>
    <w:rsid w:val="03975E40"/>
    <w:rsid w:val="03991780"/>
    <w:rsid w:val="039A6E25"/>
    <w:rsid w:val="039C4022"/>
    <w:rsid w:val="039F406D"/>
    <w:rsid w:val="039F597A"/>
    <w:rsid w:val="03A972B4"/>
    <w:rsid w:val="03AC38D7"/>
    <w:rsid w:val="03AC4C9C"/>
    <w:rsid w:val="03B52452"/>
    <w:rsid w:val="03BD3D36"/>
    <w:rsid w:val="03C14E40"/>
    <w:rsid w:val="03CB38E3"/>
    <w:rsid w:val="03CB63C3"/>
    <w:rsid w:val="03D62573"/>
    <w:rsid w:val="03D82627"/>
    <w:rsid w:val="03D939E1"/>
    <w:rsid w:val="03E553BE"/>
    <w:rsid w:val="03E667A8"/>
    <w:rsid w:val="03EF2E0F"/>
    <w:rsid w:val="03EF4D9C"/>
    <w:rsid w:val="03EF7C67"/>
    <w:rsid w:val="03F446FE"/>
    <w:rsid w:val="03FA3C59"/>
    <w:rsid w:val="03FF68AD"/>
    <w:rsid w:val="03FF6AE3"/>
    <w:rsid w:val="04001821"/>
    <w:rsid w:val="040120F1"/>
    <w:rsid w:val="0407343B"/>
    <w:rsid w:val="040748A0"/>
    <w:rsid w:val="040E0D76"/>
    <w:rsid w:val="040F3E66"/>
    <w:rsid w:val="04101EC9"/>
    <w:rsid w:val="041858CD"/>
    <w:rsid w:val="041B3AA2"/>
    <w:rsid w:val="04252924"/>
    <w:rsid w:val="04271135"/>
    <w:rsid w:val="04275074"/>
    <w:rsid w:val="04312DBB"/>
    <w:rsid w:val="04330D7B"/>
    <w:rsid w:val="04330F42"/>
    <w:rsid w:val="04341B06"/>
    <w:rsid w:val="04361B7D"/>
    <w:rsid w:val="04384493"/>
    <w:rsid w:val="04391051"/>
    <w:rsid w:val="043953C0"/>
    <w:rsid w:val="043B541D"/>
    <w:rsid w:val="043C6EF4"/>
    <w:rsid w:val="043F174E"/>
    <w:rsid w:val="043F7848"/>
    <w:rsid w:val="04436B0A"/>
    <w:rsid w:val="04492C40"/>
    <w:rsid w:val="044B7B1A"/>
    <w:rsid w:val="04520740"/>
    <w:rsid w:val="04535A16"/>
    <w:rsid w:val="04560DD1"/>
    <w:rsid w:val="04574A9B"/>
    <w:rsid w:val="045C180C"/>
    <w:rsid w:val="0464405B"/>
    <w:rsid w:val="046529F0"/>
    <w:rsid w:val="046F73ED"/>
    <w:rsid w:val="04707245"/>
    <w:rsid w:val="047502E4"/>
    <w:rsid w:val="047A66D4"/>
    <w:rsid w:val="047D7C26"/>
    <w:rsid w:val="047F7C18"/>
    <w:rsid w:val="04847BA8"/>
    <w:rsid w:val="04851249"/>
    <w:rsid w:val="04872356"/>
    <w:rsid w:val="04876771"/>
    <w:rsid w:val="04877464"/>
    <w:rsid w:val="048A225C"/>
    <w:rsid w:val="048A3C63"/>
    <w:rsid w:val="048E122E"/>
    <w:rsid w:val="0490271D"/>
    <w:rsid w:val="04903A62"/>
    <w:rsid w:val="04974CE0"/>
    <w:rsid w:val="049843E3"/>
    <w:rsid w:val="04986780"/>
    <w:rsid w:val="04A22132"/>
    <w:rsid w:val="04A365BB"/>
    <w:rsid w:val="04A82B57"/>
    <w:rsid w:val="04A86794"/>
    <w:rsid w:val="04A93666"/>
    <w:rsid w:val="04A942BA"/>
    <w:rsid w:val="04B0580B"/>
    <w:rsid w:val="04B43F75"/>
    <w:rsid w:val="04B451D8"/>
    <w:rsid w:val="04BB6201"/>
    <w:rsid w:val="04C410F4"/>
    <w:rsid w:val="04C64ED6"/>
    <w:rsid w:val="04C80BE4"/>
    <w:rsid w:val="04C82D8E"/>
    <w:rsid w:val="04CB15FB"/>
    <w:rsid w:val="04D1736D"/>
    <w:rsid w:val="04D54B5B"/>
    <w:rsid w:val="04D55D99"/>
    <w:rsid w:val="04D900E1"/>
    <w:rsid w:val="04DA0A4F"/>
    <w:rsid w:val="04DF0B86"/>
    <w:rsid w:val="04E5549C"/>
    <w:rsid w:val="04F02796"/>
    <w:rsid w:val="04F03C97"/>
    <w:rsid w:val="04F55D20"/>
    <w:rsid w:val="04F640BD"/>
    <w:rsid w:val="04FF2C11"/>
    <w:rsid w:val="05015B4A"/>
    <w:rsid w:val="05026CA8"/>
    <w:rsid w:val="050323C2"/>
    <w:rsid w:val="05063013"/>
    <w:rsid w:val="050A72B5"/>
    <w:rsid w:val="050C2E29"/>
    <w:rsid w:val="051200B1"/>
    <w:rsid w:val="0514212C"/>
    <w:rsid w:val="05161A40"/>
    <w:rsid w:val="051A0495"/>
    <w:rsid w:val="051B412F"/>
    <w:rsid w:val="051D3566"/>
    <w:rsid w:val="05203B7C"/>
    <w:rsid w:val="05225487"/>
    <w:rsid w:val="05232EFD"/>
    <w:rsid w:val="052351BB"/>
    <w:rsid w:val="052440CA"/>
    <w:rsid w:val="05263335"/>
    <w:rsid w:val="052931F9"/>
    <w:rsid w:val="052A5140"/>
    <w:rsid w:val="052E3255"/>
    <w:rsid w:val="053A1C8B"/>
    <w:rsid w:val="053B059B"/>
    <w:rsid w:val="053F51BF"/>
    <w:rsid w:val="05415BA0"/>
    <w:rsid w:val="054262C8"/>
    <w:rsid w:val="054C390A"/>
    <w:rsid w:val="054E6C60"/>
    <w:rsid w:val="054F15D1"/>
    <w:rsid w:val="054F4259"/>
    <w:rsid w:val="05531BB6"/>
    <w:rsid w:val="055322E2"/>
    <w:rsid w:val="05560F00"/>
    <w:rsid w:val="05572E52"/>
    <w:rsid w:val="055F339B"/>
    <w:rsid w:val="0561161D"/>
    <w:rsid w:val="05706B86"/>
    <w:rsid w:val="05773AE5"/>
    <w:rsid w:val="057A490C"/>
    <w:rsid w:val="057B652C"/>
    <w:rsid w:val="057D75BF"/>
    <w:rsid w:val="057F3295"/>
    <w:rsid w:val="05816488"/>
    <w:rsid w:val="0589482C"/>
    <w:rsid w:val="058B6B66"/>
    <w:rsid w:val="058E227E"/>
    <w:rsid w:val="05942425"/>
    <w:rsid w:val="059565ED"/>
    <w:rsid w:val="05986072"/>
    <w:rsid w:val="059B4C7A"/>
    <w:rsid w:val="059C6B83"/>
    <w:rsid w:val="059F2CC6"/>
    <w:rsid w:val="05A30BE6"/>
    <w:rsid w:val="05AB1BC9"/>
    <w:rsid w:val="05B31CBE"/>
    <w:rsid w:val="05C316AE"/>
    <w:rsid w:val="05C42B94"/>
    <w:rsid w:val="05CC28F6"/>
    <w:rsid w:val="05CC39DA"/>
    <w:rsid w:val="05D44567"/>
    <w:rsid w:val="05D869B5"/>
    <w:rsid w:val="05D96906"/>
    <w:rsid w:val="05DC7AD5"/>
    <w:rsid w:val="05DE1CDE"/>
    <w:rsid w:val="05DF2EDC"/>
    <w:rsid w:val="05E00BE8"/>
    <w:rsid w:val="05E27088"/>
    <w:rsid w:val="05E355AA"/>
    <w:rsid w:val="05E429EB"/>
    <w:rsid w:val="05E47557"/>
    <w:rsid w:val="05EA628A"/>
    <w:rsid w:val="05EF233F"/>
    <w:rsid w:val="05F04201"/>
    <w:rsid w:val="05F32985"/>
    <w:rsid w:val="05F32DB6"/>
    <w:rsid w:val="05F4274E"/>
    <w:rsid w:val="06022EE4"/>
    <w:rsid w:val="06027EB6"/>
    <w:rsid w:val="06033770"/>
    <w:rsid w:val="060412D6"/>
    <w:rsid w:val="06044A16"/>
    <w:rsid w:val="0604631D"/>
    <w:rsid w:val="060465EC"/>
    <w:rsid w:val="06090C6A"/>
    <w:rsid w:val="060E4233"/>
    <w:rsid w:val="060F1BC2"/>
    <w:rsid w:val="0610265B"/>
    <w:rsid w:val="06130EB1"/>
    <w:rsid w:val="06133F66"/>
    <w:rsid w:val="06135229"/>
    <w:rsid w:val="06185626"/>
    <w:rsid w:val="062124A4"/>
    <w:rsid w:val="062A702A"/>
    <w:rsid w:val="062D2025"/>
    <w:rsid w:val="06304A44"/>
    <w:rsid w:val="063168A1"/>
    <w:rsid w:val="063471A0"/>
    <w:rsid w:val="063A5EE2"/>
    <w:rsid w:val="063E45EC"/>
    <w:rsid w:val="0642416A"/>
    <w:rsid w:val="06487F6C"/>
    <w:rsid w:val="064C3649"/>
    <w:rsid w:val="064E786D"/>
    <w:rsid w:val="06503046"/>
    <w:rsid w:val="06525292"/>
    <w:rsid w:val="065344DE"/>
    <w:rsid w:val="06544738"/>
    <w:rsid w:val="06564826"/>
    <w:rsid w:val="065A305B"/>
    <w:rsid w:val="065C53A1"/>
    <w:rsid w:val="065C5613"/>
    <w:rsid w:val="065F1059"/>
    <w:rsid w:val="06615B65"/>
    <w:rsid w:val="066E57BB"/>
    <w:rsid w:val="066F1F05"/>
    <w:rsid w:val="066F5737"/>
    <w:rsid w:val="06720AE7"/>
    <w:rsid w:val="06736CA6"/>
    <w:rsid w:val="06762FDF"/>
    <w:rsid w:val="0678045C"/>
    <w:rsid w:val="06792B0C"/>
    <w:rsid w:val="067A1543"/>
    <w:rsid w:val="067C4025"/>
    <w:rsid w:val="06800B0B"/>
    <w:rsid w:val="06815E01"/>
    <w:rsid w:val="06836584"/>
    <w:rsid w:val="06841965"/>
    <w:rsid w:val="06875A6D"/>
    <w:rsid w:val="068812B8"/>
    <w:rsid w:val="068C51D4"/>
    <w:rsid w:val="068D7B2F"/>
    <w:rsid w:val="068F00CA"/>
    <w:rsid w:val="068F54B9"/>
    <w:rsid w:val="068F6F79"/>
    <w:rsid w:val="06922B5C"/>
    <w:rsid w:val="06950FA1"/>
    <w:rsid w:val="069518C1"/>
    <w:rsid w:val="069746BB"/>
    <w:rsid w:val="069E14F2"/>
    <w:rsid w:val="069E3834"/>
    <w:rsid w:val="06A87A1C"/>
    <w:rsid w:val="06AB4792"/>
    <w:rsid w:val="06AD1403"/>
    <w:rsid w:val="06AE15FE"/>
    <w:rsid w:val="06B0652C"/>
    <w:rsid w:val="06B8420F"/>
    <w:rsid w:val="06B90BE8"/>
    <w:rsid w:val="06B961E3"/>
    <w:rsid w:val="06BA3782"/>
    <w:rsid w:val="06BC19D4"/>
    <w:rsid w:val="06BC3068"/>
    <w:rsid w:val="06BC7530"/>
    <w:rsid w:val="06C1368B"/>
    <w:rsid w:val="06C14770"/>
    <w:rsid w:val="06C278B5"/>
    <w:rsid w:val="06C4362D"/>
    <w:rsid w:val="06C46056"/>
    <w:rsid w:val="06C74C4E"/>
    <w:rsid w:val="06CF30F5"/>
    <w:rsid w:val="06D161B4"/>
    <w:rsid w:val="06D86A55"/>
    <w:rsid w:val="06E10DA5"/>
    <w:rsid w:val="06E11AE9"/>
    <w:rsid w:val="06E45741"/>
    <w:rsid w:val="06E56678"/>
    <w:rsid w:val="06EE4D57"/>
    <w:rsid w:val="06EF5AA2"/>
    <w:rsid w:val="06F85D73"/>
    <w:rsid w:val="06FD658E"/>
    <w:rsid w:val="06FF7A33"/>
    <w:rsid w:val="07001CDB"/>
    <w:rsid w:val="07043A2A"/>
    <w:rsid w:val="0717189C"/>
    <w:rsid w:val="072210AD"/>
    <w:rsid w:val="07280B46"/>
    <w:rsid w:val="072F0387"/>
    <w:rsid w:val="07351E17"/>
    <w:rsid w:val="0737529A"/>
    <w:rsid w:val="07377278"/>
    <w:rsid w:val="07415948"/>
    <w:rsid w:val="0743764E"/>
    <w:rsid w:val="07511C09"/>
    <w:rsid w:val="075C18BC"/>
    <w:rsid w:val="07625B09"/>
    <w:rsid w:val="0763304D"/>
    <w:rsid w:val="07640F21"/>
    <w:rsid w:val="07690CD0"/>
    <w:rsid w:val="076923EF"/>
    <w:rsid w:val="07762B7A"/>
    <w:rsid w:val="07774E92"/>
    <w:rsid w:val="077C16C4"/>
    <w:rsid w:val="077F28AF"/>
    <w:rsid w:val="078552FB"/>
    <w:rsid w:val="078628C5"/>
    <w:rsid w:val="078A1A11"/>
    <w:rsid w:val="0791269B"/>
    <w:rsid w:val="07953AEF"/>
    <w:rsid w:val="07955771"/>
    <w:rsid w:val="079C4EBD"/>
    <w:rsid w:val="079E6C44"/>
    <w:rsid w:val="07A45B1E"/>
    <w:rsid w:val="07A64AE1"/>
    <w:rsid w:val="07A81EF5"/>
    <w:rsid w:val="07B018BF"/>
    <w:rsid w:val="07B108CB"/>
    <w:rsid w:val="07B356CD"/>
    <w:rsid w:val="07B672F8"/>
    <w:rsid w:val="07B67870"/>
    <w:rsid w:val="07BB59E7"/>
    <w:rsid w:val="07BC1FAD"/>
    <w:rsid w:val="07BC2556"/>
    <w:rsid w:val="07C5140B"/>
    <w:rsid w:val="07C56D81"/>
    <w:rsid w:val="07C607B8"/>
    <w:rsid w:val="07C61043"/>
    <w:rsid w:val="07C84EC9"/>
    <w:rsid w:val="07CA2516"/>
    <w:rsid w:val="07CB5CEB"/>
    <w:rsid w:val="07CD4767"/>
    <w:rsid w:val="07D234ED"/>
    <w:rsid w:val="07D272B8"/>
    <w:rsid w:val="07D74E55"/>
    <w:rsid w:val="07D92169"/>
    <w:rsid w:val="07D93CE6"/>
    <w:rsid w:val="07DA1773"/>
    <w:rsid w:val="07DB3B6A"/>
    <w:rsid w:val="07DB4080"/>
    <w:rsid w:val="07DC5BBC"/>
    <w:rsid w:val="07DD05A3"/>
    <w:rsid w:val="07E01B7A"/>
    <w:rsid w:val="07E021FD"/>
    <w:rsid w:val="07E0414F"/>
    <w:rsid w:val="07E049C4"/>
    <w:rsid w:val="07E16D7C"/>
    <w:rsid w:val="07E532EB"/>
    <w:rsid w:val="07E666BF"/>
    <w:rsid w:val="07EB0FBF"/>
    <w:rsid w:val="07F54550"/>
    <w:rsid w:val="07FC0CCD"/>
    <w:rsid w:val="07FC1596"/>
    <w:rsid w:val="07FD5F7C"/>
    <w:rsid w:val="07FE7D8B"/>
    <w:rsid w:val="07FF16FE"/>
    <w:rsid w:val="08135B17"/>
    <w:rsid w:val="08197959"/>
    <w:rsid w:val="081A7E0B"/>
    <w:rsid w:val="081B3310"/>
    <w:rsid w:val="081F2247"/>
    <w:rsid w:val="08222E92"/>
    <w:rsid w:val="082F5635"/>
    <w:rsid w:val="083270D3"/>
    <w:rsid w:val="0834033F"/>
    <w:rsid w:val="083640B7"/>
    <w:rsid w:val="0838504A"/>
    <w:rsid w:val="083C78B9"/>
    <w:rsid w:val="083D218E"/>
    <w:rsid w:val="083E557C"/>
    <w:rsid w:val="0840626D"/>
    <w:rsid w:val="08440728"/>
    <w:rsid w:val="08470E9E"/>
    <w:rsid w:val="08484C20"/>
    <w:rsid w:val="084A665A"/>
    <w:rsid w:val="08514532"/>
    <w:rsid w:val="085224DA"/>
    <w:rsid w:val="0857316C"/>
    <w:rsid w:val="0860636B"/>
    <w:rsid w:val="0864592E"/>
    <w:rsid w:val="086822DF"/>
    <w:rsid w:val="08682CA4"/>
    <w:rsid w:val="08687FE8"/>
    <w:rsid w:val="08733E8C"/>
    <w:rsid w:val="0874503D"/>
    <w:rsid w:val="08751AC8"/>
    <w:rsid w:val="087B382E"/>
    <w:rsid w:val="087C2476"/>
    <w:rsid w:val="087D5F6F"/>
    <w:rsid w:val="087F0A19"/>
    <w:rsid w:val="0880267E"/>
    <w:rsid w:val="0884052D"/>
    <w:rsid w:val="08843ACA"/>
    <w:rsid w:val="08852180"/>
    <w:rsid w:val="08880C0D"/>
    <w:rsid w:val="0889200F"/>
    <w:rsid w:val="088A1A6D"/>
    <w:rsid w:val="08934A20"/>
    <w:rsid w:val="08942D7D"/>
    <w:rsid w:val="089437D2"/>
    <w:rsid w:val="08951E78"/>
    <w:rsid w:val="089622A1"/>
    <w:rsid w:val="08965D17"/>
    <w:rsid w:val="089B0E99"/>
    <w:rsid w:val="08A1456E"/>
    <w:rsid w:val="08A327E8"/>
    <w:rsid w:val="08A3330D"/>
    <w:rsid w:val="08A41F5B"/>
    <w:rsid w:val="08A66A79"/>
    <w:rsid w:val="08AB6402"/>
    <w:rsid w:val="08AC3303"/>
    <w:rsid w:val="08B21E26"/>
    <w:rsid w:val="08BE75E1"/>
    <w:rsid w:val="08C0151D"/>
    <w:rsid w:val="08C100D3"/>
    <w:rsid w:val="08C86569"/>
    <w:rsid w:val="08CC4451"/>
    <w:rsid w:val="08CD292F"/>
    <w:rsid w:val="08D0078B"/>
    <w:rsid w:val="08D11793"/>
    <w:rsid w:val="08D33847"/>
    <w:rsid w:val="08D64D1D"/>
    <w:rsid w:val="08D73CAC"/>
    <w:rsid w:val="08D7562C"/>
    <w:rsid w:val="08DB56B2"/>
    <w:rsid w:val="08DC422E"/>
    <w:rsid w:val="08DE6ADE"/>
    <w:rsid w:val="08E17D68"/>
    <w:rsid w:val="08E6065B"/>
    <w:rsid w:val="08E64A65"/>
    <w:rsid w:val="08E8524E"/>
    <w:rsid w:val="08E873D7"/>
    <w:rsid w:val="08EA0A27"/>
    <w:rsid w:val="08F1776C"/>
    <w:rsid w:val="08F2447C"/>
    <w:rsid w:val="08F57ACE"/>
    <w:rsid w:val="08F60251"/>
    <w:rsid w:val="08F65757"/>
    <w:rsid w:val="08F875BE"/>
    <w:rsid w:val="08F931A2"/>
    <w:rsid w:val="08FD1112"/>
    <w:rsid w:val="08FD6983"/>
    <w:rsid w:val="08FF6937"/>
    <w:rsid w:val="09010DD1"/>
    <w:rsid w:val="09040E4F"/>
    <w:rsid w:val="090C7080"/>
    <w:rsid w:val="090E6905"/>
    <w:rsid w:val="090F3F64"/>
    <w:rsid w:val="090F79F0"/>
    <w:rsid w:val="091025FF"/>
    <w:rsid w:val="0913739C"/>
    <w:rsid w:val="09153A5B"/>
    <w:rsid w:val="09182DB9"/>
    <w:rsid w:val="09194BA7"/>
    <w:rsid w:val="091A12E3"/>
    <w:rsid w:val="091D7B70"/>
    <w:rsid w:val="091F3B32"/>
    <w:rsid w:val="09214A43"/>
    <w:rsid w:val="092216BC"/>
    <w:rsid w:val="092606CC"/>
    <w:rsid w:val="09273A00"/>
    <w:rsid w:val="09285F10"/>
    <w:rsid w:val="092A15B3"/>
    <w:rsid w:val="092D280F"/>
    <w:rsid w:val="092D68E6"/>
    <w:rsid w:val="092F616B"/>
    <w:rsid w:val="092F7455"/>
    <w:rsid w:val="09322474"/>
    <w:rsid w:val="09360A58"/>
    <w:rsid w:val="09392F25"/>
    <w:rsid w:val="093D3EE2"/>
    <w:rsid w:val="093E2B18"/>
    <w:rsid w:val="094076F0"/>
    <w:rsid w:val="09415D4D"/>
    <w:rsid w:val="09441EAB"/>
    <w:rsid w:val="09454133"/>
    <w:rsid w:val="094849A7"/>
    <w:rsid w:val="09490DB1"/>
    <w:rsid w:val="0949335E"/>
    <w:rsid w:val="094E3DD7"/>
    <w:rsid w:val="095231C6"/>
    <w:rsid w:val="09583FCD"/>
    <w:rsid w:val="095E5871"/>
    <w:rsid w:val="09600D8D"/>
    <w:rsid w:val="09622278"/>
    <w:rsid w:val="09644D7C"/>
    <w:rsid w:val="096618EB"/>
    <w:rsid w:val="09661B41"/>
    <w:rsid w:val="09713C23"/>
    <w:rsid w:val="09732492"/>
    <w:rsid w:val="09745E17"/>
    <w:rsid w:val="09772245"/>
    <w:rsid w:val="097A14BE"/>
    <w:rsid w:val="097B34CF"/>
    <w:rsid w:val="09830093"/>
    <w:rsid w:val="09834071"/>
    <w:rsid w:val="098464C6"/>
    <w:rsid w:val="098A0206"/>
    <w:rsid w:val="098C3E10"/>
    <w:rsid w:val="099620D8"/>
    <w:rsid w:val="09986A0F"/>
    <w:rsid w:val="099C54E8"/>
    <w:rsid w:val="099E7EA6"/>
    <w:rsid w:val="09A17533"/>
    <w:rsid w:val="09A37466"/>
    <w:rsid w:val="09A37AD3"/>
    <w:rsid w:val="09A37B98"/>
    <w:rsid w:val="09A45974"/>
    <w:rsid w:val="09A87B2A"/>
    <w:rsid w:val="09AA72CB"/>
    <w:rsid w:val="09AB0C1A"/>
    <w:rsid w:val="09AC4D7F"/>
    <w:rsid w:val="09AD684A"/>
    <w:rsid w:val="09BA24F7"/>
    <w:rsid w:val="09BA5902"/>
    <w:rsid w:val="09BE68A1"/>
    <w:rsid w:val="09C407D2"/>
    <w:rsid w:val="09C42229"/>
    <w:rsid w:val="09C556F2"/>
    <w:rsid w:val="09C642D2"/>
    <w:rsid w:val="09C87084"/>
    <w:rsid w:val="09C91AD2"/>
    <w:rsid w:val="09CC2423"/>
    <w:rsid w:val="09CD45A7"/>
    <w:rsid w:val="09CF0BD6"/>
    <w:rsid w:val="09CF3218"/>
    <w:rsid w:val="09D13F57"/>
    <w:rsid w:val="09D1783F"/>
    <w:rsid w:val="09D672C5"/>
    <w:rsid w:val="09D67CF1"/>
    <w:rsid w:val="09DA6CC4"/>
    <w:rsid w:val="09DD2E7C"/>
    <w:rsid w:val="09DF3E03"/>
    <w:rsid w:val="09E05A1F"/>
    <w:rsid w:val="09E22875"/>
    <w:rsid w:val="09E34AA3"/>
    <w:rsid w:val="09E44E87"/>
    <w:rsid w:val="09E705B8"/>
    <w:rsid w:val="09E932AD"/>
    <w:rsid w:val="09F6045A"/>
    <w:rsid w:val="09F6182C"/>
    <w:rsid w:val="09F61F90"/>
    <w:rsid w:val="09FC7D34"/>
    <w:rsid w:val="0A061B9E"/>
    <w:rsid w:val="0A0D4963"/>
    <w:rsid w:val="0A0D4C86"/>
    <w:rsid w:val="0A10095E"/>
    <w:rsid w:val="0A110C7C"/>
    <w:rsid w:val="0A156EED"/>
    <w:rsid w:val="0A157A4D"/>
    <w:rsid w:val="0A1A23F5"/>
    <w:rsid w:val="0A216D3B"/>
    <w:rsid w:val="0A250157"/>
    <w:rsid w:val="0A270C30"/>
    <w:rsid w:val="0A2B2B25"/>
    <w:rsid w:val="0A2D2C14"/>
    <w:rsid w:val="0A2E472D"/>
    <w:rsid w:val="0A334D52"/>
    <w:rsid w:val="0A341F89"/>
    <w:rsid w:val="0A3508C3"/>
    <w:rsid w:val="0A36370F"/>
    <w:rsid w:val="0A37445F"/>
    <w:rsid w:val="0A38250A"/>
    <w:rsid w:val="0A395C1A"/>
    <w:rsid w:val="0A3B0E23"/>
    <w:rsid w:val="0A400E8B"/>
    <w:rsid w:val="0A463228"/>
    <w:rsid w:val="0A4C7BB0"/>
    <w:rsid w:val="0A4D65F8"/>
    <w:rsid w:val="0A4E4B76"/>
    <w:rsid w:val="0A516CEE"/>
    <w:rsid w:val="0A5649E9"/>
    <w:rsid w:val="0A5E7824"/>
    <w:rsid w:val="0A66012A"/>
    <w:rsid w:val="0A68128B"/>
    <w:rsid w:val="0A6B073B"/>
    <w:rsid w:val="0A7113E8"/>
    <w:rsid w:val="0A7507B4"/>
    <w:rsid w:val="0A7F7F6B"/>
    <w:rsid w:val="0A85614F"/>
    <w:rsid w:val="0A8C6BBF"/>
    <w:rsid w:val="0A8E10BD"/>
    <w:rsid w:val="0A8E7AD6"/>
    <w:rsid w:val="0A9049D6"/>
    <w:rsid w:val="0A963112"/>
    <w:rsid w:val="0A991F61"/>
    <w:rsid w:val="0A9C358C"/>
    <w:rsid w:val="0A9D6C52"/>
    <w:rsid w:val="0A9F7797"/>
    <w:rsid w:val="0AA00322"/>
    <w:rsid w:val="0AA22F7A"/>
    <w:rsid w:val="0AA33F64"/>
    <w:rsid w:val="0AA54E60"/>
    <w:rsid w:val="0AA6456A"/>
    <w:rsid w:val="0AA90B70"/>
    <w:rsid w:val="0AAB3CF9"/>
    <w:rsid w:val="0AAC5F73"/>
    <w:rsid w:val="0AAE262A"/>
    <w:rsid w:val="0AB17A25"/>
    <w:rsid w:val="0AB46E41"/>
    <w:rsid w:val="0AB539B9"/>
    <w:rsid w:val="0AB923FD"/>
    <w:rsid w:val="0ABB7885"/>
    <w:rsid w:val="0ABD286D"/>
    <w:rsid w:val="0ABE5247"/>
    <w:rsid w:val="0AC075DD"/>
    <w:rsid w:val="0AC24CC1"/>
    <w:rsid w:val="0AC25074"/>
    <w:rsid w:val="0AC37E28"/>
    <w:rsid w:val="0AC545D4"/>
    <w:rsid w:val="0ACC0C77"/>
    <w:rsid w:val="0ACD24A5"/>
    <w:rsid w:val="0ACF0E24"/>
    <w:rsid w:val="0AD44B4B"/>
    <w:rsid w:val="0AD468F3"/>
    <w:rsid w:val="0AD841CB"/>
    <w:rsid w:val="0ADA5565"/>
    <w:rsid w:val="0ADA67D4"/>
    <w:rsid w:val="0ADA7744"/>
    <w:rsid w:val="0ADF0723"/>
    <w:rsid w:val="0ADF65EB"/>
    <w:rsid w:val="0AE218D7"/>
    <w:rsid w:val="0AE30D6F"/>
    <w:rsid w:val="0AE35EFE"/>
    <w:rsid w:val="0AE63FD9"/>
    <w:rsid w:val="0AE7137B"/>
    <w:rsid w:val="0AE934C8"/>
    <w:rsid w:val="0AEF5A9F"/>
    <w:rsid w:val="0AFA6F23"/>
    <w:rsid w:val="0AFB4201"/>
    <w:rsid w:val="0AFC3F29"/>
    <w:rsid w:val="0AFE2E27"/>
    <w:rsid w:val="0B070FCF"/>
    <w:rsid w:val="0B081D26"/>
    <w:rsid w:val="0B0F00D8"/>
    <w:rsid w:val="0B100ABF"/>
    <w:rsid w:val="0B107A49"/>
    <w:rsid w:val="0B146EB9"/>
    <w:rsid w:val="0B157D07"/>
    <w:rsid w:val="0B1D77A9"/>
    <w:rsid w:val="0B207C20"/>
    <w:rsid w:val="0B233172"/>
    <w:rsid w:val="0B2379BC"/>
    <w:rsid w:val="0B264D9C"/>
    <w:rsid w:val="0B2C354F"/>
    <w:rsid w:val="0B2D4BC7"/>
    <w:rsid w:val="0B2F522A"/>
    <w:rsid w:val="0B3A3EBE"/>
    <w:rsid w:val="0B3A4CA7"/>
    <w:rsid w:val="0B3D21DD"/>
    <w:rsid w:val="0B3D2764"/>
    <w:rsid w:val="0B3E100C"/>
    <w:rsid w:val="0B3F14D4"/>
    <w:rsid w:val="0B3F4008"/>
    <w:rsid w:val="0B454C65"/>
    <w:rsid w:val="0B467C7C"/>
    <w:rsid w:val="0B49438D"/>
    <w:rsid w:val="0B4B2ADF"/>
    <w:rsid w:val="0B55314F"/>
    <w:rsid w:val="0B5C06EF"/>
    <w:rsid w:val="0B605D24"/>
    <w:rsid w:val="0B647665"/>
    <w:rsid w:val="0B6B3AFE"/>
    <w:rsid w:val="0B6E1A23"/>
    <w:rsid w:val="0B716281"/>
    <w:rsid w:val="0B724F56"/>
    <w:rsid w:val="0B770C6E"/>
    <w:rsid w:val="0B7B65A3"/>
    <w:rsid w:val="0B7C0754"/>
    <w:rsid w:val="0B8134CD"/>
    <w:rsid w:val="0B822177"/>
    <w:rsid w:val="0B8225E2"/>
    <w:rsid w:val="0B84093C"/>
    <w:rsid w:val="0B884C29"/>
    <w:rsid w:val="0B894639"/>
    <w:rsid w:val="0B8A7492"/>
    <w:rsid w:val="0B8D071F"/>
    <w:rsid w:val="0B8E4B09"/>
    <w:rsid w:val="0B901DDA"/>
    <w:rsid w:val="0B913D71"/>
    <w:rsid w:val="0B995EED"/>
    <w:rsid w:val="0B9B171E"/>
    <w:rsid w:val="0B9F24EA"/>
    <w:rsid w:val="0BA2342D"/>
    <w:rsid w:val="0BA30141"/>
    <w:rsid w:val="0BA70C77"/>
    <w:rsid w:val="0BA75665"/>
    <w:rsid w:val="0BAC77D5"/>
    <w:rsid w:val="0BAF40E5"/>
    <w:rsid w:val="0BB3142A"/>
    <w:rsid w:val="0BB840CB"/>
    <w:rsid w:val="0BB96460"/>
    <w:rsid w:val="0BBB492F"/>
    <w:rsid w:val="0BBD2809"/>
    <w:rsid w:val="0BBD431F"/>
    <w:rsid w:val="0BBE020B"/>
    <w:rsid w:val="0BC046AE"/>
    <w:rsid w:val="0BC14FF3"/>
    <w:rsid w:val="0BC36BFA"/>
    <w:rsid w:val="0BC50AF2"/>
    <w:rsid w:val="0BC8771C"/>
    <w:rsid w:val="0BD31C1D"/>
    <w:rsid w:val="0BD61024"/>
    <w:rsid w:val="0BD7294A"/>
    <w:rsid w:val="0BDC051C"/>
    <w:rsid w:val="0BE1433A"/>
    <w:rsid w:val="0BE14619"/>
    <w:rsid w:val="0BE27613"/>
    <w:rsid w:val="0BE518B5"/>
    <w:rsid w:val="0BE7356F"/>
    <w:rsid w:val="0BEA20D0"/>
    <w:rsid w:val="0BEF6322"/>
    <w:rsid w:val="0BF045A5"/>
    <w:rsid w:val="0BF44B61"/>
    <w:rsid w:val="0BF70317"/>
    <w:rsid w:val="0BF80768"/>
    <w:rsid w:val="0BF8110F"/>
    <w:rsid w:val="0BF9301B"/>
    <w:rsid w:val="0BFA00DD"/>
    <w:rsid w:val="0C00510B"/>
    <w:rsid w:val="0C006EAF"/>
    <w:rsid w:val="0C0121B8"/>
    <w:rsid w:val="0C0257AF"/>
    <w:rsid w:val="0C0400A2"/>
    <w:rsid w:val="0C052AFB"/>
    <w:rsid w:val="0C0800D0"/>
    <w:rsid w:val="0C08559A"/>
    <w:rsid w:val="0C0861D8"/>
    <w:rsid w:val="0C097414"/>
    <w:rsid w:val="0C161C30"/>
    <w:rsid w:val="0C173B92"/>
    <w:rsid w:val="0C1E424F"/>
    <w:rsid w:val="0C1E733C"/>
    <w:rsid w:val="0C1F5CA3"/>
    <w:rsid w:val="0C282275"/>
    <w:rsid w:val="0C2A0BF5"/>
    <w:rsid w:val="0C2A6CDB"/>
    <w:rsid w:val="0C2B2F26"/>
    <w:rsid w:val="0C3013E1"/>
    <w:rsid w:val="0C324496"/>
    <w:rsid w:val="0C335628"/>
    <w:rsid w:val="0C340495"/>
    <w:rsid w:val="0C38124D"/>
    <w:rsid w:val="0C392DC6"/>
    <w:rsid w:val="0C3B466B"/>
    <w:rsid w:val="0C481803"/>
    <w:rsid w:val="0C4B18FC"/>
    <w:rsid w:val="0C4B2191"/>
    <w:rsid w:val="0C4E2898"/>
    <w:rsid w:val="0C4F55DE"/>
    <w:rsid w:val="0C502CBD"/>
    <w:rsid w:val="0C50389D"/>
    <w:rsid w:val="0C523DC8"/>
    <w:rsid w:val="0C55181E"/>
    <w:rsid w:val="0C57284E"/>
    <w:rsid w:val="0C594581"/>
    <w:rsid w:val="0C5A7FF0"/>
    <w:rsid w:val="0C5E6EB1"/>
    <w:rsid w:val="0C6020B5"/>
    <w:rsid w:val="0C6308E0"/>
    <w:rsid w:val="0C6743A3"/>
    <w:rsid w:val="0C674A34"/>
    <w:rsid w:val="0C6C327C"/>
    <w:rsid w:val="0C6D6B05"/>
    <w:rsid w:val="0C6F2301"/>
    <w:rsid w:val="0C6F6C67"/>
    <w:rsid w:val="0C7C119E"/>
    <w:rsid w:val="0C7C753C"/>
    <w:rsid w:val="0C7E2346"/>
    <w:rsid w:val="0C82731D"/>
    <w:rsid w:val="0C88258E"/>
    <w:rsid w:val="0C8F32CB"/>
    <w:rsid w:val="0C92524B"/>
    <w:rsid w:val="0C9934E5"/>
    <w:rsid w:val="0C993FC7"/>
    <w:rsid w:val="0C9B0A7E"/>
    <w:rsid w:val="0C9E232E"/>
    <w:rsid w:val="0CA5336C"/>
    <w:rsid w:val="0CA750CB"/>
    <w:rsid w:val="0CAC3680"/>
    <w:rsid w:val="0CAD1FBA"/>
    <w:rsid w:val="0CAF6551"/>
    <w:rsid w:val="0CB3453E"/>
    <w:rsid w:val="0CB7202B"/>
    <w:rsid w:val="0CB74455"/>
    <w:rsid w:val="0CB9390F"/>
    <w:rsid w:val="0CBA4712"/>
    <w:rsid w:val="0CBC5157"/>
    <w:rsid w:val="0CBD001C"/>
    <w:rsid w:val="0CC72A1D"/>
    <w:rsid w:val="0CC86598"/>
    <w:rsid w:val="0CCB2986"/>
    <w:rsid w:val="0CCC6F23"/>
    <w:rsid w:val="0CD0023E"/>
    <w:rsid w:val="0CD219C3"/>
    <w:rsid w:val="0CD21AD1"/>
    <w:rsid w:val="0CD27D17"/>
    <w:rsid w:val="0CD376EE"/>
    <w:rsid w:val="0CD97A58"/>
    <w:rsid w:val="0CE06372"/>
    <w:rsid w:val="0CE169FC"/>
    <w:rsid w:val="0CE46473"/>
    <w:rsid w:val="0CEA584B"/>
    <w:rsid w:val="0CEB5B1D"/>
    <w:rsid w:val="0CF164CC"/>
    <w:rsid w:val="0CF50275"/>
    <w:rsid w:val="0CF70399"/>
    <w:rsid w:val="0CF7113D"/>
    <w:rsid w:val="0CFA79AD"/>
    <w:rsid w:val="0CFD3C73"/>
    <w:rsid w:val="0D03009E"/>
    <w:rsid w:val="0D044784"/>
    <w:rsid w:val="0D092403"/>
    <w:rsid w:val="0D0A51B4"/>
    <w:rsid w:val="0D0B5318"/>
    <w:rsid w:val="0D0C3D25"/>
    <w:rsid w:val="0D0F3039"/>
    <w:rsid w:val="0D11315E"/>
    <w:rsid w:val="0D142075"/>
    <w:rsid w:val="0D1C7D1F"/>
    <w:rsid w:val="0D20669C"/>
    <w:rsid w:val="0D2119FF"/>
    <w:rsid w:val="0D21793F"/>
    <w:rsid w:val="0D220AAA"/>
    <w:rsid w:val="0D22183C"/>
    <w:rsid w:val="0D23237F"/>
    <w:rsid w:val="0D2546FA"/>
    <w:rsid w:val="0D29243C"/>
    <w:rsid w:val="0D2A4EF0"/>
    <w:rsid w:val="0D2C6083"/>
    <w:rsid w:val="0D2E7A9D"/>
    <w:rsid w:val="0D343C0C"/>
    <w:rsid w:val="0D35098A"/>
    <w:rsid w:val="0D3A52B0"/>
    <w:rsid w:val="0D3B418E"/>
    <w:rsid w:val="0D430845"/>
    <w:rsid w:val="0D46581C"/>
    <w:rsid w:val="0D4804A5"/>
    <w:rsid w:val="0D4C1257"/>
    <w:rsid w:val="0D4D1017"/>
    <w:rsid w:val="0D531299"/>
    <w:rsid w:val="0D583E94"/>
    <w:rsid w:val="0D5B168F"/>
    <w:rsid w:val="0D5C0095"/>
    <w:rsid w:val="0D5C12FF"/>
    <w:rsid w:val="0D5D624B"/>
    <w:rsid w:val="0D622FA1"/>
    <w:rsid w:val="0D626F7D"/>
    <w:rsid w:val="0D630AA4"/>
    <w:rsid w:val="0D65210E"/>
    <w:rsid w:val="0D66271A"/>
    <w:rsid w:val="0D677274"/>
    <w:rsid w:val="0D691714"/>
    <w:rsid w:val="0D6E1224"/>
    <w:rsid w:val="0D6F7D5E"/>
    <w:rsid w:val="0D745B14"/>
    <w:rsid w:val="0D7B0860"/>
    <w:rsid w:val="0D7F38AE"/>
    <w:rsid w:val="0D8238FA"/>
    <w:rsid w:val="0D874989"/>
    <w:rsid w:val="0D8C382D"/>
    <w:rsid w:val="0D8E54C8"/>
    <w:rsid w:val="0D9514C9"/>
    <w:rsid w:val="0D986583"/>
    <w:rsid w:val="0D9E0A33"/>
    <w:rsid w:val="0DA46041"/>
    <w:rsid w:val="0DA6501D"/>
    <w:rsid w:val="0DA90E87"/>
    <w:rsid w:val="0DAA7C73"/>
    <w:rsid w:val="0DAB2EDE"/>
    <w:rsid w:val="0DB4653E"/>
    <w:rsid w:val="0DB62C47"/>
    <w:rsid w:val="0DBA4125"/>
    <w:rsid w:val="0DBB02EB"/>
    <w:rsid w:val="0DBB1A2A"/>
    <w:rsid w:val="0DBE0D82"/>
    <w:rsid w:val="0DC25163"/>
    <w:rsid w:val="0DC3323B"/>
    <w:rsid w:val="0DC36628"/>
    <w:rsid w:val="0DC565D8"/>
    <w:rsid w:val="0DC947B6"/>
    <w:rsid w:val="0DC95BC2"/>
    <w:rsid w:val="0DCA6111"/>
    <w:rsid w:val="0DCD1E11"/>
    <w:rsid w:val="0DCD3832"/>
    <w:rsid w:val="0DCE7864"/>
    <w:rsid w:val="0DD05BB7"/>
    <w:rsid w:val="0DD34CD4"/>
    <w:rsid w:val="0DD44D2F"/>
    <w:rsid w:val="0DD63E44"/>
    <w:rsid w:val="0DD741D0"/>
    <w:rsid w:val="0DDA06D1"/>
    <w:rsid w:val="0DE07695"/>
    <w:rsid w:val="0DE20087"/>
    <w:rsid w:val="0DE35F5A"/>
    <w:rsid w:val="0DEA0038"/>
    <w:rsid w:val="0DF54322"/>
    <w:rsid w:val="0DFA2419"/>
    <w:rsid w:val="0DFF42CC"/>
    <w:rsid w:val="0E010E86"/>
    <w:rsid w:val="0E0200C8"/>
    <w:rsid w:val="0E03625E"/>
    <w:rsid w:val="0E1140D8"/>
    <w:rsid w:val="0E114535"/>
    <w:rsid w:val="0E115700"/>
    <w:rsid w:val="0E1562E9"/>
    <w:rsid w:val="0E1903DC"/>
    <w:rsid w:val="0E197C7F"/>
    <w:rsid w:val="0E1A0FCE"/>
    <w:rsid w:val="0E1D4A03"/>
    <w:rsid w:val="0E247167"/>
    <w:rsid w:val="0E27387F"/>
    <w:rsid w:val="0E2F3B55"/>
    <w:rsid w:val="0E3122EF"/>
    <w:rsid w:val="0E3554C3"/>
    <w:rsid w:val="0E372937"/>
    <w:rsid w:val="0E3F72DC"/>
    <w:rsid w:val="0E435551"/>
    <w:rsid w:val="0E4A4418"/>
    <w:rsid w:val="0E4A710A"/>
    <w:rsid w:val="0E4F3585"/>
    <w:rsid w:val="0E512D9F"/>
    <w:rsid w:val="0E591A4F"/>
    <w:rsid w:val="0E5A5511"/>
    <w:rsid w:val="0E5E5DBA"/>
    <w:rsid w:val="0E5F5896"/>
    <w:rsid w:val="0E604AA0"/>
    <w:rsid w:val="0E61470F"/>
    <w:rsid w:val="0E680510"/>
    <w:rsid w:val="0E68798C"/>
    <w:rsid w:val="0E6D541C"/>
    <w:rsid w:val="0E7157A3"/>
    <w:rsid w:val="0E852100"/>
    <w:rsid w:val="0E8831EE"/>
    <w:rsid w:val="0E8A2F4B"/>
    <w:rsid w:val="0E8C0EB3"/>
    <w:rsid w:val="0E8E3534"/>
    <w:rsid w:val="0E8F4521"/>
    <w:rsid w:val="0E905955"/>
    <w:rsid w:val="0E91791B"/>
    <w:rsid w:val="0E943546"/>
    <w:rsid w:val="0E96236C"/>
    <w:rsid w:val="0E993966"/>
    <w:rsid w:val="0E9E10AB"/>
    <w:rsid w:val="0EA945BC"/>
    <w:rsid w:val="0EB0449C"/>
    <w:rsid w:val="0EB60AD5"/>
    <w:rsid w:val="0EB6385C"/>
    <w:rsid w:val="0EB6518D"/>
    <w:rsid w:val="0EB67720"/>
    <w:rsid w:val="0EB83207"/>
    <w:rsid w:val="0EC00B7E"/>
    <w:rsid w:val="0EC33CF4"/>
    <w:rsid w:val="0ECA4AB8"/>
    <w:rsid w:val="0ECC5519"/>
    <w:rsid w:val="0ED06267"/>
    <w:rsid w:val="0ED11C01"/>
    <w:rsid w:val="0EDD168D"/>
    <w:rsid w:val="0EE06597"/>
    <w:rsid w:val="0EE211F1"/>
    <w:rsid w:val="0EE30FDD"/>
    <w:rsid w:val="0EE4367A"/>
    <w:rsid w:val="0EE50908"/>
    <w:rsid w:val="0EE70BE1"/>
    <w:rsid w:val="0EE84D88"/>
    <w:rsid w:val="0EEA4409"/>
    <w:rsid w:val="0EEE099F"/>
    <w:rsid w:val="0EEF4F52"/>
    <w:rsid w:val="0EF051AC"/>
    <w:rsid w:val="0EF57883"/>
    <w:rsid w:val="0EFD483C"/>
    <w:rsid w:val="0F0314D8"/>
    <w:rsid w:val="0F083238"/>
    <w:rsid w:val="0F09634F"/>
    <w:rsid w:val="0F0C1481"/>
    <w:rsid w:val="0F0C3DC3"/>
    <w:rsid w:val="0F0F1F0E"/>
    <w:rsid w:val="0F1924AF"/>
    <w:rsid w:val="0F1B26EF"/>
    <w:rsid w:val="0F1C7D8F"/>
    <w:rsid w:val="0F1E0E25"/>
    <w:rsid w:val="0F2069A0"/>
    <w:rsid w:val="0F2116F4"/>
    <w:rsid w:val="0F247EA6"/>
    <w:rsid w:val="0F25149F"/>
    <w:rsid w:val="0F353DB6"/>
    <w:rsid w:val="0F353F89"/>
    <w:rsid w:val="0F361C9B"/>
    <w:rsid w:val="0F3956DD"/>
    <w:rsid w:val="0F3A024E"/>
    <w:rsid w:val="0F3A26DF"/>
    <w:rsid w:val="0F3A4E7A"/>
    <w:rsid w:val="0F3B6CCA"/>
    <w:rsid w:val="0F3F12D6"/>
    <w:rsid w:val="0F40384E"/>
    <w:rsid w:val="0F454BDE"/>
    <w:rsid w:val="0F463B49"/>
    <w:rsid w:val="0F47418D"/>
    <w:rsid w:val="0F4866FD"/>
    <w:rsid w:val="0F4C34CE"/>
    <w:rsid w:val="0F513DF0"/>
    <w:rsid w:val="0F551AD3"/>
    <w:rsid w:val="0F5728CC"/>
    <w:rsid w:val="0F5A2D8A"/>
    <w:rsid w:val="0F5E3C73"/>
    <w:rsid w:val="0F6072F5"/>
    <w:rsid w:val="0F616189"/>
    <w:rsid w:val="0F637D2E"/>
    <w:rsid w:val="0F661BEE"/>
    <w:rsid w:val="0F6B6A48"/>
    <w:rsid w:val="0F6D50BC"/>
    <w:rsid w:val="0F6D615F"/>
    <w:rsid w:val="0F6F4663"/>
    <w:rsid w:val="0F7273A6"/>
    <w:rsid w:val="0F7A50FD"/>
    <w:rsid w:val="0F811189"/>
    <w:rsid w:val="0F85611C"/>
    <w:rsid w:val="0F8B2CBB"/>
    <w:rsid w:val="0F8B428A"/>
    <w:rsid w:val="0F8C3F50"/>
    <w:rsid w:val="0F921528"/>
    <w:rsid w:val="0F945B0E"/>
    <w:rsid w:val="0F95253A"/>
    <w:rsid w:val="0F9558B1"/>
    <w:rsid w:val="0F9601B4"/>
    <w:rsid w:val="0F9C0863"/>
    <w:rsid w:val="0F9C5B21"/>
    <w:rsid w:val="0F9D23B2"/>
    <w:rsid w:val="0F9F4D4A"/>
    <w:rsid w:val="0FA03C2D"/>
    <w:rsid w:val="0FA4339F"/>
    <w:rsid w:val="0FA67E1C"/>
    <w:rsid w:val="0FA918B5"/>
    <w:rsid w:val="0FBA2B9E"/>
    <w:rsid w:val="0FBC38E1"/>
    <w:rsid w:val="0FBC511C"/>
    <w:rsid w:val="0FBE28A2"/>
    <w:rsid w:val="0FC31A45"/>
    <w:rsid w:val="0FCD29DE"/>
    <w:rsid w:val="0FCE0966"/>
    <w:rsid w:val="0FD15E0A"/>
    <w:rsid w:val="0FD25D2B"/>
    <w:rsid w:val="0FD51C3A"/>
    <w:rsid w:val="0FD75639"/>
    <w:rsid w:val="0FD81C08"/>
    <w:rsid w:val="0FE449F4"/>
    <w:rsid w:val="0FE62B95"/>
    <w:rsid w:val="0FE650BE"/>
    <w:rsid w:val="0FE73225"/>
    <w:rsid w:val="0FEA31CA"/>
    <w:rsid w:val="0FEB0B92"/>
    <w:rsid w:val="0FEC6997"/>
    <w:rsid w:val="0FED471E"/>
    <w:rsid w:val="0FF04D5B"/>
    <w:rsid w:val="0FF35D80"/>
    <w:rsid w:val="0FF7412C"/>
    <w:rsid w:val="0FFB3C35"/>
    <w:rsid w:val="1000228C"/>
    <w:rsid w:val="10007BCA"/>
    <w:rsid w:val="10014FF5"/>
    <w:rsid w:val="10041BBD"/>
    <w:rsid w:val="100D0E54"/>
    <w:rsid w:val="1012059A"/>
    <w:rsid w:val="1013604B"/>
    <w:rsid w:val="10175172"/>
    <w:rsid w:val="101D0538"/>
    <w:rsid w:val="101F4AC9"/>
    <w:rsid w:val="10267E1E"/>
    <w:rsid w:val="102A6A63"/>
    <w:rsid w:val="102B12CA"/>
    <w:rsid w:val="102B41A7"/>
    <w:rsid w:val="102B6260"/>
    <w:rsid w:val="102D241A"/>
    <w:rsid w:val="1030376B"/>
    <w:rsid w:val="10343AAF"/>
    <w:rsid w:val="103A56C6"/>
    <w:rsid w:val="103E32B9"/>
    <w:rsid w:val="10446E0C"/>
    <w:rsid w:val="10482BD9"/>
    <w:rsid w:val="10490FDC"/>
    <w:rsid w:val="104A58C4"/>
    <w:rsid w:val="104C1FB8"/>
    <w:rsid w:val="104D7BD6"/>
    <w:rsid w:val="104E3602"/>
    <w:rsid w:val="10514F6A"/>
    <w:rsid w:val="105421DB"/>
    <w:rsid w:val="105F26BF"/>
    <w:rsid w:val="105F3652"/>
    <w:rsid w:val="1066632D"/>
    <w:rsid w:val="10694017"/>
    <w:rsid w:val="106B45E2"/>
    <w:rsid w:val="106E7940"/>
    <w:rsid w:val="1070676C"/>
    <w:rsid w:val="10732748"/>
    <w:rsid w:val="107476ED"/>
    <w:rsid w:val="10755FF5"/>
    <w:rsid w:val="10773E10"/>
    <w:rsid w:val="10791877"/>
    <w:rsid w:val="107937CD"/>
    <w:rsid w:val="107A0FEC"/>
    <w:rsid w:val="108517EF"/>
    <w:rsid w:val="108A1912"/>
    <w:rsid w:val="108C1A66"/>
    <w:rsid w:val="10927C41"/>
    <w:rsid w:val="10957CCB"/>
    <w:rsid w:val="109842D9"/>
    <w:rsid w:val="109951E3"/>
    <w:rsid w:val="10997A5D"/>
    <w:rsid w:val="109B1E63"/>
    <w:rsid w:val="109C2FED"/>
    <w:rsid w:val="10A00E69"/>
    <w:rsid w:val="10A41E1E"/>
    <w:rsid w:val="10A91E1A"/>
    <w:rsid w:val="10AA23F9"/>
    <w:rsid w:val="10B20832"/>
    <w:rsid w:val="10B375B2"/>
    <w:rsid w:val="10B432B2"/>
    <w:rsid w:val="10B549F1"/>
    <w:rsid w:val="10B85ADD"/>
    <w:rsid w:val="10BB0F34"/>
    <w:rsid w:val="10BD3DA8"/>
    <w:rsid w:val="10C00107"/>
    <w:rsid w:val="10C245BA"/>
    <w:rsid w:val="10C54312"/>
    <w:rsid w:val="10CC35A9"/>
    <w:rsid w:val="10CD2E60"/>
    <w:rsid w:val="10D6149F"/>
    <w:rsid w:val="10DB71EE"/>
    <w:rsid w:val="10E046CD"/>
    <w:rsid w:val="10E2302E"/>
    <w:rsid w:val="10E74095"/>
    <w:rsid w:val="10E74B0F"/>
    <w:rsid w:val="10E839D3"/>
    <w:rsid w:val="10EC47A3"/>
    <w:rsid w:val="10ED0AB8"/>
    <w:rsid w:val="10EE640B"/>
    <w:rsid w:val="10F314CC"/>
    <w:rsid w:val="10F447E6"/>
    <w:rsid w:val="10F667B8"/>
    <w:rsid w:val="11020FDA"/>
    <w:rsid w:val="11091FE8"/>
    <w:rsid w:val="110C0B9E"/>
    <w:rsid w:val="110D3342"/>
    <w:rsid w:val="11136E3C"/>
    <w:rsid w:val="1116634B"/>
    <w:rsid w:val="111A5981"/>
    <w:rsid w:val="112012C6"/>
    <w:rsid w:val="112241CB"/>
    <w:rsid w:val="11290C5D"/>
    <w:rsid w:val="112C2B8F"/>
    <w:rsid w:val="112C5A79"/>
    <w:rsid w:val="112F0E39"/>
    <w:rsid w:val="113508F3"/>
    <w:rsid w:val="113849C0"/>
    <w:rsid w:val="113C6AAF"/>
    <w:rsid w:val="113F1ACD"/>
    <w:rsid w:val="11402BBC"/>
    <w:rsid w:val="11403EEA"/>
    <w:rsid w:val="11431ED6"/>
    <w:rsid w:val="1147360A"/>
    <w:rsid w:val="114D24F1"/>
    <w:rsid w:val="114F2A26"/>
    <w:rsid w:val="114F4D6C"/>
    <w:rsid w:val="114F7C11"/>
    <w:rsid w:val="1151588D"/>
    <w:rsid w:val="11553E00"/>
    <w:rsid w:val="115A1E4C"/>
    <w:rsid w:val="115A5BF2"/>
    <w:rsid w:val="115F2424"/>
    <w:rsid w:val="11627CCB"/>
    <w:rsid w:val="11645F18"/>
    <w:rsid w:val="11662ABE"/>
    <w:rsid w:val="11664EB1"/>
    <w:rsid w:val="116D78F5"/>
    <w:rsid w:val="116E360F"/>
    <w:rsid w:val="116F282B"/>
    <w:rsid w:val="11704F15"/>
    <w:rsid w:val="11743D53"/>
    <w:rsid w:val="11754719"/>
    <w:rsid w:val="117739B8"/>
    <w:rsid w:val="1179400F"/>
    <w:rsid w:val="117D67C0"/>
    <w:rsid w:val="11804016"/>
    <w:rsid w:val="11821E4A"/>
    <w:rsid w:val="118916FB"/>
    <w:rsid w:val="1189193C"/>
    <w:rsid w:val="118A6672"/>
    <w:rsid w:val="118C30C9"/>
    <w:rsid w:val="118E61DD"/>
    <w:rsid w:val="11902A8A"/>
    <w:rsid w:val="11904B63"/>
    <w:rsid w:val="119263DB"/>
    <w:rsid w:val="11940E41"/>
    <w:rsid w:val="11982D57"/>
    <w:rsid w:val="119846AC"/>
    <w:rsid w:val="119B439F"/>
    <w:rsid w:val="119C13D7"/>
    <w:rsid w:val="119F1DAF"/>
    <w:rsid w:val="11A3005B"/>
    <w:rsid w:val="11A3033E"/>
    <w:rsid w:val="11A5546A"/>
    <w:rsid w:val="11A57A98"/>
    <w:rsid w:val="11AD6906"/>
    <w:rsid w:val="11B00590"/>
    <w:rsid w:val="11B36357"/>
    <w:rsid w:val="11B61891"/>
    <w:rsid w:val="11B66685"/>
    <w:rsid w:val="11B73B02"/>
    <w:rsid w:val="11B957B9"/>
    <w:rsid w:val="11B95F39"/>
    <w:rsid w:val="11BA74F0"/>
    <w:rsid w:val="11BF4D56"/>
    <w:rsid w:val="11C00099"/>
    <w:rsid w:val="11C20C6E"/>
    <w:rsid w:val="11C40985"/>
    <w:rsid w:val="11CD6B33"/>
    <w:rsid w:val="11D7259C"/>
    <w:rsid w:val="11DD5C69"/>
    <w:rsid w:val="11DF3B72"/>
    <w:rsid w:val="11E079F8"/>
    <w:rsid w:val="11E16168"/>
    <w:rsid w:val="11E33658"/>
    <w:rsid w:val="11E70CBA"/>
    <w:rsid w:val="11E9194A"/>
    <w:rsid w:val="11E93033"/>
    <w:rsid w:val="11EA4CCE"/>
    <w:rsid w:val="11ED24A1"/>
    <w:rsid w:val="11F32FD7"/>
    <w:rsid w:val="11F66290"/>
    <w:rsid w:val="11F91049"/>
    <w:rsid w:val="11FF17CB"/>
    <w:rsid w:val="12027853"/>
    <w:rsid w:val="12057695"/>
    <w:rsid w:val="12064AFA"/>
    <w:rsid w:val="120A23EB"/>
    <w:rsid w:val="120A31AF"/>
    <w:rsid w:val="120F104F"/>
    <w:rsid w:val="12115F70"/>
    <w:rsid w:val="12144D9D"/>
    <w:rsid w:val="121637C2"/>
    <w:rsid w:val="121A2182"/>
    <w:rsid w:val="121A63A8"/>
    <w:rsid w:val="121C0684"/>
    <w:rsid w:val="121D2D65"/>
    <w:rsid w:val="121E1C68"/>
    <w:rsid w:val="12206482"/>
    <w:rsid w:val="12223485"/>
    <w:rsid w:val="122613EC"/>
    <w:rsid w:val="122663D7"/>
    <w:rsid w:val="122724E6"/>
    <w:rsid w:val="123065E6"/>
    <w:rsid w:val="123418B5"/>
    <w:rsid w:val="12365E16"/>
    <w:rsid w:val="12385A85"/>
    <w:rsid w:val="123C0802"/>
    <w:rsid w:val="123F66F0"/>
    <w:rsid w:val="12402420"/>
    <w:rsid w:val="12413578"/>
    <w:rsid w:val="1242135F"/>
    <w:rsid w:val="12483364"/>
    <w:rsid w:val="124D4CC4"/>
    <w:rsid w:val="12504CB8"/>
    <w:rsid w:val="12505BD8"/>
    <w:rsid w:val="125250D4"/>
    <w:rsid w:val="12571CFD"/>
    <w:rsid w:val="1258408A"/>
    <w:rsid w:val="125B09B9"/>
    <w:rsid w:val="125B266B"/>
    <w:rsid w:val="125B370A"/>
    <w:rsid w:val="125B709C"/>
    <w:rsid w:val="125F4F94"/>
    <w:rsid w:val="12606593"/>
    <w:rsid w:val="126C017F"/>
    <w:rsid w:val="126E46AF"/>
    <w:rsid w:val="126F034C"/>
    <w:rsid w:val="126F554B"/>
    <w:rsid w:val="126F5D8B"/>
    <w:rsid w:val="12723AE5"/>
    <w:rsid w:val="12730A30"/>
    <w:rsid w:val="127777A6"/>
    <w:rsid w:val="127C397D"/>
    <w:rsid w:val="12837F4D"/>
    <w:rsid w:val="12844C11"/>
    <w:rsid w:val="12850D5F"/>
    <w:rsid w:val="128567D6"/>
    <w:rsid w:val="128A3632"/>
    <w:rsid w:val="128C23C1"/>
    <w:rsid w:val="1292098F"/>
    <w:rsid w:val="12920EE2"/>
    <w:rsid w:val="12A87698"/>
    <w:rsid w:val="12AC6EFF"/>
    <w:rsid w:val="12AE117E"/>
    <w:rsid w:val="12B60F7B"/>
    <w:rsid w:val="12B93245"/>
    <w:rsid w:val="12BB0C3F"/>
    <w:rsid w:val="12BC2A33"/>
    <w:rsid w:val="12BE3EF7"/>
    <w:rsid w:val="12BE4677"/>
    <w:rsid w:val="12C10A21"/>
    <w:rsid w:val="12C164BE"/>
    <w:rsid w:val="12CB049F"/>
    <w:rsid w:val="12CB7A76"/>
    <w:rsid w:val="12CD4142"/>
    <w:rsid w:val="12CF3C88"/>
    <w:rsid w:val="12D24BAE"/>
    <w:rsid w:val="12D4260B"/>
    <w:rsid w:val="12D81256"/>
    <w:rsid w:val="12D85349"/>
    <w:rsid w:val="12D9657A"/>
    <w:rsid w:val="12DA57A1"/>
    <w:rsid w:val="12DD7D48"/>
    <w:rsid w:val="12E12B96"/>
    <w:rsid w:val="12E86CA7"/>
    <w:rsid w:val="12EE0A5B"/>
    <w:rsid w:val="12F94550"/>
    <w:rsid w:val="12FC3A7E"/>
    <w:rsid w:val="130126CF"/>
    <w:rsid w:val="130A23C8"/>
    <w:rsid w:val="130C37D5"/>
    <w:rsid w:val="130E4EDE"/>
    <w:rsid w:val="130E7AF5"/>
    <w:rsid w:val="1310186E"/>
    <w:rsid w:val="131472E1"/>
    <w:rsid w:val="131571FB"/>
    <w:rsid w:val="131862C2"/>
    <w:rsid w:val="131B37B3"/>
    <w:rsid w:val="131F72F2"/>
    <w:rsid w:val="1320689C"/>
    <w:rsid w:val="13251F73"/>
    <w:rsid w:val="1327393B"/>
    <w:rsid w:val="132B7D67"/>
    <w:rsid w:val="132E77B2"/>
    <w:rsid w:val="13362D15"/>
    <w:rsid w:val="133A485F"/>
    <w:rsid w:val="133C3B8A"/>
    <w:rsid w:val="13490E7F"/>
    <w:rsid w:val="134C322B"/>
    <w:rsid w:val="13524EDF"/>
    <w:rsid w:val="13567F0B"/>
    <w:rsid w:val="135809E0"/>
    <w:rsid w:val="13585229"/>
    <w:rsid w:val="13596BAF"/>
    <w:rsid w:val="135A334F"/>
    <w:rsid w:val="13604F02"/>
    <w:rsid w:val="13650C90"/>
    <w:rsid w:val="136970EA"/>
    <w:rsid w:val="136D46A1"/>
    <w:rsid w:val="136E1C89"/>
    <w:rsid w:val="137027BA"/>
    <w:rsid w:val="13753A52"/>
    <w:rsid w:val="1376315B"/>
    <w:rsid w:val="13785EFB"/>
    <w:rsid w:val="13793536"/>
    <w:rsid w:val="13845039"/>
    <w:rsid w:val="138871A1"/>
    <w:rsid w:val="138B23B5"/>
    <w:rsid w:val="138E6A93"/>
    <w:rsid w:val="138F7B7C"/>
    <w:rsid w:val="13932C2D"/>
    <w:rsid w:val="13974C28"/>
    <w:rsid w:val="13990A99"/>
    <w:rsid w:val="139A5B30"/>
    <w:rsid w:val="13A36321"/>
    <w:rsid w:val="13A4176B"/>
    <w:rsid w:val="13A63C81"/>
    <w:rsid w:val="13A82725"/>
    <w:rsid w:val="13AA463E"/>
    <w:rsid w:val="13AB50CD"/>
    <w:rsid w:val="13AC0C54"/>
    <w:rsid w:val="13AF3A78"/>
    <w:rsid w:val="13B06894"/>
    <w:rsid w:val="13BA3B99"/>
    <w:rsid w:val="13BB42B0"/>
    <w:rsid w:val="13BF6707"/>
    <w:rsid w:val="13C260E6"/>
    <w:rsid w:val="13CA3FD8"/>
    <w:rsid w:val="13CC58CF"/>
    <w:rsid w:val="13CE139E"/>
    <w:rsid w:val="13CF5FAD"/>
    <w:rsid w:val="13D133F2"/>
    <w:rsid w:val="13DA0153"/>
    <w:rsid w:val="13DA488A"/>
    <w:rsid w:val="13DD616E"/>
    <w:rsid w:val="13DD73A2"/>
    <w:rsid w:val="13E42247"/>
    <w:rsid w:val="13E470E8"/>
    <w:rsid w:val="13EC5218"/>
    <w:rsid w:val="13ED072F"/>
    <w:rsid w:val="13EE17A7"/>
    <w:rsid w:val="13EE2224"/>
    <w:rsid w:val="13EF501D"/>
    <w:rsid w:val="13F43911"/>
    <w:rsid w:val="13F5601B"/>
    <w:rsid w:val="13F8694C"/>
    <w:rsid w:val="13FF2C16"/>
    <w:rsid w:val="14045606"/>
    <w:rsid w:val="14082E63"/>
    <w:rsid w:val="14093079"/>
    <w:rsid w:val="140D5FA6"/>
    <w:rsid w:val="140E7854"/>
    <w:rsid w:val="140F12DB"/>
    <w:rsid w:val="14123C2A"/>
    <w:rsid w:val="14147EB8"/>
    <w:rsid w:val="14153FD6"/>
    <w:rsid w:val="14156D18"/>
    <w:rsid w:val="14177D1B"/>
    <w:rsid w:val="141B4AE9"/>
    <w:rsid w:val="141E67A5"/>
    <w:rsid w:val="14201AAB"/>
    <w:rsid w:val="142464F9"/>
    <w:rsid w:val="142A02B6"/>
    <w:rsid w:val="142F2004"/>
    <w:rsid w:val="14353AB7"/>
    <w:rsid w:val="14360C01"/>
    <w:rsid w:val="14375E1E"/>
    <w:rsid w:val="14394733"/>
    <w:rsid w:val="143C75B5"/>
    <w:rsid w:val="143C7E8F"/>
    <w:rsid w:val="143E2110"/>
    <w:rsid w:val="14430057"/>
    <w:rsid w:val="14451CF0"/>
    <w:rsid w:val="1445429E"/>
    <w:rsid w:val="14487459"/>
    <w:rsid w:val="14542E82"/>
    <w:rsid w:val="145C0174"/>
    <w:rsid w:val="145C30F7"/>
    <w:rsid w:val="145C6E4F"/>
    <w:rsid w:val="145F6B21"/>
    <w:rsid w:val="146314C8"/>
    <w:rsid w:val="146325A8"/>
    <w:rsid w:val="1465358E"/>
    <w:rsid w:val="146D2C0E"/>
    <w:rsid w:val="14727D64"/>
    <w:rsid w:val="147B03A7"/>
    <w:rsid w:val="147F30A8"/>
    <w:rsid w:val="148457D6"/>
    <w:rsid w:val="14870F43"/>
    <w:rsid w:val="14885E53"/>
    <w:rsid w:val="14897B0D"/>
    <w:rsid w:val="148B3615"/>
    <w:rsid w:val="148E7150"/>
    <w:rsid w:val="148F6A9D"/>
    <w:rsid w:val="14920DE6"/>
    <w:rsid w:val="14951932"/>
    <w:rsid w:val="14951E60"/>
    <w:rsid w:val="14952348"/>
    <w:rsid w:val="149C34F4"/>
    <w:rsid w:val="14A14254"/>
    <w:rsid w:val="14A20931"/>
    <w:rsid w:val="14A5684C"/>
    <w:rsid w:val="14A81438"/>
    <w:rsid w:val="14A93A11"/>
    <w:rsid w:val="14A95137"/>
    <w:rsid w:val="14AE5F2B"/>
    <w:rsid w:val="14B17047"/>
    <w:rsid w:val="14B5695B"/>
    <w:rsid w:val="14B91D70"/>
    <w:rsid w:val="14BA2F39"/>
    <w:rsid w:val="14BC02DE"/>
    <w:rsid w:val="14BC4D08"/>
    <w:rsid w:val="14C80E64"/>
    <w:rsid w:val="14C86D7E"/>
    <w:rsid w:val="14CD6F21"/>
    <w:rsid w:val="14D40F41"/>
    <w:rsid w:val="14D56A06"/>
    <w:rsid w:val="14D658FD"/>
    <w:rsid w:val="14DB37A0"/>
    <w:rsid w:val="14DC0A26"/>
    <w:rsid w:val="14E030AE"/>
    <w:rsid w:val="14E37A55"/>
    <w:rsid w:val="14E845CA"/>
    <w:rsid w:val="14EA1352"/>
    <w:rsid w:val="14F0364F"/>
    <w:rsid w:val="14F257C2"/>
    <w:rsid w:val="14F40457"/>
    <w:rsid w:val="14F75517"/>
    <w:rsid w:val="14F930AA"/>
    <w:rsid w:val="14F94D1C"/>
    <w:rsid w:val="14FC1282"/>
    <w:rsid w:val="14FC7EE3"/>
    <w:rsid w:val="14FE5243"/>
    <w:rsid w:val="14FF1EA4"/>
    <w:rsid w:val="1500345B"/>
    <w:rsid w:val="15007DA6"/>
    <w:rsid w:val="15011433"/>
    <w:rsid w:val="150426F1"/>
    <w:rsid w:val="150729A0"/>
    <w:rsid w:val="150729CC"/>
    <w:rsid w:val="150D201A"/>
    <w:rsid w:val="150D7143"/>
    <w:rsid w:val="15175C8C"/>
    <w:rsid w:val="151A37E8"/>
    <w:rsid w:val="151C36A4"/>
    <w:rsid w:val="15202404"/>
    <w:rsid w:val="152B75B6"/>
    <w:rsid w:val="152D3C17"/>
    <w:rsid w:val="152F72AF"/>
    <w:rsid w:val="15381429"/>
    <w:rsid w:val="153A3D34"/>
    <w:rsid w:val="153B4821"/>
    <w:rsid w:val="153D38B7"/>
    <w:rsid w:val="15427285"/>
    <w:rsid w:val="15447192"/>
    <w:rsid w:val="15470C40"/>
    <w:rsid w:val="154D4FBA"/>
    <w:rsid w:val="154E1F96"/>
    <w:rsid w:val="154F1D76"/>
    <w:rsid w:val="15641B38"/>
    <w:rsid w:val="156850B1"/>
    <w:rsid w:val="156B70F0"/>
    <w:rsid w:val="156C59B7"/>
    <w:rsid w:val="15726BEE"/>
    <w:rsid w:val="15761F97"/>
    <w:rsid w:val="157B2E10"/>
    <w:rsid w:val="15816408"/>
    <w:rsid w:val="15855371"/>
    <w:rsid w:val="15893FAA"/>
    <w:rsid w:val="15895C7D"/>
    <w:rsid w:val="158960E3"/>
    <w:rsid w:val="158E175E"/>
    <w:rsid w:val="158F6FE1"/>
    <w:rsid w:val="159230A3"/>
    <w:rsid w:val="159378F7"/>
    <w:rsid w:val="15974183"/>
    <w:rsid w:val="159D49D1"/>
    <w:rsid w:val="15A3760C"/>
    <w:rsid w:val="15A822E5"/>
    <w:rsid w:val="15AD4041"/>
    <w:rsid w:val="15B8640E"/>
    <w:rsid w:val="15C02937"/>
    <w:rsid w:val="15C137D1"/>
    <w:rsid w:val="15C3107F"/>
    <w:rsid w:val="15CB1D39"/>
    <w:rsid w:val="15CD3C78"/>
    <w:rsid w:val="15CE50C0"/>
    <w:rsid w:val="15D51273"/>
    <w:rsid w:val="15DD6D3C"/>
    <w:rsid w:val="15DE40B7"/>
    <w:rsid w:val="15DF2398"/>
    <w:rsid w:val="15E17B67"/>
    <w:rsid w:val="15E2044A"/>
    <w:rsid w:val="15E343B9"/>
    <w:rsid w:val="15EA32E0"/>
    <w:rsid w:val="15EB66F5"/>
    <w:rsid w:val="15F059D2"/>
    <w:rsid w:val="15F8668B"/>
    <w:rsid w:val="15FC30F5"/>
    <w:rsid w:val="160114A8"/>
    <w:rsid w:val="16041350"/>
    <w:rsid w:val="16063CE2"/>
    <w:rsid w:val="16065B1A"/>
    <w:rsid w:val="160A2C57"/>
    <w:rsid w:val="16176FAE"/>
    <w:rsid w:val="1619124F"/>
    <w:rsid w:val="161B134D"/>
    <w:rsid w:val="16200859"/>
    <w:rsid w:val="162101EC"/>
    <w:rsid w:val="16231B09"/>
    <w:rsid w:val="162430B0"/>
    <w:rsid w:val="162A0EC9"/>
    <w:rsid w:val="16310640"/>
    <w:rsid w:val="16322361"/>
    <w:rsid w:val="16324D9C"/>
    <w:rsid w:val="16343B33"/>
    <w:rsid w:val="16354C4E"/>
    <w:rsid w:val="16411932"/>
    <w:rsid w:val="1642789A"/>
    <w:rsid w:val="16440935"/>
    <w:rsid w:val="16450B63"/>
    <w:rsid w:val="16485693"/>
    <w:rsid w:val="16493915"/>
    <w:rsid w:val="164A7938"/>
    <w:rsid w:val="164F2928"/>
    <w:rsid w:val="16501971"/>
    <w:rsid w:val="16546FFC"/>
    <w:rsid w:val="16585B40"/>
    <w:rsid w:val="16626941"/>
    <w:rsid w:val="16667B58"/>
    <w:rsid w:val="16676861"/>
    <w:rsid w:val="16683FEE"/>
    <w:rsid w:val="166E2DF2"/>
    <w:rsid w:val="166E38DE"/>
    <w:rsid w:val="16704C38"/>
    <w:rsid w:val="1670502C"/>
    <w:rsid w:val="16706812"/>
    <w:rsid w:val="167560AC"/>
    <w:rsid w:val="16777E1F"/>
    <w:rsid w:val="1678469F"/>
    <w:rsid w:val="168362AF"/>
    <w:rsid w:val="16846B60"/>
    <w:rsid w:val="168B648C"/>
    <w:rsid w:val="168D16E2"/>
    <w:rsid w:val="168D66DA"/>
    <w:rsid w:val="16952F9B"/>
    <w:rsid w:val="16955074"/>
    <w:rsid w:val="16972E0C"/>
    <w:rsid w:val="169941D4"/>
    <w:rsid w:val="169C361B"/>
    <w:rsid w:val="16A62D66"/>
    <w:rsid w:val="16AC430A"/>
    <w:rsid w:val="16B80A53"/>
    <w:rsid w:val="16C5401A"/>
    <w:rsid w:val="16C96CE9"/>
    <w:rsid w:val="16CB0013"/>
    <w:rsid w:val="16CB05E1"/>
    <w:rsid w:val="16D17494"/>
    <w:rsid w:val="16D51670"/>
    <w:rsid w:val="16D71736"/>
    <w:rsid w:val="16E43814"/>
    <w:rsid w:val="16E8352F"/>
    <w:rsid w:val="16E91FBB"/>
    <w:rsid w:val="16E95209"/>
    <w:rsid w:val="16E96798"/>
    <w:rsid w:val="16F42660"/>
    <w:rsid w:val="16F615E1"/>
    <w:rsid w:val="16F822D0"/>
    <w:rsid w:val="17091FA9"/>
    <w:rsid w:val="17093CE8"/>
    <w:rsid w:val="170D1C76"/>
    <w:rsid w:val="171443CA"/>
    <w:rsid w:val="171869CF"/>
    <w:rsid w:val="171940A3"/>
    <w:rsid w:val="171B2DF6"/>
    <w:rsid w:val="171D40D2"/>
    <w:rsid w:val="171E0066"/>
    <w:rsid w:val="171E24A1"/>
    <w:rsid w:val="171E2B4B"/>
    <w:rsid w:val="172267C2"/>
    <w:rsid w:val="1723614E"/>
    <w:rsid w:val="17247960"/>
    <w:rsid w:val="17257334"/>
    <w:rsid w:val="172760DA"/>
    <w:rsid w:val="172A19D4"/>
    <w:rsid w:val="17310690"/>
    <w:rsid w:val="17343CCD"/>
    <w:rsid w:val="17345C65"/>
    <w:rsid w:val="17433EF3"/>
    <w:rsid w:val="174465ED"/>
    <w:rsid w:val="174858F5"/>
    <w:rsid w:val="17486D8F"/>
    <w:rsid w:val="174A4BCE"/>
    <w:rsid w:val="174D31CB"/>
    <w:rsid w:val="174E1F02"/>
    <w:rsid w:val="174E4CDB"/>
    <w:rsid w:val="175207E1"/>
    <w:rsid w:val="175837D3"/>
    <w:rsid w:val="175C566A"/>
    <w:rsid w:val="175E4B4D"/>
    <w:rsid w:val="17615A4C"/>
    <w:rsid w:val="1767097F"/>
    <w:rsid w:val="176B34A1"/>
    <w:rsid w:val="177414B4"/>
    <w:rsid w:val="17772C31"/>
    <w:rsid w:val="177C46D7"/>
    <w:rsid w:val="17827BAC"/>
    <w:rsid w:val="17882100"/>
    <w:rsid w:val="1789150D"/>
    <w:rsid w:val="178B77F5"/>
    <w:rsid w:val="178C1776"/>
    <w:rsid w:val="178E078B"/>
    <w:rsid w:val="178E5443"/>
    <w:rsid w:val="179405BE"/>
    <w:rsid w:val="179B6B1F"/>
    <w:rsid w:val="17AA1578"/>
    <w:rsid w:val="17B208AC"/>
    <w:rsid w:val="17B617BC"/>
    <w:rsid w:val="17B92737"/>
    <w:rsid w:val="17BB3968"/>
    <w:rsid w:val="17C16C09"/>
    <w:rsid w:val="17CC2342"/>
    <w:rsid w:val="17DD515F"/>
    <w:rsid w:val="17DE21E0"/>
    <w:rsid w:val="17DE3523"/>
    <w:rsid w:val="17DE41A0"/>
    <w:rsid w:val="17E55791"/>
    <w:rsid w:val="17E613A5"/>
    <w:rsid w:val="17E666A3"/>
    <w:rsid w:val="17E962CB"/>
    <w:rsid w:val="17EC7771"/>
    <w:rsid w:val="17EE1257"/>
    <w:rsid w:val="17F14E17"/>
    <w:rsid w:val="17F15EA9"/>
    <w:rsid w:val="17F353A1"/>
    <w:rsid w:val="17F37671"/>
    <w:rsid w:val="17F525A2"/>
    <w:rsid w:val="17F63D43"/>
    <w:rsid w:val="17F75A05"/>
    <w:rsid w:val="17F75AB6"/>
    <w:rsid w:val="180B6572"/>
    <w:rsid w:val="1813031B"/>
    <w:rsid w:val="1818485E"/>
    <w:rsid w:val="181D4951"/>
    <w:rsid w:val="1823354A"/>
    <w:rsid w:val="18294898"/>
    <w:rsid w:val="182A0B3F"/>
    <w:rsid w:val="182A640C"/>
    <w:rsid w:val="18311EC2"/>
    <w:rsid w:val="18320964"/>
    <w:rsid w:val="183360A2"/>
    <w:rsid w:val="18350B5F"/>
    <w:rsid w:val="183730D4"/>
    <w:rsid w:val="183814C7"/>
    <w:rsid w:val="18392196"/>
    <w:rsid w:val="1840038B"/>
    <w:rsid w:val="1854580A"/>
    <w:rsid w:val="185712FE"/>
    <w:rsid w:val="18587A7F"/>
    <w:rsid w:val="185935B0"/>
    <w:rsid w:val="1859528E"/>
    <w:rsid w:val="185A195A"/>
    <w:rsid w:val="185A26A5"/>
    <w:rsid w:val="185C5143"/>
    <w:rsid w:val="185D5E77"/>
    <w:rsid w:val="185F7CE9"/>
    <w:rsid w:val="18611C28"/>
    <w:rsid w:val="18612813"/>
    <w:rsid w:val="186305CB"/>
    <w:rsid w:val="18633FF5"/>
    <w:rsid w:val="18660E9F"/>
    <w:rsid w:val="1869382F"/>
    <w:rsid w:val="1870635A"/>
    <w:rsid w:val="18724B8E"/>
    <w:rsid w:val="18733212"/>
    <w:rsid w:val="1875401D"/>
    <w:rsid w:val="187C78C4"/>
    <w:rsid w:val="18877981"/>
    <w:rsid w:val="188C4176"/>
    <w:rsid w:val="188F552B"/>
    <w:rsid w:val="18906D17"/>
    <w:rsid w:val="1891334C"/>
    <w:rsid w:val="189240EE"/>
    <w:rsid w:val="189664AC"/>
    <w:rsid w:val="189D1479"/>
    <w:rsid w:val="189D7D8B"/>
    <w:rsid w:val="18A4303F"/>
    <w:rsid w:val="18A4662D"/>
    <w:rsid w:val="18A85F03"/>
    <w:rsid w:val="18A961DF"/>
    <w:rsid w:val="18B45DB4"/>
    <w:rsid w:val="18B478D2"/>
    <w:rsid w:val="18B85074"/>
    <w:rsid w:val="18BC7B06"/>
    <w:rsid w:val="18BE2676"/>
    <w:rsid w:val="18BF7B26"/>
    <w:rsid w:val="18C43211"/>
    <w:rsid w:val="18C51869"/>
    <w:rsid w:val="18D12C3B"/>
    <w:rsid w:val="18D91046"/>
    <w:rsid w:val="18DB5ED9"/>
    <w:rsid w:val="18DF37D4"/>
    <w:rsid w:val="18E03205"/>
    <w:rsid w:val="18E03ECC"/>
    <w:rsid w:val="18E37CCF"/>
    <w:rsid w:val="18E433E9"/>
    <w:rsid w:val="18E53E06"/>
    <w:rsid w:val="18EA72C4"/>
    <w:rsid w:val="18EC2845"/>
    <w:rsid w:val="18F03E03"/>
    <w:rsid w:val="18F14192"/>
    <w:rsid w:val="18F16C11"/>
    <w:rsid w:val="18FF1032"/>
    <w:rsid w:val="19016CEF"/>
    <w:rsid w:val="1902746C"/>
    <w:rsid w:val="19045BD7"/>
    <w:rsid w:val="190825B3"/>
    <w:rsid w:val="19085FC8"/>
    <w:rsid w:val="190D3869"/>
    <w:rsid w:val="190E0BEB"/>
    <w:rsid w:val="191410F7"/>
    <w:rsid w:val="19201A8E"/>
    <w:rsid w:val="1924251D"/>
    <w:rsid w:val="1927603D"/>
    <w:rsid w:val="192E4B2A"/>
    <w:rsid w:val="1935028E"/>
    <w:rsid w:val="19393A07"/>
    <w:rsid w:val="193A32DB"/>
    <w:rsid w:val="193C323C"/>
    <w:rsid w:val="194523AC"/>
    <w:rsid w:val="194E1A60"/>
    <w:rsid w:val="194E61EA"/>
    <w:rsid w:val="194E7D45"/>
    <w:rsid w:val="194E7F08"/>
    <w:rsid w:val="195131A8"/>
    <w:rsid w:val="19526248"/>
    <w:rsid w:val="1954555F"/>
    <w:rsid w:val="195558BE"/>
    <w:rsid w:val="195815C7"/>
    <w:rsid w:val="195B2932"/>
    <w:rsid w:val="195D74AC"/>
    <w:rsid w:val="19600F94"/>
    <w:rsid w:val="1965035D"/>
    <w:rsid w:val="196A1E12"/>
    <w:rsid w:val="196E73BF"/>
    <w:rsid w:val="197327AC"/>
    <w:rsid w:val="197411A3"/>
    <w:rsid w:val="19746B7F"/>
    <w:rsid w:val="19771F4F"/>
    <w:rsid w:val="19772A4F"/>
    <w:rsid w:val="19833222"/>
    <w:rsid w:val="198838E3"/>
    <w:rsid w:val="198A0319"/>
    <w:rsid w:val="198A7DE9"/>
    <w:rsid w:val="198B5FCD"/>
    <w:rsid w:val="198D1839"/>
    <w:rsid w:val="198F7ACB"/>
    <w:rsid w:val="199169BD"/>
    <w:rsid w:val="19953E2C"/>
    <w:rsid w:val="1997620F"/>
    <w:rsid w:val="199B746E"/>
    <w:rsid w:val="199E055B"/>
    <w:rsid w:val="19A03ADB"/>
    <w:rsid w:val="19A21B15"/>
    <w:rsid w:val="19A27C98"/>
    <w:rsid w:val="19A338F4"/>
    <w:rsid w:val="19A83CA8"/>
    <w:rsid w:val="19AA5E46"/>
    <w:rsid w:val="19AF097A"/>
    <w:rsid w:val="19B05FBB"/>
    <w:rsid w:val="19B109DD"/>
    <w:rsid w:val="19B34201"/>
    <w:rsid w:val="19B96FB6"/>
    <w:rsid w:val="19BB1DDF"/>
    <w:rsid w:val="19BC4E23"/>
    <w:rsid w:val="19C243C3"/>
    <w:rsid w:val="19C3340E"/>
    <w:rsid w:val="19C41CAB"/>
    <w:rsid w:val="19C72734"/>
    <w:rsid w:val="19C92870"/>
    <w:rsid w:val="19CB7547"/>
    <w:rsid w:val="19CD5EE6"/>
    <w:rsid w:val="19D43BC8"/>
    <w:rsid w:val="19D91141"/>
    <w:rsid w:val="19D936C8"/>
    <w:rsid w:val="19DB35DA"/>
    <w:rsid w:val="19E46C8D"/>
    <w:rsid w:val="19E641DE"/>
    <w:rsid w:val="19E9192E"/>
    <w:rsid w:val="19EF0419"/>
    <w:rsid w:val="19EF5AC9"/>
    <w:rsid w:val="19F02484"/>
    <w:rsid w:val="19F0618A"/>
    <w:rsid w:val="19F47BAD"/>
    <w:rsid w:val="19F50A45"/>
    <w:rsid w:val="19FB137A"/>
    <w:rsid w:val="19FB23C6"/>
    <w:rsid w:val="1A060231"/>
    <w:rsid w:val="1A0D2A0B"/>
    <w:rsid w:val="1A0D3E06"/>
    <w:rsid w:val="1A0F29B6"/>
    <w:rsid w:val="1A0F7944"/>
    <w:rsid w:val="1A11228E"/>
    <w:rsid w:val="1A12712C"/>
    <w:rsid w:val="1A16446F"/>
    <w:rsid w:val="1A1678A4"/>
    <w:rsid w:val="1A1815DD"/>
    <w:rsid w:val="1A1A1C37"/>
    <w:rsid w:val="1A1B310D"/>
    <w:rsid w:val="1A1E2E8A"/>
    <w:rsid w:val="1A2067E1"/>
    <w:rsid w:val="1A22608E"/>
    <w:rsid w:val="1A231985"/>
    <w:rsid w:val="1A232154"/>
    <w:rsid w:val="1A2536C1"/>
    <w:rsid w:val="1A3405C4"/>
    <w:rsid w:val="1A350CDB"/>
    <w:rsid w:val="1A367C37"/>
    <w:rsid w:val="1A396A26"/>
    <w:rsid w:val="1A3B37AF"/>
    <w:rsid w:val="1A3D2C36"/>
    <w:rsid w:val="1A4009AE"/>
    <w:rsid w:val="1A407C0B"/>
    <w:rsid w:val="1A4429EA"/>
    <w:rsid w:val="1A482552"/>
    <w:rsid w:val="1A4C33E4"/>
    <w:rsid w:val="1A4C6559"/>
    <w:rsid w:val="1A4F4D38"/>
    <w:rsid w:val="1A5031BD"/>
    <w:rsid w:val="1A530AF8"/>
    <w:rsid w:val="1A5623D2"/>
    <w:rsid w:val="1A5776FE"/>
    <w:rsid w:val="1A5905E3"/>
    <w:rsid w:val="1A595C4B"/>
    <w:rsid w:val="1A626F8D"/>
    <w:rsid w:val="1A650D5C"/>
    <w:rsid w:val="1A653CCA"/>
    <w:rsid w:val="1A68113C"/>
    <w:rsid w:val="1A682DC7"/>
    <w:rsid w:val="1A6D1D9A"/>
    <w:rsid w:val="1A6D3BDD"/>
    <w:rsid w:val="1A722C29"/>
    <w:rsid w:val="1A756BC9"/>
    <w:rsid w:val="1A787281"/>
    <w:rsid w:val="1A7A7F04"/>
    <w:rsid w:val="1A8361C3"/>
    <w:rsid w:val="1A8A1561"/>
    <w:rsid w:val="1A8D1101"/>
    <w:rsid w:val="1A8D14E5"/>
    <w:rsid w:val="1A8E5318"/>
    <w:rsid w:val="1A9228C1"/>
    <w:rsid w:val="1A943EC2"/>
    <w:rsid w:val="1A992B6C"/>
    <w:rsid w:val="1A9E2B2C"/>
    <w:rsid w:val="1AA67054"/>
    <w:rsid w:val="1AAB1E86"/>
    <w:rsid w:val="1AAD1137"/>
    <w:rsid w:val="1AAD3B0A"/>
    <w:rsid w:val="1AB71316"/>
    <w:rsid w:val="1ABB0C7A"/>
    <w:rsid w:val="1ABB2820"/>
    <w:rsid w:val="1AC13CB4"/>
    <w:rsid w:val="1AC27E40"/>
    <w:rsid w:val="1AC569EA"/>
    <w:rsid w:val="1ACB4289"/>
    <w:rsid w:val="1ACC1830"/>
    <w:rsid w:val="1ACC20C3"/>
    <w:rsid w:val="1ACE0E10"/>
    <w:rsid w:val="1AD338BA"/>
    <w:rsid w:val="1AD954A3"/>
    <w:rsid w:val="1AE22600"/>
    <w:rsid w:val="1AE374B9"/>
    <w:rsid w:val="1AE37B1F"/>
    <w:rsid w:val="1AE41750"/>
    <w:rsid w:val="1AEA63B3"/>
    <w:rsid w:val="1AEE4006"/>
    <w:rsid w:val="1AF66851"/>
    <w:rsid w:val="1AF72D29"/>
    <w:rsid w:val="1AFA5850"/>
    <w:rsid w:val="1AFC7E21"/>
    <w:rsid w:val="1AFE018D"/>
    <w:rsid w:val="1AFF43E0"/>
    <w:rsid w:val="1B02467F"/>
    <w:rsid w:val="1B0309F6"/>
    <w:rsid w:val="1B0609B7"/>
    <w:rsid w:val="1B0A1BD0"/>
    <w:rsid w:val="1B0D676E"/>
    <w:rsid w:val="1B0E5F75"/>
    <w:rsid w:val="1B1201DE"/>
    <w:rsid w:val="1B1653C3"/>
    <w:rsid w:val="1B17366B"/>
    <w:rsid w:val="1B177FC0"/>
    <w:rsid w:val="1B187752"/>
    <w:rsid w:val="1B1A7868"/>
    <w:rsid w:val="1B22391A"/>
    <w:rsid w:val="1B2250E3"/>
    <w:rsid w:val="1B260CB8"/>
    <w:rsid w:val="1B290ECD"/>
    <w:rsid w:val="1B2A6FC6"/>
    <w:rsid w:val="1B2F43BF"/>
    <w:rsid w:val="1B336A56"/>
    <w:rsid w:val="1B36478B"/>
    <w:rsid w:val="1B3D7008"/>
    <w:rsid w:val="1B4227E7"/>
    <w:rsid w:val="1B4270C6"/>
    <w:rsid w:val="1B4306A0"/>
    <w:rsid w:val="1B441F14"/>
    <w:rsid w:val="1B4C2C5E"/>
    <w:rsid w:val="1B4D21D6"/>
    <w:rsid w:val="1B5216B7"/>
    <w:rsid w:val="1B566206"/>
    <w:rsid w:val="1B5D1071"/>
    <w:rsid w:val="1B6169F0"/>
    <w:rsid w:val="1B635D7E"/>
    <w:rsid w:val="1B6418A4"/>
    <w:rsid w:val="1B6603B7"/>
    <w:rsid w:val="1B694CB9"/>
    <w:rsid w:val="1B6A7726"/>
    <w:rsid w:val="1B6B20E9"/>
    <w:rsid w:val="1B6D5570"/>
    <w:rsid w:val="1B6E0A43"/>
    <w:rsid w:val="1B7167AD"/>
    <w:rsid w:val="1B76556C"/>
    <w:rsid w:val="1B781C36"/>
    <w:rsid w:val="1B7C5E2D"/>
    <w:rsid w:val="1B7F4631"/>
    <w:rsid w:val="1B823B62"/>
    <w:rsid w:val="1B8248C6"/>
    <w:rsid w:val="1B83114A"/>
    <w:rsid w:val="1B845372"/>
    <w:rsid w:val="1B873427"/>
    <w:rsid w:val="1B8D65BD"/>
    <w:rsid w:val="1B8F63B5"/>
    <w:rsid w:val="1B940A95"/>
    <w:rsid w:val="1B945827"/>
    <w:rsid w:val="1BA25718"/>
    <w:rsid w:val="1BA5302F"/>
    <w:rsid w:val="1BAB7DE2"/>
    <w:rsid w:val="1BAC0339"/>
    <w:rsid w:val="1BBB1F7F"/>
    <w:rsid w:val="1BBB30FA"/>
    <w:rsid w:val="1BBE1311"/>
    <w:rsid w:val="1BBE443F"/>
    <w:rsid w:val="1BC04F1C"/>
    <w:rsid w:val="1BC1356D"/>
    <w:rsid w:val="1BC21CD1"/>
    <w:rsid w:val="1BC64E4F"/>
    <w:rsid w:val="1BCA303C"/>
    <w:rsid w:val="1BCE21D6"/>
    <w:rsid w:val="1BCE7947"/>
    <w:rsid w:val="1BD63B7A"/>
    <w:rsid w:val="1BD6711A"/>
    <w:rsid w:val="1BD80548"/>
    <w:rsid w:val="1BD964C8"/>
    <w:rsid w:val="1BD9719D"/>
    <w:rsid w:val="1BDA4D18"/>
    <w:rsid w:val="1BDE4460"/>
    <w:rsid w:val="1BDF6F55"/>
    <w:rsid w:val="1BE1547C"/>
    <w:rsid w:val="1BE71C6C"/>
    <w:rsid w:val="1BE7589E"/>
    <w:rsid w:val="1BE80AE2"/>
    <w:rsid w:val="1BE81B85"/>
    <w:rsid w:val="1BEA1580"/>
    <w:rsid w:val="1BEC364D"/>
    <w:rsid w:val="1BF120EE"/>
    <w:rsid w:val="1BF21214"/>
    <w:rsid w:val="1BF8619D"/>
    <w:rsid w:val="1C013750"/>
    <w:rsid w:val="1C034FF1"/>
    <w:rsid w:val="1C045E88"/>
    <w:rsid w:val="1C076359"/>
    <w:rsid w:val="1C0A59E6"/>
    <w:rsid w:val="1C0D137B"/>
    <w:rsid w:val="1C0D7A4E"/>
    <w:rsid w:val="1C157439"/>
    <w:rsid w:val="1C182994"/>
    <w:rsid w:val="1C1C6908"/>
    <w:rsid w:val="1C1C6A5F"/>
    <w:rsid w:val="1C200EAE"/>
    <w:rsid w:val="1C230FA4"/>
    <w:rsid w:val="1C3C1865"/>
    <w:rsid w:val="1C3C2594"/>
    <w:rsid w:val="1C443A4B"/>
    <w:rsid w:val="1C454D41"/>
    <w:rsid w:val="1C4A49E5"/>
    <w:rsid w:val="1C4C4328"/>
    <w:rsid w:val="1C4D0FFF"/>
    <w:rsid w:val="1C4F3380"/>
    <w:rsid w:val="1C5227EE"/>
    <w:rsid w:val="1C570D8C"/>
    <w:rsid w:val="1C574A60"/>
    <w:rsid w:val="1C582FF2"/>
    <w:rsid w:val="1C595503"/>
    <w:rsid w:val="1C5B20D7"/>
    <w:rsid w:val="1C61299B"/>
    <w:rsid w:val="1C637526"/>
    <w:rsid w:val="1C65745C"/>
    <w:rsid w:val="1C6C7972"/>
    <w:rsid w:val="1C6E265A"/>
    <w:rsid w:val="1C700D7F"/>
    <w:rsid w:val="1C7210B2"/>
    <w:rsid w:val="1C74771E"/>
    <w:rsid w:val="1C774AB0"/>
    <w:rsid w:val="1C776E2E"/>
    <w:rsid w:val="1C7B60E4"/>
    <w:rsid w:val="1C7C4028"/>
    <w:rsid w:val="1C7C7D96"/>
    <w:rsid w:val="1C8027E9"/>
    <w:rsid w:val="1C8C4D7A"/>
    <w:rsid w:val="1C933074"/>
    <w:rsid w:val="1C945416"/>
    <w:rsid w:val="1C9474B4"/>
    <w:rsid w:val="1C9C5D01"/>
    <w:rsid w:val="1C9D24FF"/>
    <w:rsid w:val="1CA12629"/>
    <w:rsid w:val="1CA464EC"/>
    <w:rsid w:val="1CA7574D"/>
    <w:rsid w:val="1CA80294"/>
    <w:rsid w:val="1CA87A87"/>
    <w:rsid w:val="1CAA1981"/>
    <w:rsid w:val="1CAE0268"/>
    <w:rsid w:val="1CAF1E88"/>
    <w:rsid w:val="1CB014A6"/>
    <w:rsid w:val="1CB33362"/>
    <w:rsid w:val="1CB4129C"/>
    <w:rsid w:val="1CB84295"/>
    <w:rsid w:val="1CB9102D"/>
    <w:rsid w:val="1CBD0965"/>
    <w:rsid w:val="1CC07402"/>
    <w:rsid w:val="1CC07B41"/>
    <w:rsid w:val="1CC3662E"/>
    <w:rsid w:val="1CC80CF0"/>
    <w:rsid w:val="1CC84343"/>
    <w:rsid w:val="1CC93B51"/>
    <w:rsid w:val="1CCE0736"/>
    <w:rsid w:val="1CD10D7C"/>
    <w:rsid w:val="1CD55DDC"/>
    <w:rsid w:val="1CD90ADA"/>
    <w:rsid w:val="1CD91D7F"/>
    <w:rsid w:val="1CDF1628"/>
    <w:rsid w:val="1CE1451B"/>
    <w:rsid w:val="1CE803BE"/>
    <w:rsid w:val="1CE859C7"/>
    <w:rsid w:val="1CF26E16"/>
    <w:rsid w:val="1CFE5E2D"/>
    <w:rsid w:val="1D01483C"/>
    <w:rsid w:val="1D0516A4"/>
    <w:rsid w:val="1D06341B"/>
    <w:rsid w:val="1D0C08C9"/>
    <w:rsid w:val="1D181B85"/>
    <w:rsid w:val="1D19080A"/>
    <w:rsid w:val="1D1C0350"/>
    <w:rsid w:val="1D1C21A1"/>
    <w:rsid w:val="1D1C590B"/>
    <w:rsid w:val="1D1E3002"/>
    <w:rsid w:val="1D275D5B"/>
    <w:rsid w:val="1D287867"/>
    <w:rsid w:val="1D2A48BC"/>
    <w:rsid w:val="1D2B3F73"/>
    <w:rsid w:val="1D2D55A2"/>
    <w:rsid w:val="1D362309"/>
    <w:rsid w:val="1D387CB0"/>
    <w:rsid w:val="1D3E5922"/>
    <w:rsid w:val="1D41685C"/>
    <w:rsid w:val="1D427A5B"/>
    <w:rsid w:val="1D514B20"/>
    <w:rsid w:val="1D520119"/>
    <w:rsid w:val="1D523B05"/>
    <w:rsid w:val="1D534B08"/>
    <w:rsid w:val="1D541B35"/>
    <w:rsid w:val="1D5E0EA8"/>
    <w:rsid w:val="1D5E602D"/>
    <w:rsid w:val="1D603D47"/>
    <w:rsid w:val="1D6138BE"/>
    <w:rsid w:val="1D615236"/>
    <w:rsid w:val="1D6528F5"/>
    <w:rsid w:val="1D67790B"/>
    <w:rsid w:val="1D6964FB"/>
    <w:rsid w:val="1D7257B8"/>
    <w:rsid w:val="1D767919"/>
    <w:rsid w:val="1D854CA6"/>
    <w:rsid w:val="1D8653F0"/>
    <w:rsid w:val="1D8D3D80"/>
    <w:rsid w:val="1D8D58B4"/>
    <w:rsid w:val="1D993597"/>
    <w:rsid w:val="1D9E5A04"/>
    <w:rsid w:val="1DA13929"/>
    <w:rsid w:val="1DA17A9C"/>
    <w:rsid w:val="1DA555DE"/>
    <w:rsid w:val="1DA7020D"/>
    <w:rsid w:val="1DAA250D"/>
    <w:rsid w:val="1DAC7C32"/>
    <w:rsid w:val="1DB43632"/>
    <w:rsid w:val="1DB54EBC"/>
    <w:rsid w:val="1DB65E37"/>
    <w:rsid w:val="1DB70BA5"/>
    <w:rsid w:val="1DB71C1E"/>
    <w:rsid w:val="1DB8772C"/>
    <w:rsid w:val="1DBA0F66"/>
    <w:rsid w:val="1DC34FC8"/>
    <w:rsid w:val="1DC47924"/>
    <w:rsid w:val="1DC74A57"/>
    <w:rsid w:val="1DC75A85"/>
    <w:rsid w:val="1DC831A1"/>
    <w:rsid w:val="1DCC5DD0"/>
    <w:rsid w:val="1DCE679E"/>
    <w:rsid w:val="1DE46A5B"/>
    <w:rsid w:val="1DEF45C2"/>
    <w:rsid w:val="1DF5115B"/>
    <w:rsid w:val="1DFA45F1"/>
    <w:rsid w:val="1DFB0312"/>
    <w:rsid w:val="1DFC47E0"/>
    <w:rsid w:val="1E053A0A"/>
    <w:rsid w:val="1E074FE9"/>
    <w:rsid w:val="1E117D3B"/>
    <w:rsid w:val="1E143C90"/>
    <w:rsid w:val="1E1544EF"/>
    <w:rsid w:val="1E1752C2"/>
    <w:rsid w:val="1E2031A4"/>
    <w:rsid w:val="1E246496"/>
    <w:rsid w:val="1E26333E"/>
    <w:rsid w:val="1E263701"/>
    <w:rsid w:val="1E287284"/>
    <w:rsid w:val="1E2B293F"/>
    <w:rsid w:val="1E2B427F"/>
    <w:rsid w:val="1E2C4589"/>
    <w:rsid w:val="1E3105D8"/>
    <w:rsid w:val="1E320A25"/>
    <w:rsid w:val="1E393B8A"/>
    <w:rsid w:val="1E3B4FA3"/>
    <w:rsid w:val="1E3C304A"/>
    <w:rsid w:val="1E40035D"/>
    <w:rsid w:val="1E432E95"/>
    <w:rsid w:val="1E47031F"/>
    <w:rsid w:val="1E4A0464"/>
    <w:rsid w:val="1E4A5D6E"/>
    <w:rsid w:val="1E4B3389"/>
    <w:rsid w:val="1E4C5996"/>
    <w:rsid w:val="1E4D5E13"/>
    <w:rsid w:val="1E4E285F"/>
    <w:rsid w:val="1E4F15D7"/>
    <w:rsid w:val="1E5166A6"/>
    <w:rsid w:val="1E551FD5"/>
    <w:rsid w:val="1E5863BB"/>
    <w:rsid w:val="1E5950BE"/>
    <w:rsid w:val="1E613F95"/>
    <w:rsid w:val="1E617929"/>
    <w:rsid w:val="1E62130A"/>
    <w:rsid w:val="1E6224A6"/>
    <w:rsid w:val="1E625BC0"/>
    <w:rsid w:val="1E663063"/>
    <w:rsid w:val="1E666937"/>
    <w:rsid w:val="1E6908EA"/>
    <w:rsid w:val="1E693ABB"/>
    <w:rsid w:val="1E6B322B"/>
    <w:rsid w:val="1E6E29F0"/>
    <w:rsid w:val="1E6E4D0F"/>
    <w:rsid w:val="1E7024D3"/>
    <w:rsid w:val="1E714A12"/>
    <w:rsid w:val="1E766505"/>
    <w:rsid w:val="1E7A71FC"/>
    <w:rsid w:val="1E7E3AD4"/>
    <w:rsid w:val="1E821BD4"/>
    <w:rsid w:val="1E844B4B"/>
    <w:rsid w:val="1E86795E"/>
    <w:rsid w:val="1E8E65A3"/>
    <w:rsid w:val="1E932658"/>
    <w:rsid w:val="1E953CBC"/>
    <w:rsid w:val="1E974F0F"/>
    <w:rsid w:val="1E9756B8"/>
    <w:rsid w:val="1E9877A3"/>
    <w:rsid w:val="1EA25BAA"/>
    <w:rsid w:val="1EA61051"/>
    <w:rsid w:val="1EA73B15"/>
    <w:rsid w:val="1EA96FCF"/>
    <w:rsid w:val="1EB11F03"/>
    <w:rsid w:val="1EB1552E"/>
    <w:rsid w:val="1EB16F25"/>
    <w:rsid w:val="1EB6064A"/>
    <w:rsid w:val="1EB674CC"/>
    <w:rsid w:val="1EB967E2"/>
    <w:rsid w:val="1EBE5FC1"/>
    <w:rsid w:val="1ECD0B5C"/>
    <w:rsid w:val="1ECE4BF1"/>
    <w:rsid w:val="1ED02422"/>
    <w:rsid w:val="1ED252C7"/>
    <w:rsid w:val="1EDD3C19"/>
    <w:rsid w:val="1EDE089C"/>
    <w:rsid w:val="1EDF0336"/>
    <w:rsid w:val="1EDF6DFF"/>
    <w:rsid w:val="1EE937D9"/>
    <w:rsid w:val="1EED20B3"/>
    <w:rsid w:val="1EF34658"/>
    <w:rsid w:val="1EFC2085"/>
    <w:rsid w:val="1EFE32A1"/>
    <w:rsid w:val="1F00172B"/>
    <w:rsid w:val="1F024C1C"/>
    <w:rsid w:val="1F0312F8"/>
    <w:rsid w:val="1F042F79"/>
    <w:rsid w:val="1F052583"/>
    <w:rsid w:val="1F085470"/>
    <w:rsid w:val="1F0A16B0"/>
    <w:rsid w:val="1F0B6AB8"/>
    <w:rsid w:val="1F0D2B8B"/>
    <w:rsid w:val="1F102680"/>
    <w:rsid w:val="1F105ED8"/>
    <w:rsid w:val="1F117CB4"/>
    <w:rsid w:val="1F143C3E"/>
    <w:rsid w:val="1F165E58"/>
    <w:rsid w:val="1F2239FC"/>
    <w:rsid w:val="1F240CB5"/>
    <w:rsid w:val="1F2437D2"/>
    <w:rsid w:val="1F284CA2"/>
    <w:rsid w:val="1F2864B8"/>
    <w:rsid w:val="1F29187C"/>
    <w:rsid w:val="1F301735"/>
    <w:rsid w:val="1F307C04"/>
    <w:rsid w:val="1F310EEC"/>
    <w:rsid w:val="1F3269BC"/>
    <w:rsid w:val="1F333D2F"/>
    <w:rsid w:val="1F391E35"/>
    <w:rsid w:val="1F3F0484"/>
    <w:rsid w:val="1F415B46"/>
    <w:rsid w:val="1F4332B9"/>
    <w:rsid w:val="1F4924CA"/>
    <w:rsid w:val="1F4C00ED"/>
    <w:rsid w:val="1F4C74E8"/>
    <w:rsid w:val="1F4D1D53"/>
    <w:rsid w:val="1F533596"/>
    <w:rsid w:val="1F595726"/>
    <w:rsid w:val="1F5D78B3"/>
    <w:rsid w:val="1F601E5A"/>
    <w:rsid w:val="1F622445"/>
    <w:rsid w:val="1F634E77"/>
    <w:rsid w:val="1F704EE3"/>
    <w:rsid w:val="1F771EA5"/>
    <w:rsid w:val="1F791753"/>
    <w:rsid w:val="1F793FD7"/>
    <w:rsid w:val="1F7A01CC"/>
    <w:rsid w:val="1F7B6811"/>
    <w:rsid w:val="1F872C54"/>
    <w:rsid w:val="1F8A65B5"/>
    <w:rsid w:val="1F8F47B5"/>
    <w:rsid w:val="1F980147"/>
    <w:rsid w:val="1FA22315"/>
    <w:rsid w:val="1FA26345"/>
    <w:rsid w:val="1FA62262"/>
    <w:rsid w:val="1FA638A1"/>
    <w:rsid w:val="1FA85B3E"/>
    <w:rsid w:val="1FAB4F33"/>
    <w:rsid w:val="1FAC5FC9"/>
    <w:rsid w:val="1FB11B6C"/>
    <w:rsid w:val="1FBD1E7F"/>
    <w:rsid w:val="1FBD627C"/>
    <w:rsid w:val="1FC2634E"/>
    <w:rsid w:val="1FC36F8A"/>
    <w:rsid w:val="1FCA316A"/>
    <w:rsid w:val="1FCA53B9"/>
    <w:rsid w:val="1FCF5DEE"/>
    <w:rsid w:val="1FD44489"/>
    <w:rsid w:val="1FD55A0D"/>
    <w:rsid w:val="1FD822FB"/>
    <w:rsid w:val="1FDA72B7"/>
    <w:rsid w:val="1FDE2E98"/>
    <w:rsid w:val="1FDF7510"/>
    <w:rsid w:val="1FE07A2F"/>
    <w:rsid w:val="1FEE0914"/>
    <w:rsid w:val="1FEE1D1D"/>
    <w:rsid w:val="1FF110C7"/>
    <w:rsid w:val="1FF13926"/>
    <w:rsid w:val="1FF50AB1"/>
    <w:rsid w:val="1FFF17C0"/>
    <w:rsid w:val="1FFF72A8"/>
    <w:rsid w:val="20025446"/>
    <w:rsid w:val="20065FDA"/>
    <w:rsid w:val="200663E8"/>
    <w:rsid w:val="20093EA8"/>
    <w:rsid w:val="200E4239"/>
    <w:rsid w:val="2012316E"/>
    <w:rsid w:val="20167C26"/>
    <w:rsid w:val="20185B83"/>
    <w:rsid w:val="201C38D0"/>
    <w:rsid w:val="20213CDE"/>
    <w:rsid w:val="202A65B0"/>
    <w:rsid w:val="20332209"/>
    <w:rsid w:val="204131A1"/>
    <w:rsid w:val="20445EF5"/>
    <w:rsid w:val="20491709"/>
    <w:rsid w:val="204C11F6"/>
    <w:rsid w:val="204D3CD5"/>
    <w:rsid w:val="204E2CA6"/>
    <w:rsid w:val="204E7E2C"/>
    <w:rsid w:val="20530B7B"/>
    <w:rsid w:val="205342ED"/>
    <w:rsid w:val="2058063D"/>
    <w:rsid w:val="20696DF0"/>
    <w:rsid w:val="206B1291"/>
    <w:rsid w:val="206D3A37"/>
    <w:rsid w:val="20780A83"/>
    <w:rsid w:val="207F36E5"/>
    <w:rsid w:val="20847C5E"/>
    <w:rsid w:val="209404A4"/>
    <w:rsid w:val="20971FB4"/>
    <w:rsid w:val="209A19DA"/>
    <w:rsid w:val="209D186D"/>
    <w:rsid w:val="209F1A72"/>
    <w:rsid w:val="20A33B59"/>
    <w:rsid w:val="20A342F0"/>
    <w:rsid w:val="20B248A5"/>
    <w:rsid w:val="20B25EB0"/>
    <w:rsid w:val="20B46E81"/>
    <w:rsid w:val="20C33F56"/>
    <w:rsid w:val="20C72395"/>
    <w:rsid w:val="20C76DB1"/>
    <w:rsid w:val="20CC6ABA"/>
    <w:rsid w:val="20D44015"/>
    <w:rsid w:val="20D45C81"/>
    <w:rsid w:val="20D64890"/>
    <w:rsid w:val="20DA274B"/>
    <w:rsid w:val="20DD74A1"/>
    <w:rsid w:val="20E80C86"/>
    <w:rsid w:val="20F259BF"/>
    <w:rsid w:val="20F82EBD"/>
    <w:rsid w:val="20F864EB"/>
    <w:rsid w:val="20FA7F4B"/>
    <w:rsid w:val="20FC1634"/>
    <w:rsid w:val="21004105"/>
    <w:rsid w:val="2103303E"/>
    <w:rsid w:val="210625C9"/>
    <w:rsid w:val="21074CBA"/>
    <w:rsid w:val="21080B4F"/>
    <w:rsid w:val="210A56BE"/>
    <w:rsid w:val="210D0AA5"/>
    <w:rsid w:val="2110276B"/>
    <w:rsid w:val="211166F1"/>
    <w:rsid w:val="21120D70"/>
    <w:rsid w:val="21165396"/>
    <w:rsid w:val="211D3106"/>
    <w:rsid w:val="211D74E8"/>
    <w:rsid w:val="211E0113"/>
    <w:rsid w:val="211F72B0"/>
    <w:rsid w:val="212229E6"/>
    <w:rsid w:val="21227EEB"/>
    <w:rsid w:val="21251770"/>
    <w:rsid w:val="21260A8F"/>
    <w:rsid w:val="212E7677"/>
    <w:rsid w:val="213C199D"/>
    <w:rsid w:val="213F62A4"/>
    <w:rsid w:val="21415B4F"/>
    <w:rsid w:val="214220A3"/>
    <w:rsid w:val="21465C2C"/>
    <w:rsid w:val="21470D66"/>
    <w:rsid w:val="21475558"/>
    <w:rsid w:val="21475B37"/>
    <w:rsid w:val="21477293"/>
    <w:rsid w:val="21497362"/>
    <w:rsid w:val="214D00A0"/>
    <w:rsid w:val="214D03C6"/>
    <w:rsid w:val="214D1EEE"/>
    <w:rsid w:val="214E6886"/>
    <w:rsid w:val="214F472A"/>
    <w:rsid w:val="215128B4"/>
    <w:rsid w:val="21514B86"/>
    <w:rsid w:val="21577120"/>
    <w:rsid w:val="215C427A"/>
    <w:rsid w:val="215C6D10"/>
    <w:rsid w:val="215D225D"/>
    <w:rsid w:val="215D70CD"/>
    <w:rsid w:val="21645B91"/>
    <w:rsid w:val="21652340"/>
    <w:rsid w:val="2168400D"/>
    <w:rsid w:val="216A1318"/>
    <w:rsid w:val="216C2414"/>
    <w:rsid w:val="216C3442"/>
    <w:rsid w:val="216F1FA6"/>
    <w:rsid w:val="21725D08"/>
    <w:rsid w:val="217330AA"/>
    <w:rsid w:val="21744871"/>
    <w:rsid w:val="21754B4C"/>
    <w:rsid w:val="217E157C"/>
    <w:rsid w:val="2180023E"/>
    <w:rsid w:val="21801612"/>
    <w:rsid w:val="21802424"/>
    <w:rsid w:val="218E68BA"/>
    <w:rsid w:val="219062F3"/>
    <w:rsid w:val="2196380C"/>
    <w:rsid w:val="21A13FFB"/>
    <w:rsid w:val="21A35435"/>
    <w:rsid w:val="21A361FD"/>
    <w:rsid w:val="21A4467A"/>
    <w:rsid w:val="21A82D19"/>
    <w:rsid w:val="21A8791F"/>
    <w:rsid w:val="21A87F8B"/>
    <w:rsid w:val="21AC3C85"/>
    <w:rsid w:val="21B860B3"/>
    <w:rsid w:val="21BF4943"/>
    <w:rsid w:val="21BF51B7"/>
    <w:rsid w:val="21C372B0"/>
    <w:rsid w:val="21C37EA9"/>
    <w:rsid w:val="21C67161"/>
    <w:rsid w:val="21C73690"/>
    <w:rsid w:val="21C96FEA"/>
    <w:rsid w:val="21CC0F46"/>
    <w:rsid w:val="21CF4D8A"/>
    <w:rsid w:val="21D16221"/>
    <w:rsid w:val="21D7200F"/>
    <w:rsid w:val="21D84E51"/>
    <w:rsid w:val="21DA0F60"/>
    <w:rsid w:val="21E22674"/>
    <w:rsid w:val="21E25252"/>
    <w:rsid w:val="21E67901"/>
    <w:rsid w:val="21ED0E89"/>
    <w:rsid w:val="21F358AE"/>
    <w:rsid w:val="21F7565D"/>
    <w:rsid w:val="21F770C6"/>
    <w:rsid w:val="21FA7458"/>
    <w:rsid w:val="21FD676B"/>
    <w:rsid w:val="22051725"/>
    <w:rsid w:val="220823C1"/>
    <w:rsid w:val="220831F8"/>
    <w:rsid w:val="22105098"/>
    <w:rsid w:val="22130053"/>
    <w:rsid w:val="22150032"/>
    <w:rsid w:val="221E6B25"/>
    <w:rsid w:val="22274683"/>
    <w:rsid w:val="222C6BE8"/>
    <w:rsid w:val="22387138"/>
    <w:rsid w:val="223A1E1F"/>
    <w:rsid w:val="223A4695"/>
    <w:rsid w:val="223C45E6"/>
    <w:rsid w:val="22431651"/>
    <w:rsid w:val="22441E8F"/>
    <w:rsid w:val="224A6BCD"/>
    <w:rsid w:val="22505027"/>
    <w:rsid w:val="22605B4A"/>
    <w:rsid w:val="22630DD2"/>
    <w:rsid w:val="22693330"/>
    <w:rsid w:val="226F7822"/>
    <w:rsid w:val="227B6E3E"/>
    <w:rsid w:val="2283417E"/>
    <w:rsid w:val="22840F33"/>
    <w:rsid w:val="22866F5A"/>
    <w:rsid w:val="2287425B"/>
    <w:rsid w:val="228850B7"/>
    <w:rsid w:val="228D5125"/>
    <w:rsid w:val="229502F9"/>
    <w:rsid w:val="22973B8A"/>
    <w:rsid w:val="229761EA"/>
    <w:rsid w:val="229B073A"/>
    <w:rsid w:val="229E70B6"/>
    <w:rsid w:val="22A1290B"/>
    <w:rsid w:val="22AA733F"/>
    <w:rsid w:val="22AE0ED9"/>
    <w:rsid w:val="22B0516C"/>
    <w:rsid w:val="22B33F7C"/>
    <w:rsid w:val="22BC5145"/>
    <w:rsid w:val="22BF6232"/>
    <w:rsid w:val="22BF6E3B"/>
    <w:rsid w:val="22C22CD6"/>
    <w:rsid w:val="22C973C7"/>
    <w:rsid w:val="22CB0DAF"/>
    <w:rsid w:val="22D67FE3"/>
    <w:rsid w:val="22D80548"/>
    <w:rsid w:val="22D878BC"/>
    <w:rsid w:val="22D9735A"/>
    <w:rsid w:val="22DE49C0"/>
    <w:rsid w:val="22DF7394"/>
    <w:rsid w:val="22E33692"/>
    <w:rsid w:val="22E40EC9"/>
    <w:rsid w:val="22EE5936"/>
    <w:rsid w:val="22EF296C"/>
    <w:rsid w:val="22FA2E03"/>
    <w:rsid w:val="22FC1518"/>
    <w:rsid w:val="22FC40A1"/>
    <w:rsid w:val="22FC71CA"/>
    <w:rsid w:val="22FF181D"/>
    <w:rsid w:val="22FF4A63"/>
    <w:rsid w:val="23010B73"/>
    <w:rsid w:val="23060DA2"/>
    <w:rsid w:val="230F64EF"/>
    <w:rsid w:val="2314633B"/>
    <w:rsid w:val="231826AD"/>
    <w:rsid w:val="231A6959"/>
    <w:rsid w:val="231C379B"/>
    <w:rsid w:val="231E329E"/>
    <w:rsid w:val="23203F55"/>
    <w:rsid w:val="23223C88"/>
    <w:rsid w:val="2324681E"/>
    <w:rsid w:val="23252C3A"/>
    <w:rsid w:val="23273909"/>
    <w:rsid w:val="23276700"/>
    <w:rsid w:val="232930CA"/>
    <w:rsid w:val="232E521A"/>
    <w:rsid w:val="233C0BDD"/>
    <w:rsid w:val="233E4DF1"/>
    <w:rsid w:val="233F6FCB"/>
    <w:rsid w:val="234543F0"/>
    <w:rsid w:val="23475D90"/>
    <w:rsid w:val="23516232"/>
    <w:rsid w:val="23544B2E"/>
    <w:rsid w:val="23567BFE"/>
    <w:rsid w:val="235C632C"/>
    <w:rsid w:val="23603679"/>
    <w:rsid w:val="236055CA"/>
    <w:rsid w:val="23607525"/>
    <w:rsid w:val="236354D5"/>
    <w:rsid w:val="236425F5"/>
    <w:rsid w:val="236430DE"/>
    <w:rsid w:val="23665D9C"/>
    <w:rsid w:val="23680AC7"/>
    <w:rsid w:val="236A05E2"/>
    <w:rsid w:val="236C2CFA"/>
    <w:rsid w:val="236D4618"/>
    <w:rsid w:val="23744159"/>
    <w:rsid w:val="23774090"/>
    <w:rsid w:val="23794607"/>
    <w:rsid w:val="23852121"/>
    <w:rsid w:val="23853F85"/>
    <w:rsid w:val="238C1153"/>
    <w:rsid w:val="238C5FE1"/>
    <w:rsid w:val="238D04D4"/>
    <w:rsid w:val="238D549D"/>
    <w:rsid w:val="238E2977"/>
    <w:rsid w:val="23906919"/>
    <w:rsid w:val="239218B1"/>
    <w:rsid w:val="23924566"/>
    <w:rsid w:val="239B1175"/>
    <w:rsid w:val="239C0BD9"/>
    <w:rsid w:val="239C57EC"/>
    <w:rsid w:val="23A60EC2"/>
    <w:rsid w:val="23AC31A4"/>
    <w:rsid w:val="23AD0A6B"/>
    <w:rsid w:val="23C251C7"/>
    <w:rsid w:val="23C44815"/>
    <w:rsid w:val="23C57600"/>
    <w:rsid w:val="23CB3442"/>
    <w:rsid w:val="23CF1FF2"/>
    <w:rsid w:val="23D4271B"/>
    <w:rsid w:val="23D42CAA"/>
    <w:rsid w:val="23D43559"/>
    <w:rsid w:val="23D4363A"/>
    <w:rsid w:val="23D45B20"/>
    <w:rsid w:val="23DA6660"/>
    <w:rsid w:val="23DB35D1"/>
    <w:rsid w:val="23DC0B8D"/>
    <w:rsid w:val="23DC6D10"/>
    <w:rsid w:val="23DD2E78"/>
    <w:rsid w:val="23DF1784"/>
    <w:rsid w:val="23E2253B"/>
    <w:rsid w:val="23E234BC"/>
    <w:rsid w:val="23E321FA"/>
    <w:rsid w:val="23E573C1"/>
    <w:rsid w:val="23E64E60"/>
    <w:rsid w:val="23E819B0"/>
    <w:rsid w:val="23EA1AB2"/>
    <w:rsid w:val="23F33991"/>
    <w:rsid w:val="23F92763"/>
    <w:rsid w:val="24046C74"/>
    <w:rsid w:val="24087818"/>
    <w:rsid w:val="240A777A"/>
    <w:rsid w:val="240D7653"/>
    <w:rsid w:val="24104740"/>
    <w:rsid w:val="241251B5"/>
    <w:rsid w:val="24135340"/>
    <w:rsid w:val="241359C9"/>
    <w:rsid w:val="241676A1"/>
    <w:rsid w:val="241E3E59"/>
    <w:rsid w:val="2426049B"/>
    <w:rsid w:val="24287A0E"/>
    <w:rsid w:val="242A354D"/>
    <w:rsid w:val="24323E8F"/>
    <w:rsid w:val="24332CE4"/>
    <w:rsid w:val="243527AD"/>
    <w:rsid w:val="243908A1"/>
    <w:rsid w:val="244205C0"/>
    <w:rsid w:val="24427C21"/>
    <w:rsid w:val="24432B88"/>
    <w:rsid w:val="244B1307"/>
    <w:rsid w:val="245101F3"/>
    <w:rsid w:val="245277B2"/>
    <w:rsid w:val="24527D2D"/>
    <w:rsid w:val="2453617C"/>
    <w:rsid w:val="245600E8"/>
    <w:rsid w:val="245607D3"/>
    <w:rsid w:val="24574E25"/>
    <w:rsid w:val="245910BE"/>
    <w:rsid w:val="2460052D"/>
    <w:rsid w:val="246155D5"/>
    <w:rsid w:val="24622459"/>
    <w:rsid w:val="24647FB2"/>
    <w:rsid w:val="24672B80"/>
    <w:rsid w:val="246C2918"/>
    <w:rsid w:val="24725EF8"/>
    <w:rsid w:val="24754083"/>
    <w:rsid w:val="24761CEB"/>
    <w:rsid w:val="24770FD1"/>
    <w:rsid w:val="247765E9"/>
    <w:rsid w:val="247C2EB0"/>
    <w:rsid w:val="24852A43"/>
    <w:rsid w:val="248725BB"/>
    <w:rsid w:val="248B1B3C"/>
    <w:rsid w:val="248D3E51"/>
    <w:rsid w:val="248D5C3A"/>
    <w:rsid w:val="249117F7"/>
    <w:rsid w:val="2492554C"/>
    <w:rsid w:val="24956818"/>
    <w:rsid w:val="249631CF"/>
    <w:rsid w:val="249774E9"/>
    <w:rsid w:val="249B2FFE"/>
    <w:rsid w:val="249F13E3"/>
    <w:rsid w:val="24A10646"/>
    <w:rsid w:val="24A11088"/>
    <w:rsid w:val="24AF4BD2"/>
    <w:rsid w:val="24B0042D"/>
    <w:rsid w:val="24B16DF3"/>
    <w:rsid w:val="24B16E4B"/>
    <w:rsid w:val="24BB746C"/>
    <w:rsid w:val="24BB7F11"/>
    <w:rsid w:val="24BD3006"/>
    <w:rsid w:val="24BF553F"/>
    <w:rsid w:val="24C02621"/>
    <w:rsid w:val="24C17746"/>
    <w:rsid w:val="24C402DB"/>
    <w:rsid w:val="24C43625"/>
    <w:rsid w:val="24CE3715"/>
    <w:rsid w:val="24D123DB"/>
    <w:rsid w:val="24D243CE"/>
    <w:rsid w:val="24D77B29"/>
    <w:rsid w:val="24DB1E16"/>
    <w:rsid w:val="24DD7D27"/>
    <w:rsid w:val="24DE2B26"/>
    <w:rsid w:val="24E00485"/>
    <w:rsid w:val="24E34B77"/>
    <w:rsid w:val="24EE25E3"/>
    <w:rsid w:val="24F33570"/>
    <w:rsid w:val="24FA5FD2"/>
    <w:rsid w:val="24FB006F"/>
    <w:rsid w:val="24FB6C0C"/>
    <w:rsid w:val="24FD60AF"/>
    <w:rsid w:val="25036DA9"/>
    <w:rsid w:val="25041DAC"/>
    <w:rsid w:val="25067164"/>
    <w:rsid w:val="250751A1"/>
    <w:rsid w:val="250767E1"/>
    <w:rsid w:val="250810E0"/>
    <w:rsid w:val="250824DF"/>
    <w:rsid w:val="250A3F3F"/>
    <w:rsid w:val="250B5B3D"/>
    <w:rsid w:val="25103705"/>
    <w:rsid w:val="25122E64"/>
    <w:rsid w:val="2513335E"/>
    <w:rsid w:val="25141EA9"/>
    <w:rsid w:val="25160878"/>
    <w:rsid w:val="25283F25"/>
    <w:rsid w:val="25283FE5"/>
    <w:rsid w:val="25375BE6"/>
    <w:rsid w:val="253E396D"/>
    <w:rsid w:val="253F4153"/>
    <w:rsid w:val="253F7DD7"/>
    <w:rsid w:val="25400F7E"/>
    <w:rsid w:val="25421D8C"/>
    <w:rsid w:val="2546524C"/>
    <w:rsid w:val="25472F71"/>
    <w:rsid w:val="25476B1B"/>
    <w:rsid w:val="254B34CB"/>
    <w:rsid w:val="254F5409"/>
    <w:rsid w:val="25503DB1"/>
    <w:rsid w:val="25523C24"/>
    <w:rsid w:val="25530FD4"/>
    <w:rsid w:val="25555FD8"/>
    <w:rsid w:val="25585B83"/>
    <w:rsid w:val="25591524"/>
    <w:rsid w:val="255E0351"/>
    <w:rsid w:val="25632038"/>
    <w:rsid w:val="25667263"/>
    <w:rsid w:val="2567657F"/>
    <w:rsid w:val="256850D6"/>
    <w:rsid w:val="256F5B4E"/>
    <w:rsid w:val="257576EC"/>
    <w:rsid w:val="257712F5"/>
    <w:rsid w:val="257A2FBA"/>
    <w:rsid w:val="257C7AF1"/>
    <w:rsid w:val="257D7E56"/>
    <w:rsid w:val="257D7EA9"/>
    <w:rsid w:val="257E330A"/>
    <w:rsid w:val="258720BC"/>
    <w:rsid w:val="2588131A"/>
    <w:rsid w:val="258A1EAF"/>
    <w:rsid w:val="258C1999"/>
    <w:rsid w:val="25907442"/>
    <w:rsid w:val="25914D29"/>
    <w:rsid w:val="25927384"/>
    <w:rsid w:val="25934C8C"/>
    <w:rsid w:val="259660E7"/>
    <w:rsid w:val="25980A81"/>
    <w:rsid w:val="259C57FD"/>
    <w:rsid w:val="25A0735E"/>
    <w:rsid w:val="25A40AD6"/>
    <w:rsid w:val="25A521B2"/>
    <w:rsid w:val="25A56832"/>
    <w:rsid w:val="25A800C5"/>
    <w:rsid w:val="25AE3087"/>
    <w:rsid w:val="25B235E3"/>
    <w:rsid w:val="25B340F6"/>
    <w:rsid w:val="25B53550"/>
    <w:rsid w:val="25B763DF"/>
    <w:rsid w:val="25BB1B5D"/>
    <w:rsid w:val="25C23C19"/>
    <w:rsid w:val="25C30ECD"/>
    <w:rsid w:val="25C6689C"/>
    <w:rsid w:val="25C74564"/>
    <w:rsid w:val="25C9375A"/>
    <w:rsid w:val="25C94365"/>
    <w:rsid w:val="25CA7A80"/>
    <w:rsid w:val="25CF5C24"/>
    <w:rsid w:val="25D12556"/>
    <w:rsid w:val="25D628BF"/>
    <w:rsid w:val="25D76602"/>
    <w:rsid w:val="25D91ABC"/>
    <w:rsid w:val="25DA4884"/>
    <w:rsid w:val="25DD64BC"/>
    <w:rsid w:val="25E40A17"/>
    <w:rsid w:val="25E5278D"/>
    <w:rsid w:val="25E63ADF"/>
    <w:rsid w:val="25F20569"/>
    <w:rsid w:val="25F77D57"/>
    <w:rsid w:val="25F80EE8"/>
    <w:rsid w:val="25FA54DA"/>
    <w:rsid w:val="25FF5B4B"/>
    <w:rsid w:val="2602586E"/>
    <w:rsid w:val="26091670"/>
    <w:rsid w:val="260B6D01"/>
    <w:rsid w:val="260E5DF7"/>
    <w:rsid w:val="26101F1C"/>
    <w:rsid w:val="261E1534"/>
    <w:rsid w:val="2620549B"/>
    <w:rsid w:val="26225A8B"/>
    <w:rsid w:val="26276C90"/>
    <w:rsid w:val="262A1F9D"/>
    <w:rsid w:val="262C2227"/>
    <w:rsid w:val="262F178D"/>
    <w:rsid w:val="262F7345"/>
    <w:rsid w:val="26367C24"/>
    <w:rsid w:val="26371E7B"/>
    <w:rsid w:val="26416BE6"/>
    <w:rsid w:val="26444F8D"/>
    <w:rsid w:val="26465831"/>
    <w:rsid w:val="26472164"/>
    <w:rsid w:val="264A5485"/>
    <w:rsid w:val="264D69E4"/>
    <w:rsid w:val="26537591"/>
    <w:rsid w:val="2656171A"/>
    <w:rsid w:val="265C393C"/>
    <w:rsid w:val="26626BEA"/>
    <w:rsid w:val="26663C83"/>
    <w:rsid w:val="26665D7D"/>
    <w:rsid w:val="266B6263"/>
    <w:rsid w:val="266C08F1"/>
    <w:rsid w:val="26751EF1"/>
    <w:rsid w:val="26785DA9"/>
    <w:rsid w:val="267D4D6B"/>
    <w:rsid w:val="26986683"/>
    <w:rsid w:val="26993D37"/>
    <w:rsid w:val="26A00142"/>
    <w:rsid w:val="26A32C8B"/>
    <w:rsid w:val="26A377AC"/>
    <w:rsid w:val="26A626D4"/>
    <w:rsid w:val="26A8189C"/>
    <w:rsid w:val="26A92F2E"/>
    <w:rsid w:val="26AB763F"/>
    <w:rsid w:val="26B41A68"/>
    <w:rsid w:val="26B82DF9"/>
    <w:rsid w:val="26BF5B49"/>
    <w:rsid w:val="26C17659"/>
    <w:rsid w:val="26C41B4B"/>
    <w:rsid w:val="26C6581D"/>
    <w:rsid w:val="26CB361D"/>
    <w:rsid w:val="26CF66E6"/>
    <w:rsid w:val="26D2368B"/>
    <w:rsid w:val="26D3058F"/>
    <w:rsid w:val="26D37017"/>
    <w:rsid w:val="26D648A3"/>
    <w:rsid w:val="26DA5B98"/>
    <w:rsid w:val="26DC4C9A"/>
    <w:rsid w:val="26DF4921"/>
    <w:rsid w:val="26E05F65"/>
    <w:rsid w:val="26E812A5"/>
    <w:rsid w:val="26E9598F"/>
    <w:rsid w:val="26EB6DD1"/>
    <w:rsid w:val="26ED77B5"/>
    <w:rsid w:val="26F5239C"/>
    <w:rsid w:val="26F5249F"/>
    <w:rsid w:val="26F80D33"/>
    <w:rsid w:val="26F83942"/>
    <w:rsid w:val="26F850D7"/>
    <w:rsid w:val="26FA73E5"/>
    <w:rsid w:val="26FB26BA"/>
    <w:rsid w:val="26FD54D6"/>
    <w:rsid w:val="26FE176B"/>
    <w:rsid w:val="26FE7B97"/>
    <w:rsid w:val="27006991"/>
    <w:rsid w:val="270304DD"/>
    <w:rsid w:val="27045496"/>
    <w:rsid w:val="27063EF6"/>
    <w:rsid w:val="270F092B"/>
    <w:rsid w:val="2710422B"/>
    <w:rsid w:val="27134711"/>
    <w:rsid w:val="27171C7C"/>
    <w:rsid w:val="27187F98"/>
    <w:rsid w:val="27193F99"/>
    <w:rsid w:val="271A5F59"/>
    <w:rsid w:val="271A7015"/>
    <w:rsid w:val="271B1106"/>
    <w:rsid w:val="271B74DD"/>
    <w:rsid w:val="271D288B"/>
    <w:rsid w:val="27273266"/>
    <w:rsid w:val="272828AA"/>
    <w:rsid w:val="272862DB"/>
    <w:rsid w:val="272A76D9"/>
    <w:rsid w:val="272D61E0"/>
    <w:rsid w:val="272E1A4B"/>
    <w:rsid w:val="272F170D"/>
    <w:rsid w:val="27305AE9"/>
    <w:rsid w:val="2731072B"/>
    <w:rsid w:val="27352755"/>
    <w:rsid w:val="27391E77"/>
    <w:rsid w:val="273B42B3"/>
    <w:rsid w:val="2742617D"/>
    <w:rsid w:val="274A671A"/>
    <w:rsid w:val="2754004B"/>
    <w:rsid w:val="27577B2B"/>
    <w:rsid w:val="275856D7"/>
    <w:rsid w:val="276206C0"/>
    <w:rsid w:val="2763381D"/>
    <w:rsid w:val="27634DDB"/>
    <w:rsid w:val="2764071A"/>
    <w:rsid w:val="27673C2D"/>
    <w:rsid w:val="276A03B0"/>
    <w:rsid w:val="276A0DF0"/>
    <w:rsid w:val="276B0BA1"/>
    <w:rsid w:val="27732797"/>
    <w:rsid w:val="27742165"/>
    <w:rsid w:val="277A5000"/>
    <w:rsid w:val="277F5BA2"/>
    <w:rsid w:val="27881A06"/>
    <w:rsid w:val="278A39F3"/>
    <w:rsid w:val="278C1E18"/>
    <w:rsid w:val="278C58B9"/>
    <w:rsid w:val="278D16AA"/>
    <w:rsid w:val="278E0D28"/>
    <w:rsid w:val="2790775A"/>
    <w:rsid w:val="279119C2"/>
    <w:rsid w:val="27932D03"/>
    <w:rsid w:val="27966C4D"/>
    <w:rsid w:val="27A421A9"/>
    <w:rsid w:val="27A61EA3"/>
    <w:rsid w:val="27AF0186"/>
    <w:rsid w:val="27B12345"/>
    <w:rsid w:val="27B37A99"/>
    <w:rsid w:val="27B525EA"/>
    <w:rsid w:val="27B554C1"/>
    <w:rsid w:val="27B7131A"/>
    <w:rsid w:val="27B827D8"/>
    <w:rsid w:val="27B91DEC"/>
    <w:rsid w:val="27BA2C35"/>
    <w:rsid w:val="27BB70C0"/>
    <w:rsid w:val="27BD025A"/>
    <w:rsid w:val="27BF1E64"/>
    <w:rsid w:val="27C12A54"/>
    <w:rsid w:val="27C72926"/>
    <w:rsid w:val="27C95E5C"/>
    <w:rsid w:val="27CB5C6D"/>
    <w:rsid w:val="27CF09A2"/>
    <w:rsid w:val="27D0213A"/>
    <w:rsid w:val="27D60739"/>
    <w:rsid w:val="27DB5422"/>
    <w:rsid w:val="27DC6BDE"/>
    <w:rsid w:val="27E2752C"/>
    <w:rsid w:val="27E522F2"/>
    <w:rsid w:val="27E5791B"/>
    <w:rsid w:val="27E6777E"/>
    <w:rsid w:val="27E92A9C"/>
    <w:rsid w:val="27E94B84"/>
    <w:rsid w:val="27EA5547"/>
    <w:rsid w:val="27EE00B2"/>
    <w:rsid w:val="27F14D38"/>
    <w:rsid w:val="27F318F8"/>
    <w:rsid w:val="27F41C28"/>
    <w:rsid w:val="27F44191"/>
    <w:rsid w:val="27F4634F"/>
    <w:rsid w:val="27F50621"/>
    <w:rsid w:val="27F7664B"/>
    <w:rsid w:val="27F938C3"/>
    <w:rsid w:val="28007E3D"/>
    <w:rsid w:val="28021089"/>
    <w:rsid w:val="280671AA"/>
    <w:rsid w:val="2808442F"/>
    <w:rsid w:val="28090F49"/>
    <w:rsid w:val="280F4D03"/>
    <w:rsid w:val="281570B2"/>
    <w:rsid w:val="28184193"/>
    <w:rsid w:val="281C65FC"/>
    <w:rsid w:val="282052A9"/>
    <w:rsid w:val="28227A32"/>
    <w:rsid w:val="28291243"/>
    <w:rsid w:val="282A0665"/>
    <w:rsid w:val="282A6423"/>
    <w:rsid w:val="282D317B"/>
    <w:rsid w:val="282E6458"/>
    <w:rsid w:val="283018DC"/>
    <w:rsid w:val="28303A6E"/>
    <w:rsid w:val="28340619"/>
    <w:rsid w:val="283A5AF3"/>
    <w:rsid w:val="283F785F"/>
    <w:rsid w:val="28490593"/>
    <w:rsid w:val="284B1BAF"/>
    <w:rsid w:val="284B5F29"/>
    <w:rsid w:val="284C46D1"/>
    <w:rsid w:val="284F4C7E"/>
    <w:rsid w:val="28520641"/>
    <w:rsid w:val="28540AA1"/>
    <w:rsid w:val="28562F88"/>
    <w:rsid w:val="28577A06"/>
    <w:rsid w:val="285B754C"/>
    <w:rsid w:val="286709E0"/>
    <w:rsid w:val="286821AE"/>
    <w:rsid w:val="28702E1C"/>
    <w:rsid w:val="2872223E"/>
    <w:rsid w:val="28726E69"/>
    <w:rsid w:val="287436F3"/>
    <w:rsid w:val="28744811"/>
    <w:rsid w:val="28751DCD"/>
    <w:rsid w:val="28762C79"/>
    <w:rsid w:val="287D134F"/>
    <w:rsid w:val="287E7BDB"/>
    <w:rsid w:val="288000AD"/>
    <w:rsid w:val="28835459"/>
    <w:rsid w:val="28855C23"/>
    <w:rsid w:val="28884E0C"/>
    <w:rsid w:val="288933F8"/>
    <w:rsid w:val="288E5D4D"/>
    <w:rsid w:val="2896279F"/>
    <w:rsid w:val="289C035C"/>
    <w:rsid w:val="289D5720"/>
    <w:rsid w:val="28A42BE0"/>
    <w:rsid w:val="28A720B8"/>
    <w:rsid w:val="28AD2727"/>
    <w:rsid w:val="28AE4BAF"/>
    <w:rsid w:val="28AF339E"/>
    <w:rsid w:val="28B14545"/>
    <w:rsid w:val="28B14839"/>
    <w:rsid w:val="28B419CC"/>
    <w:rsid w:val="28B8679B"/>
    <w:rsid w:val="28BE1DE0"/>
    <w:rsid w:val="28BE5E81"/>
    <w:rsid w:val="28CC5C2F"/>
    <w:rsid w:val="28CD2B7B"/>
    <w:rsid w:val="28CD596E"/>
    <w:rsid w:val="28CE301A"/>
    <w:rsid w:val="28D0578D"/>
    <w:rsid w:val="28D27B68"/>
    <w:rsid w:val="28D95CF0"/>
    <w:rsid w:val="28DB02C6"/>
    <w:rsid w:val="28DC5BE1"/>
    <w:rsid w:val="28DC70F9"/>
    <w:rsid w:val="28DF7451"/>
    <w:rsid w:val="28E16749"/>
    <w:rsid w:val="28E16D1F"/>
    <w:rsid w:val="28E22058"/>
    <w:rsid w:val="28E406F0"/>
    <w:rsid w:val="28F45255"/>
    <w:rsid w:val="28FC3B72"/>
    <w:rsid w:val="28FD2A14"/>
    <w:rsid w:val="28FE5196"/>
    <w:rsid w:val="28FF2C58"/>
    <w:rsid w:val="290007B3"/>
    <w:rsid w:val="29001001"/>
    <w:rsid w:val="2905428F"/>
    <w:rsid w:val="29057AE3"/>
    <w:rsid w:val="29074F38"/>
    <w:rsid w:val="290A4A78"/>
    <w:rsid w:val="29100C61"/>
    <w:rsid w:val="29135698"/>
    <w:rsid w:val="2918422F"/>
    <w:rsid w:val="291F6951"/>
    <w:rsid w:val="29202646"/>
    <w:rsid w:val="29204122"/>
    <w:rsid w:val="29221A36"/>
    <w:rsid w:val="292739DD"/>
    <w:rsid w:val="292E22E4"/>
    <w:rsid w:val="293012E5"/>
    <w:rsid w:val="29327974"/>
    <w:rsid w:val="293304E6"/>
    <w:rsid w:val="29356EEA"/>
    <w:rsid w:val="29357CB6"/>
    <w:rsid w:val="2936637A"/>
    <w:rsid w:val="293818E5"/>
    <w:rsid w:val="293D30C6"/>
    <w:rsid w:val="293F5FDA"/>
    <w:rsid w:val="29423590"/>
    <w:rsid w:val="29443044"/>
    <w:rsid w:val="29563414"/>
    <w:rsid w:val="295D4991"/>
    <w:rsid w:val="295E6A77"/>
    <w:rsid w:val="29613BD6"/>
    <w:rsid w:val="29644458"/>
    <w:rsid w:val="29674AEF"/>
    <w:rsid w:val="296C41FF"/>
    <w:rsid w:val="29742EDF"/>
    <w:rsid w:val="29761D33"/>
    <w:rsid w:val="297C3A9F"/>
    <w:rsid w:val="297D5951"/>
    <w:rsid w:val="298221ED"/>
    <w:rsid w:val="29832736"/>
    <w:rsid w:val="298356E4"/>
    <w:rsid w:val="29836D12"/>
    <w:rsid w:val="298B5FB8"/>
    <w:rsid w:val="298D2F62"/>
    <w:rsid w:val="298F6D4D"/>
    <w:rsid w:val="29906F50"/>
    <w:rsid w:val="29993A7D"/>
    <w:rsid w:val="299D217F"/>
    <w:rsid w:val="29A32D57"/>
    <w:rsid w:val="29A971DD"/>
    <w:rsid w:val="29B46086"/>
    <w:rsid w:val="29B64137"/>
    <w:rsid w:val="29B71C1A"/>
    <w:rsid w:val="29B74FC4"/>
    <w:rsid w:val="29B752B2"/>
    <w:rsid w:val="29BF6538"/>
    <w:rsid w:val="29C26934"/>
    <w:rsid w:val="29C55AD1"/>
    <w:rsid w:val="29C67A62"/>
    <w:rsid w:val="29CD4FE2"/>
    <w:rsid w:val="29D30DDD"/>
    <w:rsid w:val="29D42FA3"/>
    <w:rsid w:val="29E1144D"/>
    <w:rsid w:val="29E4351B"/>
    <w:rsid w:val="29E620F7"/>
    <w:rsid w:val="29EA6E03"/>
    <w:rsid w:val="29EC6DCB"/>
    <w:rsid w:val="29EF005D"/>
    <w:rsid w:val="29EF7FE0"/>
    <w:rsid w:val="29F3632E"/>
    <w:rsid w:val="2A00285A"/>
    <w:rsid w:val="2A0029EF"/>
    <w:rsid w:val="2A011246"/>
    <w:rsid w:val="2A011F56"/>
    <w:rsid w:val="2A0A4776"/>
    <w:rsid w:val="2A100CDF"/>
    <w:rsid w:val="2A10312F"/>
    <w:rsid w:val="2A16206E"/>
    <w:rsid w:val="2A166A0F"/>
    <w:rsid w:val="2A1777A0"/>
    <w:rsid w:val="2A18371F"/>
    <w:rsid w:val="2A195008"/>
    <w:rsid w:val="2A1C06C6"/>
    <w:rsid w:val="2A1C1BC3"/>
    <w:rsid w:val="2A246284"/>
    <w:rsid w:val="2A2D39B2"/>
    <w:rsid w:val="2A2E6371"/>
    <w:rsid w:val="2A2F1C62"/>
    <w:rsid w:val="2A306890"/>
    <w:rsid w:val="2A3C1520"/>
    <w:rsid w:val="2A3D7F88"/>
    <w:rsid w:val="2A3F7688"/>
    <w:rsid w:val="2A410EE5"/>
    <w:rsid w:val="2A4229EE"/>
    <w:rsid w:val="2A43795C"/>
    <w:rsid w:val="2A4475E9"/>
    <w:rsid w:val="2A46143A"/>
    <w:rsid w:val="2A493739"/>
    <w:rsid w:val="2A4B6A17"/>
    <w:rsid w:val="2A4D1B3D"/>
    <w:rsid w:val="2A4E0335"/>
    <w:rsid w:val="2A4E2852"/>
    <w:rsid w:val="2A524929"/>
    <w:rsid w:val="2A5301CC"/>
    <w:rsid w:val="2A5674DC"/>
    <w:rsid w:val="2A624E17"/>
    <w:rsid w:val="2A627F89"/>
    <w:rsid w:val="2A6314CA"/>
    <w:rsid w:val="2A6401B8"/>
    <w:rsid w:val="2A69274A"/>
    <w:rsid w:val="2A6D0DDF"/>
    <w:rsid w:val="2A6E5404"/>
    <w:rsid w:val="2A742106"/>
    <w:rsid w:val="2A7B235E"/>
    <w:rsid w:val="2A7B5CF5"/>
    <w:rsid w:val="2A7F1966"/>
    <w:rsid w:val="2A7F2EA8"/>
    <w:rsid w:val="2A827D7A"/>
    <w:rsid w:val="2A874FE1"/>
    <w:rsid w:val="2A8855C4"/>
    <w:rsid w:val="2A8D1F71"/>
    <w:rsid w:val="2A8F62A3"/>
    <w:rsid w:val="2A8F79D6"/>
    <w:rsid w:val="2A90696D"/>
    <w:rsid w:val="2A99459B"/>
    <w:rsid w:val="2A9C6B40"/>
    <w:rsid w:val="2A9D3376"/>
    <w:rsid w:val="2AA907EF"/>
    <w:rsid w:val="2AAA25D8"/>
    <w:rsid w:val="2AAE1BBC"/>
    <w:rsid w:val="2AAE5B55"/>
    <w:rsid w:val="2AB41AF7"/>
    <w:rsid w:val="2AB53CDF"/>
    <w:rsid w:val="2AB859FA"/>
    <w:rsid w:val="2AC159B6"/>
    <w:rsid w:val="2AC27F27"/>
    <w:rsid w:val="2ACA0963"/>
    <w:rsid w:val="2ACF65E6"/>
    <w:rsid w:val="2AD06B1B"/>
    <w:rsid w:val="2AD10905"/>
    <w:rsid w:val="2AD112C2"/>
    <w:rsid w:val="2AD11986"/>
    <w:rsid w:val="2AD51AB6"/>
    <w:rsid w:val="2AD66544"/>
    <w:rsid w:val="2AD852FA"/>
    <w:rsid w:val="2ADB2ED8"/>
    <w:rsid w:val="2ADE0152"/>
    <w:rsid w:val="2AE14A6C"/>
    <w:rsid w:val="2AE539D8"/>
    <w:rsid w:val="2AE6101B"/>
    <w:rsid w:val="2AE80F05"/>
    <w:rsid w:val="2AE85DDF"/>
    <w:rsid w:val="2AE9690F"/>
    <w:rsid w:val="2AEC2197"/>
    <w:rsid w:val="2AF403A3"/>
    <w:rsid w:val="2AF44F54"/>
    <w:rsid w:val="2AFA7709"/>
    <w:rsid w:val="2AFA7F64"/>
    <w:rsid w:val="2AFD22AD"/>
    <w:rsid w:val="2B006733"/>
    <w:rsid w:val="2B064F60"/>
    <w:rsid w:val="2B083830"/>
    <w:rsid w:val="2B0A2007"/>
    <w:rsid w:val="2B1629C8"/>
    <w:rsid w:val="2B1F456A"/>
    <w:rsid w:val="2B204675"/>
    <w:rsid w:val="2B233BCC"/>
    <w:rsid w:val="2B2E5599"/>
    <w:rsid w:val="2B322C24"/>
    <w:rsid w:val="2B347802"/>
    <w:rsid w:val="2B3779D3"/>
    <w:rsid w:val="2B3B3FA2"/>
    <w:rsid w:val="2B3C7939"/>
    <w:rsid w:val="2B3F5CED"/>
    <w:rsid w:val="2B472A50"/>
    <w:rsid w:val="2B4A0741"/>
    <w:rsid w:val="2B4C320F"/>
    <w:rsid w:val="2B4D497B"/>
    <w:rsid w:val="2B5220BC"/>
    <w:rsid w:val="2B56423D"/>
    <w:rsid w:val="2B5E1F6C"/>
    <w:rsid w:val="2B606BD1"/>
    <w:rsid w:val="2B6219A6"/>
    <w:rsid w:val="2B6A1995"/>
    <w:rsid w:val="2B6D2E46"/>
    <w:rsid w:val="2B725006"/>
    <w:rsid w:val="2B731370"/>
    <w:rsid w:val="2B7454FE"/>
    <w:rsid w:val="2B756FEB"/>
    <w:rsid w:val="2B7663F5"/>
    <w:rsid w:val="2B793EE1"/>
    <w:rsid w:val="2B7B2437"/>
    <w:rsid w:val="2B7D3C4A"/>
    <w:rsid w:val="2B7D775B"/>
    <w:rsid w:val="2B812F6F"/>
    <w:rsid w:val="2B853788"/>
    <w:rsid w:val="2B995C44"/>
    <w:rsid w:val="2B9C74F9"/>
    <w:rsid w:val="2B9E63B5"/>
    <w:rsid w:val="2BA31D66"/>
    <w:rsid w:val="2BA36ABC"/>
    <w:rsid w:val="2BA639DA"/>
    <w:rsid w:val="2BA72376"/>
    <w:rsid w:val="2BAB4ED8"/>
    <w:rsid w:val="2BAE148F"/>
    <w:rsid w:val="2BB138D1"/>
    <w:rsid w:val="2BB17109"/>
    <w:rsid w:val="2BB37006"/>
    <w:rsid w:val="2BB42F15"/>
    <w:rsid w:val="2BB912C5"/>
    <w:rsid w:val="2BB9168E"/>
    <w:rsid w:val="2BBB717E"/>
    <w:rsid w:val="2BC84501"/>
    <w:rsid w:val="2BC95BC5"/>
    <w:rsid w:val="2BCB57B5"/>
    <w:rsid w:val="2BD27E74"/>
    <w:rsid w:val="2BD405FA"/>
    <w:rsid w:val="2BD84236"/>
    <w:rsid w:val="2BDF5A61"/>
    <w:rsid w:val="2BE313EC"/>
    <w:rsid w:val="2BEA51D9"/>
    <w:rsid w:val="2BEB0B63"/>
    <w:rsid w:val="2BEF413B"/>
    <w:rsid w:val="2BF66D21"/>
    <w:rsid w:val="2BF90466"/>
    <w:rsid w:val="2BFA394D"/>
    <w:rsid w:val="2BFD53BA"/>
    <w:rsid w:val="2C0076FE"/>
    <w:rsid w:val="2C0664CC"/>
    <w:rsid w:val="2C0F177C"/>
    <w:rsid w:val="2C1300E8"/>
    <w:rsid w:val="2C172C27"/>
    <w:rsid w:val="2C1856FE"/>
    <w:rsid w:val="2C205024"/>
    <w:rsid w:val="2C244EB0"/>
    <w:rsid w:val="2C3A6679"/>
    <w:rsid w:val="2C3B4EAD"/>
    <w:rsid w:val="2C3C7EF6"/>
    <w:rsid w:val="2C3F49EE"/>
    <w:rsid w:val="2C3F4C4E"/>
    <w:rsid w:val="2C4642F4"/>
    <w:rsid w:val="2C4747C2"/>
    <w:rsid w:val="2C48545D"/>
    <w:rsid w:val="2C4A0D0A"/>
    <w:rsid w:val="2C531F52"/>
    <w:rsid w:val="2C551FBD"/>
    <w:rsid w:val="2C56459A"/>
    <w:rsid w:val="2C571E29"/>
    <w:rsid w:val="2C5D3C83"/>
    <w:rsid w:val="2C5F3869"/>
    <w:rsid w:val="2C615637"/>
    <w:rsid w:val="2C61625D"/>
    <w:rsid w:val="2C61675F"/>
    <w:rsid w:val="2C642786"/>
    <w:rsid w:val="2C671A82"/>
    <w:rsid w:val="2C67464A"/>
    <w:rsid w:val="2C7212B2"/>
    <w:rsid w:val="2C7E7C57"/>
    <w:rsid w:val="2C8312AC"/>
    <w:rsid w:val="2C8B2065"/>
    <w:rsid w:val="2C8B2F73"/>
    <w:rsid w:val="2C8B6877"/>
    <w:rsid w:val="2C8D387B"/>
    <w:rsid w:val="2C8E0EA1"/>
    <w:rsid w:val="2C8E1BBA"/>
    <w:rsid w:val="2C900D16"/>
    <w:rsid w:val="2C90798A"/>
    <w:rsid w:val="2C934DF7"/>
    <w:rsid w:val="2C9564E3"/>
    <w:rsid w:val="2C962010"/>
    <w:rsid w:val="2C962B79"/>
    <w:rsid w:val="2C9F6901"/>
    <w:rsid w:val="2CA263E6"/>
    <w:rsid w:val="2CA37C14"/>
    <w:rsid w:val="2CA642F4"/>
    <w:rsid w:val="2CA77783"/>
    <w:rsid w:val="2CA77D29"/>
    <w:rsid w:val="2CB65B8B"/>
    <w:rsid w:val="2CB74F17"/>
    <w:rsid w:val="2CB911C8"/>
    <w:rsid w:val="2CBD2A9F"/>
    <w:rsid w:val="2CBF755F"/>
    <w:rsid w:val="2CC55AE5"/>
    <w:rsid w:val="2CC81F08"/>
    <w:rsid w:val="2CD20FAA"/>
    <w:rsid w:val="2CD522AC"/>
    <w:rsid w:val="2CDC558D"/>
    <w:rsid w:val="2CDE72A9"/>
    <w:rsid w:val="2CE04751"/>
    <w:rsid w:val="2CE133B1"/>
    <w:rsid w:val="2CE84159"/>
    <w:rsid w:val="2CEF5003"/>
    <w:rsid w:val="2CF36B8A"/>
    <w:rsid w:val="2CF469F3"/>
    <w:rsid w:val="2CF96DE4"/>
    <w:rsid w:val="2D017C8B"/>
    <w:rsid w:val="2D07771B"/>
    <w:rsid w:val="2D080830"/>
    <w:rsid w:val="2D0C49DA"/>
    <w:rsid w:val="2D0E53FE"/>
    <w:rsid w:val="2D0F348A"/>
    <w:rsid w:val="2D122005"/>
    <w:rsid w:val="2D1279C8"/>
    <w:rsid w:val="2D1567F6"/>
    <w:rsid w:val="2D1C6267"/>
    <w:rsid w:val="2D1C72DB"/>
    <w:rsid w:val="2D1E5885"/>
    <w:rsid w:val="2D2154E0"/>
    <w:rsid w:val="2D23518B"/>
    <w:rsid w:val="2D277980"/>
    <w:rsid w:val="2D307F35"/>
    <w:rsid w:val="2D32748C"/>
    <w:rsid w:val="2D336E69"/>
    <w:rsid w:val="2D3746AF"/>
    <w:rsid w:val="2D3B3923"/>
    <w:rsid w:val="2D402AC4"/>
    <w:rsid w:val="2D453CCB"/>
    <w:rsid w:val="2D4A03FC"/>
    <w:rsid w:val="2D4C6ABD"/>
    <w:rsid w:val="2D4E0961"/>
    <w:rsid w:val="2D4F3178"/>
    <w:rsid w:val="2D504CF3"/>
    <w:rsid w:val="2D524FAB"/>
    <w:rsid w:val="2D5258E1"/>
    <w:rsid w:val="2D543B86"/>
    <w:rsid w:val="2D56767C"/>
    <w:rsid w:val="2D5D329C"/>
    <w:rsid w:val="2D612A1C"/>
    <w:rsid w:val="2D6230D5"/>
    <w:rsid w:val="2D641578"/>
    <w:rsid w:val="2D661C35"/>
    <w:rsid w:val="2D6B56B3"/>
    <w:rsid w:val="2D767001"/>
    <w:rsid w:val="2D7A7A64"/>
    <w:rsid w:val="2D7B4478"/>
    <w:rsid w:val="2D825525"/>
    <w:rsid w:val="2D835E5F"/>
    <w:rsid w:val="2D8C32FF"/>
    <w:rsid w:val="2D8D4750"/>
    <w:rsid w:val="2D8F4C3E"/>
    <w:rsid w:val="2D9E4A40"/>
    <w:rsid w:val="2DA263D7"/>
    <w:rsid w:val="2DA33226"/>
    <w:rsid w:val="2DA9047B"/>
    <w:rsid w:val="2DAF1C96"/>
    <w:rsid w:val="2DAF2452"/>
    <w:rsid w:val="2DBC2301"/>
    <w:rsid w:val="2DBC7637"/>
    <w:rsid w:val="2DC55B3E"/>
    <w:rsid w:val="2DC57E89"/>
    <w:rsid w:val="2DCA2A28"/>
    <w:rsid w:val="2DCA52C9"/>
    <w:rsid w:val="2DCC2B0E"/>
    <w:rsid w:val="2DD1222C"/>
    <w:rsid w:val="2DD20AC4"/>
    <w:rsid w:val="2DD350C6"/>
    <w:rsid w:val="2DD734E2"/>
    <w:rsid w:val="2DD76CF0"/>
    <w:rsid w:val="2DD85687"/>
    <w:rsid w:val="2DD9295C"/>
    <w:rsid w:val="2DDA2182"/>
    <w:rsid w:val="2DDA4DB2"/>
    <w:rsid w:val="2DDB59EF"/>
    <w:rsid w:val="2DDC5FC9"/>
    <w:rsid w:val="2DE45FE3"/>
    <w:rsid w:val="2DE477A5"/>
    <w:rsid w:val="2DE565DA"/>
    <w:rsid w:val="2DEF06E0"/>
    <w:rsid w:val="2DF026B1"/>
    <w:rsid w:val="2DFA5451"/>
    <w:rsid w:val="2DFB62BA"/>
    <w:rsid w:val="2DFD2E0E"/>
    <w:rsid w:val="2E0069EE"/>
    <w:rsid w:val="2E050BC7"/>
    <w:rsid w:val="2E090D7D"/>
    <w:rsid w:val="2E0A254B"/>
    <w:rsid w:val="2E0C3876"/>
    <w:rsid w:val="2E0C744D"/>
    <w:rsid w:val="2E154390"/>
    <w:rsid w:val="2E1C7A62"/>
    <w:rsid w:val="2E2731DD"/>
    <w:rsid w:val="2E2A296B"/>
    <w:rsid w:val="2E2B7CCB"/>
    <w:rsid w:val="2E321867"/>
    <w:rsid w:val="2E323F94"/>
    <w:rsid w:val="2E3557C6"/>
    <w:rsid w:val="2E36486B"/>
    <w:rsid w:val="2E38295A"/>
    <w:rsid w:val="2E3D3651"/>
    <w:rsid w:val="2E430A31"/>
    <w:rsid w:val="2E496CFC"/>
    <w:rsid w:val="2E4B19AB"/>
    <w:rsid w:val="2E4E5D5C"/>
    <w:rsid w:val="2E4E7FB0"/>
    <w:rsid w:val="2E4F6925"/>
    <w:rsid w:val="2E502090"/>
    <w:rsid w:val="2E530C6F"/>
    <w:rsid w:val="2E553A88"/>
    <w:rsid w:val="2E5D09FA"/>
    <w:rsid w:val="2E6111C1"/>
    <w:rsid w:val="2E670A46"/>
    <w:rsid w:val="2E70517D"/>
    <w:rsid w:val="2E7360CF"/>
    <w:rsid w:val="2E743594"/>
    <w:rsid w:val="2E76297F"/>
    <w:rsid w:val="2E7A444E"/>
    <w:rsid w:val="2E813215"/>
    <w:rsid w:val="2E844F5A"/>
    <w:rsid w:val="2E856C98"/>
    <w:rsid w:val="2E9019FF"/>
    <w:rsid w:val="2E914619"/>
    <w:rsid w:val="2E914C0C"/>
    <w:rsid w:val="2E9279E9"/>
    <w:rsid w:val="2E993F7F"/>
    <w:rsid w:val="2EA27471"/>
    <w:rsid w:val="2EA55DBE"/>
    <w:rsid w:val="2EA6396E"/>
    <w:rsid w:val="2EA81D94"/>
    <w:rsid w:val="2EA828B1"/>
    <w:rsid w:val="2EAA2E59"/>
    <w:rsid w:val="2EAF19D7"/>
    <w:rsid w:val="2EB17394"/>
    <w:rsid w:val="2EB176CD"/>
    <w:rsid w:val="2EB223CB"/>
    <w:rsid w:val="2EB449E5"/>
    <w:rsid w:val="2EBA664C"/>
    <w:rsid w:val="2EC12C0B"/>
    <w:rsid w:val="2EC43099"/>
    <w:rsid w:val="2EC55EE1"/>
    <w:rsid w:val="2EC75882"/>
    <w:rsid w:val="2ECE1CB5"/>
    <w:rsid w:val="2ED00AD6"/>
    <w:rsid w:val="2ED421E8"/>
    <w:rsid w:val="2EDC5153"/>
    <w:rsid w:val="2EDC7B51"/>
    <w:rsid w:val="2EDD097F"/>
    <w:rsid w:val="2EDF1D5F"/>
    <w:rsid w:val="2EE3169C"/>
    <w:rsid w:val="2EE648B0"/>
    <w:rsid w:val="2EEB0D06"/>
    <w:rsid w:val="2EEB2660"/>
    <w:rsid w:val="2EF03012"/>
    <w:rsid w:val="2EF22584"/>
    <w:rsid w:val="2EF25D1C"/>
    <w:rsid w:val="2EF87043"/>
    <w:rsid w:val="2EFE4956"/>
    <w:rsid w:val="2EFF1EC3"/>
    <w:rsid w:val="2EFF7D18"/>
    <w:rsid w:val="2F005E23"/>
    <w:rsid w:val="2F063C47"/>
    <w:rsid w:val="2F0C26D0"/>
    <w:rsid w:val="2F144CBB"/>
    <w:rsid w:val="2F15132C"/>
    <w:rsid w:val="2F1F45D8"/>
    <w:rsid w:val="2F211F59"/>
    <w:rsid w:val="2F231795"/>
    <w:rsid w:val="2F2320AC"/>
    <w:rsid w:val="2F232B8E"/>
    <w:rsid w:val="2F25758D"/>
    <w:rsid w:val="2F2631DC"/>
    <w:rsid w:val="2F284661"/>
    <w:rsid w:val="2F2A5EE4"/>
    <w:rsid w:val="2F2D4028"/>
    <w:rsid w:val="2F2E334E"/>
    <w:rsid w:val="2F2E63FB"/>
    <w:rsid w:val="2F306089"/>
    <w:rsid w:val="2F317807"/>
    <w:rsid w:val="2F342BE8"/>
    <w:rsid w:val="2F3854F6"/>
    <w:rsid w:val="2F3E388E"/>
    <w:rsid w:val="2F3E601B"/>
    <w:rsid w:val="2F3F1989"/>
    <w:rsid w:val="2F4011D4"/>
    <w:rsid w:val="2F401A57"/>
    <w:rsid w:val="2F405247"/>
    <w:rsid w:val="2F425C61"/>
    <w:rsid w:val="2F440B88"/>
    <w:rsid w:val="2F455F1D"/>
    <w:rsid w:val="2F460294"/>
    <w:rsid w:val="2F4752EA"/>
    <w:rsid w:val="2F481329"/>
    <w:rsid w:val="2F486DF8"/>
    <w:rsid w:val="2F4C770D"/>
    <w:rsid w:val="2F4D07FB"/>
    <w:rsid w:val="2F4D352C"/>
    <w:rsid w:val="2F5478E2"/>
    <w:rsid w:val="2F561399"/>
    <w:rsid w:val="2F575BF5"/>
    <w:rsid w:val="2F5B72C7"/>
    <w:rsid w:val="2F5D08B1"/>
    <w:rsid w:val="2F5D2A8B"/>
    <w:rsid w:val="2F6466A8"/>
    <w:rsid w:val="2F6630F2"/>
    <w:rsid w:val="2F666453"/>
    <w:rsid w:val="2F6824F8"/>
    <w:rsid w:val="2F68699C"/>
    <w:rsid w:val="2F6E42C0"/>
    <w:rsid w:val="2F7857F5"/>
    <w:rsid w:val="2F7B2404"/>
    <w:rsid w:val="2F805A94"/>
    <w:rsid w:val="2F8143C7"/>
    <w:rsid w:val="2F837A69"/>
    <w:rsid w:val="2F8A2991"/>
    <w:rsid w:val="2F8D27DC"/>
    <w:rsid w:val="2F8D3268"/>
    <w:rsid w:val="2F91727C"/>
    <w:rsid w:val="2F9245FE"/>
    <w:rsid w:val="2F9674BF"/>
    <w:rsid w:val="2F973484"/>
    <w:rsid w:val="2F985AD6"/>
    <w:rsid w:val="2F9961EB"/>
    <w:rsid w:val="2F9C2428"/>
    <w:rsid w:val="2F9D0B3F"/>
    <w:rsid w:val="2F9E3088"/>
    <w:rsid w:val="2FA0055E"/>
    <w:rsid w:val="2FA17A2C"/>
    <w:rsid w:val="2FA60080"/>
    <w:rsid w:val="2FAA3F96"/>
    <w:rsid w:val="2FAE2410"/>
    <w:rsid w:val="2FAE7852"/>
    <w:rsid w:val="2FB02F48"/>
    <w:rsid w:val="2FB73BE1"/>
    <w:rsid w:val="2FBC45FA"/>
    <w:rsid w:val="2FC22300"/>
    <w:rsid w:val="2FC550E3"/>
    <w:rsid w:val="2FC70B42"/>
    <w:rsid w:val="2FCC5258"/>
    <w:rsid w:val="2FCC53E7"/>
    <w:rsid w:val="2FCD723D"/>
    <w:rsid w:val="2FCE0FD2"/>
    <w:rsid w:val="2FD13C7E"/>
    <w:rsid w:val="2FD71313"/>
    <w:rsid w:val="2FDA371C"/>
    <w:rsid w:val="2FDB2FEF"/>
    <w:rsid w:val="2FDE41E6"/>
    <w:rsid w:val="2FE32B73"/>
    <w:rsid w:val="2FE53A0D"/>
    <w:rsid w:val="2FED3C2F"/>
    <w:rsid w:val="2FF429F8"/>
    <w:rsid w:val="2FF62FA1"/>
    <w:rsid w:val="2FF8022C"/>
    <w:rsid w:val="2FFB4BF6"/>
    <w:rsid w:val="2FFD1252"/>
    <w:rsid w:val="30011CBB"/>
    <w:rsid w:val="30032221"/>
    <w:rsid w:val="3006373D"/>
    <w:rsid w:val="30095671"/>
    <w:rsid w:val="300A2E97"/>
    <w:rsid w:val="30112671"/>
    <w:rsid w:val="30116C37"/>
    <w:rsid w:val="30154C44"/>
    <w:rsid w:val="301A2DF4"/>
    <w:rsid w:val="301B0F87"/>
    <w:rsid w:val="30201758"/>
    <w:rsid w:val="30204757"/>
    <w:rsid w:val="302400EF"/>
    <w:rsid w:val="30276669"/>
    <w:rsid w:val="303476CA"/>
    <w:rsid w:val="30360C4E"/>
    <w:rsid w:val="303719A4"/>
    <w:rsid w:val="30380500"/>
    <w:rsid w:val="303B0138"/>
    <w:rsid w:val="303D314F"/>
    <w:rsid w:val="303E0AB7"/>
    <w:rsid w:val="303F34D8"/>
    <w:rsid w:val="303F41E4"/>
    <w:rsid w:val="30402FBB"/>
    <w:rsid w:val="304271ED"/>
    <w:rsid w:val="304639DD"/>
    <w:rsid w:val="305019D1"/>
    <w:rsid w:val="30506D54"/>
    <w:rsid w:val="305313B4"/>
    <w:rsid w:val="305331A8"/>
    <w:rsid w:val="30556B71"/>
    <w:rsid w:val="305A2BEE"/>
    <w:rsid w:val="30611AE0"/>
    <w:rsid w:val="30655149"/>
    <w:rsid w:val="30673F20"/>
    <w:rsid w:val="306F701B"/>
    <w:rsid w:val="30703D5A"/>
    <w:rsid w:val="30733439"/>
    <w:rsid w:val="30754A87"/>
    <w:rsid w:val="307642C7"/>
    <w:rsid w:val="307A2A28"/>
    <w:rsid w:val="3081412A"/>
    <w:rsid w:val="3083295C"/>
    <w:rsid w:val="308B3F22"/>
    <w:rsid w:val="308B62E2"/>
    <w:rsid w:val="308B67B7"/>
    <w:rsid w:val="308F29E8"/>
    <w:rsid w:val="30941B2F"/>
    <w:rsid w:val="3098766C"/>
    <w:rsid w:val="30992AAD"/>
    <w:rsid w:val="309C2C15"/>
    <w:rsid w:val="309C5C82"/>
    <w:rsid w:val="309E3C6E"/>
    <w:rsid w:val="309F5F27"/>
    <w:rsid w:val="30A05CC2"/>
    <w:rsid w:val="30A07FB3"/>
    <w:rsid w:val="30A3016F"/>
    <w:rsid w:val="30B10DAB"/>
    <w:rsid w:val="30B2609E"/>
    <w:rsid w:val="30B33664"/>
    <w:rsid w:val="30B44B65"/>
    <w:rsid w:val="30B6356E"/>
    <w:rsid w:val="30BC1326"/>
    <w:rsid w:val="30BD3394"/>
    <w:rsid w:val="30C00C3C"/>
    <w:rsid w:val="30C31D4D"/>
    <w:rsid w:val="30C834BD"/>
    <w:rsid w:val="30CC3F89"/>
    <w:rsid w:val="30CF4564"/>
    <w:rsid w:val="30D50532"/>
    <w:rsid w:val="30D81900"/>
    <w:rsid w:val="30DB4D7A"/>
    <w:rsid w:val="30E22118"/>
    <w:rsid w:val="30E359CD"/>
    <w:rsid w:val="30E5350F"/>
    <w:rsid w:val="30E57B79"/>
    <w:rsid w:val="30E91417"/>
    <w:rsid w:val="30EB6F9E"/>
    <w:rsid w:val="30EF1041"/>
    <w:rsid w:val="30F0485D"/>
    <w:rsid w:val="30F0777B"/>
    <w:rsid w:val="30F17AC9"/>
    <w:rsid w:val="30F20028"/>
    <w:rsid w:val="30F630DD"/>
    <w:rsid w:val="30F6761F"/>
    <w:rsid w:val="30FA4BAD"/>
    <w:rsid w:val="30FE044F"/>
    <w:rsid w:val="31012B1E"/>
    <w:rsid w:val="310423EF"/>
    <w:rsid w:val="31102D88"/>
    <w:rsid w:val="31142A68"/>
    <w:rsid w:val="31166484"/>
    <w:rsid w:val="31190291"/>
    <w:rsid w:val="31194F15"/>
    <w:rsid w:val="311E1E7B"/>
    <w:rsid w:val="311F439E"/>
    <w:rsid w:val="3120613C"/>
    <w:rsid w:val="312326DA"/>
    <w:rsid w:val="3133441F"/>
    <w:rsid w:val="31365E10"/>
    <w:rsid w:val="313A0392"/>
    <w:rsid w:val="313A2E42"/>
    <w:rsid w:val="313F79B5"/>
    <w:rsid w:val="31407CFF"/>
    <w:rsid w:val="3143330B"/>
    <w:rsid w:val="314360C8"/>
    <w:rsid w:val="31467370"/>
    <w:rsid w:val="314D2230"/>
    <w:rsid w:val="314F62C9"/>
    <w:rsid w:val="315E1E05"/>
    <w:rsid w:val="315E4A02"/>
    <w:rsid w:val="315F390F"/>
    <w:rsid w:val="31611BC5"/>
    <w:rsid w:val="316177CD"/>
    <w:rsid w:val="316528A9"/>
    <w:rsid w:val="31683CCD"/>
    <w:rsid w:val="316B0EB1"/>
    <w:rsid w:val="317433D6"/>
    <w:rsid w:val="317546AE"/>
    <w:rsid w:val="31772EC7"/>
    <w:rsid w:val="317D4785"/>
    <w:rsid w:val="317E5F12"/>
    <w:rsid w:val="31803998"/>
    <w:rsid w:val="318042F6"/>
    <w:rsid w:val="318216D8"/>
    <w:rsid w:val="318239BF"/>
    <w:rsid w:val="318703D1"/>
    <w:rsid w:val="318910B6"/>
    <w:rsid w:val="31935E7D"/>
    <w:rsid w:val="31963EAA"/>
    <w:rsid w:val="319936E5"/>
    <w:rsid w:val="31A327BB"/>
    <w:rsid w:val="31A43D18"/>
    <w:rsid w:val="31A656BB"/>
    <w:rsid w:val="31AA0355"/>
    <w:rsid w:val="31AC14F0"/>
    <w:rsid w:val="31AD55A9"/>
    <w:rsid w:val="31B536C3"/>
    <w:rsid w:val="31B70D90"/>
    <w:rsid w:val="31B77123"/>
    <w:rsid w:val="31B92BCE"/>
    <w:rsid w:val="31BE7A66"/>
    <w:rsid w:val="31C103E3"/>
    <w:rsid w:val="31CE5BF8"/>
    <w:rsid w:val="31CF2AC5"/>
    <w:rsid w:val="31D75557"/>
    <w:rsid w:val="31DB14E3"/>
    <w:rsid w:val="31DE4CF4"/>
    <w:rsid w:val="31E00E55"/>
    <w:rsid w:val="31E17E83"/>
    <w:rsid w:val="31E57E30"/>
    <w:rsid w:val="31EA49FB"/>
    <w:rsid w:val="31EC55B7"/>
    <w:rsid w:val="31F4522C"/>
    <w:rsid w:val="31F52915"/>
    <w:rsid w:val="31F54ADD"/>
    <w:rsid w:val="31F82716"/>
    <w:rsid w:val="31FB0323"/>
    <w:rsid w:val="32002361"/>
    <w:rsid w:val="32040789"/>
    <w:rsid w:val="320429BE"/>
    <w:rsid w:val="320437A9"/>
    <w:rsid w:val="3206438B"/>
    <w:rsid w:val="320B442A"/>
    <w:rsid w:val="320D1A07"/>
    <w:rsid w:val="32134AA2"/>
    <w:rsid w:val="32193F7E"/>
    <w:rsid w:val="321B712F"/>
    <w:rsid w:val="321C67D5"/>
    <w:rsid w:val="32303871"/>
    <w:rsid w:val="32321ECF"/>
    <w:rsid w:val="323705A0"/>
    <w:rsid w:val="32390293"/>
    <w:rsid w:val="323925E9"/>
    <w:rsid w:val="32397326"/>
    <w:rsid w:val="323D2EFB"/>
    <w:rsid w:val="323E7CC2"/>
    <w:rsid w:val="323F158F"/>
    <w:rsid w:val="3248319E"/>
    <w:rsid w:val="324B7F77"/>
    <w:rsid w:val="32506A0C"/>
    <w:rsid w:val="325B4596"/>
    <w:rsid w:val="325E02F6"/>
    <w:rsid w:val="32607F40"/>
    <w:rsid w:val="3261758A"/>
    <w:rsid w:val="326258B9"/>
    <w:rsid w:val="32627311"/>
    <w:rsid w:val="32645377"/>
    <w:rsid w:val="326533DD"/>
    <w:rsid w:val="32684A78"/>
    <w:rsid w:val="326928A1"/>
    <w:rsid w:val="326A2BFC"/>
    <w:rsid w:val="326A79B6"/>
    <w:rsid w:val="326F699F"/>
    <w:rsid w:val="327779A4"/>
    <w:rsid w:val="328160EC"/>
    <w:rsid w:val="32863110"/>
    <w:rsid w:val="328D66B8"/>
    <w:rsid w:val="32906C9C"/>
    <w:rsid w:val="32907149"/>
    <w:rsid w:val="32935ADE"/>
    <w:rsid w:val="32953E45"/>
    <w:rsid w:val="32970865"/>
    <w:rsid w:val="329919B2"/>
    <w:rsid w:val="329D695D"/>
    <w:rsid w:val="329E4BC8"/>
    <w:rsid w:val="329F1C6F"/>
    <w:rsid w:val="32A74EEC"/>
    <w:rsid w:val="32AC1746"/>
    <w:rsid w:val="32AC4FDD"/>
    <w:rsid w:val="32B22537"/>
    <w:rsid w:val="32B42EFD"/>
    <w:rsid w:val="32B50C32"/>
    <w:rsid w:val="32B576DC"/>
    <w:rsid w:val="32BB3177"/>
    <w:rsid w:val="32BC3730"/>
    <w:rsid w:val="32BF06E5"/>
    <w:rsid w:val="32C05197"/>
    <w:rsid w:val="32C05CBD"/>
    <w:rsid w:val="32C1721F"/>
    <w:rsid w:val="32CA3E65"/>
    <w:rsid w:val="32CE6445"/>
    <w:rsid w:val="32CF177B"/>
    <w:rsid w:val="32D00AD3"/>
    <w:rsid w:val="32D011ED"/>
    <w:rsid w:val="32D36E07"/>
    <w:rsid w:val="32D67F57"/>
    <w:rsid w:val="32D7318E"/>
    <w:rsid w:val="32E0099B"/>
    <w:rsid w:val="32E12CEE"/>
    <w:rsid w:val="32E225C2"/>
    <w:rsid w:val="32E27452"/>
    <w:rsid w:val="32E32EFF"/>
    <w:rsid w:val="32E46EBA"/>
    <w:rsid w:val="32E671C6"/>
    <w:rsid w:val="32E673CD"/>
    <w:rsid w:val="32E908C3"/>
    <w:rsid w:val="32EB29C3"/>
    <w:rsid w:val="32EB79B0"/>
    <w:rsid w:val="32EC1420"/>
    <w:rsid w:val="32EC5393"/>
    <w:rsid w:val="32EE167F"/>
    <w:rsid w:val="32EF0D86"/>
    <w:rsid w:val="32F26EFE"/>
    <w:rsid w:val="32F3075F"/>
    <w:rsid w:val="32F34D00"/>
    <w:rsid w:val="32F74395"/>
    <w:rsid w:val="32F91278"/>
    <w:rsid w:val="32F974D0"/>
    <w:rsid w:val="32FA0443"/>
    <w:rsid w:val="32FB35BF"/>
    <w:rsid w:val="32FC20E5"/>
    <w:rsid w:val="32FF7A4E"/>
    <w:rsid w:val="330012B0"/>
    <w:rsid w:val="33012E6C"/>
    <w:rsid w:val="33040354"/>
    <w:rsid w:val="33056322"/>
    <w:rsid w:val="330D6CEF"/>
    <w:rsid w:val="330E1450"/>
    <w:rsid w:val="330E1CE2"/>
    <w:rsid w:val="330E3632"/>
    <w:rsid w:val="330E5654"/>
    <w:rsid w:val="331166C3"/>
    <w:rsid w:val="33141E34"/>
    <w:rsid w:val="33153E0B"/>
    <w:rsid w:val="33160533"/>
    <w:rsid w:val="33192F10"/>
    <w:rsid w:val="331A7ECF"/>
    <w:rsid w:val="331F07E6"/>
    <w:rsid w:val="331F2475"/>
    <w:rsid w:val="331F6C6E"/>
    <w:rsid w:val="332076B6"/>
    <w:rsid w:val="332150B7"/>
    <w:rsid w:val="33215B44"/>
    <w:rsid w:val="33270B0A"/>
    <w:rsid w:val="3327402E"/>
    <w:rsid w:val="332E2F77"/>
    <w:rsid w:val="33306485"/>
    <w:rsid w:val="33330102"/>
    <w:rsid w:val="33335D7F"/>
    <w:rsid w:val="3336462D"/>
    <w:rsid w:val="333A3045"/>
    <w:rsid w:val="333C0973"/>
    <w:rsid w:val="33491F51"/>
    <w:rsid w:val="3349320C"/>
    <w:rsid w:val="334E219A"/>
    <w:rsid w:val="334E5DC1"/>
    <w:rsid w:val="334F2C4E"/>
    <w:rsid w:val="335104CF"/>
    <w:rsid w:val="33520618"/>
    <w:rsid w:val="335260F4"/>
    <w:rsid w:val="33551B25"/>
    <w:rsid w:val="33581404"/>
    <w:rsid w:val="335910C5"/>
    <w:rsid w:val="335B5E4A"/>
    <w:rsid w:val="335C2B65"/>
    <w:rsid w:val="335F372E"/>
    <w:rsid w:val="336145D6"/>
    <w:rsid w:val="33663B07"/>
    <w:rsid w:val="336E00CC"/>
    <w:rsid w:val="336F70E1"/>
    <w:rsid w:val="33701DED"/>
    <w:rsid w:val="33740404"/>
    <w:rsid w:val="338340F7"/>
    <w:rsid w:val="33853F69"/>
    <w:rsid w:val="33883B65"/>
    <w:rsid w:val="338B2D91"/>
    <w:rsid w:val="338B492A"/>
    <w:rsid w:val="338C6557"/>
    <w:rsid w:val="338E1092"/>
    <w:rsid w:val="338F41D7"/>
    <w:rsid w:val="33905672"/>
    <w:rsid w:val="339345FC"/>
    <w:rsid w:val="339436FD"/>
    <w:rsid w:val="33963D7B"/>
    <w:rsid w:val="33972B94"/>
    <w:rsid w:val="339832E5"/>
    <w:rsid w:val="339D0795"/>
    <w:rsid w:val="33A520CB"/>
    <w:rsid w:val="33A76F47"/>
    <w:rsid w:val="33A83CCD"/>
    <w:rsid w:val="33A94828"/>
    <w:rsid w:val="33AA2CFF"/>
    <w:rsid w:val="33AA5276"/>
    <w:rsid w:val="33AC1107"/>
    <w:rsid w:val="33AF5F3D"/>
    <w:rsid w:val="33B76507"/>
    <w:rsid w:val="33BD06F0"/>
    <w:rsid w:val="33BE07B6"/>
    <w:rsid w:val="33C21B20"/>
    <w:rsid w:val="33CA1311"/>
    <w:rsid w:val="33CB3572"/>
    <w:rsid w:val="33CF6FEA"/>
    <w:rsid w:val="33D5796F"/>
    <w:rsid w:val="33D968D7"/>
    <w:rsid w:val="33DF278E"/>
    <w:rsid w:val="33DF44AF"/>
    <w:rsid w:val="33E37425"/>
    <w:rsid w:val="33E46697"/>
    <w:rsid w:val="33E600C5"/>
    <w:rsid w:val="33E94606"/>
    <w:rsid w:val="33EC7716"/>
    <w:rsid w:val="33ED7470"/>
    <w:rsid w:val="33F26F66"/>
    <w:rsid w:val="33F74E45"/>
    <w:rsid w:val="33F8212F"/>
    <w:rsid w:val="33FA53B0"/>
    <w:rsid w:val="33FE342B"/>
    <w:rsid w:val="34037066"/>
    <w:rsid w:val="34073724"/>
    <w:rsid w:val="34097C5D"/>
    <w:rsid w:val="340C3608"/>
    <w:rsid w:val="34106A85"/>
    <w:rsid w:val="341D3E24"/>
    <w:rsid w:val="342472A7"/>
    <w:rsid w:val="34264052"/>
    <w:rsid w:val="3427569B"/>
    <w:rsid w:val="34294025"/>
    <w:rsid w:val="342C1825"/>
    <w:rsid w:val="34337579"/>
    <w:rsid w:val="343E1184"/>
    <w:rsid w:val="34545741"/>
    <w:rsid w:val="34565015"/>
    <w:rsid w:val="3458408E"/>
    <w:rsid w:val="345848B7"/>
    <w:rsid w:val="345F4F59"/>
    <w:rsid w:val="34630F59"/>
    <w:rsid w:val="34674A47"/>
    <w:rsid w:val="346A29FD"/>
    <w:rsid w:val="346B2D3F"/>
    <w:rsid w:val="346E39CD"/>
    <w:rsid w:val="346F31D8"/>
    <w:rsid w:val="346F6E14"/>
    <w:rsid w:val="3470205D"/>
    <w:rsid w:val="3471481B"/>
    <w:rsid w:val="34770087"/>
    <w:rsid w:val="347826EC"/>
    <w:rsid w:val="347D6A46"/>
    <w:rsid w:val="348135D3"/>
    <w:rsid w:val="3481692C"/>
    <w:rsid w:val="34852062"/>
    <w:rsid w:val="348635DE"/>
    <w:rsid w:val="3487520D"/>
    <w:rsid w:val="34896308"/>
    <w:rsid w:val="348B5C3F"/>
    <w:rsid w:val="34904F2F"/>
    <w:rsid w:val="34926996"/>
    <w:rsid w:val="34990C67"/>
    <w:rsid w:val="3499448E"/>
    <w:rsid w:val="349B00E2"/>
    <w:rsid w:val="349E2096"/>
    <w:rsid w:val="34A2738E"/>
    <w:rsid w:val="34A91EE7"/>
    <w:rsid w:val="34B25FAC"/>
    <w:rsid w:val="34B54CAB"/>
    <w:rsid w:val="34B75896"/>
    <w:rsid w:val="34C03D49"/>
    <w:rsid w:val="34C05FEF"/>
    <w:rsid w:val="34C077D7"/>
    <w:rsid w:val="34C935B8"/>
    <w:rsid w:val="34CC0104"/>
    <w:rsid w:val="34CE3772"/>
    <w:rsid w:val="34CE4D23"/>
    <w:rsid w:val="34D41B0D"/>
    <w:rsid w:val="34D81ECE"/>
    <w:rsid w:val="34DC50F6"/>
    <w:rsid w:val="34DF0000"/>
    <w:rsid w:val="34E03B83"/>
    <w:rsid w:val="34E40677"/>
    <w:rsid w:val="34EA34AE"/>
    <w:rsid w:val="34EB29A3"/>
    <w:rsid w:val="34EF3F18"/>
    <w:rsid w:val="34F30379"/>
    <w:rsid w:val="34FB217A"/>
    <w:rsid w:val="34FD1C74"/>
    <w:rsid w:val="34FE40E1"/>
    <w:rsid w:val="35087502"/>
    <w:rsid w:val="350B6DF1"/>
    <w:rsid w:val="350D1C70"/>
    <w:rsid w:val="350D2AB2"/>
    <w:rsid w:val="350F5563"/>
    <w:rsid w:val="35113DBF"/>
    <w:rsid w:val="351574B2"/>
    <w:rsid w:val="35171A95"/>
    <w:rsid w:val="351A34C5"/>
    <w:rsid w:val="351B1772"/>
    <w:rsid w:val="351C5071"/>
    <w:rsid w:val="351D6A46"/>
    <w:rsid w:val="3524066D"/>
    <w:rsid w:val="352E2F2F"/>
    <w:rsid w:val="35340B35"/>
    <w:rsid w:val="353623E8"/>
    <w:rsid w:val="353C11D5"/>
    <w:rsid w:val="353D6B42"/>
    <w:rsid w:val="353E0991"/>
    <w:rsid w:val="353E4375"/>
    <w:rsid w:val="35411821"/>
    <w:rsid w:val="35422E62"/>
    <w:rsid w:val="35447564"/>
    <w:rsid w:val="35480ABA"/>
    <w:rsid w:val="354B1E49"/>
    <w:rsid w:val="354C6A99"/>
    <w:rsid w:val="354E3414"/>
    <w:rsid w:val="354E43E4"/>
    <w:rsid w:val="355106DB"/>
    <w:rsid w:val="355136E0"/>
    <w:rsid w:val="35540C9B"/>
    <w:rsid w:val="35554BE5"/>
    <w:rsid w:val="355D4DC8"/>
    <w:rsid w:val="355D7DB1"/>
    <w:rsid w:val="355E6908"/>
    <w:rsid w:val="35636223"/>
    <w:rsid w:val="356668F6"/>
    <w:rsid w:val="3574495A"/>
    <w:rsid w:val="35780DE6"/>
    <w:rsid w:val="357A11D7"/>
    <w:rsid w:val="357C0AAC"/>
    <w:rsid w:val="35831DB8"/>
    <w:rsid w:val="35833457"/>
    <w:rsid w:val="35896C48"/>
    <w:rsid w:val="35896F7E"/>
    <w:rsid w:val="358B2052"/>
    <w:rsid w:val="358B2FAD"/>
    <w:rsid w:val="358E15F9"/>
    <w:rsid w:val="358F16F2"/>
    <w:rsid w:val="35954A69"/>
    <w:rsid w:val="35961184"/>
    <w:rsid w:val="35995445"/>
    <w:rsid w:val="359E6C74"/>
    <w:rsid w:val="35A25F1B"/>
    <w:rsid w:val="35A760AC"/>
    <w:rsid w:val="35A818B1"/>
    <w:rsid w:val="35A85E00"/>
    <w:rsid w:val="35A93ED5"/>
    <w:rsid w:val="35AB499C"/>
    <w:rsid w:val="35AE771F"/>
    <w:rsid w:val="35B61E6F"/>
    <w:rsid w:val="35BD5BBD"/>
    <w:rsid w:val="35C014B5"/>
    <w:rsid w:val="35C174F5"/>
    <w:rsid w:val="35CF782C"/>
    <w:rsid w:val="35D30F2B"/>
    <w:rsid w:val="35DC28C5"/>
    <w:rsid w:val="35DC7A2F"/>
    <w:rsid w:val="35E02ECA"/>
    <w:rsid w:val="35E41CE0"/>
    <w:rsid w:val="35E464D4"/>
    <w:rsid w:val="35E53604"/>
    <w:rsid w:val="35E75F7C"/>
    <w:rsid w:val="35E92B36"/>
    <w:rsid w:val="35E9481D"/>
    <w:rsid w:val="35EA0087"/>
    <w:rsid w:val="35ED192E"/>
    <w:rsid w:val="35ED356D"/>
    <w:rsid w:val="35ED4EC6"/>
    <w:rsid w:val="35F340C0"/>
    <w:rsid w:val="35F46884"/>
    <w:rsid w:val="35F950E6"/>
    <w:rsid w:val="35FF348B"/>
    <w:rsid w:val="3600647F"/>
    <w:rsid w:val="3601114E"/>
    <w:rsid w:val="360A44AB"/>
    <w:rsid w:val="360F1807"/>
    <w:rsid w:val="3613699C"/>
    <w:rsid w:val="361920E3"/>
    <w:rsid w:val="361F4995"/>
    <w:rsid w:val="36207DF7"/>
    <w:rsid w:val="36232B71"/>
    <w:rsid w:val="36236E8D"/>
    <w:rsid w:val="36274996"/>
    <w:rsid w:val="3628319A"/>
    <w:rsid w:val="362A783C"/>
    <w:rsid w:val="362D3AEB"/>
    <w:rsid w:val="363011BB"/>
    <w:rsid w:val="36366F3D"/>
    <w:rsid w:val="364B3EC8"/>
    <w:rsid w:val="365261AB"/>
    <w:rsid w:val="365C4E1F"/>
    <w:rsid w:val="365D43CF"/>
    <w:rsid w:val="365D64BB"/>
    <w:rsid w:val="36632A77"/>
    <w:rsid w:val="366447EF"/>
    <w:rsid w:val="36657D7E"/>
    <w:rsid w:val="36682FFA"/>
    <w:rsid w:val="366D42C2"/>
    <w:rsid w:val="36732F9D"/>
    <w:rsid w:val="3674131C"/>
    <w:rsid w:val="36745391"/>
    <w:rsid w:val="36751C69"/>
    <w:rsid w:val="367E3EF4"/>
    <w:rsid w:val="368C41E8"/>
    <w:rsid w:val="368D2615"/>
    <w:rsid w:val="368D2A2B"/>
    <w:rsid w:val="368D6A24"/>
    <w:rsid w:val="36923F1C"/>
    <w:rsid w:val="3696675B"/>
    <w:rsid w:val="36977FB8"/>
    <w:rsid w:val="369C3F4E"/>
    <w:rsid w:val="369C763A"/>
    <w:rsid w:val="369E7C3B"/>
    <w:rsid w:val="36A13C7B"/>
    <w:rsid w:val="36A22794"/>
    <w:rsid w:val="36A407F9"/>
    <w:rsid w:val="36A4567D"/>
    <w:rsid w:val="36AB0758"/>
    <w:rsid w:val="36AB5DC2"/>
    <w:rsid w:val="36AD0064"/>
    <w:rsid w:val="36AD2E82"/>
    <w:rsid w:val="36B4267C"/>
    <w:rsid w:val="36B4398B"/>
    <w:rsid w:val="36B54FBE"/>
    <w:rsid w:val="36B6623F"/>
    <w:rsid w:val="36BA75E2"/>
    <w:rsid w:val="36BE2603"/>
    <w:rsid w:val="36C35E60"/>
    <w:rsid w:val="36C52CD9"/>
    <w:rsid w:val="36C56A3C"/>
    <w:rsid w:val="36CB0477"/>
    <w:rsid w:val="36CF0A73"/>
    <w:rsid w:val="36D949AB"/>
    <w:rsid w:val="36DB1871"/>
    <w:rsid w:val="36DD04C7"/>
    <w:rsid w:val="36DD3002"/>
    <w:rsid w:val="36E06A41"/>
    <w:rsid w:val="36E607DC"/>
    <w:rsid w:val="36E60F77"/>
    <w:rsid w:val="36E83FB2"/>
    <w:rsid w:val="36EB243E"/>
    <w:rsid w:val="36F151AA"/>
    <w:rsid w:val="36F356EB"/>
    <w:rsid w:val="36F53AC3"/>
    <w:rsid w:val="36F65E0A"/>
    <w:rsid w:val="36F71A6F"/>
    <w:rsid w:val="36FB0A68"/>
    <w:rsid w:val="370A58F3"/>
    <w:rsid w:val="370D09DB"/>
    <w:rsid w:val="370D5169"/>
    <w:rsid w:val="370E5E3D"/>
    <w:rsid w:val="37112085"/>
    <w:rsid w:val="371C6E85"/>
    <w:rsid w:val="371F7CFF"/>
    <w:rsid w:val="37203899"/>
    <w:rsid w:val="37206265"/>
    <w:rsid w:val="37223B3F"/>
    <w:rsid w:val="37234454"/>
    <w:rsid w:val="3725300E"/>
    <w:rsid w:val="372949DF"/>
    <w:rsid w:val="372A532D"/>
    <w:rsid w:val="372E50A6"/>
    <w:rsid w:val="372F1B7D"/>
    <w:rsid w:val="37321D6A"/>
    <w:rsid w:val="373624F7"/>
    <w:rsid w:val="37362EDC"/>
    <w:rsid w:val="37386C54"/>
    <w:rsid w:val="37430132"/>
    <w:rsid w:val="374802EA"/>
    <w:rsid w:val="374D30BB"/>
    <w:rsid w:val="37507978"/>
    <w:rsid w:val="37583DB9"/>
    <w:rsid w:val="3758760A"/>
    <w:rsid w:val="376474E2"/>
    <w:rsid w:val="37661942"/>
    <w:rsid w:val="37680AD0"/>
    <w:rsid w:val="376C3F46"/>
    <w:rsid w:val="376F0A81"/>
    <w:rsid w:val="377160AA"/>
    <w:rsid w:val="3773252D"/>
    <w:rsid w:val="37735BF8"/>
    <w:rsid w:val="37744E42"/>
    <w:rsid w:val="3774579F"/>
    <w:rsid w:val="37774177"/>
    <w:rsid w:val="377A037D"/>
    <w:rsid w:val="377B228B"/>
    <w:rsid w:val="37850226"/>
    <w:rsid w:val="37866CE7"/>
    <w:rsid w:val="3787683F"/>
    <w:rsid w:val="37880EB7"/>
    <w:rsid w:val="378A5FFE"/>
    <w:rsid w:val="378C30F8"/>
    <w:rsid w:val="379372EB"/>
    <w:rsid w:val="37984DEC"/>
    <w:rsid w:val="37991DE9"/>
    <w:rsid w:val="379C0D8C"/>
    <w:rsid w:val="379D46BE"/>
    <w:rsid w:val="37A25E2E"/>
    <w:rsid w:val="37A339A8"/>
    <w:rsid w:val="37A531DF"/>
    <w:rsid w:val="37A53E65"/>
    <w:rsid w:val="37A92A4C"/>
    <w:rsid w:val="37A92EC1"/>
    <w:rsid w:val="37AA1A27"/>
    <w:rsid w:val="37AB7335"/>
    <w:rsid w:val="37AC4321"/>
    <w:rsid w:val="37AE2AE9"/>
    <w:rsid w:val="37B714A3"/>
    <w:rsid w:val="37BB7961"/>
    <w:rsid w:val="37C10B03"/>
    <w:rsid w:val="37C15D13"/>
    <w:rsid w:val="37C653FD"/>
    <w:rsid w:val="37C65AE2"/>
    <w:rsid w:val="37CC4A53"/>
    <w:rsid w:val="37CD55EE"/>
    <w:rsid w:val="37CF2BAC"/>
    <w:rsid w:val="37D56805"/>
    <w:rsid w:val="37D71250"/>
    <w:rsid w:val="37D84CB1"/>
    <w:rsid w:val="37DB69A8"/>
    <w:rsid w:val="37DC17E5"/>
    <w:rsid w:val="37E03790"/>
    <w:rsid w:val="37E1109A"/>
    <w:rsid w:val="37E428E5"/>
    <w:rsid w:val="37E73C41"/>
    <w:rsid w:val="37E900F9"/>
    <w:rsid w:val="37E95D31"/>
    <w:rsid w:val="37EE27BA"/>
    <w:rsid w:val="37F4701F"/>
    <w:rsid w:val="37F65A26"/>
    <w:rsid w:val="37FD169F"/>
    <w:rsid w:val="380541D6"/>
    <w:rsid w:val="380B52DE"/>
    <w:rsid w:val="380D377A"/>
    <w:rsid w:val="38123EAA"/>
    <w:rsid w:val="38140548"/>
    <w:rsid w:val="3814321D"/>
    <w:rsid w:val="381E2CC6"/>
    <w:rsid w:val="38200058"/>
    <w:rsid w:val="38201709"/>
    <w:rsid w:val="38246BFA"/>
    <w:rsid w:val="38247B01"/>
    <w:rsid w:val="382611A3"/>
    <w:rsid w:val="38266B41"/>
    <w:rsid w:val="382B389D"/>
    <w:rsid w:val="382E429A"/>
    <w:rsid w:val="382E5E69"/>
    <w:rsid w:val="38327B47"/>
    <w:rsid w:val="38333E8F"/>
    <w:rsid w:val="38365468"/>
    <w:rsid w:val="383A63C2"/>
    <w:rsid w:val="383B243A"/>
    <w:rsid w:val="383E3F12"/>
    <w:rsid w:val="383F5067"/>
    <w:rsid w:val="384323CD"/>
    <w:rsid w:val="38481C92"/>
    <w:rsid w:val="38497CDB"/>
    <w:rsid w:val="38506A22"/>
    <w:rsid w:val="38552770"/>
    <w:rsid w:val="385859B2"/>
    <w:rsid w:val="385A38E5"/>
    <w:rsid w:val="385A7ADE"/>
    <w:rsid w:val="385B73F0"/>
    <w:rsid w:val="385E335F"/>
    <w:rsid w:val="386127BD"/>
    <w:rsid w:val="3865702B"/>
    <w:rsid w:val="38681681"/>
    <w:rsid w:val="386915F1"/>
    <w:rsid w:val="386B7A21"/>
    <w:rsid w:val="386F4C43"/>
    <w:rsid w:val="38703946"/>
    <w:rsid w:val="38717C7E"/>
    <w:rsid w:val="3873033E"/>
    <w:rsid w:val="38736F5F"/>
    <w:rsid w:val="387437D0"/>
    <w:rsid w:val="387B4756"/>
    <w:rsid w:val="38825282"/>
    <w:rsid w:val="38856032"/>
    <w:rsid w:val="38871C41"/>
    <w:rsid w:val="38895C00"/>
    <w:rsid w:val="388D08EE"/>
    <w:rsid w:val="388D1276"/>
    <w:rsid w:val="388E0D11"/>
    <w:rsid w:val="388E6F0B"/>
    <w:rsid w:val="38950D88"/>
    <w:rsid w:val="38954487"/>
    <w:rsid w:val="38994CBC"/>
    <w:rsid w:val="389A69A6"/>
    <w:rsid w:val="389D7942"/>
    <w:rsid w:val="38A13F5D"/>
    <w:rsid w:val="38A2568F"/>
    <w:rsid w:val="38A35A01"/>
    <w:rsid w:val="38A6730F"/>
    <w:rsid w:val="38A92F9F"/>
    <w:rsid w:val="38B67953"/>
    <w:rsid w:val="38B75113"/>
    <w:rsid w:val="38BB3D65"/>
    <w:rsid w:val="38BE5BFC"/>
    <w:rsid w:val="38BF377D"/>
    <w:rsid w:val="38C34880"/>
    <w:rsid w:val="38C80750"/>
    <w:rsid w:val="38CA3745"/>
    <w:rsid w:val="38D40BFF"/>
    <w:rsid w:val="38DA380E"/>
    <w:rsid w:val="38DD7AB3"/>
    <w:rsid w:val="38DF67FC"/>
    <w:rsid w:val="38EB112A"/>
    <w:rsid w:val="38EF263F"/>
    <w:rsid w:val="38EF5A38"/>
    <w:rsid w:val="38F00844"/>
    <w:rsid w:val="38F71AA7"/>
    <w:rsid w:val="38FB1562"/>
    <w:rsid w:val="38FC4DA9"/>
    <w:rsid w:val="390036C7"/>
    <w:rsid w:val="390128C8"/>
    <w:rsid w:val="39052DF4"/>
    <w:rsid w:val="39061D47"/>
    <w:rsid w:val="39063ADE"/>
    <w:rsid w:val="390B0074"/>
    <w:rsid w:val="390C61AD"/>
    <w:rsid w:val="390D47AC"/>
    <w:rsid w:val="39140835"/>
    <w:rsid w:val="39171A8C"/>
    <w:rsid w:val="39191FF4"/>
    <w:rsid w:val="391A0F03"/>
    <w:rsid w:val="391B5964"/>
    <w:rsid w:val="391B6E62"/>
    <w:rsid w:val="391D374B"/>
    <w:rsid w:val="39205844"/>
    <w:rsid w:val="39217320"/>
    <w:rsid w:val="39224CB2"/>
    <w:rsid w:val="39271932"/>
    <w:rsid w:val="392923ED"/>
    <w:rsid w:val="3929573D"/>
    <w:rsid w:val="392A0A03"/>
    <w:rsid w:val="392D5090"/>
    <w:rsid w:val="392F015C"/>
    <w:rsid w:val="392F3727"/>
    <w:rsid w:val="39311C1F"/>
    <w:rsid w:val="39330348"/>
    <w:rsid w:val="39365960"/>
    <w:rsid w:val="393747FA"/>
    <w:rsid w:val="393845BD"/>
    <w:rsid w:val="393C214F"/>
    <w:rsid w:val="393E6DB4"/>
    <w:rsid w:val="393F74B1"/>
    <w:rsid w:val="39445E3A"/>
    <w:rsid w:val="39466088"/>
    <w:rsid w:val="39466BB4"/>
    <w:rsid w:val="394C2A75"/>
    <w:rsid w:val="394D3E26"/>
    <w:rsid w:val="3951027D"/>
    <w:rsid w:val="39510684"/>
    <w:rsid w:val="395E3C90"/>
    <w:rsid w:val="395E3F3F"/>
    <w:rsid w:val="3965388C"/>
    <w:rsid w:val="39663F8D"/>
    <w:rsid w:val="39667474"/>
    <w:rsid w:val="396D1D8C"/>
    <w:rsid w:val="396D44B8"/>
    <w:rsid w:val="396E3B92"/>
    <w:rsid w:val="39755B7B"/>
    <w:rsid w:val="39763360"/>
    <w:rsid w:val="3976797A"/>
    <w:rsid w:val="3977322F"/>
    <w:rsid w:val="397A79F8"/>
    <w:rsid w:val="397B3FFA"/>
    <w:rsid w:val="39803058"/>
    <w:rsid w:val="39806451"/>
    <w:rsid w:val="39842E1C"/>
    <w:rsid w:val="39872C15"/>
    <w:rsid w:val="398A209E"/>
    <w:rsid w:val="398B20FA"/>
    <w:rsid w:val="398B7A71"/>
    <w:rsid w:val="398D620F"/>
    <w:rsid w:val="39A55045"/>
    <w:rsid w:val="39A70CDD"/>
    <w:rsid w:val="39AD23E0"/>
    <w:rsid w:val="39B217EF"/>
    <w:rsid w:val="39B639DD"/>
    <w:rsid w:val="39B8395E"/>
    <w:rsid w:val="39BA145F"/>
    <w:rsid w:val="39BB2CAB"/>
    <w:rsid w:val="39BB3A0D"/>
    <w:rsid w:val="39BC116C"/>
    <w:rsid w:val="39C676B6"/>
    <w:rsid w:val="39C940DD"/>
    <w:rsid w:val="39C95C02"/>
    <w:rsid w:val="39C967EF"/>
    <w:rsid w:val="39CB539D"/>
    <w:rsid w:val="39CB6CC5"/>
    <w:rsid w:val="39CC479E"/>
    <w:rsid w:val="39D61F60"/>
    <w:rsid w:val="39D624AC"/>
    <w:rsid w:val="39DA1EBF"/>
    <w:rsid w:val="39DB4087"/>
    <w:rsid w:val="39DC7AC3"/>
    <w:rsid w:val="39DE350C"/>
    <w:rsid w:val="39E46090"/>
    <w:rsid w:val="39E575B5"/>
    <w:rsid w:val="39EB78ED"/>
    <w:rsid w:val="39ED6BF9"/>
    <w:rsid w:val="39EF7857"/>
    <w:rsid w:val="39F350B4"/>
    <w:rsid w:val="39F379B0"/>
    <w:rsid w:val="39F66814"/>
    <w:rsid w:val="39F9712B"/>
    <w:rsid w:val="39FF59BB"/>
    <w:rsid w:val="3A0161C7"/>
    <w:rsid w:val="3A0254BA"/>
    <w:rsid w:val="3A07353B"/>
    <w:rsid w:val="3A0C7684"/>
    <w:rsid w:val="3A110705"/>
    <w:rsid w:val="3A141E77"/>
    <w:rsid w:val="3A20393D"/>
    <w:rsid w:val="3A234A44"/>
    <w:rsid w:val="3A29306D"/>
    <w:rsid w:val="3A2B413B"/>
    <w:rsid w:val="3A3056EC"/>
    <w:rsid w:val="3A3169CA"/>
    <w:rsid w:val="3A3225D1"/>
    <w:rsid w:val="3A3D4A9F"/>
    <w:rsid w:val="3A3D6490"/>
    <w:rsid w:val="3A42325C"/>
    <w:rsid w:val="3A424BDE"/>
    <w:rsid w:val="3A4303B6"/>
    <w:rsid w:val="3A4304A9"/>
    <w:rsid w:val="3A473F61"/>
    <w:rsid w:val="3A48127A"/>
    <w:rsid w:val="3A49773B"/>
    <w:rsid w:val="3A4E3CDD"/>
    <w:rsid w:val="3A4F7B66"/>
    <w:rsid w:val="3A510E06"/>
    <w:rsid w:val="3A573F1E"/>
    <w:rsid w:val="3A6436AE"/>
    <w:rsid w:val="3A651428"/>
    <w:rsid w:val="3A667F0D"/>
    <w:rsid w:val="3A67547F"/>
    <w:rsid w:val="3A6D6AFB"/>
    <w:rsid w:val="3A6F1F1A"/>
    <w:rsid w:val="3A76660C"/>
    <w:rsid w:val="3A780E1B"/>
    <w:rsid w:val="3A7907C4"/>
    <w:rsid w:val="3A7B73A6"/>
    <w:rsid w:val="3A810E62"/>
    <w:rsid w:val="3A82481E"/>
    <w:rsid w:val="3A8354E1"/>
    <w:rsid w:val="3A863B24"/>
    <w:rsid w:val="3A867C5F"/>
    <w:rsid w:val="3A88031F"/>
    <w:rsid w:val="3A894DC4"/>
    <w:rsid w:val="3A8F489B"/>
    <w:rsid w:val="3A9236A4"/>
    <w:rsid w:val="3A9C5756"/>
    <w:rsid w:val="3AA16060"/>
    <w:rsid w:val="3AA25F36"/>
    <w:rsid w:val="3AAA432A"/>
    <w:rsid w:val="3AAB3F05"/>
    <w:rsid w:val="3AAD35D8"/>
    <w:rsid w:val="3AB21056"/>
    <w:rsid w:val="3AB216F1"/>
    <w:rsid w:val="3AB26ACB"/>
    <w:rsid w:val="3AB331C1"/>
    <w:rsid w:val="3AB65D6D"/>
    <w:rsid w:val="3AB73FE1"/>
    <w:rsid w:val="3ABB0C3C"/>
    <w:rsid w:val="3ABE3026"/>
    <w:rsid w:val="3AC0066E"/>
    <w:rsid w:val="3AC37D5B"/>
    <w:rsid w:val="3AC521F5"/>
    <w:rsid w:val="3AC757A8"/>
    <w:rsid w:val="3AC8058B"/>
    <w:rsid w:val="3AC8077D"/>
    <w:rsid w:val="3ACA23AB"/>
    <w:rsid w:val="3ACA7341"/>
    <w:rsid w:val="3ACE2E4D"/>
    <w:rsid w:val="3AD33CA0"/>
    <w:rsid w:val="3AD60BCE"/>
    <w:rsid w:val="3AD71B4D"/>
    <w:rsid w:val="3AD71D3D"/>
    <w:rsid w:val="3AE27603"/>
    <w:rsid w:val="3AEE22EF"/>
    <w:rsid w:val="3AEF14F5"/>
    <w:rsid w:val="3AF04793"/>
    <w:rsid w:val="3AF06BB2"/>
    <w:rsid w:val="3AF70057"/>
    <w:rsid w:val="3AF731D5"/>
    <w:rsid w:val="3AF96290"/>
    <w:rsid w:val="3AFB128A"/>
    <w:rsid w:val="3AFB2A6E"/>
    <w:rsid w:val="3AFD6708"/>
    <w:rsid w:val="3B065D97"/>
    <w:rsid w:val="3B16712B"/>
    <w:rsid w:val="3B18615C"/>
    <w:rsid w:val="3B1B7C7E"/>
    <w:rsid w:val="3B283FEC"/>
    <w:rsid w:val="3B3309BD"/>
    <w:rsid w:val="3B3360B0"/>
    <w:rsid w:val="3B385475"/>
    <w:rsid w:val="3B3914DF"/>
    <w:rsid w:val="3B3A35E5"/>
    <w:rsid w:val="3B3A4A7B"/>
    <w:rsid w:val="3B412A9B"/>
    <w:rsid w:val="3B4501D3"/>
    <w:rsid w:val="3B464036"/>
    <w:rsid w:val="3B470399"/>
    <w:rsid w:val="3B492D18"/>
    <w:rsid w:val="3B4F0A5F"/>
    <w:rsid w:val="3B503334"/>
    <w:rsid w:val="3B535B2C"/>
    <w:rsid w:val="3B5B1C7B"/>
    <w:rsid w:val="3B5D4EDB"/>
    <w:rsid w:val="3B7116D1"/>
    <w:rsid w:val="3B714E2B"/>
    <w:rsid w:val="3B72489A"/>
    <w:rsid w:val="3B7343CC"/>
    <w:rsid w:val="3B734C91"/>
    <w:rsid w:val="3B7542EA"/>
    <w:rsid w:val="3B856208"/>
    <w:rsid w:val="3B8B3EFD"/>
    <w:rsid w:val="3B9025E6"/>
    <w:rsid w:val="3B9111D4"/>
    <w:rsid w:val="3B93114B"/>
    <w:rsid w:val="3B971EA8"/>
    <w:rsid w:val="3B9A3993"/>
    <w:rsid w:val="3B9D7B01"/>
    <w:rsid w:val="3B9F05A5"/>
    <w:rsid w:val="3BA400A2"/>
    <w:rsid w:val="3BAA0C1D"/>
    <w:rsid w:val="3BAA0C2C"/>
    <w:rsid w:val="3BAA211A"/>
    <w:rsid w:val="3BAB1060"/>
    <w:rsid w:val="3BAE19C3"/>
    <w:rsid w:val="3BB143BF"/>
    <w:rsid w:val="3BB44240"/>
    <w:rsid w:val="3BB4721D"/>
    <w:rsid w:val="3BBA4AF6"/>
    <w:rsid w:val="3BBF5407"/>
    <w:rsid w:val="3BC16B43"/>
    <w:rsid w:val="3BC57CE9"/>
    <w:rsid w:val="3BC749CB"/>
    <w:rsid w:val="3BC85451"/>
    <w:rsid w:val="3BCA6DD2"/>
    <w:rsid w:val="3BCD0021"/>
    <w:rsid w:val="3BCE1C6E"/>
    <w:rsid w:val="3BD12222"/>
    <w:rsid w:val="3BD83638"/>
    <w:rsid w:val="3BD91EC3"/>
    <w:rsid w:val="3BD9572C"/>
    <w:rsid w:val="3BDA69D4"/>
    <w:rsid w:val="3BDB393B"/>
    <w:rsid w:val="3BDC6D94"/>
    <w:rsid w:val="3BE04AA1"/>
    <w:rsid w:val="3BE26D31"/>
    <w:rsid w:val="3BE62C77"/>
    <w:rsid w:val="3BE832E0"/>
    <w:rsid w:val="3BEB7385"/>
    <w:rsid w:val="3BEE7B83"/>
    <w:rsid w:val="3BF877B7"/>
    <w:rsid w:val="3BF91CBD"/>
    <w:rsid w:val="3BFD1741"/>
    <w:rsid w:val="3C002A0E"/>
    <w:rsid w:val="3C031668"/>
    <w:rsid w:val="3C0A0C20"/>
    <w:rsid w:val="3C0A2428"/>
    <w:rsid w:val="3C0A3D5E"/>
    <w:rsid w:val="3C0A76AC"/>
    <w:rsid w:val="3C0B2111"/>
    <w:rsid w:val="3C0C1883"/>
    <w:rsid w:val="3C164F17"/>
    <w:rsid w:val="3C1C4929"/>
    <w:rsid w:val="3C1C70AF"/>
    <w:rsid w:val="3C1E4B4C"/>
    <w:rsid w:val="3C1E58F1"/>
    <w:rsid w:val="3C1F5C36"/>
    <w:rsid w:val="3C2236BE"/>
    <w:rsid w:val="3C261771"/>
    <w:rsid w:val="3C3213B2"/>
    <w:rsid w:val="3C3506B7"/>
    <w:rsid w:val="3C382D7C"/>
    <w:rsid w:val="3C3A0A15"/>
    <w:rsid w:val="3C3A329E"/>
    <w:rsid w:val="3C3E0C35"/>
    <w:rsid w:val="3C404351"/>
    <w:rsid w:val="3C47049A"/>
    <w:rsid w:val="3C4906C1"/>
    <w:rsid w:val="3C49316F"/>
    <w:rsid w:val="3C4B5A16"/>
    <w:rsid w:val="3C540C94"/>
    <w:rsid w:val="3C5819C5"/>
    <w:rsid w:val="3C591BAF"/>
    <w:rsid w:val="3C5A766D"/>
    <w:rsid w:val="3C5F351F"/>
    <w:rsid w:val="3C65006A"/>
    <w:rsid w:val="3C670E3C"/>
    <w:rsid w:val="3C6747AE"/>
    <w:rsid w:val="3C685FB4"/>
    <w:rsid w:val="3C6A446D"/>
    <w:rsid w:val="3C7858CA"/>
    <w:rsid w:val="3C7C5888"/>
    <w:rsid w:val="3C815294"/>
    <w:rsid w:val="3C8470BE"/>
    <w:rsid w:val="3C891056"/>
    <w:rsid w:val="3C8A2357"/>
    <w:rsid w:val="3C8F57FC"/>
    <w:rsid w:val="3C90059D"/>
    <w:rsid w:val="3C916C30"/>
    <w:rsid w:val="3C982FA6"/>
    <w:rsid w:val="3C991786"/>
    <w:rsid w:val="3C9D7905"/>
    <w:rsid w:val="3C9E7081"/>
    <w:rsid w:val="3CA22D4B"/>
    <w:rsid w:val="3CA252D6"/>
    <w:rsid w:val="3CAB1C76"/>
    <w:rsid w:val="3CAB49DC"/>
    <w:rsid w:val="3CAB7EC8"/>
    <w:rsid w:val="3CAC2148"/>
    <w:rsid w:val="3CAC611A"/>
    <w:rsid w:val="3CAF4F46"/>
    <w:rsid w:val="3CB245E9"/>
    <w:rsid w:val="3CB37139"/>
    <w:rsid w:val="3CBD54F7"/>
    <w:rsid w:val="3CC13107"/>
    <w:rsid w:val="3CC74C69"/>
    <w:rsid w:val="3CCC1038"/>
    <w:rsid w:val="3CCD636A"/>
    <w:rsid w:val="3CCD6B8E"/>
    <w:rsid w:val="3CD07D84"/>
    <w:rsid w:val="3CD72732"/>
    <w:rsid w:val="3CD824D7"/>
    <w:rsid w:val="3CD90271"/>
    <w:rsid w:val="3CDB69FF"/>
    <w:rsid w:val="3CDF1FAA"/>
    <w:rsid w:val="3CE100E0"/>
    <w:rsid w:val="3CE400D5"/>
    <w:rsid w:val="3CE7559A"/>
    <w:rsid w:val="3CE85987"/>
    <w:rsid w:val="3CED1115"/>
    <w:rsid w:val="3CF12CD2"/>
    <w:rsid w:val="3CF3655B"/>
    <w:rsid w:val="3CF62330"/>
    <w:rsid w:val="3CF71846"/>
    <w:rsid w:val="3CF874E9"/>
    <w:rsid w:val="3CF9145A"/>
    <w:rsid w:val="3CFA3913"/>
    <w:rsid w:val="3D066C54"/>
    <w:rsid w:val="3D084A33"/>
    <w:rsid w:val="3D092A81"/>
    <w:rsid w:val="3D0D49FD"/>
    <w:rsid w:val="3D1517B6"/>
    <w:rsid w:val="3D156374"/>
    <w:rsid w:val="3D1F6046"/>
    <w:rsid w:val="3D214646"/>
    <w:rsid w:val="3D215D20"/>
    <w:rsid w:val="3D2631FF"/>
    <w:rsid w:val="3D263A51"/>
    <w:rsid w:val="3D29641A"/>
    <w:rsid w:val="3D2A3364"/>
    <w:rsid w:val="3D2C48F3"/>
    <w:rsid w:val="3D2E2FD3"/>
    <w:rsid w:val="3D2E7E17"/>
    <w:rsid w:val="3D340AE1"/>
    <w:rsid w:val="3D38178C"/>
    <w:rsid w:val="3D3C7A74"/>
    <w:rsid w:val="3D4253E4"/>
    <w:rsid w:val="3D4306C2"/>
    <w:rsid w:val="3D45031D"/>
    <w:rsid w:val="3D4551FC"/>
    <w:rsid w:val="3D460E49"/>
    <w:rsid w:val="3D486CDA"/>
    <w:rsid w:val="3D4914DF"/>
    <w:rsid w:val="3D4E0F7F"/>
    <w:rsid w:val="3D4E6194"/>
    <w:rsid w:val="3D5455FE"/>
    <w:rsid w:val="3D553DEB"/>
    <w:rsid w:val="3D555C4A"/>
    <w:rsid w:val="3D562EAA"/>
    <w:rsid w:val="3D5C2BB9"/>
    <w:rsid w:val="3D5D6C96"/>
    <w:rsid w:val="3D6021DD"/>
    <w:rsid w:val="3D675C28"/>
    <w:rsid w:val="3D696828"/>
    <w:rsid w:val="3D6A5EC5"/>
    <w:rsid w:val="3D6E0DCA"/>
    <w:rsid w:val="3D723CB2"/>
    <w:rsid w:val="3D7C5385"/>
    <w:rsid w:val="3D813CCC"/>
    <w:rsid w:val="3D826B9C"/>
    <w:rsid w:val="3D8A21CA"/>
    <w:rsid w:val="3D8B085F"/>
    <w:rsid w:val="3D8B26B0"/>
    <w:rsid w:val="3D8D2F81"/>
    <w:rsid w:val="3D9A71E2"/>
    <w:rsid w:val="3D9D1FEE"/>
    <w:rsid w:val="3D9D2153"/>
    <w:rsid w:val="3DA12179"/>
    <w:rsid w:val="3DA16C4B"/>
    <w:rsid w:val="3DA36F59"/>
    <w:rsid w:val="3DA64210"/>
    <w:rsid w:val="3DA90B06"/>
    <w:rsid w:val="3DB25D57"/>
    <w:rsid w:val="3DB763AA"/>
    <w:rsid w:val="3DB870AB"/>
    <w:rsid w:val="3DB934CD"/>
    <w:rsid w:val="3DBC3BB3"/>
    <w:rsid w:val="3DBE4226"/>
    <w:rsid w:val="3DC27AF8"/>
    <w:rsid w:val="3DC513DA"/>
    <w:rsid w:val="3DCB4C1E"/>
    <w:rsid w:val="3DD22E1F"/>
    <w:rsid w:val="3DD459B2"/>
    <w:rsid w:val="3DD46E21"/>
    <w:rsid w:val="3DDB5AEB"/>
    <w:rsid w:val="3DE43781"/>
    <w:rsid w:val="3DE43F09"/>
    <w:rsid w:val="3DE64241"/>
    <w:rsid w:val="3DE95EFE"/>
    <w:rsid w:val="3DEB243B"/>
    <w:rsid w:val="3DEC4AC5"/>
    <w:rsid w:val="3DF74535"/>
    <w:rsid w:val="3DFA2EB5"/>
    <w:rsid w:val="3E013B3E"/>
    <w:rsid w:val="3E0141B0"/>
    <w:rsid w:val="3E026C76"/>
    <w:rsid w:val="3E046000"/>
    <w:rsid w:val="3E09792B"/>
    <w:rsid w:val="3E0C4A4E"/>
    <w:rsid w:val="3E1026D9"/>
    <w:rsid w:val="3E105C2E"/>
    <w:rsid w:val="3E147C89"/>
    <w:rsid w:val="3E157081"/>
    <w:rsid w:val="3E19596C"/>
    <w:rsid w:val="3E202D69"/>
    <w:rsid w:val="3E2148E6"/>
    <w:rsid w:val="3E240C09"/>
    <w:rsid w:val="3E300685"/>
    <w:rsid w:val="3E3A7598"/>
    <w:rsid w:val="3E3B7366"/>
    <w:rsid w:val="3E3D2A4C"/>
    <w:rsid w:val="3E3F10ED"/>
    <w:rsid w:val="3E454CF0"/>
    <w:rsid w:val="3E477E89"/>
    <w:rsid w:val="3E4B79AD"/>
    <w:rsid w:val="3E4D37BA"/>
    <w:rsid w:val="3E4E4A08"/>
    <w:rsid w:val="3E4F5818"/>
    <w:rsid w:val="3E512B9B"/>
    <w:rsid w:val="3E5675C0"/>
    <w:rsid w:val="3E5B70B8"/>
    <w:rsid w:val="3E5C1F24"/>
    <w:rsid w:val="3E62522E"/>
    <w:rsid w:val="3E6A52C0"/>
    <w:rsid w:val="3E6C4D13"/>
    <w:rsid w:val="3E6E204A"/>
    <w:rsid w:val="3E786799"/>
    <w:rsid w:val="3E7D5B74"/>
    <w:rsid w:val="3E7F49C8"/>
    <w:rsid w:val="3E8135D7"/>
    <w:rsid w:val="3E8218E7"/>
    <w:rsid w:val="3E852878"/>
    <w:rsid w:val="3E8561F9"/>
    <w:rsid w:val="3E894239"/>
    <w:rsid w:val="3E915AC4"/>
    <w:rsid w:val="3E9200BC"/>
    <w:rsid w:val="3E934CAF"/>
    <w:rsid w:val="3E943599"/>
    <w:rsid w:val="3EA5799C"/>
    <w:rsid w:val="3EAB0D11"/>
    <w:rsid w:val="3EAD0789"/>
    <w:rsid w:val="3EB007EE"/>
    <w:rsid w:val="3EB40951"/>
    <w:rsid w:val="3EB71448"/>
    <w:rsid w:val="3EBD753D"/>
    <w:rsid w:val="3EC34C23"/>
    <w:rsid w:val="3EC55271"/>
    <w:rsid w:val="3ED3162B"/>
    <w:rsid w:val="3ED40A3C"/>
    <w:rsid w:val="3ED70DA6"/>
    <w:rsid w:val="3EDC5E21"/>
    <w:rsid w:val="3EDF559E"/>
    <w:rsid w:val="3EE11777"/>
    <w:rsid w:val="3EE369C8"/>
    <w:rsid w:val="3EEA7A7D"/>
    <w:rsid w:val="3EED01C5"/>
    <w:rsid w:val="3EEF3839"/>
    <w:rsid w:val="3EF13D99"/>
    <w:rsid w:val="3EF46017"/>
    <w:rsid w:val="3EFA44C2"/>
    <w:rsid w:val="3EFA6C27"/>
    <w:rsid w:val="3EFF3D26"/>
    <w:rsid w:val="3F03441F"/>
    <w:rsid w:val="3F0769CD"/>
    <w:rsid w:val="3F0923C9"/>
    <w:rsid w:val="3F09750D"/>
    <w:rsid w:val="3F1010A2"/>
    <w:rsid w:val="3F146517"/>
    <w:rsid w:val="3F156A4E"/>
    <w:rsid w:val="3F1B4CE8"/>
    <w:rsid w:val="3F1C21C9"/>
    <w:rsid w:val="3F1C63E9"/>
    <w:rsid w:val="3F1E0E25"/>
    <w:rsid w:val="3F283DDD"/>
    <w:rsid w:val="3F2C2A69"/>
    <w:rsid w:val="3F30791F"/>
    <w:rsid w:val="3F315998"/>
    <w:rsid w:val="3F38335D"/>
    <w:rsid w:val="3F383785"/>
    <w:rsid w:val="3F391AA4"/>
    <w:rsid w:val="3F3D1C10"/>
    <w:rsid w:val="3F4042F6"/>
    <w:rsid w:val="3F4045F0"/>
    <w:rsid w:val="3F4B6717"/>
    <w:rsid w:val="3F4C4195"/>
    <w:rsid w:val="3F4E44FF"/>
    <w:rsid w:val="3F546233"/>
    <w:rsid w:val="3F58004D"/>
    <w:rsid w:val="3F5C694E"/>
    <w:rsid w:val="3F617318"/>
    <w:rsid w:val="3F625B2C"/>
    <w:rsid w:val="3F6A3395"/>
    <w:rsid w:val="3F6E762D"/>
    <w:rsid w:val="3F713966"/>
    <w:rsid w:val="3F7920A4"/>
    <w:rsid w:val="3F84121C"/>
    <w:rsid w:val="3F8807F2"/>
    <w:rsid w:val="3F982986"/>
    <w:rsid w:val="3F9E4471"/>
    <w:rsid w:val="3F9F5191"/>
    <w:rsid w:val="3FA41C33"/>
    <w:rsid w:val="3FA4381E"/>
    <w:rsid w:val="3FA5067B"/>
    <w:rsid w:val="3FA578FA"/>
    <w:rsid w:val="3FA84BCA"/>
    <w:rsid w:val="3FAE78FB"/>
    <w:rsid w:val="3FB01A27"/>
    <w:rsid w:val="3FB01E10"/>
    <w:rsid w:val="3FB3756D"/>
    <w:rsid w:val="3FB47FA1"/>
    <w:rsid w:val="3FB90C6E"/>
    <w:rsid w:val="3FBA7ED9"/>
    <w:rsid w:val="3FC2693B"/>
    <w:rsid w:val="3FC31523"/>
    <w:rsid w:val="3FCA68B7"/>
    <w:rsid w:val="3FCB3F4A"/>
    <w:rsid w:val="3FDD483D"/>
    <w:rsid w:val="3FE0432D"/>
    <w:rsid w:val="3FE06CF4"/>
    <w:rsid w:val="3FE44B40"/>
    <w:rsid w:val="3FE476E0"/>
    <w:rsid w:val="3FE6407C"/>
    <w:rsid w:val="3FEA6163"/>
    <w:rsid w:val="3FEF0248"/>
    <w:rsid w:val="3FF80AF5"/>
    <w:rsid w:val="3FFE2E17"/>
    <w:rsid w:val="3FFE5980"/>
    <w:rsid w:val="4000685C"/>
    <w:rsid w:val="401144E6"/>
    <w:rsid w:val="4012032D"/>
    <w:rsid w:val="4012098A"/>
    <w:rsid w:val="401915CD"/>
    <w:rsid w:val="40197E23"/>
    <w:rsid w:val="401D4ADF"/>
    <w:rsid w:val="4023153E"/>
    <w:rsid w:val="402B5846"/>
    <w:rsid w:val="402E3892"/>
    <w:rsid w:val="403018F3"/>
    <w:rsid w:val="40335A85"/>
    <w:rsid w:val="40344825"/>
    <w:rsid w:val="40355564"/>
    <w:rsid w:val="40362C7B"/>
    <w:rsid w:val="403933F2"/>
    <w:rsid w:val="403A32C5"/>
    <w:rsid w:val="404225E8"/>
    <w:rsid w:val="40435638"/>
    <w:rsid w:val="4046606B"/>
    <w:rsid w:val="40496C05"/>
    <w:rsid w:val="404A5837"/>
    <w:rsid w:val="404B4FFC"/>
    <w:rsid w:val="404D7102"/>
    <w:rsid w:val="404E0FC1"/>
    <w:rsid w:val="404E4479"/>
    <w:rsid w:val="40552990"/>
    <w:rsid w:val="405575BA"/>
    <w:rsid w:val="4056142D"/>
    <w:rsid w:val="405656A5"/>
    <w:rsid w:val="405B0E0C"/>
    <w:rsid w:val="405C6866"/>
    <w:rsid w:val="40620513"/>
    <w:rsid w:val="406509F5"/>
    <w:rsid w:val="40717A14"/>
    <w:rsid w:val="40792165"/>
    <w:rsid w:val="407A75CA"/>
    <w:rsid w:val="407C2103"/>
    <w:rsid w:val="407F1592"/>
    <w:rsid w:val="40822CA6"/>
    <w:rsid w:val="408701C3"/>
    <w:rsid w:val="40877616"/>
    <w:rsid w:val="408B011B"/>
    <w:rsid w:val="408B2879"/>
    <w:rsid w:val="408D0B31"/>
    <w:rsid w:val="40906D4E"/>
    <w:rsid w:val="4092377E"/>
    <w:rsid w:val="40925C74"/>
    <w:rsid w:val="4093139F"/>
    <w:rsid w:val="40937548"/>
    <w:rsid w:val="40955D14"/>
    <w:rsid w:val="4097318C"/>
    <w:rsid w:val="409A272E"/>
    <w:rsid w:val="409C2B6C"/>
    <w:rsid w:val="409F1A22"/>
    <w:rsid w:val="40B10D1D"/>
    <w:rsid w:val="40B27AAD"/>
    <w:rsid w:val="40B7196C"/>
    <w:rsid w:val="40B90D16"/>
    <w:rsid w:val="40BA1898"/>
    <w:rsid w:val="40C07B13"/>
    <w:rsid w:val="40C12EED"/>
    <w:rsid w:val="40C53D06"/>
    <w:rsid w:val="40C705A7"/>
    <w:rsid w:val="40C83D86"/>
    <w:rsid w:val="40CD1F66"/>
    <w:rsid w:val="40CF1043"/>
    <w:rsid w:val="40D128DF"/>
    <w:rsid w:val="40D81335"/>
    <w:rsid w:val="40DB2530"/>
    <w:rsid w:val="40DF2DC8"/>
    <w:rsid w:val="40E045F6"/>
    <w:rsid w:val="40E1014E"/>
    <w:rsid w:val="40E17921"/>
    <w:rsid w:val="40E46007"/>
    <w:rsid w:val="40E57E4D"/>
    <w:rsid w:val="40E7233F"/>
    <w:rsid w:val="40ED0AAF"/>
    <w:rsid w:val="40EF6094"/>
    <w:rsid w:val="40F072FF"/>
    <w:rsid w:val="40F51AA9"/>
    <w:rsid w:val="40F52D6D"/>
    <w:rsid w:val="40FA287D"/>
    <w:rsid w:val="40FD1A1D"/>
    <w:rsid w:val="40FD2811"/>
    <w:rsid w:val="40FF4464"/>
    <w:rsid w:val="41021783"/>
    <w:rsid w:val="41032BC1"/>
    <w:rsid w:val="41080F53"/>
    <w:rsid w:val="41084D08"/>
    <w:rsid w:val="41084D10"/>
    <w:rsid w:val="410A168D"/>
    <w:rsid w:val="411B4C2F"/>
    <w:rsid w:val="411B5FCE"/>
    <w:rsid w:val="41205E07"/>
    <w:rsid w:val="4127100F"/>
    <w:rsid w:val="41294A42"/>
    <w:rsid w:val="412B4019"/>
    <w:rsid w:val="412C7171"/>
    <w:rsid w:val="412D1D66"/>
    <w:rsid w:val="41313092"/>
    <w:rsid w:val="413351B7"/>
    <w:rsid w:val="41362456"/>
    <w:rsid w:val="413B7AF7"/>
    <w:rsid w:val="413D0C6E"/>
    <w:rsid w:val="413E787F"/>
    <w:rsid w:val="413F4349"/>
    <w:rsid w:val="41401D0C"/>
    <w:rsid w:val="41405E36"/>
    <w:rsid w:val="41422DDB"/>
    <w:rsid w:val="41430CEA"/>
    <w:rsid w:val="41452E0A"/>
    <w:rsid w:val="41472ED6"/>
    <w:rsid w:val="414866E1"/>
    <w:rsid w:val="414C6307"/>
    <w:rsid w:val="41500BD8"/>
    <w:rsid w:val="41501672"/>
    <w:rsid w:val="415154E2"/>
    <w:rsid w:val="41516D65"/>
    <w:rsid w:val="41570751"/>
    <w:rsid w:val="415839DE"/>
    <w:rsid w:val="415B4AFF"/>
    <w:rsid w:val="415D1F8F"/>
    <w:rsid w:val="415F78F5"/>
    <w:rsid w:val="416538DA"/>
    <w:rsid w:val="416B7BE8"/>
    <w:rsid w:val="416C1B45"/>
    <w:rsid w:val="4173430D"/>
    <w:rsid w:val="41760165"/>
    <w:rsid w:val="41792343"/>
    <w:rsid w:val="417C77E0"/>
    <w:rsid w:val="417E2EE4"/>
    <w:rsid w:val="41847537"/>
    <w:rsid w:val="418557DA"/>
    <w:rsid w:val="41856170"/>
    <w:rsid w:val="41864564"/>
    <w:rsid w:val="41871211"/>
    <w:rsid w:val="418B45DC"/>
    <w:rsid w:val="418D13E5"/>
    <w:rsid w:val="419158DF"/>
    <w:rsid w:val="41971662"/>
    <w:rsid w:val="41980773"/>
    <w:rsid w:val="419A371B"/>
    <w:rsid w:val="419C78D4"/>
    <w:rsid w:val="419D1883"/>
    <w:rsid w:val="419E4A3D"/>
    <w:rsid w:val="41A1450C"/>
    <w:rsid w:val="41A312F6"/>
    <w:rsid w:val="41A36ED2"/>
    <w:rsid w:val="41A62EC8"/>
    <w:rsid w:val="41A80F49"/>
    <w:rsid w:val="41AC34A7"/>
    <w:rsid w:val="41AF2209"/>
    <w:rsid w:val="41B10804"/>
    <w:rsid w:val="41B1227C"/>
    <w:rsid w:val="41B630E6"/>
    <w:rsid w:val="41B80F8B"/>
    <w:rsid w:val="41B92F52"/>
    <w:rsid w:val="41BE536A"/>
    <w:rsid w:val="41C041EE"/>
    <w:rsid w:val="41C225B8"/>
    <w:rsid w:val="41C44DF9"/>
    <w:rsid w:val="41C934DA"/>
    <w:rsid w:val="41CD023B"/>
    <w:rsid w:val="41CE7E03"/>
    <w:rsid w:val="41D122D5"/>
    <w:rsid w:val="41D24BA1"/>
    <w:rsid w:val="41D33394"/>
    <w:rsid w:val="41DA35F6"/>
    <w:rsid w:val="41DA752C"/>
    <w:rsid w:val="41DB5D62"/>
    <w:rsid w:val="41DC3B36"/>
    <w:rsid w:val="41DE75A9"/>
    <w:rsid w:val="41E167A5"/>
    <w:rsid w:val="41E205BA"/>
    <w:rsid w:val="41EB09E4"/>
    <w:rsid w:val="41EB19E2"/>
    <w:rsid w:val="41EB7045"/>
    <w:rsid w:val="41EE4522"/>
    <w:rsid w:val="41F0438B"/>
    <w:rsid w:val="41F06D3F"/>
    <w:rsid w:val="41F64308"/>
    <w:rsid w:val="41F74BB0"/>
    <w:rsid w:val="41FB187C"/>
    <w:rsid w:val="41FD32C8"/>
    <w:rsid w:val="420262CA"/>
    <w:rsid w:val="4208369A"/>
    <w:rsid w:val="42085FCF"/>
    <w:rsid w:val="420973C4"/>
    <w:rsid w:val="420B0F84"/>
    <w:rsid w:val="420B4740"/>
    <w:rsid w:val="420C411F"/>
    <w:rsid w:val="421036CB"/>
    <w:rsid w:val="42166867"/>
    <w:rsid w:val="421A7E25"/>
    <w:rsid w:val="421B1A82"/>
    <w:rsid w:val="421B72B1"/>
    <w:rsid w:val="421C61B8"/>
    <w:rsid w:val="42201C43"/>
    <w:rsid w:val="422229DB"/>
    <w:rsid w:val="42240CC1"/>
    <w:rsid w:val="42265F28"/>
    <w:rsid w:val="422D66AE"/>
    <w:rsid w:val="422F1C5A"/>
    <w:rsid w:val="42316218"/>
    <w:rsid w:val="42322C2E"/>
    <w:rsid w:val="42350960"/>
    <w:rsid w:val="423C5113"/>
    <w:rsid w:val="423D19D5"/>
    <w:rsid w:val="423F092A"/>
    <w:rsid w:val="42413C56"/>
    <w:rsid w:val="424867BA"/>
    <w:rsid w:val="424D42C9"/>
    <w:rsid w:val="425132C0"/>
    <w:rsid w:val="425A6A8E"/>
    <w:rsid w:val="425D45E2"/>
    <w:rsid w:val="425E63A3"/>
    <w:rsid w:val="42600007"/>
    <w:rsid w:val="426A4B77"/>
    <w:rsid w:val="426D37CE"/>
    <w:rsid w:val="427129D4"/>
    <w:rsid w:val="427A0361"/>
    <w:rsid w:val="427A45C5"/>
    <w:rsid w:val="427C438C"/>
    <w:rsid w:val="427C73E6"/>
    <w:rsid w:val="42811325"/>
    <w:rsid w:val="4282184E"/>
    <w:rsid w:val="42846800"/>
    <w:rsid w:val="42862F6A"/>
    <w:rsid w:val="42890D73"/>
    <w:rsid w:val="428A49EA"/>
    <w:rsid w:val="428F2E64"/>
    <w:rsid w:val="428F4BB2"/>
    <w:rsid w:val="429053FE"/>
    <w:rsid w:val="42920A9D"/>
    <w:rsid w:val="429263B6"/>
    <w:rsid w:val="42957360"/>
    <w:rsid w:val="429D3DA1"/>
    <w:rsid w:val="429D59E3"/>
    <w:rsid w:val="429D7427"/>
    <w:rsid w:val="42A10C32"/>
    <w:rsid w:val="42A17287"/>
    <w:rsid w:val="42A23E09"/>
    <w:rsid w:val="42A57176"/>
    <w:rsid w:val="42A670DE"/>
    <w:rsid w:val="42A90150"/>
    <w:rsid w:val="42A92EAB"/>
    <w:rsid w:val="42AC3177"/>
    <w:rsid w:val="42AC3237"/>
    <w:rsid w:val="42AC73B3"/>
    <w:rsid w:val="42B71375"/>
    <w:rsid w:val="42B72D70"/>
    <w:rsid w:val="42B92A6B"/>
    <w:rsid w:val="42B94C07"/>
    <w:rsid w:val="42BD2703"/>
    <w:rsid w:val="42BF106C"/>
    <w:rsid w:val="42C00104"/>
    <w:rsid w:val="42C4321E"/>
    <w:rsid w:val="42C6286E"/>
    <w:rsid w:val="42C660F4"/>
    <w:rsid w:val="42C922FF"/>
    <w:rsid w:val="42CE7860"/>
    <w:rsid w:val="42D31F27"/>
    <w:rsid w:val="42D340B8"/>
    <w:rsid w:val="42E563AF"/>
    <w:rsid w:val="42E6562F"/>
    <w:rsid w:val="42EB7271"/>
    <w:rsid w:val="42EE661A"/>
    <w:rsid w:val="42F74DBB"/>
    <w:rsid w:val="42FD381B"/>
    <w:rsid w:val="43016FE9"/>
    <w:rsid w:val="43077F20"/>
    <w:rsid w:val="430A4F42"/>
    <w:rsid w:val="431746CC"/>
    <w:rsid w:val="43213091"/>
    <w:rsid w:val="43253D4A"/>
    <w:rsid w:val="432745AD"/>
    <w:rsid w:val="432777A2"/>
    <w:rsid w:val="432B0D35"/>
    <w:rsid w:val="432B1D63"/>
    <w:rsid w:val="432E135C"/>
    <w:rsid w:val="43301821"/>
    <w:rsid w:val="43321ADC"/>
    <w:rsid w:val="433E1A96"/>
    <w:rsid w:val="433E2878"/>
    <w:rsid w:val="43407A63"/>
    <w:rsid w:val="43412603"/>
    <w:rsid w:val="434D79EE"/>
    <w:rsid w:val="434E16FE"/>
    <w:rsid w:val="435040C9"/>
    <w:rsid w:val="43513746"/>
    <w:rsid w:val="43586922"/>
    <w:rsid w:val="435A4A99"/>
    <w:rsid w:val="435B1E3C"/>
    <w:rsid w:val="436406AD"/>
    <w:rsid w:val="4366180C"/>
    <w:rsid w:val="436A34B3"/>
    <w:rsid w:val="436B1D81"/>
    <w:rsid w:val="436B7DB6"/>
    <w:rsid w:val="437361FA"/>
    <w:rsid w:val="4379262C"/>
    <w:rsid w:val="437A07C9"/>
    <w:rsid w:val="437B5D76"/>
    <w:rsid w:val="437B652C"/>
    <w:rsid w:val="437E4A54"/>
    <w:rsid w:val="437F1318"/>
    <w:rsid w:val="437F7E8C"/>
    <w:rsid w:val="43807C86"/>
    <w:rsid w:val="438B6742"/>
    <w:rsid w:val="438D7A15"/>
    <w:rsid w:val="438F77B2"/>
    <w:rsid w:val="43993958"/>
    <w:rsid w:val="439E140B"/>
    <w:rsid w:val="43A01871"/>
    <w:rsid w:val="43A04309"/>
    <w:rsid w:val="43A45AF7"/>
    <w:rsid w:val="43A52276"/>
    <w:rsid w:val="43A86595"/>
    <w:rsid w:val="43AA3148"/>
    <w:rsid w:val="43AE09CA"/>
    <w:rsid w:val="43AE3E5D"/>
    <w:rsid w:val="43AF7B25"/>
    <w:rsid w:val="43B201C4"/>
    <w:rsid w:val="43B61585"/>
    <w:rsid w:val="43B80D87"/>
    <w:rsid w:val="43BA3541"/>
    <w:rsid w:val="43BE3D27"/>
    <w:rsid w:val="43BF4558"/>
    <w:rsid w:val="43C006FD"/>
    <w:rsid w:val="43C041DE"/>
    <w:rsid w:val="43C25DC7"/>
    <w:rsid w:val="43CC2BB1"/>
    <w:rsid w:val="43CF71EE"/>
    <w:rsid w:val="43D4247F"/>
    <w:rsid w:val="43D44ABC"/>
    <w:rsid w:val="43D91989"/>
    <w:rsid w:val="43DB72E5"/>
    <w:rsid w:val="43DD4DE8"/>
    <w:rsid w:val="43E17EA6"/>
    <w:rsid w:val="43E67147"/>
    <w:rsid w:val="43EA2082"/>
    <w:rsid w:val="43EB68B5"/>
    <w:rsid w:val="43ED3BF6"/>
    <w:rsid w:val="43F21CD3"/>
    <w:rsid w:val="43F57184"/>
    <w:rsid w:val="43F60242"/>
    <w:rsid w:val="43F755BB"/>
    <w:rsid w:val="43F776E0"/>
    <w:rsid w:val="43FB10FC"/>
    <w:rsid w:val="43FC0E82"/>
    <w:rsid w:val="43FE28FA"/>
    <w:rsid w:val="43FF6430"/>
    <w:rsid w:val="44022C74"/>
    <w:rsid w:val="440315C7"/>
    <w:rsid w:val="44032440"/>
    <w:rsid w:val="440A230B"/>
    <w:rsid w:val="440B271D"/>
    <w:rsid w:val="441554F1"/>
    <w:rsid w:val="44175793"/>
    <w:rsid w:val="44187D36"/>
    <w:rsid w:val="441E3B21"/>
    <w:rsid w:val="4420631A"/>
    <w:rsid w:val="44215FE8"/>
    <w:rsid w:val="4426764C"/>
    <w:rsid w:val="443469F5"/>
    <w:rsid w:val="44394D1E"/>
    <w:rsid w:val="443C19CE"/>
    <w:rsid w:val="443E62F0"/>
    <w:rsid w:val="44411287"/>
    <w:rsid w:val="44461BC9"/>
    <w:rsid w:val="44484988"/>
    <w:rsid w:val="444876E3"/>
    <w:rsid w:val="444C5E34"/>
    <w:rsid w:val="444C7BA0"/>
    <w:rsid w:val="44502A37"/>
    <w:rsid w:val="44531141"/>
    <w:rsid w:val="445A3011"/>
    <w:rsid w:val="445A4BF9"/>
    <w:rsid w:val="445E0B82"/>
    <w:rsid w:val="445F49E9"/>
    <w:rsid w:val="44613BEF"/>
    <w:rsid w:val="44617B23"/>
    <w:rsid w:val="44685B7A"/>
    <w:rsid w:val="446C4E20"/>
    <w:rsid w:val="44700C3E"/>
    <w:rsid w:val="44723EB3"/>
    <w:rsid w:val="44771A1A"/>
    <w:rsid w:val="448042FB"/>
    <w:rsid w:val="44807B78"/>
    <w:rsid w:val="448317DB"/>
    <w:rsid w:val="44832CE6"/>
    <w:rsid w:val="448636F5"/>
    <w:rsid w:val="44865033"/>
    <w:rsid w:val="448C4833"/>
    <w:rsid w:val="448F5FC6"/>
    <w:rsid w:val="44926F4B"/>
    <w:rsid w:val="44941EB0"/>
    <w:rsid w:val="449B370D"/>
    <w:rsid w:val="449C6831"/>
    <w:rsid w:val="44A35050"/>
    <w:rsid w:val="44A6411F"/>
    <w:rsid w:val="44A87698"/>
    <w:rsid w:val="44AE48B2"/>
    <w:rsid w:val="44B0251B"/>
    <w:rsid w:val="44B9352A"/>
    <w:rsid w:val="44BA60FE"/>
    <w:rsid w:val="44BE489F"/>
    <w:rsid w:val="44C06403"/>
    <w:rsid w:val="44C359B8"/>
    <w:rsid w:val="44C53D35"/>
    <w:rsid w:val="44C902B4"/>
    <w:rsid w:val="44C935E1"/>
    <w:rsid w:val="44CB1108"/>
    <w:rsid w:val="44CC47A6"/>
    <w:rsid w:val="44CF354B"/>
    <w:rsid w:val="44D06EA0"/>
    <w:rsid w:val="44D216E4"/>
    <w:rsid w:val="44D51A34"/>
    <w:rsid w:val="44D75CE9"/>
    <w:rsid w:val="44D7697B"/>
    <w:rsid w:val="44DA57EF"/>
    <w:rsid w:val="44DE1F6D"/>
    <w:rsid w:val="44DF0B0C"/>
    <w:rsid w:val="44E93F0C"/>
    <w:rsid w:val="44F9448D"/>
    <w:rsid w:val="44FA3394"/>
    <w:rsid w:val="45060686"/>
    <w:rsid w:val="4510190F"/>
    <w:rsid w:val="4514452C"/>
    <w:rsid w:val="45161683"/>
    <w:rsid w:val="451706E8"/>
    <w:rsid w:val="451E76D3"/>
    <w:rsid w:val="451F2404"/>
    <w:rsid w:val="45235CA4"/>
    <w:rsid w:val="452A164C"/>
    <w:rsid w:val="453749FE"/>
    <w:rsid w:val="453A60E7"/>
    <w:rsid w:val="453E5480"/>
    <w:rsid w:val="45405E55"/>
    <w:rsid w:val="454A26E1"/>
    <w:rsid w:val="454C2A7E"/>
    <w:rsid w:val="454E0A4C"/>
    <w:rsid w:val="454F1D39"/>
    <w:rsid w:val="45544C6D"/>
    <w:rsid w:val="45567241"/>
    <w:rsid w:val="45613BE4"/>
    <w:rsid w:val="45671E19"/>
    <w:rsid w:val="456810DD"/>
    <w:rsid w:val="456B2404"/>
    <w:rsid w:val="45700041"/>
    <w:rsid w:val="45730957"/>
    <w:rsid w:val="4575343B"/>
    <w:rsid w:val="457A1E81"/>
    <w:rsid w:val="457C39F6"/>
    <w:rsid w:val="457D62FC"/>
    <w:rsid w:val="457F7CCC"/>
    <w:rsid w:val="45850D66"/>
    <w:rsid w:val="4586466F"/>
    <w:rsid w:val="45866B7D"/>
    <w:rsid w:val="45876BFB"/>
    <w:rsid w:val="45886349"/>
    <w:rsid w:val="458A237E"/>
    <w:rsid w:val="458E6570"/>
    <w:rsid w:val="459664F7"/>
    <w:rsid w:val="45991241"/>
    <w:rsid w:val="4599785C"/>
    <w:rsid w:val="459B1673"/>
    <w:rsid w:val="459C380C"/>
    <w:rsid w:val="459E218D"/>
    <w:rsid w:val="45A007E6"/>
    <w:rsid w:val="45A11FE5"/>
    <w:rsid w:val="45A57BAB"/>
    <w:rsid w:val="45A67290"/>
    <w:rsid w:val="45A74579"/>
    <w:rsid w:val="45B16E3A"/>
    <w:rsid w:val="45B16FE4"/>
    <w:rsid w:val="45B47B0E"/>
    <w:rsid w:val="45B52075"/>
    <w:rsid w:val="45B52474"/>
    <w:rsid w:val="45BE12A6"/>
    <w:rsid w:val="45BF112B"/>
    <w:rsid w:val="45C1250B"/>
    <w:rsid w:val="45C639DD"/>
    <w:rsid w:val="45C901B5"/>
    <w:rsid w:val="45C938A1"/>
    <w:rsid w:val="45CB6C3D"/>
    <w:rsid w:val="45CB721C"/>
    <w:rsid w:val="45CE5CDB"/>
    <w:rsid w:val="45CF1135"/>
    <w:rsid w:val="45DA2A65"/>
    <w:rsid w:val="45E17DE2"/>
    <w:rsid w:val="45E35DFE"/>
    <w:rsid w:val="45E7708F"/>
    <w:rsid w:val="45EC7588"/>
    <w:rsid w:val="45F14B3D"/>
    <w:rsid w:val="45F5020A"/>
    <w:rsid w:val="45F91F5D"/>
    <w:rsid w:val="45FB7EC3"/>
    <w:rsid w:val="45FC3B27"/>
    <w:rsid w:val="45FD676F"/>
    <w:rsid w:val="45FE2493"/>
    <w:rsid w:val="45FF075B"/>
    <w:rsid w:val="46032738"/>
    <w:rsid w:val="4606586E"/>
    <w:rsid w:val="460D3E27"/>
    <w:rsid w:val="460F3FA0"/>
    <w:rsid w:val="460F4E08"/>
    <w:rsid w:val="460F6784"/>
    <w:rsid w:val="46130FB8"/>
    <w:rsid w:val="46161098"/>
    <w:rsid w:val="461702A7"/>
    <w:rsid w:val="46194E19"/>
    <w:rsid w:val="461C339F"/>
    <w:rsid w:val="461D50E9"/>
    <w:rsid w:val="461E3E86"/>
    <w:rsid w:val="461F091C"/>
    <w:rsid w:val="46201885"/>
    <w:rsid w:val="462478F4"/>
    <w:rsid w:val="462D194E"/>
    <w:rsid w:val="46301BF2"/>
    <w:rsid w:val="46307517"/>
    <w:rsid w:val="463158E2"/>
    <w:rsid w:val="463226F7"/>
    <w:rsid w:val="463738B6"/>
    <w:rsid w:val="463A353B"/>
    <w:rsid w:val="463C54FB"/>
    <w:rsid w:val="464141EF"/>
    <w:rsid w:val="46434025"/>
    <w:rsid w:val="464A7CF6"/>
    <w:rsid w:val="464B2E55"/>
    <w:rsid w:val="46505456"/>
    <w:rsid w:val="465371AD"/>
    <w:rsid w:val="46543802"/>
    <w:rsid w:val="4657755F"/>
    <w:rsid w:val="465E420A"/>
    <w:rsid w:val="46601E8C"/>
    <w:rsid w:val="46603AD2"/>
    <w:rsid w:val="46643987"/>
    <w:rsid w:val="46677468"/>
    <w:rsid w:val="46691080"/>
    <w:rsid w:val="466C0841"/>
    <w:rsid w:val="466C7862"/>
    <w:rsid w:val="466F3AC8"/>
    <w:rsid w:val="46705F6A"/>
    <w:rsid w:val="467C2576"/>
    <w:rsid w:val="467C2E4D"/>
    <w:rsid w:val="46804174"/>
    <w:rsid w:val="468123C6"/>
    <w:rsid w:val="46891A27"/>
    <w:rsid w:val="468C2323"/>
    <w:rsid w:val="469D6428"/>
    <w:rsid w:val="46AA5359"/>
    <w:rsid w:val="46AD6D38"/>
    <w:rsid w:val="46B24BA0"/>
    <w:rsid w:val="46B83EF8"/>
    <w:rsid w:val="46C54E45"/>
    <w:rsid w:val="46C839CB"/>
    <w:rsid w:val="46CF7568"/>
    <w:rsid w:val="46D45D55"/>
    <w:rsid w:val="46D74023"/>
    <w:rsid w:val="46DB171F"/>
    <w:rsid w:val="46DF092B"/>
    <w:rsid w:val="46E47262"/>
    <w:rsid w:val="46E55FE0"/>
    <w:rsid w:val="46EA679A"/>
    <w:rsid w:val="46F9260A"/>
    <w:rsid w:val="46F94D5D"/>
    <w:rsid w:val="46FA73EB"/>
    <w:rsid w:val="46FD4750"/>
    <w:rsid w:val="470418BF"/>
    <w:rsid w:val="470746B3"/>
    <w:rsid w:val="470802BF"/>
    <w:rsid w:val="4708673A"/>
    <w:rsid w:val="470A4D39"/>
    <w:rsid w:val="470B10DD"/>
    <w:rsid w:val="470D3E57"/>
    <w:rsid w:val="470F2685"/>
    <w:rsid w:val="471148A7"/>
    <w:rsid w:val="471C545A"/>
    <w:rsid w:val="471C74F3"/>
    <w:rsid w:val="471D0B3D"/>
    <w:rsid w:val="471E76DC"/>
    <w:rsid w:val="472227CD"/>
    <w:rsid w:val="472255A2"/>
    <w:rsid w:val="47282436"/>
    <w:rsid w:val="47297711"/>
    <w:rsid w:val="472B0933"/>
    <w:rsid w:val="472D7E58"/>
    <w:rsid w:val="47321F4D"/>
    <w:rsid w:val="4735482D"/>
    <w:rsid w:val="473867FC"/>
    <w:rsid w:val="473D4EEF"/>
    <w:rsid w:val="473D5770"/>
    <w:rsid w:val="47404065"/>
    <w:rsid w:val="47446DFD"/>
    <w:rsid w:val="47492AF8"/>
    <w:rsid w:val="474A6C5C"/>
    <w:rsid w:val="474B3CBE"/>
    <w:rsid w:val="47511404"/>
    <w:rsid w:val="47526050"/>
    <w:rsid w:val="475279A0"/>
    <w:rsid w:val="4758520E"/>
    <w:rsid w:val="47595DAA"/>
    <w:rsid w:val="47636CFB"/>
    <w:rsid w:val="476F5FDF"/>
    <w:rsid w:val="477511F9"/>
    <w:rsid w:val="477F0FED"/>
    <w:rsid w:val="47876F5D"/>
    <w:rsid w:val="478C410F"/>
    <w:rsid w:val="478E0604"/>
    <w:rsid w:val="478E1541"/>
    <w:rsid w:val="47943C7D"/>
    <w:rsid w:val="479763B8"/>
    <w:rsid w:val="4798063B"/>
    <w:rsid w:val="47991BE9"/>
    <w:rsid w:val="479A2477"/>
    <w:rsid w:val="479F156C"/>
    <w:rsid w:val="47A55156"/>
    <w:rsid w:val="47A65A4C"/>
    <w:rsid w:val="47A971E1"/>
    <w:rsid w:val="47B60A4D"/>
    <w:rsid w:val="47B74513"/>
    <w:rsid w:val="47BA1B89"/>
    <w:rsid w:val="47BC5F53"/>
    <w:rsid w:val="47BD6962"/>
    <w:rsid w:val="47BF060D"/>
    <w:rsid w:val="47C91323"/>
    <w:rsid w:val="47C95A95"/>
    <w:rsid w:val="47CE59D9"/>
    <w:rsid w:val="47D009FF"/>
    <w:rsid w:val="47D05C23"/>
    <w:rsid w:val="47D429C9"/>
    <w:rsid w:val="47D776FB"/>
    <w:rsid w:val="47D8366B"/>
    <w:rsid w:val="47DE34E9"/>
    <w:rsid w:val="47DF247D"/>
    <w:rsid w:val="47E1314E"/>
    <w:rsid w:val="47E41765"/>
    <w:rsid w:val="47E85BD0"/>
    <w:rsid w:val="47E92364"/>
    <w:rsid w:val="47EB1633"/>
    <w:rsid w:val="47EF71C3"/>
    <w:rsid w:val="47EF789D"/>
    <w:rsid w:val="47F323A1"/>
    <w:rsid w:val="47F67CB1"/>
    <w:rsid w:val="47FF1227"/>
    <w:rsid w:val="480270D1"/>
    <w:rsid w:val="48051F3A"/>
    <w:rsid w:val="4809025B"/>
    <w:rsid w:val="480E7C7E"/>
    <w:rsid w:val="481459D8"/>
    <w:rsid w:val="481B3DDF"/>
    <w:rsid w:val="481B4EB1"/>
    <w:rsid w:val="481B5A0B"/>
    <w:rsid w:val="481E65C1"/>
    <w:rsid w:val="48216B8F"/>
    <w:rsid w:val="48224804"/>
    <w:rsid w:val="48263886"/>
    <w:rsid w:val="482C5DAB"/>
    <w:rsid w:val="482D7797"/>
    <w:rsid w:val="482E1206"/>
    <w:rsid w:val="48306411"/>
    <w:rsid w:val="48330F8B"/>
    <w:rsid w:val="4835231B"/>
    <w:rsid w:val="4835730F"/>
    <w:rsid w:val="483A4D31"/>
    <w:rsid w:val="4845231F"/>
    <w:rsid w:val="48457868"/>
    <w:rsid w:val="48467CBE"/>
    <w:rsid w:val="484B569F"/>
    <w:rsid w:val="484F0732"/>
    <w:rsid w:val="48540B6F"/>
    <w:rsid w:val="48577726"/>
    <w:rsid w:val="48603162"/>
    <w:rsid w:val="48655C56"/>
    <w:rsid w:val="48657F8D"/>
    <w:rsid w:val="48674FDE"/>
    <w:rsid w:val="48690CC1"/>
    <w:rsid w:val="48735F41"/>
    <w:rsid w:val="48737B11"/>
    <w:rsid w:val="48742FA8"/>
    <w:rsid w:val="48766EAF"/>
    <w:rsid w:val="48773761"/>
    <w:rsid w:val="48803091"/>
    <w:rsid w:val="488A4ABC"/>
    <w:rsid w:val="488A61FB"/>
    <w:rsid w:val="488E37DA"/>
    <w:rsid w:val="488F2106"/>
    <w:rsid w:val="488F4A6A"/>
    <w:rsid w:val="48914FEE"/>
    <w:rsid w:val="48923200"/>
    <w:rsid w:val="48950F91"/>
    <w:rsid w:val="48961F89"/>
    <w:rsid w:val="48AC6902"/>
    <w:rsid w:val="48AE40C6"/>
    <w:rsid w:val="48B444FF"/>
    <w:rsid w:val="48B46937"/>
    <w:rsid w:val="48B50AA1"/>
    <w:rsid w:val="48B63F08"/>
    <w:rsid w:val="48B668D3"/>
    <w:rsid w:val="48BA06FE"/>
    <w:rsid w:val="48BF0EDD"/>
    <w:rsid w:val="48BF6D2D"/>
    <w:rsid w:val="48C37E6B"/>
    <w:rsid w:val="48C83BF1"/>
    <w:rsid w:val="48C900F9"/>
    <w:rsid w:val="48CD6481"/>
    <w:rsid w:val="48D21CDB"/>
    <w:rsid w:val="48D55B08"/>
    <w:rsid w:val="48D6072D"/>
    <w:rsid w:val="48E059EF"/>
    <w:rsid w:val="48E32FCA"/>
    <w:rsid w:val="48E64416"/>
    <w:rsid w:val="48E66C55"/>
    <w:rsid w:val="48E80F98"/>
    <w:rsid w:val="48E924CB"/>
    <w:rsid w:val="48EC5815"/>
    <w:rsid w:val="48ED7DA8"/>
    <w:rsid w:val="48EE467F"/>
    <w:rsid w:val="48F37429"/>
    <w:rsid w:val="48F465FB"/>
    <w:rsid w:val="48F70963"/>
    <w:rsid w:val="48FF2D40"/>
    <w:rsid w:val="490610CB"/>
    <w:rsid w:val="490A0217"/>
    <w:rsid w:val="490A096D"/>
    <w:rsid w:val="490C2D55"/>
    <w:rsid w:val="490D0F99"/>
    <w:rsid w:val="490F18A2"/>
    <w:rsid w:val="49147661"/>
    <w:rsid w:val="49175A7A"/>
    <w:rsid w:val="49190C02"/>
    <w:rsid w:val="491A265E"/>
    <w:rsid w:val="492131A3"/>
    <w:rsid w:val="49237403"/>
    <w:rsid w:val="492434DC"/>
    <w:rsid w:val="49265540"/>
    <w:rsid w:val="4927139B"/>
    <w:rsid w:val="49276B29"/>
    <w:rsid w:val="49294E1E"/>
    <w:rsid w:val="492A2518"/>
    <w:rsid w:val="492B58F5"/>
    <w:rsid w:val="492C3924"/>
    <w:rsid w:val="492F26F7"/>
    <w:rsid w:val="492F40FE"/>
    <w:rsid w:val="49310A9D"/>
    <w:rsid w:val="49332ED1"/>
    <w:rsid w:val="493377C7"/>
    <w:rsid w:val="49353A61"/>
    <w:rsid w:val="493C0F92"/>
    <w:rsid w:val="493D2ABD"/>
    <w:rsid w:val="494261C9"/>
    <w:rsid w:val="494840BC"/>
    <w:rsid w:val="49484935"/>
    <w:rsid w:val="494B17DF"/>
    <w:rsid w:val="494E71D5"/>
    <w:rsid w:val="495003F9"/>
    <w:rsid w:val="4950607F"/>
    <w:rsid w:val="495763DB"/>
    <w:rsid w:val="495A424A"/>
    <w:rsid w:val="495A6762"/>
    <w:rsid w:val="495B3EC4"/>
    <w:rsid w:val="495D3B56"/>
    <w:rsid w:val="495F252F"/>
    <w:rsid w:val="495F44D2"/>
    <w:rsid w:val="49612AA6"/>
    <w:rsid w:val="49617E8D"/>
    <w:rsid w:val="496D49A0"/>
    <w:rsid w:val="49703796"/>
    <w:rsid w:val="4971170C"/>
    <w:rsid w:val="49723040"/>
    <w:rsid w:val="49785F20"/>
    <w:rsid w:val="497E3C01"/>
    <w:rsid w:val="49803C49"/>
    <w:rsid w:val="49845E0C"/>
    <w:rsid w:val="49846EB1"/>
    <w:rsid w:val="498536AF"/>
    <w:rsid w:val="498551BE"/>
    <w:rsid w:val="49892E23"/>
    <w:rsid w:val="498E7B15"/>
    <w:rsid w:val="49910DE2"/>
    <w:rsid w:val="49951CE4"/>
    <w:rsid w:val="49965160"/>
    <w:rsid w:val="49992461"/>
    <w:rsid w:val="499F4122"/>
    <w:rsid w:val="49A16FFB"/>
    <w:rsid w:val="49A24972"/>
    <w:rsid w:val="49A277AF"/>
    <w:rsid w:val="49A434F8"/>
    <w:rsid w:val="49B047E9"/>
    <w:rsid w:val="49B322CA"/>
    <w:rsid w:val="49B329B4"/>
    <w:rsid w:val="49B353BA"/>
    <w:rsid w:val="49B760FE"/>
    <w:rsid w:val="49B953BE"/>
    <w:rsid w:val="49BA0199"/>
    <w:rsid w:val="49BE389C"/>
    <w:rsid w:val="49C06A89"/>
    <w:rsid w:val="49C766E8"/>
    <w:rsid w:val="49C81A0A"/>
    <w:rsid w:val="49C82BC8"/>
    <w:rsid w:val="49D33C7C"/>
    <w:rsid w:val="49D56585"/>
    <w:rsid w:val="49D751DF"/>
    <w:rsid w:val="49DA3A18"/>
    <w:rsid w:val="49E22771"/>
    <w:rsid w:val="49E25E31"/>
    <w:rsid w:val="49E3520F"/>
    <w:rsid w:val="49E5544E"/>
    <w:rsid w:val="49E801FA"/>
    <w:rsid w:val="49E946FC"/>
    <w:rsid w:val="49EB5320"/>
    <w:rsid w:val="49EC7173"/>
    <w:rsid w:val="49ED215C"/>
    <w:rsid w:val="49EF0C16"/>
    <w:rsid w:val="49F0248A"/>
    <w:rsid w:val="49F67C6B"/>
    <w:rsid w:val="49F93282"/>
    <w:rsid w:val="49FA04A6"/>
    <w:rsid w:val="49FD6207"/>
    <w:rsid w:val="49FE20C6"/>
    <w:rsid w:val="4A000DB2"/>
    <w:rsid w:val="4A0253CF"/>
    <w:rsid w:val="4A027C92"/>
    <w:rsid w:val="4A03740B"/>
    <w:rsid w:val="4A155390"/>
    <w:rsid w:val="4A1811F5"/>
    <w:rsid w:val="4A183A3B"/>
    <w:rsid w:val="4A1B1BE6"/>
    <w:rsid w:val="4A1C06E4"/>
    <w:rsid w:val="4A1D7421"/>
    <w:rsid w:val="4A232702"/>
    <w:rsid w:val="4A232A8E"/>
    <w:rsid w:val="4A27071A"/>
    <w:rsid w:val="4A2B21BC"/>
    <w:rsid w:val="4A3559B4"/>
    <w:rsid w:val="4A367B50"/>
    <w:rsid w:val="4A435BE4"/>
    <w:rsid w:val="4A46362C"/>
    <w:rsid w:val="4A472ABE"/>
    <w:rsid w:val="4A52153C"/>
    <w:rsid w:val="4A54014B"/>
    <w:rsid w:val="4A693D23"/>
    <w:rsid w:val="4A6C6665"/>
    <w:rsid w:val="4A6F0787"/>
    <w:rsid w:val="4A71119E"/>
    <w:rsid w:val="4A721D51"/>
    <w:rsid w:val="4A7445BF"/>
    <w:rsid w:val="4A7527D6"/>
    <w:rsid w:val="4A7957FD"/>
    <w:rsid w:val="4A797A7B"/>
    <w:rsid w:val="4A7D3416"/>
    <w:rsid w:val="4A7E7193"/>
    <w:rsid w:val="4A82755F"/>
    <w:rsid w:val="4A834233"/>
    <w:rsid w:val="4A843A4A"/>
    <w:rsid w:val="4A871C5E"/>
    <w:rsid w:val="4A8738B8"/>
    <w:rsid w:val="4A886CAB"/>
    <w:rsid w:val="4A891A95"/>
    <w:rsid w:val="4A897EC4"/>
    <w:rsid w:val="4A8C758B"/>
    <w:rsid w:val="4A8E00F2"/>
    <w:rsid w:val="4A9106BD"/>
    <w:rsid w:val="4A9916AB"/>
    <w:rsid w:val="4A9E4E27"/>
    <w:rsid w:val="4AA532E6"/>
    <w:rsid w:val="4AA90A36"/>
    <w:rsid w:val="4AA910BF"/>
    <w:rsid w:val="4AAE3C1F"/>
    <w:rsid w:val="4AB1156A"/>
    <w:rsid w:val="4AB4142B"/>
    <w:rsid w:val="4AB73ACD"/>
    <w:rsid w:val="4AB73D22"/>
    <w:rsid w:val="4AB92636"/>
    <w:rsid w:val="4AB960F8"/>
    <w:rsid w:val="4ABA0CD7"/>
    <w:rsid w:val="4ABA5A52"/>
    <w:rsid w:val="4ABD7970"/>
    <w:rsid w:val="4AC507CE"/>
    <w:rsid w:val="4AC67463"/>
    <w:rsid w:val="4AC87692"/>
    <w:rsid w:val="4ACA0E38"/>
    <w:rsid w:val="4ACF1D12"/>
    <w:rsid w:val="4AD040C5"/>
    <w:rsid w:val="4AD771CA"/>
    <w:rsid w:val="4AD97950"/>
    <w:rsid w:val="4ADE6F36"/>
    <w:rsid w:val="4AE67FE1"/>
    <w:rsid w:val="4AEA0A42"/>
    <w:rsid w:val="4AEA29DA"/>
    <w:rsid w:val="4AEA3398"/>
    <w:rsid w:val="4AEE2C83"/>
    <w:rsid w:val="4AF6102B"/>
    <w:rsid w:val="4AFA0276"/>
    <w:rsid w:val="4AFB47C0"/>
    <w:rsid w:val="4B0527E0"/>
    <w:rsid w:val="4B085C22"/>
    <w:rsid w:val="4B0E0ABB"/>
    <w:rsid w:val="4B111BAD"/>
    <w:rsid w:val="4B136581"/>
    <w:rsid w:val="4B151644"/>
    <w:rsid w:val="4B1567F9"/>
    <w:rsid w:val="4B191ABF"/>
    <w:rsid w:val="4B1D0094"/>
    <w:rsid w:val="4B1D0F8B"/>
    <w:rsid w:val="4B26485A"/>
    <w:rsid w:val="4B264B86"/>
    <w:rsid w:val="4B2842CD"/>
    <w:rsid w:val="4B29027A"/>
    <w:rsid w:val="4B2D38A9"/>
    <w:rsid w:val="4B341FBF"/>
    <w:rsid w:val="4B3A5CF0"/>
    <w:rsid w:val="4B3C6926"/>
    <w:rsid w:val="4B3F0EDD"/>
    <w:rsid w:val="4B416767"/>
    <w:rsid w:val="4B44765F"/>
    <w:rsid w:val="4B4562AC"/>
    <w:rsid w:val="4B4955AC"/>
    <w:rsid w:val="4B4A214B"/>
    <w:rsid w:val="4B4A225B"/>
    <w:rsid w:val="4B4B4767"/>
    <w:rsid w:val="4B4C1AC5"/>
    <w:rsid w:val="4B4D4877"/>
    <w:rsid w:val="4B526625"/>
    <w:rsid w:val="4B551B2A"/>
    <w:rsid w:val="4B574C50"/>
    <w:rsid w:val="4B581298"/>
    <w:rsid w:val="4B5819E1"/>
    <w:rsid w:val="4B5C6E37"/>
    <w:rsid w:val="4B5D62E6"/>
    <w:rsid w:val="4B5D6832"/>
    <w:rsid w:val="4B684F5E"/>
    <w:rsid w:val="4B695010"/>
    <w:rsid w:val="4B6A6B56"/>
    <w:rsid w:val="4B6C5A20"/>
    <w:rsid w:val="4B6D116B"/>
    <w:rsid w:val="4B6E2E12"/>
    <w:rsid w:val="4B6F0DEC"/>
    <w:rsid w:val="4B6F3449"/>
    <w:rsid w:val="4B7840D8"/>
    <w:rsid w:val="4B85339C"/>
    <w:rsid w:val="4B872340"/>
    <w:rsid w:val="4B8A409D"/>
    <w:rsid w:val="4B8D3F43"/>
    <w:rsid w:val="4B9408B6"/>
    <w:rsid w:val="4B977547"/>
    <w:rsid w:val="4B981CCA"/>
    <w:rsid w:val="4B9B1816"/>
    <w:rsid w:val="4B9B1C81"/>
    <w:rsid w:val="4B9C3F98"/>
    <w:rsid w:val="4BA21134"/>
    <w:rsid w:val="4BAA56D0"/>
    <w:rsid w:val="4BAB0F9E"/>
    <w:rsid w:val="4BAB2DAF"/>
    <w:rsid w:val="4BB40AE1"/>
    <w:rsid w:val="4BB45413"/>
    <w:rsid w:val="4BB55117"/>
    <w:rsid w:val="4BB632EE"/>
    <w:rsid w:val="4BB97291"/>
    <w:rsid w:val="4BC019DB"/>
    <w:rsid w:val="4BC20E52"/>
    <w:rsid w:val="4BC516F7"/>
    <w:rsid w:val="4BC6787E"/>
    <w:rsid w:val="4BC9344B"/>
    <w:rsid w:val="4BCF2125"/>
    <w:rsid w:val="4BD47F76"/>
    <w:rsid w:val="4BD959F8"/>
    <w:rsid w:val="4BDA2D09"/>
    <w:rsid w:val="4BDB041D"/>
    <w:rsid w:val="4BDB2775"/>
    <w:rsid w:val="4BDC40E2"/>
    <w:rsid w:val="4BE059FC"/>
    <w:rsid w:val="4BE47A3C"/>
    <w:rsid w:val="4BE61911"/>
    <w:rsid w:val="4BED2FD8"/>
    <w:rsid w:val="4BF403C3"/>
    <w:rsid w:val="4BFD4EB0"/>
    <w:rsid w:val="4BFE1746"/>
    <w:rsid w:val="4C0007DA"/>
    <w:rsid w:val="4C015650"/>
    <w:rsid w:val="4C030A98"/>
    <w:rsid w:val="4C043947"/>
    <w:rsid w:val="4C071DF9"/>
    <w:rsid w:val="4C07465B"/>
    <w:rsid w:val="4C07502A"/>
    <w:rsid w:val="4C104C62"/>
    <w:rsid w:val="4C18681C"/>
    <w:rsid w:val="4C2345A0"/>
    <w:rsid w:val="4C245C9F"/>
    <w:rsid w:val="4C251A45"/>
    <w:rsid w:val="4C2630C7"/>
    <w:rsid w:val="4C2B1978"/>
    <w:rsid w:val="4C2B600D"/>
    <w:rsid w:val="4C2D3A4A"/>
    <w:rsid w:val="4C304899"/>
    <w:rsid w:val="4C304DDE"/>
    <w:rsid w:val="4C33417E"/>
    <w:rsid w:val="4C3415C0"/>
    <w:rsid w:val="4C395CCF"/>
    <w:rsid w:val="4C3A00FF"/>
    <w:rsid w:val="4C3B0D13"/>
    <w:rsid w:val="4C3C1DDC"/>
    <w:rsid w:val="4C3C339E"/>
    <w:rsid w:val="4C3D166F"/>
    <w:rsid w:val="4C410E32"/>
    <w:rsid w:val="4C4422B7"/>
    <w:rsid w:val="4C4651E4"/>
    <w:rsid w:val="4C4870FE"/>
    <w:rsid w:val="4C4A536D"/>
    <w:rsid w:val="4C4B1B57"/>
    <w:rsid w:val="4C4D0FEC"/>
    <w:rsid w:val="4C501B22"/>
    <w:rsid w:val="4C5E6996"/>
    <w:rsid w:val="4C645F0B"/>
    <w:rsid w:val="4C667919"/>
    <w:rsid w:val="4C672C21"/>
    <w:rsid w:val="4C6C2DA7"/>
    <w:rsid w:val="4C6D6EBB"/>
    <w:rsid w:val="4C6E1ABD"/>
    <w:rsid w:val="4C71513C"/>
    <w:rsid w:val="4C7213EB"/>
    <w:rsid w:val="4C72199F"/>
    <w:rsid w:val="4C735F5D"/>
    <w:rsid w:val="4C7B1537"/>
    <w:rsid w:val="4C7F72E1"/>
    <w:rsid w:val="4C823E22"/>
    <w:rsid w:val="4C844BFA"/>
    <w:rsid w:val="4C8513F1"/>
    <w:rsid w:val="4C890336"/>
    <w:rsid w:val="4C915230"/>
    <w:rsid w:val="4C96629E"/>
    <w:rsid w:val="4C966585"/>
    <w:rsid w:val="4C994895"/>
    <w:rsid w:val="4CA65DD8"/>
    <w:rsid w:val="4CAC36E7"/>
    <w:rsid w:val="4CB4423D"/>
    <w:rsid w:val="4CB50ED0"/>
    <w:rsid w:val="4CB53967"/>
    <w:rsid w:val="4CB63C96"/>
    <w:rsid w:val="4CBA1BF8"/>
    <w:rsid w:val="4CBE4101"/>
    <w:rsid w:val="4CBF7A54"/>
    <w:rsid w:val="4CC673D7"/>
    <w:rsid w:val="4CCC0F35"/>
    <w:rsid w:val="4CCC27C5"/>
    <w:rsid w:val="4CCF718A"/>
    <w:rsid w:val="4CD23BDC"/>
    <w:rsid w:val="4CD31870"/>
    <w:rsid w:val="4CDB0356"/>
    <w:rsid w:val="4CDC0451"/>
    <w:rsid w:val="4CDC528A"/>
    <w:rsid w:val="4CDE75E0"/>
    <w:rsid w:val="4CDF0D88"/>
    <w:rsid w:val="4CDF34E4"/>
    <w:rsid w:val="4CE12A6D"/>
    <w:rsid w:val="4CE23180"/>
    <w:rsid w:val="4CE411F1"/>
    <w:rsid w:val="4CE63F3F"/>
    <w:rsid w:val="4CE80579"/>
    <w:rsid w:val="4CEA7E6E"/>
    <w:rsid w:val="4CEE5F5D"/>
    <w:rsid w:val="4CF13E7D"/>
    <w:rsid w:val="4CF52357"/>
    <w:rsid w:val="4CFF787D"/>
    <w:rsid w:val="4D0851E7"/>
    <w:rsid w:val="4D0A4C85"/>
    <w:rsid w:val="4D0B33C6"/>
    <w:rsid w:val="4D1354F6"/>
    <w:rsid w:val="4D1374C3"/>
    <w:rsid w:val="4D153CCB"/>
    <w:rsid w:val="4D16169F"/>
    <w:rsid w:val="4D1E6EB5"/>
    <w:rsid w:val="4D227D4F"/>
    <w:rsid w:val="4D2462E8"/>
    <w:rsid w:val="4D252FEB"/>
    <w:rsid w:val="4D2C2E56"/>
    <w:rsid w:val="4D2D633B"/>
    <w:rsid w:val="4D34117B"/>
    <w:rsid w:val="4D3F0673"/>
    <w:rsid w:val="4D406D4E"/>
    <w:rsid w:val="4D410C5C"/>
    <w:rsid w:val="4D44275A"/>
    <w:rsid w:val="4D453A21"/>
    <w:rsid w:val="4D487591"/>
    <w:rsid w:val="4D4D597D"/>
    <w:rsid w:val="4D500F05"/>
    <w:rsid w:val="4D525112"/>
    <w:rsid w:val="4D593428"/>
    <w:rsid w:val="4D5C6C8F"/>
    <w:rsid w:val="4D5F22FA"/>
    <w:rsid w:val="4D5F7148"/>
    <w:rsid w:val="4D601493"/>
    <w:rsid w:val="4D6D45FA"/>
    <w:rsid w:val="4D6E1B22"/>
    <w:rsid w:val="4D6E3B90"/>
    <w:rsid w:val="4D6E4285"/>
    <w:rsid w:val="4D6F6285"/>
    <w:rsid w:val="4D700C67"/>
    <w:rsid w:val="4D784FE2"/>
    <w:rsid w:val="4D7A62FA"/>
    <w:rsid w:val="4D7A7C95"/>
    <w:rsid w:val="4D7A7FF3"/>
    <w:rsid w:val="4D7C5478"/>
    <w:rsid w:val="4D7F6F33"/>
    <w:rsid w:val="4D805A93"/>
    <w:rsid w:val="4D82294F"/>
    <w:rsid w:val="4D823E41"/>
    <w:rsid w:val="4D833010"/>
    <w:rsid w:val="4D834C62"/>
    <w:rsid w:val="4D877BBB"/>
    <w:rsid w:val="4D900B72"/>
    <w:rsid w:val="4D920C46"/>
    <w:rsid w:val="4D92559D"/>
    <w:rsid w:val="4D940DD6"/>
    <w:rsid w:val="4D9737F3"/>
    <w:rsid w:val="4D9825D4"/>
    <w:rsid w:val="4D9E09FE"/>
    <w:rsid w:val="4DA05B72"/>
    <w:rsid w:val="4DA22C22"/>
    <w:rsid w:val="4DA32FD4"/>
    <w:rsid w:val="4DA405F3"/>
    <w:rsid w:val="4DAA1546"/>
    <w:rsid w:val="4DAA6A82"/>
    <w:rsid w:val="4DAB4ADD"/>
    <w:rsid w:val="4DAD5BA7"/>
    <w:rsid w:val="4DB36C86"/>
    <w:rsid w:val="4DB44E8F"/>
    <w:rsid w:val="4DBA61BD"/>
    <w:rsid w:val="4DBD1E0F"/>
    <w:rsid w:val="4DBF0F93"/>
    <w:rsid w:val="4DC67B22"/>
    <w:rsid w:val="4DCF011E"/>
    <w:rsid w:val="4DD0531A"/>
    <w:rsid w:val="4DD42B4C"/>
    <w:rsid w:val="4DD7135B"/>
    <w:rsid w:val="4DE22D9A"/>
    <w:rsid w:val="4DE30725"/>
    <w:rsid w:val="4DE7028E"/>
    <w:rsid w:val="4DF06083"/>
    <w:rsid w:val="4DF624B1"/>
    <w:rsid w:val="4DF87E26"/>
    <w:rsid w:val="4E0A33F3"/>
    <w:rsid w:val="4E1016B8"/>
    <w:rsid w:val="4E110C0D"/>
    <w:rsid w:val="4E1438C8"/>
    <w:rsid w:val="4E1A2CD4"/>
    <w:rsid w:val="4E1F644D"/>
    <w:rsid w:val="4E281A13"/>
    <w:rsid w:val="4E2D5922"/>
    <w:rsid w:val="4E2E342B"/>
    <w:rsid w:val="4E2E5297"/>
    <w:rsid w:val="4E3402EB"/>
    <w:rsid w:val="4E377411"/>
    <w:rsid w:val="4E3939DE"/>
    <w:rsid w:val="4E3940A7"/>
    <w:rsid w:val="4E3B1CC2"/>
    <w:rsid w:val="4E3C6316"/>
    <w:rsid w:val="4E4078D2"/>
    <w:rsid w:val="4E426A5C"/>
    <w:rsid w:val="4E470D7C"/>
    <w:rsid w:val="4E4A4A84"/>
    <w:rsid w:val="4E4C4E0A"/>
    <w:rsid w:val="4E4E5527"/>
    <w:rsid w:val="4E506254"/>
    <w:rsid w:val="4E577C28"/>
    <w:rsid w:val="4E5A68D9"/>
    <w:rsid w:val="4E5F6114"/>
    <w:rsid w:val="4E61488B"/>
    <w:rsid w:val="4E6569B0"/>
    <w:rsid w:val="4E673136"/>
    <w:rsid w:val="4E6800E5"/>
    <w:rsid w:val="4E6C1080"/>
    <w:rsid w:val="4E7B594C"/>
    <w:rsid w:val="4E7C3BF2"/>
    <w:rsid w:val="4E806ECF"/>
    <w:rsid w:val="4E8219DA"/>
    <w:rsid w:val="4E8503E0"/>
    <w:rsid w:val="4E87053E"/>
    <w:rsid w:val="4E884E30"/>
    <w:rsid w:val="4E90240E"/>
    <w:rsid w:val="4E904E4C"/>
    <w:rsid w:val="4E957EB2"/>
    <w:rsid w:val="4E964CF9"/>
    <w:rsid w:val="4E987581"/>
    <w:rsid w:val="4E9A7C33"/>
    <w:rsid w:val="4E9D340D"/>
    <w:rsid w:val="4E9E5DA5"/>
    <w:rsid w:val="4EA1701A"/>
    <w:rsid w:val="4EA2737D"/>
    <w:rsid w:val="4EA31537"/>
    <w:rsid w:val="4EA560FA"/>
    <w:rsid w:val="4EA77B31"/>
    <w:rsid w:val="4EB16D20"/>
    <w:rsid w:val="4EB81E3A"/>
    <w:rsid w:val="4EBA4E86"/>
    <w:rsid w:val="4EBA5FA5"/>
    <w:rsid w:val="4EC0134F"/>
    <w:rsid w:val="4EC519E4"/>
    <w:rsid w:val="4EC92AA9"/>
    <w:rsid w:val="4ECB15E2"/>
    <w:rsid w:val="4ECC2CEC"/>
    <w:rsid w:val="4ECC45C7"/>
    <w:rsid w:val="4ED3624F"/>
    <w:rsid w:val="4ED50094"/>
    <w:rsid w:val="4ED65279"/>
    <w:rsid w:val="4ED679FD"/>
    <w:rsid w:val="4ED86AD8"/>
    <w:rsid w:val="4EDF4851"/>
    <w:rsid w:val="4EE07262"/>
    <w:rsid w:val="4EE226F2"/>
    <w:rsid w:val="4EE66B6D"/>
    <w:rsid w:val="4EE7247A"/>
    <w:rsid w:val="4EED4A83"/>
    <w:rsid w:val="4EEE4248"/>
    <w:rsid w:val="4EEF4448"/>
    <w:rsid w:val="4EF15DFC"/>
    <w:rsid w:val="4EFA613E"/>
    <w:rsid w:val="4EFB2F70"/>
    <w:rsid w:val="4F053468"/>
    <w:rsid w:val="4F067CAC"/>
    <w:rsid w:val="4F08274F"/>
    <w:rsid w:val="4F196D6E"/>
    <w:rsid w:val="4F1D47E2"/>
    <w:rsid w:val="4F1E39C5"/>
    <w:rsid w:val="4F1E756C"/>
    <w:rsid w:val="4F2277EE"/>
    <w:rsid w:val="4F2E67AA"/>
    <w:rsid w:val="4F2E6F88"/>
    <w:rsid w:val="4F366FFC"/>
    <w:rsid w:val="4F3743E8"/>
    <w:rsid w:val="4F376E91"/>
    <w:rsid w:val="4F381A7A"/>
    <w:rsid w:val="4F386794"/>
    <w:rsid w:val="4F386B46"/>
    <w:rsid w:val="4F390130"/>
    <w:rsid w:val="4F3D3255"/>
    <w:rsid w:val="4F4955E6"/>
    <w:rsid w:val="4F4D385E"/>
    <w:rsid w:val="4F5166AD"/>
    <w:rsid w:val="4F534B15"/>
    <w:rsid w:val="4F537C70"/>
    <w:rsid w:val="4F5618AC"/>
    <w:rsid w:val="4F58675A"/>
    <w:rsid w:val="4F5B72D9"/>
    <w:rsid w:val="4F5C5CA8"/>
    <w:rsid w:val="4F5E79BB"/>
    <w:rsid w:val="4F600463"/>
    <w:rsid w:val="4F630D1A"/>
    <w:rsid w:val="4F6407B7"/>
    <w:rsid w:val="4F644633"/>
    <w:rsid w:val="4F6A60F1"/>
    <w:rsid w:val="4F6D3DA3"/>
    <w:rsid w:val="4F705DF5"/>
    <w:rsid w:val="4F7139CF"/>
    <w:rsid w:val="4F73540F"/>
    <w:rsid w:val="4F74621E"/>
    <w:rsid w:val="4F7503B7"/>
    <w:rsid w:val="4F774891"/>
    <w:rsid w:val="4F782227"/>
    <w:rsid w:val="4F795CC3"/>
    <w:rsid w:val="4F7A3E56"/>
    <w:rsid w:val="4F7B2298"/>
    <w:rsid w:val="4F7E5003"/>
    <w:rsid w:val="4F8410A4"/>
    <w:rsid w:val="4F871BD2"/>
    <w:rsid w:val="4F8E74ED"/>
    <w:rsid w:val="4F8F4C3A"/>
    <w:rsid w:val="4F9205F1"/>
    <w:rsid w:val="4F926191"/>
    <w:rsid w:val="4F977718"/>
    <w:rsid w:val="4F9A0815"/>
    <w:rsid w:val="4F9B0613"/>
    <w:rsid w:val="4F9B0A3E"/>
    <w:rsid w:val="4FA03750"/>
    <w:rsid w:val="4FA149AA"/>
    <w:rsid w:val="4FA50B5B"/>
    <w:rsid w:val="4FAA0CCD"/>
    <w:rsid w:val="4FAA6817"/>
    <w:rsid w:val="4FB03296"/>
    <w:rsid w:val="4FB26CC4"/>
    <w:rsid w:val="4FB775C3"/>
    <w:rsid w:val="4FB96660"/>
    <w:rsid w:val="4FC114C5"/>
    <w:rsid w:val="4FC16FA7"/>
    <w:rsid w:val="4FC473A5"/>
    <w:rsid w:val="4FC7584B"/>
    <w:rsid w:val="4FCA6BBF"/>
    <w:rsid w:val="4FCA7CF1"/>
    <w:rsid w:val="4FCD765F"/>
    <w:rsid w:val="4FCF38FD"/>
    <w:rsid w:val="4FD61411"/>
    <w:rsid w:val="4FD975D1"/>
    <w:rsid w:val="4FE14896"/>
    <w:rsid w:val="4FE37502"/>
    <w:rsid w:val="4FED0914"/>
    <w:rsid w:val="4FF16CAF"/>
    <w:rsid w:val="4FFA1F45"/>
    <w:rsid w:val="4FFC0D0F"/>
    <w:rsid w:val="4FFC1259"/>
    <w:rsid w:val="4FFD1BA6"/>
    <w:rsid w:val="4FFF435B"/>
    <w:rsid w:val="500262B3"/>
    <w:rsid w:val="50045B48"/>
    <w:rsid w:val="50046FF6"/>
    <w:rsid w:val="500667AC"/>
    <w:rsid w:val="500B6E15"/>
    <w:rsid w:val="501078E7"/>
    <w:rsid w:val="50123741"/>
    <w:rsid w:val="50132E7E"/>
    <w:rsid w:val="5014060F"/>
    <w:rsid w:val="501544DC"/>
    <w:rsid w:val="50186F2E"/>
    <w:rsid w:val="5019541D"/>
    <w:rsid w:val="501C0EC8"/>
    <w:rsid w:val="5021609F"/>
    <w:rsid w:val="50223B78"/>
    <w:rsid w:val="50333415"/>
    <w:rsid w:val="50383623"/>
    <w:rsid w:val="503C01A6"/>
    <w:rsid w:val="503E6EDC"/>
    <w:rsid w:val="50413AC9"/>
    <w:rsid w:val="504149CB"/>
    <w:rsid w:val="50440E33"/>
    <w:rsid w:val="504456DA"/>
    <w:rsid w:val="50495439"/>
    <w:rsid w:val="504B7D02"/>
    <w:rsid w:val="504D7064"/>
    <w:rsid w:val="50537E49"/>
    <w:rsid w:val="505D233E"/>
    <w:rsid w:val="505F1B46"/>
    <w:rsid w:val="50620399"/>
    <w:rsid w:val="50676916"/>
    <w:rsid w:val="50681046"/>
    <w:rsid w:val="50743397"/>
    <w:rsid w:val="507B3E91"/>
    <w:rsid w:val="5080202F"/>
    <w:rsid w:val="50846C1E"/>
    <w:rsid w:val="508605D9"/>
    <w:rsid w:val="508F3931"/>
    <w:rsid w:val="5092549F"/>
    <w:rsid w:val="50930AA2"/>
    <w:rsid w:val="509474A8"/>
    <w:rsid w:val="509D5B6F"/>
    <w:rsid w:val="50A07754"/>
    <w:rsid w:val="50A13664"/>
    <w:rsid w:val="50A54EBC"/>
    <w:rsid w:val="50A55A66"/>
    <w:rsid w:val="50A8320F"/>
    <w:rsid w:val="50A91D4D"/>
    <w:rsid w:val="50AA011D"/>
    <w:rsid w:val="50AA55AD"/>
    <w:rsid w:val="50AB49A2"/>
    <w:rsid w:val="50AE286C"/>
    <w:rsid w:val="50B11D14"/>
    <w:rsid w:val="50B12DFE"/>
    <w:rsid w:val="50B4264A"/>
    <w:rsid w:val="50B977A1"/>
    <w:rsid w:val="50BA265F"/>
    <w:rsid w:val="50BB60EE"/>
    <w:rsid w:val="50BC3754"/>
    <w:rsid w:val="50C40E88"/>
    <w:rsid w:val="50C50786"/>
    <w:rsid w:val="50C70DB1"/>
    <w:rsid w:val="50CB5655"/>
    <w:rsid w:val="50D3435E"/>
    <w:rsid w:val="50DB0924"/>
    <w:rsid w:val="50E377D9"/>
    <w:rsid w:val="50E56C3C"/>
    <w:rsid w:val="50E57D20"/>
    <w:rsid w:val="50E73166"/>
    <w:rsid w:val="50EC5B2B"/>
    <w:rsid w:val="50EC7921"/>
    <w:rsid w:val="50EF1E66"/>
    <w:rsid w:val="50F538EB"/>
    <w:rsid w:val="50F5675F"/>
    <w:rsid w:val="50FB26A3"/>
    <w:rsid w:val="50FB5785"/>
    <w:rsid w:val="50FC05D5"/>
    <w:rsid w:val="50FF6564"/>
    <w:rsid w:val="510A7706"/>
    <w:rsid w:val="510B1E2B"/>
    <w:rsid w:val="510B69AE"/>
    <w:rsid w:val="51102753"/>
    <w:rsid w:val="5116057B"/>
    <w:rsid w:val="51175414"/>
    <w:rsid w:val="511A1436"/>
    <w:rsid w:val="511F26C4"/>
    <w:rsid w:val="51236295"/>
    <w:rsid w:val="512A2F37"/>
    <w:rsid w:val="512B1C5E"/>
    <w:rsid w:val="512E7DFD"/>
    <w:rsid w:val="512F1E25"/>
    <w:rsid w:val="512F45FF"/>
    <w:rsid w:val="51316A79"/>
    <w:rsid w:val="51357CA7"/>
    <w:rsid w:val="51382D9D"/>
    <w:rsid w:val="513A27F9"/>
    <w:rsid w:val="513C36C5"/>
    <w:rsid w:val="513D1366"/>
    <w:rsid w:val="513E4C7D"/>
    <w:rsid w:val="513F3F67"/>
    <w:rsid w:val="513F668E"/>
    <w:rsid w:val="51451CE3"/>
    <w:rsid w:val="51452242"/>
    <w:rsid w:val="51492363"/>
    <w:rsid w:val="51497EC4"/>
    <w:rsid w:val="514A6E6C"/>
    <w:rsid w:val="514C698B"/>
    <w:rsid w:val="5153670D"/>
    <w:rsid w:val="51576B56"/>
    <w:rsid w:val="515808EE"/>
    <w:rsid w:val="51601CB5"/>
    <w:rsid w:val="51646B6C"/>
    <w:rsid w:val="516801D3"/>
    <w:rsid w:val="516E26F8"/>
    <w:rsid w:val="516E3547"/>
    <w:rsid w:val="51715E63"/>
    <w:rsid w:val="5175088E"/>
    <w:rsid w:val="51792696"/>
    <w:rsid w:val="517A179C"/>
    <w:rsid w:val="51841643"/>
    <w:rsid w:val="51853B65"/>
    <w:rsid w:val="518557CD"/>
    <w:rsid w:val="51864443"/>
    <w:rsid w:val="51877DB4"/>
    <w:rsid w:val="5189517D"/>
    <w:rsid w:val="518C43B5"/>
    <w:rsid w:val="518E202E"/>
    <w:rsid w:val="519523F5"/>
    <w:rsid w:val="519704E9"/>
    <w:rsid w:val="51976DD8"/>
    <w:rsid w:val="519B2475"/>
    <w:rsid w:val="51A33783"/>
    <w:rsid w:val="51A436B6"/>
    <w:rsid w:val="51A56EC2"/>
    <w:rsid w:val="51A606ED"/>
    <w:rsid w:val="51A950DF"/>
    <w:rsid w:val="51A966B6"/>
    <w:rsid w:val="51AD2512"/>
    <w:rsid w:val="51B55713"/>
    <w:rsid w:val="51B705EE"/>
    <w:rsid w:val="51B8042D"/>
    <w:rsid w:val="51BB2CBF"/>
    <w:rsid w:val="51BE17E6"/>
    <w:rsid w:val="51C13217"/>
    <w:rsid w:val="51C52DCD"/>
    <w:rsid w:val="51D259EF"/>
    <w:rsid w:val="51D700E6"/>
    <w:rsid w:val="51D72F00"/>
    <w:rsid w:val="51D74EC5"/>
    <w:rsid w:val="51D76D43"/>
    <w:rsid w:val="51DB6702"/>
    <w:rsid w:val="51DD2845"/>
    <w:rsid w:val="51DF4FBF"/>
    <w:rsid w:val="51E24720"/>
    <w:rsid w:val="51E55CBF"/>
    <w:rsid w:val="51E71EFB"/>
    <w:rsid w:val="51EA7D22"/>
    <w:rsid w:val="51EE28E5"/>
    <w:rsid w:val="51F0540A"/>
    <w:rsid w:val="51F078CB"/>
    <w:rsid w:val="51F24B81"/>
    <w:rsid w:val="51F436CA"/>
    <w:rsid w:val="51F566CD"/>
    <w:rsid w:val="51F84DF7"/>
    <w:rsid w:val="51F9061F"/>
    <w:rsid w:val="51F909D9"/>
    <w:rsid w:val="51F97D35"/>
    <w:rsid w:val="51FA67E0"/>
    <w:rsid w:val="520D4968"/>
    <w:rsid w:val="520E4D2A"/>
    <w:rsid w:val="52102B0C"/>
    <w:rsid w:val="52117F12"/>
    <w:rsid w:val="52120934"/>
    <w:rsid w:val="5213252A"/>
    <w:rsid w:val="522105B9"/>
    <w:rsid w:val="52212203"/>
    <w:rsid w:val="52216587"/>
    <w:rsid w:val="522D2BA5"/>
    <w:rsid w:val="5231318D"/>
    <w:rsid w:val="52341141"/>
    <w:rsid w:val="52357DAF"/>
    <w:rsid w:val="52374E35"/>
    <w:rsid w:val="5239279C"/>
    <w:rsid w:val="52412E56"/>
    <w:rsid w:val="52416AAB"/>
    <w:rsid w:val="524340F9"/>
    <w:rsid w:val="52460BE4"/>
    <w:rsid w:val="5248217F"/>
    <w:rsid w:val="524B21E7"/>
    <w:rsid w:val="524C5799"/>
    <w:rsid w:val="524C62B2"/>
    <w:rsid w:val="52500A5A"/>
    <w:rsid w:val="525171C1"/>
    <w:rsid w:val="525F1F72"/>
    <w:rsid w:val="52636A33"/>
    <w:rsid w:val="526450B1"/>
    <w:rsid w:val="52655993"/>
    <w:rsid w:val="526C5FBC"/>
    <w:rsid w:val="52722622"/>
    <w:rsid w:val="52724DF0"/>
    <w:rsid w:val="5277427E"/>
    <w:rsid w:val="527E3A17"/>
    <w:rsid w:val="528123B0"/>
    <w:rsid w:val="528A2AB7"/>
    <w:rsid w:val="528A5DAB"/>
    <w:rsid w:val="528C5E27"/>
    <w:rsid w:val="528E0FA1"/>
    <w:rsid w:val="5290536F"/>
    <w:rsid w:val="529906B6"/>
    <w:rsid w:val="529B5C60"/>
    <w:rsid w:val="529D0709"/>
    <w:rsid w:val="529D7F9E"/>
    <w:rsid w:val="529E0096"/>
    <w:rsid w:val="52A358A0"/>
    <w:rsid w:val="52A433FE"/>
    <w:rsid w:val="52A864BA"/>
    <w:rsid w:val="52AC78A3"/>
    <w:rsid w:val="52AF046A"/>
    <w:rsid w:val="52B060E3"/>
    <w:rsid w:val="52B20276"/>
    <w:rsid w:val="52B430FA"/>
    <w:rsid w:val="52B45A1F"/>
    <w:rsid w:val="52B575EF"/>
    <w:rsid w:val="52B61D8C"/>
    <w:rsid w:val="52BC7203"/>
    <w:rsid w:val="52C30D38"/>
    <w:rsid w:val="52C40A6D"/>
    <w:rsid w:val="52C44EAC"/>
    <w:rsid w:val="52C537E2"/>
    <w:rsid w:val="52C76D9C"/>
    <w:rsid w:val="52C84ADE"/>
    <w:rsid w:val="52C87AB9"/>
    <w:rsid w:val="52D21E5E"/>
    <w:rsid w:val="52D359D2"/>
    <w:rsid w:val="52D41ACF"/>
    <w:rsid w:val="52D84C3F"/>
    <w:rsid w:val="52D907C2"/>
    <w:rsid w:val="52D90E94"/>
    <w:rsid w:val="52EE3E6D"/>
    <w:rsid w:val="52F0497F"/>
    <w:rsid w:val="52F86043"/>
    <w:rsid w:val="52FF1A3B"/>
    <w:rsid w:val="53004B25"/>
    <w:rsid w:val="530141F6"/>
    <w:rsid w:val="5303259D"/>
    <w:rsid w:val="53042915"/>
    <w:rsid w:val="5308270D"/>
    <w:rsid w:val="53087A5E"/>
    <w:rsid w:val="530B595C"/>
    <w:rsid w:val="530D296C"/>
    <w:rsid w:val="53113E59"/>
    <w:rsid w:val="53154E11"/>
    <w:rsid w:val="53187174"/>
    <w:rsid w:val="531A128B"/>
    <w:rsid w:val="531F29DF"/>
    <w:rsid w:val="53217D07"/>
    <w:rsid w:val="53237516"/>
    <w:rsid w:val="5327510A"/>
    <w:rsid w:val="532B7503"/>
    <w:rsid w:val="532F65AD"/>
    <w:rsid w:val="533527FA"/>
    <w:rsid w:val="53371E51"/>
    <w:rsid w:val="533922A2"/>
    <w:rsid w:val="533C437E"/>
    <w:rsid w:val="53483141"/>
    <w:rsid w:val="534F5BAF"/>
    <w:rsid w:val="5354355F"/>
    <w:rsid w:val="53580CEE"/>
    <w:rsid w:val="5359592B"/>
    <w:rsid w:val="535B18CF"/>
    <w:rsid w:val="535B3F9E"/>
    <w:rsid w:val="536A0E92"/>
    <w:rsid w:val="53711A6E"/>
    <w:rsid w:val="53745C59"/>
    <w:rsid w:val="537465E1"/>
    <w:rsid w:val="537A2B91"/>
    <w:rsid w:val="537D1D2E"/>
    <w:rsid w:val="53821F89"/>
    <w:rsid w:val="53827283"/>
    <w:rsid w:val="538324E6"/>
    <w:rsid w:val="53847916"/>
    <w:rsid w:val="53887B61"/>
    <w:rsid w:val="538C1F87"/>
    <w:rsid w:val="538C5AA8"/>
    <w:rsid w:val="538E4A85"/>
    <w:rsid w:val="53955487"/>
    <w:rsid w:val="53965B0F"/>
    <w:rsid w:val="53994F1F"/>
    <w:rsid w:val="539E786A"/>
    <w:rsid w:val="53A45945"/>
    <w:rsid w:val="53A51148"/>
    <w:rsid w:val="53AA2058"/>
    <w:rsid w:val="53AA6F71"/>
    <w:rsid w:val="53B4702E"/>
    <w:rsid w:val="53B66880"/>
    <w:rsid w:val="53B8048B"/>
    <w:rsid w:val="53BA5E5E"/>
    <w:rsid w:val="53BB413F"/>
    <w:rsid w:val="53BE0331"/>
    <w:rsid w:val="53C12ED1"/>
    <w:rsid w:val="53C163F5"/>
    <w:rsid w:val="53C329E4"/>
    <w:rsid w:val="53C9496C"/>
    <w:rsid w:val="53CE4BA2"/>
    <w:rsid w:val="53D53D51"/>
    <w:rsid w:val="53D95501"/>
    <w:rsid w:val="53DD1B9A"/>
    <w:rsid w:val="53DF33F8"/>
    <w:rsid w:val="53E040F4"/>
    <w:rsid w:val="53E06CE3"/>
    <w:rsid w:val="53E44271"/>
    <w:rsid w:val="53E801D8"/>
    <w:rsid w:val="53E86FE9"/>
    <w:rsid w:val="53EC1463"/>
    <w:rsid w:val="53ED01A4"/>
    <w:rsid w:val="53EE0073"/>
    <w:rsid w:val="53EF0194"/>
    <w:rsid w:val="53EF2288"/>
    <w:rsid w:val="53F218F3"/>
    <w:rsid w:val="53F2234C"/>
    <w:rsid w:val="53F54C32"/>
    <w:rsid w:val="53FC631F"/>
    <w:rsid w:val="54055212"/>
    <w:rsid w:val="540B2CBD"/>
    <w:rsid w:val="540C7BC7"/>
    <w:rsid w:val="540D080E"/>
    <w:rsid w:val="541018C9"/>
    <w:rsid w:val="541B1F19"/>
    <w:rsid w:val="541E59B7"/>
    <w:rsid w:val="54290643"/>
    <w:rsid w:val="543600EF"/>
    <w:rsid w:val="54396453"/>
    <w:rsid w:val="543A60F7"/>
    <w:rsid w:val="543E1A35"/>
    <w:rsid w:val="543F390F"/>
    <w:rsid w:val="543F5099"/>
    <w:rsid w:val="54400B2F"/>
    <w:rsid w:val="54435A03"/>
    <w:rsid w:val="54472749"/>
    <w:rsid w:val="54487421"/>
    <w:rsid w:val="544A31A4"/>
    <w:rsid w:val="544C18E3"/>
    <w:rsid w:val="544C4768"/>
    <w:rsid w:val="544F6E04"/>
    <w:rsid w:val="54525391"/>
    <w:rsid w:val="54545E4E"/>
    <w:rsid w:val="545523CE"/>
    <w:rsid w:val="54556915"/>
    <w:rsid w:val="54562C0A"/>
    <w:rsid w:val="545C3BD1"/>
    <w:rsid w:val="54607E80"/>
    <w:rsid w:val="546E2439"/>
    <w:rsid w:val="54700419"/>
    <w:rsid w:val="54713410"/>
    <w:rsid w:val="54762F53"/>
    <w:rsid w:val="54765790"/>
    <w:rsid w:val="547F5A6B"/>
    <w:rsid w:val="54840F6F"/>
    <w:rsid w:val="54872F18"/>
    <w:rsid w:val="548816D2"/>
    <w:rsid w:val="5488301C"/>
    <w:rsid w:val="548A1CB8"/>
    <w:rsid w:val="548C6A30"/>
    <w:rsid w:val="548F4F1B"/>
    <w:rsid w:val="5491728E"/>
    <w:rsid w:val="549324F1"/>
    <w:rsid w:val="549532EC"/>
    <w:rsid w:val="549578E8"/>
    <w:rsid w:val="549A2AD9"/>
    <w:rsid w:val="549E1B31"/>
    <w:rsid w:val="54A0219C"/>
    <w:rsid w:val="54A07472"/>
    <w:rsid w:val="54A30CE8"/>
    <w:rsid w:val="54A3624A"/>
    <w:rsid w:val="54AC4CB7"/>
    <w:rsid w:val="54B27FE1"/>
    <w:rsid w:val="54B57882"/>
    <w:rsid w:val="54B60C00"/>
    <w:rsid w:val="54BA1006"/>
    <w:rsid w:val="54BA2668"/>
    <w:rsid w:val="54C0431D"/>
    <w:rsid w:val="54C25D4D"/>
    <w:rsid w:val="54C359E0"/>
    <w:rsid w:val="54C7421C"/>
    <w:rsid w:val="54CA2F48"/>
    <w:rsid w:val="54D35D50"/>
    <w:rsid w:val="54D8036B"/>
    <w:rsid w:val="54DB66B5"/>
    <w:rsid w:val="54DF26AE"/>
    <w:rsid w:val="54E0190B"/>
    <w:rsid w:val="54E40119"/>
    <w:rsid w:val="54E76696"/>
    <w:rsid w:val="54EA0110"/>
    <w:rsid w:val="54EC326F"/>
    <w:rsid w:val="54ED609F"/>
    <w:rsid w:val="54ED6E78"/>
    <w:rsid w:val="54F04442"/>
    <w:rsid w:val="54F66866"/>
    <w:rsid w:val="54FB3897"/>
    <w:rsid w:val="5502418B"/>
    <w:rsid w:val="55027F8F"/>
    <w:rsid w:val="5503467A"/>
    <w:rsid w:val="55055B2F"/>
    <w:rsid w:val="550627A7"/>
    <w:rsid w:val="550641A6"/>
    <w:rsid w:val="550905DE"/>
    <w:rsid w:val="550E1EB0"/>
    <w:rsid w:val="55110402"/>
    <w:rsid w:val="55164621"/>
    <w:rsid w:val="55181485"/>
    <w:rsid w:val="551D488C"/>
    <w:rsid w:val="55200451"/>
    <w:rsid w:val="552C27A7"/>
    <w:rsid w:val="55331944"/>
    <w:rsid w:val="5536558C"/>
    <w:rsid w:val="55385123"/>
    <w:rsid w:val="553A682B"/>
    <w:rsid w:val="553E1C71"/>
    <w:rsid w:val="554008F6"/>
    <w:rsid w:val="554B7DDE"/>
    <w:rsid w:val="55530DC8"/>
    <w:rsid w:val="5554182F"/>
    <w:rsid w:val="55574164"/>
    <w:rsid w:val="555747C5"/>
    <w:rsid w:val="55592FEA"/>
    <w:rsid w:val="556E3EB6"/>
    <w:rsid w:val="557A5C95"/>
    <w:rsid w:val="55827F3C"/>
    <w:rsid w:val="55843A75"/>
    <w:rsid w:val="558651BD"/>
    <w:rsid w:val="558961A0"/>
    <w:rsid w:val="558B0E2F"/>
    <w:rsid w:val="558C7A4D"/>
    <w:rsid w:val="558F0796"/>
    <w:rsid w:val="55914597"/>
    <w:rsid w:val="559157CC"/>
    <w:rsid w:val="55926671"/>
    <w:rsid w:val="559865B0"/>
    <w:rsid w:val="5599192F"/>
    <w:rsid w:val="559B2D78"/>
    <w:rsid w:val="559B68D4"/>
    <w:rsid w:val="559C0D43"/>
    <w:rsid w:val="55A04750"/>
    <w:rsid w:val="55A21252"/>
    <w:rsid w:val="55A459BE"/>
    <w:rsid w:val="55A7346A"/>
    <w:rsid w:val="55AE03B7"/>
    <w:rsid w:val="55AF4922"/>
    <w:rsid w:val="55B3148E"/>
    <w:rsid w:val="55B355D7"/>
    <w:rsid w:val="55B47554"/>
    <w:rsid w:val="55B631FE"/>
    <w:rsid w:val="55BD2382"/>
    <w:rsid w:val="55BD3CF1"/>
    <w:rsid w:val="55BD684B"/>
    <w:rsid w:val="55BF46AA"/>
    <w:rsid w:val="55C12612"/>
    <w:rsid w:val="55C85C22"/>
    <w:rsid w:val="55CD63A9"/>
    <w:rsid w:val="55D40E12"/>
    <w:rsid w:val="55D417C0"/>
    <w:rsid w:val="55D431BD"/>
    <w:rsid w:val="55D52094"/>
    <w:rsid w:val="55DA2738"/>
    <w:rsid w:val="55DB1171"/>
    <w:rsid w:val="55E01713"/>
    <w:rsid w:val="55EB6530"/>
    <w:rsid w:val="55F04E72"/>
    <w:rsid w:val="55F12CB1"/>
    <w:rsid w:val="55F64E1E"/>
    <w:rsid w:val="55F6703B"/>
    <w:rsid w:val="55F7030A"/>
    <w:rsid w:val="55FA256C"/>
    <w:rsid w:val="55FD7874"/>
    <w:rsid w:val="55FF4F53"/>
    <w:rsid w:val="56064695"/>
    <w:rsid w:val="56095F34"/>
    <w:rsid w:val="560A5808"/>
    <w:rsid w:val="56101E68"/>
    <w:rsid w:val="56131717"/>
    <w:rsid w:val="56184DFD"/>
    <w:rsid w:val="561C2534"/>
    <w:rsid w:val="561C5284"/>
    <w:rsid w:val="561D7D28"/>
    <w:rsid w:val="56241350"/>
    <w:rsid w:val="56246D12"/>
    <w:rsid w:val="562A0D87"/>
    <w:rsid w:val="562B415D"/>
    <w:rsid w:val="562D1B45"/>
    <w:rsid w:val="562D7FAE"/>
    <w:rsid w:val="56350569"/>
    <w:rsid w:val="56366996"/>
    <w:rsid w:val="563A4D89"/>
    <w:rsid w:val="563A742B"/>
    <w:rsid w:val="56404056"/>
    <w:rsid w:val="56484595"/>
    <w:rsid w:val="564A539A"/>
    <w:rsid w:val="56503B67"/>
    <w:rsid w:val="56507691"/>
    <w:rsid w:val="56513D00"/>
    <w:rsid w:val="56514749"/>
    <w:rsid w:val="56536230"/>
    <w:rsid w:val="565C1434"/>
    <w:rsid w:val="565F40C8"/>
    <w:rsid w:val="565F426F"/>
    <w:rsid w:val="566118CC"/>
    <w:rsid w:val="56647376"/>
    <w:rsid w:val="566754C9"/>
    <w:rsid w:val="56681AB9"/>
    <w:rsid w:val="566B5F75"/>
    <w:rsid w:val="566C0E5E"/>
    <w:rsid w:val="567025C5"/>
    <w:rsid w:val="5676299C"/>
    <w:rsid w:val="56787D39"/>
    <w:rsid w:val="567B29DB"/>
    <w:rsid w:val="567E3DD0"/>
    <w:rsid w:val="568164F4"/>
    <w:rsid w:val="56861820"/>
    <w:rsid w:val="56863888"/>
    <w:rsid w:val="56866FB5"/>
    <w:rsid w:val="56892F91"/>
    <w:rsid w:val="568C7C35"/>
    <w:rsid w:val="568F7A6A"/>
    <w:rsid w:val="569021B1"/>
    <w:rsid w:val="569310DA"/>
    <w:rsid w:val="56931C62"/>
    <w:rsid w:val="56941CA1"/>
    <w:rsid w:val="56970A25"/>
    <w:rsid w:val="56996935"/>
    <w:rsid w:val="56A30282"/>
    <w:rsid w:val="56A6345A"/>
    <w:rsid w:val="56AC6089"/>
    <w:rsid w:val="56AF62A7"/>
    <w:rsid w:val="56B206B2"/>
    <w:rsid w:val="56BA170D"/>
    <w:rsid w:val="56BA4700"/>
    <w:rsid w:val="56BF231B"/>
    <w:rsid w:val="56C13142"/>
    <w:rsid w:val="56C47BFE"/>
    <w:rsid w:val="56C62046"/>
    <w:rsid w:val="56CD6206"/>
    <w:rsid w:val="56CE5747"/>
    <w:rsid w:val="56D62D8A"/>
    <w:rsid w:val="56D6602B"/>
    <w:rsid w:val="56D75AAB"/>
    <w:rsid w:val="56DD1F3D"/>
    <w:rsid w:val="56DD443A"/>
    <w:rsid w:val="56DE0555"/>
    <w:rsid w:val="56E16FE3"/>
    <w:rsid w:val="56E2787B"/>
    <w:rsid w:val="56E32B92"/>
    <w:rsid w:val="56E84ACA"/>
    <w:rsid w:val="56F15D93"/>
    <w:rsid w:val="56F458DF"/>
    <w:rsid w:val="56F779B3"/>
    <w:rsid w:val="56F96DEA"/>
    <w:rsid w:val="56FD32FF"/>
    <w:rsid w:val="57001380"/>
    <w:rsid w:val="570A10BC"/>
    <w:rsid w:val="570B2BD7"/>
    <w:rsid w:val="570F4532"/>
    <w:rsid w:val="571E278D"/>
    <w:rsid w:val="571F0742"/>
    <w:rsid w:val="572173AC"/>
    <w:rsid w:val="57257093"/>
    <w:rsid w:val="57277218"/>
    <w:rsid w:val="57284198"/>
    <w:rsid w:val="572F50D8"/>
    <w:rsid w:val="57331127"/>
    <w:rsid w:val="57336157"/>
    <w:rsid w:val="573564D7"/>
    <w:rsid w:val="573A5E6D"/>
    <w:rsid w:val="57491551"/>
    <w:rsid w:val="574A4903"/>
    <w:rsid w:val="574D372E"/>
    <w:rsid w:val="574E2070"/>
    <w:rsid w:val="57526853"/>
    <w:rsid w:val="5754667A"/>
    <w:rsid w:val="57550433"/>
    <w:rsid w:val="57587DAE"/>
    <w:rsid w:val="575D6537"/>
    <w:rsid w:val="576A65C2"/>
    <w:rsid w:val="57704506"/>
    <w:rsid w:val="57713FF8"/>
    <w:rsid w:val="577E64AD"/>
    <w:rsid w:val="578020A2"/>
    <w:rsid w:val="5780634D"/>
    <w:rsid w:val="578148CE"/>
    <w:rsid w:val="5789721C"/>
    <w:rsid w:val="578E0D8A"/>
    <w:rsid w:val="579002EF"/>
    <w:rsid w:val="579139E7"/>
    <w:rsid w:val="579343FC"/>
    <w:rsid w:val="57972670"/>
    <w:rsid w:val="57981343"/>
    <w:rsid w:val="5798756F"/>
    <w:rsid w:val="579A5278"/>
    <w:rsid w:val="579A7866"/>
    <w:rsid w:val="579B79E6"/>
    <w:rsid w:val="579F1509"/>
    <w:rsid w:val="57A132F1"/>
    <w:rsid w:val="57A5415C"/>
    <w:rsid w:val="57A825B1"/>
    <w:rsid w:val="57A8603E"/>
    <w:rsid w:val="57A9647A"/>
    <w:rsid w:val="57AA5388"/>
    <w:rsid w:val="57AD457C"/>
    <w:rsid w:val="57AF7BAF"/>
    <w:rsid w:val="57B343A9"/>
    <w:rsid w:val="57B56555"/>
    <w:rsid w:val="57B75417"/>
    <w:rsid w:val="57B963EC"/>
    <w:rsid w:val="57BE0B1E"/>
    <w:rsid w:val="57BF72AF"/>
    <w:rsid w:val="57C032D3"/>
    <w:rsid w:val="57C05B74"/>
    <w:rsid w:val="57C42203"/>
    <w:rsid w:val="57C87F78"/>
    <w:rsid w:val="57CD2871"/>
    <w:rsid w:val="57D16A39"/>
    <w:rsid w:val="57D16FD6"/>
    <w:rsid w:val="57D40C79"/>
    <w:rsid w:val="57D41FD2"/>
    <w:rsid w:val="57D721DA"/>
    <w:rsid w:val="57DA302C"/>
    <w:rsid w:val="57DA60DB"/>
    <w:rsid w:val="57DE6CFB"/>
    <w:rsid w:val="57E15FD0"/>
    <w:rsid w:val="57E234EB"/>
    <w:rsid w:val="57E72D70"/>
    <w:rsid w:val="57E8555D"/>
    <w:rsid w:val="57E863DD"/>
    <w:rsid w:val="57F64531"/>
    <w:rsid w:val="57F84875"/>
    <w:rsid w:val="57FE2A86"/>
    <w:rsid w:val="580060CD"/>
    <w:rsid w:val="58033571"/>
    <w:rsid w:val="58056673"/>
    <w:rsid w:val="58092E84"/>
    <w:rsid w:val="5816112E"/>
    <w:rsid w:val="582115D2"/>
    <w:rsid w:val="582B1D22"/>
    <w:rsid w:val="582B1E89"/>
    <w:rsid w:val="58380065"/>
    <w:rsid w:val="583E4C97"/>
    <w:rsid w:val="58446648"/>
    <w:rsid w:val="5849297B"/>
    <w:rsid w:val="584F609F"/>
    <w:rsid w:val="5850052C"/>
    <w:rsid w:val="58553CB6"/>
    <w:rsid w:val="58581BCC"/>
    <w:rsid w:val="58586DD1"/>
    <w:rsid w:val="585969A3"/>
    <w:rsid w:val="58610319"/>
    <w:rsid w:val="586328A8"/>
    <w:rsid w:val="58634EC7"/>
    <w:rsid w:val="58635B1C"/>
    <w:rsid w:val="58666D30"/>
    <w:rsid w:val="58672821"/>
    <w:rsid w:val="586B2F51"/>
    <w:rsid w:val="586D2C0B"/>
    <w:rsid w:val="586E79E4"/>
    <w:rsid w:val="587052D5"/>
    <w:rsid w:val="58710E35"/>
    <w:rsid w:val="58743CD8"/>
    <w:rsid w:val="5877309D"/>
    <w:rsid w:val="587734FE"/>
    <w:rsid w:val="587760EF"/>
    <w:rsid w:val="587D5A14"/>
    <w:rsid w:val="587D7467"/>
    <w:rsid w:val="5881076C"/>
    <w:rsid w:val="588B7B07"/>
    <w:rsid w:val="58954796"/>
    <w:rsid w:val="589805F7"/>
    <w:rsid w:val="589A2E73"/>
    <w:rsid w:val="589C308F"/>
    <w:rsid w:val="58A0308A"/>
    <w:rsid w:val="58A60BEF"/>
    <w:rsid w:val="58A6561B"/>
    <w:rsid w:val="58A80BB6"/>
    <w:rsid w:val="58A80CBD"/>
    <w:rsid w:val="58AE5536"/>
    <w:rsid w:val="58AF391F"/>
    <w:rsid w:val="58B34E04"/>
    <w:rsid w:val="58BA0E7F"/>
    <w:rsid w:val="58BA36A3"/>
    <w:rsid w:val="58BD26EE"/>
    <w:rsid w:val="58C245EE"/>
    <w:rsid w:val="58C34D14"/>
    <w:rsid w:val="58C514B9"/>
    <w:rsid w:val="58C92183"/>
    <w:rsid w:val="58CE64D1"/>
    <w:rsid w:val="58E60299"/>
    <w:rsid w:val="58F7026B"/>
    <w:rsid w:val="58F877C6"/>
    <w:rsid w:val="58FE66D6"/>
    <w:rsid w:val="5900361E"/>
    <w:rsid w:val="5901060E"/>
    <w:rsid w:val="59013592"/>
    <w:rsid w:val="590217CD"/>
    <w:rsid w:val="5903028D"/>
    <w:rsid w:val="59047F49"/>
    <w:rsid w:val="590616CB"/>
    <w:rsid w:val="590669BD"/>
    <w:rsid w:val="59096728"/>
    <w:rsid w:val="590E3F8F"/>
    <w:rsid w:val="590F5D6B"/>
    <w:rsid w:val="59147945"/>
    <w:rsid w:val="59152EC8"/>
    <w:rsid w:val="59160802"/>
    <w:rsid w:val="591744C4"/>
    <w:rsid w:val="5921524A"/>
    <w:rsid w:val="592600EE"/>
    <w:rsid w:val="5926117F"/>
    <w:rsid w:val="5926208F"/>
    <w:rsid w:val="592963B2"/>
    <w:rsid w:val="592A0356"/>
    <w:rsid w:val="592B294B"/>
    <w:rsid w:val="592B364C"/>
    <w:rsid w:val="593041CB"/>
    <w:rsid w:val="59316B66"/>
    <w:rsid w:val="59372DB8"/>
    <w:rsid w:val="593836BF"/>
    <w:rsid w:val="593869F2"/>
    <w:rsid w:val="59386BB2"/>
    <w:rsid w:val="5939431E"/>
    <w:rsid w:val="593C3F3C"/>
    <w:rsid w:val="59480763"/>
    <w:rsid w:val="59496F4D"/>
    <w:rsid w:val="595022DF"/>
    <w:rsid w:val="5950644F"/>
    <w:rsid w:val="59520D27"/>
    <w:rsid w:val="59592FEC"/>
    <w:rsid w:val="595C0849"/>
    <w:rsid w:val="5966166F"/>
    <w:rsid w:val="596D53BC"/>
    <w:rsid w:val="59720B3F"/>
    <w:rsid w:val="597832F8"/>
    <w:rsid w:val="597F03EC"/>
    <w:rsid w:val="597F70FE"/>
    <w:rsid w:val="59801313"/>
    <w:rsid w:val="59886BF4"/>
    <w:rsid w:val="5989076E"/>
    <w:rsid w:val="598A738C"/>
    <w:rsid w:val="59993AD3"/>
    <w:rsid w:val="59996371"/>
    <w:rsid w:val="599C2C1B"/>
    <w:rsid w:val="59A04661"/>
    <w:rsid w:val="59A07801"/>
    <w:rsid w:val="59A20AA3"/>
    <w:rsid w:val="59A24DD2"/>
    <w:rsid w:val="59AA1CB1"/>
    <w:rsid w:val="59AC46EC"/>
    <w:rsid w:val="59AF37C0"/>
    <w:rsid w:val="59B45F69"/>
    <w:rsid w:val="59BA3006"/>
    <w:rsid w:val="59BC38FF"/>
    <w:rsid w:val="59C42D4F"/>
    <w:rsid w:val="59CF614C"/>
    <w:rsid w:val="59D050CE"/>
    <w:rsid w:val="59D05C27"/>
    <w:rsid w:val="59D212B2"/>
    <w:rsid w:val="59D24591"/>
    <w:rsid w:val="59D2488F"/>
    <w:rsid w:val="59D27B2F"/>
    <w:rsid w:val="59D56523"/>
    <w:rsid w:val="59D70703"/>
    <w:rsid w:val="59D833DD"/>
    <w:rsid w:val="59DF5181"/>
    <w:rsid w:val="59E67A3E"/>
    <w:rsid w:val="59E83A86"/>
    <w:rsid w:val="59E940B2"/>
    <w:rsid w:val="59E940DD"/>
    <w:rsid w:val="59EC1BAB"/>
    <w:rsid w:val="59EC5990"/>
    <w:rsid w:val="59EE0401"/>
    <w:rsid w:val="59EF4D16"/>
    <w:rsid w:val="59F008B5"/>
    <w:rsid w:val="59F51C5A"/>
    <w:rsid w:val="59F52154"/>
    <w:rsid w:val="5A0C2934"/>
    <w:rsid w:val="5A0E1646"/>
    <w:rsid w:val="5A154B96"/>
    <w:rsid w:val="5A18414B"/>
    <w:rsid w:val="5A1851D8"/>
    <w:rsid w:val="5A1A6DAC"/>
    <w:rsid w:val="5A1F33CC"/>
    <w:rsid w:val="5A2027AE"/>
    <w:rsid w:val="5A263BE3"/>
    <w:rsid w:val="5A296F99"/>
    <w:rsid w:val="5A2B529C"/>
    <w:rsid w:val="5A2E5EA4"/>
    <w:rsid w:val="5A326A11"/>
    <w:rsid w:val="5A333993"/>
    <w:rsid w:val="5A345C1A"/>
    <w:rsid w:val="5A346C5C"/>
    <w:rsid w:val="5A36306F"/>
    <w:rsid w:val="5A4812A5"/>
    <w:rsid w:val="5A4C2893"/>
    <w:rsid w:val="5A577BE3"/>
    <w:rsid w:val="5A5B5112"/>
    <w:rsid w:val="5A5E0186"/>
    <w:rsid w:val="5A5E45CA"/>
    <w:rsid w:val="5A5E4B1B"/>
    <w:rsid w:val="5A5E71C8"/>
    <w:rsid w:val="5A6023BC"/>
    <w:rsid w:val="5A624BAB"/>
    <w:rsid w:val="5A6272FC"/>
    <w:rsid w:val="5A647BDD"/>
    <w:rsid w:val="5A6E5E96"/>
    <w:rsid w:val="5A734858"/>
    <w:rsid w:val="5A8123AE"/>
    <w:rsid w:val="5A821F16"/>
    <w:rsid w:val="5A8C0BF4"/>
    <w:rsid w:val="5A8C4F1D"/>
    <w:rsid w:val="5A8E6000"/>
    <w:rsid w:val="5A902953"/>
    <w:rsid w:val="5A927619"/>
    <w:rsid w:val="5A996B1C"/>
    <w:rsid w:val="5A9F69A2"/>
    <w:rsid w:val="5AA06EC0"/>
    <w:rsid w:val="5AA5660F"/>
    <w:rsid w:val="5AA830C1"/>
    <w:rsid w:val="5AB05755"/>
    <w:rsid w:val="5AB16E82"/>
    <w:rsid w:val="5AB60350"/>
    <w:rsid w:val="5AB9279B"/>
    <w:rsid w:val="5ABA0F3E"/>
    <w:rsid w:val="5ABD4CA0"/>
    <w:rsid w:val="5AC4067B"/>
    <w:rsid w:val="5AC63886"/>
    <w:rsid w:val="5AC83A62"/>
    <w:rsid w:val="5AD07374"/>
    <w:rsid w:val="5AD32DFB"/>
    <w:rsid w:val="5ADC4F06"/>
    <w:rsid w:val="5AE0235D"/>
    <w:rsid w:val="5AE20B01"/>
    <w:rsid w:val="5AE516C4"/>
    <w:rsid w:val="5AEA18C0"/>
    <w:rsid w:val="5AEA424F"/>
    <w:rsid w:val="5AED062B"/>
    <w:rsid w:val="5AF2266B"/>
    <w:rsid w:val="5AF43C01"/>
    <w:rsid w:val="5AF834CB"/>
    <w:rsid w:val="5AFC4B6B"/>
    <w:rsid w:val="5B022A73"/>
    <w:rsid w:val="5B0333FC"/>
    <w:rsid w:val="5B075B45"/>
    <w:rsid w:val="5B0A1E20"/>
    <w:rsid w:val="5B101B12"/>
    <w:rsid w:val="5B1038CB"/>
    <w:rsid w:val="5B106AF4"/>
    <w:rsid w:val="5B110ACF"/>
    <w:rsid w:val="5B117605"/>
    <w:rsid w:val="5B132F5F"/>
    <w:rsid w:val="5B1442D0"/>
    <w:rsid w:val="5B1A79B5"/>
    <w:rsid w:val="5B1C6A6B"/>
    <w:rsid w:val="5B1F545D"/>
    <w:rsid w:val="5B2077D8"/>
    <w:rsid w:val="5B21618B"/>
    <w:rsid w:val="5B271B20"/>
    <w:rsid w:val="5B2D0CE9"/>
    <w:rsid w:val="5B2D1072"/>
    <w:rsid w:val="5B2F00C2"/>
    <w:rsid w:val="5B3263FF"/>
    <w:rsid w:val="5B3903C1"/>
    <w:rsid w:val="5B3E042E"/>
    <w:rsid w:val="5B40714F"/>
    <w:rsid w:val="5B414764"/>
    <w:rsid w:val="5B4255FB"/>
    <w:rsid w:val="5B465534"/>
    <w:rsid w:val="5B490E8F"/>
    <w:rsid w:val="5B4B7F67"/>
    <w:rsid w:val="5B4C2475"/>
    <w:rsid w:val="5B4C5901"/>
    <w:rsid w:val="5B4F4C0E"/>
    <w:rsid w:val="5B501F0F"/>
    <w:rsid w:val="5B511609"/>
    <w:rsid w:val="5B512EE7"/>
    <w:rsid w:val="5B551AD4"/>
    <w:rsid w:val="5B582E21"/>
    <w:rsid w:val="5B587D2B"/>
    <w:rsid w:val="5B5A07FF"/>
    <w:rsid w:val="5B5B0FE0"/>
    <w:rsid w:val="5B5C08B4"/>
    <w:rsid w:val="5B5E287E"/>
    <w:rsid w:val="5B5E70E0"/>
    <w:rsid w:val="5B5F20B0"/>
    <w:rsid w:val="5B62151C"/>
    <w:rsid w:val="5B6A1D91"/>
    <w:rsid w:val="5B6A6944"/>
    <w:rsid w:val="5B752B50"/>
    <w:rsid w:val="5B761B6B"/>
    <w:rsid w:val="5B7638D1"/>
    <w:rsid w:val="5B76666C"/>
    <w:rsid w:val="5B7B0365"/>
    <w:rsid w:val="5B7D7CF7"/>
    <w:rsid w:val="5B841853"/>
    <w:rsid w:val="5B865299"/>
    <w:rsid w:val="5B86769A"/>
    <w:rsid w:val="5B8C2478"/>
    <w:rsid w:val="5B8C43F6"/>
    <w:rsid w:val="5B9067B8"/>
    <w:rsid w:val="5B921A64"/>
    <w:rsid w:val="5B930108"/>
    <w:rsid w:val="5B946B1E"/>
    <w:rsid w:val="5B953B8B"/>
    <w:rsid w:val="5B9618FC"/>
    <w:rsid w:val="5B9C472D"/>
    <w:rsid w:val="5B9D1F2D"/>
    <w:rsid w:val="5BA97051"/>
    <w:rsid w:val="5BB22BCA"/>
    <w:rsid w:val="5BB50522"/>
    <w:rsid w:val="5BB70522"/>
    <w:rsid w:val="5BB95BDA"/>
    <w:rsid w:val="5BBF453A"/>
    <w:rsid w:val="5BC266C4"/>
    <w:rsid w:val="5BC361D4"/>
    <w:rsid w:val="5BCB5406"/>
    <w:rsid w:val="5BD04E34"/>
    <w:rsid w:val="5BD160F8"/>
    <w:rsid w:val="5BE05A93"/>
    <w:rsid w:val="5BE564B0"/>
    <w:rsid w:val="5BE90BED"/>
    <w:rsid w:val="5BE9408B"/>
    <w:rsid w:val="5BEB1695"/>
    <w:rsid w:val="5BEC7797"/>
    <w:rsid w:val="5BEE3129"/>
    <w:rsid w:val="5BF11C63"/>
    <w:rsid w:val="5BF50521"/>
    <w:rsid w:val="5BF522AC"/>
    <w:rsid w:val="5BFA5F41"/>
    <w:rsid w:val="5C0238D7"/>
    <w:rsid w:val="5C0A1AD3"/>
    <w:rsid w:val="5C1453E9"/>
    <w:rsid w:val="5C151E85"/>
    <w:rsid w:val="5C194C40"/>
    <w:rsid w:val="5C1A77FB"/>
    <w:rsid w:val="5C1C1EC2"/>
    <w:rsid w:val="5C1D1263"/>
    <w:rsid w:val="5C1E49D6"/>
    <w:rsid w:val="5C1E6167"/>
    <w:rsid w:val="5C1F0D1C"/>
    <w:rsid w:val="5C21262C"/>
    <w:rsid w:val="5C226CED"/>
    <w:rsid w:val="5C232FAF"/>
    <w:rsid w:val="5C2D5E39"/>
    <w:rsid w:val="5C2F0CB6"/>
    <w:rsid w:val="5C2F5ADA"/>
    <w:rsid w:val="5C304FDC"/>
    <w:rsid w:val="5C330D2B"/>
    <w:rsid w:val="5C390E4B"/>
    <w:rsid w:val="5C3A4F6A"/>
    <w:rsid w:val="5C3B5226"/>
    <w:rsid w:val="5C3D5229"/>
    <w:rsid w:val="5C3E7316"/>
    <w:rsid w:val="5C430E68"/>
    <w:rsid w:val="5C4352C1"/>
    <w:rsid w:val="5C4415EF"/>
    <w:rsid w:val="5C453D3B"/>
    <w:rsid w:val="5C472BC4"/>
    <w:rsid w:val="5C4C124E"/>
    <w:rsid w:val="5C4E186C"/>
    <w:rsid w:val="5C4F0A7C"/>
    <w:rsid w:val="5C515F3F"/>
    <w:rsid w:val="5C5B78EF"/>
    <w:rsid w:val="5C5D578B"/>
    <w:rsid w:val="5C5F01C5"/>
    <w:rsid w:val="5C62014C"/>
    <w:rsid w:val="5C643315"/>
    <w:rsid w:val="5C685903"/>
    <w:rsid w:val="5C6E2A67"/>
    <w:rsid w:val="5C71038F"/>
    <w:rsid w:val="5C712F55"/>
    <w:rsid w:val="5C761F95"/>
    <w:rsid w:val="5C787449"/>
    <w:rsid w:val="5C826C4B"/>
    <w:rsid w:val="5C870E1E"/>
    <w:rsid w:val="5C9B708A"/>
    <w:rsid w:val="5C9D5013"/>
    <w:rsid w:val="5C9D79AF"/>
    <w:rsid w:val="5C9F0D2F"/>
    <w:rsid w:val="5C9F18B3"/>
    <w:rsid w:val="5CA2271F"/>
    <w:rsid w:val="5CAB4132"/>
    <w:rsid w:val="5CAD6653"/>
    <w:rsid w:val="5CB35043"/>
    <w:rsid w:val="5CB45BC4"/>
    <w:rsid w:val="5CB74CD4"/>
    <w:rsid w:val="5CBB0F27"/>
    <w:rsid w:val="5CBE2928"/>
    <w:rsid w:val="5CC15889"/>
    <w:rsid w:val="5CC6029D"/>
    <w:rsid w:val="5CC80ED3"/>
    <w:rsid w:val="5CCB7A9F"/>
    <w:rsid w:val="5CD01054"/>
    <w:rsid w:val="5CD033D2"/>
    <w:rsid w:val="5CD10AB5"/>
    <w:rsid w:val="5CD64D27"/>
    <w:rsid w:val="5CD821BC"/>
    <w:rsid w:val="5CD830CB"/>
    <w:rsid w:val="5CD85F46"/>
    <w:rsid w:val="5CDB7215"/>
    <w:rsid w:val="5CDE6382"/>
    <w:rsid w:val="5CDF354A"/>
    <w:rsid w:val="5CE44522"/>
    <w:rsid w:val="5CE53C35"/>
    <w:rsid w:val="5CE56CA5"/>
    <w:rsid w:val="5CED246A"/>
    <w:rsid w:val="5CED3BD2"/>
    <w:rsid w:val="5CF34D43"/>
    <w:rsid w:val="5CF37E47"/>
    <w:rsid w:val="5CF67985"/>
    <w:rsid w:val="5CF82E14"/>
    <w:rsid w:val="5D0111AD"/>
    <w:rsid w:val="5D082DE8"/>
    <w:rsid w:val="5D092D9F"/>
    <w:rsid w:val="5D0B22A0"/>
    <w:rsid w:val="5D0B4AB1"/>
    <w:rsid w:val="5D0D18AE"/>
    <w:rsid w:val="5D0F3367"/>
    <w:rsid w:val="5D140164"/>
    <w:rsid w:val="5D142404"/>
    <w:rsid w:val="5D1522C9"/>
    <w:rsid w:val="5D152668"/>
    <w:rsid w:val="5D1B668A"/>
    <w:rsid w:val="5D1E68E0"/>
    <w:rsid w:val="5D1F603D"/>
    <w:rsid w:val="5D206D2F"/>
    <w:rsid w:val="5D2A20D8"/>
    <w:rsid w:val="5D2B5BED"/>
    <w:rsid w:val="5D2B6790"/>
    <w:rsid w:val="5D3970FE"/>
    <w:rsid w:val="5D4910C8"/>
    <w:rsid w:val="5D49203E"/>
    <w:rsid w:val="5D4B017B"/>
    <w:rsid w:val="5D4B78B7"/>
    <w:rsid w:val="5D4E2243"/>
    <w:rsid w:val="5D5046DF"/>
    <w:rsid w:val="5D53605B"/>
    <w:rsid w:val="5D54005E"/>
    <w:rsid w:val="5D5838D6"/>
    <w:rsid w:val="5D586849"/>
    <w:rsid w:val="5D586FB1"/>
    <w:rsid w:val="5D5B3CD5"/>
    <w:rsid w:val="5D5D463A"/>
    <w:rsid w:val="5D5E4935"/>
    <w:rsid w:val="5D605F62"/>
    <w:rsid w:val="5D611C60"/>
    <w:rsid w:val="5D666152"/>
    <w:rsid w:val="5D680B0D"/>
    <w:rsid w:val="5D685255"/>
    <w:rsid w:val="5D6B6358"/>
    <w:rsid w:val="5D745838"/>
    <w:rsid w:val="5D7E0671"/>
    <w:rsid w:val="5D8054CF"/>
    <w:rsid w:val="5D817AAA"/>
    <w:rsid w:val="5D824070"/>
    <w:rsid w:val="5D830B7C"/>
    <w:rsid w:val="5D8A45A6"/>
    <w:rsid w:val="5D8B22F1"/>
    <w:rsid w:val="5D8C5D71"/>
    <w:rsid w:val="5D8F6AA7"/>
    <w:rsid w:val="5D95192E"/>
    <w:rsid w:val="5D984AB7"/>
    <w:rsid w:val="5D9B79DC"/>
    <w:rsid w:val="5DA01986"/>
    <w:rsid w:val="5DA057E6"/>
    <w:rsid w:val="5DA27F82"/>
    <w:rsid w:val="5DA805BE"/>
    <w:rsid w:val="5DA91842"/>
    <w:rsid w:val="5DA92C4E"/>
    <w:rsid w:val="5DAC5363"/>
    <w:rsid w:val="5DB42C29"/>
    <w:rsid w:val="5DB45854"/>
    <w:rsid w:val="5DB62A03"/>
    <w:rsid w:val="5DC031D6"/>
    <w:rsid w:val="5DC958A9"/>
    <w:rsid w:val="5DCB645B"/>
    <w:rsid w:val="5DD0100C"/>
    <w:rsid w:val="5DD022F3"/>
    <w:rsid w:val="5DD22A23"/>
    <w:rsid w:val="5DD269F1"/>
    <w:rsid w:val="5DD60522"/>
    <w:rsid w:val="5DDB73BA"/>
    <w:rsid w:val="5DDC5F19"/>
    <w:rsid w:val="5DDE1EDE"/>
    <w:rsid w:val="5DE11B1C"/>
    <w:rsid w:val="5DF1227D"/>
    <w:rsid w:val="5DF24B00"/>
    <w:rsid w:val="5DF61E5B"/>
    <w:rsid w:val="5DFE32DF"/>
    <w:rsid w:val="5E0206A0"/>
    <w:rsid w:val="5E0367BC"/>
    <w:rsid w:val="5E063283"/>
    <w:rsid w:val="5E090985"/>
    <w:rsid w:val="5E102B62"/>
    <w:rsid w:val="5E111E29"/>
    <w:rsid w:val="5E123904"/>
    <w:rsid w:val="5E13036F"/>
    <w:rsid w:val="5E170601"/>
    <w:rsid w:val="5E19558B"/>
    <w:rsid w:val="5E1E673A"/>
    <w:rsid w:val="5E1F6798"/>
    <w:rsid w:val="5E26245A"/>
    <w:rsid w:val="5E264C95"/>
    <w:rsid w:val="5E2678FA"/>
    <w:rsid w:val="5E3557FA"/>
    <w:rsid w:val="5E360356"/>
    <w:rsid w:val="5E375C08"/>
    <w:rsid w:val="5E427409"/>
    <w:rsid w:val="5E441F2E"/>
    <w:rsid w:val="5E44225C"/>
    <w:rsid w:val="5E461CDF"/>
    <w:rsid w:val="5E4B21C5"/>
    <w:rsid w:val="5E4E0363"/>
    <w:rsid w:val="5E4F08A3"/>
    <w:rsid w:val="5E5564D0"/>
    <w:rsid w:val="5E5677A1"/>
    <w:rsid w:val="5E5752B0"/>
    <w:rsid w:val="5E5E0875"/>
    <w:rsid w:val="5E5F0855"/>
    <w:rsid w:val="5E6727D4"/>
    <w:rsid w:val="5E6C6BC7"/>
    <w:rsid w:val="5E734C53"/>
    <w:rsid w:val="5E8001AA"/>
    <w:rsid w:val="5E8408E3"/>
    <w:rsid w:val="5E886403"/>
    <w:rsid w:val="5E8D4FE2"/>
    <w:rsid w:val="5E94209C"/>
    <w:rsid w:val="5E981E66"/>
    <w:rsid w:val="5EA22243"/>
    <w:rsid w:val="5EA344E4"/>
    <w:rsid w:val="5EAA6090"/>
    <w:rsid w:val="5EAB723C"/>
    <w:rsid w:val="5EAC1B52"/>
    <w:rsid w:val="5EB121B9"/>
    <w:rsid w:val="5EB24A32"/>
    <w:rsid w:val="5EB41653"/>
    <w:rsid w:val="5EB47409"/>
    <w:rsid w:val="5EB67DE7"/>
    <w:rsid w:val="5EB74EF0"/>
    <w:rsid w:val="5EBA4B4E"/>
    <w:rsid w:val="5EC141C8"/>
    <w:rsid w:val="5ECC430D"/>
    <w:rsid w:val="5ECE3819"/>
    <w:rsid w:val="5ECF1999"/>
    <w:rsid w:val="5ED15115"/>
    <w:rsid w:val="5EDF493D"/>
    <w:rsid w:val="5EE035AA"/>
    <w:rsid w:val="5EEB4428"/>
    <w:rsid w:val="5EF03068"/>
    <w:rsid w:val="5EF1352F"/>
    <w:rsid w:val="5EF24F8F"/>
    <w:rsid w:val="5EF325CC"/>
    <w:rsid w:val="5EFA3157"/>
    <w:rsid w:val="5EFA76F1"/>
    <w:rsid w:val="5EFB2C58"/>
    <w:rsid w:val="5EFB37BD"/>
    <w:rsid w:val="5F0120B3"/>
    <w:rsid w:val="5F0204D2"/>
    <w:rsid w:val="5F0548F6"/>
    <w:rsid w:val="5F07798A"/>
    <w:rsid w:val="5F09351A"/>
    <w:rsid w:val="5F0A0426"/>
    <w:rsid w:val="5F154265"/>
    <w:rsid w:val="5F192012"/>
    <w:rsid w:val="5F195895"/>
    <w:rsid w:val="5F1C371F"/>
    <w:rsid w:val="5F1E5319"/>
    <w:rsid w:val="5F201B1B"/>
    <w:rsid w:val="5F211774"/>
    <w:rsid w:val="5F22486A"/>
    <w:rsid w:val="5F232762"/>
    <w:rsid w:val="5F245B8C"/>
    <w:rsid w:val="5F247F79"/>
    <w:rsid w:val="5F280821"/>
    <w:rsid w:val="5F2E5EB7"/>
    <w:rsid w:val="5F2F3328"/>
    <w:rsid w:val="5F3620B7"/>
    <w:rsid w:val="5F3958EB"/>
    <w:rsid w:val="5F411E8A"/>
    <w:rsid w:val="5F4341A3"/>
    <w:rsid w:val="5F4366D8"/>
    <w:rsid w:val="5F441560"/>
    <w:rsid w:val="5F48499E"/>
    <w:rsid w:val="5F4E0DE7"/>
    <w:rsid w:val="5F4E3E09"/>
    <w:rsid w:val="5F5B3F3D"/>
    <w:rsid w:val="5F5C58F5"/>
    <w:rsid w:val="5F5E46DA"/>
    <w:rsid w:val="5F622211"/>
    <w:rsid w:val="5F640304"/>
    <w:rsid w:val="5F64242D"/>
    <w:rsid w:val="5F6678C0"/>
    <w:rsid w:val="5F710EA9"/>
    <w:rsid w:val="5F720146"/>
    <w:rsid w:val="5F7232FF"/>
    <w:rsid w:val="5F732077"/>
    <w:rsid w:val="5F781B6A"/>
    <w:rsid w:val="5F78309C"/>
    <w:rsid w:val="5F7E529D"/>
    <w:rsid w:val="5F806DCE"/>
    <w:rsid w:val="5F827F9B"/>
    <w:rsid w:val="5F85095F"/>
    <w:rsid w:val="5F8607DD"/>
    <w:rsid w:val="5F8A55A5"/>
    <w:rsid w:val="5F906D7E"/>
    <w:rsid w:val="5F912EA0"/>
    <w:rsid w:val="5F934C55"/>
    <w:rsid w:val="5F953A6B"/>
    <w:rsid w:val="5F990193"/>
    <w:rsid w:val="5F9A3D3C"/>
    <w:rsid w:val="5F9C763E"/>
    <w:rsid w:val="5F9E2FCD"/>
    <w:rsid w:val="5FA069C7"/>
    <w:rsid w:val="5FA3000A"/>
    <w:rsid w:val="5FA60FC0"/>
    <w:rsid w:val="5FA82D01"/>
    <w:rsid w:val="5FAD20A6"/>
    <w:rsid w:val="5FAD4CCC"/>
    <w:rsid w:val="5FAE1167"/>
    <w:rsid w:val="5FAE3AE8"/>
    <w:rsid w:val="5FB10B28"/>
    <w:rsid w:val="5FB151A6"/>
    <w:rsid w:val="5FB213EA"/>
    <w:rsid w:val="5FB54E9D"/>
    <w:rsid w:val="5FB83C48"/>
    <w:rsid w:val="5FB92C9A"/>
    <w:rsid w:val="5FBA7BB1"/>
    <w:rsid w:val="5FC559D9"/>
    <w:rsid w:val="5FC658F4"/>
    <w:rsid w:val="5FC76930"/>
    <w:rsid w:val="5FCF0CE3"/>
    <w:rsid w:val="5FD22EAB"/>
    <w:rsid w:val="5FD4772B"/>
    <w:rsid w:val="5FD63731"/>
    <w:rsid w:val="5FDA449D"/>
    <w:rsid w:val="5FDC6709"/>
    <w:rsid w:val="5FDD7BAD"/>
    <w:rsid w:val="5FDE00DD"/>
    <w:rsid w:val="5FE16ED4"/>
    <w:rsid w:val="5FEB18A9"/>
    <w:rsid w:val="5FEF4A11"/>
    <w:rsid w:val="5FF16109"/>
    <w:rsid w:val="5FF4243E"/>
    <w:rsid w:val="5FFF662C"/>
    <w:rsid w:val="60061F02"/>
    <w:rsid w:val="60065AB8"/>
    <w:rsid w:val="60073B7E"/>
    <w:rsid w:val="6009267D"/>
    <w:rsid w:val="600A6B30"/>
    <w:rsid w:val="60133936"/>
    <w:rsid w:val="60185ABF"/>
    <w:rsid w:val="601B7AE7"/>
    <w:rsid w:val="6024052B"/>
    <w:rsid w:val="602625B2"/>
    <w:rsid w:val="60262B94"/>
    <w:rsid w:val="60270BDE"/>
    <w:rsid w:val="602A147E"/>
    <w:rsid w:val="602D315C"/>
    <w:rsid w:val="602F133B"/>
    <w:rsid w:val="603A01A3"/>
    <w:rsid w:val="603A55ED"/>
    <w:rsid w:val="603D5747"/>
    <w:rsid w:val="603F0272"/>
    <w:rsid w:val="603F55E8"/>
    <w:rsid w:val="6045181E"/>
    <w:rsid w:val="60456ADF"/>
    <w:rsid w:val="604716F3"/>
    <w:rsid w:val="60476ECD"/>
    <w:rsid w:val="604A73EF"/>
    <w:rsid w:val="604B086F"/>
    <w:rsid w:val="604E4187"/>
    <w:rsid w:val="605259AB"/>
    <w:rsid w:val="60546345"/>
    <w:rsid w:val="605C524B"/>
    <w:rsid w:val="60600EC5"/>
    <w:rsid w:val="60626536"/>
    <w:rsid w:val="60636F92"/>
    <w:rsid w:val="60663F9B"/>
    <w:rsid w:val="6069152F"/>
    <w:rsid w:val="606F4ABA"/>
    <w:rsid w:val="60750275"/>
    <w:rsid w:val="60786190"/>
    <w:rsid w:val="60833C69"/>
    <w:rsid w:val="608B3450"/>
    <w:rsid w:val="6090270D"/>
    <w:rsid w:val="609279F5"/>
    <w:rsid w:val="60967764"/>
    <w:rsid w:val="60981285"/>
    <w:rsid w:val="60A8733C"/>
    <w:rsid w:val="60AC1EEE"/>
    <w:rsid w:val="60AC7F09"/>
    <w:rsid w:val="60AF3686"/>
    <w:rsid w:val="60B10B9E"/>
    <w:rsid w:val="60B51C1E"/>
    <w:rsid w:val="60C41D10"/>
    <w:rsid w:val="60C5695C"/>
    <w:rsid w:val="60D02591"/>
    <w:rsid w:val="60D25FE3"/>
    <w:rsid w:val="60D95E8D"/>
    <w:rsid w:val="60E03D35"/>
    <w:rsid w:val="60E843F3"/>
    <w:rsid w:val="60EC09B1"/>
    <w:rsid w:val="60EC1EE0"/>
    <w:rsid w:val="60EC30B1"/>
    <w:rsid w:val="60ED4ED1"/>
    <w:rsid w:val="60EF58CE"/>
    <w:rsid w:val="60EF68F6"/>
    <w:rsid w:val="60F45FB9"/>
    <w:rsid w:val="60F96C37"/>
    <w:rsid w:val="61004F3C"/>
    <w:rsid w:val="6101180E"/>
    <w:rsid w:val="61017784"/>
    <w:rsid w:val="6102608F"/>
    <w:rsid w:val="6104722D"/>
    <w:rsid w:val="6108697D"/>
    <w:rsid w:val="610F07F1"/>
    <w:rsid w:val="610F273A"/>
    <w:rsid w:val="61106B56"/>
    <w:rsid w:val="61135EB8"/>
    <w:rsid w:val="611407D1"/>
    <w:rsid w:val="612105D5"/>
    <w:rsid w:val="612232C1"/>
    <w:rsid w:val="61226E88"/>
    <w:rsid w:val="612851BF"/>
    <w:rsid w:val="6128790A"/>
    <w:rsid w:val="612D05FD"/>
    <w:rsid w:val="612D0A4C"/>
    <w:rsid w:val="61313B06"/>
    <w:rsid w:val="6136243C"/>
    <w:rsid w:val="61372FAE"/>
    <w:rsid w:val="61381CEC"/>
    <w:rsid w:val="61392D54"/>
    <w:rsid w:val="613A5973"/>
    <w:rsid w:val="613B08DB"/>
    <w:rsid w:val="613F22CD"/>
    <w:rsid w:val="61405AFF"/>
    <w:rsid w:val="61414C1D"/>
    <w:rsid w:val="61440B38"/>
    <w:rsid w:val="61471753"/>
    <w:rsid w:val="614A7D50"/>
    <w:rsid w:val="614F69B8"/>
    <w:rsid w:val="615155E7"/>
    <w:rsid w:val="61517FE3"/>
    <w:rsid w:val="6154430C"/>
    <w:rsid w:val="615B53DC"/>
    <w:rsid w:val="615D0B87"/>
    <w:rsid w:val="615F4307"/>
    <w:rsid w:val="616973A2"/>
    <w:rsid w:val="616E751B"/>
    <w:rsid w:val="61753171"/>
    <w:rsid w:val="61762636"/>
    <w:rsid w:val="617916FC"/>
    <w:rsid w:val="617C30CF"/>
    <w:rsid w:val="617D3E6E"/>
    <w:rsid w:val="617E2689"/>
    <w:rsid w:val="617F2BBB"/>
    <w:rsid w:val="61822A3F"/>
    <w:rsid w:val="61822ECD"/>
    <w:rsid w:val="618F5CFE"/>
    <w:rsid w:val="619040F7"/>
    <w:rsid w:val="61913A53"/>
    <w:rsid w:val="61946B40"/>
    <w:rsid w:val="619B5EB6"/>
    <w:rsid w:val="619C3647"/>
    <w:rsid w:val="619D78E8"/>
    <w:rsid w:val="61A06DD8"/>
    <w:rsid w:val="61A074AE"/>
    <w:rsid w:val="61A66D2A"/>
    <w:rsid w:val="61BE2156"/>
    <w:rsid w:val="61C95A88"/>
    <w:rsid w:val="61CA7749"/>
    <w:rsid w:val="61CD2BB5"/>
    <w:rsid w:val="61CE56F1"/>
    <w:rsid w:val="61CF2CAC"/>
    <w:rsid w:val="61D00041"/>
    <w:rsid w:val="61D04308"/>
    <w:rsid w:val="61D13E94"/>
    <w:rsid w:val="61D3094E"/>
    <w:rsid w:val="61D4234A"/>
    <w:rsid w:val="61D826A6"/>
    <w:rsid w:val="61E133C5"/>
    <w:rsid w:val="61E34798"/>
    <w:rsid w:val="61E6099F"/>
    <w:rsid w:val="61E77183"/>
    <w:rsid w:val="61EB4274"/>
    <w:rsid w:val="61EF2CBB"/>
    <w:rsid w:val="61EF5A3A"/>
    <w:rsid w:val="61F27E00"/>
    <w:rsid w:val="61F848B1"/>
    <w:rsid w:val="61FA57CC"/>
    <w:rsid w:val="61FD330E"/>
    <w:rsid w:val="61FE7E99"/>
    <w:rsid w:val="62083E00"/>
    <w:rsid w:val="620B095D"/>
    <w:rsid w:val="621039A9"/>
    <w:rsid w:val="6211064A"/>
    <w:rsid w:val="62191C73"/>
    <w:rsid w:val="62211E91"/>
    <w:rsid w:val="62234310"/>
    <w:rsid w:val="622A7A99"/>
    <w:rsid w:val="622B6B49"/>
    <w:rsid w:val="62333B7B"/>
    <w:rsid w:val="623B3E52"/>
    <w:rsid w:val="623E46FA"/>
    <w:rsid w:val="62405643"/>
    <w:rsid w:val="62493E7C"/>
    <w:rsid w:val="624C5D9D"/>
    <w:rsid w:val="625112C0"/>
    <w:rsid w:val="62524C37"/>
    <w:rsid w:val="62530034"/>
    <w:rsid w:val="625317A6"/>
    <w:rsid w:val="62572C98"/>
    <w:rsid w:val="625B73D7"/>
    <w:rsid w:val="62602928"/>
    <w:rsid w:val="62674C7D"/>
    <w:rsid w:val="62685F67"/>
    <w:rsid w:val="626905E3"/>
    <w:rsid w:val="626A7F49"/>
    <w:rsid w:val="626C6224"/>
    <w:rsid w:val="626E504F"/>
    <w:rsid w:val="627801CE"/>
    <w:rsid w:val="627B197B"/>
    <w:rsid w:val="627D1717"/>
    <w:rsid w:val="62831A36"/>
    <w:rsid w:val="62855E2B"/>
    <w:rsid w:val="62880859"/>
    <w:rsid w:val="62882731"/>
    <w:rsid w:val="628A1BFE"/>
    <w:rsid w:val="628A43DF"/>
    <w:rsid w:val="628A5E08"/>
    <w:rsid w:val="628A7A66"/>
    <w:rsid w:val="628B72A0"/>
    <w:rsid w:val="628C5B60"/>
    <w:rsid w:val="628C73A1"/>
    <w:rsid w:val="628F75AB"/>
    <w:rsid w:val="62922160"/>
    <w:rsid w:val="629724B1"/>
    <w:rsid w:val="62994344"/>
    <w:rsid w:val="629B4157"/>
    <w:rsid w:val="629C1EA3"/>
    <w:rsid w:val="62A93986"/>
    <w:rsid w:val="62AA6424"/>
    <w:rsid w:val="62AE6FA8"/>
    <w:rsid w:val="62AF6FAE"/>
    <w:rsid w:val="62B022FE"/>
    <w:rsid w:val="62B4154D"/>
    <w:rsid w:val="62B5793A"/>
    <w:rsid w:val="62B73FEE"/>
    <w:rsid w:val="62B77A18"/>
    <w:rsid w:val="62B83809"/>
    <w:rsid w:val="62BB0BDD"/>
    <w:rsid w:val="62C019CF"/>
    <w:rsid w:val="62C73A95"/>
    <w:rsid w:val="62C94B0C"/>
    <w:rsid w:val="62CC40E6"/>
    <w:rsid w:val="62CE22E0"/>
    <w:rsid w:val="62CF7A5C"/>
    <w:rsid w:val="62D02884"/>
    <w:rsid w:val="62DA078F"/>
    <w:rsid w:val="62DC623C"/>
    <w:rsid w:val="62E11739"/>
    <w:rsid w:val="62E2052B"/>
    <w:rsid w:val="62E80C7F"/>
    <w:rsid w:val="62F25252"/>
    <w:rsid w:val="62F605FC"/>
    <w:rsid w:val="62F66B5B"/>
    <w:rsid w:val="62FC7515"/>
    <w:rsid w:val="6304229D"/>
    <w:rsid w:val="630C7063"/>
    <w:rsid w:val="630D426D"/>
    <w:rsid w:val="630F3465"/>
    <w:rsid w:val="63164162"/>
    <w:rsid w:val="631762B0"/>
    <w:rsid w:val="631E12AF"/>
    <w:rsid w:val="631E7A6A"/>
    <w:rsid w:val="632154FD"/>
    <w:rsid w:val="632224A9"/>
    <w:rsid w:val="63264528"/>
    <w:rsid w:val="632919C3"/>
    <w:rsid w:val="63332095"/>
    <w:rsid w:val="6337122F"/>
    <w:rsid w:val="6338542D"/>
    <w:rsid w:val="6339664B"/>
    <w:rsid w:val="633A15EB"/>
    <w:rsid w:val="633A23EA"/>
    <w:rsid w:val="634025EA"/>
    <w:rsid w:val="63446743"/>
    <w:rsid w:val="634B3A9D"/>
    <w:rsid w:val="634B691F"/>
    <w:rsid w:val="63511D1C"/>
    <w:rsid w:val="63550A30"/>
    <w:rsid w:val="635857FA"/>
    <w:rsid w:val="635A3C47"/>
    <w:rsid w:val="635A7DCF"/>
    <w:rsid w:val="635B1F7C"/>
    <w:rsid w:val="635C3A83"/>
    <w:rsid w:val="636622AF"/>
    <w:rsid w:val="63703345"/>
    <w:rsid w:val="63724A43"/>
    <w:rsid w:val="6375299A"/>
    <w:rsid w:val="637717BA"/>
    <w:rsid w:val="63773D7F"/>
    <w:rsid w:val="637947FF"/>
    <w:rsid w:val="637C2EAF"/>
    <w:rsid w:val="637F7A5E"/>
    <w:rsid w:val="63807109"/>
    <w:rsid w:val="63807359"/>
    <w:rsid w:val="63810C4D"/>
    <w:rsid w:val="6381411B"/>
    <w:rsid w:val="6383038D"/>
    <w:rsid w:val="63856B53"/>
    <w:rsid w:val="639035D2"/>
    <w:rsid w:val="63906249"/>
    <w:rsid w:val="63935682"/>
    <w:rsid w:val="6394222E"/>
    <w:rsid w:val="63A3370F"/>
    <w:rsid w:val="63A341CA"/>
    <w:rsid w:val="63A62DE4"/>
    <w:rsid w:val="63AF5DA4"/>
    <w:rsid w:val="63B0289B"/>
    <w:rsid w:val="63B30F48"/>
    <w:rsid w:val="63B42100"/>
    <w:rsid w:val="63B51500"/>
    <w:rsid w:val="63BC0434"/>
    <w:rsid w:val="63BD6355"/>
    <w:rsid w:val="63BF5156"/>
    <w:rsid w:val="63C03C24"/>
    <w:rsid w:val="63C65606"/>
    <w:rsid w:val="63C93D58"/>
    <w:rsid w:val="63CB7144"/>
    <w:rsid w:val="63D133FA"/>
    <w:rsid w:val="63D154BD"/>
    <w:rsid w:val="63D36556"/>
    <w:rsid w:val="63D403DE"/>
    <w:rsid w:val="63D43E16"/>
    <w:rsid w:val="63D67437"/>
    <w:rsid w:val="63D90257"/>
    <w:rsid w:val="63D93E3D"/>
    <w:rsid w:val="63E324AA"/>
    <w:rsid w:val="63E46F44"/>
    <w:rsid w:val="63E51542"/>
    <w:rsid w:val="63E53D3D"/>
    <w:rsid w:val="63E75DE3"/>
    <w:rsid w:val="63E9464D"/>
    <w:rsid w:val="63F2067F"/>
    <w:rsid w:val="63F5393C"/>
    <w:rsid w:val="63F83600"/>
    <w:rsid w:val="63FF0AF2"/>
    <w:rsid w:val="63FF7137"/>
    <w:rsid w:val="64054B8C"/>
    <w:rsid w:val="640A1D34"/>
    <w:rsid w:val="640A35A3"/>
    <w:rsid w:val="640B20E5"/>
    <w:rsid w:val="640B4313"/>
    <w:rsid w:val="640D242D"/>
    <w:rsid w:val="640F5BE3"/>
    <w:rsid w:val="641059E1"/>
    <w:rsid w:val="641537CE"/>
    <w:rsid w:val="641A7EF4"/>
    <w:rsid w:val="64267ACB"/>
    <w:rsid w:val="642A1A35"/>
    <w:rsid w:val="642F4F83"/>
    <w:rsid w:val="64322AF9"/>
    <w:rsid w:val="64324D43"/>
    <w:rsid w:val="643366E8"/>
    <w:rsid w:val="643432F1"/>
    <w:rsid w:val="64353735"/>
    <w:rsid w:val="64357D1B"/>
    <w:rsid w:val="64362CFA"/>
    <w:rsid w:val="64396084"/>
    <w:rsid w:val="643C4508"/>
    <w:rsid w:val="64406C86"/>
    <w:rsid w:val="644452F2"/>
    <w:rsid w:val="64445C6F"/>
    <w:rsid w:val="64484BAA"/>
    <w:rsid w:val="644D347F"/>
    <w:rsid w:val="645341C4"/>
    <w:rsid w:val="645400B0"/>
    <w:rsid w:val="645816A8"/>
    <w:rsid w:val="645F5BDA"/>
    <w:rsid w:val="64610F1A"/>
    <w:rsid w:val="64621F8A"/>
    <w:rsid w:val="646230E7"/>
    <w:rsid w:val="646C5F52"/>
    <w:rsid w:val="646D6471"/>
    <w:rsid w:val="6471549F"/>
    <w:rsid w:val="64726248"/>
    <w:rsid w:val="64744F88"/>
    <w:rsid w:val="647516DE"/>
    <w:rsid w:val="64751C5D"/>
    <w:rsid w:val="64772936"/>
    <w:rsid w:val="64792718"/>
    <w:rsid w:val="647953A4"/>
    <w:rsid w:val="647C56F7"/>
    <w:rsid w:val="647E75BF"/>
    <w:rsid w:val="647F62CC"/>
    <w:rsid w:val="64847CEE"/>
    <w:rsid w:val="64852A74"/>
    <w:rsid w:val="6486743A"/>
    <w:rsid w:val="648B119A"/>
    <w:rsid w:val="648B1B28"/>
    <w:rsid w:val="648D28B2"/>
    <w:rsid w:val="648F33B0"/>
    <w:rsid w:val="648F5856"/>
    <w:rsid w:val="64900422"/>
    <w:rsid w:val="64903C11"/>
    <w:rsid w:val="64924215"/>
    <w:rsid w:val="649343CD"/>
    <w:rsid w:val="64942C2E"/>
    <w:rsid w:val="64947C5F"/>
    <w:rsid w:val="6495709B"/>
    <w:rsid w:val="64964E4D"/>
    <w:rsid w:val="649A2031"/>
    <w:rsid w:val="649F05A3"/>
    <w:rsid w:val="649F5CA6"/>
    <w:rsid w:val="64A629E5"/>
    <w:rsid w:val="64A63518"/>
    <w:rsid w:val="64AA1489"/>
    <w:rsid w:val="64AE4599"/>
    <w:rsid w:val="64B156F4"/>
    <w:rsid w:val="64B21544"/>
    <w:rsid w:val="64B340A3"/>
    <w:rsid w:val="64B67548"/>
    <w:rsid w:val="64B72EDD"/>
    <w:rsid w:val="64B80268"/>
    <w:rsid w:val="64C04AE9"/>
    <w:rsid w:val="64C07747"/>
    <w:rsid w:val="64C53B87"/>
    <w:rsid w:val="64C757C5"/>
    <w:rsid w:val="64C97BB0"/>
    <w:rsid w:val="64CC76D6"/>
    <w:rsid w:val="64D04F5D"/>
    <w:rsid w:val="64D5241D"/>
    <w:rsid w:val="64D74382"/>
    <w:rsid w:val="64DA052E"/>
    <w:rsid w:val="64E515AC"/>
    <w:rsid w:val="64E57AEA"/>
    <w:rsid w:val="64E72326"/>
    <w:rsid w:val="64E83963"/>
    <w:rsid w:val="64EC4CB3"/>
    <w:rsid w:val="64EE34A1"/>
    <w:rsid w:val="64F11392"/>
    <w:rsid w:val="64F9779D"/>
    <w:rsid w:val="650074EA"/>
    <w:rsid w:val="650367C8"/>
    <w:rsid w:val="65047426"/>
    <w:rsid w:val="65066378"/>
    <w:rsid w:val="650C334B"/>
    <w:rsid w:val="651016EF"/>
    <w:rsid w:val="6513504D"/>
    <w:rsid w:val="651526AB"/>
    <w:rsid w:val="6519045C"/>
    <w:rsid w:val="651E0B6C"/>
    <w:rsid w:val="651F3012"/>
    <w:rsid w:val="652266CA"/>
    <w:rsid w:val="65241AD4"/>
    <w:rsid w:val="65247291"/>
    <w:rsid w:val="65285E86"/>
    <w:rsid w:val="652B7E79"/>
    <w:rsid w:val="652E401D"/>
    <w:rsid w:val="65320D2E"/>
    <w:rsid w:val="65356040"/>
    <w:rsid w:val="65367E47"/>
    <w:rsid w:val="653A4184"/>
    <w:rsid w:val="653E0314"/>
    <w:rsid w:val="653F14FC"/>
    <w:rsid w:val="65404A93"/>
    <w:rsid w:val="65404DA2"/>
    <w:rsid w:val="65416B08"/>
    <w:rsid w:val="65426DD3"/>
    <w:rsid w:val="65452E98"/>
    <w:rsid w:val="654533F4"/>
    <w:rsid w:val="65454E07"/>
    <w:rsid w:val="6548129C"/>
    <w:rsid w:val="654B7FB7"/>
    <w:rsid w:val="65523D3F"/>
    <w:rsid w:val="655F05F1"/>
    <w:rsid w:val="656138A3"/>
    <w:rsid w:val="65687427"/>
    <w:rsid w:val="65702FA2"/>
    <w:rsid w:val="65731DD3"/>
    <w:rsid w:val="657972B6"/>
    <w:rsid w:val="657B7E36"/>
    <w:rsid w:val="657D45E3"/>
    <w:rsid w:val="659261E3"/>
    <w:rsid w:val="65943D9C"/>
    <w:rsid w:val="65984DEC"/>
    <w:rsid w:val="6599107E"/>
    <w:rsid w:val="659C28E3"/>
    <w:rsid w:val="659F57E8"/>
    <w:rsid w:val="65A172CB"/>
    <w:rsid w:val="65A23890"/>
    <w:rsid w:val="65A550F9"/>
    <w:rsid w:val="65A8177C"/>
    <w:rsid w:val="65AA35D1"/>
    <w:rsid w:val="65AF2C7C"/>
    <w:rsid w:val="65B13368"/>
    <w:rsid w:val="65B25CA0"/>
    <w:rsid w:val="65B27E60"/>
    <w:rsid w:val="65B31EE9"/>
    <w:rsid w:val="65B709CB"/>
    <w:rsid w:val="65BA4AB1"/>
    <w:rsid w:val="65BA4B55"/>
    <w:rsid w:val="65BB62D5"/>
    <w:rsid w:val="65BF0D8F"/>
    <w:rsid w:val="65BF48DA"/>
    <w:rsid w:val="65C35A45"/>
    <w:rsid w:val="65C56602"/>
    <w:rsid w:val="65C6799D"/>
    <w:rsid w:val="65C937F5"/>
    <w:rsid w:val="65CA63A3"/>
    <w:rsid w:val="65CB5F59"/>
    <w:rsid w:val="65D002C6"/>
    <w:rsid w:val="65D10170"/>
    <w:rsid w:val="65D343A5"/>
    <w:rsid w:val="65DB1C71"/>
    <w:rsid w:val="65DE3127"/>
    <w:rsid w:val="65E023D0"/>
    <w:rsid w:val="65E07AE9"/>
    <w:rsid w:val="65E400F8"/>
    <w:rsid w:val="65E8738A"/>
    <w:rsid w:val="65EA540B"/>
    <w:rsid w:val="65ED39F9"/>
    <w:rsid w:val="65F1147C"/>
    <w:rsid w:val="65F12713"/>
    <w:rsid w:val="65F242EE"/>
    <w:rsid w:val="65F31ABD"/>
    <w:rsid w:val="65F32889"/>
    <w:rsid w:val="65FB6B1E"/>
    <w:rsid w:val="66023002"/>
    <w:rsid w:val="660B1854"/>
    <w:rsid w:val="66151C85"/>
    <w:rsid w:val="66152134"/>
    <w:rsid w:val="6615622F"/>
    <w:rsid w:val="6616356F"/>
    <w:rsid w:val="661F039B"/>
    <w:rsid w:val="66217D41"/>
    <w:rsid w:val="6623752E"/>
    <w:rsid w:val="662556F5"/>
    <w:rsid w:val="66277104"/>
    <w:rsid w:val="66307443"/>
    <w:rsid w:val="66325895"/>
    <w:rsid w:val="66383D45"/>
    <w:rsid w:val="663B4A2A"/>
    <w:rsid w:val="663B79DC"/>
    <w:rsid w:val="66401F9E"/>
    <w:rsid w:val="66430F7A"/>
    <w:rsid w:val="66431F1B"/>
    <w:rsid w:val="6644069F"/>
    <w:rsid w:val="66454FB6"/>
    <w:rsid w:val="6646019E"/>
    <w:rsid w:val="66481E9D"/>
    <w:rsid w:val="66516FDE"/>
    <w:rsid w:val="6654612E"/>
    <w:rsid w:val="66554C03"/>
    <w:rsid w:val="665F198A"/>
    <w:rsid w:val="66626AD9"/>
    <w:rsid w:val="66633E9A"/>
    <w:rsid w:val="666D74ED"/>
    <w:rsid w:val="666F42C2"/>
    <w:rsid w:val="667148D8"/>
    <w:rsid w:val="66770411"/>
    <w:rsid w:val="66834122"/>
    <w:rsid w:val="668401B5"/>
    <w:rsid w:val="668642CA"/>
    <w:rsid w:val="668C4743"/>
    <w:rsid w:val="668C5D9A"/>
    <w:rsid w:val="66944787"/>
    <w:rsid w:val="66946779"/>
    <w:rsid w:val="66953B54"/>
    <w:rsid w:val="66975295"/>
    <w:rsid w:val="66977358"/>
    <w:rsid w:val="669C43FD"/>
    <w:rsid w:val="669D1A4F"/>
    <w:rsid w:val="669D2E22"/>
    <w:rsid w:val="66A241A5"/>
    <w:rsid w:val="66A457B0"/>
    <w:rsid w:val="66A70E3C"/>
    <w:rsid w:val="66B02EAB"/>
    <w:rsid w:val="66B42D16"/>
    <w:rsid w:val="66B511C7"/>
    <w:rsid w:val="66B908DC"/>
    <w:rsid w:val="66BD2585"/>
    <w:rsid w:val="66CD2EF1"/>
    <w:rsid w:val="66D05CD8"/>
    <w:rsid w:val="66D32F49"/>
    <w:rsid w:val="66D72F5E"/>
    <w:rsid w:val="66D95B4C"/>
    <w:rsid w:val="66E111E9"/>
    <w:rsid w:val="66E6472A"/>
    <w:rsid w:val="66EA4167"/>
    <w:rsid w:val="66EE3ABD"/>
    <w:rsid w:val="66EE4E17"/>
    <w:rsid w:val="66EF08B1"/>
    <w:rsid w:val="66F35B78"/>
    <w:rsid w:val="66F47648"/>
    <w:rsid w:val="66F7120C"/>
    <w:rsid w:val="66F86634"/>
    <w:rsid w:val="66FC26B6"/>
    <w:rsid w:val="67021AFF"/>
    <w:rsid w:val="67056600"/>
    <w:rsid w:val="6708543F"/>
    <w:rsid w:val="670C14E8"/>
    <w:rsid w:val="670E5C1F"/>
    <w:rsid w:val="67123978"/>
    <w:rsid w:val="67143D8D"/>
    <w:rsid w:val="67147373"/>
    <w:rsid w:val="67176213"/>
    <w:rsid w:val="67193C82"/>
    <w:rsid w:val="67197693"/>
    <w:rsid w:val="671B1477"/>
    <w:rsid w:val="671B2A08"/>
    <w:rsid w:val="67236949"/>
    <w:rsid w:val="67241D13"/>
    <w:rsid w:val="67255103"/>
    <w:rsid w:val="672D6A76"/>
    <w:rsid w:val="672E5277"/>
    <w:rsid w:val="67310E46"/>
    <w:rsid w:val="67331F4C"/>
    <w:rsid w:val="673441CA"/>
    <w:rsid w:val="6736473C"/>
    <w:rsid w:val="67366C1E"/>
    <w:rsid w:val="673845D1"/>
    <w:rsid w:val="67401345"/>
    <w:rsid w:val="67402849"/>
    <w:rsid w:val="67405523"/>
    <w:rsid w:val="67452CF0"/>
    <w:rsid w:val="674F1866"/>
    <w:rsid w:val="675A362A"/>
    <w:rsid w:val="675A5F2E"/>
    <w:rsid w:val="675A6CB2"/>
    <w:rsid w:val="675D7F16"/>
    <w:rsid w:val="675E1400"/>
    <w:rsid w:val="67607416"/>
    <w:rsid w:val="676554E5"/>
    <w:rsid w:val="676617C1"/>
    <w:rsid w:val="67676006"/>
    <w:rsid w:val="67693247"/>
    <w:rsid w:val="676A32C9"/>
    <w:rsid w:val="676C7D32"/>
    <w:rsid w:val="676D1B48"/>
    <w:rsid w:val="67742772"/>
    <w:rsid w:val="6776703B"/>
    <w:rsid w:val="67774553"/>
    <w:rsid w:val="6779162C"/>
    <w:rsid w:val="677A5E8B"/>
    <w:rsid w:val="677C6AA8"/>
    <w:rsid w:val="67812C44"/>
    <w:rsid w:val="67827A8E"/>
    <w:rsid w:val="67834F32"/>
    <w:rsid w:val="678674A1"/>
    <w:rsid w:val="67884E20"/>
    <w:rsid w:val="678A31B0"/>
    <w:rsid w:val="678A7618"/>
    <w:rsid w:val="678D5A84"/>
    <w:rsid w:val="67916162"/>
    <w:rsid w:val="67927287"/>
    <w:rsid w:val="67944651"/>
    <w:rsid w:val="679C32F9"/>
    <w:rsid w:val="67A04B8D"/>
    <w:rsid w:val="67A467B0"/>
    <w:rsid w:val="67A512A7"/>
    <w:rsid w:val="67AA7A5D"/>
    <w:rsid w:val="67AC2EA3"/>
    <w:rsid w:val="67AC4971"/>
    <w:rsid w:val="67B047F7"/>
    <w:rsid w:val="67BE06B1"/>
    <w:rsid w:val="67BE5F0C"/>
    <w:rsid w:val="67C0712E"/>
    <w:rsid w:val="67C223E6"/>
    <w:rsid w:val="67CD6650"/>
    <w:rsid w:val="67CE5847"/>
    <w:rsid w:val="67D01FC1"/>
    <w:rsid w:val="67D03DB1"/>
    <w:rsid w:val="67D23D7C"/>
    <w:rsid w:val="67D82ADE"/>
    <w:rsid w:val="67D91C49"/>
    <w:rsid w:val="67D97195"/>
    <w:rsid w:val="67DC0A95"/>
    <w:rsid w:val="67E555A7"/>
    <w:rsid w:val="67E91721"/>
    <w:rsid w:val="67E956B6"/>
    <w:rsid w:val="67EE0EAB"/>
    <w:rsid w:val="67F00F08"/>
    <w:rsid w:val="67F4252E"/>
    <w:rsid w:val="67F64D1E"/>
    <w:rsid w:val="67F80079"/>
    <w:rsid w:val="67FE45D0"/>
    <w:rsid w:val="67FF1E9B"/>
    <w:rsid w:val="68041EE3"/>
    <w:rsid w:val="680B128A"/>
    <w:rsid w:val="680E4FD0"/>
    <w:rsid w:val="681339F4"/>
    <w:rsid w:val="68163BAF"/>
    <w:rsid w:val="681B74B9"/>
    <w:rsid w:val="681C5653"/>
    <w:rsid w:val="68212401"/>
    <w:rsid w:val="682213B1"/>
    <w:rsid w:val="6824133D"/>
    <w:rsid w:val="682A70E2"/>
    <w:rsid w:val="68320637"/>
    <w:rsid w:val="683352DA"/>
    <w:rsid w:val="68360F03"/>
    <w:rsid w:val="68375C41"/>
    <w:rsid w:val="68443704"/>
    <w:rsid w:val="684538D1"/>
    <w:rsid w:val="68483834"/>
    <w:rsid w:val="684A251E"/>
    <w:rsid w:val="685212DF"/>
    <w:rsid w:val="68545790"/>
    <w:rsid w:val="68587F35"/>
    <w:rsid w:val="68617544"/>
    <w:rsid w:val="686431DD"/>
    <w:rsid w:val="686D2BAC"/>
    <w:rsid w:val="687015AD"/>
    <w:rsid w:val="68730607"/>
    <w:rsid w:val="68731496"/>
    <w:rsid w:val="68735CC9"/>
    <w:rsid w:val="68820EEB"/>
    <w:rsid w:val="688403C6"/>
    <w:rsid w:val="68846D7F"/>
    <w:rsid w:val="688C3931"/>
    <w:rsid w:val="688E5339"/>
    <w:rsid w:val="68945ED5"/>
    <w:rsid w:val="68A119DC"/>
    <w:rsid w:val="68A31C5A"/>
    <w:rsid w:val="68A453EF"/>
    <w:rsid w:val="68A808CB"/>
    <w:rsid w:val="68AD2144"/>
    <w:rsid w:val="68B06DB6"/>
    <w:rsid w:val="68B76816"/>
    <w:rsid w:val="68B91C54"/>
    <w:rsid w:val="68BC3BA6"/>
    <w:rsid w:val="68BC7D55"/>
    <w:rsid w:val="68BD676B"/>
    <w:rsid w:val="68BF10AD"/>
    <w:rsid w:val="68BF415D"/>
    <w:rsid w:val="68C06589"/>
    <w:rsid w:val="68C12039"/>
    <w:rsid w:val="68C152DA"/>
    <w:rsid w:val="68C307ED"/>
    <w:rsid w:val="68CA6416"/>
    <w:rsid w:val="68CA75AC"/>
    <w:rsid w:val="68D73295"/>
    <w:rsid w:val="68DE1769"/>
    <w:rsid w:val="68DE21EB"/>
    <w:rsid w:val="68E303F2"/>
    <w:rsid w:val="68E3245D"/>
    <w:rsid w:val="68E343D2"/>
    <w:rsid w:val="68E40F09"/>
    <w:rsid w:val="68E65617"/>
    <w:rsid w:val="68ED435B"/>
    <w:rsid w:val="68F11C9A"/>
    <w:rsid w:val="68F171E8"/>
    <w:rsid w:val="68F54395"/>
    <w:rsid w:val="68F75D56"/>
    <w:rsid w:val="68FB5CDE"/>
    <w:rsid w:val="68FC44A8"/>
    <w:rsid w:val="68FC6F7B"/>
    <w:rsid w:val="68FF2ED3"/>
    <w:rsid w:val="69011822"/>
    <w:rsid w:val="69013B7F"/>
    <w:rsid w:val="6905258B"/>
    <w:rsid w:val="69085BD7"/>
    <w:rsid w:val="690F5755"/>
    <w:rsid w:val="6917599D"/>
    <w:rsid w:val="69181733"/>
    <w:rsid w:val="69185C0F"/>
    <w:rsid w:val="6919618A"/>
    <w:rsid w:val="691B210D"/>
    <w:rsid w:val="691B314C"/>
    <w:rsid w:val="6926724B"/>
    <w:rsid w:val="69274AA9"/>
    <w:rsid w:val="69325E97"/>
    <w:rsid w:val="69326EA5"/>
    <w:rsid w:val="6935699D"/>
    <w:rsid w:val="693D6698"/>
    <w:rsid w:val="6943351F"/>
    <w:rsid w:val="694A1321"/>
    <w:rsid w:val="694F545F"/>
    <w:rsid w:val="695533C3"/>
    <w:rsid w:val="69560698"/>
    <w:rsid w:val="695A4CF7"/>
    <w:rsid w:val="695B102D"/>
    <w:rsid w:val="695C7A71"/>
    <w:rsid w:val="69645DCA"/>
    <w:rsid w:val="696570CB"/>
    <w:rsid w:val="6969663F"/>
    <w:rsid w:val="696D045C"/>
    <w:rsid w:val="696D2EBC"/>
    <w:rsid w:val="697218C6"/>
    <w:rsid w:val="69722261"/>
    <w:rsid w:val="697510BE"/>
    <w:rsid w:val="698249DF"/>
    <w:rsid w:val="698746B3"/>
    <w:rsid w:val="698A2BAB"/>
    <w:rsid w:val="698B78AA"/>
    <w:rsid w:val="6995169A"/>
    <w:rsid w:val="699C49BA"/>
    <w:rsid w:val="699C5243"/>
    <w:rsid w:val="699D11BC"/>
    <w:rsid w:val="699D3C86"/>
    <w:rsid w:val="699F511C"/>
    <w:rsid w:val="69A03462"/>
    <w:rsid w:val="69A120E1"/>
    <w:rsid w:val="69A4067A"/>
    <w:rsid w:val="69AA4EE0"/>
    <w:rsid w:val="69AB3196"/>
    <w:rsid w:val="69AB5DA4"/>
    <w:rsid w:val="69AD0480"/>
    <w:rsid w:val="69AE33B7"/>
    <w:rsid w:val="69B36AB8"/>
    <w:rsid w:val="69B67DAC"/>
    <w:rsid w:val="69BB2694"/>
    <w:rsid w:val="69BC16BC"/>
    <w:rsid w:val="69BD4571"/>
    <w:rsid w:val="69C1093F"/>
    <w:rsid w:val="69C44FE0"/>
    <w:rsid w:val="69C9489B"/>
    <w:rsid w:val="69C967F1"/>
    <w:rsid w:val="69CB2442"/>
    <w:rsid w:val="69CB2F8F"/>
    <w:rsid w:val="69CE0EC4"/>
    <w:rsid w:val="69D316C1"/>
    <w:rsid w:val="69D81A4D"/>
    <w:rsid w:val="69E06B54"/>
    <w:rsid w:val="69E843A9"/>
    <w:rsid w:val="69EF7B65"/>
    <w:rsid w:val="69F15D76"/>
    <w:rsid w:val="69F168C9"/>
    <w:rsid w:val="69F24284"/>
    <w:rsid w:val="69F86A86"/>
    <w:rsid w:val="69F961D1"/>
    <w:rsid w:val="69FD5EC0"/>
    <w:rsid w:val="6A0A5935"/>
    <w:rsid w:val="6A135CBD"/>
    <w:rsid w:val="6A16560A"/>
    <w:rsid w:val="6A1717C6"/>
    <w:rsid w:val="6A184FA0"/>
    <w:rsid w:val="6A1C3671"/>
    <w:rsid w:val="6A217A95"/>
    <w:rsid w:val="6A263FD8"/>
    <w:rsid w:val="6A26681D"/>
    <w:rsid w:val="6A286FD3"/>
    <w:rsid w:val="6A2944A7"/>
    <w:rsid w:val="6A2A7093"/>
    <w:rsid w:val="6A2B616F"/>
    <w:rsid w:val="6A2E56A9"/>
    <w:rsid w:val="6A352C86"/>
    <w:rsid w:val="6A355DD4"/>
    <w:rsid w:val="6A3566E8"/>
    <w:rsid w:val="6A3577B7"/>
    <w:rsid w:val="6A3C022E"/>
    <w:rsid w:val="6A3C5FE4"/>
    <w:rsid w:val="6A3D1FD6"/>
    <w:rsid w:val="6A3F77A3"/>
    <w:rsid w:val="6A484E25"/>
    <w:rsid w:val="6A495855"/>
    <w:rsid w:val="6A4A1C66"/>
    <w:rsid w:val="6A574A0A"/>
    <w:rsid w:val="6A5E1F6E"/>
    <w:rsid w:val="6A5E38C9"/>
    <w:rsid w:val="6A63694C"/>
    <w:rsid w:val="6A6A1C84"/>
    <w:rsid w:val="6A6F35C1"/>
    <w:rsid w:val="6A70761B"/>
    <w:rsid w:val="6A7210B3"/>
    <w:rsid w:val="6A757302"/>
    <w:rsid w:val="6A761162"/>
    <w:rsid w:val="6A7B1F6D"/>
    <w:rsid w:val="6A7C2D77"/>
    <w:rsid w:val="6A7E0847"/>
    <w:rsid w:val="6A814DDA"/>
    <w:rsid w:val="6A85249C"/>
    <w:rsid w:val="6A8543E9"/>
    <w:rsid w:val="6A8D20D2"/>
    <w:rsid w:val="6A916BE1"/>
    <w:rsid w:val="6A962823"/>
    <w:rsid w:val="6A9D7BDA"/>
    <w:rsid w:val="6AA022AF"/>
    <w:rsid w:val="6AA05ABB"/>
    <w:rsid w:val="6AA12BFC"/>
    <w:rsid w:val="6AA85B2C"/>
    <w:rsid w:val="6AA973A2"/>
    <w:rsid w:val="6AB158A6"/>
    <w:rsid w:val="6AB90225"/>
    <w:rsid w:val="6ABA503B"/>
    <w:rsid w:val="6AC36F65"/>
    <w:rsid w:val="6AC80B50"/>
    <w:rsid w:val="6AC94ECF"/>
    <w:rsid w:val="6ACA1723"/>
    <w:rsid w:val="6AD1531C"/>
    <w:rsid w:val="6AD315D1"/>
    <w:rsid w:val="6AD40467"/>
    <w:rsid w:val="6AD43EF1"/>
    <w:rsid w:val="6AE375CB"/>
    <w:rsid w:val="6AE65E85"/>
    <w:rsid w:val="6AE97AA7"/>
    <w:rsid w:val="6AFC2FF1"/>
    <w:rsid w:val="6B0B72AC"/>
    <w:rsid w:val="6B0D1C4B"/>
    <w:rsid w:val="6B101810"/>
    <w:rsid w:val="6B155BB5"/>
    <w:rsid w:val="6B1671DF"/>
    <w:rsid w:val="6B1C4164"/>
    <w:rsid w:val="6B1E65A9"/>
    <w:rsid w:val="6B255D20"/>
    <w:rsid w:val="6B2728AC"/>
    <w:rsid w:val="6B282E2A"/>
    <w:rsid w:val="6B2C7054"/>
    <w:rsid w:val="6B320B36"/>
    <w:rsid w:val="6B3C4B9A"/>
    <w:rsid w:val="6B3C5355"/>
    <w:rsid w:val="6B3F397D"/>
    <w:rsid w:val="6B46760E"/>
    <w:rsid w:val="6B47062C"/>
    <w:rsid w:val="6B477900"/>
    <w:rsid w:val="6B4849B1"/>
    <w:rsid w:val="6B4F6B46"/>
    <w:rsid w:val="6B4F71C2"/>
    <w:rsid w:val="6B500854"/>
    <w:rsid w:val="6B57388D"/>
    <w:rsid w:val="6B5C7DF4"/>
    <w:rsid w:val="6B610DC5"/>
    <w:rsid w:val="6B6B7580"/>
    <w:rsid w:val="6B6C1A6D"/>
    <w:rsid w:val="6B6C43A4"/>
    <w:rsid w:val="6B6E3BEE"/>
    <w:rsid w:val="6B7071CD"/>
    <w:rsid w:val="6B713D98"/>
    <w:rsid w:val="6B7839ED"/>
    <w:rsid w:val="6B7C0726"/>
    <w:rsid w:val="6B7E0CDF"/>
    <w:rsid w:val="6B7E4353"/>
    <w:rsid w:val="6B8023BD"/>
    <w:rsid w:val="6B80364B"/>
    <w:rsid w:val="6B803C9C"/>
    <w:rsid w:val="6B811345"/>
    <w:rsid w:val="6B816F80"/>
    <w:rsid w:val="6B827B3A"/>
    <w:rsid w:val="6B842ADD"/>
    <w:rsid w:val="6B87190A"/>
    <w:rsid w:val="6B8974C3"/>
    <w:rsid w:val="6B8C278E"/>
    <w:rsid w:val="6B952CD5"/>
    <w:rsid w:val="6B95526D"/>
    <w:rsid w:val="6B96396E"/>
    <w:rsid w:val="6B99520C"/>
    <w:rsid w:val="6B9B201E"/>
    <w:rsid w:val="6B9C0E8E"/>
    <w:rsid w:val="6B9E0A74"/>
    <w:rsid w:val="6B9F5A0E"/>
    <w:rsid w:val="6BA0255D"/>
    <w:rsid w:val="6BA02AAA"/>
    <w:rsid w:val="6BA60596"/>
    <w:rsid w:val="6BA936A1"/>
    <w:rsid w:val="6BA93BCD"/>
    <w:rsid w:val="6BAA7E42"/>
    <w:rsid w:val="6BB2486A"/>
    <w:rsid w:val="6BB774AD"/>
    <w:rsid w:val="6BBA7EC8"/>
    <w:rsid w:val="6BBB134C"/>
    <w:rsid w:val="6BBF740B"/>
    <w:rsid w:val="6BC009EB"/>
    <w:rsid w:val="6BC60D61"/>
    <w:rsid w:val="6BC653E3"/>
    <w:rsid w:val="6BC95665"/>
    <w:rsid w:val="6BD52FBE"/>
    <w:rsid w:val="6BD6230D"/>
    <w:rsid w:val="6BD75E7E"/>
    <w:rsid w:val="6BD854F3"/>
    <w:rsid w:val="6BDC1BE6"/>
    <w:rsid w:val="6BDC2C41"/>
    <w:rsid w:val="6BDD463E"/>
    <w:rsid w:val="6BDE1850"/>
    <w:rsid w:val="6BE32FE4"/>
    <w:rsid w:val="6BE65130"/>
    <w:rsid w:val="6BF61002"/>
    <w:rsid w:val="6BF80AA3"/>
    <w:rsid w:val="6BF83810"/>
    <w:rsid w:val="6BFC447E"/>
    <w:rsid w:val="6BFD3380"/>
    <w:rsid w:val="6BFE6DAF"/>
    <w:rsid w:val="6C082F21"/>
    <w:rsid w:val="6C0B5D4C"/>
    <w:rsid w:val="6C0C61BE"/>
    <w:rsid w:val="6C0E09D6"/>
    <w:rsid w:val="6C116798"/>
    <w:rsid w:val="6C1260BF"/>
    <w:rsid w:val="6C1537E3"/>
    <w:rsid w:val="6C19297B"/>
    <w:rsid w:val="6C230068"/>
    <w:rsid w:val="6C2558F2"/>
    <w:rsid w:val="6C293656"/>
    <w:rsid w:val="6C2B6DE0"/>
    <w:rsid w:val="6C2F78E3"/>
    <w:rsid w:val="6C334F9C"/>
    <w:rsid w:val="6C3579EC"/>
    <w:rsid w:val="6C3A3DB1"/>
    <w:rsid w:val="6C407AE8"/>
    <w:rsid w:val="6C472466"/>
    <w:rsid w:val="6C55488E"/>
    <w:rsid w:val="6C58062E"/>
    <w:rsid w:val="6C5960EB"/>
    <w:rsid w:val="6C5B7CA8"/>
    <w:rsid w:val="6C5D4489"/>
    <w:rsid w:val="6C613161"/>
    <w:rsid w:val="6C6C0459"/>
    <w:rsid w:val="6C6D40B9"/>
    <w:rsid w:val="6C6E279D"/>
    <w:rsid w:val="6C7169F9"/>
    <w:rsid w:val="6C74177E"/>
    <w:rsid w:val="6C745B15"/>
    <w:rsid w:val="6C75078B"/>
    <w:rsid w:val="6C784B16"/>
    <w:rsid w:val="6C7A0A0E"/>
    <w:rsid w:val="6C8119E2"/>
    <w:rsid w:val="6C82049D"/>
    <w:rsid w:val="6C8273C7"/>
    <w:rsid w:val="6C847226"/>
    <w:rsid w:val="6C876BD0"/>
    <w:rsid w:val="6C895B03"/>
    <w:rsid w:val="6C8A45D0"/>
    <w:rsid w:val="6C8D1DFC"/>
    <w:rsid w:val="6C935800"/>
    <w:rsid w:val="6C986F81"/>
    <w:rsid w:val="6C995C1D"/>
    <w:rsid w:val="6C9A4177"/>
    <w:rsid w:val="6C9D457A"/>
    <w:rsid w:val="6C9F1BF1"/>
    <w:rsid w:val="6CA161A5"/>
    <w:rsid w:val="6CA63FB4"/>
    <w:rsid w:val="6CA72E4A"/>
    <w:rsid w:val="6CA73A04"/>
    <w:rsid w:val="6CA75B63"/>
    <w:rsid w:val="6CAB4FC6"/>
    <w:rsid w:val="6CAC2151"/>
    <w:rsid w:val="6CAD788B"/>
    <w:rsid w:val="6CBE5D1E"/>
    <w:rsid w:val="6CBE683D"/>
    <w:rsid w:val="6CC35D8B"/>
    <w:rsid w:val="6CC9145D"/>
    <w:rsid w:val="6CCC63A5"/>
    <w:rsid w:val="6CD02A9C"/>
    <w:rsid w:val="6CD060FB"/>
    <w:rsid w:val="6CD327CA"/>
    <w:rsid w:val="6CD430C3"/>
    <w:rsid w:val="6CD453E1"/>
    <w:rsid w:val="6CDF1F0F"/>
    <w:rsid w:val="6CE1593B"/>
    <w:rsid w:val="6CE4275C"/>
    <w:rsid w:val="6CE46D97"/>
    <w:rsid w:val="6CE90398"/>
    <w:rsid w:val="6CE923D9"/>
    <w:rsid w:val="6CF14C3F"/>
    <w:rsid w:val="6CF440DA"/>
    <w:rsid w:val="6CF45450"/>
    <w:rsid w:val="6CF517AA"/>
    <w:rsid w:val="6CF71C86"/>
    <w:rsid w:val="6CFF36F6"/>
    <w:rsid w:val="6D003965"/>
    <w:rsid w:val="6D0329B4"/>
    <w:rsid w:val="6D0531F4"/>
    <w:rsid w:val="6D062E30"/>
    <w:rsid w:val="6D084363"/>
    <w:rsid w:val="6D0A0C9E"/>
    <w:rsid w:val="6D0A2952"/>
    <w:rsid w:val="6D0D1A0E"/>
    <w:rsid w:val="6D106169"/>
    <w:rsid w:val="6D1178A1"/>
    <w:rsid w:val="6D132355"/>
    <w:rsid w:val="6D1367DC"/>
    <w:rsid w:val="6D1640FF"/>
    <w:rsid w:val="6D167DD7"/>
    <w:rsid w:val="6D1E2FA7"/>
    <w:rsid w:val="6D21195D"/>
    <w:rsid w:val="6D2A125C"/>
    <w:rsid w:val="6D301E85"/>
    <w:rsid w:val="6D3155DD"/>
    <w:rsid w:val="6D334385"/>
    <w:rsid w:val="6D37047F"/>
    <w:rsid w:val="6D375EDF"/>
    <w:rsid w:val="6D39719A"/>
    <w:rsid w:val="6D3D7CD2"/>
    <w:rsid w:val="6D3F1CB5"/>
    <w:rsid w:val="6D416396"/>
    <w:rsid w:val="6D4D3A5C"/>
    <w:rsid w:val="6D4F70F5"/>
    <w:rsid w:val="6D505221"/>
    <w:rsid w:val="6D522EAD"/>
    <w:rsid w:val="6D550AE5"/>
    <w:rsid w:val="6D563C1C"/>
    <w:rsid w:val="6D5738BF"/>
    <w:rsid w:val="6D597BF8"/>
    <w:rsid w:val="6D5A4CEA"/>
    <w:rsid w:val="6D652944"/>
    <w:rsid w:val="6D6A37DA"/>
    <w:rsid w:val="6D6D5422"/>
    <w:rsid w:val="6D731082"/>
    <w:rsid w:val="6D74059D"/>
    <w:rsid w:val="6D750B42"/>
    <w:rsid w:val="6D7B25AF"/>
    <w:rsid w:val="6D80296D"/>
    <w:rsid w:val="6D805850"/>
    <w:rsid w:val="6D8312A3"/>
    <w:rsid w:val="6D853FBC"/>
    <w:rsid w:val="6D8C6921"/>
    <w:rsid w:val="6D8F2BAA"/>
    <w:rsid w:val="6D9418C5"/>
    <w:rsid w:val="6D9831EB"/>
    <w:rsid w:val="6D9C238F"/>
    <w:rsid w:val="6D9D1094"/>
    <w:rsid w:val="6D9F6704"/>
    <w:rsid w:val="6DA14585"/>
    <w:rsid w:val="6DA305F2"/>
    <w:rsid w:val="6DA40480"/>
    <w:rsid w:val="6DA60FF1"/>
    <w:rsid w:val="6DAD333C"/>
    <w:rsid w:val="6DAF6F69"/>
    <w:rsid w:val="6DB34ED2"/>
    <w:rsid w:val="6DB45205"/>
    <w:rsid w:val="6DB6061C"/>
    <w:rsid w:val="6DB75401"/>
    <w:rsid w:val="6DB87B8C"/>
    <w:rsid w:val="6DB87CD8"/>
    <w:rsid w:val="6DBC2408"/>
    <w:rsid w:val="6DBE0F5A"/>
    <w:rsid w:val="6DBE2EBA"/>
    <w:rsid w:val="6DC37E0F"/>
    <w:rsid w:val="6DC81623"/>
    <w:rsid w:val="6DC92C46"/>
    <w:rsid w:val="6DCB26FD"/>
    <w:rsid w:val="6DD10374"/>
    <w:rsid w:val="6DD4784D"/>
    <w:rsid w:val="6DDC48D0"/>
    <w:rsid w:val="6DDC7462"/>
    <w:rsid w:val="6DE01CD8"/>
    <w:rsid w:val="6DE0788B"/>
    <w:rsid w:val="6DE41B68"/>
    <w:rsid w:val="6DE970C2"/>
    <w:rsid w:val="6DEF771A"/>
    <w:rsid w:val="6DF01865"/>
    <w:rsid w:val="6DF210E4"/>
    <w:rsid w:val="6DF24E12"/>
    <w:rsid w:val="6DF97187"/>
    <w:rsid w:val="6DFE56CB"/>
    <w:rsid w:val="6E0428B5"/>
    <w:rsid w:val="6E0444D9"/>
    <w:rsid w:val="6E095F4C"/>
    <w:rsid w:val="6E0B7CE5"/>
    <w:rsid w:val="6E0D1CC8"/>
    <w:rsid w:val="6E0E6B9A"/>
    <w:rsid w:val="6E155272"/>
    <w:rsid w:val="6E162B44"/>
    <w:rsid w:val="6E1819B2"/>
    <w:rsid w:val="6E195BED"/>
    <w:rsid w:val="6E1B1A40"/>
    <w:rsid w:val="6E1C4254"/>
    <w:rsid w:val="6E1C6160"/>
    <w:rsid w:val="6E1F136A"/>
    <w:rsid w:val="6E24471A"/>
    <w:rsid w:val="6E26547D"/>
    <w:rsid w:val="6E287CB6"/>
    <w:rsid w:val="6E2E7119"/>
    <w:rsid w:val="6E303374"/>
    <w:rsid w:val="6E315C9B"/>
    <w:rsid w:val="6E344DE1"/>
    <w:rsid w:val="6E497B43"/>
    <w:rsid w:val="6E4C7319"/>
    <w:rsid w:val="6E4E1B60"/>
    <w:rsid w:val="6E515133"/>
    <w:rsid w:val="6E5214BF"/>
    <w:rsid w:val="6E542471"/>
    <w:rsid w:val="6E571FCE"/>
    <w:rsid w:val="6E58502D"/>
    <w:rsid w:val="6E5A26DE"/>
    <w:rsid w:val="6E5C0E9F"/>
    <w:rsid w:val="6E5C7FD4"/>
    <w:rsid w:val="6E5E36B4"/>
    <w:rsid w:val="6E677BD3"/>
    <w:rsid w:val="6E691DDB"/>
    <w:rsid w:val="6E6D6300"/>
    <w:rsid w:val="6E6E2B41"/>
    <w:rsid w:val="6E6E454A"/>
    <w:rsid w:val="6E702A18"/>
    <w:rsid w:val="6E754A16"/>
    <w:rsid w:val="6E7954AC"/>
    <w:rsid w:val="6E7A2CBD"/>
    <w:rsid w:val="6E7B0D62"/>
    <w:rsid w:val="6E7E7447"/>
    <w:rsid w:val="6E8111F7"/>
    <w:rsid w:val="6E843B06"/>
    <w:rsid w:val="6E847F77"/>
    <w:rsid w:val="6E8608CA"/>
    <w:rsid w:val="6E8D4D27"/>
    <w:rsid w:val="6E914EAE"/>
    <w:rsid w:val="6E943647"/>
    <w:rsid w:val="6E962C93"/>
    <w:rsid w:val="6E9672E3"/>
    <w:rsid w:val="6E9754F9"/>
    <w:rsid w:val="6E9B0979"/>
    <w:rsid w:val="6EA50E3A"/>
    <w:rsid w:val="6EA71D43"/>
    <w:rsid w:val="6EA83406"/>
    <w:rsid w:val="6EA9631C"/>
    <w:rsid w:val="6EA97E5C"/>
    <w:rsid w:val="6EAA5860"/>
    <w:rsid w:val="6EAB452A"/>
    <w:rsid w:val="6EAD73D1"/>
    <w:rsid w:val="6EAF70F3"/>
    <w:rsid w:val="6EB03365"/>
    <w:rsid w:val="6EB67420"/>
    <w:rsid w:val="6EBA2C8C"/>
    <w:rsid w:val="6EBC0900"/>
    <w:rsid w:val="6EC42810"/>
    <w:rsid w:val="6EC67306"/>
    <w:rsid w:val="6EC9090A"/>
    <w:rsid w:val="6ECA1D1E"/>
    <w:rsid w:val="6ECA2F3C"/>
    <w:rsid w:val="6ED53E47"/>
    <w:rsid w:val="6EDF45D1"/>
    <w:rsid w:val="6EDF7E21"/>
    <w:rsid w:val="6EE22619"/>
    <w:rsid w:val="6EE26959"/>
    <w:rsid w:val="6EE40949"/>
    <w:rsid w:val="6EE672F1"/>
    <w:rsid w:val="6EE7785C"/>
    <w:rsid w:val="6EEA44EF"/>
    <w:rsid w:val="6EEC33F2"/>
    <w:rsid w:val="6EED5F9B"/>
    <w:rsid w:val="6EEE3BB3"/>
    <w:rsid w:val="6EEE40FD"/>
    <w:rsid w:val="6EF0129F"/>
    <w:rsid w:val="6EF20AF8"/>
    <w:rsid w:val="6EF22380"/>
    <w:rsid w:val="6EFB7B53"/>
    <w:rsid w:val="6EFD0770"/>
    <w:rsid w:val="6F050AC2"/>
    <w:rsid w:val="6F0570C9"/>
    <w:rsid w:val="6F0A0D95"/>
    <w:rsid w:val="6F0E6235"/>
    <w:rsid w:val="6F143975"/>
    <w:rsid w:val="6F1B6BE8"/>
    <w:rsid w:val="6F1E373C"/>
    <w:rsid w:val="6F2104A9"/>
    <w:rsid w:val="6F225B6F"/>
    <w:rsid w:val="6F232020"/>
    <w:rsid w:val="6F240DC1"/>
    <w:rsid w:val="6F2B6DE6"/>
    <w:rsid w:val="6F2C1E40"/>
    <w:rsid w:val="6F315E5A"/>
    <w:rsid w:val="6F356EF7"/>
    <w:rsid w:val="6F362081"/>
    <w:rsid w:val="6F3651B7"/>
    <w:rsid w:val="6F3E05A4"/>
    <w:rsid w:val="6F3E69DB"/>
    <w:rsid w:val="6F40327C"/>
    <w:rsid w:val="6F494B59"/>
    <w:rsid w:val="6F4A576A"/>
    <w:rsid w:val="6F4E49A9"/>
    <w:rsid w:val="6F532D79"/>
    <w:rsid w:val="6F5A7ACA"/>
    <w:rsid w:val="6F5C4ECE"/>
    <w:rsid w:val="6F616D89"/>
    <w:rsid w:val="6F6307E2"/>
    <w:rsid w:val="6F641620"/>
    <w:rsid w:val="6F692669"/>
    <w:rsid w:val="6F695E41"/>
    <w:rsid w:val="6F6D60B1"/>
    <w:rsid w:val="6F6F075E"/>
    <w:rsid w:val="6F702AFD"/>
    <w:rsid w:val="6F724150"/>
    <w:rsid w:val="6F741F47"/>
    <w:rsid w:val="6F7701DD"/>
    <w:rsid w:val="6F793783"/>
    <w:rsid w:val="6F7C652C"/>
    <w:rsid w:val="6F7F2D07"/>
    <w:rsid w:val="6F81081D"/>
    <w:rsid w:val="6F810E92"/>
    <w:rsid w:val="6F811403"/>
    <w:rsid w:val="6F817CC9"/>
    <w:rsid w:val="6F823B84"/>
    <w:rsid w:val="6F873677"/>
    <w:rsid w:val="6F885012"/>
    <w:rsid w:val="6F885F5A"/>
    <w:rsid w:val="6F8A2561"/>
    <w:rsid w:val="6F8B2065"/>
    <w:rsid w:val="6F912DCA"/>
    <w:rsid w:val="6F914805"/>
    <w:rsid w:val="6F944668"/>
    <w:rsid w:val="6F9555C7"/>
    <w:rsid w:val="6F965520"/>
    <w:rsid w:val="6F9A7CA6"/>
    <w:rsid w:val="6F9E6662"/>
    <w:rsid w:val="6FA0742A"/>
    <w:rsid w:val="6FA2026C"/>
    <w:rsid w:val="6FA5667D"/>
    <w:rsid w:val="6FAB52C3"/>
    <w:rsid w:val="6FAD1286"/>
    <w:rsid w:val="6FAF4FAC"/>
    <w:rsid w:val="6FB17B57"/>
    <w:rsid w:val="6FB256E2"/>
    <w:rsid w:val="6FB4067F"/>
    <w:rsid w:val="6FB6638D"/>
    <w:rsid w:val="6FBA0D1C"/>
    <w:rsid w:val="6FBB31B4"/>
    <w:rsid w:val="6FBF508C"/>
    <w:rsid w:val="6FC6366A"/>
    <w:rsid w:val="6FC74629"/>
    <w:rsid w:val="6FCA5518"/>
    <w:rsid w:val="6FCC3B7F"/>
    <w:rsid w:val="6FCE401E"/>
    <w:rsid w:val="6FCF3AF0"/>
    <w:rsid w:val="6FD35AAF"/>
    <w:rsid w:val="6FD8664F"/>
    <w:rsid w:val="6FDE199B"/>
    <w:rsid w:val="6FE64E8D"/>
    <w:rsid w:val="6FEC6B91"/>
    <w:rsid w:val="6FEF29B7"/>
    <w:rsid w:val="6FF13F34"/>
    <w:rsid w:val="6FF50597"/>
    <w:rsid w:val="6FF90629"/>
    <w:rsid w:val="6FFB602D"/>
    <w:rsid w:val="6FFE1824"/>
    <w:rsid w:val="7003030F"/>
    <w:rsid w:val="7003534A"/>
    <w:rsid w:val="70076C42"/>
    <w:rsid w:val="700A4669"/>
    <w:rsid w:val="700C2E9B"/>
    <w:rsid w:val="700D5F4E"/>
    <w:rsid w:val="70154698"/>
    <w:rsid w:val="701752C5"/>
    <w:rsid w:val="70221C26"/>
    <w:rsid w:val="70264A38"/>
    <w:rsid w:val="7027728A"/>
    <w:rsid w:val="702F5DE7"/>
    <w:rsid w:val="70355433"/>
    <w:rsid w:val="7035759E"/>
    <w:rsid w:val="703A54AC"/>
    <w:rsid w:val="7042367A"/>
    <w:rsid w:val="70457711"/>
    <w:rsid w:val="70460C0F"/>
    <w:rsid w:val="7047787A"/>
    <w:rsid w:val="70484C0D"/>
    <w:rsid w:val="7048617C"/>
    <w:rsid w:val="704B2E71"/>
    <w:rsid w:val="704C43A1"/>
    <w:rsid w:val="70527516"/>
    <w:rsid w:val="705636CC"/>
    <w:rsid w:val="705A6AFF"/>
    <w:rsid w:val="705D6AEA"/>
    <w:rsid w:val="70603116"/>
    <w:rsid w:val="70620834"/>
    <w:rsid w:val="706323B3"/>
    <w:rsid w:val="70635BAB"/>
    <w:rsid w:val="70680E2A"/>
    <w:rsid w:val="706974E8"/>
    <w:rsid w:val="70710F3D"/>
    <w:rsid w:val="70772D42"/>
    <w:rsid w:val="707779B6"/>
    <w:rsid w:val="70786437"/>
    <w:rsid w:val="70794DB5"/>
    <w:rsid w:val="707B2FB4"/>
    <w:rsid w:val="70812364"/>
    <w:rsid w:val="7083636D"/>
    <w:rsid w:val="708C206E"/>
    <w:rsid w:val="70934500"/>
    <w:rsid w:val="709509E0"/>
    <w:rsid w:val="70967ECB"/>
    <w:rsid w:val="709A7790"/>
    <w:rsid w:val="709F1517"/>
    <w:rsid w:val="709F73E1"/>
    <w:rsid w:val="70A1703D"/>
    <w:rsid w:val="70A517A1"/>
    <w:rsid w:val="70A9794A"/>
    <w:rsid w:val="70AB0751"/>
    <w:rsid w:val="70AB4342"/>
    <w:rsid w:val="70AE645F"/>
    <w:rsid w:val="70AF6656"/>
    <w:rsid w:val="70B05E22"/>
    <w:rsid w:val="70BA582B"/>
    <w:rsid w:val="70C52B5A"/>
    <w:rsid w:val="70C90A8F"/>
    <w:rsid w:val="70C96156"/>
    <w:rsid w:val="70CB230C"/>
    <w:rsid w:val="70D024DD"/>
    <w:rsid w:val="70D56CE3"/>
    <w:rsid w:val="70DD3F04"/>
    <w:rsid w:val="70DE1C1E"/>
    <w:rsid w:val="70DE712E"/>
    <w:rsid w:val="70DF6158"/>
    <w:rsid w:val="70E030FC"/>
    <w:rsid w:val="70E0797B"/>
    <w:rsid w:val="70ED2DBE"/>
    <w:rsid w:val="70F52B92"/>
    <w:rsid w:val="7101177A"/>
    <w:rsid w:val="710C1ACB"/>
    <w:rsid w:val="711154FB"/>
    <w:rsid w:val="7116203E"/>
    <w:rsid w:val="711B24E2"/>
    <w:rsid w:val="711B2AB8"/>
    <w:rsid w:val="711C6315"/>
    <w:rsid w:val="711C72BC"/>
    <w:rsid w:val="711E0E18"/>
    <w:rsid w:val="711E23F6"/>
    <w:rsid w:val="711E5DF1"/>
    <w:rsid w:val="7129509C"/>
    <w:rsid w:val="712B1B51"/>
    <w:rsid w:val="712B6C1F"/>
    <w:rsid w:val="713258EE"/>
    <w:rsid w:val="71356FEF"/>
    <w:rsid w:val="713967DC"/>
    <w:rsid w:val="71424AA0"/>
    <w:rsid w:val="71452DB1"/>
    <w:rsid w:val="71455B37"/>
    <w:rsid w:val="714C1CD2"/>
    <w:rsid w:val="714E1287"/>
    <w:rsid w:val="7157684B"/>
    <w:rsid w:val="7159325D"/>
    <w:rsid w:val="715F1128"/>
    <w:rsid w:val="71600212"/>
    <w:rsid w:val="71610C6E"/>
    <w:rsid w:val="716958C3"/>
    <w:rsid w:val="716A6043"/>
    <w:rsid w:val="716B1084"/>
    <w:rsid w:val="716C51B9"/>
    <w:rsid w:val="716D5AD2"/>
    <w:rsid w:val="716D6918"/>
    <w:rsid w:val="716E1F08"/>
    <w:rsid w:val="716F5540"/>
    <w:rsid w:val="717371D7"/>
    <w:rsid w:val="717664C1"/>
    <w:rsid w:val="717E3CB3"/>
    <w:rsid w:val="71836742"/>
    <w:rsid w:val="71843BE2"/>
    <w:rsid w:val="71854AED"/>
    <w:rsid w:val="71895D24"/>
    <w:rsid w:val="71941B75"/>
    <w:rsid w:val="71994B36"/>
    <w:rsid w:val="719B1DD3"/>
    <w:rsid w:val="71A1306D"/>
    <w:rsid w:val="71A2483D"/>
    <w:rsid w:val="71A27A16"/>
    <w:rsid w:val="71A66397"/>
    <w:rsid w:val="71A7085E"/>
    <w:rsid w:val="71AB5BE2"/>
    <w:rsid w:val="71AD5D05"/>
    <w:rsid w:val="71AF3027"/>
    <w:rsid w:val="71B9045A"/>
    <w:rsid w:val="71C95052"/>
    <w:rsid w:val="71CC4FDA"/>
    <w:rsid w:val="71CF42B0"/>
    <w:rsid w:val="71D14C74"/>
    <w:rsid w:val="71D366B5"/>
    <w:rsid w:val="71DB5005"/>
    <w:rsid w:val="71E05A3E"/>
    <w:rsid w:val="71E33635"/>
    <w:rsid w:val="71E37EE0"/>
    <w:rsid w:val="71EF7130"/>
    <w:rsid w:val="71F87130"/>
    <w:rsid w:val="71FF44BA"/>
    <w:rsid w:val="72020247"/>
    <w:rsid w:val="72053472"/>
    <w:rsid w:val="72054FCE"/>
    <w:rsid w:val="72080143"/>
    <w:rsid w:val="720E7855"/>
    <w:rsid w:val="72110663"/>
    <w:rsid w:val="72113948"/>
    <w:rsid w:val="721713B9"/>
    <w:rsid w:val="7218050F"/>
    <w:rsid w:val="721C75C4"/>
    <w:rsid w:val="721E3491"/>
    <w:rsid w:val="721F46AE"/>
    <w:rsid w:val="72235029"/>
    <w:rsid w:val="72257BD9"/>
    <w:rsid w:val="722622DC"/>
    <w:rsid w:val="722B2A3E"/>
    <w:rsid w:val="722C2AD1"/>
    <w:rsid w:val="722C30AC"/>
    <w:rsid w:val="722C4DB9"/>
    <w:rsid w:val="722E604B"/>
    <w:rsid w:val="723D1A3B"/>
    <w:rsid w:val="72426C30"/>
    <w:rsid w:val="724855E8"/>
    <w:rsid w:val="724B3AB8"/>
    <w:rsid w:val="724C37C4"/>
    <w:rsid w:val="724D5044"/>
    <w:rsid w:val="724E22DA"/>
    <w:rsid w:val="7252203F"/>
    <w:rsid w:val="72537FC1"/>
    <w:rsid w:val="72572C3C"/>
    <w:rsid w:val="72592EE4"/>
    <w:rsid w:val="726413C2"/>
    <w:rsid w:val="726C3C4D"/>
    <w:rsid w:val="726C677E"/>
    <w:rsid w:val="726D61B3"/>
    <w:rsid w:val="726E5341"/>
    <w:rsid w:val="726F6953"/>
    <w:rsid w:val="7273284A"/>
    <w:rsid w:val="7275012C"/>
    <w:rsid w:val="727958E6"/>
    <w:rsid w:val="727D16FD"/>
    <w:rsid w:val="727F1D5B"/>
    <w:rsid w:val="727F5D06"/>
    <w:rsid w:val="72801052"/>
    <w:rsid w:val="72817903"/>
    <w:rsid w:val="72853AFA"/>
    <w:rsid w:val="728B2786"/>
    <w:rsid w:val="728C2720"/>
    <w:rsid w:val="728C50F6"/>
    <w:rsid w:val="72910E14"/>
    <w:rsid w:val="72916B77"/>
    <w:rsid w:val="72916C3D"/>
    <w:rsid w:val="72973123"/>
    <w:rsid w:val="72990744"/>
    <w:rsid w:val="729C2723"/>
    <w:rsid w:val="729F379C"/>
    <w:rsid w:val="72A349BC"/>
    <w:rsid w:val="72AC4B64"/>
    <w:rsid w:val="72B60DAF"/>
    <w:rsid w:val="72B82320"/>
    <w:rsid w:val="72BC128A"/>
    <w:rsid w:val="72BD4F7C"/>
    <w:rsid w:val="72C524DF"/>
    <w:rsid w:val="72C572FB"/>
    <w:rsid w:val="72CA0A5D"/>
    <w:rsid w:val="72CC776E"/>
    <w:rsid w:val="72D07B33"/>
    <w:rsid w:val="72D62CDE"/>
    <w:rsid w:val="72DA4A88"/>
    <w:rsid w:val="72DA4B06"/>
    <w:rsid w:val="72DB610A"/>
    <w:rsid w:val="72DF2A8E"/>
    <w:rsid w:val="72E43AC5"/>
    <w:rsid w:val="72E625A9"/>
    <w:rsid w:val="72EB21BE"/>
    <w:rsid w:val="72EB7940"/>
    <w:rsid w:val="72F219B9"/>
    <w:rsid w:val="72F43F6E"/>
    <w:rsid w:val="72F62F44"/>
    <w:rsid w:val="72F70B41"/>
    <w:rsid w:val="72FA7049"/>
    <w:rsid w:val="72FC4095"/>
    <w:rsid w:val="72FE2FEE"/>
    <w:rsid w:val="730017AC"/>
    <w:rsid w:val="730302B9"/>
    <w:rsid w:val="73030AB6"/>
    <w:rsid w:val="7303659B"/>
    <w:rsid w:val="730372F5"/>
    <w:rsid w:val="73080239"/>
    <w:rsid w:val="730C1DB7"/>
    <w:rsid w:val="730E7D22"/>
    <w:rsid w:val="730F3545"/>
    <w:rsid w:val="730F5856"/>
    <w:rsid w:val="73114DDA"/>
    <w:rsid w:val="7313268E"/>
    <w:rsid w:val="7313664C"/>
    <w:rsid w:val="73170153"/>
    <w:rsid w:val="731B7B5F"/>
    <w:rsid w:val="731D7173"/>
    <w:rsid w:val="73245D03"/>
    <w:rsid w:val="73256AFF"/>
    <w:rsid w:val="7327685C"/>
    <w:rsid w:val="732B71F5"/>
    <w:rsid w:val="73316FA5"/>
    <w:rsid w:val="73336542"/>
    <w:rsid w:val="733B19FD"/>
    <w:rsid w:val="733F4725"/>
    <w:rsid w:val="73410508"/>
    <w:rsid w:val="73422D67"/>
    <w:rsid w:val="73453E5E"/>
    <w:rsid w:val="73467ADC"/>
    <w:rsid w:val="73486298"/>
    <w:rsid w:val="734C529D"/>
    <w:rsid w:val="73500256"/>
    <w:rsid w:val="7352389C"/>
    <w:rsid w:val="73537957"/>
    <w:rsid w:val="73552D1C"/>
    <w:rsid w:val="736A7FDD"/>
    <w:rsid w:val="736C4FAB"/>
    <w:rsid w:val="736D3563"/>
    <w:rsid w:val="736E111A"/>
    <w:rsid w:val="737017DB"/>
    <w:rsid w:val="73703636"/>
    <w:rsid w:val="7373199E"/>
    <w:rsid w:val="737B336D"/>
    <w:rsid w:val="737C4A86"/>
    <w:rsid w:val="737D2C2C"/>
    <w:rsid w:val="737D6395"/>
    <w:rsid w:val="73803EB4"/>
    <w:rsid w:val="73851AC6"/>
    <w:rsid w:val="73882529"/>
    <w:rsid w:val="73884C61"/>
    <w:rsid w:val="738A0832"/>
    <w:rsid w:val="738B678B"/>
    <w:rsid w:val="738F3D9E"/>
    <w:rsid w:val="73913066"/>
    <w:rsid w:val="7391585E"/>
    <w:rsid w:val="73956FAB"/>
    <w:rsid w:val="739654F8"/>
    <w:rsid w:val="73972677"/>
    <w:rsid w:val="7398714E"/>
    <w:rsid w:val="739E3ADE"/>
    <w:rsid w:val="73A06439"/>
    <w:rsid w:val="73A6186F"/>
    <w:rsid w:val="73AB7424"/>
    <w:rsid w:val="73B26224"/>
    <w:rsid w:val="73B44E34"/>
    <w:rsid w:val="73B7342C"/>
    <w:rsid w:val="73BD3A62"/>
    <w:rsid w:val="73BD6CFE"/>
    <w:rsid w:val="73BF0DFC"/>
    <w:rsid w:val="73C21EBD"/>
    <w:rsid w:val="73CD0629"/>
    <w:rsid w:val="73CF7EF0"/>
    <w:rsid w:val="73D07224"/>
    <w:rsid w:val="73D239B1"/>
    <w:rsid w:val="73D54674"/>
    <w:rsid w:val="73D65D4E"/>
    <w:rsid w:val="73D83BED"/>
    <w:rsid w:val="73E07E7C"/>
    <w:rsid w:val="73E95CDF"/>
    <w:rsid w:val="73ED0200"/>
    <w:rsid w:val="73EF5B94"/>
    <w:rsid w:val="73F17627"/>
    <w:rsid w:val="73F25E01"/>
    <w:rsid w:val="73F32B97"/>
    <w:rsid w:val="73F352AA"/>
    <w:rsid w:val="73F57CF0"/>
    <w:rsid w:val="73F66AD4"/>
    <w:rsid w:val="73F87F74"/>
    <w:rsid w:val="73FA0442"/>
    <w:rsid w:val="74032CCE"/>
    <w:rsid w:val="74047C20"/>
    <w:rsid w:val="740534E5"/>
    <w:rsid w:val="740D573C"/>
    <w:rsid w:val="740F5B96"/>
    <w:rsid w:val="74132EDD"/>
    <w:rsid w:val="74153052"/>
    <w:rsid w:val="74182E99"/>
    <w:rsid w:val="741F387C"/>
    <w:rsid w:val="74206EFF"/>
    <w:rsid w:val="74211FA2"/>
    <w:rsid w:val="742747FA"/>
    <w:rsid w:val="742D784A"/>
    <w:rsid w:val="742E4F5B"/>
    <w:rsid w:val="74317784"/>
    <w:rsid w:val="743205AE"/>
    <w:rsid w:val="7432176F"/>
    <w:rsid w:val="74331417"/>
    <w:rsid w:val="74366737"/>
    <w:rsid w:val="74375186"/>
    <w:rsid w:val="743A357C"/>
    <w:rsid w:val="743C6766"/>
    <w:rsid w:val="743D6142"/>
    <w:rsid w:val="744160E0"/>
    <w:rsid w:val="744213E4"/>
    <w:rsid w:val="744F4E7B"/>
    <w:rsid w:val="74523DB0"/>
    <w:rsid w:val="74534DCF"/>
    <w:rsid w:val="74546EF7"/>
    <w:rsid w:val="74566390"/>
    <w:rsid w:val="745F7423"/>
    <w:rsid w:val="746026C5"/>
    <w:rsid w:val="74603A37"/>
    <w:rsid w:val="746250C2"/>
    <w:rsid w:val="74627911"/>
    <w:rsid w:val="74672B74"/>
    <w:rsid w:val="746B1B6E"/>
    <w:rsid w:val="746C4C12"/>
    <w:rsid w:val="747109E4"/>
    <w:rsid w:val="74722010"/>
    <w:rsid w:val="747D582E"/>
    <w:rsid w:val="748051BB"/>
    <w:rsid w:val="74824356"/>
    <w:rsid w:val="748407A2"/>
    <w:rsid w:val="748428E9"/>
    <w:rsid w:val="748D4D25"/>
    <w:rsid w:val="74953BFF"/>
    <w:rsid w:val="74970022"/>
    <w:rsid w:val="749B287C"/>
    <w:rsid w:val="749C26EB"/>
    <w:rsid w:val="749F01F0"/>
    <w:rsid w:val="749F15FA"/>
    <w:rsid w:val="74A03B49"/>
    <w:rsid w:val="74A245D8"/>
    <w:rsid w:val="74A40A7A"/>
    <w:rsid w:val="74A47B63"/>
    <w:rsid w:val="74A90486"/>
    <w:rsid w:val="74AD5C1D"/>
    <w:rsid w:val="74B84955"/>
    <w:rsid w:val="74BA06CD"/>
    <w:rsid w:val="74BC66A9"/>
    <w:rsid w:val="74C1608F"/>
    <w:rsid w:val="74C177B4"/>
    <w:rsid w:val="74C55BE2"/>
    <w:rsid w:val="74C82191"/>
    <w:rsid w:val="74DA51DF"/>
    <w:rsid w:val="74DE2A94"/>
    <w:rsid w:val="74DE4FAE"/>
    <w:rsid w:val="74DE746F"/>
    <w:rsid w:val="74E1210D"/>
    <w:rsid w:val="74E50D6A"/>
    <w:rsid w:val="74E51815"/>
    <w:rsid w:val="74E60056"/>
    <w:rsid w:val="74E63520"/>
    <w:rsid w:val="74ED65EC"/>
    <w:rsid w:val="74F31E31"/>
    <w:rsid w:val="74F3244B"/>
    <w:rsid w:val="74F45665"/>
    <w:rsid w:val="74F54DF0"/>
    <w:rsid w:val="7506095F"/>
    <w:rsid w:val="750647A2"/>
    <w:rsid w:val="750748A1"/>
    <w:rsid w:val="75077D75"/>
    <w:rsid w:val="75116F55"/>
    <w:rsid w:val="751543AF"/>
    <w:rsid w:val="75182ECB"/>
    <w:rsid w:val="751831EF"/>
    <w:rsid w:val="751C50C8"/>
    <w:rsid w:val="751D438F"/>
    <w:rsid w:val="751E439C"/>
    <w:rsid w:val="752261F3"/>
    <w:rsid w:val="75253151"/>
    <w:rsid w:val="752F60E0"/>
    <w:rsid w:val="7532606B"/>
    <w:rsid w:val="75380A4B"/>
    <w:rsid w:val="753879E8"/>
    <w:rsid w:val="753B4763"/>
    <w:rsid w:val="753E3320"/>
    <w:rsid w:val="7540668D"/>
    <w:rsid w:val="754345A7"/>
    <w:rsid w:val="754464C0"/>
    <w:rsid w:val="75456EBF"/>
    <w:rsid w:val="75501407"/>
    <w:rsid w:val="755073AA"/>
    <w:rsid w:val="75543E6D"/>
    <w:rsid w:val="75577093"/>
    <w:rsid w:val="75594EBF"/>
    <w:rsid w:val="755A2CEC"/>
    <w:rsid w:val="755C0238"/>
    <w:rsid w:val="75615AFF"/>
    <w:rsid w:val="75637DD0"/>
    <w:rsid w:val="75657213"/>
    <w:rsid w:val="75703585"/>
    <w:rsid w:val="757133D0"/>
    <w:rsid w:val="75721DA6"/>
    <w:rsid w:val="75724649"/>
    <w:rsid w:val="758167BF"/>
    <w:rsid w:val="7583684D"/>
    <w:rsid w:val="758524A5"/>
    <w:rsid w:val="7586015C"/>
    <w:rsid w:val="75892DCA"/>
    <w:rsid w:val="75897B18"/>
    <w:rsid w:val="758E2E05"/>
    <w:rsid w:val="758E68E9"/>
    <w:rsid w:val="758F0829"/>
    <w:rsid w:val="7591375C"/>
    <w:rsid w:val="759156D7"/>
    <w:rsid w:val="759601B6"/>
    <w:rsid w:val="7599208C"/>
    <w:rsid w:val="759F508D"/>
    <w:rsid w:val="75A24FA0"/>
    <w:rsid w:val="75A57FD6"/>
    <w:rsid w:val="75A665B7"/>
    <w:rsid w:val="75A74A49"/>
    <w:rsid w:val="75AB270C"/>
    <w:rsid w:val="75AC6855"/>
    <w:rsid w:val="75AE0A49"/>
    <w:rsid w:val="75AE3CB9"/>
    <w:rsid w:val="75B4336E"/>
    <w:rsid w:val="75B51D17"/>
    <w:rsid w:val="75C83CCB"/>
    <w:rsid w:val="75CF1932"/>
    <w:rsid w:val="75D05D2B"/>
    <w:rsid w:val="75D21FA4"/>
    <w:rsid w:val="75D729B4"/>
    <w:rsid w:val="75D82BE0"/>
    <w:rsid w:val="75DC65CA"/>
    <w:rsid w:val="75DF7100"/>
    <w:rsid w:val="75EA2522"/>
    <w:rsid w:val="75EE745E"/>
    <w:rsid w:val="75F04C97"/>
    <w:rsid w:val="75F119FE"/>
    <w:rsid w:val="75F47C0F"/>
    <w:rsid w:val="75F64115"/>
    <w:rsid w:val="75F965D1"/>
    <w:rsid w:val="75FB1725"/>
    <w:rsid w:val="75FB2EDC"/>
    <w:rsid w:val="75FC2C1B"/>
    <w:rsid w:val="75FE0FD3"/>
    <w:rsid w:val="75FF0362"/>
    <w:rsid w:val="76045821"/>
    <w:rsid w:val="76070A83"/>
    <w:rsid w:val="76095C87"/>
    <w:rsid w:val="760B203E"/>
    <w:rsid w:val="76103A4C"/>
    <w:rsid w:val="76155499"/>
    <w:rsid w:val="76171B4F"/>
    <w:rsid w:val="76174B6A"/>
    <w:rsid w:val="761B6DDB"/>
    <w:rsid w:val="761C5121"/>
    <w:rsid w:val="761E75AB"/>
    <w:rsid w:val="761F0748"/>
    <w:rsid w:val="76200D2F"/>
    <w:rsid w:val="76227DB4"/>
    <w:rsid w:val="76242323"/>
    <w:rsid w:val="7625215D"/>
    <w:rsid w:val="76286D4A"/>
    <w:rsid w:val="762A6CB5"/>
    <w:rsid w:val="762C37BA"/>
    <w:rsid w:val="762C54EE"/>
    <w:rsid w:val="762D5065"/>
    <w:rsid w:val="76324853"/>
    <w:rsid w:val="76395DEF"/>
    <w:rsid w:val="763C23E6"/>
    <w:rsid w:val="763F2114"/>
    <w:rsid w:val="764053BC"/>
    <w:rsid w:val="76417DFD"/>
    <w:rsid w:val="764873D9"/>
    <w:rsid w:val="765116CF"/>
    <w:rsid w:val="76557593"/>
    <w:rsid w:val="76586A80"/>
    <w:rsid w:val="765B5479"/>
    <w:rsid w:val="765D41E8"/>
    <w:rsid w:val="766767FB"/>
    <w:rsid w:val="76685F07"/>
    <w:rsid w:val="766D5F4A"/>
    <w:rsid w:val="76705F65"/>
    <w:rsid w:val="7671300D"/>
    <w:rsid w:val="7672556F"/>
    <w:rsid w:val="76731C9B"/>
    <w:rsid w:val="767453A4"/>
    <w:rsid w:val="767B14E3"/>
    <w:rsid w:val="767E60D3"/>
    <w:rsid w:val="767F28BB"/>
    <w:rsid w:val="76820300"/>
    <w:rsid w:val="768749C6"/>
    <w:rsid w:val="768814D1"/>
    <w:rsid w:val="76885031"/>
    <w:rsid w:val="768D71BD"/>
    <w:rsid w:val="76955C04"/>
    <w:rsid w:val="76994DBA"/>
    <w:rsid w:val="769A6CC5"/>
    <w:rsid w:val="769E6EFE"/>
    <w:rsid w:val="76A43466"/>
    <w:rsid w:val="76AA2764"/>
    <w:rsid w:val="76AC12B6"/>
    <w:rsid w:val="76AE49C6"/>
    <w:rsid w:val="76AF0613"/>
    <w:rsid w:val="76AF6AF8"/>
    <w:rsid w:val="76AF6FCD"/>
    <w:rsid w:val="76B01224"/>
    <w:rsid w:val="76B12538"/>
    <w:rsid w:val="76B2211D"/>
    <w:rsid w:val="76B27347"/>
    <w:rsid w:val="76BA313E"/>
    <w:rsid w:val="76BF6B89"/>
    <w:rsid w:val="76C02837"/>
    <w:rsid w:val="76C02DBB"/>
    <w:rsid w:val="76C33B11"/>
    <w:rsid w:val="76CC0CFA"/>
    <w:rsid w:val="76D32929"/>
    <w:rsid w:val="76D47BE6"/>
    <w:rsid w:val="76D65566"/>
    <w:rsid w:val="76D717AE"/>
    <w:rsid w:val="76D71BFD"/>
    <w:rsid w:val="76D84EAC"/>
    <w:rsid w:val="76DD2A54"/>
    <w:rsid w:val="76DE0AFC"/>
    <w:rsid w:val="76DF5972"/>
    <w:rsid w:val="76E00D52"/>
    <w:rsid w:val="76E47821"/>
    <w:rsid w:val="76EF028A"/>
    <w:rsid w:val="76F73D8D"/>
    <w:rsid w:val="76F90039"/>
    <w:rsid w:val="77002CC7"/>
    <w:rsid w:val="77025EB5"/>
    <w:rsid w:val="770823CE"/>
    <w:rsid w:val="770946DF"/>
    <w:rsid w:val="770F56FC"/>
    <w:rsid w:val="7715741D"/>
    <w:rsid w:val="77183AD0"/>
    <w:rsid w:val="771B5CF2"/>
    <w:rsid w:val="772207AC"/>
    <w:rsid w:val="772C3FE2"/>
    <w:rsid w:val="77322B64"/>
    <w:rsid w:val="7737467B"/>
    <w:rsid w:val="77381D3C"/>
    <w:rsid w:val="77381D7D"/>
    <w:rsid w:val="773E383F"/>
    <w:rsid w:val="77474AE7"/>
    <w:rsid w:val="77487E87"/>
    <w:rsid w:val="77490389"/>
    <w:rsid w:val="774A2CD4"/>
    <w:rsid w:val="774A6F31"/>
    <w:rsid w:val="774D3A7A"/>
    <w:rsid w:val="775045D1"/>
    <w:rsid w:val="77515DC3"/>
    <w:rsid w:val="77546D1C"/>
    <w:rsid w:val="77603437"/>
    <w:rsid w:val="77606BA4"/>
    <w:rsid w:val="7764295C"/>
    <w:rsid w:val="77650FC5"/>
    <w:rsid w:val="776619AD"/>
    <w:rsid w:val="776774CF"/>
    <w:rsid w:val="776814BB"/>
    <w:rsid w:val="776B1723"/>
    <w:rsid w:val="776E4DC9"/>
    <w:rsid w:val="776F5E87"/>
    <w:rsid w:val="777155BD"/>
    <w:rsid w:val="777205BB"/>
    <w:rsid w:val="77743CD4"/>
    <w:rsid w:val="77767652"/>
    <w:rsid w:val="777B1AA5"/>
    <w:rsid w:val="7780508A"/>
    <w:rsid w:val="77854E74"/>
    <w:rsid w:val="778647F3"/>
    <w:rsid w:val="77871A4C"/>
    <w:rsid w:val="778B4AB6"/>
    <w:rsid w:val="7791148D"/>
    <w:rsid w:val="77912BC8"/>
    <w:rsid w:val="77934A01"/>
    <w:rsid w:val="779755A6"/>
    <w:rsid w:val="77980D5D"/>
    <w:rsid w:val="779B1513"/>
    <w:rsid w:val="77A11DB6"/>
    <w:rsid w:val="77A30A42"/>
    <w:rsid w:val="77A766B6"/>
    <w:rsid w:val="77AE6E29"/>
    <w:rsid w:val="77B01775"/>
    <w:rsid w:val="77B247CE"/>
    <w:rsid w:val="77BE3E96"/>
    <w:rsid w:val="77BF5E91"/>
    <w:rsid w:val="77C07ACB"/>
    <w:rsid w:val="77C34B95"/>
    <w:rsid w:val="77CF724A"/>
    <w:rsid w:val="77D432F3"/>
    <w:rsid w:val="77D46736"/>
    <w:rsid w:val="77DD6091"/>
    <w:rsid w:val="77DF1E03"/>
    <w:rsid w:val="77E4568D"/>
    <w:rsid w:val="77E83AE0"/>
    <w:rsid w:val="77E912C9"/>
    <w:rsid w:val="77ED0E2C"/>
    <w:rsid w:val="77ED2863"/>
    <w:rsid w:val="77F72D97"/>
    <w:rsid w:val="77FD61BD"/>
    <w:rsid w:val="7804691C"/>
    <w:rsid w:val="780A3DE9"/>
    <w:rsid w:val="780D673E"/>
    <w:rsid w:val="781070E9"/>
    <w:rsid w:val="78132E59"/>
    <w:rsid w:val="78151CCA"/>
    <w:rsid w:val="78177BE5"/>
    <w:rsid w:val="7819395D"/>
    <w:rsid w:val="782428FD"/>
    <w:rsid w:val="78243217"/>
    <w:rsid w:val="7824461D"/>
    <w:rsid w:val="782E0A1C"/>
    <w:rsid w:val="782E42CB"/>
    <w:rsid w:val="78371FB0"/>
    <w:rsid w:val="7837394A"/>
    <w:rsid w:val="78382B5D"/>
    <w:rsid w:val="783A0FFD"/>
    <w:rsid w:val="783C58C5"/>
    <w:rsid w:val="784677C4"/>
    <w:rsid w:val="78474BC9"/>
    <w:rsid w:val="784767B4"/>
    <w:rsid w:val="78493753"/>
    <w:rsid w:val="784B28C7"/>
    <w:rsid w:val="784B788E"/>
    <w:rsid w:val="784E7BB8"/>
    <w:rsid w:val="785259EF"/>
    <w:rsid w:val="78540C71"/>
    <w:rsid w:val="785D214C"/>
    <w:rsid w:val="785D3615"/>
    <w:rsid w:val="785E24A7"/>
    <w:rsid w:val="78605A7F"/>
    <w:rsid w:val="7862355E"/>
    <w:rsid w:val="78625143"/>
    <w:rsid w:val="786271A4"/>
    <w:rsid w:val="786304BE"/>
    <w:rsid w:val="7863530C"/>
    <w:rsid w:val="786515DD"/>
    <w:rsid w:val="786527A6"/>
    <w:rsid w:val="786D7A59"/>
    <w:rsid w:val="78733B9E"/>
    <w:rsid w:val="7874509B"/>
    <w:rsid w:val="78777724"/>
    <w:rsid w:val="787806AA"/>
    <w:rsid w:val="787B4617"/>
    <w:rsid w:val="787C1316"/>
    <w:rsid w:val="787C2E2A"/>
    <w:rsid w:val="787C4406"/>
    <w:rsid w:val="787E4C97"/>
    <w:rsid w:val="78840124"/>
    <w:rsid w:val="78874AFB"/>
    <w:rsid w:val="788D6B69"/>
    <w:rsid w:val="7891620B"/>
    <w:rsid w:val="78933EA4"/>
    <w:rsid w:val="78944B70"/>
    <w:rsid w:val="789456D9"/>
    <w:rsid w:val="789C3254"/>
    <w:rsid w:val="789D4A66"/>
    <w:rsid w:val="789D50A8"/>
    <w:rsid w:val="78A12A5C"/>
    <w:rsid w:val="78A319F0"/>
    <w:rsid w:val="78A33731"/>
    <w:rsid w:val="78A90BE7"/>
    <w:rsid w:val="78AC5E69"/>
    <w:rsid w:val="78AF2513"/>
    <w:rsid w:val="78B335CF"/>
    <w:rsid w:val="78B755AB"/>
    <w:rsid w:val="78BE225A"/>
    <w:rsid w:val="78BF2558"/>
    <w:rsid w:val="78BF633F"/>
    <w:rsid w:val="78C77E80"/>
    <w:rsid w:val="78C83321"/>
    <w:rsid w:val="78C922EF"/>
    <w:rsid w:val="78CB37D0"/>
    <w:rsid w:val="78D10F59"/>
    <w:rsid w:val="78D50B6E"/>
    <w:rsid w:val="78DD7A1C"/>
    <w:rsid w:val="78E22724"/>
    <w:rsid w:val="78E40291"/>
    <w:rsid w:val="78E85DE2"/>
    <w:rsid w:val="78EC2A32"/>
    <w:rsid w:val="78EE2AA2"/>
    <w:rsid w:val="78F35B7C"/>
    <w:rsid w:val="78F3690F"/>
    <w:rsid w:val="78FD29B7"/>
    <w:rsid w:val="78FF6926"/>
    <w:rsid w:val="79054143"/>
    <w:rsid w:val="791070EC"/>
    <w:rsid w:val="792109A4"/>
    <w:rsid w:val="79234777"/>
    <w:rsid w:val="792627D5"/>
    <w:rsid w:val="792712AE"/>
    <w:rsid w:val="792B13F3"/>
    <w:rsid w:val="79313959"/>
    <w:rsid w:val="793160B4"/>
    <w:rsid w:val="793A002E"/>
    <w:rsid w:val="793B0734"/>
    <w:rsid w:val="793C3BFC"/>
    <w:rsid w:val="793F7515"/>
    <w:rsid w:val="793F7DB4"/>
    <w:rsid w:val="7940012A"/>
    <w:rsid w:val="79404012"/>
    <w:rsid w:val="79431F0C"/>
    <w:rsid w:val="79436DFC"/>
    <w:rsid w:val="7944484A"/>
    <w:rsid w:val="79457B60"/>
    <w:rsid w:val="794926F5"/>
    <w:rsid w:val="794A0B8A"/>
    <w:rsid w:val="794C5FB4"/>
    <w:rsid w:val="794F1873"/>
    <w:rsid w:val="79515378"/>
    <w:rsid w:val="7956132E"/>
    <w:rsid w:val="795F30B2"/>
    <w:rsid w:val="795F38C7"/>
    <w:rsid w:val="7961782A"/>
    <w:rsid w:val="79647AD1"/>
    <w:rsid w:val="79684D0B"/>
    <w:rsid w:val="79697BCE"/>
    <w:rsid w:val="796A011B"/>
    <w:rsid w:val="796B2561"/>
    <w:rsid w:val="796F5786"/>
    <w:rsid w:val="79761926"/>
    <w:rsid w:val="79782905"/>
    <w:rsid w:val="797C3A9F"/>
    <w:rsid w:val="797F1DAC"/>
    <w:rsid w:val="79815C5D"/>
    <w:rsid w:val="79843647"/>
    <w:rsid w:val="79862371"/>
    <w:rsid w:val="798F791D"/>
    <w:rsid w:val="79901AD8"/>
    <w:rsid w:val="7995683D"/>
    <w:rsid w:val="7997401A"/>
    <w:rsid w:val="799C61B6"/>
    <w:rsid w:val="799F17B3"/>
    <w:rsid w:val="79A13C9C"/>
    <w:rsid w:val="79A20124"/>
    <w:rsid w:val="79A25BD4"/>
    <w:rsid w:val="79A44A07"/>
    <w:rsid w:val="79A82509"/>
    <w:rsid w:val="79AA63D4"/>
    <w:rsid w:val="79AF7332"/>
    <w:rsid w:val="79B14DF4"/>
    <w:rsid w:val="79B27F36"/>
    <w:rsid w:val="79BD3295"/>
    <w:rsid w:val="79BE0BD3"/>
    <w:rsid w:val="79C175F4"/>
    <w:rsid w:val="79C373F6"/>
    <w:rsid w:val="79C473F2"/>
    <w:rsid w:val="79C53D73"/>
    <w:rsid w:val="79C75D18"/>
    <w:rsid w:val="79CA5D2E"/>
    <w:rsid w:val="79CE7DC1"/>
    <w:rsid w:val="79D4624E"/>
    <w:rsid w:val="79DF709B"/>
    <w:rsid w:val="79E17D21"/>
    <w:rsid w:val="79E72957"/>
    <w:rsid w:val="79E75045"/>
    <w:rsid w:val="79E85CDC"/>
    <w:rsid w:val="79EF3F1B"/>
    <w:rsid w:val="79F075C3"/>
    <w:rsid w:val="79F125FE"/>
    <w:rsid w:val="79F53378"/>
    <w:rsid w:val="79F55AF4"/>
    <w:rsid w:val="79F906F3"/>
    <w:rsid w:val="79FE0C43"/>
    <w:rsid w:val="7A0173AE"/>
    <w:rsid w:val="7A0176EC"/>
    <w:rsid w:val="7A0417A7"/>
    <w:rsid w:val="7A061B8B"/>
    <w:rsid w:val="7A095A2D"/>
    <w:rsid w:val="7A0C3337"/>
    <w:rsid w:val="7A191A06"/>
    <w:rsid w:val="7A1E067E"/>
    <w:rsid w:val="7A2D32ED"/>
    <w:rsid w:val="7A304728"/>
    <w:rsid w:val="7A304996"/>
    <w:rsid w:val="7A3230DE"/>
    <w:rsid w:val="7A3C009C"/>
    <w:rsid w:val="7A3E76AA"/>
    <w:rsid w:val="7A420A09"/>
    <w:rsid w:val="7A457041"/>
    <w:rsid w:val="7A48677B"/>
    <w:rsid w:val="7A496506"/>
    <w:rsid w:val="7A4B0BDB"/>
    <w:rsid w:val="7A4F14C1"/>
    <w:rsid w:val="7A523A6E"/>
    <w:rsid w:val="7A5276A1"/>
    <w:rsid w:val="7A55584F"/>
    <w:rsid w:val="7A5A364B"/>
    <w:rsid w:val="7A5B506B"/>
    <w:rsid w:val="7A635363"/>
    <w:rsid w:val="7A650123"/>
    <w:rsid w:val="7A6B174F"/>
    <w:rsid w:val="7A6E1637"/>
    <w:rsid w:val="7A6F10D1"/>
    <w:rsid w:val="7A72777A"/>
    <w:rsid w:val="7A737E9C"/>
    <w:rsid w:val="7A747C95"/>
    <w:rsid w:val="7A7632E8"/>
    <w:rsid w:val="7A7A4901"/>
    <w:rsid w:val="7A8046FB"/>
    <w:rsid w:val="7A8071F0"/>
    <w:rsid w:val="7A8639C8"/>
    <w:rsid w:val="7A8841CF"/>
    <w:rsid w:val="7A884F4F"/>
    <w:rsid w:val="7A8A68B0"/>
    <w:rsid w:val="7A8F6CF1"/>
    <w:rsid w:val="7A95215F"/>
    <w:rsid w:val="7A96552E"/>
    <w:rsid w:val="7A973074"/>
    <w:rsid w:val="7AA27F06"/>
    <w:rsid w:val="7AA3298B"/>
    <w:rsid w:val="7AA5719D"/>
    <w:rsid w:val="7AA952D9"/>
    <w:rsid w:val="7AAC4F5C"/>
    <w:rsid w:val="7AAD08CF"/>
    <w:rsid w:val="7AAD2A82"/>
    <w:rsid w:val="7AB27E6D"/>
    <w:rsid w:val="7AB87D73"/>
    <w:rsid w:val="7AB95FD7"/>
    <w:rsid w:val="7AC26022"/>
    <w:rsid w:val="7AC738ED"/>
    <w:rsid w:val="7ACD4E39"/>
    <w:rsid w:val="7ACE4ED2"/>
    <w:rsid w:val="7ACF1A13"/>
    <w:rsid w:val="7AD16DC7"/>
    <w:rsid w:val="7AD8034D"/>
    <w:rsid w:val="7ADC6620"/>
    <w:rsid w:val="7AE00762"/>
    <w:rsid w:val="7AE07E99"/>
    <w:rsid w:val="7AE5238B"/>
    <w:rsid w:val="7AE554B3"/>
    <w:rsid w:val="7AE877AF"/>
    <w:rsid w:val="7AF13727"/>
    <w:rsid w:val="7AF166DA"/>
    <w:rsid w:val="7AF4422C"/>
    <w:rsid w:val="7AF445D6"/>
    <w:rsid w:val="7AF7167C"/>
    <w:rsid w:val="7AF737F5"/>
    <w:rsid w:val="7AFB682F"/>
    <w:rsid w:val="7AFE15F6"/>
    <w:rsid w:val="7AFF4B61"/>
    <w:rsid w:val="7B0276FB"/>
    <w:rsid w:val="7B044F16"/>
    <w:rsid w:val="7B053F71"/>
    <w:rsid w:val="7B0574E6"/>
    <w:rsid w:val="7B077266"/>
    <w:rsid w:val="7B0E1CCE"/>
    <w:rsid w:val="7B113E63"/>
    <w:rsid w:val="7B134977"/>
    <w:rsid w:val="7B141039"/>
    <w:rsid w:val="7B1563F1"/>
    <w:rsid w:val="7B1569A8"/>
    <w:rsid w:val="7B18324F"/>
    <w:rsid w:val="7B1910E0"/>
    <w:rsid w:val="7B1F1E08"/>
    <w:rsid w:val="7B212469"/>
    <w:rsid w:val="7B227804"/>
    <w:rsid w:val="7B2361B8"/>
    <w:rsid w:val="7B265738"/>
    <w:rsid w:val="7B2F4E8E"/>
    <w:rsid w:val="7B314B7E"/>
    <w:rsid w:val="7B343640"/>
    <w:rsid w:val="7B362C15"/>
    <w:rsid w:val="7B38234C"/>
    <w:rsid w:val="7B384F0E"/>
    <w:rsid w:val="7B3B3393"/>
    <w:rsid w:val="7B3B7C00"/>
    <w:rsid w:val="7B3C46DA"/>
    <w:rsid w:val="7B452307"/>
    <w:rsid w:val="7B461B06"/>
    <w:rsid w:val="7B482AE5"/>
    <w:rsid w:val="7B4974CB"/>
    <w:rsid w:val="7B4C614F"/>
    <w:rsid w:val="7B500EA2"/>
    <w:rsid w:val="7B514635"/>
    <w:rsid w:val="7B5603A1"/>
    <w:rsid w:val="7B582323"/>
    <w:rsid w:val="7B5A7AFE"/>
    <w:rsid w:val="7B6031F1"/>
    <w:rsid w:val="7B604988"/>
    <w:rsid w:val="7B6249B6"/>
    <w:rsid w:val="7B690C89"/>
    <w:rsid w:val="7B7130A3"/>
    <w:rsid w:val="7B735E2F"/>
    <w:rsid w:val="7B7610C6"/>
    <w:rsid w:val="7B7C41DF"/>
    <w:rsid w:val="7B7C78E6"/>
    <w:rsid w:val="7B8E4662"/>
    <w:rsid w:val="7B907087"/>
    <w:rsid w:val="7B9637EC"/>
    <w:rsid w:val="7B9A5BD4"/>
    <w:rsid w:val="7B9A5E6A"/>
    <w:rsid w:val="7B9B0B2D"/>
    <w:rsid w:val="7B9F5708"/>
    <w:rsid w:val="7BA316B9"/>
    <w:rsid w:val="7BA47F52"/>
    <w:rsid w:val="7BA50F17"/>
    <w:rsid w:val="7BA637D3"/>
    <w:rsid w:val="7BAA3149"/>
    <w:rsid w:val="7BAA3B58"/>
    <w:rsid w:val="7BAB57DF"/>
    <w:rsid w:val="7BAF1BA1"/>
    <w:rsid w:val="7BAF5AED"/>
    <w:rsid w:val="7BB2108A"/>
    <w:rsid w:val="7BB67714"/>
    <w:rsid w:val="7BB77ACA"/>
    <w:rsid w:val="7BBF79AC"/>
    <w:rsid w:val="7BC21C6D"/>
    <w:rsid w:val="7BC30B00"/>
    <w:rsid w:val="7BC351BE"/>
    <w:rsid w:val="7BC57958"/>
    <w:rsid w:val="7BC650A0"/>
    <w:rsid w:val="7BC84880"/>
    <w:rsid w:val="7BCC0CE8"/>
    <w:rsid w:val="7BCC6F38"/>
    <w:rsid w:val="7BD31E39"/>
    <w:rsid w:val="7BD40224"/>
    <w:rsid w:val="7BDB2241"/>
    <w:rsid w:val="7BDF379A"/>
    <w:rsid w:val="7BE97AA8"/>
    <w:rsid w:val="7BEB2D36"/>
    <w:rsid w:val="7BEF37FF"/>
    <w:rsid w:val="7BF4496A"/>
    <w:rsid w:val="7BF924E9"/>
    <w:rsid w:val="7BF95A6A"/>
    <w:rsid w:val="7C0A3CB1"/>
    <w:rsid w:val="7C0B62FB"/>
    <w:rsid w:val="7C116280"/>
    <w:rsid w:val="7C1220B6"/>
    <w:rsid w:val="7C174E75"/>
    <w:rsid w:val="7C191CD3"/>
    <w:rsid w:val="7C1B645D"/>
    <w:rsid w:val="7C241220"/>
    <w:rsid w:val="7C297FBD"/>
    <w:rsid w:val="7C2D22BB"/>
    <w:rsid w:val="7C301290"/>
    <w:rsid w:val="7C3430D1"/>
    <w:rsid w:val="7C370855"/>
    <w:rsid w:val="7C392E04"/>
    <w:rsid w:val="7C3C63BA"/>
    <w:rsid w:val="7C3F6728"/>
    <w:rsid w:val="7C4414B0"/>
    <w:rsid w:val="7C4469FA"/>
    <w:rsid w:val="7C48250C"/>
    <w:rsid w:val="7C4B4265"/>
    <w:rsid w:val="7C5019CE"/>
    <w:rsid w:val="7C503058"/>
    <w:rsid w:val="7C580A50"/>
    <w:rsid w:val="7C5922B1"/>
    <w:rsid w:val="7C5C2E06"/>
    <w:rsid w:val="7C5D1584"/>
    <w:rsid w:val="7C66738C"/>
    <w:rsid w:val="7C680150"/>
    <w:rsid w:val="7C6F0138"/>
    <w:rsid w:val="7C702C36"/>
    <w:rsid w:val="7C73149A"/>
    <w:rsid w:val="7C732C06"/>
    <w:rsid w:val="7C7449FA"/>
    <w:rsid w:val="7C75527C"/>
    <w:rsid w:val="7C780DC7"/>
    <w:rsid w:val="7C792B90"/>
    <w:rsid w:val="7C793217"/>
    <w:rsid w:val="7C7A76A9"/>
    <w:rsid w:val="7C7C0012"/>
    <w:rsid w:val="7C7E5284"/>
    <w:rsid w:val="7C8578BB"/>
    <w:rsid w:val="7C8B0D6D"/>
    <w:rsid w:val="7C8C0B9E"/>
    <w:rsid w:val="7C8C4B39"/>
    <w:rsid w:val="7C8F3808"/>
    <w:rsid w:val="7C94633A"/>
    <w:rsid w:val="7C9738AF"/>
    <w:rsid w:val="7C976C74"/>
    <w:rsid w:val="7C977FCF"/>
    <w:rsid w:val="7C9C62B1"/>
    <w:rsid w:val="7C9F710A"/>
    <w:rsid w:val="7CA76712"/>
    <w:rsid w:val="7CAF112D"/>
    <w:rsid w:val="7CB16154"/>
    <w:rsid w:val="7CC41DA2"/>
    <w:rsid w:val="7CC5644D"/>
    <w:rsid w:val="7CC84780"/>
    <w:rsid w:val="7CCA0902"/>
    <w:rsid w:val="7CCA745C"/>
    <w:rsid w:val="7CCD2F68"/>
    <w:rsid w:val="7CCE131F"/>
    <w:rsid w:val="7CD02FCE"/>
    <w:rsid w:val="7CD0467D"/>
    <w:rsid w:val="7CD50B3A"/>
    <w:rsid w:val="7CD669B8"/>
    <w:rsid w:val="7CD80ED0"/>
    <w:rsid w:val="7CE417F5"/>
    <w:rsid w:val="7CE45A5E"/>
    <w:rsid w:val="7CE8666D"/>
    <w:rsid w:val="7CEA3334"/>
    <w:rsid w:val="7CEB5139"/>
    <w:rsid w:val="7CEB700C"/>
    <w:rsid w:val="7CEE70B9"/>
    <w:rsid w:val="7CEF4CDB"/>
    <w:rsid w:val="7CF00EC7"/>
    <w:rsid w:val="7CF11D3A"/>
    <w:rsid w:val="7CF61D6A"/>
    <w:rsid w:val="7CFB4367"/>
    <w:rsid w:val="7CFC5320"/>
    <w:rsid w:val="7CFF6D70"/>
    <w:rsid w:val="7D020BC9"/>
    <w:rsid w:val="7D046357"/>
    <w:rsid w:val="7D0A2D1C"/>
    <w:rsid w:val="7D0C7129"/>
    <w:rsid w:val="7D0D3F44"/>
    <w:rsid w:val="7D0E2628"/>
    <w:rsid w:val="7D110BD5"/>
    <w:rsid w:val="7D1339B3"/>
    <w:rsid w:val="7D143E98"/>
    <w:rsid w:val="7D19014E"/>
    <w:rsid w:val="7D1C5595"/>
    <w:rsid w:val="7D1D613F"/>
    <w:rsid w:val="7D1E4AFF"/>
    <w:rsid w:val="7D214B29"/>
    <w:rsid w:val="7D232EFA"/>
    <w:rsid w:val="7D255AC5"/>
    <w:rsid w:val="7D273B43"/>
    <w:rsid w:val="7D281A69"/>
    <w:rsid w:val="7D2B32F5"/>
    <w:rsid w:val="7D2B3C19"/>
    <w:rsid w:val="7D3031B3"/>
    <w:rsid w:val="7D346FA3"/>
    <w:rsid w:val="7D3D633F"/>
    <w:rsid w:val="7D4073FF"/>
    <w:rsid w:val="7D432323"/>
    <w:rsid w:val="7D433E2E"/>
    <w:rsid w:val="7D455366"/>
    <w:rsid w:val="7D4C212A"/>
    <w:rsid w:val="7D4E410A"/>
    <w:rsid w:val="7D557D1D"/>
    <w:rsid w:val="7D567E46"/>
    <w:rsid w:val="7D572FD4"/>
    <w:rsid w:val="7D5D5A5D"/>
    <w:rsid w:val="7D6378A1"/>
    <w:rsid w:val="7D6541BE"/>
    <w:rsid w:val="7D677456"/>
    <w:rsid w:val="7D6B53D2"/>
    <w:rsid w:val="7D6C3987"/>
    <w:rsid w:val="7D6D5366"/>
    <w:rsid w:val="7D72168A"/>
    <w:rsid w:val="7D7766D5"/>
    <w:rsid w:val="7D7B3D98"/>
    <w:rsid w:val="7D7C01C6"/>
    <w:rsid w:val="7D7E23E3"/>
    <w:rsid w:val="7D7E405D"/>
    <w:rsid w:val="7D7F3B44"/>
    <w:rsid w:val="7D7F72C2"/>
    <w:rsid w:val="7D8023DD"/>
    <w:rsid w:val="7D814E70"/>
    <w:rsid w:val="7D8155C7"/>
    <w:rsid w:val="7D836F05"/>
    <w:rsid w:val="7D845C0F"/>
    <w:rsid w:val="7D8C1A9F"/>
    <w:rsid w:val="7D8E5605"/>
    <w:rsid w:val="7D941195"/>
    <w:rsid w:val="7D95502D"/>
    <w:rsid w:val="7D955EAD"/>
    <w:rsid w:val="7D9C4A0E"/>
    <w:rsid w:val="7DA12CD7"/>
    <w:rsid w:val="7DA32D89"/>
    <w:rsid w:val="7DA735E6"/>
    <w:rsid w:val="7DB17740"/>
    <w:rsid w:val="7DB61649"/>
    <w:rsid w:val="7DB76DB0"/>
    <w:rsid w:val="7DB83E93"/>
    <w:rsid w:val="7DB8752E"/>
    <w:rsid w:val="7DBB58A3"/>
    <w:rsid w:val="7DC25F4D"/>
    <w:rsid w:val="7DC643A6"/>
    <w:rsid w:val="7DC80439"/>
    <w:rsid w:val="7DC82C0F"/>
    <w:rsid w:val="7DD2064F"/>
    <w:rsid w:val="7DD209A1"/>
    <w:rsid w:val="7DD6409E"/>
    <w:rsid w:val="7DD73A02"/>
    <w:rsid w:val="7DDB6DBF"/>
    <w:rsid w:val="7DDB6FFB"/>
    <w:rsid w:val="7DE25D4D"/>
    <w:rsid w:val="7DE417C6"/>
    <w:rsid w:val="7DEA211D"/>
    <w:rsid w:val="7DEB0F3C"/>
    <w:rsid w:val="7DEE73A3"/>
    <w:rsid w:val="7DF42489"/>
    <w:rsid w:val="7DF577E1"/>
    <w:rsid w:val="7DF74740"/>
    <w:rsid w:val="7DFC1D56"/>
    <w:rsid w:val="7DFE4DB0"/>
    <w:rsid w:val="7E042A3E"/>
    <w:rsid w:val="7E0D6037"/>
    <w:rsid w:val="7E0E4D76"/>
    <w:rsid w:val="7E137B66"/>
    <w:rsid w:val="7E1626EC"/>
    <w:rsid w:val="7E182A10"/>
    <w:rsid w:val="7E186464"/>
    <w:rsid w:val="7E1C6E97"/>
    <w:rsid w:val="7E1F6A37"/>
    <w:rsid w:val="7E266DE6"/>
    <w:rsid w:val="7E293B69"/>
    <w:rsid w:val="7E316C42"/>
    <w:rsid w:val="7E3374CC"/>
    <w:rsid w:val="7E347F8B"/>
    <w:rsid w:val="7E36445F"/>
    <w:rsid w:val="7E364AF3"/>
    <w:rsid w:val="7E3B68AD"/>
    <w:rsid w:val="7E3C4E77"/>
    <w:rsid w:val="7E3F3191"/>
    <w:rsid w:val="7E411AE9"/>
    <w:rsid w:val="7E425B1E"/>
    <w:rsid w:val="7E450DDB"/>
    <w:rsid w:val="7E483E06"/>
    <w:rsid w:val="7E4B4CD8"/>
    <w:rsid w:val="7E4B54AF"/>
    <w:rsid w:val="7E4B718C"/>
    <w:rsid w:val="7E4E1981"/>
    <w:rsid w:val="7E505EBE"/>
    <w:rsid w:val="7E532CF7"/>
    <w:rsid w:val="7E5A49EA"/>
    <w:rsid w:val="7E5C355F"/>
    <w:rsid w:val="7E617E0B"/>
    <w:rsid w:val="7E644EA0"/>
    <w:rsid w:val="7E694E5F"/>
    <w:rsid w:val="7E6B28C4"/>
    <w:rsid w:val="7E6D59F4"/>
    <w:rsid w:val="7E6D5BF0"/>
    <w:rsid w:val="7E707101"/>
    <w:rsid w:val="7E792E36"/>
    <w:rsid w:val="7E7E0C99"/>
    <w:rsid w:val="7E7E2E66"/>
    <w:rsid w:val="7E8021A2"/>
    <w:rsid w:val="7E8B11FD"/>
    <w:rsid w:val="7E8E4EC7"/>
    <w:rsid w:val="7E951B4A"/>
    <w:rsid w:val="7E973FAD"/>
    <w:rsid w:val="7E987AEE"/>
    <w:rsid w:val="7E9B156F"/>
    <w:rsid w:val="7E9F26E2"/>
    <w:rsid w:val="7EAD4F66"/>
    <w:rsid w:val="7EB3714D"/>
    <w:rsid w:val="7EB937A4"/>
    <w:rsid w:val="7EBB0140"/>
    <w:rsid w:val="7EBE7CB0"/>
    <w:rsid w:val="7EBF0F95"/>
    <w:rsid w:val="7EBF5F3A"/>
    <w:rsid w:val="7EC00A47"/>
    <w:rsid w:val="7EC23EF0"/>
    <w:rsid w:val="7ED106D9"/>
    <w:rsid w:val="7ED65081"/>
    <w:rsid w:val="7ED762E2"/>
    <w:rsid w:val="7EDC2646"/>
    <w:rsid w:val="7EDD4C9B"/>
    <w:rsid w:val="7EDE18B3"/>
    <w:rsid w:val="7EDE5380"/>
    <w:rsid w:val="7EE43983"/>
    <w:rsid w:val="7EE56648"/>
    <w:rsid w:val="7EE60282"/>
    <w:rsid w:val="7EEB2790"/>
    <w:rsid w:val="7EEB401C"/>
    <w:rsid w:val="7EF6453B"/>
    <w:rsid w:val="7F065D11"/>
    <w:rsid w:val="7F0721E5"/>
    <w:rsid w:val="7F072D26"/>
    <w:rsid w:val="7F0C6263"/>
    <w:rsid w:val="7F1024D5"/>
    <w:rsid w:val="7F1D2BE5"/>
    <w:rsid w:val="7F21050E"/>
    <w:rsid w:val="7F235A62"/>
    <w:rsid w:val="7F277D08"/>
    <w:rsid w:val="7F2D1924"/>
    <w:rsid w:val="7F30755B"/>
    <w:rsid w:val="7F315A30"/>
    <w:rsid w:val="7F337957"/>
    <w:rsid w:val="7F346D44"/>
    <w:rsid w:val="7F3648B6"/>
    <w:rsid w:val="7F3743C8"/>
    <w:rsid w:val="7F375D37"/>
    <w:rsid w:val="7F395005"/>
    <w:rsid w:val="7F414411"/>
    <w:rsid w:val="7F454A2E"/>
    <w:rsid w:val="7F48267E"/>
    <w:rsid w:val="7F4A56CD"/>
    <w:rsid w:val="7F4B425C"/>
    <w:rsid w:val="7F4E0102"/>
    <w:rsid w:val="7F4E0889"/>
    <w:rsid w:val="7F4E5A74"/>
    <w:rsid w:val="7F5300EA"/>
    <w:rsid w:val="7F552E4E"/>
    <w:rsid w:val="7F5809A4"/>
    <w:rsid w:val="7F596CA7"/>
    <w:rsid w:val="7F5A265F"/>
    <w:rsid w:val="7F5B20F4"/>
    <w:rsid w:val="7F5C635F"/>
    <w:rsid w:val="7F5D37B0"/>
    <w:rsid w:val="7F5E2307"/>
    <w:rsid w:val="7F640E91"/>
    <w:rsid w:val="7F653C6F"/>
    <w:rsid w:val="7F661F3E"/>
    <w:rsid w:val="7F675680"/>
    <w:rsid w:val="7F694F61"/>
    <w:rsid w:val="7F6C75D3"/>
    <w:rsid w:val="7F721CDF"/>
    <w:rsid w:val="7F7532D3"/>
    <w:rsid w:val="7F763AC0"/>
    <w:rsid w:val="7F7A0C10"/>
    <w:rsid w:val="7F8813C8"/>
    <w:rsid w:val="7F8B4ADC"/>
    <w:rsid w:val="7F8C512C"/>
    <w:rsid w:val="7F8D75C7"/>
    <w:rsid w:val="7F903EFD"/>
    <w:rsid w:val="7F925732"/>
    <w:rsid w:val="7F975393"/>
    <w:rsid w:val="7F9D3EDF"/>
    <w:rsid w:val="7F9E5AB7"/>
    <w:rsid w:val="7FA14249"/>
    <w:rsid w:val="7FA87AF7"/>
    <w:rsid w:val="7FA97EBC"/>
    <w:rsid w:val="7FAD0C9C"/>
    <w:rsid w:val="7FAE21FB"/>
    <w:rsid w:val="7FAF4BA7"/>
    <w:rsid w:val="7FB8479B"/>
    <w:rsid w:val="7FC32B82"/>
    <w:rsid w:val="7FC468A4"/>
    <w:rsid w:val="7FC72B47"/>
    <w:rsid w:val="7FC902E1"/>
    <w:rsid w:val="7FD10FC1"/>
    <w:rsid w:val="7FDA756B"/>
    <w:rsid w:val="7FE10EB9"/>
    <w:rsid w:val="7FE27C42"/>
    <w:rsid w:val="7FE75D18"/>
    <w:rsid w:val="7FE86ABB"/>
    <w:rsid w:val="7FED26F9"/>
    <w:rsid w:val="7FF13339"/>
    <w:rsid w:val="7FF71719"/>
    <w:rsid w:val="7FF7406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2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tabs>
        <w:tab w:val="left" w:pos="360"/>
      </w:tabs>
      <w:adjustRightInd w:val="0"/>
      <w:spacing w:before="120" w:line="360" w:lineRule="auto"/>
      <w:textAlignment w:val="baseline"/>
      <w:outlineLvl w:val="0"/>
    </w:pPr>
    <w:rPr>
      <w:rFonts w:eastAsia="黑体"/>
      <w:b/>
      <w:kern w:val="44"/>
      <w:sz w:val="28"/>
      <w:szCs w:val="20"/>
    </w:rPr>
  </w:style>
  <w:style w:type="paragraph" w:styleId="4">
    <w:name w:val="heading 2"/>
    <w:basedOn w:val="1"/>
    <w:next w:val="1"/>
    <w:link w:val="34"/>
    <w:qFormat/>
    <w:uiPriority w:val="0"/>
    <w:pPr>
      <w:keepNext/>
      <w:numPr>
        <w:ilvl w:val="1"/>
        <w:numId w:val="1"/>
      </w:numPr>
      <w:tabs>
        <w:tab w:val="left" w:pos="1021"/>
      </w:tabs>
      <w:adjustRightInd w:val="0"/>
      <w:spacing w:before="120" w:line="360" w:lineRule="auto"/>
      <w:textAlignment w:val="baseline"/>
      <w:outlineLvl w:val="1"/>
    </w:pPr>
    <w:rPr>
      <w:rFonts w:eastAsia="黑体"/>
      <w:b/>
      <w:kern w:val="0"/>
      <w:sz w:val="28"/>
      <w:szCs w:val="20"/>
    </w:rPr>
  </w:style>
  <w:style w:type="paragraph" w:styleId="5">
    <w:name w:val="heading 3"/>
    <w:basedOn w:val="1"/>
    <w:next w:val="1"/>
    <w:link w:val="35"/>
    <w:qFormat/>
    <w:uiPriority w:val="0"/>
    <w:pPr>
      <w:numPr>
        <w:ilvl w:val="2"/>
        <w:numId w:val="1"/>
      </w:numPr>
      <w:tabs>
        <w:tab w:val="left" w:pos="900"/>
        <w:tab w:val="left" w:pos="1588"/>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qFormat/>
    <w:uiPriority w:val="0"/>
    <w:pPr>
      <w:numPr>
        <w:ilvl w:val="3"/>
        <w:numId w:val="1"/>
      </w:numPr>
      <w:tabs>
        <w:tab w:val="left" w:pos="2155"/>
      </w:tabs>
      <w:adjustRightInd w:val="0"/>
      <w:spacing w:before="120" w:line="360" w:lineRule="auto"/>
      <w:textAlignment w:val="baseline"/>
      <w:outlineLvl w:val="3"/>
    </w:pPr>
    <w:rPr>
      <w:rFonts w:ascii="Arial" w:hAnsi="Arial" w:eastAsia="黑体"/>
      <w:kern w:val="0"/>
      <w:sz w:val="28"/>
      <w:szCs w:val="20"/>
    </w:rPr>
  </w:style>
  <w:style w:type="paragraph" w:styleId="7">
    <w:name w:val="heading 9"/>
    <w:basedOn w:val="1"/>
    <w:next w:val="1"/>
    <w:link w:val="36"/>
    <w:qFormat/>
    <w:uiPriority w:val="0"/>
    <w:pPr>
      <w:keepNext/>
      <w:keepLines/>
      <w:spacing w:before="240" w:after="64" w:line="317" w:lineRule="auto"/>
      <w:outlineLvl w:val="8"/>
    </w:pPr>
    <w:rPr>
      <w:rFonts w:ascii="Cambria" w:hAnsi="Cambria"/>
      <w:szCs w:val="21"/>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customStyle="1" w:styleId="2">
    <w:name w:val="表格文字"/>
    <w:basedOn w:val="1"/>
    <w:qFormat/>
    <w:uiPriority w:val="0"/>
    <w:pPr>
      <w:spacing w:before="25" w:after="25"/>
      <w:jc w:val="left"/>
    </w:pPr>
    <w:rPr>
      <w:bCs/>
      <w:spacing w:val="10"/>
      <w:kern w:val="0"/>
      <w:sz w:val="24"/>
    </w:rPr>
  </w:style>
  <w:style w:type="paragraph" w:styleId="8">
    <w:name w:val="Normal Indent"/>
    <w:basedOn w:val="1"/>
    <w:next w:val="1"/>
    <w:qFormat/>
    <w:uiPriority w:val="0"/>
    <w:pPr>
      <w:ind w:firstLine="420" w:firstLineChars="200"/>
    </w:pPr>
  </w:style>
  <w:style w:type="paragraph" w:styleId="9">
    <w:name w:val="Document Map"/>
    <w:basedOn w:val="1"/>
    <w:next w:val="1"/>
    <w:semiHidden/>
    <w:qFormat/>
    <w:uiPriority w:val="0"/>
    <w:pPr>
      <w:shd w:val="clear" w:color="auto" w:fill="000080"/>
    </w:pPr>
  </w:style>
  <w:style w:type="paragraph" w:styleId="10">
    <w:name w:val="annotation text"/>
    <w:basedOn w:val="1"/>
    <w:qFormat/>
    <w:uiPriority w:val="0"/>
    <w:pPr>
      <w:widowControl w:val="0"/>
      <w:adjustRightInd w:val="0"/>
      <w:spacing w:line="360" w:lineRule="atLeast"/>
      <w:textAlignment w:val="baseline"/>
    </w:pPr>
    <w:rPr>
      <w:sz w:val="24"/>
    </w:rPr>
  </w:style>
  <w:style w:type="paragraph" w:styleId="11">
    <w:name w:val="Body Text"/>
    <w:basedOn w:val="1"/>
    <w:next w:val="1"/>
    <w:qFormat/>
    <w:uiPriority w:val="0"/>
    <w:pPr>
      <w:spacing w:after="120"/>
    </w:pPr>
  </w:style>
  <w:style w:type="paragraph" w:styleId="12">
    <w:name w:val="Body Text Indent"/>
    <w:basedOn w:val="1"/>
    <w:next w:val="13"/>
    <w:qFormat/>
    <w:uiPriority w:val="0"/>
    <w:pPr>
      <w:spacing w:line="200" w:lineRule="exact"/>
      <w:ind w:firstLine="301"/>
    </w:pPr>
    <w:rPr>
      <w:rFonts w:ascii="宋体"/>
      <w:spacing w:val="-4"/>
      <w:sz w:val="18"/>
      <w:szCs w:val="20"/>
    </w:rPr>
  </w:style>
  <w:style w:type="paragraph" w:styleId="13">
    <w:name w:val="Body Text First Indent 2"/>
    <w:basedOn w:val="12"/>
    <w:next w:val="1"/>
    <w:qFormat/>
    <w:uiPriority w:val="29"/>
    <w:pPr>
      <w:ind w:firstLine="420" w:firstLineChars="200"/>
    </w:pPr>
    <w:rPr>
      <w:lang w:val="zh-CN"/>
    </w:rPr>
  </w:style>
  <w:style w:type="paragraph" w:styleId="14">
    <w:name w:val="toc 5"/>
    <w:basedOn w:val="1"/>
    <w:next w:val="1"/>
    <w:qFormat/>
    <w:uiPriority w:val="0"/>
    <w:pPr>
      <w:ind w:left="1680" w:leftChars="800"/>
    </w:pPr>
  </w:style>
  <w:style w:type="paragraph" w:styleId="15">
    <w:name w:val="Plain Text"/>
    <w:basedOn w:val="1"/>
    <w:link w:val="37"/>
    <w:qFormat/>
    <w:uiPriority w:val="0"/>
    <w:rPr>
      <w:rFonts w:ascii="宋体"/>
      <w:szCs w:val="20"/>
    </w:rPr>
  </w:style>
  <w:style w:type="paragraph" w:styleId="16">
    <w:name w:val="Body Text Indent 2"/>
    <w:basedOn w:val="1"/>
    <w:qFormat/>
    <w:uiPriority w:val="0"/>
    <w:pPr>
      <w:spacing w:line="360" w:lineRule="auto"/>
      <w:ind w:firstLine="538" w:firstLineChars="196"/>
    </w:pPr>
    <w:rPr>
      <w:rFonts w:cs="Times New Roman"/>
      <w:color w:val="000000"/>
      <w:sz w:val="18"/>
      <w:szCs w:val="18"/>
      <w:lang w:bidi="en-US"/>
    </w:rPr>
  </w:style>
  <w:style w:type="paragraph" w:styleId="17">
    <w:name w:val="Balloon Text"/>
    <w:basedOn w:val="1"/>
    <w:link w:val="38"/>
    <w:semiHidden/>
    <w:qFormat/>
    <w:uiPriority w:val="0"/>
    <w:rPr>
      <w:sz w:val="18"/>
      <w:szCs w:val="18"/>
    </w:rPr>
  </w:style>
  <w:style w:type="paragraph" w:styleId="18">
    <w:name w:val="footer"/>
    <w:basedOn w:val="1"/>
    <w:link w:val="39"/>
    <w:qFormat/>
    <w:uiPriority w:val="0"/>
    <w:pPr>
      <w:tabs>
        <w:tab w:val="center" w:pos="4153"/>
        <w:tab w:val="right" w:pos="8306"/>
      </w:tabs>
      <w:snapToGrid w:val="0"/>
      <w:jc w:val="left"/>
    </w:pPr>
    <w:rPr>
      <w:sz w:val="18"/>
      <w:szCs w:val="18"/>
    </w:rPr>
  </w:style>
  <w:style w:type="paragraph" w:styleId="19">
    <w:name w:val="header"/>
    <w:basedOn w:val="1"/>
    <w:link w:val="40"/>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style>
  <w:style w:type="paragraph" w:styleId="21">
    <w:name w:val="toc 2"/>
    <w:basedOn w:val="1"/>
    <w:next w:val="1"/>
    <w:qFormat/>
    <w:uiPriority w:val="0"/>
    <w:pPr>
      <w:ind w:left="420" w:leftChars="200"/>
    </w:pPr>
  </w:style>
  <w:style w:type="paragraph" w:styleId="22">
    <w:name w:val="Body Text 2"/>
    <w:basedOn w:val="1"/>
    <w:qFormat/>
    <w:uiPriority w:val="0"/>
    <w:pPr>
      <w:spacing w:line="360" w:lineRule="auto"/>
    </w:pPr>
    <w:rPr>
      <w:sz w:val="24"/>
    </w:rPr>
  </w:style>
  <w:style w:type="paragraph" w:styleId="23">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5">
    <w:name w:val="Body Text First Indent"/>
    <w:basedOn w:val="11"/>
    <w:qFormat/>
    <w:uiPriority w:val="0"/>
    <w:pPr>
      <w:ind w:firstLine="420" w:firstLineChars="100"/>
    </w:pPr>
    <w:rPr>
      <w:rFonts w:eastAsia="FangSong_GB2312"/>
      <w:sz w:val="30"/>
      <w:szCs w:val="24"/>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qFormat/>
    <w:uiPriority w:val="0"/>
  </w:style>
  <w:style w:type="character" w:styleId="30">
    <w:name w:val="Hyperlink"/>
    <w:qFormat/>
    <w:uiPriority w:val="0"/>
    <w:rPr>
      <w:color w:val="0000FF"/>
      <w:u w:val="single"/>
    </w:rPr>
  </w:style>
  <w:style w:type="paragraph" w:customStyle="1" w:styleId="31">
    <w:name w:val="图表目录1"/>
    <w:basedOn w:val="32"/>
    <w:next w:val="1"/>
    <w:qFormat/>
    <w:uiPriority w:val="0"/>
    <w:pPr>
      <w:spacing w:beforeAutospacing="1" w:afterAutospacing="1"/>
      <w:ind w:left="200" w:leftChars="200" w:hanging="200" w:hangingChars="200"/>
    </w:pPr>
  </w:style>
  <w:style w:type="paragraph" w:customStyle="1" w:styleId="32">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31"/>
    <w:qFormat/>
    <w:uiPriority w:val="0"/>
    <w:rPr>
      <w:rFonts w:cs="黑体"/>
    </w:rPr>
  </w:style>
  <w:style w:type="paragraph" w:customStyle="1" w:styleId="33">
    <w:name w:val="正文（标准）"/>
    <w:basedOn w:val="1"/>
    <w:next w:val="1"/>
    <w:semiHidden/>
    <w:qFormat/>
    <w:uiPriority w:val="0"/>
    <w:pPr>
      <w:spacing w:line="560" w:lineRule="exact"/>
      <w:ind w:firstLine="525" w:firstLineChars="200"/>
    </w:pPr>
    <w:rPr>
      <w:rFonts w:ascii="宋体" w:hAnsi="宋体" w:eastAsia="仿宋_GB2312" w:cs="宋体"/>
      <w:sz w:val="28"/>
      <w:szCs w:val="28"/>
    </w:rPr>
  </w:style>
  <w:style w:type="character" w:customStyle="1" w:styleId="34">
    <w:name w:val="标题 2 Char"/>
    <w:link w:val="4"/>
    <w:qFormat/>
    <w:uiPriority w:val="0"/>
    <w:rPr>
      <w:rFonts w:eastAsia="黑体"/>
      <w:b/>
      <w:sz w:val="28"/>
      <w:lang w:val="en-US" w:eastAsia="zh-CN" w:bidi="ar-SA"/>
    </w:rPr>
  </w:style>
  <w:style w:type="character" w:customStyle="1" w:styleId="35">
    <w:name w:val="标题 3 Char"/>
    <w:link w:val="5"/>
    <w:qFormat/>
    <w:uiPriority w:val="0"/>
    <w:rPr>
      <w:rFonts w:eastAsia="黑体"/>
      <w:b/>
      <w:sz w:val="28"/>
      <w:lang w:val="en-US" w:eastAsia="zh-CN" w:bidi="ar-SA"/>
    </w:rPr>
  </w:style>
  <w:style w:type="character" w:customStyle="1" w:styleId="36">
    <w:name w:val="标题 9 Char"/>
    <w:link w:val="7"/>
    <w:qFormat/>
    <w:uiPriority w:val="0"/>
    <w:rPr>
      <w:rFonts w:ascii="Cambria" w:hAnsi="Cambria" w:eastAsia="宋体"/>
      <w:kern w:val="2"/>
      <w:sz w:val="21"/>
      <w:szCs w:val="21"/>
      <w:lang w:val="en-US" w:eastAsia="zh-CN" w:bidi="ar-SA"/>
    </w:rPr>
  </w:style>
  <w:style w:type="character" w:customStyle="1" w:styleId="37">
    <w:name w:val="纯文本 Char"/>
    <w:link w:val="15"/>
    <w:qFormat/>
    <w:uiPriority w:val="0"/>
    <w:rPr>
      <w:rFonts w:ascii="宋体" w:eastAsia="宋体"/>
      <w:kern w:val="2"/>
      <w:sz w:val="21"/>
      <w:lang w:val="en-US" w:eastAsia="zh-CN" w:bidi="ar-SA"/>
    </w:rPr>
  </w:style>
  <w:style w:type="character" w:customStyle="1" w:styleId="38">
    <w:name w:val="批注框文本 Char"/>
    <w:link w:val="17"/>
    <w:semiHidden/>
    <w:qFormat/>
    <w:uiPriority w:val="0"/>
    <w:rPr>
      <w:rFonts w:eastAsia="宋体"/>
      <w:kern w:val="2"/>
      <w:sz w:val="18"/>
      <w:szCs w:val="18"/>
      <w:lang w:val="en-US" w:eastAsia="zh-CN" w:bidi="ar-SA"/>
    </w:rPr>
  </w:style>
  <w:style w:type="character" w:customStyle="1" w:styleId="39">
    <w:name w:val="页脚 Char"/>
    <w:link w:val="18"/>
    <w:qFormat/>
    <w:uiPriority w:val="0"/>
    <w:rPr>
      <w:rFonts w:eastAsia="宋体"/>
      <w:kern w:val="2"/>
      <w:sz w:val="18"/>
      <w:szCs w:val="18"/>
      <w:lang w:val="en-US" w:eastAsia="zh-CN" w:bidi="ar-SA"/>
    </w:rPr>
  </w:style>
  <w:style w:type="character" w:customStyle="1" w:styleId="40">
    <w:name w:val="页眉 Char"/>
    <w:link w:val="19"/>
    <w:qFormat/>
    <w:uiPriority w:val="0"/>
    <w:rPr>
      <w:rFonts w:eastAsia="宋体"/>
      <w:kern w:val="2"/>
      <w:sz w:val="18"/>
      <w:szCs w:val="18"/>
      <w:lang w:val="en-US" w:eastAsia="zh-CN" w:bidi="ar-SA"/>
    </w:rPr>
  </w:style>
  <w:style w:type="character" w:customStyle="1" w:styleId="41">
    <w:name w:val="font21"/>
    <w:qFormat/>
    <w:uiPriority w:val="0"/>
    <w:rPr>
      <w:rFonts w:hint="eastAsia" w:ascii="宋体" w:hAnsi="宋体" w:eastAsia="宋体" w:cs="宋体"/>
      <w:b/>
      <w:color w:val="000000"/>
      <w:sz w:val="18"/>
      <w:szCs w:val="18"/>
      <w:u w:val="none"/>
    </w:rPr>
  </w:style>
  <w:style w:type="character" w:customStyle="1" w:styleId="42">
    <w:name w:val="font51"/>
    <w:basedOn w:val="28"/>
    <w:qFormat/>
    <w:uiPriority w:val="0"/>
    <w:rPr>
      <w:rFonts w:hint="eastAsia" w:ascii="宋体" w:hAnsi="宋体" w:eastAsia="宋体" w:cs="宋体"/>
      <w:color w:val="000000"/>
      <w:sz w:val="24"/>
      <w:szCs w:val="24"/>
      <w:u w:val="none"/>
    </w:rPr>
  </w:style>
  <w:style w:type="character" w:customStyle="1" w:styleId="43">
    <w:name w:val="font41"/>
    <w:qFormat/>
    <w:uiPriority w:val="0"/>
    <w:rPr>
      <w:rFonts w:hint="eastAsia" w:ascii="宋体" w:hAnsi="宋体" w:eastAsia="宋体" w:cs="宋体"/>
      <w:color w:val="000000"/>
      <w:sz w:val="22"/>
      <w:szCs w:val="22"/>
      <w:u w:val="none"/>
    </w:rPr>
  </w:style>
  <w:style w:type="character" w:customStyle="1" w:styleId="44">
    <w:name w:val="font31"/>
    <w:basedOn w:val="28"/>
    <w:qFormat/>
    <w:uiPriority w:val="0"/>
    <w:rPr>
      <w:rFonts w:hint="eastAsia" w:ascii="宋体" w:hAnsi="宋体" w:eastAsia="宋体" w:cs="宋体"/>
      <w:color w:val="000000"/>
      <w:sz w:val="18"/>
      <w:szCs w:val="18"/>
      <w:u w:val="none"/>
    </w:rPr>
  </w:style>
  <w:style w:type="character" w:customStyle="1" w:styleId="45">
    <w:name w:val="font71"/>
    <w:qFormat/>
    <w:uiPriority w:val="0"/>
    <w:rPr>
      <w:rFonts w:hint="eastAsia" w:ascii="宋体" w:hAnsi="宋体" w:eastAsia="宋体" w:cs="宋体"/>
      <w:color w:val="000000"/>
      <w:sz w:val="24"/>
      <w:szCs w:val="24"/>
      <w:u w:val="none"/>
    </w:rPr>
  </w:style>
  <w:style w:type="character" w:customStyle="1" w:styleId="46">
    <w:name w:val="htd0"/>
    <w:qFormat/>
    <w:uiPriority w:val="0"/>
  </w:style>
  <w:style w:type="paragraph" w:customStyle="1" w:styleId="47">
    <w:name w:val="reader-word-layer reader-word-s2-8"/>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WPSOffice手动目录 2"/>
    <w:qFormat/>
    <w:uiPriority w:val="0"/>
    <w:pPr>
      <w:ind w:leftChars="200"/>
    </w:pPr>
    <w:rPr>
      <w:rFonts w:ascii="Times New Roman" w:hAnsi="Times New Roman" w:eastAsia="宋体" w:cs="Times New Roman"/>
      <w:lang w:val="en-US" w:eastAsia="zh-CN" w:bidi="ar-SA"/>
    </w:rPr>
  </w:style>
  <w:style w:type="paragraph" w:customStyle="1" w:styleId="49">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50">
    <w:name w:val="样式 标题 1 + 四号 居中 段前: 12 磅 段后: 12 磅 行距: 单倍行距"/>
    <w:basedOn w:val="3"/>
    <w:qFormat/>
    <w:uiPriority w:val="0"/>
    <w:pPr>
      <w:tabs>
        <w:tab w:val="clear" w:pos="360"/>
      </w:tabs>
      <w:spacing w:before="240" w:after="240" w:line="240" w:lineRule="auto"/>
      <w:ind w:left="0" w:firstLine="288"/>
      <w:jc w:val="center"/>
    </w:pPr>
    <w:rPr>
      <w:rFonts w:eastAsia="宋体" w:cs="宋体"/>
      <w:bCs/>
    </w:rPr>
  </w:style>
  <w:style w:type="paragraph" w:customStyle="1" w:styleId="51">
    <w:name w:val="reader-word-layer reader-word-s2-3"/>
    <w:basedOn w:val="1"/>
    <w:qFormat/>
    <w:uiPriority w:val="0"/>
    <w:pPr>
      <w:widowControl/>
      <w:spacing w:before="100" w:beforeAutospacing="1" w:after="100" w:afterAutospacing="1"/>
      <w:jc w:val="left"/>
    </w:pPr>
    <w:rPr>
      <w:rFonts w:ascii="宋体" w:hAnsi="宋体" w:cs="宋体"/>
      <w:kern w:val="0"/>
      <w:sz w:val="24"/>
    </w:rPr>
  </w:style>
  <w:style w:type="paragraph" w:customStyle="1" w:styleId="52">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WPSOffice手动目录 1"/>
    <w:qFormat/>
    <w:uiPriority w:val="0"/>
    <w:rPr>
      <w:rFonts w:ascii="Times New Roman" w:hAnsi="Times New Roman" w:eastAsia="宋体" w:cs="Times New Roman"/>
      <w:lang w:val="en-US" w:eastAsia="zh-CN" w:bidi="ar-SA"/>
    </w:rPr>
  </w:style>
  <w:style w:type="paragraph" w:customStyle="1" w:styleId="54">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列出段落1"/>
    <w:basedOn w:val="1"/>
    <w:qFormat/>
    <w:uiPriority w:val="0"/>
    <w:pPr>
      <w:ind w:left="720"/>
      <w:contextualSpacing/>
    </w:pPr>
  </w:style>
  <w:style w:type="character" w:customStyle="1" w:styleId="56">
    <w:name w:val="font11"/>
    <w:basedOn w:val="28"/>
    <w:qFormat/>
    <w:uiPriority w:val="0"/>
    <w:rPr>
      <w:rFonts w:hint="eastAsia" w:ascii="宋体" w:hAnsi="宋体" w:eastAsia="宋体" w:cs="宋体"/>
      <w:color w:val="000000"/>
      <w:sz w:val="18"/>
      <w:szCs w:val="18"/>
      <w:u w:val="none"/>
    </w:rPr>
  </w:style>
  <w:style w:type="paragraph" w:customStyle="1" w:styleId="57">
    <w:name w:val="标题 3 （加黑）"/>
    <w:basedOn w:val="5"/>
    <w:qFormat/>
    <w:locked/>
    <w:uiPriority w:val="59"/>
    <w:pPr>
      <w:keepNext w:val="0"/>
      <w:numPr>
        <w:ilvl w:val="0"/>
        <w:numId w:val="0"/>
      </w:numPr>
      <w:tabs>
        <w:tab w:val="left" w:pos="704"/>
        <w:tab w:val="left" w:pos="4832"/>
        <w:tab w:val="clear" w:pos="900"/>
        <w:tab w:val="clear" w:pos="1588"/>
      </w:tabs>
      <w:spacing w:before="360" w:after="360"/>
    </w:pPr>
    <w:rPr>
      <w:sz w:val="30"/>
      <w:lang w:val="zh-CN"/>
    </w:rPr>
  </w:style>
  <w:style w:type="character" w:customStyle="1" w:styleId="58">
    <w:name w:val="标题 1 Char2"/>
    <w:qFormat/>
    <w:uiPriority w:val="9"/>
    <w:rPr>
      <w:rFonts w:ascii="Times New Roman" w:hAnsi="Times New Roman" w:eastAsia="宋体" w:cs="Times New Roman"/>
      <w:b/>
      <w:bCs/>
      <w:kern w:val="44"/>
      <w:sz w:val="44"/>
      <w:szCs w:val="44"/>
    </w:rPr>
  </w:style>
  <w:style w:type="paragraph" w:styleId="59">
    <w:name w:val="List Paragraph"/>
    <w:basedOn w:val="1"/>
    <w:qFormat/>
    <w:uiPriority w:val="34"/>
    <w:pPr>
      <w:ind w:firstLine="420" w:firstLineChars="200"/>
    </w:pPr>
  </w:style>
  <w:style w:type="paragraph" w:customStyle="1" w:styleId="60">
    <w:name w:val="2.正文首行缩进 2"/>
    <w:basedOn w:val="11"/>
    <w:qFormat/>
    <w:uiPriority w:val="0"/>
    <w:pPr>
      <w:snapToGrid w:val="0"/>
      <w:spacing w:before="120"/>
      <w:ind w:firstLine="200" w:firstLineChars="200"/>
    </w:pPr>
    <w:rPr>
      <w:rFonts w:cs="宋体"/>
    </w:rPr>
  </w:style>
  <w:style w:type="paragraph" w:customStyle="1" w:styleId="61">
    <w:name w:val="1 级标题"/>
    <w:basedOn w:val="62"/>
    <w:next w:val="63"/>
    <w:qFormat/>
    <w:uiPriority w:val="0"/>
    <w:pPr>
      <w:pageBreakBefore/>
      <w:numPr>
        <w:numId w:val="2"/>
      </w:numPr>
      <w:tabs>
        <w:tab w:val="left" w:pos="425"/>
        <w:tab w:val="left" w:pos="432"/>
        <w:tab w:val="left" w:pos="720"/>
      </w:tabs>
      <w:wordWrap w:val="0"/>
      <w:ind w:right="-197" w:rightChars="-94"/>
    </w:pPr>
  </w:style>
  <w:style w:type="paragraph" w:customStyle="1" w:styleId="62">
    <w:name w:val="1级标题"/>
    <w:basedOn w:val="3"/>
    <w:qFormat/>
    <w:locked/>
    <w:uiPriority w:val="0"/>
    <w:pPr>
      <w:numPr>
        <w:ilvl w:val="0"/>
        <w:numId w:val="3"/>
      </w:numPr>
      <w:tabs>
        <w:tab w:val="left" w:pos="425"/>
        <w:tab w:val="clear" w:pos="360"/>
      </w:tabs>
      <w:snapToGrid/>
      <w:spacing w:before="120" w:after="120" w:line="360" w:lineRule="auto"/>
      <w:ind w:right="27" w:rightChars="13"/>
      <w:jc w:val="center"/>
    </w:pPr>
    <w:rPr>
      <w:rFonts w:ascii="Times New Roman" w:hAnsi="Times New Roman" w:eastAsia="宋体"/>
      <w:lang w:val="zh-CN"/>
    </w:rPr>
  </w:style>
  <w:style w:type="paragraph" w:customStyle="1" w:styleId="63">
    <w:name w:val="正文内容"/>
    <w:basedOn w:val="1"/>
    <w:qFormat/>
    <w:uiPriority w:val="0"/>
    <w:pPr>
      <w:adjustRightInd w:val="0"/>
      <w:ind w:firstLine="200" w:firstLineChars="200"/>
    </w:pPr>
    <w:rPr>
      <w:lang w:val="zh-CN"/>
    </w:rPr>
  </w:style>
  <w:style w:type="paragraph" w:customStyle="1" w:styleId="64">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5">
    <w:name w:val="列表段落1"/>
    <w:basedOn w:val="1"/>
    <w:qFormat/>
    <w:uiPriority w:val="99"/>
    <w:pPr>
      <w:ind w:firstLine="420" w:firstLineChars="200"/>
    </w:pPr>
  </w:style>
  <w:style w:type="paragraph" w:customStyle="1" w:styleId="66">
    <w:name w:val="表格样式2"/>
    <w:basedOn w:val="1"/>
    <w:qFormat/>
    <w:uiPriority w:val="0"/>
    <w:pPr>
      <w:spacing w:line="276" w:lineRule="auto"/>
    </w:pPr>
    <w:rPr>
      <w:rFonts w:ascii="仿宋_GB2312" w:eastAsia="仿宋_GB2312" w:cs="Times New Roman"/>
      <w:sz w:val="18"/>
      <w:szCs w:val="18"/>
      <w:lang w:bidi="en-US"/>
    </w:rPr>
  </w:style>
  <w:style w:type="paragraph" w:customStyle="1" w:styleId="67">
    <w:name w:val="Default"/>
    <w:qFormat/>
    <w:uiPriority w:val="0"/>
    <w:pPr>
      <w:widowControl w:val="0"/>
      <w:spacing w:after="200" w:line="276" w:lineRule="auto"/>
    </w:pPr>
    <w:rPr>
      <w:rFonts w:ascii="MS Song" w:hAnsi="MS Song" w:eastAsia="宋体" w:cs="宋体"/>
      <w:color w:val="000000"/>
      <w:sz w:val="24"/>
      <w:szCs w:val="24"/>
      <w:lang w:val="en-US" w:eastAsia="zh-CN" w:bidi="ar-SA"/>
    </w:rPr>
  </w:style>
  <w:style w:type="character" w:customStyle="1" w:styleId="68">
    <w:name w:val="fontstyle01"/>
    <w:basedOn w:val="28"/>
    <w:qFormat/>
    <w:uiPriority w:val="0"/>
    <w:rPr>
      <w:rFonts w:hint="default" w:ascii="仿宋" w:hAnsi="仿宋"/>
      <w:color w:val="000000"/>
      <w:sz w:val="24"/>
      <w:szCs w:val="24"/>
    </w:rPr>
  </w:style>
  <w:style w:type="paragraph" w:customStyle="1" w:styleId="69">
    <w:name w:val="09正文_wh"/>
    <w:qFormat/>
    <w:uiPriority w:val="0"/>
    <w:pPr>
      <w:spacing w:line="300" w:lineRule="auto"/>
      <w:ind w:firstLine="200" w:firstLineChars="200"/>
      <w:jc w:val="both"/>
    </w:pPr>
    <w:rPr>
      <w:rFonts w:ascii="Calibri" w:hAnsi="Calibri" w:eastAsia="宋体" w:cs="Times New Roman"/>
      <w:sz w:val="28"/>
      <w:lang w:val="en-US" w:eastAsia="zh-CN" w:bidi="ar-SA"/>
    </w:rPr>
  </w:style>
  <w:style w:type="paragraph" w:customStyle="1" w:styleId="70">
    <w:name w:val="样式 首行缩进:  2 字符"/>
    <w:basedOn w:val="1"/>
    <w:qFormat/>
    <w:uiPriority w:val="0"/>
    <w:pPr>
      <w:spacing w:line="400" w:lineRule="exact"/>
      <w:ind w:firstLine="200" w:firstLineChars="200"/>
    </w:pPr>
    <w:rPr>
      <w:rFonts w:cs="宋体"/>
      <w:sz w:val="24"/>
    </w:rPr>
  </w:style>
  <w:style w:type="character" w:customStyle="1" w:styleId="71">
    <w:name w:val="16"/>
    <w:qFormat/>
    <w:uiPriority w:val="0"/>
    <w:rPr>
      <w:rFonts w:hint="default" w:ascii="Times New Roman" w:hAnsi="Times New Roman" w:cs="Times New Roman"/>
      <w:b/>
      <w:bCs/>
      <w:sz w:val="32"/>
      <w:szCs w:val="32"/>
    </w:rPr>
  </w:style>
  <w:style w:type="character" w:customStyle="1" w:styleId="72">
    <w:name w:val="font211"/>
    <w:basedOn w:val="28"/>
    <w:qFormat/>
    <w:uiPriority w:val="0"/>
    <w:rPr>
      <w:rFonts w:hint="eastAsia" w:ascii="微软雅黑" w:hAnsi="微软雅黑" w:eastAsia="微软雅黑" w:cs="微软雅黑"/>
      <w:color w:val="000000"/>
      <w:sz w:val="18"/>
      <w:szCs w:val="18"/>
      <w:u w:val="none"/>
    </w:rPr>
  </w:style>
  <w:style w:type="character" w:customStyle="1" w:styleId="73">
    <w:name w:val="font222"/>
    <w:basedOn w:val="28"/>
    <w:qFormat/>
    <w:uiPriority w:val="0"/>
    <w:rPr>
      <w:rFonts w:hint="default" w:ascii="Times New Roman" w:hAnsi="Times New Roman" w:cs="Times New Roman"/>
      <w:color w:val="000000"/>
      <w:sz w:val="20"/>
      <w:szCs w:val="20"/>
      <w:u w:val="none"/>
    </w:rPr>
  </w:style>
  <w:style w:type="paragraph" w:customStyle="1" w:styleId="74">
    <w:name w:val="Style1"/>
    <w:basedOn w:val="1"/>
    <w:qFormat/>
    <w:uiPriority w:val="0"/>
    <w:pPr>
      <w:widowControl/>
      <w:tabs>
        <w:tab w:val="left" w:pos="-720"/>
      </w:tabs>
      <w:spacing w:after="120"/>
    </w:pPr>
    <w:rPr>
      <w:spacing w:val="-3"/>
      <w:kern w:val="0"/>
      <w:sz w:val="24"/>
      <w:szCs w:val="20"/>
      <w:lang w:val="en-AU" w:eastAsia="en-US"/>
    </w:rPr>
  </w:style>
  <w:style w:type="character" w:customStyle="1" w:styleId="75">
    <w:name w:val="font12"/>
    <w:basedOn w:val="28"/>
    <w:qFormat/>
    <w:uiPriority w:val="0"/>
    <w:rPr>
      <w:rFonts w:hint="eastAsia" w:ascii="等线" w:hAnsi="等线" w:eastAsia="等线" w:cs="等线"/>
      <w:color w:val="000000"/>
      <w:sz w:val="20"/>
      <w:szCs w:val="20"/>
      <w:u w:val="none"/>
    </w:rPr>
  </w:style>
  <w:style w:type="character" w:customStyle="1" w:styleId="76">
    <w:name w:val="font151"/>
    <w:basedOn w:val="28"/>
    <w:qFormat/>
    <w:uiPriority w:val="0"/>
    <w:rPr>
      <w:rFonts w:hint="eastAsia" w:ascii="等线" w:hAnsi="等线" w:eastAsia="等线" w:cs="等线"/>
      <w:b/>
      <w:bCs/>
      <w:color w:val="000000"/>
      <w:sz w:val="20"/>
      <w:szCs w:val="20"/>
      <w:u w:val="none"/>
    </w:rPr>
  </w:style>
  <w:style w:type="character" w:customStyle="1" w:styleId="77">
    <w:name w:val="font161"/>
    <w:basedOn w:val="28"/>
    <w:qFormat/>
    <w:uiPriority w:val="0"/>
    <w:rPr>
      <w:rFonts w:ascii="Calibri" w:hAnsi="Calibri" w:cs="Calibri"/>
      <w:color w:val="000000"/>
      <w:sz w:val="20"/>
      <w:szCs w:val="20"/>
      <w:u w:val="none"/>
    </w:rPr>
  </w:style>
  <w:style w:type="character" w:customStyle="1" w:styleId="78">
    <w:name w:val="font61"/>
    <w:basedOn w:val="28"/>
    <w:qFormat/>
    <w:uiPriority w:val="0"/>
    <w:rPr>
      <w:rFonts w:hint="eastAsia" w:ascii="宋体" w:hAnsi="宋体" w:eastAsia="宋体" w:cs="宋体"/>
      <w:b/>
      <w:bCs/>
      <w:color w:val="FFFFFF"/>
      <w:sz w:val="28"/>
      <w:szCs w:val="28"/>
      <w:u w:val="none"/>
    </w:rPr>
  </w:style>
  <w:style w:type="character" w:customStyle="1" w:styleId="79">
    <w:name w:val="font171"/>
    <w:basedOn w:val="28"/>
    <w:qFormat/>
    <w:uiPriority w:val="0"/>
    <w:rPr>
      <w:rFonts w:hint="eastAsia" w:ascii="宋体" w:hAnsi="宋体" w:eastAsia="宋体" w:cs="宋体"/>
      <w:b/>
      <w:bCs/>
      <w:color w:val="FFFF00"/>
      <w:sz w:val="28"/>
      <w:szCs w:val="28"/>
      <w:u w:val="none"/>
    </w:rPr>
  </w:style>
  <w:style w:type="character" w:customStyle="1" w:styleId="80">
    <w:name w:val="font81"/>
    <w:basedOn w:val="28"/>
    <w:qFormat/>
    <w:uiPriority w:val="0"/>
    <w:rPr>
      <w:rFonts w:hint="default" w:ascii="方正仿宋_GB2312" w:hAnsi="方正仿宋_GB2312" w:eastAsia="方正仿宋_GB2312" w:cs="方正仿宋_GB2312"/>
      <w:color w:val="000000"/>
      <w:sz w:val="20"/>
      <w:szCs w:val="20"/>
      <w:u w:val="none"/>
    </w:rPr>
  </w:style>
  <w:style w:type="character" w:customStyle="1" w:styleId="81">
    <w:name w:val="font91"/>
    <w:basedOn w:val="28"/>
    <w:qFormat/>
    <w:uiPriority w:val="0"/>
    <w:rPr>
      <w:rFonts w:hint="eastAsia" w:ascii="宋体" w:hAnsi="宋体" w:eastAsia="宋体" w:cs="宋体"/>
      <w:b/>
      <w:bCs/>
      <w:color w:val="000000"/>
      <w:sz w:val="20"/>
      <w:szCs w:val="20"/>
      <w:u w:val="none"/>
    </w:rPr>
  </w:style>
  <w:style w:type="character" w:customStyle="1" w:styleId="82">
    <w:name w:val="font101"/>
    <w:basedOn w:val="28"/>
    <w:qFormat/>
    <w:uiPriority w:val="0"/>
    <w:rPr>
      <w:rFonts w:hint="eastAsia" w:ascii="宋体" w:hAnsi="宋体" w:eastAsia="宋体" w:cs="宋体"/>
      <w:b/>
      <w:bCs/>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24887</Words>
  <Characters>26988</Characters>
  <Lines>419</Lines>
  <Paragraphs>118</Paragraphs>
  <TotalTime>13</TotalTime>
  <ScaleCrop>false</ScaleCrop>
  <LinksUpToDate>false</LinksUpToDate>
  <CharactersWithSpaces>31434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2020-07-08T07:11:00Z</dcterms:created>
  <dc:creator>Windows 用户</dc:creator>
  <cp:lastModifiedBy>huawei</cp:lastModifiedBy>
  <cp:lastPrinted>2025-07-04T10:02:00Z</cp:lastPrinted>
  <dcterms:modified xsi:type="dcterms:W3CDTF">2026-04-23T06:35:04Z</dcterms:modified>
  <dc:title>永平县教育局中小学理科仪器、实验室成套</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52F5DBB354454432A6D31BAAE966F5C9_13</vt:lpwstr>
  </property>
  <property fmtid="{D5CDD505-2E9C-101B-9397-08002B2CF9AE}" pid="3" name="KSOProductBuildVer">
    <vt:lpwstr>2052-11.8.2.10393</vt:lpwstr>
  </property>
  <property fmtid="{D5CDD505-2E9C-101B-9397-08002B2CF9AE}" pid="4" name="KSOTemplateDocerSaveRecord">
    <vt:lpwstr>eyJoZGlkIjoiM2E5ZWRkNWM1MDgyMjRkYzFmZDk4ODYzNTE0MTZjYTciLCJ1c2VySWQiOiIxNTI2NDY2NDA5In0=</vt:lpwstr>
  </property>
  <property fmtid="{D5CDD505-2E9C-101B-9397-08002B2CF9AE}" pid="5" name="hmcheck_markmode">
    <vt:i4>0</vt:i4>
  </property>
  <property fmtid="{D5CDD505-2E9C-101B-9397-08002B2CF9AE}" pid="6" name="hmcheck_taskpanetype">
    <vt:i4>1</vt:i4>
  </property>
  <property fmtid="{D5CDD505-2E9C-101B-9397-08002B2CF9AE}" pid="7" name="hmcheck_result_9d44bde91b754593bf8b9645bfe0b5a2_errorword">
    <vt:lpwstr>2024年04月</vt:lpwstr>
  </property>
  <property fmtid="{D5CDD505-2E9C-101B-9397-08002B2CF9AE}" pid="8" name="hmcheck_result_9d44bde91b754593bf8b9645bfe0b5a2_correctwords">
    <vt:lpwstr>["&lt;日期或格式有误&gt;"]</vt:lpwstr>
  </property>
  <property fmtid="{D5CDD505-2E9C-101B-9397-08002B2CF9AE}" pid="9" name="hmcheck_result_9d44bde91b754593bf8b9645bfe0b5a2_errordescription">
    <vt:lpwstr>日期错误或日期格式不规范</vt:lpwstr>
  </property>
  <property fmtid="{D5CDD505-2E9C-101B-9397-08002B2CF9AE}" pid="10" name="hmcheck_result_9d44bde91b754593bf8b9645bfe0b5a2_level">
    <vt:i4>1</vt:i4>
  </property>
  <property fmtid="{D5CDD505-2E9C-101B-9397-08002B2CF9AE}" pid="11" name="hmcheck_result_9d44bde91b754593bf8b9645bfe0b5a2_type">
    <vt:i4>9</vt:i4>
  </property>
  <property fmtid="{D5CDD505-2E9C-101B-9397-08002B2CF9AE}" pid="12" name="hmcheck_result_9d44bde91b754593bf8b9645bfe0b5a2_modifiedtype">
    <vt:i4>1</vt:i4>
  </property>
  <property fmtid="{D5CDD505-2E9C-101B-9397-08002B2CF9AE}" pid="13" name="hmcheck_result_ca580c1ff52a4b34b6d068418eafeec8_errorword">
    <vt:lpwstr>2025年06月09日</vt:lpwstr>
  </property>
  <property fmtid="{D5CDD505-2E9C-101B-9397-08002B2CF9AE}" pid="14" name="hmcheck_result_ca580c1ff52a4b34b6d068418eafeec8_correctwords">
    <vt:lpwstr>["&lt;日期或格式有误&gt;"]</vt:lpwstr>
  </property>
  <property fmtid="{D5CDD505-2E9C-101B-9397-08002B2CF9AE}" pid="15" name="hmcheck_result_ca580c1ff52a4b34b6d068418eafeec8_errordescription">
    <vt:lpwstr>日期错误或日期格式不规范</vt:lpwstr>
  </property>
  <property fmtid="{D5CDD505-2E9C-101B-9397-08002B2CF9AE}" pid="16" name="hmcheck_result_ca580c1ff52a4b34b6d068418eafeec8_level">
    <vt:i4>1</vt:i4>
  </property>
  <property fmtid="{D5CDD505-2E9C-101B-9397-08002B2CF9AE}" pid="17" name="hmcheck_result_ca580c1ff52a4b34b6d068418eafeec8_type">
    <vt:i4>9</vt:i4>
  </property>
  <property fmtid="{D5CDD505-2E9C-101B-9397-08002B2CF9AE}" pid="18" name="hmcheck_result_ca580c1ff52a4b34b6d068418eafeec8_modifiedtype">
    <vt:i4>1</vt:i4>
  </property>
  <property fmtid="{D5CDD505-2E9C-101B-9397-08002B2CF9AE}" pid="19" name="hmcheck_result_58e8f0b54de14130a9ada90921edbb81_errorword">
    <vt:lpwstr>2025年06月05日</vt:lpwstr>
  </property>
  <property fmtid="{D5CDD505-2E9C-101B-9397-08002B2CF9AE}" pid="20" name="hmcheck_result_58e8f0b54de14130a9ada90921edbb81_correctwords">
    <vt:lpwstr>["&lt;日期或格式有误&gt;"]</vt:lpwstr>
  </property>
  <property fmtid="{D5CDD505-2E9C-101B-9397-08002B2CF9AE}" pid="21" name="hmcheck_result_58e8f0b54de14130a9ada90921edbb81_errordescription">
    <vt:lpwstr>日期错误或日期格式不规范</vt:lpwstr>
  </property>
  <property fmtid="{D5CDD505-2E9C-101B-9397-08002B2CF9AE}" pid="22" name="hmcheck_result_58e8f0b54de14130a9ada90921edbb81_level">
    <vt:i4>1</vt:i4>
  </property>
  <property fmtid="{D5CDD505-2E9C-101B-9397-08002B2CF9AE}" pid="23" name="hmcheck_result_58e8f0b54de14130a9ada90921edbb81_type">
    <vt:i4>9</vt:i4>
  </property>
  <property fmtid="{D5CDD505-2E9C-101B-9397-08002B2CF9AE}" pid="24" name="hmcheck_result_58e8f0b54de14130a9ada90921edbb81_modifiedtype">
    <vt:i4>1</vt:i4>
  </property>
  <property fmtid="{D5CDD505-2E9C-101B-9397-08002B2CF9AE}" pid="25" name="hmcheck_result_9bb687eaa0094b3b9709de2b2d04a20d_errorword">
    <vt:lpwstr>2025年06月08日</vt:lpwstr>
  </property>
  <property fmtid="{D5CDD505-2E9C-101B-9397-08002B2CF9AE}" pid="26" name="hmcheck_result_9bb687eaa0094b3b9709de2b2d04a20d_correctwords">
    <vt:lpwstr>["&lt;日期或格式有误&gt;"]</vt:lpwstr>
  </property>
  <property fmtid="{D5CDD505-2E9C-101B-9397-08002B2CF9AE}" pid="27" name="hmcheck_result_9bb687eaa0094b3b9709de2b2d04a20d_errordescription">
    <vt:lpwstr>日期错误或日期格式不规范</vt:lpwstr>
  </property>
  <property fmtid="{D5CDD505-2E9C-101B-9397-08002B2CF9AE}" pid="28" name="hmcheck_result_9bb687eaa0094b3b9709de2b2d04a20d_level">
    <vt:i4>1</vt:i4>
  </property>
  <property fmtid="{D5CDD505-2E9C-101B-9397-08002B2CF9AE}" pid="29" name="hmcheck_result_9bb687eaa0094b3b9709de2b2d04a20d_type">
    <vt:i4>9</vt:i4>
  </property>
  <property fmtid="{D5CDD505-2E9C-101B-9397-08002B2CF9AE}" pid="30" name="hmcheck_result_9bb687eaa0094b3b9709de2b2d04a20d_modifiedtype">
    <vt:i4>1</vt:i4>
  </property>
  <property fmtid="{D5CDD505-2E9C-101B-9397-08002B2CF9AE}" pid="31" name="hmcheck_result_ac7894ae81854612801f014660034d00_errorword">
    <vt:lpwstr>2025年06月09日</vt:lpwstr>
  </property>
  <property fmtid="{D5CDD505-2E9C-101B-9397-08002B2CF9AE}" pid="32" name="hmcheck_result_ac7894ae81854612801f014660034d00_correctwords">
    <vt:lpwstr>["&lt;日期或格式有误&gt;"]</vt:lpwstr>
  </property>
  <property fmtid="{D5CDD505-2E9C-101B-9397-08002B2CF9AE}" pid="33" name="hmcheck_result_ac7894ae81854612801f014660034d00_errordescription">
    <vt:lpwstr>日期错误或日期格式不规范</vt:lpwstr>
  </property>
  <property fmtid="{D5CDD505-2E9C-101B-9397-08002B2CF9AE}" pid="34" name="hmcheck_result_ac7894ae81854612801f014660034d00_level">
    <vt:i4>1</vt:i4>
  </property>
  <property fmtid="{D5CDD505-2E9C-101B-9397-08002B2CF9AE}" pid="35" name="hmcheck_result_ac7894ae81854612801f014660034d00_type">
    <vt:i4>9</vt:i4>
  </property>
  <property fmtid="{D5CDD505-2E9C-101B-9397-08002B2CF9AE}" pid="36" name="hmcheck_result_ac7894ae81854612801f014660034d00_modifiedtype">
    <vt:i4>1</vt:i4>
  </property>
  <property fmtid="{D5CDD505-2E9C-101B-9397-08002B2CF9AE}" pid="37" name="hmcheck_result_34d5c2004e8b455697683c23c320d373_errorword">
    <vt:lpwstr>2025年06月09日</vt:lpwstr>
  </property>
  <property fmtid="{D5CDD505-2E9C-101B-9397-08002B2CF9AE}" pid="38" name="hmcheck_result_34d5c2004e8b455697683c23c320d373_correctwords">
    <vt:lpwstr>["&lt;日期或格式有误&gt;"]</vt:lpwstr>
  </property>
  <property fmtid="{D5CDD505-2E9C-101B-9397-08002B2CF9AE}" pid="39" name="hmcheck_result_34d5c2004e8b455697683c23c320d373_errordescription">
    <vt:lpwstr>日期错误或日期格式不规范</vt:lpwstr>
  </property>
  <property fmtid="{D5CDD505-2E9C-101B-9397-08002B2CF9AE}" pid="40" name="hmcheck_result_34d5c2004e8b455697683c23c320d373_level">
    <vt:i4>1</vt:i4>
  </property>
  <property fmtid="{D5CDD505-2E9C-101B-9397-08002B2CF9AE}" pid="41" name="hmcheck_result_34d5c2004e8b455697683c23c320d373_type">
    <vt:i4>9</vt:i4>
  </property>
  <property fmtid="{D5CDD505-2E9C-101B-9397-08002B2CF9AE}" pid="42" name="hmcheck_result_34d5c2004e8b455697683c23c320d373_modifiedtype">
    <vt:i4>1</vt:i4>
  </property>
  <property fmtid="{D5CDD505-2E9C-101B-9397-08002B2CF9AE}" pid="43" name="hmcheck_result_906897b4a8ab41eca1f7c4b3c2b4fa16_errorword">
    <vt:lpwstr>截止日前</vt:lpwstr>
  </property>
  <property fmtid="{D5CDD505-2E9C-101B-9397-08002B2CF9AE}" pid="44" name="hmcheck_result_906897b4a8ab41eca1f7c4b3c2b4fa16_correctwords">
    <vt:lpwstr>["截止到日前"]</vt:lpwstr>
  </property>
  <property fmtid="{D5CDD505-2E9C-101B-9397-08002B2CF9AE}" pid="45" name="hmcheck_result_906897b4a8ab41eca1f7c4b3c2b4fa16_level">
    <vt:i4>1</vt:i4>
  </property>
  <property fmtid="{D5CDD505-2E9C-101B-9397-08002B2CF9AE}" pid="46" name="hmcheck_result_906897b4a8ab41eca1f7c4b3c2b4fa16_type">
    <vt:i4>0</vt:i4>
  </property>
  <property fmtid="{D5CDD505-2E9C-101B-9397-08002B2CF9AE}" pid="47" name="hmcheck_result_906897b4a8ab41eca1f7c4b3c2b4fa16_modifiedtype">
    <vt:i4>1</vt:i4>
  </property>
  <property fmtid="{D5CDD505-2E9C-101B-9397-08002B2CF9AE}" pid="48" name="hmcheck_result_70705f4c13a34b76873135e5f3192c3d_errorword">
    <vt:lpwstr>无异义</vt:lpwstr>
  </property>
  <property fmtid="{D5CDD505-2E9C-101B-9397-08002B2CF9AE}" pid="49" name="hmcheck_result_70705f4c13a34b76873135e5f3192c3d_correctwords">
    <vt:lpwstr>["无异议"]</vt:lpwstr>
  </property>
  <property fmtid="{D5CDD505-2E9C-101B-9397-08002B2CF9AE}" pid="50" name="hmcheck_result_70705f4c13a34b76873135e5f3192c3d_level">
    <vt:i4>1</vt:i4>
  </property>
  <property fmtid="{D5CDD505-2E9C-101B-9397-08002B2CF9AE}" pid="51" name="hmcheck_result_70705f4c13a34b76873135e5f3192c3d_type">
    <vt:i4>0</vt:i4>
  </property>
  <property fmtid="{D5CDD505-2E9C-101B-9397-08002B2CF9AE}" pid="52" name="hmcheck_result_70705f4c13a34b76873135e5f3192c3d_modifiedtype">
    <vt:i4>1</vt:i4>
  </property>
  <property fmtid="{D5CDD505-2E9C-101B-9397-08002B2CF9AE}" pid="53" name="hmcheck_result_94ce4fe3378f43f6b38cbacef8d2ec47_errorword">
    <vt:lpwstr>台法</vt:lpwstr>
  </property>
  <property fmtid="{D5CDD505-2E9C-101B-9397-08002B2CF9AE}" pid="54" name="hmcheck_result_94ce4fe3378f43f6b38cbacef8d2ec47_correctwords">
    <vt:lpwstr>["合法"]</vt:lpwstr>
  </property>
  <property fmtid="{D5CDD505-2E9C-101B-9397-08002B2CF9AE}" pid="55" name="hmcheck_result_94ce4fe3378f43f6b38cbacef8d2ec47_level">
    <vt:i4>1</vt:i4>
  </property>
  <property fmtid="{D5CDD505-2E9C-101B-9397-08002B2CF9AE}" pid="56" name="hmcheck_result_94ce4fe3378f43f6b38cbacef8d2ec47_type">
    <vt:i4>0</vt:i4>
  </property>
  <property fmtid="{D5CDD505-2E9C-101B-9397-08002B2CF9AE}" pid="57" name="hmcheck_result_94ce4fe3378f43f6b38cbacef8d2ec47_modifiedtype">
    <vt:i4>1</vt:i4>
  </property>
  <property fmtid="{D5CDD505-2E9C-101B-9397-08002B2CF9AE}" pid="58" name="hmcheck_result_403759d252ff4da683b69d744fd931d5_errorword">
    <vt:lpwstr>资格性</vt:lpwstr>
  </property>
  <property fmtid="{D5CDD505-2E9C-101B-9397-08002B2CF9AE}" pid="59" name="hmcheck_result_403759d252ff4da683b69d744fd931d5_correctwords">
    <vt:lpwstr>["资格"]</vt:lpwstr>
  </property>
  <property fmtid="{D5CDD505-2E9C-101B-9397-08002B2CF9AE}" pid="60" name="hmcheck_result_403759d252ff4da683b69d744fd931d5_level">
    <vt:i4>1</vt:i4>
  </property>
  <property fmtid="{D5CDD505-2E9C-101B-9397-08002B2CF9AE}" pid="61" name="hmcheck_result_403759d252ff4da683b69d744fd931d5_type">
    <vt:i4>0</vt:i4>
  </property>
  <property fmtid="{D5CDD505-2E9C-101B-9397-08002B2CF9AE}" pid="62" name="hmcheck_result_403759d252ff4da683b69d744fd931d5_modifiedtype">
    <vt:i4>1</vt:i4>
  </property>
  <property fmtid="{D5CDD505-2E9C-101B-9397-08002B2CF9AE}" pid="63" name="hmcheck_result_9909b72b80154d73b3d8cf15baf58019_errorword">
    <vt:lpwstr>提出质疑</vt:lpwstr>
  </property>
  <property fmtid="{D5CDD505-2E9C-101B-9397-08002B2CF9AE}" pid="64" name="hmcheck_result_9909b72b80154d73b3d8cf15baf58019_correctwords">
    <vt:lpwstr>["提出疑问"]</vt:lpwstr>
  </property>
  <property fmtid="{D5CDD505-2E9C-101B-9397-08002B2CF9AE}" pid="65" name="hmcheck_result_9909b72b80154d73b3d8cf15baf58019_level">
    <vt:i4>1</vt:i4>
  </property>
  <property fmtid="{D5CDD505-2E9C-101B-9397-08002B2CF9AE}" pid="66" name="hmcheck_result_9909b72b80154d73b3d8cf15baf58019_type">
    <vt:i4>0</vt:i4>
  </property>
  <property fmtid="{D5CDD505-2E9C-101B-9397-08002B2CF9AE}" pid="67" name="hmcheck_result_9909b72b80154d73b3d8cf15baf58019_modifiedtype">
    <vt:i4>1</vt:i4>
  </property>
  <property fmtid="{D5CDD505-2E9C-101B-9397-08002B2CF9AE}" pid="68" name="hmcheck_result_8da3db474ef546fe9c8bd627989e1a00_errorword">
    <vt:lpwstr>提出质疑</vt:lpwstr>
  </property>
  <property fmtid="{D5CDD505-2E9C-101B-9397-08002B2CF9AE}" pid="69" name="hmcheck_result_8da3db474ef546fe9c8bd627989e1a00_correctwords">
    <vt:lpwstr>["提出疑问"]</vt:lpwstr>
  </property>
  <property fmtid="{D5CDD505-2E9C-101B-9397-08002B2CF9AE}" pid="70" name="hmcheck_result_8da3db474ef546fe9c8bd627989e1a00_level">
    <vt:i4>1</vt:i4>
  </property>
  <property fmtid="{D5CDD505-2E9C-101B-9397-08002B2CF9AE}" pid="71" name="hmcheck_result_8da3db474ef546fe9c8bd627989e1a00_type">
    <vt:i4>0</vt:i4>
  </property>
  <property fmtid="{D5CDD505-2E9C-101B-9397-08002B2CF9AE}" pid="72" name="hmcheck_result_8da3db474ef546fe9c8bd627989e1a00_modifiedtype">
    <vt:i4>1</vt:i4>
  </property>
  <property fmtid="{D5CDD505-2E9C-101B-9397-08002B2CF9AE}" pid="73" name="hmcheck_result_4822f196d1fb49808dc4b2b775c5fe50_errorword">
    <vt:lpwstr>，向</vt:lpwstr>
  </property>
  <property fmtid="{D5CDD505-2E9C-101B-9397-08002B2CF9AE}" pid="74" name="hmcheck_result_4822f196d1fb49808dc4b2b775c5fe50_correctwords">
    <vt:lpwstr>["，"]</vt:lpwstr>
  </property>
  <property fmtid="{D5CDD505-2E9C-101B-9397-08002B2CF9AE}" pid="75" name="hmcheck_result_4822f196d1fb49808dc4b2b775c5fe50_level">
    <vt:i4>1</vt:i4>
  </property>
  <property fmtid="{D5CDD505-2E9C-101B-9397-08002B2CF9AE}" pid="76" name="hmcheck_result_4822f196d1fb49808dc4b2b775c5fe50_type">
    <vt:i4>0</vt:i4>
  </property>
  <property fmtid="{D5CDD505-2E9C-101B-9397-08002B2CF9AE}" pid="77" name="hmcheck_result_4822f196d1fb49808dc4b2b775c5fe50_modifiedtype">
    <vt:i4>1</vt:i4>
  </property>
  <property fmtid="{D5CDD505-2E9C-101B-9397-08002B2CF9AE}" pid="78" name="hmcheck_result_a1f0e87cbcd6446f858c66d0b08c372d_errorword">
    <vt:lpwstr>提出质疑</vt:lpwstr>
  </property>
  <property fmtid="{D5CDD505-2E9C-101B-9397-08002B2CF9AE}" pid="79" name="hmcheck_result_a1f0e87cbcd6446f858c66d0b08c372d_correctwords">
    <vt:lpwstr>["提出疑问"]</vt:lpwstr>
  </property>
  <property fmtid="{D5CDD505-2E9C-101B-9397-08002B2CF9AE}" pid="80" name="hmcheck_result_a1f0e87cbcd6446f858c66d0b08c372d_level">
    <vt:i4>1</vt:i4>
  </property>
  <property fmtid="{D5CDD505-2E9C-101B-9397-08002B2CF9AE}" pid="81" name="hmcheck_result_a1f0e87cbcd6446f858c66d0b08c372d_type">
    <vt:i4>0</vt:i4>
  </property>
  <property fmtid="{D5CDD505-2E9C-101B-9397-08002B2CF9AE}" pid="82" name="hmcheck_result_a1f0e87cbcd6446f858c66d0b08c372d_modifiedtype">
    <vt:i4>1</vt:i4>
  </property>
  <property fmtid="{D5CDD505-2E9C-101B-9397-08002B2CF9AE}" pid="83" name="hmcheck_result_dc22e360af124d28accc81a119d31d2a_errorword">
    <vt:lpwstr>）(</vt:lpwstr>
  </property>
  <property fmtid="{D5CDD505-2E9C-101B-9397-08002B2CF9AE}" pid="84" name="hmcheck_result_dc22e360af124d28accc81a119d31d2a_correctwords">
    <vt:lpwstr>[]</vt:lpwstr>
  </property>
  <property fmtid="{D5CDD505-2E9C-101B-9397-08002B2CF9AE}" pid="85" name="hmcheck_result_dc22e360af124d28accc81a119d31d2a_errordescription">
    <vt:lpwstr>相邻标点）和(不匹配</vt:lpwstr>
  </property>
  <property fmtid="{D5CDD505-2E9C-101B-9397-08002B2CF9AE}" pid="86" name="hmcheck_result_dc22e360af124d28accc81a119d31d2a_level">
    <vt:i4>1</vt:i4>
  </property>
  <property fmtid="{D5CDD505-2E9C-101B-9397-08002B2CF9AE}" pid="87" name="hmcheck_result_dc22e360af124d28accc81a119d31d2a_type">
    <vt:i4>1</vt:i4>
  </property>
  <property fmtid="{D5CDD505-2E9C-101B-9397-08002B2CF9AE}" pid="88" name="hmcheck_result_dc22e360af124d28accc81a119d31d2a_modifiedtype">
    <vt:i4>1</vt:i4>
  </property>
  <property fmtid="{D5CDD505-2E9C-101B-9397-08002B2CF9AE}" pid="89" name="hmcheck_result_a02b71a075bb412e9d2e143680a33c2a_errorword">
    <vt:lpwstr>）(</vt:lpwstr>
  </property>
  <property fmtid="{D5CDD505-2E9C-101B-9397-08002B2CF9AE}" pid="90" name="hmcheck_result_a02b71a075bb412e9d2e143680a33c2a_correctwords">
    <vt:lpwstr>[]</vt:lpwstr>
  </property>
  <property fmtid="{D5CDD505-2E9C-101B-9397-08002B2CF9AE}" pid="91" name="hmcheck_result_a02b71a075bb412e9d2e143680a33c2a_errordescription">
    <vt:lpwstr>相邻标点）和(不匹配</vt:lpwstr>
  </property>
  <property fmtid="{D5CDD505-2E9C-101B-9397-08002B2CF9AE}" pid="92" name="hmcheck_result_a02b71a075bb412e9d2e143680a33c2a_level">
    <vt:i4>1</vt:i4>
  </property>
  <property fmtid="{D5CDD505-2E9C-101B-9397-08002B2CF9AE}" pid="93" name="hmcheck_result_a02b71a075bb412e9d2e143680a33c2a_type">
    <vt:i4>1</vt:i4>
  </property>
  <property fmtid="{D5CDD505-2E9C-101B-9397-08002B2CF9AE}" pid="94" name="hmcheck_result_a02b71a075bb412e9d2e143680a33c2a_modifiedtype">
    <vt:i4>1</vt:i4>
  </property>
  <property fmtid="{D5CDD505-2E9C-101B-9397-08002B2CF9AE}" pid="95" name="hmcheck_result_cd8a015c217846e9ac7fb01a1c43b176_errorword">
    <vt:lpwstr>,...</vt:lpwstr>
  </property>
  <property fmtid="{D5CDD505-2E9C-101B-9397-08002B2CF9AE}" pid="96" name="hmcheck_result_cd8a015c217846e9ac7fb01a1c43b176_correctwords">
    <vt:lpwstr>["&lt;相邻标点不匹配&gt;"]</vt:lpwstr>
  </property>
  <property fmtid="{D5CDD505-2E9C-101B-9397-08002B2CF9AE}" pid="97" name="hmcheck_result_cd8a015c217846e9ac7fb01a1c43b176_errordescription">
    <vt:lpwstr>相邻标点不匹配</vt:lpwstr>
  </property>
  <property fmtid="{D5CDD505-2E9C-101B-9397-08002B2CF9AE}" pid="98" name="hmcheck_result_cd8a015c217846e9ac7fb01a1c43b176_level">
    <vt:i4>1</vt:i4>
  </property>
  <property fmtid="{D5CDD505-2E9C-101B-9397-08002B2CF9AE}" pid="99" name="hmcheck_result_cd8a015c217846e9ac7fb01a1c43b176_type">
    <vt:i4>1</vt:i4>
  </property>
  <property fmtid="{D5CDD505-2E9C-101B-9397-08002B2CF9AE}" pid="100" name="hmcheck_result_cd8a015c217846e9ac7fb01a1c43b176_modifiedtype">
    <vt:i4>1</vt:i4>
  </property>
  <property fmtid="{D5CDD505-2E9C-101B-9397-08002B2CF9AE}" pid="101" name="hmcheck_result_6b10f83595bc4003b4c1dacc10183dfd_errorword">
    <vt:lpwstr>，…，</vt:lpwstr>
  </property>
  <property fmtid="{D5CDD505-2E9C-101B-9397-08002B2CF9AE}" pid="102" name="hmcheck_result_6b10f83595bc4003b4c1dacc10183dfd_correctwords">
    <vt:lpwstr>["，"]</vt:lpwstr>
  </property>
  <property fmtid="{D5CDD505-2E9C-101B-9397-08002B2CF9AE}" pid="103" name="hmcheck_result_6b10f83595bc4003b4c1dacc10183dfd_level">
    <vt:i4>1</vt:i4>
  </property>
  <property fmtid="{D5CDD505-2E9C-101B-9397-08002B2CF9AE}" pid="104" name="hmcheck_result_6b10f83595bc4003b4c1dacc10183dfd_type">
    <vt:i4>1</vt:i4>
  </property>
  <property fmtid="{D5CDD505-2E9C-101B-9397-08002B2CF9AE}" pid="105" name="hmcheck_result_6b10f83595bc4003b4c1dacc10183dfd_modifiedtype">
    <vt:i4>2</vt:i4>
  </property>
  <property fmtid="{D5CDD505-2E9C-101B-9397-08002B2CF9AE}" pid="106" name="hmcheck_result_eb2b684bf92e41cf8de36ec363c2cc37_errorword">
    <vt:lpwstr>展建</vt:lpwstr>
  </property>
  <property fmtid="{D5CDD505-2E9C-101B-9397-08002B2CF9AE}" pid="107" name="hmcheck_result_eb2b684bf92e41cf8de36ec363c2cc37_correctwords">
    <vt:lpwstr>["展"]</vt:lpwstr>
  </property>
  <property fmtid="{D5CDD505-2E9C-101B-9397-08002B2CF9AE}" pid="108" name="hmcheck_result_eb2b684bf92e41cf8de36ec363c2cc37_level">
    <vt:i4>1</vt:i4>
  </property>
  <property fmtid="{D5CDD505-2E9C-101B-9397-08002B2CF9AE}" pid="109" name="hmcheck_result_eb2b684bf92e41cf8de36ec363c2cc37_type">
    <vt:i4>0</vt:i4>
  </property>
  <property fmtid="{D5CDD505-2E9C-101B-9397-08002B2CF9AE}" pid="110" name="hmcheck_result_eb2b684bf92e41cf8de36ec363c2cc37_modifiedtype">
    <vt:i4>1</vt:i4>
  </property>
  <property fmtid="{D5CDD505-2E9C-101B-9397-08002B2CF9AE}" pid="111" name="hmcheck_result_898af71126db4b2a8b1c0433527aca4c_errorword">
    <vt:lpwstr>价格分</vt:lpwstr>
  </property>
  <property fmtid="{D5CDD505-2E9C-101B-9397-08002B2CF9AE}" pid="112" name="hmcheck_result_898af71126db4b2a8b1c0433527aca4c_correctwords">
    <vt:lpwstr>["价格"]</vt:lpwstr>
  </property>
  <property fmtid="{D5CDD505-2E9C-101B-9397-08002B2CF9AE}" pid="113" name="hmcheck_result_898af71126db4b2a8b1c0433527aca4c_level">
    <vt:i4>1</vt:i4>
  </property>
  <property fmtid="{D5CDD505-2E9C-101B-9397-08002B2CF9AE}" pid="114" name="hmcheck_result_898af71126db4b2a8b1c0433527aca4c_type">
    <vt:i4>0</vt:i4>
  </property>
  <property fmtid="{D5CDD505-2E9C-101B-9397-08002B2CF9AE}" pid="115" name="hmcheck_result_898af71126db4b2a8b1c0433527aca4c_modifiedtype">
    <vt:i4>1</vt:i4>
  </property>
  <property fmtid="{D5CDD505-2E9C-101B-9397-08002B2CF9AE}" pid="116" name="hmcheck_result_d96b25eb98cc4f78b91bf7c961a8ee79_errorword">
    <vt:lpwstr>(</vt:lpwstr>
  </property>
  <property fmtid="{D5CDD505-2E9C-101B-9397-08002B2CF9AE}" pid="117" name="hmcheck_result_d96b25eb98cc4f78b91bf7c961a8ee79_correctwords">
    <vt:lpwstr>["&lt;标点不成对&gt;"]</vt:lpwstr>
  </property>
  <property fmtid="{D5CDD505-2E9C-101B-9397-08002B2CF9AE}" pid="118" name="hmcheck_result_d96b25eb98cc4f78b91bf7c961a8ee79_errordescription">
    <vt:lpwstr>缺少成对标点符号</vt:lpwstr>
  </property>
  <property fmtid="{D5CDD505-2E9C-101B-9397-08002B2CF9AE}" pid="119" name="hmcheck_result_d96b25eb98cc4f78b91bf7c961a8ee79_level">
    <vt:i4>1</vt:i4>
  </property>
  <property fmtid="{D5CDD505-2E9C-101B-9397-08002B2CF9AE}" pid="120" name="hmcheck_result_d96b25eb98cc4f78b91bf7c961a8ee79_type">
    <vt:i4>1</vt:i4>
  </property>
  <property fmtid="{D5CDD505-2E9C-101B-9397-08002B2CF9AE}" pid="121" name="hmcheck_result_d96b25eb98cc4f78b91bf7c961a8ee79_modifiedtype">
    <vt:i4>1</vt:i4>
  </property>
  <property fmtid="{D5CDD505-2E9C-101B-9397-08002B2CF9AE}" pid="122" name="hmcheck_result_3368b5204d4e4a5db7d94c086ddbc326_errorword">
    <vt:lpwstr>展建</vt:lpwstr>
  </property>
  <property fmtid="{D5CDD505-2E9C-101B-9397-08002B2CF9AE}" pid="123" name="hmcheck_result_3368b5204d4e4a5db7d94c086ddbc326_correctwords">
    <vt:lpwstr>["展"]</vt:lpwstr>
  </property>
  <property fmtid="{D5CDD505-2E9C-101B-9397-08002B2CF9AE}" pid="124" name="hmcheck_result_3368b5204d4e4a5db7d94c086ddbc326_level">
    <vt:i4>1</vt:i4>
  </property>
  <property fmtid="{D5CDD505-2E9C-101B-9397-08002B2CF9AE}" pid="125" name="hmcheck_result_3368b5204d4e4a5db7d94c086ddbc326_type">
    <vt:i4>0</vt:i4>
  </property>
  <property fmtid="{D5CDD505-2E9C-101B-9397-08002B2CF9AE}" pid="126" name="hmcheck_result_3368b5204d4e4a5db7d94c086ddbc326_modifiedtype">
    <vt:i4>1</vt:i4>
  </property>
  <property fmtid="{D5CDD505-2E9C-101B-9397-08002B2CF9AE}" pid="127" name="hmcheck_result_949316a03dd2471093697eb5c3387395_errorword">
    <vt:lpwstr>展</vt:lpwstr>
  </property>
  <property fmtid="{D5CDD505-2E9C-101B-9397-08002B2CF9AE}" pid="128" name="hmcheck_result_949316a03dd2471093697eb5c3387395_correctwords">
    <vt:lpwstr>["展现"]</vt:lpwstr>
  </property>
  <property fmtid="{D5CDD505-2E9C-101B-9397-08002B2CF9AE}" pid="129" name="hmcheck_result_949316a03dd2471093697eb5c3387395_level">
    <vt:i4>1</vt:i4>
  </property>
  <property fmtid="{D5CDD505-2E9C-101B-9397-08002B2CF9AE}" pid="130" name="hmcheck_result_949316a03dd2471093697eb5c3387395_type">
    <vt:i4>0</vt:i4>
  </property>
  <property fmtid="{D5CDD505-2E9C-101B-9397-08002B2CF9AE}" pid="131" name="hmcheck_result_949316a03dd2471093697eb5c3387395_modifiedtype">
    <vt:i4>2</vt:i4>
  </property>
  <property fmtid="{D5CDD505-2E9C-101B-9397-08002B2CF9AE}" pid="132" name="hmcheck_result_72f076cf8a3f489898d50efd858cc173_errorword">
    <vt:lpwstr>Krpano</vt:lpwstr>
  </property>
  <property fmtid="{D5CDD505-2E9C-101B-9397-08002B2CF9AE}" pid="133" name="hmcheck_result_72f076cf8a3f489898d50efd858cc173_correctwords">
    <vt:lpwstr>["&lt;有错&gt;"]</vt:lpwstr>
  </property>
  <property fmtid="{D5CDD505-2E9C-101B-9397-08002B2CF9AE}" pid="134" name="hmcheck_result_72f076cf8a3f489898d50efd858cc173_level">
    <vt:i4>1</vt:i4>
  </property>
  <property fmtid="{D5CDD505-2E9C-101B-9397-08002B2CF9AE}" pid="135" name="hmcheck_result_72f076cf8a3f489898d50efd858cc173_type">
    <vt:i4>6</vt:i4>
  </property>
  <property fmtid="{D5CDD505-2E9C-101B-9397-08002B2CF9AE}" pid="136" name="hmcheck_result_72f076cf8a3f489898d50efd858cc173_modifiedtype">
    <vt:i4>1</vt:i4>
  </property>
  <property fmtid="{D5CDD505-2E9C-101B-9397-08002B2CF9AE}" pid="137" name="hmcheck_result_e6952ad8189d41ad899c2e83c384f95f_errorword">
    <vt:lpwstr>kinect</vt:lpwstr>
  </property>
  <property fmtid="{D5CDD505-2E9C-101B-9397-08002B2CF9AE}" pid="138" name="hmcheck_result_e6952ad8189d41ad899c2e83c384f95f_correctwords">
    <vt:lpwstr>["&lt;有错&gt;"]</vt:lpwstr>
  </property>
  <property fmtid="{D5CDD505-2E9C-101B-9397-08002B2CF9AE}" pid="139" name="hmcheck_result_e6952ad8189d41ad899c2e83c384f95f_level">
    <vt:i4>1</vt:i4>
  </property>
  <property fmtid="{D5CDD505-2E9C-101B-9397-08002B2CF9AE}" pid="140" name="hmcheck_result_e6952ad8189d41ad899c2e83c384f95f_type">
    <vt:i4>6</vt:i4>
  </property>
  <property fmtid="{D5CDD505-2E9C-101B-9397-08002B2CF9AE}" pid="141" name="hmcheck_result_e6952ad8189d41ad899c2e83c384f95f_modifiedtype">
    <vt:i4>0</vt:i4>
  </property>
  <property fmtid="{D5CDD505-2E9C-101B-9397-08002B2CF9AE}" pid="142" name="hmcheck_result_6a28fc19515b401aa46ae124252957d7_errorword">
    <vt:lpwstr>展</vt:lpwstr>
  </property>
  <property fmtid="{D5CDD505-2E9C-101B-9397-08002B2CF9AE}" pid="143" name="hmcheck_result_6a28fc19515b401aa46ae124252957d7_correctwords">
    <vt:lpwstr>["展现"]</vt:lpwstr>
  </property>
  <property fmtid="{D5CDD505-2E9C-101B-9397-08002B2CF9AE}" pid="144" name="hmcheck_result_6a28fc19515b401aa46ae124252957d7_level">
    <vt:i4>1</vt:i4>
  </property>
  <property fmtid="{D5CDD505-2E9C-101B-9397-08002B2CF9AE}" pid="145" name="hmcheck_result_6a28fc19515b401aa46ae124252957d7_type">
    <vt:i4>0</vt:i4>
  </property>
  <property fmtid="{D5CDD505-2E9C-101B-9397-08002B2CF9AE}" pid="146" name="hmcheck_result_6a28fc19515b401aa46ae124252957d7_modifiedtype">
    <vt:i4>0</vt:i4>
  </property>
  <property fmtid="{D5CDD505-2E9C-101B-9397-08002B2CF9AE}" pid="147" name="hmcheck_result_5c6ad41e2d074829a907d3dddbe1ae16_errorword">
    <vt:lpwstr>KG</vt:lpwstr>
  </property>
  <property fmtid="{D5CDD505-2E9C-101B-9397-08002B2CF9AE}" pid="148" name="hmcheck_result_5c6ad41e2d074829a907d3dddbe1ae16_correctwords">
    <vt:lpwstr>["&lt;有错&gt;"]</vt:lpwstr>
  </property>
  <property fmtid="{D5CDD505-2E9C-101B-9397-08002B2CF9AE}" pid="149" name="hmcheck_result_5c6ad41e2d074829a907d3dddbe1ae16_level">
    <vt:i4>1</vt:i4>
  </property>
  <property fmtid="{D5CDD505-2E9C-101B-9397-08002B2CF9AE}" pid="150" name="hmcheck_result_5c6ad41e2d074829a907d3dddbe1ae16_type">
    <vt:i4>9</vt:i4>
  </property>
  <property fmtid="{D5CDD505-2E9C-101B-9397-08002B2CF9AE}" pid="151" name="hmcheck_result_5c6ad41e2d074829a907d3dddbe1ae16_modifiedtype">
    <vt:i4>0</vt:i4>
  </property>
  <property fmtid="{D5CDD505-2E9C-101B-9397-08002B2CF9AE}" pid="152" name="hmcheck_result_f9eca9c779ab46c8b05005e54ec2bc95_errorword">
    <vt:lpwstr>Kryo</vt:lpwstr>
  </property>
  <property fmtid="{D5CDD505-2E9C-101B-9397-08002B2CF9AE}" pid="153" name="hmcheck_result_f9eca9c779ab46c8b05005e54ec2bc95_correctwords">
    <vt:lpwstr>["&lt;无建议&gt;"]</vt:lpwstr>
  </property>
  <property fmtid="{D5CDD505-2E9C-101B-9397-08002B2CF9AE}" pid="154" name="hmcheck_result_f9eca9c779ab46c8b05005e54ec2bc95_level">
    <vt:i4>2</vt:i4>
  </property>
  <property fmtid="{D5CDD505-2E9C-101B-9397-08002B2CF9AE}" pid="155" name="hmcheck_result_f9eca9c779ab46c8b05005e54ec2bc95_type">
    <vt:i4>6</vt:i4>
  </property>
  <property fmtid="{D5CDD505-2E9C-101B-9397-08002B2CF9AE}" pid="156" name="hmcheck_result_f9eca9c779ab46c8b05005e54ec2bc95_modifiedtype">
    <vt:i4>0</vt:i4>
  </property>
  <property fmtid="{D5CDD505-2E9C-101B-9397-08002B2CF9AE}" pid="157" name="hmcheck_result_92d94998bf454cbd9ac7f8ac704fd855_errorword">
    <vt:lpwstr>(</vt:lpwstr>
  </property>
  <property fmtid="{D5CDD505-2E9C-101B-9397-08002B2CF9AE}" pid="158" name="hmcheck_result_92d94998bf454cbd9ac7f8ac704fd855_correctwords">
    <vt:lpwstr>["（"]</vt:lpwstr>
  </property>
  <property fmtid="{D5CDD505-2E9C-101B-9397-08002B2CF9AE}" pid="159" name="hmcheck_result_92d94998bf454cbd9ac7f8ac704fd855_level">
    <vt:i4>1</vt:i4>
  </property>
  <property fmtid="{D5CDD505-2E9C-101B-9397-08002B2CF9AE}" pid="160" name="hmcheck_result_92d94998bf454cbd9ac7f8ac704fd855_type">
    <vt:i4>0</vt:i4>
  </property>
  <property fmtid="{D5CDD505-2E9C-101B-9397-08002B2CF9AE}" pid="161" name="hmcheck_result_92d94998bf454cbd9ac7f8ac704fd855_modifiedtype">
    <vt:i4>0</vt:i4>
  </property>
  <property fmtid="{D5CDD505-2E9C-101B-9397-08002B2CF9AE}" pid="162" name="hmcheck_result_e660ddda91ab413e8d5bc57837777563_errorword">
    <vt:lpwstr>DoF</vt:lpwstr>
  </property>
  <property fmtid="{D5CDD505-2E9C-101B-9397-08002B2CF9AE}" pid="163" name="hmcheck_result_e660ddda91ab413e8d5bc57837777563_correctwords">
    <vt:lpwstr>["eof","daf","dif","doc","dod"]</vt:lpwstr>
  </property>
  <property fmtid="{D5CDD505-2E9C-101B-9397-08002B2CF9AE}" pid="164" name="hmcheck_result_e660ddda91ab413e8d5bc57837777563_level">
    <vt:i4>1</vt:i4>
  </property>
  <property fmtid="{D5CDD505-2E9C-101B-9397-08002B2CF9AE}" pid="165" name="hmcheck_result_e660ddda91ab413e8d5bc57837777563_type">
    <vt:i4>6</vt:i4>
  </property>
  <property fmtid="{D5CDD505-2E9C-101B-9397-08002B2CF9AE}" pid="166" name="hmcheck_result_e660ddda91ab413e8d5bc57837777563_modifiedtype">
    <vt:i4>0</vt:i4>
  </property>
  <property fmtid="{D5CDD505-2E9C-101B-9397-08002B2CF9AE}" pid="167" name="hmcheck_result_464679badfa543028eb59e0e4a136246_errorword">
    <vt:lpwstr>DoF</vt:lpwstr>
  </property>
  <property fmtid="{D5CDD505-2E9C-101B-9397-08002B2CF9AE}" pid="168" name="hmcheck_result_464679badfa543028eb59e0e4a136246_correctwords">
    <vt:lpwstr>["eof","daf","dif","doc","dod"]</vt:lpwstr>
  </property>
  <property fmtid="{D5CDD505-2E9C-101B-9397-08002B2CF9AE}" pid="169" name="hmcheck_result_464679badfa543028eb59e0e4a136246_level">
    <vt:i4>1</vt:i4>
  </property>
  <property fmtid="{D5CDD505-2E9C-101B-9397-08002B2CF9AE}" pid="170" name="hmcheck_result_464679badfa543028eb59e0e4a136246_type">
    <vt:i4>6</vt:i4>
  </property>
  <property fmtid="{D5CDD505-2E9C-101B-9397-08002B2CF9AE}" pid="171" name="hmcheck_result_464679badfa543028eb59e0e4a136246_modifiedtype">
    <vt:i4>0</vt:i4>
  </property>
  <property fmtid="{D5CDD505-2E9C-101B-9397-08002B2CF9AE}" pid="172" name="hmcheck_result_5cbfeb8437ef46069ccb779122a52001_errorword">
    <vt:lpwstr>水</vt:lpwstr>
  </property>
  <property fmtid="{D5CDD505-2E9C-101B-9397-08002B2CF9AE}" pid="173" name="hmcheck_result_5cbfeb8437ef46069ccb779122a52001_correctwords">
    <vt:lpwstr>["水检"]</vt:lpwstr>
  </property>
  <property fmtid="{D5CDD505-2E9C-101B-9397-08002B2CF9AE}" pid="174" name="hmcheck_result_5cbfeb8437ef46069ccb779122a52001_level">
    <vt:i4>1</vt:i4>
  </property>
  <property fmtid="{D5CDD505-2E9C-101B-9397-08002B2CF9AE}" pid="175" name="hmcheck_result_5cbfeb8437ef46069ccb779122a52001_type">
    <vt:i4>0</vt:i4>
  </property>
  <property fmtid="{D5CDD505-2E9C-101B-9397-08002B2CF9AE}" pid="176" name="hmcheck_result_5cbfeb8437ef46069ccb779122a52001_modifiedtype">
    <vt:i4>0</vt:i4>
  </property>
  <property fmtid="{D5CDD505-2E9C-101B-9397-08002B2CF9AE}" pid="177" name="hmcheck_result_06886b4c00564ebd93221b784a33d954_errorword">
    <vt:lpwstr>.</vt:lpwstr>
  </property>
  <property fmtid="{D5CDD505-2E9C-101B-9397-08002B2CF9AE}" pid="178" name="hmcheck_result_06886b4c00564ebd93221b784a33d954_correctwords">
    <vt:lpwstr>["。"]</vt:lpwstr>
  </property>
  <property fmtid="{D5CDD505-2E9C-101B-9397-08002B2CF9AE}" pid="179" name="hmcheck_result_06886b4c00564ebd93221b784a33d954_level">
    <vt:i4>1</vt:i4>
  </property>
  <property fmtid="{D5CDD505-2E9C-101B-9397-08002B2CF9AE}" pid="180" name="hmcheck_result_06886b4c00564ebd93221b784a33d954_type">
    <vt:i4>0</vt:i4>
  </property>
  <property fmtid="{D5CDD505-2E9C-101B-9397-08002B2CF9AE}" pid="181" name="hmcheck_result_06886b4c00564ebd93221b784a33d954_modifiedtype">
    <vt:i4>0</vt:i4>
  </property>
  <property fmtid="{D5CDD505-2E9C-101B-9397-08002B2CF9AE}" pid="182" name="hmcheck_result_1ce0ea4e3481465b9244c15ff59dcd5a_errorword">
    <vt:lpwstr>.</vt:lpwstr>
  </property>
  <property fmtid="{D5CDD505-2E9C-101B-9397-08002B2CF9AE}" pid="183" name="hmcheck_result_1ce0ea4e3481465b9244c15ff59dcd5a_correctwords">
    <vt:lpwstr>["。"]</vt:lpwstr>
  </property>
  <property fmtid="{D5CDD505-2E9C-101B-9397-08002B2CF9AE}" pid="184" name="hmcheck_result_1ce0ea4e3481465b9244c15ff59dcd5a_level">
    <vt:i4>1</vt:i4>
  </property>
  <property fmtid="{D5CDD505-2E9C-101B-9397-08002B2CF9AE}" pid="185" name="hmcheck_result_1ce0ea4e3481465b9244c15ff59dcd5a_type">
    <vt:i4>0</vt:i4>
  </property>
  <property fmtid="{D5CDD505-2E9C-101B-9397-08002B2CF9AE}" pid="186" name="hmcheck_result_1ce0ea4e3481465b9244c15ff59dcd5a_modifiedtype">
    <vt:i4>0</vt:i4>
  </property>
  <property fmtid="{D5CDD505-2E9C-101B-9397-08002B2CF9AE}" pid="187" name="hmcheck_result_4c568f353cd34f1288c3c307d015058c_errorword">
    <vt:lpwstr>.</vt:lpwstr>
  </property>
  <property fmtid="{D5CDD505-2E9C-101B-9397-08002B2CF9AE}" pid="188" name="hmcheck_result_4c568f353cd34f1288c3c307d015058c_correctwords">
    <vt:lpwstr>["。"]</vt:lpwstr>
  </property>
  <property fmtid="{D5CDD505-2E9C-101B-9397-08002B2CF9AE}" pid="189" name="hmcheck_result_4c568f353cd34f1288c3c307d015058c_level">
    <vt:i4>1</vt:i4>
  </property>
  <property fmtid="{D5CDD505-2E9C-101B-9397-08002B2CF9AE}" pid="190" name="hmcheck_result_4c568f353cd34f1288c3c307d015058c_type">
    <vt:i4>0</vt:i4>
  </property>
  <property fmtid="{D5CDD505-2E9C-101B-9397-08002B2CF9AE}" pid="191" name="hmcheck_result_4c568f353cd34f1288c3c307d015058c_modifiedtype">
    <vt:i4>0</vt:i4>
  </property>
  <property fmtid="{D5CDD505-2E9C-101B-9397-08002B2CF9AE}" pid="192" name="hmcheck_result_18b3ba6a61464341be211ba88c3a4fa1_errorword">
    <vt:lpwstr>.</vt:lpwstr>
  </property>
  <property fmtid="{D5CDD505-2E9C-101B-9397-08002B2CF9AE}" pid="193" name="hmcheck_result_18b3ba6a61464341be211ba88c3a4fa1_correctwords">
    <vt:lpwstr>["。"]</vt:lpwstr>
  </property>
  <property fmtid="{D5CDD505-2E9C-101B-9397-08002B2CF9AE}" pid="194" name="hmcheck_result_18b3ba6a61464341be211ba88c3a4fa1_level">
    <vt:i4>1</vt:i4>
  </property>
  <property fmtid="{D5CDD505-2E9C-101B-9397-08002B2CF9AE}" pid="195" name="hmcheck_result_18b3ba6a61464341be211ba88c3a4fa1_type">
    <vt:i4>0</vt:i4>
  </property>
  <property fmtid="{D5CDD505-2E9C-101B-9397-08002B2CF9AE}" pid="196" name="hmcheck_result_18b3ba6a61464341be211ba88c3a4fa1_modifiedtype">
    <vt:i4>0</vt:i4>
  </property>
  <property fmtid="{D5CDD505-2E9C-101B-9397-08002B2CF9AE}" pid="197" name="hmcheck_result_d1c2cda72d2d421e824855ff89061b60_errorword">
    <vt:lpwstr>.</vt:lpwstr>
  </property>
  <property fmtid="{D5CDD505-2E9C-101B-9397-08002B2CF9AE}" pid="198" name="hmcheck_result_d1c2cda72d2d421e824855ff89061b60_correctwords">
    <vt:lpwstr>["。"]</vt:lpwstr>
  </property>
  <property fmtid="{D5CDD505-2E9C-101B-9397-08002B2CF9AE}" pid="199" name="hmcheck_result_d1c2cda72d2d421e824855ff89061b60_level">
    <vt:i4>1</vt:i4>
  </property>
  <property fmtid="{D5CDD505-2E9C-101B-9397-08002B2CF9AE}" pid="200" name="hmcheck_result_d1c2cda72d2d421e824855ff89061b60_type">
    <vt:i4>0</vt:i4>
  </property>
  <property fmtid="{D5CDD505-2E9C-101B-9397-08002B2CF9AE}" pid="201" name="hmcheck_result_d1c2cda72d2d421e824855ff89061b60_modifiedtype">
    <vt:i4>0</vt:i4>
  </property>
  <property fmtid="{D5CDD505-2E9C-101B-9397-08002B2CF9AE}" pid="202" name="hmcheck_result_cd626d14e94b49aa98400fca3fc3ed84_errorword">
    <vt:lpwstr>.</vt:lpwstr>
  </property>
  <property fmtid="{D5CDD505-2E9C-101B-9397-08002B2CF9AE}" pid="203" name="hmcheck_result_cd626d14e94b49aa98400fca3fc3ed84_correctwords">
    <vt:lpwstr>["。"]</vt:lpwstr>
  </property>
  <property fmtid="{D5CDD505-2E9C-101B-9397-08002B2CF9AE}" pid="204" name="hmcheck_result_cd626d14e94b49aa98400fca3fc3ed84_level">
    <vt:i4>1</vt:i4>
  </property>
  <property fmtid="{D5CDD505-2E9C-101B-9397-08002B2CF9AE}" pid="205" name="hmcheck_result_cd626d14e94b49aa98400fca3fc3ed84_type">
    <vt:i4>0</vt:i4>
  </property>
  <property fmtid="{D5CDD505-2E9C-101B-9397-08002B2CF9AE}" pid="206" name="hmcheck_result_cd626d14e94b49aa98400fca3fc3ed84_modifiedtype">
    <vt:i4>0</vt:i4>
  </property>
  <property fmtid="{D5CDD505-2E9C-101B-9397-08002B2CF9AE}" pid="207" name="hmcheck_result_32716c89bbce4cca9f4df721ce3d8546_errorword">
    <vt:lpwstr>.</vt:lpwstr>
  </property>
  <property fmtid="{D5CDD505-2E9C-101B-9397-08002B2CF9AE}" pid="208" name="hmcheck_result_32716c89bbce4cca9f4df721ce3d8546_correctwords">
    <vt:lpwstr>["。"]</vt:lpwstr>
  </property>
  <property fmtid="{D5CDD505-2E9C-101B-9397-08002B2CF9AE}" pid="209" name="hmcheck_result_32716c89bbce4cca9f4df721ce3d8546_level">
    <vt:i4>1</vt:i4>
  </property>
  <property fmtid="{D5CDD505-2E9C-101B-9397-08002B2CF9AE}" pid="210" name="hmcheck_result_32716c89bbce4cca9f4df721ce3d8546_type">
    <vt:i4>0</vt:i4>
  </property>
  <property fmtid="{D5CDD505-2E9C-101B-9397-08002B2CF9AE}" pid="211" name="hmcheck_result_32716c89bbce4cca9f4df721ce3d8546_modifiedtype">
    <vt:i4>0</vt:i4>
  </property>
  <property fmtid="{D5CDD505-2E9C-101B-9397-08002B2CF9AE}" pid="212" name="hmcheck_result_0836e539284541cb8be229104bf9e7ad_errorword">
    <vt:lpwstr>.</vt:lpwstr>
  </property>
  <property fmtid="{D5CDD505-2E9C-101B-9397-08002B2CF9AE}" pid="213" name="hmcheck_result_0836e539284541cb8be229104bf9e7ad_correctwords">
    <vt:lpwstr>["。"]</vt:lpwstr>
  </property>
  <property fmtid="{D5CDD505-2E9C-101B-9397-08002B2CF9AE}" pid="214" name="hmcheck_result_0836e539284541cb8be229104bf9e7ad_level">
    <vt:i4>1</vt:i4>
  </property>
  <property fmtid="{D5CDD505-2E9C-101B-9397-08002B2CF9AE}" pid="215" name="hmcheck_result_0836e539284541cb8be229104bf9e7ad_type">
    <vt:i4>0</vt:i4>
  </property>
  <property fmtid="{D5CDD505-2E9C-101B-9397-08002B2CF9AE}" pid="216" name="hmcheck_result_0836e539284541cb8be229104bf9e7ad_modifiedtype">
    <vt:i4>0</vt:i4>
  </property>
  <property fmtid="{D5CDD505-2E9C-101B-9397-08002B2CF9AE}" pid="217" name="hmcheck_result_3460b3bdf429487f9ec4bace69ead86a_errorword">
    <vt:lpwstr>.</vt:lpwstr>
  </property>
  <property fmtid="{D5CDD505-2E9C-101B-9397-08002B2CF9AE}" pid="218" name="hmcheck_result_3460b3bdf429487f9ec4bace69ead86a_correctwords">
    <vt:lpwstr>["。"]</vt:lpwstr>
  </property>
  <property fmtid="{D5CDD505-2E9C-101B-9397-08002B2CF9AE}" pid="219" name="hmcheck_result_3460b3bdf429487f9ec4bace69ead86a_level">
    <vt:i4>1</vt:i4>
  </property>
  <property fmtid="{D5CDD505-2E9C-101B-9397-08002B2CF9AE}" pid="220" name="hmcheck_result_3460b3bdf429487f9ec4bace69ead86a_type">
    <vt:i4>0</vt:i4>
  </property>
  <property fmtid="{D5CDD505-2E9C-101B-9397-08002B2CF9AE}" pid="221" name="hmcheck_result_3460b3bdf429487f9ec4bace69ead86a_modifiedtype">
    <vt:i4>0</vt:i4>
  </property>
  <property fmtid="{D5CDD505-2E9C-101B-9397-08002B2CF9AE}" pid="222" name="hmcheck_result_0fd9b8979dc044d7becb235a246412c7_errorword">
    <vt:lpwstr>.</vt:lpwstr>
  </property>
  <property fmtid="{D5CDD505-2E9C-101B-9397-08002B2CF9AE}" pid="223" name="hmcheck_result_0fd9b8979dc044d7becb235a246412c7_correctwords">
    <vt:lpwstr>["。"]</vt:lpwstr>
  </property>
  <property fmtid="{D5CDD505-2E9C-101B-9397-08002B2CF9AE}" pid="224" name="hmcheck_result_0fd9b8979dc044d7becb235a246412c7_level">
    <vt:i4>1</vt:i4>
  </property>
  <property fmtid="{D5CDD505-2E9C-101B-9397-08002B2CF9AE}" pid="225" name="hmcheck_result_0fd9b8979dc044d7becb235a246412c7_type">
    <vt:i4>0</vt:i4>
  </property>
  <property fmtid="{D5CDD505-2E9C-101B-9397-08002B2CF9AE}" pid="226" name="hmcheck_result_0fd9b8979dc044d7becb235a246412c7_modifiedtype">
    <vt:i4>0</vt:i4>
  </property>
  <property fmtid="{D5CDD505-2E9C-101B-9397-08002B2CF9AE}" pid="227" name="hmcheck_result_84510850c3b548c0baaf112a3390002d_errorword">
    <vt:lpwstr>.</vt:lpwstr>
  </property>
  <property fmtid="{D5CDD505-2E9C-101B-9397-08002B2CF9AE}" pid="228" name="hmcheck_result_84510850c3b548c0baaf112a3390002d_correctwords">
    <vt:lpwstr>["。"]</vt:lpwstr>
  </property>
  <property fmtid="{D5CDD505-2E9C-101B-9397-08002B2CF9AE}" pid="229" name="hmcheck_result_84510850c3b548c0baaf112a3390002d_level">
    <vt:i4>1</vt:i4>
  </property>
  <property fmtid="{D5CDD505-2E9C-101B-9397-08002B2CF9AE}" pid="230" name="hmcheck_result_84510850c3b548c0baaf112a3390002d_type">
    <vt:i4>0</vt:i4>
  </property>
  <property fmtid="{D5CDD505-2E9C-101B-9397-08002B2CF9AE}" pid="231" name="hmcheck_result_84510850c3b548c0baaf112a3390002d_modifiedtype">
    <vt:i4>0</vt:i4>
  </property>
  <property fmtid="{D5CDD505-2E9C-101B-9397-08002B2CF9AE}" pid="232" name="hmcheck_result_e7f60c21d13845fbbf86a2b3475dd539_errorword">
    <vt:lpwstr>.</vt:lpwstr>
  </property>
  <property fmtid="{D5CDD505-2E9C-101B-9397-08002B2CF9AE}" pid="233" name="hmcheck_result_e7f60c21d13845fbbf86a2b3475dd539_correctwords">
    <vt:lpwstr>["。"]</vt:lpwstr>
  </property>
  <property fmtid="{D5CDD505-2E9C-101B-9397-08002B2CF9AE}" pid="234" name="hmcheck_result_e7f60c21d13845fbbf86a2b3475dd539_level">
    <vt:i4>1</vt:i4>
  </property>
  <property fmtid="{D5CDD505-2E9C-101B-9397-08002B2CF9AE}" pid="235" name="hmcheck_result_e7f60c21d13845fbbf86a2b3475dd539_type">
    <vt:i4>0</vt:i4>
  </property>
  <property fmtid="{D5CDD505-2E9C-101B-9397-08002B2CF9AE}" pid="236" name="hmcheck_result_e7f60c21d13845fbbf86a2b3475dd539_modifiedtype">
    <vt:i4>0</vt:i4>
  </property>
  <property fmtid="{D5CDD505-2E9C-101B-9397-08002B2CF9AE}" pid="237" name="hmcheck_result_9cbd1b3406474cff831e67df0e4a5cb5_errorword">
    <vt:lpwstr>.</vt:lpwstr>
  </property>
  <property fmtid="{D5CDD505-2E9C-101B-9397-08002B2CF9AE}" pid="238" name="hmcheck_result_9cbd1b3406474cff831e67df0e4a5cb5_correctwords">
    <vt:lpwstr>["。"]</vt:lpwstr>
  </property>
  <property fmtid="{D5CDD505-2E9C-101B-9397-08002B2CF9AE}" pid="239" name="hmcheck_result_9cbd1b3406474cff831e67df0e4a5cb5_level">
    <vt:i4>1</vt:i4>
  </property>
  <property fmtid="{D5CDD505-2E9C-101B-9397-08002B2CF9AE}" pid="240" name="hmcheck_result_9cbd1b3406474cff831e67df0e4a5cb5_type">
    <vt:i4>0</vt:i4>
  </property>
  <property fmtid="{D5CDD505-2E9C-101B-9397-08002B2CF9AE}" pid="241" name="hmcheck_result_9cbd1b3406474cff831e67df0e4a5cb5_modifiedtype">
    <vt:i4>0</vt:i4>
  </property>
  <property fmtid="{D5CDD505-2E9C-101B-9397-08002B2CF9AE}" pid="242" name="hmcheck_result_63bb2f02938d46419962eee4559df6a0_errorword">
    <vt:lpwstr>的</vt:lpwstr>
  </property>
  <property fmtid="{D5CDD505-2E9C-101B-9397-08002B2CF9AE}" pid="243" name="hmcheck_result_63bb2f02938d46419962eee4559df6a0_correctwords">
    <vt:lpwstr>["地"]</vt:lpwstr>
  </property>
  <property fmtid="{D5CDD505-2E9C-101B-9397-08002B2CF9AE}" pid="244" name="hmcheck_result_63bb2f02938d46419962eee4559df6a0_level">
    <vt:i4>1</vt:i4>
  </property>
  <property fmtid="{D5CDD505-2E9C-101B-9397-08002B2CF9AE}" pid="245" name="hmcheck_result_63bb2f02938d46419962eee4559df6a0_type">
    <vt:i4>4</vt:i4>
  </property>
  <property fmtid="{D5CDD505-2E9C-101B-9397-08002B2CF9AE}" pid="246" name="hmcheck_result_63bb2f02938d46419962eee4559df6a0_modifiedtype">
    <vt:i4>0</vt:i4>
  </property>
  <property fmtid="{D5CDD505-2E9C-101B-9397-08002B2CF9AE}" pid="247" name="hmcheck_result_90fbd25419fa4debb98f0478c0944078_errorword">
    <vt:lpwstr>.</vt:lpwstr>
  </property>
  <property fmtid="{D5CDD505-2E9C-101B-9397-08002B2CF9AE}" pid="248" name="hmcheck_result_90fbd25419fa4debb98f0478c0944078_correctwords">
    <vt:lpwstr>["。"]</vt:lpwstr>
  </property>
  <property fmtid="{D5CDD505-2E9C-101B-9397-08002B2CF9AE}" pid="249" name="hmcheck_result_90fbd25419fa4debb98f0478c0944078_level">
    <vt:i4>1</vt:i4>
  </property>
  <property fmtid="{D5CDD505-2E9C-101B-9397-08002B2CF9AE}" pid="250" name="hmcheck_result_90fbd25419fa4debb98f0478c0944078_type">
    <vt:i4>0</vt:i4>
  </property>
  <property fmtid="{D5CDD505-2E9C-101B-9397-08002B2CF9AE}" pid="251" name="hmcheck_result_90fbd25419fa4debb98f0478c0944078_modifiedtype">
    <vt:i4>0</vt:i4>
  </property>
  <property fmtid="{D5CDD505-2E9C-101B-9397-08002B2CF9AE}" pid="252" name="hmcheck_result_52e596948b5d4bc395de81d360dc269b_errorword">
    <vt:lpwstr>Dof</vt:lpwstr>
  </property>
  <property fmtid="{D5CDD505-2E9C-101B-9397-08002B2CF9AE}" pid="253" name="hmcheck_result_52e596948b5d4bc395de81d360dc269b_correctwords">
    <vt:lpwstr>["eof","daf","dif","doc","dod"]</vt:lpwstr>
  </property>
  <property fmtid="{D5CDD505-2E9C-101B-9397-08002B2CF9AE}" pid="254" name="hmcheck_result_52e596948b5d4bc395de81d360dc269b_level">
    <vt:i4>1</vt:i4>
  </property>
  <property fmtid="{D5CDD505-2E9C-101B-9397-08002B2CF9AE}" pid="255" name="hmcheck_result_52e596948b5d4bc395de81d360dc269b_type">
    <vt:i4>6</vt:i4>
  </property>
  <property fmtid="{D5CDD505-2E9C-101B-9397-08002B2CF9AE}" pid="256" name="hmcheck_result_52e596948b5d4bc395de81d360dc269b_modifiedtype">
    <vt:i4>0</vt:i4>
  </property>
  <property fmtid="{D5CDD505-2E9C-101B-9397-08002B2CF9AE}" pid="257" name="hmcheck_result_3bf9016db807482ab2301f9731740ad4_errorword">
    <vt:lpwstr>mAh</vt:lpwstr>
  </property>
  <property fmtid="{D5CDD505-2E9C-101B-9397-08002B2CF9AE}" pid="258" name="hmcheck_result_3bf9016db807482ab2301f9731740ad4_correctwords">
    <vt:lpwstr>["nah","jah","moh","mwh","msh"]</vt:lpwstr>
  </property>
  <property fmtid="{D5CDD505-2E9C-101B-9397-08002B2CF9AE}" pid="259" name="hmcheck_result_3bf9016db807482ab2301f9731740ad4_level">
    <vt:i4>2</vt:i4>
  </property>
  <property fmtid="{D5CDD505-2E9C-101B-9397-08002B2CF9AE}" pid="260" name="hmcheck_result_3bf9016db807482ab2301f9731740ad4_type">
    <vt:i4>6</vt:i4>
  </property>
  <property fmtid="{D5CDD505-2E9C-101B-9397-08002B2CF9AE}" pid="261" name="hmcheck_result_3bf9016db807482ab2301f9731740ad4_modifiedtype">
    <vt:i4>0</vt:i4>
  </property>
  <property fmtid="{D5CDD505-2E9C-101B-9397-08002B2CF9AE}" pid="262" name="hmcheck_result_60a2605475924532b76026eda37ffb9b_errorword">
    <vt:lpwstr>DoF</vt:lpwstr>
  </property>
  <property fmtid="{D5CDD505-2E9C-101B-9397-08002B2CF9AE}" pid="263" name="hmcheck_result_60a2605475924532b76026eda37ffb9b_correctwords">
    <vt:lpwstr>["eof","daf","dif","doc","dod"]</vt:lpwstr>
  </property>
  <property fmtid="{D5CDD505-2E9C-101B-9397-08002B2CF9AE}" pid="264" name="hmcheck_result_60a2605475924532b76026eda37ffb9b_level">
    <vt:i4>1</vt:i4>
  </property>
  <property fmtid="{D5CDD505-2E9C-101B-9397-08002B2CF9AE}" pid="265" name="hmcheck_result_60a2605475924532b76026eda37ffb9b_type">
    <vt:i4>6</vt:i4>
  </property>
  <property fmtid="{D5CDD505-2E9C-101B-9397-08002B2CF9AE}" pid="266" name="hmcheck_result_60a2605475924532b76026eda37ffb9b_modifiedtype">
    <vt:i4>0</vt:i4>
  </property>
  <property fmtid="{D5CDD505-2E9C-101B-9397-08002B2CF9AE}" pid="267" name="hmcheck_result_66d38ed9ff7644a4a2a9c128c82487d2_errorword">
    <vt:lpwstr>DoF</vt:lpwstr>
  </property>
  <property fmtid="{D5CDD505-2E9C-101B-9397-08002B2CF9AE}" pid="268" name="hmcheck_result_66d38ed9ff7644a4a2a9c128c82487d2_correctwords">
    <vt:lpwstr>["eof","daf","dif","doc","dod"]</vt:lpwstr>
  </property>
  <property fmtid="{D5CDD505-2E9C-101B-9397-08002B2CF9AE}" pid="269" name="hmcheck_result_66d38ed9ff7644a4a2a9c128c82487d2_level">
    <vt:i4>1</vt:i4>
  </property>
  <property fmtid="{D5CDD505-2E9C-101B-9397-08002B2CF9AE}" pid="270" name="hmcheck_result_66d38ed9ff7644a4a2a9c128c82487d2_type">
    <vt:i4>6</vt:i4>
  </property>
  <property fmtid="{D5CDD505-2E9C-101B-9397-08002B2CF9AE}" pid="271" name="hmcheck_result_66d38ed9ff7644a4a2a9c128c82487d2_modifiedtype">
    <vt:i4>0</vt:i4>
  </property>
  <property fmtid="{D5CDD505-2E9C-101B-9397-08002B2CF9AE}" pid="272" name="hmcheck_result_fbaa02e6785c43cfadef62b7ddcae6d4_errorword">
    <vt:lpwstr>Filogic</vt:lpwstr>
  </property>
  <property fmtid="{D5CDD505-2E9C-101B-9397-08002B2CF9AE}" pid="273" name="hmcheck_result_fbaa02e6785c43cfadef62b7ddcae6d4_correctwords">
    <vt:lpwstr>["&lt;有错&gt;"]</vt:lpwstr>
  </property>
  <property fmtid="{D5CDD505-2E9C-101B-9397-08002B2CF9AE}" pid="274" name="hmcheck_result_fbaa02e6785c43cfadef62b7ddcae6d4_level">
    <vt:i4>1</vt:i4>
  </property>
  <property fmtid="{D5CDD505-2E9C-101B-9397-08002B2CF9AE}" pid="275" name="hmcheck_result_fbaa02e6785c43cfadef62b7ddcae6d4_type">
    <vt:i4>6</vt:i4>
  </property>
  <property fmtid="{D5CDD505-2E9C-101B-9397-08002B2CF9AE}" pid="276" name="hmcheck_result_fbaa02e6785c43cfadef62b7ddcae6d4_modifiedtype">
    <vt:i4>0</vt:i4>
  </property>
  <property fmtid="{D5CDD505-2E9C-101B-9397-08002B2CF9AE}" pid="277" name="hmcheck_result_0b3e5788d82f493ea9c7cc48d5127fde_errorword">
    <vt:lpwstr>黏结</vt:lpwstr>
  </property>
  <property fmtid="{D5CDD505-2E9C-101B-9397-08002B2CF9AE}" pid="278" name="hmcheck_result_0b3e5788d82f493ea9c7cc48d5127fde_correctwords">
    <vt:lpwstr>["粘结"]</vt:lpwstr>
  </property>
  <property fmtid="{D5CDD505-2E9C-101B-9397-08002B2CF9AE}" pid="279" name="hmcheck_result_0b3e5788d82f493ea9c7cc48d5127fde_level">
    <vt:i4>1</vt:i4>
  </property>
  <property fmtid="{D5CDD505-2E9C-101B-9397-08002B2CF9AE}" pid="280" name="hmcheck_result_0b3e5788d82f493ea9c7cc48d5127fde_type">
    <vt:i4>0</vt:i4>
  </property>
  <property fmtid="{D5CDD505-2E9C-101B-9397-08002B2CF9AE}" pid="281" name="hmcheck_result_0b3e5788d82f493ea9c7cc48d5127fde_modifiedtype">
    <vt:i4>0</vt:i4>
  </property>
  <property fmtid="{D5CDD505-2E9C-101B-9397-08002B2CF9AE}" pid="282" name="hmcheck_result_ab74ddb25e3347638b9e83ee4df223ee_errorword">
    <vt:lpwstr>KG</vt:lpwstr>
  </property>
  <property fmtid="{D5CDD505-2E9C-101B-9397-08002B2CF9AE}" pid="283" name="hmcheck_result_ab74ddb25e3347638b9e83ee4df223ee_correctwords">
    <vt:lpwstr>["&lt;有错&gt;"]</vt:lpwstr>
  </property>
  <property fmtid="{D5CDD505-2E9C-101B-9397-08002B2CF9AE}" pid="284" name="hmcheck_result_ab74ddb25e3347638b9e83ee4df223ee_level">
    <vt:i4>1</vt:i4>
  </property>
  <property fmtid="{D5CDD505-2E9C-101B-9397-08002B2CF9AE}" pid="285" name="hmcheck_result_ab74ddb25e3347638b9e83ee4df223ee_type">
    <vt:i4>9</vt:i4>
  </property>
  <property fmtid="{D5CDD505-2E9C-101B-9397-08002B2CF9AE}" pid="286" name="hmcheck_result_ab74ddb25e3347638b9e83ee4df223ee_modifiedtype">
    <vt:i4>0</vt:i4>
  </property>
  <property fmtid="{D5CDD505-2E9C-101B-9397-08002B2CF9AE}" pid="287" name="hmcheck_result_8992adc26037436d8b9d01644a0bc1c7_errorword">
    <vt:lpwstr>英寸</vt:lpwstr>
  </property>
  <property fmtid="{D5CDD505-2E9C-101B-9397-08002B2CF9AE}" pid="288" name="hmcheck_result_8992adc26037436d8b9d01644a0bc1c7_correctwords">
    <vt:lpwstr>["&lt;有错&gt;"]</vt:lpwstr>
  </property>
  <property fmtid="{D5CDD505-2E9C-101B-9397-08002B2CF9AE}" pid="289" name="hmcheck_result_8992adc26037436d8b9d01644a0bc1c7_level">
    <vt:i4>1</vt:i4>
  </property>
  <property fmtid="{D5CDD505-2E9C-101B-9397-08002B2CF9AE}" pid="290" name="hmcheck_result_8992adc26037436d8b9d01644a0bc1c7_type">
    <vt:i4>9</vt:i4>
  </property>
  <property fmtid="{D5CDD505-2E9C-101B-9397-08002B2CF9AE}" pid="291" name="hmcheck_result_8992adc26037436d8b9d01644a0bc1c7_modifiedtype">
    <vt:i4>0</vt:i4>
  </property>
  <property fmtid="{D5CDD505-2E9C-101B-9397-08002B2CF9AE}" pid="292" name="hmcheck_result_395b27b3571040e694c3aec381c02e2e_errorword">
    <vt:lpwstr>英寸</vt:lpwstr>
  </property>
  <property fmtid="{D5CDD505-2E9C-101B-9397-08002B2CF9AE}" pid="293" name="hmcheck_result_395b27b3571040e694c3aec381c02e2e_correctwords">
    <vt:lpwstr>["&lt;有错&gt;"]</vt:lpwstr>
  </property>
  <property fmtid="{D5CDD505-2E9C-101B-9397-08002B2CF9AE}" pid="294" name="hmcheck_result_395b27b3571040e694c3aec381c02e2e_level">
    <vt:i4>1</vt:i4>
  </property>
  <property fmtid="{D5CDD505-2E9C-101B-9397-08002B2CF9AE}" pid="295" name="hmcheck_result_395b27b3571040e694c3aec381c02e2e_type">
    <vt:i4>9</vt:i4>
  </property>
  <property fmtid="{D5CDD505-2E9C-101B-9397-08002B2CF9AE}" pid="296" name="hmcheck_result_395b27b3571040e694c3aec381c02e2e_modifiedtype">
    <vt:i4>0</vt:i4>
  </property>
  <property fmtid="{D5CDD505-2E9C-101B-9397-08002B2CF9AE}" pid="297" name="hmcheck_result_06334535585b45c09dae60612b9c5f70_errorword">
    <vt:lpwstr>英寸</vt:lpwstr>
  </property>
  <property fmtid="{D5CDD505-2E9C-101B-9397-08002B2CF9AE}" pid="298" name="hmcheck_result_06334535585b45c09dae60612b9c5f70_correctwords">
    <vt:lpwstr>["&lt;有错&gt;"]</vt:lpwstr>
  </property>
  <property fmtid="{D5CDD505-2E9C-101B-9397-08002B2CF9AE}" pid="299" name="hmcheck_result_06334535585b45c09dae60612b9c5f70_level">
    <vt:i4>1</vt:i4>
  </property>
  <property fmtid="{D5CDD505-2E9C-101B-9397-08002B2CF9AE}" pid="300" name="hmcheck_result_06334535585b45c09dae60612b9c5f70_type">
    <vt:i4>9</vt:i4>
  </property>
  <property fmtid="{D5CDD505-2E9C-101B-9397-08002B2CF9AE}" pid="301" name="hmcheck_result_06334535585b45c09dae60612b9c5f70_modifiedtype">
    <vt:i4>0</vt:i4>
  </property>
  <property fmtid="{D5CDD505-2E9C-101B-9397-08002B2CF9AE}" pid="302" name="hmcheck_result_107cb4c3617f40c383d32afed07d4e79_errorword">
    <vt:lpwstr>粘接</vt:lpwstr>
  </property>
  <property fmtid="{D5CDD505-2E9C-101B-9397-08002B2CF9AE}" pid="303" name="hmcheck_result_107cb4c3617f40c383d32afed07d4e79_correctwords">
    <vt:lpwstr>["粘结"]</vt:lpwstr>
  </property>
  <property fmtid="{D5CDD505-2E9C-101B-9397-08002B2CF9AE}" pid="304" name="hmcheck_result_107cb4c3617f40c383d32afed07d4e79_level">
    <vt:i4>1</vt:i4>
  </property>
  <property fmtid="{D5CDD505-2E9C-101B-9397-08002B2CF9AE}" pid="305" name="hmcheck_result_107cb4c3617f40c383d32afed07d4e79_type">
    <vt:i4>0</vt:i4>
  </property>
  <property fmtid="{D5CDD505-2E9C-101B-9397-08002B2CF9AE}" pid="306" name="hmcheck_result_107cb4c3617f40c383d32afed07d4e79_modifiedtype">
    <vt:i4>0</vt:i4>
  </property>
  <property fmtid="{D5CDD505-2E9C-101B-9397-08002B2CF9AE}" pid="307" name="hmcheck_result_d8e961fca62445e3a3f231b5810524f3_errorword">
    <vt:lpwstr>粘接</vt:lpwstr>
  </property>
  <property fmtid="{D5CDD505-2E9C-101B-9397-08002B2CF9AE}" pid="308" name="hmcheck_result_d8e961fca62445e3a3f231b5810524f3_correctwords">
    <vt:lpwstr>["粘结"]</vt:lpwstr>
  </property>
  <property fmtid="{D5CDD505-2E9C-101B-9397-08002B2CF9AE}" pid="309" name="hmcheck_result_d8e961fca62445e3a3f231b5810524f3_level">
    <vt:i4>1</vt:i4>
  </property>
  <property fmtid="{D5CDD505-2E9C-101B-9397-08002B2CF9AE}" pid="310" name="hmcheck_result_d8e961fca62445e3a3f231b5810524f3_type">
    <vt:i4>0</vt:i4>
  </property>
  <property fmtid="{D5CDD505-2E9C-101B-9397-08002B2CF9AE}" pid="311" name="hmcheck_result_d8e961fca62445e3a3f231b5810524f3_modifiedtype">
    <vt:i4>0</vt:i4>
  </property>
  <property fmtid="{D5CDD505-2E9C-101B-9397-08002B2CF9AE}" pid="312" name="hmcheck_result_614c51aad13349428cf01a2d087937d7_errorword">
    <vt:lpwstr>帖</vt:lpwstr>
  </property>
  <property fmtid="{D5CDD505-2E9C-101B-9397-08002B2CF9AE}" pid="313" name="hmcheck_result_614c51aad13349428cf01a2d087937d7_correctwords">
    <vt:lpwstr>["贴"]</vt:lpwstr>
  </property>
  <property fmtid="{D5CDD505-2E9C-101B-9397-08002B2CF9AE}" pid="314" name="hmcheck_result_614c51aad13349428cf01a2d087937d7_level">
    <vt:i4>1</vt:i4>
  </property>
  <property fmtid="{D5CDD505-2E9C-101B-9397-08002B2CF9AE}" pid="315" name="hmcheck_result_614c51aad13349428cf01a2d087937d7_type">
    <vt:i4>0</vt:i4>
  </property>
  <property fmtid="{D5CDD505-2E9C-101B-9397-08002B2CF9AE}" pid="316" name="hmcheck_result_614c51aad13349428cf01a2d087937d7_modifiedtype">
    <vt:i4>0</vt:i4>
  </property>
  <property fmtid="{D5CDD505-2E9C-101B-9397-08002B2CF9AE}" pid="317" name="hmcheck_result_78aaab67d8c8422ba69767a12284ea51_errorword">
    <vt:lpwstr>粘接</vt:lpwstr>
  </property>
  <property fmtid="{D5CDD505-2E9C-101B-9397-08002B2CF9AE}" pid="318" name="hmcheck_result_78aaab67d8c8422ba69767a12284ea51_correctwords">
    <vt:lpwstr>["粘结"]</vt:lpwstr>
  </property>
  <property fmtid="{D5CDD505-2E9C-101B-9397-08002B2CF9AE}" pid="319" name="hmcheck_result_78aaab67d8c8422ba69767a12284ea51_level">
    <vt:i4>1</vt:i4>
  </property>
  <property fmtid="{D5CDD505-2E9C-101B-9397-08002B2CF9AE}" pid="320" name="hmcheck_result_78aaab67d8c8422ba69767a12284ea51_type">
    <vt:i4>0</vt:i4>
  </property>
  <property fmtid="{D5CDD505-2E9C-101B-9397-08002B2CF9AE}" pid="321" name="hmcheck_result_78aaab67d8c8422ba69767a12284ea51_modifiedtype">
    <vt:i4>0</vt:i4>
  </property>
  <property fmtid="{D5CDD505-2E9C-101B-9397-08002B2CF9AE}" pid="322" name="hmcheck_result_f014970376ee4777b9bd7b49ff671c24_errorword">
    <vt:lpwstr>英寸</vt:lpwstr>
  </property>
  <property fmtid="{D5CDD505-2E9C-101B-9397-08002B2CF9AE}" pid="323" name="hmcheck_result_f014970376ee4777b9bd7b49ff671c24_correctwords">
    <vt:lpwstr>["&lt;有错&gt;"]</vt:lpwstr>
  </property>
  <property fmtid="{D5CDD505-2E9C-101B-9397-08002B2CF9AE}" pid="324" name="hmcheck_result_f014970376ee4777b9bd7b49ff671c24_level">
    <vt:i4>1</vt:i4>
  </property>
  <property fmtid="{D5CDD505-2E9C-101B-9397-08002B2CF9AE}" pid="325" name="hmcheck_result_f014970376ee4777b9bd7b49ff671c24_type">
    <vt:i4>9</vt:i4>
  </property>
  <property fmtid="{D5CDD505-2E9C-101B-9397-08002B2CF9AE}" pid="326" name="hmcheck_result_f014970376ee4777b9bd7b49ff671c24_modifiedtype">
    <vt:i4>0</vt:i4>
  </property>
  <property fmtid="{D5CDD505-2E9C-101B-9397-08002B2CF9AE}" pid="327" name="hmcheck_result_cb72e4a67cf94b9a94b789768f6a341c_errorword">
    <vt:lpwstr>EPCglobalC</vt:lpwstr>
  </property>
  <property fmtid="{D5CDD505-2E9C-101B-9397-08002B2CF9AE}" pid="328" name="hmcheck_result_cb72e4a67cf94b9a94b789768f6a341c_correctwords">
    <vt:lpwstr>["&lt;有错&gt;"]</vt:lpwstr>
  </property>
  <property fmtid="{D5CDD505-2E9C-101B-9397-08002B2CF9AE}" pid="329" name="hmcheck_result_cb72e4a67cf94b9a94b789768f6a341c_level">
    <vt:i4>1</vt:i4>
  </property>
  <property fmtid="{D5CDD505-2E9C-101B-9397-08002B2CF9AE}" pid="330" name="hmcheck_result_cb72e4a67cf94b9a94b789768f6a341c_type">
    <vt:i4>6</vt:i4>
  </property>
  <property fmtid="{D5CDD505-2E9C-101B-9397-08002B2CF9AE}" pid="331" name="hmcheck_result_cb72e4a67cf94b9a94b789768f6a341c_modifiedtype">
    <vt:i4>0</vt:i4>
  </property>
  <property fmtid="{D5CDD505-2E9C-101B-9397-08002B2CF9AE}" pid="332" name="hmcheck_result_ad89d29b66e849e496a7265eaaddf1e3_errorword">
    <vt:lpwstr>外形人</vt:lpwstr>
  </property>
  <property fmtid="{D5CDD505-2E9C-101B-9397-08002B2CF9AE}" pid="333" name="hmcheck_result_ad89d29b66e849e496a7265eaaddf1e3_correctwords">
    <vt:lpwstr>["外星人"]</vt:lpwstr>
  </property>
  <property fmtid="{D5CDD505-2E9C-101B-9397-08002B2CF9AE}" pid="334" name="hmcheck_result_ad89d29b66e849e496a7265eaaddf1e3_level">
    <vt:i4>1</vt:i4>
  </property>
  <property fmtid="{D5CDD505-2E9C-101B-9397-08002B2CF9AE}" pid="335" name="hmcheck_result_ad89d29b66e849e496a7265eaaddf1e3_type">
    <vt:i4>0</vt:i4>
  </property>
  <property fmtid="{D5CDD505-2E9C-101B-9397-08002B2CF9AE}" pid="336" name="hmcheck_result_ad89d29b66e849e496a7265eaaddf1e3_modifiedtype">
    <vt:i4>0</vt:i4>
  </property>
  <property fmtid="{D5CDD505-2E9C-101B-9397-08002B2CF9AE}" pid="337" name="hmcheck_result_4dc7a35b175b4c4d8654469c9ae95e78_errorword">
    <vt:lpwstr>KG</vt:lpwstr>
  </property>
  <property fmtid="{D5CDD505-2E9C-101B-9397-08002B2CF9AE}" pid="338" name="hmcheck_result_4dc7a35b175b4c4d8654469c9ae95e78_correctwords">
    <vt:lpwstr>["&lt;有错&gt;"]</vt:lpwstr>
  </property>
  <property fmtid="{D5CDD505-2E9C-101B-9397-08002B2CF9AE}" pid="339" name="hmcheck_result_4dc7a35b175b4c4d8654469c9ae95e78_level">
    <vt:i4>1</vt:i4>
  </property>
  <property fmtid="{D5CDD505-2E9C-101B-9397-08002B2CF9AE}" pid="340" name="hmcheck_result_4dc7a35b175b4c4d8654469c9ae95e78_type">
    <vt:i4>9</vt:i4>
  </property>
  <property fmtid="{D5CDD505-2E9C-101B-9397-08002B2CF9AE}" pid="341" name="hmcheck_result_4dc7a35b175b4c4d8654469c9ae95e78_modifiedtype">
    <vt:i4>0</vt:i4>
  </property>
  <property fmtid="{D5CDD505-2E9C-101B-9397-08002B2CF9AE}" pid="342" name="hmcheck_result_2888a22941cd47d4b90a28b5d549f4ed_errorword">
    <vt:lpwstr>”</vt:lpwstr>
  </property>
  <property fmtid="{D5CDD505-2E9C-101B-9397-08002B2CF9AE}" pid="343" name="hmcheck_result_2888a22941cd47d4b90a28b5d549f4ed_correctwords">
    <vt:lpwstr>[]</vt:lpwstr>
  </property>
  <property fmtid="{D5CDD505-2E9C-101B-9397-08002B2CF9AE}" pid="344" name="hmcheck_result_2888a22941cd47d4b90a28b5d549f4ed_errordescription">
    <vt:lpwstr>标点符号”缺少成对</vt:lpwstr>
  </property>
  <property fmtid="{D5CDD505-2E9C-101B-9397-08002B2CF9AE}" pid="345" name="hmcheck_result_2888a22941cd47d4b90a28b5d549f4ed_level">
    <vt:i4>1</vt:i4>
  </property>
  <property fmtid="{D5CDD505-2E9C-101B-9397-08002B2CF9AE}" pid="346" name="hmcheck_result_2888a22941cd47d4b90a28b5d549f4ed_type">
    <vt:i4>1</vt:i4>
  </property>
  <property fmtid="{D5CDD505-2E9C-101B-9397-08002B2CF9AE}" pid="347" name="hmcheck_result_2888a22941cd47d4b90a28b5d549f4ed_modifiedtype">
    <vt:i4>0</vt:i4>
  </property>
  <property fmtid="{D5CDD505-2E9C-101B-9397-08002B2CF9AE}" pid="348" name="hmcheck_result_e07d80a428d64255b7657571022273fc_errorword">
    <vt:lpwstr>corei</vt:lpwstr>
  </property>
  <property fmtid="{D5CDD505-2E9C-101B-9397-08002B2CF9AE}" pid="349" name="hmcheck_result_e07d80a428d64255b7657571022273fc_correctwords">
    <vt:lpwstr>["corel","cori","core"]</vt:lpwstr>
  </property>
  <property fmtid="{D5CDD505-2E9C-101B-9397-08002B2CF9AE}" pid="350" name="hmcheck_result_e07d80a428d64255b7657571022273fc_level">
    <vt:i4>1</vt:i4>
  </property>
  <property fmtid="{D5CDD505-2E9C-101B-9397-08002B2CF9AE}" pid="351" name="hmcheck_result_e07d80a428d64255b7657571022273fc_type">
    <vt:i4>6</vt:i4>
  </property>
  <property fmtid="{D5CDD505-2E9C-101B-9397-08002B2CF9AE}" pid="352" name="hmcheck_result_e07d80a428d64255b7657571022273fc_modifiedtype">
    <vt:i4>0</vt:i4>
  </property>
  <property fmtid="{D5CDD505-2E9C-101B-9397-08002B2CF9AE}" pid="353" name="hmcheck_result_ef3f268e4d364b93a7c3ac3c3fe7cd12_errorword">
    <vt:lpwstr>epub</vt:lpwstr>
  </property>
  <property fmtid="{D5CDD505-2E9C-101B-9397-08002B2CF9AE}" pid="354" name="hmcheck_result_ef3f268e4d364b93a7c3ac3c3fe7cd12_correctwords">
    <vt:lpwstr>["pub","epb","epu"]</vt:lpwstr>
  </property>
  <property fmtid="{D5CDD505-2E9C-101B-9397-08002B2CF9AE}" pid="355" name="hmcheck_result_ef3f268e4d364b93a7c3ac3c3fe7cd12_level">
    <vt:i4>1</vt:i4>
  </property>
  <property fmtid="{D5CDD505-2E9C-101B-9397-08002B2CF9AE}" pid="356" name="hmcheck_result_ef3f268e4d364b93a7c3ac3c3fe7cd12_type">
    <vt:i4>6</vt:i4>
  </property>
  <property fmtid="{D5CDD505-2E9C-101B-9397-08002B2CF9AE}" pid="357" name="hmcheck_result_ef3f268e4d364b93a7c3ac3c3fe7cd12_modifiedtype">
    <vt:i4>0</vt:i4>
  </property>
  <property fmtid="{D5CDD505-2E9C-101B-9397-08002B2CF9AE}" pid="358" name="hmcheck_result_11ea1a7fa0694533811eef84b07758fe_errorword">
    <vt:lpwstr>小学生必备古诗</vt:lpwstr>
  </property>
  <property fmtid="{D5CDD505-2E9C-101B-9397-08002B2CF9AE}" pid="359" name="hmcheck_result_11ea1a7fa0694533811eef84b07758fe_correctwords">
    <vt:lpwstr>["小学生必背古诗"]</vt:lpwstr>
  </property>
  <property fmtid="{D5CDD505-2E9C-101B-9397-08002B2CF9AE}" pid="360" name="hmcheck_result_11ea1a7fa0694533811eef84b07758fe_level">
    <vt:i4>1</vt:i4>
  </property>
  <property fmtid="{D5CDD505-2E9C-101B-9397-08002B2CF9AE}" pid="361" name="hmcheck_result_11ea1a7fa0694533811eef84b07758fe_type">
    <vt:i4>0</vt:i4>
  </property>
  <property fmtid="{D5CDD505-2E9C-101B-9397-08002B2CF9AE}" pid="362" name="hmcheck_result_11ea1a7fa0694533811eef84b07758fe_modifiedtype">
    <vt:i4>0</vt:i4>
  </property>
  <property fmtid="{D5CDD505-2E9C-101B-9397-08002B2CF9AE}" pid="363" name="hmcheck_result_ee445c5e82714e23a1a78556b3e2e8a8_errorword">
    <vt:lpwstr>、。</vt:lpwstr>
  </property>
  <property fmtid="{D5CDD505-2E9C-101B-9397-08002B2CF9AE}" pid="364" name="hmcheck_result_ee445c5e82714e23a1a78556b3e2e8a8_correctwords">
    <vt:lpwstr>[]</vt:lpwstr>
  </property>
  <property fmtid="{D5CDD505-2E9C-101B-9397-08002B2CF9AE}" pid="365" name="hmcheck_result_ee445c5e82714e23a1a78556b3e2e8a8_errordescription">
    <vt:lpwstr>相邻标点、和。不匹配</vt:lpwstr>
  </property>
  <property fmtid="{D5CDD505-2E9C-101B-9397-08002B2CF9AE}" pid="366" name="hmcheck_result_ee445c5e82714e23a1a78556b3e2e8a8_level">
    <vt:i4>1</vt:i4>
  </property>
  <property fmtid="{D5CDD505-2E9C-101B-9397-08002B2CF9AE}" pid="367" name="hmcheck_result_ee445c5e82714e23a1a78556b3e2e8a8_type">
    <vt:i4>1</vt:i4>
  </property>
  <property fmtid="{D5CDD505-2E9C-101B-9397-08002B2CF9AE}" pid="368" name="hmcheck_result_ee445c5e82714e23a1a78556b3e2e8a8_modifiedtype">
    <vt:i4>0</vt:i4>
  </property>
  <property fmtid="{D5CDD505-2E9C-101B-9397-08002B2CF9AE}" pid="369" name="hmcheck_result_2940274ec7b34b0ca3a3d47e7ff4d2dc_errorword">
    <vt:lpwstr>《</vt:lpwstr>
  </property>
  <property fmtid="{D5CDD505-2E9C-101B-9397-08002B2CF9AE}" pid="370" name="hmcheck_result_2940274ec7b34b0ca3a3d47e7ff4d2dc_correctwords">
    <vt:lpwstr>[]</vt:lpwstr>
  </property>
  <property fmtid="{D5CDD505-2E9C-101B-9397-08002B2CF9AE}" pid="371" name="hmcheck_result_2940274ec7b34b0ca3a3d47e7ff4d2dc_errordescription">
    <vt:lpwstr>标点符号《缺少成对</vt:lpwstr>
  </property>
  <property fmtid="{D5CDD505-2E9C-101B-9397-08002B2CF9AE}" pid="372" name="hmcheck_result_2940274ec7b34b0ca3a3d47e7ff4d2dc_level">
    <vt:i4>1</vt:i4>
  </property>
  <property fmtid="{D5CDD505-2E9C-101B-9397-08002B2CF9AE}" pid="373" name="hmcheck_result_2940274ec7b34b0ca3a3d47e7ff4d2dc_type">
    <vt:i4>1</vt:i4>
  </property>
  <property fmtid="{D5CDD505-2E9C-101B-9397-08002B2CF9AE}" pid="374" name="hmcheck_result_2940274ec7b34b0ca3a3d47e7ff4d2dc_modifiedtype">
    <vt:i4>0</vt:i4>
  </property>
  <property fmtid="{D5CDD505-2E9C-101B-9397-08002B2CF9AE}" pid="375" name="hmcheck_result_4158bad72bfb42fd8c452f6fec27524c_errorword">
    <vt:lpwstr>《</vt:lpwstr>
  </property>
  <property fmtid="{D5CDD505-2E9C-101B-9397-08002B2CF9AE}" pid="376" name="hmcheck_result_4158bad72bfb42fd8c452f6fec27524c_correctwords">
    <vt:lpwstr>[]</vt:lpwstr>
  </property>
  <property fmtid="{D5CDD505-2E9C-101B-9397-08002B2CF9AE}" pid="377" name="hmcheck_result_4158bad72bfb42fd8c452f6fec27524c_errordescription">
    <vt:lpwstr>标点符号《重复嵌套</vt:lpwstr>
  </property>
  <property fmtid="{D5CDD505-2E9C-101B-9397-08002B2CF9AE}" pid="378" name="hmcheck_result_4158bad72bfb42fd8c452f6fec27524c_level">
    <vt:i4>1</vt:i4>
  </property>
  <property fmtid="{D5CDD505-2E9C-101B-9397-08002B2CF9AE}" pid="379" name="hmcheck_result_4158bad72bfb42fd8c452f6fec27524c_type">
    <vt:i4>1</vt:i4>
  </property>
  <property fmtid="{D5CDD505-2E9C-101B-9397-08002B2CF9AE}" pid="380" name="hmcheck_result_4158bad72bfb42fd8c452f6fec27524c_modifiedtype">
    <vt:i4>0</vt:i4>
  </property>
  <property fmtid="{D5CDD505-2E9C-101B-9397-08002B2CF9AE}" pid="381" name="hmcheck_result_3519dd387e5a4b769a3a69ca4f19d83b_errorword">
    <vt:lpwstr>《</vt:lpwstr>
  </property>
  <property fmtid="{D5CDD505-2E9C-101B-9397-08002B2CF9AE}" pid="382" name="hmcheck_result_3519dd387e5a4b769a3a69ca4f19d83b_correctwords">
    <vt:lpwstr>[]</vt:lpwstr>
  </property>
  <property fmtid="{D5CDD505-2E9C-101B-9397-08002B2CF9AE}" pid="383" name="hmcheck_result_3519dd387e5a4b769a3a69ca4f19d83b_errordescription">
    <vt:lpwstr>标点符号《重复嵌套</vt:lpwstr>
  </property>
  <property fmtid="{D5CDD505-2E9C-101B-9397-08002B2CF9AE}" pid="384" name="hmcheck_result_3519dd387e5a4b769a3a69ca4f19d83b_level">
    <vt:i4>1</vt:i4>
  </property>
  <property fmtid="{D5CDD505-2E9C-101B-9397-08002B2CF9AE}" pid="385" name="hmcheck_result_3519dd387e5a4b769a3a69ca4f19d83b_type">
    <vt:i4>1</vt:i4>
  </property>
  <property fmtid="{D5CDD505-2E9C-101B-9397-08002B2CF9AE}" pid="386" name="hmcheck_result_3519dd387e5a4b769a3a69ca4f19d83b_modifiedtype">
    <vt:i4>0</vt:i4>
  </property>
  <property fmtid="{D5CDD505-2E9C-101B-9397-08002B2CF9AE}" pid="387" name="hmcheck_result_967a16988f6e415f8a50f0433d504506_errorword">
    <vt:lpwstr>《</vt:lpwstr>
  </property>
  <property fmtid="{D5CDD505-2E9C-101B-9397-08002B2CF9AE}" pid="388" name="hmcheck_result_967a16988f6e415f8a50f0433d504506_correctwords">
    <vt:lpwstr>[]</vt:lpwstr>
  </property>
  <property fmtid="{D5CDD505-2E9C-101B-9397-08002B2CF9AE}" pid="389" name="hmcheck_result_967a16988f6e415f8a50f0433d504506_errordescription">
    <vt:lpwstr>标点符号《重复嵌套</vt:lpwstr>
  </property>
  <property fmtid="{D5CDD505-2E9C-101B-9397-08002B2CF9AE}" pid="390" name="hmcheck_result_967a16988f6e415f8a50f0433d504506_level">
    <vt:i4>1</vt:i4>
  </property>
  <property fmtid="{D5CDD505-2E9C-101B-9397-08002B2CF9AE}" pid="391" name="hmcheck_result_967a16988f6e415f8a50f0433d504506_type">
    <vt:i4>1</vt:i4>
  </property>
  <property fmtid="{D5CDD505-2E9C-101B-9397-08002B2CF9AE}" pid="392" name="hmcheck_result_967a16988f6e415f8a50f0433d504506_modifiedtype">
    <vt:i4>0</vt:i4>
  </property>
  <property fmtid="{D5CDD505-2E9C-101B-9397-08002B2CF9AE}" pid="393" name="hmcheck_result_4554433f84b84c1b9816bdf5329537f6_errorword">
    <vt:lpwstr>《</vt:lpwstr>
  </property>
  <property fmtid="{D5CDD505-2E9C-101B-9397-08002B2CF9AE}" pid="394" name="hmcheck_result_4554433f84b84c1b9816bdf5329537f6_correctwords">
    <vt:lpwstr>[]</vt:lpwstr>
  </property>
  <property fmtid="{D5CDD505-2E9C-101B-9397-08002B2CF9AE}" pid="395" name="hmcheck_result_4554433f84b84c1b9816bdf5329537f6_errordescription">
    <vt:lpwstr>标点符号《重复嵌套</vt:lpwstr>
  </property>
  <property fmtid="{D5CDD505-2E9C-101B-9397-08002B2CF9AE}" pid="396" name="hmcheck_result_4554433f84b84c1b9816bdf5329537f6_level">
    <vt:i4>1</vt:i4>
  </property>
  <property fmtid="{D5CDD505-2E9C-101B-9397-08002B2CF9AE}" pid="397" name="hmcheck_result_4554433f84b84c1b9816bdf5329537f6_type">
    <vt:i4>1</vt:i4>
  </property>
  <property fmtid="{D5CDD505-2E9C-101B-9397-08002B2CF9AE}" pid="398" name="hmcheck_result_4554433f84b84c1b9816bdf5329537f6_modifiedtype">
    <vt:i4>0</vt:i4>
  </property>
  <property fmtid="{D5CDD505-2E9C-101B-9397-08002B2CF9AE}" pid="399" name="hmcheck_result_5667b3832d58404aa7d48fcfe5192f01_errorword">
    <vt:lpwstr>《</vt:lpwstr>
  </property>
  <property fmtid="{D5CDD505-2E9C-101B-9397-08002B2CF9AE}" pid="400" name="hmcheck_result_5667b3832d58404aa7d48fcfe5192f01_correctwords">
    <vt:lpwstr>[]</vt:lpwstr>
  </property>
  <property fmtid="{D5CDD505-2E9C-101B-9397-08002B2CF9AE}" pid="401" name="hmcheck_result_5667b3832d58404aa7d48fcfe5192f01_errordescription">
    <vt:lpwstr>标点符号《重复嵌套</vt:lpwstr>
  </property>
  <property fmtid="{D5CDD505-2E9C-101B-9397-08002B2CF9AE}" pid="402" name="hmcheck_result_5667b3832d58404aa7d48fcfe5192f01_level">
    <vt:i4>1</vt:i4>
  </property>
  <property fmtid="{D5CDD505-2E9C-101B-9397-08002B2CF9AE}" pid="403" name="hmcheck_result_5667b3832d58404aa7d48fcfe5192f01_type">
    <vt:i4>1</vt:i4>
  </property>
  <property fmtid="{D5CDD505-2E9C-101B-9397-08002B2CF9AE}" pid="404" name="hmcheck_result_5667b3832d58404aa7d48fcfe5192f01_modifiedtype">
    <vt:i4>0</vt:i4>
  </property>
  <property fmtid="{D5CDD505-2E9C-101B-9397-08002B2CF9AE}" pid="405" name="hmcheck_result_94b54c1aab0244429c03c34b7fc0aa93_errorword">
    <vt:lpwstr>《</vt:lpwstr>
  </property>
  <property fmtid="{D5CDD505-2E9C-101B-9397-08002B2CF9AE}" pid="406" name="hmcheck_result_94b54c1aab0244429c03c34b7fc0aa93_correctwords">
    <vt:lpwstr>[]</vt:lpwstr>
  </property>
  <property fmtid="{D5CDD505-2E9C-101B-9397-08002B2CF9AE}" pid="407" name="hmcheck_result_94b54c1aab0244429c03c34b7fc0aa93_errordescription">
    <vt:lpwstr>标点符号《重复嵌套</vt:lpwstr>
  </property>
  <property fmtid="{D5CDD505-2E9C-101B-9397-08002B2CF9AE}" pid="408" name="hmcheck_result_94b54c1aab0244429c03c34b7fc0aa93_level">
    <vt:i4>1</vt:i4>
  </property>
  <property fmtid="{D5CDD505-2E9C-101B-9397-08002B2CF9AE}" pid="409" name="hmcheck_result_94b54c1aab0244429c03c34b7fc0aa93_type">
    <vt:i4>1</vt:i4>
  </property>
  <property fmtid="{D5CDD505-2E9C-101B-9397-08002B2CF9AE}" pid="410" name="hmcheck_result_94b54c1aab0244429c03c34b7fc0aa93_modifiedtype">
    <vt:i4>0</vt:i4>
  </property>
  <property fmtid="{D5CDD505-2E9C-101B-9397-08002B2CF9AE}" pid="411" name="hmcheck_result_e5aec3e5aa094a8984a7eba302faa655_errorword">
    <vt:lpwstr>《</vt:lpwstr>
  </property>
  <property fmtid="{D5CDD505-2E9C-101B-9397-08002B2CF9AE}" pid="412" name="hmcheck_result_e5aec3e5aa094a8984a7eba302faa655_correctwords">
    <vt:lpwstr>[]</vt:lpwstr>
  </property>
  <property fmtid="{D5CDD505-2E9C-101B-9397-08002B2CF9AE}" pid="413" name="hmcheck_result_e5aec3e5aa094a8984a7eba302faa655_errordescription">
    <vt:lpwstr>标点符号《重复嵌套</vt:lpwstr>
  </property>
  <property fmtid="{D5CDD505-2E9C-101B-9397-08002B2CF9AE}" pid="414" name="hmcheck_result_e5aec3e5aa094a8984a7eba302faa655_level">
    <vt:i4>1</vt:i4>
  </property>
  <property fmtid="{D5CDD505-2E9C-101B-9397-08002B2CF9AE}" pid="415" name="hmcheck_result_e5aec3e5aa094a8984a7eba302faa655_type">
    <vt:i4>1</vt:i4>
  </property>
  <property fmtid="{D5CDD505-2E9C-101B-9397-08002B2CF9AE}" pid="416" name="hmcheck_result_e5aec3e5aa094a8984a7eba302faa655_modifiedtype">
    <vt:i4>0</vt:i4>
  </property>
  <property fmtid="{D5CDD505-2E9C-101B-9397-08002B2CF9AE}" pid="417" name="hmcheck_result_9c38e41d677b4f6da285b576184152f2_errorword">
    <vt:lpwstr>《</vt:lpwstr>
  </property>
  <property fmtid="{D5CDD505-2E9C-101B-9397-08002B2CF9AE}" pid="418" name="hmcheck_result_9c38e41d677b4f6da285b576184152f2_correctwords">
    <vt:lpwstr>[]</vt:lpwstr>
  </property>
  <property fmtid="{D5CDD505-2E9C-101B-9397-08002B2CF9AE}" pid="419" name="hmcheck_result_9c38e41d677b4f6da285b576184152f2_errordescription">
    <vt:lpwstr>标点符号《重复嵌套</vt:lpwstr>
  </property>
  <property fmtid="{D5CDD505-2E9C-101B-9397-08002B2CF9AE}" pid="420" name="hmcheck_result_9c38e41d677b4f6da285b576184152f2_level">
    <vt:i4>1</vt:i4>
  </property>
  <property fmtid="{D5CDD505-2E9C-101B-9397-08002B2CF9AE}" pid="421" name="hmcheck_result_9c38e41d677b4f6da285b576184152f2_type">
    <vt:i4>1</vt:i4>
  </property>
  <property fmtid="{D5CDD505-2E9C-101B-9397-08002B2CF9AE}" pid="422" name="hmcheck_result_9c38e41d677b4f6da285b576184152f2_modifiedtype">
    <vt:i4>0</vt:i4>
  </property>
  <property fmtid="{D5CDD505-2E9C-101B-9397-08002B2CF9AE}" pid="423" name="hmcheck_result_4c4822f57dd44dc2aee1e24caf92ed45_errorword">
    <vt:lpwstr>《</vt:lpwstr>
  </property>
  <property fmtid="{D5CDD505-2E9C-101B-9397-08002B2CF9AE}" pid="424" name="hmcheck_result_4c4822f57dd44dc2aee1e24caf92ed45_correctwords">
    <vt:lpwstr>[]</vt:lpwstr>
  </property>
  <property fmtid="{D5CDD505-2E9C-101B-9397-08002B2CF9AE}" pid="425" name="hmcheck_result_4c4822f57dd44dc2aee1e24caf92ed45_errordescription">
    <vt:lpwstr>标点符号《重复嵌套</vt:lpwstr>
  </property>
  <property fmtid="{D5CDD505-2E9C-101B-9397-08002B2CF9AE}" pid="426" name="hmcheck_result_4c4822f57dd44dc2aee1e24caf92ed45_level">
    <vt:i4>1</vt:i4>
  </property>
  <property fmtid="{D5CDD505-2E9C-101B-9397-08002B2CF9AE}" pid="427" name="hmcheck_result_4c4822f57dd44dc2aee1e24caf92ed45_type">
    <vt:i4>1</vt:i4>
  </property>
  <property fmtid="{D5CDD505-2E9C-101B-9397-08002B2CF9AE}" pid="428" name="hmcheck_result_4c4822f57dd44dc2aee1e24caf92ed45_modifiedtype">
    <vt:i4>0</vt:i4>
  </property>
  <property fmtid="{D5CDD505-2E9C-101B-9397-08002B2CF9AE}" pid="429" name="hmcheck_result_455d1f47ec0e4827b0ad41edb857664a_errorword">
    <vt:lpwstr>《</vt:lpwstr>
  </property>
  <property fmtid="{D5CDD505-2E9C-101B-9397-08002B2CF9AE}" pid="430" name="hmcheck_result_455d1f47ec0e4827b0ad41edb857664a_correctwords">
    <vt:lpwstr>[]</vt:lpwstr>
  </property>
  <property fmtid="{D5CDD505-2E9C-101B-9397-08002B2CF9AE}" pid="431" name="hmcheck_result_455d1f47ec0e4827b0ad41edb857664a_errordescription">
    <vt:lpwstr>标点符号《重复嵌套</vt:lpwstr>
  </property>
  <property fmtid="{D5CDD505-2E9C-101B-9397-08002B2CF9AE}" pid="432" name="hmcheck_result_455d1f47ec0e4827b0ad41edb857664a_level">
    <vt:i4>1</vt:i4>
  </property>
  <property fmtid="{D5CDD505-2E9C-101B-9397-08002B2CF9AE}" pid="433" name="hmcheck_result_455d1f47ec0e4827b0ad41edb857664a_type">
    <vt:i4>1</vt:i4>
  </property>
  <property fmtid="{D5CDD505-2E9C-101B-9397-08002B2CF9AE}" pid="434" name="hmcheck_result_455d1f47ec0e4827b0ad41edb857664a_modifiedtype">
    <vt:i4>0</vt:i4>
  </property>
  <property fmtid="{D5CDD505-2E9C-101B-9397-08002B2CF9AE}" pid="435" name="hmcheck_result_ef594506c065412dbc42bad484180e77_errorword">
    <vt:lpwstr>KG</vt:lpwstr>
  </property>
  <property fmtid="{D5CDD505-2E9C-101B-9397-08002B2CF9AE}" pid="436" name="hmcheck_result_ef594506c065412dbc42bad484180e77_correctwords">
    <vt:lpwstr>["&lt;有错&gt;"]</vt:lpwstr>
  </property>
  <property fmtid="{D5CDD505-2E9C-101B-9397-08002B2CF9AE}" pid="437" name="hmcheck_result_ef594506c065412dbc42bad484180e77_level">
    <vt:i4>1</vt:i4>
  </property>
  <property fmtid="{D5CDD505-2E9C-101B-9397-08002B2CF9AE}" pid="438" name="hmcheck_result_ef594506c065412dbc42bad484180e77_type">
    <vt:i4>9</vt:i4>
  </property>
  <property fmtid="{D5CDD505-2E9C-101B-9397-08002B2CF9AE}" pid="439" name="hmcheck_result_ef594506c065412dbc42bad484180e77_modifiedtype">
    <vt:i4>0</vt:i4>
  </property>
  <property fmtid="{D5CDD505-2E9C-101B-9397-08002B2CF9AE}" pid="440" name="hmcheck_result_544ef7c4a6f842158f4225b34747eb4b_errorword">
    <vt:lpwstr>Lesingle</vt:lpwstr>
  </property>
  <property fmtid="{D5CDD505-2E9C-101B-9397-08002B2CF9AE}" pid="441" name="hmcheck_result_544ef7c4a6f842158f4225b34747eb4b_correctwords">
    <vt:lpwstr>["&lt;有错&gt;"]</vt:lpwstr>
  </property>
  <property fmtid="{D5CDD505-2E9C-101B-9397-08002B2CF9AE}" pid="442" name="hmcheck_result_544ef7c4a6f842158f4225b34747eb4b_level">
    <vt:i4>1</vt:i4>
  </property>
  <property fmtid="{D5CDD505-2E9C-101B-9397-08002B2CF9AE}" pid="443" name="hmcheck_result_544ef7c4a6f842158f4225b34747eb4b_type">
    <vt:i4>6</vt:i4>
  </property>
  <property fmtid="{D5CDD505-2E9C-101B-9397-08002B2CF9AE}" pid="444" name="hmcheck_result_544ef7c4a6f842158f4225b34747eb4b_modifiedtype">
    <vt:i4>0</vt:i4>
  </property>
  <property fmtid="{D5CDD505-2E9C-101B-9397-08002B2CF9AE}" pid="445" name="hmcheck_result_bc0eb74cebb84d4585e020729a36fa13_errorword">
    <vt:lpwstr>Andriod</vt:lpwstr>
  </property>
  <property fmtid="{D5CDD505-2E9C-101B-9397-08002B2CF9AE}" pid="446" name="hmcheck_result_bc0eb74cebb84d4585e020729a36fa13_correctwords">
    <vt:lpwstr>["&lt;有错&gt;"]</vt:lpwstr>
  </property>
  <property fmtid="{D5CDD505-2E9C-101B-9397-08002B2CF9AE}" pid="447" name="hmcheck_result_bc0eb74cebb84d4585e020729a36fa13_level">
    <vt:i4>1</vt:i4>
  </property>
  <property fmtid="{D5CDD505-2E9C-101B-9397-08002B2CF9AE}" pid="448" name="hmcheck_result_bc0eb74cebb84d4585e020729a36fa13_type">
    <vt:i4>6</vt:i4>
  </property>
  <property fmtid="{D5CDD505-2E9C-101B-9397-08002B2CF9AE}" pid="449" name="hmcheck_result_bc0eb74cebb84d4585e020729a36fa13_modifiedtype">
    <vt:i4>0</vt:i4>
  </property>
  <property fmtid="{D5CDD505-2E9C-101B-9397-08002B2CF9AE}" pid="450" name="hmcheck_result_45a7d42082eb45d5b2a32af028ba8ed0_errorword">
    <vt:lpwstr>ppi</vt:lpwstr>
  </property>
  <property fmtid="{D5CDD505-2E9C-101B-9397-08002B2CF9AE}" pid="451" name="hmcheck_result_45a7d42082eb45d5b2a32af028ba8ed0_correctwords">
    <vt:lpwstr>["poi","pli","ppt","ppl","pi"]</vt:lpwstr>
  </property>
  <property fmtid="{D5CDD505-2E9C-101B-9397-08002B2CF9AE}" pid="452" name="hmcheck_result_45a7d42082eb45d5b2a32af028ba8ed0_level">
    <vt:i4>2</vt:i4>
  </property>
  <property fmtid="{D5CDD505-2E9C-101B-9397-08002B2CF9AE}" pid="453" name="hmcheck_result_45a7d42082eb45d5b2a32af028ba8ed0_type">
    <vt:i4>6</vt:i4>
  </property>
  <property fmtid="{D5CDD505-2E9C-101B-9397-08002B2CF9AE}" pid="454" name="hmcheck_result_45a7d42082eb45d5b2a32af028ba8ed0_modifiedtype">
    <vt:i4>0</vt:i4>
  </property>
  <property fmtid="{D5CDD505-2E9C-101B-9397-08002B2CF9AE}" pid="455" name="hmcheck_result_e910c5d9f7dc4b839a6fcbee8afdd996_errorword">
    <vt:lpwstr>mAh</vt:lpwstr>
  </property>
  <property fmtid="{D5CDD505-2E9C-101B-9397-08002B2CF9AE}" pid="456" name="hmcheck_result_e910c5d9f7dc4b839a6fcbee8afdd996_correctwords">
    <vt:lpwstr>["nah","jah","moh","mwh","msh"]</vt:lpwstr>
  </property>
  <property fmtid="{D5CDD505-2E9C-101B-9397-08002B2CF9AE}" pid="457" name="hmcheck_result_e910c5d9f7dc4b839a6fcbee8afdd996_level">
    <vt:i4>2</vt:i4>
  </property>
  <property fmtid="{D5CDD505-2E9C-101B-9397-08002B2CF9AE}" pid="458" name="hmcheck_result_e910c5d9f7dc4b839a6fcbee8afdd996_type">
    <vt:i4>6</vt:i4>
  </property>
  <property fmtid="{D5CDD505-2E9C-101B-9397-08002B2CF9AE}" pid="459" name="hmcheck_result_e910c5d9f7dc4b839a6fcbee8afdd996_modifiedtype">
    <vt:i4>0</vt:i4>
  </property>
  <property fmtid="{D5CDD505-2E9C-101B-9397-08002B2CF9AE}" pid="460" name="hmcheck_result_66b571b2f8a04c34a13fc028eee944fe_errorword">
    <vt:lpwstr>图书</vt:lpwstr>
  </property>
  <property fmtid="{D5CDD505-2E9C-101B-9397-08002B2CF9AE}" pid="461" name="hmcheck_result_66b571b2f8a04c34a13fc028eee944fe_correctwords">
    <vt:lpwstr>["图示"]</vt:lpwstr>
  </property>
  <property fmtid="{D5CDD505-2E9C-101B-9397-08002B2CF9AE}" pid="462" name="hmcheck_result_66b571b2f8a04c34a13fc028eee944fe_level">
    <vt:i4>1</vt:i4>
  </property>
  <property fmtid="{D5CDD505-2E9C-101B-9397-08002B2CF9AE}" pid="463" name="hmcheck_result_66b571b2f8a04c34a13fc028eee944fe_type">
    <vt:i4>0</vt:i4>
  </property>
  <property fmtid="{D5CDD505-2E9C-101B-9397-08002B2CF9AE}" pid="464" name="hmcheck_result_66b571b2f8a04c34a13fc028eee944fe_modifiedtype">
    <vt:i4>0</vt:i4>
  </property>
  <property fmtid="{D5CDD505-2E9C-101B-9397-08002B2CF9AE}" pid="465" name="hmcheck_result_ba081d14fef6488f99c717462d83f965_errorword">
    <vt:lpwstr>机端</vt:lpwstr>
  </property>
  <property fmtid="{D5CDD505-2E9C-101B-9397-08002B2CF9AE}" pid="466" name="hmcheck_result_ba081d14fef6488f99c717462d83f965_correctwords">
    <vt:lpwstr>["极端"]</vt:lpwstr>
  </property>
  <property fmtid="{D5CDD505-2E9C-101B-9397-08002B2CF9AE}" pid="467" name="hmcheck_result_ba081d14fef6488f99c717462d83f965_level">
    <vt:i4>1</vt:i4>
  </property>
  <property fmtid="{D5CDD505-2E9C-101B-9397-08002B2CF9AE}" pid="468" name="hmcheck_result_ba081d14fef6488f99c717462d83f965_type">
    <vt:i4>0</vt:i4>
  </property>
  <property fmtid="{D5CDD505-2E9C-101B-9397-08002B2CF9AE}" pid="469" name="hmcheck_result_ba081d14fef6488f99c717462d83f965_modifiedtype">
    <vt:i4>0</vt:i4>
  </property>
  <property fmtid="{D5CDD505-2E9C-101B-9397-08002B2CF9AE}" pid="470" name="hmcheck_result_d3749b6290a842eea209123694b794ca_errorword">
    <vt:lpwstr>WiFi</vt:lpwstr>
  </property>
  <property fmtid="{D5CDD505-2E9C-101B-9397-08002B2CF9AE}" pid="471" name="hmcheck_result_d3749b6290a842eea209123694b794ca_correctwords">
    <vt:lpwstr>["Wi-Fi"]</vt:lpwstr>
  </property>
  <property fmtid="{D5CDD505-2E9C-101B-9397-08002B2CF9AE}" pid="472" name="hmcheck_result_d3749b6290a842eea209123694b794ca_level">
    <vt:i4>1</vt:i4>
  </property>
  <property fmtid="{D5CDD505-2E9C-101B-9397-08002B2CF9AE}" pid="473" name="hmcheck_result_d3749b6290a842eea209123694b794ca_type">
    <vt:i4>0</vt:i4>
  </property>
  <property fmtid="{D5CDD505-2E9C-101B-9397-08002B2CF9AE}" pid="474" name="hmcheck_result_d3749b6290a842eea209123694b794ca_modifiedtype">
    <vt:i4>0</vt:i4>
  </property>
  <property fmtid="{D5CDD505-2E9C-101B-9397-08002B2CF9AE}" pid="475" name="hmcheck_result_3f3685a6fc8e446b96b8db7bc7040d4c_errorword">
    <vt:lpwstr>epub</vt:lpwstr>
  </property>
  <property fmtid="{D5CDD505-2E9C-101B-9397-08002B2CF9AE}" pid="476" name="hmcheck_result_3f3685a6fc8e446b96b8db7bc7040d4c_correctwords">
    <vt:lpwstr>["pub","epb","epu"]</vt:lpwstr>
  </property>
  <property fmtid="{D5CDD505-2E9C-101B-9397-08002B2CF9AE}" pid="477" name="hmcheck_result_3f3685a6fc8e446b96b8db7bc7040d4c_level">
    <vt:i4>1</vt:i4>
  </property>
  <property fmtid="{D5CDD505-2E9C-101B-9397-08002B2CF9AE}" pid="478" name="hmcheck_result_3f3685a6fc8e446b96b8db7bc7040d4c_type">
    <vt:i4>6</vt:i4>
  </property>
  <property fmtid="{D5CDD505-2E9C-101B-9397-08002B2CF9AE}" pid="479" name="hmcheck_result_3f3685a6fc8e446b96b8db7bc7040d4c_modifiedtype">
    <vt:i4>0</vt:i4>
  </property>
  <property fmtid="{D5CDD505-2E9C-101B-9397-08002B2CF9AE}" pid="480" name="hmcheck_result_97b644836fd547828bce396bbb683815_errorword">
    <vt:lpwstr>epub</vt:lpwstr>
  </property>
  <property fmtid="{D5CDD505-2E9C-101B-9397-08002B2CF9AE}" pid="481" name="hmcheck_result_97b644836fd547828bce396bbb683815_correctwords">
    <vt:lpwstr>["pub","epb","epu"]</vt:lpwstr>
  </property>
  <property fmtid="{D5CDD505-2E9C-101B-9397-08002B2CF9AE}" pid="482" name="hmcheck_result_97b644836fd547828bce396bbb683815_level">
    <vt:i4>1</vt:i4>
  </property>
  <property fmtid="{D5CDD505-2E9C-101B-9397-08002B2CF9AE}" pid="483" name="hmcheck_result_97b644836fd547828bce396bbb683815_type">
    <vt:i4>6</vt:i4>
  </property>
  <property fmtid="{D5CDD505-2E9C-101B-9397-08002B2CF9AE}" pid="484" name="hmcheck_result_97b644836fd547828bce396bbb683815_modifiedtype">
    <vt:i4>0</vt:i4>
  </property>
  <property fmtid="{D5CDD505-2E9C-101B-9397-08002B2CF9AE}" pid="485" name="hmcheck_result_ccf22074621843b0826f6176760f343b_errorword">
    <vt:lpwstr>NVMe</vt:lpwstr>
  </property>
  <property fmtid="{D5CDD505-2E9C-101B-9397-08002B2CF9AE}" pid="486" name="hmcheck_result_ccf22074621843b0826f6176760f343b_correctwords">
    <vt:lpwstr>["nve"]</vt:lpwstr>
  </property>
  <property fmtid="{D5CDD505-2E9C-101B-9397-08002B2CF9AE}" pid="487" name="hmcheck_result_ccf22074621843b0826f6176760f343b_level">
    <vt:i4>1</vt:i4>
  </property>
  <property fmtid="{D5CDD505-2E9C-101B-9397-08002B2CF9AE}" pid="488" name="hmcheck_result_ccf22074621843b0826f6176760f343b_type">
    <vt:i4>6</vt:i4>
  </property>
  <property fmtid="{D5CDD505-2E9C-101B-9397-08002B2CF9AE}" pid="489" name="hmcheck_result_ccf22074621843b0826f6176760f343b_modifiedtype">
    <vt:i4>0</vt:i4>
  </property>
  <property fmtid="{D5CDD505-2E9C-101B-9397-08002B2CF9AE}" pid="490" name="hmcheck_result_2fe73665ab7044b2b88e15e7b26a1471_errorword">
    <vt:lpwstr>英寸</vt:lpwstr>
  </property>
  <property fmtid="{D5CDD505-2E9C-101B-9397-08002B2CF9AE}" pid="491" name="hmcheck_result_2fe73665ab7044b2b88e15e7b26a1471_correctwords">
    <vt:lpwstr>["&lt;有错&gt;"]</vt:lpwstr>
  </property>
  <property fmtid="{D5CDD505-2E9C-101B-9397-08002B2CF9AE}" pid="492" name="hmcheck_result_2fe73665ab7044b2b88e15e7b26a1471_level">
    <vt:i4>1</vt:i4>
  </property>
  <property fmtid="{D5CDD505-2E9C-101B-9397-08002B2CF9AE}" pid="493" name="hmcheck_result_2fe73665ab7044b2b88e15e7b26a1471_type">
    <vt:i4>9</vt:i4>
  </property>
  <property fmtid="{D5CDD505-2E9C-101B-9397-08002B2CF9AE}" pid="494" name="hmcheck_result_2fe73665ab7044b2b88e15e7b26a1471_modifiedtype">
    <vt:i4>0</vt:i4>
  </property>
  <property fmtid="{D5CDD505-2E9C-101B-9397-08002B2CF9AE}" pid="495" name="hmcheck_result_7543e9f91e0441b09b5cfe7b050d5a75_errorword">
    <vt:lpwstr>,，</vt:lpwstr>
  </property>
  <property fmtid="{D5CDD505-2E9C-101B-9397-08002B2CF9AE}" pid="496" name="hmcheck_result_7543e9f91e0441b09b5cfe7b050d5a75_correctwords">
    <vt:lpwstr>[]</vt:lpwstr>
  </property>
  <property fmtid="{D5CDD505-2E9C-101B-9397-08002B2CF9AE}" pid="497" name="hmcheck_result_7543e9f91e0441b09b5cfe7b050d5a75_errordescription">
    <vt:lpwstr>相邻标点,和，不匹配</vt:lpwstr>
  </property>
  <property fmtid="{D5CDD505-2E9C-101B-9397-08002B2CF9AE}" pid="498" name="hmcheck_result_7543e9f91e0441b09b5cfe7b050d5a75_level">
    <vt:i4>1</vt:i4>
  </property>
  <property fmtid="{D5CDD505-2E9C-101B-9397-08002B2CF9AE}" pid="499" name="hmcheck_result_7543e9f91e0441b09b5cfe7b050d5a75_type">
    <vt:i4>1</vt:i4>
  </property>
  <property fmtid="{D5CDD505-2E9C-101B-9397-08002B2CF9AE}" pid="500" name="hmcheck_result_7543e9f91e0441b09b5cfe7b050d5a75_modifiedtype">
    <vt:i4>0</vt:i4>
  </property>
  <property fmtid="{D5CDD505-2E9C-101B-9397-08002B2CF9AE}" pid="501" name="hmcheck_result_c843fdde4f214af3be030c0040e82f8d_errorword">
    <vt:lpwstr>sRGB</vt:lpwstr>
  </property>
  <property fmtid="{D5CDD505-2E9C-101B-9397-08002B2CF9AE}" pid="502" name="hmcheck_result_c843fdde4f214af3be030c0040e82f8d_correctwords">
    <vt:lpwstr>["rgb","srg"]</vt:lpwstr>
  </property>
  <property fmtid="{D5CDD505-2E9C-101B-9397-08002B2CF9AE}" pid="503" name="hmcheck_result_c843fdde4f214af3be030c0040e82f8d_level">
    <vt:i4>1</vt:i4>
  </property>
  <property fmtid="{D5CDD505-2E9C-101B-9397-08002B2CF9AE}" pid="504" name="hmcheck_result_c843fdde4f214af3be030c0040e82f8d_type">
    <vt:i4>6</vt:i4>
  </property>
  <property fmtid="{D5CDD505-2E9C-101B-9397-08002B2CF9AE}" pid="505" name="hmcheck_result_c843fdde4f214af3be030c0040e82f8d_modifiedtype">
    <vt:i4>0</vt:i4>
  </property>
  <property fmtid="{D5CDD505-2E9C-101B-9397-08002B2CF9AE}" pid="506" name="hmcheck_result_eb6dfa7462034536a091a791b1cac1f5_errorword">
    <vt:lpwstr>光版</vt:lpwstr>
  </property>
  <property fmtid="{D5CDD505-2E9C-101B-9397-08002B2CF9AE}" pid="507" name="hmcheck_result_eb6dfa7462034536a091a791b1cac1f5_correctwords">
    <vt:lpwstr>["光盘"]</vt:lpwstr>
  </property>
  <property fmtid="{D5CDD505-2E9C-101B-9397-08002B2CF9AE}" pid="508" name="hmcheck_result_eb6dfa7462034536a091a791b1cac1f5_level">
    <vt:i4>1</vt:i4>
  </property>
  <property fmtid="{D5CDD505-2E9C-101B-9397-08002B2CF9AE}" pid="509" name="hmcheck_result_eb6dfa7462034536a091a791b1cac1f5_type">
    <vt:i4>0</vt:i4>
  </property>
  <property fmtid="{D5CDD505-2E9C-101B-9397-08002B2CF9AE}" pid="510" name="hmcheck_result_eb6dfa7462034536a091a791b1cac1f5_modifiedtype">
    <vt:i4>0</vt:i4>
  </property>
  <property fmtid="{D5CDD505-2E9C-101B-9397-08002B2CF9AE}" pid="511" name="hmcheck_result_3096f97f4d704b1db20bef6291db70be_errorword">
    <vt:lpwstr>英寸</vt:lpwstr>
  </property>
  <property fmtid="{D5CDD505-2E9C-101B-9397-08002B2CF9AE}" pid="512" name="hmcheck_result_3096f97f4d704b1db20bef6291db70be_correctwords">
    <vt:lpwstr>["&lt;有错&gt;"]</vt:lpwstr>
  </property>
  <property fmtid="{D5CDD505-2E9C-101B-9397-08002B2CF9AE}" pid="513" name="hmcheck_result_3096f97f4d704b1db20bef6291db70be_level">
    <vt:i4>1</vt:i4>
  </property>
  <property fmtid="{D5CDD505-2E9C-101B-9397-08002B2CF9AE}" pid="514" name="hmcheck_result_3096f97f4d704b1db20bef6291db70be_type">
    <vt:i4>9</vt:i4>
  </property>
  <property fmtid="{D5CDD505-2E9C-101B-9397-08002B2CF9AE}" pid="515" name="hmcheck_result_3096f97f4d704b1db20bef6291db70be_modifiedtype">
    <vt:i4>0</vt:i4>
  </property>
  <property fmtid="{D5CDD505-2E9C-101B-9397-08002B2CF9AE}" pid="516" name="hmcheck_result_8ea3030727ca4d61bfbe8a3a50b658f4_errorword">
    <vt:lpwstr>尼特</vt:lpwstr>
  </property>
  <property fmtid="{D5CDD505-2E9C-101B-9397-08002B2CF9AE}" pid="517" name="hmcheck_result_8ea3030727ca4d61bfbe8a3a50b658f4_correctwords">
    <vt:lpwstr>["&lt;有错&gt;"]</vt:lpwstr>
  </property>
  <property fmtid="{D5CDD505-2E9C-101B-9397-08002B2CF9AE}" pid="518" name="hmcheck_result_8ea3030727ca4d61bfbe8a3a50b658f4_level">
    <vt:i4>1</vt:i4>
  </property>
  <property fmtid="{D5CDD505-2E9C-101B-9397-08002B2CF9AE}" pid="519" name="hmcheck_result_8ea3030727ca4d61bfbe8a3a50b658f4_type">
    <vt:i4>9</vt:i4>
  </property>
  <property fmtid="{D5CDD505-2E9C-101B-9397-08002B2CF9AE}" pid="520" name="hmcheck_result_8ea3030727ca4d61bfbe8a3a50b658f4_modifiedtype">
    <vt:i4>0</vt:i4>
  </property>
  <property fmtid="{D5CDD505-2E9C-101B-9397-08002B2CF9AE}" pid="521" name="hmcheck_result_51ee7f68a2e74433b2afd8ca4f60802b_errorword">
    <vt:lpwstr>粘结</vt:lpwstr>
  </property>
  <property fmtid="{D5CDD505-2E9C-101B-9397-08002B2CF9AE}" pid="522" name="hmcheck_result_51ee7f68a2e74433b2afd8ca4f60802b_correctwords">
    <vt:lpwstr>["黏结"]</vt:lpwstr>
  </property>
  <property fmtid="{D5CDD505-2E9C-101B-9397-08002B2CF9AE}" pid="523" name="hmcheck_result_51ee7f68a2e74433b2afd8ca4f60802b_level">
    <vt:i4>1</vt:i4>
  </property>
  <property fmtid="{D5CDD505-2E9C-101B-9397-08002B2CF9AE}" pid="524" name="hmcheck_result_51ee7f68a2e74433b2afd8ca4f60802b_type">
    <vt:i4>5</vt:i4>
  </property>
  <property fmtid="{D5CDD505-2E9C-101B-9397-08002B2CF9AE}" pid="525" name="hmcheck_result_51ee7f68a2e74433b2afd8ca4f60802b_modifiedtype">
    <vt:i4>0</vt:i4>
  </property>
  <property fmtid="{D5CDD505-2E9C-101B-9397-08002B2CF9AE}" pid="526" name="hmcheck_result_16dda5aea8864de191e280b36c9a5b44_errorword">
    <vt:lpwstr>。、</vt:lpwstr>
  </property>
  <property fmtid="{D5CDD505-2E9C-101B-9397-08002B2CF9AE}" pid="527" name="hmcheck_result_16dda5aea8864de191e280b36c9a5b44_correctwords">
    <vt:lpwstr>[]</vt:lpwstr>
  </property>
  <property fmtid="{D5CDD505-2E9C-101B-9397-08002B2CF9AE}" pid="528" name="hmcheck_result_16dda5aea8864de191e280b36c9a5b44_errordescription">
    <vt:lpwstr>相邻标点。和、不匹配</vt:lpwstr>
  </property>
  <property fmtid="{D5CDD505-2E9C-101B-9397-08002B2CF9AE}" pid="529" name="hmcheck_result_16dda5aea8864de191e280b36c9a5b44_level">
    <vt:i4>1</vt:i4>
  </property>
  <property fmtid="{D5CDD505-2E9C-101B-9397-08002B2CF9AE}" pid="530" name="hmcheck_result_16dda5aea8864de191e280b36c9a5b44_type">
    <vt:i4>1</vt:i4>
  </property>
  <property fmtid="{D5CDD505-2E9C-101B-9397-08002B2CF9AE}" pid="531" name="hmcheck_result_16dda5aea8864de191e280b36c9a5b44_modifiedtype">
    <vt:i4>0</vt:i4>
  </property>
  <property fmtid="{D5CDD505-2E9C-101B-9397-08002B2CF9AE}" pid="532" name="hmcheck_result_37619f0c21d44f089105de199c24f5c6_errorword">
    <vt:lpwstr>，；</vt:lpwstr>
  </property>
  <property fmtid="{D5CDD505-2E9C-101B-9397-08002B2CF9AE}" pid="533" name="hmcheck_result_37619f0c21d44f089105de199c24f5c6_correctwords">
    <vt:lpwstr>[]</vt:lpwstr>
  </property>
  <property fmtid="{D5CDD505-2E9C-101B-9397-08002B2CF9AE}" pid="534" name="hmcheck_result_37619f0c21d44f089105de199c24f5c6_errordescription">
    <vt:lpwstr>相邻标点，和；不匹配</vt:lpwstr>
  </property>
  <property fmtid="{D5CDD505-2E9C-101B-9397-08002B2CF9AE}" pid="535" name="hmcheck_result_37619f0c21d44f089105de199c24f5c6_level">
    <vt:i4>1</vt:i4>
  </property>
  <property fmtid="{D5CDD505-2E9C-101B-9397-08002B2CF9AE}" pid="536" name="hmcheck_result_37619f0c21d44f089105de199c24f5c6_type">
    <vt:i4>1</vt:i4>
  </property>
  <property fmtid="{D5CDD505-2E9C-101B-9397-08002B2CF9AE}" pid="537" name="hmcheck_result_37619f0c21d44f089105de199c24f5c6_modifiedtype">
    <vt:i4>0</vt:i4>
  </property>
  <property fmtid="{D5CDD505-2E9C-101B-9397-08002B2CF9AE}" pid="538" name="hmcheck_result_0e6807ffa31142ccb9d19ded83234cbf_errorword">
    <vt:lpwstr>成型</vt:lpwstr>
  </property>
  <property fmtid="{D5CDD505-2E9C-101B-9397-08002B2CF9AE}" pid="539" name="hmcheck_result_0e6807ffa31142ccb9d19ded83234cbf_correctwords">
    <vt:lpwstr>["成形"]</vt:lpwstr>
  </property>
  <property fmtid="{D5CDD505-2E9C-101B-9397-08002B2CF9AE}" pid="540" name="hmcheck_result_0e6807ffa31142ccb9d19ded83234cbf_level">
    <vt:i4>1</vt:i4>
  </property>
  <property fmtid="{D5CDD505-2E9C-101B-9397-08002B2CF9AE}" pid="541" name="hmcheck_result_0e6807ffa31142ccb9d19ded83234cbf_type">
    <vt:i4>0</vt:i4>
  </property>
  <property fmtid="{D5CDD505-2E9C-101B-9397-08002B2CF9AE}" pid="542" name="hmcheck_result_0e6807ffa31142ccb9d19ded83234cbf_modifiedtype">
    <vt:i4>0</vt:i4>
  </property>
  <property fmtid="{D5CDD505-2E9C-101B-9397-08002B2CF9AE}" pid="543" name="hmcheck_result_0284eba83770416ba799a8634f1a1605_errorword">
    <vt:lpwstr>成型</vt:lpwstr>
  </property>
  <property fmtid="{D5CDD505-2E9C-101B-9397-08002B2CF9AE}" pid="544" name="hmcheck_result_0284eba83770416ba799a8634f1a1605_correctwords">
    <vt:lpwstr>["成形"]</vt:lpwstr>
  </property>
  <property fmtid="{D5CDD505-2E9C-101B-9397-08002B2CF9AE}" pid="545" name="hmcheck_result_0284eba83770416ba799a8634f1a1605_level">
    <vt:i4>1</vt:i4>
  </property>
  <property fmtid="{D5CDD505-2E9C-101B-9397-08002B2CF9AE}" pid="546" name="hmcheck_result_0284eba83770416ba799a8634f1a1605_type">
    <vt:i4>0</vt:i4>
  </property>
  <property fmtid="{D5CDD505-2E9C-101B-9397-08002B2CF9AE}" pid="547" name="hmcheck_result_0284eba83770416ba799a8634f1a1605_modifiedtype">
    <vt:i4>0</vt:i4>
  </property>
  <property fmtid="{D5CDD505-2E9C-101B-9397-08002B2CF9AE}" pid="548" name="hmcheck_result_8c08e6dda63841f6b5806eb51ae7b5be_errorword">
    <vt:lpwstr>成型</vt:lpwstr>
  </property>
  <property fmtid="{D5CDD505-2E9C-101B-9397-08002B2CF9AE}" pid="549" name="hmcheck_result_8c08e6dda63841f6b5806eb51ae7b5be_correctwords">
    <vt:lpwstr>["成形"]</vt:lpwstr>
  </property>
  <property fmtid="{D5CDD505-2E9C-101B-9397-08002B2CF9AE}" pid="550" name="hmcheck_result_8c08e6dda63841f6b5806eb51ae7b5be_level">
    <vt:i4>1</vt:i4>
  </property>
  <property fmtid="{D5CDD505-2E9C-101B-9397-08002B2CF9AE}" pid="551" name="hmcheck_result_8c08e6dda63841f6b5806eb51ae7b5be_type">
    <vt:i4>0</vt:i4>
  </property>
  <property fmtid="{D5CDD505-2E9C-101B-9397-08002B2CF9AE}" pid="552" name="hmcheck_result_8c08e6dda63841f6b5806eb51ae7b5be_modifiedtype">
    <vt:i4>0</vt:i4>
  </property>
  <property fmtid="{D5CDD505-2E9C-101B-9397-08002B2CF9AE}" pid="553" name="hmcheck_result_0e64578431a04af586acff32f510c066_errorword">
    <vt:lpwstr>成型</vt:lpwstr>
  </property>
  <property fmtid="{D5CDD505-2E9C-101B-9397-08002B2CF9AE}" pid="554" name="hmcheck_result_0e64578431a04af586acff32f510c066_correctwords">
    <vt:lpwstr>["成形"]</vt:lpwstr>
  </property>
  <property fmtid="{D5CDD505-2E9C-101B-9397-08002B2CF9AE}" pid="555" name="hmcheck_result_0e64578431a04af586acff32f510c066_level">
    <vt:i4>1</vt:i4>
  </property>
  <property fmtid="{D5CDD505-2E9C-101B-9397-08002B2CF9AE}" pid="556" name="hmcheck_result_0e64578431a04af586acff32f510c066_type">
    <vt:i4>0</vt:i4>
  </property>
  <property fmtid="{D5CDD505-2E9C-101B-9397-08002B2CF9AE}" pid="557" name="hmcheck_result_0e64578431a04af586acff32f510c066_modifiedtype">
    <vt:i4>0</vt:i4>
  </property>
  <property fmtid="{D5CDD505-2E9C-101B-9397-08002B2CF9AE}" pid="558" name="hmcheck_result_bbecb839053640509eb361eabb07adf4_errorword">
    <vt:lpwstr>成型</vt:lpwstr>
  </property>
  <property fmtid="{D5CDD505-2E9C-101B-9397-08002B2CF9AE}" pid="559" name="hmcheck_result_bbecb839053640509eb361eabb07adf4_correctwords">
    <vt:lpwstr>["成形"]</vt:lpwstr>
  </property>
  <property fmtid="{D5CDD505-2E9C-101B-9397-08002B2CF9AE}" pid="560" name="hmcheck_result_bbecb839053640509eb361eabb07adf4_level">
    <vt:i4>1</vt:i4>
  </property>
  <property fmtid="{D5CDD505-2E9C-101B-9397-08002B2CF9AE}" pid="561" name="hmcheck_result_bbecb839053640509eb361eabb07adf4_type">
    <vt:i4>0</vt:i4>
  </property>
  <property fmtid="{D5CDD505-2E9C-101B-9397-08002B2CF9AE}" pid="562" name="hmcheck_result_bbecb839053640509eb361eabb07adf4_modifiedtype">
    <vt:i4>0</vt:i4>
  </property>
  <property fmtid="{D5CDD505-2E9C-101B-9397-08002B2CF9AE}" pid="563" name="hmcheck_result_1c713b701e994d289fc27492612cc653_errorword">
    <vt:lpwstr>成型</vt:lpwstr>
  </property>
  <property fmtid="{D5CDD505-2E9C-101B-9397-08002B2CF9AE}" pid="564" name="hmcheck_result_1c713b701e994d289fc27492612cc653_correctwords">
    <vt:lpwstr>["成形"]</vt:lpwstr>
  </property>
  <property fmtid="{D5CDD505-2E9C-101B-9397-08002B2CF9AE}" pid="565" name="hmcheck_result_1c713b701e994d289fc27492612cc653_level">
    <vt:i4>1</vt:i4>
  </property>
  <property fmtid="{D5CDD505-2E9C-101B-9397-08002B2CF9AE}" pid="566" name="hmcheck_result_1c713b701e994d289fc27492612cc653_type">
    <vt:i4>0</vt:i4>
  </property>
  <property fmtid="{D5CDD505-2E9C-101B-9397-08002B2CF9AE}" pid="567" name="hmcheck_result_1c713b701e994d289fc27492612cc653_modifiedtype">
    <vt:i4>0</vt:i4>
  </property>
  <property fmtid="{D5CDD505-2E9C-101B-9397-08002B2CF9AE}" pid="568" name="hmcheck_result_116b2d8577484f89a13597d7e5c0dc8d_errorword">
    <vt:lpwstr>英寸</vt:lpwstr>
  </property>
  <property fmtid="{D5CDD505-2E9C-101B-9397-08002B2CF9AE}" pid="569" name="hmcheck_result_116b2d8577484f89a13597d7e5c0dc8d_correctwords">
    <vt:lpwstr>["&lt;有错&gt;"]</vt:lpwstr>
  </property>
  <property fmtid="{D5CDD505-2E9C-101B-9397-08002B2CF9AE}" pid="570" name="hmcheck_result_116b2d8577484f89a13597d7e5c0dc8d_level">
    <vt:i4>1</vt:i4>
  </property>
  <property fmtid="{D5CDD505-2E9C-101B-9397-08002B2CF9AE}" pid="571" name="hmcheck_result_116b2d8577484f89a13597d7e5c0dc8d_type">
    <vt:i4>9</vt:i4>
  </property>
  <property fmtid="{D5CDD505-2E9C-101B-9397-08002B2CF9AE}" pid="572" name="hmcheck_result_116b2d8577484f89a13597d7e5c0dc8d_modifiedtype">
    <vt:i4>0</vt:i4>
  </property>
  <property fmtid="{D5CDD505-2E9C-101B-9397-08002B2CF9AE}" pid="573" name="hmcheck_result_867d0a10e9084e25be497f6d5d9f3bfa_errorword">
    <vt:lpwstr>[</vt:lpwstr>
  </property>
  <property fmtid="{D5CDD505-2E9C-101B-9397-08002B2CF9AE}" pid="574" name="hmcheck_result_867d0a10e9084e25be497f6d5d9f3bfa_correctwords">
    <vt:lpwstr>[]</vt:lpwstr>
  </property>
  <property fmtid="{D5CDD505-2E9C-101B-9397-08002B2CF9AE}" pid="575" name="hmcheck_result_867d0a10e9084e25be497f6d5d9f3bfa_level">
    <vt:i4>1</vt:i4>
  </property>
  <property fmtid="{D5CDD505-2E9C-101B-9397-08002B2CF9AE}" pid="576" name="hmcheck_result_867d0a10e9084e25be497f6d5d9f3bfa_type">
    <vt:i4>1</vt:i4>
  </property>
  <property fmtid="{D5CDD505-2E9C-101B-9397-08002B2CF9AE}" pid="577" name="hmcheck_result_867d0a10e9084e25be497f6d5d9f3bfa_modifiedtype">
    <vt:i4>0</vt:i4>
  </property>
  <property fmtid="{D5CDD505-2E9C-101B-9397-08002B2CF9AE}" pid="578" name="hmcheck_result_698e5e61d7d04b9d98067adf224158aa_errorword">
    <vt:lpwstr>，</vt:lpwstr>
  </property>
  <property fmtid="{D5CDD505-2E9C-101B-9397-08002B2CF9AE}" pid="579" name="hmcheck_result_698e5e61d7d04b9d98067adf224158aa_correctwords">
    <vt:lpwstr>["&lt;括号末不加标点&gt;"]</vt:lpwstr>
  </property>
  <property fmtid="{D5CDD505-2E9C-101B-9397-08002B2CF9AE}" pid="580" name="hmcheck_result_698e5e61d7d04b9d98067adf224158aa_errordescription">
    <vt:lpwstr>括号内行文末尾一般不加标点</vt:lpwstr>
  </property>
  <property fmtid="{D5CDD505-2E9C-101B-9397-08002B2CF9AE}" pid="581" name="hmcheck_result_698e5e61d7d04b9d98067adf224158aa_level">
    <vt:i4>1</vt:i4>
  </property>
  <property fmtid="{D5CDD505-2E9C-101B-9397-08002B2CF9AE}" pid="582" name="hmcheck_result_698e5e61d7d04b9d98067adf224158aa_type">
    <vt:i4>1</vt:i4>
  </property>
  <property fmtid="{D5CDD505-2E9C-101B-9397-08002B2CF9AE}" pid="583" name="hmcheck_result_698e5e61d7d04b9d98067adf224158aa_modifiedtype">
    <vt:i4>0</vt:i4>
  </property>
  <property fmtid="{D5CDD505-2E9C-101B-9397-08002B2CF9AE}" pid="584" name="hmcheck_result_0473f25709cb48f59112898fb6210046_errorword">
    <vt:lpwstr>Gb</vt:lpwstr>
  </property>
  <property fmtid="{D5CDD505-2E9C-101B-9397-08002B2CF9AE}" pid="585" name="hmcheck_result_0473f25709cb48f59112898fb6210046_correctwords">
    <vt:lpwstr>["&lt;有错&gt;"]</vt:lpwstr>
  </property>
  <property fmtid="{D5CDD505-2E9C-101B-9397-08002B2CF9AE}" pid="586" name="hmcheck_result_0473f25709cb48f59112898fb6210046_level">
    <vt:i4>1</vt:i4>
  </property>
  <property fmtid="{D5CDD505-2E9C-101B-9397-08002B2CF9AE}" pid="587" name="hmcheck_result_0473f25709cb48f59112898fb6210046_type">
    <vt:i4>9</vt:i4>
  </property>
  <property fmtid="{D5CDD505-2E9C-101B-9397-08002B2CF9AE}" pid="588" name="hmcheck_result_0473f25709cb48f59112898fb6210046_modifiedtype">
    <vt:i4>0</vt:i4>
  </property>
  <property fmtid="{D5CDD505-2E9C-101B-9397-08002B2CF9AE}" pid="589" name="hmcheck_result_af261d916d1c4de9acb2053e09b77946_errorword">
    <vt:lpwstr>Gb</vt:lpwstr>
  </property>
  <property fmtid="{D5CDD505-2E9C-101B-9397-08002B2CF9AE}" pid="590" name="hmcheck_result_af261d916d1c4de9acb2053e09b77946_correctwords">
    <vt:lpwstr>["&lt;有错&gt;"]</vt:lpwstr>
  </property>
  <property fmtid="{D5CDD505-2E9C-101B-9397-08002B2CF9AE}" pid="591" name="hmcheck_result_af261d916d1c4de9acb2053e09b77946_level">
    <vt:i4>1</vt:i4>
  </property>
  <property fmtid="{D5CDD505-2E9C-101B-9397-08002B2CF9AE}" pid="592" name="hmcheck_result_af261d916d1c4de9acb2053e09b77946_type">
    <vt:i4>9</vt:i4>
  </property>
  <property fmtid="{D5CDD505-2E9C-101B-9397-08002B2CF9AE}" pid="593" name="hmcheck_result_af261d916d1c4de9acb2053e09b77946_modifiedtype">
    <vt:i4>0</vt:i4>
  </property>
  <property fmtid="{D5CDD505-2E9C-101B-9397-08002B2CF9AE}" pid="594" name="hmcheck_result_86bb5d45fca840e1a13097edd12eb2ab_errorword">
    <vt:lpwstr>(</vt:lpwstr>
  </property>
  <property fmtid="{D5CDD505-2E9C-101B-9397-08002B2CF9AE}" pid="595" name="hmcheck_result_86bb5d45fca840e1a13097edd12eb2ab_correctwords">
    <vt:lpwstr>["（"]</vt:lpwstr>
  </property>
  <property fmtid="{D5CDD505-2E9C-101B-9397-08002B2CF9AE}" pid="596" name="hmcheck_result_86bb5d45fca840e1a13097edd12eb2ab_level">
    <vt:i4>1</vt:i4>
  </property>
  <property fmtid="{D5CDD505-2E9C-101B-9397-08002B2CF9AE}" pid="597" name="hmcheck_result_86bb5d45fca840e1a13097edd12eb2ab_type">
    <vt:i4>0</vt:i4>
  </property>
  <property fmtid="{D5CDD505-2E9C-101B-9397-08002B2CF9AE}" pid="598" name="hmcheck_result_86bb5d45fca840e1a13097edd12eb2ab_modifiedtype">
    <vt:i4>0</vt:i4>
  </property>
  <property fmtid="{D5CDD505-2E9C-101B-9397-08002B2CF9AE}" pid="599" name="hmcheck_result_c34ed67c5a4d408aa246004850f0789d_errorword">
    <vt:lpwstr>英寸</vt:lpwstr>
  </property>
  <property fmtid="{D5CDD505-2E9C-101B-9397-08002B2CF9AE}" pid="600" name="hmcheck_result_c34ed67c5a4d408aa246004850f0789d_correctwords">
    <vt:lpwstr>["&lt;有错&gt;"]</vt:lpwstr>
  </property>
  <property fmtid="{D5CDD505-2E9C-101B-9397-08002B2CF9AE}" pid="601" name="hmcheck_result_c34ed67c5a4d408aa246004850f0789d_level">
    <vt:i4>1</vt:i4>
  </property>
  <property fmtid="{D5CDD505-2E9C-101B-9397-08002B2CF9AE}" pid="602" name="hmcheck_result_c34ed67c5a4d408aa246004850f0789d_type">
    <vt:i4>9</vt:i4>
  </property>
  <property fmtid="{D5CDD505-2E9C-101B-9397-08002B2CF9AE}" pid="603" name="hmcheck_result_c34ed67c5a4d408aa246004850f0789d_modifiedtype">
    <vt:i4>0</vt:i4>
  </property>
  <property fmtid="{D5CDD505-2E9C-101B-9397-08002B2CF9AE}" pid="604" name="hmcheck_result_62791b7190b04e9dada0f6c0788c4e80_errorword">
    <vt:lpwstr>RPM</vt:lpwstr>
  </property>
  <property fmtid="{D5CDD505-2E9C-101B-9397-08002B2CF9AE}" pid="605" name="hmcheck_result_62791b7190b04e9dada0f6c0788c4e80_correctwords">
    <vt:lpwstr>["&lt;有错&gt;"]</vt:lpwstr>
  </property>
  <property fmtid="{D5CDD505-2E9C-101B-9397-08002B2CF9AE}" pid="606" name="hmcheck_result_62791b7190b04e9dada0f6c0788c4e80_level">
    <vt:i4>1</vt:i4>
  </property>
  <property fmtid="{D5CDD505-2E9C-101B-9397-08002B2CF9AE}" pid="607" name="hmcheck_result_62791b7190b04e9dada0f6c0788c4e80_type">
    <vt:i4>9</vt:i4>
  </property>
  <property fmtid="{D5CDD505-2E9C-101B-9397-08002B2CF9AE}" pid="608" name="hmcheck_result_62791b7190b04e9dada0f6c0788c4e80_modifiedtype">
    <vt:i4>0</vt:i4>
  </property>
  <property fmtid="{D5CDD505-2E9C-101B-9397-08002B2CF9AE}" pid="609" name="hmcheck_result_fd6f32f38e5744b881d0c21f89e24ca1_errorword">
    <vt:lpwstr>12寸</vt:lpwstr>
  </property>
  <property fmtid="{D5CDD505-2E9C-101B-9397-08002B2CF9AE}" pid="610" name="hmcheck_result_fd6f32f38e5744b881d0c21f89e24ca1_correctwords">
    <vt:lpwstr>["&lt;有错&gt;"]</vt:lpwstr>
  </property>
  <property fmtid="{D5CDD505-2E9C-101B-9397-08002B2CF9AE}" pid="611" name="hmcheck_result_fd6f32f38e5744b881d0c21f89e24ca1_level">
    <vt:i4>1</vt:i4>
  </property>
  <property fmtid="{D5CDD505-2E9C-101B-9397-08002B2CF9AE}" pid="612" name="hmcheck_result_fd6f32f38e5744b881d0c21f89e24ca1_type">
    <vt:i4>0</vt:i4>
  </property>
  <property fmtid="{D5CDD505-2E9C-101B-9397-08002B2CF9AE}" pid="613" name="hmcheck_result_fd6f32f38e5744b881d0c21f89e24ca1_modifiedtype">
    <vt:i4>0</vt:i4>
  </property>
  <property fmtid="{D5CDD505-2E9C-101B-9397-08002B2CF9AE}" pid="614" name="hmcheck_result_596fd5582bf1417084f75b382d32ffb0_errorword">
    <vt:lpwstr>12寸</vt:lpwstr>
  </property>
  <property fmtid="{D5CDD505-2E9C-101B-9397-08002B2CF9AE}" pid="615" name="hmcheck_result_596fd5582bf1417084f75b382d32ffb0_correctwords">
    <vt:lpwstr>["&lt;有错&gt;"]</vt:lpwstr>
  </property>
  <property fmtid="{D5CDD505-2E9C-101B-9397-08002B2CF9AE}" pid="616" name="hmcheck_result_596fd5582bf1417084f75b382d32ffb0_level">
    <vt:i4>1</vt:i4>
  </property>
  <property fmtid="{D5CDD505-2E9C-101B-9397-08002B2CF9AE}" pid="617" name="hmcheck_result_596fd5582bf1417084f75b382d32ffb0_type">
    <vt:i4>0</vt:i4>
  </property>
  <property fmtid="{D5CDD505-2E9C-101B-9397-08002B2CF9AE}" pid="618" name="hmcheck_result_596fd5582bf1417084f75b382d32ffb0_modifiedtype">
    <vt:i4>0</vt:i4>
  </property>
  <property fmtid="{D5CDD505-2E9C-101B-9397-08002B2CF9AE}" pid="619" name="hmcheck_result_7c273388360d40e4a019e118a2369bed_errorword">
    <vt:lpwstr>(</vt:lpwstr>
  </property>
  <property fmtid="{D5CDD505-2E9C-101B-9397-08002B2CF9AE}" pid="620" name="hmcheck_result_7c273388360d40e4a019e118a2369bed_correctwords">
    <vt:lpwstr>["&lt;标点不成对&gt;"]</vt:lpwstr>
  </property>
  <property fmtid="{D5CDD505-2E9C-101B-9397-08002B2CF9AE}" pid="621" name="hmcheck_result_7c273388360d40e4a019e118a2369bed_errordescription">
    <vt:lpwstr>缺少成对标点符号</vt:lpwstr>
  </property>
  <property fmtid="{D5CDD505-2E9C-101B-9397-08002B2CF9AE}" pid="622" name="hmcheck_result_7c273388360d40e4a019e118a2369bed_level">
    <vt:i4>1</vt:i4>
  </property>
  <property fmtid="{D5CDD505-2E9C-101B-9397-08002B2CF9AE}" pid="623" name="hmcheck_result_7c273388360d40e4a019e118a2369bed_type">
    <vt:i4>1</vt:i4>
  </property>
  <property fmtid="{D5CDD505-2E9C-101B-9397-08002B2CF9AE}" pid="624" name="hmcheck_result_7c273388360d40e4a019e118a2369bed_modifiedtype">
    <vt:i4>0</vt:i4>
  </property>
  <property fmtid="{D5CDD505-2E9C-101B-9397-08002B2CF9AE}" pid="625" name="hmcheck_result_bf1d14dc8b7a4ba6b3e2ec8ff7b403a5_errorword">
    <vt:lpwstr>：:</vt:lpwstr>
  </property>
  <property fmtid="{D5CDD505-2E9C-101B-9397-08002B2CF9AE}" pid="626" name="hmcheck_result_bf1d14dc8b7a4ba6b3e2ec8ff7b403a5_correctwords">
    <vt:lpwstr>[]</vt:lpwstr>
  </property>
  <property fmtid="{D5CDD505-2E9C-101B-9397-08002B2CF9AE}" pid="627" name="hmcheck_result_bf1d14dc8b7a4ba6b3e2ec8ff7b403a5_errordescription">
    <vt:lpwstr>相邻标点：和:不匹配</vt:lpwstr>
  </property>
  <property fmtid="{D5CDD505-2E9C-101B-9397-08002B2CF9AE}" pid="628" name="hmcheck_result_bf1d14dc8b7a4ba6b3e2ec8ff7b403a5_level">
    <vt:i4>1</vt:i4>
  </property>
  <property fmtid="{D5CDD505-2E9C-101B-9397-08002B2CF9AE}" pid="629" name="hmcheck_result_bf1d14dc8b7a4ba6b3e2ec8ff7b403a5_type">
    <vt:i4>1</vt:i4>
  </property>
  <property fmtid="{D5CDD505-2E9C-101B-9397-08002B2CF9AE}" pid="630" name="hmcheck_result_bf1d14dc8b7a4ba6b3e2ec8ff7b403a5_modifiedtype">
    <vt:i4>0</vt:i4>
  </property>
  <property fmtid="{D5CDD505-2E9C-101B-9397-08002B2CF9AE}" pid="631" name="hmcheck_result_f89519bb09974a7191f22b89fea39930_errorword">
    <vt:lpwstr>dbu</vt:lpwstr>
  </property>
  <property fmtid="{D5CDD505-2E9C-101B-9397-08002B2CF9AE}" pid="632" name="hmcheck_result_f89519bb09974a7191f22b89fea39930_correctwords">
    <vt:lpwstr>["ebu","cbu","dhu","dbe","dbh"]</vt:lpwstr>
  </property>
  <property fmtid="{D5CDD505-2E9C-101B-9397-08002B2CF9AE}" pid="633" name="hmcheck_result_f89519bb09974a7191f22b89fea39930_level">
    <vt:i4>1</vt:i4>
  </property>
  <property fmtid="{D5CDD505-2E9C-101B-9397-08002B2CF9AE}" pid="634" name="hmcheck_result_f89519bb09974a7191f22b89fea39930_type">
    <vt:i4>6</vt:i4>
  </property>
  <property fmtid="{D5CDD505-2E9C-101B-9397-08002B2CF9AE}" pid="635" name="hmcheck_result_f89519bb09974a7191f22b89fea39930_modifiedtype">
    <vt:i4>0</vt:i4>
  </property>
  <property fmtid="{D5CDD505-2E9C-101B-9397-08002B2CF9AE}" pid="636" name="hmcheck_result_8ab891793082498198d330e53612d4bf_errorword">
    <vt:lpwstr>dBu</vt:lpwstr>
  </property>
  <property fmtid="{D5CDD505-2E9C-101B-9397-08002B2CF9AE}" pid="637" name="hmcheck_result_8ab891793082498198d330e53612d4bf_correctwords">
    <vt:lpwstr>["ebu","cbu","dhu","dbe","dbh"]</vt:lpwstr>
  </property>
  <property fmtid="{D5CDD505-2E9C-101B-9397-08002B2CF9AE}" pid="638" name="hmcheck_result_8ab891793082498198d330e53612d4bf_level">
    <vt:i4>1</vt:i4>
  </property>
  <property fmtid="{D5CDD505-2E9C-101B-9397-08002B2CF9AE}" pid="639" name="hmcheck_result_8ab891793082498198d330e53612d4bf_type">
    <vt:i4>6</vt:i4>
  </property>
  <property fmtid="{D5CDD505-2E9C-101B-9397-08002B2CF9AE}" pid="640" name="hmcheck_result_8ab891793082498198d330e53612d4bf_modifiedtype">
    <vt:i4>0</vt:i4>
  </property>
  <property fmtid="{D5CDD505-2E9C-101B-9397-08002B2CF9AE}" pid="641" name="hmcheck_result_660be957236d4185af9b9741f223910d_errorword">
    <vt:lpwstr>dBu</vt:lpwstr>
  </property>
  <property fmtid="{D5CDD505-2E9C-101B-9397-08002B2CF9AE}" pid="642" name="hmcheck_result_660be957236d4185af9b9741f223910d_correctwords">
    <vt:lpwstr>["ebu","cbu","dhu","dbe","dbh"]</vt:lpwstr>
  </property>
  <property fmtid="{D5CDD505-2E9C-101B-9397-08002B2CF9AE}" pid="643" name="hmcheck_result_660be957236d4185af9b9741f223910d_level">
    <vt:i4>1</vt:i4>
  </property>
  <property fmtid="{D5CDD505-2E9C-101B-9397-08002B2CF9AE}" pid="644" name="hmcheck_result_660be957236d4185af9b9741f223910d_type">
    <vt:i4>6</vt:i4>
  </property>
  <property fmtid="{D5CDD505-2E9C-101B-9397-08002B2CF9AE}" pid="645" name="hmcheck_result_660be957236d4185af9b9741f223910d_modifiedtype">
    <vt:i4>0</vt:i4>
  </property>
  <property fmtid="{D5CDD505-2E9C-101B-9397-08002B2CF9AE}" pid="646" name="hmcheck_result_5e0cc29646d24f88855e3fc6ef63138e_errorword">
    <vt:lpwstr>：&gt;</vt:lpwstr>
  </property>
  <property fmtid="{D5CDD505-2E9C-101B-9397-08002B2CF9AE}" pid="647" name="hmcheck_result_5e0cc29646d24f88855e3fc6ef63138e_correctwords">
    <vt:lpwstr>["："]</vt:lpwstr>
  </property>
  <property fmtid="{D5CDD505-2E9C-101B-9397-08002B2CF9AE}" pid="648" name="hmcheck_result_5e0cc29646d24f88855e3fc6ef63138e_level">
    <vt:i4>1</vt:i4>
  </property>
  <property fmtid="{D5CDD505-2E9C-101B-9397-08002B2CF9AE}" pid="649" name="hmcheck_result_5e0cc29646d24f88855e3fc6ef63138e_type">
    <vt:i4>1</vt:i4>
  </property>
  <property fmtid="{D5CDD505-2E9C-101B-9397-08002B2CF9AE}" pid="650" name="hmcheck_result_5e0cc29646d24f88855e3fc6ef63138e_modifiedtype">
    <vt:i4>0</vt:i4>
  </property>
  <property fmtid="{D5CDD505-2E9C-101B-9397-08002B2CF9AE}" pid="651" name="hmcheck_result_1c6a4ff391714ca9bb1a68bded71af5b_errorword">
    <vt:lpwstr>：&gt;</vt:lpwstr>
  </property>
  <property fmtid="{D5CDD505-2E9C-101B-9397-08002B2CF9AE}" pid="652" name="hmcheck_result_1c6a4ff391714ca9bb1a68bded71af5b_correctwords">
    <vt:lpwstr>["："]</vt:lpwstr>
  </property>
  <property fmtid="{D5CDD505-2E9C-101B-9397-08002B2CF9AE}" pid="653" name="hmcheck_result_1c6a4ff391714ca9bb1a68bded71af5b_level">
    <vt:i4>1</vt:i4>
  </property>
  <property fmtid="{D5CDD505-2E9C-101B-9397-08002B2CF9AE}" pid="654" name="hmcheck_result_1c6a4ff391714ca9bb1a68bded71af5b_type">
    <vt:i4>1</vt:i4>
  </property>
  <property fmtid="{D5CDD505-2E9C-101B-9397-08002B2CF9AE}" pid="655" name="hmcheck_result_1c6a4ff391714ca9bb1a68bded71af5b_modifiedtype">
    <vt:i4>0</vt:i4>
  </property>
  <property fmtid="{D5CDD505-2E9C-101B-9397-08002B2CF9AE}" pid="656" name="hmcheck_result_a2ffa3caade84d94bb2d79aa8a5ebc63_errorword">
    <vt:lpwstr>HZ</vt:lpwstr>
  </property>
  <property fmtid="{D5CDD505-2E9C-101B-9397-08002B2CF9AE}" pid="657" name="hmcheck_result_a2ffa3caade84d94bb2d79aa8a5ebc63_correctwords">
    <vt:lpwstr>["Hz"]</vt:lpwstr>
  </property>
  <property fmtid="{D5CDD505-2E9C-101B-9397-08002B2CF9AE}" pid="658" name="hmcheck_result_a2ffa3caade84d94bb2d79aa8a5ebc63_level">
    <vt:i4>1</vt:i4>
  </property>
  <property fmtid="{D5CDD505-2E9C-101B-9397-08002B2CF9AE}" pid="659" name="hmcheck_result_a2ffa3caade84d94bb2d79aa8a5ebc63_type">
    <vt:i4>0</vt:i4>
  </property>
  <property fmtid="{D5CDD505-2E9C-101B-9397-08002B2CF9AE}" pid="660" name="hmcheck_result_a2ffa3caade84d94bb2d79aa8a5ebc63_modifiedtype">
    <vt:i4>0</vt:i4>
  </property>
  <property fmtid="{D5CDD505-2E9C-101B-9397-08002B2CF9AE}" pid="661" name="hmcheck_result_37bdc6c36ec340b2a76a3fb6cbca248e_errorword">
    <vt:lpwstr>KG</vt:lpwstr>
  </property>
  <property fmtid="{D5CDD505-2E9C-101B-9397-08002B2CF9AE}" pid="662" name="hmcheck_result_37bdc6c36ec340b2a76a3fb6cbca248e_correctwords">
    <vt:lpwstr>["&lt;有错&gt;"]</vt:lpwstr>
  </property>
  <property fmtid="{D5CDD505-2E9C-101B-9397-08002B2CF9AE}" pid="663" name="hmcheck_result_37bdc6c36ec340b2a76a3fb6cbca248e_level">
    <vt:i4>1</vt:i4>
  </property>
  <property fmtid="{D5CDD505-2E9C-101B-9397-08002B2CF9AE}" pid="664" name="hmcheck_result_37bdc6c36ec340b2a76a3fb6cbca248e_type">
    <vt:i4>9</vt:i4>
  </property>
  <property fmtid="{D5CDD505-2E9C-101B-9397-08002B2CF9AE}" pid="665" name="hmcheck_result_37bdc6c36ec340b2a76a3fb6cbca248e_modifiedtype">
    <vt:i4>0</vt:i4>
  </property>
  <property fmtid="{D5CDD505-2E9C-101B-9397-08002B2CF9AE}" pid="666" name="hmcheck_result_9e3169b2fe274ddb947799038752e04e_errorword">
    <vt:lpwstr>KG</vt:lpwstr>
  </property>
  <property fmtid="{D5CDD505-2E9C-101B-9397-08002B2CF9AE}" pid="667" name="hmcheck_result_9e3169b2fe274ddb947799038752e04e_correctwords">
    <vt:lpwstr>["&lt;有错&gt;"]</vt:lpwstr>
  </property>
  <property fmtid="{D5CDD505-2E9C-101B-9397-08002B2CF9AE}" pid="668" name="hmcheck_result_9e3169b2fe274ddb947799038752e04e_level">
    <vt:i4>1</vt:i4>
  </property>
  <property fmtid="{D5CDD505-2E9C-101B-9397-08002B2CF9AE}" pid="669" name="hmcheck_result_9e3169b2fe274ddb947799038752e04e_type">
    <vt:i4>9</vt:i4>
  </property>
  <property fmtid="{D5CDD505-2E9C-101B-9397-08002B2CF9AE}" pid="670" name="hmcheck_result_9e3169b2fe274ddb947799038752e04e_modifiedtype">
    <vt:i4>0</vt:i4>
  </property>
  <property fmtid="{D5CDD505-2E9C-101B-9397-08002B2CF9AE}" pid="671" name="hmcheck_result_82243aa1f3c34886bee241f1cd7f55b4_errorword">
    <vt:lpwstr>KW</vt:lpwstr>
  </property>
  <property fmtid="{D5CDD505-2E9C-101B-9397-08002B2CF9AE}" pid="672" name="hmcheck_result_82243aa1f3c34886bee241f1cd7f55b4_correctwords">
    <vt:lpwstr>["kW"]</vt:lpwstr>
  </property>
  <property fmtid="{D5CDD505-2E9C-101B-9397-08002B2CF9AE}" pid="673" name="hmcheck_result_82243aa1f3c34886bee241f1cd7f55b4_level">
    <vt:i4>1</vt:i4>
  </property>
  <property fmtid="{D5CDD505-2E9C-101B-9397-08002B2CF9AE}" pid="674" name="hmcheck_result_82243aa1f3c34886bee241f1cd7f55b4_type">
    <vt:i4>0</vt:i4>
  </property>
  <property fmtid="{D5CDD505-2E9C-101B-9397-08002B2CF9AE}" pid="675" name="hmcheck_result_82243aa1f3c34886bee241f1cd7f55b4_modifiedtype">
    <vt:i4>0</vt:i4>
  </property>
  <property fmtid="{D5CDD505-2E9C-101B-9397-08002B2CF9AE}" pid="676" name="hmcheck_result_4932dc56b18e4606a4c7b5846daced85_errorword">
    <vt:lpwstr>高质量专业</vt:lpwstr>
  </property>
  <property fmtid="{D5CDD505-2E9C-101B-9397-08002B2CF9AE}" pid="677" name="hmcheck_result_4932dc56b18e4606a4c7b5846daced85_correctwords">
    <vt:lpwstr>["高质量就业"]</vt:lpwstr>
  </property>
  <property fmtid="{D5CDD505-2E9C-101B-9397-08002B2CF9AE}" pid="678" name="hmcheck_result_4932dc56b18e4606a4c7b5846daced85_level">
    <vt:i4>1</vt:i4>
  </property>
  <property fmtid="{D5CDD505-2E9C-101B-9397-08002B2CF9AE}" pid="679" name="hmcheck_result_4932dc56b18e4606a4c7b5846daced85_type">
    <vt:i4>0</vt:i4>
  </property>
  <property fmtid="{D5CDD505-2E9C-101B-9397-08002B2CF9AE}" pid="680" name="hmcheck_result_4932dc56b18e4606a4c7b5846daced85_modifiedtype">
    <vt:i4>0</vt:i4>
  </property>
  <property fmtid="{D5CDD505-2E9C-101B-9397-08002B2CF9AE}" pid="681" name="hmcheck_result_80279508ac45490abce160df4c14878c_errorword">
    <vt:lpwstr>ＲＬ</vt:lpwstr>
  </property>
  <property fmtid="{D5CDD505-2E9C-101B-9397-08002B2CF9AE}" pid="682" name="hmcheck_result_80279508ac45490abce160df4c14878c_correctwords">
    <vt:lpwstr>["RL"]</vt:lpwstr>
  </property>
  <property fmtid="{D5CDD505-2E9C-101B-9397-08002B2CF9AE}" pid="683" name="hmcheck_result_80279508ac45490abce160df4c14878c_level">
    <vt:i4>1</vt:i4>
  </property>
  <property fmtid="{D5CDD505-2E9C-101B-9397-08002B2CF9AE}" pid="684" name="hmcheck_result_80279508ac45490abce160df4c14878c_type">
    <vt:i4>0</vt:i4>
  </property>
  <property fmtid="{D5CDD505-2E9C-101B-9397-08002B2CF9AE}" pid="685" name="hmcheck_result_80279508ac45490abce160df4c14878c_modifiedtype">
    <vt:i4>0</vt:i4>
  </property>
  <property fmtid="{D5CDD505-2E9C-101B-9397-08002B2CF9AE}" pid="686" name="hmcheck_result_9742c4e8e2704872afbb86993aa54658_errorword">
    <vt:lpwstr>英寸</vt:lpwstr>
  </property>
  <property fmtid="{D5CDD505-2E9C-101B-9397-08002B2CF9AE}" pid="687" name="hmcheck_result_9742c4e8e2704872afbb86993aa54658_correctwords">
    <vt:lpwstr>["&lt;有错&gt;"]</vt:lpwstr>
  </property>
  <property fmtid="{D5CDD505-2E9C-101B-9397-08002B2CF9AE}" pid="688" name="hmcheck_result_9742c4e8e2704872afbb86993aa54658_level">
    <vt:i4>1</vt:i4>
  </property>
  <property fmtid="{D5CDD505-2E9C-101B-9397-08002B2CF9AE}" pid="689" name="hmcheck_result_9742c4e8e2704872afbb86993aa54658_type">
    <vt:i4>9</vt:i4>
  </property>
  <property fmtid="{D5CDD505-2E9C-101B-9397-08002B2CF9AE}" pid="690" name="hmcheck_result_9742c4e8e2704872afbb86993aa54658_modifiedtype">
    <vt:i4>0</vt:i4>
  </property>
  <property fmtid="{D5CDD505-2E9C-101B-9397-08002B2CF9AE}" pid="691" name="hmcheck_result_446d51b616424d489dc0199644587a63_errorword">
    <vt:lpwstr>KG</vt:lpwstr>
  </property>
  <property fmtid="{D5CDD505-2E9C-101B-9397-08002B2CF9AE}" pid="692" name="hmcheck_result_446d51b616424d489dc0199644587a63_correctwords">
    <vt:lpwstr>["&lt;有错&gt;"]</vt:lpwstr>
  </property>
  <property fmtid="{D5CDD505-2E9C-101B-9397-08002B2CF9AE}" pid="693" name="hmcheck_result_446d51b616424d489dc0199644587a63_level">
    <vt:i4>1</vt:i4>
  </property>
  <property fmtid="{D5CDD505-2E9C-101B-9397-08002B2CF9AE}" pid="694" name="hmcheck_result_446d51b616424d489dc0199644587a63_type">
    <vt:i4>9</vt:i4>
  </property>
  <property fmtid="{D5CDD505-2E9C-101B-9397-08002B2CF9AE}" pid="695" name="hmcheck_result_446d51b616424d489dc0199644587a63_modifiedtype">
    <vt:i4>0</vt:i4>
  </property>
  <property fmtid="{D5CDD505-2E9C-101B-9397-08002B2CF9AE}" pid="696" name="hmcheck_result_b39735bb3f824133ac040a8c8a1692a9_errorword">
    <vt:lpwstr>(</vt:lpwstr>
  </property>
  <property fmtid="{D5CDD505-2E9C-101B-9397-08002B2CF9AE}" pid="697" name="hmcheck_result_b39735bb3f824133ac040a8c8a1692a9_correctwords">
    <vt:lpwstr>["（"]</vt:lpwstr>
  </property>
  <property fmtid="{D5CDD505-2E9C-101B-9397-08002B2CF9AE}" pid="698" name="hmcheck_result_b39735bb3f824133ac040a8c8a1692a9_level">
    <vt:i4>1</vt:i4>
  </property>
  <property fmtid="{D5CDD505-2E9C-101B-9397-08002B2CF9AE}" pid="699" name="hmcheck_result_b39735bb3f824133ac040a8c8a1692a9_type">
    <vt:i4>0</vt:i4>
  </property>
  <property fmtid="{D5CDD505-2E9C-101B-9397-08002B2CF9AE}" pid="700" name="hmcheck_result_b39735bb3f824133ac040a8c8a1692a9_modifiedtype">
    <vt:i4>0</vt:i4>
  </property>
  <property fmtid="{D5CDD505-2E9C-101B-9397-08002B2CF9AE}" pid="701" name="hmcheck_result_e2b4f877c4364fcf95eec168de02ae1b_errorword">
    <vt:lpwstr>.：</vt:lpwstr>
  </property>
  <property fmtid="{D5CDD505-2E9C-101B-9397-08002B2CF9AE}" pid="702" name="hmcheck_result_e2b4f877c4364fcf95eec168de02ae1b_correctwords">
    <vt:lpwstr>[]</vt:lpwstr>
  </property>
  <property fmtid="{D5CDD505-2E9C-101B-9397-08002B2CF9AE}" pid="703" name="hmcheck_result_e2b4f877c4364fcf95eec168de02ae1b_errordescription">
    <vt:lpwstr>相邻标点.和：不匹配</vt:lpwstr>
  </property>
  <property fmtid="{D5CDD505-2E9C-101B-9397-08002B2CF9AE}" pid="704" name="hmcheck_result_e2b4f877c4364fcf95eec168de02ae1b_level">
    <vt:i4>1</vt:i4>
  </property>
  <property fmtid="{D5CDD505-2E9C-101B-9397-08002B2CF9AE}" pid="705" name="hmcheck_result_e2b4f877c4364fcf95eec168de02ae1b_type">
    <vt:i4>1</vt:i4>
  </property>
  <property fmtid="{D5CDD505-2E9C-101B-9397-08002B2CF9AE}" pid="706" name="hmcheck_result_e2b4f877c4364fcf95eec168de02ae1b_modifiedtype">
    <vt:i4>0</vt:i4>
  </property>
  <property fmtid="{D5CDD505-2E9C-101B-9397-08002B2CF9AE}" pid="707" name="hmcheck_result_270dd411312d421985ba1378d4a221cb_errorword">
    <vt:lpwstr>(</vt:lpwstr>
  </property>
  <property fmtid="{D5CDD505-2E9C-101B-9397-08002B2CF9AE}" pid="708" name="hmcheck_result_270dd411312d421985ba1378d4a221cb_correctwords">
    <vt:lpwstr>["&lt;标点不成对&gt;"]</vt:lpwstr>
  </property>
  <property fmtid="{D5CDD505-2E9C-101B-9397-08002B2CF9AE}" pid="709" name="hmcheck_result_270dd411312d421985ba1378d4a221cb_errordescription">
    <vt:lpwstr>缺少成对标点符号</vt:lpwstr>
  </property>
  <property fmtid="{D5CDD505-2E9C-101B-9397-08002B2CF9AE}" pid="710" name="hmcheck_result_270dd411312d421985ba1378d4a221cb_level">
    <vt:i4>1</vt:i4>
  </property>
  <property fmtid="{D5CDD505-2E9C-101B-9397-08002B2CF9AE}" pid="711" name="hmcheck_result_270dd411312d421985ba1378d4a221cb_type">
    <vt:i4>1</vt:i4>
  </property>
  <property fmtid="{D5CDD505-2E9C-101B-9397-08002B2CF9AE}" pid="712" name="hmcheck_result_270dd411312d421985ba1378d4a221cb_modifiedtype">
    <vt:i4>0</vt:i4>
  </property>
  <property fmtid="{D5CDD505-2E9C-101B-9397-08002B2CF9AE}" pid="713" name="hmcheck_result_b4bd1cb67b344b429d88901c0fd4243b_errorword">
    <vt:lpwstr>(</vt:lpwstr>
  </property>
  <property fmtid="{D5CDD505-2E9C-101B-9397-08002B2CF9AE}" pid="714" name="hmcheck_result_b4bd1cb67b344b429d88901c0fd4243b_correctwords">
    <vt:lpwstr>["&lt;标点不成对&gt;"]</vt:lpwstr>
  </property>
  <property fmtid="{D5CDD505-2E9C-101B-9397-08002B2CF9AE}" pid="715" name="hmcheck_result_b4bd1cb67b344b429d88901c0fd4243b_errordescription">
    <vt:lpwstr>缺少成对标点符号</vt:lpwstr>
  </property>
  <property fmtid="{D5CDD505-2E9C-101B-9397-08002B2CF9AE}" pid="716" name="hmcheck_result_b4bd1cb67b344b429d88901c0fd4243b_level">
    <vt:i4>1</vt:i4>
  </property>
  <property fmtid="{D5CDD505-2E9C-101B-9397-08002B2CF9AE}" pid="717" name="hmcheck_result_b4bd1cb67b344b429d88901c0fd4243b_type">
    <vt:i4>1</vt:i4>
  </property>
  <property fmtid="{D5CDD505-2E9C-101B-9397-08002B2CF9AE}" pid="718" name="hmcheck_result_b4bd1cb67b344b429d88901c0fd4243b_modifiedtype">
    <vt:i4>0</vt:i4>
  </property>
  <property fmtid="{D5CDD505-2E9C-101B-9397-08002B2CF9AE}" pid="719" name="hmcheck_result_5913f41c3d304b6b989a0d55e313a7ed_errorword">
    <vt:lpwstr>英寸</vt:lpwstr>
  </property>
  <property fmtid="{D5CDD505-2E9C-101B-9397-08002B2CF9AE}" pid="720" name="hmcheck_result_5913f41c3d304b6b989a0d55e313a7ed_correctwords">
    <vt:lpwstr>["&lt;有错&gt;"]</vt:lpwstr>
  </property>
  <property fmtid="{D5CDD505-2E9C-101B-9397-08002B2CF9AE}" pid="721" name="hmcheck_result_5913f41c3d304b6b989a0d55e313a7ed_level">
    <vt:i4>1</vt:i4>
  </property>
  <property fmtid="{D5CDD505-2E9C-101B-9397-08002B2CF9AE}" pid="722" name="hmcheck_result_5913f41c3d304b6b989a0d55e313a7ed_type">
    <vt:i4>9</vt:i4>
  </property>
  <property fmtid="{D5CDD505-2E9C-101B-9397-08002B2CF9AE}" pid="723" name="hmcheck_result_5913f41c3d304b6b989a0d55e313a7ed_modifiedtype">
    <vt:i4>0</vt:i4>
  </property>
  <property fmtid="{D5CDD505-2E9C-101B-9397-08002B2CF9AE}" pid="724" name="hmcheck_result_dd3f7c6c20784d88aa12c608136d540b_errorword">
    <vt:lpwstr>；。</vt:lpwstr>
  </property>
  <property fmtid="{D5CDD505-2E9C-101B-9397-08002B2CF9AE}" pid="725" name="hmcheck_result_dd3f7c6c20784d88aa12c608136d540b_correctwords">
    <vt:lpwstr>[]</vt:lpwstr>
  </property>
  <property fmtid="{D5CDD505-2E9C-101B-9397-08002B2CF9AE}" pid="726" name="hmcheck_result_dd3f7c6c20784d88aa12c608136d540b_errordescription">
    <vt:lpwstr>相邻标点；和。不匹配</vt:lpwstr>
  </property>
  <property fmtid="{D5CDD505-2E9C-101B-9397-08002B2CF9AE}" pid="727" name="hmcheck_result_dd3f7c6c20784d88aa12c608136d540b_level">
    <vt:i4>1</vt:i4>
  </property>
  <property fmtid="{D5CDD505-2E9C-101B-9397-08002B2CF9AE}" pid="728" name="hmcheck_result_dd3f7c6c20784d88aa12c608136d540b_type">
    <vt:i4>1</vt:i4>
  </property>
  <property fmtid="{D5CDD505-2E9C-101B-9397-08002B2CF9AE}" pid="729" name="hmcheck_result_dd3f7c6c20784d88aa12c608136d540b_modifiedtype">
    <vt:i4>0</vt:i4>
  </property>
  <property fmtid="{D5CDD505-2E9C-101B-9397-08002B2CF9AE}" pid="730" name="hmcheck_result_f52990a4c12f4c7ebfa3fc4b26e0d1ae_errorword">
    <vt:lpwstr>0-100%</vt:lpwstr>
  </property>
  <property fmtid="{D5CDD505-2E9C-101B-9397-08002B2CF9AE}" pid="731" name="hmcheck_result_f52990a4c12f4c7ebfa3fc4b26e0d1ae_correctwords">
    <vt:lpwstr>["&lt;有错&gt;"]</vt:lpwstr>
  </property>
  <property fmtid="{D5CDD505-2E9C-101B-9397-08002B2CF9AE}" pid="732" name="hmcheck_result_f52990a4c12f4c7ebfa3fc4b26e0d1ae_level">
    <vt:i4>1</vt:i4>
  </property>
  <property fmtid="{D5CDD505-2E9C-101B-9397-08002B2CF9AE}" pid="733" name="hmcheck_result_f52990a4c12f4c7ebfa3fc4b26e0d1ae_type">
    <vt:i4>0</vt:i4>
  </property>
  <property fmtid="{D5CDD505-2E9C-101B-9397-08002B2CF9AE}" pid="734" name="hmcheck_result_f52990a4c12f4c7ebfa3fc4b26e0d1ae_modifiedtype">
    <vt:i4>0</vt:i4>
  </property>
  <property fmtid="{D5CDD505-2E9C-101B-9397-08002B2CF9AE}" pid="735" name="hmcheck_result_52405bd511da43708335b3f420b7e545_errorword">
    <vt:lpwstr>ＲＬ</vt:lpwstr>
  </property>
  <property fmtid="{D5CDD505-2E9C-101B-9397-08002B2CF9AE}" pid="736" name="hmcheck_result_52405bd511da43708335b3f420b7e545_correctwords">
    <vt:lpwstr>["RL"]</vt:lpwstr>
  </property>
  <property fmtid="{D5CDD505-2E9C-101B-9397-08002B2CF9AE}" pid="737" name="hmcheck_result_52405bd511da43708335b3f420b7e545_level">
    <vt:i4>1</vt:i4>
  </property>
  <property fmtid="{D5CDD505-2E9C-101B-9397-08002B2CF9AE}" pid="738" name="hmcheck_result_52405bd511da43708335b3f420b7e545_type">
    <vt:i4>0</vt:i4>
  </property>
  <property fmtid="{D5CDD505-2E9C-101B-9397-08002B2CF9AE}" pid="739" name="hmcheck_result_52405bd511da43708335b3f420b7e545_modifiedtype">
    <vt:i4>0</vt:i4>
  </property>
  <property fmtid="{D5CDD505-2E9C-101B-9397-08002B2CF9AE}" pid="740" name="hmcheck_result_1fadbb0b3fbd4878897174048d6f4012_errorword">
    <vt:lpwstr>英寸</vt:lpwstr>
  </property>
  <property fmtid="{D5CDD505-2E9C-101B-9397-08002B2CF9AE}" pid="741" name="hmcheck_result_1fadbb0b3fbd4878897174048d6f4012_correctwords">
    <vt:lpwstr>["&lt;有错&gt;"]</vt:lpwstr>
  </property>
  <property fmtid="{D5CDD505-2E9C-101B-9397-08002B2CF9AE}" pid="742" name="hmcheck_result_1fadbb0b3fbd4878897174048d6f4012_level">
    <vt:i4>1</vt:i4>
  </property>
  <property fmtid="{D5CDD505-2E9C-101B-9397-08002B2CF9AE}" pid="743" name="hmcheck_result_1fadbb0b3fbd4878897174048d6f4012_type">
    <vt:i4>9</vt:i4>
  </property>
  <property fmtid="{D5CDD505-2E9C-101B-9397-08002B2CF9AE}" pid="744" name="hmcheck_result_1fadbb0b3fbd4878897174048d6f4012_modifiedtype">
    <vt:i4>0</vt:i4>
  </property>
  <property fmtid="{D5CDD505-2E9C-101B-9397-08002B2CF9AE}" pid="745" name="hmcheck_result_54c98f31dfaf4aba85ab653e4895e668_errorword">
    <vt:lpwstr>KG</vt:lpwstr>
  </property>
  <property fmtid="{D5CDD505-2E9C-101B-9397-08002B2CF9AE}" pid="746" name="hmcheck_result_54c98f31dfaf4aba85ab653e4895e668_correctwords">
    <vt:lpwstr>["&lt;有错&gt;"]</vt:lpwstr>
  </property>
  <property fmtid="{D5CDD505-2E9C-101B-9397-08002B2CF9AE}" pid="747" name="hmcheck_result_54c98f31dfaf4aba85ab653e4895e668_level">
    <vt:i4>1</vt:i4>
  </property>
  <property fmtid="{D5CDD505-2E9C-101B-9397-08002B2CF9AE}" pid="748" name="hmcheck_result_54c98f31dfaf4aba85ab653e4895e668_type">
    <vt:i4>9</vt:i4>
  </property>
  <property fmtid="{D5CDD505-2E9C-101B-9397-08002B2CF9AE}" pid="749" name="hmcheck_result_54c98f31dfaf4aba85ab653e4895e668_modifiedtype">
    <vt:i4>0</vt:i4>
  </property>
  <property fmtid="{D5CDD505-2E9C-101B-9397-08002B2CF9AE}" pid="750" name="hmcheck_result_b49c2008b35d4dd0af8f7d8ca7484a9d_errorword">
    <vt:lpwstr>(</vt:lpwstr>
  </property>
  <property fmtid="{D5CDD505-2E9C-101B-9397-08002B2CF9AE}" pid="751" name="hmcheck_result_b49c2008b35d4dd0af8f7d8ca7484a9d_correctwords">
    <vt:lpwstr>["（"]</vt:lpwstr>
  </property>
  <property fmtid="{D5CDD505-2E9C-101B-9397-08002B2CF9AE}" pid="752" name="hmcheck_result_b49c2008b35d4dd0af8f7d8ca7484a9d_level">
    <vt:i4>1</vt:i4>
  </property>
  <property fmtid="{D5CDD505-2E9C-101B-9397-08002B2CF9AE}" pid="753" name="hmcheck_result_b49c2008b35d4dd0af8f7d8ca7484a9d_type">
    <vt:i4>0</vt:i4>
  </property>
  <property fmtid="{D5CDD505-2E9C-101B-9397-08002B2CF9AE}" pid="754" name="hmcheck_result_b49c2008b35d4dd0af8f7d8ca7484a9d_modifiedtype">
    <vt:i4>0</vt:i4>
  </property>
  <property fmtid="{D5CDD505-2E9C-101B-9397-08002B2CF9AE}" pid="755" name="hmcheck_result_8a2bb60aa0214054890f599f307c6008_errorword">
    <vt:lpwstr>.：</vt:lpwstr>
  </property>
  <property fmtid="{D5CDD505-2E9C-101B-9397-08002B2CF9AE}" pid="756" name="hmcheck_result_8a2bb60aa0214054890f599f307c6008_correctwords">
    <vt:lpwstr>[]</vt:lpwstr>
  </property>
  <property fmtid="{D5CDD505-2E9C-101B-9397-08002B2CF9AE}" pid="757" name="hmcheck_result_8a2bb60aa0214054890f599f307c6008_errordescription">
    <vt:lpwstr>相邻标点.和：不匹配</vt:lpwstr>
  </property>
  <property fmtid="{D5CDD505-2E9C-101B-9397-08002B2CF9AE}" pid="758" name="hmcheck_result_8a2bb60aa0214054890f599f307c6008_level">
    <vt:i4>1</vt:i4>
  </property>
  <property fmtid="{D5CDD505-2E9C-101B-9397-08002B2CF9AE}" pid="759" name="hmcheck_result_8a2bb60aa0214054890f599f307c6008_type">
    <vt:i4>1</vt:i4>
  </property>
  <property fmtid="{D5CDD505-2E9C-101B-9397-08002B2CF9AE}" pid="760" name="hmcheck_result_8a2bb60aa0214054890f599f307c6008_modifiedtype">
    <vt:i4>0</vt:i4>
  </property>
  <property fmtid="{D5CDD505-2E9C-101B-9397-08002B2CF9AE}" pid="761" name="hmcheck_result_29e9342f9f8740aba9022962bb0928a4_errorword">
    <vt:lpwstr>(</vt:lpwstr>
  </property>
  <property fmtid="{D5CDD505-2E9C-101B-9397-08002B2CF9AE}" pid="762" name="hmcheck_result_29e9342f9f8740aba9022962bb0928a4_correctwords">
    <vt:lpwstr>["&lt;标点不成对&gt;"]</vt:lpwstr>
  </property>
  <property fmtid="{D5CDD505-2E9C-101B-9397-08002B2CF9AE}" pid="763" name="hmcheck_result_29e9342f9f8740aba9022962bb0928a4_errordescription">
    <vt:lpwstr>缺少成对标点符号</vt:lpwstr>
  </property>
  <property fmtid="{D5CDD505-2E9C-101B-9397-08002B2CF9AE}" pid="764" name="hmcheck_result_29e9342f9f8740aba9022962bb0928a4_level">
    <vt:i4>1</vt:i4>
  </property>
  <property fmtid="{D5CDD505-2E9C-101B-9397-08002B2CF9AE}" pid="765" name="hmcheck_result_29e9342f9f8740aba9022962bb0928a4_type">
    <vt:i4>1</vt:i4>
  </property>
  <property fmtid="{D5CDD505-2E9C-101B-9397-08002B2CF9AE}" pid="766" name="hmcheck_result_29e9342f9f8740aba9022962bb0928a4_modifiedtype">
    <vt:i4>0</vt:i4>
  </property>
  <property fmtid="{D5CDD505-2E9C-101B-9397-08002B2CF9AE}" pid="767" name="hmcheck_result_e108d076cdb64d93bdb409cfa1345955_errorword">
    <vt:lpwstr>(</vt:lpwstr>
  </property>
  <property fmtid="{D5CDD505-2E9C-101B-9397-08002B2CF9AE}" pid="768" name="hmcheck_result_e108d076cdb64d93bdb409cfa1345955_correctwords">
    <vt:lpwstr>["&lt;标点不成对&gt;"]</vt:lpwstr>
  </property>
  <property fmtid="{D5CDD505-2E9C-101B-9397-08002B2CF9AE}" pid="769" name="hmcheck_result_e108d076cdb64d93bdb409cfa1345955_errordescription">
    <vt:lpwstr>缺少成对标点符号</vt:lpwstr>
  </property>
  <property fmtid="{D5CDD505-2E9C-101B-9397-08002B2CF9AE}" pid="770" name="hmcheck_result_e108d076cdb64d93bdb409cfa1345955_level">
    <vt:i4>1</vt:i4>
  </property>
  <property fmtid="{D5CDD505-2E9C-101B-9397-08002B2CF9AE}" pid="771" name="hmcheck_result_e108d076cdb64d93bdb409cfa1345955_type">
    <vt:i4>1</vt:i4>
  </property>
  <property fmtid="{D5CDD505-2E9C-101B-9397-08002B2CF9AE}" pid="772" name="hmcheck_result_e108d076cdb64d93bdb409cfa1345955_modifiedtype">
    <vt:i4>0</vt:i4>
  </property>
  <property fmtid="{D5CDD505-2E9C-101B-9397-08002B2CF9AE}" pid="773" name="hmcheck_result_5b690361d3b04a0f9a136c00a21209eb_errorword">
    <vt:lpwstr>；。</vt:lpwstr>
  </property>
  <property fmtid="{D5CDD505-2E9C-101B-9397-08002B2CF9AE}" pid="774" name="hmcheck_result_5b690361d3b04a0f9a136c00a21209eb_correctwords">
    <vt:lpwstr>[]</vt:lpwstr>
  </property>
  <property fmtid="{D5CDD505-2E9C-101B-9397-08002B2CF9AE}" pid="775" name="hmcheck_result_5b690361d3b04a0f9a136c00a21209eb_errordescription">
    <vt:lpwstr>相邻标点；和。不匹配</vt:lpwstr>
  </property>
  <property fmtid="{D5CDD505-2E9C-101B-9397-08002B2CF9AE}" pid="776" name="hmcheck_result_5b690361d3b04a0f9a136c00a21209eb_level">
    <vt:i4>1</vt:i4>
  </property>
  <property fmtid="{D5CDD505-2E9C-101B-9397-08002B2CF9AE}" pid="777" name="hmcheck_result_5b690361d3b04a0f9a136c00a21209eb_type">
    <vt:i4>1</vt:i4>
  </property>
  <property fmtid="{D5CDD505-2E9C-101B-9397-08002B2CF9AE}" pid="778" name="hmcheck_result_5b690361d3b04a0f9a136c00a21209eb_modifiedtype">
    <vt:i4>0</vt:i4>
  </property>
  <property fmtid="{D5CDD505-2E9C-101B-9397-08002B2CF9AE}" pid="779" name="hmcheck_result_3c384509f19742c5af4e21015856fa4a_errorword">
    <vt:lpwstr>0-100%</vt:lpwstr>
  </property>
  <property fmtid="{D5CDD505-2E9C-101B-9397-08002B2CF9AE}" pid="780" name="hmcheck_result_3c384509f19742c5af4e21015856fa4a_correctwords">
    <vt:lpwstr>["&lt;有错&gt;"]</vt:lpwstr>
  </property>
  <property fmtid="{D5CDD505-2E9C-101B-9397-08002B2CF9AE}" pid="781" name="hmcheck_result_3c384509f19742c5af4e21015856fa4a_level">
    <vt:i4>1</vt:i4>
  </property>
  <property fmtid="{D5CDD505-2E9C-101B-9397-08002B2CF9AE}" pid="782" name="hmcheck_result_3c384509f19742c5af4e21015856fa4a_type">
    <vt:i4>0</vt:i4>
  </property>
  <property fmtid="{D5CDD505-2E9C-101B-9397-08002B2CF9AE}" pid="783" name="hmcheck_result_3c384509f19742c5af4e21015856fa4a_modifiedtype">
    <vt:i4>0</vt:i4>
  </property>
  <property fmtid="{D5CDD505-2E9C-101B-9397-08002B2CF9AE}" pid="784" name="hmcheck_result_58edd1306bb448c68d10e3931234cc2f_errorword">
    <vt:lpwstr>英寸</vt:lpwstr>
  </property>
  <property fmtid="{D5CDD505-2E9C-101B-9397-08002B2CF9AE}" pid="785" name="hmcheck_result_58edd1306bb448c68d10e3931234cc2f_correctwords">
    <vt:lpwstr>["&lt;有错&gt;"]</vt:lpwstr>
  </property>
  <property fmtid="{D5CDD505-2E9C-101B-9397-08002B2CF9AE}" pid="786" name="hmcheck_result_58edd1306bb448c68d10e3931234cc2f_level">
    <vt:i4>1</vt:i4>
  </property>
  <property fmtid="{D5CDD505-2E9C-101B-9397-08002B2CF9AE}" pid="787" name="hmcheck_result_58edd1306bb448c68d10e3931234cc2f_type">
    <vt:i4>9</vt:i4>
  </property>
  <property fmtid="{D5CDD505-2E9C-101B-9397-08002B2CF9AE}" pid="788" name="hmcheck_result_58edd1306bb448c68d10e3931234cc2f_modifiedtype">
    <vt:i4>0</vt:i4>
  </property>
  <property fmtid="{D5CDD505-2E9C-101B-9397-08002B2CF9AE}" pid="789" name="hmcheck_result_2eab03fdd4da43eba1cf2657a3a87189_errorword">
    <vt:lpwstr>Gb</vt:lpwstr>
  </property>
  <property fmtid="{D5CDD505-2E9C-101B-9397-08002B2CF9AE}" pid="790" name="hmcheck_result_2eab03fdd4da43eba1cf2657a3a87189_correctwords">
    <vt:lpwstr>["&lt;有错&gt;"]</vt:lpwstr>
  </property>
  <property fmtid="{D5CDD505-2E9C-101B-9397-08002B2CF9AE}" pid="791" name="hmcheck_result_2eab03fdd4da43eba1cf2657a3a87189_level">
    <vt:i4>1</vt:i4>
  </property>
  <property fmtid="{D5CDD505-2E9C-101B-9397-08002B2CF9AE}" pid="792" name="hmcheck_result_2eab03fdd4da43eba1cf2657a3a87189_type">
    <vt:i4>9</vt:i4>
  </property>
  <property fmtid="{D5CDD505-2E9C-101B-9397-08002B2CF9AE}" pid="793" name="hmcheck_result_2eab03fdd4da43eba1cf2657a3a87189_modifiedtype">
    <vt:i4>0</vt:i4>
  </property>
  <property fmtid="{D5CDD505-2E9C-101B-9397-08002B2CF9AE}" pid="794" name="hmcheck_result_026f177f6e96446da88f9688e36104b7_errorword">
    <vt:lpwstr>Kpps</vt:lpwstr>
  </property>
  <property fmtid="{D5CDD505-2E9C-101B-9397-08002B2CF9AE}" pid="795" name="hmcheck_result_026f177f6e96446da88f9688e36104b7_correctwords">
    <vt:lpwstr>["ipps","kops"]</vt:lpwstr>
  </property>
  <property fmtid="{D5CDD505-2E9C-101B-9397-08002B2CF9AE}" pid="796" name="hmcheck_result_026f177f6e96446da88f9688e36104b7_level">
    <vt:i4>1</vt:i4>
  </property>
  <property fmtid="{D5CDD505-2E9C-101B-9397-08002B2CF9AE}" pid="797" name="hmcheck_result_026f177f6e96446da88f9688e36104b7_type">
    <vt:i4>6</vt:i4>
  </property>
  <property fmtid="{D5CDD505-2E9C-101B-9397-08002B2CF9AE}" pid="798" name="hmcheck_result_026f177f6e96446da88f9688e36104b7_modifiedtype">
    <vt:i4>0</vt:i4>
  </property>
  <property fmtid="{D5CDD505-2E9C-101B-9397-08002B2CF9AE}" pid="799" name="hmcheck_result_b59893530d764ea0b9b3832c8ada47af_errorword">
    <vt:lpwstr>eSATA</vt:lpwstr>
  </property>
  <property fmtid="{D5CDD505-2E9C-101B-9397-08002B2CF9AE}" pid="800" name="hmcheck_result_b59893530d764ea0b9b3832c8ada47af_correctwords">
    <vt:lpwstr>["esat"]</vt:lpwstr>
  </property>
  <property fmtid="{D5CDD505-2E9C-101B-9397-08002B2CF9AE}" pid="801" name="hmcheck_result_b59893530d764ea0b9b3832c8ada47af_level">
    <vt:i4>1</vt:i4>
  </property>
  <property fmtid="{D5CDD505-2E9C-101B-9397-08002B2CF9AE}" pid="802" name="hmcheck_result_b59893530d764ea0b9b3832c8ada47af_type">
    <vt:i4>6</vt:i4>
  </property>
  <property fmtid="{D5CDD505-2E9C-101B-9397-08002B2CF9AE}" pid="803" name="hmcheck_result_b59893530d764ea0b9b3832c8ada47af_modifiedtype">
    <vt:i4>0</vt:i4>
  </property>
  <property fmtid="{D5CDD505-2E9C-101B-9397-08002B2CF9AE}" pid="804" name="hmcheck_result_32d5430163834969b0c7303177bb33ee_errorword">
    <vt:lpwstr>”</vt:lpwstr>
  </property>
  <property fmtid="{D5CDD505-2E9C-101B-9397-08002B2CF9AE}" pid="805" name="hmcheck_result_32d5430163834969b0c7303177bb33ee_correctwords">
    <vt:lpwstr>[]</vt:lpwstr>
  </property>
  <property fmtid="{D5CDD505-2E9C-101B-9397-08002B2CF9AE}" pid="806" name="hmcheck_result_32d5430163834969b0c7303177bb33ee_errordescription">
    <vt:lpwstr>标点符号”缺少成对</vt:lpwstr>
  </property>
  <property fmtid="{D5CDD505-2E9C-101B-9397-08002B2CF9AE}" pid="807" name="hmcheck_result_32d5430163834969b0c7303177bb33ee_level">
    <vt:i4>1</vt:i4>
  </property>
  <property fmtid="{D5CDD505-2E9C-101B-9397-08002B2CF9AE}" pid="808" name="hmcheck_result_32d5430163834969b0c7303177bb33ee_type">
    <vt:i4>1</vt:i4>
  </property>
  <property fmtid="{D5CDD505-2E9C-101B-9397-08002B2CF9AE}" pid="809" name="hmcheck_result_32d5430163834969b0c7303177bb33ee_modifiedtype">
    <vt:i4>0</vt:i4>
  </property>
  <property fmtid="{D5CDD505-2E9C-101B-9397-08002B2CF9AE}" pid="810" name="hmcheck_result_ae13435dda2947718e932d8bb68b7a84_errorword">
    <vt:lpwstr>typ</vt:lpwstr>
  </property>
  <property fmtid="{D5CDD505-2E9C-101B-9397-08002B2CF9AE}" pid="811" name="hmcheck_result_ae13435dda2947718e932d8bb68b7a84_correctwords">
    <vt:lpwstr>["gyp","thp","tup","styp","type"]</vt:lpwstr>
  </property>
  <property fmtid="{D5CDD505-2E9C-101B-9397-08002B2CF9AE}" pid="812" name="hmcheck_result_ae13435dda2947718e932d8bb68b7a84_level">
    <vt:i4>2</vt:i4>
  </property>
  <property fmtid="{D5CDD505-2E9C-101B-9397-08002B2CF9AE}" pid="813" name="hmcheck_result_ae13435dda2947718e932d8bb68b7a84_type">
    <vt:i4>6</vt:i4>
  </property>
  <property fmtid="{D5CDD505-2E9C-101B-9397-08002B2CF9AE}" pid="814" name="hmcheck_result_ae13435dda2947718e932d8bb68b7a84_modifiedtype">
    <vt:i4>0</vt:i4>
  </property>
  <property fmtid="{D5CDD505-2E9C-101B-9397-08002B2CF9AE}" pid="815" name="hmcheck_result_943099b315974d16ac673bf16fd77e78_errorword">
    <vt:lpwstr>Mpps</vt:lpwstr>
  </property>
  <property fmtid="{D5CDD505-2E9C-101B-9397-08002B2CF9AE}" pid="816" name="hmcheck_result_943099b315974d16ac673bf16fd77e78_correctwords">
    <vt:lpwstr>["mops","mpls","mps","mps"]</vt:lpwstr>
  </property>
  <property fmtid="{D5CDD505-2E9C-101B-9397-08002B2CF9AE}" pid="817" name="hmcheck_result_943099b315974d16ac673bf16fd77e78_level">
    <vt:i4>1</vt:i4>
  </property>
  <property fmtid="{D5CDD505-2E9C-101B-9397-08002B2CF9AE}" pid="818" name="hmcheck_result_943099b315974d16ac673bf16fd77e78_type">
    <vt:i4>6</vt:i4>
  </property>
  <property fmtid="{D5CDD505-2E9C-101B-9397-08002B2CF9AE}" pid="819" name="hmcheck_result_943099b315974d16ac673bf16fd77e78_modifiedtype">
    <vt:i4>0</vt:i4>
  </property>
  <property fmtid="{D5CDD505-2E9C-101B-9397-08002B2CF9AE}" pid="820" name="hmcheck_result_d626ee964f7b4973bdb58a0131ab2fec_errorword">
    <vt:lpwstr>MM</vt:lpwstr>
  </property>
  <property fmtid="{D5CDD505-2E9C-101B-9397-08002B2CF9AE}" pid="821" name="hmcheck_result_d626ee964f7b4973bdb58a0131ab2fec_correctwords">
    <vt:lpwstr>["&lt;有错&gt;"]</vt:lpwstr>
  </property>
  <property fmtid="{D5CDD505-2E9C-101B-9397-08002B2CF9AE}" pid="822" name="hmcheck_result_d626ee964f7b4973bdb58a0131ab2fec_level">
    <vt:i4>1</vt:i4>
  </property>
  <property fmtid="{D5CDD505-2E9C-101B-9397-08002B2CF9AE}" pid="823" name="hmcheck_result_d626ee964f7b4973bdb58a0131ab2fec_type">
    <vt:i4>9</vt:i4>
  </property>
  <property fmtid="{D5CDD505-2E9C-101B-9397-08002B2CF9AE}" pid="824" name="hmcheck_result_d626ee964f7b4973bdb58a0131ab2fec_modifiedtype">
    <vt:i4>0</vt:i4>
  </property>
  <property fmtid="{D5CDD505-2E9C-101B-9397-08002B2CF9AE}" pid="825" name="hmcheck_result_4c713b0705b24dc59c6d05d7194d0366_errorword">
    <vt:lpwstr>(</vt:lpwstr>
  </property>
  <property fmtid="{D5CDD505-2E9C-101B-9397-08002B2CF9AE}" pid="826" name="hmcheck_result_4c713b0705b24dc59c6d05d7194d0366_correctwords">
    <vt:lpwstr>["&lt;标点不成对&gt;"]</vt:lpwstr>
  </property>
  <property fmtid="{D5CDD505-2E9C-101B-9397-08002B2CF9AE}" pid="827" name="hmcheck_result_4c713b0705b24dc59c6d05d7194d0366_errordescription">
    <vt:lpwstr>缺少成对标点符号</vt:lpwstr>
  </property>
  <property fmtid="{D5CDD505-2E9C-101B-9397-08002B2CF9AE}" pid="828" name="hmcheck_result_4c713b0705b24dc59c6d05d7194d0366_level">
    <vt:i4>1</vt:i4>
  </property>
  <property fmtid="{D5CDD505-2E9C-101B-9397-08002B2CF9AE}" pid="829" name="hmcheck_result_4c713b0705b24dc59c6d05d7194d0366_type">
    <vt:i4>1</vt:i4>
  </property>
  <property fmtid="{D5CDD505-2E9C-101B-9397-08002B2CF9AE}" pid="830" name="hmcheck_result_4c713b0705b24dc59c6d05d7194d0366_modifiedtype">
    <vt:i4>0</vt:i4>
  </property>
  <property fmtid="{D5CDD505-2E9C-101B-9397-08002B2CF9AE}" pid="831" name="hmcheck_result_87724ced0f0043f49e062ce9abefdd7a_errorword">
    <vt:lpwstr>MM</vt:lpwstr>
  </property>
  <property fmtid="{D5CDD505-2E9C-101B-9397-08002B2CF9AE}" pid="832" name="hmcheck_result_87724ced0f0043f49e062ce9abefdd7a_correctwords">
    <vt:lpwstr>["&lt;有错&gt;"]</vt:lpwstr>
  </property>
  <property fmtid="{D5CDD505-2E9C-101B-9397-08002B2CF9AE}" pid="833" name="hmcheck_result_87724ced0f0043f49e062ce9abefdd7a_level">
    <vt:i4>1</vt:i4>
  </property>
  <property fmtid="{D5CDD505-2E9C-101B-9397-08002B2CF9AE}" pid="834" name="hmcheck_result_87724ced0f0043f49e062ce9abefdd7a_type">
    <vt:i4>9</vt:i4>
  </property>
  <property fmtid="{D5CDD505-2E9C-101B-9397-08002B2CF9AE}" pid="835" name="hmcheck_result_87724ced0f0043f49e062ce9abefdd7a_modifiedtype">
    <vt:i4>0</vt:i4>
  </property>
  <property fmtid="{D5CDD505-2E9C-101B-9397-08002B2CF9AE}" pid="836" name="hmcheck_result_71e7d2388cac42ffb08284e2d8cb9394_errorword">
    <vt:lpwstr>MM</vt:lpwstr>
  </property>
  <property fmtid="{D5CDD505-2E9C-101B-9397-08002B2CF9AE}" pid="837" name="hmcheck_result_71e7d2388cac42ffb08284e2d8cb9394_correctwords">
    <vt:lpwstr>["&lt;有错&gt;"]</vt:lpwstr>
  </property>
  <property fmtid="{D5CDD505-2E9C-101B-9397-08002B2CF9AE}" pid="838" name="hmcheck_result_71e7d2388cac42ffb08284e2d8cb9394_level">
    <vt:i4>1</vt:i4>
  </property>
  <property fmtid="{D5CDD505-2E9C-101B-9397-08002B2CF9AE}" pid="839" name="hmcheck_result_71e7d2388cac42ffb08284e2d8cb9394_type">
    <vt:i4>9</vt:i4>
  </property>
  <property fmtid="{D5CDD505-2E9C-101B-9397-08002B2CF9AE}" pid="840" name="hmcheck_result_71e7d2388cac42ffb08284e2d8cb9394_modifiedtype">
    <vt:i4>0</vt:i4>
  </property>
  <property fmtid="{D5CDD505-2E9C-101B-9397-08002B2CF9AE}" pid="841" name="hmcheck_result_10f797e281054e20af9d9e23cff52805_errorword">
    <vt:lpwstr>Speakon</vt:lpwstr>
  </property>
  <property fmtid="{D5CDD505-2E9C-101B-9397-08002B2CF9AE}" pid="842" name="hmcheck_result_10f797e281054e20af9d9e23cff52805_correctwords">
    <vt:lpwstr>["&lt;有错&gt;"]</vt:lpwstr>
  </property>
  <property fmtid="{D5CDD505-2E9C-101B-9397-08002B2CF9AE}" pid="843" name="hmcheck_result_10f797e281054e20af9d9e23cff52805_level">
    <vt:i4>1</vt:i4>
  </property>
  <property fmtid="{D5CDD505-2E9C-101B-9397-08002B2CF9AE}" pid="844" name="hmcheck_result_10f797e281054e20af9d9e23cff52805_type">
    <vt:i4>6</vt:i4>
  </property>
  <property fmtid="{D5CDD505-2E9C-101B-9397-08002B2CF9AE}" pid="845" name="hmcheck_result_10f797e281054e20af9d9e23cff52805_modifiedtype">
    <vt:i4>0</vt:i4>
  </property>
  <property fmtid="{D5CDD505-2E9C-101B-9397-08002B2CF9AE}" pid="846" name="hmcheck_result_1cb1dfe95c284ee9947a07d9f997b384_errorword">
    <vt:lpwstr>MM</vt:lpwstr>
  </property>
  <property fmtid="{D5CDD505-2E9C-101B-9397-08002B2CF9AE}" pid="847" name="hmcheck_result_1cb1dfe95c284ee9947a07d9f997b384_correctwords">
    <vt:lpwstr>["&lt;有错&gt;"]</vt:lpwstr>
  </property>
  <property fmtid="{D5CDD505-2E9C-101B-9397-08002B2CF9AE}" pid="848" name="hmcheck_result_1cb1dfe95c284ee9947a07d9f997b384_level">
    <vt:i4>1</vt:i4>
  </property>
  <property fmtid="{D5CDD505-2E9C-101B-9397-08002B2CF9AE}" pid="849" name="hmcheck_result_1cb1dfe95c284ee9947a07d9f997b384_type">
    <vt:i4>9</vt:i4>
  </property>
  <property fmtid="{D5CDD505-2E9C-101B-9397-08002B2CF9AE}" pid="850" name="hmcheck_result_1cb1dfe95c284ee9947a07d9f997b384_modifiedtype">
    <vt:i4>0</vt:i4>
  </property>
  <property fmtid="{D5CDD505-2E9C-101B-9397-08002B2CF9AE}" pid="851" name="hmcheck_result_14e306f18087400e98f441ddb4b2e526_errorword">
    <vt:lpwstr>MM</vt:lpwstr>
  </property>
  <property fmtid="{D5CDD505-2E9C-101B-9397-08002B2CF9AE}" pid="852" name="hmcheck_result_14e306f18087400e98f441ddb4b2e526_correctwords">
    <vt:lpwstr>["&lt;有错&gt;"]</vt:lpwstr>
  </property>
  <property fmtid="{D5CDD505-2E9C-101B-9397-08002B2CF9AE}" pid="853" name="hmcheck_result_14e306f18087400e98f441ddb4b2e526_level">
    <vt:i4>1</vt:i4>
  </property>
  <property fmtid="{D5CDD505-2E9C-101B-9397-08002B2CF9AE}" pid="854" name="hmcheck_result_14e306f18087400e98f441ddb4b2e526_type">
    <vt:i4>9</vt:i4>
  </property>
  <property fmtid="{D5CDD505-2E9C-101B-9397-08002B2CF9AE}" pid="855" name="hmcheck_result_14e306f18087400e98f441ddb4b2e526_modifiedtype">
    <vt:i4>0</vt:i4>
  </property>
  <property fmtid="{D5CDD505-2E9C-101B-9397-08002B2CF9AE}" pid="856" name="hmcheck_result_cf4bcedd96954df4accb88527bb97246_errorword">
    <vt:lpwstr>(</vt:lpwstr>
  </property>
  <property fmtid="{D5CDD505-2E9C-101B-9397-08002B2CF9AE}" pid="857" name="hmcheck_result_cf4bcedd96954df4accb88527bb97246_correctwords">
    <vt:lpwstr>["&lt;标点不成对&gt;"]</vt:lpwstr>
  </property>
  <property fmtid="{D5CDD505-2E9C-101B-9397-08002B2CF9AE}" pid="858" name="hmcheck_result_cf4bcedd96954df4accb88527bb97246_errordescription">
    <vt:lpwstr>缺少成对标点符号</vt:lpwstr>
  </property>
  <property fmtid="{D5CDD505-2E9C-101B-9397-08002B2CF9AE}" pid="859" name="hmcheck_result_cf4bcedd96954df4accb88527bb97246_level">
    <vt:i4>1</vt:i4>
  </property>
  <property fmtid="{D5CDD505-2E9C-101B-9397-08002B2CF9AE}" pid="860" name="hmcheck_result_cf4bcedd96954df4accb88527bb97246_type">
    <vt:i4>1</vt:i4>
  </property>
  <property fmtid="{D5CDD505-2E9C-101B-9397-08002B2CF9AE}" pid="861" name="hmcheck_result_cf4bcedd96954df4accb88527bb97246_modifiedtype">
    <vt:i4>0</vt:i4>
  </property>
  <property fmtid="{D5CDD505-2E9C-101B-9397-08002B2CF9AE}" pid="862" name="hmcheck_result_5136407de1854b62a666c1474d2bab6f_errorword">
    <vt:lpwstr>噪音</vt:lpwstr>
  </property>
  <property fmtid="{D5CDD505-2E9C-101B-9397-08002B2CF9AE}" pid="863" name="hmcheck_result_5136407de1854b62a666c1474d2bab6f_correctwords">
    <vt:lpwstr>["噪声"]</vt:lpwstr>
  </property>
  <property fmtid="{D5CDD505-2E9C-101B-9397-08002B2CF9AE}" pid="864" name="hmcheck_result_5136407de1854b62a666c1474d2bab6f_level">
    <vt:i4>1</vt:i4>
  </property>
  <property fmtid="{D5CDD505-2E9C-101B-9397-08002B2CF9AE}" pid="865" name="hmcheck_result_5136407de1854b62a666c1474d2bab6f_type">
    <vt:i4>5</vt:i4>
  </property>
  <property fmtid="{D5CDD505-2E9C-101B-9397-08002B2CF9AE}" pid="866" name="hmcheck_result_5136407de1854b62a666c1474d2bab6f_modifiedtype">
    <vt:i4>0</vt:i4>
  </property>
  <property fmtid="{D5CDD505-2E9C-101B-9397-08002B2CF9AE}" pid="867" name="hmcheck_result_48f5e8622f524471b69a8f1e3fc23821_errorword">
    <vt:lpwstr>英寸</vt:lpwstr>
  </property>
  <property fmtid="{D5CDD505-2E9C-101B-9397-08002B2CF9AE}" pid="868" name="hmcheck_result_48f5e8622f524471b69a8f1e3fc23821_correctwords">
    <vt:lpwstr>["&lt;有错&gt;"]</vt:lpwstr>
  </property>
  <property fmtid="{D5CDD505-2E9C-101B-9397-08002B2CF9AE}" pid="869" name="hmcheck_result_48f5e8622f524471b69a8f1e3fc23821_level">
    <vt:i4>1</vt:i4>
  </property>
  <property fmtid="{D5CDD505-2E9C-101B-9397-08002B2CF9AE}" pid="870" name="hmcheck_result_48f5e8622f524471b69a8f1e3fc23821_type">
    <vt:i4>9</vt:i4>
  </property>
  <property fmtid="{D5CDD505-2E9C-101B-9397-08002B2CF9AE}" pid="871" name="hmcheck_result_48f5e8622f524471b69a8f1e3fc23821_modifiedtype">
    <vt:i4>0</vt:i4>
  </property>
  <property fmtid="{D5CDD505-2E9C-101B-9397-08002B2CF9AE}" pid="872" name="hmcheck_result_7bc24b7d8e0f4f99a62b355f7a1594a1_errorword">
    <vt:lpwstr>英寸</vt:lpwstr>
  </property>
  <property fmtid="{D5CDD505-2E9C-101B-9397-08002B2CF9AE}" pid="873" name="hmcheck_result_7bc24b7d8e0f4f99a62b355f7a1594a1_correctwords">
    <vt:lpwstr>["&lt;有错&gt;"]</vt:lpwstr>
  </property>
  <property fmtid="{D5CDD505-2E9C-101B-9397-08002B2CF9AE}" pid="874" name="hmcheck_result_7bc24b7d8e0f4f99a62b355f7a1594a1_level">
    <vt:i4>1</vt:i4>
  </property>
  <property fmtid="{D5CDD505-2E9C-101B-9397-08002B2CF9AE}" pid="875" name="hmcheck_result_7bc24b7d8e0f4f99a62b355f7a1594a1_type">
    <vt:i4>9</vt:i4>
  </property>
  <property fmtid="{D5CDD505-2E9C-101B-9397-08002B2CF9AE}" pid="876" name="hmcheck_result_7bc24b7d8e0f4f99a62b355f7a1594a1_modifiedtype">
    <vt:i4>0</vt:i4>
  </property>
  <property fmtid="{D5CDD505-2E9C-101B-9397-08002B2CF9AE}" pid="877" name="hmcheck_result_5eaf8ee8145445d5a8b4bda95e7d6add_errorword">
    <vt:lpwstr>Exmor</vt:lpwstr>
  </property>
  <property fmtid="{D5CDD505-2E9C-101B-9397-08002B2CF9AE}" pid="878" name="hmcheck_result_5eaf8ee8145445d5a8b4bda95e7d6add_correctwords">
    <vt:lpwstr>["&lt;有错&gt;"]</vt:lpwstr>
  </property>
  <property fmtid="{D5CDD505-2E9C-101B-9397-08002B2CF9AE}" pid="879" name="hmcheck_result_5eaf8ee8145445d5a8b4bda95e7d6add_level">
    <vt:i4>1</vt:i4>
  </property>
  <property fmtid="{D5CDD505-2E9C-101B-9397-08002B2CF9AE}" pid="880" name="hmcheck_result_5eaf8ee8145445d5a8b4bda95e7d6add_type">
    <vt:i4>6</vt:i4>
  </property>
  <property fmtid="{D5CDD505-2E9C-101B-9397-08002B2CF9AE}" pid="881" name="hmcheck_result_5eaf8ee8145445d5a8b4bda95e7d6add_modifiedtype">
    <vt:i4>0</vt:i4>
  </property>
  <property fmtid="{D5CDD505-2E9C-101B-9397-08002B2CF9AE}" pid="882" name="hmcheck_result_1ad0935fc34e4ae1b3656a022dc8f622_errorword">
    <vt:lpwstr>CFexpress</vt:lpwstr>
  </property>
  <property fmtid="{D5CDD505-2E9C-101B-9397-08002B2CF9AE}" pid="883" name="hmcheck_result_1ad0935fc34e4ae1b3656a022dc8f622_correctwords">
    <vt:lpwstr>["&lt;有错&gt;"]</vt:lpwstr>
  </property>
  <property fmtid="{D5CDD505-2E9C-101B-9397-08002B2CF9AE}" pid="884" name="hmcheck_result_1ad0935fc34e4ae1b3656a022dc8f622_level">
    <vt:i4>1</vt:i4>
  </property>
  <property fmtid="{D5CDD505-2E9C-101B-9397-08002B2CF9AE}" pid="885" name="hmcheck_result_1ad0935fc34e4ae1b3656a022dc8f622_type">
    <vt:i4>6</vt:i4>
  </property>
  <property fmtid="{D5CDD505-2E9C-101B-9397-08002B2CF9AE}" pid="886" name="hmcheck_result_1ad0935fc34e4ae1b3656a022dc8f622_modifiedtype">
    <vt:i4>0</vt:i4>
  </property>
  <property fmtid="{D5CDD505-2E9C-101B-9397-08002B2CF9AE}" pid="887" name="hmcheck_result_3e0675cacd4c40d7be7a500a2611e8c1_errorword">
    <vt:lpwstr>英寸</vt:lpwstr>
  </property>
  <property fmtid="{D5CDD505-2E9C-101B-9397-08002B2CF9AE}" pid="888" name="hmcheck_result_3e0675cacd4c40d7be7a500a2611e8c1_correctwords">
    <vt:lpwstr>["&lt;有错&gt;"]</vt:lpwstr>
  </property>
  <property fmtid="{D5CDD505-2E9C-101B-9397-08002B2CF9AE}" pid="889" name="hmcheck_result_3e0675cacd4c40d7be7a500a2611e8c1_level">
    <vt:i4>1</vt:i4>
  </property>
  <property fmtid="{D5CDD505-2E9C-101B-9397-08002B2CF9AE}" pid="890" name="hmcheck_result_3e0675cacd4c40d7be7a500a2611e8c1_type">
    <vt:i4>9</vt:i4>
  </property>
  <property fmtid="{D5CDD505-2E9C-101B-9397-08002B2CF9AE}" pid="891" name="hmcheck_result_3e0675cacd4c40d7be7a500a2611e8c1_modifiedtype">
    <vt:i4>0</vt:i4>
  </property>
  <property fmtid="{D5CDD505-2E9C-101B-9397-08002B2CF9AE}" pid="892" name="hmcheck_result_76cc0e01f17144f98c0ff14e5fb92238_errorword">
    <vt:lpwstr>，；</vt:lpwstr>
  </property>
  <property fmtid="{D5CDD505-2E9C-101B-9397-08002B2CF9AE}" pid="893" name="hmcheck_result_76cc0e01f17144f98c0ff14e5fb92238_correctwords">
    <vt:lpwstr>[]</vt:lpwstr>
  </property>
  <property fmtid="{D5CDD505-2E9C-101B-9397-08002B2CF9AE}" pid="894" name="hmcheck_result_76cc0e01f17144f98c0ff14e5fb92238_errordescription">
    <vt:lpwstr>相邻标点，和；不匹配</vt:lpwstr>
  </property>
  <property fmtid="{D5CDD505-2E9C-101B-9397-08002B2CF9AE}" pid="895" name="hmcheck_result_76cc0e01f17144f98c0ff14e5fb92238_level">
    <vt:i4>1</vt:i4>
  </property>
  <property fmtid="{D5CDD505-2E9C-101B-9397-08002B2CF9AE}" pid="896" name="hmcheck_result_76cc0e01f17144f98c0ff14e5fb92238_type">
    <vt:i4>1</vt:i4>
  </property>
  <property fmtid="{D5CDD505-2E9C-101B-9397-08002B2CF9AE}" pid="897" name="hmcheck_result_76cc0e01f17144f98c0ff14e5fb92238_modifiedtype">
    <vt:i4>0</vt:i4>
  </property>
  <property fmtid="{D5CDD505-2E9C-101B-9397-08002B2CF9AE}" pid="898" name="hmcheck_result_c8f1a7a80c6b44368fb91d8651e00d9d_errorword">
    <vt:lpwstr>）(</vt:lpwstr>
  </property>
  <property fmtid="{D5CDD505-2E9C-101B-9397-08002B2CF9AE}" pid="899" name="hmcheck_result_c8f1a7a80c6b44368fb91d8651e00d9d_correctwords">
    <vt:lpwstr>[]</vt:lpwstr>
  </property>
  <property fmtid="{D5CDD505-2E9C-101B-9397-08002B2CF9AE}" pid="900" name="hmcheck_result_c8f1a7a80c6b44368fb91d8651e00d9d_errordescription">
    <vt:lpwstr>相邻标点）和(不匹配</vt:lpwstr>
  </property>
  <property fmtid="{D5CDD505-2E9C-101B-9397-08002B2CF9AE}" pid="901" name="hmcheck_result_c8f1a7a80c6b44368fb91d8651e00d9d_level">
    <vt:i4>1</vt:i4>
  </property>
  <property fmtid="{D5CDD505-2E9C-101B-9397-08002B2CF9AE}" pid="902" name="hmcheck_result_c8f1a7a80c6b44368fb91d8651e00d9d_type">
    <vt:i4>1</vt:i4>
  </property>
  <property fmtid="{D5CDD505-2E9C-101B-9397-08002B2CF9AE}" pid="903" name="hmcheck_result_c8f1a7a80c6b44368fb91d8651e00d9d_modifiedtype">
    <vt:i4>0</vt:i4>
  </property>
  <property fmtid="{D5CDD505-2E9C-101B-9397-08002B2CF9AE}" pid="904" name="hmcheck_result_ff0e174468b84f61b5a2f42f19701f54_errorword">
    <vt:lpwstr>标致</vt:lpwstr>
  </property>
  <property fmtid="{D5CDD505-2E9C-101B-9397-08002B2CF9AE}" pid="905" name="hmcheck_result_ff0e174468b84f61b5a2f42f19701f54_correctwords">
    <vt:lpwstr>["标"]</vt:lpwstr>
  </property>
  <property fmtid="{D5CDD505-2E9C-101B-9397-08002B2CF9AE}" pid="906" name="hmcheck_result_ff0e174468b84f61b5a2f42f19701f54_level">
    <vt:i4>1</vt:i4>
  </property>
  <property fmtid="{D5CDD505-2E9C-101B-9397-08002B2CF9AE}" pid="907" name="hmcheck_result_ff0e174468b84f61b5a2f42f19701f54_type">
    <vt:i4>0</vt:i4>
  </property>
  <property fmtid="{D5CDD505-2E9C-101B-9397-08002B2CF9AE}" pid="908" name="hmcheck_result_ff0e174468b84f61b5a2f42f19701f54_modifiedtype">
    <vt:i4>0</vt:i4>
  </property>
  <property fmtid="{D5CDD505-2E9C-101B-9397-08002B2CF9AE}" pid="909" name="hmcheck_result_6b10f83595bc4003b4c1dacc10183dfd_modifiedword">
    <vt:lpwstr>，</vt:lpwstr>
  </property>
  <property fmtid="{D5CDD505-2E9C-101B-9397-08002B2CF9AE}" pid="910" name="hmcheck_result_949316a03dd2471093697eb5c3387395_modifiedword">
    <vt:lpwstr>展现</vt:lpwstr>
  </property>
</Properties>
</file>