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440601-2026-00681</w:t>
      </w:r>
    </w:p>
    <w:p>
      <w:pPr>
        <w:pStyle w:val="null3"/>
        <w:jc w:val="center"/>
        <w:outlineLvl w:val="3"/>
      </w:pPr>
      <w:r>
        <w:rPr>
          <w:sz w:val="24"/>
          <w:b/>
        </w:rPr>
        <w:t>采购项目编号：</w:t>
      </w:r>
      <w:r>
        <w:rPr>
          <w:sz w:val="24"/>
          <w:b/>
        </w:rPr>
        <w:t>440601-2026-00681</w:t>
      </w:r>
    </w:p>
    <w:p>
      <w:pPr>
        <w:pStyle w:val="null3"/>
        <w:jc w:val="center"/>
        <w:outlineLvl w:val="3"/>
      </w:pPr>
      <w:r>
        <w:rPr>
          <w:sz w:val="24"/>
          <w:b/>
        </w:rPr>
        <w:t>项目名称：</w:t>
      </w:r>
      <w:r>
        <w:rPr>
          <w:sz w:val="24"/>
          <w:b/>
        </w:rPr>
        <w:t>佛山市图书馆智能立体书库运营服务（2026.5-2027.4）</w:t>
      </w:r>
    </w:p>
    <w:p>
      <w:pPr>
        <w:pStyle w:val="null3"/>
        <w:jc w:val="center"/>
        <w:outlineLvl w:val="3"/>
      </w:pPr>
      <w:r>
        <w:rPr>
          <w:sz w:val="24"/>
          <w:b/>
        </w:rPr>
        <w:t>采购人：</w:t>
      </w:r>
      <w:r>
        <w:rPr>
          <w:sz w:val="24"/>
          <w:b/>
        </w:rPr>
        <w:t>佛山市图书馆</w:t>
      </w:r>
    </w:p>
    <w:p>
      <w:pPr>
        <w:pStyle w:val="null3"/>
        <w:jc w:val="center"/>
        <w:outlineLvl w:val="3"/>
      </w:pPr>
      <w:r>
        <w:rPr>
          <w:sz w:val="24"/>
          <w:b/>
        </w:rPr>
        <w:t>采购代理机构：</w:t>
      </w:r>
      <w:r>
        <w:rPr>
          <w:sz w:val="24"/>
          <w:b/>
        </w:rPr>
        <w:t>广东华伦招标有限公司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广东华伦招标有限公司</w:t>
      </w:r>
      <w:r>
        <w:rPr/>
        <w:t>受</w:t>
      </w:r>
      <w:r>
        <w:rPr/>
        <w:t>佛山市图书馆</w:t>
      </w:r>
      <w:r>
        <w:rPr/>
        <w:t>的委托，采用</w:t>
      </w:r>
      <w:r>
        <w:rPr/>
        <w:t>公开招标</w:t>
      </w:r>
      <w:r>
        <w:rPr/>
        <w:t>方式组织采购</w:t>
      </w:r>
      <w:r>
        <w:rPr/>
        <w:t>佛山市图书馆智能立体书库运营服务（2026.5-2027.4）</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佛山市图书馆智能立体书库运营服务（2026.5-2027.4）</w:t>
      </w:r>
    </w:p>
    <w:p>
      <w:pPr>
        <w:pStyle w:val="null3"/>
        <w:ind w:firstLine="480"/>
      </w:pPr>
      <w:r>
        <w:rPr/>
        <w:t>采购计划编号：</w:t>
      </w:r>
      <w:r>
        <w:rPr/>
        <w:t>440601-2026-00681</w:t>
      </w:r>
    </w:p>
    <w:p>
      <w:pPr>
        <w:pStyle w:val="null3"/>
        <w:ind w:firstLine="480"/>
      </w:pPr>
      <w:r>
        <w:rPr/>
        <w:t>采购项目编号：</w:t>
      </w:r>
      <w:r>
        <w:rPr/>
        <w:t>440601-2026-00681</w:t>
      </w:r>
    </w:p>
    <w:p>
      <w:pPr>
        <w:pStyle w:val="null3"/>
        <w:ind w:firstLine="480"/>
      </w:pPr>
      <w:r>
        <w:rPr/>
        <w:t>采购方式：</w:t>
      </w:r>
      <w:r>
        <w:rPr/>
        <w:t>公开招标</w:t>
      </w:r>
    </w:p>
    <w:p>
      <w:pPr>
        <w:pStyle w:val="null3"/>
        <w:ind w:firstLine="480"/>
      </w:pPr>
      <w:r>
        <w:rPr/>
        <w:t>预算金额：</w:t>
      </w:r>
      <w:r>
        <w:rPr/>
        <w:t>2,400,000.00</w:t>
      </w:r>
      <w:r>
        <w:rPr/>
        <w:t>元</w:t>
      </w:r>
    </w:p>
    <w:p>
      <w:pPr>
        <w:pStyle w:val="null3"/>
        <w:outlineLvl w:val="3"/>
      </w:pPr>
      <w:r>
        <w:rPr>
          <w:sz w:val="24"/>
          <w:b/>
        </w:rPr>
        <w:t>2.项目内容及需求情况（采购项目技术规格、参数及要求）</w:t>
      </w:r>
    </w:p>
    <w:p>
      <w:pPr>
        <w:pStyle w:val="null3"/>
      </w:pPr>
      <w:r>
        <w:rPr/>
        <w:t>采购包1(佛山市图书馆智能立体书库运营服务（2026.5-2027.4）):</w:t>
      </w:r>
    </w:p>
    <w:p>
      <w:pPr>
        <w:pStyle w:val="null3"/>
      </w:pPr>
      <w:r>
        <w:rPr/>
        <w:t>采购包预算金额：2,400,000.00元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其他文化、体育、娱乐服务</w:t>
            </w:r>
          </w:p>
        </w:tc>
        <w:tc>
          <w:tcPr>
            <w:tcW w:type="dxa" w:w="2136"/>
          </w:tcPr>
          <w:p>
            <w:pPr>
              <w:pStyle w:val="null3"/>
            </w:pPr>
            <w:r>
              <w:rPr/>
              <w:t>佛山市图书馆智能立体书库运营服务（2026.5-2027.4）</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合同履行期限：本项目服务期为1年，从2026年5月1日起至2027年4月30日止。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政府采购供应商资格信用承诺函》（承诺函格式见采购公告附件）。</w:t>
      </w:r>
    </w:p>
    <w:p>
      <w:pPr>
        <w:pStyle w:val="null3"/>
      </w:pPr>
      <w:r>
        <w:rPr/>
        <w:t>3）具有良好的商业信誉和健全的财务会计制度：供应商必须具有良好的商业信誉和健全的财务会计制度（提供第三方出具的2024年度或2025年度财务状况报告或基本开户行出具的资信证明或政府采购专业担保机构出具的投标担保函，或提供《政府采购供应商资格信用承诺函》（承诺函格式见采购公告附件） 注： 1、2024年度或2025年度财务状况报告：①提供由第三方会计师事务所出具的审计报告，能清晰显示第三方会计师事务所的印章，并能反映审计结论；②财务报告包括审计结论、资产负债表、利润表、现金流量表等。 2、基本开户行出具的资信证明：①资信证明应在有效期内；②资信证明的落款单位名称必须与开户（基本户）许可证的开户银行名称一致，如不一致的，应提供银行证明，银行无法开具证明的提供其他证明材料，有效性由采购人审核；③资信证明书格式有抬头的，可以写本项目的采购人或采购代理机构的单位全称。3、政府采购专业担保机构出具的投标担保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5）参加采购活动前3年内，在经营活动中没有重大违法记录：参照投标（报价）函相关承诺格式内容或提供《政府采购供应商资格信用承诺函》（承诺函格式见采购公告附件）。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采购包1（佛山市图书馆智能立体书库运营服务（2026.5-2027.4））：</w:t>
      </w:r>
      <w:r>
        <w:rPr/>
        <w:t>1、采购包整体专门面向中小企业采购，监狱企业、残疾人福利性单位视同小型、微型企业（本项目属于专门面向中小企业采购的项目。参与投标的供应商应为中小微企业，且所属行业应与本项目采购标的对应的中小企业划分标准所属行业一致。供应商应按要求出具《中小企业声明函》；属于监狱企业的，提供由省级以上监狱管理局、戒毒管理局(含新疆生产建设兵团)出具的属于监狱企业的证明文件；属于残疾人福利性单位的，提供《残疾人福利性单位声明函》）。 2、本项目采购标的对应的中小企业划分标准所属行业：“软件和信息技术服务业”。本项目为服务类项目，供应商须根据本项目采购类别选择对应的《中小企业声明函》填写。中小微企业以供应商填写的《中小企业声明函》为判定标准，供应商应按要求完整填报《中小企业声明函》的所有信息，《中小企业声明函》填写要求以采购公告附件“工程类、服务类项目中小企业声明函模板（填写说明）”为准。</w:t>
      </w:r>
    </w:p>
    <w:p>
      <w:pPr>
        <w:pStyle w:val="null3"/>
        <w:outlineLvl w:val="3"/>
      </w:pPr>
      <w:r>
        <w:rPr>
          <w:sz w:val="24"/>
          <w:b/>
        </w:rPr>
        <w:t>3.本项目特定的资格要求：</w:t>
      </w:r>
    </w:p>
    <w:p>
      <w:pPr>
        <w:pStyle w:val="null3"/>
      </w:pPr>
      <w:r>
        <w:rPr/>
        <w:t>采购包1（佛山市图书馆智能立体书库运营服务（2026.5-2027.4））：</w:t>
      </w:r>
    </w:p>
    <w:p>
      <w:pPr>
        <w:pStyle w:val="null3"/>
      </w:pPr>
      <w:r>
        <w:rPr/>
        <w:t>1)供应商未被列入“信用中国”网站(www.creditchina.gov.cn)“重大税收违法失信主体或政府采购严重违法失信行为”记录名单，在中国执行信息公开网（https://zxgk.court.gov.cn/）无失信被执行人记录；不处于中国政府采购网(www.ccgp.gov.cn)“政府采购严重违法失信行为信息记录”中的禁止参加政府采购活动期间。（以采购代理机构于投标（响应）截止时间当天在“信用中国”网站（www.creditchina.gov.cn）、中国执行信息公开网（https://zxgk.court.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佛山市图书馆</w:t>
      </w:r>
    </w:p>
    <w:p>
      <w:pPr>
        <w:pStyle w:val="null3"/>
        <w:ind w:firstLine="480"/>
      </w:pPr>
      <w:r>
        <w:rPr/>
        <w:t xml:space="preserve"> 地址：</w:t>
      </w:r>
      <w:r>
        <w:rPr/>
        <w:t>佛山市顺德区乐从镇东平社区居民委员会佛山新城华康道11号</w:t>
      </w:r>
    </w:p>
    <w:p>
      <w:pPr>
        <w:pStyle w:val="null3"/>
        <w:ind w:firstLine="480"/>
      </w:pPr>
      <w:r>
        <w:rPr/>
        <w:t xml:space="preserve"> 联系方式：</w:t>
      </w:r>
      <w:r>
        <w:rPr/>
        <w:t>0757-29233275</w:t>
      </w:r>
    </w:p>
    <w:p>
      <w:pPr>
        <w:pStyle w:val="null3"/>
        <w:outlineLvl w:val="3"/>
      </w:pPr>
      <w:r>
        <w:rPr>
          <w:sz w:val="24"/>
          <w:b/>
        </w:rPr>
        <w:t xml:space="preserve"> 2.采购代理机构信息</w:t>
      </w:r>
    </w:p>
    <w:p>
      <w:pPr>
        <w:pStyle w:val="null3"/>
        <w:ind w:firstLine="480"/>
      </w:pPr>
      <w:r>
        <w:rPr/>
        <w:t xml:space="preserve"> 名称：</w:t>
      </w:r>
      <w:r>
        <w:rPr/>
        <w:t>广东华伦招标有限公司</w:t>
      </w:r>
    </w:p>
    <w:p>
      <w:pPr>
        <w:pStyle w:val="null3"/>
        <w:ind w:firstLine="480"/>
      </w:pPr>
      <w:r>
        <w:rPr/>
        <w:t xml:space="preserve"> 地址：</w:t>
      </w:r>
      <w:r>
        <w:rPr/>
        <w:t>佛山市禅城区岭南大道北128号天禧华园一座八层</w:t>
      </w:r>
    </w:p>
    <w:p>
      <w:pPr>
        <w:pStyle w:val="null3"/>
        <w:ind w:firstLine="480"/>
      </w:pPr>
      <w:r>
        <w:rPr/>
        <w:t xml:space="preserve"> 联系方式：</w:t>
      </w:r>
      <w:r>
        <w:rPr/>
        <w:t>0757-83284195</w:t>
      </w:r>
    </w:p>
    <w:p>
      <w:pPr>
        <w:pStyle w:val="null3"/>
        <w:outlineLvl w:val="3"/>
      </w:pPr>
      <w:r>
        <w:rPr>
          <w:sz w:val="24"/>
          <w:b/>
        </w:rPr>
        <w:t xml:space="preserve"> 3.项目联系方式</w:t>
      </w:r>
    </w:p>
    <w:p>
      <w:pPr>
        <w:pStyle w:val="null3"/>
        <w:ind w:firstLine="480"/>
      </w:pPr>
      <w:r>
        <w:rPr/>
        <w:t xml:space="preserve"> 项目联系人：</w:t>
      </w:r>
      <w:r>
        <w:rPr/>
        <w:t>潘先生</w:t>
      </w:r>
    </w:p>
    <w:p>
      <w:pPr>
        <w:pStyle w:val="null3"/>
        <w:ind w:firstLine="480"/>
      </w:pPr>
      <w:r>
        <w:rPr/>
        <w:t xml:space="preserve"> 电话：</w:t>
      </w:r>
      <w:r>
        <w:rPr/>
        <w:t>0757-83284195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广东华伦招标有限公司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本项目依托中标人提供的馆外智能立体书库，进行智能化集中储存文献、资源整合、安全管理、馆藏调拨，实现区域联合馆藏文献的仓配一体化、全流程自动化管理，并通过网借平台实现读者终端的</w:t>
      </w:r>
      <w:r>
        <w:rPr>
          <w:sz w:val="21"/>
        </w:rPr>
        <w:t>“一站式”书目查询、一键下单、快递送书上门、就近取书的服务场景。</w:t>
      </w:r>
    </w:p>
    <w:p>
      <w:pPr>
        <w:pStyle w:val="null3"/>
      </w:pPr>
      <w:r>
        <w:rPr/>
        <w:t>采购包1（佛山市图书馆智能立体书库运营服务（2026.5-2027.4））</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本项目服务期为1年，从2026年5月1日起至2027年4月30日止。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1期：支付比例16.7%,服务期2026年5月至2026年6月结束后，且通过采购人验收后，支付合同金额的16.7%</w:t>
            </w:r>
          </w:p>
          <w:p>
            <w:pPr>
              <w:pStyle w:val="null3"/>
            </w:pPr>
            <w:r>
              <w:rPr/>
              <w:t>2期：支付比例16.7%,服务期2026年7月至2026年8月结束后，且通过采购人验收后，支付合同金额的16.7%</w:t>
            </w:r>
          </w:p>
          <w:p>
            <w:pPr>
              <w:pStyle w:val="null3"/>
            </w:pPr>
            <w:r>
              <w:rPr/>
              <w:t>3期：支付比例16.7%,服务期2026年9月至2026年10月结束后，且通过采购人验收后，支付合同金额的16.7%</w:t>
            </w:r>
          </w:p>
          <w:p>
            <w:pPr>
              <w:pStyle w:val="null3"/>
            </w:pPr>
            <w:r>
              <w:rPr/>
              <w:t>4期：支付比例8.4%,服务期2026年11月结束后，且通过采购人验收后，支付合同金额的8.4%</w:t>
            </w:r>
          </w:p>
          <w:p>
            <w:pPr>
              <w:pStyle w:val="null3"/>
            </w:pPr>
            <w:r>
              <w:rPr/>
              <w:t>5期：支付比例16.6%,服务期2026年12月至2027年1月结束后，且通过采购人验收后，支付合同金额的16.6%</w:t>
            </w:r>
          </w:p>
          <w:p>
            <w:pPr>
              <w:pStyle w:val="null3"/>
            </w:pPr>
            <w:r>
              <w:rPr/>
              <w:t>6期：支付比例16.6%,服务期2027年2月至2027年3月结束后，且通过采购人验收后，支付合同金额的16.6%</w:t>
            </w:r>
          </w:p>
          <w:p>
            <w:pPr>
              <w:pStyle w:val="null3"/>
            </w:pPr>
            <w:r>
              <w:rPr/>
              <w:t>7期：支付比例8.3%,服务期2027年4月结束后，且通过采购人验收后，支付合同金额的8.3%</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1期：详见招标文件“技术标准与要求”中的“验收要求”。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付款要求，1）合同款项的支付方式：转账结算（银行转账）。付款方：采购人；收款方：中标人。 2）开具发票：中标人收款时必须持有效发票。收款方、出具发票方、合同乙方名称须一致。 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4）付款期间如因特殊情况需调整，由双方协商处理。</w:t>
            </w:r>
          </w:p>
          <w:p>
            <w:pPr>
              <w:pStyle w:val="null3"/>
            </w:pPr>
            <w:r>
              <w:rPr/>
              <w:t>报价要求，1）本项目报价为广东省佛山市目的地固定总价包干。 2）投标报价指投标人为完成本项目所收取的全部费用，包含但不限于以下费用：所有技术人员的工勤费用（包括工资、福利、交通、食宿、通讯、常驻现场的费用等），以及本项目涉及到的系统运维费用、设备物流费用、培训费用、验收费用、税费、企业利润、招标代理费、合同实施过程中应预见和不可预见等完成合同约定责任和义务、达到合同目的所需的一切费用。采购人将不再支付其它任何费用。 3）项目采购预算为人民币2,400,000.00 元，投标最高限价为2,400,000.00 元；投标报价若超过项目采购预算的，其投标报价将视为无效。 4）报价合理性：根据《关于推动解决政府采购异常低价问题的通知》（财库〔2026〕2号），评审中出现下列情形之一的，评审委员会应当启动异常低价投标审查程序： （1）投标报价低于全部通过符合性审查供应商投标报价平均值50%的，即投标报价＜全部通过符合性审查供应商投标报价平均值×50%； （2）投标报价低于通过符合性审查的次低报价供应商投标报价50%的，即投标报价＜通过符合性审查的次低报价供应商投标报价×50%； （3）投标报价低于采购项目最高限价45%的，即投标报价＜采购项目最高限价×45%； （4）评审委员会基于专业判断，认为供应商报价过低，有可能影响产品质量或者不能诚信履约的其他情形。 说明：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p>
            <w:pPr>
              <w:pStyle w:val="null3"/>
            </w:pPr>
            <w:r>
              <w:rPr/>
              <w:t>保密要求，中标人必须如约承担合同履行时所应该尽的一切保密义务。中标人对项目实施过程中的资料、数据进行保密，未经采购人书面同意不得泄露，且保密责任不因合同的中止或解除而失效。</w:t>
            </w:r>
          </w:p>
          <w:p>
            <w:pPr>
              <w:pStyle w:val="null3"/>
            </w:pPr>
            <w:r>
              <w:rPr/>
              <w:t>人员管理，1.在合同生效以后，对采购人认为其能力与本项目所要求的能力不相称而提出更换的项目负责人或者技术员，中标人必须予以更换。 2.中标人应按投标文件内容，在签订合同时提供项目组的人员名单等作为合同的附件。 3.中标人对其雇员的人身安全负全部责任。</w:t>
            </w:r>
          </w:p>
          <w:p>
            <w:pPr>
              <w:pStyle w:val="null3"/>
            </w:pPr>
            <w:r>
              <w:rPr/>
              <w:t>其他要求，1.合同响应要求：响应招标文件的合同文本或合同条款。 2.投标人及其投标文件中无法律、法规和招标文件规定的其他无效情形。 3.本项目商务要求所涉及的条款均为不可负偏离条款，如投标人对任一条款出现负偏离，视为无效投标，对该投标人作无效投标处理。 4.本项目禁止转包和分包。 5.其他要求详见招标文件第四部分《合同书范本》的规定。</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其他文化、体育、娱乐服务</w:t>
            </w:r>
          </w:p>
        </w:tc>
        <w:tc>
          <w:tcPr>
            <w:tcW w:type="dxa" w:w="933"/>
          </w:tcPr>
          <w:p>
            <w:pPr>
              <w:pStyle w:val="null3"/>
              <w:jc w:val="left"/>
            </w:pPr>
            <w:r>
              <w:rPr/>
              <w:t>佛山市图书馆智能立体书库运营服务（2026.5-2027.4）</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2,400,000.00</w:t>
            </w:r>
          </w:p>
        </w:tc>
        <w:tc>
          <w:tcPr>
            <w:tcW w:type="dxa" w:w="933"/>
          </w:tcPr>
          <w:p>
            <w:pPr>
              <w:pStyle w:val="null3"/>
              <w:jc w:val="right"/>
            </w:pPr>
            <w:r>
              <w:rPr/>
              <w:t>2,400,000.00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佛山市图书馆智能立体书库运营服务（2026.5-2027.4）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w:t>
            </w:r>
            <w:r>
              <w:rPr>
                <w:sz w:val="20"/>
                <w:b/>
              </w:rPr>
              <w:t>项目服务需求概述</w:t>
            </w:r>
          </w:p>
          <w:p>
            <w:pPr>
              <w:pStyle w:val="null3"/>
              <w:ind w:firstLine="400"/>
              <w:jc w:val="both"/>
            </w:pPr>
            <w:r>
              <w:rPr>
                <w:sz w:val="20"/>
              </w:rPr>
              <w:t>1.</w:t>
            </w:r>
            <w:r>
              <w:rPr>
                <w:sz w:val="20"/>
              </w:rPr>
              <w:t>中标人应在佛山范围内提供</w:t>
            </w:r>
            <w:r>
              <w:rPr>
                <w:sz w:val="20"/>
              </w:rPr>
              <w:t>1</w:t>
            </w:r>
            <w:r>
              <w:rPr>
                <w:sz w:val="20"/>
              </w:rPr>
              <w:t>个智能立体书库开展网借服务，并提供佛山市图书馆馆内预借书库的网借运营支持服务。</w:t>
            </w:r>
          </w:p>
          <w:p>
            <w:pPr>
              <w:pStyle w:val="null3"/>
              <w:ind w:firstLine="400"/>
              <w:jc w:val="both"/>
            </w:pPr>
            <w:r>
              <w:rPr>
                <w:sz w:val="20"/>
              </w:rPr>
              <w:t>2.</w:t>
            </w:r>
            <w:r>
              <w:rPr>
                <w:sz w:val="20"/>
              </w:rPr>
              <w:t>智能立体书库最</w:t>
            </w:r>
            <w:r>
              <w:rPr>
                <w:sz w:val="20"/>
              </w:rPr>
              <w:t>大存储</w:t>
            </w:r>
            <w:r>
              <w:rPr>
                <w:sz w:val="20"/>
              </w:rPr>
              <w:t>容量</w:t>
            </w:r>
            <w:r>
              <w:rPr>
                <w:sz w:val="20"/>
              </w:rPr>
              <w:t>60</w:t>
            </w:r>
            <w:r>
              <w:rPr>
                <w:sz w:val="20"/>
              </w:rPr>
              <w:t>万册，</w:t>
            </w:r>
            <w:r>
              <w:rPr>
                <w:sz w:val="20"/>
              </w:rPr>
              <w:t>年均实时在库</w:t>
            </w:r>
            <w:r>
              <w:rPr>
                <w:sz w:val="20"/>
              </w:rPr>
              <w:t>图书不少于</w:t>
            </w:r>
            <w:r>
              <w:rPr>
                <w:sz w:val="20"/>
              </w:rPr>
              <w:t>40</w:t>
            </w:r>
            <w:r>
              <w:rPr>
                <w:sz w:val="20"/>
              </w:rPr>
              <w:t>万册。</w:t>
            </w:r>
          </w:p>
          <w:p>
            <w:pPr>
              <w:pStyle w:val="null3"/>
              <w:ind w:firstLine="400"/>
              <w:jc w:val="both"/>
            </w:pPr>
            <w:r>
              <w:rPr>
                <w:sz w:val="20"/>
              </w:rPr>
              <w:t>3.</w:t>
            </w:r>
            <w:r>
              <w:rPr>
                <w:sz w:val="20"/>
              </w:rPr>
              <w:t>所有入库文献采用全自动入库</w:t>
            </w:r>
            <w:r>
              <w:rPr>
                <w:sz w:val="20"/>
              </w:rPr>
              <w:t>、</w:t>
            </w:r>
            <w:r>
              <w:rPr>
                <w:sz w:val="20"/>
              </w:rPr>
              <w:t>覆膜、上架、下架、定位、挑选、打包、贴快递单，从入库到出库全流程自动化。服务需采用智能仓储技术。</w:t>
            </w:r>
          </w:p>
          <w:p>
            <w:pPr>
              <w:pStyle w:val="null3"/>
              <w:ind w:firstLine="400"/>
              <w:jc w:val="both"/>
            </w:pPr>
            <w:r>
              <w:rPr>
                <w:sz w:val="20"/>
              </w:rPr>
              <w:t>4.</w:t>
            </w:r>
            <w:r>
              <w:rPr>
                <w:sz w:val="20"/>
              </w:rPr>
              <w:t>提供文献消毒服务，保障入库、出库文献的安全性。</w:t>
            </w:r>
          </w:p>
          <w:p>
            <w:pPr>
              <w:pStyle w:val="null3"/>
              <w:ind w:firstLine="400"/>
              <w:jc w:val="both"/>
            </w:pPr>
            <w:r>
              <w:rPr>
                <w:sz w:val="20"/>
              </w:rPr>
              <w:t>5.</w:t>
            </w:r>
            <w:r>
              <w:rPr>
                <w:sz w:val="20"/>
              </w:rPr>
              <w:t>提供</w:t>
            </w:r>
            <w:r>
              <w:rPr>
                <w:sz w:val="20"/>
              </w:rPr>
              <w:t>微信小程序端</w:t>
            </w:r>
            <w:r>
              <w:rPr>
                <w:sz w:val="20"/>
              </w:rPr>
              <w:t>、</w:t>
            </w:r>
            <w:r>
              <w:rPr>
                <w:sz w:val="20"/>
              </w:rPr>
              <w:t>PC</w:t>
            </w:r>
            <w:r>
              <w:rPr>
                <w:sz w:val="20"/>
              </w:rPr>
              <w:t>端、</w:t>
            </w:r>
            <w:r>
              <w:rPr>
                <w:sz w:val="20"/>
              </w:rPr>
              <w:t>H5</w:t>
            </w:r>
            <w:r>
              <w:rPr>
                <w:sz w:val="20"/>
              </w:rPr>
              <w:t>端</w:t>
            </w:r>
            <w:r>
              <w:rPr>
                <w:sz w:val="20"/>
              </w:rPr>
              <w:t>网借服务</w:t>
            </w:r>
            <w:r>
              <w:rPr>
                <w:sz w:val="20"/>
              </w:rPr>
              <w:t>，实现读者终端的</w:t>
            </w:r>
            <w:r>
              <w:rPr>
                <w:sz w:val="20"/>
              </w:rPr>
              <w:t>“一站式”书目查询、一键下单、快递送书上门、就近取书的服务场景。</w:t>
            </w:r>
          </w:p>
          <w:p>
            <w:pPr>
              <w:pStyle w:val="null3"/>
              <w:ind w:firstLine="400"/>
              <w:jc w:val="both"/>
            </w:pPr>
            <w:r>
              <w:rPr>
                <w:sz w:val="20"/>
              </w:rPr>
              <w:t>6</w:t>
            </w:r>
            <w:r>
              <w:rPr>
                <w:sz w:val="20"/>
              </w:rPr>
              <w:t>.</w:t>
            </w:r>
            <w:r>
              <w:rPr>
                <w:sz w:val="20"/>
              </w:rPr>
              <w:t>提供立体书库文献的批量入库</w:t>
            </w:r>
            <w:r>
              <w:rPr>
                <w:sz w:val="20"/>
              </w:rPr>
              <w:t>、上架、出库</w:t>
            </w:r>
            <w:r>
              <w:rPr>
                <w:sz w:val="20"/>
              </w:rPr>
              <w:t>和物流服务，保障</w:t>
            </w:r>
            <w:r>
              <w:rPr>
                <w:sz w:val="20"/>
              </w:rPr>
              <w:t>预借书库</w:t>
            </w:r>
            <w:r>
              <w:rPr>
                <w:sz w:val="20"/>
              </w:rPr>
              <w:t>运行。</w:t>
            </w:r>
          </w:p>
          <w:p>
            <w:pPr>
              <w:pStyle w:val="null3"/>
              <w:ind w:firstLine="400"/>
              <w:jc w:val="both"/>
            </w:pPr>
            <w:r>
              <w:rPr>
                <w:sz w:val="20"/>
              </w:rPr>
              <w:t>7</w:t>
            </w:r>
            <w:r>
              <w:rPr>
                <w:sz w:val="20"/>
              </w:rPr>
              <w:t>.</w:t>
            </w:r>
            <w:r>
              <w:rPr>
                <w:sz w:val="20"/>
              </w:rPr>
              <w:t>服务周期内完成网借订单不少于</w:t>
            </w:r>
            <w:r>
              <w:rPr>
                <w:sz w:val="20"/>
              </w:rPr>
              <w:t>13200</w:t>
            </w:r>
            <w:r>
              <w:rPr>
                <w:sz w:val="20"/>
              </w:rPr>
              <w:t>单，其中</w:t>
            </w:r>
            <w:r>
              <w:rPr>
                <w:sz w:val="20"/>
              </w:rPr>
              <w:t>10320</w:t>
            </w:r>
            <w:r>
              <w:rPr>
                <w:sz w:val="20"/>
              </w:rPr>
              <w:t>单的运费由中标人承担。</w:t>
            </w:r>
          </w:p>
          <w:p>
            <w:pPr>
              <w:pStyle w:val="null3"/>
              <w:ind w:firstLine="400"/>
              <w:jc w:val="both"/>
            </w:pPr>
            <w:r>
              <w:rPr>
                <w:sz w:val="20"/>
              </w:rPr>
              <w:t>8.</w:t>
            </w:r>
            <w:r>
              <w:rPr>
                <w:sz w:val="20"/>
              </w:rPr>
              <w:t>服务周期内馆际物流文献不少于</w:t>
            </w:r>
            <w:r>
              <w:rPr>
                <w:sz w:val="20"/>
              </w:rPr>
              <w:t>103200</w:t>
            </w:r>
            <w:r>
              <w:rPr>
                <w:sz w:val="20"/>
              </w:rPr>
              <w:t>册次。</w:t>
            </w:r>
          </w:p>
          <w:p>
            <w:pPr>
              <w:pStyle w:val="null3"/>
              <w:ind w:firstLine="400"/>
              <w:jc w:val="both"/>
            </w:pPr>
            <w:r>
              <w:rPr>
                <w:sz w:val="20"/>
              </w:rPr>
              <w:t>9.</w:t>
            </w:r>
            <w:r>
              <w:rPr>
                <w:sz w:val="20"/>
              </w:rPr>
              <w:t>提供项目推广服务，包含品牌建设、媒体宣传、用户拓展等。</w:t>
            </w:r>
          </w:p>
          <w:p>
            <w:pPr>
              <w:pStyle w:val="null3"/>
              <w:ind w:firstLine="400"/>
              <w:jc w:val="both"/>
            </w:pPr>
            <w:r>
              <w:rPr>
                <w:sz w:val="20"/>
              </w:rPr>
              <w:t>10.</w:t>
            </w:r>
            <w:r>
              <w:rPr>
                <w:sz w:val="20"/>
              </w:rPr>
              <w:t>服务期为</w:t>
            </w:r>
            <w:r>
              <w:rPr>
                <w:sz w:val="20"/>
              </w:rPr>
              <w:t>202</w:t>
            </w:r>
            <w:r>
              <w:rPr>
                <w:sz w:val="20"/>
              </w:rPr>
              <w:t>6</w:t>
            </w:r>
            <w:r>
              <w:rPr>
                <w:sz w:val="20"/>
              </w:rPr>
              <w:t>年</w:t>
            </w:r>
            <w:r>
              <w:rPr>
                <w:sz w:val="20"/>
              </w:rPr>
              <w:t>5</w:t>
            </w:r>
            <w:r>
              <w:rPr>
                <w:sz w:val="20"/>
              </w:rPr>
              <w:t>月</w:t>
            </w:r>
            <w:r>
              <w:rPr>
                <w:sz w:val="20"/>
              </w:rPr>
              <w:t>1</w:t>
            </w:r>
            <w:r>
              <w:rPr>
                <w:sz w:val="20"/>
              </w:rPr>
              <w:t>日至</w:t>
            </w:r>
            <w:r>
              <w:rPr>
                <w:sz w:val="20"/>
              </w:rPr>
              <w:t>202</w:t>
            </w:r>
            <w:r>
              <w:rPr>
                <w:sz w:val="20"/>
              </w:rPr>
              <w:t>7</w:t>
            </w:r>
            <w:r>
              <w:rPr>
                <w:sz w:val="20"/>
              </w:rPr>
              <w:t>年</w:t>
            </w:r>
            <w:r>
              <w:rPr>
                <w:sz w:val="20"/>
              </w:rPr>
              <w:t>4</w:t>
            </w:r>
            <w:r>
              <w:rPr>
                <w:sz w:val="20"/>
              </w:rPr>
              <w:t>月</w:t>
            </w:r>
            <w:r>
              <w:rPr>
                <w:sz w:val="20"/>
              </w:rPr>
              <w:t>30</w:t>
            </w:r>
            <w:r>
              <w:rPr>
                <w:sz w:val="20"/>
              </w:rPr>
              <w:t>日</w:t>
            </w:r>
            <w:r>
              <w:rPr>
                <w:sz w:val="20"/>
              </w:rPr>
              <w:t>。</w:t>
            </w:r>
          </w:p>
          <w:p>
            <w:pPr>
              <w:pStyle w:val="null3"/>
              <w:ind w:firstLine="400"/>
              <w:jc w:val="both"/>
            </w:pPr>
            <w:r>
              <w:rPr>
                <w:sz w:val="20"/>
              </w:rPr>
              <w:t>11.</w:t>
            </w:r>
            <w:r>
              <w:rPr>
                <w:sz w:val="20"/>
              </w:rPr>
              <w:t>场地、设施设备、工作人员等项目相关支出由中标人自行解决。</w:t>
            </w:r>
          </w:p>
          <w:p>
            <w:pPr>
              <w:pStyle w:val="null3"/>
              <w:ind w:firstLine="400"/>
              <w:jc w:val="both"/>
            </w:pPr>
            <w:r>
              <w:rPr>
                <w:sz w:val="20"/>
              </w:rPr>
              <w:t>12.</w:t>
            </w:r>
            <w:r>
              <w:rPr>
                <w:sz w:val="20"/>
              </w:rPr>
              <w:t>提供服务全流程的规章制度。</w:t>
            </w:r>
          </w:p>
          <w:p>
            <w:pPr>
              <w:pStyle w:val="null3"/>
              <w:ind w:firstLine="400"/>
              <w:jc w:val="both"/>
            </w:pPr>
            <w:r>
              <w:rPr>
                <w:sz w:val="20"/>
              </w:rPr>
              <w:t>13.</w:t>
            </w:r>
            <w:r>
              <w:rPr>
                <w:sz w:val="20"/>
              </w:rPr>
              <w:t>文献安全存取，服务全流程符合安全生产要求。</w:t>
            </w:r>
          </w:p>
          <w:p>
            <w:pPr>
              <w:pStyle w:val="null3"/>
              <w:ind w:firstLine="400"/>
              <w:jc w:val="both"/>
            </w:pPr>
            <w:r>
              <w:rPr>
                <w:sz w:val="20"/>
              </w:rPr>
              <w:t>14.</w:t>
            </w:r>
            <w:r>
              <w:rPr>
                <w:sz w:val="20"/>
              </w:rPr>
              <w:t>需投入</w:t>
            </w:r>
            <w:r>
              <w:rPr>
                <w:sz w:val="20"/>
              </w:rPr>
              <w:t>软硬件保障运行人员</w:t>
            </w:r>
            <w:r>
              <w:rPr>
                <w:sz w:val="20"/>
              </w:rPr>
              <w:t>不少于</w:t>
            </w:r>
            <w:r>
              <w:rPr>
                <w:sz w:val="20"/>
              </w:rPr>
              <w:t>4</w:t>
            </w:r>
            <w:r>
              <w:rPr>
                <w:sz w:val="20"/>
              </w:rPr>
              <w:t>人，保障软硬件系统支持</w:t>
            </w:r>
            <w:r>
              <w:rPr>
                <w:sz w:val="20"/>
              </w:rPr>
              <w:t>智能</w:t>
            </w:r>
            <w:r>
              <w:rPr>
                <w:sz w:val="20"/>
              </w:rPr>
              <w:t>立体书库运行。</w:t>
            </w:r>
          </w:p>
          <w:p>
            <w:pPr>
              <w:pStyle w:val="null3"/>
              <w:ind w:firstLine="400"/>
              <w:jc w:val="both"/>
            </w:pPr>
            <w:r>
              <w:rPr>
                <w:sz w:val="20"/>
              </w:rPr>
              <w:t>15.</w:t>
            </w:r>
            <w:r>
              <w:rPr>
                <w:sz w:val="20"/>
              </w:rPr>
              <w:t>设置至少两个运营驻点岗位，</w:t>
            </w:r>
            <w:r>
              <w:rPr>
                <w:sz w:val="20"/>
              </w:rPr>
              <w:t>合计</w:t>
            </w:r>
            <w:r>
              <w:rPr>
                <w:sz w:val="20"/>
              </w:rPr>
              <w:t>配备不少于</w:t>
            </w:r>
            <w:r>
              <w:rPr>
                <w:sz w:val="20"/>
              </w:rPr>
              <w:t>2</w:t>
            </w:r>
            <w:r>
              <w:rPr>
                <w:sz w:val="20"/>
              </w:rPr>
              <w:t>名驻点运营服务人员</w:t>
            </w:r>
            <w:r>
              <w:rPr>
                <w:sz w:val="20"/>
              </w:rPr>
              <w:t>（</w:t>
            </w:r>
            <w:r>
              <w:rPr>
                <w:sz w:val="20"/>
              </w:rPr>
              <w:t>即每个岗位不少于</w:t>
            </w:r>
            <w:r>
              <w:rPr>
                <w:sz w:val="20"/>
              </w:rPr>
              <w:t>1名</w:t>
            </w:r>
            <w:r>
              <w:rPr>
                <w:sz w:val="20"/>
              </w:rPr>
              <w:t>驻点运营服务人员</w:t>
            </w:r>
            <w:r>
              <w:rPr>
                <w:sz w:val="20"/>
              </w:rPr>
              <w:t>）</w:t>
            </w:r>
            <w:r>
              <w:rPr>
                <w:sz w:val="20"/>
              </w:rPr>
              <w:t>，负责文献交接、监督控制现场作业、优化文献配置等服务。驻点运营服务人员实行</w:t>
            </w:r>
            <w:r>
              <w:rPr>
                <w:sz w:val="20"/>
              </w:rPr>
              <w:t>7</w:t>
            </w:r>
            <w:r>
              <w:rPr>
                <w:sz w:val="20"/>
              </w:rPr>
              <w:t>天×</w:t>
            </w:r>
            <w:r>
              <w:rPr>
                <w:sz w:val="20"/>
              </w:rPr>
              <w:t>8</w:t>
            </w:r>
            <w:r>
              <w:rPr>
                <w:sz w:val="20"/>
              </w:rPr>
              <w:t>小时值班制度。</w:t>
            </w:r>
          </w:p>
        </w:tc>
      </w:tr>
      <w:tr>
        <w:tc>
          <w:tcPr>
            <w:tcW w:type="dxa" w:w="2076"/>
          </w:tcPr>
          <w:p/>
        </w:tc>
        <w:tc>
          <w:tcPr>
            <w:tcW w:type="dxa" w:w="415"/>
          </w:tcPr>
          <w:p>
            <w:pPr>
              <w:pStyle w:val="null3"/>
            </w:pPr>
            <w:r>
              <w:rPr/>
              <w:t>2</w:t>
            </w:r>
          </w:p>
        </w:tc>
        <w:tc>
          <w:tcPr>
            <w:tcW w:type="dxa" w:w="5814"/>
          </w:tcPr>
          <w:p>
            <w:pPr>
              <w:pStyle w:val="null3"/>
              <w:jc w:val="both"/>
            </w:pPr>
            <w:r>
              <w:rPr>
                <w:sz w:val="20"/>
                <w:b/>
              </w:rPr>
              <w:t>二、技术要求</w:t>
            </w:r>
          </w:p>
          <w:p>
            <w:pPr>
              <w:pStyle w:val="null3"/>
              <w:jc w:val="both"/>
            </w:pPr>
            <w:r>
              <w:rPr>
                <w:sz w:val="20"/>
              </w:rPr>
              <w:t>1.</w:t>
            </w:r>
            <w:r>
              <w:rPr>
                <w:sz w:val="20"/>
              </w:rPr>
              <w:t>服务需求</w:t>
            </w:r>
          </w:p>
          <w:p>
            <w:pPr>
              <w:pStyle w:val="null3"/>
              <w:jc w:val="both"/>
            </w:pPr>
            <w:r>
              <w:rPr>
                <w:sz w:val="20"/>
              </w:rPr>
              <w:t>1.1.</w:t>
            </w:r>
            <w:r>
              <w:rPr>
                <w:sz w:val="20"/>
              </w:rPr>
              <w:t>智能立体书库服务需求</w:t>
            </w:r>
          </w:p>
          <w:p>
            <w:pPr>
              <w:pStyle w:val="null3"/>
              <w:jc w:val="both"/>
            </w:pPr>
            <w:r>
              <w:rPr>
                <w:sz w:val="20"/>
              </w:rPr>
              <w:t>1.1.1</w:t>
            </w:r>
            <w:r>
              <w:rPr>
                <w:sz w:val="20"/>
              </w:rPr>
              <w:t>仓储服务</w:t>
            </w:r>
          </w:p>
          <w:p>
            <w:pPr>
              <w:pStyle w:val="null3"/>
              <w:jc w:val="both"/>
            </w:pPr>
            <w:r>
              <w:rPr>
                <w:sz w:val="20"/>
              </w:rPr>
              <w:t>（</w:t>
            </w:r>
            <w:r>
              <w:rPr>
                <w:sz w:val="20"/>
              </w:rPr>
              <w:t>1</w:t>
            </w:r>
            <w:r>
              <w:rPr>
                <w:sz w:val="20"/>
              </w:rPr>
              <w:t>）在佛山市范围内提供仓储场地，交通畅通。仓库须具备防火、防潮、防蛀、防盗、通风等条件，确保文献安全存储。</w:t>
            </w:r>
          </w:p>
          <w:p>
            <w:pPr>
              <w:pStyle w:val="null3"/>
              <w:jc w:val="both"/>
            </w:pPr>
            <w:r>
              <w:rPr>
                <w:sz w:val="20"/>
              </w:rPr>
              <w:t>（</w:t>
            </w:r>
            <w:r>
              <w:rPr>
                <w:sz w:val="20"/>
              </w:rPr>
              <w:t>2</w:t>
            </w:r>
            <w:r>
              <w:rPr>
                <w:sz w:val="20"/>
              </w:rPr>
              <w:t>）仓库前需预留文献运输车装卸空间，仓库内预留文献加工、工作台及相应的人员安全活动区。</w:t>
            </w:r>
          </w:p>
          <w:p>
            <w:pPr>
              <w:pStyle w:val="null3"/>
              <w:jc w:val="both"/>
            </w:pPr>
            <w:r>
              <w:rPr>
                <w:sz w:val="20"/>
              </w:rPr>
              <w:t>（</w:t>
            </w:r>
            <w:r>
              <w:rPr>
                <w:sz w:val="20"/>
              </w:rPr>
              <w:t>3</w:t>
            </w:r>
            <w:r>
              <w:rPr>
                <w:sz w:val="20"/>
              </w:rPr>
              <w:t>）提供配套的专业仓储管理系统、智能设备控制系统。</w:t>
            </w:r>
          </w:p>
          <w:p>
            <w:pPr>
              <w:pStyle w:val="null3"/>
              <w:jc w:val="both"/>
            </w:pPr>
            <w:r>
              <w:rPr>
                <w:sz w:val="20"/>
              </w:rPr>
              <w:t>（</w:t>
            </w:r>
            <w:r>
              <w:rPr>
                <w:sz w:val="20"/>
              </w:rPr>
              <w:t>4</w:t>
            </w:r>
            <w:r>
              <w:rPr>
                <w:sz w:val="20"/>
              </w:rPr>
              <w:t>）仓库管理系统具备入库业务、出库业务、仓库调拨、库存调拨、综合批次管理、库存盘点、货位分配和即时库存管理等功能。</w:t>
            </w:r>
          </w:p>
          <w:p>
            <w:pPr>
              <w:pStyle w:val="null3"/>
              <w:jc w:val="both"/>
            </w:pPr>
            <w:r>
              <w:rPr>
                <w:sz w:val="20"/>
              </w:rPr>
              <w:t>（</w:t>
            </w:r>
            <w:r>
              <w:rPr>
                <w:sz w:val="20"/>
              </w:rPr>
              <w:t>5</w:t>
            </w:r>
            <w:r>
              <w:rPr>
                <w:sz w:val="20"/>
              </w:rPr>
              <w:t>）仓库管理系统可在不联互联网情况下运行，联网后自动上传数据；系统出现异常恢复后，存储的任务可以自动再次执行；可以直观显示系统的通讯状态、故障信息等；可</w:t>
            </w:r>
            <w:r>
              <w:rPr>
                <w:sz w:val="20"/>
              </w:rPr>
              <w:t>接收</w:t>
            </w:r>
            <w:r>
              <w:rPr>
                <w:sz w:val="20"/>
              </w:rPr>
              <w:t>调拨命令，实现文献的下架服务；可以查询现有文献储存信息，包括文献储存的位置、箱号等。</w:t>
            </w:r>
          </w:p>
          <w:p>
            <w:pPr>
              <w:pStyle w:val="null3"/>
              <w:jc w:val="both"/>
            </w:pPr>
            <w:r>
              <w:rPr>
                <w:sz w:val="20"/>
              </w:rPr>
              <w:t>（</w:t>
            </w:r>
            <w:r>
              <w:rPr>
                <w:sz w:val="20"/>
              </w:rPr>
              <w:t>6</w:t>
            </w:r>
            <w:r>
              <w:rPr>
                <w:sz w:val="20"/>
              </w:rPr>
              <w:t>）提供全流程自动化的立体仓储服务，可采用以下部分设备，如高位托盘货架、四向智能穿梭车、高速换层提升机、爬竿机器人、</w:t>
            </w:r>
            <w:r>
              <w:rPr>
                <w:sz w:val="20"/>
              </w:rPr>
              <w:t>AGV</w:t>
            </w:r>
            <w:r>
              <w:rPr>
                <w:sz w:val="20"/>
              </w:rPr>
              <w:t>、堆垛机、智能码垛机、自动覆膜机、传送带、自动打包机等，也可以选择更智能、更高性能的智能设备。</w:t>
            </w:r>
          </w:p>
          <w:p>
            <w:pPr>
              <w:pStyle w:val="null3"/>
              <w:jc w:val="both"/>
            </w:pPr>
            <w:r>
              <w:rPr>
                <w:sz w:val="20"/>
              </w:rPr>
              <w:t>（</w:t>
            </w:r>
            <w:r>
              <w:rPr>
                <w:sz w:val="20"/>
              </w:rPr>
              <w:t>7</w:t>
            </w:r>
            <w:r>
              <w:rPr>
                <w:sz w:val="20"/>
              </w:rPr>
              <w:t>）配置专用</w:t>
            </w:r>
            <w:r>
              <w:rPr>
                <w:sz w:val="20"/>
              </w:rPr>
              <w:t>有线</w:t>
            </w:r>
            <w:r>
              <w:rPr>
                <w:sz w:val="20"/>
              </w:rPr>
              <w:t>网络。</w:t>
            </w:r>
          </w:p>
          <w:p>
            <w:pPr>
              <w:pStyle w:val="null3"/>
              <w:jc w:val="both"/>
            </w:pPr>
            <w:r>
              <w:rPr>
                <w:sz w:val="20"/>
              </w:rPr>
              <w:t>（</w:t>
            </w:r>
            <w:r>
              <w:rPr>
                <w:sz w:val="20"/>
              </w:rPr>
              <w:t>8</w:t>
            </w:r>
            <w:r>
              <w:rPr>
                <w:sz w:val="20"/>
              </w:rPr>
              <w:t>）除不可抗逆因素外，在合同期之内，不得随意拆迁仓库，仓库不得另作他用。</w:t>
            </w:r>
          </w:p>
          <w:p>
            <w:pPr>
              <w:pStyle w:val="null3"/>
              <w:jc w:val="both"/>
            </w:pPr>
            <w:r>
              <w:rPr>
                <w:sz w:val="20"/>
              </w:rPr>
              <w:t>1.1.2.</w:t>
            </w:r>
            <w:r>
              <w:rPr>
                <w:sz w:val="20"/>
              </w:rPr>
              <w:t>文献存储服务</w:t>
            </w:r>
          </w:p>
          <w:p>
            <w:pPr>
              <w:pStyle w:val="null3"/>
              <w:jc w:val="both"/>
            </w:pPr>
            <w:r>
              <w:rPr>
                <w:sz w:val="20"/>
              </w:rPr>
              <w:t>（</w:t>
            </w:r>
            <w:r>
              <w:rPr>
                <w:sz w:val="20"/>
              </w:rPr>
              <w:t>1</w:t>
            </w:r>
            <w:r>
              <w:rPr>
                <w:sz w:val="20"/>
              </w:rPr>
              <w:t>）最</w:t>
            </w:r>
            <w:r>
              <w:rPr>
                <w:sz w:val="20"/>
              </w:rPr>
              <w:t>大存储</w:t>
            </w:r>
            <w:r>
              <w:rPr>
                <w:sz w:val="20"/>
              </w:rPr>
              <w:t>容量</w:t>
            </w:r>
            <w:r>
              <w:rPr>
                <w:sz w:val="20"/>
              </w:rPr>
              <w:t>60</w:t>
            </w:r>
            <w:r>
              <w:rPr>
                <w:sz w:val="20"/>
              </w:rPr>
              <w:t>万册，</w:t>
            </w:r>
            <w:r>
              <w:rPr>
                <w:sz w:val="20"/>
              </w:rPr>
              <w:t>年均</w:t>
            </w:r>
            <w:r>
              <w:rPr>
                <w:sz w:val="20"/>
              </w:rPr>
              <w:t>实时在库图书不少于</w:t>
            </w:r>
            <w:r>
              <w:rPr>
                <w:sz w:val="20"/>
              </w:rPr>
              <w:t>40</w:t>
            </w:r>
            <w:r>
              <w:rPr>
                <w:sz w:val="20"/>
              </w:rPr>
              <w:t>万册，</w:t>
            </w:r>
            <w:r>
              <w:rPr>
                <w:sz w:val="20"/>
              </w:rPr>
              <w:t>实现高密度、高效率、自动化、低成本文献存储，使用便捷、安全。</w:t>
            </w:r>
          </w:p>
          <w:p>
            <w:pPr>
              <w:pStyle w:val="null3"/>
              <w:jc w:val="both"/>
            </w:pPr>
            <w:r>
              <w:rPr>
                <w:sz w:val="20"/>
              </w:rPr>
              <w:t>（</w:t>
            </w:r>
            <w:r>
              <w:rPr>
                <w:sz w:val="20"/>
              </w:rPr>
              <w:t>2</w:t>
            </w:r>
            <w:r>
              <w:rPr>
                <w:sz w:val="20"/>
              </w:rPr>
              <w:t>）可实时查询文献存储状态，包括单册文献架位信息、每批次上下架文献数量及清单，可通过远程发送指令实现文献下架及任务中止。</w:t>
            </w:r>
          </w:p>
          <w:p>
            <w:pPr>
              <w:pStyle w:val="null3"/>
              <w:jc w:val="both"/>
            </w:pPr>
            <w:r>
              <w:rPr>
                <w:sz w:val="20"/>
              </w:rPr>
              <w:t>（</w:t>
            </w:r>
            <w:r>
              <w:rPr>
                <w:sz w:val="20"/>
              </w:rPr>
              <w:t>3</w:t>
            </w:r>
            <w:r>
              <w:rPr>
                <w:sz w:val="20"/>
              </w:rPr>
              <w:t>）实现文献信息的可视化与调配，对货架和移动中的货品进行了数据采集，可通过可视化系统快速获取设备的运行状态、货架的数据变更。</w:t>
            </w:r>
          </w:p>
          <w:p>
            <w:pPr>
              <w:pStyle w:val="null3"/>
              <w:jc w:val="both"/>
            </w:pPr>
            <w:r>
              <w:rPr>
                <w:sz w:val="20"/>
              </w:rPr>
              <w:t>（</w:t>
            </w:r>
            <w:r>
              <w:rPr>
                <w:sz w:val="20"/>
              </w:rPr>
              <w:t>4</w:t>
            </w:r>
            <w:r>
              <w:rPr>
                <w:sz w:val="20"/>
              </w:rPr>
              <w:t>）从入库到出库全流程可视，实现仓储、分拣、配送一站式全自动化服务。</w:t>
            </w:r>
          </w:p>
          <w:p>
            <w:pPr>
              <w:pStyle w:val="null3"/>
              <w:jc w:val="both"/>
            </w:pPr>
            <w:r>
              <w:rPr>
                <w:sz w:val="20"/>
              </w:rPr>
              <w:t>（</w:t>
            </w:r>
            <w:r>
              <w:rPr>
                <w:sz w:val="20"/>
              </w:rPr>
              <w:t>5</w:t>
            </w:r>
            <w:r>
              <w:rPr>
                <w:sz w:val="20"/>
              </w:rPr>
              <w:t>）确保馆藏数据和分拣的准确性，订单出库准确率不低于</w:t>
            </w:r>
            <w:r>
              <w:rPr>
                <w:sz w:val="20"/>
              </w:rPr>
              <w:t>99.9%</w:t>
            </w:r>
            <w:r>
              <w:rPr>
                <w:sz w:val="20"/>
              </w:rPr>
              <w:t>。</w:t>
            </w:r>
          </w:p>
          <w:p>
            <w:pPr>
              <w:pStyle w:val="null3"/>
              <w:jc w:val="both"/>
            </w:pPr>
            <w:r>
              <w:rPr>
                <w:sz w:val="20"/>
              </w:rPr>
              <w:t>（</w:t>
            </w:r>
            <w:r>
              <w:rPr>
                <w:sz w:val="20"/>
              </w:rPr>
              <w:t>6</w:t>
            </w:r>
            <w:r>
              <w:rPr>
                <w:sz w:val="20"/>
              </w:rPr>
              <w:t>）提供书库内书架标志设计、地面动线及作业区块划线设计。</w:t>
            </w:r>
          </w:p>
          <w:p>
            <w:pPr>
              <w:pStyle w:val="null3"/>
              <w:jc w:val="both"/>
            </w:pPr>
            <w:r>
              <w:rPr>
                <w:sz w:val="20"/>
              </w:rPr>
              <w:t>1.1.3.</w:t>
            </w:r>
            <w:r>
              <w:rPr>
                <w:sz w:val="20"/>
              </w:rPr>
              <w:t>文献出入库服务</w:t>
            </w:r>
          </w:p>
          <w:p>
            <w:pPr>
              <w:pStyle w:val="null3"/>
              <w:jc w:val="both"/>
            </w:pPr>
            <w:r>
              <w:rPr>
                <w:sz w:val="20"/>
              </w:rPr>
              <w:t>▲</w:t>
            </w:r>
            <w:r>
              <w:rPr>
                <w:sz w:val="20"/>
              </w:rPr>
              <w:t>（</w:t>
            </w:r>
            <w:r>
              <w:rPr>
                <w:sz w:val="20"/>
              </w:rPr>
              <w:t>1</w:t>
            </w:r>
            <w:r>
              <w:rPr>
                <w:sz w:val="20"/>
              </w:rPr>
              <w:t>）实现文献入库覆膜、上架、下架、定位、挑选、打包、贴快递单等全流程自动化。</w:t>
            </w:r>
          </w:p>
          <w:p>
            <w:pPr>
              <w:pStyle w:val="null3"/>
              <w:jc w:val="both"/>
            </w:pPr>
            <w:r>
              <w:rPr>
                <w:sz w:val="20"/>
              </w:rPr>
              <w:t>（</w:t>
            </w:r>
            <w:r>
              <w:rPr>
                <w:sz w:val="20"/>
              </w:rPr>
              <w:t>2</w:t>
            </w:r>
            <w:r>
              <w:rPr>
                <w:sz w:val="20"/>
              </w:rPr>
              <w:t>）自动挑选服务要求：按照订单结合</w:t>
            </w:r>
            <w:r>
              <w:rPr>
                <w:sz w:val="20"/>
              </w:rPr>
              <w:t>RFID</w:t>
            </w:r>
            <w:r>
              <w:rPr>
                <w:sz w:val="20"/>
              </w:rPr>
              <w:t>标签识别自动挑选和抓取文献。实现文献精准挑选，并传送至自动打包、贴标系统。</w:t>
            </w:r>
          </w:p>
          <w:p>
            <w:pPr>
              <w:pStyle w:val="null3"/>
              <w:jc w:val="both"/>
            </w:pPr>
            <w:r>
              <w:rPr>
                <w:sz w:val="20"/>
              </w:rPr>
              <w:t>（</w:t>
            </w:r>
            <w:r>
              <w:rPr>
                <w:sz w:val="20"/>
              </w:rPr>
              <w:t>3</w:t>
            </w:r>
            <w:r>
              <w:rPr>
                <w:sz w:val="20"/>
              </w:rPr>
              <w:t>）自动打包、贴标系统服务性能要求：对接仓库管理系统和</w:t>
            </w:r>
            <w:r>
              <w:rPr>
                <w:sz w:val="20"/>
              </w:rPr>
              <w:t>UILAS</w:t>
            </w:r>
            <w:r>
              <w:rPr>
                <w:sz w:val="20"/>
              </w:rPr>
              <w:t>系统，自动打印借阅清单，识别</w:t>
            </w:r>
            <w:r>
              <w:rPr>
                <w:sz w:val="20"/>
              </w:rPr>
              <w:t>RFID</w:t>
            </w:r>
            <w:r>
              <w:rPr>
                <w:sz w:val="20"/>
              </w:rPr>
              <w:t>标签，核查文献正确性；根据文献尺寸分析，自动调节快递袋长度，无人化自动打包、封口；自动贴快递单；包装袋需满足不少于</w:t>
            </w:r>
            <w:r>
              <w:rPr>
                <w:sz w:val="20"/>
              </w:rPr>
              <w:t>5</w:t>
            </w:r>
            <w:r>
              <w:rPr>
                <w:sz w:val="20"/>
              </w:rPr>
              <w:t>册常规文献的包装要求；显示屏需要显示正在打包的订单信息并将打包信息保存在</w:t>
            </w:r>
            <w:r>
              <w:rPr>
                <w:sz w:val="20"/>
              </w:rPr>
              <w:t>UILAS</w:t>
            </w:r>
            <w:r>
              <w:rPr>
                <w:sz w:val="20"/>
              </w:rPr>
              <w:t>系统备查，达到可追溯。</w:t>
            </w:r>
          </w:p>
          <w:p>
            <w:pPr>
              <w:pStyle w:val="null3"/>
              <w:jc w:val="both"/>
            </w:pPr>
            <w:r>
              <w:rPr>
                <w:sz w:val="20"/>
              </w:rPr>
              <w:t>（</w:t>
            </w:r>
            <w:r>
              <w:rPr>
                <w:sz w:val="20"/>
              </w:rPr>
              <w:t>4</w:t>
            </w:r>
            <w:r>
              <w:rPr>
                <w:sz w:val="20"/>
              </w:rPr>
              <w:t>）提供文献消毒服务，在覆膜前完成文献消毒流程。</w:t>
            </w:r>
          </w:p>
          <w:p>
            <w:pPr>
              <w:pStyle w:val="null3"/>
              <w:jc w:val="both"/>
            </w:pPr>
            <w:r>
              <w:rPr>
                <w:sz w:val="20"/>
              </w:rPr>
              <w:t>（</w:t>
            </w:r>
            <w:r>
              <w:rPr>
                <w:sz w:val="20"/>
              </w:rPr>
              <w:t>5</w:t>
            </w:r>
            <w:r>
              <w:rPr>
                <w:sz w:val="20"/>
              </w:rPr>
              <w:t>）提供文献覆膜服务，覆膜机服务性能要求：全自动覆膜，覆膜尺寸不小于</w:t>
            </w:r>
            <w:r>
              <w:rPr>
                <w:sz w:val="20"/>
              </w:rPr>
              <w:t>450*300*120mm</w:t>
            </w:r>
            <w:r>
              <w:rPr>
                <w:sz w:val="20"/>
              </w:rPr>
              <w:t>，具备防误切功能，智能检测文献大小。</w:t>
            </w:r>
          </w:p>
          <w:p>
            <w:pPr>
              <w:pStyle w:val="null3"/>
              <w:jc w:val="both"/>
            </w:pPr>
            <w:r>
              <w:rPr>
                <w:sz w:val="20"/>
              </w:rPr>
              <w:t>（</w:t>
            </w:r>
            <w:r>
              <w:rPr>
                <w:sz w:val="20"/>
              </w:rPr>
              <w:t>6</w:t>
            </w:r>
            <w:r>
              <w:rPr>
                <w:sz w:val="20"/>
              </w:rPr>
              <w:t>）基于</w:t>
            </w:r>
            <w:r>
              <w:rPr>
                <w:sz w:val="20"/>
              </w:rPr>
              <w:t>RFID</w:t>
            </w:r>
            <w:r>
              <w:rPr>
                <w:sz w:val="20"/>
              </w:rPr>
              <w:t>技术实现文献的流转，实现文献实时定位和信息跟踪。</w:t>
            </w:r>
          </w:p>
          <w:p>
            <w:pPr>
              <w:pStyle w:val="null3"/>
              <w:jc w:val="both"/>
            </w:pPr>
            <w:r>
              <w:rPr>
                <w:sz w:val="20"/>
              </w:rPr>
              <w:t>（</w:t>
            </w:r>
            <w:r>
              <w:rPr>
                <w:sz w:val="20"/>
              </w:rPr>
              <w:t>7</w:t>
            </w:r>
            <w:r>
              <w:rPr>
                <w:sz w:val="20"/>
              </w:rPr>
              <w:t>）实时显示文献业务情况：各类文献的数量、累计借阅、未处理单数、当天已处理单数等。</w:t>
            </w:r>
          </w:p>
          <w:p>
            <w:pPr>
              <w:pStyle w:val="null3"/>
              <w:jc w:val="both"/>
            </w:pPr>
            <w:r>
              <w:rPr>
                <w:sz w:val="20"/>
              </w:rPr>
              <w:t>（</w:t>
            </w:r>
            <w:r>
              <w:rPr>
                <w:sz w:val="20"/>
              </w:rPr>
              <w:t>8</w:t>
            </w:r>
            <w:r>
              <w:rPr>
                <w:sz w:val="20"/>
              </w:rPr>
              <w:t>）定时对仓储文献进行分析，形成热、冷书单，闲时自动优化文献架位，提高文献的拣出率。</w:t>
            </w:r>
          </w:p>
          <w:p>
            <w:pPr>
              <w:pStyle w:val="null3"/>
              <w:jc w:val="both"/>
            </w:pPr>
            <w:r>
              <w:rPr>
                <w:sz w:val="20"/>
              </w:rPr>
              <w:t>1.1.4.</w:t>
            </w:r>
            <w:r>
              <w:rPr>
                <w:sz w:val="20"/>
              </w:rPr>
              <w:t>其他效率要求</w:t>
            </w:r>
          </w:p>
          <w:p>
            <w:pPr>
              <w:pStyle w:val="null3"/>
              <w:jc w:val="both"/>
            </w:pPr>
            <w:r>
              <w:rPr>
                <w:sz w:val="20"/>
              </w:rPr>
              <w:t>（</w:t>
            </w:r>
            <w:r>
              <w:rPr>
                <w:sz w:val="20"/>
              </w:rPr>
              <w:t>1</w:t>
            </w:r>
            <w:r>
              <w:rPr>
                <w:sz w:val="20"/>
              </w:rPr>
              <w:t>）智能立体仓库提供智能设备无故障服务率须达到</w:t>
            </w:r>
            <w:r>
              <w:rPr>
                <w:sz w:val="20"/>
              </w:rPr>
              <w:t>98%</w:t>
            </w:r>
            <w:r>
              <w:rPr>
                <w:sz w:val="20"/>
              </w:rPr>
              <w:t>。</w:t>
            </w:r>
          </w:p>
          <w:p>
            <w:pPr>
              <w:pStyle w:val="null3"/>
              <w:jc w:val="both"/>
            </w:pPr>
            <w:r>
              <w:rPr>
                <w:sz w:val="20"/>
              </w:rPr>
              <w:t>（</w:t>
            </w:r>
            <w:r>
              <w:rPr>
                <w:sz w:val="20"/>
              </w:rPr>
              <w:t>2</w:t>
            </w:r>
            <w:r>
              <w:rPr>
                <w:sz w:val="20"/>
              </w:rPr>
              <w:t>）服务周期内服务提供率达</w:t>
            </w:r>
            <w:r>
              <w:rPr>
                <w:sz w:val="20"/>
              </w:rPr>
              <w:t>99%</w:t>
            </w:r>
            <w:r>
              <w:rPr>
                <w:sz w:val="20"/>
              </w:rPr>
              <w:t>。</w:t>
            </w:r>
          </w:p>
          <w:p>
            <w:pPr>
              <w:pStyle w:val="null3"/>
              <w:jc w:val="both"/>
            </w:pPr>
            <w:r>
              <w:rPr>
                <w:sz w:val="20"/>
              </w:rPr>
              <w:t>（</w:t>
            </w:r>
            <w:r>
              <w:rPr>
                <w:sz w:val="20"/>
              </w:rPr>
              <w:t>3</w:t>
            </w:r>
            <w:r>
              <w:rPr>
                <w:sz w:val="20"/>
              </w:rPr>
              <w:t>）关键设备需要考虑冗余配置，设备故障期间可提供人工辅助服务。</w:t>
            </w:r>
          </w:p>
          <w:p>
            <w:pPr>
              <w:pStyle w:val="null3"/>
              <w:jc w:val="both"/>
            </w:pPr>
            <w:r>
              <w:rPr>
                <w:sz w:val="20"/>
              </w:rPr>
              <w:t>（</w:t>
            </w:r>
            <w:r>
              <w:rPr>
                <w:sz w:val="20"/>
              </w:rPr>
              <w:t>4</w:t>
            </w:r>
            <w:r>
              <w:rPr>
                <w:sz w:val="20"/>
              </w:rPr>
              <w:t>）随机出库效率不少于</w:t>
            </w:r>
            <w:r>
              <w:rPr>
                <w:sz w:val="20"/>
              </w:rPr>
              <w:t>1000</w:t>
            </w:r>
            <w:r>
              <w:rPr>
                <w:sz w:val="20"/>
              </w:rPr>
              <w:t>册</w:t>
            </w:r>
            <w:r>
              <w:rPr>
                <w:sz w:val="20"/>
              </w:rPr>
              <w:t>/</w:t>
            </w:r>
            <w:r>
              <w:rPr>
                <w:sz w:val="20"/>
              </w:rPr>
              <w:t>天。</w:t>
            </w:r>
          </w:p>
          <w:p>
            <w:pPr>
              <w:pStyle w:val="null3"/>
              <w:jc w:val="both"/>
            </w:pPr>
            <w:r>
              <w:rPr>
                <w:sz w:val="20"/>
              </w:rPr>
              <w:t>（</w:t>
            </w:r>
            <w:r>
              <w:rPr>
                <w:sz w:val="20"/>
              </w:rPr>
              <w:t>5</w:t>
            </w:r>
            <w:r>
              <w:rPr>
                <w:sz w:val="20"/>
              </w:rPr>
              <w:t>）单册下架效率不大于</w:t>
            </w:r>
            <w:r>
              <w:rPr>
                <w:sz w:val="20"/>
              </w:rPr>
              <w:t>3</w:t>
            </w:r>
            <w:r>
              <w:rPr>
                <w:sz w:val="20"/>
              </w:rPr>
              <w:t>分钟。</w:t>
            </w:r>
          </w:p>
          <w:p>
            <w:pPr>
              <w:pStyle w:val="null3"/>
              <w:jc w:val="both"/>
            </w:pPr>
            <w:r>
              <w:rPr>
                <w:sz w:val="20"/>
              </w:rPr>
              <w:t>（</w:t>
            </w:r>
            <w:r>
              <w:rPr>
                <w:sz w:val="20"/>
              </w:rPr>
              <w:t>6</w:t>
            </w:r>
            <w:r>
              <w:rPr>
                <w:sz w:val="20"/>
              </w:rPr>
              <w:t>）每单（最高</w:t>
            </w:r>
            <w:r>
              <w:rPr>
                <w:sz w:val="20"/>
              </w:rPr>
              <w:t>5</w:t>
            </w:r>
            <w:r>
              <w:rPr>
                <w:sz w:val="20"/>
              </w:rPr>
              <w:t>册）完成网借申请指令到文献打包取书全过程（不含订单排队时间）不大于</w:t>
            </w:r>
            <w:r>
              <w:rPr>
                <w:sz w:val="20"/>
              </w:rPr>
              <w:t>15</w:t>
            </w:r>
            <w:r>
              <w:rPr>
                <w:sz w:val="20"/>
              </w:rPr>
              <w:t>分钟。</w:t>
            </w:r>
          </w:p>
          <w:p>
            <w:pPr>
              <w:pStyle w:val="null3"/>
              <w:jc w:val="both"/>
            </w:pPr>
            <w:r>
              <w:rPr>
                <w:sz w:val="20"/>
              </w:rPr>
              <w:t>▲</w:t>
            </w:r>
            <w:r>
              <w:rPr>
                <w:sz w:val="20"/>
              </w:rPr>
              <w:t>（</w:t>
            </w:r>
            <w:r>
              <w:rPr>
                <w:sz w:val="20"/>
              </w:rPr>
              <w:t>7</w:t>
            </w:r>
            <w:r>
              <w:rPr>
                <w:sz w:val="20"/>
              </w:rPr>
              <w:t>）批量上、下架效率不少于</w:t>
            </w:r>
            <w:r>
              <w:rPr>
                <w:sz w:val="20"/>
              </w:rPr>
              <w:t>10000</w:t>
            </w:r>
            <w:r>
              <w:rPr>
                <w:sz w:val="20"/>
              </w:rPr>
              <w:t>册</w:t>
            </w:r>
            <w:r>
              <w:rPr>
                <w:sz w:val="20"/>
              </w:rPr>
              <w:t>/</w:t>
            </w:r>
            <w:r>
              <w:rPr>
                <w:sz w:val="20"/>
              </w:rPr>
              <w:t>天。</w:t>
            </w:r>
          </w:p>
          <w:p>
            <w:pPr>
              <w:pStyle w:val="null3"/>
              <w:jc w:val="both"/>
            </w:pPr>
            <w:r>
              <w:rPr>
                <w:sz w:val="20"/>
              </w:rPr>
              <w:t>1.2.</w:t>
            </w:r>
            <w:r>
              <w:rPr>
                <w:sz w:val="20"/>
              </w:rPr>
              <w:t>网借平台服务</w:t>
            </w:r>
          </w:p>
          <w:p>
            <w:pPr>
              <w:pStyle w:val="null3"/>
              <w:jc w:val="both"/>
            </w:pPr>
            <w:r>
              <w:rPr>
                <w:sz w:val="20"/>
              </w:rPr>
              <w:t>（</w:t>
            </w:r>
            <w:r>
              <w:rPr>
                <w:sz w:val="20"/>
              </w:rPr>
              <w:t>1</w:t>
            </w:r>
            <w:r>
              <w:rPr>
                <w:sz w:val="20"/>
              </w:rPr>
              <w:t>）需提供相关接口，可快速方便对接第三方平台。</w:t>
            </w:r>
          </w:p>
          <w:p>
            <w:pPr>
              <w:pStyle w:val="null3"/>
              <w:jc w:val="both"/>
            </w:pPr>
            <w:r>
              <w:rPr>
                <w:sz w:val="20"/>
              </w:rPr>
              <w:t>（</w:t>
            </w:r>
            <w:r>
              <w:rPr>
                <w:sz w:val="20"/>
              </w:rPr>
              <w:t>2</w:t>
            </w:r>
            <w:r>
              <w:rPr>
                <w:sz w:val="20"/>
              </w:rPr>
              <w:t>）以独立小程序、</w:t>
            </w:r>
            <w:r>
              <w:rPr>
                <w:sz w:val="20"/>
              </w:rPr>
              <w:t>PC</w:t>
            </w:r>
            <w:r>
              <w:rPr>
                <w:sz w:val="20"/>
              </w:rPr>
              <w:t>端、</w:t>
            </w:r>
            <w:r>
              <w:rPr>
                <w:sz w:val="20"/>
              </w:rPr>
              <w:t>H5</w:t>
            </w:r>
            <w:r>
              <w:rPr>
                <w:sz w:val="20"/>
              </w:rPr>
              <w:t>端方式提供网借服务，并对接</w:t>
            </w:r>
            <w:r>
              <w:rPr>
                <w:sz w:val="20"/>
              </w:rPr>
              <w:t>UILAS</w:t>
            </w:r>
            <w:r>
              <w:rPr>
                <w:sz w:val="20"/>
              </w:rPr>
              <w:t>、“知书达‘里’”</w:t>
            </w:r>
            <w:r>
              <w:rPr>
                <w:sz w:val="20"/>
              </w:rPr>
              <w:t>后台</w:t>
            </w:r>
            <w:r>
              <w:rPr>
                <w:sz w:val="20"/>
              </w:rPr>
              <w:t>、</w:t>
            </w:r>
            <w:r>
              <w:rPr>
                <w:sz w:val="20"/>
              </w:rPr>
              <w:t>“易本书</w:t>
            </w:r>
            <w:r>
              <w:rPr>
                <w:sz w:val="20"/>
              </w:rPr>
              <w:t>”“</w:t>
            </w:r>
            <w:r>
              <w:rPr>
                <w:sz w:val="20"/>
              </w:rPr>
              <w:t>粤读通</w:t>
            </w:r>
            <w:r>
              <w:rPr>
                <w:sz w:val="20"/>
              </w:rPr>
              <w:t>”等系统，各应用端协同一致。</w:t>
            </w:r>
          </w:p>
          <w:p>
            <w:pPr>
              <w:pStyle w:val="null3"/>
              <w:jc w:val="both"/>
            </w:pPr>
            <w:r>
              <w:rPr>
                <w:sz w:val="20"/>
              </w:rPr>
              <w:t>（</w:t>
            </w:r>
            <w:r>
              <w:rPr>
                <w:sz w:val="20"/>
              </w:rPr>
              <w:t>3</w:t>
            </w:r>
            <w:r>
              <w:rPr>
                <w:sz w:val="20"/>
              </w:rPr>
              <w:t>）需对接“粤读通”，可实现读者快速登录，智能识别，定期免登录；</w:t>
            </w:r>
          </w:p>
          <w:p>
            <w:pPr>
              <w:pStyle w:val="null3"/>
              <w:jc w:val="both"/>
            </w:pPr>
            <w:r>
              <w:rPr>
                <w:sz w:val="20"/>
              </w:rPr>
              <w:t>（</w:t>
            </w:r>
            <w:r>
              <w:rPr>
                <w:sz w:val="20"/>
              </w:rPr>
              <w:t>4</w:t>
            </w:r>
            <w:r>
              <w:rPr>
                <w:sz w:val="20"/>
              </w:rPr>
              <w:t>）需实现多个书库的无缝智能对接。</w:t>
            </w:r>
          </w:p>
          <w:p>
            <w:pPr>
              <w:pStyle w:val="null3"/>
              <w:jc w:val="both"/>
            </w:pPr>
            <w:r>
              <w:rPr>
                <w:sz w:val="20"/>
              </w:rPr>
              <w:t>（</w:t>
            </w:r>
            <w:r>
              <w:rPr>
                <w:sz w:val="20"/>
              </w:rPr>
              <w:t>5</w:t>
            </w:r>
            <w:r>
              <w:rPr>
                <w:sz w:val="20"/>
              </w:rPr>
              <w:t>）实现读者网借仓储文献的全流程管理，文献检索、加入书车、借还书、形成订单、支付、物流等。</w:t>
            </w:r>
          </w:p>
          <w:p>
            <w:pPr>
              <w:pStyle w:val="null3"/>
              <w:jc w:val="both"/>
            </w:pPr>
            <w:r>
              <w:rPr>
                <w:sz w:val="20"/>
              </w:rPr>
              <w:t>（</w:t>
            </w:r>
            <w:r>
              <w:rPr>
                <w:sz w:val="20"/>
              </w:rPr>
              <w:t>6</w:t>
            </w:r>
            <w:r>
              <w:rPr>
                <w:sz w:val="20"/>
              </w:rPr>
              <w:t>）全面展示仓储所有文献信息，有分类、可搜索等，内容</w:t>
            </w:r>
            <w:r>
              <w:rPr>
                <w:sz w:val="20"/>
              </w:rPr>
              <w:t>翔实</w:t>
            </w:r>
            <w:r>
              <w:rPr>
                <w:sz w:val="20"/>
              </w:rPr>
              <w:t>。</w:t>
            </w:r>
          </w:p>
          <w:p>
            <w:pPr>
              <w:pStyle w:val="null3"/>
              <w:jc w:val="both"/>
            </w:pPr>
            <w:r>
              <w:rPr>
                <w:sz w:val="20"/>
              </w:rPr>
              <w:t>（</w:t>
            </w:r>
            <w:r>
              <w:rPr>
                <w:sz w:val="20"/>
              </w:rPr>
              <w:t>7</w:t>
            </w:r>
            <w:r>
              <w:rPr>
                <w:sz w:val="20"/>
              </w:rPr>
              <w:t>）实现借书功能，读者选择文献、加入书车、从书车中选定要借的文献生成订单，订单中的文献被打包后由快递送达。</w:t>
            </w:r>
          </w:p>
          <w:p>
            <w:pPr>
              <w:pStyle w:val="null3"/>
              <w:jc w:val="both"/>
            </w:pPr>
            <w:r>
              <w:rPr>
                <w:sz w:val="20"/>
              </w:rPr>
              <w:t>（</w:t>
            </w:r>
            <w:r>
              <w:rPr>
                <w:sz w:val="20"/>
              </w:rPr>
              <w:t>8</w:t>
            </w:r>
            <w:r>
              <w:rPr>
                <w:sz w:val="20"/>
              </w:rPr>
              <w:t>）需实现还书功能，读者在待还文献清单中选择要归还的文献生成订单，快递员收取文献打包后提交物流送回目的书库。</w:t>
            </w:r>
          </w:p>
          <w:p>
            <w:pPr>
              <w:pStyle w:val="null3"/>
              <w:jc w:val="both"/>
            </w:pPr>
            <w:r>
              <w:rPr>
                <w:sz w:val="20"/>
              </w:rPr>
              <w:t>（</w:t>
            </w:r>
            <w:r>
              <w:rPr>
                <w:sz w:val="20"/>
              </w:rPr>
              <w:t>9</w:t>
            </w:r>
            <w:r>
              <w:rPr>
                <w:sz w:val="20"/>
              </w:rPr>
              <w:t>）需实现书车功能，可对读者加入书车的文献进行全方位管理，可智能推荐。</w:t>
            </w:r>
          </w:p>
          <w:p>
            <w:pPr>
              <w:pStyle w:val="null3"/>
              <w:jc w:val="both"/>
            </w:pPr>
            <w:r>
              <w:rPr>
                <w:sz w:val="20"/>
              </w:rPr>
              <w:t>（</w:t>
            </w:r>
            <w:r>
              <w:rPr>
                <w:sz w:val="20"/>
              </w:rPr>
              <w:t>10</w:t>
            </w:r>
            <w:r>
              <w:rPr>
                <w:sz w:val="20"/>
              </w:rPr>
              <w:t>）需实现订单功能，包含借阅订单和还回订单，订单自动生成和解散，自动提交物流，显示订单状态、订单所含文献信息。</w:t>
            </w:r>
          </w:p>
          <w:p>
            <w:pPr>
              <w:pStyle w:val="null3"/>
              <w:jc w:val="both"/>
            </w:pPr>
            <w:r>
              <w:rPr>
                <w:sz w:val="20"/>
              </w:rPr>
              <w:t>（</w:t>
            </w:r>
            <w:r>
              <w:rPr>
                <w:sz w:val="20"/>
              </w:rPr>
              <w:t>11</w:t>
            </w:r>
            <w:r>
              <w:rPr>
                <w:sz w:val="20"/>
              </w:rPr>
              <w:t>）需实现物流功能。对接第三方物流系统，可进行物流地址管理，可查询物流状态等。</w:t>
            </w:r>
          </w:p>
          <w:p>
            <w:pPr>
              <w:pStyle w:val="null3"/>
              <w:jc w:val="both"/>
            </w:pPr>
            <w:r>
              <w:rPr>
                <w:sz w:val="20"/>
              </w:rPr>
              <w:t>（</w:t>
            </w:r>
            <w:r>
              <w:rPr>
                <w:sz w:val="20"/>
              </w:rPr>
              <w:t>12</w:t>
            </w:r>
            <w:r>
              <w:rPr>
                <w:sz w:val="20"/>
              </w:rPr>
              <w:t>）网借平台需实现支付功能。对接微信等第三方支付系统，可完成支付操作、查阅支付信息、管理免费物流券等。</w:t>
            </w:r>
          </w:p>
          <w:p>
            <w:pPr>
              <w:pStyle w:val="null3"/>
              <w:jc w:val="both"/>
            </w:pPr>
            <w:r>
              <w:rPr>
                <w:sz w:val="20"/>
              </w:rPr>
              <w:t>（</w:t>
            </w:r>
            <w:r>
              <w:rPr>
                <w:sz w:val="20"/>
              </w:rPr>
              <w:t>13</w:t>
            </w:r>
            <w:r>
              <w:rPr>
                <w:sz w:val="20"/>
              </w:rPr>
              <w:t>）需有消息和客服功能，提供站内消息服务，对接微信消息服务，对接图书馆统一新媒体客服系统。</w:t>
            </w:r>
          </w:p>
          <w:p>
            <w:pPr>
              <w:pStyle w:val="null3"/>
              <w:jc w:val="both"/>
            </w:pPr>
            <w:r>
              <w:rPr>
                <w:sz w:val="20"/>
              </w:rPr>
              <w:t>（</w:t>
            </w:r>
            <w:r>
              <w:rPr>
                <w:sz w:val="20"/>
              </w:rPr>
              <w:t>14</w:t>
            </w:r>
            <w:r>
              <w:rPr>
                <w:sz w:val="20"/>
              </w:rPr>
              <w:t>）需有网借业务统计及分析功能。</w:t>
            </w:r>
          </w:p>
          <w:p>
            <w:pPr>
              <w:pStyle w:val="null3"/>
              <w:jc w:val="both"/>
            </w:pPr>
            <w:r>
              <w:rPr>
                <w:sz w:val="20"/>
              </w:rPr>
              <w:t>（</w:t>
            </w:r>
            <w:r>
              <w:rPr>
                <w:sz w:val="20"/>
              </w:rPr>
              <w:t>15</w:t>
            </w:r>
            <w:r>
              <w:rPr>
                <w:sz w:val="20"/>
              </w:rPr>
              <w:t>）需有良好的用户体验，流程清晰、反应迅捷、操作简便。</w:t>
            </w:r>
          </w:p>
          <w:p>
            <w:pPr>
              <w:pStyle w:val="null3"/>
              <w:jc w:val="both"/>
            </w:pPr>
            <w:r>
              <w:rPr>
                <w:sz w:val="20"/>
              </w:rPr>
              <w:t>（</w:t>
            </w:r>
            <w:r>
              <w:rPr>
                <w:sz w:val="20"/>
              </w:rPr>
              <w:t>16</w:t>
            </w:r>
            <w:r>
              <w:rPr>
                <w:sz w:val="20"/>
              </w:rPr>
              <w:t>）网借平台需通过等保测评。</w:t>
            </w:r>
          </w:p>
          <w:p>
            <w:pPr>
              <w:pStyle w:val="null3"/>
              <w:jc w:val="both"/>
            </w:pPr>
            <w:r>
              <w:rPr>
                <w:sz w:val="20"/>
              </w:rPr>
              <w:t>（</w:t>
            </w:r>
            <w:r>
              <w:rPr>
                <w:sz w:val="20"/>
              </w:rPr>
              <w:t>17</w:t>
            </w:r>
            <w:r>
              <w:rPr>
                <w:sz w:val="20"/>
              </w:rPr>
              <w:t>）需按</w:t>
            </w:r>
            <w:r>
              <w:rPr>
                <w:sz w:val="20"/>
              </w:rPr>
              <w:t>采购人</w:t>
            </w:r>
            <w:r>
              <w:rPr>
                <w:sz w:val="20"/>
              </w:rPr>
              <w:t>要求</w:t>
            </w:r>
            <w:r>
              <w:rPr>
                <w:sz w:val="20"/>
              </w:rPr>
              <w:t>完成相关漏洞修复。</w:t>
            </w:r>
          </w:p>
          <w:p>
            <w:pPr>
              <w:pStyle w:val="null3"/>
              <w:jc w:val="both"/>
            </w:pPr>
            <w:r>
              <w:rPr>
                <w:sz w:val="20"/>
              </w:rPr>
              <w:t>▲（</w:t>
            </w:r>
            <w:r>
              <w:rPr>
                <w:sz w:val="20"/>
              </w:rPr>
              <w:t>18</w:t>
            </w:r>
            <w:r>
              <w:rPr>
                <w:sz w:val="20"/>
              </w:rPr>
              <w:t>）</w:t>
            </w:r>
            <w:r>
              <w:rPr>
                <w:sz w:val="20"/>
              </w:rPr>
              <w:t>需按采购人要求的进度开展系统的信息技术应用创新的本国化造并按佛山市信息化主管部门的要求部署到指定信息技术应用创新系统云空间的工作</w:t>
            </w:r>
            <w:r>
              <w:rPr>
                <w:sz w:val="20"/>
              </w:rPr>
              <w:t>。</w:t>
            </w:r>
          </w:p>
          <w:p>
            <w:pPr>
              <w:pStyle w:val="null3"/>
              <w:jc w:val="both"/>
            </w:pPr>
            <w:r>
              <w:rPr>
                <w:sz w:val="20"/>
              </w:rPr>
              <w:t>（</w:t>
            </w:r>
            <w:r>
              <w:rPr>
                <w:sz w:val="20"/>
              </w:rPr>
              <w:t>19</w:t>
            </w:r>
            <w:r>
              <w:rPr>
                <w:sz w:val="20"/>
              </w:rPr>
              <w:t>）需按采购人要求配合家藏馆藏同平台流通小程序功能的优化与完善。</w:t>
            </w:r>
          </w:p>
          <w:p>
            <w:pPr>
              <w:pStyle w:val="null3"/>
              <w:jc w:val="both"/>
            </w:pPr>
            <w:r>
              <w:rPr>
                <w:sz w:val="20"/>
              </w:rPr>
              <w:t>1.3.</w:t>
            </w:r>
            <w:r>
              <w:rPr>
                <w:sz w:val="20"/>
              </w:rPr>
              <w:t>物流服务</w:t>
            </w:r>
          </w:p>
          <w:p>
            <w:pPr>
              <w:pStyle w:val="null3"/>
              <w:jc w:val="both"/>
            </w:pPr>
            <w:r>
              <w:rPr>
                <w:sz w:val="20"/>
              </w:rPr>
              <w:t>（</w:t>
            </w:r>
            <w:r>
              <w:rPr>
                <w:sz w:val="20"/>
              </w:rPr>
              <w:t>1</w:t>
            </w:r>
            <w:r>
              <w:rPr>
                <w:sz w:val="20"/>
              </w:rPr>
              <w:t>）需提供智慧物流服务，搭建完善的文献智能传递体系，实现智能立体书库的文献“调配、分拣、打包”一步到位，依托社会化物流，支持居民高效便捷地预约、借阅图书馆的文献。</w:t>
            </w:r>
          </w:p>
          <w:p>
            <w:pPr>
              <w:pStyle w:val="null3"/>
              <w:jc w:val="both"/>
            </w:pPr>
            <w:r>
              <w:rPr>
                <w:sz w:val="20"/>
              </w:rPr>
              <w:t>（</w:t>
            </w:r>
            <w:r>
              <w:rPr>
                <w:sz w:val="20"/>
              </w:rPr>
              <w:t>2</w:t>
            </w:r>
            <w:r>
              <w:rPr>
                <w:sz w:val="20"/>
              </w:rPr>
              <w:t>）可实现对物流配送、文献快递等服务进行智能化管理，支持实时查询、远程监管、智能调度、统计分析、清单核对等。</w:t>
            </w:r>
          </w:p>
          <w:p>
            <w:pPr>
              <w:pStyle w:val="null3"/>
              <w:jc w:val="both"/>
            </w:pPr>
            <w:r>
              <w:rPr>
                <w:sz w:val="20"/>
              </w:rPr>
              <w:t>（</w:t>
            </w:r>
            <w:r>
              <w:rPr>
                <w:sz w:val="20"/>
              </w:rPr>
              <w:t>3</w:t>
            </w:r>
            <w:r>
              <w:rPr>
                <w:sz w:val="20"/>
              </w:rPr>
              <w:t>）配合</w:t>
            </w:r>
            <w:r>
              <w:rPr>
                <w:sz w:val="20"/>
              </w:rPr>
              <w:t>采购人</w:t>
            </w:r>
            <w:r>
              <w:rPr>
                <w:sz w:val="20"/>
              </w:rPr>
              <w:t>进行智能立库储备文献的下架、整理和打包工作。</w:t>
            </w:r>
          </w:p>
          <w:p>
            <w:pPr>
              <w:pStyle w:val="null3"/>
              <w:jc w:val="both"/>
            </w:pPr>
            <w:r>
              <w:rPr>
                <w:sz w:val="20"/>
              </w:rPr>
              <w:t>（</w:t>
            </w:r>
            <w:r>
              <w:rPr>
                <w:sz w:val="20"/>
              </w:rPr>
              <w:t>4</w:t>
            </w:r>
            <w:r>
              <w:rPr>
                <w:sz w:val="20"/>
              </w:rPr>
              <w:t>）保障馆藏文献批量运输（含装卸）、调拨、上架至智能立库的服务。</w:t>
            </w:r>
          </w:p>
          <w:p>
            <w:pPr>
              <w:pStyle w:val="null3"/>
              <w:jc w:val="both"/>
            </w:pPr>
            <w:r>
              <w:rPr>
                <w:sz w:val="20"/>
              </w:rPr>
              <w:t>1.3.1.</w:t>
            </w:r>
            <w:r>
              <w:rPr>
                <w:sz w:val="20"/>
              </w:rPr>
              <w:t>跨馆物流</w:t>
            </w:r>
          </w:p>
          <w:p>
            <w:pPr>
              <w:pStyle w:val="null3"/>
              <w:jc w:val="both"/>
            </w:pPr>
            <w:r>
              <w:rPr>
                <w:sz w:val="20"/>
              </w:rPr>
              <w:t>（</w:t>
            </w:r>
            <w:r>
              <w:rPr>
                <w:sz w:val="20"/>
              </w:rPr>
              <w:t>1</w:t>
            </w:r>
            <w:r>
              <w:rPr>
                <w:sz w:val="20"/>
              </w:rPr>
              <w:t>）依据本项目需求自备合适的车辆、人员，遵守相关法律法规，合法运营。</w:t>
            </w:r>
          </w:p>
          <w:p>
            <w:pPr>
              <w:pStyle w:val="null3"/>
              <w:jc w:val="both"/>
            </w:pPr>
            <w:r>
              <w:rPr>
                <w:sz w:val="20"/>
              </w:rPr>
              <w:t>（</w:t>
            </w:r>
            <w:r>
              <w:rPr>
                <w:sz w:val="20"/>
              </w:rPr>
              <w:t>2</w:t>
            </w:r>
            <w:r>
              <w:rPr>
                <w:sz w:val="20"/>
              </w:rPr>
              <w:t>）提供文献物流中转箱不少于</w:t>
            </w:r>
            <w:r>
              <w:rPr>
                <w:sz w:val="20"/>
              </w:rPr>
              <w:t>300</w:t>
            </w:r>
            <w:r>
              <w:rPr>
                <w:sz w:val="20"/>
              </w:rPr>
              <w:t>个，单个书箱平均可容纳文献不少于</w:t>
            </w:r>
            <w:r>
              <w:rPr>
                <w:sz w:val="20"/>
              </w:rPr>
              <w:t>50</w:t>
            </w:r>
            <w:r>
              <w:rPr>
                <w:sz w:val="20"/>
              </w:rPr>
              <w:t>册，在文献物流全过程中必须使用书箱进行中转和存储。</w:t>
            </w:r>
          </w:p>
          <w:p>
            <w:pPr>
              <w:pStyle w:val="null3"/>
              <w:jc w:val="both"/>
            </w:pPr>
            <w:r>
              <w:rPr>
                <w:sz w:val="20"/>
              </w:rPr>
              <w:t>（</w:t>
            </w:r>
            <w:r>
              <w:rPr>
                <w:sz w:val="20"/>
              </w:rPr>
              <w:t>3</w:t>
            </w:r>
            <w:r>
              <w:rPr>
                <w:sz w:val="20"/>
              </w:rPr>
              <w:t>）提供立体书库与佛山市图书馆主馆及祖庙路分馆、禅城区图书馆、南海区图书馆、三水区图书馆、高明区图书馆、顺德图书馆等七个场馆之间的物流运输服务，定期或不定期按照图书馆配送清单批量调拨进行物流运输。</w:t>
            </w:r>
          </w:p>
          <w:p>
            <w:pPr>
              <w:pStyle w:val="null3"/>
              <w:jc w:val="both"/>
            </w:pPr>
            <w:r>
              <w:rPr>
                <w:sz w:val="20"/>
              </w:rPr>
              <w:t>▲</w:t>
            </w:r>
            <w:r>
              <w:rPr>
                <w:sz w:val="20"/>
              </w:rPr>
              <w:t>（</w:t>
            </w:r>
            <w:r>
              <w:rPr>
                <w:sz w:val="20"/>
              </w:rPr>
              <w:t>4</w:t>
            </w:r>
            <w:r>
              <w:rPr>
                <w:sz w:val="20"/>
              </w:rPr>
              <w:t>）提供文献调拨及运转服务，服务周期内馆际物流文献不少于</w:t>
            </w:r>
            <w:r>
              <w:rPr>
                <w:sz w:val="20"/>
              </w:rPr>
              <w:t>103200</w:t>
            </w:r>
            <w:r>
              <w:rPr>
                <w:sz w:val="20"/>
              </w:rPr>
              <w:t>册次。</w:t>
            </w:r>
          </w:p>
          <w:p>
            <w:pPr>
              <w:pStyle w:val="null3"/>
              <w:jc w:val="both"/>
            </w:pPr>
            <w:r>
              <w:rPr>
                <w:sz w:val="20"/>
              </w:rPr>
              <w:t>（</w:t>
            </w:r>
            <w:r>
              <w:rPr>
                <w:sz w:val="20"/>
              </w:rPr>
              <w:t>5</w:t>
            </w:r>
            <w:r>
              <w:rPr>
                <w:sz w:val="20"/>
              </w:rPr>
              <w:t>）需按佛山市联合图书馆物流规范进行管理，及时处理物流配送单，另行制定公司物流管理制度，做好调度、物流交接、跟单、核单和档案移交等各环节工作。</w:t>
            </w:r>
          </w:p>
          <w:p>
            <w:pPr>
              <w:pStyle w:val="null3"/>
              <w:jc w:val="both"/>
            </w:pPr>
            <w:r>
              <w:rPr>
                <w:sz w:val="20"/>
              </w:rPr>
              <w:t>（</w:t>
            </w:r>
            <w:r>
              <w:rPr>
                <w:sz w:val="20"/>
              </w:rPr>
              <w:t>6</w:t>
            </w:r>
            <w:r>
              <w:rPr>
                <w:sz w:val="20"/>
              </w:rPr>
              <w:t>）提供月度、季度、年度物流报表，在整体完成运输册次的前提下可根据物流数量和需求的变动趋势实时反馈、调整工作机制和配送频次。</w:t>
            </w:r>
          </w:p>
          <w:p>
            <w:pPr>
              <w:pStyle w:val="null3"/>
              <w:jc w:val="both"/>
            </w:pPr>
            <w:r>
              <w:rPr>
                <w:sz w:val="20"/>
              </w:rPr>
              <w:t>1.3.2.</w:t>
            </w:r>
            <w:r>
              <w:rPr>
                <w:sz w:val="20"/>
              </w:rPr>
              <w:t>文献快递</w:t>
            </w:r>
          </w:p>
          <w:p>
            <w:pPr>
              <w:pStyle w:val="null3"/>
              <w:jc w:val="both"/>
            </w:pPr>
            <w:r>
              <w:rPr>
                <w:sz w:val="20"/>
              </w:rPr>
              <w:t>▲（</w:t>
            </w:r>
            <w:r>
              <w:rPr>
                <w:sz w:val="20"/>
              </w:rPr>
              <w:t>1</w:t>
            </w:r>
            <w:r>
              <w:rPr>
                <w:sz w:val="20"/>
              </w:rPr>
              <w:t>）服务周期内完成网借订单不少于</w:t>
            </w:r>
            <w:r>
              <w:rPr>
                <w:sz w:val="20"/>
              </w:rPr>
              <w:t>13200</w:t>
            </w:r>
            <w:r>
              <w:rPr>
                <w:sz w:val="20"/>
              </w:rPr>
              <w:t>单，其中</w:t>
            </w:r>
            <w:r>
              <w:rPr>
                <w:sz w:val="20"/>
              </w:rPr>
              <w:t>10320</w:t>
            </w:r>
            <w:r>
              <w:rPr>
                <w:sz w:val="20"/>
              </w:rPr>
              <w:t>单的运费由供应商单的快递费用由中标人承担</w:t>
            </w:r>
            <w:r>
              <w:rPr>
                <w:sz w:val="20"/>
              </w:rPr>
              <w:t>。</w:t>
            </w:r>
            <w:r>
              <w:rPr>
                <w:sz w:val="20"/>
              </w:rPr>
              <w:t>超出</w:t>
            </w:r>
            <w:r>
              <w:rPr>
                <w:sz w:val="20"/>
              </w:rPr>
              <w:t>10320</w:t>
            </w:r>
            <w:r>
              <w:rPr>
                <w:sz w:val="20"/>
              </w:rPr>
              <w:t>单后，</w:t>
            </w:r>
            <w:r>
              <w:rPr>
                <w:sz w:val="20"/>
              </w:rPr>
              <w:t>在广东省范围</w:t>
            </w:r>
            <w:r>
              <w:rPr>
                <w:sz w:val="20"/>
              </w:rPr>
              <w:t>内</w:t>
            </w:r>
            <w:r>
              <w:rPr>
                <w:sz w:val="20"/>
              </w:rPr>
              <w:t>，</w:t>
            </w:r>
            <w:r>
              <w:rPr>
                <w:sz w:val="20"/>
              </w:rPr>
              <w:t>中标人应</w:t>
            </w:r>
            <w:r>
              <w:rPr>
                <w:sz w:val="20"/>
              </w:rPr>
              <w:t>设定</w:t>
            </w:r>
            <w:r>
              <w:rPr>
                <w:sz w:val="20"/>
              </w:rPr>
              <w:t>统一的快递</w:t>
            </w:r>
            <w:r>
              <w:rPr>
                <w:sz w:val="20"/>
              </w:rPr>
              <w:t>单价（单价不超过同城快递费）</w:t>
            </w:r>
            <w:r>
              <w:rPr>
                <w:sz w:val="20"/>
              </w:rPr>
              <w:t>，由读者个人或其他主体另行支付。</w:t>
            </w:r>
          </w:p>
          <w:p>
            <w:pPr>
              <w:pStyle w:val="null3"/>
              <w:jc w:val="both"/>
            </w:pPr>
            <w:r>
              <w:rPr>
                <w:sz w:val="20"/>
              </w:rPr>
              <w:t>（</w:t>
            </w:r>
            <w:r>
              <w:rPr>
                <w:sz w:val="20"/>
              </w:rPr>
              <w:t>2</w:t>
            </w:r>
            <w:r>
              <w:rPr>
                <w:sz w:val="20"/>
              </w:rPr>
              <w:t>）</w:t>
            </w:r>
            <w:r>
              <w:rPr>
                <w:sz w:val="20"/>
              </w:rPr>
              <w:t>每个</w:t>
            </w:r>
            <w:r>
              <w:rPr>
                <w:sz w:val="20"/>
              </w:rPr>
              <w:t>网借订</w:t>
            </w:r>
            <w:r>
              <w:rPr>
                <w:sz w:val="20"/>
              </w:rPr>
              <w:t>单寄运的文献册数要求为：最低</w:t>
            </w:r>
            <w:r>
              <w:rPr>
                <w:sz w:val="20"/>
              </w:rPr>
              <w:t>1</w:t>
            </w:r>
            <w:r>
              <w:rPr>
                <w:sz w:val="20"/>
              </w:rPr>
              <w:t>册起运，寄递册数上限不得低于</w:t>
            </w:r>
            <w:r>
              <w:rPr>
                <w:sz w:val="20"/>
              </w:rPr>
              <w:t>5</w:t>
            </w:r>
            <w:r>
              <w:rPr>
                <w:sz w:val="20"/>
              </w:rPr>
              <w:t>册。</w:t>
            </w:r>
          </w:p>
          <w:p>
            <w:pPr>
              <w:pStyle w:val="null3"/>
              <w:jc w:val="both"/>
            </w:pPr>
            <w:r>
              <w:rPr>
                <w:sz w:val="20"/>
              </w:rPr>
              <w:t>（</w:t>
            </w:r>
            <w:r>
              <w:rPr>
                <w:sz w:val="20"/>
              </w:rPr>
              <w:t>3</w:t>
            </w:r>
            <w:r>
              <w:rPr>
                <w:sz w:val="20"/>
              </w:rPr>
              <w:t>）需提供每周</w:t>
            </w:r>
            <w:r>
              <w:rPr>
                <w:sz w:val="20"/>
              </w:rPr>
              <w:t>7</w:t>
            </w:r>
            <w:r>
              <w:rPr>
                <w:sz w:val="20"/>
              </w:rPr>
              <w:t>天、每天</w:t>
            </w:r>
            <w:r>
              <w:rPr>
                <w:sz w:val="20"/>
              </w:rPr>
              <w:t>8</w:t>
            </w:r>
            <w:r>
              <w:rPr>
                <w:sz w:val="20"/>
              </w:rPr>
              <w:t>小时服务。对读者预借的文献，</w:t>
            </w:r>
            <w:r>
              <w:rPr>
                <w:sz w:val="20"/>
              </w:rPr>
              <w:t>上一日</w:t>
            </w:r>
            <w:r>
              <w:rPr>
                <w:sz w:val="20"/>
              </w:rPr>
              <w:t>17:00</w:t>
            </w:r>
            <w:r>
              <w:rPr>
                <w:sz w:val="20"/>
              </w:rPr>
              <w:t>后至当日</w:t>
            </w:r>
            <w:r>
              <w:rPr>
                <w:sz w:val="20"/>
              </w:rPr>
              <w:t>17:00</w:t>
            </w:r>
            <w:r>
              <w:rPr>
                <w:sz w:val="20"/>
              </w:rPr>
              <w:t>前的订单于当日完成</w:t>
            </w:r>
            <w:r>
              <w:rPr>
                <w:sz w:val="20"/>
              </w:rPr>
              <w:t>订单处理、打包并由物流公司进行配送；对读者线上下单的快递还回文献，下单当天或次日揽件</w:t>
            </w:r>
            <w:r>
              <w:rPr>
                <w:sz w:val="20"/>
              </w:rPr>
              <w:t>，</w:t>
            </w:r>
            <w:r>
              <w:rPr>
                <w:sz w:val="20"/>
              </w:rPr>
              <w:t>当日</w:t>
            </w:r>
            <w:r>
              <w:rPr>
                <w:sz w:val="20"/>
              </w:rPr>
              <w:t>17:00</w:t>
            </w:r>
            <w:r>
              <w:rPr>
                <w:sz w:val="20"/>
              </w:rPr>
              <w:t>前回到立库的文献于当日或次日完</w:t>
            </w:r>
            <w:r>
              <w:rPr>
                <w:sz w:val="20"/>
              </w:rPr>
              <w:t>成上架。</w:t>
            </w:r>
            <w:r>
              <w:rPr>
                <w:sz w:val="20"/>
              </w:rPr>
              <w:t>国家法定节假日除外</w:t>
            </w:r>
            <w:r>
              <w:rPr>
                <w:sz w:val="20"/>
              </w:rPr>
              <w:t>。</w:t>
            </w:r>
          </w:p>
          <w:p>
            <w:pPr>
              <w:pStyle w:val="null3"/>
              <w:jc w:val="both"/>
            </w:pPr>
            <w:r>
              <w:rPr>
                <w:sz w:val="20"/>
              </w:rPr>
              <w:t>（</w:t>
            </w:r>
            <w:r>
              <w:rPr>
                <w:sz w:val="20"/>
              </w:rPr>
              <w:t>4</w:t>
            </w:r>
            <w:r>
              <w:rPr>
                <w:sz w:val="20"/>
              </w:rPr>
              <w:t>）需提供文献快递过程中的物流跟踪、读者咨询和投诉处理等服务。</w:t>
            </w:r>
          </w:p>
          <w:p>
            <w:pPr>
              <w:pStyle w:val="null3"/>
              <w:jc w:val="both"/>
            </w:pPr>
            <w:r>
              <w:rPr>
                <w:sz w:val="20"/>
              </w:rPr>
              <w:t>（</w:t>
            </w:r>
            <w:r>
              <w:rPr>
                <w:sz w:val="20"/>
              </w:rPr>
              <w:t>5</w:t>
            </w:r>
            <w:r>
              <w:rPr>
                <w:sz w:val="20"/>
              </w:rPr>
              <w:t>）需提供月度、季度、年度快递业务报表，并可根据快递数量和需求的变动趋势实时反馈、调整工作机制。</w:t>
            </w:r>
          </w:p>
          <w:p>
            <w:pPr>
              <w:pStyle w:val="null3"/>
              <w:jc w:val="both"/>
            </w:pPr>
            <w:r>
              <w:rPr>
                <w:sz w:val="20"/>
              </w:rPr>
              <w:t>1.4.</w:t>
            </w:r>
            <w:r>
              <w:rPr>
                <w:sz w:val="20"/>
              </w:rPr>
              <w:t>馆藏优化配置服务</w:t>
            </w:r>
          </w:p>
          <w:p>
            <w:pPr>
              <w:pStyle w:val="null3"/>
              <w:jc w:val="both"/>
            </w:pPr>
            <w:r>
              <w:rPr>
                <w:sz w:val="20"/>
              </w:rPr>
              <w:t>（</w:t>
            </w:r>
            <w:r>
              <w:rPr>
                <w:sz w:val="20"/>
              </w:rPr>
              <w:t>1</w:t>
            </w:r>
            <w:r>
              <w:rPr>
                <w:sz w:val="20"/>
              </w:rPr>
              <w:t>）及时开展文献调拨和上架服务。</w:t>
            </w:r>
          </w:p>
          <w:p>
            <w:pPr>
              <w:pStyle w:val="null3"/>
              <w:jc w:val="both"/>
            </w:pPr>
            <w:r>
              <w:rPr>
                <w:sz w:val="20"/>
              </w:rPr>
              <w:t>（</w:t>
            </w:r>
            <w:r>
              <w:rPr>
                <w:sz w:val="20"/>
              </w:rPr>
              <w:t>2</w:t>
            </w:r>
            <w:r>
              <w:rPr>
                <w:sz w:val="20"/>
              </w:rPr>
              <w:t>）每月分析一次平台读者的借阅数据，对借阅率高、需求量大的文献自动生成馆藏补充书单。</w:t>
            </w:r>
          </w:p>
          <w:p>
            <w:pPr>
              <w:pStyle w:val="null3"/>
              <w:jc w:val="both"/>
            </w:pPr>
            <w:r>
              <w:rPr>
                <w:sz w:val="20"/>
              </w:rPr>
              <w:t>（</w:t>
            </w:r>
            <w:r>
              <w:rPr>
                <w:sz w:val="20"/>
              </w:rPr>
              <w:t>3</w:t>
            </w:r>
            <w:r>
              <w:rPr>
                <w:sz w:val="20"/>
              </w:rPr>
              <w:t>）每月分析一次平台读者的检索数据，自动匹配读者检索信息与立体书库馆藏数据，生成未匹配到馆藏数据的文献清单以及馆藏全部被借出的文献清单，生成最终的馆藏补充书单。</w:t>
            </w:r>
          </w:p>
          <w:p>
            <w:pPr>
              <w:pStyle w:val="null3"/>
              <w:jc w:val="both"/>
            </w:pPr>
            <w:r>
              <w:rPr>
                <w:sz w:val="20"/>
              </w:rPr>
              <w:t>（</w:t>
            </w:r>
            <w:r>
              <w:rPr>
                <w:sz w:val="20"/>
              </w:rPr>
              <w:t>4</w:t>
            </w:r>
            <w:r>
              <w:rPr>
                <w:sz w:val="20"/>
              </w:rPr>
              <w:t>）每</w:t>
            </w:r>
            <w:r>
              <w:rPr>
                <w:sz w:val="20"/>
              </w:rPr>
              <w:t>月</w:t>
            </w:r>
            <w:r>
              <w:rPr>
                <w:sz w:val="20"/>
              </w:rPr>
              <w:t>向采购人提交一次网借平台读者借阅数据的分析报告。</w:t>
            </w:r>
          </w:p>
          <w:p>
            <w:pPr>
              <w:pStyle w:val="null3"/>
              <w:jc w:val="both"/>
            </w:pPr>
            <w:r>
              <w:rPr>
                <w:sz w:val="20"/>
              </w:rPr>
              <w:t>（</w:t>
            </w:r>
            <w:r>
              <w:rPr>
                <w:sz w:val="20"/>
              </w:rPr>
              <w:t>5</w:t>
            </w:r>
            <w:r>
              <w:rPr>
                <w:sz w:val="20"/>
              </w:rPr>
              <w:t>）</w:t>
            </w:r>
            <w:r>
              <w:rPr>
                <w:sz w:val="20"/>
              </w:rPr>
              <w:t>服务周期末向采购人提交</w:t>
            </w:r>
            <w:r>
              <w:rPr>
                <w:sz w:val="20"/>
              </w:rPr>
              <w:t>一次入库超过</w:t>
            </w:r>
            <w:r>
              <w:rPr>
                <w:sz w:val="20"/>
              </w:rPr>
              <w:t>1</w:t>
            </w:r>
            <w:r>
              <w:rPr>
                <w:sz w:val="20"/>
              </w:rPr>
              <w:t>年零借阅率数据，按所属馆藏地进行类别、出版年份等分析，</w:t>
            </w:r>
            <w:r>
              <w:rPr>
                <w:sz w:val="20"/>
              </w:rPr>
              <w:t>并</w:t>
            </w:r>
            <w:r>
              <w:rPr>
                <w:sz w:val="20"/>
              </w:rPr>
              <w:t>按所属馆藏地生成下架清单。</w:t>
            </w:r>
          </w:p>
          <w:p>
            <w:pPr>
              <w:pStyle w:val="null3"/>
              <w:jc w:val="both"/>
            </w:pPr>
            <w:r>
              <w:rPr>
                <w:sz w:val="20"/>
              </w:rPr>
              <w:t>（</w:t>
            </w:r>
            <w:r>
              <w:rPr>
                <w:sz w:val="20"/>
              </w:rPr>
              <w:t>6</w:t>
            </w:r>
            <w:r>
              <w:rPr>
                <w:sz w:val="20"/>
              </w:rPr>
              <w:t>）基于后台数据分析和读者需求，进行馆藏优化配置，提供完善的智慧化文献调拨服务。</w:t>
            </w:r>
          </w:p>
          <w:p>
            <w:pPr>
              <w:pStyle w:val="null3"/>
              <w:jc w:val="both"/>
            </w:pPr>
            <w:r>
              <w:rPr>
                <w:sz w:val="20"/>
              </w:rPr>
              <w:t>1.5.</w:t>
            </w:r>
            <w:r>
              <w:rPr>
                <w:sz w:val="20"/>
              </w:rPr>
              <w:t>项目推广服务</w:t>
            </w:r>
          </w:p>
          <w:p>
            <w:pPr>
              <w:pStyle w:val="null3"/>
              <w:jc w:val="both"/>
            </w:pPr>
            <w:r>
              <w:rPr>
                <w:sz w:val="20"/>
              </w:rPr>
              <w:t>（</w:t>
            </w:r>
            <w:r>
              <w:rPr>
                <w:sz w:val="20"/>
              </w:rPr>
              <w:t>1</w:t>
            </w:r>
            <w:r>
              <w:rPr>
                <w:sz w:val="20"/>
              </w:rPr>
              <w:t>）提供项目运营推广服务。</w:t>
            </w:r>
          </w:p>
          <w:p>
            <w:pPr>
              <w:pStyle w:val="null3"/>
              <w:jc w:val="both"/>
            </w:pPr>
            <w:r>
              <w:rPr>
                <w:sz w:val="20"/>
              </w:rPr>
              <w:t>（</w:t>
            </w:r>
            <w:r>
              <w:rPr>
                <w:sz w:val="20"/>
              </w:rPr>
              <w:t>2</w:t>
            </w:r>
            <w:r>
              <w:rPr>
                <w:sz w:val="20"/>
              </w:rPr>
              <w:t>）开展品牌建设。</w:t>
            </w:r>
          </w:p>
          <w:p>
            <w:pPr>
              <w:pStyle w:val="null3"/>
              <w:jc w:val="both"/>
            </w:pPr>
            <w:r>
              <w:rPr>
                <w:sz w:val="20"/>
              </w:rPr>
              <w:t>（</w:t>
            </w:r>
            <w:r>
              <w:rPr>
                <w:sz w:val="20"/>
              </w:rPr>
              <w:t>3</w:t>
            </w:r>
            <w:r>
              <w:rPr>
                <w:sz w:val="20"/>
              </w:rPr>
              <w:t>）</w:t>
            </w:r>
            <w:r>
              <w:rPr>
                <w:sz w:val="20"/>
              </w:rPr>
              <w:t>制作宣传物料，</w:t>
            </w:r>
            <w:r>
              <w:rPr>
                <w:sz w:val="20"/>
              </w:rPr>
              <w:t>开展媒体宣传，通过社会媒体、自媒体对项目开展宣传推广。</w:t>
            </w:r>
          </w:p>
          <w:p>
            <w:pPr>
              <w:pStyle w:val="null3"/>
              <w:jc w:val="both"/>
            </w:pPr>
            <w:r>
              <w:rPr>
                <w:sz w:val="20"/>
              </w:rPr>
              <w:t>（</w:t>
            </w:r>
            <w:r>
              <w:rPr>
                <w:sz w:val="20"/>
              </w:rPr>
              <w:t>4</w:t>
            </w:r>
            <w:r>
              <w:rPr>
                <w:sz w:val="20"/>
              </w:rPr>
              <w:t>）进行用户拓展、用户群体维护，吸引市民使用网借服务。</w:t>
            </w:r>
          </w:p>
          <w:p>
            <w:pPr>
              <w:pStyle w:val="null3"/>
              <w:jc w:val="both"/>
            </w:pPr>
            <w:r>
              <w:rPr>
                <w:sz w:val="20"/>
              </w:rPr>
              <w:t>1.6.</w:t>
            </w:r>
            <w:r>
              <w:rPr>
                <w:sz w:val="20"/>
              </w:rPr>
              <w:t>预借书库运营支持服务</w:t>
            </w:r>
          </w:p>
          <w:p>
            <w:pPr>
              <w:pStyle w:val="null3"/>
              <w:jc w:val="both"/>
            </w:pPr>
            <w:r>
              <w:rPr>
                <w:sz w:val="20"/>
              </w:rPr>
              <w:t>提供预借书库运营所需的技术支持，以及打印纸、包装袋、加固胶带等包装物料，保障预借书库运行。</w:t>
            </w:r>
          </w:p>
          <w:p>
            <w:pPr>
              <w:pStyle w:val="null3"/>
              <w:jc w:val="both"/>
            </w:pPr>
            <w:r>
              <w:rPr>
                <w:sz w:val="20"/>
              </w:rPr>
              <w:t>2.</w:t>
            </w:r>
            <w:r>
              <w:rPr>
                <w:sz w:val="20"/>
              </w:rPr>
              <w:t>安全生产要求</w:t>
            </w:r>
          </w:p>
          <w:p>
            <w:pPr>
              <w:pStyle w:val="null3"/>
              <w:jc w:val="both"/>
            </w:pPr>
            <w:r>
              <w:rPr>
                <w:sz w:val="20"/>
              </w:rPr>
              <w:t>2.1.</w:t>
            </w:r>
            <w:r>
              <w:rPr>
                <w:sz w:val="20"/>
              </w:rPr>
              <w:t>本项目全流程的安全生产责任由中标人承担。</w:t>
            </w:r>
          </w:p>
          <w:p>
            <w:pPr>
              <w:pStyle w:val="null3"/>
              <w:jc w:val="both"/>
            </w:pPr>
            <w:r>
              <w:rPr>
                <w:sz w:val="20"/>
              </w:rPr>
              <w:t>2.2.</w:t>
            </w:r>
            <w:r>
              <w:rPr>
                <w:sz w:val="20"/>
              </w:rPr>
              <w:t>如因运营不当，在立库储存、物流途中造成文献损坏、丢失等情况，中标人应进行相应的赔偿。</w:t>
            </w:r>
          </w:p>
          <w:p>
            <w:pPr>
              <w:pStyle w:val="null3"/>
              <w:jc w:val="both"/>
            </w:pPr>
            <w:r>
              <w:rPr>
                <w:sz w:val="20"/>
              </w:rPr>
              <w:t>2.3.</w:t>
            </w:r>
            <w:r>
              <w:rPr>
                <w:sz w:val="20"/>
              </w:rPr>
              <w:t>根据国家、省、市的要求做好防疫安全工作，并承担相关责任。</w:t>
            </w:r>
          </w:p>
          <w:p>
            <w:pPr>
              <w:pStyle w:val="null3"/>
              <w:jc w:val="both"/>
            </w:pPr>
            <w:r>
              <w:rPr>
                <w:sz w:val="20"/>
              </w:rPr>
              <w:t>2.4.</w:t>
            </w:r>
            <w:r>
              <w:rPr>
                <w:sz w:val="20"/>
              </w:rPr>
              <w:t>文献安全保障</w:t>
            </w:r>
          </w:p>
          <w:p>
            <w:pPr>
              <w:pStyle w:val="null3"/>
              <w:jc w:val="both"/>
            </w:pPr>
            <w:r>
              <w:rPr>
                <w:sz w:val="20"/>
              </w:rPr>
              <w:t>（</w:t>
            </w:r>
            <w:r>
              <w:rPr>
                <w:sz w:val="20"/>
              </w:rPr>
              <w:t>1</w:t>
            </w:r>
            <w:r>
              <w:rPr>
                <w:sz w:val="20"/>
              </w:rPr>
              <w:t>）须建立完善的文献财产安全、数据安全保障制度和计划，并具备安全管理实施流程和措施。</w:t>
            </w:r>
          </w:p>
          <w:p>
            <w:pPr>
              <w:pStyle w:val="null3"/>
              <w:jc w:val="both"/>
            </w:pPr>
            <w:r>
              <w:rPr>
                <w:sz w:val="20"/>
              </w:rPr>
              <w:t>（</w:t>
            </w:r>
            <w:r>
              <w:rPr>
                <w:sz w:val="20"/>
              </w:rPr>
              <w:t>2</w:t>
            </w:r>
            <w:r>
              <w:rPr>
                <w:sz w:val="20"/>
              </w:rPr>
              <w:t>）须保证文献在运输、出</w:t>
            </w:r>
            <w:r>
              <w:rPr>
                <w:sz w:val="20"/>
              </w:rPr>
              <w:t>/</w:t>
            </w:r>
            <w:r>
              <w:rPr>
                <w:sz w:val="20"/>
              </w:rPr>
              <w:t>入库、交接等过程中的文献财产安全，交接数据、后台存储数据与实体须保持一一对应。</w:t>
            </w:r>
          </w:p>
          <w:p>
            <w:pPr>
              <w:pStyle w:val="null3"/>
              <w:jc w:val="both"/>
            </w:pPr>
            <w:r>
              <w:rPr>
                <w:sz w:val="20"/>
              </w:rPr>
              <w:t>（</w:t>
            </w:r>
            <w:r>
              <w:rPr>
                <w:sz w:val="20"/>
              </w:rPr>
              <w:t>3</w:t>
            </w:r>
            <w:r>
              <w:rPr>
                <w:sz w:val="20"/>
              </w:rPr>
              <w:t>）文献在装配过程中须保证文献的实体完整无缺，不得对文献进行撕毁、污损等。</w:t>
            </w:r>
          </w:p>
          <w:p>
            <w:pPr>
              <w:pStyle w:val="null3"/>
              <w:jc w:val="both"/>
            </w:pPr>
            <w:r>
              <w:rPr>
                <w:sz w:val="20"/>
              </w:rPr>
              <w:t>2.5.</w:t>
            </w:r>
            <w:r>
              <w:rPr>
                <w:sz w:val="20"/>
              </w:rPr>
              <w:t>智能书库安全防范及维护</w:t>
            </w:r>
          </w:p>
          <w:p>
            <w:pPr>
              <w:pStyle w:val="null3"/>
              <w:jc w:val="both"/>
            </w:pPr>
            <w:r>
              <w:rPr>
                <w:sz w:val="20"/>
              </w:rPr>
              <w:t>（</w:t>
            </w:r>
            <w:r>
              <w:rPr>
                <w:sz w:val="20"/>
              </w:rPr>
              <w:t>1</w:t>
            </w:r>
            <w:r>
              <w:rPr>
                <w:sz w:val="20"/>
              </w:rPr>
              <w:t>）</w:t>
            </w:r>
            <w:r>
              <w:rPr>
                <w:sz w:val="20"/>
              </w:rPr>
              <w:t>中标人须承担智能立体书库的安全防范和相关设施的维护，包括建筑物（包括公共区域及租赁物）的管理及水、电、电梯等设施的管理与维护。</w:t>
            </w:r>
          </w:p>
          <w:p>
            <w:pPr>
              <w:pStyle w:val="null3"/>
              <w:jc w:val="both"/>
            </w:pPr>
            <w:r>
              <w:rPr>
                <w:sz w:val="20"/>
              </w:rPr>
              <w:t>（</w:t>
            </w:r>
            <w:r>
              <w:rPr>
                <w:sz w:val="20"/>
              </w:rPr>
              <w:t>2</w:t>
            </w:r>
            <w:r>
              <w:rPr>
                <w:sz w:val="20"/>
              </w:rPr>
              <w:t>）</w:t>
            </w:r>
            <w:r>
              <w:rPr>
                <w:sz w:val="20"/>
              </w:rPr>
              <w:t>中标人须严格遵守执行《中华人民共和国消防条例》以及相关制度，提供与藏书库相应等级的仓库管理，确保存放文献的安全。</w:t>
            </w:r>
          </w:p>
          <w:p>
            <w:pPr>
              <w:pStyle w:val="null3"/>
              <w:jc w:val="both"/>
            </w:pPr>
            <w:r>
              <w:rPr>
                <w:sz w:val="20"/>
              </w:rPr>
              <w:t>（</w:t>
            </w:r>
            <w:r>
              <w:rPr>
                <w:sz w:val="20"/>
              </w:rPr>
              <w:t>3</w:t>
            </w:r>
            <w:r>
              <w:rPr>
                <w:sz w:val="20"/>
              </w:rPr>
              <w:t>）中标人须配合采购人开展智能立体书库巡检工作，对巡检发现的问题，中标人须按采购人要求限期整改。</w:t>
            </w:r>
          </w:p>
          <w:p>
            <w:pPr>
              <w:pStyle w:val="null3"/>
              <w:jc w:val="both"/>
            </w:pPr>
            <w:r>
              <w:rPr>
                <w:sz w:val="20"/>
              </w:rPr>
              <w:t>2.6.</w:t>
            </w:r>
            <w:r>
              <w:rPr>
                <w:sz w:val="20"/>
              </w:rPr>
              <w:t>凡涉及安全、消防、卫生、环保、节能和公共利益的或与有关</w:t>
            </w:r>
            <w:r>
              <w:rPr>
                <w:sz w:val="20"/>
              </w:rPr>
              <w:t>法律法规</w:t>
            </w:r>
            <w:r>
              <w:rPr>
                <w:sz w:val="20"/>
              </w:rPr>
              <w:t>相抵触的或危及国家安全的，必须执行中国国家标准。</w:t>
            </w:r>
          </w:p>
        </w:tc>
      </w:tr>
      <w:tr>
        <w:tc>
          <w:tcPr>
            <w:tcW w:type="dxa" w:w="2076"/>
          </w:tcPr>
          <w:p/>
        </w:tc>
        <w:tc>
          <w:tcPr>
            <w:tcW w:type="dxa" w:w="415"/>
          </w:tcPr>
          <w:p>
            <w:pPr>
              <w:pStyle w:val="null3"/>
            </w:pPr>
            <w:r>
              <w:rPr/>
              <w:t>3</w:t>
            </w:r>
          </w:p>
        </w:tc>
        <w:tc>
          <w:tcPr>
            <w:tcW w:type="dxa" w:w="5814"/>
          </w:tcPr>
          <w:p>
            <w:pPr>
              <w:pStyle w:val="null3"/>
              <w:jc w:val="both"/>
            </w:pPr>
            <w:r>
              <w:rPr>
                <w:sz w:val="20"/>
                <w:b/>
              </w:rPr>
              <w:t>三、</w:t>
            </w:r>
            <w:r>
              <w:rPr>
                <w:sz w:val="20"/>
                <w:b/>
              </w:rPr>
              <w:t>系统对接概要说明</w:t>
            </w:r>
          </w:p>
          <w:p>
            <w:pPr>
              <w:pStyle w:val="null3"/>
              <w:jc w:val="both"/>
            </w:pPr>
            <w:r>
              <w:rPr>
                <w:sz w:val="20"/>
                <w:b/>
              </w:rPr>
              <w:t>3.1.</w:t>
            </w:r>
            <w:r>
              <w:rPr>
                <w:sz w:val="20"/>
                <w:b/>
              </w:rPr>
              <w:t>佛山市联合图书馆自动化系统</w:t>
            </w:r>
          </w:p>
          <w:p>
            <w:pPr>
              <w:pStyle w:val="null3"/>
              <w:jc w:val="both"/>
            </w:pPr>
            <w:r>
              <w:rPr>
                <w:sz w:val="20"/>
              </w:rPr>
              <w:t>（</w:t>
            </w:r>
            <w:r>
              <w:rPr>
                <w:sz w:val="20"/>
              </w:rPr>
              <w:t>1</w:t>
            </w:r>
            <w:r>
              <w:rPr>
                <w:sz w:val="20"/>
              </w:rPr>
              <w:t>）系统介绍：基于开放的、可管理和共享区域文献信息资源的应用软件系统；实现图书、期刊采访、编目、读者事务、借阅，网上服务提供馆藏书目查询、网上续借、挂失、读者荐购等，集成了“网借平台”管理后台。</w:t>
            </w:r>
          </w:p>
          <w:p>
            <w:pPr>
              <w:pStyle w:val="null3"/>
              <w:jc w:val="both"/>
            </w:pPr>
            <w:r>
              <w:rPr>
                <w:sz w:val="20"/>
              </w:rPr>
              <w:t>（</w:t>
            </w:r>
            <w:r>
              <w:rPr>
                <w:sz w:val="20"/>
              </w:rPr>
              <w:t>2</w:t>
            </w:r>
            <w:r>
              <w:rPr>
                <w:sz w:val="20"/>
              </w:rPr>
              <w:t>）系统开发公司：深圳市科图自动化新技术应用公司。</w:t>
            </w:r>
          </w:p>
          <w:p>
            <w:pPr>
              <w:pStyle w:val="null3"/>
              <w:jc w:val="both"/>
            </w:pPr>
            <w:r>
              <w:rPr>
                <w:sz w:val="20"/>
              </w:rPr>
              <w:t>（</w:t>
            </w:r>
            <w:r>
              <w:rPr>
                <w:sz w:val="20"/>
              </w:rPr>
              <w:t>3</w:t>
            </w:r>
            <w:r>
              <w:rPr>
                <w:sz w:val="20"/>
              </w:rPr>
              <w:t>）对接办法：本系统采购人无源代码，须委托原厂商开发对应接口进行整合。</w:t>
            </w:r>
          </w:p>
          <w:p>
            <w:pPr>
              <w:pStyle w:val="null3"/>
              <w:jc w:val="both"/>
            </w:pPr>
            <w:r>
              <w:rPr>
                <w:sz w:val="20"/>
              </w:rPr>
              <w:t>（</w:t>
            </w:r>
            <w:r>
              <w:rPr>
                <w:sz w:val="20"/>
              </w:rPr>
              <w:t>4</w:t>
            </w:r>
            <w:r>
              <w:rPr>
                <w:sz w:val="20"/>
              </w:rPr>
              <w:t>）对接功能需求：包含但不限于图书调拨、图书盘点、网借库管理、网借订单管理、快递交接管理、订单支付管理。</w:t>
            </w:r>
          </w:p>
          <w:p>
            <w:pPr>
              <w:pStyle w:val="null3"/>
              <w:jc w:val="both"/>
            </w:pPr>
            <w:r>
              <w:rPr>
                <w:sz w:val="20"/>
                <w:b/>
              </w:rPr>
              <w:t>3.2</w:t>
            </w:r>
            <w:r>
              <w:rPr>
                <w:sz w:val="20"/>
                <w:b/>
              </w:rPr>
              <w:t>“粤读通”系统</w:t>
            </w:r>
          </w:p>
          <w:p>
            <w:pPr>
              <w:pStyle w:val="null3"/>
              <w:jc w:val="both"/>
            </w:pPr>
            <w:r>
              <w:rPr>
                <w:sz w:val="20"/>
              </w:rPr>
              <w:t>（</w:t>
            </w:r>
            <w:r>
              <w:rPr>
                <w:sz w:val="20"/>
              </w:rPr>
              <w:t>1</w:t>
            </w:r>
            <w:r>
              <w:rPr>
                <w:sz w:val="20"/>
              </w:rPr>
              <w:t>）系统介绍：“粤读通”是依托广东数字政府的“粤省事”平台、广东省身份统一认证平台，联合省内各级图书馆逐步实现区域内读者用户信息互联、互通、互认，有效促进馆际间公共文化资源和服务的共享，为读者提供在全省范围内享受公共图书馆“一证通”的便利。读者只要通过“粤读通”微信小程序开通“粤读通”服务，可“一键式”注册成为任何一家合作图书馆的读者，享受“一次办理，多馆通用”的便利，享受各地各级图书馆丰富的文献信息服务。</w:t>
            </w:r>
          </w:p>
          <w:p>
            <w:pPr>
              <w:pStyle w:val="null3"/>
              <w:jc w:val="both"/>
            </w:pPr>
            <w:r>
              <w:rPr>
                <w:sz w:val="20"/>
              </w:rPr>
              <w:t>（</w:t>
            </w:r>
            <w:r>
              <w:rPr>
                <w:sz w:val="20"/>
              </w:rPr>
              <w:t>2</w:t>
            </w:r>
            <w:r>
              <w:rPr>
                <w:sz w:val="20"/>
              </w:rPr>
              <w:t>）系统开发公司：广东省立中山图书馆</w:t>
            </w:r>
          </w:p>
          <w:p>
            <w:pPr>
              <w:pStyle w:val="null3"/>
              <w:jc w:val="both"/>
            </w:pPr>
            <w:r>
              <w:rPr>
                <w:sz w:val="20"/>
              </w:rPr>
              <w:t>（</w:t>
            </w:r>
            <w:r>
              <w:rPr>
                <w:sz w:val="20"/>
              </w:rPr>
              <w:t>3</w:t>
            </w:r>
            <w:r>
              <w:rPr>
                <w:sz w:val="20"/>
              </w:rPr>
              <w:t>）对接方法：本系统采购人无源代码，</w:t>
            </w:r>
            <w:r>
              <w:rPr>
                <w:sz w:val="20"/>
              </w:rPr>
              <w:t>需</w:t>
            </w:r>
            <w:r>
              <w:rPr>
                <w:sz w:val="20"/>
              </w:rPr>
              <w:t>委托原厂商修改原系统进行对接。</w:t>
            </w:r>
          </w:p>
          <w:p>
            <w:pPr>
              <w:pStyle w:val="null3"/>
              <w:jc w:val="both"/>
            </w:pPr>
            <w:r>
              <w:rPr>
                <w:sz w:val="20"/>
              </w:rPr>
              <w:t>（</w:t>
            </w:r>
            <w:r>
              <w:rPr>
                <w:sz w:val="20"/>
              </w:rPr>
              <w:t>4</w:t>
            </w:r>
            <w:r>
              <w:rPr>
                <w:sz w:val="20"/>
              </w:rPr>
              <w:t>）对接功能需求：实现“粤读通”和“粤读通</w:t>
            </w:r>
            <w:r>
              <w:rPr>
                <w:sz w:val="20"/>
              </w:rPr>
              <w:t>+</w:t>
            </w:r>
            <w:r>
              <w:rPr>
                <w:sz w:val="20"/>
              </w:rPr>
              <w:t>”小程序跳转“网借平台”；实现“网借平台”和“粤读通”统一身份认证；实现“网借平台”与“粤读通</w:t>
            </w:r>
            <w:r>
              <w:rPr>
                <w:sz w:val="20"/>
              </w:rPr>
              <w:t>+</w:t>
            </w:r>
            <w:r>
              <w:rPr>
                <w:sz w:val="20"/>
              </w:rPr>
              <w:t>”检索内容互通。</w:t>
            </w:r>
          </w:p>
          <w:p>
            <w:pPr>
              <w:pStyle w:val="null3"/>
              <w:jc w:val="both"/>
            </w:pPr>
            <w:r>
              <w:rPr>
                <w:sz w:val="20"/>
                <w:b/>
              </w:rPr>
              <w:t>3.3.</w:t>
            </w:r>
            <w:r>
              <w:rPr>
                <w:sz w:val="20"/>
                <w:b/>
              </w:rPr>
              <w:t>“易本书”系统</w:t>
            </w:r>
          </w:p>
          <w:p>
            <w:pPr>
              <w:pStyle w:val="null3"/>
              <w:jc w:val="both"/>
            </w:pPr>
            <w:r>
              <w:rPr>
                <w:sz w:val="20"/>
              </w:rPr>
              <w:t>（</w:t>
            </w:r>
            <w:r>
              <w:rPr>
                <w:sz w:val="20"/>
              </w:rPr>
              <w:t>1</w:t>
            </w:r>
            <w:r>
              <w:rPr>
                <w:sz w:val="20"/>
              </w:rPr>
              <w:t>）系统介绍：易本书是一个开展家藏图书交换的</w:t>
            </w:r>
            <w:r>
              <w:rPr>
                <w:sz w:val="20"/>
              </w:rPr>
              <w:t>C2C</w:t>
            </w:r>
            <w:r>
              <w:rPr>
                <w:sz w:val="20"/>
              </w:rPr>
              <w:t>服务平台，以微信小程序为服务终端。平台具备家藏书的检索、推荐、上架（上传、审核）、下架（破损、丢失下架）、家藏书管理（设置可借阅、可赠送、可漂流、不外借</w:t>
            </w:r>
            <w:r>
              <w:rPr>
                <w:sz w:val="20"/>
              </w:rPr>
              <w:t>4</w:t>
            </w:r>
            <w:r>
              <w:rPr>
                <w:sz w:val="20"/>
              </w:rPr>
              <w:t>种方式）、订单交易（面对面转借订单、快递转借订单、现场转借订单）、订单处理中心（物流跟踪、订单跟踪）、读者管理、行为积分管理、借还提醒、藏家排行等功能。</w:t>
            </w:r>
          </w:p>
          <w:p>
            <w:pPr>
              <w:pStyle w:val="null3"/>
              <w:jc w:val="both"/>
            </w:pPr>
            <w:r>
              <w:rPr>
                <w:sz w:val="20"/>
              </w:rPr>
              <w:t>（</w:t>
            </w:r>
            <w:r>
              <w:rPr>
                <w:sz w:val="20"/>
              </w:rPr>
              <w:t>2</w:t>
            </w:r>
            <w:r>
              <w:rPr>
                <w:sz w:val="20"/>
              </w:rPr>
              <w:t>）系统开发公司：广州智文技术有限公司。</w:t>
            </w:r>
          </w:p>
          <w:p>
            <w:pPr>
              <w:pStyle w:val="null3"/>
              <w:jc w:val="both"/>
            </w:pPr>
            <w:r>
              <w:rPr>
                <w:sz w:val="20"/>
              </w:rPr>
              <w:t>（</w:t>
            </w:r>
            <w:r>
              <w:rPr>
                <w:sz w:val="20"/>
              </w:rPr>
              <w:t>3</w:t>
            </w:r>
            <w:r>
              <w:rPr>
                <w:sz w:val="20"/>
              </w:rPr>
              <w:t>）对接方法：本系统采购人有源代码，可以委托原厂商修改或者中标人自行修改原系统进行整合。</w:t>
            </w:r>
          </w:p>
          <w:p>
            <w:pPr>
              <w:pStyle w:val="null3"/>
              <w:jc w:val="both"/>
            </w:pPr>
            <w:r>
              <w:rPr>
                <w:sz w:val="20"/>
              </w:rPr>
              <w:t>（</w:t>
            </w:r>
            <w:r>
              <w:rPr>
                <w:sz w:val="20"/>
              </w:rPr>
              <w:t>4</w:t>
            </w:r>
            <w:r>
              <w:rPr>
                <w:sz w:val="20"/>
              </w:rPr>
              <w:t>）对接功能需求：让“易本书”系统实现家藏书、</w:t>
            </w:r>
            <w:r>
              <w:rPr>
                <w:sz w:val="20"/>
              </w:rPr>
              <w:t>智能立体书库</w:t>
            </w:r>
            <w:r>
              <w:rPr>
                <w:sz w:val="20"/>
              </w:rPr>
              <w:t>藏书同平台检索呈现，实现在线借阅。可统一检索及展示书目信息、馆藏信息；家藏书、</w:t>
            </w:r>
            <w:r>
              <w:rPr>
                <w:sz w:val="20"/>
              </w:rPr>
              <w:t>智能立体书库</w:t>
            </w:r>
            <w:r>
              <w:rPr>
                <w:sz w:val="20"/>
              </w:rPr>
              <w:t>藏书的书目展示、订单列表中有不同的标记，便于读者识别；在线下单借书或还书时，按藏书持有方（或网借库）自动分单；如果是</w:t>
            </w:r>
            <w:r>
              <w:rPr>
                <w:sz w:val="20"/>
              </w:rPr>
              <w:t>智能立体书库</w:t>
            </w:r>
            <w:r>
              <w:rPr>
                <w:sz w:val="20"/>
              </w:rPr>
              <w:t>藏书，可自由选择还书目标库进行还书；家藏书、</w:t>
            </w:r>
            <w:r>
              <w:rPr>
                <w:sz w:val="20"/>
              </w:rPr>
              <w:t>智能立体书库</w:t>
            </w:r>
            <w:r>
              <w:rPr>
                <w:sz w:val="20"/>
              </w:rPr>
              <w:t>藏书订单可分别对接不同物流公司，可独立发放物流免费券，可独立对接在线支付系统实现独立结算。</w:t>
            </w:r>
          </w:p>
          <w:p>
            <w:pPr>
              <w:pStyle w:val="null3"/>
              <w:jc w:val="both"/>
            </w:pPr>
            <w:r>
              <w:rPr>
                <w:sz w:val="20"/>
                <w:b/>
              </w:rPr>
              <w:t>3.4.</w:t>
            </w:r>
            <w:r>
              <w:rPr>
                <w:sz w:val="20"/>
                <w:b/>
              </w:rPr>
              <w:t>佛山市图书馆预借书库</w:t>
            </w:r>
          </w:p>
          <w:p>
            <w:pPr>
              <w:pStyle w:val="null3"/>
              <w:jc w:val="both"/>
            </w:pPr>
            <w:r>
              <w:rPr>
                <w:sz w:val="20"/>
              </w:rPr>
              <w:t>（</w:t>
            </w:r>
            <w:r>
              <w:rPr>
                <w:sz w:val="20"/>
              </w:rPr>
              <w:t>1</w:t>
            </w:r>
            <w:r>
              <w:rPr>
                <w:sz w:val="20"/>
              </w:rPr>
              <w:t>）预借书库介绍：预借书库位于佛山市图书馆主馆负一层，运用</w:t>
            </w:r>
            <w:r>
              <w:rPr>
                <w:sz w:val="20"/>
              </w:rPr>
              <w:t>RFID</w:t>
            </w:r>
            <w:r>
              <w:rPr>
                <w:sz w:val="20"/>
              </w:rPr>
              <w:t>技术进行管理，利用非接触式的自动识别技术实现图书的实时定位。预借书库采取闭架管理方式，只对工作人员开放。</w:t>
            </w:r>
          </w:p>
          <w:p>
            <w:pPr>
              <w:pStyle w:val="null3"/>
              <w:jc w:val="both"/>
            </w:pPr>
            <w:r>
              <w:rPr>
                <w:sz w:val="20"/>
              </w:rPr>
              <w:t>（</w:t>
            </w:r>
            <w:r>
              <w:rPr>
                <w:sz w:val="20"/>
              </w:rPr>
              <w:t>2</w:t>
            </w:r>
            <w:r>
              <w:rPr>
                <w:sz w:val="20"/>
              </w:rPr>
              <w:t>）预借书库功能：通过佛山市图书馆网借服务小程序检索图书，有“佛山市图书馆智能立库”和“佛山市图书馆主馆预借库”有两个书库可供选择。同时在不同书库下单，将分别生成不同的订单；若选择“佛山市图书馆主馆预借库”的图书，包裹将从预借书库寄出。</w:t>
            </w:r>
          </w:p>
          <w:p>
            <w:pPr>
              <w:pStyle w:val="null3"/>
              <w:jc w:val="both"/>
            </w:pPr>
            <w:r>
              <w:rPr>
                <w:sz w:val="20"/>
              </w:rPr>
              <w:t>（</w:t>
            </w:r>
            <w:r>
              <w:rPr>
                <w:sz w:val="20"/>
              </w:rPr>
              <w:t>3</w:t>
            </w:r>
            <w:r>
              <w:rPr>
                <w:sz w:val="20"/>
              </w:rPr>
              <w:t>）中标</w:t>
            </w:r>
            <w:r>
              <w:rPr>
                <w:sz w:val="20"/>
              </w:rPr>
              <w:t>人须</w:t>
            </w:r>
            <w:r>
              <w:rPr>
                <w:sz w:val="20"/>
              </w:rPr>
              <w:t>提供</w:t>
            </w:r>
            <w:r>
              <w:rPr>
                <w:sz w:val="20"/>
              </w:rPr>
              <w:t>预借书库</w:t>
            </w:r>
            <w:r>
              <w:rPr>
                <w:sz w:val="20"/>
              </w:rPr>
              <w:t>运营所需的包装物料和技术支持</w:t>
            </w:r>
            <w:r>
              <w:rPr>
                <w:sz w:val="20"/>
              </w:rPr>
              <w:t>。</w:t>
            </w:r>
          </w:p>
        </w:tc>
      </w:tr>
      <w:tr>
        <w:tc>
          <w:tcPr>
            <w:tcW w:type="dxa" w:w="2076"/>
          </w:tcPr>
          <w:p/>
        </w:tc>
        <w:tc>
          <w:tcPr>
            <w:tcW w:type="dxa" w:w="415"/>
          </w:tcPr>
          <w:p>
            <w:pPr>
              <w:pStyle w:val="null3"/>
            </w:pPr>
            <w:r>
              <w:rPr/>
              <w:t>4</w:t>
            </w:r>
          </w:p>
        </w:tc>
        <w:tc>
          <w:tcPr>
            <w:tcW w:type="dxa" w:w="5814"/>
          </w:tcPr>
          <w:p>
            <w:pPr>
              <w:pStyle w:val="null3"/>
              <w:jc w:val="both"/>
            </w:pPr>
            <w:r>
              <w:rPr>
                <w:sz w:val="20"/>
                <w:b/>
              </w:rPr>
              <w:t>四、</w:t>
            </w:r>
            <w:r>
              <w:rPr>
                <w:sz w:val="20"/>
                <w:b/>
              </w:rPr>
              <w:t>验收要求</w:t>
            </w:r>
          </w:p>
          <w:p>
            <w:pPr>
              <w:pStyle w:val="null3"/>
              <w:jc w:val="both"/>
            </w:pPr>
            <w:r>
              <w:rPr/>
              <w:t xml:space="preserve"> </w:t>
            </w:r>
          </w:p>
          <w:p>
            <w:pPr>
              <w:pStyle w:val="null3"/>
              <w:jc w:val="both"/>
            </w:pPr>
            <w:r>
              <w:rPr>
                <w:sz w:val="21"/>
              </w:rPr>
              <w:t>1.验收要求</w:t>
            </w:r>
          </w:p>
          <w:p>
            <w:pPr>
              <w:pStyle w:val="null3"/>
              <w:jc w:val="both"/>
            </w:pPr>
            <w:r>
              <w:rPr>
                <w:sz w:val="21"/>
              </w:rPr>
              <w:t>中标人须为验收提供必需的一切条件及相关费用。</w:t>
            </w:r>
          </w:p>
          <w:p>
            <w:pPr>
              <w:pStyle w:val="null3"/>
              <w:jc w:val="both"/>
            </w:pPr>
            <w:r>
              <w:rPr>
                <w:sz w:val="21"/>
              </w:rPr>
              <w:t>2.项目验收依次序对照执行标准</w:t>
            </w:r>
          </w:p>
          <w:p>
            <w:pPr>
              <w:pStyle w:val="null3"/>
              <w:jc w:val="both"/>
            </w:pPr>
            <w:r>
              <w:rPr>
                <w:sz w:val="21"/>
              </w:rPr>
              <w:t>（</w:t>
            </w:r>
            <w:r>
              <w:rPr>
                <w:sz w:val="21"/>
              </w:rPr>
              <w:t>1）符合中华人民共和国国家和履约地相关安全质量标准、行业技术规范标准、环保节能标准；</w:t>
            </w:r>
          </w:p>
          <w:p>
            <w:pPr>
              <w:pStyle w:val="null3"/>
              <w:jc w:val="both"/>
            </w:pPr>
            <w:r>
              <w:rPr>
                <w:sz w:val="21"/>
              </w:rPr>
              <w:t>（</w:t>
            </w:r>
            <w:r>
              <w:rPr>
                <w:sz w:val="21"/>
              </w:rPr>
              <w:t>2）符合招标文件和投标承诺中各方共同认可的各项要求；</w:t>
            </w:r>
          </w:p>
          <w:p>
            <w:pPr>
              <w:pStyle w:val="null3"/>
              <w:jc w:val="both"/>
            </w:pPr>
            <w:r>
              <w:rPr>
                <w:sz w:val="21"/>
              </w:rPr>
              <w:t>（</w:t>
            </w:r>
            <w:r>
              <w:rPr>
                <w:sz w:val="21"/>
              </w:rPr>
              <w:t>3）符合货物来源国官方颁布标准；</w:t>
            </w:r>
          </w:p>
          <w:p>
            <w:pPr>
              <w:pStyle w:val="null3"/>
              <w:jc w:val="both"/>
            </w:pPr>
            <w:r>
              <w:rPr>
                <w:sz w:val="21"/>
              </w:rPr>
              <w:t>双方约定的其他验收标准</w:t>
            </w:r>
            <w:r>
              <w:rPr>
                <w:sz w:val="21"/>
              </w:rPr>
              <w:t>。</w:t>
            </w:r>
          </w:p>
          <w:p>
            <w:pPr>
              <w:pStyle w:val="null3"/>
              <w:jc w:val="both"/>
            </w:pPr>
            <w:r>
              <w:rPr>
                <w:sz w:val="21"/>
              </w:rPr>
              <w:t>（上述各类标准与法规必须是有关官方机构最新发布的现行标准版本）</w:t>
            </w:r>
          </w:p>
          <w:p>
            <w:pPr>
              <w:pStyle w:val="null3"/>
              <w:jc w:val="both"/>
            </w:pPr>
            <w:r>
              <w:rPr>
                <w:sz w:val="21"/>
              </w:rPr>
              <w:t>3.项目履约验收方案</w:t>
            </w:r>
          </w:p>
          <w:p>
            <w:pPr>
              <w:pStyle w:val="null3"/>
              <w:jc w:val="both"/>
            </w:pPr>
            <w:r>
              <w:rPr>
                <w:sz w:val="21"/>
              </w:rPr>
              <w:t>3.1验收目的</w:t>
            </w:r>
          </w:p>
          <w:p>
            <w:pPr>
              <w:pStyle w:val="null3"/>
              <w:jc w:val="both"/>
            </w:pPr>
            <w:r>
              <w:rPr>
                <w:sz w:val="21"/>
              </w:rPr>
              <w:t>履约验收是采购人按照采购合同的约定，对采购项目供应商进行采购合同履约情况检验和评估的活动。通过开展履约验收，强化项目内部监督，完善履约验收工作机制，细化工作流程，把履约验收嵌入项目内控管理流程。加强履约验收工作的组织、人员和经费保障，按全面完整、客观真实、公开透明原则履行验收义务，确定验收结论。</w:t>
            </w:r>
          </w:p>
          <w:p>
            <w:pPr>
              <w:pStyle w:val="null3"/>
              <w:jc w:val="both"/>
            </w:pPr>
            <w:r>
              <w:rPr>
                <w:sz w:val="21"/>
              </w:rPr>
              <w:t>3.2履约验收主体</w:t>
            </w:r>
          </w:p>
          <w:p>
            <w:pPr>
              <w:pStyle w:val="null3"/>
              <w:jc w:val="both"/>
            </w:pPr>
            <w:r>
              <w:rPr>
                <w:sz w:val="21"/>
              </w:rPr>
              <w:t>建设方：佛山市图书馆</w:t>
            </w:r>
          </w:p>
          <w:p>
            <w:pPr>
              <w:pStyle w:val="null3"/>
              <w:jc w:val="both"/>
            </w:pPr>
            <w:r>
              <w:rPr>
                <w:sz w:val="21"/>
              </w:rPr>
              <w:t>承建方：中标人</w:t>
            </w:r>
          </w:p>
          <w:p>
            <w:pPr>
              <w:pStyle w:val="null3"/>
              <w:jc w:val="both"/>
            </w:pPr>
            <w:r>
              <w:rPr>
                <w:sz w:val="21"/>
              </w:rPr>
              <w:t>验收小组：由建设方安排项目相关部门人员三人以上单数组成验收小组。</w:t>
            </w:r>
          </w:p>
          <w:p>
            <w:pPr>
              <w:pStyle w:val="null3"/>
              <w:jc w:val="both"/>
            </w:pPr>
            <w:r>
              <w:rPr>
                <w:sz w:val="21"/>
              </w:rPr>
              <w:t>3.3履约验收时间</w:t>
            </w:r>
          </w:p>
          <w:p>
            <w:pPr>
              <w:pStyle w:val="null3"/>
              <w:jc w:val="both"/>
            </w:pPr>
            <w:r>
              <w:rPr>
                <w:sz w:val="21"/>
              </w:rPr>
              <w:t>建设方在收到承建方项目验收建议之日起</w:t>
            </w:r>
            <w:r>
              <w:rPr>
                <w:sz w:val="21"/>
              </w:rPr>
              <w:t>7个工作日内。</w:t>
            </w:r>
          </w:p>
          <w:p>
            <w:pPr>
              <w:pStyle w:val="null3"/>
              <w:jc w:val="both"/>
            </w:pPr>
            <w:r>
              <w:rPr>
                <w:sz w:val="21"/>
              </w:rPr>
              <w:t>3.4履约验收方式</w:t>
            </w:r>
          </w:p>
          <w:p>
            <w:pPr>
              <w:pStyle w:val="null3"/>
              <w:jc w:val="both"/>
            </w:pPr>
            <w:r>
              <w:rPr>
                <w:sz w:val="21"/>
              </w:rPr>
              <w:t>分期验收，每</w:t>
            </w:r>
            <w:r>
              <w:rPr>
                <w:sz w:val="21"/>
              </w:rPr>
              <w:t>次付款前</w:t>
            </w:r>
            <w:r>
              <w:rPr>
                <w:sz w:val="21"/>
              </w:rPr>
              <w:t>进行一次验收。</w:t>
            </w:r>
          </w:p>
          <w:p>
            <w:pPr>
              <w:pStyle w:val="null3"/>
              <w:jc w:val="both"/>
            </w:pPr>
            <w:r>
              <w:rPr>
                <w:sz w:val="21"/>
              </w:rPr>
              <w:t>3.5履约验收程序</w:t>
            </w:r>
          </w:p>
          <w:p>
            <w:pPr>
              <w:pStyle w:val="null3"/>
              <w:jc w:val="both"/>
            </w:pPr>
            <w:r>
              <w:rPr>
                <w:sz w:val="21"/>
              </w:rPr>
              <w:t>（</w:t>
            </w:r>
            <w:r>
              <w:rPr>
                <w:sz w:val="21"/>
              </w:rPr>
              <w:t>1）发起验收建议：承建方提供服务后，发起项目验收建议，并做好验收资料准备工作；</w:t>
            </w:r>
          </w:p>
          <w:p>
            <w:pPr>
              <w:pStyle w:val="null3"/>
              <w:jc w:val="both"/>
            </w:pPr>
            <w:r>
              <w:rPr>
                <w:sz w:val="21"/>
              </w:rPr>
              <w:t>（</w:t>
            </w:r>
            <w:r>
              <w:rPr>
                <w:sz w:val="21"/>
              </w:rPr>
              <w:t>2）组织验收：建设方收到验收建议后组织验收；</w:t>
            </w:r>
          </w:p>
          <w:p>
            <w:pPr>
              <w:pStyle w:val="null3"/>
              <w:jc w:val="both"/>
            </w:pPr>
            <w:r>
              <w:rPr>
                <w:sz w:val="21"/>
              </w:rPr>
              <w:t>（</w:t>
            </w:r>
            <w:r>
              <w:rPr>
                <w:sz w:val="21"/>
              </w:rPr>
              <w:t>3）进行验收：验收小组按照验收内容和标准独立开展验收；</w:t>
            </w:r>
          </w:p>
          <w:p>
            <w:pPr>
              <w:pStyle w:val="null3"/>
              <w:jc w:val="both"/>
            </w:pPr>
            <w:r>
              <w:rPr>
                <w:sz w:val="21"/>
              </w:rPr>
              <w:t>（</w:t>
            </w:r>
            <w:r>
              <w:rPr>
                <w:sz w:val="21"/>
              </w:rPr>
              <w:t>4）出具验收报告：验收小组出具验收报告，报告需经验收小组全体成员签字并加盖建设方公章。</w:t>
            </w:r>
          </w:p>
          <w:p>
            <w:pPr>
              <w:pStyle w:val="null3"/>
              <w:jc w:val="both"/>
            </w:pPr>
            <w:r>
              <w:rPr>
                <w:sz w:val="21"/>
              </w:rPr>
              <w:t>（</w:t>
            </w:r>
            <w:r>
              <w:rPr>
                <w:sz w:val="21"/>
              </w:rPr>
              <w:t>5）验收结束。</w:t>
            </w:r>
          </w:p>
          <w:p>
            <w:pPr>
              <w:pStyle w:val="null3"/>
              <w:jc w:val="both"/>
            </w:pPr>
            <w:r>
              <w:rPr>
                <w:sz w:val="21"/>
              </w:rPr>
              <w:t>3.6履约验收内容和标准</w:t>
            </w:r>
          </w:p>
          <w:p>
            <w:pPr>
              <w:pStyle w:val="null3"/>
              <w:jc w:val="both"/>
            </w:pPr>
            <w:r>
              <w:rPr>
                <w:sz w:val="21"/>
              </w:rPr>
              <w:t>（</w:t>
            </w:r>
            <w:r>
              <w:rPr>
                <w:sz w:val="21"/>
              </w:rPr>
              <w:t>1）建设方对</w:t>
            </w:r>
            <w:r>
              <w:rPr>
                <w:sz w:val="21"/>
              </w:rPr>
              <w:t>承建方</w:t>
            </w:r>
            <w:r>
              <w:rPr>
                <w:sz w:val="21"/>
              </w:rPr>
              <w:t>的服务质量进行考核，共考核</w:t>
            </w:r>
            <w:r>
              <w:rPr>
                <w:sz w:val="21"/>
              </w:rPr>
              <w:t>七</w:t>
            </w:r>
            <w:r>
              <w:rPr>
                <w:sz w:val="21"/>
              </w:rPr>
              <w:t>期。</w:t>
            </w:r>
          </w:p>
          <w:p>
            <w:pPr>
              <w:pStyle w:val="null3"/>
              <w:jc w:val="both"/>
            </w:pPr>
            <w:r>
              <w:rPr>
                <w:sz w:val="21"/>
              </w:rPr>
              <w:t>（</w:t>
            </w:r>
            <w:r>
              <w:rPr>
                <w:sz w:val="21"/>
              </w:rPr>
              <w:t>2）安全生产责任由中标人承担，出现《生产安全事故报告和调查处理条例》中规定的“较大事故”等级及以上安全生产事故，考核分直接得0分。</w:t>
            </w:r>
          </w:p>
          <w:p>
            <w:pPr>
              <w:pStyle w:val="null3"/>
              <w:jc w:val="both"/>
            </w:pPr>
            <w:r>
              <w:rPr>
                <w:sz w:val="21"/>
              </w:rPr>
              <w:t>（</w:t>
            </w:r>
            <w:r>
              <w:rPr>
                <w:sz w:val="21"/>
              </w:rPr>
              <w:t>3）每期考核分达90分及以上视为合格，全额支付服务费；考核分低于90分，按3000元/分标准</w:t>
            </w:r>
            <w:r>
              <w:rPr>
                <w:sz w:val="21"/>
              </w:rPr>
              <w:t>扣减当期服务费</w:t>
            </w:r>
            <w:r>
              <w:rPr>
                <w:sz w:val="21"/>
              </w:rPr>
              <w:t>；考核分低于</w:t>
            </w:r>
            <w:r>
              <w:rPr>
                <w:sz w:val="21"/>
              </w:rPr>
              <w:t>70分时，当期除须扣除相应的服务费外，采购人有权终止合同。</w:t>
            </w:r>
          </w:p>
          <w:p>
            <w:pPr>
              <w:pStyle w:val="null3"/>
              <w:jc w:val="both"/>
            </w:pPr>
            <w:r>
              <w:rPr>
                <w:sz w:val="21"/>
              </w:rPr>
              <w:t>考核评分标准</w:t>
            </w:r>
            <w:r>
              <w:rPr>
                <w:sz w:val="21"/>
              </w:rPr>
              <w:t>（</w:t>
            </w:r>
            <w:r>
              <w:rPr>
                <w:sz w:val="21"/>
              </w:rPr>
              <w:t>采购人有权在服务期内根据项目实际情况调整考核标准，中标人须无条件接受并执行</w:t>
            </w:r>
            <w:r>
              <w:rPr>
                <w:sz w:val="21"/>
              </w:rPr>
              <w:t>）</w:t>
            </w:r>
            <w:r>
              <w:rPr>
                <w:sz w:val="21"/>
              </w:rPr>
              <w:t>：</w:t>
            </w:r>
          </w:p>
          <w:tbl>
            <w:tblPr>
              <w:tblBorders>
                <w:top w:val="none" w:color="000000" w:sz="4"/>
                <w:left w:val="none" w:color="000000" w:sz="4"/>
                <w:bottom w:val="none" w:color="000000" w:sz="4"/>
                <w:right w:val="none" w:color="000000" w:sz="4"/>
                <w:insideH w:val="none"/>
                <w:insideV w:val="none"/>
              </w:tblBorders>
            </w:tblPr>
            <w:tblGrid>
              <w:gridCol w:w="1909"/>
              <w:gridCol w:w="648"/>
              <w:gridCol w:w="2616"/>
            </w:tblGrid>
            <w:tr>
              <w:tc>
                <w:tcPr>
                  <w:tcW w:type="dxa" w:w="19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考核内容</w:t>
                  </w:r>
                </w:p>
              </w:tc>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2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评分方法</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按采购需求提供设施设备、工作人员情况。</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优：设施设备准备完善、工作人员准备充裕，得</w:t>
                  </w:r>
                  <w:r>
                    <w:rPr>
                      <w:sz w:val="21"/>
                    </w:rPr>
                    <w:t>10</w:t>
                  </w:r>
                  <w:r>
                    <w:rPr>
                      <w:sz w:val="21"/>
                    </w:rPr>
                    <w:t>分。</w:t>
                  </w:r>
                </w:p>
                <w:p>
                  <w:pPr>
                    <w:pStyle w:val="null3"/>
                    <w:jc w:val="both"/>
                  </w:pPr>
                  <w:r>
                    <w:rPr>
                      <w:sz w:val="21"/>
                    </w:rPr>
                    <w:t>良：设施设备准备较完善、工作人员准备充足，得</w:t>
                  </w:r>
                  <w:r>
                    <w:rPr>
                      <w:sz w:val="21"/>
                    </w:rPr>
                    <w:t>6</w:t>
                  </w:r>
                  <w:r>
                    <w:rPr>
                      <w:sz w:val="21"/>
                    </w:rPr>
                    <w:t>分。</w:t>
                  </w:r>
                </w:p>
                <w:p>
                  <w:pPr>
                    <w:pStyle w:val="null3"/>
                    <w:jc w:val="both"/>
                  </w:pPr>
                  <w:r>
                    <w:rPr>
                      <w:sz w:val="21"/>
                    </w:rPr>
                    <w:t>一般：设施设备准备较完善、工作人员准备紧张，得</w:t>
                  </w:r>
                  <w:r>
                    <w:rPr>
                      <w:sz w:val="21"/>
                    </w:rPr>
                    <w:t>3</w:t>
                  </w:r>
                  <w:r>
                    <w:rPr>
                      <w:sz w:val="21"/>
                    </w:rPr>
                    <w:t>分。</w:t>
                  </w:r>
                </w:p>
                <w:p>
                  <w:pPr>
                    <w:pStyle w:val="null3"/>
                    <w:jc w:val="both"/>
                  </w:pPr>
                  <w:r>
                    <w:rPr>
                      <w:sz w:val="21"/>
                    </w:rPr>
                    <w:t>差：设施设备准备不充分、工作人员准备紧张，得</w:t>
                  </w:r>
                  <w:r>
                    <w:rPr>
                      <w:sz w:val="21"/>
                    </w:rPr>
                    <w:t>0分。</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采用全自动入库</w:t>
                  </w:r>
                  <w:r>
                    <w:rPr>
                      <w:sz w:val="21"/>
                    </w:rPr>
                    <w:t>、</w:t>
                  </w:r>
                  <w:r>
                    <w:rPr>
                      <w:sz w:val="21"/>
                    </w:rPr>
                    <w:t>覆膜、上架、下架、定位、挑选、打包、贴快递单，从入库到出库全流程自动化。</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优</w:t>
                  </w:r>
                  <w:r>
                    <w:rPr>
                      <w:sz w:val="21"/>
                    </w:rPr>
                    <w:t>：</w:t>
                  </w:r>
                  <w:r>
                    <w:rPr>
                      <w:sz w:val="21"/>
                    </w:rPr>
                    <w:t>全</w:t>
                  </w:r>
                  <w:r>
                    <w:rPr>
                      <w:sz w:val="21"/>
                    </w:rPr>
                    <w:t>流程</w:t>
                  </w:r>
                  <w:r>
                    <w:rPr>
                      <w:sz w:val="21"/>
                    </w:rPr>
                    <w:t>实现自动化，</w:t>
                  </w:r>
                  <w:r>
                    <w:rPr>
                      <w:sz w:val="21"/>
                    </w:rPr>
                    <w:t>得</w:t>
                  </w:r>
                  <w:r>
                    <w:rPr>
                      <w:sz w:val="21"/>
                    </w:rPr>
                    <w:t>10分</w:t>
                  </w:r>
                  <w:r>
                    <w:rPr>
                      <w:sz w:val="21"/>
                    </w:rPr>
                    <w:t>。</w:t>
                  </w:r>
                </w:p>
                <w:p>
                  <w:pPr>
                    <w:pStyle w:val="null3"/>
                    <w:jc w:val="both"/>
                  </w:pPr>
                  <w:r>
                    <w:rPr>
                      <w:sz w:val="21"/>
                    </w:rPr>
                    <w:t>良</w:t>
                  </w:r>
                  <w:r>
                    <w:rPr>
                      <w:sz w:val="21"/>
                    </w:rPr>
                    <w:t>：一到两个环节未实现自动化，得</w:t>
                  </w:r>
                  <w:r>
                    <w:rPr>
                      <w:sz w:val="21"/>
                    </w:rPr>
                    <w:t>6分</w:t>
                  </w:r>
                  <w:r>
                    <w:rPr>
                      <w:sz w:val="21"/>
                    </w:rPr>
                    <w:t>。</w:t>
                  </w:r>
                </w:p>
                <w:p>
                  <w:pPr>
                    <w:pStyle w:val="null3"/>
                    <w:jc w:val="both"/>
                  </w:pPr>
                  <w:r>
                    <w:rPr>
                      <w:sz w:val="21"/>
                    </w:rPr>
                    <w:t>一般：三到四个环节未实现自动化，得</w:t>
                  </w:r>
                  <w:r>
                    <w:rPr>
                      <w:sz w:val="21"/>
                    </w:rPr>
                    <w:t>3</w:t>
                  </w:r>
                  <w:r>
                    <w:rPr>
                      <w:sz w:val="21"/>
                    </w:rPr>
                    <w:t>分</w:t>
                  </w:r>
                  <w:r>
                    <w:rPr>
                      <w:sz w:val="21"/>
                    </w:rPr>
                    <w:t>。</w:t>
                  </w:r>
                </w:p>
                <w:p>
                  <w:pPr>
                    <w:pStyle w:val="null3"/>
                    <w:jc w:val="both"/>
                  </w:pPr>
                  <w:r>
                    <w:rPr>
                      <w:sz w:val="21"/>
                    </w:rPr>
                    <w:t>差</w:t>
                  </w:r>
                  <w:r>
                    <w:rPr>
                      <w:sz w:val="21"/>
                    </w:rPr>
                    <w:t>：五个或以上环节未实现自动化，得</w:t>
                  </w:r>
                  <w:r>
                    <w:rPr>
                      <w:sz w:val="21"/>
                    </w:rPr>
                    <w:t>0分</w:t>
                  </w:r>
                  <w:r>
                    <w:rPr>
                      <w:sz w:val="21"/>
                    </w:rPr>
                    <w:t>。</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提供网借服务微信小程序、</w:t>
                  </w:r>
                  <w:r>
                    <w:rPr>
                      <w:sz w:val="21"/>
                    </w:rPr>
                    <w:t>H5、PC端，实现读者终端的“一站式”书目查询、一键下单、快递送书上门、就近取书的服务场景。</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未能提供</w:t>
                  </w:r>
                  <w:r>
                    <w:rPr>
                      <w:sz w:val="21"/>
                    </w:rPr>
                    <w:t>则</w:t>
                  </w:r>
                  <w:r>
                    <w:rPr>
                      <w:sz w:val="21"/>
                    </w:rPr>
                    <w:t>不得分。</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完成网借订单累计不少于</w:t>
                  </w:r>
                  <w:r>
                    <w:rPr>
                      <w:sz w:val="21"/>
                    </w:rPr>
                    <w:t>1100</w:t>
                  </w:r>
                  <w:r>
                    <w:rPr>
                      <w:sz w:val="21"/>
                    </w:rPr>
                    <w:t>单</w:t>
                  </w:r>
                  <w:r>
                    <w:rPr>
                      <w:sz w:val="21"/>
                    </w:rPr>
                    <w:t>*累计服务月数。</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每减少</w:t>
                  </w:r>
                  <w:r>
                    <w:rPr>
                      <w:sz w:val="21"/>
                    </w:rPr>
                    <w:t>100单（减少单数不足100的按100单四舍五入取整）扣0.5分。</w:t>
                  </w:r>
                </w:p>
                <w:p>
                  <w:pPr>
                    <w:pStyle w:val="null3"/>
                    <w:jc w:val="both"/>
                  </w:pPr>
                  <w:r>
                    <w:rPr>
                      <w:sz w:val="21"/>
                    </w:rPr>
                    <w:t>备注：扣完即止</w:t>
                  </w:r>
                  <w:r>
                    <w:rPr>
                      <w:sz w:val="21"/>
                    </w:rPr>
                    <w:t>。</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完成馆际物流文献累计不少于</w:t>
                  </w:r>
                  <w:r>
                    <w:rPr>
                      <w:sz w:val="21"/>
                    </w:rPr>
                    <w:t>8600</w:t>
                  </w:r>
                  <w:r>
                    <w:rPr>
                      <w:sz w:val="21"/>
                    </w:rPr>
                    <w:t>册次</w:t>
                  </w:r>
                  <w:r>
                    <w:rPr>
                      <w:sz w:val="21"/>
                    </w:rPr>
                    <w:t>*累计服务月数。</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每减少</w:t>
                  </w:r>
                  <w:r>
                    <w:rPr>
                      <w:sz w:val="21"/>
                    </w:rPr>
                    <w:t>5</w:t>
                  </w:r>
                  <w:r>
                    <w:rPr>
                      <w:sz w:val="21"/>
                    </w:rPr>
                    <w:t>00册次（减少册次不足</w:t>
                  </w:r>
                  <w:r>
                    <w:rPr>
                      <w:sz w:val="21"/>
                    </w:rPr>
                    <w:t>5</w:t>
                  </w:r>
                  <w:r>
                    <w:rPr>
                      <w:sz w:val="21"/>
                    </w:rPr>
                    <w:t>00的按</w:t>
                  </w:r>
                  <w:r>
                    <w:rPr>
                      <w:sz w:val="21"/>
                    </w:rPr>
                    <w:t>5</w:t>
                  </w:r>
                  <w:r>
                    <w:rPr>
                      <w:sz w:val="21"/>
                    </w:rPr>
                    <w:t>00</w:t>
                  </w:r>
                  <w:r>
                    <w:rPr>
                      <w:sz w:val="21"/>
                    </w:rPr>
                    <w:t>册次</w:t>
                  </w:r>
                  <w:r>
                    <w:rPr>
                      <w:sz w:val="21"/>
                    </w:rPr>
                    <w:t>四舍五入取整）扣</w:t>
                  </w:r>
                  <w:r>
                    <w:rPr>
                      <w:sz w:val="21"/>
                    </w:rPr>
                    <w:t>0.5分。</w:t>
                  </w:r>
                </w:p>
                <w:p>
                  <w:pPr>
                    <w:pStyle w:val="null3"/>
                    <w:jc w:val="both"/>
                  </w:pPr>
                  <w:r>
                    <w:rPr>
                      <w:sz w:val="21"/>
                    </w:rPr>
                    <w:t>备注：扣完即止</w:t>
                  </w:r>
                  <w:r>
                    <w:rPr>
                      <w:sz w:val="21"/>
                    </w:rPr>
                    <w:t>。</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完成提供项目推广服务累计不少于</w:t>
                  </w:r>
                  <w:r>
                    <w:rPr>
                      <w:sz w:val="21"/>
                    </w:rPr>
                    <w:t>1次*累计服务月数。</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每减少</w:t>
                  </w:r>
                  <w:r>
                    <w:rPr>
                      <w:sz w:val="21"/>
                    </w:rPr>
                    <w:t>1次扣</w:t>
                  </w:r>
                  <w:r>
                    <w:rPr>
                      <w:sz w:val="21"/>
                    </w:rPr>
                    <w:t>2</w:t>
                  </w:r>
                  <w:r>
                    <w:rPr>
                      <w:sz w:val="21"/>
                    </w:rPr>
                    <w:t>分。</w:t>
                  </w:r>
                </w:p>
                <w:p>
                  <w:pPr>
                    <w:pStyle w:val="null3"/>
                    <w:jc w:val="both"/>
                  </w:pPr>
                  <w:r>
                    <w:rPr>
                      <w:sz w:val="21"/>
                    </w:rPr>
                    <w:t>备注：扣完即止</w:t>
                  </w:r>
                  <w:r>
                    <w:rPr>
                      <w:sz w:val="21"/>
                    </w:rPr>
                    <w:t>。</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订单出库准确率</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高于或等于</w:t>
                  </w:r>
                  <w:r>
                    <w:rPr>
                      <w:sz w:val="21"/>
                    </w:rPr>
                    <w:t>99.9%得</w:t>
                  </w:r>
                  <w:r>
                    <w:rPr>
                      <w:sz w:val="21"/>
                    </w:rPr>
                    <w:t>5</w:t>
                  </w:r>
                  <w:r>
                    <w:rPr>
                      <w:sz w:val="21"/>
                    </w:rPr>
                    <w:t>分，高于或等于</w:t>
                  </w:r>
                  <w:r>
                    <w:rPr>
                      <w:sz w:val="21"/>
                    </w:rPr>
                    <w:t>98.9%且低于99.9%得</w:t>
                  </w:r>
                  <w:r>
                    <w:rPr>
                      <w:sz w:val="21"/>
                    </w:rPr>
                    <w:t>2.5</w:t>
                  </w:r>
                  <w:r>
                    <w:rPr>
                      <w:sz w:val="21"/>
                    </w:rPr>
                    <w:t>分，其他情况得</w:t>
                  </w:r>
                  <w:r>
                    <w:rPr>
                      <w:sz w:val="21"/>
                    </w:rPr>
                    <w:t>0</w:t>
                  </w:r>
                  <w:r>
                    <w:rPr>
                      <w:sz w:val="21"/>
                    </w:rPr>
                    <w:t>分。</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提供预借书库运营所需的包装物料。</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物料不足影响预借书库运营不得分。</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提供每周</w:t>
                  </w:r>
                  <w:r>
                    <w:rPr>
                      <w:sz w:val="21"/>
                    </w:rPr>
                    <w:t>7*8小时服务，服务周期内服务提供率达99%。</w:t>
                  </w:r>
                  <w:r>
                    <w:rPr>
                      <w:sz w:val="21"/>
                    </w:rPr>
                    <w:t>国家法定节假日除外</w:t>
                  </w:r>
                  <w:r>
                    <w:rPr>
                      <w:sz w:val="21"/>
                    </w:rPr>
                    <w:t>。</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高于或等于</w:t>
                  </w:r>
                  <w:r>
                    <w:rPr>
                      <w:sz w:val="21"/>
                    </w:rPr>
                    <w:t>99%得10分，高于或等于98%且低于99%得5分，其他情况得</w:t>
                  </w:r>
                  <w:r>
                    <w:rPr>
                      <w:sz w:val="21"/>
                    </w:rPr>
                    <w:t>0</w:t>
                  </w:r>
                  <w:r>
                    <w:rPr>
                      <w:sz w:val="21"/>
                    </w:rPr>
                    <w:t>分。</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由运营方责任引起的</w:t>
                  </w:r>
                  <w:r>
                    <w:rPr>
                      <w:sz w:val="21"/>
                    </w:rPr>
                    <w:t>12345投诉</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每单扣</w:t>
                  </w:r>
                  <w:r>
                    <w:rPr>
                      <w:sz w:val="21"/>
                    </w:rPr>
                    <w:t>1</w:t>
                  </w:r>
                  <w:r>
                    <w:rPr>
                      <w:sz w:val="21"/>
                    </w:rPr>
                    <w:t>分。</w:t>
                  </w:r>
                </w:p>
                <w:p>
                  <w:pPr>
                    <w:pStyle w:val="null3"/>
                    <w:jc w:val="both"/>
                  </w:pPr>
                  <w:r>
                    <w:rPr>
                      <w:sz w:val="21"/>
                    </w:rPr>
                    <w:t>备注：扣完即止</w:t>
                  </w:r>
                  <w:r>
                    <w:rPr>
                      <w:sz w:val="21"/>
                    </w:rPr>
                    <w:t>。</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对读者预借的文献，</w:t>
                  </w:r>
                  <w:r>
                    <w:rPr>
                      <w:sz w:val="21"/>
                    </w:rPr>
                    <w:t>上一日</w:t>
                  </w:r>
                  <w:r>
                    <w:rPr>
                      <w:sz w:val="21"/>
                    </w:rPr>
                    <w:t>17:00后至当日17:00前的订单于当日完成</w:t>
                  </w:r>
                  <w:r>
                    <w:rPr>
                      <w:sz w:val="21"/>
                    </w:rPr>
                    <w:t>订单处理、打包并由物流公司进行配送。</w:t>
                  </w:r>
                  <w:r>
                    <w:rPr>
                      <w:sz w:val="21"/>
                    </w:rPr>
                    <w:t>国家法定节假日除外</w:t>
                  </w:r>
                  <w:r>
                    <w:rPr>
                      <w:sz w:val="21"/>
                    </w:rPr>
                    <w:t>。</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每延迟</w:t>
                  </w:r>
                  <w:r>
                    <w:rPr>
                      <w:sz w:val="21"/>
                    </w:rPr>
                    <w:t>1单扣1分。</w:t>
                  </w:r>
                </w:p>
                <w:p>
                  <w:pPr>
                    <w:pStyle w:val="null3"/>
                    <w:jc w:val="both"/>
                  </w:pPr>
                  <w:r>
                    <w:rPr>
                      <w:sz w:val="21"/>
                    </w:rPr>
                    <w:t>备注：扣完即止</w:t>
                  </w:r>
                  <w:r>
                    <w:rPr>
                      <w:sz w:val="21"/>
                    </w:rPr>
                    <w:t>。</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对读者线上下单的快递还回文献，下单当天或次日揽件</w:t>
                  </w:r>
                  <w:r>
                    <w:rPr>
                      <w:sz w:val="21"/>
                    </w:rPr>
                    <w:t>；</w:t>
                  </w:r>
                  <w:r>
                    <w:rPr>
                      <w:sz w:val="21"/>
                    </w:rPr>
                    <w:t>当日</w:t>
                  </w:r>
                  <w:r>
                    <w:rPr>
                      <w:sz w:val="21"/>
                    </w:rPr>
                    <w:t>17:00前回到立库的文献于当日或次日完</w:t>
                  </w:r>
                  <w:r>
                    <w:rPr>
                      <w:sz w:val="21"/>
                    </w:rPr>
                    <w:t>成上架。</w:t>
                  </w:r>
                  <w:r>
                    <w:rPr>
                      <w:sz w:val="21"/>
                    </w:rPr>
                    <w:t>国家法定节假日除外</w:t>
                  </w:r>
                  <w:r>
                    <w:rPr>
                      <w:sz w:val="21"/>
                    </w:rPr>
                    <w:t>。</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每延迟</w:t>
                  </w:r>
                  <w:r>
                    <w:rPr>
                      <w:sz w:val="21"/>
                    </w:rPr>
                    <w:t>1单扣1分。</w:t>
                  </w:r>
                </w:p>
                <w:p>
                  <w:pPr>
                    <w:pStyle w:val="null3"/>
                    <w:jc w:val="both"/>
                  </w:pPr>
                  <w:r>
                    <w:rPr>
                      <w:sz w:val="21"/>
                    </w:rPr>
                    <w:t>备注：扣完即止</w:t>
                  </w:r>
                  <w:r>
                    <w:rPr>
                      <w:sz w:val="21"/>
                    </w:rPr>
                    <w:t>。</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w:t>
                  </w:r>
                  <w:r>
                    <w:rPr>
                      <w:sz w:val="21"/>
                    </w:rPr>
                    <w:t>向采购人提交网借平台读者借阅数据的分析报告</w:t>
                  </w:r>
                  <w:r>
                    <w:rPr>
                      <w:sz w:val="21"/>
                    </w:rPr>
                    <w:t>，服务周期末向采购人提交一次入库超过</w:t>
                  </w:r>
                  <w:r>
                    <w:rPr>
                      <w:sz w:val="21"/>
                    </w:rPr>
                    <w:t>1年零借阅率数据及下架清单。</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提供报告得</w:t>
                  </w:r>
                  <w:r>
                    <w:rPr>
                      <w:sz w:val="21"/>
                    </w:rPr>
                    <w:t>5分，不提供得0分</w:t>
                  </w:r>
                  <w:r>
                    <w:rPr>
                      <w:sz w:val="21"/>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1.采购代理机构：本项目是指广东华伦招标有限公司，负责整个采购活动的组织，依法负责编制和发布招标文件，对招标文件拥有最终的解释权，不以任何身份出任评标委员会成员。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佛山市图书馆</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为计费基数，按国家计委颁布的《招标代理服务收费管理暂行办法》（计价格〔2002〕1980号）中的招标代理服务费收费标准执行。本项目所属的采购类别：“服务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广东华伦招标有限公司</w:t>
      </w:r>
      <w:r>
        <w:rPr/>
        <w:t>代收。具体操作要求详见</w:t>
      </w:r>
      <w:r>
        <w:rPr/>
        <w:t>广东华伦招标有限公司</w:t>
      </w:r>
      <w:r>
        <w:rPr/>
        <w:t>有关指引，递交事宜请自行咨询</w:t>
      </w:r>
      <w:r>
        <w:rPr/>
        <w:t>广东华伦招标有限公司</w:t>
      </w:r>
      <w:r>
        <w:rPr/>
        <w:t>；请各投标人在投标文件递交截止时间前按须知前附表规定的金额递交至</w:t>
      </w:r>
      <w:r>
        <w:rPr/>
        <w:t>广东华伦招标有限公司</w:t>
      </w:r>
      <w:r>
        <w:rPr/>
        <w:t>，到账情况以开标时</w:t>
      </w:r>
      <w:r>
        <w:rPr/>
        <w:t>广东华伦招标有限公司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潘先生</w:t>
      </w:r>
    </w:p>
    <w:p>
      <w:pPr>
        <w:pStyle w:val="null3"/>
        <w:ind w:firstLine="480"/>
      </w:pPr>
      <w:r>
        <w:rPr/>
        <w:t>电话：</w:t>
      </w:r>
      <w:r>
        <w:rPr/>
        <w:t>0757-83284195-8005</w:t>
      </w:r>
    </w:p>
    <w:p>
      <w:pPr>
        <w:pStyle w:val="null3"/>
        <w:ind w:firstLine="480"/>
      </w:pPr>
      <w:r>
        <w:rPr/>
        <w:t>传真：</w:t>
      </w:r>
      <w:r>
        <w:rPr/>
        <w:t>0757-83120345</w:t>
      </w:r>
    </w:p>
    <w:p>
      <w:pPr>
        <w:pStyle w:val="null3"/>
        <w:ind w:firstLine="480"/>
      </w:pPr>
      <w:r>
        <w:rPr/>
        <w:t>邮箱：</w:t>
      </w:r>
      <w:r>
        <w:rPr/>
        <w:t>gdhlzbfs@163.com</w:t>
      </w:r>
    </w:p>
    <w:p>
      <w:pPr>
        <w:pStyle w:val="null3"/>
        <w:ind w:firstLine="480"/>
      </w:pPr>
      <w:r>
        <w:rPr/>
        <w:t>地址：</w:t>
      </w:r>
      <w:r>
        <w:rPr/>
        <w:t>佛山市禅城区岭南大道北128号天禧华园一座八层</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市图书馆智能立体书库运营服务（2026.5-2027.4）)：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广东华伦招标有限公司</w:t>
      </w:r>
      <w:r>
        <w:rPr/>
        <w:t>统一对外发布。</w:t>
      </w:r>
    </w:p>
    <w:p>
      <w:pPr>
        <w:pStyle w:val="null3"/>
        <w:ind w:firstLine="480"/>
      </w:pPr>
      <w:r>
        <w:rPr/>
        <w:t>（2）对</w:t>
      </w:r>
      <w:r>
        <w:rPr/>
        <w:t>广东华伦招标有限公司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采购包1（佛山市图书馆智能立体书库运营服务（2026.5-2027.4））：</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采购包1（佛山市图书馆智能立体书库运营服务（2026.5-2027.4））：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政府采购供应商资格信用承诺函》（承诺函格式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第三方出具的2024年度或2025年度财务状况报告或基本开户行出具的资信证明或政府采购专业担保机构出具的投标担保函，或提供《政府采购供应商资格信用承诺函》（承诺函格式见采购公告附件） 注： 1、2024年度或2025年度财务状况报告：①提供由第三方会计师事务所出具的审计报告，能清晰显示第三方会计师事务所的印章，并能反映审计结论；②财务报告包括审计结论、资产负债表、利润表、现金流量表等。 2、基本开户行出具的资信证明：①资信证明应在有效期内；②资信证明的落款单位名称必须与开户（基本户）许可证的开户银行名称一致，如不一致的，应提供银行证明，银行无法开具证明的提供其他证明材料，有效性由采购人审核；③资信证明书格式有抬头的，可以写本项目的采购人或采购代理机构的单位全称。3、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参照投标（报价）函相关承诺格式内容或提供《政府采购供应商资格信用承诺函》（承诺函格式见采购公告附件）。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重大税收违法失信主体或政府采购严重违法失信行为”记录名单，在中国执行信息公开网（https://zxgk.court.gov.cn/）无失信被执行人记录；不处于中国政府采购网(www.ccgp.gov.cn)“政府采购严重违法失信行为信息记录”中的禁止参加政府采购活动期间。（以采购代理机构于投标（响应）截止时间当天在“信用中国”网站（www.creditchina.gov.cn）、中国执行信息公开网（https://zxgk.court.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采购包整体专门面向中小企业采购，监狱企业、残疾人福利性单位视同小型、微型企业（本项目属于专门面向中小企业采购的项目。参与投标的供应商应为中小微企业，且所属行业应与本项目采购标的对应的中小企业划分标准所属行业一致。供应商应按要求出具《中小企业声明函》；属于监狱企业的，提供由省级以上监狱管理局、戒毒管理局(含新疆生产建设兵团)出具的属于监狱企业的证明文件；属于残疾人福利性单位的，提供《残疾人福利性单位声明函》）。 2、本项目采购标的对应的中小企业划分标准所属行业：“软件和信息技术服务业”。本项目为服务类项目，供应商须根据本项目采购类别选择对应的《中小企业声明函》填写。中小微企业以供应商填写的《中小企业声明函》为判定标准，供应商应按要求完整填报《中小企业声明函》的所有信息，《中小企业声明函》填写要求以采购公告附件“工程类、服务类项目中小企业声明函模板（填写说明）”为准。</w:t>
            </w:r>
          </w:p>
        </w:tc>
      </w:tr>
    </w:tbl>
    <w:p>
      <w:pPr>
        <w:pStyle w:val="null3"/>
        <w:ind w:firstLine="480"/>
      </w:pPr>
      <w:r>
        <w:rPr/>
        <w:t>表二符合性审查表：</w:t>
      </w:r>
    </w:p>
    <w:p>
      <w:pPr>
        <w:pStyle w:val="null3"/>
      </w:pPr>
      <w:r>
        <w:rPr/>
        <w:t>采购包1（佛山市图书馆智能立体书库运营服务（2026.5-2027.4））：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投标文件的投标函、法定代表人证明书和法定代表人授权书（如有）按招标文件规定签字、盖章（见投标函、法定代表人证明书、法定代表人授权书（如有））</w:t>
            </w:r>
          </w:p>
        </w:tc>
      </w:tr>
      <w:tr>
        <w:tc>
          <w:tcPr>
            <w:tcW w:type="dxa" w:w="890"/>
          </w:tcPr>
          <w:p>
            <w:pPr>
              <w:pStyle w:val="null3"/>
            </w:pPr>
            <w:r>
              <w:rPr/>
              <w:t>2</w:t>
            </w:r>
          </w:p>
        </w:tc>
        <w:tc>
          <w:tcPr>
            <w:tcW w:type="dxa" w:w="3178"/>
          </w:tcPr>
          <w:p>
            <w:pPr>
              <w:pStyle w:val="null3"/>
            </w:pPr>
            <w:r>
              <w:rPr/>
              <w:t>商务要求及合同响应</w:t>
            </w:r>
          </w:p>
        </w:tc>
        <w:tc>
          <w:tcPr>
            <w:tcW w:type="dxa" w:w="4238"/>
          </w:tcPr>
          <w:p>
            <w:pPr>
              <w:pStyle w:val="null3"/>
            </w:pPr>
            <w:r>
              <w:rPr/>
              <w:t>实质性响应招标文件中的商务要求和合同条款（见《商务条件响应表》）</w:t>
            </w:r>
          </w:p>
        </w:tc>
      </w:tr>
      <w:tr>
        <w:tc>
          <w:tcPr>
            <w:tcW w:type="dxa" w:w="890"/>
          </w:tcPr>
          <w:p>
            <w:pPr>
              <w:pStyle w:val="null3"/>
            </w:pPr>
            <w:r>
              <w:rPr/>
              <w:t>3</w:t>
            </w:r>
          </w:p>
        </w:tc>
        <w:tc>
          <w:tcPr>
            <w:tcW w:type="dxa" w:w="3178"/>
          </w:tcPr>
          <w:p>
            <w:pPr>
              <w:pStyle w:val="null3"/>
            </w:pPr>
            <w:r>
              <w:rPr/>
              <w:t>技术要求</w:t>
            </w:r>
          </w:p>
        </w:tc>
        <w:tc>
          <w:tcPr>
            <w:tcW w:type="dxa" w:w="4238"/>
          </w:tcPr>
          <w:p>
            <w:pPr>
              <w:pStyle w:val="null3"/>
            </w:pPr>
            <w:r>
              <w:rPr/>
              <w:t>实质性响应招标文件中的技术要求（见《技术和服务要求响应表》）</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投标报价方案是唯一的，符合招标文件的其他投标报价相关要求（见《开标一览表》）</w:t>
            </w:r>
          </w:p>
        </w:tc>
      </w:tr>
      <w:tr>
        <w:tc>
          <w:tcPr>
            <w:tcW w:type="dxa" w:w="890"/>
          </w:tcPr>
          <w:p>
            <w:pPr>
              <w:pStyle w:val="null3"/>
            </w:pPr>
            <w:r>
              <w:rPr/>
              <w:t>5</w:t>
            </w:r>
          </w:p>
        </w:tc>
        <w:tc>
          <w:tcPr>
            <w:tcW w:type="dxa" w:w="3178"/>
          </w:tcPr>
          <w:p>
            <w:pPr>
              <w:pStyle w:val="null3"/>
            </w:pPr>
            <w:r>
              <w:rPr/>
              <w:t>不可负偏离的重要项响应</w:t>
            </w:r>
          </w:p>
        </w:tc>
        <w:tc>
          <w:tcPr>
            <w:tcW w:type="dxa" w:w="4238"/>
          </w:tcPr>
          <w:p>
            <w:pPr>
              <w:pStyle w:val="null3"/>
            </w:pPr>
            <w:r>
              <w:rPr/>
              <w:t>实质性响应招标文件中的不可负偏离的重要项（带“★”项）要求；投标文件未含有采购人不能接受的附加条款（见《技术和服务要求响应表》和《商务条件响应表》）</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未发现法律、法规和招标文件规定的其他无效情形（见《商务条件响应表》）</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采购包1(佛山市图书馆智能立体书库运营服务（2026.5-2027.4）):</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技术条款响应程度 (5.0分)</w:t>
            </w:r>
          </w:p>
        </w:tc>
        <w:tc>
          <w:tcPr>
            <w:tcW w:type="dxa" w:w="5076"/>
          </w:tcPr>
          <w:p>
            <w:pPr>
              <w:pStyle w:val="null3"/>
              <w:jc w:val="left"/>
            </w:pPr>
            <w:r>
              <w:rPr/>
              <w:t>对《技术和服务要求响应表》的“▲”要求的条款响应程度进行评价：起评分5分，能完全响应（或在此基础上正偏离）得满分，不能响应或负偏离的，每项扣1分，最低扣至0分。如要求提供相关证明材料的，而投标人未按要求的当作不响应处理。注：本项目的▲条款合计5项。</w:t>
            </w:r>
          </w:p>
        </w:tc>
      </w:tr>
      <w:tr>
        <w:tc>
          <w:tcPr>
            <w:tcW w:type="dxa" w:w="922"/>
            <w:gridSpan w:val="2"/>
            <w:vMerge/>
          </w:tcPr>
          <w:p/>
        </w:tc>
        <w:tc>
          <w:tcPr>
            <w:tcW w:type="dxa" w:w="2307"/>
          </w:tcPr>
          <w:p>
            <w:pPr>
              <w:pStyle w:val="null3"/>
              <w:jc w:val="left"/>
            </w:pPr>
            <w:r>
              <w:rPr/>
              <w:t>服务管理方案 (5.0分)</w:t>
            </w:r>
          </w:p>
        </w:tc>
        <w:tc>
          <w:tcPr>
            <w:tcW w:type="dxa" w:w="5076"/>
          </w:tcPr>
          <w:p>
            <w:pPr>
              <w:pStyle w:val="null3"/>
              <w:jc w:val="left"/>
            </w:pPr>
            <w:r>
              <w:rPr/>
              <w:t>对投标人的服务管理方案（包含但不限于：仓管员职责和各种制度，文献上下架管理办法、图书安全保障办法、服务监督办法、文献调拨办法、文献交接规定、仓库日常管理规定、仓库安全管理规定、预借书库运行支持等）进行综合评价 1）方案中完整提供上述各分项内容，各分项内容均表述具体且针对性强，得5分； 2）方案中完整提供上述各分项内容，部分分项内容表述不具体或缺乏针对性，得3分； 3）方案中未完整提供上述各项分项内容，得1分； 4）不提供方案不得分。</w:t>
            </w:r>
          </w:p>
        </w:tc>
      </w:tr>
      <w:tr>
        <w:tc>
          <w:tcPr>
            <w:tcW w:type="dxa" w:w="922"/>
            <w:gridSpan w:val="2"/>
            <w:vMerge/>
          </w:tcPr>
          <w:p/>
        </w:tc>
        <w:tc>
          <w:tcPr>
            <w:tcW w:type="dxa" w:w="2307"/>
          </w:tcPr>
          <w:p>
            <w:pPr>
              <w:pStyle w:val="null3"/>
              <w:jc w:val="left"/>
            </w:pPr>
            <w:r>
              <w:rPr/>
              <w:t>安全生产方案 (5.0分)</w:t>
            </w:r>
          </w:p>
        </w:tc>
        <w:tc>
          <w:tcPr>
            <w:tcW w:type="dxa" w:w="5076"/>
          </w:tcPr>
          <w:p>
            <w:pPr>
              <w:pStyle w:val="null3"/>
              <w:jc w:val="left"/>
            </w:pPr>
            <w:r>
              <w:rPr/>
              <w:t>对投标人的安全生产方案（包含但不限于信息安全保障措施、安全管理制度、消防安全、防潮、防虫）进行综合评价： 1）方案中完整提供上述各分项内容，各分项内容均表述具体且针对性强，得5分； 2）方案中完整提供上述各分项内容，部分分项内容表述不具体或缺乏针对性，得3分； 3）方案中未完整提供上述各项分项内容，得1分； 4）不提供方案不得分。</w:t>
            </w:r>
          </w:p>
        </w:tc>
      </w:tr>
      <w:tr>
        <w:tc>
          <w:tcPr>
            <w:tcW w:type="dxa" w:w="922"/>
            <w:gridSpan w:val="2"/>
            <w:vMerge/>
          </w:tcPr>
          <w:p/>
        </w:tc>
        <w:tc>
          <w:tcPr>
            <w:tcW w:type="dxa" w:w="2307"/>
          </w:tcPr>
          <w:p>
            <w:pPr>
              <w:pStyle w:val="null3"/>
              <w:jc w:val="left"/>
            </w:pPr>
            <w:r>
              <w:rPr/>
              <w:t>图书出入库并行方案 (5.0分)</w:t>
            </w:r>
          </w:p>
        </w:tc>
        <w:tc>
          <w:tcPr>
            <w:tcW w:type="dxa" w:w="5076"/>
          </w:tcPr>
          <w:p>
            <w:pPr>
              <w:pStyle w:val="null3"/>
              <w:jc w:val="left"/>
            </w:pPr>
            <w:r>
              <w:rPr/>
              <w:t>对各投标人提供的图书出入库并行方案（包含但不限于技术说明、产品照片、原理图等，能机械自动化实现单册文献入库、出库并行处理）进行综合评价： 1）方案中完整提供上述各分项内容，各分项内容均表述具体且针对性强，得5分； 2）方案中完整提供上述各分项内容，部分分项内容表述不具体或缺乏针对性，得3分； 3）方案中未完整提供上述各项分项内容，得1分； 4）不提供方案不得分。</w:t>
            </w:r>
          </w:p>
        </w:tc>
      </w:tr>
      <w:tr>
        <w:tc>
          <w:tcPr>
            <w:tcW w:type="dxa" w:w="922"/>
            <w:gridSpan w:val="2"/>
            <w:vMerge/>
          </w:tcPr>
          <w:p/>
        </w:tc>
        <w:tc>
          <w:tcPr>
            <w:tcW w:type="dxa" w:w="2307"/>
          </w:tcPr>
          <w:p>
            <w:pPr>
              <w:pStyle w:val="null3"/>
              <w:jc w:val="left"/>
            </w:pPr>
            <w:r>
              <w:rPr/>
              <w:t>配套软件服务方案 (5.0分)</w:t>
            </w:r>
          </w:p>
        </w:tc>
        <w:tc>
          <w:tcPr>
            <w:tcW w:type="dxa" w:w="5076"/>
          </w:tcPr>
          <w:p>
            <w:pPr>
              <w:pStyle w:val="null3"/>
              <w:jc w:val="left"/>
            </w:pPr>
            <w:r>
              <w:rPr/>
              <w:t>对各投标人提供的软件服务方案（包含但不限于网借平台（小程序、PC版、H5版）、文献仓储业务服务流程，详细功能描述、软件流程，项目实施流程、软件运营服务方案等）进行综合评价： 1）方案中完整提供上述各分项内容，各分项内容均表述具体且针对性强，对采购人的业务需求分析具体且准确，得5分； 2）方案中完整提供上述各分项内容，部分分项内容表述不具体或缺乏针对性，对采购人的业务需求分析准确，得3分； 3）方案中未完整提供上述各项分项内容或对采购人的业务需求分析不准确，得1分； 4）不提供方案不得分。</w:t>
            </w:r>
          </w:p>
        </w:tc>
      </w:tr>
      <w:tr>
        <w:tc>
          <w:tcPr>
            <w:tcW w:type="dxa" w:w="922"/>
            <w:gridSpan w:val="2"/>
            <w:vMerge/>
          </w:tcPr>
          <w:p/>
        </w:tc>
        <w:tc>
          <w:tcPr>
            <w:tcW w:type="dxa" w:w="2307"/>
          </w:tcPr>
          <w:p>
            <w:pPr>
              <w:pStyle w:val="null3"/>
              <w:jc w:val="left"/>
            </w:pPr>
            <w:r>
              <w:rPr/>
              <w:t>软件系统的对接服务 (3.0分)</w:t>
            </w:r>
          </w:p>
        </w:tc>
        <w:tc>
          <w:tcPr>
            <w:tcW w:type="dxa" w:w="5076"/>
          </w:tcPr>
          <w:p>
            <w:pPr>
              <w:pStyle w:val="null3"/>
              <w:jc w:val="left"/>
            </w:pPr>
            <w:r>
              <w:rPr/>
              <w:t>投标人承诺：与采购人现有的系统，包括但不限于佛山市联合图书馆自动化系统、“粤读通”小程序、“易本书”系统进行对接，并承诺自行承担对接费用（采购人只负责协调）。投标人提供对接方案及承诺函，且承诺内容符合本评审因素要求的得3分，否则不得分。 【注： 投标文件中同时提供对接方案和承诺函（承诺函格式自拟，但须反映上述评审因素要求）并加盖投标人公章，缺一或不提供不得分。】</w:t>
            </w:r>
          </w:p>
        </w:tc>
      </w:tr>
      <w:tr>
        <w:tc>
          <w:tcPr>
            <w:tcW w:type="dxa" w:w="922"/>
            <w:gridSpan w:val="2"/>
            <w:vMerge/>
          </w:tcPr>
          <w:p/>
        </w:tc>
        <w:tc>
          <w:tcPr>
            <w:tcW w:type="dxa" w:w="2307"/>
          </w:tcPr>
          <w:p>
            <w:pPr>
              <w:pStyle w:val="null3"/>
              <w:jc w:val="left"/>
            </w:pPr>
            <w:r>
              <w:rPr/>
              <w:t>文献自动打包方案 (5.0分)</w:t>
            </w:r>
          </w:p>
        </w:tc>
        <w:tc>
          <w:tcPr>
            <w:tcW w:type="dxa" w:w="5076"/>
          </w:tcPr>
          <w:p>
            <w:pPr>
              <w:pStyle w:val="null3"/>
              <w:jc w:val="left"/>
            </w:pPr>
            <w:r>
              <w:rPr/>
              <w:t>对投标人的文献自动打包方案（包含不限于采用的封装技术、打包流程、打包时长等）进行综合评价： 1）方案中完整提供上述各分项内容，各分项内容均表述具体且针对性强，对采购人的业务需求分析具体且准确，得5分； 2）方案中完整提供上述各分项内容，部分分项内容表述不具体或缺乏针对性，对采购人的业务需求分析准确，得3分； 3）方案中未完整提供上述各项分项内容或对采购人的业务需求分析不准确，得1分； 4）不提供方案不得分。</w:t>
            </w:r>
          </w:p>
        </w:tc>
      </w:tr>
      <w:tr>
        <w:tc>
          <w:tcPr>
            <w:tcW w:type="dxa" w:w="922"/>
            <w:gridSpan w:val="2"/>
            <w:vMerge/>
          </w:tcPr>
          <w:p/>
        </w:tc>
        <w:tc>
          <w:tcPr>
            <w:tcW w:type="dxa" w:w="2307"/>
          </w:tcPr>
          <w:p>
            <w:pPr>
              <w:pStyle w:val="null3"/>
              <w:jc w:val="left"/>
            </w:pPr>
            <w:r>
              <w:rPr/>
              <w:t>文献消毒方案 (3.0分)</w:t>
            </w:r>
          </w:p>
        </w:tc>
        <w:tc>
          <w:tcPr>
            <w:tcW w:type="dxa" w:w="5076"/>
          </w:tcPr>
          <w:p>
            <w:pPr>
              <w:pStyle w:val="null3"/>
              <w:jc w:val="left"/>
            </w:pPr>
            <w:r>
              <w:rPr/>
              <w:t>对投标人的文献消毒方案（包含不限于采用的消毒技术、消毒操作流程、安全性、消毒效果、消毒时长等）进行综合评价： 1）方案中完整提供上述各分项内容，各分项内容均表述具体且针对性强，对采购人的业务需求分析具体且准确，得3分； 2）方案中完整提供上述各分项内容，部分分项内容表述不具体或缺乏针对性，对采购人的业务需求分析准确，得2分； 3）方案中未完整提供上述各项分项内容或对采购人的业务需求分析不准确，得1分； 4）不提供方案不得分。</w:t>
            </w:r>
          </w:p>
        </w:tc>
      </w:tr>
      <w:tr>
        <w:tc>
          <w:tcPr>
            <w:tcW w:type="dxa" w:w="922"/>
            <w:gridSpan w:val="2"/>
            <w:vMerge/>
          </w:tcPr>
          <w:p/>
        </w:tc>
        <w:tc>
          <w:tcPr>
            <w:tcW w:type="dxa" w:w="2307"/>
          </w:tcPr>
          <w:p>
            <w:pPr>
              <w:pStyle w:val="null3"/>
              <w:jc w:val="left"/>
            </w:pPr>
            <w:r>
              <w:rPr/>
              <w:t>跨馆物流服务 (5.0分)</w:t>
            </w:r>
          </w:p>
        </w:tc>
        <w:tc>
          <w:tcPr>
            <w:tcW w:type="dxa" w:w="5076"/>
          </w:tcPr>
          <w:p>
            <w:pPr>
              <w:pStyle w:val="null3"/>
              <w:jc w:val="left"/>
            </w:pPr>
            <w:r>
              <w:rPr/>
              <w:t>对投标人的跨馆物流服务方案（包含但不限于提供车辆数量及质量、周转箱数量、响应时间、处理时间、超额物流处理办法、工作时间范围等事项）进行综合评价： 1）方案中完整提供上述各分项内容，各分项内容均表述具体且针对性强，对采购人的业务需求分析具体且准确，得5分； 2）方案中完整提供上述各分项内容，部分分项内容表述不具体或缺乏针对性，对采购人的业务需求分析准确，得3分； 3）方案中未完整提供上述各项分项内容或对采购人的业务需求分析不准确，得1分； 4）不提供方案不得分。</w:t>
            </w:r>
          </w:p>
        </w:tc>
      </w:tr>
      <w:tr>
        <w:tc>
          <w:tcPr>
            <w:tcW w:type="dxa" w:w="922"/>
            <w:gridSpan w:val="2"/>
            <w:vMerge/>
          </w:tcPr>
          <w:p/>
        </w:tc>
        <w:tc>
          <w:tcPr>
            <w:tcW w:type="dxa" w:w="2307"/>
          </w:tcPr>
          <w:p>
            <w:pPr>
              <w:pStyle w:val="null3"/>
              <w:jc w:val="left"/>
            </w:pPr>
            <w:r>
              <w:rPr/>
              <w:t>运营方案 (5.0分)</w:t>
            </w:r>
          </w:p>
        </w:tc>
        <w:tc>
          <w:tcPr>
            <w:tcW w:type="dxa" w:w="5076"/>
          </w:tcPr>
          <w:p>
            <w:pPr>
              <w:pStyle w:val="null3"/>
              <w:jc w:val="left"/>
            </w:pPr>
            <w:r>
              <w:rPr/>
              <w:t>对投标人的运营方案（包含但不限于建设方案（注明提供立库服务最迟日期），快递服务方案（注明每天提供服务起止时间），文献服务方案（含跨馆物流、预借、盘点、文献交接、上下架等流程方案和完成时效），项目推广方案等）进行综合评价： 1）方案中完整提供上述各分项内容，各分项内容均表述具体且针对性强，对采购人的业务需求分析具体且准确，得5分； 2）方案中完整提供上述各分项内容，部分分项内容表述不具体或缺乏针对性，对采购人的业务需求分析准确，得3分； 3）方案中未完整提供上述各项分项内容或对采购人的业务需求分析不准确，得1分； 4）不提供方案不得分。</w:t>
            </w:r>
          </w:p>
        </w:tc>
      </w:tr>
      <w:tr>
        <w:tc>
          <w:tcPr>
            <w:tcW w:type="dxa" w:w="922"/>
            <w:gridSpan w:val="2"/>
            <w:vMerge/>
          </w:tcPr>
          <w:p/>
        </w:tc>
        <w:tc>
          <w:tcPr>
            <w:tcW w:type="dxa" w:w="2307"/>
          </w:tcPr>
          <w:p>
            <w:pPr>
              <w:pStyle w:val="null3"/>
              <w:jc w:val="left"/>
            </w:pPr>
            <w:r>
              <w:rPr/>
              <w:t>图书库存保障率要求 (3.0分)</w:t>
            </w:r>
          </w:p>
        </w:tc>
        <w:tc>
          <w:tcPr>
            <w:tcW w:type="dxa" w:w="5076"/>
          </w:tcPr>
          <w:p>
            <w:pPr>
              <w:pStyle w:val="null3"/>
              <w:jc w:val="left"/>
            </w:pPr>
            <w:r>
              <w:rPr/>
              <w:t>投标人承诺：在服务期开始计算60天内通过自动化设备完成不少于年均实时在库图书量下限95%的图书入库需求，有提供承诺函且承诺内容符合要求的得3分，否则不得分。 【注：须提供承诺函（承诺函格式自拟，但须反映上述评审因素要求）并加盖投标人公章。不提供承诺函的不得分。】</w:t>
            </w:r>
          </w:p>
        </w:tc>
      </w:tr>
      <w:tr>
        <w:tc>
          <w:tcPr>
            <w:tcW w:type="dxa" w:w="922"/>
            <w:gridSpan w:val="2"/>
            <w:vMerge/>
          </w:tcPr>
          <w:p/>
        </w:tc>
        <w:tc>
          <w:tcPr>
            <w:tcW w:type="dxa" w:w="2307"/>
          </w:tcPr>
          <w:p>
            <w:pPr>
              <w:pStyle w:val="null3"/>
              <w:jc w:val="left"/>
            </w:pPr>
            <w:r>
              <w:rPr/>
              <w:t>智能仓储及网借服务自动化全流程方案 (5.0分)</w:t>
            </w:r>
          </w:p>
        </w:tc>
        <w:tc>
          <w:tcPr>
            <w:tcW w:type="dxa" w:w="5076"/>
          </w:tcPr>
          <w:p>
            <w:pPr>
              <w:pStyle w:val="null3"/>
              <w:jc w:val="left"/>
            </w:pPr>
            <w:r>
              <w:rPr/>
              <w:t>对投标人的智能仓储及网借服务全流程自动化方案（包含文献消毒、覆膜、上架、下架、挑选、打包、贴标、馆藏优化、平台下单、快递、物流等流程，提供各流程的流程图、效果图或者实景图，根据方案在全流程自动化、效率、创新性等方向进行等）进行综合评价： 1）方案中完整提供上述各分项内容，各分项内容均表述具体且针对性强，对采购人的业务需求分析具体且准确，得5分； 2）方案中完整提供上述各分项内容，部分分项内容表述不具体或缺乏针对性，对采购人的业务需求分析准确，得3分； 3）方案中未完整提供上述各项分项内容或对采购人的业务需求分析不准确，得1分； 4）不提供方案不得分。</w:t>
            </w:r>
          </w:p>
        </w:tc>
      </w:tr>
      <w:tr>
        <w:tc>
          <w:tcPr>
            <w:tcW w:type="dxa" w:w="922"/>
            <w:gridSpan w:val="2"/>
            <w:vMerge/>
          </w:tcPr>
          <w:p/>
        </w:tc>
        <w:tc>
          <w:tcPr>
            <w:tcW w:type="dxa" w:w="2307"/>
          </w:tcPr>
          <w:p>
            <w:pPr>
              <w:pStyle w:val="null3"/>
              <w:jc w:val="left"/>
            </w:pPr>
            <w:r>
              <w:rPr/>
              <w:t>功能展示 (6.0分)</w:t>
            </w:r>
          </w:p>
        </w:tc>
        <w:tc>
          <w:tcPr>
            <w:tcW w:type="dxa" w:w="5076"/>
          </w:tcPr>
          <w:p>
            <w:pPr>
              <w:pStyle w:val="null3"/>
              <w:jc w:val="left"/>
            </w:pPr>
            <w:r>
              <w:rPr/>
              <w:t>对各投标人提供的功能展示方案（通过效果图或平面图等形式展示以下功能：场景：（1）机器人的移动；（2）单册图书挑选及放置；（3）图书覆膜；（4）图书上架、下架；（5）图书快递打包、贴快递单；（6）智能立体书库整体及具体设备展示）进行综合评价： 1）方案中完整展示上述各项功能，且展示内容清晰反映功能的实现方式，得6分； 2）方案中完整展示上述各项功能，部分功能展示内容未清晰反映功能实现方式，得4分； 3）方案中未完整展示上述各项功能，得2分；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(6.0分)</w:t>
            </w:r>
          </w:p>
        </w:tc>
        <w:tc>
          <w:tcPr>
            <w:tcW w:type="dxa" w:w="5076"/>
          </w:tcPr>
          <w:p>
            <w:pPr>
              <w:pStyle w:val="null3"/>
              <w:jc w:val="left"/>
            </w:pPr>
            <w:r>
              <w:rPr/>
              <w:t>投标人提供自2023年1月1日以来（以合同签订时间为准）独自承接的服务外包项目（非设备运维类服务外包项目），每提供1项得1分，本项最高得6分。 【注： （1）提供业绩合同扫描件并加盖公章，无提供不得分，以合同签订时间为准。 （2）同一甲方的多个业绩项目不重复计算。 （3）所提供的材料是否有效以评标委员会认定为准。】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投标人具有有效的质量管理体系认证，职业健康安全管理体系认证，环境管理体系认证，每项得1分，本项最高分3分。 【注：须同时提供证书复印件及在中国国家认证认可监督管理委员会官网（www.cnca.gov.cn）的认证信息查询系统查询结果截图复印件。证书有效状态以系统查询截图为准。如因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项目负责人配备情况 (4.0分)</w:t>
            </w:r>
          </w:p>
        </w:tc>
        <w:tc>
          <w:tcPr>
            <w:tcW w:type="dxa" w:w="5076"/>
          </w:tcPr>
          <w:p>
            <w:pPr>
              <w:pStyle w:val="null3"/>
              <w:jc w:val="left"/>
            </w:pPr>
            <w:r>
              <w:rPr/>
              <w:t>投标人拟投入本项目的项目负责人同时具备国家计算机技术与软件专业技术资格（水平）考试认定的以下高级证书：信息系统项目管理师、系统架构设计师，得4分，否则不得分。 【注： （1）提供上述人员相关证书扫描件并加盖投标人公章。 （2）提供上述人员任职证明材料（应明显标注人员所在材料位置）应符合以下两项之一：①本项目投标截止日前6个月内任意1个月的人员参保证明，须提供加盖社会保险基金管理部门印章的投保单或社会保险参保人员证明；②本项目投标截止日前6个月内任意1个月的单位代缴个人所得税证明，须提供加盖税务部门印章的单位代缴个人所得税税单扫描件，如依法不需要缴纳社会保障资金的，须提供相应证明材料。 （3）以上证明材料均需加盖投标人公章。】</w:t>
            </w:r>
          </w:p>
        </w:tc>
      </w:tr>
      <w:tr>
        <w:tc>
          <w:tcPr>
            <w:tcW w:type="dxa" w:w="922"/>
            <w:gridSpan w:val="2"/>
            <w:vMerge/>
          </w:tcPr>
          <w:p/>
        </w:tc>
        <w:tc>
          <w:tcPr>
            <w:tcW w:type="dxa" w:w="2307"/>
          </w:tcPr>
          <w:p>
            <w:pPr>
              <w:pStyle w:val="null3"/>
              <w:jc w:val="left"/>
            </w:pPr>
            <w:r>
              <w:rPr/>
              <w:t>软硬件保障运行人员配备情况 (4.0分)</w:t>
            </w:r>
          </w:p>
        </w:tc>
        <w:tc>
          <w:tcPr>
            <w:tcW w:type="dxa" w:w="5076"/>
          </w:tcPr>
          <w:p>
            <w:pPr>
              <w:pStyle w:val="null3"/>
              <w:jc w:val="left"/>
            </w:pPr>
            <w:r>
              <w:rPr/>
              <w:t>投标人拟投入到本项目的软硬件保障运行人员不少于4人（含4人）且拟派人员中至少2人（含2人）持有国家计算机技术与软件专业技术资格（水平）考试认定的嵌入式系统设计师或者系统集成项目管理工程师或高级资格证书，满足上述要求的得4分，否则不得分。 【注： （1）提供上述人员相关证书扫描件并加盖投标人公章。 （2）提供上述人员任职证明材料（应明显标注人员所在材料位置）应符合以下两项之一：①本项目投标截止日前6个月内任意1个月的人员参保证明，须提供加盖社会保险基金管理部门印章的投保单或社会保险参保人员证明；②本项目投标截止日前6个月内任意1个月的单位代缴个人所得税证明，须提供加盖税务部门印章的单位代缴个人所得税税单扫描件，如依法不需要缴纳社会保障资金的，须提供相应证明材料。 （3）软硬件保障运行人员不得兼任项目负责人和驻点运营服务人员，否则该项不得分。 （4）以上证明材料均需加盖投标人公章。】</w:t>
            </w:r>
          </w:p>
        </w:tc>
      </w:tr>
      <w:tr>
        <w:tc>
          <w:tcPr>
            <w:tcW w:type="dxa" w:w="922"/>
            <w:gridSpan w:val="2"/>
            <w:vMerge/>
          </w:tcPr>
          <w:p/>
        </w:tc>
        <w:tc>
          <w:tcPr>
            <w:tcW w:type="dxa" w:w="2307"/>
          </w:tcPr>
          <w:p>
            <w:pPr>
              <w:pStyle w:val="null3"/>
              <w:jc w:val="left"/>
            </w:pPr>
            <w:r>
              <w:rPr/>
              <w:t>驻点运营服务人员配备情况 (8.0分)</w:t>
            </w:r>
          </w:p>
        </w:tc>
        <w:tc>
          <w:tcPr>
            <w:tcW w:type="dxa" w:w="5076"/>
          </w:tcPr>
          <w:p>
            <w:pPr>
              <w:pStyle w:val="null3"/>
              <w:jc w:val="left"/>
            </w:pPr>
            <w:r>
              <w:rPr/>
              <w:t>1、对投标人拟投入本项目驻点运营服务人员数量进行评价：提供2人的得2分，在提供2人的基础上每配置多1名驻点运营服务人员加2分，最高加2分。本小项最高得4分。 2、对投标人拟投入本项目的驻点运营服务人员的学历进行评价：具备专科毕业证的，每人得0.5分；具备本科（或以上）毕业证的，每人得1分。本小项最高得4分。 【注： （1）提供上述人员学历证明材料扫描件并加盖投标人公章。 （2）提供上述人员任职证明材料（应明显标注人员所在材料位置）应符合以下两项之一：①本项目投标截止日前6个月内任意1个月的人员参保证明，须提供加盖社会保险基金管理部门印章的投保单或社会保险参保人员证明；②本项目投标截止日前6个月内任意1个月的单位代缴个人所得税证明，须提供加盖税务部门印章的单位代缴个人所得税税单扫描件，如依法不需要缴纳社会保障资金的，须提供相应证明材料。 （3）驻点运营服务人员不得兼任项目负责人和软硬件保障运行人员，否则该项不得分。 （4）同一人提供多个证书的按照最高学历毕业证书计算。 （5）以上证明材料均需加盖投标人公章。】</w:t>
            </w:r>
          </w:p>
        </w:tc>
      </w:tr>
      <w:tr>
        <w:tc>
          <w:tcPr>
            <w:tcW w:type="dxa" w:w="922"/>
            <w:gridSpan w:val="2"/>
            <w:vMerge/>
          </w:tcPr>
          <w:p/>
        </w:tc>
        <w:tc>
          <w:tcPr>
            <w:tcW w:type="dxa" w:w="2307"/>
          </w:tcPr>
          <w:p>
            <w:pPr>
              <w:pStyle w:val="null3"/>
              <w:jc w:val="left"/>
            </w:pPr>
            <w:r>
              <w:rPr/>
              <w:t>服务场地情况 (5.0分)</w:t>
            </w:r>
          </w:p>
        </w:tc>
        <w:tc>
          <w:tcPr>
            <w:tcW w:type="dxa" w:w="5076"/>
          </w:tcPr>
          <w:p>
            <w:pPr>
              <w:pStyle w:val="null3"/>
              <w:jc w:val="left"/>
            </w:pPr>
            <w:r>
              <w:rPr/>
              <w:t>对投标人提供立库仓储服务场地方案（包含但不限于提供场地自有、租赁或者拟租赁的场地现场照片、建筑图及空间说明、交通条件、周边环境、消防等说明材料）进行综合评价： 1）方案中完整提供上述各分项内容，各分项内容均表述具体且针对性强，得5分； 2）方案中完整提供上述各分项内容，部分分项内容表述不具体或缺乏针对性，得3分； 3）方案中未完整提供上述各项分项内容，得1分； 4）不提供方案不得分。 【注： （1）①投标人自有场地的，提供场地相关产权证明材料及场地说明材料；②投标人已租赁场地：提供租赁合同及场地说明材料；③投标人未租赁场地的但承诺获得本项目中标资格后租赁的，提供相关承诺函（格式及内容自拟）及场地说明材料。证明材料提供不全或不符合要求的，本项不得分。 （2）所提供的证明材料是否有效以评标委员会认定为准。 （3）证明材料均为扫描件并加盖投标人公章。】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shd w:fill="FFFFFF" w:val="clear"/>
        </w:rPr>
        <w:t>佛山市政府采购项目</w:t>
      </w:r>
    </w:p>
    <w:p>
      <w:pPr>
        <w:pStyle w:val="null3"/>
        <w:jc w:val="center"/>
      </w:pPr>
      <w:r>
        <w:rPr>
          <w:sz w:val="68"/>
          <w:color w:val="000000"/>
          <w:shd w:fill="FFFFFF" w:val="clear"/>
        </w:rPr>
        <w:t>合</w:t>
      </w:r>
      <w:r>
        <w:rPr>
          <w:sz w:val="68"/>
          <w:color w:val="000000"/>
          <w:shd w:fill="FFFFFF" w:val="clear"/>
        </w:rPr>
        <w:t>同</w:t>
      </w:r>
      <w:r>
        <w:rPr>
          <w:sz w:val="68"/>
          <w:color w:val="000000"/>
          <w:shd w:fill="FFFFFF" w:val="clear"/>
        </w:rPr>
        <w:t>书</w:t>
      </w:r>
    </w:p>
    <w:p>
      <w:pPr>
        <w:pStyle w:val="null3"/>
        <w:jc w:val="center"/>
      </w:pPr>
      <w:r>
        <w:rPr>
          <w:sz w:val="24"/>
          <w:b/>
          <w:color w:val="000000"/>
          <w:shd w:fill="FFFFFF" w:val="clear"/>
        </w:rPr>
        <w:t>项目编号：</w:t>
      </w:r>
      <w:r>
        <w:rPr>
          <w:b/>
          <w:u w:val="single"/>
        </w:rPr>
        <w:t xml:space="preserve">              </w:t>
      </w:r>
      <w:r>
        <w:rPr>
          <w:b/>
          <w:u w:val="single"/>
        </w:rPr>
        <w:t xml:space="preserve">             </w:t>
      </w:r>
      <w:r>
        <w:rPr>
          <w:b/>
          <w:u w:val="single"/>
        </w:rPr>
        <w:t xml:space="preserve">  </w:t>
      </w:r>
      <w:r>
        <w:rPr>
          <w:b/>
          <w:u w:val="single"/>
        </w:rPr>
        <w:t xml:space="preserve">               </w:t>
      </w:r>
    </w:p>
    <w:p>
      <w:pPr>
        <w:pStyle w:val="null3"/>
        <w:ind w:firstLine="723"/>
        <w:jc w:val="left"/>
      </w:pPr>
      <w:r>
        <w:rPr>
          <w:sz w:val="24"/>
          <w:b/>
          <w:color w:val="000000"/>
          <w:shd w:fill="FFFFFF" w:val="clear"/>
        </w:rPr>
        <w:t>项目名称：</w:t>
      </w:r>
      <w:r>
        <w:rPr>
          <w:b/>
          <w:u w:val="single"/>
        </w:rPr>
        <w:t xml:space="preserve"> </w:t>
      </w:r>
      <w:r>
        <w:rPr>
          <w:sz w:val="24"/>
          <w:b/>
          <w:color w:val="000000"/>
          <w:u w:val="single"/>
          <w:shd w:fill="FFFFFF" w:val="clear"/>
        </w:rPr>
        <w:t>佛山市图书馆智能立体书库运营服务（</w:t>
      </w:r>
      <w:r>
        <w:rPr>
          <w:sz w:val="24"/>
          <w:b/>
          <w:color w:val="000000"/>
          <w:u w:val="single"/>
          <w:shd w:fill="FFFFFF" w:val="clear"/>
        </w:rPr>
        <w:t>2026.5-2027.4）</w:t>
      </w:r>
    </w:p>
    <w:tbl>
      <w:tblPr>
        <w:tblW w:w="0" w:type="auto"/>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甲</w:t>
            </w:r>
            <w:r>
              <w:rPr>
                <w:sz w:val="28"/>
                <w:color w:val="000000"/>
                <w:shd w:fill="FFFFFF" w:val="clear"/>
              </w:rPr>
              <w:t xml:space="preserve">    </w:t>
            </w:r>
            <w:r>
              <w:rPr>
                <w:sz w:val="28"/>
                <w:color w:val="000000"/>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佛山市图书馆</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乙</w:t>
            </w:r>
            <w:r>
              <w:rPr>
                <w:sz w:val="28"/>
                <w:color w:val="000000"/>
                <w:shd w:fill="FFFFFF" w:val="clear"/>
              </w:rPr>
              <w:t xml:space="preserve">    </w:t>
            </w:r>
            <w:r>
              <w:rPr>
                <w:sz w:val="28"/>
                <w:color w:val="000000"/>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（中标</w:t>
            </w:r>
            <w:r>
              <w:rPr>
                <w:sz w:val="28"/>
                <w:color w:val="000000"/>
                <w:u w:val="single"/>
                <w:shd w:fill="FFFFFF" w:val="clear"/>
              </w:rPr>
              <w:t>/成交供应商名称）</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签订日期：</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w:t>
            </w:r>
            <w:r>
              <w:rPr>
                <w:sz w:val="28"/>
                <w:color w:val="000000"/>
                <w:u w:val="single"/>
                <w:shd w:fill="FFFFFF" w:val="clear"/>
              </w:rPr>
              <w:t>年</w:t>
            </w:r>
            <w:r>
              <w:rPr>
                <w:sz w:val="28"/>
                <w:color w:val="000000"/>
                <w:u w:val="single"/>
                <w:shd w:fill="FFFFFF" w:val="clear"/>
              </w:rPr>
              <w:t xml:space="preserve">    </w:t>
            </w:r>
            <w:r>
              <w:rPr>
                <w:sz w:val="28"/>
                <w:color w:val="000000"/>
                <w:u w:val="single"/>
                <w:shd w:fill="FFFFFF" w:val="clear"/>
              </w:rPr>
              <w:t>月</w:t>
            </w:r>
            <w:r>
              <w:rPr>
                <w:sz w:val="28"/>
                <w:color w:val="000000"/>
                <w:u w:val="single"/>
                <w:shd w:fill="FFFFFF" w:val="clear"/>
              </w:rPr>
              <w:t xml:space="preserve">    </w:t>
            </w:r>
            <w:r>
              <w:rPr>
                <w:sz w:val="28"/>
                <w:color w:val="000000"/>
                <w:u w:val="single"/>
                <w:shd w:fill="FFFFFF" w:val="clear"/>
              </w:rPr>
              <w:t>日</w:t>
            </w:r>
          </w:p>
        </w:tc>
      </w:tr>
    </w:tbl>
    <w:p>
      <w:pPr>
        <w:pStyle w:val="null3"/>
        <w:jc w:val="center"/>
      </w:pPr>
      <w:r>
        <w:rPr>
          <w:sz w:val="44"/>
          <w:b/>
          <w:color w:val="000000"/>
          <w:shd w:fill="FFFFFF" w:val="clear"/>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项目名称</w:t>
            </w:r>
            <w:r>
              <w:rPr>
                <w:sz w:val="21"/>
                <w:b/>
                <w:color w:val="000000"/>
              </w:rPr>
              <w:t>：</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b/>
                <w:u w:val="single"/>
              </w:rPr>
              <w:t xml:space="preserve"> </w:t>
            </w:r>
            <w:r>
              <w:rPr>
                <w:sz w:val="24"/>
                <w:b/>
                <w:color w:val="000000"/>
                <w:u w:val="single"/>
                <w:shd w:fill="FFFFFF" w:val="clear"/>
              </w:rPr>
              <w:t>佛山市图书馆智能立体书库运营服务（</w:t>
            </w:r>
            <w:r>
              <w:rPr>
                <w:sz w:val="24"/>
                <w:b/>
                <w:color w:val="000000"/>
                <w:u w:val="single"/>
                <w:shd w:fill="FFFFFF" w:val="clear"/>
              </w:rPr>
              <w:t>2026.5-2027.4）</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w:t>
            </w:r>
            <w:r>
              <w:rPr>
                <w:sz w:val="24"/>
                <w:b/>
                <w:color w:val="000000"/>
              </w:rPr>
              <w:t xml:space="preserve">    </w:t>
            </w:r>
            <w:r>
              <w:rPr>
                <w:sz w:val="24"/>
                <w:b/>
                <w:color w:val="000000"/>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u w:val="single"/>
              </w:rPr>
              <w:t>佛山市图书馆</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w:t>
            </w:r>
            <w:r>
              <w:rPr>
                <w:sz w:val="24"/>
                <w:b/>
                <w:color w:val="000000"/>
              </w:rPr>
              <w:t xml:space="preserve">    </w:t>
            </w:r>
            <w:r>
              <w:rPr>
                <w:sz w:val="24"/>
                <w:b/>
                <w:color w:val="000000"/>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u w:val="single"/>
              </w:rPr>
              <w:t>（中标</w:t>
            </w:r>
            <w:r>
              <w:rPr>
                <w:sz w:val="24"/>
                <w:color w:val="000000"/>
                <w:u w:val="single"/>
              </w:rPr>
              <w:t>/成交供应商）</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合同性质：</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u w:val="single"/>
              </w:rPr>
              <w:t>本合同为中小企业预留合同</w:t>
            </w:r>
          </w:p>
        </w:tc>
      </w:tr>
    </w:tbl>
    <w:p>
      <w:pPr>
        <w:pStyle w:val="null3"/>
      </w:pPr>
      <w:r>
        <w:rPr>
          <w:sz w:val="24"/>
        </w:rPr>
        <w:t>根据《中华人民共和国政府采购法》《中华人民共和国民法典》和本项目采购文件的要求，</w:t>
      </w:r>
      <w:r>
        <w:rPr>
          <w:sz w:val="24"/>
        </w:rPr>
        <w:t>经双方协商，</w:t>
      </w:r>
      <w:r>
        <w:rPr>
          <w:sz w:val="24"/>
        </w:rPr>
        <w:t>本着平等互利和诚实信用的原则，</w:t>
      </w:r>
      <w:r>
        <w:rPr>
          <w:sz w:val="24"/>
        </w:rPr>
        <w:t>一致同意签订本合同如下。</w:t>
      </w:r>
    </w:p>
    <w:p>
      <w:pPr>
        <w:pStyle w:val="null3"/>
        <w:numPr>
          <w:ilvl w:val="0"/>
          <w:numId w:val="1"/>
        </w:numPr>
        <w:jc w:val="both"/>
      </w:pPr>
      <w:r>
        <w:rPr>
          <w:sz w:val="24"/>
          <w:b/>
        </w:rPr>
        <w:t>项目主要内容及实现功能目标：</w:t>
      </w:r>
    </w:p>
    <w:p>
      <w:pPr>
        <w:pStyle w:val="null3"/>
        <w:ind w:firstLine="420"/>
        <w:jc w:val="both"/>
      </w:pPr>
      <w:r>
        <w:rPr>
          <w:sz w:val="24"/>
        </w:rPr>
        <w:t>按照采购文件和投标</w:t>
      </w:r>
      <w:r>
        <w:rPr>
          <w:sz w:val="24"/>
        </w:rPr>
        <w:t>/响应文件执行。</w:t>
      </w:r>
    </w:p>
    <w:p>
      <w:pPr>
        <w:pStyle w:val="null3"/>
        <w:numPr>
          <w:ilvl w:val="0"/>
          <w:numId w:val="1"/>
        </w:numPr>
        <w:jc w:val="both"/>
      </w:pPr>
      <w:r>
        <w:rPr>
          <w:sz w:val="24"/>
          <w:b/>
        </w:rPr>
        <w:t>产品及服务供应清单：详</w:t>
      </w:r>
      <w:r>
        <w:rPr>
          <w:sz w:val="24"/>
        </w:rPr>
        <w:t>见附件一</w:t>
      </w:r>
      <w:r>
        <w:rPr>
          <w:sz w:val="24"/>
        </w:rPr>
        <w:t>《报价清单明细表》。</w:t>
      </w:r>
    </w:p>
    <w:p>
      <w:pPr>
        <w:pStyle w:val="null3"/>
        <w:numPr>
          <w:ilvl w:val="0"/>
          <w:numId w:val="1"/>
        </w:numPr>
        <w:jc w:val="both"/>
      </w:pPr>
      <w:r>
        <w:rPr>
          <w:sz w:val="24"/>
          <w:b/>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r>
              <w:rPr>
                <w:sz w:val="21"/>
                <w:b/>
              </w:rPr>
              <w:t xml:space="preserve">  </w:t>
            </w:r>
            <w:r>
              <w:rPr>
                <w:sz w:val="21"/>
                <w:b/>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w:t>
            </w:r>
            <w:r>
              <w:rPr>
                <w:sz w:val="21"/>
              </w:rPr>
              <w:t xml:space="preserve">  </w:t>
            </w:r>
            <w:r>
              <w:rPr>
                <w:sz w:val="21"/>
              </w:rPr>
              <w:t>小写：</w:t>
            </w:r>
            <w:r>
              <w:rPr>
                <w:sz w:val="24"/>
                <w:u w:val="single"/>
              </w:rPr>
              <w:t xml:space="preserve">             </w:t>
            </w:r>
            <w:r>
              <w:rPr>
                <w:sz w:val="21"/>
              </w:rPr>
              <w:t>元；</w:t>
            </w:r>
          </w:p>
          <w:p>
            <w:pPr>
              <w:pStyle w:val="null3"/>
              <w:jc w:val="both"/>
            </w:pPr>
            <w:r>
              <w:rPr>
                <w:sz w:val="21"/>
              </w:rPr>
              <w:t>大写：</w:t>
            </w:r>
            <w:r>
              <w:rPr>
                <w:sz w:val="24"/>
                <w:u w:val="single"/>
              </w:rPr>
              <w:t xml:space="preserve">                          </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合同总额为乙方为完成本项目所收取的全部费用，包含但不限于以下费用：所有人员的工勤费用（包括工资、福利、交通、食宿、通讯、常驻现场的费用等），以及本项目涉及的系统运维费用、培训费用、验收费用、全额含税发票及合同实施过程中的应预见和不可预见费用等全部费用。</w:t>
            </w:r>
          </w:p>
          <w:p>
            <w:pPr>
              <w:pStyle w:val="null3"/>
              <w:numPr>
                <w:ilvl w:val="0"/>
                <w:numId w:val="1"/>
              </w:numPr>
              <w:jc w:val="both"/>
            </w:pPr>
            <w:r>
              <w:rPr>
                <w:sz w:val="21"/>
              </w:rPr>
              <w:t>价格为固定不变价，天数为公历日。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甲方（用户）指定地点。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合同生效后提供</w:t>
            </w:r>
            <w:r>
              <w:rPr>
                <w:sz w:val="21"/>
                <w:u w:val="single"/>
              </w:rPr>
              <w:t xml:space="preserve"> </w:t>
            </w:r>
            <w:r>
              <w:rPr>
                <w:sz w:val="21"/>
                <w:u w:val="single"/>
              </w:rPr>
              <w:t xml:space="preserve">1 </w:t>
            </w:r>
            <w:r>
              <w:rPr>
                <w:sz w:val="21"/>
              </w:rPr>
              <w:t>年服务，即从</w:t>
            </w:r>
            <w:r>
              <w:rPr>
                <w:sz w:val="21"/>
              </w:rPr>
              <w:t>2026年5月1日至2027年4月30日。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一次性签订本项目采购合同。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（一）合同款项支付阶段和比例如下：</w:t>
            </w:r>
          </w:p>
          <w:p>
            <w:pPr>
              <w:pStyle w:val="null3"/>
              <w:jc w:val="left"/>
            </w:pPr>
            <w:r>
              <w:rPr>
                <w:sz w:val="21"/>
              </w:rPr>
              <w:t>1、合同款项支付阶段和比例如下：</w:t>
            </w:r>
          </w:p>
          <w:p>
            <w:pPr>
              <w:pStyle w:val="null3"/>
              <w:jc w:val="left"/>
            </w:pPr>
            <w:r>
              <w:rPr>
                <w:sz w:val="21"/>
              </w:rPr>
              <w:t>第一期：服务期</w:t>
            </w:r>
            <w:r>
              <w:rPr>
                <w:sz w:val="21"/>
              </w:rPr>
              <w:t>2026年5月至2026年6月结束后，且通过甲方验收后，支付合同金额的16.7%；</w:t>
            </w:r>
          </w:p>
          <w:p>
            <w:pPr>
              <w:pStyle w:val="null3"/>
              <w:jc w:val="left"/>
            </w:pPr>
            <w:r>
              <w:rPr>
                <w:sz w:val="21"/>
              </w:rPr>
              <w:t>第二期：服务期</w:t>
            </w:r>
            <w:r>
              <w:rPr>
                <w:sz w:val="21"/>
              </w:rPr>
              <w:t>2026年7月至2026年8月结束后，且通过甲方验收后，支付合同金额的16.7%；</w:t>
            </w:r>
          </w:p>
          <w:p>
            <w:pPr>
              <w:pStyle w:val="null3"/>
              <w:jc w:val="left"/>
            </w:pPr>
            <w:r>
              <w:rPr>
                <w:sz w:val="21"/>
              </w:rPr>
              <w:t>第三期：服务期</w:t>
            </w:r>
            <w:r>
              <w:rPr>
                <w:sz w:val="21"/>
              </w:rPr>
              <w:t>2026年9月至2026年10月结束后，且通过甲方验收后，支付合同金额的16.7%；</w:t>
            </w:r>
          </w:p>
          <w:p>
            <w:pPr>
              <w:pStyle w:val="null3"/>
              <w:jc w:val="left"/>
            </w:pPr>
            <w:r>
              <w:rPr>
                <w:sz w:val="21"/>
              </w:rPr>
              <w:t>第四期：服务期</w:t>
            </w:r>
            <w:r>
              <w:rPr>
                <w:sz w:val="21"/>
              </w:rPr>
              <w:t>2026年11月结束后，且通过甲方验收后，支付合同金额的8.4%；</w:t>
            </w:r>
          </w:p>
          <w:p>
            <w:pPr>
              <w:pStyle w:val="null3"/>
              <w:jc w:val="left"/>
            </w:pPr>
            <w:r>
              <w:rPr>
                <w:sz w:val="21"/>
              </w:rPr>
              <w:t>第五期：服务期</w:t>
            </w:r>
            <w:r>
              <w:rPr>
                <w:sz w:val="21"/>
              </w:rPr>
              <w:t>2026年12月至2027年1月结束后，且通过甲方验收后，支付合同金额的16.6%；</w:t>
            </w:r>
          </w:p>
          <w:p>
            <w:pPr>
              <w:pStyle w:val="null3"/>
              <w:jc w:val="left"/>
            </w:pPr>
            <w:r>
              <w:rPr>
                <w:sz w:val="21"/>
              </w:rPr>
              <w:t>第六期：服务期</w:t>
            </w:r>
            <w:r>
              <w:rPr>
                <w:sz w:val="21"/>
              </w:rPr>
              <w:t>2027年2月至2027年3月结束后，且通过甲方验收后，支付合同金额的16.6%；</w:t>
            </w:r>
          </w:p>
          <w:p>
            <w:pPr>
              <w:pStyle w:val="null3"/>
              <w:jc w:val="left"/>
            </w:pPr>
            <w:r>
              <w:rPr>
                <w:sz w:val="21"/>
              </w:rPr>
              <w:t>第七期：服务期</w:t>
            </w:r>
            <w:r>
              <w:rPr>
                <w:sz w:val="21"/>
              </w:rPr>
              <w:t>2027年4月结束后，且通过甲方验收后，支付合同金额的8.3%；</w:t>
            </w:r>
          </w:p>
          <w:p>
            <w:pPr>
              <w:pStyle w:val="null3"/>
              <w:jc w:val="left"/>
            </w:pPr>
            <w:r>
              <w:rPr>
                <w:sz w:val="21"/>
              </w:rPr>
              <w:t>2、甲方完成每期验收后，乙方向甲方提供正式的税务发票，甲方收到发票后10个工作日内将上期服务费以转账方式转入乙方的银行账户。</w:t>
            </w:r>
          </w:p>
          <w:p>
            <w:pPr>
              <w:pStyle w:val="null3"/>
              <w:jc w:val="left"/>
            </w:pPr>
            <w:r>
              <w:rPr>
                <w:sz w:val="21"/>
              </w:rPr>
              <w:t>3、每期实际支付服务费用=每期应付服务费用-当期应扣除费用（若有）。</w:t>
            </w:r>
          </w:p>
          <w:p>
            <w:pPr>
              <w:pStyle w:val="null3"/>
              <w:jc w:val="left"/>
            </w:pPr>
            <w:r>
              <w:rPr>
                <w:sz w:val="21"/>
              </w:rPr>
              <w:t>（二）结算方式：转账结算（银行转账）。</w:t>
            </w:r>
          </w:p>
          <w:p>
            <w:pPr>
              <w:pStyle w:val="null3"/>
              <w:jc w:val="left"/>
            </w:pPr>
            <w:r>
              <w:rPr>
                <w:sz w:val="21"/>
              </w:rPr>
              <w:t>（三）付款方：甲方；收款方：乙方。</w:t>
            </w:r>
          </w:p>
          <w:p>
            <w:pPr>
              <w:pStyle w:val="null3"/>
              <w:jc w:val="left"/>
            </w:pPr>
            <w:r>
              <w:rPr>
                <w:sz w:val="21"/>
              </w:rPr>
              <w:t>（四）开具发票：乙方收款时必须持有效发票。收款方、出具发票方、合同乙方均必须名称一致。</w:t>
            </w:r>
          </w:p>
          <w:p>
            <w:pPr>
              <w:pStyle w:val="null3"/>
              <w:jc w:val="left"/>
            </w:pPr>
            <w:r>
              <w:rPr>
                <w:sz w:val="21"/>
              </w:rPr>
              <w:t>（五）对于满足合同支付条件的，甲方原则上在收到发票后</w:t>
            </w:r>
            <w:r>
              <w:rPr>
                <w:sz w:val="21"/>
              </w:rPr>
              <w:t>10个工作日内按照采购合同约定办理支付手续。甲方从中小企业采购货物、工程、服务，应当自货物、工程、服务交付之日起30日内支付款项。</w:t>
            </w:r>
          </w:p>
          <w:p>
            <w:pPr>
              <w:pStyle w:val="null3"/>
              <w:jc w:val="left"/>
            </w:pPr>
            <w:r>
              <w:rPr>
                <w:sz w:val="21"/>
              </w:rPr>
              <w:t>（六）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left"/>
            </w:pPr>
            <w:r>
              <w:rPr>
                <w:sz w:val="21"/>
              </w:rPr>
              <w:t>（七）付款期间如因特殊情况需调整，由双方协商处理。</w:t>
            </w:r>
          </w:p>
        </w:tc>
      </w:tr>
    </w:tbl>
    <w:p>
      <w:pPr>
        <w:pStyle w:val="null3"/>
        <w:numPr>
          <w:ilvl w:val="0"/>
          <w:numId w:val="3"/>
        </w:numPr>
        <w:jc w:val="both"/>
      </w:pPr>
      <w:r>
        <w:rPr>
          <w:sz w:val="24"/>
          <w:b/>
        </w:rPr>
        <w:t>服务对照执行标准：</w:t>
      </w:r>
    </w:p>
    <w:p>
      <w:pPr>
        <w:pStyle w:val="null3"/>
        <w:numPr>
          <w:ilvl w:val="1"/>
          <w:numId w:val="3"/>
        </w:numPr>
        <w:jc w:val="both"/>
      </w:pPr>
      <w:r>
        <w:rPr>
          <w:sz w:val="24"/>
        </w:rPr>
        <w:t>符合中华人民共和国国家和履约地相关安全质量标准、行业技术规范标准；</w:t>
      </w:r>
    </w:p>
    <w:p>
      <w:pPr>
        <w:pStyle w:val="null3"/>
        <w:numPr>
          <w:ilvl w:val="1"/>
          <w:numId w:val="3"/>
        </w:numPr>
        <w:jc w:val="both"/>
      </w:pPr>
      <w:r>
        <w:rPr>
          <w:sz w:val="24"/>
        </w:rPr>
        <w:t>符合采购文件和响应承诺中各方共同认可的合理要求；</w:t>
      </w:r>
    </w:p>
    <w:p>
      <w:pPr>
        <w:pStyle w:val="null3"/>
        <w:ind w:firstLine="420"/>
        <w:jc w:val="both"/>
      </w:pPr>
      <w:r>
        <w:rPr>
          <w:sz w:val="24"/>
        </w:rPr>
        <w:t>上述各类标准与法规必须是有关官方机构最新发布的现行标准版本。</w:t>
      </w:r>
    </w:p>
    <w:p>
      <w:pPr>
        <w:pStyle w:val="null3"/>
        <w:numPr>
          <w:ilvl w:val="0"/>
          <w:numId w:val="3"/>
        </w:numPr>
        <w:jc w:val="both"/>
      </w:pPr>
      <w:r>
        <w:rPr>
          <w:sz w:val="24"/>
          <w:b/>
        </w:rPr>
        <w:t>投诉跟踪服务要求：</w:t>
      </w:r>
    </w:p>
    <w:p>
      <w:pPr>
        <w:pStyle w:val="null3"/>
        <w:numPr>
          <w:ilvl w:val="1"/>
          <w:numId w:val="3"/>
        </w:numPr>
        <w:jc w:val="both"/>
      </w:pPr>
      <w:r>
        <w:rPr>
          <w:sz w:val="24"/>
        </w:rPr>
        <w:t>乙方须提供常设的投诉热线服务，并对投诉内容进行及时跟踪、回访。对甲方的投诉与通知，必须按甲方指定的时间内处理完毕，若突发事件不能在短时间内解决，乙方必须采取应急措施，或按甲方认可的应急方案执行，不得影响甲方的正常工作业务。</w:t>
      </w:r>
    </w:p>
    <w:p>
      <w:pPr>
        <w:pStyle w:val="null3"/>
        <w:numPr>
          <w:ilvl w:val="1"/>
          <w:numId w:val="3"/>
        </w:numPr>
        <w:jc w:val="both"/>
      </w:pPr>
      <w:r>
        <w:rPr>
          <w:sz w:val="24"/>
        </w:rPr>
        <w:t>服务期内，甲方有权按本项目的管理要求对乙方进行不定期抽查检查，若对不合格的管理服务提出警告后，仍未得到有效解决时，甲方有权终止管理合同。</w:t>
      </w:r>
    </w:p>
    <w:p>
      <w:pPr>
        <w:pStyle w:val="null3"/>
        <w:numPr>
          <w:ilvl w:val="1"/>
          <w:numId w:val="3"/>
        </w:numPr>
        <w:jc w:val="both"/>
      </w:pPr>
      <w:r>
        <w:rPr>
          <w:sz w:val="24"/>
        </w:rPr>
        <w:t>乙方服务机构名称及地址：</w:t>
      </w:r>
      <w:r>
        <w:rPr>
          <w:sz w:val="24"/>
        </w:rPr>
        <w:t xml:space="preserve"> </w:t>
      </w:r>
    </w:p>
    <w:p>
      <w:pPr>
        <w:pStyle w:val="null3"/>
        <w:ind w:firstLine="420"/>
        <w:jc w:val="both"/>
      </w:pPr>
      <w:r>
        <w:rPr>
          <w:sz w:val="24"/>
        </w:rPr>
        <w:t>联系人</w:t>
      </w:r>
      <w:r>
        <w:rPr>
          <w:sz w:val="24"/>
        </w:rPr>
        <w:t>1：          ，联系电话：            ，手机：          ；</w:t>
      </w:r>
    </w:p>
    <w:p>
      <w:pPr>
        <w:pStyle w:val="null3"/>
        <w:ind w:firstLine="420"/>
        <w:jc w:val="both"/>
      </w:pPr>
      <w:r>
        <w:rPr>
          <w:sz w:val="24"/>
        </w:rPr>
        <w:t>联系人</w:t>
      </w:r>
      <w:r>
        <w:rPr>
          <w:sz w:val="24"/>
        </w:rPr>
        <w:t>2：          ，联系电话：            ，手机：          ；</w:t>
      </w:r>
    </w:p>
    <w:p>
      <w:pPr>
        <w:pStyle w:val="null3"/>
        <w:ind w:firstLine="420"/>
        <w:jc w:val="both"/>
      </w:pPr>
      <w:r>
        <w:rPr>
          <w:sz w:val="24"/>
        </w:rPr>
        <w:t>服务专线电话：</w:t>
      </w:r>
    </w:p>
    <w:p>
      <w:pPr>
        <w:pStyle w:val="null3"/>
        <w:numPr>
          <w:ilvl w:val="1"/>
          <w:numId w:val="4"/>
        </w:numPr>
      </w:pPr>
      <w:r>
        <w:rPr>
          <w:sz w:val="24"/>
        </w:rPr>
        <w:t>其他服务要求：（补充内容不得对采购文件和投标</w:t>
      </w:r>
      <w:r>
        <w:rPr>
          <w:sz w:val="24"/>
        </w:rPr>
        <w:t>/响应文件作实质性修改）</w:t>
      </w:r>
    </w:p>
    <w:p>
      <w:pPr>
        <w:pStyle w:val="null3"/>
        <w:ind w:left="510"/>
        <w:jc w:val="both"/>
      </w:pPr>
      <w:r>
        <w:rPr>
          <w:sz w:val="24"/>
          <w:u w:val="single"/>
        </w:rPr>
        <w:t xml:space="preserve">                                                          </w:t>
      </w:r>
      <w:r>
        <w:rPr>
          <w:sz w:val="24"/>
        </w:rPr>
        <w:t>。</w:t>
      </w:r>
    </w:p>
    <w:p>
      <w:pPr>
        <w:pStyle w:val="null3"/>
        <w:numPr>
          <w:ilvl w:val="0"/>
          <w:numId w:val="3"/>
        </w:numPr>
        <w:jc w:val="both"/>
      </w:pPr>
      <w:r>
        <w:rPr>
          <w:sz w:val="24"/>
          <w:b/>
        </w:rPr>
        <w:t>验收要求：</w:t>
      </w:r>
    </w:p>
    <w:p>
      <w:pPr>
        <w:pStyle w:val="null3"/>
        <w:numPr>
          <w:ilvl w:val="1"/>
          <w:numId w:val="3"/>
        </w:numPr>
        <w:jc w:val="both"/>
      </w:pPr>
      <w:r>
        <w:rPr>
          <w:sz w:val="24"/>
        </w:rPr>
        <w:t>乙方需为验收提供必需的一切条件及相关费用，并提供本项目的相关文档和验收所需资料，积极配合甲方完成验收工作。</w:t>
      </w:r>
    </w:p>
    <w:p>
      <w:pPr>
        <w:pStyle w:val="null3"/>
        <w:numPr>
          <w:ilvl w:val="1"/>
          <w:numId w:val="3"/>
        </w:numPr>
        <w:jc w:val="both"/>
      </w:pPr>
      <w:r>
        <w:rPr>
          <w:sz w:val="24"/>
        </w:rPr>
        <w:t>项目验收依次序对照执行标准：</w:t>
      </w:r>
    </w:p>
    <w:p>
      <w:pPr>
        <w:pStyle w:val="null3"/>
        <w:ind w:firstLine="480"/>
        <w:jc w:val="both"/>
      </w:pPr>
      <w:r>
        <w:rPr>
          <w:sz w:val="24"/>
        </w:rPr>
        <w:t>（</w:t>
      </w:r>
      <w:r>
        <w:rPr>
          <w:sz w:val="24"/>
        </w:rPr>
        <w:t>1）符合中华人民共和国国家和履约地相关安全质量标准、行业技术规范标准、环保节能标准；</w:t>
      </w:r>
    </w:p>
    <w:p>
      <w:pPr>
        <w:pStyle w:val="null3"/>
        <w:ind w:firstLine="480"/>
        <w:jc w:val="both"/>
      </w:pPr>
      <w:r>
        <w:rPr>
          <w:sz w:val="24"/>
        </w:rPr>
        <w:t>（</w:t>
      </w:r>
      <w:r>
        <w:rPr>
          <w:sz w:val="24"/>
        </w:rPr>
        <w:t>2）符合招标文件和投标承诺中各方共同认可的各项要求；</w:t>
      </w:r>
    </w:p>
    <w:p>
      <w:pPr>
        <w:pStyle w:val="null3"/>
        <w:ind w:firstLine="480"/>
        <w:jc w:val="both"/>
      </w:pPr>
      <w:r>
        <w:rPr>
          <w:sz w:val="24"/>
        </w:rPr>
        <w:t>（</w:t>
      </w:r>
      <w:r>
        <w:rPr>
          <w:sz w:val="24"/>
        </w:rPr>
        <w:t>3）符合货物来源国官方颁布标准；</w:t>
      </w:r>
    </w:p>
    <w:p>
      <w:pPr>
        <w:pStyle w:val="null3"/>
        <w:ind w:firstLine="480"/>
        <w:jc w:val="both"/>
      </w:pPr>
      <w:r>
        <w:rPr>
          <w:sz w:val="24"/>
        </w:rPr>
        <w:t>（上述各类标准与法规必须是有关官方机构最新发布的现行标准版本）</w:t>
      </w:r>
    </w:p>
    <w:p>
      <w:pPr>
        <w:pStyle w:val="null3"/>
        <w:numPr>
          <w:ilvl w:val="0"/>
          <w:numId w:val="5"/>
        </w:numPr>
        <w:jc w:val="both"/>
      </w:pPr>
      <w:r>
        <w:rPr>
          <w:sz w:val="24"/>
        </w:rPr>
        <w:t>双方约定的其他验收标准。</w:t>
      </w:r>
    </w:p>
    <w:p>
      <w:pPr>
        <w:pStyle w:val="null3"/>
        <w:ind w:firstLine="480"/>
        <w:jc w:val="both"/>
      </w:pPr>
      <w:r>
        <w:rPr>
          <w:sz w:val="24"/>
        </w:rPr>
        <w:t>3.1验收目的</w:t>
      </w:r>
    </w:p>
    <w:p>
      <w:pPr>
        <w:pStyle w:val="null3"/>
        <w:ind w:left="510"/>
        <w:jc w:val="both"/>
      </w:pPr>
      <w:r>
        <w:rPr>
          <w:sz w:val="24"/>
        </w:rPr>
        <w:t>履约验收是甲方按照采购合同的约定，对采购项目供应商进行采购合同履约情况检验和评估的活动。通过开展履约验收，强化项目内部监督，完善履约验收工作机制，细化工作流程，把履约验收嵌入项目内控管理流程。加强履约验收工作的组织、人员和经费保障，按全面完整、客观真实、公开透明原则履行验收义务，确定验收结论。</w:t>
      </w:r>
    </w:p>
    <w:p>
      <w:pPr>
        <w:pStyle w:val="null3"/>
        <w:ind w:left="510"/>
        <w:jc w:val="both"/>
      </w:pPr>
      <w:r>
        <w:rPr>
          <w:sz w:val="24"/>
        </w:rPr>
        <w:t>3.2</w:t>
      </w:r>
      <w:r>
        <w:rPr>
          <w:sz w:val="24"/>
        </w:rPr>
        <w:t>履约验收主体</w:t>
      </w:r>
    </w:p>
    <w:p>
      <w:pPr>
        <w:pStyle w:val="null3"/>
        <w:ind w:left="510"/>
        <w:jc w:val="both"/>
      </w:pPr>
      <w:r>
        <w:rPr>
          <w:sz w:val="24"/>
        </w:rPr>
        <w:t>佛山市图书馆</w:t>
      </w:r>
    </w:p>
    <w:p>
      <w:pPr>
        <w:pStyle w:val="null3"/>
        <w:ind w:left="510"/>
        <w:jc w:val="both"/>
      </w:pPr>
      <w:r>
        <w:rPr>
          <w:sz w:val="24"/>
        </w:rPr>
        <w:t>3.3</w:t>
      </w:r>
      <w:r>
        <w:rPr>
          <w:sz w:val="24"/>
        </w:rPr>
        <w:t>履约验收时间</w:t>
      </w:r>
    </w:p>
    <w:p>
      <w:pPr>
        <w:pStyle w:val="null3"/>
        <w:ind w:left="510"/>
        <w:jc w:val="both"/>
      </w:pPr>
      <w:r>
        <w:rPr>
          <w:sz w:val="24"/>
        </w:rPr>
        <w:t>满足履约验收方式的验收条件，在收到乙方项目验收申请之日起</w:t>
      </w:r>
      <w:r>
        <w:rPr>
          <w:sz w:val="24"/>
        </w:rPr>
        <w:t>7</w:t>
      </w:r>
      <w:r>
        <w:rPr>
          <w:sz w:val="24"/>
        </w:rPr>
        <w:t>个工作日内按照合同的约定对履约情况进行验收。</w:t>
      </w:r>
    </w:p>
    <w:tbl>
      <w:tblPr>
        <w:tblW w:w="0" w:type="auto"/>
        <w:tblBorders>
          <w:top w:val="none" w:color="000000" w:sz="4"/>
          <w:left w:val="none" w:color="000000" w:sz="4"/>
          <w:bottom w:val="none" w:color="000000" w:sz="4"/>
          <w:right w:val="none" w:color="000000" w:sz="4"/>
          <w:insideH w:val="none"/>
          <w:insideV w:val="none"/>
        </w:tblBorders>
      </w:tblPr>
      <w:tblGrid>
        <w:gridCol w:w="3330"/>
        <w:gridCol w:w="2250"/>
      </w:tblGrid>
      <w:tr>
        <w:tc>
          <w:tcPr>
            <w:tcW w:type="dxa" w:w="3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履约时间</w:t>
            </w:r>
          </w:p>
        </w:tc>
        <w:tc>
          <w:tcPr>
            <w:tcW w:type="dxa" w:w="2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验收时间</w:t>
            </w:r>
          </w:p>
        </w:tc>
      </w:tr>
      <w:tr>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w:t>
            </w:r>
            <w:r>
              <w:rPr>
                <w:sz w:val="24"/>
              </w:rPr>
              <w:t>年</w:t>
            </w:r>
            <w:r>
              <w:rPr>
                <w:sz w:val="24"/>
              </w:rPr>
              <w:t>5</w:t>
            </w:r>
            <w:r>
              <w:rPr>
                <w:sz w:val="24"/>
              </w:rPr>
              <w:t>月至</w:t>
            </w:r>
            <w:r>
              <w:rPr>
                <w:sz w:val="24"/>
              </w:rPr>
              <w:t>2026</w:t>
            </w:r>
            <w:r>
              <w:rPr>
                <w:sz w:val="24"/>
              </w:rPr>
              <w:t>年</w:t>
            </w:r>
            <w:r>
              <w:rPr>
                <w:sz w:val="24"/>
              </w:rPr>
              <w:t>6</w:t>
            </w:r>
            <w:r>
              <w:rPr>
                <w:sz w:val="24"/>
              </w:rPr>
              <w:t>月</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w:t>
            </w:r>
            <w:r>
              <w:rPr>
                <w:sz w:val="24"/>
              </w:rPr>
              <w:t>年</w:t>
            </w:r>
            <w:r>
              <w:rPr>
                <w:sz w:val="24"/>
              </w:rPr>
              <w:t>7</w:t>
            </w:r>
            <w:r>
              <w:rPr>
                <w:sz w:val="24"/>
              </w:rPr>
              <w:t>月</w:t>
            </w:r>
          </w:p>
        </w:tc>
      </w:tr>
      <w:tr>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w:t>
            </w:r>
            <w:r>
              <w:rPr>
                <w:sz w:val="24"/>
              </w:rPr>
              <w:t>年</w:t>
            </w:r>
            <w:r>
              <w:rPr>
                <w:sz w:val="24"/>
              </w:rPr>
              <w:t>7</w:t>
            </w:r>
            <w:r>
              <w:rPr>
                <w:sz w:val="24"/>
              </w:rPr>
              <w:t>月至</w:t>
            </w:r>
            <w:r>
              <w:rPr>
                <w:sz w:val="24"/>
              </w:rPr>
              <w:t>2026</w:t>
            </w:r>
            <w:r>
              <w:rPr>
                <w:sz w:val="24"/>
              </w:rPr>
              <w:t>年</w:t>
            </w:r>
            <w:r>
              <w:rPr>
                <w:sz w:val="24"/>
              </w:rPr>
              <w:t>8</w:t>
            </w:r>
            <w:r>
              <w:rPr>
                <w:sz w:val="24"/>
              </w:rPr>
              <w:t>月</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w:t>
            </w:r>
            <w:r>
              <w:rPr>
                <w:sz w:val="24"/>
              </w:rPr>
              <w:t>年</w:t>
            </w:r>
            <w:r>
              <w:rPr>
                <w:sz w:val="24"/>
              </w:rPr>
              <w:t>9</w:t>
            </w:r>
            <w:r>
              <w:rPr>
                <w:sz w:val="24"/>
              </w:rPr>
              <w:t>月</w:t>
            </w:r>
          </w:p>
        </w:tc>
      </w:tr>
      <w:tr>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w:t>
            </w:r>
            <w:r>
              <w:rPr>
                <w:sz w:val="24"/>
              </w:rPr>
              <w:t>年</w:t>
            </w:r>
            <w:r>
              <w:rPr>
                <w:sz w:val="24"/>
              </w:rPr>
              <w:t>9</w:t>
            </w:r>
            <w:r>
              <w:rPr>
                <w:sz w:val="24"/>
              </w:rPr>
              <w:t>月至</w:t>
            </w:r>
            <w:r>
              <w:rPr>
                <w:sz w:val="24"/>
              </w:rPr>
              <w:t>2026</w:t>
            </w:r>
            <w:r>
              <w:rPr>
                <w:sz w:val="24"/>
              </w:rPr>
              <w:t>年</w:t>
            </w:r>
            <w:r>
              <w:rPr>
                <w:sz w:val="24"/>
              </w:rPr>
              <w:t>10</w:t>
            </w:r>
            <w:r>
              <w:rPr>
                <w:sz w:val="24"/>
              </w:rPr>
              <w:t>月</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w:t>
            </w:r>
            <w:r>
              <w:rPr>
                <w:sz w:val="24"/>
              </w:rPr>
              <w:t>年</w:t>
            </w:r>
            <w:r>
              <w:rPr>
                <w:sz w:val="24"/>
              </w:rPr>
              <w:t>11</w:t>
            </w:r>
            <w:r>
              <w:rPr>
                <w:sz w:val="24"/>
              </w:rPr>
              <w:t>月</w:t>
            </w:r>
          </w:p>
        </w:tc>
      </w:tr>
      <w:tr>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w:t>
            </w:r>
            <w:r>
              <w:rPr>
                <w:sz w:val="24"/>
              </w:rPr>
              <w:t>年</w:t>
            </w:r>
            <w:r>
              <w:rPr>
                <w:sz w:val="24"/>
              </w:rPr>
              <w:t>11</w:t>
            </w:r>
            <w:r>
              <w:rPr>
                <w:sz w:val="24"/>
              </w:rPr>
              <w:t>月</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w:t>
            </w:r>
            <w:r>
              <w:rPr>
                <w:sz w:val="24"/>
              </w:rPr>
              <w:t>年</w:t>
            </w:r>
            <w:r>
              <w:rPr>
                <w:sz w:val="24"/>
              </w:rPr>
              <w:t>12</w:t>
            </w:r>
            <w:r>
              <w:rPr>
                <w:sz w:val="24"/>
              </w:rPr>
              <w:t>月</w:t>
            </w:r>
          </w:p>
        </w:tc>
      </w:tr>
      <w:tr>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w:t>
            </w:r>
            <w:r>
              <w:rPr>
                <w:sz w:val="24"/>
              </w:rPr>
              <w:t>年</w:t>
            </w:r>
            <w:r>
              <w:rPr>
                <w:sz w:val="24"/>
              </w:rPr>
              <w:t>12</w:t>
            </w:r>
            <w:r>
              <w:rPr>
                <w:sz w:val="24"/>
              </w:rPr>
              <w:t>月至</w:t>
            </w:r>
            <w:r>
              <w:rPr>
                <w:sz w:val="24"/>
              </w:rPr>
              <w:t>2027</w:t>
            </w:r>
            <w:r>
              <w:rPr>
                <w:sz w:val="24"/>
              </w:rPr>
              <w:t>年</w:t>
            </w:r>
            <w:r>
              <w:rPr>
                <w:sz w:val="24"/>
              </w:rPr>
              <w:t>1</w:t>
            </w:r>
            <w:r>
              <w:rPr>
                <w:sz w:val="24"/>
              </w:rPr>
              <w:t>月</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2027</w:t>
            </w:r>
            <w:r>
              <w:rPr>
                <w:sz w:val="24"/>
              </w:rPr>
              <w:t>年</w:t>
            </w:r>
            <w:r>
              <w:rPr>
                <w:sz w:val="24"/>
              </w:rPr>
              <w:t>2</w:t>
            </w:r>
            <w:r>
              <w:rPr>
                <w:sz w:val="24"/>
              </w:rPr>
              <w:t>月</w:t>
            </w:r>
          </w:p>
        </w:tc>
      </w:tr>
      <w:tr>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2027</w:t>
            </w:r>
            <w:r>
              <w:rPr>
                <w:sz w:val="24"/>
              </w:rPr>
              <w:t>年</w:t>
            </w:r>
            <w:r>
              <w:rPr>
                <w:sz w:val="24"/>
              </w:rPr>
              <w:t>2</w:t>
            </w:r>
            <w:r>
              <w:rPr>
                <w:sz w:val="24"/>
              </w:rPr>
              <w:t>月至</w:t>
            </w:r>
            <w:r>
              <w:rPr>
                <w:sz w:val="24"/>
              </w:rPr>
              <w:t>2027</w:t>
            </w:r>
            <w:r>
              <w:rPr>
                <w:sz w:val="24"/>
              </w:rPr>
              <w:t>年</w:t>
            </w:r>
            <w:r>
              <w:rPr>
                <w:sz w:val="24"/>
              </w:rPr>
              <w:t>3</w:t>
            </w:r>
            <w:r>
              <w:rPr>
                <w:sz w:val="24"/>
              </w:rPr>
              <w:t>月</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2027</w:t>
            </w:r>
            <w:r>
              <w:rPr>
                <w:sz w:val="24"/>
              </w:rPr>
              <w:t>年</w:t>
            </w:r>
            <w:r>
              <w:rPr>
                <w:sz w:val="24"/>
              </w:rPr>
              <w:t>4</w:t>
            </w:r>
            <w:r>
              <w:rPr>
                <w:sz w:val="24"/>
              </w:rPr>
              <w:t>月</w:t>
            </w:r>
          </w:p>
        </w:tc>
      </w:tr>
      <w:tr>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2027</w:t>
            </w:r>
            <w:r>
              <w:rPr>
                <w:sz w:val="24"/>
              </w:rPr>
              <w:t>年</w:t>
            </w:r>
            <w:r>
              <w:rPr>
                <w:sz w:val="24"/>
              </w:rPr>
              <w:t>4</w:t>
            </w:r>
            <w:r>
              <w:rPr>
                <w:sz w:val="24"/>
              </w:rPr>
              <w:t>月</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2027</w:t>
            </w:r>
            <w:r>
              <w:rPr>
                <w:sz w:val="24"/>
              </w:rPr>
              <w:t>年</w:t>
            </w:r>
            <w:r>
              <w:rPr>
                <w:sz w:val="24"/>
              </w:rPr>
              <w:t>5</w:t>
            </w:r>
            <w:r>
              <w:rPr>
                <w:sz w:val="24"/>
              </w:rPr>
              <w:t>月</w:t>
            </w:r>
          </w:p>
        </w:tc>
      </w:tr>
    </w:tbl>
    <w:p>
      <w:pPr>
        <w:pStyle w:val="null3"/>
        <w:ind w:left="510"/>
        <w:jc w:val="both"/>
      </w:pPr>
      <w:r>
        <w:rPr>
          <w:sz w:val="24"/>
        </w:rPr>
        <w:t>3.4</w:t>
      </w:r>
      <w:r>
        <w:rPr>
          <w:sz w:val="24"/>
        </w:rPr>
        <w:t>履约验收方式</w:t>
      </w:r>
    </w:p>
    <w:p>
      <w:pPr>
        <w:pStyle w:val="null3"/>
        <w:ind w:left="510"/>
        <w:jc w:val="both"/>
      </w:pPr>
      <w:r>
        <w:rPr>
          <w:sz w:val="24"/>
        </w:rPr>
        <w:t>乙方完成合同约定服务后，由佛山市图书馆安排项目相关部门人员三人以上单数组成验收小组，按考核评分表进行项目考核验收，并签署项目验收报告。</w:t>
      </w:r>
    </w:p>
    <w:p>
      <w:pPr>
        <w:pStyle w:val="null3"/>
        <w:ind w:left="510"/>
        <w:jc w:val="both"/>
      </w:pPr>
      <w:r>
        <w:rPr>
          <w:sz w:val="24"/>
        </w:rPr>
        <w:t>3.5</w:t>
      </w:r>
      <w:r>
        <w:rPr>
          <w:sz w:val="24"/>
        </w:rPr>
        <w:t>履约验收程序</w:t>
      </w:r>
    </w:p>
    <w:p>
      <w:pPr>
        <w:pStyle w:val="null3"/>
        <w:ind w:left="510"/>
        <w:jc w:val="both"/>
      </w:pPr>
      <w:r>
        <w:rPr>
          <w:sz w:val="24"/>
        </w:rPr>
        <w:t>（</w:t>
      </w:r>
      <w:r>
        <w:rPr>
          <w:sz w:val="24"/>
        </w:rPr>
        <w:t>1</w:t>
      </w:r>
      <w:r>
        <w:rPr>
          <w:sz w:val="24"/>
        </w:rPr>
        <w:t>）发起验收建议：承建方提供服务后，发起项目验收建议，并做好验收资料准备工作；</w:t>
      </w:r>
    </w:p>
    <w:p>
      <w:pPr>
        <w:pStyle w:val="null3"/>
        <w:ind w:left="510"/>
        <w:jc w:val="both"/>
      </w:pPr>
      <w:r>
        <w:rPr>
          <w:sz w:val="24"/>
        </w:rPr>
        <w:t>（</w:t>
      </w:r>
      <w:r>
        <w:rPr>
          <w:sz w:val="24"/>
        </w:rPr>
        <w:t>2</w:t>
      </w:r>
      <w:r>
        <w:rPr>
          <w:sz w:val="24"/>
        </w:rPr>
        <w:t>）组织验收：建设方收到验收建议后组织验收；</w:t>
      </w:r>
    </w:p>
    <w:p>
      <w:pPr>
        <w:pStyle w:val="null3"/>
        <w:ind w:left="510"/>
        <w:jc w:val="both"/>
      </w:pPr>
      <w:r>
        <w:rPr>
          <w:sz w:val="24"/>
        </w:rPr>
        <w:t>（</w:t>
      </w:r>
      <w:r>
        <w:rPr>
          <w:sz w:val="24"/>
        </w:rPr>
        <w:t>3</w:t>
      </w:r>
      <w:r>
        <w:rPr>
          <w:sz w:val="24"/>
        </w:rPr>
        <w:t>）进行验收：验收小组按照验收内容和标准独立开展验收；</w:t>
      </w:r>
    </w:p>
    <w:p>
      <w:pPr>
        <w:pStyle w:val="null3"/>
        <w:ind w:left="510"/>
        <w:jc w:val="both"/>
      </w:pPr>
      <w:r>
        <w:rPr>
          <w:sz w:val="24"/>
        </w:rPr>
        <w:t>（</w:t>
      </w:r>
      <w:r>
        <w:rPr>
          <w:sz w:val="24"/>
        </w:rPr>
        <w:t>4</w:t>
      </w:r>
      <w:r>
        <w:rPr>
          <w:sz w:val="24"/>
        </w:rPr>
        <w:t>）出具验收报告：验收小组出具验收报告，报告需经验收小组全体成员签字并加盖建设方公章。</w:t>
      </w:r>
    </w:p>
    <w:p>
      <w:pPr>
        <w:pStyle w:val="null3"/>
        <w:ind w:left="510"/>
        <w:jc w:val="both"/>
      </w:pPr>
      <w:r>
        <w:rPr>
          <w:sz w:val="24"/>
        </w:rPr>
        <w:t>（</w:t>
      </w:r>
      <w:r>
        <w:rPr>
          <w:sz w:val="24"/>
        </w:rPr>
        <w:t>5</w:t>
      </w:r>
      <w:r>
        <w:rPr>
          <w:sz w:val="24"/>
        </w:rPr>
        <w:t>）验收结束。</w:t>
      </w:r>
    </w:p>
    <w:p>
      <w:pPr>
        <w:pStyle w:val="null3"/>
        <w:ind w:left="510"/>
        <w:jc w:val="both"/>
      </w:pPr>
      <w:r>
        <w:rPr>
          <w:sz w:val="24"/>
        </w:rPr>
        <w:t>3.6</w:t>
      </w:r>
      <w:r>
        <w:rPr>
          <w:sz w:val="24"/>
        </w:rPr>
        <w:t>履约验收内容</w:t>
      </w:r>
      <w:r>
        <w:rPr>
          <w:sz w:val="24"/>
        </w:rPr>
        <w:t>和标准</w:t>
      </w:r>
    </w:p>
    <w:p>
      <w:pPr>
        <w:pStyle w:val="null3"/>
        <w:ind w:left="510"/>
        <w:jc w:val="both"/>
      </w:pPr>
      <w:r>
        <w:rPr>
          <w:sz w:val="24"/>
        </w:rPr>
        <w:t>（</w:t>
      </w:r>
      <w:r>
        <w:rPr>
          <w:sz w:val="24"/>
        </w:rPr>
        <w:t>1</w:t>
      </w:r>
      <w:r>
        <w:rPr>
          <w:sz w:val="24"/>
        </w:rPr>
        <w:t>）按合同的约定、文件的要求、投标（响应）文件的承诺（响应）内容，由佛山市图书馆组织开展验收。</w:t>
      </w:r>
    </w:p>
    <w:p>
      <w:pPr>
        <w:pStyle w:val="null3"/>
        <w:ind w:left="510"/>
        <w:jc w:val="both"/>
      </w:pPr>
      <w:r>
        <w:rPr>
          <w:sz w:val="24"/>
        </w:rPr>
        <w:t>（</w:t>
      </w:r>
      <w:r>
        <w:rPr>
          <w:sz w:val="24"/>
        </w:rPr>
        <w:t>2</w:t>
      </w:r>
      <w:r>
        <w:rPr>
          <w:sz w:val="24"/>
        </w:rPr>
        <w:t>）安全生产责任由乙方承担，出现《生产安全事故报告和调查处理条例》中规定的“较大事故”等级及以上安全生产事故，考核分直接得</w:t>
      </w:r>
      <w:r>
        <w:rPr>
          <w:sz w:val="24"/>
        </w:rPr>
        <w:t>0</w:t>
      </w:r>
      <w:r>
        <w:rPr>
          <w:sz w:val="24"/>
        </w:rPr>
        <w:t>分。</w:t>
      </w:r>
    </w:p>
    <w:p>
      <w:pPr>
        <w:pStyle w:val="null3"/>
        <w:ind w:left="510"/>
        <w:jc w:val="both"/>
      </w:pPr>
      <w:r>
        <w:rPr>
          <w:sz w:val="24"/>
        </w:rPr>
        <w:t>（</w:t>
      </w:r>
      <w:r>
        <w:rPr>
          <w:sz w:val="24"/>
        </w:rPr>
        <w:t>3</w:t>
      </w:r>
      <w:r>
        <w:rPr>
          <w:sz w:val="24"/>
        </w:rPr>
        <w:t>）每期考核分达</w:t>
      </w:r>
      <w:r>
        <w:rPr>
          <w:sz w:val="24"/>
        </w:rPr>
        <w:t>90</w:t>
      </w:r>
      <w:r>
        <w:rPr>
          <w:sz w:val="24"/>
        </w:rPr>
        <w:t>分及以上视为合格，全额支付服务费；考核分低于</w:t>
      </w:r>
      <w:r>
        <w:rPr>
          <w:sz w:val="24"/>
        </w:rPr>
        <w:t>90</w:t>
      </w:r>
      <w:r>
        <w:rPr>
          <w:sz w:val="24"/>
        </w:rPr>
        <w:t>分，按</w:t>
      </w:r>
      <w:r>
        <w:rPr>
          <w:sz w:val="24"/>
        </w:rPr>
        <w:t>3000</w:t>
      </w:r>
      <w:r>
        <w:rPr>
          <w:sz w:val="24"/>
        </w:rPr>
        <w:t>元</w:t>
      </w:r>
      <w:r>
        <w:rPr>
          <w:sz w:val="24"/>
        </w:rPr>
        <w:t>/</w:t>
      </w:r>
      <w:r>
        <w:rPr>
          <w:sz w:val="24"/>
        </w:rPr>
        <w:t>分标准扣减当期服务费；考核分低于</w:t>
      </w:r>
      <w:r>
        <w:rPr>
          <w:sz w:val="24"/>
        </w:rPr>
        <w:t>70</w:t>
      </w:r>
      <w:r>
        <w:rPr>
          <w:sz w:val="24"/>
        </w:rPr>
        <w:t>分时，甲方有权终止合同。</w:t>
      </w:r>
    </w:p>
    <w:p>
      <w:pPr>
        <w:pStyle w:val="null3"/>
        <w:ind w:left="510"/>
        <w:jc w:val="both"/>
      </w:pPr>
      <w:r>
        <w:rPr>
          <w:sz w:val="24"/>
        </w:rPr>
        <w:t>（</w:t>
      </w:r>
      <w:r>
        <w:rPr>
          <w:sz w:val="24"/>
        </w:rPr>
        <w:t>4</w:t>
      </w:r>
      <w:r>
        <w:rPr>
          <w:sz w:val="24"/>
        </w:rPr>
        <w:t>）考核评分标准</w:t>
      </w:r>
      <w:r>
        <w:rPr>
          <w:sz w:val="24"/>
        </w:rPr>
        <w:t>（甲方有权在服务期内根据项目实际情况调整考核标准，乙方须无条件接受并执行）</w:t>
      </w:r>
    </w:p>
    <w:tbl>
      <w:tblPr>
        <w:tblW w:w="0" w:type="auto"/>
        <w:tblBorders>
          <w:top w:val="none" w:color="000000" w:sz="4"/>
          <w:left w:val="none" w:color="000000" w:sz="4"/>
          <w:bottom w:val="none" w:color="000000" w:sz="4"/>
          <w:right w:val="none" w:color="000000" w:sz="4"/>
          <w:insideH w:val="none"/>
          <w:insideV w:val="none"/>
        </w:tblBorders>
      </w:tblPr>
      <w:tblGrid>
        <w:gridCol w:w="2819"/>
        <w:gridCol w:w="960"/>
        <w:gridCol w:w="4510"/>
      </w:tblGrid>
      <w:tr>
        <w:tc>
          <w:tcPr>
            <w:tcW w:type="dxa" w:w="2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考核内容</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总分</w:t>
            </w:r>
          </w:p>
        </w:tc>
        <w:tc>
          <w:tcPr>
            <w:tcW w:type="dxa" w:w="4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评分方法</w:t>
            </w:r>
          </w:p>
        </w:tc>
      </w:tr>
      <w:tr>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按采购需求提供设施设备、工作人员情况。</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0</w:t>
            </w:r>
          </w:p>
        </w:tc>
        <w:tc>
          <w:tcPr>
            <w:tcW w:type="dxa" w:w="4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优：设施设备准备完善、工作人员准备充裕，得</w:t>
            </w:r>
            <w:r>
              <w:rPr>
                <w:sz w:val="24"/>
              </w:rPr>
              <w:t>10</w:t>
            </w:r>
            <w:r>
              <w:rPr>
                <w:sz w:val="24"/>
              </w:rPr>
              <w:t>分。</w:t>
            </w:r>
          </w:p>
          <w:p>
            <w:pPr>
              <w:pStyle w:val="null3"/>
              <w:jc w:val="both"/>
            </w:pPr>
            <w:r>
              <w:rPr>
                <w:sz w:val="24"/>
              </w:rPr>
              <w:t>良：设施设备准备较完善、工作人员准备充足，得</w:t>
            </w:r>
            <w:r>
              <w:rPr>
                <w:sz w:val="24"/>
              </w:rPr>
              <w:t>6</w:t>
            </w:r>
            <w:r>
              <w:rPr>
                <w:sz w:val="24"/>
              </w:rPr>
              <w:t>分。</w:t>
            </w:r>
          </w:p>
          <w:p>
            <w:pPr>
              <w:pStyle w:val="null3"/>
              <w:jc w:val="both"/>
            </w:pPr>
            <w:r>
              <w:rPr>
                <w:sz w:val="24"/>
              </w:rPr>
              <w:t>一般：设施设备准备较完善、工作人员准备紧张，得</w:t>
            </w:r>
            <w:r>
              <w:rPr>
                <w:sz w:val="24"/>
              </w:rPr>
              <w:t>3</w:t>
            </w:r>
            <w:r>
              <w:rPr>
                <w:sz w:val="24"/>
              </w:rPr>
              <w:t>分。</w:t>
            </w:r>
          </w:p>
          <w:p>
            <w:pPr>
              <w:pStyle w:val="null3"/>
              <w:jc w:val="both"/>
            </w:pPr>
            <w:r>
              <w:rPr>
                <w:sz w:val="24"/>
              </w:rPr>
              <w:t>差：设施设备准备</w:t>
            </w:r>
            <w:r>
              <w:rPr>
                <w:sz w:val="24"/>
              </w:rPr>
              <w:t>不充分</w:t>
            </w:r>
            <w:r>
              <w:rPr>
                <w:sz w:val="24"/>
              </w:rPr>
              <w:t>、工作人员准备紧张，得</w:t>
            </w:r>
            <w:r>
              <w:rPr>
                <w:sz w:val="24"/>
              </w:rPr>
              <w:t>0分。</w:t>
            </w:r>
          </w:p>
        </w:tc>
      </w:tr>
      <w:tr>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采用全自动入库</w:t>
            </w:r>
            <w:r>
              <w:rPr>
                <w:sz w:val="24"/>
              </w:rPr>
              <w:t>、</w:t>
            </w:r>
            <w:r>
              <w:rPr>
                <w:sz w:val="24"/>
              </w:rPr>
              <w:t>覆膜、上架、下架、定位、挑选、打包、贴快递单，从入库到出库全流程自动化。</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0</w:t>
            </w:r>
          </w:p>
        </w:tc>
        <w:tc>
          <w:tcPr>
            <w:tcW w:type="dxa" w:w="4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优</w:t>
            </w:r>
            <w:r>
              <w:rPr>
                <w:sz w:val="24"/>
              </w:rPr>
              <w:t>：</w:t>
            </w:r>
            <w:r>
              <w:rPr>
                <w:sz w:val="24"/>
              </w:rPr>
              <w:t>全</w:t>
            </w:r>
            <w:r>
              <w:rPr>
                <w:sz w:val="24"/>
              </w:rPr>
              <w:t>流程</w:t>
            </w:r>
            <w:r>
              <w:rPr>
                <w:sz w:val="24"/>
              </w:rPr>
              <w:t>实现自动化，</w:t>
            </w:r>
            <w:r>
              <w:rPr>
                <w:sz w:val="24"/>
              </w:rPr>
              <w:t>得</w:t>
            </w:r>
            <w:r>
              <w:rPr>
                <w:sz w:val="24"/>
              </w:rPr>
              <w:t>10分</w:t>
            </w:r>
            <w:r>
              <w:rPr>
                <w:sz w:val="24"/>
              </w:rPr>
              <w:t>。</w:t>
            </w:r>
          </w:p>
          <w:p>
            <w:pPr>
              <w:pStyle w:val="null3"/>
              <w:jc w:val="both"/>
            </w:pPr>
            <w:r>
              <w:rPr>
                <w:sz w:val="24"/>
              </w:rPr>
              <w:t>良</w:t>
            </w:r>
            <w:r>
              <w:rPr>
                <w:sz w:val="24"/>
              </w:rPr>
              <w:t>：一到两个环节未实现自动化，得</w:t>
            </w:r>
            <w:r>
              <w:rPr>
                <w:sz w:val="24"/>
              </w:rPr>
              <w:t>6分</w:t>
            </w:r>
            <w:r>
              <w:rPr>
                <w:sz w:val="24"/>
              </w:rPr>
              <w:t>。</w:t>
            </w:r>
          </w:p>
          <w:p>
            <w:pPr>
              <w:pStyle w:val="null3"/>
              <w:jc w:val="both"/>
            </w:pPr>
            <w:r>
              <w:rPr>
                <w:sz w:val="24"/>
              </w:rPr>
              <w:t>一般：三到四个环节未实现自动化，得</w:t>
            </w:r>
            <w:r>
              <w:rPr>
                <w:sz w:val="24"/>
              </w:rPr>
              <w:t>3</w:t>
            </w:r>
            <w:r>
              <w:rPr>
                <w:sz w:val="24"/>
              </w:rPr>
              <w:t>分</w:t>
            </w:r>
            <w:r>
              <w:rPr>
                <w:sz w:val="24"/>
              </w:rPr>
              <w:t>。</w:t>
            </w:r>
          </w:p>
          <w:p>
            <w:pPr>
              <w:pStyle w:val="null3"/>
              <w:jc w:val="both"/>
            </w:pPr>
            <w:r>
              <w:rPr>
                <w:sz w:val="24"/>
              </w:rPr>
              <w:t>差</w:t>
            </w:r>
            <w:r>
              <w:rPr>
                <w:sz w:val="24"/>
              </w:rPr>
              <w:t>：五个或以上环节未实现自动化，得</w:t>
            </w:r>
            <w:r>
              <w:rPr>
                <w:sz w:val="24"/>
              </w:rPr>
              <w:t>0分</w:t>
            </w:r>
            <w:r>
              <w:rPr>
                <w:sz w:val="24"/>
              </w:rPr>
              <w:t>。</w:t>
            </w:r>
          </w:p>
        </w:tc>
      </w:tr>
      <w:tr>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提供网借服务微信小程序、</w:t>
            </w:r>
            <w:r>
              <w:rPr>
                <w:sz w:val="24"/>
              </w:rPr>
              <w:t>H5、PC端，实现读者终端的“一站式”书目查询、一键下单、快递送书上门、就近取书的服务场景。</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0</w:t>
            </w:r>
          </w:p>
        </w:tc>
        <w:tc>
          <w:tcPr>
            <w:tcW w:type="dxa" w:w="4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未能提供</w:t>
            </w:r>
            <w:r>
              <w:rPr>
                <w:sz w:val="24"/>
              </w:rPr>
              <w:t>则</w:t>
            </w:r>
            <w:r>
              <w:rPr>
                <w:sz w:val="24"/>
              </w:rPr>
              <w:t>不得分。</w:t>
            </w:r>
          </w:p>
        </w:tc>
      </w:tr>
      <w:tr>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完成网借订单累计不少于</w:t>
            </w:r>
            <w:r>
              <w:rPr>
                <w:sz w:val="24"/>
              </w:rPr>
              <w:t>1100</w:t>
            </w:r>
            <w:r>
              <w:rPr>
                <w:sz w:val="24"/>
              </w:rPr>
              <w:t>单</w:t>
            </w:r>
            <w:r>
              <w:rPr>
                <w:sz w:val="24"/>
              </w:rPr>
              <w:t>*累计服务月数。</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每减少</w:t>
            </w:r>
            <w:r>
              <w:rPr>
                <w:sz w:val="24"/>
              </w:rPr>
              <w:t>100单（减少单数不足100的按100单四舍五入取整）扣0.5分。</w:t>
            </w:r>
          </w:p>
          <w:p>
            <w:pPr>
              <w:pStyle w:val="null3"/>
              <w:jc w:val="both"/>
            </w:pPr>
            <w:r>
              <w:rPr>
                <w:sz w:val="24"/>
              </w:rPr>
              <w:t>备注：扣完即止</w:t>
            </w:r>
            <w:r>
              <w:rPr>
                <w:sz w:val="24"/>
              </w:rPr>
              <w:t>。</w:t>
            </w:r>
          </w:p>
        </w:tc>
      </w:tr>
      <w:tr>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完成馆际物流文献累计不少于</w:t>
            </w:r>
            <w:r>
              <w:rPr>
                <w:sz w:val="24"/>
              </w:rPr>
              <w:t>8600</w:t>
            </w:r>
            <w:r>
              <w:rPr>
                <w:sz w:val="24"/>
              </w:rPr>
              <w:t>册次</w:t>
            </w:r>
            <w:r>
              <w:rPr>
                <w:sz w:val="24"/>
              </w:rPr>
              <w:t>*累计服务月数。</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每减少</w:t>
            </w:r>
            <w:r>
              <w:rPr>
                <w:sz w:val="24"/>
              </w:rPr>
              <w:t>5</w:t>
            </w:r>
            <w:r>
              <w:rPr>
                <w:sz w:val="24"/>
              </w:rPr>
              <w:t>00册次（减少册次不足</w:t>
            </w:r>
            <w:r>
              <w:rPr>
                <w:sz w:val="24"/>
              </w:rPr>
              <w:t>5</w:t>
            </w:r>
            <w:r>
              <w:rPr>
                <w:sz w:val="24"/>
              </w:rPr>
              <w:t>00的按</w:t>
            </w:r>
            <w:r>
              <w:rPr>
                <w:sz w:val="24"/>
              </w:rPr>
              <w:t>5</w:t>
            </w:r>
            <w:r>
              <w:rPr>
                <w:sz w:val="24"/>
              </w:rPr>
              <w:t>00</w:t>
            </w:r>
            <w:r>
              <w:rPr>
                <w:sz w:val="24"/>
              </w:rPr>
              <w:t>册次</w:t>
            </w:r>
            <w:r>
              <w:rPr>
                <w:sz w:val="24"/>
              </w:rPr>
              <w:t>四舍五入取整）扣</w:t>
            </w:r>
            <w:r>
              <w:rPr>
                <w:sz w:val="24"/>
              </w:rPr>
              <w:t>0.5分。</w:t>
            </w:r>
          </w:p>
          <w:p>
            <w:pPr>
              <w:pStyle w:val="null3"/>
              <w:jc w:val="both"/>
            </w:pPr>
            <w:r>
              <w:rPr>
                <w:sz w:val="24"/>
              </w:rPr>
              <w:t>备注：扣完即止</w:t>
            </w:r>
            <w:r>
              <w:rPr>
                <w:sz w:val="24"/>
              </w:rPr>
              <w:t>。</w:t>
            </w:r>
          </w:p>
        </w:tc>
      </w:tr>
      <w:tr>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完成提供项目推广服务累计不少于</w:t>
            </w:r>
            <w:r>
              <w:rPr>
                <w:sz w:val="24"/>
              </w:rPr>
              <w:t>1次*累计服务月数。</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每减少</w:t>
            </w:r>
            <w:r>
              <w:rPr>
                <w:sz w:val="24"/>
              </w:rPr>
              <w:t>1次扣</w:t>
            </w:r>
            <w:r>
              <w:rPr>
                <w:sz w:val="24"/>
              </w:rPr>
              <w:t>2</w:t>
            </w:r>
            <w:r>
              <w:rPr>
                <w:sz w:val="24"/>
              </w:rPr>
              <w:t>分。</w:t>
            </w:r>
          </w:p>
          <w:p>
            <w:pPr>
              <w:pStyle w:val="null3"/>
              <w:jc w:val="both"/>
            </w:pPr>
            <w:r>
              <w:rPr>
                <w:sz w:val="24"/>
              </w:rPr>
              <w:t>备注：扣完即止</w:t>
            </w:r>
            <w:r>
              <w:rPr>
                <w:sz w:val="24"/>
              </w:rPr>
              <w:t>。</w:t>
            </w:r>
          </w:p>
        </w:tc>
      </w:tr>
      <w:tr>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订单出库准确率</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高于或等于</w:t>
            </w:r>
            <w:r>
              <w:rPr>
                <w:sz w:val="24"/>
              </w:rPr>
              <w:t>99.9%得</w:t>
            </w:r>
            <w:r>
              <w:rPr>
                <w:sz w:val="24"/>
              </w:rPr>
              <w:t>5</w:t>
            </w:r>
            <w:r>
              <w:rPr>
                <w:sz w:val="24"/>
              </w:rPr>
              <w:t>分，高于或等于</w:t>
            </w:r>
            <w:r>
              <w:rPr>
                <w:sz w:val="24"/>
              </w:rPr>
              <w:t>98.9%且低于99.9%得</w:t>
            </w:r>
            <w:r>
              <w:rPr>
                <w:sz w:val="24"/>
              </w:rPr>
              <w:t>2.5</w:t>
            </w:r>
            <w:r>
              <w:rPr>
                <w:sz w:val="24"/>
              </w:rPr>
              <w:t>分，其他情况得</w:t>
            </w:r>
            <w:r>
              <w:rPr>
                <w:sz w:val="24"/>
              </w:rPr>
              <w:t>0</w:t>
            </w:r>
            <w:r>
              <w:rPr>
                <w:sz w:val="24"/>
              </w:rPr>
              <w:t>分。</w:t>
            </w:r>
          </w:p>
        </w:tc>
      </w:tr>
      <w:tr>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提供预借书库运营所需的包装物料。</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物料不足影响预借书库运营不得分。</w:t>
            </w:r>
          </w:p>
        </w:tc>
      </w:tr>
      <w:tr>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提供每周</w:t>
            </w:r>
            <w:r>
              <w:rPr>
                <w:sz w:val="24"/>
              </w:rPr>
              <w:t>7*8小时服务，服务周期内服务提供率达99%。</w:t>
            </w:r>
            <w:r>
              <w:rPr>
                <w:sz w:val="24"/>
              </w:rPr>
              <w:t>国家法定节假日除外</w:t>
            </w:r>
            <w:r>
              <w:rPr>
                <w:sz w:val="24"/>
              </w:rPr>
              <w:t>。</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高于或等于</w:t>
            </w:r>
            <w:r>
              <w:rPr>
                <w:sz w:val="24"/>
              </w:rPr>
              <w:t>99%得10分，高于或等于98%且低于99%得5分，其他情况得</w:t>
            </w:r>
            <w:r>
              <w:rPr>
                <w:sz w:val="24"/>
              </w:rPr>
              <w:t>0</w:t>
            </w:r>
            <w:r>
              <w:rPr>
                <w:sz w:val="24"/>
              </w:rPr>
              <w:t>分。</w:t>
            </w:r>
          </w:p>
        </w:tc>
      </w:tr>
      <w:tr>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由运营方责任引起的</w:t>
            </w:r>
            <w:r>
              <w:rPr>
                <w:sz w:val="24"/>
              </w:rPr>
              <w:t>12345投诉</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每单扣</w:t>
            </w:r>
            <w:r>
              <w:rPr>
                <w:sz w:val="24"/>
              </w:rPr>
              <w:t>1</w:t>
            </w:r>
            <w:r>
              <w:rPr>
                <w:sz w:val="24"/>
              </w:rPr>
              <w:t>分。</w:t>
            </w:r>
          </w:p>
          <w:p>
            <w:pPr>
              <w:pStyle w:val="null3"/>
              <w:jc w:val="both"/>
            </w:pPr>
            <w:r>
              <w:rPr>
                <w:sz w:val="24"/>
              </w:rPr>
              <w:t>备注：扣完即止</w:t>
            </w:r>
            <w:r>
              <w:rPr>
                <w:sz w:val="24"/>
              </w:rPr>
              <w:t>。</w:t>
            </w:r>
          </w:p>
        </w:tc>
      </w:tr>
      <w:tr>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对读者预借的文献，</w:t>
            </w:r>
            <w:r>
              <w:rPr>
                <w:sz w:val="24"/>
              </w:rPr>
              <w:t>上一日</w:t>
            </w:r>
            <w:r>
              <w:rPr>
                <w:sz w:val="24"/>
              </w:rPr>
              <w:t>17:00后至当日17:00前的订单于当日完成</w:t>
            </w:r>
            <w:r>
              <w:rPr>
                <w:sz w:val="24"/>
              </w:rPr>
              <w:t>订单处理、打包并由物流公司进行配送。</w:t>
            </w:r>
            <w:r>
              <w:rPr>
                <w:sz w:val="24"/>
              </w:rPr>
              <w:t>国家法定节假日除外</w:t>
            </w:r>
            <w:r>
              <w:rPr>
                <w:sz w:val="24"/>
              </w:rPr>
              <w:t>。</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每延迟</w:t>
            </w:r>
            <w:r>
              <w:rPr>
                <w:sz w:val="24"/>
              </w:rPr>
              <w:t>1单扣1分。</w:t>
            </w:r>
          </w:p>
          <w:p>
            <w:pPr>
              <w:pStyle w:val="null3"/>
              <w:jc w:val="both"/>
            </w:pPr>
            <w:r>
              <w:rPr>
                <w:sz w:val="24"/>
              </w:rPr>
              <w:t>备注：扣完即止</w:t>
            </w:r>
            <w:r>
              <w:rPr>
                <w:sz w:val="24"/>
              </w:rPr>
              <w:t>。</w:t>
            </w:r>
          </w:p>
        </w:tc>
      </w:tr>
      <w:tr>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对读者线上下单的快递还回文献，下单当天或次日揽件</w:t>
            </w:r>
            <w:r>
              <w:rPr>
                <w:sz w:val="24"/>
              </w:rPr>
              <w:t>；</w:t>
            </w:r>
            <w:r>
              <w:rPr>
                <w:sz w:val="24"/>
              </w:rPr>
              <w:t>当日</w:t>
            </w:r>
            <w:r>
              <w:rPr>
                <w:sz w:val="24"/>
              </w:rPr>
              <w:t>17:00前回到立库的文献于当日或次日完</w:t>
            </w:r>
            <w:r>
              <w:rPr>
                <w:sz w:val="24"/>
              </w:rPr>
              <w:t>成上架。</w:t>
            </w:r>
            <w:r>
              <w:rPr>
                <w:sz w:val="24"/>
              </w:rPr>
              <w:t>国家法定节假日除外</w:t>
            </w:r>
            <w:r>
              <w:rPr>
                <w:sz w:val="24"/>
              </w:rPr>
              <w:t>。</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每延迟</w:t>
            </w:r>
            <w:r>
              <w:rPr>
                <w:sz w:val="24"/>
              </w:rPr>
              <w:t>1单扣1分。</w:t>
            </w:r>
          </w:p>
          <w:p>
            <w:pPr>
              <w:pStyle w:val="null3"/>
              <w:jc w:val="both"/>
            </w:pPr>
            <w:r>
              <w:rPr>
                <w:sz w:val="24"/>
              </w:rPr>
              <w:t>备注：扣完即止</w:t>
            </w:r>
            <w:r>
              <w:rPr>
                <w:sz w:val="24"/>
              </w:rPr>
              <w:t>。</w:t>
            </w:r>
          </w:p>
        </w:tc>
      </w:tr>
      <w:tr>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每月</w:t>
            </w:r>
            <w:r>
              <w:rPr>
                <w:sz w:val="24"/>
              </w:rPr>
              <w:t>向</w:t>
            </w:r>
            <w:r>
              <w:rPr>
                <w:sz w:val="24"/>
              </w:rPr>
              <w:t>甲方</w:t>
            </w:r>
            <w:r>
              <w:rPr>
                <w:sz w:val="24"/>
              </w:rPr>
              <w:t>提交网借平台读者借阅数据的分析报告</w:t>
            </w:r>
            <w:r>
              <w:rPr>
                <w:sz w:val="24"/>
              </w:rPr>
              <w:t>，服务周期末向甲方提交一次入库超过</w:t>
            </w:r>
            <w:r>
              <w:rPr>
                <w:sz w:val="24"/>
              </w:rPr>
              <w:t>1年零借阅率数据及下架清单。</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提供报告得</w:t>
            </w:r>
            <w:r>
              <w:rPr>
                <w:sz w:val="24"/>
              </w:rPr>
              <w:t>5分，不提供得0分</w:t>
            </w:r>
            <w:r>
              <w:rPr>
                <w:sz w:val="24"/>
              </w:rPr>
              <w:t>。</w:t>
            </w:r>
          </w:p>
        </w:tc>
      </w:tr>
    </w:tbl>
    <w:p>
      <w:pPr>
        <w:pStyle w:val="null3"/>
        <w:jc w:val="both"/>
      </w:pPr>
      <w:r>
        <w:rPr>
          <w:sz w:val="24"/>
        </w:rPr>
        <w:t>任何一方由于不可抗力原因不能履行合同时，应在不可抗力事件结束后</w:t>
      </w:r>
      <w:r>
        <w:rPr>
          <w:sz w:val="24"/>
        </w:rPr>
        <w:t>48小时内向对方通报，以减轻可能给对方造成的损失，在取得有关机构的不可抗力证明或双方谅解确认后，允许延期履行或修订合同，并根据情况可部分或全部免于承担违约责任。</w:t>
      </w:r>
    </w:p>
    <w:tbl>
      <w:tblPr>
        <w:tblW w:w="0" w:type="auto"/>
        <w:tblBorders>
          <w:top w:val="none" w:color="000000" w:sz="4"/>
          <w:left w:val="none" w:color="000000" w:sz="4"/>
          <w:bottom w:val="none" w:color="000000" w:sz="4"/>
          <w:right w:val="none" w:color="000000" w:sz="4"/>
          <w:insideH w:val="none"/>
          <w:insideV w:val="none"/>
        </w:tblBorders>
      </w:tblPr>
      <w:tblGrid>
        <w:gridCol w:w="4205"/>
        <w:gridCol w:w="3930"/>
        <w:gridCol w:w="143"/>
      </w:tblGrid>
      <w:tr>
        <w:tc>
          <w:tcPr>
            <w:tcW w:type="dxa" w:w="420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甲方（盖章）：</w:t>
            </w:r>
          </w:p>
          <w:p>
            <w:pPr>
              <w:pStyle w:val="null3"/>
              <w:jc w:val="both"/>
            </w:pPr>
            <w:r>
              <w:rPr>
                <w:sz w:val="21"/>
              </w:rPr>
              <w:t>代表：</w:t>
            </w:r>
            <w:r>
              <w:rPr>
                <w:sz w:val="24"/>
                <w:u w:val="single"/>
              </w:rPr>
              <w:t xml:space="preserve">                              </w:t>
            </w:r>
            <w:r>
              <w:rPr>
                <w:sz w:val="24"/>
              </w:rPr>
              <w:t xml:space="preserve"> </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p>
            <w:pPr>
              <w:pStyle w:val="null3"/>
              <w:jc w:val="both"/>
            </w:pPr>
            <w:r>
              <w:rPr>
                <w:sz w:val="21"/>
              </w:rPr>
              <w:t>代表：</w:t>
            </w:r>
            <w:r>
              <w:rPr>
                <w:sz w:val="24"/>
                <w:u w:val="single"/>
              </w:rPr>
              <w:t xml:space="preserve">                           </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43"/>
            <w:tcBorders>
              <w:top w:val="none" w:color="000000" w:sz="4"/>
              <w:left w:val="none" w:color="000000" w:sz="4"/>
              <w:bottom w:val="none" w:color="000000" w:sz="4"/>
              <w:right w:val="none" w:color="000000" w:sz="4"/>
            </w:tcBorders>
          </w:tcPr>
          <w:p>
            <w:pPr>
              <w:pStyle w:val="null3"/>
              <w:jc w:val="both"/>
            </w:pPr>
            <w:r>
              <w:rPr>
                <w:sz w:val="19"/>
              </w:rPr>
              <w:t xml:space="preserve"> </w:t>
            </w:r>
          </w:p>
        </w:tc>
      </w:tr>
      <w:tr>
        <w:tc>
          <w:tcPr>
            <w:tcW w:type="dxa" w:w="420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07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rPr>
              <w:t>收款方、开票方须与乙方一致，专户为：</w:t>
            </w:r>
          </w:p>
          <w:p>
            <w:pPr>
              <w:pStyle w:val="null3"/>
              <w:jc w:val="both"/>
            </w:pPr>
            <w:r>
              <w:rPr>
                <w:sz w:val="21"/>
              </w:rPr>
              <w:t>开户名称：</w:t>
            </w:r>
          </w:p>
          <w:p>
            <w:pPr>
              <w:pStyle w:val="null3"/>
              <w:jc w:val="both"/>
            </w:pPr>
            <w:r>
              <w:rPr>
                <w:sz w:val="21"/>
              </w:rPr>
              <w:t>银行账号：</w:t>
            </w:r>
          </w:p>
          <w:p>
            <w:pPr>
              <w:pStyle w:val="null3"/>
              <w:jc w:val="both"/>
            </w:pPr>
            <w:r>
              <w:rPr>
                <w:sz w:val="21"/>
              </w:rPr>
              <w:t>开</w:t>
            </w:r>
            <w:r>
              <w:rPr>
                <w:sz w:val="21"/>
              </w:rPr>
              <w:t>户</w:t>
            </w:r>
            <w:r>
              <w:rPr>
                <w:sz w:val="21"/>
              </w:rPr>
              <w:t>行：</w:t>
            </w:r>
          </w:p>
        </w:tc>
      </w:tr>
    </w:tbl>
    <w:p>
      <w:pPr>
        <w:pStyle w:val="null3"/>
        <w:jc w:val="both"/>
      </w:pPr>
      <w:r>
        <w:rPr>
          <w:sz w:val="24"/>
          <w:b/>
        </w:rPr>
        <w:t>合同附件清单：</w:t>
      </w:r>
    </w:p>
    <w:p>
      <w:pPr>
        <w:pStyle w:val="null3"/>
        <w:jc w:val="both"/>
      </w:pPr>
      <w:r>
        <w:rPr>
          <w:sz w:val="24"/>
          <w:b/>
        </w:rPr>
        <w:t>附件一、《报价清单明细表》</w:t>
      </w:r>
    </w:p>
    <w:p>
      <w:pPr>
        <w:pStyle w:val="null3"/>
        <w:jc w:val="both"/>
      </w:pPr>
      <w:r>
        <w:rPr>
          <w:sz w:val="24"/>
          <w:b/>
        </w:rPr>
        <w:t>附件二、《项目组人员名单》</w:t>
      </w:r>
    </w:p>
    <w:p>
      <w:pPr>
        <w:pStyle w:val="null3"/>
        <w:numPr>
          <w:ilvl w:val="1"/>
          <w:numId w:val="5"/>
        </w:numPr>
        <w:jc w:val="both"/>
      </w:pPr>
      <w:r>
        <w:rPr>
          <w:sz w:val="24"/>
        </w:rPr>
        <w:t>项目履约验收方案</w:t>
      </w:r>
    </w:p>
    <w:p>
      <w:pPr>
        <w:pStyle w:val="null3"/>
        <w:numPr>
          <w:ilvl w:val="2"/>
          <w:numId w:val="5"/>
        </w:numPr>
        <w:jc w:val="both"/>
      </w:pPr>
      <w:r>
        <w:rPr>
          <w:sz w:val="24"/>
          <w:b/>
        </w:rPr>
        <w:t>知识产权和保密要求：</w:t>
      </w:r>
    </w:p>
    <w:p>
      <w:pPr>
        <w:pStyle w:val="null3"/>
        <w:numPr>
          <w:ilvl w:val="3"/>
          <w:numId w:val="5"/>
        </w:numPr>
        <w:jc w:val="both"/>
      </w:pPr>
      <w:r>
        <w:rPr>
          <w:sz w:val="24"/>
        </w:rPr>
        <w:t>各方应保证向对方提供的资料和数据不侵犯第三方的知识产权或其他权利，因一方提供的资料虚假、错误或侵犯第三方权利而造成误工、赔偿等损失（包括律师费）的，应当给予充分有效的赔偿。</w:t>
      </w:r>
    </w:p>
    <w:p>
      <w:pPr>
        <w:pStyle w:val="null3"/>
        <w:numPr>
          <w:ilvl w:val="3"/>
          <w:numId w:val="5"/>
        </w:numPr>
        <w:jc w:val="both"/>
      </w:pPr>
      <w:r>
        <w:rPr>
          <w:sz w:val="24"/>
        </w:rPr>
        <w:t>各方都应保护对签署和履行本合同而取得的所有任何有关对方的非公开资料，任何一方均有义务限制其员工、代理人等仅在为适当履行本合同义务所必须且承诺严守保密义务时方可获得和使用上述资料。因一方未尽到此项义务而使另一方受到损失的，应赔偿另一方因此受到的损失。保密责任不因合同的中止或解除而失效。</w:t>
      </w:r>
    </w:p>
    <w:p>
      <w:pPr>
        <w:pStyle w:val="null3"/>
        <w:numPr>
          <w:ilvl w:val="2"/>
          <w:numId w:val="5"/>
        </w:numPr>
        <w:jc w:val="both"/>
      </w:pPr>
      <w:r>
        <w:rPr>
          <w:sz w:val="24"/>
          <w:b/>
        </w:rPr>
        <w:t>违约责任：</w:t>
      </w:r>
    </w:p>
    <w:p>
      <w:pPr>
        <w:pStyle w:val="null3"/>
        <w:numPr>
          <w:ilvl w:val="3"/>
          <w:numId w:val="5"/>
        </w:numPr>
        <w:jc w:val="both"/>
      </w:pPr>
      <w:r>
        <w:rPr>
          <w:sz w:val="24"/>
        </w:rPr>
        <w:t>乙方未按要求履行合同义务时，须从违约之日起每日按合同总额的</w:t>
      </w:r>
      <w:r>
        <w:rPr>
          <w:sz w:val="24"/>
          <w:u w:val="single"/>
        </w:rPr>
        <w:t xml:space="preserve">    </w:t>
      </w:r>
      <w:r>
        <w:rPr>
          <w:sz w:val="24"/>
        </w:rPr>
        <w:t>比例向甲方支付违约金；逾期</w:t>
      </w:r>
      <w:r>
        <w:rPr>
          <w:sz w:val="24"/>
          <w:u w:val="single"/>
        </w:rPr>
        <w:t xml:space="preserve">    </w:t>
      </w:r>
      <w:r>
        <w:rPr>
          <w:sz w:val="24"/>
        </w:rPr>
        <w:t>日以上时，甲方有权终止合同，由此造成甲方的经济损失由乙方承担。违约金不足以弥补损失的，乙方应按全额赔偿。</w:t>
      </w:r>
    </w:p>
    <w:p>
      <w:pPr>
        <w:pStyle w:val="null3"/>
        <w:numPr>
          <w:ilvl w:val="3"/>
          <w:numId w:val="5"/>
        </w:numPr>
        <w:jc w:val="both"/>
      </w:pPr>
      <w:r>
        <w:rPr>
          <w:sz w:val="24"/>
        </w:rPr>
        <w:t>甲方未按要求履行合同义务时，或无故拖延验收、付款时，甲方须向乙方支付滞纳金，标准为每日按逾期应付款总额的</w:t>
      </w:r>
      <w:r>
        <w:rPr>
          <w:sz w:val="24"/>
          <w:u w:val="single"/>
        </w:rPr>
        <w:t xml:space="preserve">  </w:t>
      </w:r>
      <w:r>
        <w:rPr>
          <w:sz w:val="24"/>
        </w:rPr>
        <w:t>累计。</w:t>
      </w:r>
    </w:p>
    <w:p>
      <w:pPr>
        <w:pStyle w:val="null3"/>
        <w:numPr>
          <w:ilvl w:val="2"/>
          <w:numId w:val="5"/>
        </w:numPr>
        <w:jc w:val="both"/>
      </w:pPr>
      <w:r>
        <w:rPr>
          <w:sz w:val="24"/>
          <w:b/>
        </w:rPr>
        <w:t>提出异议的时间和方法：</w:t>
      </w:r>
    </w:p>
    <w:p>
      <w:pPr>
        <w:pStyle w:val="null3"/>
        <w:numPr>
          <w:ilvl w:val="3"/>
          <w:numId w:val="5"/>
        </w:numPr>
        <w:jc w:val="both"/>
      </w:pPr>
      <w:r>
        <w:rPr>
          <w:sz w:val="24"/>
        </w:rPr>
        <w:t>甲方有异议时，应</w:t>
      </w:r>
      <w:r>
        <w:rPr>
          <w:sz w:val="24"/>
          <w:u w:val="single"/>
        </w:rPr>
        <w:t xml:space="preserve">     </w:t>
      </w:r>
      <w:r>
        <w:rPr>
          <w:sz w:val="24"/>
        </w:rPr>
        <w:t>天内向乙方提出书面异议。</w:t>
      </w:r>
    </w:p>
    <w:p>
      <w:pPr>
        <w:pStyle w:val="null3"/>
        <w:numPr>
          <w:ilvl w:val="3"/>
          <w:numId w:val="5"/>
        </w:numPr>
        <w:jc w:val="both"/>
      </w:pPr>
      <w:r>
        <w:rPr>
          <w:sz w:val="24"/>
        </w:rPr>
        <w:t>乙方在接到甲方书面异议后，应在</w:t>
      </w:r>
      <w:r>
        <w:rPr>
          <w:sz w:val="24"/>
        </w:rPr>
        <w:t>3天内负责处理并函复甲方处理情况，否则，即视为默认甲方提出的异议和处理意见。</w:t>
      </w:r>
    </w:p>
    <w:p>
      <w:pPr>
        <w:pStyle w:val="null3"/>
        <w:numPr>
          <w:ilvl w:val="3"/>
          <w:numId w:val="5"/>
        </w:numPr>
        <w:jc w:val="both"/>
      </w:pP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numPr>
          <w:ilvl w:val="2"/>
          <w:numId w:val="5"/>
        </w:numPr>
        <w:jc w:val="both"/>
      </w:pPr>
      <w:r>
        <w:rPr>
          <w:sz w:val="24"/>
          <w:b/>
        </w:rPr>
        <w:t>争议的解决：</w:t>
      </w:r>
    </w:p>
    <w:p>
      <w:pPr>
        <w:pStyle w:val="null3"/>
        <w:numPr>
          <w:ilvl w:val="3"/>
          <w:numId w:val="5"/>
        </w:numPr>
        <w:jc w:val="both"/>
      </w:pPr>
      <w:r>
        <w:rPr>
          <w:sz w:val="24"/>
        </w:rPr>
        <w:t>合同履行过程中发生的任何争议，如双方未能通过友好协商解决，应向佛山市有管辖权的人民法院提起诉讼。</w:t>
      </w:r>
    </w:p>
    <w:p>
      <w:pPr>
        <w:pStyle w:val="null3"/>
        <w:numPr>
          <w:ilvl w:val="3"/>
          <w:numId w:val="5"/>
        </w:numPr>
        <w:jc w:val="both"/>
      </w:pPr>
      <w:r>
        <w:rPr>
          <w:sz w:val="24"/>
        </w:rPr>
        <w:t>法院审理期间，除提交法院审理的事项外，其他无争议的事项和条款仍应继续履行。</w:t>
      </w:r>
    </w:p>
    <w:p>
      <w:pPr>
        <w:pStyle w:val="null3"/>
        <w:numPr>
          <w:ilvl w:val="2"/>
          <w:numId w:val="5"/>
        </w:numPr>
        <w:jc w:val="both"/>
      </w:pPr>
      <w:r>
        <w:rPr>
          <w:sz w:val="24"/>
          <w:b/>
        </w:rPr>
        <w:t>不可抗力：</w:t>
      </w:r>
    </w:p>
    <w:p>
      <w:pPr>
        <w:pStyle w:val="null3"/>
        <w:numPr>
          <w:ilvl w:val="2"/>
          <w:numId w:val="5"/>
        </w:numPr>
        <w:jc w:val="both"/>
      </w:pPr>
      <w:r>
        <w:rPr>
          <w:sz w:val="24"/>
          <w:b/>
        </w:rPr>
        <w:t>税费：</w:t>
      </w:r>
    </w:p>
    <w:p>
      <w:pPr>
        <w:pStyle w:val="null3"/>
        <w:numPr>
          <w:ilvl w:val="3"/>
          <w:numId w:val="5"/>
        </w:numPr>
        <w:jc w:val="both"/>
      </w:pPr>
      <w:r>
        <w:rPr>
          <w:sz w:val="24"/>
        </w:rPr>
        <w:t>本合同实施过程中所发生的一切税费及不可预见费均由乙方承担。</w:t>
      </w:r>
    </w:p>
    <w:p>
      <w:pPr>
        <w:pStyle w:val="null3"/>
        <w:numPr>
          <w:ilvl w:val="3"/>
          <w:numId w:val="5"/>
        </w:numPr>
        <w:jc w:val="both"/>
      </w:pPr>
      <w:r>
        <w:rPr>
          <w:sz w:val="24"/>
        </w:rPr>
        <w:t>乙方依照税务规章优先在合同履约地开具发票及纳税，咨询：</w:t>
      </w:r>
      <w:r>
        <w:rPr>
          <w:sz w:val="24"/>
        </w:rPr>
        <w:t>0757-12366。</w:t>
      </w:r>
    </w:p>
    <w:p>
      <w:pPr>
        <w:pStyle w:val="null3"/>
        <w:numPr>
          <w:ilvl w:val="2"/>
          <w:numId w:val="5"/>
        </w:numPr>
        <w:jc w:val="both"/>
      </w:pPr>
      <w:r>
        <w:rPr>
          <w:sz w:val="24"/>
          <w:b/>
        </w:rPr>
        <w:t>合同生效、变更、终止与合同备案：</w:t>
      </w:r>
    </w:p>
    <w:p>
      <w:pPr>
        <w:pStyle w:val="null3"/>
        <w:numPr>
          <w:ilvl w:val="3"/>
          <w:numId w:val="5"/>
        </w:numPr>
        <w:jc w:val="both"/>
      </w:pPr>
      <w:r>
        <w:rPr>
          <w:sz w:val="24"/>
        </w:rPr>
        <w:t>本合同在甲乙双方法人代表或其授权代表签字盖章后生效。</w:t>
      </w:r>
    </w:p>
    <w:p>
      <w:pPr>
        <w:pStyle w:val="null3"/>
        <w:numPr>
          <w:ilvl w:val="3"/>
          <w:numId w:val="5"/>
        </w:numPr>
        <w:jc w:val="both"/>
      </w:pPr>
      <w:r>
        <w:rPr>
          <w:sz w:val="24"/>
        </w:rPr>
        <w:t>自采购合同签订之日起</w:t>
      </w:r>
      <w:r>
        <w:rPr>
          <w:sz w:val="24"/>
        </w:rPr>
        <w:t>7个工作日内，由甲方按照有关规定将采购合同副本报同级人民政府财政部门（政府采购管理部门）备案。</w:t>
      </w:r>
    </w:p>
    <w:p>
      <w:pPr>
        <w:pStyle w:val="null3"/>
        <w:numPr>
          <w:ilvl w:val="3"/>
          <w:numId w:val="5"/>
        </w:numPr>
        <w:jc w:val="both"/>
      </w:pPr>
      <w:r>
        <w:rPr>
          <w:sz w:val="24"/>
        </w:rPr>
        <w:t>由于甲方的原因使本项目的工作受到阻碍或延误，以致延长了完成时间，则乙方应当将此情况与可能产生的影响及时通知甲方，经甲方书面确认后，完成时间可以相应延长。</w:t>
      </w:r>
    </w:p>
    <w:p>
      <w:pPr>
        <w:pStyle w:val="null3"/>
        <w:numPr>
          <w:ilvl w:val="3"/>
          <w:numId w:val="5"/>
        </w:numPr>
        <w:jc w:val="both"/>
      </w:pPr>
      <w:r>
        <w:rPr>
          <w:sz w:val="24"/>
        </w:rPr>
        <w:t>在项目实施过程中，如出现内容的变更，由当事各方协商解决。</w:t>
      </w:r>
    </w:p>
    <w:p>
      <w:pPr>
        <w:pStyle w:val="null3"/>
        <w:numPr>
          <w:ilvl w:val="3"/>
          <w:numId w:val="5"/>
        </w:numPr>
        <w:jc w:val="both"/>
      </w:pPr>
      <w:r>
        <w:rPr>
          <w:sz w:val="24"/>
        </w:rPr>
        <w:t>当事人一方要求变更或解除合同时，应当在</w:t>
      </w:r>
      <w:r>
        <w:rPr>
          <w:sz w:val="24"/>
        </w:rPr>
        <w:t>20个工作日前书面通知对方，因解除合同使其他方遭受损失的，除依法可以免除的责任外，应由责任方负责赔偿。</w:t>
      </w:r>
    </w:p>
    <w:p>
      <w:pPr>
        <w:pStyle w:val="null3"/>
        <w:numPr>
          <w:ilvl w:val="3"/>
          <w:numId w:val="5"/>
        </w:numPr>
        <w:jc w:val="both"/>
      </w:pPr>
      <w:r>
        <w:rPr>
          <w:sz w:val="24"/>
        </w:rPr>
        <w:t>变更或解除合同的通知或协议必须采取书面形式，在协议未达成之前，原合同仍然有效。</w:t>
      </w:r>
    </w:p>
    <w:p>
      <w:pPr>
        <w:pStyle w:val="null3"/>
        <w:numPr>
          <w:ilvl w:val="2"/>
          <w:numId w:val="5"/>
        </w:numPr>
        <w:jc w:val="both"/>
      </w:pPr>
      <w:r>
        <w:rPr>
          <w:sz w:val="24"/>
          <w:b/>
        </w:rPr>
        <w:t>人员管理：</w:t>
      </w:r>
    </w:p>
    <w:p>
      <w:pPr>
        <w:pStyle w:val="null3"/>
        <w:numPr>
          <w:ilvl w:val="3"/>
          <w:numId w:val="5"/>
        </w:numPr>
        <w:jc w:val="both"/>
      </w:pPr>
      <w:r>
        <w:rPr>
          <w:sz w:val="24"/>
        </w:rPr>
        <w:t>在合同生效以后，对甲方认为其能力与本项目所要求的能力不相称而提出更换的项目负责人或者技术员，乙方必须予以更换。</w:t>
      </w:r>
    </w:p>
    <w:p>
      <w:pPr>
        <w:pStyle w:val="null3"/>
        <w:numPr>
          <w:ilvl w:val="3"/>
          <w:numId w:val="5"/>
        </w:numPr>
        <w:jc w:val="both"/>
      </w:pPr>
      <w:r>
        <w:rPr>
          <w:sz w:val="24"/>
        </w:rPr>
        <w:t>乙方应按投标文件内容，在签订合同时提供项目组的人员名单等作为合同的附件。</w:t>
      </w:r>
    </w:p>
    <w:p>
      <w:pPr>
        <w:pStyle w:val="null3"/>
        <w:numPr>
          <w:ilvl w:val="3"/>
          <w:numId w:val="5"/>
        </w:numPr>
        <w:jc w:val="both"/>
      </w:pPr>
      <w:r>
        <w:rPr>
          <w:sz w:val="24"/>
        </w:rPr>
        <w:t>乙方对其雇员的人身安全负全部责任。</w:t>
      </w:r>
    </w:p>
    <w:p>
      <w:pPr>
        <w:pStyle w:val="null3"/>
        <w:numPr>
          <w:ilvl w:val="2"/>
          <w:numId w:val="5"/>
        </w:numPr>
        <w:jc w:val="both"/>
      </w:pPr>
      <w:r>
        <w:rPr>
          <w:sz w:val="24"/>
          <w:b/>
        </w:rPr>
        <w:t>关于政府采购合同融资</w:t>
      </w:r>
    </w:p>
    <w:p>
      <w:pPr>
        <w:pStyle w:val="null3"/>
        <w:numPr>
          <w:ilvl w:val="3"/>
          <w:numId w:val="5"/>
        </w:numPr>
        <w:jc w:val="both"/>
      </w:pPr>
      <w:r>
        <w:rPr>
          <w:sz w:val="24"/>
        </w:rPr>
        <w:t>乙方是否已申请政府采购合同融资：</w:t>
      </w:r>
      <w:r>
        <w:rPr>
          <w:sz w:val="24"/>
          <w:u w:val="single"/>
        </w:rPr>
        <w:t xml:space="preserve">  </w:t>
      </w:r>
      <w:r>
        <w:rPr>
          <w:sz w:val="24"/>
          <w:u w:val="single"/>
        </w:rPr>
        <w:t>是</w:t>
      </w:r>
      <w:r>
        <w:rPr>
          <w:sz w:val="24"/>
          <w:u w:val="single"/>
        </w:rPr>
        <w:t xml:space="preserve">  </w:t>
      </w:r>
      <w:r>
        <w:rPr>
          <w:sz w:val="24"/>
          <w:u w:val="single"/>
        </w:rPr>
        <w:t xml:space="preserve">/ 否  </w:t>
      </w:r>
      <w:r>
        <w:rPr>
          <w:sz w:val="24"/>
        </w:rPr>
        <w:t>；</w:t>
      </w:r>
    </w:p>
    <w:p>
      <w:pPr>
        <w:pStyle w:val="null3"/>
        <w:numPr>
          <w:ilvl w:val="3"/>
          <w:numId w:val="5"/>
        </w:numPr>
        <w:jc w:val="both"/>
      </w:pPr>
      <w:r>
        <w:rPr>
          <w:sz w:val="24"/>
        </w:rPr>
        <w:t>融资银行及联系方式：</w:t>
      </w:r>
      <w:r>
        <w:rPr>
          <w:sz w:val="24"/>
          <w:u w:val="single"/>
        </w:rPr>
        <w:t xml:space="preserve">                                          </w:t>
      </w:r>
      <w:r>
        <w:rPr>
          <w:sz w:val="24"/>
        </w:rPr>
        <w:t>。</w:t>
      </w:r>
    </w:p>
    <w:p>
      <w:pPr>
        <w:pStyle w:val="null3"/>
        <w:numPr>
          <w:ilvl w:val="3"/>
          <w:numId w:val="5"/>
        </w:numPr>
        <w:jc w:val="both"/>
      </w:pPr>
      <w:r>
        <w:rPr>
          <w:sz w:val="24"/>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r>
        <w:rPr>
          <w:sz w:val="24"/>
          <w:b/>
        </w:rPr>
        <w:t>。</w:t>
      </w:r>
    </w:p>
    <w:p>
      <w:pPr>
        <w:pStyle w:val="null3"/>
        <w:numPr>
          <w:ilvl w:val="2"/>
          <w:numId w:val="5"/>
        </w:numPr>
        <w:jc w:val="both"/>
      </w:pPr>
      <w:r>
        <w:rPr>
          <w:sz w:val="24"/>
          <w:b/>
        </w:rPr>
        <w:t>其他：</w:t>
      </w:r>
    </w:p>
    <w:p>
      <w:pPr>
        <w:pStyle w:val="null3"/>
        <w:numPr>
          <w:ilvl w:val="3"/>
          <w:numId w:val="5"/>
        </w:numPr>
        <w:jc w:val="both"/>
      </w:pP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numPr>
          <w:ilvl w:val="3"/>
          <w:numId w:val="5"/>
        </w:numPr>
        <w:jc w:val="both"/>
      </w:pPr>
      <w:r>
        <w:rPr>
          <w:sz w:val="24"/>
        </w:rPr>
        <w:t>如一方（包括联系人）地址、电话、传真号码有变更，应在变更后</w:t>
      </w:r>
      <w:r>
        <w:rPr>
          <w:sz w:val="24"/>
        </w:rPr>
        <w:t>3个工作日内书面通知对方联系人或负责人，否则，因此造成的损失由未履行通知义务方承担相应责任。</w:t>
      </w:r>
    </w:p>
    <w:p>
      <w:pPr>
        <w:pStyle w:val="null3"/>
        <w:numPr>
          <w:ilvl w:val="3"/>
          <w:numId w:val="5"/>
        </w:numPr>
        <w:jc w:val="both"/>
      </w:pPr>
      <w:r>
        <w:rPr>
          <w:sz w:val="24"/>
        </w:rPr>
        <w:t>本项目禁止转包和分包。如果发现转包、分包和其它变相转包、分包行为的，甲方有权单方面终止合同，乙方在收到甲方终止合同通知书起</w:t>
      </w:r>
      <w:r>
        <w:rPr>
          <w:sz w:val="24"/>
        </w:rPr>
        <w:t>10个工作日内退还甲方已经支付的款项并支付已经支付款项25%的违约金。</w:t>
      </w:r>
    </w:p>
    <w:p>
      <w:pPr>
        <w:pStyle w:val="null3"/>
        <w:numPr>
          <w:ilvl w:val="3"/>
          <w:numId w:val="5"/>
        </w:numPr>
        <w:jc w:val="both"/>
      </w:pPr>
      <w:r>
        <w:rPr>
          <w:sz w:val="24"/>
        </w:rPr>
        <w:t>如果非甲方图书储备不足原因，服务期开始计算</w:t>
      </w:r>
      <w:r>
        <w:rPr>
          <w:sz w:val="24"/>
        </w:rPr>
        <w:t>60天内乙方未能通过自动化设备完成不少于年均实时在库图书数量下限95%的图书入库需求，甲方在库存核验日起10个工作日内出具库存不合格通知书并扣减中标金额的3%作为违约金。</w:t>
      </w:r>
    </w:p>
    <w:p>
      <w:pPr>
        <w:pStyle w:val="null3"/>
        <w:numPr>
          <w:ilvl w:val="3"/>
          <w:numId w:val="5"/>
        </w:numPr>
        <w:jc w:val="both"/>
      </w:pPr>
      <w:r>
        <w:rPr>
          <w:sz w:val="24"/>
        </w:rPr>
        <w:t>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w:t>
      </w:r>
    </w:p>
    <w:p>
      <w:pPr>
        <w:pStyle w:val="null3"/>
        <w:numPr>
          <w:ilvl w:val="3"/>
          <w:numId w:val="5"/>
        </w:numPr>
        <w:jc w:val="both"/>
      </w:pPr>
      <w:r>
        <w:rPr>
          <w:sz w:val="24"/>
        </w:rPr>
        <w:t>本合同（含附件）共计</w:t>
      </w:r>
      <w:r>
        <w:rPr>
          <w:sz w:val="24"/>
          <w:u w:val="single"/>
        </w:rPr>
        <w:t xml:space="preserve">    </w:t>
      </w:r>
      <w:r>
        <w:rPr>
          <w:sz w:val="24"/>
        </w:rPr>
        <w:t>页，缺页之合同为无效合同。</w:t>
      </w:r>
    </w:p>
    <w:p>
      <w:pPr>
        <w:pStyle w:val="null3"/>
        <w:numPr>
          <w:ilvl w:val="3"/>
          <w:numId w:val="5"/>
        </w:numPr>
        <w:jc w:val="both"/>
      </w:pPr>
      <w:r>
        <w:rPr>
          <w:sz w:val="24"/>
        </w:rPr>
        <w:t>本合同签约履约地点：广东省佛山市。</w:t>
      </w:r>
    </w:p>
    <w:p>
      <w:pPr>
        <w:pStyle w:val="null3"/>
        <w:numPr>
          <w:ilvl w:val="3"/>
          <w:numId w:val="5"/>
        </w:numPr>
        <w:jc w:val="both"/>
      </w:pPr>
      <w:r>
        <w:rPr>
          <w:sz w:val="24"/>
        </w:rPr>
        <w:t>本合同所指</w:t>
      </w:r>
      <w:r>
        <w:rPr>
          <w:sz w:val="24"/>
        </w:rPr>
        <w:t>“书面通知”包括但不限于短信、电子邮件等数据电文的通知形式，到达时间以民事诉讼法的规定为准，但进行书面通知前后，通知方均有义务电话确认通知事项。</w:t>
      </w:r>
    </w:p>
    <w:p>
      <w:pPr>
        <w:pStyle w:val="null3"/>
        <w:numPr>
          <w:ilvl w:val="3"/>
          <w:numId w:val="5"/>
        </w:numPr>
        <w:jc w:val="both"/>
      </w:pPr>
      <w:r>
        <w:rPr>
          <w:sz w:val="24"/>
        </w:rPr>
        <w:t>双方均已对以上各条款及附件作充分了解，并明确理解由此而产生的相关权责。</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440601-2026-00681</w:t>
      </w:r>
    </w:p>
    <w:p>
      <w:pPr>
        <w:pStyle w:val="null3"/>
        <w:jc w:val="center"/>
        <w:outlineLvl w:val="3"/>
      </w:pPr>
      <w:r>
        <w:rPr>
          <w:sz w:val="24"/>
          <w:b/>
        </w:rPr>
        <w:t>采购项目编号：</w:t>
      </w:r>
      <w:r>
        <w:rPr>
          <w:sz w:val="24"/>
          <w:b/>
        </w:rPr>
        <w:t>440601-2026-00681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广东华伦招标有限公司</w:t>
      </w:r>
    </w:p>
    <w:p>
      <w:pPr>
        <w:pStyle w:val="null3"/>
        <w:ind w:firstLine="480"/>
      </w:pPr>
      <w:r>
        <w:rPr/>
        <w:t xml:space="preserve"> 你方组织的</w:t>
      </w:r>
      <w:r>
        <w:rPr>
          <w:u w:val="single"/>
        </w:rPr>
        <w:t>“</w:t>
      </w:r>
      <w:r>
        <w:rPr>
          <w:u w:val="single"/>
        </w:rPr>
        <w:t>佛山市图书馆智能立体书库运营服务（2026.5-2027.4）</w:t>
      </w:r>
      <w:r>
        <w:rPr>
          <w:u w:val="single"/>
        </w:rPr>
        <w:t>”</w:t>
      </w:r>
      <w:r>
        <w:rPr/>
        <w:t>项目的招标[采购项目编号为：</w:t>
      </w:r>
      <w:r>
        <w:rPr>
          <w:u w:val="single"/>
        </w:rPr>
        <w:t>440601-2026-00681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佛山市图书馆智能立体书库运营服务（2026.5-2027.4）</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广东华伦招标有限公司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佛山市图书馆智能立体书库运营服务（2026.5-2027.4）</w:t>
      </w:r>
      <w:r>
        <w:rPr/>
        <w:t>”项目采购[采购项目编号为</w:t>
      </w:r>
      <w:r>
        <w:rPr/>
        <w:t>440601-2026-00681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佛山市图书馆</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广东华伦招标有限公司</w:t>
      </w:r>
    </w:p>
    <w:p>
      <w:pPr>
        <w:pStyle w:val="null3"/>
        <w:ind w:firstLine="480"/>
      </w:pPr>
      <w:r>
        <w:rPr/>
        <w:t xml:space="preserve"> 如果我方在贵采购代理机构组织的</w:t>
      </w:r>
      <w:r>
        <w:rPr/>
        <w:t>佛山市图书馆智能立体书库运营服务（2026.5-2027.4）</w:t>
      </w:r>
      <w:r>
        <w:rPr/>
        <w:t>招标中获中标（采购项目编号：</w:t>
      </w:r>
      <w:r>
        <w:rPr/>
        <w:t>440601-2026-00681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广东华伦招标有限公司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广东华伦招标有限公司</w:t>
      </w:r>
    </w:p>
    <w:p>
      <w:pPr>
        <w:pStyle w:val="null3"/>
        <w:ind w:firstLine="480"/>
      </w:pPr>
      <w:r>
        <w:rPr/>
        <w:t>我单位已登记并准备参与“</w:t>
      </w:r>
      <w:r>
        <w:rPr/>
        <w:t>佛山市图书馆智能立体书库运营服务（2026.5-2027.4）</w:t>
      </w:r>
      <w:r>
        <w:rPr/>
        <w:t>”项目（采购项目编号：</w:t>
      </w:r>
      <w:r>
        <w:rPr/>
        <w:t>440601-2026-00681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abstractNum w:abstractNumId="2">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abstractNum>
  <w:abstractNum w:abstractNumId="3">
    <w:multiLevelType w:val="hybridMultilevel"/>
    <w:lvl w:ilvl="0">
      <w:start w:val="1"/>
      <w:numFmt w:val="bullet"/>
      <w:lvlText w:val=""/>
      <w:lvlJc w:val="left"/>
      <w:pPr>
        <w:ind w:left="0"/>
      </w:pPr>
      <w:rPr>
        <w:rFonts w:ascii="Wingdings" w:hAnsi="Wingdings" w:hint="default"/>
      </w:rPr>
    </w:lvl>
    <w:lvl w:ilvl="1">
      <w:start w:val="1"/>
      <w:numFmt w:val="decimal"/>
      <w:lvlText w:val="%2."/>
      <w:lvlJc w:val="left"/>
      <w:pPr>
        <w:ind w:left="360"/>
      </w:pPr>
    </w:lvl>
  </w:abstractNum>
  <w:abstractNum w:abstractNumId="4">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bullet"/>
      <w:lvlText w:val=""/>
      <w:lvlJc w:val="left"/>
      <w:pPr>
        <w:ind w:left="720"/>
      </w:pPr>
      <w:rPr>
        <w:rFonts w:ascii="Wingdings" w:hAnsi="Wingdings" w:hint="default"/>
      </w:rPr>
    </w:lvl>
    <w:lvl w:ilvl="3">
      <w:start w:val="1"/>
      <w:numFmt w:val="bullet"/>
      <w:lvlText w:val=""/>
      <w:lvlJc w:val="left"/>
      <w:pPr>
        <w:ind w:left="108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