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440501-2026-00626</w:t>
      </w:r>
    </w:p>
    <w:p>
      <w:pPr>
        <w:pStyle w:val="null3"/>
        <w:jc w:val="center"/>
        <w:outlineLvl w:val="3"/>
      </w:pPr>
      <w:r>
        <w:rPr>
          <w:sz w:val="24"/>
          <w:b/>
        </w:rPr>
        <w:t>采购项目编号：</w:t>
      </w:r>
      <w:r>
        <w:rPr>
          <w:sz w:val="24"/>
          <w:b/>
        </w:rPr>
        <w:t>GZGK26P298A0298Z</w:t>
      </w:r>
    </w:p>
    <w:p>
      <w:pPr>
        <w:pStyle w:val="null3"/>
        <w:jc w:val="center"/>
        <w:outlineLvl w:val="3"/>
      </w:pPr>
      <w:r>
        <w:rPr>
          <w:sz w:val="24"/>
          <w:b/>
        </w:rPr>
        <w:t>项目名称：</w:t>
      </w:r>
      <w:r>
        <w:rPr>
          <w:sz w:val="24"/>
          <w:b/>
        </w:rPr>
        <w:t>化学与精细化工广东省实验室生物大分子中试基地仪器设备（第一批）</w:t>
      </w:r>
    </w:p>
    <w:p>
      <w:pPr>
        <w:pStyle w:val="null3"/>
        <w:jc w:val="center"/>
        <w:outlineLvl w:val="3"/>
      </w:pPr>
      <w:r>
        <w:rPr>
          <w:sz w:val="24"/>
          <w:b/>
        </w:rPr>
        <w:t>采购人：</w:t>
      </w:r>
      <w:r>
        <w:rPr>
          <w:sz w:val="24"/>
          <w:b/>
        </w:rPr>
        <w:t>化学与精细化工广东省实验室</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化学与精细化工广东省实验室</w:t>
      </w:r>
      <w:r>
        <w:rPr/>
        <w:t>的委托，采用</w:t>
      </w:r>
      <w:r>
        <w:rPr/>
        <w:t>公开招标</w:t>
      </w:r>
      <w:r>
        <w:rPr/>
        <w:t>方式组织采购</w:t>
      </w:r>
      <w:r>
        <w:rPr/>
        <w:t>化学与精细化工广东省实验室生物大分子中试基地仪器设备（第一批）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化学与精细化工广东省实验室生物大分子中试基地仪器设备（第一批）</w:t>
      </w:r>
    </w:p>
    <w:p>
      <w:pPr>
        <w:pStyle w:val="null3"/>
        <w:ind w:firstLine="480"/>
      </w:pPr>
      <w:r>
        <w:rPr/>
        <w:t>采购计划编号：</w:t>
      </w:r>
      <w:r>
        <w:rPr/>
        <w:t>440501-2026-00626</w:t>
      </w:r>
    </w:p>
    <w:p>
      <w:pPr>
        <w:pStyle w:val="null3"/>
        <w:ind w:firstLine="480"/>
      </w:pPr>
      <w:r>
        <w:rPr/>
        <w:t>采购项目编号：</w:t>
      </w:r>
      <w:r>
        <w:rPr/>
        <w:t>GZGK26P298A0298Z</w:t>
      </w:r>
    </w:p>
    <w:p>
      <w:pPr>
        <w:pStyle w:val="null3"/>
        <w:ind w:firstLine="480"/>
      </w:pPr>
      <w:r>
        <w:rPr/>
        <w:t>采购方式：</w:t>
      </w:r>
      <w:r>
        <w:rPr/>
        <w:t>公开招标</w:t>
      </w:r>
    </w:p>
    <w:p>
      <w:pPr>
        <w:pStyle w:val="null3"/>
        <w:ind w:firstLine="480"/>
      </w:pPr>
      <w:r>
        <w:rPr/>
        <w:t>预算金额：</w:t>
      </w:r>
      <w:r>
        <w:rPr/>
        <w:t>29,346,000.00</w:t>
      </w:r>
      <w:r>
        <w:rPr/>
        <w:t>元</w:t>
      </w:r>
    </w:p>
    <w:p>
      <w:pPr>
        <w:pStyle w:val="null3"/>
        <w:outlineLvl w:val="3"/>
      </w:pPr>
      <w:r>
        <w:rPr>
          <w:sz w:val="24"/>
          <w:b/>
        </w:rPr>
        <w:t>2.项目内容及需求情况（采购项目技术规格、参数及要求）</w:t>
      </w:r>
    </w:p>
    <w:p>
      <w:pPr>
        <w:pStyle w:val="null3"/>
      </w:pPr>
      <w:r>
        <w:rPr/>
        <w:t>采购包1(细胞制备全站等设备一批):</w:t>
      </w:r>
    </w:p>
    <w:p>
      <w:pPr>
        <w:pStyle w:val="null3"/>
      </w:pPr>
      <w:r>
        <w:rPr/>
        <w:t>采购包预算金额：9,290,000.00元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生物、医学样品制备设备</w:t>
            </w:r>
          </w:p>
        </w:tc>
        <w:tc>
          <w:tcPr>
            <w:tcW w:type="dxa" w:w="2052"/>
          </w:tcPr>
          <w:p>
            <w:pPr>
              <w:pStyle w:val="null3"/>
            </w:pPr>
            <w:r>
              <w:rPr/>
              <w:t>细胞制备全站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2,100,000.00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生物、医学样品制备设备</w:t>
            </w:r>
          </w:p>
        </w:tc>
        <w:tc>
          <w:tcPr>
            <w:tcW w:type="dxa" w:w="2052"/>
          </w:tcPr>
          <w:p>
            <w:pPr>
              <w:pStyle w:val="null3"/>
            </w:pPr>
            <w:r>
              <w:rPr/>
              <w:t>蜂巢培养系统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1,080,000.00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生物、医学样品制备设备</w:t>
            </w:r>
          </w:p>
        </w:tc>
        <w:tc>
          <w:tcPr>
            <w:tcW w:type="dxa" w:w="2052"/>
          </w:tcPr>
          <w:p>
            <w:pPr>
              <w:pStyle w:val="null3"/>
            </w:pPr>
            <w:r>
              <w:rPr/>
              <w:t>细胞扩增系统</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2,550,000.00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生物、医学样品制备设备</w:t>
            </w:r>
          </w:p>
        </w:tc>
        <w:tc>
          <w:tcPr>
            <w:tcW w:type="dxa" w:w="2052"/>
          </w:tcPr>
          <w:p>
            <w:pPr>
              <w:pStyle w:val="null3"/>
            </w:pPr>
            <w:r>
              <w:rPr/>
              <w:t>自动化细胞处理系统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生物、医学样品制备设备</w:t>
            </w:r>
          </w:p>
        </w:tc>
        <w:tc>
          <w:tcPr>
            <w:tcW w:type="dxa" w:w="2052"/>
          </w:tcPr>
          <w:p>
            <w:pPr>
              <w:pStyle w:val="null3"/>
            </w:pPr>
            <w:r>
              <w:rPr/>
              <w:t>大体积多功能细胞处理系统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pPr>
      <w:r>
        <w:rPr/>
        <w:t>采购包2(细胞纯化、 灌装系统等设备一批):</w:t>
      </w:r>
    </w:p>
    <w:p>
      <w:pPr>
        <w:pStyle w:val="null3"/>
      </w:pPr>
      <w:r>
        <w:rPr/>
        <w:t>采购包预算金额：6,785,000.00元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灌装机械</w:t>
            </w:r>
          </w:p>
        </w:tc>
        <w:tc>
          <w:tcPr>
            <w:tcW w:type="dxa" w:w="2052"/>
          </w:tcPr>
          <w:p>
            <w:pPr>
              <w:pStyle w:val="null3"/>
            </w:pPr>
            <w:r>
              <w:rPr/>
              <w:t>细胞纯化、灌装系统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灌装机械</w:t>
            </w:r>
          </w:p>
        </w:tc>
        <w:tc>
          <w:tcPr>
            <w:tcW w:type="dxa" w:w="2052"/>
          </w:tcPr>
          <w:p>
            <w:pPr>
              <w:pStyle w:val="null3"/>
            </w:pPr>
            <w:r>
              <w:rPr/>
              <w:t>灌装隔离器</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其他仪器仪表</w:t>
            </w:r>
          </w:p>
        </w:tc>
        <w:tc>
          <w:tcPr>
            <w:tcW w:type="dxa" w:w="2052"/>
          </w:tcPr>
          <w:p>
            <w:pPr>
              <w:pStyle w:val="null3"/>
            </w:pPr>
            <w:r>
              <w:rPr/>
              <w:t>无菌检测隔离器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920,000.00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消毒灭菌设备及器具</w:t>
            </w:r>
          </w:p>
        </w:tc>
        <w:tc>
          <w:tcPr>
            <w:tcW w:type="dxa" w:w="2052"/>
          </w:tcPr>
          <w:p>
            <w:pPr>
              <w:pStyle w:val="null3"/>
            </w:pPr>
            <w:r>
              <w:rPr/>
              <w:t>VHP消毒传递间</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640,000.00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生物、医学样品制备设备</w:t>
            </w:r>
          </w:p>
        </w:tc>
        <w:tc>
          <w:tcPr>
            <w:tcW w:type="dxa" w:w="2052"/>
          </w:tcPr>
          <w:p>
            <w:pPr>
              <w:pStyle w:val="null3"/>
            </w:pPr>
            <w:r>
              <w:rPr/>
              <w:t>10L摇摆式生物反应器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生物、医学样品制备设备</w:t>
            </w:r>
          </w:p>
        </w:tc>
        <w:tc>
          <w:tcPr>
            <w:tcW w:type="dxa" w:w="2052"/>
          </w:tcPr>
          <w:p>
            <w:pPr>
              <w:pStyle w:val="null3"/>
            </w:pPr>
            <w:r>
              <w:rPr/>
              <w:t>控速降温仪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其他电力工业设备</w:t>
            </w:r>
          </w:p>
        </w:tc>
        <w:tc>
          <w:tcPr>
            <w:tcW w:type="dxa" w:w="2052"/>
          </w:tcPr>
          <w:p>
            <w:pPr>
              <w:pStyle w:val="null3"/>
            </w:pPr>
            <w:r>
              <w:rPr/>
              <w:t>穿墙器</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125,000.00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pPr>
      <w:r>
        <w:rPr/>
        <w:t>采购包3(纯化水制备系统等设备一批):</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其他试验仪器及装置</w:t>
            </w:r>
          </w:p>
        </w:tc>
        <w:tc>
          <w:tcPr>
            <w:tcW w:type="dxa" w:w="2052"/>
          </w:tcPr>
          <w:p>
            <w:pPr>
              <w:pStyle w:val="null3"/>
            </w:pPr>
            <w:r>
              <w:rPr/>
              <w:t>纯化水制备系统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1,400,000.00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其他试验仪器及装置</w:t>
            </w:r>
          </w:p>
        </w:tc>
        <w:tc>
          <w:tcPr>
            <w:tcW w:type="dxa" w:w="2052"/>
          </w:tcPr>
          <w:p>
            <w:pPr>
              <w:pStyle w:val="null3"/>
            </w:pPr>
            <w:r>
              <w:rPr/>
              <w:t>注射用水制备系统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其他试验仪器及装置</w:t>
            </w:r>
          </w:p>
        </w:tc>
        <w:tc>
          <w:tcPr>
            <w:tcW w:type="dxa" w:w="2052"/>
          </w:tcPr>
          <w:p>
            <w:pPr>
              <w:pStyle w:val="null3"/>
            </w:pPr>
            <w:r>
              <w:rPr/>
              <w:t>纯蒸汽发生器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r>
        <w:tc>
          <w:tcPr>
            <w:tcW w:type="dxa" w:w="977"/>
          </w:tcPr>
          <w:p>
            <w:pPr>
              <w:pStyle w:val="null3"/>
            </w:pPr>
            <w:r>
              <w:rPr/>
              <w:t>3-4</w:t>
            </w:r>
          </w:p>
        </w:tc>
        <w:tc>
          <w:tcPr>
            <w:tcW w:type="dxa" w:w="1368"/>
          </w:tcPr>
          <w:p>
            <w:pPr>
              <w:pStyle w:val="null3"/>
            </w:pPr>
            <w:r>
              <w:rPr/>
              <w:t>其他试验仪器及装置</w:t>
            </w:r>
          </w:p>
        </w:tc>
        <w:tc>
          <w:tcPr>
            <w:tcW w:type="dxa" w:w="2052"/>
          </w:tcPr>
          <w:p>
            <w:pPr>
              <w:pStyle w:val="null3"/>
            </w:pPr>
            <w:r>
              <w:rPr/>
              <w:t>废水灭活系统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pPr>
      <w:r>
        <w:rPr/>
        <w:t>采购包4(洁净空气净化机组等设备一批):</w:t>
      </w:r>
    </w:p>
    <w:p>
      <w:pPr>
        <w:pStyle w:val="null3"/>
      </w:pPr>
      <w:r>
        <w:rPr/>
        <w:t>采购包预算金额：5,670,000.00元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空气净化设备</w:t>
            </w:r>
          </w:p>
        </w:tc>
        <w:tc>
          <w:tcPr>
            <w:tcW w:type="dxa" w:w="2052"/>
          </w:tcPr>
          <w:p>
            <w:pPr>
              <w:pStyle w:val="null3"/>
            </w:pPr>
            <w:r>
              <w:rPr/>
              <w:t>洁净空气净化机组</w:t>
            </w:r>
          </w:p>
        </w:tc>
        <w:tc>
          <w:tcPr>
            <w:tcW w:type="dxa" w:w="977"/>
          </w:tcPr>
          <w:p>
            <w:pPr>
              <w:pStyle w:val="null3"/>
            </w:pPr>
            <w:r>
              <w:rPr/>
              <w:t>22(套)</w:t>
            </w:r>
          </w:p>
        </w:tc>
        <w:tc>
          <w:tcPr>
            <w:tcW w:type="dxa" w:w="977"/>
          </w:tcPr>
          <w:p>
            <w:pPr>
              <w:pStyle w:val="null3"/>
            </w:pPr>
            <w:r>
              <w:rPr/>
              <w:t>详见第二章</w:t>
            </w:r>
          </w:p>
        </w:tc>
        <w:tc>
          <w:tcPr>
            <w:tcW w:type="dxa" w:w="977"/>
          </w:tcPr>
          <w:p>
            <w:pPr>
              <w:pStyle w:val="null3"/>
            </w:pPr>
            <w:r>
              <w:rPr/>
              <w:t>4,470,000.00</w:t>
            </w:r>
          </w:p>
        </w:tc>
        <w:tc>
          <w:tcPr>
            <w:tcW w:type="dxa" w:w="977"/>
          </w:tcPr>
          <w:p>
            <w:pPr>
              <w:pStyle w:val="null3"/>
            </w:pPr>
            <w:r>
              <w:rPr/>
              <w:t>否</w:t>
            </w:r>
          </w:p>
        </w:tc>
      </w:tr>
      <w:tr>
        <w:tc>
          <w:tcPr>
            <w:tcW w:type="dxa" w:w="977"/>
          </w:tcPr>
          <w:p>
            <w:pPr>
              <w:pStyle w:val="null3"/>
            </w:pPr>
            <w:r>
              <w:rPr/>
              <w:t>4-2</w:t>
            </w:r>
          </w:p>
        </w:tc>
        <w:tc>
          <w:tcPr>
            <w:tcW w:type="dxa" w:w="1368"/>
          </w:tcPr>
          <w:p>
            <w:pPr>
              <w:pStyle w:val="null3"/>
            </w:pPr>
            <w:r>
              <w:rPr/>
              <w:t>化学原料药加工机械</w:t>
            </w:r>
          </w:p>
        </w:tc>
        <w:tc>
          <w:tcPr>
            <w:tcW w:type="dxa" w:w="2052"/>
          </w:tcPr>
          <w:p>
            <w:pPr>
              <w:pStyle w:val="null3"/>
            </w:pPr>
            <w:r>
              <w:rPr/>
              <w:t>细菌发酵罐</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pPr>
      <w:r>
        <w:rPr/>
        <w:t>采购包5(脉动真空双扉湿热灭菌柜等设备一批):</w:t>
      </w:r>
    </w:p>
    <w:p>
      <w:pPr>
        <w:pStyle w:val="null3"/>
      </w:pPr>
      <w:r>
        <w:rPr/>
        <w:t>采购包预算金额：2,801,000.00元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消毒灭菌设备及器具</w:t>
            </w:r>
          </w:p>
        </w:tc>
        <w:tc>
          <w:tcPr>
            <w:tcW w:type="dxa" w:w="2052"/>
          </w:tcPr>
          <w:p>
            <w:pPr>
              <w:pStyle w:val="null3"/>
            </w:pPr>
            <w:r>
              <w:rPr/>
              <w:t>脉动真空双扉湿热灭菌柜</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780,000.00</w:t>
            </w:r>
          </w:p>
        </w:tc>
        <w:tc>
          <w:tcPr>
            <w:tcW w:type="dxa" w:w="977"/>
          </w:tcPr>
          <w:p>
            <w:pPr>
              <w:pStyle w:val="null3"/>
            </w:pPr>
            <w:r>
              <w:rPr/>
              <w:t>否</w:t>
            </w:r>
          </w:p>
        </w:tc>
      </w:tr>
      <w:tr>
        <w:tc>
          <w:tcPr>
            <w:tcW w:type="dxa" w:w="977"/>
          </w:tcPr>
          <w:p>
            <w:pPr>
              <w:pStyle w:val="null3"/>
            </w:pPr>
            <w:r>
              <w:rPr/>
              <w:t>5-2</w:t>
            </w:r>
          </w:p>
        </w:tc>
        <w:tc>
          <w:tcPr>
            <w:tcW w:type="dxa" w:w="1368"/>
          </w:tcPr>
          <w:p>
            <w:pPr>
              <w:pStyle w:val="null3"/>
            </w:pPr>
            <w:r>
              <w:rPr/>
              <w:t>其他试验仪器及装置</w:t>
            </w:r>
          </w:p>
        </w:tc>
        <w:tc>
          <w:tcPr>
            <w:tcW w:type="dxa" w:w="2052"/>
          </w:tcPr>
          <w:p>
            <w:pPr>
              <w:pStyle w:val="null3"/>
            </w:pPr>
            <w:r>
              <w:rPr/>
              <w:t>超净洗脱烘一体机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320,000.00</w:t>
            </w:r>
          </w:p>
        </w:tc>
        <w:tc>
          <w:tcPr>
            <w:tcW w:type="dxa" w:w="977"/>
          </w:tcPr>
          <w:p>
            <w:pPr>
              <w:pStyle w:val="null3"/>
            </w:pPr>
            <w:r>
              <w:rPr/>
              <w:t>否</w:t>
            </w:r>
          </w:p>
        </w:tc>
      </w:tr>
      <w:tr>
        <w:tc>
          <w:tcPr>
            <w:tcW w:type="dxa" w:w="977"/>
          </w:tcPr>
          <w:p>
            <w:pPr>
              <w:pStyle w:val="null3"/>
            </w:pPr>
            <w:r>
              <w:rPr/>
              <w:t>5-3</w:t>
            </w:r>
          </w:p>
        </w:tc>
        <w:tc>
          <w:tcPr>
            <w:tcW w:type="dxa" w:w="1368"/>
          </w:tcPr>
          <w:p>
            <w:pPr>
              <w:pStyle w:val="null3"/>
            </w:pPr>
            <w:r>
              <w:rPr/>
              <w:t>其他试验仪器及装置</w:t>
            </w:r>
          </w:p>
        </w:tc>
        <w:tc>
          <w:tcPr>
            <w:tcW w:type="dxa" w:w="2052"/>
          </w:tcPr>
          <w:p>
            <w:pPr>
              <w:pStyle w:val="null3"/>
            </w:pPr>
            <w:r>
              <w:rPr/>
              <w:t>普通洗脱烘一体机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r>
        <w:tc>
          <w:tcPr>
            <w:tcW w:type="dxa" w:w="977"/>
          </w:tcPr>
          <w:p>
            <w:pPr>
              <w:pStyle w:val="null3"/>
            </w:pPr>
            <w:r>
              <w:rPr/>
              <w:t>5-4</w:t>
            </w:r>
          </w:p>
        </w:tc>
        <w:tc>
          <w:tcPr>
            <w:tcW w:type="dxa" w:w="1368"/>
          </w:tcPr>
          <w:p>
            <w:pPr>
              <w:pStyle w:val="null3"/>
            </w:pPr>
            <w:r>
              <w:rPr/>
              <w:t>其他试验仪器及装置</w:t>
            </w:r>
          </w:p>
        </w:tc>
        <w:tc>
          <w:tcPr>
            <w:tcW w:type="dxa" w:w="2052"/>
          </w:tcPr>
          <w:p>
            <w:pPr>
              <w:pStyle w:val="null3"/>
            </w:pPr>
            <w:r>
              <w:rPr/>
              <w:t>清洗烘干器</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255,000.00</w:t>
            </w:r>
          </w:p>
        </w:tc>
        <w:tc>
          <w:tcPr>
            <w:tcW w:type="dxa" w:w="977"/>
          </w:tcPr>
          <w:p>
            <w:pPr>
              <w:pStyle w:val="null3"/>
            </w:pPr>
            <w:r>
              <w:rPr/>
              <w:t>否</w:t>
            </w:r>
          </w:p>
        </w:tc>
      </w:tr>
      <w:tr>
        <w:tc>
          <w:tcPr>
            <w:tcW w:type="dxa" w:w="977"/>
          </w:tcPr>
          <w:p>
            <w:pPr>
              <w:pStyle w:val="null3"/>
            </w:pPr>
            <w:r>
              <w:rPr/>
              <w:t>5-5</w:t>
            </w:r>
          </w:p>
        </w:tc>
        <w:tc>
          <w:tcPr>
            <w:tcW w:type="dxa" w:w="1368"/>
          </w:tcPr>
          <w:p>
            <w:pPr>
              <w:pStyle w:val="null3"/>
            </w:pPr>
            <w:r>
              <w:rPr/>
              <w:t>冷藏箱柜</w:t>
            </w:r>
          </w:p>
        </w:tc>
        <w:tc>
          <w:tcPr>
            <w:tcW w:type="dxa" w:w="2052"/>
          </w:tcPr>
          <w:p>
            <w:pPr>
              <w:pStyle w:val="null3"/>
            </w:pPr>
            <w:r>
              <w:rPr/>
              <w:t>-80℃冰箱</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750,000.00</w:t>
            </w:r>
          </w:p>
        </w:tc>
        <w:tc>
          <w:tcPr>
            <w:tcW w:type="dxa" w:w="977"/>
          </w:tcPr>
          <w:p>
            <w:pPr>
              <w:pStyle w:val="null3"/>
            </w:pPr>
            <w:r>
              <w:rPr/>
              <w:t>否</w:t>
            </w:r>
          </w:p>
        </w:tc>
      </w:tr>
      <w:tr>
        <w:tc>
          <w:tcPr>
            <w:tcW w:type="dxa" w:w="977"/>
          </w:tcPr>
          <w:p>
            <w:pPr>
              <w:pStyle w:val="null3"/>
            </w:pPr>
            <w:r>
              <w:rPr/>
              <w:t>5-6</w:t>
            </w:r>
          </w:p>
        </w:tc>
        <w:tc>
          <w:tcPr>
            <w:tcW w:type="dxa" w:w="1368"/>
          </w:tcPr>
          <w:p>
            <w:pPr>
              <w:pStyle w:val="null3"/>
            </w:pPr>
            <w:r>
              <w:rPr/>
              <w:t>化学原料药加工机械</w:t>
            </w:r>
          </w:p>
        </w:tc>
        <w:tc>
          <w:tcPr>
            <w:tcW w:type="dxa" w:w="2052"/>
          </w:tcPr>
          <w:p>
            <w:pPr>
              <w:pStyle w:val="null3"/>
            </w:pPr>
            <w:r>
              <w:rPr/>
              <w:t>二氧化碳细胞摇床</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360,000.00</w:t>
            </w:r>
          </w:p>
        </w:tc>
        <w:tc>
          <w:tcPr>
            <w:tcW w:type="dxa" w:w="977"/>
          </w:tcPr>
          <w:p>
            <w:pPr>
              <w:pStyle w:val="null3"/>
            </w:pPr>
            <w:r>
              <w:rPr/>
              <w:t>否</w:t>
            </w:r>
          </w:p>
        </w:tc>
      </w:tr>
      <w:tr>
        <w:tc>
          <w:tcPr>
            <w:tcW w:type="dxa" w:w="977"/>
          </w:tcPr>
          <w:p>
            <w:pPr>
              <w:pStyle w:val="null3"/>
            </w:pPr>
            <w:r>
              <w:rPr/>
              <w:t>5-7</w:t>
            </w:r>
          </w:p>
        </w:tc>
        <w:tc>
          <w:tcPr>
            <w:tcW w:type="dxa" w:w="1368"/>
          </w:tcPr>
          <w:p>
            <w:pPr>
              <w:pStyle w:val="null3"/>
            </w:pPr>
            <w:r>
              <w:rPr/>
              <w:t>化学原料药加工机械</w:t>
            </w:r>
          </w:p>
        </w:tc>
        <w:tc>
          <w:tcPr>
            <w:tcW w:type="dxa" w:w="2052"/>
          </w:tcPr>
          <w:p>
            <w:pPr>
              <w:pStyle w:val="null3"/>
            </w:pPr>
            <w:r>
              <w:rPr/>
              <w:t>恒温摇床</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112,000.00</w:t>
            </w:r>
          </w:p>
        </w:tc>
        <w:tc>
          <w:tcPr>
            <w:tcW w:type="dxa" w:w="977"/>
          </w:tcPr>
          <w:p>
            <w:pPr>
              <w:pStyle w:val="null3"/>
            </w:pPr>
            <w:r>
              <w:rPr/>
              <w:t>否</w:t>
            </w:r>
          </w:p>
        </w:tc>
      </w:tr>
      <w:tr>
        <w:tc>
          <w:tcPr>
            <w:tcW w:type="dxa" w:w="977"/>
          </w:tcPr>
          <w:p>
            <w:pPr>
              <w:pStyle w:val="null3"/>
            </w:pPr>
            <w:r>
              <w:rPr/>
              <w:t>5-8</w:t>
            </w:r>
          </w:p>
        </w:tc>
        <w:tc>
          <w:tcPr>
            <w:tcW w:type="dxa" w:w="1368"/>
          </w:tcPr>
          <w:p>
            <w:pPr>
              <w:pStyle w:val="null3"/>
            </w:pPr>
            <w:r>
              <w:rPr/>
              <w:t>试验箱及气候环境试验设备</w:t>
            </w:r>
          </w:p>
        </w:tc>
        <w:tc>
          <w:tcPr>
            <w:tcW w:type="dxa" w:w="2052"/>
          </w:tcPr>
          <w:p>
            <w:pPr>
              <w:pStyle w:val="null3"/>
            </w:pPr>
            <w:r>
              <w:rPr/>
              <w:t>恒温培养箱</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104,000.00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格式详见招标公告附件。(或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汕头市政府采购供应商信用承诺函》，格式详见招标公告附件。(或提供2024或2025年度财务状况报告或2026年至投标截止日前任意1个月的财务状况报告复印件或基本开户行出具的资信证明）。</w:t>
      </w:r>
    </w:p>
    <w:p>
      <w:pPr>
        <w:pStyle w:val="null3"/>
      </w:pPr>
      <w:r>
        <w:rPr/>
        <w:t>4）履行合同所必需的设备和专业技术能力：依据投标函相关承诺格式内容或提供具有履行合同所必需的设备和专业技术能力的其他证明材料。</w:t>
      </w:r>
    </w:p>
    <w:p>
      <w:pPr>
        <w:pStyle w:val="null3"/>
      </w:pPr>
      <w:r>
        <w:rPr/>
        <w:t>5）参加采购活动前3年内，在经营活动中没有重大违法记录：提供《汕头市政府采购供应商信用承诺函》，格式详见招标公告附件。(或依据投标函相关承诺格式内容）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采购包1（细胞制备全站等设备一批）：</w:t>
      </w:r>
      <w:r>
        <w:rPr/>
        <w:t>本项目不属于专面向中小企业采购的项目。</w:t>
      </w:r>
    </w:p>
    <w:p>
      <w:pPr>
        <w:pStyle w:val="null3"/>
        <w:jc w:val="left"/>
      </w:pPr>
      <w:r>
        <w:rPr/>
        <w:t>采购包2（细胞纯化、 灌装系统等设备一批）：</w:t>
      </w:r>
      <w:r>
        <w:rPr/>
        <w:t>本项目不属于专面向中小企业采购的项目。</w:t>
      </w:r>
    </w:p>
    <w:p>
      <w:pPr>
        <w:pStyle w:val="null3"/>
        <w:jc w:val="left"/>
      </w:pPr>
      <w:r>
        <w:rPr/>
        <w:t>采购包3（纯化水制备系统等设备一批）：</w:t>
      </w:r>
      <w:r>
        <w:rPr/>
        <w:t>本项目不属于专面向中小企业采购的项目。</w:t>
      </w:r>
    </w:p>
    <w:p>
      <w:pPr>
        <w:pStyle w:val="null3"/>
        <w:jc w:val="left"/>
      </w:pPr>
      <w:r>
        <w:rPr/>
        <w:t>采购包4（洁净空气净化机组等设备一批）：</w:t>
      </w:r>
      <w:r>
        <w:rPr/>
        <w:t>本项目不属于专面向中小企业采购的项目。</w:t>
      </w:r>
    </w:p>
    <w:p>
      <w:pPr>
        <w:pStyle w:val="null3"/>
        <w:jc w:val="left"/>
      </w:pPr>
      <w:r>
        <w:rPr/>
        <w:t>采购包5（脉动真空双扉湿热灭菌柜等设备一批）：</w:t>
      </w:r>
      <w:r>
        <w:rPr/>
        <w:t>本项目不属于专面向中小企业采购的项目。</w:t>
      </w:r>
    </w:p>
    <w:p>
      <w:pPr>
        <w:pStyle w:val="null3"/>
        <w:outlineLvl w:val="3"/>
      </w:pPr>
      <w:r>
        <w:rPr>
          <w:sz w:val="24"/>
          <w:b/>
        </w:rPr>
        <w:t>3.本项目特定的资格要求：</w:t>
      </w:r>
    </w:p>
    <w:p>
      <w:pPr>
        <w:pStyle w:val="null3"/>
      </w:pPr>
      <w:r>
        <w:rPr/>
        <w:t>采购包1（细胞制备全站等设备一批）：</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3)已获取本项目采购文件。</w:t>
      </w:r>
    </w:p>
    <w:p>
      <w:pPr>
        <w:pStyle w:val="null3"/>
      </w:pPr>
      <w:r>
        <w:rPr/>
        <w:t>采购包2（细胞纯化、 灌装系统等设备一批）：</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3)已获取本项目采购文件。</w:t>
      </w:r>
    </w:p>
    <w:p>
      <w:pPr>
        <w:pStyle w:val="null3"/>
      </w:pPr>
      <w:r>
        <w:rPr/>
        <w:t>采购包3（纯化水制备系统等设备一批）：</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3)已获取本项目采购文件。</w:t>
      </w:r>
    </w:p>
    <w:p>
      <w:pPr>
        <w:pStyle w:val="null3"/>
      </w:pPr>
      <w:r>
        <w:rPr/>
        <w:t>采购包4（洁净空气净化机组等设备一批）：</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3)已获取本项目采购文件。</w:t>
      </w:r>
    </w:p>
    <w:p>
      <w:pPr>
        <w:pStyle w:val="null3"/>
      </w:pPr>
      <w:r>
        <w:rPr/>
        <w:t>采购包5（脉动真空双扉湿热灭菌柜等设备一批）：</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3)已获取本项目采购文件。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化学与精细化工广东省实验室</w:t>
      </w:r>
    </w:p>
    <w:p>
      <w:pPr>
        <w:pStyle w:val="null3"/>
        <w:ind w:firstLine="480"/>
      </w:pPr>
      <w:r>
        <w:rPr/>
        <w:t xml:space="preserve"> 地址：</w:t>
      </w:r>
      <w:r>
        <w:rPr/>
        <w:t>广东省汕头市金平区学院路1号</w:t>
      </w:r>
    </w:p>
    <w:p>
      <w:pPr>
        <w:pStyle w:val="null3"/>
        <w:ind w:firstLine="480"/>
      </w:pPr>
      <w:r>
        <w:rPr/>
        <w:t xml:space="preserve"> 联系方式：</w:t>
      </w:r>
      <w:r>
        <w:rPr/>
        <w:t>0754-87237125</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020-39977584、020-87688049</w:t>
      </w:r>
    </w:p>
    <w:p>
      <w:pPr>
        <w:pStyle w:val="null3"/>
        <w:outlineLvl w:val="3"/>
      </w:pPr>
      <w:r>
        <w:rPr>
          <w:sz w:val="24"/>
          <w:b/>
        </w:rPr>
        <w:t xml:space="preserve"> 3.项目联系方式</w:t>
      </w:r>
    </w:p>
    <w:p>
      <w:pPr>
        <w:pStyle w:val="null3"/>
        <w:ind w:firstLine="480"/>
      </w:pPr>
      <w:r>
        <w:rPr/>
        <w:t xml:space="preserve"> 项目联系人：</w:t>
      </w:r>
      <w:r>
        <w:rPr/>
        <w:t>邓水灵、陈蔚</w:t>
      </w:r>
    </w:p>
    <w:p>
      <w:pPr>
        <w:pStyle w:val="null3"/>
        <w:ind w:firstLine="480"/>
      </w:pPr>
      <w:r>
        <w:rPr/>
        <w:t xml:space="preserve"> 电话：</w:t>
      </w:r>
      <w:r>
        <w:rPr/>
        <w:t>020-39977584、020-87688049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项目编号：</w:t>
      </w:r>
      <w:r>
        <w:rPr>
          <w:sz w:val="21"/>
        </w:rPr>
        <w:t>GZGK26P298A0298Z</w:t>
      </w:r>
    </w:p>
    <w:p>
      <w:pPr>
        <w:pStyle w:val="null3"/>
        <w:ind w:left="420"/>
        <w:jc w:val="both"/>
      </w:pPr>
      <w:r>
        <w:rPr>
          <w:sz w:val="21"/>
          <w:b/>
        </w:rPr>
        <w:t>（二）</w:t>
      </w:r>
      <w:r>
        <w:rPr>
          <w:sz w:val="21"/>
          <w:b/>
        </w:rPr>
        <w:t>项目名称：</w:t>
      </w:r>
      <w:r>
        <w:rPr>
          <w:sz w:val="21"/>
        </w:rPr>
        <w:t>化学与精细化工广东省实验室生物大分子中试基地仪器设备（第一批）</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投标人需提供厂商原装、全新的、符合国家及用户提出的有关质量标准的设备。</w:t>
      </w:r>
    </w:p>
    <w:p>
      <w:pPr>
        <w:pStyle w:val="null3"/>
        <w:ind w:left="420"/>
        <w:jc w:val="both"/>
      </w:pPr>
      <w:r>
        <w:rPr>
          <w:sz w:val="21"/>
        </w:rPr>
        <w:t>4、</w:t>
      </w:r>
      <w:r>
        <w:rPr>
          <w:sz w:val="21"/>
        </w:rPr>
        <w:t>投标人应对采购需求中的设备性能和技术（服务）指标在响应详细内容中列出具体数值或明确承诺。如果投标人只注明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w:t>
      </w:r>
      <w:r>
        <w:rPr>
          <w:sz w:val="21"/>
        </w:rPr>
        <w:t>6、</w:t>
      </w:r>
      <w:r>
        <w:rPr>
          <w:sz w:val="21"/>
        </w:rPr>
        <w:t>投标人须承诺，凡列入《中华人民共和国实施强制性产品认证的产品目录》的产品在交货时必须出具</w:t>
      </w:r>
      <w:r>
        <w:rPr>
          <w:sz w:val="21"/>
        </w:rPr>
        <w:t>CCC认证证书复印件，并以在产品外部加施认证标志作为验收依据之一</w:t>
      </w:r>
      <w:r>
        <w:rPr>
          <w:sz w:val="21"/>
        </w:rPr>
        <w:t>。</w:t>
      </w:r>
      <w:r>
        <w:rPr>
          <w:sz w:val="21"/>
          <w:b/>
        </w:rPr>
        <w:t>（投标提供承诺函，格式自拟）</w:t>
      </w:r>
    </w:p>
    <w:p>
      <w:pPr>
        <w:pStyle w:val="null3"/>
        <w:ind w:left="420"/>
        <w:jc w:val="both"/>
      </w:pPr>
      <w:r>
        <w:rPr>
          <w:sz w:val="21"/>
        </w:rPr>
        <w:t>7、</w:t>
      </w:r>
      <w:r>
        <w:rPr>
          <w:sz w:val="21"/>
        </w:rPr>
        <w:t>节能产品的优先采购和强制采购以财政部、发展改革委、生态环境部等部门公布的最新《节能产品政府采购品目清单》中所列产品及相关规定为准。如果涉及政府强制采购节能，供应商必须在投标文件中明确列明具体产品的名称并提供国家确定的认证机构出具的处于有效期之内的节能产品认证证书。</w:t>
      </w:r>
    </w:p>
    <w:p>
      <w:pPr>
        <w:pStyle w:val="null3"/>
        <w:ind w:left="420"/>
        <w:jc w:val="both"/>
      </w:pPr>
      <w:r>
        <w:rPr>
          <w:sz w:val="21"/>
        </w:rPr>
        <w:t>8、</w:t>
      </w:r>
      <w:r>
        <w:rPr>
          <w:sz w:val="21"/>
        </w:rPr>
        <w:t>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ind w:left="420"/>
        <w:jc w:val="both"/>
      </w:pPr>
      <w:r>
        <w:rPr>
          <w:sz w:val="21"/>
        </w:rPr>
        <w:t>9、</w:t>
      </w:r>
      <w:r>
        <w:rPr>
          <w:sz w:val="21"/>
        </w:rPr>
        <w:t>涉及软件产品的，必须采购和使用正版软件，项目中涉及计算机办公产品的，必须预装正版操作系统软件。</w:t>
      </w:r>
    </w:p>
    <w:p>
      <w:pPr>
        <w:pStyle w:val="null3"/>
        <w:ind w:left="420"/>
        <w:jc w:val="both"/>
      </w:pPr>
      <w:r>
        <w:rPr>
          <w:sz w:val="21"/>
        </w:rPr>
        <w:t>10、</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11、</w:t>
      </w:r>
      <w:r>
        <w:rPr>
          <w:sz w:val="21"/>
        </w:rPr>
        <w:t>不允许中标供应商</w:t>
      </w:r>
      <w:r>
        <w:rPr>
          <w:sz w:val="21"/>
        </w:rPr>
        <w:t>转包、分包中标采购包的内容</w:t>
      </w:r>
      <w:r>
        <w:rPr>
          <w:sz w:val="21"/>
        </w:rPr>
        <w:t>。</w:t>
      </w:r>
    </w:p>
    <w:p>
      <w:pPr>
        <w:pStyle w:val="null3"/>
        <w:ind w:left="420"/>
        <w:jc w:val="both"/>
      </w:pPr>
      <w:r>
        <w:rPr>
          <w:sz w:val="21"/>
        </w:rPr>
        <w:t>12、</w:t>
      </w:r>
      <w:r>
        <w:rPr>
          <w:sz w:val="21"/>
        </w:rPr>
        <w:t>符合中小企业政策扶持的</w:t>
      </w:r>
      <w:r>
        <w:rPr>
          <w:sz w:val="21"/>
        </w:rPr>
        <w:t>企业、监狱企业和残疾人福利性单位必须按照招标（采购）文件第三章内容提供相应的资料。</w:t>
      </w:r>
    </w:p>
    <w:p>
      <w:pPr>
        <w:pStyle w:val="null3"/>
        <w:ind w:left="420"/>
        <w:jc w:val="both"/>
      </w:pPr>
      <w:r>
        <w:rPr>
          <w:sz w:val="21"/>
        </w:rPr>
        <w:t>13、</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ind w:left="420"/>
        <w:jc w:val="both"/>
      </w:pPr>
      <w:r>
        <w:rPr>
          <w:sz w:val="21"/>
        </w:rPr>
        <w:t>14、</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p>
    <w:p>
      <w:pPr>
        <w:pStyle w:val="null3"/>
        <w:spacing w:after="120"/>
        <w:jc w:val="both"/>
      </w:pPr>
      <w:r>
        <w:rPr>
          <w:sz w:val="21"/>
          <w:b/>
        </w:rPr>
        <w:t>15</w:t>
      </w:r>
      <w:r>
        <w:rPr>
          <w:sz w:val="21"/>
          <w:b/>
        </w:rPr>
        <w:t>、关于落实中小企业政策的说明：如</w:t>
      </w:r>
      <w:r>
        <w:rPr>
          <w:sz w:val="21"/>
          <w:b/>
        </w:rPr>
        <w:t>投标</w:t>
      </w:r>
      <w:r>
        <w:rPr>
          <w:sz w:val="21"/>
          <w:b/>
        </w:rPr>
        <w:t>供应商符合中小企业政</w:t>
      </w:r>
      <w:r>
        <w:rPr>
          <w:sz w:val="21"/>
          <w:b/>
        </w:rPr>
        <w:t>策</w:t>
      </w:r>
      <w:r>
        <w:rPr>
          <w:sz w:val="21"/>
          <w:b/>
        </w:rPr>
        <w:t>扶持的</w:t>
      </w:r>
      <w:r>
        <w:rPr>
          <w:sz w:val="21"/>
          <w:b/>
        </w:rPr>
        <w:t>，</w:t>
      </w:r>
      <w:r>
        <w:rPr>
          <w:sz w:val="21"/>
          <w:b/>
        </w:rPr>
        <w:t>应填写《中小企业声明函》（</w:t>
      </w:r>
      <w:r>
        <w:rPr>
          <w:sz w:val="21"/>
          <w:b/>
        </w:rPr>
        <w:t>货物</w:t>
      </w:r>
      <w:r>
        <w:rPr>
          <w:sz w:val="21"/>
          <w:b/>
        </w:rPr>
        <w:t>）（见</w:t>
      </w:r>
      <w:r>
        <w:rPr>
          <w:sz w:val="21"/>
          <w:b/>
        </w:rPr>
        <w:t>投标</w:t>
      </w:r>
      <w:r>
        <w:rPr>
          <w:sz w:val="21"/>
          <w:b/>
        </w:rPr>
        <w:t>文件格式）作为判定标准，《中小企业声明函》中</w:t>
      </w:r>
      <w:r>
        <w:rPr>
          <w:sz w:val="21"/>
          <w:b/>
        </w:rPr>
        <w:t>“</w:t>
      </w:r>
      <w:r>
        <w:rPr>
          <w:sz w:val="21"/>
          <w:b/>
        </w:rPr>
        <w:t>采购文件中明确的所属行业</w:t>
      </w:r>
      <w:r>
        <w:rPr>
          <w:sz w:val="21"/>
          <w:b/>
        </w:rPr>
        <w:t>”</w:t>
      </w:r>
      <w:r>
        <w:rPr>
          <w:sz w:val="21"/>
          <w:b/>
        </w:rPr>
        <w:t>，是指</w:t>
      </w:r>
      <w:r>
        <w:rPr>
          <w:sz w:val="21"/>
          <w:b/>
        </w:rPr>
        <w:t>工业</w:t>
      </w:r>
      <w:r>
        <w:rPr>
          <w:sz w:val="21"/>
          <w:b/>
        </w:rPr>
        <w:t xml:space="preserve"> </w:t>
      </w:r>
      <w:r>
        <w:rPr>
          <w:sz w:val="21"/>
          <w:b/>
        </w:rPr>
        <w:t>。残疾人福利性单位填写《残疾人福利性单位声明函》（见</w:t>
      </w:r>
      <w:r>
        <w:rPr>
          <w:sz w:val="21"/>
          <w:b/>
        </w:rPr>
        <w:t>投标</w:t>
      </w:r>
      <w:r>
        <w:rPr>
          <w:sz w:val="21"/>
          <w:b/>
        </w:rPr>
        <w:t>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u w:val="single"/>
        </w:rPr>
        <w:t>http://www.ccgp.gov.cn/zcfg/mof/201310/t20131029_3587674.htm</w:t>
      </w:r>
      <w:r>
        <w:rPr>
          <w:sz w:val="21"/>
          <w:b/>
          <w:u w:val="single"/>
        </w:rPr>
        <w:t>）</w:t>
      </w:r>
    </w:p>
    <w:p>
      <w:pPr>
        <w:pStyle w:val="null3"/>
        <w:jc w:val="both"/>
      </w:pPr>
      <w:r>
        <w:rPr>
          <w:sz w:val="24"/>
          <w:b/>
          <w:shd w:fill="FFFFFF" w:val="clear"/>
        </w:rPr>
        <w:t>16、</w:t>
      </w:r>
      <w:r>
        <w:rPr>
          <w:sz w:val="21"/>
          <w:b/>
          <w:shd w:fill="FFFFFF" w:val="clear"/>
        </w:rPr>
        <w:t>如投标供应商符合中小企业政策扶持的，《中小企业声明函》应当按照《政府采购促进中小企业发展管理办法》（财库〔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shd w:fill="FFFFFF" w:val="clear"/>
        </w:rPr>
        <w:t>(1)</w:t>
      </w:r>
      <w:r>
        <w:rPr>
          <w:sz w:val="21"/>
          <w:shd w:fill="FFFFFF" w:val="clear"/>
        </w:rPr>
        <w:t>“单位名称”应填写采购人名称。</w:t>
      </w:r>
    </w:p>
    <w:p>
      <w:pPr>
        <w:pStyle w:val="null3"/>
        <w:ind w:left="420"/>
        <w:jc w:val="both"/>
      </w:pPr>
      <w:r>
        <w:rPr>
          <w:sz w:val="21"/>
          <w:shd w:fill="FFFFFF" w:val="clear"/>
        </w:rPr>
        <w:t>(2)</w:t>
      </w:r>
      <w:r>
        <w:rPr>
          <w:sz w:val="21"/>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shd w:fill="FFFFFF" w:val="clear"/>
        </w:rPr>
        <w:t>(3)</w:t>
      </w:r>
      <w:r>
        <w:rPr>
          <w:sz w:val="21"/>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shd w:fill="FFFFFF" w:val="clear"/>
        </w:rPr>
        <w:t>(4)</w:t>
      </w:r>
      <w:r>
        <w:rPr>
          <w:sz w:val="21"/>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shd w:fill="FFFFFF" w:val="clear"/>
        </w:rPr>
        <w:t>(5)</w:t>
      </w:r>
      <w:r>
        <w:rPr>
          <w:sz w:val="21"/>
          <w:shd w:fill="FFFFFF" w:val="clear"/>
        </w:rPr>
        <w:t>对于分包方式面向中小企业采购的项目，</w:t>
      </w:r>
      <w:r>
        <w:rPr>
          <w:sz w:val="21"/>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shd w:fill="FFFFFF" w:val="clear"/>
        </w:rPr>
        <w:t>(6)</w:t>
      </w:r>
      <w:r>
        <w:rPr>
          <w:sz w:val="21"/>
          <w:shd w:fill="FFFFFF" w:val="clear"/>
        </w:rPr>
        <w:t>对于以联合体方式面向中小企业采购的项目，</w:t>
      </w:r>
      <w:r>
        <w:rPr>
          <w:sz w:val="21"/>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shd w:fill="FFFFFF" w:val="clear"/>
        </w:rPr>
        <w:t>(7)</w:t>
      </w:r>
      <w:r>
        <w:rPr>
          <w:sz w:val="21"/>
          <w:shd w:fill="FFFFFF" w:val="clear"/>
        </w:rPr>
        <w:t>“企业名称”应填写投标（响应）的货物制造商/服务承接商/工程承建商（根据项目属性确定）。</w:t>
      </w:r>
    </w:p>
    <w:p>
      <w:pPr>
        <w:pStyle w:val="null3"/>
        <w:ind w:left="420"/>
        <w:jc w:val="both"/>
      </w:pPr>
      <w:r>
        <w:rPr>
          <w:sz w:val="21"/>
          <w:shd w:fill="FFFFFF" w:val="clear"/>
        </w:rPr>
        <w:t>(8)</w:t>
      </w:r>
      <w:r>
        <w:rPr>
          <w:sz w:val="21"/>
          <w:shd w:fill="FFFFFF" w:val="clear"/>
        </w:rPr>
        <w:t>对于分包方式面向中小企业采购的项目，</w:t>
      </w:r>
      <w:r>
        <w:rPr>
          <w:sz w:val="21"/>
          <w:shd w:fill="FFFFFF" w:val="clear"/>
        </w:rPr>
        <w:t>“企业名称”应填写分包部分采购标的对应的货物制造商/服务承接商/工程承建商（根据项目属性确定）。</w:t>
      </w:r>
    </w:p>
    <w:p>
      <w:pPr>
        <w:pStyle w:val="null3"/>
        <w:ind w:left="420"/>
        <w:jc w:val="both"/>
      </w:pPr>
      <w:r>
        <w:rPr>
          <w:sz w:val="21"/>
          <w:shd w:fill="FFFFFF" w:val="clear"/>
        </w:rPr>
        <w:t>(9)</w:t>
      </w:r>
      <w:r>
        <w:rPr>
          <w:sz w:val="21"/>
          <w:shd w:fill="FFFFFF" w:val="clear"/>
        </w:rPr>
        <w:t>对于以联合体方式面向中小企业采购的项目，</w:t>
      </w:r>
      <w:r>
        <w:rPr>
          <w:sz w:val="21"/>
          <w:shd w:fill="FFFFFF" w:val="clear"/>
        </w:rPr>
        <w:t>“企业名称”应填写联合体中中小企业承担采购标的对应的货物制造商/服务承接商/工程承建商（根据项目属性确定）。</w:t>
      </w:r>
    </w:p>
    <w:p>
      <w:pPr>
        <w:pStyle w:val="null3"/>
        <w:ind w:left="420"/>
        <w:jc w:val="both"/>
      </w:pPr>
      <w:r>
        <w:rPr>
          <w:sz w:val="21"/>
          <w:shd w:fill="FFFFFF" w:val="clear"/>
        </w:rPr>
        <w:t>(10)</w:t>
      </w:r>
      <w:r>
        <w:rPr>
          <w:sz w:val="21"/>
          <w:shd w:fill="FFFFFF" w:val="clear"/>
        </w:rPr>
        <w:t>从业人员等相关数据指标以上年度末数据为依据。无上年度数据的新成立企业可不填报。</w:t>
      </w:r>
    </w:p>
    <w:p>
      <w:pPr>
        <w:pStyle w:val="null3"/>
        <w:ind w:left="420"/>
        <w:jc w:val="both"/>
      </w:pPr>
      <w:r>
        <w:rPr>
          <w:sz w:val="21"/>
          <w:shd w:fill="FFFFFF" w:val="clear"/>
        </w:rPr>
        <w:t>(11)</w:t>
      </w:r>
      <w:r>
        <w:rPr>
          <w:sz w:val="21"/>
          <w:shd w:fill="FFFFFF" w:val="clear"/>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shd w:fill="FFFFFF" w:val="clear"/>
        </w:rPr>
        <w:t>（</w:t>
      </w:r>
      <w:r>
        <w:rPr>
          <w:sz w:val="21"/>
          <w:shd w:fill="FFFFFF" w:val="clear"/>
        </w:rPr>
        <w:t>12）对于已纳入统计部门统计范围的企业，所属行业、从业人员、规模类型</w:t>
      </w:r>
      <w:r>
        <w:rPr>
          <w:sz w:val="21"/>
          <w:shd w:fill="FFFFFF" w:val="clear"/>
        </w:rPr>
        <w:t>等相关数据</w:t>
      </w:r>
      <w:r>
        <w:rPr>
          <w:sz w:val="21"/>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shd w:fill="FFFFFF" w:val="clear"/>
        </w:rPr>
        <w:t>等相关数据指标</w:t>
      </w:r>
      <w:r>
        <w:rPr>
          <w:sz w:val="21"/>
          <w:shd w:fill="FFFFFF" w:val="clear"/>
        </w:rPr>
        <w:t>应按照上年度末实际情况填报，并应确保在争议纠纷处理时，可提供相关数据的来源依据。</w:t>
      </w:r>
    </w:p>
    <w:p>
      <w:pPr>
        <w:pStyle w:val="null3"/>
        <w:spacing w:after="120"/>
        <w:jc w:val="both"/>
      </w:pPr>
      <w:r>
        <w:rPr>
          <w:sz w:val="21"/>
          <w:b/>
        </w:rPr>
        <w:t>17、关于《中小企业声明函》的更多填写指引，请见《广东省财政厅关于进一步规范政府采购活动中落实促进中小企业发展政策的通知》中“二、关于投标（响应）文件编制”的内容，网址：</w:t>
      </w:r>
      <w:r>
        <w:rPr>
          <w:sz w:val="21"/>
          <w:b/>
          <w:u w:val="single"/>
        </w:rPr>
        <w:t>https://gdgpo.czt.gd.gov.cn/maincms-web/articleGd?type=article&amp;id=20b0f8b1-766f-11ef-bf98-f4b78dd1d78b&amp;channelName=%E9%80%9A%E7%9F%A5%E5%85%AC%E5%91%8A&amp;path=%2FworkDynamicsGd。</w:t>
      </w:r>
    </w:p>
    <w:p>
      <w:pPr>
        <w:pStyle w:val="null3"/>
        <w:jc w:val="both"/>
      </w:pPr>
      <w:r>
        <w:rPr>
          <w:sz w:val="21"/>
          <w:b/>
        </w:rPr>
        <w:t>18、</w:t>
      </w:r>
      <w:r>
        <w:rPr>
          <w:sz w:val="21"/>
        </w:rPr>
        <w:t>本国产品价格扣除：</w:t>
      </w:r>
    </w:p>
    <w:p>
      <w:pPr>
        <w:pStyle w:val="null3"/>
        <w:jc w:val="both"/>
      </w:pPr>
      <w:r>
        <w:rPr>
          <w:sz w:val="21"/>
        </w:rPr>
        <w:t>（</w:t>
      </w:r>
      <w:r>
        <w:rPr>
          <w:sz w:val="21"/>
        </w:rPr>
        <w:t>1</w:t>
      </w:r>
      <w:r>
        <w:rPr>
          <w:sz w:val="21"/>
        </w:rPr>
        <w:t>）</w:t>
      </w:r>
      <w:r>
        <w:rPr>
          <w:sz w:val="21"/>
        </w:rPr>
        <w:t>政府采购活动中既有本国产品又有非本国产品参与竞争的，依法对本国产品给予价格评审优惠，对本国产品的报价给予</w:t>
      </w:r>
      <w:r>
        <w:rPr>
          <w:sz w:val="21"/>
        </w:rPr>
        <w:t>20%</w:t>
      </w:r>
      <w:r>
        <w:rPr>
          <w:sz w:val="21"/>
        </w:rPr>
        <w:t>的价格扣除，用扣除后的价格参与评审。</w:t>
      </w:r>
    </w:p>
    <w:p>
      <w:pPr>
        <w:pStyle w:val="null3"/>
        <w:jc w:val="both"/>
      </w:pPr>
      <w:r>
        <w:rPr>
          <w:sz w:val="21"/>
        </w:rPr>
        <w:t>（</w:t>
      </w:r>
      <w:r>
        <w:rPr>
          <w:sz w:val="21"/>
        </w:rPr>
        <w:t>2</w:t>
      </w:r>
      <w:r>
        <w:rPr>
          <w:sz w:val="21"/>
        </w:rPr>
        <w:t>）供应商提供符合本国产品标准的产品参加政府采购活动的，应当提供《关于符合本国产品标准的声明函》或财政部会同有关部门规定的有关证明文件。</w:t>
      </w:r>
      <w:r>
        <w:rPr>
          <w:sz w:val="21"/>
        </w:rPr>
        <w:t>如未提供，应承担由此产生的不利后果。</w:t>
      </w:r>
      <w:r>
        <w:rPr>
          <w:sz w:val="21"/>
        </w:rPr>
        <w:t>出具符合要求的《关于符合本国产品标准的声明函》或有关证明文件的，该产品视为本国产品。</w:t>
      </w:r>
    </w:p>
    <w:p>
      <w:pPr>
        <w:pStyle w:val="null3"/>
        <w:jc w:val="both"/>
      </w:pPr>
      <w:r>
        <w:rPr>
          <w:sz w:val="21"/>
        </w:rPr>
        <w:t>（</w:t>
      </w:r>
      <w:r>
        <w:rPr>
          <w:sz w:val="21"/>
        </w:rPr>
        <w:t>3</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w:t>
      </w:r>
      <w:r>
        <w:rPr>
          <w:sz w:val="21"/>
        </w:rPr>
        <w:t>还</w:t>
      </w:r>
      <w:r>
        <w:rPr>
          <w:sz w:val="21"/>
        </w:rPr>
        <w:t>应出具《关于本国产品比例的声明函》或《关于本国产品比例的承诺函》（以云平台生成的格式为准），</w:t>
      </w:r>
      <w:r>
        <w:rPr>
          <w:sz w:val="21"/>
        </w:rPr>
        <w:t>依法对该供应商提供的全部产品给予价格评审优惠，即对该供应商提供的全部产品的总报价给予</w:t>
      </w:r>
      <w:r>
        <w:rPr>
          <w:sz w:val="21"/>
        </w:rPr>
        <w:t>20%</w:t>
      </w:r>
      <w:r>
        <w:rPr>
          <w:sz w:val="21"/>
        </w:rPr>
        <w:t>的价格扣除，用扣除后的价格参与评审。</w:t>
      </w:r>
      <w:r>
        <w:rPr>
          <w:sz w:val="21"/>
        </w:rPr>
        <w:t>如中标</w:t>
      </w:r>
      <w:r>
        <w:rPr>
          <w:sz w:val="21"/>
        </w:rPr>
        <w:t>/</w:t>
      </w:r>
      <w:r>
        <w:rPr>
          <w:sz w:val="21"/>
        </w:rPr>
        <w:t>成交，</w:t>
      </w:r>
      <w:r>
        <w:rPr>
          <w:sz w:val="21"/>
        </w:rPr>
        <w:t>《关于本国产品比例的声明函》或《关于本国产品比例的承诺函》</w:t>
      </w:r>
      <w:r>
        <w:rPr>
          <w:sz w:val="21"/>
        </w:rPr>
        <w:t>随中标、成交结果一并公布。</w:t>
      </w:r>
    </w:p>
    <w:p>
      <w:pPr>
        <w:pStyle w:val="null3"/>
        <w:jc w:val="both"/>
      </w:pPr>
      <w:r>
        <w:rPr>
          <w:sz w:val="21"/>
          <w:b/>
        </w:rPr>
        <w:t>（四）</w:t>
      </w:r>
      <w:r>
        <w:rPr>
          <w:sz w:val="21"/>
          <w:b/>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sz w:val="21"/>
          <w:b/>
        </w:rPr>
        <w:t>请各投标人在编制投标文件时注意，涉及签字或签章的地方，请按要求签字或签章后再上传系统。投标文件加密前请注意所有需要签字、签章、盖章的地方是否齐全无缺漏。请保管好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ind w:left="420"/>
        <w:jc w:val="both"/>
      </w:pPr>
      <w:r>
        <w:rPr>
          <w:sz w:val="21"/>
          <w:b/>
        </w:rPr>
        <w:t>（五）</w:t>
      </w:r>
      <w:r>
        <w:rPr>
          <w:sz w:val="21"/>
          <w:b/>
        </w:rPr>
        <w:t>投标报价说明：</w:t>
      </w:r>
    </w:p>
    <w:p>
      <w:pPr>
        <w:pStyle w:val="null3"/>
        <w:ind w:firstLine="420"/>
        <w:jc w:val="both"/>
      </w:pPr>
      <w:r>
        <w:rPr>
          <w:sz w:val="21"/>
        </w:rPr>
        <w:t>投标报价包括：货款、设计、安装、随机零配件、标配工具、运输保险、设备卸货、拆箱、包装物清运服务、调试、培训、质保期服务、各项税费及合同实施过程中不可预见费用等。</w:t>
      </w:r>
    </w:p>
    <w:p>
      <w:pPr>
        <w:pStyle w:val="null3"/>
        <w:ind w:left="420"/>
        <w:jc w:val="both"/>
      </w:pPr>
      <w:r>
        <w:rPr>
          <w:sz w:val="21"/>
          <w:b/>
        </w:rPr>
        <w:t>（六）</w:t>
      </w:r>
      <w:r>
        <w:rPr>
          <w:sz w:val="21"/>
          <w:b/>
        </w:rPr>
        <w:t>实现的功能</w:t>
      </w:r>
    </w:p>
    <w:p>
      <w:pPr>
        <w:pStyle w:val="null3"/>
        <w:ind w:firstLine="420"/>
        <w:jc w:val="both"/>
      </w:pPr>
      <w:r>
        <w:rPr>
          <w:sz w:val="21"/>
        </w:rPr>
        <w:t>本项目所采购设备主要用于单克隆抗体、</w:t>
      </w:r>
      <w:r>
        <w:rPr>
          <w:sz w:val="21"/>
        </w:rPr>
        <w:t>mRNA</w:t>
      </w:r>
      <w:r>
        <w:rPr>
          <w:sz w:val="21"/>
        </w:rPr>
        <w:t>疫苗、细胞与基因治疗中试规模研发，各中试线产能满足临床试验</w:t>
      </w:r>
      <w:r>
        <w:rPr>
          <w:sz w:val="21"/>
        </w:rPr>
        <w:t>II</w:t>
      </w:r>
      <w:r>
        <w:rPr>
          <w:sz w:val="21"/>
        </w:rPr>
        <w:t>期，相关产品符合中国</w:t>
      </w:r>
      <w:r>
        <w:rPr>
          <w:sz w:val="21"/>
        </w:rPr>
        <w:t>GMP</w:t>
      </w:r>
      <w:r>
        <w:rPr>
          <w:sz w:val="21"/>
        </w:rPr>
        <w:t>标准及国际通行的药品生产和质量管理标准（</w:t>
      </w:r>
      <w:r>
        <w:rPr>
          <w:sz w:val="21"/>
        </w:rPr>
        <w:t>cGMP</w:t>
      </w:r>
      <w:r>
        <w:rPr>
          <w:sz w:val="21"/>
        </w:rPr>
        <w:t>）标准要求，从而推动汕头市生物制造产业科技创新成果工程化突破和产业化应用，为广东省生物医药产业提供重要的技术支撑和产业化平台。</w:t>
      </w:r>
    </w:p>
    <w:p>
      <w:pPr>
        <w:pStyle w:val="null3"/>
        <w:ind w:left="420"/>
        <w:jc w:val="both"/>
      </w:pPr>
      <w:r>
        <w:rPr>
          <w:sz w:val="21"/>
          <w:b/>
        </w:rPr>
        <w:t>（七）</w:t>
      </w:r>
      <w:r>
        <w:rPr>
          <w:sz w:val="21"/>
          <w:b/>
        </w:rPr>
        <w:t>需执行国家相关标准、行业标准、地方标准或者其他标准、规范</w:t>
      </w:r>
    </w:p>
    <w:p>
      <w:pPr>
        <w:pStyle w:val="null3"/>
        <w:ind w:firstLine="420"/>
      </w:pPr>
      <w:r>
        <w:rPr/>
        <w:t xml:space="preserve"> </w:t>
      </w:r>
    </w:p>
    <w:p>
      <w:pPr>
        <w:pStyle w:val="null3"/>
      </w:pPr>
      <w:r>
        <w:rPr/>
        <w:t>采购包1（细胞制备全站等设备一批）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自合同签订之日起120日完成交货及安装。</w:t>
            </w:r>
          </w:p>
        </w:tc>
      </w:tr>
      <w:tr>
        <w:tc>
          <w:tcPr>
            <w:tcW w:type="dxa" w:w="4153"/>
          </w:tcPr>
          <w:p>
            <w:pPr>
              <w:pStyle w:val="null3"/>
            </w:pPr>
            <w:r>
              <w:rPr/>
              <w:t>标的提供的地点</w:t>
            </w:r>
          </w:p>
        </w:tc>
        <w:tc>
          <w:tcPr>
            <w:tcW w:type="dxa" w:w="4153"/>
          </w:tcPr>
          <w:p>
            <w:pPr>
              <w:pStyle w:val="null3"/>
            </w:pPr>
            <w:r>
              <w:rPr/>
              <w:t>化学与精细化工广东省实验室内采购人指定地点。</w:t>
            </w:r>
          </w:p>
        </w:tc>
      </w:tr>
      <w:tr>
        <w:tc>
          <w:tcPr>
            <w:tcW w:type="dxa" w:w="4153"/>
          </w:tcPr>
          <w:p>
            <w:pPr>
              <w:pStyle w:val="null3"/>
            </w:pPr>
            <w:r>
              <w:rPr/>
              <w:t>付款方式</w:t>
            </w:r>
          </w:p>
        </w:tc>
        <w:tc>
          <w:tcPr>
            <w:tcW w:type="dxa" w:w="4153"/>
          </w:tcPr>
          <w:p>
            <w:pPr>
              <w:pStyle w:val="null3"/>
            </w:pPr>
            <w:r>
              <w:rPr/>
              <w:t>1期：支付比例60%,预付款，合同总价的60%。合同签订且收到发票后，5个工作日内支付合同金额的60%作为预付款。</w:t>
            </w:r>
          </w:p>
          <w:p>
            <w:pPr>
              <w:pStyle w:val="null3"/>
            </w:pPr>
            <w:r>
              <w:rPr/>
              <w:t>2期：支付比例30%,进度款，合同总价的30%。收到货且收到发票后10个工作日内支付合同金额的30%。</w:t>
            </w:r>
          </w:p>
          <w:p>
            <w:pPr>
              <w:pStyle w:val="null3"/>
            </w:pPr>
            <w:r>
              <w:rPr/>
              <w:t>3期：支付比例10%,最终验收款，最终验收合格且收到发票后10个工作日内支付合同金额的10%。 注：中标供应商凭以下资料申请支付最终验收款：1）合同；2）中标供应商开具的正式发票；3）采购人出具的验收合格报告。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8、采购人在中标供应商提出验收申请之日起7日内组织履约验收,当出现不合格产品时，中标供应商要无条件更换合格产品。除采购人认可，否则不接受任何形式的降格处理。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 0165 0601 0000 0413</w:t>
            </w:r>
          </w:p>
          <w:p>
            <w:pPr>
              <w:pStyle w:val="null3"/>
            </w:pPr>
            <w:r>
              <w:rPr/>
              <w:t>户名：化学与精细化工广东省实验室</w:t>
            </w:r>
          </w:p>
          <w:p>
            <w:pPr>
              <w:pStyle w:val="null3"/>
            </w:pPr>
            <w:r>
              <w:rPr/>
              <w:t>开户行：中国建设银行股份有限公司汕头杏花支行</w:t>
            </w:r>
          </w:p>
          <w:p>
            <w:pPr>
              <w:pStyle w:val="null3"/>
            </w:pPr>
            <w:r>
              <w:rPr/>
              <w:t>支票提交方式：非现金方式提交。</w:t>
            </w:r>
          </w:p>
          <w:p>
            <w:pPr>
              <w:pStyle w:val="null3"/>
            </w:pPr>
            <w:r>
              <w:rPr/>
              <w:t>汇票、本票提交方式：非现金方式提交。</w:t>
            </w:r>
          </w:p>
          <w:p>
            <w:pPr>
              <w:pStyle w:val="null3"/>
            </w:pPr>
            <w:r>
              <w:rPr/>
              <w:t>说明：中标人与采购人签订合同后5个工作日内，按合同总价的5%向采购人提交履约保证金（以支票、汇票、本票或者金融机构、担保机构出具的保函等非现金形式提交）。若中标人没有违约行为，履约保证金在验收合格后30日内由采购人以非现金形式无息退还中标人。 履约保证金不予退还的情形：（1）拒绝履行合同义务的；（2）履约验收不合格的。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w:t>
            </w:r>
          </w:p>
        </w:tc>
        <w:tc>
          <w:tcPr>
            <w:tcW w:type="dxa" w:w="2076"/>
          </w:tcPr>
          <w:p>
            <w:pPr>
              <w:pStyle w:val="null3"/>
              <w:jc w:val="left"/>
            </w:pPr>
            <w:r>
              <w:rPr/>
              <w:t>包装箱应用坚固的材料制造，适用长途运输、防潮、防锈、防震、防粗暴装卸，适于空运和整体吊装，并注明起吊位置，起吊重量及重心位置。</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货物从出厂运至采购人指定地点的保险费用须包含在投标报价中。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2、中标供应商负责按照采购人的制剂工艺流程安装相关设备，所提供制药设备须符合GMP标准，并承担安装所需的所有配件、电气辅材、安装和调试、系统对接费用。 3、中标供应商必须依照项目采购文件的要求和投标文件的承诺，将设备、系统安装并调试至正常运行的最佳状态。</w:t>
            </w:r>
          </w:p>
        </w:tc>
      </w:tr>
      <w:tr>
        <w:tc>
          <w:tcPr>
            <w:tcW w:type="dxa" w:w="2076"/>
          </w:tcPr>
          <w:p/>
        </w:tc>
        <w:tc>
          <w:tcPr>
            <w:tcW w:type="dxa" w:w="2076"/>
          </w:tcPr>
          <w:p>
            <w:pPr>
              <w:pStyle w:val="null3"/>
              <w:jc w:val="center"/>
            </w:pPr>
            <w:r>
              <w:rPr/>
              <w:t>4</w:t>
            </w:r>
          </w:p>
        </w:tc>
        <w:tc>
          <w:tcPr>
            <w:tcW w:type="dxa" w:w="2076"/>
          </w:tcPr>
          <w:p>
            <w:pPr>
              <w:pStyle w:val="null3"/>
              <w:jc w:val="left"/>
            </w:pPr>
            <w:r>
              <w:rPr/>
              <w:t>技术培训 “技术标准与要求”中另有要求的，以其中的要求为准。</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tc>
      </w:tr>
      <w:tr>
        <w:tc>
          <w:tcPr>
            <w:tcW w:type="dxa" w:w="2076"/>
          </w:tcPr>
          <w:p/>
        </w:tc>
        <w:tc>
          <w:tcPr>
            <w:tcW w:type="dxa" w:w="2076"/>
          </w:tcPr>
          <w:p>
            <w:pPr>
              <w:pStyle w:val="null3"/>
              <w:jc w:val="center"/>
            </w:pPr>
            <w:r>
              <w:rPr/>
              <w:t>5</w:t>
            </w:r>
          </w:p>
        </w:tc>
        <w:tc>
          <w:tcPr>
            <w:tcW w:type="dxa" w:w="2076"/>
          </w:tcPr>
          <w:p>
            <w:pPr>
              <w:pStyle w:val="null3"/>
              <w:jc w:val="left"/>
            </w:pPr>
            <w:r>
              <w:rPr/>
              <w:t>质量保证期 “技术标准与要求”中另有要求的，以其中的要求为准。</w:t>
            </w:r>
          </w:p>
        </w:tc>
        <w:tc>
          <w:tcPr>
            <w:tcW w:type="dxa" w:w="2076"/>
          </w:tcPr>
          <w:p>
            <w:pPr>
              <w:pStyle w:val="null3"/>
              <w:jc w:val="left"/>
            </w:pPr>
            <w:r>
              <w:rPr/>
              <w:t>1、质量保证期不少于3年。并提供终身维修服务。质量保证期内，所有服务及配件全部包含在报价中。 2、质量保证期自采购人和中标供应商代表在货物安装调试验收后的验收书上签字之日起计算。质量保证期内中标供应商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tc>
      </w:tr>
      <w:tr>
        <w:tc>
          <w:tcPr>
            <w:tcW w:type="dxa" w:w="2076"/>
          </w:tcPr>
          <w:p/>
        </w:tc>
        <w:tc>
          <w:tcPr>
            <w:tcW w:type="dxa" w:w="2076"/>
          </w:tcPr>
          <w:p>
            <w:pPr>
              <w:pStyle w:val="null3"/>
              <w:jc w:val="center"/>
            </w:pPr>
            <w:r>
              <w:rPr/>
              <w:t>6</w:t>
            </w:r>
          </w:p>
        </w:tc>
        <w:tc>
          <w:tcPr>
            <w:tcW w:type="dxa" w:w="2076"/>
          </w:tcPr>
          <w:p>
            <w:pPr>
              <w:pStyle w:val="null3"/>
              <w:jc w:val="left"/>
            </w:pPr>
            <w:r>
              <w:rPr/>
              <w:t>售后服务 “技术标准与要求”中另有要求的，以其中的要求为准。</w:t>
            </w:r>
          </w:p>
        </w:tc>
        <w:tc>
          <w:tcPr>
            <w:tcW w:type="dxa" w:w="2076"/>
          </w:tcPr>
          <w:p>
            <w:pPr>
              <w:pStyle w:val="null3"/>
              <w:jc w:val="left"/>
            </w:pPr>
            <w:r>
              <w:rPr/>
              <w:t>对采购人的服务通知，中标供应商应在24小时内做出响应。一般问题应在48小时内解决，重大问题或其它无法迅速解决的问题应在一周内解决。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生物、医学样品制备设备</w:t>
            </w:r>
          </w:p>
        </w:tc>
        <w:tc>
          <w:tcPr>
            <w:tcW w:type="dxa" w:w="831"/>
          </w:tcPr>
          <w:p>
            <w:pPr>
              <w:pStyle w:val="null3"/>
              <w:jc w:val="left"/>
            </w:pPr>
            <w:r>
              <w:rPr/>
              <w:t>细胞制备全站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2,100,000.00</w:t>
            </w:r>
          </w:p>
        </w:tc>
        <w:tc>
          <w:tcPr>
            <w:tcW w:type="dxa" w:w="831"/>
          </w:tcPr>
          <w:p>
            <w:pPr>
              <w:pStyle w:val="null3"/>
              <w:jc w:val="right"/>
            </w:pPr>
            <w:r>
              <w:rPr/>
              <w:t>2,100,000.00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生物、医学样品制备设备</w:t>
            </w:r>
          </w:p>
        </w:tc>
        <w:tc>
          <w:tcPr>
            <w:tcW w:type="dxa" w:w="831"/>
          </w:tcPr>
          <w:p>
            <w:pPr>
              <w:pStyle w:val="null3"/>
              <w:jc w:val="left"/>
            </w:pPr>
            <w:r>
              <w:rPr/>
              <w:t>蜂巢培养系统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1,080,000.00</w:t>
            </w:r>
          </w:p>
        </w:tc>
        <w:tc>
          <w:tcPr>
            <w:tcW w:type="dxa" w:w="831"/>
          </w:tcPr>
          <w:p>
            <w:pPr>
              <w:pStyle w:val="null3"/>
              <w:jc w:val="right"/>
            </w:pPr>
            <w:r>
              <w:rPr/>
              <w:t>1,080,000.00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生物、医学样品制备设备</w:t>
            </w:r>
          </w:p>
        </w:tc>
        <w:tc>
          <w:tcPr>
            <w:tcW w:type="dxa" w:w="831"/>
          </w:tcPr>
          <w:p>
            <w:pPr>
              <w:pStyle w:val="null3"/>
              <w:jc w:val="left"/>
            </w:pPr>
            <w:r>
              <w:rPr/>
              <w:t>细胞扩增系统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850,000.00</w:t>
            </w:r>
          </w:p>
        </w:tc>
        <w:tc>
          <w:tcPr>
            <w:tcW w:type="dxa" w:w="831"/>
          </w:tcPr>
          <w:p>
            <w:pPr>
              <w:pStyle w:val="null3"/>
              <w:jc w:val="right"/>
            </w:pPr>
            <w:r>
              <w:rPr/>
              <w:t>2,550,000.00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生物、医学样品制备设备</w:t>
            </w:r>
          </w:p>
        </w:tc>
        <w:tc>
          <w:tcPr>
            <w:tcW w:type="dxa" w:w="831"/>
          </w:tcPr>
          <w:p>
            <w:pPr>
              <w:pStyle w:val="null3"/>
              <w:jc w:val="left"/>
            </w:pPr>
            <w:r>
              <w:rPr/>
              <w:t>自动化细胞处理系统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生物、医学样品制备设备</w:t>
            </w:r>
          </w:p>
        </w:tc>
        <w:tc>
          <w:tcPr>
            <w:tcW w:type="dxa" w:w="831"/>
          </w:tcPr>
          <w:p>
            <w:pPr>
              <w:pStyle w:val="null3"/>
              <w:jc w:val="left"/>
            </w:pPr>
            <w:r>
              <w:rPr/>
              <w:t>大体积多功能细胞处理系统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1,560,000.00</w:t>
            </w:r>
          </w:p>
        </w:tc>
        <w:tc>
          <w:tcPr>
            <w:tcW w:type="dxa" w:w="831"/>
          </w:tcPr>
          <w:p>
            <w:pPr>
              <w:pStyle w:val="null3"/>
              <w:jc w:val="right"/>
            </w:pPr>
            <w:r>
              <w:rPr/>
              <w:t>1,560,000.00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细胞制备全站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w:t>
            </w:r>
            <w:r>
              <w:rPr>
                <w:sz w:val="21"/>
              </w:rPr>
              <w:t>基本配置要求：每套的主要配置：双面</w:t>
            </w:r>
            <w:r>
              <w:rPr>
                <w:sz w:val="21"/>
              </w:rPr>
              <w:t>10手套操作舱1套、升降式传递舱1套、内置过氧化氢灭菌系统2套、控制系统1套。</w:t>
            </w:r>
          </w:p>
          <w:p>
            <w:pPr>
              <w:pStyle w:val="null3"/>
              <w:ind w:left="420"/>
              <w:jc w:val="both"/>
            </w:pPr>
            <w:r>
              <w:rPr>
                <w:sz w:val="21"/>
              </w:rPr>
              <w:t>2.</w:t>
            </w:r>
            <w:r>
              <w:rPr>
                <w:sz w:val="21"/>
              </w:rPr>
              <w:t xml:space="preserve"> </w:t>
            </w:r>
            <w:r>
              <w:rPr>
                <w:sz w:val="21"/>
              </w:rPr>
              <w:t>整机尺寸：长度</w:t>
            </w:r>
            <w:r>
              <w:rPr>
                <w:sz w:val="21"/>
              </w:rPr>
              <w:t>≤4.2米，宽度≤1.3米、；高度≤2.7米；整机重量应≤3T。</w:t>
            </w:r>
          </w:p>
          <w:p>
            <w:pPr>
              <w:pStyle w:val="null3"/>
              <w:ind w:left="420"/>
              <w:jc w:val="both"/>
            </w:pPr>
            <w:r>
              <w:rPr>
                <w:sz w:val="21"/>
              </w:rPr>
              <w:t>3.</w:t>
            </w:r>
            <w:r>
              <w:rPr>
                <w:sz w:val="21"/>
              </w:rPr>
              <w:t xml:space="preserve"> </w:t>
            </w:r>
            <w:r>
              <w:rPr>
                <w:sz w:val="21"/>
              </w:rPr>
              <w:t>箱体内部主要材料：不锈钢材质</w:t>
            </w:r>
            <w:r>
              <w:rPr>
                <w:sz w:val="21"/>
              </w:rPr>
              <w:t>316L，粗糙度Ra≤0.4um；箱体外部主要材料：不锈钢材质304，粗糙度Ra≤0.8um。</w:t>
            </w:r>
          </w:p>
          <w:p>
            <w:pPr>
              <w:pStyle w:val="null3"/>
              <w:ind w:left="420"/>
              <w:jc w:val="both"/>
            </w:pPr>
            <w:r>
              <w:rPr>
                <w:sz w:val="21"/>
              </w:rPr>
              <w:t>4.</w:t>
            </w:r>
            <w:r>
              <w:rPr>
                <w:sz w:val="21"/>
              </w:rPr>
              <w:t xml:space="preserve"> </w:t>
            </w:r>
            <w:r>
              <w:rPr>
                <w:sz w:val="21"/>
              </w:rPr>
              <w:t>泄漏率：压力</w:t>
            </w:r>
            <w:r>
              <w:rPr>
                <w:sz w:val="21"/>
              </w:rPr>
              <w:t>100Pa的条件下，≤1%Vol/h。</w:t>
            </w:r>
          </w:p>
          <w:p>
            <w:pPr>
              <w:pStyle w:val="null3"/>
              <w:ind w:left="420"/>
              <w:jc w:val="both"/>
            </w:pPr>
            <w:r>
              <w:rPr>
                <w:sz w:val="21"/>
              </w:rPr>
              <w:t>5.</w:t>
            </w:r>
            <w:r>
              <w:rPr>
                <w:sz w:val="21"/>
              </w:rPr>
              <w:t xml:space="preserve"> </w:t>
            </w:r>
            <w:r>
              <w:rPr>
                <w:sz w:val="21"/>
              </w:rPr>
              <w:t>操作舱为双面共</w:t>
            </w:r>
            <w:r>
              <w:rPr>
                <w:sz w:val="21"/>
              </w:rPr>
              <w:t>10手套操作：手套采用两截式手套：其中袖套采用CSM材质，壁厚≤0.4mm；手套采用氯丁橡胶材质，壁厚≤0.3mm。</w:t>
            </w:r>
          </w:p>
          <w:p>
            <w:pPr>
              <w:pStyle w:val="null3"/>
              <w:ind w:left="420"/>
              <w:jc w:val="both"/>
            </w:pPr>
            <w:r>
              <w:rPr>
                <w:sz w:val="21"/>
              </w:rPr>
              <w:t>▲</w:t>
            </w:r>
            <w:r>
              <w:rPr>
                <w:sz w:val="21"/>
              </w:rPr>
              <w:t>6.</w:t>
            </w:r>
            <w:r>
              <w:rPr>
                <w:sz w:val="21"/>
              </w:rPr>
              <w:t xml:space="preserve"> </w:t>
            </w:r>
            <w:r>
              <w:rPr>
                <w:sz w:val="21"/>
              </w:rPr>
              <w:t>手套检漏：配置</w:t>
            </w:r>
            <w:r>
              <w:rPr>
                <w:sz w:val="21"/>
              </w:rPr>
              <w:t>2套单口无线自动手套检漏仪，支持RFID自动识别手套，单口检漏时间≤5min，检漏的操作和数据集成到细胞制备全站的控制系统上。（</w:t>
            </w:r>
            <w:r>
              <w:rPr>
                <w:sz w:val="21"/>
                <w:b/>
              </w:rPr>
              <w:t>投标时同时提供：</w:t>
            </w:r>
            <w:r>
              <w:rPr>
                <w:sz w:val="21"/>
                <w:b/>
              </w:rPr>
              <w:t>①</w:t>
            </w:r>
            <w:r>
              <w:rPr>
                <w:sz w:val="21"/>
                <w:b/>
              </w:rPr>
              <w:t>检漏时间报表；</w:t>
            </w:r>
            <w:r>
              <w:rPr>
                <w:sz w:val="21"/>
                <w:b/>
              </w:rPr>
              <w:t>②</w:t>
            </w:r>
            <w:r>
              <w:rPr>
                <w:sz w:val="21"/>
                <w:b/>
              </w:rPr>
              <w:t>RFID识别功能彩页或技术白皮书。）</w:t>
            </w:r>
          </w:p>
          <w:p>
            <w:pPr>
              <w:pStyle w:val="null3"/>
              <w:ind w:left="420"/>
              <w:jc w:val="both"/>
            </w:pPr>
            <w:r>
              <w:rPr>
                <w:sz w:val="21"/>
              </w:rPr>
              <w:t>7.</w:t>
            </w:r>
            <w:r>
              <w:rPr>
                <w:sz w:val="21"/>
              </w:rPr>
              <w:t xml:space="preserve"> </w:t>
            </w:r>
            <w:r>
              <w:rPr>
                <w:sz w:val="21"/>
              </w:rPr>
              <w:t>每块高效过滤器两端配备压差变送器，压差监测范围</w:t>
            </w:r>
            <w:r>
              <w:rPr>
                <w:sz w:val="21"/>
              </w:rPr>
              <w:t>0～+750Pa；可实现高效过滤器压差过大报警提示。</w:t>
            </w:r>
          </w:p>
          <w:p>
            <w:pPr>
              <w:pStyle w:val="null3"/>
              <w:ind w:left="420"/>
              <w:jc w:val="both"/>
            </w:pPr>
            <w:r>
              <w:rPr>
                <w:sz w:val="21"/>
              </w:rPr>
              <w:t>8.</w:t>
            </w:r>
            <w:r>
              <w:rPr>
                <w:sz w:val="21"/>
              </w:rPr>
              <w:t xml:space="preserve"> </w:t>
            </w:r>
            <w:r>
              <w:rPr>
                <w:sz w:val="21"/>
              </w:rPr>
              <w:t>操作舱腔体内配备风速计，具有风速监测功能，设计位点应位于均流膜下方</w:t>
            </w:r>
            <w:r>
              <w:rPr>
                <w:sz w:val="21"/>
              </w:rPr>
              <w:t>150～300mm范围内。</w:t>
            </w:r>
          </w:p>
          <w:p>
            <w:pPr>
              <w:pStyle w:val="null3"/>
              <w:ind w:left="420"/>
              <w:jc w:val="both"/>
            </w:pPr>
            <w:r>
              <w:rPr>
                <w:sz w:val="21"/>
              </w:rPr>
              <w:t>9.</w:t>
            </w:r>
            <w:r>
              <w:rPr>
                <w:sz w:val="21"/>
              </w:rPr>
              <w:t xml:space="preserve"> </w:t>
            </w:r>
            <w:r>
              <w:rPr>
                <w:sz w:val="21"/>
              </w:rPr>
              <w:t>操作舱应配备在线粒子监测系统，为等动力采样：</w:t>
            </w:r>
          </w:p>
          <w:p>
            <w:pPr>
              <w:pStyle w:val="null3"/>
              <w:ind w:left="420"/>
              <w:jc w:val="both"/>
            </w:pPr>
            <w:r>
              <w:rPr>
                <w:sz w:val="21"/>
              </w:rPr>
              <w:t>(1)流速：≥28L/min；</w:t>
            </w:r>
          </w:p>
          <w:p>
            <w:pPr>
              <w:pStyle w:val="null3"/>
              <w:ind w:left="420"/>
              <w:jc w:val="both"/>
            </w:pPr>
            <w:r>
              <w:rPr>
                <w:sz w:val="21"/>
              </w:rPr>
              <w:t>(2)采样粒径：至少包含0.5um和5um；</w:t>
            </w:r>
          </w:p>
          <w:p>
            <w:pPr>
              <w:pStyle w:val="null3"/>
              <w:ind w:left="420"/>
              <w:jc w:val="both"/>
            </w:pPr>
            <w:r>
              <w:rPr>
                <w:sz w:val="21"/>
              </w:rPr>
              <w:t>(3)管路真空度要求：≥12英寸汞柱。</w:t>
            </w:r>
          </w:p>
          <w:p>
            <w:pPr>
              <w:pStyle w:val="null3"/>
              <w:ind w:left="420"/>
              <w:jc w:val="both"/>
            </w:pPr>
            <w:r>
              <w:rPr>
                <w:sz w:val="21"/>
              </w:rPr>
              <w:t>10.</w:t>
            </w:r>
            <w:r>
              <w:rPr>
                <w:sz w:val="21"/>
              </w:rPr>
              <w:t xml:space="preserve"> </w:t>
            </w:r>
            <w:r>
              <w:rPr>
                <w:sz w:val="21"/>
              </w:rPr>
              <w:t>操作舱应配备浮游菌采样系统：</w:t>
            </w:r>
          </w:p>
          <w:p>
            <w:pPr>
              <w:pStyle w:val="null3"/>
              <w:ind w:left="420"/>
              <w:jc w:val="both"/>
            </w:pPr>
            <w:r>
              <w:rPr>
                <w:sz w:val="21"/>
              </w:rPr>
              <w:t>(1)流速：≥100L/min；</w:t>
            </w:r>
          </w:p>
          <w:p>
            <w:pPr>
              <w:pStyle w:val="null3"/>
              <w:ind w:left="420"/>
              <w:jc w:val="both"/>
            </w:pPr>
            <w:r>
              <w:rPr>
                <w:sz w:val="21"/>
              </w:rPr>
              <w:t>(2)采样器材料：不锈钢316L；</w:t>
            </w:r>
          </w:p>
          <w:p>
            <w:pPr>
              <w:pStyle w:val="null3"/>
              <w:ind w:left="420"/>
              <w:jc w:val="both"/>
            </w:pPr>
            <w:r>
              <w:rPr>
                <w:sz w:val="21"/>
              </w:rPr>
              <w:t>(3)采样器与动力源为一体，内置于操作舱内，整机耐受VHP灭菌。</w:t>
            </w:r>
          </w:p>
          <w:p>
            <w:pPr>
              <w:pStyle w:val="null3"/>
              <w:ind w:left="420"/>
              <w:jc w:val="both"/>
            </w:pPr>
            <w:r>
              <w:rPr>
                <w:sz w:val="21"/>
              </w:rPr>
              <w:t>11.</w:t>
            </w:r>
            <w:r>
              <w:rPr>
                <w:sz w:val="21"/>
              </w:rPr>
              <w:t xml:space="preserve"> </w:t>
            </w:r>
            <w:r>
              <w:rPr>
                <w:sz w:val="21"/>
              </w:rPr>
              <w:t>管道灭菌：尘埃粒子管路可在线过氧化氢灭菌，管道设置无死角，灭菌效果所有位置均</w:t>
            </w:r>
            <w:r>
              <w:rPr>
                <w:sz w:val="21"/>
              </w:rPr>
              <w:t>≥6Log对数降。</w:t>
            </w:r>
          </w:p>
          <w:p>
            <w:pPr>
              <w:pStyle w:val="null3"/>
              <w:ind w:left="420"/>
              <w:jc w:val="both"/>
            </w:pPr>
            <w:r>
              <w:rPr>
                <w:sz w:val="21"/>
              </w:rPr>
              <w:t>12.</w:t>
            </w:r>
            <w:r>
              <w:rPr>
                <w:sz w:val="21"/>
              </w:rPr>
              <w:t xml:space="preserve"> </w:t>
            </w:r>
            <w:r>
              <w:rPr>
                <w:sz w:val="21"/>
              </w:rPr>
              <w:t>配置离心机：最高转速</w:t>
            </w:r>
            <w:r>
              <w:rPr>
                <w:sz w:val="21"/>
              </w:rPr>
              <w:t>≥4000rpm，水平转子最大离心力≥1000g；最大处理容量4×1000ml；加速减速挡位9/10，噪音≤65dB；功率≤2KW；离心机要求至少配备15ml、50ml、250ml、500ml尖底离心机管适配器吊篮。</w:t>
            </w:r>
          </w:p>
          <w:p>
            <w:pPr>
              <w:pStyle w:val="null3"/>
              <w:ind w:left="420"/>
              <w:jc w:val="both"/>
            </w:pPr>
            <w:r>
              <w:rPr>
                <w:sz w:val="21"/>
              </w:rPr>
              <w:t>▲</w:t>
            </w:r>
            <w:r>
              <w:rPr>
                <w:sz w:val="21"/>
              </w:rPr>
              <w:t>13.</w:t>
            </w:r>
            <w:r>
              <w:rPr>
                <w:sz w:val="21"/>
              </w:rPr>
              <w:t>细胞全站配备培养箱快速对接接口，接口形式应为方向双层门形式，通过双门形成密闭空间，并对密闭空间进行</w:t>
            </w:r>
            <w:r>
              <w:rPr>
                <w:sz w:val="21"/>
              </w:rPr>
              <w:t>VHP灭菌实现无菌传递；配套导轨便于培养箱内部支架小车转移。</w:t>
            </w:r>
            <w:r>
              <w:rPr>
                <w:sz w:val="21"/>
                <w:b/>
              </w:rPr>
              <w:t>(投标时出具对接方案的实物照片及说明)</w:t>
            </w:r>
          </w:p>
          <w:p>
            <w:pPr>
              <w:pStyle w:val="null3"/>
              <w:ind w:left="420"/>
              <w:jc w:val="both"/>
            </w:pPr>
            <w:r>
              <w:rPr>
                <w:sz w:val="21"/>
              </w:rPr>
              <w:t>14.</w:t>
            </w:r>
            <w:r>
              <w:rPr>
                <w:sz w:val="21"/>
              </w:rPr>
              <w:t>培养箱对接等待时间</w:t>
            </w:r>
            <w:r>
              <w:rPr>
                <w:sz w:val="21"/>
              </w:rPr>
              <w:t>≤10min。</w:t>
            </w:r>
          </w:p>
          <w:p>
            <w:pPr>
              <w:pStyle w:val="null3"/>
              <w:ind w:left="420"/>
              <w:jc w:val="both"/>
            </w:pPr>
            <w:r>
              <w:rPr>
                <w:sz w:val="21"/>
              </w:rPr>
              <w:t>★</w:t>
            </w:r>
            <w:r>
              <w:rPr>
                <w:sz w:val="21"/>
              </w:rPr>
              <w:t>15.</w:t>
            </w:r>
            <w:r>
              <w:rPr>
                <w:sz w:val="21"/>
              </w:rPr>
              <w:t>培养箱内部设计有双层可移动支架小车，操作舱内部配套支架小车导轨，支持支架平滑移入操作舱内，便于细胞工厂等培养耗材取放。（</w:t>
            </w:r>
            <w:r>
              <w:rPr>
                <w:sz w:val="21"/>
                <w:b/>
              </w:rPr>
              <w:t>投标时提供小车滑移导轨实物照片和设计说明）</w:t>
            </w:r>
          </w:p>
          <w:p>
            <w:pPr>
              <w:pStyle w:val="null3"/>
              <w:ind w:left="420"/>
              <w:jc w:val="both"/>
            </w:pPr>
            <w:r>
              <w:rPr>
                <w:sz w:val="21"/>
              </w:rPr>
              <w:t>16.</w:t>
            </w:r>
            <w:r>
              <w:rPr>
                <w:sz w:val="21"/>
              </w:rPr>
              <w:t xml:space="preserve"> </w:t>
            </w:r>
            <w:r>
              <w:rPr>
                <w:sz w:val="21"/>
              </w:rPr>
              <w:t>配备</w:t>
            </w:r>
            <w:r>
              <w:rPr>
                <w:sz w:val="21"/>
              </w:rPr>
              <w:t>1套显微镜满足10层细胞工厂观察要求：光学系统，图像无线传输；成像系统像素：≥2MP；LED光源；目镜放大倍数：≥10倍，物镜变倍范围：2、4、10、20、40倍；配备一套手持平板监视器，配置要求不低于6GB+128GB，屏幕分辨率不低于2K，并具备WIFI联网功能；支持在隔离器外直接观察显微观测图像。</w:t>
            </w:r>
          </w:p>
          <w:p>
            <w:pPr>
              <w:pStyle w:val="null3"/>
              <w:ind w:left="420"/>
              <w:jc w:val="both"/>
            </w:pPr>
            <w:r>
              <w:rPr>
                <w:sz w:val="21"/>
              </w:rPr>
              <w:t>▲</w:t>
            </w:r>
            <w:r>
              <w:rPr>
                <w:sz w:val="21"/>
              </w:rPr>
              <w:t>17.</w:t>
            </w:r>
            <w:r>
              <w:rPr>
                <w:sz w:val="21"/>
              </w:rPr>
              <w:t xml:space="preserve"> </w:t>
            </w:r>
            <w:r>
              <w:rPr>
                <w:sz w:val="21"/>
              </w:rPr>
              <w:t>操作舱集成</w:t>
            </w:r>
            <w:r>
              <w:rPr>
                <w:sz w:val="21"/>
              </w:rPr>
              <w:t>1套废液负压吸引系统，配套≥20L废液桶1个，支持操作过程中废液无菌排出，废液管道支持VHP旁通灭菌。（</w:t>
            </w:r>
            <w:r>
              <w:rPr>
                <w:sz w:val="21"/>
                <w:b/>
              </w:rPr>
              <w:t>投标时提供废液系统</w:t>
            </w:r>
            <w:r>
              <w:rPr>
                <w:sz w:val="21"/>
                <w:b/>
              </w:rPr>
              <w:t>VHP灭菌原理说明产品彩页或技术白皮书佐证）</w:t>
            </w:r>
          </w:p>
          <w:p>
            <w:pPr>
              <w:pStyle w:val="null3"/>
              <w:ind w:left="420"/>
              <w:jc w:val="both"/>
            </w:pPr>
            <w:r>
              <w:rPr>
                <w:sz w:val="21"/>
              </w:rPr>
              <w:t>▲</w:t>
            </w:r>
            <w:r>
              <w:rPr>
                <w:sz w:val="21"/>
              </w:rPr>
              <w:t>18.</w:t>
            </w:r>
            <w:r>
              <w:rPr>
                <w:sz w:val="21"/>
              </w:rPr>
              <w:t xml:space="preserve"> </w:t>
            </w:r>
            <w:r>
              <w:rPr>
                <w:sz w:val="21"/>
              </w:rPr>
              <w:t>过氧化氢浓度探头：</w:t>
            </w:r>
            <w:r>
              <w:rPr>
                <w:sz w:val="21"/>
              </w:rPr>
              <w:t>(1)操作舱配套1套高浓度电化学原理浓度探头和1套低浓度电化学原理浓度探头，浓度测量范围：0～2000ppm，低浓度下精度符合±0.05ppm或读数的5%（取较大者）。</w:t>
            </w:r>
          </w:p>
          <w:p>
            <w:pPr>
              <w:pStyle w:val="null3"/>
              <w:ind w:left="420"/>
              <w:jc w:val="both"/>
            </w:pPr>
            <w:r>
              <w:rPr>
                <w:sz w:val="21"/>
              </w:rPr>
              <w:t>19.</w:t>
            </w:r>
            <w:r>
              <w:rPr>
                <w:sz w:val="21"/>
              </w:rPr>
              <w:t xml:space="preserve"> </w:t>
            </w:r>
            <w:r>
              <w:rPr>
                <w:sz w:val="21"/>
              </w:rPr>
              <w:t>细胞全站内部需配备</w:t>
            </w:r>
            <w:r>
              <w:rPr>
                <w:sz w:val="21"/>
              </w:rPr>
              <w:t>2～8℃金属浴温控模块，满足因子，细胞等低温暂存或培养基恒温保障。</w:t>
            </w:r>
          </w:p>
          <w:p>
            <w:pPr>
              <w:pStyle w:val="null3"/>
              <w:ind w:left="420"/>
              <w:jc w:val="both"/>
            </w:pPr>
            <w:r>
              <w:rPr>
                <w:sz w:val="21"/>
              </w:rPr>
              <w:t>▲</w:t>
            </w:r>
            <w:r>
              <w:rPr>
                <w:sz w:val="21"/>
              </w:rPr>
              <w:t>20.</w:t>
            </w:r>
            <w:r>
              <w:rPr>
                <w:sz w:val="21"/>
              </w:rPr>
              <w:t xml:space="preserve"> </w:t>
            </w:r>
            <w:r>
              <w:rPr>
                <w:sz w:val="21"/>
              </w:rPr>
              <w:t>摄像头：广角，像素不低于</w:t>
            </w:r>
            <w:r>
              <w:rPr>
                <w:sz w:val="21"/>
              </w:rPr>
              <w:t>500万，满足操作视频或拍照记录；随机配套硬盘录像机，支持视频记录独立存储，容量≥12T。</w:t>
            </w:r>
          </w:p>
          <w:p>
            <w:pPr>
              <w:pStyle w:val="null3"/>
              <w:ind w:left="420"/>
              <w:jc w:val="both"/>
            </w:pPr>
            <w:r>
              <w:rPr>
                <w:sz w:val="21"/>
              </w:rPr>
              <w:t>21.</w:t>
            </w:r>
            <w:r>
              <w:rPr>
                <w:sz w:val="21"/>
              </w:rPr>
              <w:t xml:space="preserve"> </w:t>
            </w:r>
            <w:r>
              <w:rPr>
                <w:sz w:val="21"/>
              </w:rPr>
              <w:t>升降式传递窗尺寸：长度</w:t>
            </w:r>
            <w:r>
              <w:rPr>
                <w:sz w:val="21"/>
              </w:rPr>
              <w:t>≤0.7米；宽度≤0.7米；高度≤0.6米。</w:t>
            </w:r>
          </w:p>
          <w:p>
            <w:pPr>
              <w:pStyle w:val="null3"/>
              <w:ind w:left="420"/>
              <w:jc w:val="both"/>
            </w:pPr>
            <w:r>
              <w:rPr>
                <w:sz w:val="21"/>
              </w:rPr>
              <w:t>★</w:t>
            </w:r>
            <w:r>
              <w:rPr>
                <w:sz w:val="21"/>
              </w:rPr>
              <w:t>22.</w:t>
            </w:r>
            <w:r>
              <w:rPr>
                <w:sz w:val="21"/>
              </w:rPr>
              <w:t xml:space="preserve"> </w:t>
            </w:r>
            <w:r>
              <w:rPr>
                <w:sz w:val="21"/>
              </w:rPr>
              <w:t>升降式传递舱设计有内嵌式吊篮，吊篮具备自动升降式设计，满足灭菌完成后自动升降传递，无需人为手动开门。</w:t>
            </w:r>
            <w:r>
              <w:rPr>
                <w:sz w:val="21"/>
                <w:b/>
              </w:rPr>
              <w:t>（投标时提供升降式传递舱吊篮自动升降设计实物照片佐证）</w:t>
            </w:r>
          </w:p>
          <w:p>
            <w:pPr>
              <w:pStyle w:val="null3"/>
              <w:ind w:left="420"/>
              <w:jc w:val="both"/>
            </w:pPr>
            <w:r>
              <w:rPr>
                <w:sz w:val="21"/>
              </w:rPr>
              <w:t>▲</w:t>
            </w:r>
            <w:r>
              <w:rPr>
                <w:sz w:val="21"/>
              </w:rPr>
              <w:t>23.</w:t>
            </w:r>
            <w:r>
              <w:rPr>
                <w:sz w:val="21"/>
              </w:rPr>
              <w:t xml:space="preserve"> </w:t>
            </w:r>
            <w:r>
              <w:rPr>
                <w:sz w:val="21"/>
              </w:rPr>
              <w:t>升降式传递舱应集成有快速灭菌功能，实现样本</w:t>
            </w:r>
            <w:r>
              <w:rPr>
                <w:sz w:val="21"/>
              </w:rPr>
              <w:t>VHP灭菌后快速传入操作舱内，整个灭菌传递时间应≤8min。</w:t>
            </w:r>
            <w:r>
              <w:rPr>
                <w:sz w:val="21"/>
                <w:b/>
              </w:rPr>
              <w:t>（投标时提供第三方出具的传递舱灭菌时间</w:t>
            </w:r>
            <w:r>
              <w:rPr>
                <w:sz w:val="21"/>
                <w:b/>
              </w:rPr>
              <w:t>≤8min灭菌检测报告或报表佐证）</w:t>
            </w:r>
            <w:r>
              <w:rPr>
                <w:sz w:val="21"/>
              </w:rPr>
              <w:t>；</w:t>
            </w:r>
          </w:p>
          <w:p>
            <w:pPr>
              <w:pStyle w:val="null3"/>
              <w:ind w:left="420"/>
              <w:jc w:val="both"/>
            </w:pPr>
            <w:r>
              <w:rPr>
                <w:sz w:val="21"/>
              </w:rPr>
              <w:t>24.</w:t>
            </w:r>
            <w:r>
              <w:rPr>
                <w:sz w:val="21"/>
              </w:rPr>
              <w:t>过氧化氢浓度探头：传递舱配套</w:t>
            </w:r>
            <w:r>
              <w:rPr>
                <w:sz w:val="21"/>
              </w:rPr>
              <w:t>1套高浓度电化学原理浓度探头，浓度测量范围：0～2000ppm。</w:t>
            </w:r>
          </w:p>
          <w:p>
            <w:pPr>
              <w:pStyle w:val="null3"/>
              <w:ind w:left="420"/>
              <w:jc w:val="both"/>
            </w:pPr>
            <w:r>
              <w:rPr>
                <w:sz w:val="21"/>
              </w:rPr>
              <w:t>★</w:t>
            </w:r>
            <w:r>
              <w:rPr>
                <w:sz w:val="21"/>
              </w:rPr>
              <w:t>25.</w:t>
            </w:r>
            <w:r>
              <w:rPr>
                <w:sz w:val="21"/>
              </w:rPr>
              <w:t xml:space="preserve"> </w:t>
            </w:r>
            <w:r>
              <w:rPr>
                <w:sz w:val="21"/>
              </w:rPr>
              <w:t>操作舱过氧化氢整体灭菌，灭菌浓度</w:t>
            </w:r>
            <w:r>
              <w:rPr>
                <w:sz w:val="21"/>
              </w:rPr>
              <w:t>≥100ppm，空载灭菌时间≤1.5小时，达到6log对数降灭菌效果，并排残到1ppm以下。（</w:t>
            </w:r>
            <w:r>
              <w:rPr>
                <w:sz w:val="21"/>
                <w:b/>
              </w:rPr>
              <w:t>投标时提供第三方出具的操作舱灭菌时间</w:t>
            </w:r>
            <w:r>
              <w:rPr>
                <w:sz w:val="21"/>
                <w:b/>
              </w:rPr>
              <w:t>≤1.5小时灭菌检测报告或报表佐证）</w:t>
            </w:r>
          </w:p>
          <w:p>
            <w:pPr>
              <w:pStyle w:val="null3"/>
              <w:ind w:left="420"/>
              <w:jc w:val="both"/>
            </w:pPr>
            <w:r>
              <w:rPr>
                <w:sz w:val="21"/>
              </w:rPr>
              <w:t>26.</w:t>
            </w:r>
            <w:r>
              <w:rPr>
                <w:sz w:val="21"/>
              </w:rPr>
              <w:t xml:space="preserve"> </w:t>
            </w:r>
            <w:r>
              <w:rPr>
                <w:sz w:val="21"/>
              </w:rPr>
              <w:t>灭菌效力：</w:t>
            </w:r>
            <w:r>
              <w:rPr>
                <w:sz w:val="21"/>
              </w:rPr>
              <w:t>6个对数降(嗜热脂肪芽孢杆菌)。</w:t>
            </w:r>
          </w:p>
          <w:p>
            <w:pPr>
              <w:pStyle w:val="null3"/>
              <w:ind w:left="420"/>
              <w:jc w:val="both"/>
            </w:pPr>
            <w:r>
              <w:rPr>
                <w:sz w:val="21"/>
              </w:rPr>
              <w:t>27.</w:t>
            </w:r>
            <w:r>
              <w:rPr>
                <w:sz w:val="21"/>
              </w:rPr>
              <w:t xml:space="preserve"> </w:t>
            </w:r>
            <w:r>
              <w:rPr>
                <w:sz w:val="21"/>
              </w:rPr>
              <w:t>排残要求：配置二氧化锰分解过滤器，同时排残后舱内浓度＜</w:t>
            </w:r>
            <w:r>
              <w:rPr>
                <w:sz w:val="21"/>
              </w:rPr>
              <w:t>1ppm；过氧化氢浓度传感器应采用电化学形式浓度传感器。</w:t>
            </w:r>
          </w:p>
          <w:p>
            <w:pPr>
              <w:pStyle w:val="null3"/>
              <w:ind w:left="420"/>
              <w:jc w:val="both"/>
            </w:pPr>
            <w:r>
              <w:rPr>
                <w:sz w:val="21"/>
              </w:rPr>
              <w:t>▲</w:t>
            </w:r>
            <w:r>
              <w:rPr>
                <w:sz w:val="21"/>
              </w:rPr>
              <w:t>28.</w:t>
            </w:r>
            <w:r>
              <w:rPr>
                <w:sz w:val="21"/>
              </w:rPr>
              <w:t xml:space="preserve"> </w:t>
            </w:r>
            <w:r>
              <w:rPr>
                <w:sz w:val="21"/>
              </w:rPr>
              <w:t>每套过氧化氢灭菌系统配置独立的过氧化氢溶液称重系统，灭菌通过控制过氧化氢用量原理，并通过称重系统调节过氧化氢溶液注入量。（</w:t>
            </w:r>
            <w:r>
              <w:rPr>
                <w:sz w:val="21"/>
                <w:b/>
              </w:rPr>
              <w:t>投标时提供灭菌原理说明文件佐证）</w:t>
            </w:r>
          </w:p>
          <w:p>
            <w:pPr>
              <w:pStyle w:val="null3"/>
              <w:ind w:left="420"/>
              <w:jc w:val="both"/>
            </w:pPr>
            <w:r>
              <w:rPr>
                <w:sz w:val="21"/>
              </w:rPr>
              <w:t>29.</w:t>
            </w:r>
            <w:r>
              <w:rPr>
                <w:sz w:val="21"/>
              </w:rPr>
              <w:t xml:space="preserve"> </w:t>
            </w:r>
            <w:r>
              <w:rPr>
                <w:sz w:val="21"/>
              </w:rPr>
              <w:t>灭菌时闪蒸产生过氧化氢气体，气体需经过隔离器自带的循环风系统分布至隔离器内部，确保过氧化氢气体分布均匀。</w:t>
            </w:r>
          </w:p>
          <w:p>
            <w:pPr>
              <w:pStyle w:val="null3"/>
              <w:ind w:left="420"/>
              <w:jc w:val="both"/>
            </w:pPr>
            <w:r>
              <w:rPr>
                <w:sz w:val="21"/>
              </w:rPr>
              <w:t>30.</w:t>
            </w:r>
            <w:r>
              <w:rPr>
                <w:sz w:val="21"/>
              </w:rPr>
              <w:t xml:space="preserve"> </w:t>
            </w:r>
            <w:r>
              <w:rPr>
                <w:sz w:val="21"/>
              </w:rPr>
              <w:t>控制系统配置：整个控制系统由可编程逻辑控制器、人机交互界面等组成；能监视、控制和储存、导出数据。</w:t>
            </w:r>
          </w:p>
          <w:p>
            <w:pPr>
              <w:pStyle w:val="null3"/>
              <w:ind w:left="420"/>
              <w:jc w:val="both"/>
            </w:pPr>
            <w:r>
              <w:rPr>
                <w:sz w:val="21"/>
              </w:rPr>
              <w:t>31.</w:t>
            </w:r>
            <w:r>
              <w:rPr>
                <w:sz w:val="21"/>
              </w:rPr>
              <w:t xml:space="preserve"> </w:t>
            </w:r>
            <w:r>
              <w:rPr>
                <w:sz w:val="21"/>
              </w:rPr>
              <w:t>HMI人机交互界面(不低于以下配置)：人机交互界面≥15寸监视器，CPU不低于双核处理器1.6GHz，内存≥16GB，固态硬盘双硬盘设计，存储空间≥1T。</w:t>
            </w:r>
          </w:p>
          <w:p>
            <w:pPr>
              <w:pStyle w:val="null3"/>
              <w:ind w:left="420"/>
              <w:jc w:val="both"/>
            </w:pPr>
            <w:r>
              <w:rPr>
                <w:sz w:val="21"/>
              </w:rPr>
              <w:t>32.</w:t>
            </w:r>
            <w:r>
              <w:rPr>
                <w:sz w:val="21"/>
              </w:rPr>
              <w:t xml:space="preserve"> </w:t>
            </w:r>
            <w:r>
              <w:rPr>
                <w:sz w:val="21"/>
              </w:rPr>
              <w:t>控制系统和软件应具备如下功能：</w:t>
            </w:r>
          </w:p>
          <w:p>
            <w:pPr>
              <w:pStyle w:val="null3"/>
              <w:ind w:left="420"/>
              <w:jc w:val="both"/>
            </w:pPr>
            <w:r>
              <w:rPr>
                <w:sz w:val="21"/>
              </w:rPr>
              <w:t>（</w:t>
            </w:r>
            <w:r>
              <w:rPr>
                <w:sz w:val="21"/>
              </w:rPr>
              <w:t>1）软件操作系统至少具有三级安全权限，在线记录关键数据并保证数据完整性、可靠性；</w:t>
            </w:r>
          </w:p>
          <w:p>
            <w:pPr>
              <w:pStyle w:val="null3"/>
              <w:ind w:left="420"/>
              <w:jc w:val="both"/>
            </w:pPr>
            <w:r>
              <w:rPr>
                <w:sz w:val="21"/>
              </w:rPr>
              <w:t>（</w:t>
            </w:r>
            <w:r>
              <w:rPr>
                <w:sz w:val="21"/>
              </w:rPr>
              <w:t>2）环境监测功能；</w:t>
            </w:r>
          </w:p>
          <w:p>
            <w:pPr>
              <w:pStyle w:val="null3"/>
              <w:ind w:left="420"/>
              <w:jc w:val="both"/>
            </w:pPr>
            <w:r>
              <w:rPr>
                <w:sz w:val="21"/>
              </w:rPr>
              <w:t>（</w:t>
            </w:r>
            <w:r>
              <w:rPr>
                <w:sz w:val="21"/>
              </w:rPr>
              <w:t>3）模式选择功能；</w:t>
            </w:r>
          </w:p>
          <w:p>
            <w:pPr>
              <w:pStyle w:val="null3"/>
              <w:ind w:left="420"/>
              <w:jc w:val="both"/>
            </w:pPr>
            <w:r>
              <w:rPr>
                <w:sz w:val="21"/>
              </w:rPr>
              <w:t>（</w:t>
            </w:r>
            <w:r>
              <w:rPr>
                <w:sz w:val="21"/>
              </w:rPr>
              <w:t>4）手套检漏功能；</w:t>
            </w:r>
          </w:p>
          <w:p>
            <w:pPr>
              <w:pStyle w:val="null3"/>
              <w:ind w:left="420"/>
              <w:jc w:val="both"/>
            </w:pPr>
            <w:r>
              <w:rPr>
                <w:sz w:val="21"/>
              </w:rPr>
              <w:t>（</w:t>
            </w:r>
            <w:r>
              <w:rPr>
                <w:sz w:val="21"/>
              </w:rPr>
              <w:t>5）在线灭菌功能；</w:t>
            </w:r>
          </w:p>
          <w:p>
            <w:pPr>
              <w:pStyle w:val="null3"/>
              <w:ind w:left="420"/>
              <w:jc w:val="both"/>
            </w:pPr>
            <w:r>
              <w:rPr>
                <w:sz w:val="21"/>
              </w:rPr>
              <w:t>（</w:t>
            </w:r>
            <w:r>
              <w:rPr>
                <w:sz w:val="21"/>
              </w:rPr>
              <w:t>6）配方管理功能；</w:t>
            </w:r>
          </w:p>
          <w:p>
            <w:pPr>
              <w:pStyle w:val="null3"/>
              <w:ind w:left="420"/>
              <w:jc w:val="both"/>
            </w:pPr>
            <w:r>
              <w:rPr>
                <w:sz w:val="21"/>
              </w:rPr>
              <w:t>（</w:t>
            </w:r>
            <w:r>
              <w:rPr>
                <w:sz w:val="21"/>
              </w:rPr>
              <w:t>7）泄漏测试功能；</w:t>
            </w:r>
          </w:p>
          <w:p>
            <w:pPr>
              <w:pStyle w:val="null3"/>
              <w:ind w:left="420"/>
              <w:jc w:val="both"/>
            </w:pPr>
            <w:r>
              <w:rPr>
                <w:sz w:val="21"/>
              </w:rPr>
              <w:t>（</w:t>
            </w:r>
            <w:r>
              <w:rPr>
                <w:sz w:val="21"/>
              </w:rPr>
              <w:t>8）操作舱进行实时录像功能。</w:t>
            </w:r>
          </w:p>
          <w:p>
            <w:pPr>
              <w:pStyle w:val="null3"/>
              <w:ind w:left="420"/>
              <w:jc w:val="both"/>
            </w:pPr>
            <w:r>
              <w:rPr>
                <w:sz w:val="21"/>
              </w:rPr>
              <w:t>33.</w:t>
            </w:r>
            <w:r>
              <w:rPr>
                <w:sz w:val="21"/>
              </w:rPr>
              <w:t>设备符合</w:t>
            </w:r>
            <w:r>
              <w:rPr>
                <w:sz w:val="21"/>
              </w:rPr>
              <w:t>GMP要求。</w:t>
            </w:r>
          </w:p>
          <w:p>
            <w:pPr>
              <w:pStyle w:val="null3"/>
              <w:jc w:val="both"/>
            </w:pPr>
            <w:r>
              <w:rPr>
                <w:sz w:val="21"/>
                <w:b/>
              </w:rPr>
              <w:t>二、每套细胞制备全站配置清单至少包含以下内容：</w:t>
            </w:r>
          </w:p>
          <w:p>
            <w:pPr>
              <w:pStyle w:val="null3"/>
              <w:jc w:val="both"/>
            </w:pPr>
            <w:r>
              <w:rPr>
                <w:sz w:val="21"/>
              </w:rPr>
              <w:t>1. 双面10手套操作舱           1套；</w:t>
            </w:r>
          </w:p>
          <w:p>
            <w:pPr>
              <w:pStyle w:val="null3"/>
              <w:jc w:val="both"/>
            </w:pPr>
            <w:r>
              <w:rPr>
                <w:sz w:val="21"/>
              </w:rPr>
              <w:t>2. 升降式传递舱                1套；</w:t>
            </w:r>
          </w:p>
          <w:p>
            <w:pPr>
              <w:pStyle w:val="null3"/>
              <w:jc w:val="both"/>
            </w:pPr>
            <w:r>
              <w:rPr>
                <w:sz w:val="21"/>
              </w:rPr>
              <w:t>3. 控制系统                    1套；</w:t>
            </w:r>
          </w:p>
          <w:p>
            <w:pPr>
              <w:pStyle w:val="null3"/>
              <w:jc w:val="both"/>
            </w:pPr>
            <w:r>
              <w:rPr>
                <w:sz w:val="21"/>
              </w:rPr>
              <w:t>4. 内置过氧化氢灭菌系统        2套；</w:t>
            </w:r>
          </w:p>
          <w:p>
            <w:pPr>
              <w:pStyle w:val="null3"/>
              <w:jc w:val="both"/>
            </w:pPr>
            <w:r>
              <w:rPr>
                <w:sz w:val="21"/>
              </w:rPr>
              <w:t>5. 离心机                      1套；</w:t>
            </w:r>
          </w:p>
          <w:p>
            <w:pPr>
              <w:pStyle w:val="null3"/>
              <w:jc w:val="both"/>
            </w:pPr>
            <w:r>
              <w:rPr>
                <w:sz w:val="21"/>
              </w:rPr>
              <w:t>6. 显微镜                      1套；</w:t>
            </w:r>
          </w:p>
          <w:p>
            <w:pPr>
              <w:pStyle w:val="null3"/>
              <w:jc w:val="both"/>
            </w:pPr>
            <w:r>
              <w:rPr>
                <w:sz w:val="21"/>
              </w:rPr>
              <w:t>7. 温控模块                    1套；</w:t>
            </w:r>
          </w:p>
          <w:p>
            <w:pPr>
              <w:pStyle w:val="null3"/>
              <w:jc w:val="both"/>
            </w:pPr>
            <w:r>
              <w:rPr>
                <w:sz w:val="21"/>
              </w:rPr>
              <w:t>8. 负压吸引系统                1套；</w:t>
            </w:r>
          </w:p>
          <w:p>
            <w:pPr>
              <w:pStyle w:val="null3"/>
              <w:jc w:val="both"/>
            </w:pPr>
            <w:r>
              <w:rPr>
                <w:sz w:val="21"/>
              </w:rPr>
              <w:t>9. GMP验证文件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蜂巢培养系统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w:t>
            </w:r>
            <w:r>
              <w:rPr>
                <w:sz w:val="21"/>
              </w:rPr>
              <w:t>基本配置要求：每套的主要配置：蜂巢培养系统</w:t>
            </w:r>
            <w:r>
              <w:rPr>
                <w:sz w:val="21"/>
              </w:rPr>
              <w:t>1套、蜂巢培养箱4台，控制系统一套。</w:t>
            </w:r>
          </w:p>
          <w:p>
            <w:pPr>
              <w:pStyle w:val="null3"/>
              <w:ind w:left="420"/>
              <w:jc w:val="both"/>
            </w:pPr>
            <w:r>
              <w:rPr>
                <w:sz w:val="21"/>
              </w:rPr>
              <w:t>▲</w:t>
            </w:r>
            <w:r>
              <w:rPr>
                <w:sz w:val="21"/>
              </w:rPr>
              <w:t>2.</w:t>
            </w:r>
            <w:r>
              <w:rPr>
                <w:sz w:val="21"/>
              </w:rPr>
              <w:t xml:space="preserve"> </w:t>
            </w:r>
            <w:r>
              <w:rPr>
                <w:sz w:val="21"/>
              </w:rPr>
              <w:t>细胞培养工艺用集成产品，巢架为两列式设计，集成</w:t>
            </w:r>
            <w:r>
              <w:rPr>
                <w:sz w:val="21"/>
              </w:rPr>
              <w:t>4个大容量蜂巢培养箱。</w:t>
            </w:r>
            <w:r>
              <w:rPr>
                <w:sz w:val="21"/>
                <w:b/>
              </w:rPr>
              <w:t>（投标时提供产品实物照片佐证）</w:t>
            </w:r>
          </w:p>
          <w:p>
            <w:pPr>
              <w:pStyle w:val="null3"/>
              <w:ind w:left="420"/>
              <w:jc w:val="both"/>
            </w:pPr>
            <w:r>
              <w:rPr>
                <w:sz w:val="21"/>
              </w:rPr>
              <w:t>3.</w:t>
            </w:r>
            <w:r>
              <w:rPr>
                <w:sz w:val="21"/>
              </w:rPr>
              <w:t xml:space="preserve"> </w:t>
            </w:r>
            <w:r>
              <w:rPr>
                <w:sz w:val="21"/>
              </w:rPr>
              <w:t>蜂巢培养箱容积：</w:t>
            </w:r>
            <w:r>
              <w:rPr>
                <w:sz w:val="21"/>
              </w:rPr>
              <w:t>≥260L。</w:t>
            </w:r>
          </w:p>
          <w:p>
            <w:pPr>
              <w:pStyle w:val="null3"/>
              <w:ind w:left="420"/>
              <w:jc w:val="both"/>
            </w:pPr>
            <w:r>
              <w:rPr>
                <w:sz w:val="21"/>
              </w:rPr>
              <w:t>4.</w:t>
            </w:r>
            <w:r>
              <w:rPr>
                <w:sz w:val="21"/>
              </w:rPr>
              <w:t xml:space="preserve"> </w:t>
            </w:r>
            <w:r>
              <w:rPr>
                <w:sz w:val="21"/>
              </w:rPr>
              <w:t>培养箱通讯方式：培养箱与控制系统采用</w:t>
            </w:r>
            <w:r>
              <w:rPr>
                <w:sz w:val="21"/>
              </w:rPr>
              <w:t>WIFI形式，进行数据无限传输，需可实现断电后6小时以上数据持续传输。</w:t>
            </w:r>
          </w:p>
          <w:p>
            <w:pPr>
              <w:pStyle w:val="null3"/>
              <w:ind w:left="420"/>
              <w:jc w:val="both"/>
            </w:pPr>
            <w:r>
              <w:rPr>
                <w:sz w:val="21"/>
              </w:rPr>
              <w:t>5.</w:t>
            </w:r>
            <w:r>
              <w:rPr>
                <w:sz w:val="21"/>
              </w:rPr>
              <w:t xml:space="preserve"> </w:t>
            </w:r>
            <w:r>
              <w:rPr>
                <w:sz w:val="21"/>
              </w:rPr>
              <w:t>培养箱正常工作压差：相对房间正压。</w:t>
            </w:r>
          </w:p>
          <w:p>
            <w:pPr>
              <w:pStyle w:val="null3"/>
              <w:ind w:left="420"/>
              <w:jc w:val="both"/>
            </w:pPr>
            <w:r>
              <w:rPr>
                <w:sz w:val="21"/>
              </w:rPr>
              <w:t>6.</w:t>
            </w:r>
            <w:r>
              <w:rPr>
                <w:sz w:val="21"/>
              </w:rPr>
              <w:t xml:space="preserve"> </w:t>
            </w:r>
            <w:r>
              <w:rPr>
                <w:sz w:val="21"/>
              </w:rPr>
              <w:t>培养箱泄漏率：</w:t>
            </w:r>
            <w:r>
              <w:rPr>
                <w:sz w:val="21"/>
              </w:rPr>
              <w:t>压力</w:t>
            </w:r>
            <w:r>
              <w:rPr>
                <w:sz w:val="21"/>
              </w:rPr>
              <w:t>100Pa的条件下，≤1%Vol/h</w:t>
            </w:r>
            <w:r>
              <w:rPr>
                <w:sz w:val="21"/>
              </w:rPr>
              <w:t>。</w:t>
            </w:r>
          </w:p>
          <w:p>
            <w:pPr>
              <w:pStyle w:val="null3"/>
              <w:ind w:left="420"/>
              <w:jc w:val="both"/>
            </w:pPr>
            <w:r>
              <w:rPr>
                <w:sz w:val="21"/>
              </w:rPr>
              <w:t>7.</w:t>
            </w:r>
            <w:r>
              <w:rPr>
                <w:sz w:val="21"/>
              </w:rPr>
              <w:t xml:space="preserve"> </w:t>
            </w:r>
            <w:r>
              <w:rPr>
                <w:sz w:val="21"/>
              </w:rPr>
              <w:t>培养箱空气对流处理：空气内外交互自带除菌过滤功能。</w:t>
            </w:r>
          </w:p>
          <w:p>
            <w:pPr>
              <w:pStyle w:val="null3"/>
              <w:ind w:left="420"/>
              <w:jc w:val="both"/>
            </w:pPr>
            <w:r>
              <w:rPr>
                <w:sz w:val="21"/>
              </w:rPr>
              <w:t>8.</w:t>
            </w:r>
            <w:r>
              <w:rPr>
                <w:sz w:val="21"/>
              </w:rPr>
              <w:t xml:space="preserve"> </w:t>
            </w:r>
            <w:r>
              <w:rPr>
                <w:sz w:val="21"/>
              </w:rPr>
              <w:t>培养箱内部洁净度等级：无菌级。</w:t>
            </w:r>
          </w:p>
          <w:p>
            <w:pPr>
              <w:pStyle w:val="null3"/>
              <w:ind w:left="420"/>
              <w:jc w:val="both"/>
            </w:pPr>
            <w:r>
              <w:rPr>
                <w:sz w:val="21"/>
              </w:rPr>
              <w:t>9.</w:t>
            </w:r>
            <w:r>
              <w:rPr>
                <w:sz w:val="21"/>
              </w:rPr>
              <w:t xml:space="preserve"> </w:t>
            </w:r>
            <w:r>
              <w:rPr>
                <w:sz w:val="21"/>
              </w:rPr>
              <w:t>培养箱腔室温度波动度：</w:t>
            </w:r>
            <w:r>
              <w:rPr>
                <w:sz w:val="21"/>
              </w:rPr>
              <w:t>±0.5℃@37℃。</w:t>
            </w:r>
          </w:p>
          <w:p>
            <w:pPr>
              <w:pStyle w:val="null3"/>
              <w:ind w:left="420"/>
              <w:jc w:val="both"/>
            </w:pPr>
            <w:r>
              <w:rPr>
                <w:sz w:val="21"/>
              </w:rPr>
              <w:t>10.</w:t>
            </w:r>
            <w:r>
              <w:rPr>
                <w:sz w:val="21"/>
              </w:rPr>
              <w:t xml:space="preserve"> </w:t>
            </w:r>
            <w:r>
              <w:rPr>
                <w:sz w:val="21"/>
              </w:rPr>
              <w:t>温度设定</w:t>
            </w:r>
            <w:r>
              <w:rPr>
                <w:sz w:val="21"/>
              </w:rPr>
              <w:t>37℃显示误差：±0.1℃；设定37℃控制误差：±0.3℃。</w:t>
            </w:r>
          </w:p>
          <w:p>
            <w:pPr>
              <w:pStyle w:val="null3"/>
              <w:ind w:left="420"/>
              <w:jc w:val="both"/>
            </w:pPr>
            <w:r>
              <w:rPr>
                <w:sz w:val="21"/>
              </w:rPr>
              <w:t>11.</w:t>
            </w:r>
            <w:r>
              <w:rPr>
                <w:sz w:val="21"/>
              </w:rPr>
              <w:t xml:space="preserve"> </w:t>
            </w:r>
            <w:r>
              <w:rPr>
                <w:sz w:val="21"/>
              </w:rPr>
              <w:t>培养箱对接口：培养箱门接口形式应为方形双层门形式；满足与干细胞制剂原液制备全站中隔离器无菌对接，通过双门形成密闭空间，并对密闭空间进行</w:t>
            </w:r>
            <w:r>
              <w:rPr>
                <w:sz w:val="21"/>
              </w:rPr>
              <w:t>VHP灭菌实现无菌传递，完成培养瓶转移入隔离器。</w:t>
            </w:r>
          </w:p>
          <w:p>
            <w:pPr>
              <w:pStyle w:val="null3"/>
              <w:ind w:left="420"/>
              <w:jc w:val="both"/>
            </w:pPr>
            <w:r>
              <w:rPr>
                <w:sz w:val="21"/>
              </w:rPr>
              <w:t>12.</w:t>
            </w:r>
            <w:r>
              <w:rPr>
                <w:sz w:val="21"/>
              </w:rPr>
              <w:t xml:space="preserve"> </w:t>
            </w:r>
            <w:r>
              <w:rPr>
                <w:sz w:val="21"/>
              </w:rPr>
              <w:t>培养箱对接等待时间</w:t>
            </w:r>
            <w:r>
              <w:rPr>
                <w:sz w:val="21"/>
              </w:rPr>
              <w:t>≤10min，对接部位需确保无菌。</w:t>
            </w:r>
          </w:p>
          <w:p>
            <w:pPr>
              <w:pStyle w:val="null3"/>
              <w:ind w:left="420"/>
              <w:jc w:val="both"/>
            </w:pPr>
            <w:r>
              <w:rPr>
                <w:sz w:val="21"/>
              </w:rPr>
              <w:t>▲</w:t>
            </w:r>
            <w:r>
              <w:rPr>
                <w:sz w:val="21"/>
              </w:rPr>
              <w:t>13.</w:t>
            </w:r>
            <w:r>
              <w:rPr>
                <w:sz w:val="21"/>
              </w:rPr>
              <w:t xml:space="preserve"> </w:t>
            </w:r>
            <w:r>
              <w:rPr>
                <w:sz w:val="21"/>
              </w:rPr>
              <w:t>培养箱内部支架设计为可移动小车形式，支持小车转移进入隔离器内进行细胞工厂耗材取放。</w:t>
            </w:r>
            <w:r>
              <w:rPr>
                <w:sz w:val="21"/>
                <w:b/>
              </w:rPr>
              <w:t>（投标时提供实物照片佐证）</w:t>
            </w:r>
          </w:p>
          <w:p>
            <w:pPr>
              <w:pStyle w:val="null3"/>
              <w:ind w:left="420"/>
              <w:jc w:val="both"/>
            </w:pPr>
            <w:r>
              <w:rPr>
                <w:sz w:val="21"/>
              </w:rPr>
              <w:t>▲</w:t>
            </w:r>
            <w:r>
              <w:rPr>
                <w:sz w:val="21"/>
              </w:rPr>
              <w:t>14.</w:t>
            </w:r>
            <w:r>
              <w:rPr>
                <w:sz w:val="21"/>
              </w:rPr>
              <w:t xml:space="preserve"> </w:t>
            </w:r>
            <w:r>
              <w:rPr>
                <w:sz w:val="21"/>
              </w:rPr>
              <w:t>配套培养箱转运小车</w:t>
            </w:r>
            <w:r>
              <w:rPr>
                <w:sz w:val="21"/>
              </w:rPr>
              <w:t>1套，转运小车具备自动升降功能，可智能记录升降高度；可设定具体台面高度后自动升降至指定高度，高度设计为2层高度自动升降形式，对应蜂巢通道高度。</w:t>
            </w:r>
          </w:p>
          <w:p>
            <w:pPr>
              <w:pStyle w:val="null3"/>
              <w:ind w:left="420"/>
              <w:jc w:val="both"/>
            </w:pPr>
            <w:r>
              <w:rPr>
                <w:sz w:val="20"/>
              </w:rPr>
              <w:t>▲</w:t>
            </w:r>
            <w:r>
              <w:rPr>
                <w:sz w:val="21"/>
              </w:rPr>
              <w:t>15.</w:t>
            </w:r>
            <w:r>
              <w:rPr>
                <w:sz w:val="21"/>
              </w:rPr>
              <w:t xml:space="preserve"> </w:t>
            </w:r>
            <w:r>
              <w:rPr>
                <w:sz w:val="21"/>
              </w:rPr>
              <w:t>控制系统配置：整个控制系统由可编程逻辑控制器、人机交互界面等组成；能监视、控制和储存、导出数据，支持远程报警提示。</w:t>
            </w:r>
            <w:r>
              <w:rPr>
                <w:sz w:val="21"/>
                <w:b/>
              </w:rPr>
              <w:t>（投标时提供远程报警功能佐证材料）</w:t>
            </w:r>
          </w:p>
          <w:p>
            <w:pPr>
              <w:pStyle w:val="null3"/>
              <w:ind w:left="420"/>
              <w:jc w:val="both"/>
            </w:pPr>
            <w:r>
              <w:rPr>
                <w:sz w:val="21"/>
              </w:rPr>
              <w:t>16.</w:t>
            </w:r>
            <w:r>
              <w:rPr>
                <w:sz w:val="21"/>
              </w:rPr>
              <w:t xml:space="preserve"> </w:t>
            </w:r>
            <w:r>
              <w:rPr>
                <w:sz w:val="21"/>
              </w:rPr>
              <w:t>使用可编程逻辑控制器，能够与上位机通讯，现场的操作界面采用</w:t>
            </w:r>
            <w:r>
              <w:rPr>
                <w:sz w:val="21"/>
              </w:rPr>
              <w:t>≥15寸触摸屏；停电/断电跨接时间：≤5ms；中央处理器，带双端口交换设备。</w:t>
            </w:r>
          </w:p>
          <w:p>
            <w:pPr>
              <w:pStyle w:val="null3"/>
              <w:ind w:left="420"/>
              <w:jc w:val="both"/>
            </w:pPr>
            <w:r>
              <w:rPr>
                <w:sz w:val="21"/>
              </w:rPr>
              <w:t>17.</w:t>
            </w:r>
            <w:r>
              <w:rPr>
                <w:sz w:val="21"/>
              </w:rPr>
              <w:t xml:space="preserve"> </w:t>
            </w:r>
            <w:r>
              <w:rPr>
                <w:sz w:val="21"/>
              </w:rPr>
              <w:t>控制系统和软件需具备如下软件功能：</w:t>
            </w:r>
          </w:p>
          <w:p>
            <w:pPr>
              <w:pStyle w:val="null3"/>
              <w:ind w:left="420"/>
              <w:jc w:val="both"/>
            </w:pPr>
            <w:r>
              <w:rPr>
                <w:sz w:val="21"/>
              </w:rPr>
              <w:t>（</w:t>
            </w:r>
            <w:r>
              <w:rPr>
                <w:sz w:val="21"/>
              </w:rPr>
              <w:t>1）软件操作系统至少具有三级安全权限，在线记录关键数据并保证数据完整性、可靠性；</w:t>
            </w:r>
          </w:p>
          <w:p>
            <w:pPr>
              <w:pStyle w:val="null3"/>
              <w:ind w:left="420"/>
              <w:jc w:val="both"/>
            </w:pPr>
            <w:r>
              <w:rPr>
                <w:sz w:val="21"/>
              </w:rPr>
              <w:t>（</w:t>
            </w:r>
            <w:r>
              <w:rPr>
                <w:sz w:val="21"/>
              </w:rPr>
              <w:t>2）培养箱内部环境监测功能(手动、自动可任意切换)；</w:t>
            </w:r>
          </w:p>
          <w:p>
            <w:pPr>
              <w:pStyle w:val="null3"/>
              <w:ind w:left="420"/>
              <w:jc w:val="both"/>
            </w:pPr>
            <w:r>
              <w:rPr>
                <w:sz w:val="21"/>
              </w:rPr>
              <w:t>（</w:t>
            </w:r>
            <w:r>
              <w:rPr>
                <w:sz w:val="21"/>
              </w:rPr>
              <w:t>3）工艺设定功能(使用权限管理)。</w:t>
            </w:r>
          </w:p>
          <w:p>
            <w:pPr>
              <w:pStyle w:val="null3"/>
              <w:ind w:left="420"/>
              <w:jc w:val="both"/>
            </w:pPr>
            <w:r>
              <w:rPr>
                <w:sz w:val="21"/>
              </w:rPr>
              <w:t>18.</w:t>
            </w:r>
            <w:r>
              <w:rPr>
                <w:sz w:val="21"/>
              </w:rPr>
              <w:t>设备符合</w:t>
            </w:r>
            <w:r>
              <w:rPr>
                <w:sz w:val="21"/>
              </w:rPr>
              <w:t>GMP要求。</w:t>
            </w:r>
          </w:p>
          <w:p>
            <w:pPr>
              <w:pStyle w:val="null3"/>
              <w:spacing w:before="15" w:after="15"/>
              <w:jc w:val="left"/>
              <w:outlineLvl w:val="1"/>
            </w:pPr>
            <w:r>
              <w:rPr>
                <w:sz w:val="21"/>
                <w:b/>
              </w:rPr>
              <w:t>二、每套蜂巢培养系统配置清单至少包含以下内容：</w:t>
            </w:r>
          </w:p>
          <w:p>
            <w:pPr>
              <w:pStyle w:val="null3"/>
              <w:jc w:val="both"/>
            </w:pPr>
            <w:r>
              <w:rPr>
                <w:sz w:val="21"/>
              </w:rPr>
              <w:t>1.</w:t>
            </w:r>
            <w:r>
              <w:rPr>
                <w:sz w:val="21"/>
              </w:rPr>
              <w:t>蜂巢培养系统主机</w:t>
            </w:r>
            <w:r>
              <w:rPr>
                <w:sz w:val="21"/>
              </w:rPr>
              <w:t xml:space="preserve">            </w:t>
            </w:r>
            <w:r>
              <w:rPr>
                <w:sz w:val="21"/>
              </w:rPr>
              <w:t>1台；</w:t>
            </w:r>
          </w:p>
          <w:p>
            <w:pPr>
              <w:pStyle w:val="null3"/>
              <w:jc w:val="both"/>
            </w:pPr>
            <w:r>
              <w:rPr>
                <w:sz w:val="21"/>
              </w:rPr>
              <w:t>2.</w:t>
            </w:r>
            <w:r>
              <w:rPr>
                <w:sz w:val="21"/>
              </w:rPr>
              <w:t>蜂巢培养箱</w:t>
            </w:r>
            <w:r>
              <w:rPr>
                <w:sz w:val="21"/>
              </w:rPr>
              <w:t xml:space="preserve">                  </w:t>
            </w:r>
            <w:r>
              <w:rPr>
                <w:sz w:val="21"/>
              </w:rPr>
              <w:t>4个；</w:t>
            </w:r>
          </w:p>
          <w:p>
            <w:pPr>
              <w:pStyle w:val="null3"/>
              <w:jc w:val="both"/>
            </w:pPr>
            <w:r>
              <w:rPr>
                <w:sz w:val="21"/>
              </w:rPr>
              <w:t>3. 转运小车                    1台；</w:t>
            </w:r>
          </w:p>
          <w:p>
            <w:pPr>
              <w:pStyle w:val="null3"/>
              <w:jc w:val="both"/>
            </w:pPr>
            <w:r>
              <w:rPr>
                <w:sz w:val="21"/>
              </w:rPr>
              <w:t>4. 控制系统                    1套；</w:t>
            </w:r>
          </w:p>
          <w:p>
            <w:pPr>
              <w:pStyle w:val="null3"/>
              <w:jc w:val="both"/>
            </w:pPr>
            <w:r>
              <w:rPr>
                <w:sz w:val="21"/>
              </w:rPr>
              <w:t>5. 阀门管路配气系统            1套；</w:t>
            </w:r>
          </w:p>
          <w:p>
            <w:pPr>
              <w:pStyle w:val="null3"/>
              <w:jc w:val="both"/>
            </w:pPr>
            <w:r>
              <w:rPr>
                <w:sz w:val="21"/>
              </w:rPr>
              <w:t>6. 维保工具                    1套。</w:t>
            </w:r>
          </w:p>
          <w:p>
            <w:pPr>
              <w:pStyle w:val="null3"/>
              <w:jc w:val="both"/>
            </w:pPr>
            <w:r>
              <w:rPr>
                <w:sz w:val="21"/>
              </w:rPr>
              <w:t>7. GMP验证文件                 1套；</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细胞扩增系统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left"/>
            </w:pPr>
            <w:r>
              <w:rPr>
                <w:sz w:val="21"/>
                <w:b/>
              </w:rPr>
              <w:t>（一）细胞扩增系统</w:t>
            </w:r>
            <w:r>
              <w:rPr>
                <w:sz w:val="21"/>
                <w:b/>
              </w:rPr>
              <w:t>A</w:t>
            </w:r>
          </w:p>
          <w:p>
            <w:pPr>
              <w:pStyle w:val="null3"/>
              <w:ind w:left="420"/>
              <w:jc w:val="both"/>
            </w:pPr>
            <w:r>
              <w:rPr>
                <w:sz w:val="21"/>
              </w:rPr>
              <w:t>1.</w:t>
            </w:r>
            <w:r>
              <w:rPr>
                <w:sz w:val="21"/>
              </w:rPr>
              <w:t>基本配置要求：细胞工厂培养箱</w:t>
            </w:r>
            <w:r>
              <w:rPr>
                <w:sz w:val="21"/>
              </w:rPr>
              <w:t>1台、10层细胞工厂车架2套、细胞工厂小推车1台、控制系统1套；可以实现细胞工厂车架在培养箱中的自由进出和与操作器的配合使用。</w:t>
            </w:r>
          </w:p>
          <w:p>
            <w:pPr>
              <w:pStyle w:val="null3"/>
              <w:ind w:left="420"/>
              <w:jc w:val="both"/>
            </w:pPr>
            <w:r>
              <w:rPr>
                <w:sz w:val="21"/>
              </w:rPr>
              <w:t>▲</w:t>
            </w:r>
            <w:r>
              <w:rPr>
                <w:sz w:val="21"/>
              </w:rPr>
              <w:t>2.</w:t>
            </w:r>
            <w:r>
              <w:rPr>
                <w:sz w:val="21"/>
              </w:rPr>
              <w:t>配备</w:t>
            </w:r>
            <w:r>
              <w:rPr>
                <w:sz w:val="21"/>
              </w:rPr>
              <w:t>10层细胞工厂车架2套，每套可以满足至少12个10层细胞工厂放置。</w:t>
            </w:r>
            <w:r>
              <w:rPr>
                <w:sz w:val="21"/>
                <w:b/>
              </w:rPr>
              <w:t>（投标时提供设计说明或产品彩页或技术白皮书佐证）</w:t>
            </w:r>
          </w:p>
          <w:p>
            <w:pPr>
              <w:pStyle w:val="null3"/>
              <w:ind w:left="420"/>
              <w:jc w:val="both"/>
            </w:pPr>
            <w:r>
              <w:rPr>
                <w:sz w:val="21"/>
              </w:rPr>
              <w:t>3.</w:t>
            </w:r>
            <w:r>
              <w:rPr>
                <w:sz w:val="21"/>
              </w:rPr>
              <w:t>细胞工厂培养箱容积</w:t>
            </w:r>
            <w:r>
              <w:rPr>
                <w:sz w:val="21"/>
              </w:rPr>
              <w:t>≥2000L。</w:t>
            </w:r>
          </w:p>
          <w:p>
            <w:pPr>
              <w:pStyle w:val="null3"/>
              <w:ind w:left="420"/>
              <w:jc w:val="both"/>
            </w:pPr>
            <w:r>
              <w:rPr>
                <w:sz w:val="21"/>
              </w:rPr>
              <w:t>4.</w:t>
            </w:r>
            <w:r>
              <w:rPr>
                <w:sz w:val="21"/>
              </w:rPr>
              <w:t>二氧化碳浓度：浓度范围至少包含：</w:t>
            </w:r>
            <w:r>
              <w:rPr>
                <w:sz w:val="21"/>
              </w:rPr>
              <w:t>0-20%可调。</w:t>
            </w:r>
          </w:p>
          <w:p>
            <w:pPr>
              <w:pStyle w:val="null3"/>
              <w:ind w:left="420"/>
              <w:jc w:val="both"/>
            </w:pPr>
            <w:r>
              <w:rPr>
                <w:sz w:val="21"/>
              </w:rPr>
              <w:t>5.</w:t>
            </w:r>
            <w:r>
              <w:rPr>
                <w:sz w:val="21"/>
              </w:rPr>
              <w:t>细胞工厂培养箱温度至少涵盖：室温</w:t>
            </w:r>
            <w:r>
              <w:rPr>
                <w:sz w:val="21"/>
              </w:rPr>
              <w:t>+5℃～﹢55℃。</w:t>
            </w:r>
          </w:p>
          <w:p>
            <w:pPr>
              <w:pStyle w:val="null3"/>
              <w:ind w:left="420"/>
              <w:jc w:val="both"/>
            </w:pPr>
            <w:r>
              <w:rPr>
                <w:sz w:val="21"/>
              </w:rPr>
              <w:t>6.</w:t>
            </w:r>
            <w:r>
              <w:rPr>
                <w:sz w:val="21"/>
              </w:rPr>
              <w:t>温度显示分辨率：</w:t>
            </w:r>
            <w:r>
              <w:rPr>
                <w:sz w:val="21"/>
              </w:rPr>
              <w:t>≤0.1℃。</w:t>
            </w:r>
          </w:p>
          <w:p>
            <w:pPr>
              <w:pStyle w:val="null3"/>
              <w:ind w:left="420"/>
              <w:jc w:val="both"/>
            </w:pPr>
            <w:r>
              <w:rPr>
                <w:sz w:val="21"/>
              </w:rPr>
              <w:t>7.</w:t>
            </w:r>
            <w:r>
              <w:rPr>
                <w:sz w:val="21"/>
              </w:rPr>
              <w:t>温度显示误差</w:t>
            </w:r>
            <w:r>
              <w:rPr>
                <w:sz w:val="21"/>
              </w:rPr>
              <w:t>(37℃时)：±0.1℃。</w:t>
            </w:r>
          </w:p>
          <w:p>
            <w:pPr>
              <w:pStyle w:val="null3"/>
              <w:ind w:left="420"/>
              <w:jc w:val="both"/>
            </w:pPr>
            <w:r>
              <w:rPr>
                <w:sz w:val="21"/>
              </w:rPr>
              <w:t>8.</w:t>
            </w:r>
            <w:r>
              <w:rPr>
                <w:sz w:val="21"/>
              </w:rPr>
              <w:t>温度控制误差</w:t>
            </w:r>
            <w:r>
              <w:rPr>
                <w:sz w:val="21"/>
              </w:rPr>
              <w:t>(37℃时)：±0.3℃。</w:t>
            </w:r>
          </w:p>
          <w:p>
            <w:pPr>
              <w:pStyle w:val="null3"/>
              <w:ind w:left="420"/>
              <w:jc w:val="both"/>
            </w:pPr>
            <w:r>
              <w:rPr>
                <w:sz w:val="21"/>
              </w:rPr>
              <w:t>9.</w:t>
            </w:r>
            <w:r>
              <w:rPr>
                <w:sz w:val="21"/>
              </w:rPr>
              <w:t>温度控制波动度</w:t>
            </w:r>
            <w:r>
              <w:rPr>
                <w:sz w:val="21"/>
              </w:rPr>
              <w:t>(37℃时)：±0.3℃。</w:t>
            </w:r>
          </w:p>
          <w:p>
            <w:pPr>
              <w:pStyle w:val="null3"/>
              <w:ind w:left="420"/>
              <w:jc w:val="both"/>
            </w:pPr>
            <w:r>
              <w:rPr>
                <w:sz w:val="21"/>
              </w:rPr>
              <w:t>10.</w:t>
            </w:r>
            <w:r>
              <w:rPr>
                <w:sz w:val="21"/>
              </w:rPr>
              <w:t>温度控制均匀度</w:t>
            </w:r>
            <w:r>
              <w:rPr>
                <w:sz w:val="21"/>
              </w:rPr>
              <w:t>(37℃时)：±0.3℃。</w:t>
            </w:r>
          </w:p>
          <w:p>
            <w:pPr>
              <w:pStyle w:val="null3"/>
              <w:ind w:left="420"/>
              <w:jc w:val="both"/>
            </w:pPr>
            <w:r>
              <w:rPr>
                <w:sz w:val="21"/>
              </w:rPr>
              <w:t>11.</w:t>
            </w:r>
            <w:r>
              <w:rPr>
                <w:sz w:val="21"/>
              </w:rPr>
              <w:t>保温性能（二次温差）：</w:t>
            </w:r>
            <w:r>
              <w:rPr>
                <w:sz w:val="21"/>
              </w:rPr>
              <w:t>≤8℃。</w:t>
            </w:r>
          </w:p>
          <w:p>
            <w:pPr>
              <w:pStyle w:val="null3"/>
              <w:ind w:left="420"/>
              <w:jc w:val="both"/>
            </w:pPr>
            <w:r>
              <w:rPr>
                <w:sz w:val="21"/>
              </w:rPr>
              <w:t>12.</w:t>
            </w:r>
            <w:r>
              <w:rPr>
                <w:sz w:val="21"/>
              </w:rPr>
              <w:t>温度应设计在线监测，监测范围至少涵盖：</w:t>
            </w:r>
            <w:r>
              <w:rPr>
                <w:sz w:val="21"/>
              </w:rPr>
              <w:t>0～100℃。</w:t>
            </w:r>
          </w:p>
          <w:p>
            <w:pPr>
              <w:pStyle w:val="null3"/>
              <w:ind w:left="420"/>
              <w:jc w:val="both"/>
            </w:pPr>
            <w:r>
              <w:rPr>
                <w:sz w:val="21"/>
              </w:rPr>
              <w:t>★</w:t>
            </w:r>
            <w:r>
              <w:rPr>
                <w:sz w:val="21"/>
              </w:rPr>
              <w:t>13.</w:t>
            </w:r>
            <w:r>
              <w:rPr>
                <w:sz w:val="21"/>
              </w:rPr>
              <w:t>培养箱内部采用六面加热方式，前门采用电加热玻璃设计，进一步保证腔室内部温度均匀性。</w:t>
            </w:r>
            <w:r>
              <w:rPr>
                <w:sz w:val="21"/>
                <w:b/>
              </w:rPr>
              <w:t>（投标时提供六面加热设计说明佐证）</w:t>
            </w:r>
          </w:p>
          <w:p>
            <w:pPr>
              <w:pStyle w:val="null3"/>
              <w:ind w:left="420"/>
              <w:jc w:val="both"/>
            </w:pPr>
            <w:r>
              <w:rPr>
                <w:sz w:val="21"/>
              </w:rPr>
              <w:t>14.</w:t>
            </w:r>
            <w:r>
              <w:rPr>
                <w:sz w:val="21"/>
              </w:rPr>
              <w:t>压缩空气气源应设计在线监测，监测范围至少涵盖：</w:t>
            </w:r>
            <w:r>
              <w:rPr>
                <w:sz w:val="21"/>
              </w:rPr>
              <w:t>0～10Bar。</w:t>
            </w:r>
          </w:p>
          <w:p>
            <w:pPr>
              <w:pStyle w:val="null3"/>
              <w:ind w:left="420"/>
              <w:jc w:val="both"/>
            </w:pPr>
            <w:r>
              <w:rPr>
                <w:sz w:val="21"/>
              </w:rPr>
              <w:t>15.</w:t>
            </w:r>
            <w:r>
              <w:rPr>
                <w:sz w:val="21"/>
              </w:rPr>
              <w:t>培养箱内部采用轨道设计，便于细胞工厂车架移进移出。</w:t>
            </w:r>
          </w:p>
          <w:p>
            <w:pPr>
              <w:pStyle w:val="null3"/>
              <w:ind w:left="420"/>
              <w:jc w:val="both"/>
            </w:pPr>
            <w:r>
              <w:rPr>
                <w:sz w:val="21"/>
              </w:rPr>
              <w:t>16.</w:t>
            </w:r>
            <w:r>
              <w:rPr>
                <w:sz w:val="21"/>
              </w:rPr>
              <w:t>培养箱内部采用微波紫外灭菌方式，具有预约灭菌功能。</w:t>
            </w:r>
            <w:r>
              <w:rPr>
                <w:sz w:val="21"/>
                <w:b/>
              </w:rPr>
              <w:t>（投标时提供设计说明或产品彩页或技术白皮书佐证）</w:t>
            </w:r>
          </w:p>
          <w:p>
            <w:pPr>
              <w:pStyle w:val="null3"/>
              <w:ind w:left="420"/>
              <w:jc w:val="both"/>
            </w:pPr>
            <w:r>
              <w:rPr>
                <w:sz w:val="21"/>
              </w:rPr>
              <w:t>17.</w:t>
            </w:r>
            <w:r>
              <w:rPr>
                <w:sz w:val="21"/>
              </w:rPr>
              <w:t>细胞工厂培养箱材质：内腔体</w:t>
            </w:r>
            <w:r>
              <w:rPr>
                <w:sz w:val="21"/>
              </w:rPr>
              <w:t>316L不锈钢材质，外壳304不锈钢材质。</w:t>
            </w:r>
          </w:p>
          <w:p>
            <w:pPr>
              <w:pStyle w:val="null3"/>
              <w:ind w:left="420"/>
              <w:jc w:val="both"/>
            </w:pPr>
            <w:r>
              <w:rPr>
                <w:sz w:val="21"/>
              </w:rPr>
              <w:t>18.</w:t>
            </w:r>
            <w:r>
              <w:rPr>
                <w:sz w:val="21"/>
              </w:rPr>
              <w:t>细胞工厂培养箱与控制系统应能够实现数据传输和记录。</w:t>
            </w:r>
          </w:p>
          <w:p>
            <w:pPr>
              <w:pStyle w:val="null3"/>
              <w:ind w:left="420"/>
              <w:jc w:val="both"/>
            </w:pPr>
            <w:r>
              <w:rPr>
                <w:sz w:val="21"/>
              </w:rPr>
              <w:t>19.</w:t>
            </w:r>
            <w:r>
              <w:rPr>
                <w:sz w:val="21"/>
              </w:rPr>
              <w:t>细胞工厂培养箱应设计空气对流处理，空气内外交互自带除菌过滤功能。</w:t>
            </w:r>
          </w:p>
          <w:p>
            <w:pPr>
              <w:pStyle w:val="null3"/>
              <w:ind w:left="420"/>
              <w:jc w:val="both"/>
            </w:pPr>
            <w:r>
              <w:rPr>
                <w:sz w:val="21"/>
              </w:rPr>
              <w:t>20.</w:t>
            </w:r>
            <w:r>
              <w:rPr>
                <w:sz w:val="21"/>
              </w:rPr>
              <w:t>细胞工厂培养箱可实现气体混合配比占空比控制。</w:t>
            </w:r>
          </w:p>
          <w:p>
            <w:pPr>
              <w:pStyle w:val="null3"/>
              <w:ind w:left="420"/>
              <w:jc w:val="both"/>
            </w:pPr>
            <w:r>
              <w:rPr>
                <w:sz w:val="21"/>
              </w:rPr>
              <w:t>21.</w:t>
            </w:r>
            <w:r>
              <w:rPr>
                <w:sz w:val="21"/>
              </w:rPr>
              <w:t>细胞工厂培养箱配置</w:t>
            </w:r>
            <w:r>
              <w:rPr>
                <w:sz w:val="21"/>
              </w:rPr>
              <w:t>≥10寸显示屏，可直观观察培养温度、二氧化碳浓度等参数。</w:t>
            </w:r>
          </w:p>
          <w:p>
            <w:pPr>
              <w:pStyle w:val="null3"/>
              <w:ind w:left="420"/>
              <w:jc w:val="both"/>
            </w:pPr>
            <w:r>
              <w:rPr>
                <w:sz w:val="21"/>
              </w:rPr>
              <w:t>22.</w:t>
            </w:r>
            <w:r>
              <w:rPr>
                <w:sz w:val="21"/>
              </w:rPr>
              <w:t>程序运行过程中可对一些重要数据进行查询，可在硬盘中存储数据。运行过程中温度、二氧化碳浓度可进行图表显示。</w:t>
            </w:r>
          </w:p>
          <w:p>
            <w:pPr>
              <w:pStyle w:val="null3"/>
              <w:ind w:left="420"/>
              <w:jc w:val="both"/>
            </w:pPr>
            <w:r>
              <w:rPr>
                <w:sz w:val="21"/>
              </w:rPr>
              <w:t>23.</w:t>
            </w:r>
            <w:r>
              <w:rPr>
                <w:sz w:val="21"/>
              </w:rPr>
              <w:t>应具有关键数据记录功能，可存储</w:t>
            </w:r>
            <w:r>
              <w:rPr>
                <w:sz w:val="21"/>
              </w:rPr>
              <w:t>≥6个月的运行数据记录，并可根据批号随时调用或打印。</w:t>
            </w:r>
          </w:p>
          <w:p>
            <w:pPr>
              <w:pStyle w:val="null3"/>
              <w:ind w:left="420"/>
              <w:jc w:val="both"/>
            </w:pPr>
            <w:r>
              <w:rPr>
                <w:sz w:val="21"/>
              </w:rPr>
              <w:t>24.</w:t>
            </w:r>
            <w:r>
              <w:rPr>
                <w:sz w:val="21"/>
              </w:rPr>
              <w:t>控制系统实现数据实时记录（记录温度、二氧化碳浓度、报警等）。</w:t>
            </w:r>
          </w:p>
          <w:p>
            <w:pPr>
              <w:pStyle w:val="null3"/>
              <w:ind w:left="420"/>
              <w:jc w:val="both"/>
            </w:pPr>
            <w:r>
              <w:rPr>
                <w:sz w:val="21"/>
              </w:rPr>
              <w:t>25.</w:t>
            </w:r>
            <w:r>
              <w:rPr>
                <w:sz w:val="21"/>
              </w:rPr>
              <w:t>温度探头导线绝缘层必须由洁净材料制成，确保不脱落任何影响制品质量的物质，探头更换方便，不影响干燥箱密封性。</w:t>
            </w:r>
          </w:p>
          <w:p>
            <w:pPr>
              <w:pStyle w:val="null3"/>
              <w:ind w:left="420"/>
              <w:jc w:val="both"/>
            </w:pPr>
            <w:r>
              <w:rPr>
                <w:sz w:val="21"/>
              </w:rPr>
              <w:t>26.</w:t>
            </w:r>
            <w:r>
              <w:rPr>
                <w:sz w:val="21"/>
              </w:rPr>
              <w:t>具有全自动程序运行操作的控制系统，并有手动或应急操作的控制系统。满足</w:t>
            </w:r>
            <w:r>
              <w:rPr>
                <w:sz w:val="21"/>
              </w:rPr>
              <w:t>FDA 21CFR、 Part 11及药品生产质量管理规范的电子记录、电子签名的要求。</w:t>
            </w:r>
          </w:p>
          <w:p>
            <w:pPr>
              <w:pStyle w:val="null3"/>
              <w:ind w:left="420"/>
              <w:jc w:val="left"/>
            </w:pPr>
            <w:r>
              <w:rPr>
                <w:sz w:val="21"/>
              </w:rPr>
              <w:t>27.</w:t>
            </w:r>
            <w:r>
              <w:rPr>
                <w:sz w:val="21"/>
              </w:rPr>
              <w:t>在细胞工厂培养箱运行中如出现异常应能及时报警或停机，显示报警日志，并可记录故障发生时的各种数据。</w:t>
            </w:r>
          </w:p>
          <w:p>
            <w:pPr>
              <w:pStyle w:val="null3"/>
              <w:ind w:left="420"/>
              <w:jc w:val="left"/>
            </w:pPr>
            <w:r>
              <w:rPr>
                <w:sz w:val="21"/>
              </w:rPr>
              <w:t>28.</w:t>
            </w:r>
            <w:r>
              <w:rPr>
                <w:sz w:val="21"/>
              </w:rPr>
              <w:t>设备符合</w:t>
            </w:r>
            <w:r>
              <w:rPr>
                <w:sz w:val="21"/>
              </w:rPr>
              <w:t>GMP要求。</w:t>
            </w:r>
          </w:p>
          <w:p>
            <w:pPr>
              <w:pStyle w:val="null3"/>
              <w:jc w:val="left"/>
            </w:pPr>
            <w:r>
              <w:rPr>
                <w:sz w:val="21"/>
                <w:b/>
              </w:rPr>
              <w:t>（二）细胞扩增系统</w:t>
            </w:r>
            <w:r>
              <w:rPr>
                <w:sz w:val="21"/>
                <w:b/>
              </w:rPr>
              <w:t>B</w:t>
            </w:r>
          </w:p>
          <w:p>
            <w:pPr>
              <w:pStyle w:val="null3"/>
              <w:ind w:left="420"/>
              <w:jc w:val="both"/>
            </w:pPr>
            <w:r>
              <w:rPr>
                <w:sz w:val="21"/>
              </w:rPr>
              <w:t>1.</w:t>
            </w:r>
            <w:r>
              <w:rPr>
                <w:sz w:val="21"/>
                <w:color w:val="000000"/>
              </w:rPr>
              <w:t>细胞扩增系统</w:t>
            </w:r>
            <w:r>
              <w:rPr>
                <w:sz w:val="21"/>
                <w:color w:val="000000"/>
              </w:rPr>
              <w:t>B是</w:t>
            </w:r>
            <w:r>
              <w:rPr>
                <w:sz w:val="21"/>
              </w:rPr>
              <w:t>采用波浪式的非介入式搅拌的生物反应器，搭配符合国际药品生产和质量管理标准（</w:t>
            </w:r>
            <w:r>
              <w:rPr>
                <w:sz w:val="21"/>
              </w:rPr>
              <w:t>cGMP）的细胞培养袋进行使用，可通过更换托盘满足支持不同培养袋体积，包括但不限于：2L，10L，20L，50L。</w:t>
            </w:r>
          </w:p>
          <w:p>
            <w:pPr>
              <w:pStyle w:val="null3"/>
              <w:ind w:left="420"/>
              <w:jc w:val="both"/>
            </w:pPr>
            <w:r>
              <w:rPr>
                <w:sz w:val="21"/>
                <w:color w:val="000000"/>
              </w:rPr>
              <w:t>2.</w:t>
            </w:r>
            <w:r>
              <w:rPr>
                <w:sz w:val="21"/>
                <w:color w:val="000000"/>
              </w:rPr>
              <w:t>细胞扩增系统</w:t>
            </w:r>
            <w:r>
              <w:rPr>
                <w:sz w:val="21"/>
                <w:color w:val="000000"/>
              </w:rPr>
              <w:t>B通过袋体上方插入式的光纤电极实现非接触式光学检测PH、溶氧。</w:t>
            </w:r>
          </w:p>
          <w:p>
            <w:pPr>
              <w:pStyle w:val="null3"/>
              <w:ind w:left="420"/>
              <w:jc w:val="both"/>
            </w:pPr>
            <w:r>
              <w:rPr>
                <w:sz w:val="21"/>
              </w:rPr>
              <w:t>▲</w:t>
            </w:r>
            <w:r>
              <w:rPr>
                <w:sz w:val="21"/>
                <w:color w:val="000000"/>
              </w:rPr>
              <w:t>3.</w:t>
            </w:r>
            <w:r>
              <w:rPr>
                <w:sz w:val="21"/>
                <w:color w:val="000000"/>
              </w:rPr>
              <w:t>可以单袋培养或双袋同时培养模式</w:t>
            </w:r>
            <w:r>
              <w:rPr>
                <w:sz w:val="21"/>
                <w:color w:val="000000"/>
              </w:rPr>
              <w:t>,双袋培养模式时，可同时在一个系统上实现至少温度、通气策略、补料等参数的独立控制。</w:t>
            </w:r>
            <w:r>
              <w:rPr>
                <w:sz w:val="21"/>
                <w:b/>
                <w:color w:val="000000"/>
              </w:rPr>
              <w:t>（投</w:t>
            </w:r>
            <w:r>
              <w:rPr>
                <w:sz w:val="21"/>
                <w:b/>
              </w:rPr>
              <w:t>标时提供设计说明或产品彩页或技术白皮书佐证）</w:t>
            </w:r>
          </w:p>
          <w:p>
            <w:pPr>
              <w:pStyle w:val="null3"/>
              <w:ind w:left="420"/>
              <w:jc w:val="both"/>
            </w:pPr>
            <w:r>
              <w:rPr>
                <w:sz w:val="21"/>
                <w:color w:val="000000"/>
              </w:rPr>
              <w:t>4.</w:t>
            </w:r>
            <w:r>
              <w:rPr>
                <w:sz w:val="21"/>
                <w:color w:val="000000"/>
              </w:rPr>
              <w:t>细胞扩增系统</w:t>
            </w:r>
            <w:r>
              <w:rPr>
                <w:sz w:val="21"/>
                <w:color w:val="000000"/>
              </w:rPr>
              <w:t>B是专用用于细胞动态扩增培养的平台，兼容批式、补料、灌注和贴壁细胞的培养等多种培养模式。</w:t>
            </w:r>
          </w:p>
          <w:p>
            <w:pPr>
              <w:pStyle w:val="null3"/>
              <w:ind w:left="420"/>
              <w:jc w:val="both"/>
            </w:pPr>
            <w:r>
              <w:rPr>
                <w:sz w:val="21"/>
                <w:color w:val="000000"/>
              </w:rPr>
              <w:t>5.</w:t>
            </w:r>
            <w:r>
              <w:rPr>
                <w:sz w:val="21"/>
                <w:color w:val="000000"/>
              </w:rPr>
              <w:t>摇动角度至少包含</w:t>
            </w:r>
            <w:r>
              <w:rPr>
                <w:sz w:val="21"/>
                <w:color w:val="000000"/>
              </w:rPr>
              <w:t>2-12度（±1度）和频率至少包含2-40转/分钟 （±1转）。</w:t>
            </w:r>
          </w:p>
          <w:p>
            <w:pPr>
              <w:pStyle w:val="null3"/>
              <w:ind w:left="420"/>
              <w:jc w:val="both"/>
            </w:pPr>
            <w:r>
              <w:rPr>
                <w:sz w:val="21"/>
                <w:color w:val="000000"/>
              </w:rPr>
              <w:t>6.</w:t>
            </w:r>
            <w:r>
              <w:rPr>
                <w:sz w:val="21"/>
                <w:color w:val="000000"/>
              </w:rPr>
              <w:t>运动模式调节度：至少包含</w:t>
            </w:r>
            <w:r>
              <w:rPr>
                <w:sz w:val="21"/>
                <w:color w:val="000000"/>
              </w:rPr>
              <w:t>15%-100%。</w:t>
            </w:r>
          </w:p>
          <w:p>
            <w:pPr>
              <w:pStyle w:val="null3"/>
              <w:ind w:left="420"/>
              <w:jc w:val="both"/>
            </w:pPr>
            <w:r>
              <w:rPr>
                <w:sz w:val="21"/>
                <w:color w:val="000000"/>
              </w:rPr>
              <w:t>7.</w:t>
            </w:r>
            <w:r>
              <w:rPr>
                <w:sz w:val="21"/>
                <w:color w:val="000000"/>
              </w:rPr>
              <w:t>摇床单元培养温度：室温</w:t>
            </w:r>
            <w:r>
              <w:rPr>
                <w:sz w:val="21"/>
                <w:color w:val="000000"/>
              </w:rPr>
              <w:t>+5°C）～40°C。摇摆器配有≥3个温度传感器，无需外接循环水控温。</w:t>
            </w:r>
          </w:p>
          <w:p>
            <w:pPr>
              <w:pStyle w:val="null3"/>
              <w:ind w:left="420"/>
              <w:jc w:val="both"/>
            </w:pPr>
            <w:r>
              <w:rPr>
                <w:sz w:val="21"/>
                <w:color w:val="000000"/>
              </w:rPr>
              <w:t>8.</w:t>
            </w:r>
            <w:r>
              <w:rPr>
                <w:sz w:val="21"/>
                <w:color w:val="000000"/>
              </w:rPr>
              <w:t>可通过集成的称重传感器提供准确的重量测量，称重范围至少包含</w:t>
            </w:r>
            <w:r>
              <w:rPr>
                <w:sz w:val="21"/>
                <w:color w:val="000000"/>
              </w:rPr>
              <w:t>0.2-25kg， 精度±（0.05kg + 1%负载）。</w:t>
            </w:r>
          </w:p>
          <w:p>
            <w:pPr>
              <w:pStyle w:val="null3"/>
              <w:ind w:left="420"/>
              <w:jc w:val="both"/>
            </w:pPr>
            <w:r>
              <w:rPr>
                <w:sz w:val="21"/>
                <w:color w:val="000000"/>
              </w:rPr>
              <w:t>9.</w:t>
            </w:r>
            <w:r>
              <w:rPr>
                <w:sz w:val="21"/>
                <w:color w:val="000000"/>
              </w:rPr>
              <w:t>托盘须具有一个简单的锁定级够用于固定一次性生物反应袋，至少配备</w:t>
            </w:r>
            <w:r>
              <w:rPr>
                <w:sz w:val="21"/>
                <w:color w:val="000000"/>
              </w:rPr>
              <w:t>10L,20L,50L等≥3种规格的托盘及相应的盖子。</w:t>
            </w:r>
          </w:p>
          <w:p>
            <w:pPr>
              <w:pStyle w:val="null3"/>
              <w:ind w:left="420"/>
              <w:jc w:val="both"/>
            </w:pPr>
            <w:r>
              <w:rPr>
                <w:sz w:val="21"/>
                <w:color w:val="000000"/>
              </w:rPr>
              <w:t>10.</w:t>
            </w:r>
            <w:r>
              <w:rPr>
                <w:sz w:val="21"/>
                <w:color w:val="000000"/>
              </w:rPr>
              <w:t>控制单元气流控制范围</w:t>
            </w:r>
            <w:r>
              <w:rPr>
                <w:sz w:val="21"/>
              </w:rPr>
              <w:t>至</w:t>
            </w:r>
            <w:r>
              <w:rPr>
                <w:sz w:val="21"/>
                <w:color w:val="000000"/>
              </w:rPr>
              <w:t>少包含</w:t>
            </w:r>
            <w:r>
              <w:rPr>
                <w:sz w:val="21"/>
                <w:color w:val="000000"/>
              </w:rPr>
              <w:t>50-1000mL/min，快速气流≥2L/min。气流总精确度±(1.5% 读值 + 0.5% 最大量程）。</w:t>
            </w:r>
          </w:p>
          <w:p>
            <w:pPr>
              <w:pStyle w:val="null3"/>
              <w:ind w:left="420"/>
              <w:jc w:val="both"/>
            </w:pPr>
            <w:r>
              <w:rPr>
                <w:sz w:val="21"/>
                <w:color w:val="000000"/>
              </w:rPr>
              <w:t>11.</w:t>
            </w:r>
            <w:r>
              <w:rPr>
                <w:sz w:val="21"/>
                <w:color w:val="000000"/>
              </w:rPr>
              <w:t>CO</w:t>
            </w:r>
            <w:r>
              <w:rPr>
                <w:sz w:val="21"/>
                <w:color w:val="000000"/>
                <w:vertAlign w:val="subscript"/>
              </w:rPr>
              <w:t>2</w:t>
            </w:r>
            <w:r>
              <w:rPr>
                <w:sz w:val="21"/>
                <w:color w:val="000000"/>
              </w:rPr>
              <w:t>控制范围至少包含</w:t>
            </w:r>
            <w:r>
              <w:rPr>
                <w:sz w:val="21"/>
                <w:color w:val="000000"/>
              </w:rPr>
              <w:t>0%～15% CO</w:t>
            </w:r>
            <w:r>
              <w:rPr>
                <w:sz w:val="21"/>
                <w:color w:val="000000"/>
                <w:vertAlign w:val="subscript"/>
              </w:rPr>
              <w:t>2</w:t>
            </w:r>
            <w:r>
              <w:rPr>
                <w:sz w:val="21"/>
                <w:color w:val="000000"/>
              </w:rPr>
              <w:t>；测量精度</w:t>
            </w:r>
            <w:r>
              <w:rPr>
                <w:sz w:val="21"/>
                <w:color w:val="000000"/>
              </w:rPr>
              <w:t>±0.6% 读值 或 ±0.1% 最大量程 以较大者为准；控制精度±0.5%。</w:t>
            </w:r>
          </w:p>
          <w:p>
            <w:pPr>
              <w:pStyle w:val="null3"/>
              <w:ind w:left="420"/>
              <w:jc w:val="both"/>
            </w:pPr>
            <w:r>
              <w:rPr>
                <w:sz w:val="21"/>
                <w:color w:val="000000"/>
              </w:rPr>
              <w:t>12.</w:t>
            </w:r>
            <w:r>
              <w:rPr>
                <w:sz w:val="21"/>
                <w:color w:val="000000"/>
              </w:rPr>
              <w:t>O</w:t>
            </w:r>
            <w:r>
              <w:rPr>
                <w:sz w:val="21"/>
                <w:color w:val="000000"/>
                <w:vertAlign w:val="subscript"/>
              </w:rPr>
              <w:t>2</w:t>
            </w:r>
            <w:r>
              <w:rPr>
                <w:sz w:val="21"/>
                <w:color w:val="000000"/>
              </w:rPr>
              <w:t>控制范围当混合有</w:t>
            </w:r>
            <w:r>
              <w:rPr>
                <w:sz w:val="21"/>
                <w:color w:val="000000"/>
              </w:rPr>
              <w:t>N</w:t>
            </w:r>
            <w:r>
              <w:rPr>
                <w:sz w:val="21"/>
                <w:color w:val="000000"/>
                <w:vertAlign w:val="subscript"/>
              </w:rPr>
              <w:t>2</w:t>
            </w:r>
            <w:r>
              <w:rPr>
                <w:sz w:val="21"/>
                <w:color w:val="000000"/>
              </w:rPr>
              <w:t>时：至少包含</w:t>
            </w:r>
            <w:r>
              <w:rPr>
                <w:sz w:val="21"/>
                <w:color w:val="000000"/>
              </w:rPr>
              <w:t>0%～50% O</w:t>
            </w:r>
            <w:r>
              <w:rPr>
                <w:sz w:val="21"/>
                <w:color w:val="000000"/>
                <w:vertAlign w:val="subscript"/>
              </w:rPr>
              <w:t>2</w:t>
            </w:r>
            <w:r>
              <w:rPr>
                <w:sz w:val="21"/>
                <w:color w:val="000000"/>
              </w:rPr>
              <w:t>；当混合有空气时：至少包含</w:t>
            </w:r>
            <w:r>
              <w:rPr>
                <w:sz w:val="21"/>
                <w:color w:val="000000"/>
              </w:rPr>
              <w:t>21%～50% O</w:t>
            </w:r>
            <w:r>
              <w:rPr>
                <w:sz w:val="21"/>
                <w:color w:val="000000"/>
                <w:vertAlign w:val="subscript"/>
              </w:rPr>
              <w:t>2</w:t>
            </w:r>
            <w:r>
              <w:rPr>
                <w:sz w:val="21"/>
                <w:color w:val="000000"/>
              </w:rPr>
              <w:t>；测量精度</w:t>
            </w:r>
            <w:r>
              <w:rPr>
                <w:sz w:val="21"/>
                <w:color w:val="000000"/>
              </w:rPr>
              <w:t>±(1.5% 读值 + 0.5% 最大量程）；控制精度±0.6%。</w:t>
            </w:r>
          </w:p>
          <w:p>
            <w:pPr>
              <w:pStyle w:val="null3"/>
              <w:ind w:left="420"/>
              <w:jc w:val="both"/>
            </w:pPr>
            <w:r>
              <w:rPr>
                <w:sz w:val="21"/>
                <w:color w:val="000000"/>
              </w:rPr>
              <w:t>13.</w:t>
            </w:r>
            <w:r>
              <w:rPr>
                <w:sz w:val="21"/>
                <w:color w:val="000000"/>
              </w:rPr>
              <w:t>pH控制范围pH至少包含6～8；pH测量范围pH至少包含5.5～8.5。</w:t>
            </w:r>
          </w:p>
          <w:p>
            <w:pPr>
              <w:pStyle w:val="null3"/>
              <w:ind w:left="420"/>
              <w:jc w:val="both"/>
            </w:pPr>
            <w:r>
              <w:rPr>
                <w:sz w:val="21"/>
                <w:color w:val="000000"/>
              </w:rPr>
              <w:t>14.</w:t>
            </w:r>
            <w:r>
              <w:rPr>
                <w:sz w:val="21"/>
                <w:color w:val="000000"/>
              </w:rPr>
              <w:t>DO控制范围至少包含0%～100%空气饱和度，控制精度±5%空气饱和度。</w:t>
            </w:r>
          </w:p>
          <w:p>
            <w:pPr>
              <w:pStyle w:val="null3"/>
              <w:ind w:left="420"/>
              <w:jc w:val="both"/>
            </w:pPr>
            <w:r>
              <w:rPr>
                <w:sz w:val="21"/>
                <w:color w:val="000000"/>
              </w:rPr>
              <w:t>15.</w:t>
            </w:r>
            <w:r>
              <w:rPr>
                <w:sz w:val="21"/>
                <w:color w:val="000000"/>
              </w:rPr>
              <w:t>泵流速范围至少包含</w:t>
            </w:r>
            <w:r>
              <w:rPr>
                <w:sz w:val="21"/>
                <w:color w:val="000000"/>
              </w:rPr>
              <w:t>0.1～100 mL/min，泵流速精度±0.1%。</w:t>
            </w:r>
          </w:p>
          <w:p>
            <w:pPr>
              <w:pStyle w:val="null3"/>
              <w:ind w:left="420"/>
              <w:jc w:val="both"/>
            </w:pPr>
            <w:r>
              <w:rPr>
                <w:sz w:val="21"/>
                <w:color w:val="000000"/>
              </w:rPr>
              <w:t>16.</w:t>
            </w:r>
            <w:r>
              <w:rPr>
                <w:sz w:val="21"/>
                <w:color w:val="000000"/>
              </w:rPr>
              <w:t>蠕动泵单元，集成</w:t>
            </w:r>
            <w:r>
              <w:rPr>
                <w:sz w:val="21"/>
                <w:color w:val="000000"/>
              </w:rPr>
              <w:t>≥2个滚轴泵用于补料、收获和pH控制，泵数量需要考虑满足双袋培养时的最大用量工况。至少包含从0.5 mm (1/50”)～4.8 mm (3/16”)内径的管路可以被用于支持从0.1～100 mL/min的流速。</w:t>
            </w:r>
          </w:p>
          <w:p>
            <w:pPr>
              <w:pStyle w:val="null3"/>
              <w:ind w:left="420"/>
              <w:jc w:val="both"/>
            </w:pPr>
            <w:r>
              <w:rPr>
                <w:sz w:val="21"/>
                <w:color w:val="000000"/>
              </w:rPr>
              <w:t>17.</w:t>
            </w:r>
            <w:r>
              <w:rPr>
                <w:sz w:val="21"/>
                <w:color w:val="000000"/>
              </w:rPr>
              <w:t>可通过称重反馈调节流速，并通过泵速度的自动调节进行控制。也可手动调节流速。</w:t>
            </w:r>
          </w:p>
          <w:p>
            <w:pPr>
              <w:pStyle w:val="null3"/>
              <w:ind w:left="420"/>
              <w:jc w:val="both"/>
            </w:pPr>
            <w:r>
              <w:rPr>
                <w:sz w:val="21"/>
                <w:color w:val="000000"/>
              </w:rPr>
              <w:t>18.</w:t>
            </w:r>
            <w:r>
              <w:rPr>
                <w:sz w:val="21"/>
                <w:color w:val="000000"/>
              </w:rPr>
              <w:t>对于所有必要的参数包括不限于：温度、气体混合比例和流速、</w:t>
            </w:r>
            <w:r>
              <w:rPr>
                <w:sz w:val="21"/>
                <w:color w:val="000000"/>
              </w:rPr>
              <w:t>O</w:t>
            </w:r>
            <w:r>
              <w:rPr>
                <w:sz w:val="21"/>
                <w:color w:val="000000"/>
                <w:vertAlign w:val="subscript"/>
              </w:rPr>
              <w:t>2</w:t>
            </w:r>
            <w:r>
              <w:rPr>
                <w:sz w:val="21"/>
                <w:color w:val="000000"/>
              </w:rPr>
              <w:t>/N</w:t>
            </w:r>
            <w:r>
              <w:rPr>
                <w:sz w:val="21"/>
                <w:color w:val="000000"/>
                <w:vertAlign w:val="subscript"/>
              </w:rPr>
              <w:t>2</w:t>
            </w:r>
            <w:r>
              <w:rPr>
                <w:sz w:val="21"/>
                <w:color w:val="000000"/>
              </w:rPr>
              <w:t>/CO</w:t>
            </w:r>
            <w:r>
              <w:rPr>
                <w:sz w:val="21"/>
                <w:color w:val="000000"/>
                <w:vertAlign w:val="subscript"/>
              </w:rPr>
              <w:t>2</w:t>
            </w:r>
            <w:r>
              <w:rPr>
                <w:sz w:val="21"/>
                <w:color w:val="000000"/>
              </w:rPr>
              <w:t>/空气、pH和DO、摇摆的角度/频率/运动参数/角度变化速度，蠕动泵的速度，灌流/补液的重量和速度，可各自独立设置偏差报警。</w:t>
            </w:r>
          </w:p>
          <w:p>
            <w:pPr>
              <w:pStyle w:val="null3"/>
              <w:ind w:left="420"/>
              <w:jc w:val="both"/>
            </w:pPr>
            <w:r>
              <w:rPr>
                <w:sz w:val="21"/>
                <w:color w:val="000000"/>
              </w:rPr>
              <w:t>19.</w:t>
            </w:r>
            <w:r>
              <w:rPr>
                <w:sz w:val="21"/>
                <w:color w:val="000000"/>
              </w:rPr>
              <w:t>报警栏可汇总显示全部报警信息，以便快速定位培养偏差支持数据记录，所有批次的过程数据可根据唯一的批号追溯具有批报告输出和打印功能，支持以</w:t>
            </w:r>
            <w:r>
              <w:rPr>
                <w:sz w:val="21"/>
                <w:color w:val="000000"/>
              </w:rPr>
              <w:t>PDF或其他符合审计追踪要求的格式导出批次数据，数据可被局域网内装有配套软件的配套工作站读取。</w:t>
            </w:r>
          </w:p>
          <w:p>
            <w:pPr>
              <w:pStyle w:val="null3"/>
              <w:ind w:left="420"/>
              <w:jc w:val="both"/>
            </w:pPr>
            <w:r>
              <w:rPr>
                <w:sz w:val="21"/>
                <w:color w:val="000000"/>
              </w:rPr>
              <w:t>20.</w:t>
            </w:r>
            <w:r>
              <w:rPr>
                <w:sz w:val="21"/>
                <w:color w:val="000000"/>
              </w:rPr>
              <w:t>软件至少符合</w:t>
            </w:r>
            <w:r>
              <w:rPr>
                <w:sz w:val="21"/>
                <w:color w:val="000000"/>
              </w:rPr>
              <w:t>21 CFR Part 11的规定。</w:t>
            </w:r>
          </w:p>
          <w:p>
            <w:pPr>
              <w:pStyle w:val="null3"/>
              <w:ind w:left="420"/>
              <w:jc w:val="both"/>
            </w:pPr>
            <w:r>
              <w:rPr>
                <w:sz w:val="21"/>
                <w:color w:val="000000"/>
              </w:rPr>
              <w:t>21.</w:t>
            </w:r>
            <w:r>
              <w:rPr>
                <w:sz w:val="21"/>
                <w:color w:val="000000"/>
              </w:rPr>
              <w:t>所有工艺气体的补加应由质量流量计来控制，并通过</w:t>
            </w:r>
            <w:r>
              <w:rPr>
                <w:sz w:val="21"/>
                <w:color w:val="000000"/>
              </w:rPr>
              <w:t>0.2μm 无菌过滤器过滤，然后进入波浪式生物反应器内。</w:t>
            </w:r>
          </w:p>
          <w:p>
            <w:pPr>
              <w:pStyle w:val="null3"/>
              <w:ind w:left="420"/>
              <w:jc w:val="both"/>
            </w:pPr>
            <w:r>
              <w:rPr>
                <w:sz w:val="21"/>
                <w:color w:val="000000"/>
              </w:rPr>
              <w:t>22.</w:t>
            </w:r>
            <w:r>
              <w:rPr>
                <w:sz w:val="21"/>
                <w:color w:val="000000"/>
              </w:rPr>
              <w:t>应提供终端的无菌空气过滤器以及无菌排气过滤器。应配备排气过滤器加热装置。</w:t>
            </w:r>
          </w:p>
          <w:p>
            <w:pPr>
              <w:pStyle w:val="null3"/>
              <w:ind w:left="420"/>
              <w:jc w:val="both"/>
            </w:pPr>
            <w:r>
              <w:rPr>
                <w:sz w:val="21"/>
                <w:color w:val="000000"/>
              </w:rPr>
              <w:t>23.</w:t>
            </w:r>
            <w:r>
              <w:rPr>
                <w:sz w:val="21"/>
                <w:color w:val="000000"/>
              </w:rPr>
              <w:t>在最大工作体积下，以及设定的温度、压力和最大排气流量等情况下，尾气加热器必须确保能将尾气加热至其露点之上，防止过滤器润湿。系统应能实现无菌取样，每天取一次样的要求。在取样时，波浪式生物反应器应暂停工作。</w:t>
            </w:r>
          </w:p>
          <w:p>
            <w:pPr>
              <w:pStyle w:val="null3"/>
              <w:ind w:left="420"/>
              <w:jc w:val="both"/>
            </w:pPr>
            <w:r>
              <w:rPr>
                <w:sz w:val="21"/>
                <w:color w:val="000000"/>
              </w:rPr>
              <w:t>24.</w:t>
            </w:r>
            <w:r>
              <w:rPr>
                <w:sz w:val="21"/>
                <w:color w:val="000000"/>
              </w:rPr>
              <w:t>灌流培养时，培养袋的测量重量偏差不应超过设定值的</w:t>
            </w:r>
            <w:r>
              <w:rPr>
                <w:sz w:val="21"/>
                <w:color w:val="000000"/>
              </w:rPr>
              <w:t>5%。</w:t>
            </w:r>
          </w:p>
          <w:p>
            <w:pPr>
              <w:pStyle w:val="null3"/>
              <w:ind w:left="420"/>
              <w:jc w:val="both"/>
            </w:pPr>
            <w:r>
              <w:rPr>
                <w:sz w:val="21"/>
                <w:color w:val="000000"/>
              </w:rPr>
              <w:t>25.</w:t>
            </w:r>
            <w:r>
              <w:rPr>
                <w:sz w:val="21"/>
                <w:color w:val="000000"/>
              </w:rPr>
              <w:t>控制系统应能记录、存储工艺数据，并能生成批记录存储。</w:t>
            </w:r>
          </w:p>
          <w:p>
            <w:pPr>
              <w:pStyle w:val="null3"/>
              <w:ind w:left="420"/>
              <w:jc w:val="both"/>
            </w:pPr>
            <w:r>
              <w:rPr>
                <w:sz w:val="21"/>
                <w:color w:val="000000"/>
              </w:rPr>
              <w:t>26.</w:t>
            </w:r>
            <w:r>
              <w:rPr>
                <w:sz w:val="21"/>
                <w:color w:val="000000"/>
              </w:rPr>
              <w:t>控制系统应能监控以下参数：温度；摆动速度；摆动角度；工艺空气流量；</w:t>
            </w:r>
            <w:r>
              <w:rPr>
                <w:sz w:val="21"/>
                <w:color w:val="000000"/>
              </w:rPr>
              <w:t>CO</w:t>
            </w:r>
            <w:r>
              <w:rPr>
                <w:sz w:val="21"/>
                <w:color w:val="000000"/>
                <w:vertAlign w:val="subscript"/>
              </w:rPr>
              <w:t>2</w:t>
            </w:r>
            <w:r>
              <w:rPr>
                <w:sz w:val="21"/>
                <w:color w:val="000000"/>
              </w:rPr>
              <w:t xml:space="preserve"> </w:t>
            </w:r>
            <w:r>
              <w:rPr>
                <w:sz w:val="21"/>
                <w:color w:val="000000"/>
              </w:rPr>
              <w:t>流量；总气体流量；培养袋重量。</w:t>
            </w:r>
          </w:p>
          <w:p>
            <w:pPr>
              <w:pStyle w:val="null3"/>
              <w:ind w:left="420"/>
              <w:jc w:val="left"/>
            </w:pPr>
            <w:r>
              <w:rPr>
                <w:sz w:val="21"/>
              </w:rPr>
              <w:t>27.</w:t>
            </w:r>
            <w:r>
              <w:rPr>
                <w:sz w:val="21"/>
                <w:color w:val="000000"/>
              </w:rPr>
              <w:t>系统应能实现培养基补料泵及灌流出液泵流量自校验。</w:t>
            </w:r>
          </w:p>
          <w:p>
            <w:pPr>
              <w:pStyle w:val="null3"/>
              <w:ind w:left="420"/>
              <w:jc w:val="left"/>
            </w:pPr>
            <w:r>
              <w:rPr>
                <w:sz w:val="21"/>
              </w:rPr>
              <w:t>28.</w:t>
            </w:r>
            <w:r>
              <w:rPr>
                <w:sz w:val="21"/>
                <w:color w:val="000000"/>
              </w:rPr>
              <w:t>控制系统应可以分批次存储文件，电子批记录可上传至采购人的基于以太网的</w:t>
            </w:r>
            <w:r>
              <w:rPr>
                <w:sz w:val="21"/>
                <w:color w:val="000000"/>
              </w:rPr>
              <w:t>MES 系统。</w:t>
            </w:r>
          </w:p>
          <w:p>
            <w:pPr>
              <w:pStyle w:val="null3"/>
              <w:ind w:left="420"/>
              <w:jc w:val="left"/>
            </w:pPr>
            <w:r>
              <w:rPr>
                <w:sz w:val="21"/>
              </w:rPr>
              <w:t>29.</w:t>
            </w:r>
            <w:r>
              <w:rPr>
                <w:sz w:val="21"/>
              </w:rPr>
              <w:t>设备符合</w:t>
            </w:r>
            <w:r>
              <w:rPr>
                <w:sz w:val="21"/>
              </w:rPr>
              <w:t>GMP要求。</w:t>
            </w:r>
          </w:p>
          <w:p>
            <w:pPr>
              <w:pStyle w:val="null3"/>
              <w:jc w:val="both"/>
            </w:pPr>
            <w:r>
              <w:rPr>
                <w:sz w:val="21"/>
                <w:b/>
              </w:rPr>
              <w:t>二、配置清单至少包含：</w:t>
            </w:r>
          </w:p>
          <w:p>
            <w:pPr>
              <w:pStyle w:val="null3"/>
              <w:jc w:val="both"/>
            </w:pPr>
            <w:r>
              <w:rPr>
                <w:sz w:val="21"/>
              </w:rPr>
              <w:t>1. 细胞扩增系统A培养箱主体                   2套；</w:t>
            </w:r>
          </w:p>
          <w:p>
            <w:pPr>
              <w:pStyle w:val="null3"/>
              <w:jc w:val="both"/>
            </w:pPr>
            <w:r>
              <w:rPr>
                <w:sz w:val="21"/>
              </w:rPr>
              <w:t>2. 细胞扩增系统A小推车                       2套；</w:t>
            </w:r>
          </w:p>
          <w:p>
            <w:pPr>
              <w:pStyle w:val="null3"/>
              <w:jc w:val="both"/>
            </w:pPr>
            <w:r>
              <w:rPr>
                <w:sz w:val="21"/>
              </w:rPr>
              <w:t>3.细胞扩增系统A车架                          4套；</w:t>
            </w:r>
          </w:p>
          <w:p>
            <w:pPr>
              <w:pStyle w:val="null3"/>
              <w:jc w:val="both"/>
            </w:pPr>
            <w:r>
              <w:rPr>
                <w:sz w:val="21"/>
              </w:rPr>
              <w:t>4.细胞扩增系统A控制系统                      2套；</w:t>
            </w:r>
          </w:p>
          <w:p>
            <w:pPr>
              <w:pStyle w:val="null3"/>
              <w:jc w:val="both"/>
            </w:pPr>
            <w:r>
              <w:rPr>
                <w:sz w:val="21"/>
              </w:rPr>
              <w:t>5.细胞扩增系统A GMP验证文件                  2套；</w:t>
            </w:r>
          </w:p>
          <w:p>
            <w:pPr>
              <w:pStyle w:val="null3"/>
              <w:jc w:val="both"/>
            </w:pPr>
            <w:r>
              <w:rPr>
                <w:sz w:val="21"/>
              </w:rPr>
              <w:t>6. 细胞扩增系统B主体                         1套；</w:t>
            </w:r>
          </w:p>
          <w:p>
            <w:pPr>
              <w:pStyle w:val="null3"/>
              <w:jc w:val="both"/>
            </w:pPr>
            <w:r>
              <w:rPr>
                <w:sz w:val="21"/>
              </w:rPr>
              <w:t>7. 细胞扩增系统B验证用配套耗材               2套；</w:t>
            </w:r>
          </w:p>
          <w:p>
            <w:pPr>
              <w:pStyle w:val="null3"/>
              <w:jc w:val="both"/>
            </w:pPr>
            <w:r>
              <w:rPr>
                <w:sz w:val="21"/>
              </w:rPr>
              <w:t>8. 细胞扩增系统B GMP验证文件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自动化细胞处理系统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自动化细胞细胞处理系统包含细胞工厂操作器主机1套、气缸管路配气系统1套、控制系统1套、自动补液泵车一套。</w:t>
            </w:r>
          </w:p>
          <w:p>
            <w:pPr>
              <w:pStyle w:val="null3"/>
              <w:jc w:val="both"/>
            </w:pPr>
            <w:r>
              <w:rPr>
                <w:sz w:val="21"/>
              </w:rPr>
              <w:t>2. 细胞工厂操作器集成震荡和翻转功能，操作简便，不使用液压驱动，无液压油渗漏风险。</w:t>
            </w:r>
          </w:p>
          <w:p>
            <w:pPr>
              <w:pStyle w:val="null3"/>
              <w:jc w:val="both"/>
            </w:pPr>
            <w:r>
              <w:rPr>
                <w:sz w:val="21"/>
              </w:rPr>
              <w:t>3. 基本配置要求：操作器本体1套、气缸管路配气系统1套、控制系统1套。</w:t>
            </w:r>
          </w:p>
          <w:p>
            <w:pPr>
              <w:pStyle w:val="null3"/>
              <w:jc w:val="both"/>
            </w:pPr>
            <w:r>
              <w:rPr>
                <w:sz w:val="21"/>
              </w:rPr>
              <w:t>▲4. 细胞培养工艺用集成产品，可同时操作≥12个10层细胞工厂或者≥4个40层细胞工厂。</w:t>
            </w:r>
            <w:r>
              <w:rPr>
                <w:sz w:val="21"/>
                <w:b/>
              </w:rPr>
              <w:t>（投标时提供设计说明或产品彩页或技术白皮书佐证）</w:t>
            </w:r>
          </w:p>
          <w:p>
            <w:pPr>
              <w:pStyle w:val="null3"/>
              <w:jc w:val="both"/>
            </w:pPr>
            <w:r>
              <w:rPr>
                <w:sz w:val="21"/>
              </w:rPr>
              <w:t>5. 最大旋转角度至少包含：-30°~ +150°。</w:t>
            </w:r>
          </w:p>
          <w:p>
            <w:pPr>
              <w:pStyle w:val="null3"/>
              <w:jc w:val="both"/>
            </w:pPr>
            <w:r>
              <w:rPr>
                <w:sz w:val="21"/>
              </w:rPr>
              <w:t>6. 最大倾转角度至少包含：-20°~ +30°。</w:t>
            </w:r>
          </w:p>
          <w:p>
            <w:pPr>
              <w:pStyle w:val="null3"/>
              <w:jc w:val="both"/>
            </w:pPr>
            <w:r>
              <w:rPr>
                <w:sz w:val="21"/>
              </w:rPr>
              <w:t>7. 旋转速度：至少包含0~120°/S。</w:t>
            </w:r>
          </w:p>
          <w:p>
            <w:pPr>
              <w:pStyle w:val="null3"/>
              <w:jc w:val="both"/>
            </w:pPr>
            <w:r>
              <w:rPr>
                <w:sz w:val="21"/>
              </w:rPr>
              <w:t>8. 倾转速度：至少包含0~30°/S。</w:t>
            </w:r>
          </w:p>
          <w:p>
            <w:pPr>
              <w:pStyle w:val="null3"/>
              <w:jc w:val="both"/>
            </w:pPr>
            <w:r>
              <w:rPr>
                <w:sz w:val="21"/>
              </w:rPr>
              <w:t>9. 最大振荡范围至少包含：50×50mm（前后、左右、圆周和斜角震荡模式可选）。</w:t>
            </w:r>
          </w:p>
          <w:p>
            <w:pPr>
              <w:pStyle w:val="null3"/>
              <w:jc w:val="both"/>
            </w:pPr>
            <w:r>
              <w:rPr>
                <w:sz w:val="21"/>
              </w:rPr>
              <w:t>10. 直线振荡速度：至少包含0~0.2m/s。</w:t>
            </w:r>
          </w:p>
          <w:p>
            <w:pPr>
              <w:pStyle w:val="null3"/>
              <w:jc w:val="both"/>
            </w:pPr>
            <w:r>
              <w:rPr>
                <w:sz w:val="21"/>
              </w:rPr>
              <w:t>11. 圆周震荡速度：至少包含0~120rpm。</w:t>
            </w:r>
          </w:p>
          <w:p>
            <w:pPr>
              <w:pStyle w:val="null3"/>
              <w:jc w:val="both"/>
            </w:pPr>
            <w:r>
              <w:rPr>
                <w:sz w:val="21"/>
              </w:rPr>
              <w:t>12. 细胞工厂操作器应对气缸供气压力进行监测，压力过低时报警。</w:t>
            </w:r>
          </w:p>
          <w:p>
            <w:pPr>
              <w:pStyle w:val="null3"/>
              <w:jc w:val="both"/>
            </w:pPr>
            <w:r>
              <w:rPr>
                <w:sz w:val="21"/>
              </w:rPr>
              <w:t>13. 细胞工厂操作器应对各运动轴设置硬限位以及限位报警。</w:t>
            </w:r>
          </w:p>
          <w:p>
            <w:pPr>
              <w:pStyle w:val="null3"/>
              <w:jc w:val="both"/>
            </w:pPr>
            <w:r>
              <w:rPr>
                <w:sz w:val="21"/>
              </w:rPr>
              <w:t>14. 细胞工厂操作器应采用安全光幕等形式保障操作人员的安全。</w:t>
            </w:r>
          </w:p>
          <w:p>
            <w:pPr>
              <w:pStyle w:val="null3"/>
              <w:jc w:val="both"/>
            </w:pPr>
            <w:r>
              <w:rPr>
                <w:sz w:val="21"/>
              </w:rPr>
              <w:t>▲15. 细胞工厂操作器应在外部断气的情况下，使气缸夹爪保持夹紧状态，使设备运行至安全位置。</w:t>
            </w:r>
            <w:r>
              <w:rPr>
                <w:sz w:val="21"/>
                <w:b/>
              </w:rPr>
              <w:t>（投标时提供设计说明或产品彩页或技术白皮书佐证）</w:t>
            </w:r>
          </w:p>
          <w:p>
            <w:pPr>
              <w:pStyle w:val="null3"/>
              <w:jc w:val="both"/>
            </w:pPr>
            <w:r>
              <w:rPr>
                <w:sz w:val="21"/>
              </w:rPr>
              <w:t>16. 细胞工厂操作器应设计气缸夹爪是否夹紧判断功能。</w:t>
            </w:r>
          </w:p>
          <w:p>
            <w:pPr>
              <w:pStyle w:val="null3"/>
              <w:jc w:val="both"/>
            </w:pPr>
            <w:r>
              <w:rPr>
                <w:sz w:val="21"/>
              </w:rPr>
              <w:t>17. 细胞工厂操作器应设计有载物小车位置判断功能。</w:t>
            </w:r>
          </w:p>
          <w:p>
            <w:pPr>
              <w:pStyle w:val="null3"/>
              <w:jc w:val="both"/>
            </w:pPr>
            <w:r>
              <w:rPr>
                <w:sz w:val="21"/>
              </w:rPr>
              <w:t>18. 细胞工厂操作器需在断电极端情况下，保证数据不丢失。</w:t>
            </w:r>
          </w:p>
          <w:p>
            <w:pPr>
              <w:pStyle w:val="null3"/>
              <w:jc w:val="both"/>
            </w:pPr>
            <w:r>
              <w:rPr>
                <w:sz w:val="21"/>
              </w:rPr>
              <w:t>19. 具有全自动程序运行操作的控制系统，并有手动或应急操作的控制系统。</w:t>
            </w:r>
          </w:p>
          <w:p>
            <w:pPr>
              <w:pStyle w:val="null3"/>
              <w:jc w:val="both"/>
            </w:pPr>
            <w:r>
              <w:rPr>
                <w:sz w:val="21"/>
              </w:rPr>
              <w:t>20. 整个控制系统由PLC、IPC组成，可监视、控制和储存、打印数据，现场的操作界面应采用≥10寸平板电脑。</w:t>
            </w:r>
          </w:p>
          <w:p>
            <w:pPr>
              <w:pStyle w:val="null3"/>
              <w:jc w:val="both"/>
            </w:pPr>
            <w:r>
              <w:rPr>
                <w:sz w:val="21"/>
              </w:rPr>
              <w:t>21. 控制系统实现数据记录（记录振荡的幅度和速度及转动的角度和速度、报警等）。</w:t>
            </w:r>
          </w:p>
          <w:p>
            <w:pPr>
              <w:pStyle w:val="null3"/>
              <w:jc w:val="both"/>
            </w:pPr>
            <w:r>
              <w:rPr>
                <w:sz w:val="21"/>
              </w:rPr>
              <w:t>▲22. 自动补液泵车系统可根据用户工艺编辑配方实现全自动补液功能，支持接种、收获、自动补消化液、终止液、洗涤液等。</w:t>
            </w:r>
            <w:r>
              <w:rPr>
                <w:sz w:val="21"/>
                <w:b/>
              </w:rPr>
              <w:t>（投标时提供产品彩页或技术白皮书佐证</w:t>
            </w:r>
            <w:r>
              <w:rPr>
                <w:sz w:val="21"/>
              </w:rPr>
              <w:t>）</w:t>
            </w:r>
          </w:p>
          <w:p>
            <w:pPr>
              <w:pStyle w:val="null3"/>
              <w:jc w:val="both"/>
            </w:pPr>
            <w:r>
              <w:rPr>
                <w:sz w:val="21"/>
              </w:rPr>
              <w:t>23. 整机功率7~8 kW。</w:t>
            </w:r>
          </w:p>
          <w:p>
            <w:pPr>
              <w:pStyle w:val="null3"/>
              <w:jc w:val="both"/>
            </w:pPr>
            <w:r>
              <w:rPr>
                <w:sz w:val="21"/>
              </w:rPr>
              <w:t>24. 在设备运行中如出现异常应能及时报警或停机，显示报警日志，并可记录故障发生时的各种数据。</w:t>
            </w:r>
          </w:p>
          <w:p>
            <w:pPr>
              <w:pStyle w:val="null3"/>
              <w:jc w:val="both"/>
            </w:pPr>
            <w:r>
              <w:rPr>
                <w:sz w:val="21"/>
              </w:rPr>
              <w:t>25. 设备上的测量用仪器仪表（传感器）及设备联接件使用公制单位。仪表、传感器数量与精度必须满足设备操作与安全需要。</w:t>
            </w:r>
          </w:p>
          <w:p>
            <w:pPr>
              <w:pStyle w:val="null3"/>
              <w:jc w:val="both"/>
            </w:pPr>
            <w:r>
              <w:rPr>
                <w:sz w:val="21"/>
              </w:rPr>
              <w:t>26.设备符合GMP要求。</w:t>
            </w:r>
          </w:p>
          <w:p>
            <w:pPr>
              <w:pStyle w:val="null3"/>
              <w:jc w:val="both"/>
            </w:pPr>
            <w:r>
              <w:rPr>
                <w:sz w:val="21"/>
                <w:b/>
              </w:rPr>
              <w:t>二、每套自动化细胞处理系统配置清单至少包含以下内容：</w:t>
            </w:r>
          </w:p>
          <w:p>
            <w:pPr>
              <w:pStyle w:val="null3"/>
              <w:jc w:val="both"/>
            </w:pPr>
            <w:r>
              <w:rPr>
                <w:sz w:val="21"/>
                <w:color w:val="000000"/>
              </w:rPr>
              <w:t xml:space="preserve">1. </w:t>
            </w:r>
            <w:r>
              <w:rPr>
                <w:sz w:val="21"/>
              </w:rPr>
              <w:t>细胞工厂操作器主机</w:t>
            </w:r>
            <w:r>
              <w:rPr>
                <w:sz w:val="21"/>
              </w:rPr>
              <w:t xml:space="preserve">    </w:t>
            </w:r>
            <w:r>
              <w:rPr>
                <w:sz w:val="21"/>
                <w:color w:val="000000"/>
              </w:rPr>
              <w:t xml:space="preserve">           </w:t>
            </w:r>
            <w:r>
              <w:rPr>
                <w:sz w:val="21"/>
                <w:color w:val="000000"/>
              </w:rPr>
              <w:t>1台；</w:t>
            </w:r>
          </w:p>
          <w:p>
            <w:pPr>
              <w:pStyle w:val="null3"/>
              <w:jc w:val="both"/>
            </w:pPr>
            <w:r>
              <w:rPr>
                <w:sz w:val="21"/>
                <w:color w:val="000000"/>
              </w:rPr>
              <w:t xml:space="preserve">2. </w:t>
            </w:r>
            <w:r>
              <w:rPr>
                <w:sz w:val="21"/>
              </w:rPr>
              <w:t>气缸管路配气系统</w:t>
            </w:r>
            <w:r>
              <w:rPr>
                <w:sz w:val="21"/>
              </w:rPr>
              <w:t xml:space="preserve">                 </w:t>
            </w:r>
            <w:r>
              <w:rPr>
                <w:sz w:val="21"/>
              </w:rPr>
              <w:t>1套；</w:t>
            </w:r>
          </w:p>
          <w:p>
            <w:pPr>
              <w:pStyle w:val="null3"/>
              <w:jc w:val="both"/>
            </w:pPr>
            <w:r>
              <w:rPr>
                <w:sz w:val="21"/>
              </w:rPr>
              <w:t>3. 控制系统                         1套；</w:t>
            </w:r>
          </w:p>
          <w:p>
            <w:pPr>
              <w:pStyle w:val="null3"/>
              <w:jc w:val="both"/>
            </w:pPr>
            <w:r>
              <w:rPr>
                <w:sz w:val="21"/>
              </w:rPr>
              <w:t xml:space="preserve">4. </w:t>
            </w:r>
            <w:r>
              <w:rPr>
                <w:sz w:val="21"/>
              </w:rPr>
              <w:t>自动补液泵车</w:t>
            </w:r>
            <w:r>
              <w:rPr>
                <w:sz w:val="21"/>
              </w:rPr>
              <w:t xml:space="preserve">                     </w:t>
            </w:r>
            <w:r>
              <w:rPr>
                <w:sz w:val="21"/>
              </w:rPr>
              <w:t>1套；</w:t>
            </w:r>
          </w:p>
          <w:p>
            <w:pPr>
              <w:pStyle w:val="null3"/>
            </w:pPr>
            <w:r>
              <w:rPr>
                <w:sz w:val="21"/>
              </w:rPr>
              <w:t>5. GMP验证文件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大体积多功能细胞处理系统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 采用轴向密度梯度分离及连续流的工作方式，能达到细胞分离的效果，能提供全自动、密闭式的细胞处理环境。</w:t>
            </w:r>
          </w:p>
          <w:p>
            <w:pPr>
              <w:pStyle w:val="null3"/>
              <w:ind w:left="420"/>
              <w:jc w:val="both"/>
            </w:pPr>
            <w:r>
              <w:rPr>
                <w:sz w:val="21"/>
              </w:rPr>
              <w:t>2. 满足以下细胞处理过程：PBMC分离，磁珠孵育，洗涤浓缩，稀释分装功能操作。</w:t>
            </w:r>
          </w:p>
          <w:p>
            <w:pPr>
              <w:pStyle w:val="null3"/>
              <w:ind w:left="420"/>
              <w:jc w:val="both"/>
            </w:pPr>
            <w:r>
              <w:rPr>
                <w:sz w:val="21"/>
              </w:rPr>
              <w:t>3. 采用一体化台式设计，需结构紧凑、即插即用。所有组件应集成于单一壳体内，无需外部辅助系统或独立机柜。</w:t>
            </w:r>
          </w:p>
          <w:p>
            <w:pPr>
              <w:pStyle w:val="null3"/>
              <w:ind w:left="420"/>
              <w:jc w:val="both"/>
            </w:pPr>
            <w:r>
              <w:rPr>
                <w:sz w:val="21"/>
              </w:rPr>
              <w:t>4. 多功能细胞处理系统的控制单元及数据采集软件应能自动控制、监测和记录工艺过程中的各种参数，保证处理工艺的稳定性和可靠性。</w:t>
            </w:r>
          </w:p>
          <w:p>
            <w:pPr>
              <w:pStyle w:val="null3"/>
              <w:ind w:left="420"/>
              <w:jc w:val="both"/>
            </w:pPr>
            <w:r>
              <w:rPr>
                <w:sz w:val="21"/>
              </w:rPr>
              <w:t>5. 设备可设定最高转速应不低于2500rpm。</w:t>
            </w:r>
          </w:p>
          <w:p>
            <w:pPr>
              <w:pStyle w:val="null3"/>
              <w:ind w:left="420"/>
              <w:jc w:val="both"/>
            </w:pPr>
            <w:r>
              <w:rPr>
                <w:sz w:val="21"/>
              </w:rPr>
              <w:t>6. 多功能细胞处理系统最大离心力≥400g。</w:t>
            </w:r>
          </w:p>
          <w:p>
            <w:pPr>
              <w:pStyle w:val="null3"/>
              <w:ind w:left="420"/>
              <w:jc w:val="both"/>
            </w:pPr>
            <w:r>
              <w:rPr>
                <w:sz w:val="21"/>
              </w:rPr>
              <w:t>▲7. 多功能细胞处理系统处理流速10~200ml/min。</w:t>
            </w:r>
          </w:p>
          <w:p>
            <w:pPr>
              <w:pStyle w:val="null3"/>
              <w:ind w:left="420"/>
              <w:jc w:val="both"/>
            </w:pPr>
            <w:r>
              <w:rPr>
                <w:sz w:val="21"/>
              </w:rPr>
              <w:t>8. 多功能细胞处理系统细胞处理腔温度最低2~8℃。</w:t>
            </w:r>
          </w:p>
          <w:p>
            <w:pPr>
              <w:pStyle w:val="null3"/>
              <w:ind w:left="420"/>
              <w:jc w:val="both"/>
            </w:pPr>
            <w:r>
              <w:rPr>
                <w:sz w:val="21"/>
              </w:rPr>
              <w:t>★9. 设备使用的一次性耗材中分离杯体积不小于400ml。</w:t>
            </w:r>
          </w:p>
          <w:p>
            <w:pPr>
              <w:pStyle w:val="null3"/>
              <w:ind w:left="420"/>
              <w:jc w:val="both"/>
            </w:pPr>
            <w:r>
              <w:rPr>
                <w:sz w:val="21"/>
              </w:rPr>
              <w:t>10. PBMC分离可处理的初始体积至少包含：10~200ml。</w:t>
            </w:r>
          </w:p>
          <w:p>
            <w:pPr>
              <w:pStyle w:val="null3"/>
              <w:ind w:left="420"/>
              <w:jc w:val="both"/>
            </w:pPr>
            <w:r>
              <w:rPr>
                <w:sz w:val="21"/>
              </w:rPr>
              <w:t>11. PBMC分离最大处理细胞量为：≥3E10。</w:t>
            </w:r>
          </w:p>
          <w:p>
            <w:pPr>
              <w:pStyle w:val="null3"/>
              <w:ind w:left="420"/>
              <w:jc w:val="both"/>
            </w:pPr>
            <w:r>
              <w:rPr>
                <w:sz w:val="21"/>
              </w:rPr>
              <w:t>12. PBMC分离工艺最小保留体积≤10ml，最小收获体积≤20ml。</w:t>
            </w:r>
          </w:p>
          <w:p>
            <w:pPr>
              <w:pStyle w:val="null3"/>
              <w:ind w:left="420"/>
              <w:jc w:val="both"/>
            </w:pPr>
            <w:r>
              <w:rPr>
                <w:sz w:val="21"/>
              </w:rPr>
              <w:t>▲13. PBMC分离工艺收获PBMC的回收率≥55%，红细胞去除率≥99%，活率损失≤5%；洗涤浓缩工艺细胞回收率≥90%，活率损失≤5%；稀释分装工艺分装的浓度差异：≤5%。</w:t>
            </w:r>
          </w:p>
          <w:p>
            <w:pPr>
              <w:pStyle w:val="null3"/>
              <w:ind w:left="420"/>
              <w:jc w:val="both"/>
            </w:pPr>
            <w:r>
              <w:rPr>
                <w:sz w:val="21"/>
              </w:rPr>
              <w:t>14. 磁珠孵育工艺可处理的最大细胞量：≥1E11。</w:t>
            </w:r>
          </w:p>
          <w:p>
            <w:pPr>
              <w:pStyle w:val="null3"/>
              <w:ind w:left="420"/>
              <w:jc w:val="both"/>
            </w:pPr>
            <w:r>
              <w:rPr>
                <w:sz w:val="21"/>
              </w:rPr>
              <w:t>15. 磁珠孵育工艺最小收获体积：≤20ml。</w:t>
            </w:r>
          </w:p>
          <w:p>
            <w:pPr>
              <w:pStyle w:val="null3"/>
              <w:ind w:left="420"/>
              <w:jc w:val="both"/>
            </w:pPr>
            <w:r>
              <w:rPr>
                <w:sz w:val="21"/>
              </w:rPr>
              <w:t>16. 磁珠孵育工艺细胞回收率≥80%。</w:t>
            </w:r>
          </w:p>
          <w:p>
            <w:pPr>
              <w:pStyle w:val="null3"/>
              <w:ind w:left="420"/>
              <w:jc w:val="both"/>
            </w:pPr>
            <w:r>
              <w:rPr>
                <w:sz w:val="21"/>
              </w:rPr>
              <w:t>17. 洗涤浓缩工艺可处理样本的初始体积：20ml~50L。</w:t>
            </w:r>
          </w:p>
          <w:p>
            <w:pPr>
              <w:pStyle w:val="null3"/>
              <w:ind w:left="420"/>
              <w:jc w:val="both"/>
            </w:pPr>
            <w:r>
              <w:rPr>
                <w:sz w:val="21"/>
              </w:rPr>
              <w:t>18. 洗涤浓缩工艺可处理的最大细胞量：≥1E11。</w:t>
            </w:r>
          </w:p>
          <w:p>
            <w:pPr>
              <w:pStyle w:val="null3"/>
              <w:ind w:left="420"/>
              <w:jc w:val="both"/>
            </w:pPr>
            <w:r>
              <w:rPr>
                <w:sz w:val="21"/>
              </w:rPr>
              <w:t>19. 洗涤浓缩工艺最小保留体积：≤10ml。</w:t>
            </w:r>
          </w:p>
          <w:p>
            <w:pPr>
              <w:pStyle w:val="null3"/>
              <w:ind w:left="420"/>
              <w:jc w:val="both"/>
            </w:pPr>
            <w:r>
              <w:rPr>
                <w:sz w:val="21"/>
              </w:rPr>
              <w:t>20. 洗涤浓缩工艺收获最小体积：≤20ml。</w:t>
            </w:r>
          </w:p>
          <w:p>
            <w:pPr>
              <w:pStyle w:val="null3"/>
              <w:ind w:left="420"/>
              <w:jc w:val="both"/>
            </w:pPr>
            <w:r>
              <w:rPr>
                <w:sz w:val="21"/>
              </w:rPr>
              <w:t>21. 洗涤浓缩工艺的洗涤效率≥99.9%。</w:t>
            </w:r>
          </w:p>
          <w:p>
            <w:pPr>
              <w:pStyle w:val="null3"/>
              <w:ind w:left="420"/>
              <w:jc w:val="both"/>
            </w:pPr>
            <w:r>
              <w:rPr>
                <w:sz w:val="21"/>
              </w:rPr>
              <w:t>22. 稀释分装工艺单次处理的最大初始体积：≥400ml。</w:t>
            </w:r>
          </w:p>
          <w:p>
            <w:pPr>
              <w:pStyle w:val="null3"/>
              <w:ind w:left="420"/>
              <w:jc w:val="both"/>
            </w:pPr>
            <w:r>
              <w:rPr>
                <w:sz w:val="21"/>
              </w:rPr>
              <w:t>23. 稀释分装工艺可分装袋数：自动分装单次≤5袋。手动开关夹条件下，不受限制。</w:t>
            </w:r>
          </w:p>
          <w:p>
            <w:pPr>
              <w:pStyle w:val="null3"/>
              <w:ind w:left="420"/>
              <w:jc w:val="both"/>
            </w:pPr>
            <w:r>
              <w:rPr>
                <w:sz w:val="21"/>
              </w:rPr>
              <w:t>24. 稀释分装工艺最小分装体积：≤10ml。</w:t>
            </w:r>
          </w:p>
          <w:p>
            <w:pPr>
              <w:pStyle w:val="null3"/>
              <w:ind w:left="420"/>
              <w:jc w:val="both"/>
            </w:pPr>
            <w:r>
              <w:rPr>
                <w:sz w:val="21"/>
              </w:rPr>
              <w:t>25. 稀释分装体积精度：2%或±2ml。</w:t>
            </w:r>
          </w:p>
          <w:p>
            <w:pPr>
              <w:pStyle w:val="null3"/>
              <w:ind w:left="420"/>
              <w:jc w:val="both"/>
            </w:pPr>
            <w:r>
              <w:rPr>
                <w:sz w:val="21"/>
              </w:rPr>
              <w:t>26. 稀释分装工艺的分装速度：≤2.5min/袋。</w:t>
            </w:r>
          </w:p>
          <w:p>
            <w:pPr>
              <w:pStyle w:val="null3"/>
              <w:ind w:left="420"/>
              <w:jc w:val="both"/>
            </w:pPr>
            <w:r>
              <w:rPr>
                <w:sz w:val="21"/>
              </w:rPr>
              <w:t>27. 稀释分装工艺具有自动排气功能。</w:t>
            </w:r>
          </w:p>
          <w:p>
            <w:pPr>
              <w:pStyle w:val="null3"/>
              <w:ind w:left="420"/>
              <w:jc w:val="both"/>
            </w:pPr>
            <w:r>
              <w:rPr>
                <w:sz w:val="21"/>
              </w:rPr>
              <w:t>28. 设备具体磁珠分选功能。</w:t>
            </w:r>
          </w:p>
          <w:p>
            <w:pPr>
              <w:pStyle w:val="null3"/>
              <w:ind w:left="420"/>
              <w:jc w:val="both"/>
            </w:pPr>
            <w:r>
              <w:rPr>
                <w:sz w:val="21"/>
              </w:rPr>
              <w:t>29. 设备附带扫码枪，可以对条形码或二维码扫描记录功能。</w:t>
            </w:r>
          </w:p>
          <w:p>
            <w:pPr>
              <w:pStyle w:val="null3"/>
              <w:ind w:left="420"/>
              <w:jc w:val="both"/>
            </w:pPr>
            <w:r>
              <w:rPr>
                <w:sz w:val="21"/>
              </w:rPr>
              <w:t>30. 系统程序具有批号查重功能，确保数据的唯一性。</w:t>
            </w:r>
          </w:p>
          <w:p>
            <w:pPr>
              <w:pStyle w:val="null3"/>
              <w:ind w:left="420"/>
              <w:jc w:val="both"/>
            </w:pPr>
            <w:r>
              <w:rPr>
                <w:sz w:val="21"/>
              </w:rPr>
              <w:t>31. 需有HMI提供直接操作界面来控制和监视设备工作状态，实时显示关键运行参数及数据，实时显示工艺运行状态。</w:t>
            </w:r>
          </w:p>
          <w:p>
            <w:pPr>
              <w:pStyle w:val="null3"/>
              <w:ind w:left="420"/>
              <w:jc w:val="both"/>
            </w:pPr>
            <w:r>
              <w:rPr>
                <w:sz w:val="21"/>
              </w:rPr>
              <w:t>32. 系统可同时检测和控制设备运行的关键参数，包括但不限于旋转速度、体积、压力等信息。</w:t>
            </w:r>
          </w:p>
          <w:p>
            <w:pPr>
              <w:pStyle w:val="null3"/>
              <w:ind w:left="420"/>
              <w:jc w:val="both"/>
            </w:pPr>
            <w:r>
              <w:rPr>
                <w:sz w:val="21"/>
              </w:rPr>
              <w:t>33. 具备报警功能，设备出现异常情况时能够实现自动报警，在显示屏上有原因提示并自动记录。并采用声光电的方式及时通知相关人员进行处理。</w:t>
            </w:r>
          </w:p>
          <w:p>
            <w:pPr>
              <w:pStyle w:val="null3"/>
              <w:ind w:left="420"/>
              <w:jc w:val="both"/>
            </w:pPr>
            <w:r>
              <w:rPr>
                <w:sz w:val="21"/>
              </w:rPr>
              <w:t>34. 系统应具有诊断功能以识别和阐述故障，显示导致设备停机的故障信息。</w:t>
            </w:r>
          </w:p>
          <w:p>
            <w:pPr>
              <w:pStyle w:val="null3"/>
              <w:ind w:left="420"/>
              <w:jc w:val="both"/>
            </w:pPr>
            <w:r>
              <w:rPr>
                <w:sz w:val="21"/>
              </w:rPr>
              <w:t>35. 设备具有账户和权限管理功能（管理员、操作员、QA），能支持多个角色分配多个账户，每个账户均可配置合适的权限，可对用户进行新增、修改、取消权限等操作，未授权账户不能登录系统，密码可数字、字母、特殊符号组合而成，密码可配置有效期、密码错误支持锁定。具有审计追踪功能。</w:t>
            </w:r>
          </w:p>
          <w:p>
            <w:pPr>
              <w:pStyle w:val="null3"/>
              <w:ind w:left="420"/>
              <w:jc w:val="both"/>
            </w:pPr>
            <w:r>
              <w:rPr>
                <w:sz w:val="21"/>
              </w:rPr>
              <w:t>36. 系统运行所产生的所有数据（至少包括报警数据、过程数据、审计追踪数据）均应自动保存和归档。存储周期不少于6个月，且存储数据应不能被覆盖。</w:t>
            </w:r>
          </w:p>
          <w:p>
            <w:pPr>
              <w:pStyle w:val="null3"/>
              <w:ind w:left="420"/>
              <w:jc w:val="both"/>
            </w:pPr>
            <w:r>
              <w:rPr>
                <w:sz w:val="21"/>
              </w:rPr>
              <w:t>37. 所有数据（至少包括报警数据、过程数据、审计追踪数据）可导出为只读文件，内容不可被删除、修改。</w:t>
            </w:r>
          </w:p>
          <w:p>
            <w:pPr>
              <w:pStyle w:val="null3"/>
              <w:ind w:left="420"/>
              <w:jc w:val="both"/>
            </w:pPr>
            <w:r>
              <w:rPr>
                <w:sz w:val="21"/>
              </w:rPr>
              <w:t>38. 所有数据（至少包括报警数据、过程数据、审计追踪数据）可以按时间、批次或类型被检索。</w:t>
            </w:r>
          </w:p>
          <w:p>
            <w:pPr>
              <w:pStyle w:val="null3"/>
              <w:ind w:left="420"/>
              <w:jc w:val="both"/>
            </w:pPr>
            <w:r>
              <w:rPr>
                <w:sz w:val="21"/>
              </w:rPr>
              <w:t>39. 交付时提供全套GMP验证要求的文件，并提供相应验证服务。</w:t>
            </w:r>
          </w:p>
          <w:p>
            <w:pPr>
              <w:pStyle w:val="null3"/>
              <w:ind w:left="420"/>
              <w:jc w:val="both"/>
            </w:pPr>
            <w:r>
              <w:rPr>
                <w:sz w:val="21"/>
                <w:b/>
              </w:rPr>
              <w:t>二、每套大体积多功能细胞处理系统配置清单至少包含以下内容：</w:t>
            </w:r>
          </w:p>
          <w:p>
            <w:pPr>
              <w:pStyle w:val="null3"/>
              <w:ind w:left="420"/>
              <w:jc w:val="both"/>
            </w:pPr>
            <w:r>
              <w:rPr>
                <w:sz w:val="21"/>
              </w:rPr>
              <w:t>1. 大体积多功能细胞处理系统           1套；</w:t>
            </w:r>
          </w:p>
          <w:p>
            <w:pPr>
              <w:pStyle w:val="null3"/>
              <w:ind w:left="420"/>
              <w:jc w:val="both"/>
            </w:pPr>
            <w:r>
              <w:rPr>
                <w:sz w:val="21"/>
              </w:rPr>
              <w:t>2. 用于验证和测试使用的流路系统耗材    3套。</w:t>
            </w:r>
          </w:p>
          <w:p>
            <w:pPr>
              <w:pStyle w:val="null3"/>
            </w:pPr>
            <w:r>
              <w:rPr>
                <w:sz w:val="21"/>
              </w:rPr>
              <w:t xml:space="preserve">3. </w:t>
            </w:r>
            <w:r>
              <w:rPr>
                <w:sz w:val="21"/>
              </w:rPr>
              <w:t xml:space="preserve">GMP验证文件                  </w:t>
            </w:r>
            <w:r>
              <w:rPr/>
              <w:t xml:space="preserve">    </w:t>
            </w:r>
            <w:r>
              <w:rPr>
                <w:sz w:val="21"/>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采购包2（细胞纯化、 灌装系统等设备一批）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自合同签订之日起150日完成交货及安装。</w:t>
            </w:r>
          </w:p>
        </w:tc>
      </w:tr>
      <w:tr>
        <w:tc>
          <w:tcPr>
            <w:tcW w:type="dxa" w:w="4153"/>
          </w:tcPr>
          <w:p>
            <w:pPr>
              <w:pStyle w:val="null3"/>
            </w:pPr>
            <w:r>
              <w:rPr/>
              <w:t>标的提供的地点</w:t>
            </w:r>
          </w:p>
        </w:tc>
        <w:tc>
          <w:tcPr>
            <w:tcW w:type="dxa" w:w="4153"/>
          </w:tcPr>
          <w:p>
            <w:pPr>
              <w:pStyle w:val="null3"/>
            </w:pPr>
            <w:r>
              <w:rPr/>
              <w:t>化学与精细化工广东省实验室内采购人指定地点。</w:t>
            </w:r>
          </w:p>
        </w:tc>
      </w:tr>
      <w:tr>
        <w:tc>
          <w:tcPr>
            <w:tcW w:type="dxa" w:w="4153"/>
          </w:tcPr>
          <w:p>
            <w:pPr>
              <w:pStyle w:val="null3"/>
            </w:pPr>
            <w:r>
              <w:rPr/>
              <w:t>付款方式</w:t>
            </w:r>
          </w:p>
        </w:tc>
        <w:tc>
          <w:tcPr>
            <w:tcW w:type="dxa" w:w="4153"/>
          </w:tcPr>
          <w:p>
            <w:pPr>
              <w:pStyle w:val="null3"/>
            </w:pPr>
            <w:r>
              <w:rPr/>
              <w:t>1期：支付比例60%,预付款，合同总价的60%。合同签订且收到发票后，5个工作日内支付合同金额的60%作为预付款。</w:t>
            </w:r>
          </w:p>
          <w:p>
            <w:pPr>
              <w:pStyle w:val="null3"/>
            </w:pPr>
            <w:r>
              <w:rPr/>
              <w:t>2期：支付比例30%,进度款，合同总价的30%。收到货且收到发票后10个工作日内支付合同金额的30%。</w:t>
            </w:r>
          </w:p>
          <w:p>
            <w:pPr>
              <w:pStyle w:val="null3"/>
            </w:pPr>
            <w:r>
              <w:rPr/>
              <w:t>3期：支付比例10%,最终验收款，最终验收合格且收到发票后10个工作日内支付合同金额的10%。 注：中标供应商凭以下资料申请支付最终验收款：1）合同；2）中标供应商开具的正式发票；3）采购人出具的验收合格报告。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8、采购人在中标供应商提出验收申请之日起7日内组织履约验收,当出现不合格产品时，中标供应商要无条件更换合格产品。除采购人认可，否则不接受任何形式的降格处理。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 0165 0601 0000 0413</w:t>
            </w:r>
          </w:p>
          <w:p>
            <w:pPr>
              <w:pStyle w:val="null3"/>
            </w:pPr>
            <w:r>
              <w:rPr/>
              <w:t>户名：化学与精细化工广东省实验室</w:t>
            </w:r>
          </w:p>
          <w:p>
            <w:pPr>
              <w:pStyle w:val="null3"/>
            </w:pPr>
            <w:r>
              <w:rPr/>
              <w:t>开户行：中国建设银行股份有限公司汕头杏花支行</w:t>
            </w:r>
          </w:p>
          <w:p>
            <w:pPr>
              <w:pStyle w:val="null3"/>
            </w:pPr>
            <w:r>
              <w:rPr/>
              <w:t>支票提交方式：非现金方式提交。</w:t>
            </w:r>
          </w:p>
          <w:p>
            <w:pPr>
              <w:pStyle w:val="null3"/>
            </w:pPr>
            <w:r>
              <w:rPr/>
              <w:t>汇票、本票提交方式：非现金方式提交。</w:t>
            </w:r>
          </w:p>
          <w:p>
            <w:pPr>
              <w:pStyle w:val="null3"/>
            </w:pPr>
            <w:r>
              <w:rPr/>
              <w:t>说明：中标人与采购人签订合同后5个工作日内，按合同总价的5%向采购人提交履约保证金（以支票、汇票、本票或者金融机构、担保机构出具的保函等非现金形式提交）。若中标人没有违约行为，履约保证金在验收合格后30日内由采购人以非现金形式无息退还中标人。 履约保证金不予退还的情形：（1）拒绝履行合同义务的；（2）履约验收不合格的。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w:t>
            </w:r>
          </w:p>
        </w:tc>
        <w:tc>
          <w:tcPr>
            <w:tcW w:type="dxa" w:w="2076"/>
          </w:tcPr>
          <w:p>
            <w:pPr>
              <w:pStyle w:val="null3"/>
              <w:jc w:val="left"/>
            </w:pPr>
            <w:r>
              <w:rPr/>
              <w:t>包装箱应用坚固的材料制造，适用长途运输、防潮、防锈、防震、防粗暴装卸，适于空运和整体吊装，并注明起吊位置，起吊重量及重心位置。</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货物从出厂运至采购人指定地点的保险费用须包含在投标报价中。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2、中标供应商负责按照采购人的制剂工艺流程安装相关设备，所提供制药设备须符合GMP标准，并承担安装所需的所有配件、电气辅材、安装和调试、系统对接费用。 3、中标供应商必须依照项目采购文件的要求和投标文件的承诺，将设备、系统安装并调试至正常运行的最佳状态。</w:t>
            </w:r>
          </w:p>
        </w:tc>
      </w:tr>
      <w:tr>
        <w:tc>
          <w:tcPr>
            <w:tcW w:type="dxa" w:w="2076"/>
          </w:tcPr>
          <w:p/>
        </w:tc>
        <w:tc>
          <w:tcPr>
            <w:tcW w:type="dxa" w:w="2076"/>
          </w:tcPr>
          <w:p>
            <w:pPr>
              <w:pStyle w:val="null3"/>
              <w:jc w:val="center"/>
            </w:pPr>
            <w:r>
              <w:rPr/>
              <w:t>4</w:t>
            </w:r>
          </w:p>
        </w:tc>
        <w:tc>
          <w:tcPr>
            <w:tcW w:type="dxa" w:w="2076"/>
          </w:tcPr>
          <w:p>
            <w:pPr>
              <w:pStyle w:val="null3"/>
              <w:jc w:val="left"/>
            </w:pPr>
            <w:r>
              <w:rPr/>
              <w:t>技术培训 “技术标准与要求”中另有要求的，以其中的要求为准。</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tc>
      </w:tr>
      <w:tr>
        <w:tc>
          <w:tcPr>
            <w:tcW w:type="dxa" w:w="2076"/>
          </w:tcPr>
          <w:p/>
        </w:tc>
        <w:tc>
          <w:tcPr>
            <w:tcW w:type="dxa" w:w="2076"/>
          </w:tcPr>
          <w:p>
            <w:pPr>
              <w:pStyle w:val="null3"/>
              <w:jc w:val="center"/>
            </w:pPr>
            <w:r>
              <w:rPr/>
              <w:t>5</w:t>
            </w:r>
          </w:p>
        </w:tc>
        <w:tc>
          <w:tcPr>
            <w:tcW w:type="dxa" w:w="2076"/>
          </w:tcPr>
          <w:p>
            <w:pPr>
              <w:pStyle w:val="null3"/>
              <w:jc w:val="left"/>
            </w:pPr>
            <w:r>
              <w:rPr/>
              <w:t>质量保证期 “技术标准与要求”中另有要求的，以其中的要求为准。</w:t>
            </w:r>
          </w:p>
        </w:tc>
        <w:tc>
          <w:tcPr>
            <w:tcW w:type="dxa" w:w="2076"/>
          </w:tcPr>
          <w:p>
            <w:pPr>
              <w:pStyle w:val="null3"/>
              <w:jc w:val="left"/>
            </w:pPr>
            <w:r>
              <w:rPr/>
              <w:t>1、质量保证期不少于3年。并提供终身维修服务。质量保证期内，所有服务及配件全部包含在报价中。 2、质量保证期自采购人和中标供应商代表在货物安装调试验收后的验收书上签字之日起计算。质量保证期内中标供应商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tc>
      </w:tr>
      <w:tr>
        <w:tc>
          <w:tcPr>
            <w:tcW w:type="dxa" w:w="2076"/>
          </w:tcPr>
          <w:p/>
        </w:tc>
        <w:tc>
          <w:tcPr>
            <w:tcW w:type="dxa" w:w="2076"/>
          </w:tcPr>
          <w:p>
            <w:pPr>
              <w:pStyle w:val="null3"/>
              <w:jc w:val="center"/>
            </w:pPr>
            <w:r>
              <w:rPr/>
              <w:t>6</w:t>
            </w:r>
          </w:p>
        </w:tc>
        <w:tc>
          <w:tcPr>
            <w:tcW w:type="dxa" w:w="2076"/>
          </w:tcPr>
          <w:p>
            <w:pPr>
              <w:pStyle w:val="null3"/>
              <w:jc w:val="left"/>
            </w:pPr>
            <w:r>
              <w:rPr/>
              <w:t>售后服务 “技术标准与要求”中另有要求的，以其中的要求为准。</w:t>
            </w:r>
          </w:p>
        </w:tc>
        <w:tc>
          <w:tcPr>
            <w:tcW w:type="dxa" w:w="2076"/>
          </w:tcPr>
          <w:p>
            <w:pPr>
              <w:pStyle w:val="null3"/>
              <w:jc w:val="left"/>
            </w:pPr>
            <w:r>
              <w:rPr/>
              <w:t>对采购人的服务通知，中标供应商应在24小时内做出响应。一般问题应在48小时内解决，重大问题或其它无法迅速解决的问题应在一周内解决。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灌装机械</w:t>
            </w:r>
          </w:p>
        </w:tc>
        <w:tc>
          <w:tcPr>
            <w:tcW w:type="dxa" w:w="831"/>
          </w:tcPr>
          <w:p>
            <w:pPr>
              <w:pStyle w:val="null3"/>
              <w:jc w:val="left"/>
            </w:pPr>
            <w:r>
              <w:rPr/>
              <w:t>细胞纯化、灌装系统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灌装机械</w:t>
            </w:r>
          </w:p>
        </w:tc>
        <w:tc>
          <w:tcPr>
            <w:tcW w:type="dxa" w:w="831"/>
          </w:tcPr>
          <w:p>
            <w:pPr>
              <w:pStyle w:val="null3"/>
              <w:jc w:val="left"/>
            </w:pPr>
            <w:r>
              <w:rPr/>
              <w:t>灌装隔离器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800,000.00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无菌检测隔离器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920,000.00</w:t>
            </w:r>
          </w:p>
        </w:tc>
        <w:tc>
          <w:tcPr>
            <w:tcW w:type="dxa" w:w="831"/>
          </w:tcPr>
          <w:p>
            <w:pPr>
              <w:pStyle w:val="null3"/>
              <w:jc w:val="right"/>
            </w:pPr>
            <w:r>
              <w:rPr/>
              <w:t>920,000.00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消毒灭菌设备及器具</w:t>
            </w:r>
          </w:p>
        </w:tc>
        <w:tc>
          <w:tcPr>
            <w:tcW w:type="dxa" w:w="831"/>
          </w:tcPr>
          <w:p>
            <w:pPr>
              <w:pStyle w:val="null3"/>
              <w:jc w:val="left"/>
            </w:pPr>
            <w:r>
              <w:rPr/>
              <w:t>VHP消毒传递间</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320,000.00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生物、医学样品制备设备</w:t>
            </w:r>
          </w:p>
        </w:tc>
        <w:tc>
          <w:tcPr>
            <w:tcW w:type="dxa" w:w="831"/>
          </w:tcPr>
          <w:p>
            <w:pPr>
              <w:pStyle w:val="null3"/>
              <w:jc w:val="left"/>
            </w:pPr>
            <w:r>
              <w:rPr/>
              <w:t>10L摇摆式生物反应器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生物、医学样品制备设备</w:t>
            </w:r>
          </w:p>
        </w:tc>
        <w:tc>
          <w:tcPr>
            <w:tcW w:type="dxa" w:w="831"/>
          </w:tcPr>
          <w:p>
            <w:pPr>
              <w:pStyle w:val="null3"/>
              <w:jc w:val="left"/>
            </w:pPr>
            <w:r>
              <w:rPr/>
              <w:t>控速降温仪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其他电力工业设备</w:t>
            </w:r>
          </w:p>
        </w:tc>
        <w:tc>
          <w:tcPr>
            <w:tcW w:type="dxa" w:w="831"/>
          </w:tcPr>
          <w:p>
            <w:pPr>
              <w:pStyle w:val="null3"/>
              <w:jc w:val="left"/>
            </w:pPr>
            <w:r>
              <w:rPr/>
              <w:t>穿墙器</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25,000.00</w:t>
            </w:r>
          </w:p>
        </w:tc>
        <w:tc>
          <w:tcPr>
            <w:tcW w:type="dxa" w:w="831"/>
          </w:tcPr>
          <w:p>
            <w:pPr>
              <w:pStyle w:val="null3"/>
              <w:jc w:val="right"/>
            </w:pPr>
            <w:r>
              <w:rPr/>
              <w:t>125,000.00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细胞纯化、灌装系统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基本配置要求：每套的主要配置：袋式全自动灌装系统1套、隔离器及配套系统1套、低温按压混匀系统1套。</w:t>
            </w:r>
          </w:p>
          <w:p>
            <w:pPr>
              <w:pStyle w:val="null3"/>
              <w:jc w:val="both"/>
            </w:pPr>
            <w:r>
              <w:rPr>
                <w:sz w:val="21"/>
              </w:rPr>
              <w:t>▲2. 袋式全自动灌装系统由人工理料、自动切管系统、机器人全自动上料，自动灌装系统、排气系统、焊接封口系统、出料系统组成，整机可耐受汽化过氧化氢灭菌。</w:t>
            </w:r>
          </w:p>
          <w:p>
            <w:pPr>
              <w:pStyle w:val="null3"/>
              <w:jc w:val="both"/>
            </w:pPr>
            <w:r>
              <w:rPr>
                <w:sz w:val="21"/>
              </w:rPr>
              <w:t>3. 整机需满足以下工艺流程：手动拆外包→手动拆内包理袋→机器人全自动上袋→全自动灌装（在线称重）→自动排气、热封→自动裁切、出料，支持自动剔废，适用于50ml冻存袋。</w:t>
            </w:r>
          </w:p>
          <w:p>
            <w:pPr>
              <w:pStyle w:val="null3"/>
              <w:jc w:val="both"/>
            </w:pPr>
            <w:r>
              <w:rPr>
                <w:sz w:val="21"/>
              </w:rPr>
              <w:t>4. 整机全隔离器保护，应包含暂存自净段ORABS、拆外包段ORABS、出料收集段ORABS，手动拆内包段隔离器、自动灌装段隔离器。</w:t>
            </w:r>
          </w:p>
          <w:p>
            <w:pPr>
              <w:pStyle w:val="null3"/>
              <w:jc w:val="both"/>
            </w:pPr>
            <w:r>
              <w:rPr>
                <w:sz w:val="21"/>
              </w:rPr>
              <w:t>★5. 袋式全自动灌装系统包括前称重工位，灌装工位，后称重工位，挤压排气工位，热合封口工位，往复给料装置，落料传送网带等，并配备有机械手可实现冻存袋抓取传递至后续工位，每个工位同时处理不少于2个冻存袋。</w:t>
            </w:r>
            <w:r>
              <w:rPr>
                <w:sz w:val="21"/>
                <w:b/>
              </w:rPr>
              <w:t>（投标时提供产品彩页或技术白皮书佐证）</w:t>
            </w:r>
          </w:p>
          <w:p>
            <w:pPr>
              <w:pStyle w:val="null3"/>
              <w:jc w:val="both"/>
            </w:pPr>
            <w:r>
              <w:rPr>
                <w:sz w:val="21"/>
              </w:rPr>
              <w:t>6. 称重装置设计应有合理的限位设计尽量减少袋体受气流影响和袋体传送过程中的晃动影响，确保称重精度。</w:t>
            </w:r>
          </w:p>
          <w:p>
            <w:pPr>
              <w:pStyle w:val="null3"/>
              <w:jc w:val="both"/>
            </w:pPr>
            <w:r>
              <w:rPr>
                <w:sz w:val="21"/>
              </w:rPr>
              <w:t>7. 灌装前应自动对管路充液排气，有传感器参与控制，以确保充液位置的稳定可靠。</w:t>
            </w:r>
          </w:p>
          <w:p>
            <w:pPr>
              <w:pStyle w:val="null3"/>
              <w:jc w:val="both"/>
            </w:pPr>
            <w:r>
              <w:rPr>
                <w:sz w:val="21"/>
              </w:rPr>
              <w:t>★8. 正式灌装前，应能自动校准泵。校准泵不额外浪费药液，校准时所灌装的最终效果可达到正式灌装的标准。在充液排气后，可实现自动多步灌装和称重实现泵校准，能避药液损失。</w:t>
            </w:r>
            <w:r>
              <w:rPr>
                <w:sz w:val="21"/>
                <w:b/>
              </w:rPr>
              <w:t>（投标时提供产品彩页或技术白皮书佐证）</w:t>
            </w:r>
          </w:p>
          <w:p>
            <w:pPr>
              <w:pStyle w:val="null3"/>
              <w:jc w:val="both"/>
            </w:pPr>
            <w:r>
              <w:rPr>
                <w:sz w:val="21"/>
              </w:rPr>
              <w:t>9. 灌装针插入冻存袋输液管前，具有导向结构，确保准确插入。</w:t>
            </w:r>
          </w:p>
          <w:p>
            <w:pPr>
              <w:pStyle w:val="null3"/>
              <w:jc w:val="both"/>
            </w:pPr>
            <w:r>
              <w:rPr>
                <w:sz w:val="21"/>
              </w:rPr>
              <w:t>10. 灌装针插入冻存袋发生干涉而失败时，应有检测装置和报警，当灌装针未准确插入时，不灌装，避免药液外流。</w:t>
            </w:r>
          </w:p>
          <w:p>
            <w:pPr>
              <w:pStyle w:val="null3"/>
              <w:jc w:val="both"/>
            </w:pPr>
            <w:r>
              <w:rPr>
                <w:sz w:val="21"/>
              </w:rPr>
              <w:t>11. 灌装针应具备防滴液设计。</w:t>
            </w:r>
          </w:p>
          <w:p>
            <w:pPr>
              <w:pStyle w:val="null3"/>
              <w:jc w:val="both"/>
            </w:pPr>
            <w:r>
              <w:rPr>
                <w:sz w:val="21"/>
              </w:rPr>
              <w:t>12. 系统应能准确判断具体的灌装位是否有袋体。</w:t>
            </w:r>
          </w:p>
          <w:p>
            <w:pPr>
              <w:pStyle w:val="null3"/>
              <w:jc w:val="both"/>
            </w:pPr>
            <w:r>
              <w:rPr>
                <w:sz w:val="21"/>
              </w:rPr>
              <w:t>13. 灌装系统运行时灌装针头正确立位插入进液软管，插入一定深度，防止液体迸溅和产生气泡。灌装结束时灌装泵应有回吸动作，避免滴液挂液的现象产生。灌装泵参数等都可以根据不同的药液进行特定调节。</w:t>
            </w:r>
          </w:p>
          <w:p>
            <w:pPr>
              <w:pStyle w:val="null3"/>
              <w:jc w:val="both"/>
            </w:pPr>
            <w:r>
              <w:rPr>
                <w:sz w:val="21"/>
              </w:rPr>
              <w:t>14. 正式灌装过程中，应能根据实时产生的灌装称重数据，实时在线调整泵控制参数，消除蠕动泵管排量衰减等系统误差的影响，最大化提高灌装精度。</w:t>
            </w:r>
          </w:p>
          <w:p>
            <w:pPr>
              <w:pStyle w:val="null3"/>
              <w:jc w:val="both"/>
            </w:pPr>
            <w:r>
              <w:rPr>
                <w:sz w:val="21"/>
              </w:rPr>
              <w:t>15. 灌装完成后需对细胞袋管路进行热合封口，保证封口密闭性。</w:t>
            </w:r>
          </w:p>
          <w:p>
            <w:pPr>
              <w:pStyle w:val="null3"/>
              <w:jc w:val="both"/>
            </w:pPr>
            <w:r>
              <w:rPr>
                <w:sz w:val="21"/>
              </w:rPr>
              <w:t>16. 热合封口前，应先对冻存袋进行挤压排气，目的是避免袋体明显鼓胀，挤压排气应有检测或安全装置，避免将液体挤出袋体。</w:t>
            </w:r>
          </w:p>
          <w:p>
            <w:pPr>
              <w:pStyle w:val="null3"/>
              <w:jc w:val="both"/>
            </w:pPr>
            <w:r>
              <w:rPr>
                <w:sz w:val="21"/>
              </w:rPr>
              <w:t>17. 应对袋体输液管末端进行热合封口，避免热合时因液体接触而打火的情况，比如使用高频热合热合时，应该规避打火。</w:t>
            </w:r>
          </w:p>
          <w:p>
            <w:pPr>
              <w:pStyle w:val="null3"/>
              <w:jc w:val="both"/>
            </w:pPr>
            <w:r>
              <w:rPr>
                <w:sz w:val="21"/>
              </w:rPr>
              <w:t>18. 热合好的冻存袋可落在隔离器中的落料传送网带上，应优先采用2个袋子间隔时间先后落料的方式，避免使用更长的传送网带和变速的方式拉开袋间传送距离，最小化隔离器长度。</w:t>
            </w:r>
          </w:p>
          <w:p>
            <w:pPr>
              <w:pStyle w:val="null3"/>
              <w:jc w:val="both"/>
            </w:pPr>
            <w:r>
              <w:rPr>
                <w:sz w:val="21"/>
              </w:rPr>
              <w:t>19. 剔废装置应搭配合适的检测装置和判断逻辑，准确判断不合格品的顺序或编号，准确剔废。</w:t>
            </w:r>
          </w:p>
          <w:p>
            <w:pPr>
              <w:pStyle w:val="null3"/>
              <w:jc w:val="both"/>
            </w:pPr>
            <w:r>
              <w:rPr>
                <w:sz w:val="21"/>
              </w:rPr>
              <w:t>20. 灌装精度：以注射用水为例，灌装20mL~50mL时，灌装精度±1%。灌装合格率应≥99% 。</w:t>
            </w:r>
          </w:p>
          <w:p>
            <w:pPr>
              <w:pStyle w:val="null3"/>
              <w:jc w:val="both"/>
            </w:pPr>
            <w:r>
              <w:rPr>
                <w:sz w:val="21"/>
              </w:rPr>
              <w:t>21. 封口后有漏液等泄漏情况视为封口不成功(缺陷)，封口成功率≥99.5%。</w:t>
            </w:r>
          </w:p>
          <w:p>
            <w:pPr>
              <w:pStyle w:val="null3"/>
              <w:jc w:val="both"/>
            </w:pPr>
            <w:r>
              <w:rPr>
                <w:sz w:val="21"/>
              </w:rPr>
              <w:t>▲22. 自动灌装系统需带有称重系统，前后称重设计成悬挂式承重，称重传感器精度±0.2g并进行全过程装量监控。</w:t>
            </w:r>
          </w:p>
          <w:p>
            <w:pPr>
              <w:pStyle w:val="null3"/>
              <w:jc w:val="both"/>
            </w:pPr>
            <w:r>
              <w:rPr>
                <w:sz w:val="21"/>
              </w:rPr>
              <w:t>23. 设备需带有不合格品报警或剔除功能，对装量不合格的产品进行人工或自动剔除。</w:t>
            </w:r>
          </w:p>
          <w:p>
            <w:pPr>
              <w:pStyle w:val="null3"/>
              <w:jc w:val="both"/>
            </w:pPr>
            <w:r>
              <w:rPr>
                <w:sz w:val="21"/>
              </w:rPr>
              <w:t>24. 自动灌装系统在包材传递、灌装、传输等全过程中，应无任何尖锐或高温物品损害包材，导致封口后产品漏液发生。</w:t>
            </w:r>
          </w:p>
          <w:p>
            <w:pPr>
              <w:pStyle w:val="null3"/>
              <w:jc w:val="both"/>
            </w:pPr>
            <w:r>
              <w:rPr>
                <w:sz w:val="21"/>
              </w:rPr>
              <w:t>25. 可满足制剂成品持续对外输送，输送网带需光滑，成品不易堆积。</w:t>
            </w:r>
          </w:p>
          <w:p>
            <w:pPr>
              <w:pStyle w:val="null3"/>
              <w:jc w:val="both"/>
            </w:pPr>
            <w:r>
              <w:rPr>
                <w:sz w:val="21"/>
              </w:rPr>
              <w:t>26. 灌装管路、灌装针可由供应商以一次性无菌耗材包形式提供，耗材最终图纸应提供给采购人存档。</w:t>
            </w:r>
          </w:p>
          <w:p>
            <w:pPr>
              <w:pStyle w:val="null3"/>
              <w:jc w:val="both"/>
            </w:pPr>
            <w:r>
              <w:rPr>
                <w:sz w:val="21"/>
              </w:rPr>
              <w:t>27. 隔离器段两侧安装有可开关密闭的门，采用气密封设计，在需要的时候可以密闭，系统内部可独立灭菌。</w:t>
            </w:r>
          </w:p>
          <w:p>
            <w:pPr>
              <w:pStyle w:val="null3"/>
              <w:jc w:val="both"/>
            </w:pPr>
            <w:r>
              <w:rPr>
                <w:sz w:val="21"/>
              </w:rPr>
              <w:t>28. 隔离器段内部集成过氧化氢蒸汽灭菌系统、空气处理系统、自动泄漏测试系统和环境在线监测系统。</w:t>
            </w:r>
          </w:p>
          <w:p>
            <w:pPr>
              <w:pStyle w:val="null3"/>
              <w:jc w:val="both"/>
            </w:pPr>
            <w:r>
              <w:rPr>
                <w:sz w:val="21"/>
              </w:rPr>
              <w:t>29. 隔离器段内部洁净级别：A级（中国2010版GMP）。</w:t>
            </w:r>
          </w:p>
          <w:p>
            <w:pPr>
              <w:pStyle w:val="null3"/>
              <w:jc w:val="both"/>
            </w:pPr>
            <w:r>
              <w:rPr>
                <w:sz w:val="21"/>
              </w:rPr>
              <w:t>30. 隔离器段内部为垂直单向流，风速为0.45m/s±20%，（均流膜下方150~300mm），压差：+15~+50Pa可设定。</w:t>
            </w:r>
          </w:p>
          <w:p>
            <w:pPr>
              <w:pStyle w:val="null3"/>
              <w:jc w:val="both"/>
            </w:pPr>
            <w:r>
              <w:rPr>
                <w:sz w:val="21"/>
              </w:rPr>
              <w:t>31. 隔离器段内部泄漏率：</w:t>
            </w:r>
            <w:r>
              <w:rPr>
                <w:sz w:val="21"/>
              </w:rPr>
              <w:t>压力</w:t>
            </w:r>
            <w:r>
              <w:rPr>
                <w:sz w:val="21"/>
              </w:rPr>
              <w:t>100Pa的条件下，≤1%Vol/h。</w:t>
            </w:r>
          </w:p>
          <w:p>
            <w:pPr>
              <w:pStyle w:val="null3"/>
              <w:jc w:val="both"/>
            </w:pPr>
            <w:r>
              <w:rPr>
                <w:sz w:val="21"/>
              </w:rPr>
              <w:t>32. 所有可开的玻璃门应采用充气密封条进行密封，密封性满足隔离器泄漏率的要求。</w:t>
            </w:r>
          </w:p>
          <w:p>
            <w:pPr>
              <w:pStyle w:val="null3"/>
              <w:jc w:val="both"/>
            </w:pPr>
            <w:r>
              <w:rPr>
                <w:sz w:val="21"/>
              </w:rPr>
              <w:t>33. 隔离器段的气密封应带有在线监测功能，可以在充气密封时对气密封条本身的完整性进行在线监测，一旦发现有气密封发生泄漏，应能自动报警并记录。</w:t>
            </w:r>
          </w:p>
          <w:p>
            <w:pPr>
              <w:pStyle w:val="null3"/>
              <w:jc w:val="both"/>
            </w:pPr>
            <w:r>
              <w:rPr>
                <w:sz w:val="21"/>
              </w:rPr>
              <w:t>34. 所有可开的玻璃门应安装有门信号对门的开关状态进行监测。</w:t>
            </w:r>
          </w:p>
          <w:p>
            <w:pPr>
              <w:pStyle w:val="null3"/>
              <w:jc w:val="both"/>
            </w:pPr>
            <w:r>
              <w:rPr>
                <w:sz w:val="21"/>
              </w:rPr>
              <w:t>35. 玻璃门上根据操作需要设置有手套口，并安装无菌手套，以便在生产时进行必要的干预，玻璃门上安装的手套口采用10”椭圆形手套口，对位置不够的可改用8”圆形手套口，手套采用CSM材质，壁厚≤0.4mm。</w:t>
            </w:r>
          </w:p>
          <w:p>
            <w:pPr>
              <w:pStyle w:val="null3"/>
              <w:jc w:val="both"/>
            </w:pPr>
            <w:r>
              <w:rPr>
                <w:sz w:val="21"/>
              </w:rPr>
              <w:t>36. 所有手套口上配有手套支撑架，在灭菌时可以手套进行支撑，手套支撑架的设计应确保所有手套的内表面不会有灭菌死角。</w:t>
            </w:r>
          </w:p>
          <w:p>
            <w:pPr>
              <w:pStyle w:val="null3"/>
              <w:jc w:val="both"/>
            </w:pPr>
            <w:r>
              <w:rPr>
                <w:sz w:val="21"/>
              </w:rPr>
              <w:t>37. 安装有安全防护光栅，对操作有可能产生危险的手套口进行监测，可以在生产过程中对手套的操作进行检测和记录，并与内部设备进行联动控制，避免操作过程产生危险。</w:t>
            </w:r>
          </w:p>
          <w:p>
            <w:pPr>
              <w:pStyle w:val="null3"/>
              <w:jc w:val="both"/>
            </w:pPr>
            <w:r>
              <w:rPr>
                <w:sz w:val="21"/>
              </w:rPr>
              <w:t>38. 隔离器段内置单向流过滤器，用于为操作区域提供满足A级要求的垂直单向气流，过滤器采用H14级高效过滤器。</w:t>
            </w:r>
          </w:p>
          <w:p>
            <w:pPr>
              <w:pStyle w:val="null3"/>
              <w:jc w:val="both"/>
            </w:pPr>
            <w:r>
              <w:rPr>
                <w:sz w:val="21"/>
              </w:rPr>
              <w:t>39. 隔离器段上每块高效过滤器都应安装有压差变送器对过滤器的阻力进行实时检测和记录，压差值做为过滤器的更换的依据。</w:t>
            </w:r>
          </w:p>
          <w:p>
            <w:pPr>
              <w:pStyle w:val="null3"/>
              <w:jc w:val="both"/>
            </w:pPr>
            <w:r>
              <w:rPr>
                <w:sz w:val="21"/>
              </w:rPr>
              <w:t>40. 隔离器段上每块高效过滤器都应安装有过滤器完整性检测口，可对过滤器进行在线完整性检测。</w:t>
            </w:r>
          </w:p>
          <w:p>
            <w:pPr>
              <w:pStyle w:val="null3"/>
              <w:jc w:val="both"/>
            </w:pPr>
            <w:r>
              <w:rPr>
                <w:sz w:val="21"/>
              </w:rPr>
              <w:t>41. 隔离器段采用集成过氧化氢蒸汽灭菌系统（VHP灭菌）进行灭菌，灭菌应能达到：≥log6对数降的灭菌效果。</w:t>
            </w:r>
          </w:p>
          <w:p>
            <w:pPr>
              <w:pStyle w:val="null3"/>
              <w:jc w:val="both"/>
            </w:pPr>
            <w:r>
              <w:rPr>
                <w:sz w:val="21"/>
              </w:rPr>
              <w:t>42. 隔离器段内部集成安装在线粒子、浮游菌监测系统，可以实时监测隔离器内部的环境。其中人工拆内包理料和灌装焊封段需要各配置至少1套粒子、1套浮游菌在线监测系统。</w:t>
            </w:r>
          </w:p>
          <w:p>
            <w:pPr>
              <w:pStyle w:val="null3"/>
              <w:jc w:val="both"/>
            </w:pPr>
            <w:r>
              <w:rPr>
                <w:sz w:val="21"/>
              </w:rPr>
              <w:t>43. 隔离器段内部安装有温度、湿度探头，用于在生产和灭菌时检测隔离器内部的温湿度。</w:t>
            </w:r>
          </w:p>
          <w:p>
            <w:pPr>
              <w:pStyle w:val="null3"/>
              <w:jc w:val="both"/>
            </w:pPr>
            <w:r>
              <w:rPr>
                <w:sz w:val="21"/>
              </w:rPr>
              <w:t>44. 隔离器段内部安装过氧化氢蒸汽浓度探头，用于在灭菌时检测隔离器内部的过氧化氢蒸汽浓度。</w:t>
            </w:r>
          </w:p>
          <w:p>
            <w:pPr>
              <w:pStyle w:val="null3"/>
              <w:jc w:val="both"/>
            </w:pPr>
            <w:r>
              <w:rPr>
                <w:sz w:val="21"/>
              </w:rPr>
              <w:t>45. 隔离器段灭菌过程中的浓度、温度、湿度、压差等应进行实行检测并记录，最终结果可生成报表。</w:t>
            </w:r>
          </w:p>
          <w:p>
            <w:pPr>
              <w:pStyle w:val="null3"/>
              <w:jc w:val="both"/>
            </w:pPr>
            <w:r>
              <w:rPr>
                <w:sz w:val="21"/>
              </w:rPr>
              <w:t>46. 人工拆内包理料段内布置有冻存袋输液裁切和废料收集装置，可保证冻存袋输液管裁切后长度满足灌装自动化要求。</w:t>
            </w:r>
          </w:p>
          <w:p>
            <w:pPr>
              <w:pStyle w:val="null3"/>
              <w:jc w:val="both"/>
            </w:pPr>
            <w:r>
              <w:rPr>
                <w:sz w:val="21"/>
              </w:rPr>
              <w:t>47. 低温混匀装置需满足灌装前细胞制剂的混匀，并持续提供设定温度的环境。</w:t>
            </w:r>
          </w:p>
          <w:p>
            <w:pPr>
              <w:pStyle w:val="null3"/>
              <w:jc w:val="both"/>
            </w:pPr>
            <w:r>
              <w:rPr>
                <w:sz w:val="21"/>
              </w:rPr>
              <w:t>48. 全封闭式、柔性化、可用于不同细胞类型的细胞处理混匀装置，配合一次性无菌耗材使用。</w:t>
            </w:r>
          </w:p>
          <w:p>
            <w:pPr>
              <w:pStyle w:val="null3"/>
              <w:jc w:val="both"/>
            </w:pPr>
            <w:r>
              <w:rPr>
                <w:sz w:val="21"/>
              </w:rPr>
              <w:t>49. 可满足原液袋容量：0.1 L~10 L。</w:t>
            </w:r>
          </w:p>
          <w:p>
            <w:pPr>
              <w:pStyle w:val="null3"/>
              <w:jc w:val="both"/>
            </w:pPr>
            <w:r>
              <w:rPr>
                <w:sz w:val="21"/>
              </w:rPr>
              <w:t>50. 设备支持制冷功能，对细胞液混合袋可提供2~8℃温度保护，需要设计有按压装置提供按压混匀防沉淀。</w:t>
            </w:r>
          </w:p>
          <w:p>
            <w:pPr>
              <w:pStyle w:val="null3"/>
              <w:jc w:val="both"/>
            </w:pPr>
            <w:r>
              <w:rPr>
                <w:sz w:val="21"/>
              </w:rPr>
              <w:t>51. 温度控制：细胞储液袋内液体温度2-8℃智能调控，温控误差：±2℃以内；</w:t>
            </w:r>
          </w:p>
          <w:p>
            <w:pPr>
              <w:pStyle w:val="null3"/>
              <w:jc w:val="both"/>
            </w:pPr>
            <w:r>
              <w:rPr>
                <w:sz w:val="21"/>
              </w:rPr>
              <w:t>★52. 细胞均一性：密度偏差在5%以内</w:t>
            </w:r>
            <w:r>
              <w:rPr>
                <w:sz w:val="21"/>
                <w:b/>
              </w:rPr>
              <w:t>（投标时提供至少</w:t>
            </w:r>
            <w:r>
              <w:rPr>
                <w:sz w:val="21"/>
                <w:b/>
              </w:rPr>
              <w:t>3份细胞产品混匀验证报告或数据。）</w:t>
            </w:r>
          </w:p>
          <w:p>
            <w:pPr>
              <w:pStyle w:val="null3"/>
              <w:jc w:val="both"/>
            </w:pPr>
            <w:r>
              <w:rPr>
                <w:sz w:val="21"/>
              </w:rPr>
              <w:t>▲53. 细胞活性：维持95%以上的初始细胞活性。</w:t>
            </w:r>
          </w:p>
          <w:p>
            <w:pPr>
              <w:pStyle w:val="null3"/>
              <w:jc w:val="both"/>
            </w:pPr>
            <w:r>
              <w:rPr>
                <w:sz w:val="21"/>
              </w:rPr>
              <w:t>▲54. 混匀装置能根据液体量的变化自动调整混匀的幅度和频率。</w:t>
            </w:r>
            <w:r>
              <w:rPr>
                <w:sz w:val="21"/>
                <w:b/>
              </w:rPr>
              <w:t>（投标时提供自动调节混匀幅度、频率技术的技术原理彩页或说明书等佐证）</w:t>
            </w:r>
          </w:p>
          <w:p>
            <w:pPr>
              <w:pStyle w:val="null3"/>
              <w:jc w:val="both"/>
            </w:pPr>
            <w:r>
              <w:rPr>
                <w:sz w:val="21"/>
              </w:rPr>
              <w:t>55. 拍打幅度，设备的按压行程、频率会随着灌装的进程中袋内药液的不断减少而自适应调节确保细胞被充分混匀。</w:t>
            </w:r>
          </w:p>
          <w:p>
            <w:pPr>
              <w:pStyle w:val="null3"/>
              <w:jc w:val="both"/>
            </w:pPr>
            <w:r>
              <w:rPr>
                <w:sz w:val="21"/>
              </w:rPr>
              <w:t>56. 低温混匀装置系统所记录数据可与灌装线SCADA系统对接，并在隔离器打印数据报表中体现，低温混匀装置也可单独导出相应数据。</w:t>
            </w:r>
          </w:p>
          <w:p>
            <w:pPr>
              <w:pStyle w:val="null3"/>
              <w:jc w:val="both"/>
            </w:pPr>
            <w:r>
              <w:rPr>
                <w:sz w:val="21"/>
              </w:rPr>
              <w:t>57. 整机电子批记录要求：可生成完整的批生产记录且可以和隔离器以及混匀设备记录整合成一份报表。记录信息至少包括批号、操作人员名称或编号、灌装速度、灌装袋数、称重数据、热合检测数据、过程报警等。</w:t>
            </w:r>
          </w:p>
          <w:p>
            <w:pPr>
              <w:pStyle w:val="null3"/>
              <w:jc w:val="both"/>
            </w:pPr>
            <w:r>
              <w:rPr>
                <w:sz w:val="21"/>
              </w:rPr>
              <w:t>58. 整机设备内部物料以及标签应耐VHP、臭氧、乙醇、杀孢子剂等常见消毒剂，不易脱落、损坏，长期使用字迹不易模糊。</w:t>
            </w:r>
          </w:p>
          <w:p>
            <w:pPr>
              <w:pStyle w:val="null3"/>
              <w:jc w:val="both"/>
            </w:pPr>
            <w:r>
              <w:rPr>
                <w:sz w:val="21"/>
              </w:rPr>
              <w:t>59. 整机的设计制造至少符合国际药品生产和质量管理标准（cGMP）规范要求，焊缝要求抛光。</w:t>
            </w:r>
          </w:p>
          <w:p>
            <w:pPr>
              <w:pStyle w:val="null3"/>
              <w:jc w:val="both"/>
            </w:pPr>
            <w:r>
              <w:rPr>
                <w:sz w:val="21"/>
              </w:rPr>
              <w:t>60. 整机设备结构应整体光滑无死角，由整机隔离器外部材质采用不低于304不锈钢制成（粗糙度要求≤0.8um），隔离器内与产品间接接触金属材质采用316L不锈钢材料，粗糙度要求≤0.4um。</w:t>
            </w:r>
          </w:p>
          <w:p>
            <w:pPr>
              <w:pStyle w:val="null3"/>
              <w:jc w:val="both"/>
            </w:pPr>
            <w:r>
              <w:rPr>
                <w:sz w:val="21"/>
              </w:rPr>
              <w:t>61. 整机设备与相应配套线路需耐受醇类消毒擦拭、耐消毒剂腐蚀。</w:t>
            </w:r>
          </w:p>
          <w:p>
            <w:pPr>
              <w:pStyle w:val="null3"/>
              <w:jc w:val="both"/>
            </w:pPr>
            <w:r>
              <w:rPr>
                <w:sz w:val="21"/>
              </w:rPr>
              <w:t>62. 整机设备满足在房间洁净等级：C级条件下使用，并不会引入额外污染，耐受VHP灭菌。</w:t>
            </w:r>
          </w:p>
          <w:p>
            <w:pPr>
              <w:pStyle w:val="null3"/>
              <w:jc w:val="both"/>
            </w:pPr>
            <w:r>
              <w:rPr>
                <w:sz w:val="21"/>
              </w:rPr>
              <w:t>63. 系统支持一般的手动触屏控制和自动程序控制，可根据配方选择不同的生产模式。</w:t>
            </w:r>
          </w:p>
          <w:p>
            <w:pPr>
              <w:pStyle w:val="null3"/>
              <w:jc w:val="both"/>
            </w:pPr>
            <w:r>
              <w:rPr>
                <w:sz w:val="21"/>
              </w:rPr>
              <w:t>64. 系统具有数据记录功能，可以记录包括但不限于I/O点实时数据、历史数据、报警记录、审计追踪相关日志或事件记录等数据内容。所记录数据可以曲线图或列表的形式进行本地储存、查看、导出、传输。</w:t>
            </w:r>
          </w:p>
          <w:p>
            <w:pPr>
              <w:pStyle w:val="null3"/>
              <w:jc w:val="both"/>
            </w:pPr>
            <w:r>
              <w:rPr>
                <w:sz w:val="21"/>
              </w:rPr>
              <w:t>65. 意外断电时，设备各数据不可丢失，系统具有工艺参数记忆功能，断电后会保存工艺参数。</w:t>
            </w:r>
          </w:p>
          <w:p>
            <w:pPr>
              <w:pStyle w:val="null3"/>
              <w:jc w:val="both"/>
            </w:pPr>
            <w:r>
              <w:rPr>
                <w:sz w:val="21"/>
              </w:rPr>
              <w:t>66. 系统数据具有数据备份和恢复的功能，供应商提供有效的灾难恢复方案，确保系统损坏时能有应急方案，例如系统迁移、恢复光盘等。</w:t>
            </w:r>
          </w:p>
          <w:p>
            <w:pPr>
              <w:pStyle w:val="null3"/>
              <w:jc w:val="both"/>
            </w:pPr>
            <w:r>
              <w:rPr>
                <w:sz w:val="21"/>
                <w:b/>
              </w:rPr>
              <w:t>二、每套细胞纯化、灌装系统配置清单至少包含下列内容：</w:t>
            </w:r>
          </w:p>
          <w:p>
            <w:pPr>
              <w:pStyle w:val="null3"/>
              <w:jc w:val="both"/>
            </w:pPr>
            <w:r>
              <w:rPr>
                <w:sz w:val="21"/>
              </w:rPr>
              <w:t>1.</w:t>
            </w:r>
            <w:r>
              <w:rPr>
                <w:sz w:val="21"/>
              </w:rPr>
              <w:t>进料系统</w:t>
            </w:r>
            <w:r>
              <w:rPr>
                <w:sz w:val="21"/>
              </w:rPr>
              <w:t xml:space="preserve">                              </w:t>
            </w:r>
            <w:r>
              <w:rPr>
                <w:sz w:val="21"/>
              </w:rPr>
              <w:t>1套；</w:t>
            </w:r>
          </w:p>
          <w:p>
            <w:pPr>
              <w:pStyle w:val="null3"/>
              <w:jc w:val="both"/>
            </w:pPr>
            <w:r>
              <w:rPr>
                <w:sz w:val="21"/>
              </w:rPr>
              <w:t>2.</w:t>
            </w:r>
            <w:r>
              <w:rPr>
                <w:sz w:val="21"/>
              </w:rPr>
              <w:t>人工理料系统</w:t>
            </w:r>
            <w:r>
              <w:rPr>
                <w:sz w:val="21"/>
              </w:rPr>
              <w:t xml:space="preserve">                          </w:t>
            </w:r>
            <w:r>
              <w:rPr>
                <w:sz w:val="21"/>
              </w:rPr>
              <w:t>1套；</w:t>
            </w:r>
          </w:p>
          <w:p>
            <w:pPr>
              <w:pStyle w:val="null3"/>
              <w:jc w:val="both"/>
            </w:pPr>
            <w:r>
              <w:rPr>
                <w:sz w:val="21"/>
              </w:rPr>
              <w:t>3.</w:t>
            </w:r>
            <w:r>
              <w:rPr>
                <w:sz w:val="21"/>
              </w:rPr>
              <w:t>自动灌装系统</w:t>
            </w:r>
            <w:r>
              <w:rPr>
                <w:sz w:val="21"/>
              </w:rPr>
              <w:t xml:space="preserve">                          </w:t>
            </w:r>
            <w:r>
              <w:rPr>
                <w:sz w:val="21"/>
              </w:rPr>
              <w:t>1套；</w:t>
            </w:r>
          </w:p>
          <w:p>
            <w:pPr>
              <w:pStyle w:val="null3"/>
              <w:jc w:val="both"/>
            </w:pPr>
            <w:r>
              <w:rPr>
                <w:sz w:val="21"/>
              </w:rPr>
              <w:t>4.</w:t>
            </w:r>
            <w:r>
              <w:rPr>
                <w:sz w:val="21"/>
              </w:rPr>
              <w:t>出料系统</w:t>
            </w:r>
            <w:r>
              <w:rPr>
                <w:sz w:val="21"/>
              </w:rPr>
              <w:t xml:space="preserve">                              </w:t>
            </w:r>
            <w:r>
              <w:rPr>
                <w:sz w:val="21"/>
              </w:rPr>
              <w:t>1套；</w:t>
            </w:r>
          </w:p>
          <w:p>
            <w:pPr>
              <w:pStyle w:val="null3"/>
              <w:jc w:val="both"/>
            </w:pPr>
            <w:r>
              <w:rPr>
                <w:sz w:val="21"/>
              </w:rPr>
              <w:t>5. 无菌隔离器                             1套；</w:t>
            </w:r>
          </w:p>
          <w:p>
            <w:pPr>
              <w:pStyle w:val="null3"/>
              <w:jc w:val="both"/>
            </w:pPr>
            <w:r>
              <w:rPr>
                <w:sz w:val="21"/>
              </w:rPr>
              <w:t>6.暂存及拆外包段开放式限制隔离系统（ORABS）   1套；</w:t>
            </w:r>
          </w:p>
          <w:p>
            <w:pPr>
              <w:pStyle w:val="null3"/>
              <w:jc w:val="both"/>
            </w:pPr>
            <w:r>
              <w:rPr>
                <w:sz w:val="21"/>
              </w:rPr>
              <w:t>7.</w:t>
            </w:r>
            <w:r>
              <w:rPr>
                <w:sz w:val="21"/>
              </w:rPr>
              <w:t>细胞低温按压混匀模块</w:t>
            </w:r>
            <w:r>
              <w:rPr>
                <w:sz w:val="21"/>
              </w:rPr>
              <w:t xml:space="preserve">                  </w:t>
            </w:r>
            <w:r>
              <w:rPr>
                <w:sz w:val="21"/>
              </w:rPr>
              <w:t>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灌装隔离器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w:t>
            </w:r>
            <w:r>
              <w:rPr>
                <w:sz w:val="21"/>
              </w:rPr>
              <w:t>每套灌装隔离器系统主要配置由手动分装操作舱</w:t>
            </w:r>
            <w:r>
              <w:rPr>
                <w:sz w:val="21"/>
              </w:rPr>
              <w:t>1套、立式物料传递舱1套、可移动式红外感应灌装系统1套、轧盖器1套，控制系统1套、内置过氧化氢灭菌系统1套等模块组成。</w:t>
            </w:r>
          </w:p>
          <w:p>
            <w:pPr>
              <w:pStyle w:val="null3"/>
              <w:ind w:left="420"/>
              <w:jc w:val="both"/>
            </w:pPr>
            <w:r>
              <w:rPr>
                <w:sz w:val="21"/>
              </w:rPr>
              <w:t>2.</w:t>
            </w:r>
            <w:r>
              <w:rPr>
                <w:sz w:val="21"/>
              </w:rPr>
              <w:t>整机尺寸：长度</w:t>
            </w:r>
            <w:r>
              <w:rPr>
                <w:sz w:val="21"/>
              </w:rPr>
              <w:t>≤3米，宽度≤1.0米、；高度≤2.6米；整机重量应≤1.6T。</w:t>
            </w:r>
          </w:p>
          <w:p>
            <w:pPr>
              <w:pStyle w:val="null3"/>
              <w:ind w:left="420"/>
              <w:jc w:val="both"/>
            </w:pPr>
            <w:r>
              <w:rPr>
                <w:sz w:val="21"/>
              </w:rPr>
              <w:t>3.</w:t>
            </w:r>
            <w:r>
              <w:rPr>
                <w:sz w:val="21"/>
              </w:rPr>
              <w:t>箱体内部主要材料：不锈钢材质</w:t>
            </w:r>
            <w:r>
              <w:rPr>
                <w:sz w:val="21"/>
              </w:rPr>
              <w:t>316L，粗糙度Ra≤0.4um；箱体外部主要材料：不锈钢材质304，粗糙度Ra≤0.8um。</w:t>
            </w:r>
          </w:p>
          <w:p>
            <w:pPr>
              <w:pStyle w:val="null3"/>
              <w:ind w:left="420"/>
              <w:jc w:val="both"/>
            </w:pPr>
            <w:r>
              <w:rPr>
                <w:sz w:val="21"/>
              </w:rPr>
              <w:t>4.</w:t>
            </w:r>
            <w:r>
              <w:rPr>
                <w:sz w:val="21"/>
              </w:rPr>
              <w:t>泄漏率：压力</w:t>
            </w:r>
            <w:r>
              <w:rPr>
                <w:sz w:val="21"/>
              </w:rPr>
              <w:t>100Pa的条件下，≤1%Vol/h。</w:t>
            </w:r>
          </w:p>
          <w:p>
            <w:pPr>
              <w:pStyle w:val="null3"/>
              <w:ind w:left="420"/>
              <w:jc w:val="both"/>
            </w:pPr>
            <w:r>
              <w:rPr>
                <w:sz w:val="21"/>
              </w:rPr>
              <w:t>5.</w:t>
            </w:r>
            <w:r>
              <w:rPr>
                <w:sz w:val="21"/>
              </w:rPr>
              <w:t>操作舱为</w:t>
            </w:r>
            <w:r>
              <w:rPr>
                <w:sz w:val="21"/>
              </w:rPr>
              <w:t>4手套操作：手套采用两截式手套：其中袖套采用CSM材质，壁厚≤0.4mm；手套采用氯丁橡胶材质，壁厚≤0.3mm。</w:t>
            </w:r>
          </w:p>
          <w:p>
            <w:pPr>
              <w:pStyle w:val="null3"/>
              <w:ind w:left="420"/>
              <w:jc w:val="both"/>
            </w:pPr>
            <w:r>
              <w:rPr>
                <w:sz w:val="21"/>
              </w:rPr>
              <w:t>▲</w:t>
            </w:r>
            <w:r>
              <w:rPr>
                <w:sz w:val="21"/>
              </w:rPr>
              <w:t>6.</w:t>
            </w:r>
            <w:r>
              <w:rPr>
                <w:sz w:val="21"/>
              </w:rPr>
              <w:t>操作舱内配置可移动式蠕动泵一套，搭配自动红外感应灌装针架一套，手动轧盖机一套，支持气动轧盖配合手动放置西林瓶。</w:t>
            </w:r>
          </w:p>
          <w:p>
            <w:pPr>
              <w:pStyle w:val="null3"/>
              <w:ind w:left="420"/>
              <w:jc w:val="both"/>
            </w:pPr>
            <w:r>
              <w:rPr>
                <w:sz w:val="21"/>
              </w:rPr>
              <w:t>▲</w:t>
            </w:r>
            <w:r>
              <w:rPr>
                <w:sz w:val="21"/>
              </w:rPr>
              <w:t>7.</w:t>
            </w:r>
            <w:r>
              <w:rPr>
                <w:sz w:val="21"/>
              </w:rPr>
              <w:t>手套检漏：配置单口无线自动手套检漏仪，支持</w:t>
            </w:r>
            <w:r>
              <w:rPr>
                <w:sz w:val="21"/>
              </w:rPr>
              <w:t>RFID自动识别手套，单口手套检漏时间≤5min，检漏的操作和数据集成到细胞制备全站的控制系统上。</w:t>
            </w:r>
            <w:r>
              <w:rPr>
                <w:sz w:val="21"/>
              </w:rPr>
              <w:t>（</w:t>
            </w:r>
            <w:r>
              <w:rPr>
                <w:sz w:val="21"/>
                <w:b/>
              </w:rPr>
              <w:t>投标时同时提供：</w:t>
            </w:r>
            <w:r>
              <w:rPr>
                <w:sz w:val="21"/>
                <w:b/>
              </w:rPr>
              <w:t>①</w:t>
            </w:r>
            <w:r>
              <w:rPr>
                <w:sz w:val="21"/>
                <w:b/>
              </w:rPr>
              <w:t>检漏时间报表；</w:t>
            </w:r>
            <w:r>
              <w:rPr>
                <w:sz w:val="21"/>
                <w:b/>
              </w:rPr>
              <w:t>②</w:t>
            </w:r>
            <w:r>
              <w:rPr>
                <w:sz w:val="21"/>
                <w:b/>
              </w:rPr>
              <w:t>RFID识别功能彩页或技术白皮书。）</w:t>
            </w:r>
          </w:p>
          <w:p>
            <w:pPr>
              <w:pStyle w:val="null3"/>
              <w:ind w:left="420"/>
              <w:jc w:val="both"/>
            </w:pPr>
            <w:r>
              <w:rPr>
                <w:sz w:val="21"/>
              </w:rPr>
              <w:t>8.</w:t>
            </w:r>
            <w:r>
              <w:rPr>
                <w:sz w:val="21"/>
              </w:rPr>
              <w:t>每块高效过滤器两端配备压差变送器，压差监测范围</w:t>
            </w:r>
            <w:r>
              <w:rPr>
                <w:sz w:val="21"/>
              </w:rPr>
              <w:t>0～+750Pa；可实现高效过滤器压差过大报警提示。</w:t>
            </w:r>
          </w:p>
          <w:p>
            <w:pPr>
              <w:pStyle w:val="null3"/>
              <w:ind w:left="420"/>
              <w:jc w:val="both"/>
            </w:pPr>
            <w:r>
              <w:rPr>
                <w:sz w:val="21"/>
              </w:rPr>
              <w:t>9.</w:t>
            </w:r>
            <w:r>
              <w:rPr>
                <w:sz w:val="21"/>
              </w:rPr>
              <w:t>压差：工作压差控制在</w:t>
            </w:r>
            <w:r>
              <w:rPr>
                <w:sz w:val="21"/>
              </w:rPr>
              <w:t>20~50pa，支持隔离器内外压差监测：压差监测范围-250pa~250Pa。</w:t>
            </w:r>
          </w:p>
          <w:p>
            <w:pPr>
              <w:pStyle w:val="null3"/>
              <w:ind w:left="420"/>
              <w:jc w:val="both"/>
            </w:pPr>
            <w:r>
              <w:rPr>
                <w:sz w:val="21"/>
              </w:rPr>
              <w:t>10.</w:t>
            </w:r>
            <w:r>
              <w:rPr>
                <w:sz w:val="21"/>
              </w:rPr>
              <w:t>具有过滤器完整性测试接口。</w:t>
            </w:r>
          </w:p>
          <w:p>
            <w:pPr>
              <w:pStyle w:val="null3"/>
              <w:ind w:left="420"/>
              <w:jc w:val="both"/>
            </w:pPr>
            <w:r>
              <w:rPr>
                <w:sz w:val="21"/>
              </w:rPr>
              <w:t>11.</w:t>
            </w:r>
            <w:r>
              <w:rPr>
                <w:sz w:val="21"/>
              </w:rPr>
              <w:t>操作舱腔体内配备风速计，具有风速监测功能，设计位点应位于均流膜下方</w:t>
            </w:r>
            <w:r>
              <w:rPr>
                <w:sz w:val="21"/>
              </w:rPr>
              <w:t>150～300mm范围内。</w:t>
            </w:r>
          </w:p>
          <w:p>
            <w:pPr>
              <w:pStyle w:val="null3"/>
              <w:ind w:left="420"/>
              <w:jc w:val="both"/>
            </w:pPr>
            <w:r>
              <w:rPr>
                <w:sz w:val="21"/>
              </w:rPr>
              <w:t>12.</w:t>
            </w:r>
            <w:r>
              <w:rPr>
                <w:sz w:val="21"/>
              </w:rPr>
              <w:t>操作舱应配备在线粒子监测系统，为等动力采样：</w:t>
            </w:r>
          </w:p>
          <w:p>
            <w:pPr>
              <w:pStyle w:val="null3"/>
              <w:ind w:left="420"/>
              <w:jc w:val="both"/>
            </w:pPr>
            <w:r>
              <w:rPr>
                <w:sz w:val="21"/>
              </w:rPr>
              <w:t>(1)流速：≥28L/min；</w:t>
            </w:r>
          </w:p>
          <w:p>
            <w:pPr>
              <w:pStyle w:val="null3"/>
              <w:ind w:left="420"/>
              <w:jc w:val="both"/>
            </w:pPr>
            <w:r>
              <w:rPr>
                <w:sz w:val="21"/>
              </w:rPr>
              <w:t>(2)采样粒径：至少包含0.5um和5um；</w:t>
            </w:r>
          </w:p>
          <w:p>
            <w:pPr>
              <w:pStyle w:val="null3"/>
              <w:ind w:left="420"/>
              <w:jc w:val="both"/>
            </w:pPr>
            <w:r>
              <w:rPr>
                <w:sz w:val="21"/>
              </w:rPr>
              <w:t>(3)管路真空度要求：≥12英寸汞柱。</w:t>
            </w:r>
          </w:p>
          <w:p>
            <w:pPr>
              <w:pStyle w:val="null3"/>
              <w:ind w:left="420"/>
              <w:jc w:val="both"/>
            </w:pPr>
            <w:r>
              <w:rPr>
                <w:sz w:val="21"/>
              </w:rPr>
              <w:t>13.</w:t>
            </w:r>
            <w:r>
              <w:rPr>
                <w:sz w:val="21"/>
              </w:rPr>
              <w:t>操作舱应配备浮游菌采样系统：</w:t>
            </w:r>
          </w:p>
          <w:p>
            <w:pPr>
              <w:pStyle w:val="null3"/>
              <w:ind w:left="420"/>
              <w:jc w:val="both"/>
            </w:pPr>
            <w:r>
              <w:rPr>
                <w:sz w:val="21"/>
              </w:rPr>
              <w:t>(1)流速：≥100L/min；</w:t>
            </w:r>
          </w:p>
          <w:p>
            <w:pPr>
              <w:pStyle w:val="null3"/>
              <w:ind w:left="420"/>
              <w:jc w:val="both"/>
            </w:pPr>
            <w:r>
              <w:rPr>
                <w:sz w:val="21"/>
              </w:rPr>
              <w:t>(2)采样器材料：不锈钢316L；</w:t>
            </w:r>
          </w:p>
          <w:p>
            <w:pPr>
              <w:pStyle w:val="null3"/>
              <w:ind w:left="420"/>
              <w:jc w:val="both"/>
            </w:pPr>
            <w:r>
              <w:rPr>
                <w:sz w:val="21"/>
              </w:rPr>
              <w:t>(3)采样器与动力源为一体，内置于操作舱内，整机耐受VHP灭菌。</w:t>
            </w:r>
          </w:p>
          <w:p>
            <w:pPr>
              <w:pStyle w:val="null3"/>
              <w:ind w:left="420"/>
              <w:jc w:val="both"/>
            </w:pPr>
            <w:r>
              <w:rPr>
                <w:sz w:val="21"/>
              </w:rPr>
              <w:t>14.</w:t>
            </w:r>
            <w:r>
              <w:rPr>
                <w:sz w:val="21"/>
              </w:rPr>
              <w:t>管道灭菌：尘埃粒子管路可在线过氧化氢灭菌，管道设置无死角，灭菌效果所有位置均</w:t>
            </w:r>
            <w:r>
              <w:rPr>
                <w:sz w:val="21"/>
              </w:rPr>
              <w:t>≥6Log对数降。</w:t>
            </w:r>
          </w:p>
          <w:p>
            <w:pPr>
              <w:pStyle w:val="null3"/>
              <w:ind w:left="420"/>
              <w:jc w:val="both"/>
            </w:pPr>
            <w:r>
              <w:rPr>
                <w:sz w:val="21"/>
              </w:rPr>
              <w:t>▲</w:t>
            </w:r>
            <w:r>
              <w:rPr>
                <w:sz w:val="21"/>
              </w:rPr>
              <w:t>15.</w:t>
            </w:r>
            <w:r>
              <w:rPr>
                <w:sz w:val="21"/>
              </w:rPr>
              <w:t>过氧化氢浓度探头：配套</w:t>
            </w:r>
            <w:r>
              <w:rPr>
                <w:sz w:val="21"/>
              </w:rPr>
              <w:t>1套高浓度电化学原理浓度探头和1套低浓度电化学原理浓度探头，浓度测量范围：0～2000ppm，低浓度下精度符合±0.05ppm或读数的5%（取较大者）。</w:t>
            </w:r>
          </w:p>
          <w:p>
            <w:pPr>
              <w:pStyle w:val="null3"/>
              <w:ind w:left="420"/>
              <w:jc w:val="both"/>
            </w:pPr>
            <w:r>
              <w:rPr>
                <w:sz w:val="21"/>
              </w:rPr>
              <w:t>16.</w:t>
            </w:r>
            <w:r>
              <w:rPr>
                <w:sz w:val="21"/>
              </w:rPr>
              <w:t>摄像头：广角，像素不低于</w:t>
            </w:r>
            <w:r>
              <w:rPr>
                <w:sz w:val="21"/>
              </w:rPr>
              <w:t>500万，满足操作视频或拍照记录。</w:t>
            </w:r>
          </w:p>
          <w:p>
            <w:pPr>
              <w:pStyle w:val="null3"/>
              <w:ind w:left="420"/>
              <w:jc w:val="both"/>
            </w:pPr>
            <w:r>
              <w:rPr>
                <w:sz w:val="21"/>
              </w:rPr>
              <w:t>▲</w:t>
            </w:r>
            <w:r>
              <w:rPr>
                <w:sz w:val="21"/>
              </w:rPr>
              <w:t>17.</w:t>
            </w:r>
            <w:r>
              <w:rPr>
                <w:sz w:val="21"/>
              </w:rPr>
              <w:t>立式传递舱内舱尺寸：长度</w:t>
            </w:r>
            <w:r>
              <w:rPr>
                <w:sz w:val="21"/>
              </w:rPr>
              <w:t>≥0.6米；宽度≥0.5米；高度≥0.5米立式传递舱应集成有快速灭菌功能，实现样本VHP灭菌后快速传入操作舱内，整个灭菌传递时间应≤15min，灭菌达到≥6log对数降并排残至1ppm以下，投标时提供灭菌报表佐证；</w:t>
            </w:r>
          </w:p>
          <w:p>
            <w:pPr>
              <w:pStyle w:val="null3"/>
              <w:ind w:left="420"/>
              <w:jc w:val="both"/>
            </w:pPr>
            <w:r>
              <w:rPr>
                <w:sz w:val="21"/>
              </w:rPr>
              <w:t>18.</w:t>
            </w:r>
            <w:r>
              <w:rPr>
                <w:sz w:val="21"/>
              </w:rPr>
              <w:t>过氧化氢浓度探头：立式传递舱配套</w:t>
            </w:r>
            <w:r>
              <w:rPr>
                <w:sz w:val="21"/>
              </w:rPr>
              <w:t>1套高浓度电化学原理浓度探头，浓度测量范围：0～2000ppm。</w:t>
            </w:r>
          </w:p>
          <w:p>
            <w:pPr>
              <w:pStyle w:val="null3"/>
              <w:ind w:left="420"/>
              <w:jc w:val="both"/>
            </w:pPr>
            <w:r>
              <w:rPr>
                <w:sz w:val="21"/>
              </w:rPr>
              <w:t>19.</w:t>
            </w:r>
            <w:r>
              <w:rPr>
                <w:sz w:val="21"/>
              </w:rPr>
              <w:t>过氧化氢整体灭菌，灭菌浓度</w:t>
            </w:r>
            <w:r>
              <w:rPr>
                <w:sz w:val="21"/>
              </w:rPr>
              <w:t>≥100ppm，空载灭菌时间≤2小时。</w:t>
            </w:r>
          </w:p>
          <w:p>
            <w:pPr>
              <w:pStyle w:val="null3"/>
              <w:ind w:left="420"/>
              <w:jc w:val="both"/>
            </w:pPr>
            <w:r>
              <w:rPr>
                <w:sz w:val="21"/>
              </w:rPr>
              <w:t>20.</w:t>
            </w:r>
            <w:r>
              <w:rPr>
                <w:sz w:val="21"/>
              </w:rPr>
              <w:t>灭菌效力：</w:t>
            </w:r>
            <w:r>
              <w:rPr>
                <w:sz w:val="21"/>
              </w:rPr>
              <w:t>6个对数降。</w:t>
            </w:r>
          </w:p>
          <w:p>
            <w:pPr>
              <w:pStyle w:val="null3"/>
              <w:ind w:left="420"/>
              <w:jc w:val="both"/>
            </w:pPr>
            <w:r>
              <w:rPr>
                <w:sz w:val="21"/>
              </w:rPr>
              <w:t>21.</w:t>
            </w:r>
            <w:r>
              <w:rPr>
                <w:sz w:val="21"/>
              </w:rPr>
              <w:t>排残要求：配置二氧化锰分解过滤器，同时排残后舱内浓度＜</w:t>
            </w:r>
            <w:r>
              <w:rPr>
                <w:sz w:val="21"/>
              </w:rPr>
              <w:t>1ppm；过氧化氢浓度传感器应采用电化学形式浓度传感器。</w:t>
            </w:r>
          </w:p>
          <w:p>
            <w:pPr>
              <w:pStyle w:val="null3"/>
              <w:ind w:left="420"/>
              <w:jc w:val="both"/>
            </w:pPr>
            <w:r>
              <w:rPr>
                <w:sz w:val="21"/>
              </w:rPr>
              <w:t>▲</w:t>
            </w:r>
            <w:r>
              <w:rPr>
                <w:sz w:val="21"/>
              </w:rPr>
              <w:t>22.</w:t>
            </w:r>
            <w:r>
              <w:rPr>
                <w:sz w:val="21"/>
              </w:rPr>
              <w:t>每套过氧化氢灭菌系统配置独立的过氧化氢溶液称重系统，采用过氧化氢用量控制策略，通过称重系统调节过氧化氢溶液注入量。</w:t>
            </w:r>
            <w:r>
              <w:rPr>
                <w:sz w:val="21"/>
                <w:b/>
              </w:rPr>
              <w:t>（投标时提供灭菌原理说明文件佐证）</w:t>
            </w:r>
          </w:p>
          <w:p>
            <w:pPr>
              <w:pStyle w:val="null3"/>
              <w:ind w:left="420"/>
              <w:jc w:val="both"/>
            </w:pPr>
            <w:r>
              <w:rPr>
                <w:sz w:val="21"/>
              </w:rPr>
              <w:t>23.</w:t>
            </w:r>
            <w:r>
              <w:rPr>
                <w:sz w:val="21"/>
              </w:rPr>
              <w:t>材料兼容性要求：系统内部所有选型、选材需耐受过氧化氢灭菌，不产生腐蚀。</w:t>
            </w:r>
          </w:p>
          <w:p>
            <w:pPr>
              <w:pStyle w:val="null3"/>
              <w:ind w:left="420"/>
              <w:jc w:val="both"/>
            </w:pPr>
            <w:r>
              <w:rPr>
                <w:sz w:val="21"/>
              </w:rPr>
              <w:t>24.</w:t>
            </w:r>
            <w:r>
              <w:rPr>
                <w:sz w:val="21"/>
              </w:rPr>
              <w:t>灭菌时闪蒸产生过氧化氢气体，气体需经过隔离器自带的循环风系统分布至隔离器内部，确保过氧化氢气体分布均匀。</w:t>
            </w:r>
          </w:p>
          <w:p>
            <w:pPr>
              <w:pStyle w:val="null3"/>
              <w:ind w:left="420"/>
              <w:jc w:val="both"/>
            </w:pPr>
            <w:r>
              <w:rPr>
                <w:sz w:val="21"/>
              </w:rPr>
              <w:t>25.</w:t>
            </w:r>
            <w:r>
              <w:rPr>
                <w:sz w:val="21"/>
              </w:rPr>
              <w:t>控制系统配置：整个控制系统由可编程逻辑控制器、人机交互界面等组成；能监视、控制和储存、导出数据。</w:t>
            </w:r>
          </w:p>
          <w:p>
            <w:pPr>
              <w:pStyle w:val="null3"/>
              <w:ind w:left="420"/>
              <w:jc w:val="both"/>
            </w:pPr>
            <w:r>
              <w:rPr>
                <w:sz w:val="21"/>
              </w:rPr>
              <w:t>26.</w:t>
            </w:r>
            <w:r>
              <w:rPr>
                <w:sz w:val="21"/>
              </w:rPr>
              <w:t>HMI人机交互界面(不低于以下配置)：人机交互界面≥15寸监视器，CPU不低于双核处理器1.6GHz，内存≥16GB，固态硬盘，存储空间≥1T。</w:t>
            </w:r>
          </w:p>
          <w:p>
            <w:pPr>
              <w:pStyle w:val="null3"/>
              <w:ind w:left="420"/>
              <w:jc w:val="both"/>
            </w:pPr>
            <w:r>
              <w:rPr>
                <w:sz w:val="21"/>
              </w:rPr>
              <w:t>27.</w:t>
            </w:r>
            <w:r>
              <w:rPr>
                <w:sz w:val="21"/>
              </w:rPr>
              <w:t>软件操作系统至少具有三级安全权限，在线记录关键数据并保证数据完整性、可靠性。</w:t>
            </w:r>
          </w:p>
          <w:p>
            <w:pPr>
              <w:pStyle w:val="null3"/>
              <w:ind w:left="420"/>
              <w:jc w:val="both"/>
            </w:pPr>
            <w:r>
              <w:rPr>
                <w:sz w:val="21"/>
              </w:rPr>
              <w:t>28.</w:t>
            </w:r>
            <w:r>
              <w:rPr>
                <w:sz w:val="21"/>
              </w:rPr>
              <w:t>设备符合</w:t>
            </w:r>
            <w:r>
              <w:rPr>
                <w:sz w:val="21"/>
              </w:rPr>
              <w:t>GMP要求。</w:t>
            </w:r>
          </w:p>
          <w:p>
            <w:pPr>
              <w:pStyle w:val="null3"/>
              <w:jc w:val="both"/>
            </w:pPr>
            <w:r>
              <w:rPr>
                <w:sz w:val="21"/>
                <w:b/>
              </w:rPr>
              <w:t>二、每套灌装隔离器配置清单至少包含以下内容：</w:t>
            </w:r>
          </w:p>
          <w:p>
            <w:pPr>
              <w:pStyle w:val="null3"/>
              <w:spacing w:after="120"/>
              <w:jc w:val="both"/>
            </w:pPr>
            <w:r>
              <w:rPr>
                <w:sz w:val="21"/>
              </w:rPr>
              <w:t>1.</w:t>
            </w:r>
            <w:r>
              <w:rPr>
                <w:sz w:val="21"/>
              </w:rPr>
              <w:t>手动分装操作舱</w:t>
            </w:r>
            <w:r>
              <w:rPr>
                <w:sz w:val="21"/>
              </w:rPr>
              <w:t xml:space="preserve">               </w:t>
            </w:r>
            <w:r>
              <w:rPr>
                <w:sz w:val="21"/>
              </w:rPr>
              <w:t>2套；</w:t>
            </w:r>
          </w:p>
          <w:p>
            <w:pPr>
              <w:pStyle w:val="null3"/>
              <w:spacing w:after="120"/>
              <w:jc w:val="both"/>
            </w:pPr>
            <w:r>
              <w:rPr>
                <w:sz w:val="21"/>
              </w:rPr>
              <w:t>2.</w:t>
            </w:r>
            <w:r>
              <w:rPr>
                <w:sz w:val="21"/>
              </w:rPr>
              <w:t>物料传递舱</w:t>
            </w:r>
            <w:r>
              <w:rPr>
                <w:sz w:val="21"/>
              </w:rPr>
              <w:t xml:space="preserve">                   </w:t>
            </w:r>
            <w:r>
              <w:rPr>
                <w:sz w:val="21"/>
              </w:rPr>
              <w:t>2套；</w:t>
            </w:r>
          </w:p>
          <w:p>
            <w:pPr>
              <w:pStyle w:val="null3"/>
              <w:spacing w:after="120"/>
              <w:jc w:val="both"/>
            </w:pPr>
            <w:r>
              <w:rPr>
                <w:sz w:val="21"/>
              </w:rPr>
              <w:t>3.</w:t>
            </w:r>
            <w:r>
              <w:rPr>
                <w:sz w:val="21"/>
              </w:rPr>
              <w:t>可移动式蠕动泵</w:t>
            </w:r>
            <w:r>
              <w:rPr>
                <w:sz w:val="21"/>
              </w:rPr>
              <w:t xml:space="preserve">               </w:t>
            </w:r>
            <w:r>
              <w:rPr>
                <w:sz w:val="21"/>
              </w:rPr>
              <w:t>2套；</w:t>
            </w:r>
          </w:p>
          <w:p>
            <w:pPr>
              <w:pStyle w:val="null3"/>
              <w:spacing w:after="120"/>
              <w:jc w:val="both"/>
            </w:pPr>
            <w:r>
              <w:rPr>
                <w:sz w:val="21"/>
              </w:rPr>
              <w:t>4.</w:t>
            </w:r>
            <w:r>
              <w:rPr>
                <w:sz w:val="21"/>
              </w:rPr>
              <w:t>手动轧盖器</w:t>
            </w:r>
            <w:r>
              <w:rPr>
                <w:sz w:val="21"/>
              </w:rPr>
              <w:t xml:space="preserve">                   </w:t>
            </w:r>
            <w:r>
              <w:rPr>
                <w:sz w:val="21"/>
              </w:rPr>
              <w:t>2套；</w:t>
            </w:r>
          </w:p>
          <w:p>
            <w:pPr>
              <w:pStyle w:val="null3"/>
              <w:spacing w:after="120"/>
              <w:jc w:val="both"/>
            </w:pPr>
            <w:r>
              <w:rPr>
                <w:sz w:val="21"/>
              </w:rPr>
              <w:t>5.</w:t>
            </w:r>
            <w:r>
              <w:rPr>
                <w:sz w:val="21"/>
              </w:rPr>
              <w:t>控制系统</w:t>
            </w:r>
            <w:r>
              <w:rPr>
                <w:sz w:val="21"/>
              </w:rPr>
              <w:t xml:space="preserve">                     </w:t>
            </w:r>
            <w:r>
              <w:rPr>
                <w:sz w:val="21"/>
              </w:rPr>
              <w:t>2套；</w:t>
            </w:r>
          </w:p>
          <w:p>
            <w:pPr>
              <w:pStyle w:val="null3"/>
              <w:spacing w:after="120"/>
              <w:jc w:val="both"/>
            </w:pPr>
            <w:r>
              <w:rPr>
                <w:sz w:val="21"/>
              </w:rPr>
              <w:t>6.</w:t>
            </w:r>
            <w:r>
              <w:rPr>
                <w:sz w:val="21"/>
              </w:rPr>
              <w:t>内置过氧化氢灭菌系统</w:t>
            </w:r>
            <w:r>
              <w:rPr>
                <w:sz w:val="21"/>
              </w:rPr>
              <w:t xml:space="preserve">         </w:t>
            </w:r>
            <w:r>
              <w:rPr>
                <w:sz w:val="21"/>
              </w:rPr>
              <w:t>2套。</w:t>
            </w:r>
          </w:p>
          <w:p>
            <w:pPr>
              <w:pStyle w:val="null3"/>
              <w:spacing w:after="120"/>
              <w:jc w:val="both"/>
            </w:pPr>
            <w:r>
              <w:rPr>
                <w:sz w:val="21"/>
              </w:rPr>
              <w:t>7.</w:t>
            </w:r>
            <w:r>
              <w:rPr>
                <w:sz w:val="21"/>
              </w:rPr>
              <w:t>GMP验证文件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无菌检测隔离器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w:t>
            </w:r>
            <w:r>
              <w:rPr>
                <w:sz w:val="21"/>
              </w:rPr>
              <w:t>基本配置要求：操作舱</w:t>
            </w:r>
            <w:r>
              <w:rPr>
                <w:sz w:val="21"/>
              </w:rPr>
              <w:t>1套、立式传递窗1套、内置过氧化氢灭菌系统2套、控制系统1套，智能集菌仪1套。</w:t>
            </w:r>
          </w:p>
          <w:p>
            <w:pPr>
              <w:pStyle w:val="null3"/>
              <w:ind w:left="420"/>
              <w:jc w:val="both"/>
            </w:pPr>
            <w:r>
              <w:rPr>
                <w:sz w:val="21"/>
              </w:rPr>
              <w:t>2.</w:t>
            </w:r>
            <w:r>
              <w:rPr>
                <w:sz w:val="21"/>
              </w:rPr>
              <w:t>整机尺寸：长度</w:t>
            </w:r>
            <w:r>
              <w:rPr>
                <w:sz w:val="21"/>
              </w:rPr>
              <w:t>≤3米，宽度≤1.0米、；高度≤2.6米；整机重量应≤1.6T。</w:t>
            </w:r>
          </w:p>
          <w:p>
            <w:pPr>
              <w:pStyle w:val="null3"/>
              <w:ind w:left="420"/>
              <w:jc w:val="both"/>
            </w:pPr>
            <w:r>
              <w:rPr>
                <w:sz w:val="21"/>
              </w:rPr>
              <w:t>3.</w:t>
            </w:r>
            <w:r>
              <w:rPr>
                <w:sz w:val="21"/>
              </w:rPr>
              <w:t>箱体内部主要材料：不锈钢材质</w:t>
            </w:r>
            <w:r>
              <w:rPr>
                <w:sz w:val="21"/>
              </w:rPr>
              <w:t>316L，粗糙度Ra≤0.4um；箱体外部主要材料：不锈钢材质304，粗糙度Ra≤0.8um。</w:t>
            </w:r>
          </w:p>
          <w:p>
            <w:pPr>
              <w:pStyle w:val="null3"/>
              <w:ind w:left="420"/>
              <w:jc w:val="both"/>
            </w:pPr>
            <w:r>
              <w:rPr>
                <w:sz w:val="21"/>
              </w:rPr>
              <w:t>4.</w:t>
            </w:r>
            <w:r>
              <w:rPr>
                <w:sz w:val="21"/>
              </w:rPr>
              <w:t>泄漏率：压力</w:t>
            </w:r>
            <w:r>
              <w:rPr>
                <w:sz w:val="21"/>
              </w:rPr>
              <w:t>100Pa的条件下，≤1%Vol/h。</w:t>
            </w:r>
          </w:p>
          <w:p>
            <w:pPr>
              <w:pStyle w:val="null3"/>
              <w:ind w:left="420"/>
              <w:jc w:val="both"/>
            </w:pPr>
            <w:r>
              <w:rPr>
                <w:sz w:val="21"/>
              </w:rPr>
              <w:t>5.</w:t>
            </w:r>
            <w:r>
              <w:rPr>
                <w:sz w:val="21"/>
              </w:rPr>
              <w:t>操作舱为</w:t>
            </w:r>
            <w:r>
              <w:rPr>
                <w:sz w:val="21"/>
              </w:rPr>
              <w:t>4手套操作：手套采用两截式手套：其中袖套采用CSM材质，壁厚≤0.4mm；手套采用氯丁橡胶材质，壁厚≤0.3mm。</w:t>
            </w:r>
          </w:p>
          <w:p>
            <w:pPr>
              <w:pStyle w:val="null3"/>
              <w:ind w:left="420"/>
              <w:jc w:val="both"/>
            </w:pPr>
            <w:r>
              <w:rPr>
                <w:sz w:val="21"/>
              </w:rPr>
              <w:t>▲</w:t>
            </w:r>
            <w:r>
              <w:rPr>
                <w:sz w:val="21"/>
              </w:rPr>
              <w:t>6.</w:t>
            </w:r>
            <w:r>
              <w:rPr>
                <w:sz w:val="21"/>
              </w:rPr>
              <w:t>手套检漏：配置单口无线自动手套检漏仪，支持</w:t>
            </w:r>
            <w:r>
              <w:rPr>
                <w:sz w:val="21"/>
              </w:rPr>
              <w:t>RFID自动识别手套，单口手套检漏时间≤5min，检漏的操作和数据集成到细胞制备全站的控制系统上。</w:t>
            </w:r>
            <w:r>
              <w:rPr>
                <w:sz w:val="21"/>
              </w:rPr>
              <w:t>（</w:t>
            </w:r>
            <w:r>
              <w:rPr>
                <w:sz w:val="21"/>
                <w:b/>
              </w:rPr>
              <w:t>投标时同时提供：</w:t>
            </w:r>
            <w:r>
              <w:rPr>
                <w:sz w:val="21"/>
                <w:b/>
              </w:rPr>
              <w:t>①</w:t>
            </w:r>
            <w:r>
              <w:rPr>
                <w:sz w:val="21"/>
                <w:b/>
              </w:rPr>
              <w:t>检漏时间报表；</w:t>
            </w:r>
            <w:r>
              <w:rPr>
                <w:sz w:val="21"/>
                <w:b/>
              </w:rPr>
              <w:t>②</w:t>
            </w:r>
            <w:r>
              <w:rPr>
                <w:sz w:val="21"/>
                <w:b/>
              </w:rPr>
              <w:t>RFID识别功能彩页或技术白皮书。）</w:t>
            </w:r>
          </w:p>
          <w:p>
            <w:pPr>
              <w:pStyle w:val="null3"/>
              <w:ind w:left="420"/>
              <w:jc w:val="both"/>
            </w:pPr>
            <w:r>
              <w:rPr>
                <w:sz w:val="21"/>
              </w:rPr>
              <w:t>7.</w:t>
            </w:r>
            <w:r>
              <w:rPr>
                <w:sz w:val="21"/>
              </w:rPr>
              <w:t>每块高效过滤器两端配备压差变送器，压差监测范围</w:t>
            </w:r>
            <w:r>
              <w:rPr>
                <w:sz w:val="21"/>
              </w:rPr>
              <w:t>0～+750Pa；可实现高效过滤器压差过大报警提示。</w:t>
            </w:r>
          </w:p>
          <w:p>
            <w:pPr>
              <w:pStyle w:val="null3"/>
              <w:ind w:left="420"/>
              <w:jc w:val="both"/>
            </w:pPr>
            <w:r>
              <w:rPr>
                <w:sz w:val="21"/>
              </w:rPr>
              <w:t>8.</w:t>
            </w:r>
            <w:r>
              <w:rPr>
                <w:sz w:val="21"/>
              </w:rPr>
              <w:t>压差：工作压差控制在</w:t>
            </w:r>
            <w:r>
              <w:rPr>
                <w:sz w:val="21"/>
              </w:rPr>
              <w:t>20-50pa，支持隔离器内外压差监测：压差监测范围-250pa~250Pa。</w:t>
            </w:r>
          </w:p>
          <w:p>
            <w:pPr>
              <w:pStyle w:val="null3"/>
              <w:ind w:left="420"/>
              <w:jc w:val="both"/>
            </w:pPr>
            <w:r>
              <w:rPr>
                <w:sz w:val="21"/>
              </w:rPr>
              <w:t>9.</w:t>
            </w:r>
            <w:r>
              <w:rPr>
                <w:sz w:val="21"/>
              </w:rPr>
              <w:t>具有过滤器完整性测试接口。</w:t>
            </w:r>
          </w:p>
          <w:p>
            <w:pPr>
              <w:pStyle w:val="null3"/>
              <w:ind w:left="420"/>
              <w:jc w:val="both"/>
            </w:pPr>
            <w:r>
              <w:rPr>
                <w:sz w:val="21"/>
              </w:rPr>
              <w:t>10.</w:t>
            </w:r>
            <w:r>
              <w:rPr>
                <w:sz w:val="21"/>
              </w:rPr>
              <w:t>操作舱腔体内配备风速计，具有风速监测功能，设计位点应位于均流膜下方</w:t>
            </w:r>
            <w:r>
              <w:rPr>
                <w:sz w:val="21"/>
              </w:rPr>
              <w:t>150～300mm范围内。</w:t>
            </w:r>
          </w:p>
          <w:p>
            <w:pPr>
              <w:pStyle w:val="null3"/>
              <w:ind w:left="420"/>
              <w:jc w:val="both"/>
            </w:pPr>
            <w:r>
              <w:rPr>
                <w:sz w:val="21"/>
              </w:rPr>
              <w:t>11.</w:t>
            </w:r>
            <w:r>
              <w:rPr>
                <w:sz w:val="21"/>
              </w:rPr>
              <w:t>操作舱应配备在线粒子监测系统，为等动力采样：</w:t>
            </w:r>
            <w:r>
              <w:rPr>
                <w:sz w:val="21"/>
              </w:rPr>
              <w:t>(1)流速：≥28L/min；(2)采样粒径：至少包含0.5um和5um；(3)管路真空度要求：≥12英寸汞柱。</w:t>
            </w:r>
          </w:p>
          <w:p>
            <w:pPr>
              <w:pStyle w:val="null3"/>
              <w:ind w:left="420"/>
              <w:jc w:val="both"/>
            </w:pPr>
            <w:r>
              <w:rPr>
                <w:sz w:val="21"/>
              </w:rPr>
              <w:t>12.</w:t>
            </w:r>
            <w:r>
              <w:rPr>
                <w:sz w:val="21"/>
              </w:rPr>
              <w:t>操作舱应配备浮游菌采样系统：</w:t>
            </w:r>
            <w:r>
              <w:rPr>
                <w:sz w:val="21"/>
              </w:rPr>
              <w:t>(1)流速：≥100L/min；(2)采样器材料：不锈钢316L；(3)采样器与动力源为一体，内置于操作舱内，整机耐受VHP灭菌。</w:t>
            </w:r>
          </w:p>
          <w:p>
            <w:pPr>
              <w:pStyle w:val="null3"/>
              <w:ind w:left="420"/>
              <w:jc w:val="both"/>
            </w:pPr>
            <w:r>
              <w:rPr>
                <w:sz w:val="21"/>
              </w:rPr>
              <w:t>13.</w:t>
            </w:r>
            <w:r>
              <w:rPr>
                <w:sz w:val="21"/>
              </w:rPr>
              <w:t>管道灭菌：尘埃粒子管路可在线过氧化氢灭菌，管道设置无死角，灭菌效果所有位置均</w:t>
            </w:r>
            <w:r>
              <w:rPr>
                <w:sz w:val="21"/>
              </w:rPr>
              <w:t>≥6Log对数降。</w:t>
            </w:r>
          </w:p>
          <w:p>
            <w:pPr>
              <w:pStyle w:val="null3"/>
              <w:ind w:left="420"/>
              <w:jc w:val="both"/>
            </w:pPr>
            <w:r>
              <w:rPr>
                <w:sz w:val="21"/>
              </w:rPr>
              <w:t>▲</w:t>
            </w:r>
            <w:r>
              <w:rPr>
                <w:sz w:val="21"/>
              </w:rPr>
              <w:t>14.</w:t>
            </w:r>
            <w:r>
              <w:rPr>
                <w:sz w:val="21"/>
              </w:rPr>
              <w:t>过氧化氢浓度探头：配套</w:t>
            </w:r>
            <w:r>
              <w:rPr>
                <w:sz w:val="21"/>
              </w:rPr>
              <w:t>1套高浓度电化学原理浓度探头和1套低浓度电化学原理浓度探头，浓度测量范围：0～2000ppm，低浓度下精度符合±0.05ppm或读数的5%（取较大者）。</w:t>
            </w:r>
          </w:p>
          <w:p>
            <w:pPr>
              <w:pStyle w:val="null3"/>
              <w:ind w:left="420"/>
              <w:jc w:val="both"/>
            </w:pPr>
            <w:r>
              <w:rPr>
                <w:sz w:val="21"/>
              </w:rPr>
              <w:t>15.</w:t>
            </w:r>
            <w:r>
              <w:rPr>
                <w:sz w:val="21"/>
              </w:rPr>
              <w:t>摄像头：广角，像素不低于</w:t>
            </w:r>
            <w:r>
              <w:rPr>
                <w:sz w:val="21"/>
              </w:rPr>
              <w:t>500万，满足操作视频或拍照记录。</w:t>
            </w:r>
          </w:p>
          <w:p>
            <w:pPr>
              <w:pStyle w:val="null3"/>
              <w:ind w:left="420"/>
              <w:jc w:val="both"/>
            </w:pPr>
            <w:r>
              <w:rPr>
                <w:sz w:val="21"/>
              </w:rPr>
              <w:t>▲</w:t>
            </w:r>
            <w:r>
              <w:rPr>
                <w:sz w:val="21"/>
              </w:rPr>
              <w:t>16.</w:t>
            </w:r>
            <w:r>
              <w:rPr>
                <w:sz w:val="21"/>
              </w:rPr>
              <w:t>立式传递舱内舱尺寸：长度</w:t>
            </w:r>
            <w:r>
              <w:rPr>
                <w:sz w:val="21"/>
              </w:rPr>
              <w:t>≥0.6米；宽度≥0.5米；高度≥0.5米立式传递舱应集成有快速灭菌功能，实现样本VHP灭菌后快速传入操作舱内，整个灭菌传递时间应≤15min，灭菌达到≥6log对数降并排残至1ppm以下。</w:t>
            </w:r>
            <w:r>
              <w:rPr>
                <w:sz w:val="21"/>
                <w:b/>
              </w:rPr>
              <w:t>（投标时提供灭菌报表佐证）</w:t>
            </w:r>
          </w:p>
          <w:p>
            <w:pPr>
              <w:pStyle w:val="null3"/>
              <w:ind w:left="420"/>
              <w:jc w:val="both"/>
            </w:pPr>
            <w:r>
              <w:rPr>
                <w:sz w:val="21"/>
              </w:rPr>
              <w:t>17.</w:t>
            </w:r>
            <w:r>
              <w:rPr>
                <w:sz w:val="21"/>
              </w:rPr>
              <w:t>过氧化氢浓度探头：立式传递舱配套</w:t>
            </w:r>
            <w:r>
              <w:rPr>
                <w:sz w:val="21"/>
              </w:rPr>
              <w:t>1套高浓度电化学原理浓度探头，浓度测量范围：0～2000ppm。</w:t>
            </w:r>
          </w:p>
          <w:p>
            <w:pPr>
              <w:pStyle w:val="null3"/>
              <w:ind w:left="420"/>
              <w:jc w:val="both"/>
            </w:pPr>
            <w:r>
              <w:rPr>
                <w:sz w:val="21"/>
              </w:rPr>
              <w:t>18.</w:t>
            </w:r>
            <w:r>
              <w:rPr>
                <w:sz w:val="21"/>
              </w:rPr>
              <w:t>过氧化氢整体灭菌，灭菌浓度</w:t>
            </w:r>
            <w:r>
              <w:rPr>
                <w:sz w:val="21"/>
              </w:rPr>
              <w:t>≥100ppm，空载灭菌时间≤2小时。</w:t>
            </w:r>
          </w:p>
          <w:p>
            <w:pPr>
              <w:pStyle w:val="null3"/>
              <w:ind w:left="420"/>
              <w:jc w:val="both"/>
            </w:pPr>
            <w:r>
              <w:rPr>
                <w:sz w:val="21"/>
              </w:rPr>
              <w:t>19.</w:t>
            </w:r>
            <w:r>
              <w:rPr>
                <w:sz w:val="21"/>
              </w:rPr>
              <w:t>灭菌效力：</w:t>
            </w:r>
            <w:r>
              <w:rPr>
                <w:sz w:val="21"/>
              </w:rPr>
              <w:t>6个对数降(嗜热脂肪芽孢杆菌)。</w:t>
            </w:r>
          </w:p>
          <w:p>
            <w:pPr>
              <w:pStyle w:val="null3"/>
              <w:ind w:left="420"/>
              <w:jc w:val="both"/>
            </w:pPr>
            <w:r>
              <w:rPr>
                <w:sz w:val="21"/>
              </w:rPr>
              <w:t>20.</w:t>
            </w:r>
            <w:r>
              <w:rPr>
                <w:sz w:val="21"/>
              </w:rPr>
              <w:t>排残要求：配置二氧化锰分解过滤器，同时排残后舱内浓度＜</w:t>
            </w:r>
            <w:r>
              <w:rPr>
                <w:sz w:val="21"/>
              </w:rPr>
              <w:t>1ppm；过氧化氢浓度传感器应采用电化学形式浓度传感器。</w:t>
            </w:r>
          </w:p>
          <w:p>
            <w:pPr>
              <w:pStyle w:val="null3"/>
              <w:ind w:left="420"/>
              <w:jc w:val="both"/>
            </w:pPr>
            <w:r>
              <w:rPr>
                <w:sz w:val="21"/>
              </w:rPr>
              <w:t>▲</w:t>
            </w:r>
            <w:r>
              <w:rPr>
                <w:sz w:val="21"/>
              </w:rPr>
              <w:t>21.</w:t>
            </w:r>
            <w:r>
              <w:rPr>
                <w:sz w:val="21"/>
              </w:rPr>
              <w:t>每套过氧化氢灭菌系统配置独立的过氧化氢溶液称重系统，采用过氧化氢用量控制策略，通过称重系统调节过氧化氢溶液注入量。</w:t>
            </w:r>
            <w:r>
              <w:rPr>
                <w:sz w:val="21"/>
                <w:b/>
              </w:rPr>
              <w:t>（投标时提供灭菌原理说明文件佐证）</w:t>
            </w:r>
          </w:p>
          <w:p>
            <w:pPr>
              <w:pStyle w:val="null3"/>
              <w:ind w:left="420"/>
              <w:jc w:val="both"/>
            </w:pPr>
            <w:r>
              <w:rPr>
                <w:sz w:val="21"/>
              </w:rPr>
              <w:t>22.</w:t>
            </w:r>
            <w:r>
              <w:rPr>
                <w:sz w:val="21"/>
              </w:rPr>
              <w:t>材料兼容性要求：系统内部所有选型、选材需耐受过氧化氢灭菌，不产生腐蚀。</w:t>
            </w:r>
          </w:p>
          <w:p>
            <w:pPr>
              <w:pStyle w:val="null3"/>
              <w:ind w:left="420"/>
              <w:jc w:val="both"/>
            </w:pPr>
            <w:r>
              <w:rPr>
                <w:sz w:val="21"/>
              </w:rPr>
              <w:t>23.</w:t>
            </w:r>
            <w:r>
              <w:rPr>
                <w:sz w:val="21"/>
              </w:rPr>
              <w:t>灭菌时闪蒸产生过氧化氢气体，气体需经过隔离器自带的循环风系统分布至隔离器内部，确保过氧化氢气体分布均匀。</w:t>
            </w:r>
          </w:p>
          <w:p>
            <w:pPr>
              <w:pStyle w:val="null3"/>
              <w:ind w:left="420"/>
              <w:jc w:val="both"/>
            </w:pPr>
            <w:r>
              <w:rPr>
                <w:sz w:val="21"/>
              </w:rPr>
              <w:t>24.</w:t>
            </w:r>
            <w:r>
              <w:rPr>
                <w:sz w:val="21"/>
              </w:rPr>
              <w:t>控制系统配置：整个控制系统由可编程逻辑控制器、人机交互界面等组成；能监视、控制和储存、导出数据。</w:t>
            </w:r>
          </w:p>
          <w:p>
            <w:pPr>
              <w:pStyle w:val="null3"/>
              <w:ind w:left="420"/>
              <w:jc w:val="both"/>
            </w:pPr>
            <w:r>
              <w:rPr>
                <w:sz w:val="21"/>
              </w:rPr>
              <w:t>25.</w:t>
            </w:r>
            <w:r>
              <w:rPr>
                <w:sz w:val="21"/>
              </w:rPr>
              <w:t>HMI人机交互界面(不低于以下配置)：人机交互界面≥15寸监视器，CPU不低于双核处理器1.6GHz，内存≥16GB，固态硬盘，存储空间1T以上。</w:t>
            </w:r>
          </w:p>
          <w:p>
            <w:pPr>
              <w:pStyle w:val="null3"/>
              <w:ind w:left="420"/>
              <w:jc w:val="both"/>
            </w:pPr>
            <w:r>
              <w:rPr>
                <w:sz w:val="21"/>
              </w:rPr>
              <w:t>26.</w:t>
            </w:r>
            <w:r>
              <w:rPr>
                <w:sz w:val="21"/>
              </w:rPr>
              <w:t>控制系统和软件应具备如下功能：</w:t>
            </w:r>
          </w:p>
          <w:p>
            <w:pPr>
              <w:pStyle w:val="null3"/>
              <w:ind w:left="420"/>
              <w:jc w:val="both"/>
            </w:pPr>
            <w:r>
              <w:rPr>
                <w:sz w:val="21"/>
              </w:rPr>
              <w:t>（</w:t>
            </w:r>
            <w:r>
              <w:rPr>
                <w:sz w:val="21"/>
              </w:rPr>
              <w:t>1）软件操作系统至少具有三级安全权限，在线记录关键数据并保证数据完整性、可靠性；</w:t>
            </w:r>
          </w:p>
          <w:p>
            <w:pPr>
              <w:pStyle w:val="null3"/>
              <w:ind w:left="420"/>
              <w:jc w:val="both"/>
            </w:pPr>
            <w:r>
              <w:rPr>
                <w:sz w:val="21"/>
              </w:rPr>
              <w:t>（</w:t>
            </w:r>
            <w:r>
              <w:rPr>
                <w:sz w:val="21"/>
              </w:rPr>
              <w:t>2）环境监测功能；</w:t>
            </w:r>
          </w:p>
          <w:p>
            <w:pPr>
              <w:pStyle w:val="null3"/>
              <w:ind w:left="420"/>
              <w:jc w:val="both"/>
            </w:pPr>
            <w:r>
              <w:rPr>
                <w:sz w:val="21"/>
              </w:rPr>
              <w:t>（</w:t>
            </w:r>
            <w:r>
              <w:rPr>
                <w:sz w:val="21"/>
              </w:rPr>
              <w:t>3）模式选择功能；</w:t>
            </w:r>
          </w:p>
          <w:p>
            <w:pPr>
              <w:pStyle w:val="null3"/>
              <w:ind w:left="420"/>
              <w:jc w:val="both"/>
            </w:pPr>
            <w:r>
              <w:rPr>
                <w:sz w:val="21"/>
              </w:rPr>
              <w:t>（</w:t>
            </w:r>
            <w:r>
              <w:rPr>
                <w:sz w:val="21"/>
              </w:rPr>
              <w:t>4）手套检漏功能；</w:t>
            </w:r>
          </w:p>
          <w:p>
            <w:pPr>
              <w:pStyle w:val="null3"/>
              <w:ind w:left="420"/>
              <w:jc w:val="both"/>
            </w:pPr>
            <w:r>
              <w:rPr>
                <w:sz w:val="21"/>
              </w:rPr>
              <w:t>（</w:t>
            </w:r>
            <w:r>
              <w:rPr>
                <w:sz w:val="21"/>
              </w:rPr>
              <w:t>5）在线灭菌功能；</w:t>
            </w:r>
          </w:p>
          <w:p>
            <w:pPr>
              <w:pStyle w:val="null3"/>
              <w:ind w:left="420"/>
              <w:jc w:val="both"/>
            </w:pPr>
            <w:r>
              <w:rPr>
                <w:sz w:val="21"/>
              </w:rPr>
              <w:t>（</w:t>
            </w:r>
            <w:r>
              <w:rPr>
                <w:sz w:val="21"/>
              </w:rPr>
              <w:t>6）配方管理功能；</w:t>
            </w:r>
          </w:p>
          <w:p>
            <w:pPr>
              <w:pStyle w:val="null3"/>
              <w:ind w:left="420"/>
              <w:jc w:val="both"/>
            </w:pPr>
            <w:r>
              <w:rPr>
                <w:sz w:val="21"/>
              </w:rPr>
              <w:t>（</w:t>
            </w:r>
            <w:r>
              <w:rPr>
                <w:sz w:val="21"/>
              </w:rPr>
              <w:t>7）泄漏测试功能；</w:t>
            </w:r>
          </w:p>
          <w:p>
            <w:pPr>
              <w:pStyle w:val="null3"/>
              <w:ind w:left="420"/>
              <w:jc w:val="both"/>
            </w:pPr>
            <w:r>
              <w:rPr>
                <w:sz w:val="21"/>
              </w:rPr>
              <w:t>（</w:t>
            </w:r>
            <w:r>
              <w:rPr>
                <w:sz w:val="21"/>
              </w:rPr>
              <w:t>8）操作舱进行实时录像功能。</w:t>
            </w:r>
          </w:p>
          <w:p>
            <w:pPr>
              <w:pStyle w:val="null3"/>
              <w:ind w:left="420"/>
              <w:jc w:val="both"/>
            </w:pPr>
            <w:r>
              <w:rPr>
                <w:sz w:val="21"/>
              </w:rPr>
              <w:t>27.</w:t>
            </w:r>
            <w:r>
              <w:rPr>
                <w:sz w:val="21"/>
              </w:rPr>
              <w:t>设备符合</w:t>
            </w:r>
            <w:r>
              <w:rPr>
                <w:sz w:val="21"/>
              </w:rPr>
              <w:t>GMP要求。</w:t>
            </w:r>
          </w:p>
          <w:p>
            <w:pPr>
              <w:pStyle w:val="null3"/>
              <w:jc w:val="both"/>
            </w:pPr>
            <w:r>
              <w:rPr>
                <w:sz w:val="21"/>
                <w:b/>
              </w:rPr>
              <w:t>二、每套无菌检测隔离器配置清单至少包含以下内容：</w:t>
            </w:r>
          </w:p>
          <w:p>
            <w:pPr>
              <w:pStyle w:val="null3"/>
              <w:ind w:left="420"/>
              <w:jc w:val="both"/>
            </w:pPr>
            <w:r>
              <w:rPr>
                <w:sz w:val="21"/>
              </w:rPr>
              <w:t>1.</w:t>
            </w:r>
            <w:r>
              <w:rPr>
                <w:sz w:val="21"/>
              </w:rPr>
              <w:t>主操作舱</w:t>
            </w:r>
            <w:r>
              <w:rPr>
                <w:sz w:val="21"/>
              </w:rPr>
              <w:t xml:space="preserve">                          </w:t>
            </w:r>
            <w:r>
              <w:rPr>
                <w:sz w:val="21"/>
              </w:rPr>
              <w:t>1套；</w:t>
            </w:r>
          </w:p>
          <w:p>
            <w:pPr>
              <w:pStyle w:val="null3"/>
              <w:ind w:left="420"/>
              <w:jc w:val="both"/>
            </w:pPr>
            <w:r>
              <w:rPr>
                <w:sz w:val="21"/>
              </w:rPr>
              <w:t>2.</w:t>
            </w:r>
            <w:r>
              <w:rPr>
                <w:sz w:val="21"/>
              </w:rPr>
              <w:t>立式传递舱</w:t>
            </w:r>
            <w:r>
              <w:rPr>
                <w:sz w:val="21"/>
              </w:rPr>
              <w:t xml:space="preserve">                        </w:t>
            </w:r>
            <w:r>
              <w:rPr>
                <w:sz w:val="21"/>
              </w:rPr>
              <w:t>1套；</w:t>
            </w:r>
          </w:p>
          <w:p>
            <w:pPr>
              <w:pStyle w:val="null3"/>
              <w:ind w:left="420"/>
              <w:jc w:val="both"/>
            </w:pPr>
            <w:r>
              <w:rPr>
                <w:sz w:val="21"/>
              </w:rPr>
              <w:t>3.</w:t>
            </w:r>
            <w:r>
              <w:rPr>
                <w:sz w:val="21"/>
              </w:rPr>
              <w:t>电气柜</w:t>
            </w:r>
            <w:r>
              <w:rPr>
                <w:sz w:val="21"/>
              </w:rPr>
              <w:t xml:space="preserve">                            </w:t>
            </w:r>
            <w:r>
              <w:rPr>
                <w:sz w:val="21"/>
              </w:rPr>
              <w:t>1套；</w:t>
            </w:r>
          </w:p>
          <w:p>
            <w:pPr>
              <w:pStyle w:val="null3"/>
              <w:ind w:left="420"/>
              <w:jc w:val="both"/>
            </w:pPr>
            <w:r>
              <w:rPr>
                <w:sz w:val="21"/>
              </w:rPr>
              <w:t>4.</w:t>
            </w:r>
            <w:r>
              <w:rPr>
                <w:sz w:val="21"/>
              </w:rPr>
              <w:t>手套检漏仪</w:t>
            </w:r>
            <w:r>
              <w:rPr>
                <w:sz w:val="21"/>
              </w:rPr>
              <w:t xml:space="preserve">                        </w:t>
            </w:r>
            <w:r>
              <w:rPr>
                <w:sz w:val="21"/>
              </w:rPr>
              <w:t>1套；</w:t>
            </w:r>
          </w:p>
          <w:p>
            <w:pPr>
              <w:pStyle w:val="null3"/>
              <w:ind w:left="420"/>
              <w:jc w:val="both"/>
            </w:pPr>
            <w:r>
              <w:rPr>
                <w:sz w:val="21"/>
              </w:rPr>
              <w:t>5.</w:t>
            </w:r>
            <w:r>
              <w:rPr>
                <w:sz w:val="21"/>
              </w:rPr>
              <w:t>内置式</w:t>
            </w:r>
            <w:r>
              <w:rPr>
                <w:sz w:val="21"/>
              </w:rPr>
              <w:t>VHP灭菌系统               2套；</w:t>
            </w:r>
          </w:p>
          <w:p>
            <w:pPr>
              <w:pStyle w:val="null3"/>
              <w:ind w:left="420"/>
              <w:jc w:val="both"/>
            </w:pPr>
            <w:r>
              <w:rPr>
                <w:sz w:val="21"/>
              </w:rPr>
              <w:t>6.</w:t>
            </w:r>
            <w:r>
              <w:rPr>
                <w:sz w:val="21"/>
              </w:rPr>
              <w:t>隔离器控制系统</w:t>
            </w:r>
            <w:r>
              <w:rPr>
                <w:sz w:val="21"/>
              </w:rPr>
              <w:t xml:space="preserve">                    </w:t>
            </w:r>
            <w:r>
              <w:rPr>
                <w:sz w:val="21"/>
              </w:rPr>
              <w:t>1套；</w:t>
            </w:r>
          </w:p>
          <w:p>
            <w:pPr>
              <w:pStyle w:val="null3"/>
              <w:ind w:left="420"/>
              <w:jc w:val="both"/>
            </w:pPr>
            <w:r>
              <w:rPr>
                <w:sz w:val="21"/>
              </w:rPr>
              <w:t>7.</w:t>
            </w:r>
            <w:r>
              <w:rPr>
                <w:sz w:val="21"/>
              </w:rPr>
              <w:t>过氧化氢浓度</w:t>
            </w:r>
            <w:r>
              <w:rPr>
                <w:sz w:val="21"/>
              </w:rPr>
              <w:t>监测系统</w:t>
            </w:r>
            <w:r>
              <w:rPr>
                <w:sz w:val="21"/>
              </w:rPr>
              <w:t xml:space="preserve">              </w:t>
            </w:r>
            <w:r>
              <w:rPr>
                <w:sz w:val="21"/>
              </w:rPr>
              <w:t>1套；</w:t>
            </w:r>
          </w:p>
          <w:p>
            <w:pPr>
              <w:pStyle w:val="null3"/>
              <w:ind w:left="420"/>
              <w:jc w:val="both"/>
            </w:pPr>
            <w:r>
              <w:rPr>
                <w:sz w:val="21"/>
              </w:rPr>
              <w:t>8.</w:t>
            </w:r>
            <w:r>
              <w:rPr>
                <w:sz w:val="21"/>
              </w:rPr>
              <w:t>智能集菌仪</w:t>
            </w:r>
            <w:r>
              <w:rPr>
                <w:sz w:val="21"/>
              </w:rPr>
              <w:t xml:space="preserve">                        </w:t>
            </w:r>
            <w:r>
              <w:rPr>
                <w:sz w:val="21"/>
              </w:rPr>
              <w:t>1套；</w:t>
            </w:r>
          </w:p>
          <w:p>
            <w:pPr>
              <w:pStyle w:val="null3"/>
              <w:ind w:left="420"/>
              <w:jc w:val="both"/>
            </w:pPr>
            <w:r>
              <w:rPr>
                <w:sz w:val="21"/>
              </w:rPr>
              <w:t>9.</w:t>
            </w:r>
            <w:r>
              <w:rPr>
                <w:sz w:val="21"/>
              </w:rPr>
              <w:t>配套应急电源</w:t>
            </w:r>
            <w:r>
              <w:rPr>
                <w:sz w:val="21"/>
              </w:rPr>
              <w:t xml:space="preserve">                      </w:t>
            </w:r>
            <w:r>
              <w:rPr>
                <w:sz w:val="21"/>
              </w:rPr>
              <w:t>1套。</w:t>
            </w:r>
          </w:p>
          <w:p>
            <w:pPr>
              <w:pStyle w:val="null3"/>
              <w:ind w:left="420"/>
              <w:jc w:val="both"/>
            </w:pPr>
            <w:r>
              <w:rPr>
                <w:sz w:val="21"/>
              </w:rPr>
              <w:t>10.</w:t>
            </w:r>
            <w:r>
              <w:rPr>
                <w:sz w:val="21"/>
              </w:rPr>
              <w:t>GMP验证文件            1套</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VHP消毒传递间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w:t>
            </w:r>
            <w:r>
              <w:rPr>
                <w:sz w:val="21"/>
              </w:rPr>
              <w:t>每套系统主要配置由物料传递舱</w:t>
            </w:r>
            <w:r>
              <w:rPr>
                <w:sz w:val="21"/>
              </w:rPr>
              <w:t>1套、控制系统1套、内置过氧化氢灭菌系统1套、定制载物架等模块组成。</w:t>
            </w:r>
          </w:p>
          <w:p>
            <w:pPr>
              <w:pStyle w:val="null3"/>
              <w:ind w:left="420"/>
              <w:jc w:val="both"/>
            </w:pPr>
            <w:r>
              <w:rPr>
                <w:sz w:val="21"/>
              </w:rPr>
              <w:t>2.</w:t>
            </w:r>
            <w:r>
              <w:rPr>
                <w:sz w:val="21"/>
              </w:rPr>
              <w:t>内腔尺寸：长度</w:t>
            </w:r>
            <w:r>
              <w:rPr>
                <w:sz w:val="21"/>
              </w:rPr>
              <w:t>≤1.1米；宽度≤1.1米；高度≤1.4米。</w:t>
            </w:r>
          </w:p>
          <w:p>
            <w:pPr>
              <w:pStyle w:val="null3"/>
              <w:ind w:left="420"/>
              <w:jc w:val="both"/>
            </w:pPr>
            <w:r>
              <w:rPr>
                <w:sz w:val="21"/>
              </w:rPr>
              <w:t>3.</w:t>
            </w:r>
            <w:r>
              <w:rPr>
                <w:sz w:val="21"/>
              </w:rPr>
              <w:t>外形尺寸：长度</w:t>
            </w:r>
            <w:r>
              <w:rPr>
                <w:sz w:val="21"/>
              </w:rPr>
              <w:t>≤1.86米；宽度≤1.16米；高度≤2.3米。</w:t>
            </w:r>
          </w:p>
          <w:p>
            <w:pPr>
              <w:pStyle w:val="null3"/>
              <w:ind w:left="420"/>
              <w:jc w:val="both"/>
            </w:pPr>
            <w:r>
              <w:rPr>
                <w:sz w:val="21"/>
              </w:rPr>
              <w:t>4.</w:t>
            </w:r>
            <w:r>
              <w:rPr>
                <w:sz w:val="21"/>
              </w:rPr>
              <w:t>粗糙度：</w:t>
            </w:r>
            <w:r>
              <w:rPr>
                <w:sz w:val="21"/>
              </w:rPr>
              <w:t>Ra≤0.4μm(内部)；Ra≤0.8μm(外部)。</w:t>
            </w:r>
          </w:p>
          <w:p>
            <w:pPr>
              <w:pStyle w:val="null3"/>
              <w:ind w:left="420"/>
              <w:jc w:val="both"/>
            </w:pPr>
            <w:r>
              <w:rPr>
                <w:sz w:val="21"/>
              </w:rPr>
              <w:t>5.</w:t>
            </w:r>
            <w:r>
              <w:rPr>
                <w:sz w:val="21"/>
              </w:rPr>
              <w:t>气流形式：水平单向流。</w:t>
            </w:r>
          </w:p>
          <w:p>
            <w:pPr>
              <w:pStyle w:val="null3"/>
              <w:ind w:left="420"/>
              <w:jc w:val="both"/>
            </w:pPr>
            <w:r>
              <w:rPr>
                <w:sz w:val="21"/>
              </w:rPr>
              <w:t>6.</w:t>
            </w:r>
            <w:r>
              <w:rPr>
                <w:sz w:val="21"/>
              </w:rPr>
              <w:t>泄漏率：</w:t>
            </w:r>
            <w:r>
              <w:rPr>
                <w:sz w:val="21"/>
              </w:rPr>
              <w:t>压力</w:t>
            </w:r>
            <w:r>
              <w:rPr>
                <w:sz w:val="21"/>
              </w:rPr>
              <w:t>100Pa的条件下，≤</w:t>
            </w:r>
            <w:r>
              <w:rPr>
                <w:sz w:val="21"/>
              </w:rPr>
              <w:t>0.5%Vol/h。</w:t>
            </w:r>
          </w:p>
          <w:p>
            <w:pPr>
              <w:pStyle w:val="null3"/>
              <w:ind w:left="420"/>
              <w:jc w:val="both"/>
            </w:pPr>
            <w:r>
              <w:rPr>
                <w:sz w:val="21"/>
              </w:rPr>
              <w:t>7.</w:t>
            </w:r>
            <w:r>
              <w:rPr>
                <w:sz w:val="21"/>
              </w:rPr>
              <w:t>内外压差监测：压差监测范围</w:t>
            </w:r>
            <w:r>
              <w:rPr>
                <w:sz w:val="21"/>
              </w:rPr>
              <w:t>0～+750Pa。</w:t>
            </w:r>
          </w:p>
          <w:p>
            <w:pPr>
              <w:pStyle w:val="null3"/>
              <w:ind w:left="420"/>
              <w:jc w:val="both"/>
            </w:pPr>
            <w:r>
              <w:rPr>
                <w:sz w:val="21"/>
              </w:rPr>
              <w:t>8.</w:t>
            </w:r>
            <w:r>
              <w:rPr>
                <w:sz w:val="21"/>
              </w:rPr>
              <w:t>过滤器两端压差监测：压差范围</w:t>
            </w:r>
            <w:r>
              <w:rPr>
                <w:sz w:val="21"/>
              </w:rPr>
              <w:t>0～+250Pa可调。</w:t>
            </w:r>
          </w:p>
          <w:p>
            <w:pPr>
              <w:pStyle w:val="null3"/>
              <w:ind w:left="420"/>
              <w:jc w:val="both"/>
            </w:pPr>
            <w:r>
              <w:rPr>
                <w:sz w:val="21"/>
              </w:rPr>
              <w:t>9.</w:t>
            </w:r>
            <w:r>
              <w:rPr>
                <w:sz w:val="21"/>
              </w:rPr>
              <w:t>在线温湿度监测：湿度测量范围：</w:t>
            </w:r>
            <w:r>
              <w:rPr>
                <w:sz w:val="21"/>
              </w:rPr>
              <w:t>0～100%RH；温度测量范围：-30～75℃。</w:t>
            </w:r>
          </w:p>
          <w:p>
            <w:pPr>
              <w:pStyle w:val="null3"/>
              <w:ind w:left="420"/>
              <w:jc w:val="both"/>
            </w:pPr>
            <w:r>
              <w:rPr>
                <w:sz w:val="21"/>
              </w:rPr>
              <w:t>10.</w:t>
            </w:r>
            <w:r>
              <w:rPr>
                <w:sz w:val="21"/>
              </w:rPr>
              <w:t>具有过滤器完整性测试接口。</w:t>
            </w:r>
          </w:p>
          <w:p>
            <w:pPr>
              <w:pStyle w:val="null3"/>
              <w:ind w:left="420"/>
              <w:jc w:val="both"/>
            </w:pPr>
            <w:r>
              <w:rPr>
                <w:sz w:val="21"/>
              </w:rPr>
              <w:t>11.</w:t>
            </w:r>
            <w:r>
              <w:rPr>
                <w:sz w:val="21"/>
              </w:rPr>
              <w:t>箱体内部主要材料：不锈钢材质</w:t>
            </w:r>
            <w:r>
              <w:rPr>
                <w:sz w:val="21"/>
              </w:rPr>
              <w:t>316L。</w:t>
            </w:r>
          </w:p>
          <w:p>
            <w:pPr>
              <w:pStyle w:val="null3"/>
              <w:ind w:left="420"/>
              <w:jc w:val="both"/>
            </w:pPr>
            <w:r>
              <w:rPr>
                <w:sz w:val="21"/>
              </w:rPr>
              <w:t>12.</w:t>
            </w:r>
            <w:r>
              <w:rPr>
                <w:sz w:val="21"/>
              </w:rPr>
              <w:t>箱体外部主要材料：不锈钢材质</w:t>
            </w:r>
            <w:r>
              <w:rPr>
                <w:sz w:val="21"/>
              </w:rPr>
              <w:t>304。</w:t>
            </w:r>
          </w:p>
          <w:p>
            <w:pPr>
              <w:pStyle w:val="null3"/>
              <w:ind w:left="420"/>
              <w:jc w:val="both"/>
            </w:pPr>
            <w:r>
              <w:rPr>
                <w:sz w:val="21"/>
              </w:rPr>
              <w:t>13.</w:t>
            </w:r>
            <w:r>
              <w:rPr>
                <w:sz w:val="21"/>
              </w:rPr>
              <w:t>视窗板：钢化玻璃，透明度</w:t>
            </w:r>
            <w:r>
              <w:rPr>
                <w:sz w:val="21"/>
              </w:rPr>
              <w:t>≥75%，厚度≥15mm。</w:t>
            </w:r>
          </w:p>
          <w:p>
            <w:pPr>
              <w:pStyle w:val="null3"/>
              <w:ind w:left="420"/>
              <w:jc w:val="both"/>
            </w:pPr>
            <w:r>
              <w:rPr>
                <w:sz w:val="21"/>
              </w:rPr>
              <w:t>14.</w:t>
            </w:r>
            <w:r>
              <w:rPr>
                <w:sz w:val="21"/>
              </w:rPr>
              <w:t>过氧化氢浓度探头：</w:t>
            </w:r>
          </w:p>
          <w:p>
            <w:pPr>
              <w:pStyle w:val="null3"/>
              <w:ind w:left="420"/>
              <w:jc w:val="both"/>
            </w:pPr>
            <w:r>
              <w:rPr>
                <w:sz w:val="21"/>
              </w:rPr>
              <w:t>(1)传递窗应至少配套1套电化学原理高浓度探头；</w:t>
            </w:r>
          </w:p>
          <w:p>
            <w:pPr>
              <w:pStyle w:val="null3"/>
              <w:ind w:left="420"/>
              <w:jc w:val="both"/>
            </w:pPr>
            <w:r>
              <w:rPr>
                <w:sz w:val="21"/>
              </w:rPr>
              <w:t>(2)高浓度范围下25℃时的误差：±10ppm或读数的5%（取最大值）。</w:t>
            </w:r>
          </w:p>
          <w:p>
            <w:pPr>
              <w:pStyle w:val="null3"/>
              <w:ind w:left="420"/>
              <w:jc w:val="both"/>
            </w:pPr>
            <w:r>
              <w:rPr>
                <w:sz w:val="21"/>
              </w:rPr>
              <w:t>15.</w:t>
            </w:r>
            <w:r>
              <w:rPr>
                <w:sz w:val="21"/>
              </w:rPr>
              <w:t>进排气过滤器：</w:t>
            </w:r>
          </w:p>
          <w:p>
            <w:pPr>
              <w:pStyle w:val="null3"/>
              <w:ind w:left="420"/>
              <w:jc w:val="both"/>
            </w:pPr>
            <w:r>
              <w:rPr>
                <w:sz w:val="21"/>
              </w:rPr>
              <w:t>(1)过滤等级≥H14级；</w:t>
            </w:r>
          </w:p>
          <w:p>
            <w:pPr>
              <w:pStyle w:val="null3"/>
              <w:ind w:left="420"/>
              <w:jc w:val="both"/>
            </w:pPr>
            <w:r>
              <w:rPr>
                <w:sz w:val="21"/>
              </w:rPr>
              <w:t>(2)过滤效率：≥99.9993%at0.3um@0.35m/s， ≥99.995%at MPPS(最易穿透粒径)@0.35m/s。</w:t>
            </w:r>
          </w:p>
          <w:p>
            <w:pPr>
              <w:pStyle w:val="null3"/>
              <w:ind w:left="420"/>
              <w:jc w:val="both"/>
            </w:pPr>
            <w:r>
              <w:rPr>
                <w:sz w:val="21"/>
              </w:rPr>
              <w:t>16.</w:t>
            </w:r>
            <w:r>
              <w:rPr>
                <w:sz w:val="21"/>
              </w:rPr>
              <w:t>风机：可耐受过氧化氢熏蒸，电子调速，</w:t>
            </w:r>
            <w:r>
              <w:rPr>
                <w:sz w:val="21"/>
              </w:rPr>
              <w:t>PID控制；IP等级：≥54；输入功率：100～1300W；风压：10～500Pa；风量：20～1200m³/h。</w:t>
            </w:r>
          </w:p>
          <w:p>
            <w:pPr>
              <w:pStyle w:val="null3"/>
              <w:ind w:left="420"/>
              <w:jc w:val="both"/>
            </w:pPr>
            <w:r>
              <w:rPr>
                <w:sz w:val="21"/>
              </w:rPr>
              <w:t>17.</w:t>
            </w:r>
            <w:r>
              <w:rPr>
                <w:sz w:val="21"/>
              </w:rPr>
              <w:t>传递窗需内置过氧化氢灭菌系统。</w:t>
            </w:r>
          </w:p>
          <w:p>
            <w:pPr>
              <w:pStyle w:val="null3"/>
              <w:ind w:left="420"/>
              <w:jc w:val="both"/>
            </w:pPr>
            <w:r>
              <w:rPr>
                <w:sz w:val="21"/>
              </w:rPr>
              <w:t>18.</w:t>
            </w:r>
            <w:r>
              <w:rPr>
                <w:sz w:val="21"/>
              </w:rPr>
              <w:t>过氧化氢整体灭菌，灭菌浓度</w:t>
            </w:r>
            <w:r>
              <w:rPr>
                <w:sz w:val="21"/>
              </w:rPr>
              <w:t>≥100ppm，传递舱空载灭菌时间≤2小时。</w:t>
            </w:r>
          </w:p>
          <w:p>
            <w:pPr>
              <w:pStyle w:val="null3"/>
              <w:ind w:left="420"/>
              <w:jc w:val="both"/>
            </w:pPr>
            <w:r>
              <w:rPr>
                <w:sz w:val="21"/>
              </w:rPr>
              <w:t>19.</w:t>
            </w:r>
            <w:r>
              <w:rPr>
                <w:sz w:val="21"/>
              </w:rPr>
              <w:t>灭菌效力：</w:t>
            </w:r>
            <w:r>
              <w:rPr>
                <w:sz w:val="21"/>
              </w:rPr>
              <w:t>6个对数降(嗜热脂肪芽孢杆菌)。</w:t>
            </w:r>
          </w:p>
          <w:p>
            <w:pPr>
              <w:pStyle w:val="null3"/>
              <w:ind w:left="420"/>
              <w:jc w:val="both"/>
            </w:pPr>
            <w:r>
              <w:rPr>
                <w:sz w:val="21"/>
              </w:rPr>
              <w:t>▲20.</w:t>
            </w:r>
            <w:r>
              <w:rPr>
                <w:sz w:val="21"/>
              </w:rPr>
              <w:t>排残要求：配置二氧化锰分解过滤器，同时排残后舱内浓度＜</w:t>
            </w:r>
            <w:r>
              <w:rPr>
                <w:sz w:val="21"/>
              </w:rPr>
              <w:t>1ppm；过氧化氢浓度传感器应采用电化学形式浓度传感器。</w:t>
            </w:r>
          </w:p>
          <w:p>
            <w:pPr>
              <w:pStyle w:val="null3"/>
              <w:ind w:left="420"/>
              <w:jc w:val="both"/>
            </w:pPr>
            <w:r>
              <w:rPr>
                <w:sz w:val="21"/>
              </w:rPr>
              <w:t>21.</w:t>
            </w:r>
            <w:r>
              <w:rPr>
                <w:sz w:val="21"/>
              </w:rPr>
              <w:t>材料兼容性要求：系统内部所有选型、选材需耐受过氧化氢灭菌，不产生腐蚀。</w:t>
            </w:r>
          </w:p>
          <w:p>
            <w:pPr>
              <w:pStyle w:val="null3"/>
              <w:ind w:left="420"/>
              <w:jc w:val="both"/>
            </w:pPr>
            <w:r>
              <w:rPr>
                <w:sz w:val="21"/>
              </w:rPr>
              <w:t>22.</w:t>
            </w:r>
            <w:r>
              <w:rPr>
                <w:sz w:val="21"/>
              </w:rPr>
              <w:t>灭菌时内部压力：</w:t>
            </w:r>
            <w:r>
              <w:rPr>
                <w:sz w:val="21"/>
              </w:rPr>
              <w:t>0～200Pa；灭菌时腔内温度：≤35℃。</w:t>
            </w:r>
          </w:p>
          <w:p>
            <w:pPr>
              <w:pStyle w:val="null3"/>
              <w:ind w:left="420"/>
              <w:jc w:val="both"/>
            </w:pPr>
            <w:r>
              <w:rPr>
                <w:sz w:val="21"/>
              </w:rPr>
              <w:t>23.</w:t>
            </w:r>
            <w:r>
              <w:rPr>
                <w:sz w:val="21"/>
              </w:rPr>
              <w:t>每套过氧化氢灭菌系统配置独立的过氧化氢溶液称重系统，通过称重</w:t>
            </w:r>
            <w:r>
              <w:rPr>
                <w:sz w:val="21"/>
              </w:rPr>
              <w:t>PID反馈调节过氧化氢溶液注入量。</w:t>
            </w:r>
          </w:p>
          <w:p>
            <w:pPr>
              <w:pStyle w:val="null3"/>
              <w:ind w:left="420"/>
              <w:jc w:val="both"/>
            </w:pPr>
            <w:r>
              <w:rPr>
                <w:sz w:val="21"/>
              </w:rPr>
              <w:t>24.</w:t>
            </w:r>
            <w:r>
              <w:rPr>
                <w:sz w:val="21"/>
              </w:rPr>
              <w:t>灭菌预处理阶段需通过干燥压缩空气将传递窗内的温度、湿度处理到设定的范围。灭菌过程中不使用分子筛或干燥剂。</w:t>
            </w:r>
          </w:p>
          <w:p>
            <w:pPr>
              <w:pStyle w:val="null3"/>
              <w:ind w:left="420"/>
              <w:jc w:val="both"/>
            </w:pPr>
            <w:r>
              <w:rPr>
                <w:sz w:val="21"/>
              </w:rPr>
              <w:t>25.</w:t>
            </w:r>
            <w:r>
              <w:rPr>
                <w:sz w:val="21"/>
              </w:rPr>
              <w:t>灭菌时闪蒸产生过氧化氢气体，气体需经过传递窗自带的循环风系统分布至传递窗内部，确保过氧化氢气体分布均匀。</w:t>
            </w:r>
          </w:p>
          <w:p>
            <w:pPr>
              <w:pStyle w:val="null3"/>
              <w:ind w:left="420"/>
              <w:jc w:val="both"/>
            </w:pPr>
            <w:r>
              <w:rPr>
                <w:sz w:val="21"/>
              </w:rPr>
              <w:t>26.</w:t>
            </w:r>
            <w:r>
              <w:rPr>
                <w:sz w:val="21"/>
              </w:rPr>
              <w:t>控制系统配置：整个控制系统由可编程逻辑控制器、人机交互界面等组成；能监视、控制和储存、导出数据。</w:t>
            </w:r>
          </w:p>
          <w:p>
            <w:pPr>
              <w:pStyle w:val="null3"/>
              <w:ind w:left="420"/>
              <w:jc w:val="both"/>
            </w:pPr>
            <w:r>
              <w:rPr>
                <w:sz w:val="21"/>
              </w:rPr>
              <w:t>27.</w:t>
            </w:r>
            <w:r>
              <w:rPr>
                <w:sz w:val="21"/>
              </w:rPr>
              <w:t>使用可编程逻辑控制器，能够与上位机通讯，现场的操作界面采用</w:t>
            </w:r>
            <w:r>
              <w:rPr>
                <w:sz w:val="21"/>
              </w:rPr>
              <w:t>≥12寸触摸屏。</w:t>
            </w:r>
          </w:p>
          <w:p>
            <w:pPr>
              <w:pStyle w:val="null3"/>
              <w:ind w:left="420"/>
              <w:jc w:val="both"/>
            </w:pPr>
            <w:r>
              <w:rPr>
                <w:sz w:val="21"/>
              </w:rPr>
              <w:t>28.</w:t>
            </w:r>
            <w:r>
              <w:rPr>
                <w:sz w:val="21"/>
              </w:rPr>
              <w:t>HMI人机交互界面(不低于以下配置)：人机交互界面≥12寸监视器，CPU不低于双核处理器1.6GHz，内存≥8GB，固态/机械硬盘，存储空间≥1T；预留以太网口，进行通讯和信息共享。</w:t>
            </w:r>
          </w:p>
          <w:p>
            <w:pPr>
              <w:pStyle w:val="null3"/>
              <w:ind w:left="420"/>
              <w:jc w:val="both"/>
            </w:pPr>
            <w:r>
              <w:rPr>
                <w:sz w:val="21"/>
                <w:b/>
              </w:rPr>
              <w:t>二、每套</w:t>
            </w:r>
            <w:r>
              <w:rPr>
                <w:sz w:val="21"/>
                <w:b/>
              </w:rPr>
              <w:t>VHP消毒传递间配置清单至少包含以下内容：</w:t>
            </w:r>
          </w:p>
          <w:p>
            <w:pPr>
              <w:pStyle w:val="null3"/>
              <w:jc w:val="both"/>
            </w:pPr>
            <w:r>
              <w:rPr>
                <w:sz w:val="21"/>
              </w:rPr>
              <w:t>1.</w:t>
            </w:r>
            <w:r>
              <w:rPr>
                <w:sz w:val="21"/>
              </w:rPr>
              <w:t>物料传递舱</w:t>
            </w:r>
            <w:r>
              <w:rPr>
                <w:sz w:val="21"/>
              </w:rPr>
              <w:t xml:space="preserve">                    </w:t>
            </w:r>
            <w:r>
              <w:rPr>
                <w:sz w:val="21"/>
              </w:rPr>
              <w:t>2套；</w:t>
            </w:r>
          </w:p>
          <w:p>
            <w:pPr>
              <w:pStyle w:val="null3"/>
              <w:jc w:val="both"/>
            </w:pPr>
            <w:r>
              <w:rPr>
                <w:sz w:val="21"/>
              </w:rPr>
              <w:t>2.</w:t>
            </w:r>
            <w:r>
              <w:rPr>
                <w:sz w:val="21"/>
              </w:rPr>
              <w:t>控制系统</w:t>
            </w:r>
            <w:r>
              <w:rPr>
                <w:sz w:val="21"/>
              </w:rPr>
              <w:t xml:space="preserve">                      </w:t>
            </w:r>
            <w:r>
              <w:rPr>
                <w:sz w:val="21"/>
              </w:rPr>
              <w:t>2套；</w:t>
            </w:r>
          </w:p>
          <w:p>
            <w:pPr>
              <w:pStyle w:val="null3"/>
              <w:jc w:val="both"/>
            </w:pPr>
            <w:r>
              <w:rPr>
                <w:sz w:val="21"/>
              </w:rPr>
              <w:t>3.</w:t>
            </w:r>
            <w:r>
              <w:rPr>
                <w:sz w:val="21"/>
              </w:rPr>
              <w:t>内置过氧化氢灭菌系统</w:t>
            </w:r>
            <w:r>
              <w:rPr>
                <w:sz w:val="21"/>
              </w:rPr>
              <w:t xml:space="preserve">          </w:t>
            </w:r>
            <w:r>
              <w:rPr>
                <w:sz w:val="21"/>
              </w:rPr>
              <w:t>2套；</w:t>
            </w:r>
          </w:p>
          <w:p>
            <w:pPr>
              <w:pStyle w:val="null3"/>
              <w:jc w:val="both"/>
            </w:pPr>
            <w:r>
              <w:rPr>
                <w:sz w:val="21"/>
              </w:rPr>
              <w:t>4.</w:t>
            </w:r>
            <w:r>
              <w:rPr>
                <w:sz w:val="21"/>
              </w:rPr>
              <w:t>定制载物架</w:t>
            </w:r>
            <w:r>
              <w:rPr>
                <w:sz w:val="21"/>
              </w:rPr>
              <w:t xml:space="preserve">                    </w:t>
            </w:r>
            <w:r>
              <w:rPr>
                <w:sz w:val="21"/>
              </w:rPr>
              <w:t>2套；</w:t>
            </w:r>
          </w:p>
          <w:p>
            <w:pPr>
              <w:pStyle w:val="null3"/>
              <w:jc w:val="both"/>
            </w:pPr>
            <w:r>
              <w:rPr>
                <w:sz w:val="21"/>
              </w:rPr>
              <w:t>5.</w:t>
            </w:r>
            <w:r>
              <w:rPr>
                <w:sz w:val="21"/>
              </w:rPr>
              <w:t>温湿度监测器</w:t>
            </w:r>
            <w:r>
              <w:rPr>
                <w:sz w:val="21"/>
              </w:rPr>
              <w:t xml:space="preserve">                  </w:t>
            </w:r>
            <w:r>
              <w:rPr>
                <w:sz w:val="21"/>
              </w:rPr>
              <w:t>2套。</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10L摇摆式生物反应器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w:t>
            </w:r>
            <w:r>
              <w:rPr>
                <w:sz w:val="21"/>
              </w:rPr>
              <w:t>设备支持培养袋体积</w:t>
            </w:r>
            <w:r>
              <w:rPr>
                <w:sz w:val="21"/>
              </w:rPr>
              <w:t>≥20L，满足培养体积至少包含：2L~10L。</w:t>
            </w:r>
          </w:p>
          <w:p>
            <w:pPr>
              <w:pStyle w:val="null3"/>
              <w:ind w:left="420"/>
              <w:jc w:val="both"/>
            </w:pPr>
            <w:r>
              <w:rPr>
                <w:sz w:val="21"/>
              </w:rPr>
              <w:t>2.</w:t>
            </w:r>
            <w:r>
              <w:rPr>
                <w:sz w:val="21"/>
              </w:rPr>
              <w:t>包含部件：波浪式摇动平台、通气系统、人机交互界面、控制单元、称重模块、数据监测、控制软件、接口。</w:t>
            </w:r>
          </w:p>
          <w:p>
            <w:pPr>
              <w:pStyle w:val="null3"/>
              <w:ind w:left="420"/>
              <w:jc w:val="both"/>
            </w:pPr>
            <w:r>
              <w:rPr>
                <w:sz w:val="21"/>
              </w:rPr>
              <w:t>3.</w:t>
            </w:r>
            <w:r>
              <w:rPr>
                <w:sz w:val="21"/>
              </w:rPr>
              <w:t>摇动模式：机器人关节，提供温和低剪切力和高溶氧的细胞培养环境。</w:t>
            </w:r>
          </w:p>
          <w:p>
            <w:pPr>
              <w:pStyle w:val="null3"/>
              <w:ind w:left="420"/>
              <w:jc w:val="both"/>
            </w:pPr>
            <w:r>
              <w:rPr>
                <w:sz w:val="21"/>
              </w:rPr>
              <w:t>4.</w:t>
            </w:r>
            <w:r>
              <w:rPr>
                <w:sz w:val="21"/>
              </w:rPr>
              <w:t>包含细胞培养过程：接种、批次培养、取样、收获等。</w:t>
            </w:r>
          </w:p>
          <w:p>
            <w:pPr>
              <w:pStyle w:val="null3"/>
              <w:ind w:left="420"/>
              <w:jc w:val="both"/>
            </w:pPr>
            <w:r>
              <w:rPr>
                <w:sz w:val="21"/>
              </w:rPr>
              <w:t>5.</w:t>
            </w:r>
            <w:r>
              <w:rPr>
                <w:sz w:val="21"/>
              </w:rPr>
              <w:t>监控及报警：摇摆角度及速度自动控制、温度、</w:t>
            </w:r>
            <w:r>
              <w:rPr>
                <w:sz w:val="21"/>
              </w:rPr>
              <w:t>DO、PH、补料速率、称重、气体流量、反应袋压力监控及报警等功能。</w:t>
            </w:r>
          </w:p>
          <w:p>
            <w:pPr>
              <w:pStyle w:val="null3"/>
              <w:ind w:left="420"/>
              <w:jc w:val="both"/>
            </w:pPr>
            <w:r>
              <w:rPr>
                <w:sz w:val="21"/>
              </w:rPr>
              <w:t>6.</w:t>
            </w:r>
            <w:r>
              <w:rPr>
                <w:sz w:val="21"/>
              </w:rPr>
              <w:t>数据要求：电子签名及电子记录满足</w:t>
            </w:r>
            <w:r>
              <w:rPr>
                <w:sz w:val="21"/>
              </w:rPr>
              <w:t>FDA 21 CFR PART11审计追踪要求。</w:t>
            </w:r>
          </w:p>
          <w:p>
            <w:pPr>
              <w:pStyle w:val="null3"/>
              <w:ind w:left="420"/>
              <w:jc w:val="both"/>
            </w:pPr>
            <w:r>
              <w:rPr>
                <w:sz w:val="21"/>
              </w:rPr>
              <w:t>7.</w:t>
            </w:r>
            <w:r>
              <w:rPr>
                <w:sz w:val="21"/>
              </w:rPr>
              <w:t>功能要求：满足批次培养、流加培养、灌流培养等，实现</w:t>
            </w:r>
            <w:r>
              <w:rPr>
                <w:sz w:val="21"/>
              </w:rPr>
              <w:t>CO</w:t>
            </w:r>
            <w:r>
              <w:rPr>
                <w:sz w:val="21"/>
                <w:vertAlign w:val="subscript"/>
              </w:rPr>
              <w:t>2</w:t>
            </w:r>
            <w:r>
              <w:rPr>
                <w:sz w:val="21"/>
              </w:rPr>
              <w:t>和</w:t>
            </w:r>
            <w:r>
              <w:rPr>
                <w:sz w:val="21"/>
              </w:rPr>
              <w:t>PH、DO培养模式。</w:t>
            </w:r>
          </w:p>
          <w:p>
            <w:pPr>
              <w:pStyle w:val="null3"/>
              <w:ind w:left="420"/>
              <w:jc w:val="both"/>
            </w:pPr>
            <w:r>
              <w:rPr>
                <w:sz w:val="21"/>
              </w:rPr>
              <w:t>8.</w:t>
            </w:r>
            <w:r>
              <w:rPr>
                <w:sz w:val="21"/>
              </w:rPr>
              <w:t>摇摆角度及速度：</w:t>
            </w:r>
            <w:r>
              <w:rPr>
                <w:sz w:val="21"/>
              </w:rPr>
              <w:t>1~12°；1~42rpm。</w:t>
            </w:r>
          </w:p>
          <w:p>
            <w:pPr>
              <w:pStyle w:val="null3"/>
              <w:ind w:left="420"/>
              <w:jc w:val="both"/>
            </w:pPr>
            <w:r>
              <w:rPr>
                <w:sz w:val="21"/>
              </w:rPr>
              <w:t>温度控制：温度均匀性</w:t>
            </w:r>
            <w:r>
              <w:rPr>
                <w:sz w:val="21"/>
              </w:rPr>
              <w:t>±0.2℃。</w:t>
            </w:r>
          </w:p>
          <w:p>
            <w:pPr>
              <w:pStyle w:val="null3"/>
              <w:ind w:left="420"/>
              <w:jc w:val="both"/>
            </w:pPr>
            <w:r>
              <w:rPr>
                <w:sz w:val="21"/>
              </w:rPr>
              <w:t>满足：室温</w:t>
            </w:r>
            <w:r>
              <w:rPr>
                <w:sz w:val="21"/>
              </w:rPr>
              <w:t>+3~40℃；控制精度：设定值±0.2℃；温度显示分辨率：≤0.1。</w:t>
            </w:r>
          </w:p>
          <w:p>
            <w:pPr>
              <w:pStyle w:val="null3"/>
              <w:ind w:left="420"/>
              <w:jc w:val="both"/>
            </w:pPr>
            <w:r>
              <w:rPr>
                <w:sz w:val="21"/>
              </w:rPr>
              <w:t>▲9.</w:t>
            </w:r>
            <w:r>
              <w:rPr>
                <w:sz w:val="21"/>
              </w:rPr>
              <w:t>PH/DO传感器：一次性光学传感器；上方安装光纤形式，安装便捷，光纤不易脱落。</w:t>
            </w:r>
            <w:r>
              <w:rPr>
                <w:sz w:val="21"/>
                <w:b/>
              </w:rPr>
              <w:t>（投标时提供安装形式照片佐证）</w:t>
            </w:r>
          </w:p>
          <w:p>
            <w:pPr>
              <w:pStyle w:val="null3"/>
              <w:ind w:left="420"/>
              <w:jc w:val="both"/>
            </w:pPr>
            <w:r>
              <w:rPr>
                <w:sz w:val="21"/>
              </w:rPr>
              <w:t>10.</w:t>
            </w:r>
            <w:r>
              <w:rPr>
                <w:sz w:val="21"/>
              </w:rPr>
              <w:t>PH 控制范围：5.5-8.5PH；控制精度：±0.1。</w:t>
            </w:r>
          </w:p>
          <w:p>
            <w:pPr>
              <w:pStyle w:val="null3"/>
              <w:ind w:left="420"/>
              <w:jc w:val="both"/>
            </w:pPr>
            <w:r>
              <w:rPr>
                <w:sz w:val="21"/>
              </w:rPr>
              <w:t>11.</w:t>
            </w:r>
            <w:r>
              <w:rPr>
                <w:sz w:val="21"/>
              </w:rPr>
              <w:t>DO 控制范围：0-100%；控制精度：±5%。</w:t>
            </w:r>
          </w:p>
          <w:p>
            <w:pPr>
              <w:pStyle w:val="null3"/>
              <w:ind w:left="420"/>
              <w:jc w:val="both"/>
            </w:pPr>
            <w:r>
              <w:rPr>
                <w:sz w:val="21"/>
              </w:rPr>
              <w:t>12.</w:t>
            </w:r>
            <w:r>
              <w:rPr>
                <w:sz w:val="21"/>
              </w:rPr>
              <w:t>称重传感器：显示精度</w:t>
            </w:r>
            <w:r>
              <w:rPr>
                <w:sz w:val="21"/>
              </w:rPr>
              <w:t>≤0.01kg；控制精度±0.05kg+1% 总重量。</w:t>
            </w:r>
          </w:p>
          <w:p>
            <w:pPr>
              <w:pStyle w:val="null3"/>
              <w:ind w:left="420"/>
              <w:jc w:val="both"/>
            </w:pPr>
            <w:r>
              <w:rPr>
                <w:sz w:val="21"/>
              </w:rPr>
              <w:t>13.</w:t>
            </w:r>
            <w:r>
              <w:rPr>
                <w:sz w:val="21"/>
              </w:rPr>
              <w:t>加热形式：集成电加热托盘系统，</w:t>
            </w:r>
            <w:r>
              <w:rPr>
                <w:sz w:val="21"/>
              </w:rPr>
              <w:t>PID自动控制，避免培养过程中温度波动和过热。</w:t>
            </w:r>
          </w:p>
          <w:p>
            <w:pPr>
              <w:pStyle w:val="null3"/>
              <w:ind w:left="420"/>
              <w:jc w:val="both"/>
            </w:pPr>
            <w:r>
              <w:rPr>
                <w:sz w:val="21"/>
              </w:rPr>
              <w:t>14.</w:t>
            </w:r>
            <w:r>
              <w:rPr>
                <w:sz w:val="21"/>
              </w:rPr>
              <w:t>尾气加热：安装尾气加热套，温控</w:t>
            </w:r>
            <w:r>
              <w:rPr>
                <w:sz w:val="21"/>
              </w:rPr>
              <w:t>50-60℃。</w:t>
            </w:r>
          </w:p>
          <w:p>
            <w:pPr>
              <w:pStyle w:val="null3"/>
              <w:ind w:left="420"/>
              <w:jc w:val="both"/>
            </w:pPr>
            <w:r>
              <w:rPr>
                <w:sz w:val="21"/>
              </w:rPr>
              <w:t>15.</w:t>
            </w:r>
            <w:r>
              <w:rPr>
                <w:sz w:val="21"/>
              </w:rPr>
              <w:t>预留四路气体：压缩空气、</w:t>
            </w:r>
            <w:r>
              <w:rPr>
                <w:sz w:val="21"/>
              </w:rPr>
              <w:t>O</w:t>
            </w:r>
            <w:r>
              <w:rPr>
                <w:sz w:val="21"/>
                <w:vertAlign w:val="subscript"/>
              </w:rPr>
              <w:t>2</w:t>
            </w:r>
            <w:r>
              <w:rPr>
                <w:sz w:val="21"/>
              </w:rPr>
              <w:t>、</w:t>
            </w:r>
            <w:r>
              <w:rPr>
                <w:sz w:val="21"/>
              </w:rPr>
              <w:t>CO</w:t>
            </w:r>
            <w:r>
              <w:rPr>
                <w:sz w:val="21"/>
                <w:vertAlign w:val="subscript"/>
              </w:rPr>
              <w:t>2</w:t>
            </w:r>
            <w:r>
              <w:rPr>
                <w:sz w:val="21"/>
              </w:rPr>
              <w:t>、</w:t>
            </w:r>
            <w:r>
              <w:rPr>
                <w:sz w:val="21"/>
              </w:rPr>
              <w:t>N</w:t>
            </w:r>
            <w:r>
              <w:rPr>
                <w:sz w:val="21"/>
                <w:vertAlign w:val="subscript"/>
              </w:rPr>
              <w:t>2</w:t>
            </w:r>
            <w:r>
              <w:rPr>
                <w:sz w:val="21"/>
              </w:rPr>
              <w:t>。</w:t>
            </w:r>
          </w:p>
          <w:p>
            <w:pPr>
              <w:pStyle w:val="null3"/>
              <w:ind w:left="420"/>
              <w:jc w:val="both"/>
            </w:pPr>
            <w:r>
              <w:rPr>
                <w:sz w:val="21"/>
              </w:rPr>
              <w:t>16.</w:t>
            </w:r>
            <w:r>
              <w:rPr>
                <w:sz w:val="21"/>
              </w:rPr>
              <w:t>气体流量控制范围：压缩空气</w:t>
            </w:r>
            <w:r>
              <w:rPr>
                <w:sz w:val="21"/>
              </w:rPr>
              <w:t>0-5L/min；氧气0-1L/min；二氧化碳0-0.5L/min。</w:t>
            </w:r>
          </w:p>
          <w:p>
            <w:pPr>
              <w:pStyle w:val="null3"/>
              <w:ind w:left="420"/>
              <w:jc w:val="both"/>
            </w:pPr>
            <w:r>
              <w:rPr>
                <w:sz w:val="21"/>
              </w:rPr>
              <w:t>▲17.</w:t>
            </w:r>
            <w:r>
              <w:rPr>
                <w:sz w:val="21"/>
              </w:rPr>
              <w:t>蠕动泵：</w:t>
            </w:r>
            <w:r>
              <w:rPr>
                <w:sz w:val="21"/>
              </w:rPr>
              <w:t>≥4只高性能蠕动泵。</w:t>
            </w:r>
          </w:p>
          <w:p>
            <w:pPr>
              <w:pStyle w:val="null3"/>
              <w:ind w:left="420"/>
              <w:jc w:val="both"/>
            </w:pPr>
            <w:r>
              <w:rPr>
                <w:sz w:val="21"/>
              </w:rPr>
              <w:t>18.</w:t>
            </w:r>
            <w:r>
              <w:rPr>
                <w:sz w:val="21"/>
              </w:rPr>
              <w:t>防爆袋功能：集成压力监测功能，设定压力上限和上上限，达到上限启动报警，达到上上限时报警并自动断气。</w:t>
            </w:r>
          </w:p>
          <w:p>
            <w:pPr>
              <w:pStyle w:val="null3"/>
              <w:ind w:left="420"/>
              <w:jc w:val="both"/>
            </w:pPr>
            <w:r>
              <w:rPr>
                <w:sz w:val="21"/>
              </w:rPr>
              <w:t>▲19.</w:t>
            </w:r>
            <w:r>
              <w:rPr>
                <w:sz w:val="21"/>
              </w:rPr>
              <w:t>针对</w:t>
            </w:r>
            <w:r>
              <w:rPr>
                <w:sz w:val="21"/>
              </w:rPr>
              <w:t>293细胞、CHO细胞、T细胞，需提供使用波浪式生物反应器培养以上细胞的关键数据和证明资料（</w:t>
            </w:r>
            <w:r>
              <w:rPr>
                <w:sz w:val="21"/>
                <w:b/>
              </w:rPr>
              <w:t>投标时提供关键数据及证明，每种细胞至少一份）</w:t>
            </w:r>
          </w:p>
          <w:p>
            <w:pPr>
              <w:pStyle w:val="null3"/>
              <w:ind w:left="420"/>
              <w:jc w:val="both"/>
            </w:pPr>
            <w:r>
              <w:rPr>
                <w:sz w:val="21"/>
              </w:rPr>
              <w:t>20. 安装方式：桌面式设备，放置于工作台面。</w:t>
            </w:r>
          </w:p>
          <w:p>
            <w:pPr>
              <w:pStyle w:val="null3"/>
              <w:ind w:left="420"/>
              <w:jc w:val="both"/>
            </w:pPr>
            <w:r>
              <w:rPr>
                <w:sz w:val="21"/>
              </w:rPr>
              <w:t>21.</w:t>
            </w:r>
            <w:r>
              <w:rPr>
                <w:sz w:val="21"/>
              </w:rPr>
              <w:t>语言控制至少包含：中文语言；</w:t>
            </w:r>
          </w:p>
          <w:p>
            <w:pPr>
              <w:pStyle w:val="null3"/>
              <w:ind w:left="420"/>
              <w:jc w:val="both"/>
            </w:pPr>
            <w:r>
              <w:rPr>
                <w:sz w:val="21"/>
              </w:rPr>
              <w:t>22.</w:t>
            </w:r>
            <w:r>
              <w:rPr>
                <w:sz w:val="21"/>
              </w:rPr>
              <w:t>系统界面：至少运行状态界面、参数设置界面、曲线界面、报警记录界面，可不通过返回键切换其他界面。</w:t>
            </w:r>
          </w:p>
          <w:p>
            <w:pPr>
              <w:pStyle w:val="null3"/>
              <w:ind w:left="420"/>
              <w:jc w:val="both"/>
            </w:pPr>
            <w:r>
              <w:rPr>
                <w:sz w:val="21"/>
              </w:rPr>
              <w:t>23.</w:t>
            </w:r>
            <w:r>
              <w:rPr>
                <w:sz w:val="21"/>
              </w:rPr>
              <w:t>操作模式：自动、手动模式。</w:t>
            </w:r>
          </w:p>
          <w:p>
            <w:pPr>
              <w:pStyle w:val="null3"/>
              <w:ind w:left="420"/>
              <w:jc w:val="both"/>
            </w:pPr>
            <w:r>
              <w:rPr>
                <w:sz w:val="21"/>
              </w:rPr>
              <w:t>24.</w:t>
            </w:r>
            <w:r>
              <w:rPr>
                <w:sz w:val="21"/>
              </w:rPr>
              <w:t>报警列表：报警日期、时间、报警位置、报警内容、报警回复时间等。</w:t>
            </w:r>
          </w:p>
          <w:p>
            <w:pPr>
              <w:pStyle w:val="null3"/>
              <w:ind w:left="420"/>
              <w:jc w:val="both"/>
            </w:pPr>
            <w:r>
              <w:rPr>
                <w:sz w:val="21"/>
              </w:rPr>
              <w:t>25.</w:t>
            </w:r>
            <w:r>
              <w:rPr>
                <w:sz w:val="21"/>
              </w:rPr>
              <w:t>管理权限：三级权限，操作人员、工艺人员、管路员，防止未经授权的人员进入系统。</w:t>
            </w:r>
          </w:p>
          <w:p>
            <w:pPr>
              <w:pStyle w:val="null3"/>
              <w:ind w:left="420"/>
              <w:jc w:val="both"/>
            </w:pPr>
            <w:r>
              <w:rPr>
                <w:sz w:val="21"/>
              </w:rPr>
              <w:t>26.</w:t>
            </w:r>
            <w:r>
              <w:rPr>
                <w:sz w:val="21"/>
              </w:rPr>
              <w:t>数据文件：至少包含报警数据、过程数据、审计追踪数据等，导出文件为</w:t>
            </w:r>
            <w:r>
              <w:rPr>
                <w:sz w:val="21"/>
              </w:rPr>
              <w:t>PDF形式，内容不可被删除、修改。系统调试完成后供应商提供所有系统程序备份1份（光盘形式）。</w:t>
            </w:r>
          </w:p>
          <w:p>
            <w:pPr>
              <w:pStyle w:val="null3"/>
              <w:ind w:left="420"/>
              <w:jc w:val="both"/>
            </w:pPr>
            <w:r>
              <w:rPr>
                <w:sz w:val="21"/>
              </w:rPr>
              <w:t>27.</w:t>
            </w:r>
            <w:r>
              <w:rPr>
                <w:sz w:val="21"/>
              </w:rPr>
              <w:t>设备表面便于清洁，无清洁死角；无法清洁部分应被密封。</w:t>
            </w:r>
          </w:p>
          <w:p>
            <w:pPr>
              <w:pStyle w:val="null3"/>
              <w:ind w:left="420"/>
              <w:jc w:val="both"/>
            </w:pPr>
            <w:r>
              <w:rPr>
                <w:sz w:val="21"/>
              </w:rPr>
              <w:t>28.</w:t>
            </w:r>
            <w:r>
              <w:rPr>
                <w:sz w:val="21"/>
              </w:rPr>
              <w:t>外露电缆或辅助管线配备洁净套管。不外露传动结构等不易清洁的部件。</w:t>
            </w:r>
          </w:p>
          <w:p>
            <w:pPr>
              <w:pStyle w:val="null3"/>
              <w:ind w:left="420"/>
              <w:jc w:val="both"/>
            </w:pPr>
            <w:r>
              <w:rPr>
                <w:sz w:val="21"/>
              </w:rPr>
              <w:t>29.</w:t>
            </w:r>
            <w:r>
              <w:rPr>
                <w:sz w:val="21"/>
              </w:rPr>
              <w:t>所有部件包括电子和通信系统，能够适应通常的清洁剂和消毒剂，如：</w:t>
            </w:r>
            <w:r>
              <w:rPr>
                <w:sz w:val="21"/>
              </w:rPr>
              <w:t>75%乙醇，VHP等。所有部件易于拆卸，能够迅速和轻易地解决故障和进行检查。</w:t>
            </w:r>
          </w:p>
          <w:p>
            <w:pPr>
              <w:pStyle w:val="null3"/>
              <w:ind w:left="420"/>
              <w:jc w:val="both"/>
            </w:pPr>
            <w:r>
              <w:rPr>
                <w:sz w:val="21"/>
              </w:rPr>
              <w:t>30.</w:t>
            </w:r>
            <w:r>
              <w:rPr>
                <w:sz w:val="21"/>
              </w:rPr>
              <w:t>供货时提供出厂仪表的合格证书，仪表有出厂检验</w:t>
            </w:r>
            <w:r>
              <w:rPr>
                <w:sz w:val="21"/>
              </w:rPr>
              <w:t>/校准证书（具有校验资质的第三方或厂家）。</w:t>
            </w:r>
          </w:p>
          <w:p>
            <w:pPr>
              <w:pStyle w:val="null3"/>
              <w:ind w:left="420"/>
              <w:jc w:val="both"/>
            </w:pPr>
            <w:r>
              <w:rPr>
                <w:sz w:val="21"/>
              </w:rPr>
              <w:t>31.</w:t>
            </w:r>
            <w:r>
              <w:rPr>
                <w:sz w:val="21"/>
              </w:rPr>
              <w:t>供货时提供文件包括：主要部件清单、设备平面布局图、仪器仪表清单、报警清单、</w:t>
            </w:r>
            <w:r>
              <w:rPr>
                <w:sz w:val="21"/>
              </w:rPr>
              <w:t>I/O 分配表、控制系统说明、设备质量证明书、仪表校验及材质证书、机械部件质量证明书、非金属材料质量证明书、与物料接触的管件材料证明书、电气元件证明书等、系统操作与维护手册、FAT、SAT、IQ、OQ文件。</w:t>
            </w:r>
          </w:p>
          <w:p>
            <w:pPr>
              <w:pStyle w:val="null3"/>
              <w:jc w:val="both"/>
            </w:pPr>
            <w:r>
              <w:rPr>
                <w:sz w:val="21"/>
                <w:b/>
              </w:rPr>
              <w:t>二、每套</w:t>
            </w:r>
            <w:r>
              <w:rPr>
                <w:sz w:val="21"/>
                <w:b/>
              </w:rPr>
              <w:t>10L摇摆式生物反应器配置清单至少包含以下内容：</w:t>
            </w:r>
          </w:p>
          <w:p>
            <w:pPr>
              <w:pStyle w:val="null3"/>
              <w:jc w:val="both"/>
            </w:pPr>
            <w:r>
              <w:rPr>
                <w:sz w:val="21"/>
              </w:rPr>
              <w:t>1、波浪式摆动平台         1套；</w:t>
            </w:r>
          </w:p>
          <w:p>
            <w:pPr>
              <w:pStyle w:val="null3"/>
              <w:jc w:val="both"/>
            </w:pPr>
            <w:r>
              <w:rPr>
                <w:sz w:val="21"/>
              </w:rPr>
              <w:t>2、控制单元               1套；</w:t>
            </w:r>
          </w:p>
          <w:p>
            <w:pPr>
              <w:pStyle w:val="null3"/>
              <w:jc w:val="both"/>
            </w:pPr>
            <w:r>
              <w:rPr>
                <w:sz w:val="21"/>
              </w:rPr>
              <w:t>3、通气系统               1套；</w:t>
            </w:r>
          </w:p>
          <w:p>
            <w:pPr>
              <w:pStyle w:val="null3"/>
              <w:jc w:val="both"/>
            </w:pPr>
            <w:r>
              <w:rPr>
                <w:sz w:val="21"/>
              </w:rPr>
              <w:t>4、称重模块               1套；</w:t>
            </w:r>
          </w:p>
          <w:p>
            <w:pPr>
              <w:pStyle w:val="null3"/>
              <w:jc w:val="both"/>
            </w:pPr>
            <w:r>
              <w:rPr>
                <w:sz w:val="21"/>
              </w:rPr>
              <w:t>5、控制软件               1套；</w:t>
            </w:r>
          </w:p>
          <w:p>
            <w:pPr>
              <w:pStyle w:val="null3"/>
              <w:jc w:val="both"/>
            </w:pPr>
            <w:r>
              <w:rPr>
                <w:sz w:val="21"/>
              </w:rPr>
              <w:t>6、验证用一次性反应袋     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控速降温仪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ind w:left="420"/>
              <w:jc w:val="both"/>
            </w:pPr>
            <w:r>
              <w:rPr>
                <w:sz w:val="21"/>
              </w:rPr>
              <w:t>1. 每套系统主要配置:控速降温仪设备1套、电气控制系统1套。</w:t>
            </w:r>
          </w:p>
          <w:p>
            <w:pPr>
              <w:pStyle w:val="null3"/>
              <w:ind w:left="420"/>
              <w:jc w:val="both"/>
            </w:pPr>
            <w:r>
              <w:rPr>
                <w:sz w:val="21"/>
              </w:rPr>
              <w:t>2. 设备尺寸（长*宽*高）≥L1320×W640×H550；内部尺寸（mm）≥L520×W330×H305。</w:t>
            </w:r>
          </w:p>
          <w:p>
            <w:pPr>
              <w:pStyle w:val="null3"/>
              <w:ind w:left="420"/>
              <w:jc w:val="both"/>
            </w:pPr>
            <w:r>
              <w:rPr>
                <w:sz w:val="21"/>
              </w:rPr>
              <w:t>3. 降温介质：液氮。</w:t>
            </w:r>
          </w:p>
          <w:p>
            <w:pPr>
              <w:pStyle w:val="null3"/>
              <w:ind w:left="420"/>
              <w:jc w:val="both"/>
            </w:pPr>
            <w:r>
              <w:rPr>
                <w:sz w:val="21"/>
              </w:rPr>
              <w:t>4. 容积：≥50L。</w:t>
            </w:r>
          </w:p>
          <w:p>
            <w:pPr>
              <w:pStyle w:val="null3"/>
              <w:ind w:left="420"/>
              <w:jc w:val="both"/>
            </w:pPr>
            <w:r>
              <w:rPr>
                <w:sz w:val="21"/>
              </w:rPr>
              <w:t>5. 净重：≤110kg。</w:t>
            </w:r>
          </w:p>
          <w:p>
            <w:pPr>
              <w:pStyle w:val="null3"/>
              <w:ind w:left="420"/>
              <w:jc w:val="both"/>
            </w:pPr>
            <w:r>
              <w:rPr>
                <w:sz w:val="21"/>
              </w:rPr>
              <w:t>6. 供电电源：220V/50Hz。</w:t>
            </w:r>
          </w:p>
          <w:p>
            <w:pPr>
              <w:pStyle w:val="null3"/>
              <w:ind w:left="420"/>
              <w:jc w:val="both"/>
            </w:pPr>
            <w:r>
              <w:rPr>
                <w:sz w:val="21"/>
              </w:rPr>
              <w:t>7. 噪音：≤70dB(A)。</w:t>
            </w:r>
          </w:p>
          <w:p>
            <w:pPr>
              <w:pStyle w:val="null3"/>
              <w:ind w:left="420"/>
              <w:jc w:val="both"/>
            </w:pPr>
            <w:r>
              <w:rPr>
                <w:sz w:val="21"/>
              </w:rPr>
              <w:t>8. 显示屏：≥10寸触摸屏。</w:t>
            </w:r>
          </w:p>
          <w:p>
            <w:pPr>
              <w:pStyle w:val="null3"/>
              <w:ind w:left="420"/>
              <w:jc w:val="both"/>
            </w:pPr>
            <w:r>
              <w:rPr>
                <w:sz w:val="21"/>
              </w:rPr>
              <w:t>9. 容量：2mL冻存管存储量≥1100支；或50mL冻存袋存储量≥80袋；或250/500mL冻存袋存储量≥30袋。</w:t>
            </w:r>
          </w:p>
          <w:p>
            <w:pPr>
              <w:pStyle w:val="null3"/>
              <w:ind w:left="420"/>
              <w:jc w:val="both"/>
            </w:pPr>
            <w:r>
              <w:rPr>
                <w:sz w:val="21"/>
              </w:rPr>
              <w:t>10. 控温范围：50℃~-180℃。</w:t>
            </w:r>
          </w:p>
          <w:p>
            <w:pPr>
              <w:pStyle w:val="null3"/>
              <w:ind w:left="420"/>
              <w:jc w:val="both"/>
            </w:pPr>
            <w:r>
              <w:rPr>
                <w:sz w:val="21"/>
              </w:rPr>
              <w:t>11. 降温速度（℃/min）：0.1~99。</w:t>
            </w:r>
          </w:p>
          <w:p>
            <w:pPr>
              <w:pStyle w:val="null3"/>
              <w:ind w:left="420"/>
              <w:jc w:val="both"/>
            </w:pPr>
            <w:r>
              <w:rPr>
                <w:sz w:val="21"/>
              </w:rPr>
              <w:t>12. 升温速度（℃/min）：0.1~10。</w:t>
            </w:r>
          </w:p>
          <w:p>
            <w:pPr>
              <w:pStyle w:val="null3"/>
              <w:jc w:val="both"/>
            </w:pPr>
            <w:r>
              <w:rPr>
                <w:sz w:val="21"/>
              </w:rPr>
              <w:t>13. 温度控制偏差（℃）：</w:t>
            </w:r>
            <w:r>
              <w:rPr>
                <w:sz w:val="24"/>
              </w:rPr>
              <w:t>≤</w:t>
            </w:r>
            <w:r>
              <w:rPr>
                <w:sz w:val="21"/>
              </w:rPr>
              <w:t>2。</w:t>
            </w:r>
          </w:p>
          <w:p>
            <w:pPr>
              <w:pStyle w:val="null3"/>
              <w:ind w:left="420"/>
              <w:jc w:val="both"/>
            </w:pPr>
            <w:r>
              <w:rPr>
                <w:sz w:val="21"/>
              </w:rPr>
              <w:t>14. 温度传感器：双温控探头，分别探测腔室内温度和样本温度。</w:t>
            </w:r>
          </w:p>
          <w:p>
            <w:pPr>
              <w:pStyle w:val="null3"/>
              <w:ind w:left="420"/>
              <w:jc w:val="both"/>
            </w:pPr>
            <w:r>
              <w:rPr>
                <w:sz w:val="21"/>
              </w:rPr>
              <w:t>15. 控温机制：以腔室温度为基准控制腔室温度；以样品温度为基准控制样品温度。</w:t>
            </w:r>
          </w:p>
          <w:p>
            <w:pPr>
              <w:pStyle w:val="null3"/>
              <w:jc w:val="both"/>
            </w:pPr>
            <w:r>
              <w:rPr>
                <w:sz w:val="21"/>
              </w:rPr>
              <w:t>16. 编程数量：无限制数量。</w:t>
            </w:r>
          </w:p>
          <w:p>
            <w:pPr>
              <w:pStyle w:val="null3"/>
              <w:ind w:left="420"/>
              <w:jc w:val="both"/>
            </w:pPr>
            <w:r>
              <w:rPr>
                <w:sz w:val="21"/>
              </w:rPr>
              <w:t>17. 预设降温程序：预设有≥6个不同降温程序。</w:t>
            </w:r>
          </w:p>
          <w:p>
            <w:pPr>
              <w:pStyle w:val="null3"/>
              <w:ind w:left="420"/>
              <w:jc w:val="both"/>
            </w:pPr>
            <w:r>
              <w:rPr>
                <w:sz w:val="21"/>
              </w:rPr>
              <w:t>▲18. 双电磁阀：一用一备，保证降温过程不被中断。</w:t>
            </w:r>
            <w:r>
              <w:rPr>
                <w:sz w:val="21"/>
                <w:b/>
              </w:rPr>
              <w:t>（投标时提供产品彩页或技术白皮书佐证。）</w:t>
            </w:r>
          </w:p>
          <w:p>
            <w:pPr>
              <w:pStyle w:val="null3"/>
              <w:ind w:left="420"/>
              <w:jc w:val="both"/>
            </w:pPr>
            <w:r>
              <w:rPr>
                <w:sz w:val="21"/>
              </w:rPr>
              <w:t>19. 环境要求：15℃～25℃，湿度15%～60%。</w:t>
            </w:r>
          </w:p>
          <w:p>
            <w:pPr>
              <w:pStyle w:val="null3"/>
              <w:ind w:left="420"/>
              <w:jc w:val="both"/>
            </w:pPr>
            <w:r>
              <w:rPr>
                <w:sz w:val="21"/>
              </w:rPr>
              <w:t>20. 可实现报警、操作日志等记录，角色及审批权限设置、管理。</w:t>
            </w:r>
          </w:p>
          <w:p>
            <w:pPr>
              <w:pStyle w:val="null3"/>
              <w:ind w:left="420"/>
              <w:jc w:val="both"/>
            </w:pPr>
            <w:r>
              <w:rPr>
                <w:sz w:val="21"/>
              </w:rPr>
              <w:t>21. 门联锁功能：自动感应门体开关状态，门体开启后，自动中止运行程序，再次关闭门体后，智能判断程序是否可以继续进行。</w:t>
            </w:r>
          </w:p>
          <w:p>
            <w:pPr>
              <w:pStyle w:val="null3"/>
              <w:ind w:left="420"/>
              <w:jc w:val="both"/>
            </w:pPr>
            <w:r>
              <w:rPr>
                <w:sz w:val="21"/>
              </w:rPr>
              <w:t>22. 数据导出：支持程序运行历史记录曲线和数据通过USB接口导出。</w:t>
            </w:r>
          </w:p>
          <w:p>
            <w:pPr>
              <w:pStyle w:val="null3"/>
              <w:ind w:left="420"/>
              <w:jc w:val="both"/>
            </w:pPr>
            <w:r>
              <w:rPr>
                <w:sz w:val="21"/>
              </w:rPr>
              <w:t>23. 通过总控电脑实现设备的自动调度、存、取指令下达等，实时数据采集。</w:t>
            </w:r>
          </w:p>
          <w:p>
            <w:pPr>
              <w:pStyle w:val="null3"/>
              <w:ind w:left="420"/>
              <w:jc w:val="both"/>
            </w:pPr>
            <w:r>
              <w:rPr>
                <w:sz w:val="21"/>
              </w:rPr>
              <w:t>24. 支持扫码器创建和校验样本ID。</w:t>
            </w:r>
          </w:p>
          <w:p>
            <w:pPr>
              <w:pStyle w:val="null3"/>
              <w:ind w:left="420"/>
              <w:jc w:val="both"/>
            </w:pPr>
            <w:r>
              <w:rPr>
                <w:sz w:val="21"/>
              </w:rPr>
              <w:t>25. 数据报表导出功能， PDF格式。</w:t>
            </w:r>
          </w:p>
          <w:p>
            <w:pPr>
              <w:pStyle w:val="null3"/>
              <w:ind w:left="420"/>
              <w:jc w:val="both"/>
            </w:pPr>
            <w:r>
              <w:rPr>
                <w:sz w:val="21"/>
              </w:rPr>
              <w:t>26. 用户角色及权限管理， 3级权限。</w:t>
            </w:r>
          </w:p>
          <w:p>
            <w:pPr>
              <w:pStyle w:val="null3"/>
              <w:ind w:left="420"/>
              <w:jc w:val="both"/>
            </w:pPr>
            <w:r>
              <w:rPr>
                <w:sz w:val="21"/>
              </w:rPr>
              <w:t>27. 日志及审计追踪管理。</w:t>
            </w:r>
          </w:p>
          <w:p>
            <w:pPr>
              <w:pStyle w:val="null3"/>
              <w:jc w:val="both"/>
            </w:pPr>
            <w:r>
              <w:rPr>
                <w:sz w:val="21"/>
              </w:rPr>
              <w:t>28. 第三方系统数据交互(HIS/LIMS等)预留接口。</w:t>
            </w:r>
          </w:p>
          <w:p>
            <w:pPr>
              <w:pStyle w:val="null3"/>
              <w:jc w:val="both"/>
            </w:pPr>
            <w:r>
              <w:rPr>
                <w:sz w:val="21"/>
              </w:rPr>
              <w:t>29.设备符合GMP要求。</w:t>
            </w:r>
          </w:p>
          <w:p>
            <w:pPr>
              <w:pStyle w:val="null3"/>
              <w:jc w:val="both"/>
            </w:pPr>
            <w:r>
              <w:rPr>
                <w:sz w:val="21"/>
                <w:b/>
              </w:rPr>
              <w:t>二、每套控速降温仪配置清单至少包含以下内容：</w:t>
            </w:r>
          </w:p>
          <w:p>
            <w:pPr>
              <w:pStyle w:val="null3"/>
              <w:jc w:val="both"/>
            </w:pPr>
            <w:r>
              <w:rPr>
                <w:sz w:val="21"/>
              </w:rPr>
              <w:t>1、控速降温仪         1台；</w:t>
            </w:r>
          </w:p>
          <w:p>
            <w:pPr>
              <w:pStyle w:val="null3"/>
              <w:jc w:val="both"/>
            </w:pPr>
            <w:r>
              <w:rPr>
                <w:sz w:val="21"/>
              </w:rPr>
              <w:t>2、液氮补给管         1根；</w:t>
            </w:r>
          </w:p>
          <w:p>
            <w:pPr>
              <w:pStyle w:val="null3"/>
              <w:jc w:val="both"/>
            </w:pPr>
            <w:r>
              <w:rPr>
                <w:sz w:val="21"/>
              </w:rPr>
              <w:t>3、冻存架             1套；</w:t>
            </w:r>
          </w:p>
          <w:p>
            <w:pPr>
              <w:pStyle w:val="null3"/>
              <w:jc w:val="both"/>
            </w:pPr>
            <w:r>
              <w:rPr>
                <w:sz w:val="21"/>
              </w:rPr>
              <w:t>4、温度探头           1个；</w:t>
            </w:r>
          </w:p>
          <w:p>
            <w:pPr>
              <w:pStyle w:val="null3"/>
              <w:jc w:val="both"/>
            </w:pPr>
            <w:r>
              <w:rPr>
                <w:sz w:val="21"/>
              </w:rPr>
              <w:t>5、电源线             1 条。</w:t>
            </w:r>
          </w:p>
          <w:p>
            <w:pPr>
              <w:pStyle w:val="null3"/>
              <w:ind w:left="420"/>
              <w:jc w:val="both"/>
            </w:pPr>
            <w:r>
              <w:rPr>
                <w:sz w:val="21"/>
              </w:rPr>
              <w:t>6、GMP验证文件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穿墙器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适用范围：适用于GMP洁净车间跨房间管路穿透，实现溶液输送。</w:t>
            </w:r>
          </w:p>
          <w:p>
            <w:pPr>
              <w:pStyle w:val="null3"/>
              <w:jc w:val="both"/>
            </w:pPr>
            <w:r>
              <w:rPr>
                <w:sz w:val="21"/>
              </w:rPr>
              <w:t>2. 设备尺寸：管径：2.5英寸/3英寸/4英寸/5英寸/6英寸可选；长度：350mm~800mm（取决于墙体厚度）</w:t>
            </w:r>
          </w:p>
          <w:p>
            <w:pPr>
              <w:pStyle w:val="null3"/>
              <w:jc w:val="both"/>
            </w:pPr>
            <w:r>
              <w:rPr>
                <w:sz w:val="21"/>
              </w:rPr>
              <w:t>3. 设备材质：304/316L，可耐受75%乙醇，杀孢子剂，VHP等常规消毒剂或灭菌方式</w:t>
            </w:r>
          </w:p>
          <w:p>
            <w:pPr>
              <w:pStyle w:val="null3"/>
              <w:jc w:val="both"/>
            </w:pPr>
            <w:r>
              <w:rPr>
                <w:sz w:val="21"/>
              </w:rPr>
              <w:t>4. 配套部件：一套全封闭盲板，一套钻孔盲板（管径可选），硅胶密封圈，304/316抱箍，手动隔膜阀（盖米或宝帝），囊式过滤器或不锈钢筒式滤器（含一套滤芯）</w:t>
            </w:r>
          </w:p>
          <w:p>
            <w:pPr>
              <w:pStyle w:val="null3"/>
              <w:jc w:val="both"/>
            </w:pPr>
            <w:r>
              <w:rPr>
                <w:sz w:val="21"/>
              </w:rPr>
              <w:t>5. 穿墙套管主体：（1）尺寸:管径≥6英寸，穿墙厚度≥50mm；（2）材质: 304；（3）密封圈：硅胶；（4）消毒方式：可耐受 75%乙醇，杀孢子剂，VHP 等常规消毒剂或灭菌方式。</w:t>
            </w:r>
          </w:p>
          <w:p>
            <w:pPr>
              <w:pStyle w:val="null3"/>
              <w:jc w:val="both"/>
            </w:pPr>
            <w:r>
              <w:rPr>
                <w:sz w:val="21"/>
              </w:rPr>
              <w:t>6. 闷板：（1）尺寸：管径:6±0.1英寸，全封闭；穿墙管径：82#（1/2*3/4）（单管），管径：6±0.1英寸，钻孔盲板；（2）材质: 304；（3）消毒方式：可耐受 75%乙醇、杀孢子剂、VHP等常规消毒剂或灭菌方式。</w:t>
            </w:r>
          </w:p>
          <w:p>
            <w:pPr>
              <w:pStyle w:val="null3"/>
              <w:jc w:val="both"/>
            </w:pPr>
            <w:r>
              <w:rPr>
                <w:sz w:val="21"/>
              </w:rPr>
              <w:t>7. 过滤器：（1）孔径：0.22μm；（2）材质: 304；（3）形式：囊式；（4）连接方式：卡箍。</w:t>
            </w:r>
          </w:p>
          <w:p>
            <w:pPr>
              <w:pStyle w:val="null3"/>
              <w:jc w:val="both"/>
            </w:pPr>
            <w:r>
              <w:rPr>
                <w:sz w:val="21"/>
              </w:rPr>
              <w:t>8. 手动隔膜阀连接方式：卡箍。</w:t>
            </w:r>
          </w:p>
          <w:p>
            <w:pPr>
              <w:pStyle w:val="null3"/>
              <w:jc w:val="both"/>
            </w:pPr>
            <w:r>
              <w:rPr>
                <w:sz w:val="21"/>
                <w:b/>
              </w:rPr>
              <w:t>二、每套穿墙器配置清单至少包含以下内容：</w:t>
            </w:r>
          </w:p>
          <w:p>
            <w:pPr>
              <w:pStyle w:val="null3"/>
              <w:jc w:val="both"/>
            </w:pPr>
            <w:r>
              <w:rPr>
                <w:sz w:val="21"/>
              </w:rPr>
              <w:t>1、穿墙套管主体           5套；</w:t>
            </w:r>
          </w:p>
          <w:p>
            <w:pPr>
              <w:pStyle w:val="null3"/>
              <w:jc w:val="both"/>
            </w:pPr>
            <w:r>
              <w:rPr>
                <w:sz w:val="21"/>
              </w:rPr>
              <w:t>2、闷板                   5套；</w:t>
            </w:r>
          </w:p>
          <w:p>
            <w:pPr>
              <w:pStyle w:val="null3"/>
              <w:jc w:val="both"/>
            </w:pPr>
            <w:r>
              <w:rPr>
                <w:sz w:val="21"/>
              </w:rPr>
              <w:t>3、过滤器                 5套；</w:t>
            </w:r>
          </w:p>
          <w:p>
            <w:pPr>
              <w:pStyle w:val="null3"/>
              <w:jc w:val="both"/>
            </w:pPr>
            <w:r>
              <w:rPr>
                <w:sz w:val="21"/>
              </w:rPr>
              <w:t>4、手动隔膜阀             5套。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采购包3（纯化水制备系统等设备一批）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自合同签订之日起120日完成交货及安装。</w:t>
            </w:r>
          </w:p>
        </w:tc>
      </w:tr>
      <w:tr>
        <w:tc>
          <w:tcPr>
            <w:tcW w:type="dxa" w:w="4153"/>
          </w:tcPr>
          <w:p>
            <w:pPr>
              <w:pStyle w:val="null3"/>
            </w:pPr>
            <w:r>
              <w:rPr/>
              <w:t>标的提供的地点</w:t>
            </w:r>
          </w:p>
        </w:tc>
        <w:tc>
          <w:tcPr>
            <w:tcW w:type="dxa" w:w="4153"/>
          </w:tcPr>
          <w:p>
            <w:pPr>
              <w:pStyle w:val="null3"/>
            </w:pPr>
            <w:r>
              <w:rPr/>
              <w:t>化学与精细化工广东省实验室内采购人指定地点。</w:t>
            </w:r>
          </w:p>
        </w:tc>
      </w:tr>
      <w:tr>
        <w:tc>
          <w:tcPr>
            <w:tcW w:type="dxa" w:w="4153"/>
          </w:tcPr>
          <w:p>
            <w:pPr>
              <w:pStyle w:val="null3"/>
            </w:pPr>
            <w:r>
              <w:rPr/>
              <w:t>付款方式</w:t>
            </w:r>
          </w:p>
        </w:tc>
        <w:tc>
          <w:tcPr>
            <w:tcW w:type="dxa" w:w="4153"/>
          </w:tcPr>
          <w:p>
            <w:pPr>
              <w:pStyle w:val="null3"/>
            </w:pPr>
            <w:r>
              <w:rPr/>
              <w:t>1期：支付比例60%,预付款，合同总价的60%。合同签订且收到发票后，5个工作日内支付合同金额的60%作为预付款。</w:t>
            </w:r>
          </w:p>
          <w:p>
            <w:pPr>
              <w:pStyle w:val="null3"/>
            </w:pPr>
            <w:r>
              <w:rPr/>
              <w:t>2期：支付比例30%,进度款，合同总价的30%。收到货且收到发票后10个工作日内支付合同金额的30%。</w:t>
            </w:r>
          </w:p>
          <w:p>
            <w:pPr>
              <w:pStyle w:val="null3"/>
            </w:pPr>
            <w:r>
              <w:rPr/>
              <w:t>3期：支付比例10%,最终验收款，最终验收合格且收到发票后10个工作日内支付合同金额的10%。 注：中标供应商凭以下资料申请支付最终验收款：1）合同；2）中标供应商开具的正式发票；3）采购人出具的验收合格报告。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8、采购人在中标供应商提出验收申请之日起7日内组织履约验收,当出现不合格产品时，中标供应商要无条件更换合格产品。除采购人认可，否则不接受任何形式的降格处理。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 0165 0601 0000 0413</w:t>
            </w:r>
          </w:p>
          <w:p>
            <w:pPr>
              <w:pStyle w:val="null3"/>
            </w:pPr>
            <w:r>
              <w:rPr/>
              <w:t>户名：化学与精细化工广东省实验室</w:t>
            </w:r>
          </w:p>
          <w:p>
            <w:pPr>
              <w:pStyle w:val="null3"/>
            </w:pPr>
            <w:r>
              <w:rPr/>
              <w:t>开户行：中国建设银行股份有限公司汕头杏花支行</w:t>
            </w:r>
          </w:p>
          <w:p>
            <w:pPr>
              <w:pStyle w:val="null3"/>
            </w:pPr>
            <w:r>
              <w:rPr/>
              <w:t>支票提交方式：非现金方式提交。</w:t>
            </w:r>
          </w:p>
          <w:p>
            <w:pPr>
              <w:pStyle w:val="null3"/>
            </w:pPr>
            <w:r>
              <w:rPr/>
              <w:t>汇票、本票提交方式：非现金方式提交。</w:t>
            </w:r>
          </w:p>
          <w:p>
            <w:pPr>
              <w:pStyle w:val="null3"/>
            </w:pPr>
            <w:r>
              <w:rPr/>
              <w:t>说明：中标人与采购人签订合同后5个工作日内，按合同总价的5%向采购人提交履约保证金（以支票、汇票、本票或者金融机构、担保机构出具的保函等非现金形式提交）。若中标人没有违约行为，履约保证金在验收合格后30日内由采购人以非现金形式无息退还中标人。 履约保证金不予退还的情形：（1）拒绝履行合同义务的；（2）履约验收不合格的。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w:t>
            </w:r>
          </w:p>
        </w:tc>
        <w:tc>
          <w:tcPr>
            <w:tcW w:type="dxa" w:w="2076"/>
          </w:tcPr>
          <w:p>
            <w:pPr>
              <w:pStyle w:val="null3"/>
              <w:jc w:val="left"/>
            </w:pPr>
            <w:r>
              <w:rPr/>
              <w:t>包装箱应用坚固的材料制造，适用长途运输、防潮、防锈、防震、防粗暴装卸，适于空运和整体吊装，并注明起吊位置，起吊重量及重心位置。</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货物从出厂运至采购人指定地点的保险费用须包含在投标报价中。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2、中标供应商负责按照采购人的制剂工艺流程安装相关设备，所提供制药设备须符合GMP标准，并承担安装所需的所有配件、电气辅材、安装和调试、系统对接费用。 3、中标供应商必须依照项目采购文件的要求和投标文件的承诺，将设备、系统安装并调试至正常运行的最佳状态。</w:t>
            </w:r>
          </w:p>
        </w:tc>
      </w:tr>
      <w:tr>
        <w:tc>
          <w:tcPr>
            <w:tcW w:type="dxa" w:w="2076"/>
          </w:tcPr>
          <w:p/>
        </w:tc>
        <w:tc>
          <w:tcPr>
            <w:tcW w:type="dxa" w:w="2076"/>
          </w:tcPr>
          <w:p>
            <w:pPr>
              <w:pStyle w:val="null3"/>
              <w:jc w:val="center"/>
            </w:pPr>
            <w:r>
              <w:rPr/>
              <w:t>4</w:t>
            </w:r>
          </w:p>
        </w:tc>
        <w:tc>
          <w:tcPr>
            <w:tcW w:type="dxa" w:w="2076"/>
          </w:tcPr>
          <w:p>
            <w:pPr>
              <w:pStyle w:val="null3"/>
              <w:jc w:val="left"/>
            </w:pPr>
            <w:r>
              <w:rPr/>
              <w:t>技术培训 “技术标准与要求”中另有要求的，以其中的要求为准。</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tc>
      </w:tr>
      <w:tr>
        <w:tc>
          <w:tcPr>
            <w:tcW w:type="dxa" w:w="2076"/>
          </w:tcPr>
          <w:p/>
        </w:tc>
        <w:tc>
          <w:tcPr>
            <w:tcW w:type="dxa" w:w="2076"/>
          </w:tcPr>
          <w:p>
            <w:pPr>
              <w:pStyle w:val="null3"/>
              <w:jc w:val="center"/>
            </w:pPr>
            <w:r>
              <w:rPr/>
              <w:t>5</w:t>
            </w:r>
          </w:p>
        </w:tc>
        <w:tc>
          <w:tcPr>
            <w:tcW w:type="dxa" w:w="2076"/>
          </w:tcPr>
          <w:p>
            <w:pPr>
              <w:pStyle w:val="null3"/>
              <w:jc w:val="left"/>
            </w:pPr>
            <w:r>
              <w:rPr/>
              <w:t>质量保证期 “技术标准与要求”中另有要求的，以其中的要求为准。</w:t>
            </w:r>
          </w:p>
        </w:tc>
        <w:tc>
          <w:tcPr>
            <w:tcW w:type="dxa" w:w="2076"/>
          </w:tcPr>
          <w:p>
            <w:pPr>
              <w:pStyle w:val="null3"/>
              <w:jc w:val="left"/>
            </w:pPr>
            <w:r>
              <w:rPr/>
              <w:t>1、质量保证期不少于3年。并提供终身维修服务。质量保证期内，所有服务及配件全部包含在报价中。 2、质量保证期自采购人和中标供应商代表在货物安装调试验收后的验收书上签字之日起计算。质量保证期内中标供应商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tc>
      </w:tr>
      <w:tr>
        <w:tc>
          <w:tcPr>
            <w:tcW w:type="dxa" w:w="2076"/>
          </w:tcPr>
          <w:p/>
        </w:tc>
        <w:tc>
          <w:tcPr>
            <w:tcW w:type="dxa" w:w="2076"/>
          </w:tcPr>
          <w:p>
            <w:pPr>
              <w:pStyle w:val="null3"/>
              <w:jc w:val="center"/>
            </w:pPr>
            <w:r>
              <w:rPr/>
              <w:t>6</w:t>
            </w:r>
          </w:p>
        </w:tc>
        <w:tc>
          <w:tcPr>
            <w:tcW w:type="dxa" w:w="2076"/>
          </w:tcPr>
          <w:p>
            <w:pPr>
              <w:pStyle w:val="null3"/>
              <w:jc w:val="left"/>
            </w:pPr>
            <w:r>
              <w:rPr/>
              <w:t>售后服务 “技术标准与要求”中另有要求的，以其中的要求为准。</w:t>
            </w:r>
          </w:p>
        </w:tc>
        <w:tc>
          <w:tcPr>
            <w:tcW w:type="dxa" w:w="2076"/>
          </w:tcPr>
          <w:p>
            <w:pPr>
              <w:pStyle w:val="null3"/>
              <w:jc w:val="left"/>
            </w:pPr>
            <w:r>
              <w:rPr/>
              <w:t>对采购人的服务通知，中标供应商应在24小时内做出响应。一般问题应在48小时内解决，重大问题或其它无法迅速解决的问题应在一周内解决。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其他试验仪器及装置</w:t>
            </w:r>
          </w:p>
        </w:tc>
        <w:tc>
          <w:tcPr>
            <w:tcW w:type="dxa" w:w="831"/>
          </w:tcPr>
          <w:p>
            <w:pPr>
              <w:pStyle w:val="null3"/>
              <w:jc w:val="left"/>
            </w:pPr>
            <w:r>
              <w:rPr/>
              <w:t>纯化水制备系统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注射用水制备系统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纯蒸汽发生器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废水灭活系统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纯化水制备系统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纯化水预处理系统，需包括：自来水缓冲罐，NaClO 加药系统，进口增压泵，多介质过滤器，双工位系统软化器，再生盐水罐，活性炭过滤器，及控制系统包括现场安装的控制面板，其他必要的仪器装置，输送管道和与其他系统的连接，模块内的连接管道和软管。</w:t>
            </w:r>
          </w:p>
          <w:p>
            <w:pPr>
              <w:pStyle w:val="null3"/>
              <w:jc w:val="both"/>
            </w:pPr>
            <w:r>
              <w:rPr>
                <w:sz w:val="21"/>
              </w:rPr>
              <w:t>▲2. RO/EDI 系统，需包括：RO 预过滤器，缓冲罐，RO 供水泵，两级反渗透系统，一级电子去离子器，板式换热器 ，带有现场安装控制面板的控制系统，其他必要的仪器装置，输送管道和与其他系统的连接，模块内的连接管道和软管。</w:t>
            </w:r>
          </w:p>
          <w:p>
            <w:pPr>
              <w:pStyle w:val="null3"/>
              <w:jc w:val="both"/>
            </w:pPr>
            <w:r>
              <w:rPr>
                <w:sz w:val="21"/>
              </w:rPr>
              <w:t>3. 预处理系统及 RO/EDI 系统应能定期用热水进行巴氏消毒。</w:t>
            </w:r>
          </w:p>
          <w:p>
            <w:pPr>
              <w:pStyle w:val="null3"/>
              <w:jc w:val="both"/>
            </w:pPr>
            <w:r>
              <w:rPr>
                <w:sz w:val="21"/>
              </w:rPr>
              <w:t>4. 硬水软化器：配置两个软化剂将用于去除钙和镁盐。这两个软化器交替使用。 当第一个(主)过滤器再生时，第二个过滤器成为主过滤器。 当第一个过滤器完成再生时，它成为次过滤器，第二个过滤器成为主过滤器，直到它进入再生，以此循环。 再生将自动发生，并将在设定的间隔(流体)之后发生。</w:t>
            </w:r>
          </w:p>
          <w:p>
            <w:pPr>
              <w:pStyle w:val="null3"/>
              <w:jc w:val="both"/>
            </w:pPr>
            <w:r>
              <w:rPr>
                <w:sz w:val="21"/>
              </w:rPr>
              <w:t>5. 活性炭过滤：配置两个活性碳过滤器用于去除游离氯和有机物。这两个活性碳过滤器并行运行。 当一个过滤器在维护时，另一个过滤器可以处理所需的水量。再生将自动发生，并将在设定的间隔(时间)后发生。</w:t>
            </w:r>
          </w:p>
          <w:p>
            <w:pPr>
              <w:pStyle w:val="null3"/>
              <w:jc w:val="both"/>
            </w:pPr>
            <w:r>
              <w:rPr>
                <w:sz w:val="21"/>
              </w:rPr>
              <w:t>▲6. RO+EDI 单元：高压泵输送软化水通过反渗透膜。生产出来的渗透水将进入 EDI 包，而浓缩液将被过滤去除。</w:t>
            </w:r>
          </w:p>
          <w:p>
            <w:pPr>
              <w:pStyle w:val="null3"/>
              <w:jc w:val="both"/>
            </w:pPr>
            <w:r>
              <w:rPr>
                <w:sz w:val="21"/>
              </w:rPr>
              <w:t>7. 当 PW 储罐的水位低于规定的水位时，RO+EDI 装置启动。然后，RO+EDI 装置将制备完成的纯化水输送到 PW 储罐中，直到液位达到指定的高水位。</w:t>
            </w:r>
          </w:p>
          <w:p>
            <w:pPr>
              <w:pStyle w:val="null3"/>
              <w:jc w:val="both"/>
            </w:pPr>
            <w:r>
              <w:rPr>
                <w:sz w:val="21"/>
              </w:rPr>
              <w:t>8. 纯化水罐应采用卫生设计的立式储罐水罐。储罐的保温应尽量减少储罐的热损失。</w:t>
            </w:r>
          </w:p>
          <w:p>
            <w:pPr>
              <w:pStyle w:val="null3"/>
              <w:jc w:val="both"/>
            </w:pPr>
            <w:r>
              <w:rPr>
                <w:sz w:val="21"/>
              </w:rPr>
              <w:t>9. 供应商应根据适用的规范要求，根据温度、压力和其他条件，对设计的充分性负责。</w:t>
            </w:r>
          </w:p>
          <w:p>
            <w:pPr>
              <w:pStyle w:val="null3"/>
              <w:jc w:val="both"/>
            </w:pPr>
            <w:r>
              <w:rPr>
                <w:sz w:val="21"/>
              </w:rPr>
              <w:t>10. 储罐为自支撑式，支架设计应考虑抗震要求。喷淋球应装配在回流回路的进口处。应该在罐体出口设置防旋涡装置。水罐顶部应装有照明装置的视镜。</w:t>
            </w:r>
          </w:p>
          <w:p>
            <w:pPr>
              <w:pStyle w:val="null3"/>
              <w:jc w:val="both"/>
            </w:pPr>
            <w:r>
              <w:rPr>
                <w:sz w:val="21"/>
              </w:rPr>
              <w:t>11. 水罐的额定压力范围应为 F.V.(全真空)0~ 3 barg。罐体应能和分配管路进行过 85℃巴氏消毒。</w:t>
            </w:r>
          </w:p>
          <w:p>
            <w:pPr>
              <w:pStyle w:val="null3"/>
              <w:jc w:val="both"/>
            </w:pPr>
            <w:r>
              <w:rPr>
                <w:sz w:val="21"/>
              </w:rPr>
              <w:t>12. 采用差压式液位计量罐内水位。</w:t>
            </w:r>
          </w:p>
          <w:p>
            <w:pPr>
              <w:pStyle w:val="null3"/>
              <w:jc w:val="both"/>
            </w:pPr>
            <w:r>
              <w:rPr>
                <w:sz w:val="21"/>
              </w:rPr>
              <w:t>▲13. 罐体呼吸器：水罐顶部安装 0.22μm 疏水卫生排气过滤器，防止环境空气中的颗粒和细菌进入纯化水罐。带温度控制的电加热套应覆盖在过滤器外壳上，以防止过滤器外壳内部表面凝结。过滤器应易于拆卸和更换滤芯。</w:t>
            </w:r>
          </w:p>
          <w:p>
            <w:pPr>
              <w:pStyle w:val="null3"/>
              <w:jc w:val="both"/>
            </w:pPr>
            <w:r>
              <w:rPr>
                <w:sz w:val="21"/>
              </w:rPr>
              <w:t>14. 能实时监控罐内温度。</w:t>
            </w:r>
          </w:p>
          <w:p>
            <w:pPr>
              <w:pStyle w:val="null3"/>
              <w:jc w:val="both"/>
            </w:pPr>
            <w:r>
              <w:rPr>
                <w:sz w:val="21"/>
              </w:rPr>
              <w:t>★15. 纯化水制备系统产水量：≥3吨/小时。</w:t>
            </w:r>
          </w:p>
          <w:p>
            <w:pPr>
              <w:pStyle w:val="null3"/>
              <w:jc w:val="both"/>
            </w:pPr>
            <w:r>
              <w:rPr>
                <w:sz w:val="21"/>
              </w:rPr>
              <w:t>★16. 纯化水机产水符合现行的国际药品生产和质量管理标准（cGMP）对纯化水的质量要求。</w:t>
            </w:r>
          </w:p>
          <w:p>
            <w:pPr>
              <w:pStyle w:val="null3"/>
              <w:jc w:val="both"/>
            </w:pPr>
            <w:r>
              <w:rPr>
                <w:sz w:val="21"/>
              </w:rPr>
              <w:t>17. 纯化水制备系统配备日常清洗与消毒功能；纯化水预处理及RO/EDI系统可进行85℃以上巴氏消毒。</w:t>
            </w:r>
          </w:p>
          <w:p>
            <w:pPr>
              <w:pStyle w:val="null3"/>
              <w:jc w:val="both"/>
            </w:pPr>
            <w:r>
              <w:rPr>
                <w:sz w:val="21"/>
              </w:rPr>
              <w:t>18. 原水储罐1个，容积</w:t>
            </w:r>
            <w:r>
              <w:rPr>
                <w:sz w:val="21"/>
              </w:rPr>
              <w:t>≥</w:t>
            </w:r>
            <w:r>
              <w:rPr>
                <w:sz w:val="21"/>
              </w:rPr>
              <w:t>2立方米。</w:t>
            </w:r>
          </w:p>
          <w:p>
            <w:pPr>
              <w:pStyle w:val="null3"/>
              <w:jc w:val="both"/>
            </w:pPr>
            <w:r>
              <w:rPr>
                <w:sz w:val="21"/>
              </w:rPr>
              <w:t>19. 纯化水储罐2个，容积均为</w:t>
            </w:r>
            <w:r>
              <w:rPr>
                <w:sz w:val="21"/>
              </w:rPr>
              <w:t>≥</w:t>
            </w:r>
            <w:r>
              <w:rPr>
                <w:sz w:val="21"/>
              </w:rPr>
              <w:t>4立方米。</w:t>
            </w:r>
          </w:p>
          <w:p>
            <w:pPr>
              <w:pStyle w:val="null3"/>
              <w:jc w:val="both"/>
            </w:pPr>
            <w:r>
              <w:rPr>
                <w:sz w:val="21"/>
              </w:rPr>
              <w:t>▲20. RO产水后均采用卫生级部件，所有表面处理需达到机械抛光0.5um以下，死角符合3D设计要求。</w:t>
            </w:r>
          </w:p>
          <w:p>
            <w:pPr>
              <w:pStyle w:val="null3"/>
              <w:jc w:val="both"/>
            </w:pPr>
            <w:r>
              <w:rPr>
                <w:sz w:val="21"/>
              </w:rPr>
              <w:t>21. 须在系统内各处理单元前后均安装取样点。</w:t>
            </w:r>
          </w:p>
          <w:p>
            <w:pPr>
              <w:pStyle w:val="null3"/>
              <w:jc w:val="both"/>
            </w:pPr>
            <w:r>
              <w:rPr>
                <w:sz w:val="21"/>
              </w:rPr>
              <w:t>22. 多介质过滤后：SDI≤5。</w:t>
            </w:r>
          </w:p>
          <w:p>
            <w:pPr>
              <w:pStyle w:val="null3"/>
              <w:jc w:val="both"/>
            </w:pPr>
            <w:r>
              <w:rPr>
                <w:sz w:val="21"/>
              </w:rPr>
              <w:t>23. 活性炭过滤后余氯：≤0.1ppm。</w:t>
            </w:r>
          </w:p>
          <w:p>
            <w:pPr>
              <w:pStyle w:val="null3"/>
              <w:jc w:val="both"/>
            </w:pPr>
            <w:r>
              <w:rPr>
                <w:sz w:val="21"/>
              </w:rPr>
              <w:t>24. 软化器的选型满足出水硬度：≤2ppm。</w:t>
            </w:r>
          </w:p>
          <w:p>
            <w:pPr>
              <w:pStyle w:val="null3"/>
              <w:jc w:val="both"/>
            </w:pPr>
            <w:r>
              <w:rPr>
                <w:sz w:val="21"/>
              </w:rPr>
              <w:t>25. 1RO后水电导率25度时：≤15us/cm, 微生物限度≤100cfu/ml, 无大肠菌检出。</w:t>
            </w:r>
          </w:p>
          <w:p>
            <w:pPr>
              <w:pStyle w:val="null3"/>
              <w:jc w:val="both"/>
            </w:pPr>
            <w:r>
              <w:rPr>
                <w:sz w:val="21"/>
              </w:rPr>
              <w:t>26. 2RO后水电导率25度时：≤5us/cm, 微生物限度≤50cfu/ml, 无大肠菌检出。</w:t>
            </w:r>
          </w:p>
          <w:p>
            <w:pPr>
              <w:pStyle w:val="null3"/>
              <w:jc w:val="both"/>
            </w:pPr>
            <w:r>
              <w:rPr>
                <w:sz w:val="21"/>
              </w:rPr>
              <w:t>▲27. EDI后水电导率25度时：≤0.1us/cm, 微生物限度≤10cfu/ml, 无大肠菌检出。</w:t>
            </w:r>
          </w:p>
          <w:p>
            <w:pPr>
              <w:pStyle w:val="null3"/>
              <w:jc w:val="both"/>
            </w:pPr>
            <w:r>
              <w:rPr>
                <w:sz w:val="21"/>
              </w:rPr>
              <w:t>▲28. 纯化水制备系统产水率：≥70%（产水/进水）。</w:t>
            </w:r>
          </w:p>
          <w:p>
            <w:pPr>
              <w:pStyle w:val="null3"/>
              <w:jc w:val="both"/>
            </w:pPr>
            <w:r>
              <w:rPr>
                <w:sz w:val="21"/>
              </w:rPr>
              <w:t>29. 纯化水制备系统采用PLC+HMI设计，符合FDA Part 11 电子签名电子记录。</w:t>
            </w:r>
          </w:p>
          <w:p>
            <w:pPr>
              <w:pStyle w:val="null3"/>
              <w:jc w:val="both"/>
            </w:pPr>
            <w:r>
              <w:rPr>
                <w:sz w:val="21"/>
              </w:rPr>
              <w:t>▲30. 具有</w:t>
            </w:r>
            <w:r>
              <w:rPr>
                <w:sz w:val="21"/>
              </w:rPr>
              <w:t>至少包含</w:t>
            </w:r>
            <w:r>
              <w:rPr>
                <w:sz w:val="21"/>
              </w:rPr>
              <w:t>双路供水设计，补水</w:t>
            </w:r>
            <w:r>
              <w:rPr>
                <w:sz w:val="21"/>
              </w:rPr>
              <w:t>/循环模式下，无死水。</w:t>
            </w:r>
          </w:p>
          <w:p>
            <w:pPr>
              <w:pStyle w:val="null3"/>
              <w:jc w:val="both"/>
            </w:pPr>
            <w:r>
              <w:rPr>
                <w:sz w:val="21"/>
              </w:rPr>
              <w:t>31. 整体模块化设计。</w:t>
            </w:r>
          </w:p>
          <w:p>
            <w:pPr>
              <w:pStyle w:val="null3"/>
              <w:jc w:val="both"/>
            </w:pPr>
            <w:r>
              <w:rPr>
                <w:sz w:val="21"/>
              </w:rPr>
              <w:t>32.设备符合GMP要求。</w:t>
            </w:r>
          </w:p>
          <w:p>
            <w:pPr>
              <w:pStyle w:val="null3"/>
              <w:jc w:val="both"/>
            </w:pPr>
            <w:r>
              <w:rPr>
                <w:sz w:val="21"/>
                <w:b/>
              </w:rPr>
              <w:t>二、每套纯化水制备系统配置清单至少包含以下内容：</w:t>
            </w:r>
          </w:p>
          <w:p>
            <w:pPr>
              <w:pStyle w:val="null3"/>
              <w:jc w:val="both"/>
            </w:pPr>
            <w:r>
              <w:rPr>
                <w:sz w:val="21"/>
              </w:rPr>
              <w:t>1. 原水储罐                                  1个；</w:t>
            </w:r>
          </w:p>
          <w:p>
            <w:pPr>
              <w:pStyle w:val="null3"/>
              <w:jc w:val="both"/>
            </w:pPr>
            <w:r>
              <w:rPr>
                <w:sz w:val="21"/>
              </w:rPr>
              <w:t>2. 原水泵                                    1套；</w:t>
            </w:r>
          </w:p>
          <w:p>
            <w:pPr>
              <w:pStyle w:val="null3"/>
              <w:jc w:val="both"/>
            </w:pPr>
            <w:r>
              <w:rPr>
                <w:sz w:val="21"/>
              </w:rPr>
              <w:t>3. 巴氏灭菌换热器                            1套；</w:t>
            </w:r>
          </w:p>
          <w:p>
            <w:pPr>
              <w:pStyle w:val="null3"/>
              <w:jc w:val="both"/>
            </w:pPr>
            <w:r>
              <w:rPr>
                <w:sz w:val="21"/>
              </w:rPr>
              <w:t>4. 多介质过滤器                              1套；</w:t>
            </w:r>
          </w:p>
          <w:p>
            <w:pPr>
              <w:pStyle w:val="null3"/>
              <w:jc w:val="both"/>
            </w:pPr>
            <w:r>
              <w:rPr>
                <w:sz w:val="21"/>
              </w:rPr>
              <w:t>5. 双软化器                                  1套；</w:t>
            </w:r>
          </w:p>
          <w:p>
            <w:pPr>
              <w:pStyle w:val="null3"/>
              <w:jc w:val="both"/>
            </w:pPr>
            <w:r>
              <w:rPr>
                <w:sz w:val="21"/>
              </w:rPr>
              <w:t>6. 活性炭过滤器                              1套；</w:t>
            </w:r>
          </w:p>
          <w:p>
            <w:pPr>
              <w:pStyle w:val="null3"/>
              <w:jc w:val="both"/>
            </w:pPr>
            <w:r>
              <w:rPr>
                <w:sz w:val="21"/>
              </w:rPr>
              <w:t>7. 保安过滤器                                1套；</w:t>
            </w:r>
          </w:p>
          <w:p>
            <w:pPr>
              <w:pStyle w:val="null3"/>
              <w:jc w:val="both"/>
            </w:pPr>
            <w:r>
              <w:rPr>
                <w:sz w:val="21"/>
              </w:rPr>
              <w:t>8. 一级高压泵                                1套；</w:t>
            </w:r>
          </w:p>
          <w:p>
            <w:pPr>
              <w:pStyle w:val="null3"/>
              <w:jc w:val="both"/>
            </w:pPr>
            <w:r>
              <w:rPr>
                <w:sz w:val="21"/>
              </w:rPr>
              <w:t>9. RO进水缓冲罐及RO进水温度控制             1套；</w:t>
            </w:r>
          </w:p>
          <w:p>
            <w:pPr>
              <w:pStyle w:val="null3"/>
              <w:jc w:val="both"/>
            </w:pPr>
            <w:r>
              <w:rPr>
                <w:sz w:val="21"/>
              </w:rPr>
              <w:t>10. 一级RO处理系统                          1套；</w:t>
            </w:r>
          </w:p>
          <w:p>
            <w:pPr>
              <w:pStyle w:val="null3"/>
              <w:jc w:val="both"/>
            </w:pPr>
            <w:r>
              <w:rPr>
                <w:sz w:val="21"/>
              </w:rPr>
              <w:t>11. 二级高压泵                               1套；</w:t>
            </w:r>
          </w:p>
          <w:p>
            <w:pPr>
              <w:pStyle w:val="null3"/>
              <w:jc w:val="both"/>
            </w:pPr>
            <w:r>
              <w:rPr>
                <w:sz w:val="21"/>
              </w:rPr>
              <w:t>12. 二级RO处理系统                          1套；</w:t>
            </w:r>
          </w:p>
          <w:p>
            <w:pPr>
              <w:pStyle w:val="null3"/>
              <w:jc w:val="both"/>
            </w:pPr>
            <w:r>
              <w:rPr>
                <w:sz w:val="21"/>
              </w:rPr>
              <w:t>13. EDI处理系统                             1套；</w:t>
            </w:r>
          </w:p>
          <w:p>
            <w:pPr>
              <w:pStyle w:val="null3"/>
              <w:jc w:val="both"/>
            </w:pPr>
            <w:r>
              <w:rPr>
                <w:sz w:val="21"/>
              </w:rPr>
              <w:t>14. 纯化水储罐                               2个；</w:t>
            </w:r>
          </w:p>
          <w:p>
            <w:pPr>
              <w:pStyle w:val="null3"/>
              <w:jc w:val="both"/>
            </w:pPr>
            <w:r>
              <w:rPr>
                <w:sz w:val="21"/>
              </w:rPr>
              <w:t>15. GMP验证文件                             1套。</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注射用水制备系统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注射用水制备系统采用多效蒸馏的方式生产注射水。</w:t>
            </w:r>
          </w:p>
          <w:p>
            <w:pPr>
              <w:pStyle w:val="null3"/>
              <w:jc w:val="both"/>
            </w:pPr>
            <w:r>
              <w:rPr>
                <w:sz w:val="21"/>
              </w:rPr>
              <w:t>2. 系统应以全自动方式运行，除维护、热水消毒和/或化学清洗外，无需人工干预。</w:t>
            </w:r>
          </w:p>
          <w:p>
            <w:pPr>
              <w:pStyle w:val="null3"/>
              <w:jc w:val="both"/>
            </w:pPr>
            <w:r>
              <w:rPr>
                <w:sz w:val="21"/>
              </w:rPr>
              <w:t>▲3. WFI 制备系统，需包括：缓冲罐，蒸发器，冷凝器，废水冷却器输送泵，控制系统包括现场安装的控制面板，其他必要的仪器装置，输送管道和与其他系统的连接，模块内的连接管道和软管。</w:t>
            </w:r>
          </w:p>
          <w:p>
            <w:pPr>
              <w:pStyle w:val="null3"/>
              <w:jc w:val="both"/>
            </w:pPr>
            <w:r>
              <w:rPr>
                <w:sz w:val="21"/>
              </w:rPr>
              <w:t>4. 注射水的制备是以纯化水作为原水。为了降低能耗，多效蒸发冷凝器将采用多级蒸发冷凝法来生产注射水。工业蒸汽将被用于第一效蒸发器加热，之后的多效中使用前一效中产生的蒸汽作为能源。在终效处使用冷却剂将纯蒸汽冷凝成WFI。第一效之后的多效使用给水作为冷却源，因为前一效产生的纯蒸汽被冷凝。</w:t>
            </w:r>
          </w:p>
          <w:p>
            <w:pPr>
              <w:pStyle w:val="null3"/>
              <w:jc w:val="both"/>
            </w:pPr>
            <w:r>
              <w:rPr>
                <w:sz w:val="21"/>
              </w:rPr>
              <w:t>5. 由于分阶段蒸发和冷凝过程，只有第一个效应需要外部热源。只有终效产生的纯蒸汽被冷凝时，使用外部冷却介质。</w:t>
            </w:r>
          </w:p>
          <w:p>
            <w:pPr>
              <w:pStyle w:val="null3"/>
              <w:jc w:val="both"/>
            </w:pPr>
            <w:r>
              <w:rPr>
                <w:sz w:val="21"/>
              </w:rPr>
              <w:t>6. 典型的设计是在大气压力下通过重力将水输送到 WFI 储罐。</w:t>
            </w:r>
          </w:p>
          <w:p>
            <w:pPr>
              <w:pStyle w:val="null3"/>
              <w:jc w:val="both"/>
            </w:pPr>
            <w:r>
              <w:rPr>
                <w:sz w:val="21"/>
              </w:rPr>
              <w:t>▲7. 如果系统在一定时间内没有来自蒸馏器的注射水用水需求，则应自动冲洗从蒸馏器到注射用水罐的供应管道。系统制水效率应在 90%以上，供应商定义蒸馏器的级数，以满足效率要求。</w:t>
            </w:r>
          </w:p>
          <w:p>
            <w:pPr>
              <w:pStyle w:val="null3"/>
              <w:jc w:val="both"/>
            </w:pPr>
            <w:r>
              <w:rPr>
                <w:sz w:val="21"/>
              </w:rPr>
              <w:t>8. 应该配置一个取样阀。应配置冷凝装置，及在线电导率的测量，测量点应位于 WFI 出口。如果产水期间电导率高于指定值超过预定义的时间，蒸馏器需要停止运行。只有当电导率和温度满足要求时，系统应能在额外排放一定量的注射水。</w:t>
            </w:r>
          </w:p>
          <w:p>
            <w:pPr>
              <w:pStyle w:val="null3"/>
              <w:jc w:val="both"/>
            </w:pPr>
            <w:r>
              <w:rPr>
                <w:sz w:val="21"/>
              </w:rPr>
              <w:t>9. 在废水冷却器的出口，排放的废水温度应低于 60℃。- 当 WFI 储罐的水位低于规定的水位时，注射用水水机装置启动。 然后，制水机将制备完成的注射用水输送到储罐中，直到液位达到指定的高水位。</w:t>
            </w:r>
          </w:p>
          <w:p>
            <w:pPr>
              <w:pStyle w:val="null3"/>
              <w:jc w:val="both"/>
            </w:pPr>
            <w:r>
              <w:rPr>
                <w:sz w:val="21"/>
              </w:rPr>
              <w:t>10. 注射用水储罐2个，容积均为3立方米。</w:t>
            </w:r>
          </w:p>
          <w:p>
            <w:pPr>
              <w:pStyle w:val="null3"/>
              <w:jc w:val="both"/>
            </w:pPr>
            <w:r>
              <w:rPr>
                <w:sz w:val="21"/>
              </w:rPr>
              <w:t>11. 注射用水罐应采用卫生设计的立式储罐水罐。储罐的保温应尽量减少储罐的热损失。</w:t>
            </w:r>
          </w:p>
          <w:p>
            <w:pPr>
              <w:pStyle w:val="null3"/>
              <w:jc w:val="both"/>
            </w:pPr>
            <w:r>
              <w:rPr>
                <w:sz w:val="21"/>
              </w:rPr>
              <w:t>12. 供应商应根据适用的规范要求，根据温度、压力和其他条件，对设计的充分性负责。</w:t>
            </w:r>
          </w:p>
          <w:p>
            <w:pPr>
              <w:pStyle w:val="null3"/>
              <w:jc w:val="both"/>
            </w:pPr>
            <w:r>
              <w:rPr>
                <w:sz w:val="21"/>
              </w:rPr>
              <w:t>13. 储罐为自支撑式，支架设计应考虑抗震要求。喷淋球应装配在回流回路的进口处。应该在罐体出口设置防旋涡装置。水罐顶部应装有照明装置的视镜。</w:t>
            </w:r>
          </w:p>
          <w:p>
            <w:pPr>
              <w:pStyle w:val="null3"/>
              <w:jc w:val="both"/>
            </w:pPr>
            <w:r>
              <w:rPr>
                <w:sz w:val="21"/>
              </w:rPr>
              <w:t>14. 水罐的额定压力范围应为 F.V.(全真空)0~ 3 barg。罐体应能和分配管路进行 121 度过热水消毒。</w:t>
            </w:r>
          </w:p>
          <w:p>
            <w:pPr>
              <w:pStyle w:val="null3"/>
              <w:jc w:val="both"/>
            </w:pPr>
            <w:r>
              <w:rPr>
                <w:sz w:val="21"/>
              </w:rPr>
              <w:t>15. 采用差压式液位计量罐内水位。</w:t>
            </w:r>
          </w:p>
          <w:p>
            <w:pPr>
              <w:pStyle w:val="null3"/>
              <w:jc w:val="both"/>
            </w:pPr>
            <w:r>
              <w:rPr>
                <w:sz w:val="21"/>
              </w:rPr>
              <w:t>16. 罐体呼吸器：水罐顶部安装 0.22μm 疏水卫生排气过滤器，防止环境空气中的颗粒和细菌进入纯化水罐。带温度控制的电加热套应覆盖在过滤器外壳上，以防止过滤器外壳内部表面凝结。过滤器应易于拆卸和更换滤芯。</w:t>
            </w:r>
          </w:p>
          <w:p>
            <w:pPr>
              <w:pStyle w:val="null3"/>
              <w:jc w:val="both"/>
            </w:pPr>
            <w:r>
              <w:rPr>
                <w:sz w:val="21"/>
              </w:rPr>
              <w:t>17. 应能实时监控罐内温度。</w:t>
            </w:r>
          </w:p>
          <w:p>
            <w:pPr>
              <w:pStyle w:val="null3"/>
              <w:jc w:val="both"/>
            </w:pPr>
            <w:r>
              <w:rPr>
                <w:sz w:val="21"/>
              </w:rPr>
              <w:t>▲18. 工业蒸汽压力为6 bar时，注射用水制备系统产水量：≥ 1.5吨/小时。</w:t>
            </w:r>
          </w:p>
          <w:p>
            <w:pPr>
              <w:pStyle w:val="null3"/>
              <w:jc w:val="both"/>
            </w:pPr>
            <w:r>
              <w:rPr>
                <w:sz w:val="21"/>
              </w:rPr>
              <w:t>★19. 须符合现行的国际药品生产和质量管理标准（cGMP）对制药设备的要求。</w:t>
            </w:r>
          </w:p>
          <w:p>
            <w:pPr>
              <w:pStyle w:val="null3"/>
              <w:jc w:val="both"/>
            </w:pPr>
            <w:r>
              <w:rPr>
                <w:sz w:val="21"/>
              </w:rPr>
              <w:t>▲20. 须符合中国相关行业标准，ASME BPE-2022、GB150钢制压力容器等规范。</w:t>
            </w:r>
          </w:p>
          <w:p>
            <w:pPr>
              <w:pStyle w:val="null3"/>
              <w:jc w:val="both"/>
            </w:pPr>
            <w:r>
              <w:rPr>
                <w:sz w:val="21"/>
              </w:rPr>
              <w:t>★21产品</w:t>
            </w:r>
            <w:r>
              <w:rPr>
                <w:sz w:val="21"/>
              </w:rPr>
              <w:t>制造商具备特种设备生产许可证（压力容器制造）。</w:t>
            </w:r>
            <w:r>
              <w:rPr>
                <w:sz w:val="21"/>
                <w:b/>
              </w:rPr>
              <w:t>（投标时提供证件复印件。）</w:t>
            </w:r>
          </w:p>
          <w:p>
            <w:pPr>
              <w:pStyle w:val="null3"/>
              <w:jc w:val="both"/>
            </w:pPr>
            <w:r>
              <w:rPr>
                <w:sz w:val="21"/>
              </w:rPr>
              <w:t>▲22. 注射用水制备系统产水指标符合中国药典，美国药典，欧盟药典对注射用水的要求。</w:t>
            </w:r>
          </w:p>
          <w:p>
            <w:pPr>
              <w:pStyle w:val="null3"/>
              <w:jc w:val="both"/>
            </w:pPr>
            <w:r>
              <w:rPr>
                <w:sz w:val="21"/>
              </w:rPr>
              <w:t>▲23. 蒸馏水出水温度：至少包含80～90度可调；</w:t>
            </w:r>
          </w:p>
          <w:p>
            <w:pPr>
              <w:pStyle w:val="null3"/>
              <w:jc w:val="both"/>
            </w:pPr>
            <w:r>
              <w:rPr>
                <w:sz w:val="21"/>
              </w:rPr>
              <w:t>24. 内毒素控制：≤0.01EU∕ml；</w:t>
            </w:r>
          </w:p>
          <w:p>
            <w:pPr>
              <w:pStyle w:val="null3"/>
              <w:jc w:val="both"/>
            </w:pPr>
            <w:r>
              <w:rPr>
                <w:sz w:val="21"/>
              </w:rPr>
              <w:t>25. 电导率：0.2～0.5μs/cm（25℃）；</w:t>
            </w:r>
          </w:p>
          <w:p>
            <w:pPr>
              <w:pStyle w:val="null3"/>
              <w:jc w:val="both"/>
            </w:pPr>
            <w:r>
              <w:rPr>
                <w:sz w:val="21"/>
              </w:rPr>
              <w:t>★26. TOC：≤10ppb。</w:t>
            </w:r>
          </w:p>
          <w:p>
            <w:pPr>
              <w:pStyle w:val="null3"/>
              <w:jc w:val="both"/>
            </w:pPr>
            <w:r>
              <w:rPr>
                <w:sz w:val="21"/>
              </w:rPr>
              <w:t>27. 出水口配置在线电导，在线TOC（TBD）以及带冷却装置的取样口。</w:t>
            </w:r>
          </w:p>
          <w:p>
            <w:pPr>
              <w:pStyle w:val="null3"/>
              <w:jc w:val="both"/>
            </w:pPr>
            <w:r>
              <w:rPr>
                <w:sz w:val="21"/>
              </w:rPr>
              <w:t>28. 废水排放温度不高于60度。</w:t>
            </w:r>
          </w:p>
          <w:p>
            <w:pPr>
              <w:pStyle w:val="null3"/>
              <w:jc w:val="both"/>
            </w:pPr>
            <w:r>
              <w:rPr>
                <w:sz w:val="21"/>
              </w:rPr>
              <w:t>29. 所有与注射水接触的材质要求及文件要求同纯化水，电抛光0.5um以下。</w:t>
            </w:r>
          </w:p>
          <w:p>
            <w:pPr>
              <w:pStyle w:val="null3"/>
              <w:jc w:val="both"/>
            </w:pPr>
            <w:r>
              <w:rPr>
                <w:sz w:val="21"/>
              </w:rPr>
              <w:t>30.设备符合GMP要求。</w:t>
            </w:r>
          </w:p>
          <w:p>
            <w:pPr>
              <w:pStyle w:val="null3"/>
              <w:jc w:val="both"/>
            </w:pPr>
            <w:r>
              <w:rPr>
                <w:sz w:val="21"/>
                <w:b/>
              </w:rPr>
              <w:t>二、每套</w:t>
            </w:r>
            <w:r>
              <w:rPr>
                <w:sz w:val="21"/>
                <w:b/>
              </w:rPr>
              <w:t>注射用水制备系统</w:t>
            </w:r>
            <w:r>
              <w:rPr>
                <w:sz w:val="21"/>
                <w:b/>
              </w:rPr>
              <w:t>配置清单至少包含以下内容：</w:t>
            </w:r>
          </w:p>
          <w:p>
            <w:pPr>
              <w:pStyle w:val="null3"/>
              <w:jc w:val="both"/>
            </w:pPr>
            <w:r>
              <w:rPr>
                <w:sz w:val="21"/>
                <w:color w:val="000000"/>
              </w:rPr>
              <w:t>1. 注射用水制备系统主机           1套；</w:t>
            </w:r>
          </w:p>
          <w:p>
            <w:pPr>
              <w:pStyle w:val="null3"/>
              <w:jc w:val="both"/>
            </w:pPr>
            <w:r>
              <w:rPr>
                <w:sz w:val="21"/>
                <w:color w:val="000000"/>
              </w:rPr>
              <w:t>2. 注射用水储罐                   2个；</w:t>
            </w:r>
          </w:p>
          <w:p>
            <w:pPr>
              <w:pStyle w:val="null3"/>
              <w:jc w:val="both"/>
            </w:pPr>
            <w:r>
              <w:rPr>
                <w:sz w:val="21"/>
                <w:color w:val="000000"/>
              </w:rPr>
              <w:t>3. 缓冲罐、蒸发器、冷凝器、废水冷却器输送泵等配件和阀门  1套；</w:t>
            </w:r>
          </w:p>
          <w:p>
            <w:pPr>
              <w:pStyle w:val="null3"/>
            </w:pPr>
            <w:r>
              <w:rPr>
                <w:sz w:val="21"/>
                <w:color w:val="000000"/>
              </w:rPr>
              <w:t>3. GMP</w:t>
            </w:r>
            <w:r>
              <w:rPr>
                <w:sz w:val="21"/>
                <w:color w:val="000000"/>
              </w:rPr>
              <w:t>验</w:t>
            </w:r>
            <w:r>
              <w:rPr>
                <w:sz w:val="21"/>
                <w:color w:val="000000"/>
              </w:rPr>
              <w:t>证文件</w:t>
            </w:r>
            <w:r>
              <w:rPr>
                <w:sz w:val="21"/>
                <w:color w:val="000000"/>
              </w:rPr>
              <w:t xml:space="preserve">         </w:t>
            </w:r>
            <w:r>
              <w:rPr/>
              <w:t xml:space="preserve">      </w:t>
            </w:r>
            <w:r>
              <w:rPr>
                <w:sz w:val="21"/>
                <w:color w:val="000000"/>
              </w:rPr>
              <w:t xml:space="preserve">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纯蒸汽发生器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纯蒸汽制备系统（纯蒸汽发生器）包括给水泵，双管壳式换热器，废水冷凝器，一体化纯蒸汽冷凝取样器，控制系统和现场安装的控制面板，其他必要的仪器装置，输送管道和与其他系统的连接，模块内的连接管道和软管。</w:t>
            </w:r>
          </w:p>
          <w:p>
            <w:pPr>
              <w:pStyle w:val="null3"/>
              <w:jc w:val="both"/>
            </w:pPr>
            <w:r>
              <w:rPr>
                <w:sz w:val="21"/>
              </w:rPr>
              <w:t>2. 纯蒸汽的生产是以纯化水为原料。</w:t>
            </w:r>
          </w:p>
          <w:p>
            <w:pPr>
              <w:pStyle w:val="null3"/>
              <w:jc w:val="both"/>
            </w:pPr>
            <w:r>
              <w:rPr>
                <w:sz w:val="21"/>
              </w:rPr>
              <w:t>3. 纯蒸汽通常是在像蒸发器这样的管壳式热交换器中产生的。在管道的一侧引入给水，而在另一侧引入加热介质(工厂蒸汽)。将水加热到沸点以上，水蒸发，产生纯蒸汽，并膨胀进入分汽缸。</w:t>
            </w:r>
          </w:p>
          <w:p>
            <w:pPr>
              <w:pStyle w:val="null3"/>
              <w:jc w:val="both"/>
            </w:pPr>
            <w:r>
              <w:rPr>
                <w:sz w:val="21"/>
              </w:rPr>
              <w:t>▲4. 纯蒸汽压力由采购人选择。 医药行业典型的设计应用在2barg 到 4barg。纯蒸汽压力由控制系统自动维持，控制系统通过调节供汽调节阀来实现。蒸发器给水通过液位传感器和控制回路来启动/停止给水泵。</w:t>
            </w:r>
          </w:p>
          <w:p>
            <w:pPr>
              <w:pStyle w:val="null3"/>
              <w:jc w:val="both"/>
            </w:pPr>
            <w:r>
              <w:rPr>
                <w:sz w:val="21"/>
              </w:rPr>
              <w:t>▲5. 将凝结水冷却至 60℃以下排放。关键的纯度要求如下所示：不可冷凝气体(NCG):不大于3.5ml/100ml。干燥度:不小于 0.99。过热度:在常压下用蒸汽测量的过热度不应超过 25℃。纯蒸汽冷凝液的质量应符合中国药典 WFI 要求、现行 USP 标准和欧盟药典要求。</w:t>
            </w:r>
          </w:p>
          <w:p>
            <w:pPr>
              <w:pStyle w:val="null3"/>
              <w:jc w:val="both"/>
            </w:pPr>
            <w:r>
              <w:rPr>
                <w:sz w:val="21"/>
              </w:rPr>
              <w:t>6. 纯蒸汽发生器应提供一个冷却器，用于使纯蒸汽在线冷凝。</w:t>
            </w:r>
          </w:p>
          <w:p>
            <w:pPr>
              <w:pStyle w:val="null3"/>
              <w:jc w:val="both"/>
            </w:pPr>
            <w:r>
              <w:rPr>
                <w:sz w:val="21"/>
              </w:rPr>
              <w:t>7. 取样阀应便于操作人员操作。</w:t>
            </w:r>
          </w:p>
          <w:p>
            <w:pPr>
              <w:pStyle w:val="null3"/>
              <w:jc w:val="both"/>
            </w:pPr>
            <w:r>
              <w:rPr>
                <w:sz w:val="21"/>
              </w:rPr>
              <w:t>★8. 纯蒸汽发生器产纯蒸汽量：≥ 0.8吨/小时。</w:t>
            </w:r>
          </w:p>
          <w:p>
            <w:pPr>
              <w:pStyle w:val="null3"/>
              <w:jc w:val="both"/>
            </w:pPr>
            <w:r>
              <w:rPr>
                <w:sz w:val="21"/>
              </w:rPr>
              <w:t>★9. 须符合现行的国际药品生产和质量管理标准（cGMP）对制药设备的要求。</w:t>
            </w:r>
          </w:p>
          <w:p>
            <w:pPr>
              <w:pStyle w:val="null3"/>
              <w:jc w:val="both"/>
            </w:pPr>
            <w:r>
              <w:rPr>
                <w:sz w:val="21"/>
              </w:rPr>
              <w:t>▲10. 须符合中国相关行业标准，ASME BPE-2022、GB150钢制压力容器等规范。</w:t>
            </w:r>
          </w:p>
          <w:p>
            <w:pPr>
              <w:pStyle w:val="null3"/>
              <w:jc w:val="both"/>
            </w:pPr>
            <w:r>
              <w:rPr>
                <w:sz w:val="21"/>
              </w:rPr>
              <w:t>★11.产品制造商具备特种设备生产许可证（压力容器制造）。（投标时提供证件复印件）</w:t>
            </w:r>
          </w:p>
          <w:p>
            <w:pPr>
              <w:pStyle w:val="null3"/>
              <w:jc w:val="both"/>
            </w:pPr>
            <w:r>
              <w:rPr>
                <w:sz w:val="21"/>
              </w:rPr>
              <w:t>12. 过热度：≤25摄氏度。</w:t>
            </w:r>
          </w:p>
          <w:p>
            <w:pPr>
              <w:pStyle w:val="null3"/>
              <w:jc w:val="both"/>
            </w:pPr>
            <w:r>
              <w:rPr>
                <w:sz w:val="21"/>
              </w:rPr>
              <w:t>13. 干度值：非金属≥0.90，金属≥0.95。</w:t>
            </w:r>
          </w:p>
          <w:p>
            <w:pPr>
              <w:pStyle w:val="null3"/>
              <w:jc w:val="both"/>
            </w:pPr>
            <w:r>
              <w:rPr>
                <w:sz w:val="21"/>
              </w:rPr>
              <w:t>14. 不凝气体：≤3.5%。</w:t>
            </w:r>
          </w:p>
          <w:p>
            <w:pPr>
              <w:pStyle w:val="null3"/>
              <w:jc w:val="both"/>
            </w:pPr>
            <w:r>
              <w:rPr>
                <w:sz w:val="21"/>
              </w:rPr>
              <w:t>15. PS冷凝水电导率：0.2～0.5μs/cm（25℃）。</w:t>
            </w:r>
          </w:p>
          <w:p>
            <w:pPr>
              <w:pStyle w:val="null3"/>
              <w:jc w:val="both"/>
            </w:pPr>
            <w:r>
              <w:rPr>
                <w:sz w:val="21"/>
              </w:rPr>
              <w:t>16. 系统结构须能最大限度地去除内毒素，避免交叉污染和意外故障，最大限度地减少系统死点（3D 概念）。</w:t>
            </w:r>
          </w:p>
          <w:p>
            <w:pPr>
              <w:pStyle w:val="null3"/>
              <w:jc w:val="both"/>
            </w:pPr>
            <w:r>
              <w:rPr>
                <w:sz w:val="21"/>
              </w:rPr>
              <w:t>17. 设备符合GMP要求。</w:t>
            </w:r>
          </w:p>
          <w:p>
            <w:pPr>
              <w:pStyle w:val="null3"/>
              <w:jc w:val="both"/>
            </w:pPr>
            <w:r>
              <w:rPr>
                <w:sz w:val="21"/>
                <w:b/>
              </w:rPr>
              <w:t>二、每套纯蒸汽发生器配置清单至少包含以下内容：</w:t>
            </w:r>
          </w:p>
          <w:p>
            <w:pPr>
              <w:pStyle w:val="null3"/>
              <w:jc w:val="both"/>
            </w:pPr>
            <w:r>
              <w:rPr>
                <w:sz w:val="21"/>
                <w:color w:val="000000"/>
              </w:rPr>
              <w:t>1. 纯蒸汽发生器                  1套；</w:t>
            </w:r>
          </w:p>
          <w:p>
            <w:pPr>
              <w:pStyle w:val="null3"/>
              <w:jc w:val="both"/>
            </w:pPr>
            <w:r>
              <w:rPr>
                <w:sz w:val="21"/>
                <w:color w:val="000000"/>
              </w:rPr>
              <w:t xml:space="preserve">2. </w:t>
            </w:r>
            <w:r>
              <w:rPr>
                <w:sz w:val="21"/>
              </w:rPr>
              <w:t>给水泵</w:t>
            </w:r>
            <w:r>
              <w:rPr>
                <w:sz w:val="21"/>
              </w:rPr>
              <w:t xml:space="preserve">                        </w:t>
            </w:r>
            <w:r>
              <w:rPr>
                <w:sz w:val="21"/>
                <w:color w:val="000000"/>
              </w:rPr>
              <w:t>1套；</w:t>
            </w:r>
          </w:p>
          <w:p>
            <w:pPr>
              <w:pStyle w:val="null3"/>
              <w:jc w:val="both"/>
            </w:pPr>
            <w:r>
              <w:rPr>
                <w:sz w:val="21"/>
              </w:rPr>
              <w:t xml:space="preserve">3. 双管壳式换热器                </w:t>
            </w:r>
            <w:r>
              <w:rPr>
                <w:sz w:val="21"/>
                <w:color w:val="000000"/>
              </w:rPr>
              <w:t>1套；</w:t>
            </w:r>
          </w:p>
          <w:p>
            <w:pPr>
              <w:pStyle w:val="null3"/>
              <w:jc w:val="both"/>
            </w:pPr>
            <w:r>
              <w:rPr>
                <w:sz w:val="21"/>
              </w:rPr>
              <w:t xml:space="preserve">4. 废水冷凝器                    </w:t>
            </w:r>
            <w:r>
              <w:rPr>
                <w:sz w:val="21"/>
                <w:color w:val="000000"/>
              </w:rPr>
              <w:t>1套；</w:t>
            </w:r>
          </w:p>
          <w:p>
            <w:pPr>
              <w:pStyle w:val="null3"/>
              <w:jc w:val="both"/>
            </w:pPr>
            <w:r>
              <w:rPr>
                <w:sz w:val="21"/>
              </w:rPr>
              <w:t xml:space="preserve">5. 一体化纯蒸汽冷凝取样器        </w:t>
            </w:r>
            <w:r>
              <w:rPr>
                <w:sz w:val="21"/>
                <w:color w:val="000000"/>
              </w:rPr>
              <w:t>1套；</w:t>
            </w:r>
          </w:p>
          <w:p>
            <w:pPr>
              <w:pStyle w:val="null3"/>
              <w:jc w:val="both"/>
            </w:pPr>
            <w:r>
              <w:rPr>
                <w:sz w:val="21"/>
              </w:rPr>
              <w:t xml:space="preserve">6. 控制系统                      </w:t>
            </w:r>
            <w:r>
              <w:rPr>
                <w:sz w:val="21"/>
                <w:color w:val="000000"/>
              </w:rPr>
              <w:t>1套；</w:t>
            </w:r>
          </w:p>
          <w:p>
            <w:pPr>
              <w:pStyle w:val="null3"/>
              <w:jc w:val="both"/>
            </w:pPr>
            <w:r>
              <w:rPr>
                <w:sz w:val="21"/>
                <w:color w:val="000000"/>
              </w:rPr>
              <w:t>7. GMP验证文件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废水灭活系统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废水灭活系统用于生物废水的灭活，生物安全等级为2级，须具备蒸汽灭菌功能；系统应能够自清洁。</w:t>
            </w:r>
          </w:p>
          <w:p>
            <w:pPr>
              <w:pStyle w:val="null3"/>
              <w:jc w:val="both"/>
            </w:pPr>
            <w:r>
              <w:rPr>
                <w:sz w:val="21"/>
              </w:rPr>
              <w:t xml:space="preserve">▲2. </w:t>
            </w:r>
            <w:r>
              <w:rPr>
                <w:sz w:val="21"/>
              </w:rPr>
              <w:t>至少包含</w:t>
            </w:r>
            <w:r>
              <w:rPr>
                <w:sz w:val="21"/>
              </w:rPr>
              <w:t>两个储液罐，均可用于灭活，单个储液罐容量</w:t>
            </w:r>
            <w:r>
              <w:rPr>
                <w:sz w:val="21"/>
              </w:rPr>
              <w:t>≥5吨。</w:t>
            </w:r>
          </w:p>
          <w:p>
            <w:pPr>
              <w:pStyle w:val="null3"/>
              <w:jc w:val="both"/>
            </w:pPr>
            <w:r>
              <w:rPr>
                <w:sz w:val="21"/>
              </w:rPr>
              <w:t>3. 灭活的pH、温度、时间等数据可自动记录并生成灭活报表。</w:t>
            </w:r>
          </w:p>
          <w:p>
            <w:pPr>
              <w:pStyle w:val="null3"/>
              <w:jc w:val="both"/>
            </w:pPr>
            <w:r>
              <w:rPr>
                <w:sz w:val="21"/>
              </w:rPr>
              <w:t>4. 总控制柜能同步显示至少包括但不限于pH、温度、加热、液位、水泵、进水、出水等工作状态。</w:t>
            </w:r>
          </w:p>
          <w:p>
            <w:pPr>
              <w:pStyle w:val="null3"/>
              <w:jc w:val="both"/>
            </w:pPr>
            <w:r>
              <w:rPr>
                <w:sz w:val="21"/>
              </w:rPr>
              <w:t>5. 当液位达到设定高度时，灭活系统可自动运行开始灭活程序。</w:t>
            </w:r>
          </w:p>
          <w:p>
            <w:pPr>
              <w:pStyle w:val="null3"/>
              <w:jc w:val="both"/>
            </w:pPr>
            <w:r>
              <w:rPr>
                <w:sz w:val="21"/>
              </w:rPr>
              <w:t>6. 如在设定液位前需要开始灭活，可以手动操作。</w:t>
            </w:r>
          </w:p>
          <w:p>
            <w:pPr>
              <w:pStyle w:val="null3"/>
              <w:jc w:val="both"/>
            </w:pPr>
            <w:r>
              <w:rPr>
                <w:sz w:val="21"/>
              </w:rPr>
              <w:t>7. 自动生产批次灭活报告，灭活报告应包含但不限于：开始时间，结束时间，灭活pH，灭活温度等。</w:t>
            </w:r>
          </w:p>
          <w:p>
            <w:pPr>
              <w:pStyle w:val="null3"/>
              <w:jc w:val="both"/>
            </w:pPr>
            <w:r>
              <w:rPr>
                <w:sz w:val="21"/>
              </w:rPr>
              <w:t>8. 灭活报告文件应不能被修改。</w:t>
            </w:r>
          </w:p>
          <w:p>
            <w:pPr>
              <w:pStyle w:val="null3"/>
              <w:jc w:val="both"/>
            </w:pPr>
            <w:r>
              <w:rPr>
                <w:sz w:val="21"/>
              </w:rPr>
              <w:t>9. 灭活温度：</w:t>
            </w:r>
            <w:r>
              <w:rPr>
                <w:sz w:val="21"/>
              </w:rPr>
              <w:t>至少包含</w:t>
            </w:r>
            <w:r>
              <w:rPr>
                <w:sz w:val="21"/>
              </w:rPr>
              <w:t>80～130℃可调，灭活时间：</w:t>
            </w:r>
            <w:r>
              <w:rPr>
                <w:sz w:val="21"/>
              </w:rPr>
              <w:t>至少包含</w:t>
            </w:r>
            <w:r>
              <w:rPr>
                <w:sz w:val="21"/>
              </w:rPr>
              <w:t>1～60 分钟可调。</w:t>
            </w:r>
          </w:p>
          <w:p>
            <w:pPr>
              <w:pStyle w:val="null3"/>
              <w:jc w:val="both"/>
            </w:pPr>
            <w:r>
              <w:rPr>
                <w:sz w:val="21"/>
              </w:rPr>
              <w:t>10.冷却排放温度不高于40度，灭活及冷却时间应小于1小时。</w:t>
            </w:r>
          </w:p>
          <w:p>
            <w:pPr>
              <w:pStyle w:val="null3"/>
              <w:jc w:val="both"/>
            </w:pPr>
            <w:r>
              <w:rPr>
                <w:sz w:val="21"/>
              </w:rPr>
              <w:t>11. 材质至少为304及以上不锈钢。</w:t>
            </w:r>
          </w:p>
          <w:p>
            <w:pPr>
              <w:pStyle w:val="null3"/>
              <w:jc w:val="both"/>
            </w:pPr>
            <w:r>
              <w:rPr>
                <w:sz w:val="21"/>
                <w:b/>
              </w:rPr>
              <w:t>二、每套废水灭活系统配置清单至少包含以下内容：</w:t>
            </w:r>
          </w:p>
          <w:p>
            <w:pPr>
              <w:pStyle w:val="null3"/>
              <w:jc w:val="both"/>
            </w:pPr>
            <w:r>
              <w:rPr>
                <w:sz w:val="21"/>
                <w:color w:val="000000"/>
              </w:rPr>
              <w:t>1. 废水灭活控制系统                1套；</w:t>
            </w:r>
          </w:p>
          <w:p>
            <w:pPr>
              <w:pStyle w:val="null3"/>
              <w:jc w:val="both"/>
            </w:pPr>
            <w:r>
              <w:rPr>
                <w:sz w:val="21"/>
                <w:color w:val="000000"/>
              </w:rPr>
              <w:t>2. 废水</w:t>
            </w:r>
            <w:r>
              <w:rPr>
                <w:sz w:val="21"/>
              </w:rPr>
              <w:t>收集</w:t>
            </w:r>
            <w:r>
              <w:rPr>
                <w:sz w:val="21"/>
              </w:rPr>
              <w:t>-灭活罐                 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采购包4（洁净空气净化机组等设备一批）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自合同签订之日起120日完成交货及安装。</w:t>
            </w:r>
          </w:p>
        </w:tc>
      </w:tr>
      <w:tr>
        <w:tc>
          <w:tcPr>
            <w:tcW w:type="dxa" w:w="4153"/>
          </w:tcPr>
          <w:p>
            <w:pPr>
              <w:pStyle w:val="null3"/>
            </w:pPr>
            <w:r>
              <w:rPr/>
              <w:t>标的提供的地点</w:t>
            </w:r>
          </w:p>
        </w:tc>
        <w:tc>
          <w:tcPr>
            <w:tcW w:type="dxa" w:w="4153"/>
          </w:tcPr>
          <w:p>
            <w:pPr>
              <w:pStyle w:val="null3"/>
            </w:pPr>
            <w:r>
              <w:rPr/>
              <w:t>化学与精细化工广东省实验室内采购人指定地点。</w:t>
            </w:r>
          </w:p>
        </w:tc>
      </w:tr>
      <w:tr>
        <w:tc>
          <w:tcPr>
            <w:tcW w:type="dxa" w:w="4153"/>
          </w:tcPr>
          <w:p>
            <w:pPr>
              <w:pStyle w:val="null3"/>
            </w:pPr>
            <w:r>
              <w:rPr/>
              <w:t>付款方式</w:t>
            </w:r>
          </w:p>
        </w:tc>
        <w:tc>
          <w:tcPr>
            <w:tcW w:type="dxa" w:w="4153"/>
          </w:tcPr>
          <w:p>
            <w:pPr>
              <w:pStyle w:val="null3"/>
            </w:pPr>
            <w:r>
              <w:rPr/>
              <w:t>1期：支付比例60%,预付款，合同总价的60%。合同签订且收到发票后，5个工作日内支付合同金额的60%作为预付款。</w:t>
            </w:r>
          </w:p>
          <w:p>
            <w:pPr>
              <w:pStyle w:val="null3"/>
            </w:pPr>
            <w:r>
              <w:rPr/>
              <w:t>2期：支付比例30%,进度款，合同总价的30%。收到货且收到发票后10个工作日内支付合同金额的30%。</w:t>
            </w:r>
          </w:p>
          <w:p>
            <w:pPr>
              <w:pStyle w:val="null3"/>
            </w:pPr>
            <w:r>
              <w:rPr/>
              <w:t>3期：支付比例10%,最终验收款，最终验收合格且收到发票后10个工作日内支付合同金额的10%。 注：中标供应商凭以下资料申请支付最终验收款：1）合同；2）中标供应商开具的正式发票；3）采购人出具的验收合格报告。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8、采购人在中标供应商提出验收申请之日起7日内组织履约验收,当出现不合格产品时，中标供应商要无条件更换合格产品。除采购人认可，否则不接受任何形式的降格处理。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 0165 0601 0000 0413</w:t>
            </w:r>
          </w:p>
          <w:p>
            <w:pPr>
              <w:pStyle w:val="null3"/>
            </w:pPr>
            <w:r>
              <w:rPr/>
              <w:t>户名：化学与精细化工广东省实验室</w:t>
            </w:r>
          </w:p>
          <w:p>
            <w:pPr>
              <w:pStyle w:val="null3"/>
            </w:pPr>
            <w:r>
              <w:rPr/>
              <w:t>开户行：中国建设银行股份有限公司汕头杏花支行</w:t>
            </w:r>
          </w:p>
          <w:p>
            <w:pPr>
              <w:pStyle w:val="null3"/>
            </w:pPr>
            <w:r>
              <w:rPr/>
              <w:t>支票提交方式：非现金方式提交。</w:t>
            </w:r>
          </w:p>
          <w:p>
            <w:pPr>
              <w:pStyle w:val="null3"/>
            </w:pPr>
            <w:r>
              <w:rPr/>
              <w:t>汇票、本票提交方式：非现金方式提交。</w:t>
            </w:r>
          </w:p>
          <w:p>
            <w:pPr>
              <w:pStyle w:val="null3"/>
            </w:pPr>
            <w:r>
              <w:rPr/>
              <w:t>说明：中标人与采购人签订合同后5个工作日内，按合同总价的5%向采购人提交履约保证金（以支票、汇票、本票或者金融机构、担保机构出具的保函等非现金形式提交）。若中标人没有违约行为，履约保证金在验收合格后30日内由采购人以非现金形式无息退还中标人。 履约保证金不予退还的情形：（1）拒绝履行合同义务的；（2）履约验收不合格的。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w:t>
            </w:r>
          </w:p>
        </w:tc>
        <w:tc>
          <w:tcPr>
            <w:tcW w:type="dxa" w:w="2076"/>
          </w:tcPr>
          <w:p>
            <w:pPr>
              <w:pStyle w:val="null3"/>
              <w:jc w:val="left"/>
            </w:pPr>
            <w:r>
              <w:rPr/>
              <w:t>包装箱应用坚固的材料制造，适用长途运输、防潮、防锈、防震、防粗暴装卸，适于空运和整体吊装，并注明起吊位置，起吊重量及重心位置。</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货物从出厂运至采购人指定地点的保险费用须包含在投标报价中。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2、中标供应商负责按照采购人的制剂工艺流程安装相关设备，所提供制药设备须符合GMP标准，并承担安装所需的所有配件、电气辅材、安装和调试、系统对接费用。 3、中标供应商必须依照项目采购文件的要求和投标文件的承诺，将设备、系统安装并调试至正常运行的最佳状态。</w:t>
            </w:r>
          </w:p>
        </w:tc>
      </w:tr>
      <w:tr>
        <w:tc>
          <w:tcPr>
            <w:tcW w:type="dxa" w:w="2076"/>
          </w:tcPr>
          <w:p/>
        </w:tc>
        <w:tc>
          <w:tcPr>
            <w:tcW w:type="dxa" w:w="2076"/>
          </w:tcPr>
          <w:p>
            <w:pPr>
              <w:pStyle w:val="null3"/>
              <w:jc w:val="center"/>
            </w:pPr>
            <w:r>
              <w:rPr/>
              <w:t>4</w:t>
            </w:r>
          </w:p>
        </w:tc>
        <w:tc>
          <w:tcPr>
            <w:tcW w:type="dxa" w:w="2076"/>
          </w:tcPr>
          <w:p>
            <w:pPr>
              <w:pStyle w:val="null3"/>
              <w:jc w:val="left"/>
            </w:pPr>
            <w:r>
              <w:rPr/>
              <w:t>技术培训 “技术标准与要求”中另有要求的，以其中的要求为准。</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tc>
      </w:tr>
      <w:tr>
        <w:tc>
          <w:tcPr>
            <w:tcW w:type="dxa" w:w="2076"/>
          </w:tcPr>
          <w:p/>
        </w:tc>
        <w:tc>
          <w:tcPr>
            <w:tcW w:type="dxa" w:w="2076"/>
          </w:tcPr>
          <w:p>
            <w:pPr>
              <w:pStyle w:val="null3"/>
              <w:jc w:val="center"/>
            </w:pPr>
            <w:r>
              <w:rPr/>
              <w:t>5</w:t>
            </w:r>
          </w:p>
        </w:tc>
        <w:tc>
          <w:tcPr>
            <w:tcW w:type="dxa" w:w="2076"/>
          </w:tcPr>
          <w:p>
            <w:pPr>
              <w:pStyle w:val="null3"/>
              <w:jc w:val="left"/>
            </w:pPr>
            <w:r>
              <w:rPr/>
              <w:t>质量保证期 “技术标准与要求”中另有要求的，以其中的要求为准。</w:t>
            </w:r>
          </w:p>
        </w:tc>
        <w:tc>
          <w:tcPr>
            <w:tcW w:type="dxa" w:w="2076"/>
          </w:tcPr>
          <w:p>
            <w:pPr>
              <w:pStyle w:val="null3"/>
              <w:jc w:val="left"/>
            </w:pPr>
            <w:r>
              <w:rPr/>
              <w:t>1、质量保证期不少于3年。并提供终身维修服务。质量保证期内，所有服务及配件全部包含在报价中。 2、质量保证期自采购人和中标供应商代表在货物安装调试验收后的验收书上签字之日起计算。质量保证期内中标供应商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tc>
      </w:tr>
      <w:tr>
        <w:tc>
          <w:tcPr>
            <w:tcW w:type="dxa" w:w="2076"/>
          </w:tcPr>
          <w:p/>
        </w:tc>
        <w:tc>
          <w:tcPr>
            <w:tcW w:type="dxa" w:w="2076"/>
          </w:tcPr>
          <w:p>
            <w:pPr>
              <w:pStyle w:val="null3"/>
              <w:jc w:val="center"/>
            </w:pPr>
            <w:r>
              <w:rPr/>
              <w:t>6</w:t>
            </w:r>
          </w:p>
        </w:tc>
        <w:tc>
          <w:tcPr>
            <w:tcW w:type="dxa" w:w="2076"/>
          </w:tcPr>
          <w:p>
            <w:pPr>
              <w:pStyle w:val="null3"/>
              <w:jc w:val="left"/>
            </w:pPr>
            <w:r>
              <w:rPr/>
              <w:t>售后服务 “技术标准与要求”中另有要求的，以其中的要求为准。</w:t>
            </w:r>
          </w:p>
        </w:tc>
        <w:tc>
          <w:tcPr>
            <w:tcW w:type="dxa" w:w="2076"/>
          </w:tcPr>
          <w:p>
            <w:pPr>
              <w:pStyle w:val="null3"/>
              <w:jc w:val="left"/>
            </w:pPr>
            <w:r>
              <w:rPr/>
              <w:t>对采购人的服务通知，中标供应商应在24小时内做出响应。一般问题应在48小时内解决，重大问题或其它无法迅速解决的问题应在一周内解决。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空气净化设备</w:t>
            </w:r>
          </w:p>
        </w:tc>
        <w:tc>
          <w:tcPr>
            <w:tcW w:type="dxa" w:w="831"/>
          </w:tcPr>
          <w:p>
            <w:pPr>
              <w:pStyle w:val="null3"/>
              <w:jc w:val="left"/>
            </w:pPr>
            <w:r>
              <w:rPr/>
              <w:t>洁净空气净化机组</w:t>
            </w:r>
          </w:p>
        </w:tc>
        <w:tc>
          <w:tcPr>
            <w:tcW w:type="dxa" w:w="831"/>
          </w:tcPr>
          <w:p>
            <w:pPr>
              <w:pStyle w:val="null3"/>
              <w:jc w:val="left"/>
            </w:pPr>
            <w:r>
              <w:rPr/>
              <w:t>套</w:t>
            </w:r>
          </w:p>
        </w:tc>
        <w:tc>
          <w:tcPr>
            <w:tcW w:type="dxa" w:w="831"/>
          </w:tcPr>
          <w:p>
            <w:pPr>
              <w:pStyle w:val="null3"/>
              <w:jc w:val="right"/>
            </w:pPr>
            <w:r>
              <w:rPr/>
              <w:t>22.00</w:t>
            </w:r>
          </w:p>
        </w:tc>
        <w:tc>
          <w:tcPr>
            <w:tcW w:type="dxa" w:w="831"/>
          </w:tcPr>
          <w:p>
            <w:pPr>
              <w:pStyle w:val="null3"/>
              <w:jc w:val="right"/>
            </w:pPr>
            <w:r>
              <w:rPr/>
              <w:t>203,181.82</w:t>
            </w:r>
          </w:p>
        </w:tc>
        <w:tc>
          <w:tcPr>
            <w:tcW w:type="dxa" w:w="831"/>
          </w:tcPr>
          <w:p>
            <w:pPr>
              <w:pStyle w:val="null3"/>
              <w:jc w:val="right"/>
            </w:pPr>
            <w:r>
              <w:rPr/>
              <w:t>4,470,000.00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化学原料药加工机械</w:t>
            </w:r>
          </w:p>
        </w:tc>
        <w:tc>
          <w:tcPr>
            <w:tcW w:type="dxa" w:w="831"/>
          </w:tcPr>
          <w:p>
            <w:pPr>
              <w:pStyle w:val="null3"/>
              <w:jc w:val="left"/>
            </w:pPr>
            <w:r>
              <w:rPr/>
              <w:t>细菌发酵罐</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洁净空气净化机组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b/>
              </w:rPr>
              <w:t>（一）室外设计依据</w:t>
            </w:r>
          </w:p>
          <w:p>
            <w:pPr>
              <w:pStyle w:val="null3"/>
              <w:jc w:val="both"/>
            </w:pPr>
            <w:r>
              <w:rPr>
                <w:sz w:val="21"/>
              </w:rPr>
              <w:t>1. 夏季空气调节室外计算干球温度 34.5°C；</w:t>
            </w:r>
          </w:p>
          <w:p>
            <w:pPr>
              <w:pStyle w:val="null3"/>
              <w:jc w:val="both"/>
            </w:pPr>
            <w:r>
              <w:rPr>
                <w:sz w:val="21"/>
              </w:rPr>
              <w:t>2. 夏季空气调节室外计算湿球温度 28.3°C；</w:t>
            </w:r>
          </w:p>
          <w:p>
            <w:pPr>
              <w:pStyle w:val="null3"/>
              <w:jc w:val="both"/>
            </w:pPr>
            <w:r>
              <w:rPr>
                <w:sz w:val="21"/>
              </w:rPr>
              <w:t>3. 夏季通风室外计算温度</w:t>
            </w:r>
            <w:r>
              <w:rPr>
                <w:sz w:val="21"/>
              </w:rPr>
              <w:t>31.2°C；</w:t>
            </w:r>
          </w:p>
          <w:p>
            <w:pPr>
              <w:pStyle w:val="null3"/>
              <w:jc w:val="both"/>
            </w:pPr>
            <w:r>
              <w:rPr>
                <w:sz w:val="21"/>
              </w:rPr>
              <w:t>4. 冬季空气调节室外计算温度</w:t>
            </w:r>
            <w:r>
              <w:rPr>
                <w:sz w:val="21"/>
              </w:rPr>
              <w:t>7.0°C；</w:t>
            </w:r>
          </w:p>
          <w:p>
            <w:pPr>
              <w:pStyle w:val="null3"/>
              <w:jc w:val="both"/>
            </w:pPr>
            <w:r>
              <w:rPr>
                <w:sz w:val="21"/>
              </w:rPr>
              <w:t>5. 冬季空气调节室外计算相对湿度 72%；</w:t>
            </w:r>
          </w:p>
          <w:p>
            <w:pPr>
              <w:pStyle w:val="null3"/>
              <w:jc w:val="both"/>
            </w:pPr>
            <w:r>
              <w:rPr>
                <w:sz w:val="21"/>
              </w:rPr>
              <w:t>6. 冬季通风室外计算温度</w:t>
            </w:r>
            <w:r>
              <w:rPr>
                <w:sz w:val="21"/>
              </w:rPr>
              <w:t>13.5°C。</w:t>
            </w:r>
          </w:p>
          <w:p>
            <w:pPr>
              <w:pStyle w:val="null3"/>
              <w:jc w:val="both"/>
            </w:pPr>
            <w:r>
              <w:rPr>
                <w:sz w:val="21"/>
                <w:b/>
              </w:rPr>
              <w:t>（二）</w:t>
            </w:r>
            <w:r>
              <w:rPr>
                <w:sz w:val="21"/>
                <w:b/>
              </w:rPr>
              <w:t>技术要求</w:t>
            </w:r>
          </w:p>
          <w:p>
            <w:pPr>
              <w:pStyle w:val="null3"/>
              <w:jc w:val="both"/>
            </w:pPr>
            <w:r>
              <w:rPr>
                <w:sz w:val="21"/>
              </w:rPr>
              <w:t>1.HVAC 系统</w:t>
            </w:r>
          </w:p>
          <w:p>
            <w:pPr>
              <w:pStyle w:val="null3"/>
            </w:pPr>
            <w:r>
              <w:rPr>
                <w:sz w:val="21"/>
              </w:rPr>
              <w:t>▲</w:t>
            </w:r>
            <w:r>
              <w:rPr>
                <w:sz w:val="21"/>
              </w:rPr>
              <w:t>（</w:t>
            </w:r>
            <w:r>
              <w:rPr>
                <w:sz w:val="21"/>
              </w:rPr>
              <w:t>1）</w:t>
            </w:r>
            <w:r>
              <w:rPr/>
              <w:t xml:space="preserve"> </w:t>
            </w:r>
            <w:r>
              <w:rPr>
                <w:sz w:val="21"/>
              </w:rPr>
              <w:t>HVAC 系统基本流程：新风进风段→新风初效过滤段（G4）→新回风混合→中效过滤(M6)→表冷段（挡水、排水）→加热段→加湿段→中间段→风机段→均流段→中高效过滤(F8)→出风段→管道输送分配→终端高效过滤器→洁净室→回风(排风)；</w:t>
            </w:r>
          </w:p>
          <w:p>
            <w:pPr>
              <w:pStyle w:val="null3"/>
            </w:pPr>
            <w:r>
              <w:rPr>
                <w:sz w:val="21"/>
              </w:rPr>
              <w:t>▲</w:t>
            </w:r>
            <w:r>
              <w:rPr>
                <w:sz w:val="21"/>
              </w:rPr>
              <w:t>（</w:t>
            </w:r>
            <w:r>
              <w:rPr>
                <w:sz w:val="21"/>
              </w:rPr>
              <w:t>2）</w:t>
            </w:r>
            <w:r>
              <w:rPr/>
              <w:t xml:space="preserve"> </w:t>
            </w:r>
            <w:r>
              <w:rPr>
                <w:sz w:val="21"/>
              </w:rPr>
              <w:t>空调箱内流程为：新风进风段</w:t>
            </w:r>
            <w:r>
              <w:rPr>
                <w:sz w:val="21"/>
              </w:rPr>
              <w:t>→新风初效过滤段（G4）→新回风混合→中效过滤(M6)→表冷段（挡水、排水）→加热段→加湿段→中间段→风机段→均流段→高中效过滤段（F8）→出风段。</w:t>
            </w:r>
          </w:p>
          <w:p>
            <w:pPr>
              <w:pStyle w:val="null3"/>
            </w:pPr>
            <w:r>
              <w:rPr>
                <w:sz w:val="21"/>
              </w:rPr>
              <w:t>（</w:t>
            </w:r>
            <w:r>
              <w:rPr>
                <w:sz w:val="21"/>
              </w:rPr>
              <w:t>3）表面式冷却段冷媒采用：7/12℃的冷冻水；</w:t>
            </w:r>
          </w:p>
          <w:p>
            <w:pPr>
              <w:pStyle w:val="null3"/>
            </w:pPr>
            <w:r>
              <w:rPr>
                <w:sz w:val="21"/>
              </w:rPr>
              <w:t>（</w:t>
            </w:r>
            <w:r>
              <w:rPr>
                <w:sz w:val="21"/>
              </w:rPr>
              <w:t>4）加热段采用：≥0.3Mpa 工业蒸汽加热；</w:t>
            </w:r>
          </w:p>
          <w:p>
            <w:pPr>
              <w:pStyle w:val="null3"/>
            </w:pPr>
            <w:r>
              <w:rPr>
                <w:sz w:val="21"/>
              </w:rPr>
              <w:t>（</w:t>
            </w:r>
            <w:r>
              <w:rPr>
                <w:sz w:val="21"/>
              </w:rPr>
              <w:t>5）加湿段采用干蒸汽加湿器喷射饱和蒸汽进行加湿， JK1-4、 JK3-3、JK3-4、组合式空调机组采用≥0.3Mpa纯蒸汽加湿，其余组合式空调机组采用≥0.3Mpa工业蒸汽加湿；</w:t>
            </w:r>
          </w:p>
          <w:p>
            <w:pPr>
              <w:pStyle w:val="null3"/>
            </w:pPr>
            <w:r>
              <w:rPr>
                <w:sz w:val="21"/>
              </w:rPr>
              <w:t>（</w:t>
            </w:r>
            <w:r>
              <w:rPr>
                <w:sz w:val="21"/>
              </w:rPr>
              <w:t>6）主要功能段设至少包括但不限于检修门、观察窗、检修灯等功能。</w:t>
            </w:r>
          </w:p>
          <w:p>
            <w:pPr>
              <w:pStyle w:val="null3"/>
              <w:jc w:val="both"/>
            </w:pPr>
            <w:r>
              <w:rPr>
                <w:sz w:val="21"/>
              </w:rPr>
              <w:t>2. 无洁净度要求的空调系统由于与洁净空调在同一厂房，为防止产生干扰，舒适性空调除了无终端过滤直接由风阀分配后通过散流器直接送入房间外，其它功能段配置一律相同。</w:t>
            </w:r>
          </w:p>
          <w:p>
            <w:pPr>
              <w:pStyle w:val="null3"/>
              <w:jc w:val="both"/>
            </w:pPr>
            <w:r>
              <w:rPr>
                <w:sz w:val="21"/>
              </w:rPr>
              <w:t>3. HVAC 设计原则</w:t>
            </w:r>
          </w:p>
          <w:p>
            <w:pPr>
              <w:pStyle w:val="null3"/>
            </w:pPr>
            <w:r>
              <w:rPr>
                <w:sz w:val="21"/>
              </w:rPr>
              <w:t>（</w:t>
            </w:r>
            <w:r>
              <w:rPr>
                <w:sz w:val="21"/>
              </w:rPr>
              <w:t>1）生产设施的每个因素设计都应有助于最小化污染风险，生产环境通过空气过滤、空气流和加压方式控制；</w:t>
            </w:r>
          </w:p>
          <w:p>
            <w:pPr>
              <w:pStyle w:val="null3"/>
            </w:pPr>
            <w:r>
              <w:rPr>
                <w:sz w:val="21"/>
              </w:rPr>
              <w:t>（</w:t>
            </w:r>
            <w:r>
              <w:rPr>
                <w:sz w:val="21"/>
              </w:rPr>
              <w:t>2）设计空调下水、排冷凝水管道，设计空调间地漏。</w:t>
            </w:r>
          </w:p>
          <w:p>
            <w:pPr>
              <w:pStyle w:val="null3"/>
              <w:jc w:val="both"/>
            </w:pPr>
            <w:r>
              <w:rPr>
                <w:sz w:val="21"/>
              </w:rPr>
              <w:t>▲</w:t>
            </w:r>
            <w:r>
              <w:rPr>
                <w:sz w:val="21"/>
              </w:rPr>
              <w:t>4. 漏风率：空调机组应做密封处理，并做漏风量检测，应符合《组合式空调机组》GB/T 14294-2008的规定。净化机组内静压保持1000Pa 时，漏风率应≤1%。</w:t>
            </w:r>
          </w:p>
          <w:p>
            <w:pPr>
              <w:pStyle w:val="null3"/>
              <w:jc w:val="both"/>
            </w:pPr>
            <w:r>
              <w:rPr>
                <w:sz w:val="21"/>
              </w:rPr>
              <w:t>5. 变形率：要求箱内压力1000pa时，箱体变形率≤4mm/m。</w:t>
            </w:r>
          </w:p>
          <w:p>
            <w:pPr>
              <w:pStyle w:val="null3"/>
              <w:jc w:val="both"/>
            </w:pPr>
            <w:r>
              <w:rPr>
                <w:sz w:val="21"/>
              </w:rPr>
              <w:t>6. 冷却盘管设计时要考虑配置</w:t>
            </w:r>
            <w:r>
              <w:rPr>
                <w:sz w:val="21"/>
              </w:rPr>
              <w:t>≥</w:t>
            </w:r>
            <w:r>
              <w:rPr>
                <w:sz w:val="21"/>
              </w:rPr>
              <w:t>20%的余量。</w:t>
            </w:r>
          </w:p>
          <w:p>
            <w:pPr>
              <w:pStyle w:val="null3"/>
              <w:jc w:val="both"/>
            </w:pPr>
            <w:r>
              <w:rPr>
                <w:sz w:val="21"/>
              </w:rPr>
              <w:t>7. 房间温湿度调节依托所管辖的中央空调机组进行集中调节。新风、回风混合经空调机组处理至恰当的工况后送入洁净室，与室内的进行冷热负荷质换，将洁净室内温、湿度维持在工艺要求水平。房间的温度和湿度要结合产品质量保障要求和人员舒适度来进行调节：</w:t>
            </w:r>
          </w:p>
          <w:p>
            <w:pPr>
              <w:pStyle w:val="null3"/>
            </w:pPr>
            <w:r>
              <w:rPr>
                <w:sz w:val="21"/>
              </w:rPr>
              <w:t>（</w:t>
            </w:r>
            <w:r>
              <w:rPr>
                <w:sz w:val="21"/>
              </w:rPr>
              <w:t>1）夏季：系统回风（低温低湿）和新风（高温高湿）在组合式空调器混合段按比例混合，经“表冷器、加热器”等降温、除湿、再加热等过程将空气调节至工艺规定的工况，由增压风机、中高效过滤后送入洁净室。</w:t>
            </w:r>
          </w:p>
          <w:p>
            <w:pPr>
              <w:pStyle w:val="null3"/>
            </w:pPr>
            <w:r>
              <w:rPr>
                <w:sz w:val="21"/>
              </w:rPr>
              <w:t>（</w:t>
            </w:r>
            <w:r>
              <w:rPr>
                <w:sz w:val="21"/>
              </w:rPr>
              <w:t>2）冬季：系统回风（高温高湿）和新风（低温低湿）在组合式空调器混合段按比例混合，经等湿升温、等温加湿过程将空气调节至工艺规定的工况，由增压风机、中高效过滤后送入洁净室。</w:t>
            </w:r>
          </w:p>
          <w:p>
            <w:pPr>
              <w:pStyle w:val="null3"/>
              <w:jc w:val="both"/>
            </w:pPr>
            <w:r>
              <w:rPr>
                <w:sz w:val="21"/>
              </w:rPr>
              <w:t xml:space="preserve">8. </w:t>
            </w:r>
            <w:r>
              <w:rPr>
                <w:sz w:val="21"/>
              </w:rPr>
              <w:t>空调箱运行后应满足洁净室温湿度要求：</w:t>
            </w:r>
          </w:p>
          <w:p>
            <w:pPr>
              <w:pStyle w:val="null3"/>
            </w:pPr>
            <w:r>
              <w:rPr>
                <w:sz w:val="21"/>
              </w:rPr>
              <w:t>▲</w:t>
            </w:r>
            <w:r>
              <w:rPr>
                <w:sz w:val="21"/>
              </w:rPr>
              <w:t>（</w:t>
            </w:r>
            <w:r>
              <w:rPr>
                <w:sz w:val="21"/>
              </w:rPr>
              <w:t>1） C 级洁净区房间温湿度要求为：温度 20～24℃，夏季相对湿度45～60%，冬季相对湿度 45～60%；</w:t>
            </w:r>
          </w:p>
          <w:p>
            <w:pPr>
              <w:pStyle w:val="null3"/>
            </w:pPr>
            <w:r>
              <w:rPr>
                <w:sz w:val="21"/>
              </w:rPr>
              <w:t>（</w:t>
            </w:r>
            <w:r>
              <w:rPr>
                <w:sz w:val="21"/>
              </w:rPr>
              <w:t>2）D 级洁净区房间温湿度要求为：温度 18～26℃，夏季相对湿度45～65%，冬季相对湿度 45～65%；</w:t>
            </w:r>
          </w:p>
          <w:p>
            <w:pPr>
              <w:pStyle w:val="null3"/>
            </w:pPr>
            <w:r>
              <w:rPr>
                <w:sz w:val="21"/>
              </w:rPr>
              <w:t>（</w:t>
            </w:r>
            <w:r>
              <w:rPr>
                <w:sz w:val="21"/>
              </w:rPr>
              <w:t>3）CNC 控制区房间温湿度要求为：夏季温度 24℃～26℃，冬季温度18℃～20℃，夏季相对湿度 50%～65%，冬季相对湿度 40～45%；</w:t>
            </w:r>
          </w:p>
          <w:p>
            <w:pPr>
              <w:pStyle w:val="null3"/>
            </w:pPr>
            <w:r>
              <w:rPr>
                <w:sz w:val="21"/>
              </w:rPr>
              <w:t>（</w:t>
            </w:r>
            <w:r>
              <w:rPr>
                <w:sz w:val="21"/>
              </w:rPr>
              <w:t>4）舒适性空调区房间温湿度要求为：夏季温度 26℃，夏季相对湿度＜70%。</w:t>
            </w:r>
          </w:p>
          <w:p>
            <w:pPr>
              <w:pStyle w:val="null3"/>
              <w:jc w:val="both"/>
            </w:pPr>
            <w:r>
              <w:rPr>
                <w:sz w:val="21"/>
              </w:rPr>
              <w:t>9. 加湿器采用纯蒸汽、工业蒸汽喷射加湿，加湿器应保证内管无冷凝水喷出现象。</w:t>
            </w:r>
          </w:p>
          <w:p>
            <w:pPr>
              <w:pStyle w:val="null3"/>
              <w:jc w:val="both"/>
            </w:pPr>
            <w:r>
              <w:rPr>
                <w:sz w:val="21"/>
              </w:rPr>
              <w:t>★</w:t>
            </w:r>
            <w:r>
              <w:rPr>
                <w:sz w:val="21"/>
              </w:rPr>
              <w:t>10. 设备表面便于清洁和消毒，无卫生死角。设备主体及辅助设施材质满足现行的国际药品生产和质量管理标准（cGMP）要求。空调箱体内部所有暴露部件应能耐受≥10mg/m</w:t>
            </w:r>
            <w:r>
              <w:rPr>
                <w:sz w:val="21"/>
                <w:vertAlign w:val="superscript"/>
              </w:rPr>
              <w:t>3</w:t>
            </w:r>
            <w:r>
              <w:rPr>
                <w:sz w:val="21"/>
              </w:rPr>
              <w:t>浓度臭氧的长时间腐蚀。</w:t>
            </w:r>
          </w:p>
          <w:p>
            <w:pPr>
              <w:pStyle w:val="null3"/>
              <w:jc w:val="both"/>
            </w:pPr>
            <w:r>
              <w:rPr>
                <w:sz w:val="21"/>
              </w:rPr>
              <w:t>★</w:t>
            </w:r>
            <w:r>
              <w:rPr>
                <w:sz w:val="21"/>
              </w:rPr>
              <w:t>11. 每套组合式空调机组系统至少包括但不限于：空调箱体、表冷器、挡水板、接水盘、加热器、加湿器、风机、均流板、初效过滤器（G4）、中高效过滤器（F6）、中高效过滤器(F8)等。</w:t>
            </w:r>
          </w:p>
          <w:p>
            <w:pPr>
              <w:pStyle w:val="null3"/>
              <w:jc w:val="both"/>
            </w:pPr>
            <w:r>
              <w:rPr>
                <w:sz w:val="21"/>
              </w:rPr>
              <w:t>▲</w:t>
            </w:r>
            <w:r>
              <w:rPr>
                <w:sz w:val="21"/>
              </w:rPr>
              <w:t>12. 组合式空调机组应该安装于刚性的水平基座上，空调箱槽钢底座和安装基础之间使用橡胶减振垫。风机电机底座下方安装弹簧减振器以减少风机及驱动设备过度震动，控制减振效率</w:t>
            </w:r>
            <w:r>
              <w:rPr>
                <w:sz w:val="21"/>
              </w:rPr>
              <w:t>≥</w:t>
            </w:r>
            <w:r>
              <w:rPr>
                <w:sz w:val="21"/>
              </w:rPr>
              <w:t>95%。电动机机座的位置为可调结构，以供调校电动机的位置。</w:t>
            </w:r>
          </w:p>
          <w:p>
            <w:pPr>
              <w:pStyle w:val="null3"/>
              <w:jc w:val="both"/>
            </w:pPr>
            <w:r>
              <w:rPr>
                <w:sz w:val="21"/>
              </w:rPr>
              <w:t>13. 机组壳体采用的保温、隔声材料应无毒、无腐蚀、无异味，并具有难燃或自熄性和不易吸水等特性。</w:t>
            </w:r>
          </w:p>
          <w:p>
            <w:pPr>
              <w:pStyle w:val="null3"/>
              <w:jc w:val="both"/>
            </w:pPr>
            <w:r>
              <w:rPr>
                <w:sz w:val="21"/>
              </w:rPr>
              <w:t>14. 机组内部部件如盘管、挡水板等均需留有维修空间或可从机组侧面抽出，以便清洗及维护。</w:t>
            </w:r>
          </w:p>
          <w:p>
            <w:pPr>
              <w:pStyle w:val="null3"/>
              <w:jc w:val="both"/>
            </w:pPr>
            <w:r>
              <w:rPr>
                <w:sz w:val="21"/>
              </w:rPr>
              <w:t>1</w:t>
            </w:r>
            <w:r>
              <w:rPr>
                <w:sz w:val="21"/>
              </w:rPr>
              <w:t>5. 箱体框架</w:t>
            </w:r>
          </w:p>
          <w:p>
            <w:pPr>
              <w:pStyle w:val="null3"/>
            </w:pPr>
            <w:r>
              <w:rPr>
                <w:sz w:val="21"/>
              </w:rPr>
              <w:t>（</w:t>
            </w:r>
            <w:r>
              <w:rPr>
                <w:sz w:val="21"/>
              </w:rPr>
              <w:t>1）箱体框架为铝合金型材（或 GFK 玻璃纤维增强复合材料）；机组底座采用 ≥200mm槽钢，槽钢基础表面进行热镀锌防腐处理；</w:t>
            </w:r>
          </w:p>
          <w:p>
            <w:pPr>
              <w:pStyle w:val="null3"/>
            </w:pPr>
            <w:r>
              <w:rPr>
                <w:sz w:val="21"/>
              </w:rPr>
              <w:t>（</w:t>
            </w:r>
            <w:r>
              <w:rPr>
                <w:sz w:val="21"/>
              </w:rPr>
              <w:t>2）机组的箱体应有足够的强度，最大相对变形量≤4mm/m。必须具有完整可靠的框架结构，提供满足机械强度的级别，在运输和启动、运行、停机时都不得出现凹凸变形现象。且应有防腐、防结露措施；</w:t>
            </w:r>
          </w:p>
          <w:p>
            <w:pPr>
              <w:pStyle w:val="null3"/>
            </w:pPr>
            <w:r>
              <w:rPr>
                <w:sz w:val="21"/>
              </w:rPr>
              <w:t>（</w:t>
            </w:r>
            <w:r>
              <w:rPr>
                <w:sz w:val="21"/>
              </w:rPr>
              <w:t>3）箱体结构及面板均应具有防冷桥措施，防冷桥系数≥0.65，机组保温板隔热性能至少达到T2的标准，标书中应说明至少包含具体的防冷桥措施、箱体面板总厚度、壁板的导热系数及机组的防冷桥系数，并提供相关的测试报告；</w:t>
            </w:r>
          </w:p>
          <w:p>
            <w:pPr>
              <w:pStyle w:val="null3"/>
            </w:pPr>
            <w:r>
              <w:rPr>
                <w:sz w:val="21"/>
              </w:rPr>
              <w:t>（</w:t>
            </w:r>
            <w:r>
              <w:rPr>
                <w:sz w:val="21"/>
              </w:rPr>
              <w:t>4）机组内表面应平整、光滑、无积灰死角；机组外表面应美观大方，外表面应无明显划伤、锈斑和压痕，表面光洁，喷涂层均匀，色调一致、无流痕、气泡和剥落；</w:t>
            </w:r>
          </w:p>
          <w:p>
            <w:pPr>
              <w:pStyle w:val="null3"/>
            </w:pPr>
            <w:r>
              <w:rPr>
                <w:sz w:val="21"/>
              </w:rPr>
              <w:t>（</w:t>
            </w:r>
            <w:r>
              <w:rPr>
                <w:sz w:val="21"/>
              </w:rPr>
              <w:t>5）空调箱的箱体面板与框架之间，各功能段之间在拼装时，应采用可靠的密封措施，以保证机组的密封性能；</w:t>
            </w:r>
          </w:p>
          <w:p>
            <w:pPr>
              <w:pStyle w:val="null3"/>
            </w:pPr>
            <w:r>
              <w:rPr>
                <w:sz w:val="21"/>
              </w:rPr>
              <w:t>（</w:t>
            </w:r>
            <w:r>
              <w:rPr>
                <w:sz w:val="21"/>
              </w:rPr>
              <w:t>6）箱体底部壁板的厚度应考虑维修人员在内部工作时的承载，不应发生变形。地板上应有防滑措施或结构上的保护装置，确保人员在机组内的安全。</w:t>
            </w:r>
          </w:p>
          <w:p>
            <w:pPr>
              <w:pStyle w:val="null3"/>
              <w:jc w:val="both"/>
            </w:pPr>
            <w:r>
              <w:rPr>
                <w:sz w:val="21"/>
              </w:rPr>
              <w:t>16. 空调箱体及面板</w:t>
            </w:r>
          </w:p>
          <w:p>
            <w:pPr>
              <w:pStyle w:val="null3"/>
            </w:pPr>
            <w:r>
              <w:rPr>
                <w:sz w:val="21"/>
              </w:rPr>
              <w:t>（</w:t>
            </w:r>
            <w:r>
              <w:rPr>
                <w:sz w:val="21"/>
              </w:rPr>
              <w:t>1）箱体应采用双层面板形式，在双层面板之间夹以密度≥48kg/m</w:t>
            </w:r>
            <w:r>
              <w:rPr>
                <w:sz w:val="21"/>
                <w:vertAlign w:val="superscript"/>
              </w:rPr>
              <w:t>3</w:t>
            </w:r>
            <w:r>
              <w:rPr>
                <w:sz w:val="21"/>
              </w:rPr>
              <w:t xml:space="preserve"> </w:t>
            </w:r>
            <w:r>
              <w:rPr>
                <w:sz w:val="21"/>
              </w:rPr>
              <w:t>的难燃型聚氨酯硬质高压发泡的隔热保温层，夹芯材料厚度为</w:t>
            </w:r>
            <w:r>
              <w:rPr>
                <w:sz w:val="21"/>
              </w:rPr>
              <w:t>≥47mm，箱体板总厚度</w:t>
            </w:r>
            <w:r>
              <w:rPr>
                <w:sz w:val="21"/>
              </w:rPr>
              <w:t>≥</w:t>
            </w:r>
            <w:r>
              <w:rPr>
                <w:sz w:val="21"/>
              </w:rPr>
              <w:t>50mm。保温层与面板应结合牢固、平整、无间隙，且应保证在机组运行条件下面板外表面不结露，保温材料不能暴露到气流侧或者周围空间去，具有良好的隔热和隔音效果，箱体外观颜色为深灰色（深色）或者可指定颜色；</w:t>
            </w:r>
          </w:p>
          <w:p>
            <w:pPr>
              <w:pStyle w:val="null3"/>
            </w:pPr>
            <w:r>
              <w:rPr>
                <w:sz w:val="21"/>
              </w:rPr>
              <w:t>（</w:t>
            </w:r>
            <w:r>
              <w:rPr>
                <w:sz w:val="21"/>
              </w:rPr>
              <w:t xml:space="preserve">2）外面板为彩钢板或镀锌钢板（面板进行静电粉末喷涂处理，涂层厚度≥60 </w:t>
            </w:r>
            <w:r>
              <w:rPr>
                <w:sz w:val="21"/>
                <w:color w:val="333333"/>
                <w:shd w:fill="FFFFFF" w:val="clear"/>
              </w:rPr>
              <w:t>μm</w:t>
            </w:r>
            <w:r>
              <w:rPr>
                <w:sz w:val="21"/>
              </w:rPr>
              <w:t>），厚度</w:t>
            </w:r>
            <w:r>
              <w:rPr>
                <w:sz w:val="21"/>
              </w:rPr>
              <w:t>≥1.0mm；</w:t>
            </w:r>
          </w:p>
          <w:p>
            <w:pPr>
              <w:pStyle w:val="null3"/>
            </w:pPr>
            <w:r>
              <w:rPr>
                <w:sz w:val="21"/>
              </w:rPr>
              <w:t>（</w:t>
            </w:r>
            <w:r>
              <w:rPr>
                <w:sz w:val="21"/>
              </w:rPr>
              <w:t>3）内面板</w:t>
            </w:r>
            <w:r>
              <w:rPr>
                <w:sz w:val="21"/>
              </w:rPr>
              <w:t>至少包含</w:t>
            </w:r>
            <w:r>
              <w:rPr>
                <w:sz w:val="21"/>
              </w:rPr>
              <w:t>304不锈钢钢板，厚度≥1.0mm；</w:t>
            </w:r>
          </w:p>
          <w:p>
            <w:pPr>
              <w:pStyle w:val="null3"/>
            </w:pPr>
            <w:r>
              <w:rPr>
                <w:sz w:val="21"/>
              </w:rPr>
              <w:t>（</w:t>
            </w:r>
            <w:r>
              <w:rPr>
                <w:sz w:val="21"/>
              </w:rPr>
              <w:t>4）机组应用密封材料封闭所有的外部接缝，使外表面完整、无缝、平滑。所有机组内部连接处的密封都要采用无硅的密封胶，不得使用普通硅胶，所用密封胶要达到食品级别，须可防氧化和防腐蚀；</w:t>
            </w:r>
          </w:p>
          <w:p>
            <w:pPr>
              <w:pStyle w:val="null3"/>
            </w:pPr>
            <w:r>
              <w:rPr>
                <w:sz w:val="21"/>
              </w:rPr>
              <w:t>（</w:t>
            </w:r>
            <w:r>
              <w:rPr>
                <w:sz w:val="21"/>
              </w:rPr>
              <w:t>5）箱体底部壁板的厚度应考虑检修人员在内部工作时的荷载，不应发生变形；</w:t>
            </w:r>
          </w:p>
          <w:p>
            <w:pPr>
              <w:pStyle w:val="null3"/>
            </w:pPr>
            <w:r>
              <w:rPr>
                <w:sz w:val="21"/>
              </w:rPr>
              <w:t>（</w:t>
            </w:r>
            <w:r>
              <w:rPr>
                <w:sz w:val="21"/>
              </w:rPr>
              <w:t>6）送风口、回风口和新风口的出口端均带手动对开式多叶调节阀，机组风阀应为多页对开机翼型密闭风阀，采用弧形铝制叶片，气流阻力损失小，凹凸槽特制橡胶密封啮合，确保密闭性；</w:t>
            </w:r>
          </w:p>
          <w:p>
            <w:pPr>
              <w:pStyle w:val="null3"/>
            </w:pPr>
            <w:r>
              <w:rPr>
                <w:sz w:val="21"/>
              </w:rPr>
              <w:t>（</w:t>
            </w:r>
            <w:r>
              <w:rPr>
                <w:sz w:val="21"/>
              </w:rPr>
              <w:t>7）出厂时箱体面板表面应覆保护膜，以防止现场组装时表面被划伤；</w:t>
            </w:r>
          </w:p>
          <w:p>
            <w:pPr>
              <w:pStyle w:val="null3"/>
            </w:pPr>
            <w:r>
              <w:rPr>
                <w:sz w:val="21"/>
              </w:rPr>
              <w:t>（</w:t>
            </w:r>
            <w:r>
              <w:rPr>
                <w:sz w:val="21"/>
              </w:rPr>
              <w:t>8）机组内部配件均应由304不锈钢材料制成，机组模段连接的螺丝应优先考虑强度。</w:t>
            </w:r>
          </w:p>
          <w:p>
            <w:pPr>
              <w:pStyle w:val="null3"/>
              <w:jc w:val="both"/>
            </w:pPr>
            <w:r>
              <w:rPr>
                <w:sz w:val="21"/>
              </w:rPr>
              <w:t>17. 空调箱门</w:t>
            </w:r>
          </w:p>
          <w:p>
            <w:pPr>
              <w:pStyle w:val="null3"/>
            </w:pPr>
            <w:r>
              <w:rPr>
                <w:sz w:val="21"/>
              </w:rPr>
              <w:t>（</w:t>
            </w:r>
            <w:r>
              <w:rPr>
                <w:sz w:val="21"/>
              </w:rPr>
              <w:t>1）空调箱应设置检修门、可拆卸的检修板或检修段，以便能够对每个功能段进行检修。检修门和检修段的数量、位置、尺寸应满足人员检修的需要以及机组各部件更换的需要；</w:t>
            </w:r>
          </w:p>
          <w:p>
            <w:pPr>
              <w:pStyle w:val="null3"/>
            </w:pPr>
            <w:r>
              <w:rPr>
                <w:sz w:val="21"/>
              </w:rPr>
              <w:t>（</w:t>
            </w:r>
            <w:r>
              <w:rPr>
                <w:sz w:val="21"/>
              </w:rPr>
              <w:t>2）检修门大小应方便检修和更换过滤器，应标明检修门设置的位置及数量；</w:t>
            </w:r>
          </w:p>
          <w:p>
            <w:pPr>
              <w:pStyle w:val="null3"/>
            </w:pPr>
            <w:r>
              <w:rPr>
                <w:sz w:val="21"/>
              </w:rPr>
              <w:t>（</w:t>
            </w:r>
            <w:r>
              <w:rPr>
                <w:sz w:val="21"/>
              </w:rPr>
              <w:t>3）所有检修门及检修板应与水管位于机组的同一侧，其位置不能影响到机组的接管；</w:t>
            </w:r>
          </w:p>
          <w:p>
            <w:pPr>
              <w:pStyle w:val="null3"/>
            </w:pPr>
            <w:r>
              <w:rPr>
                <w:sz w:val="21"/>
              </w:rPr>
              <w:t>（</w:t>
            </w:r>
            <w:r>
              <w:rPr>
                <w:sz w:val="21"/>
              </w:rPr>
              <w:t>4）检修门板应为绝热结构，材料与相邻内外板一致，具备防冷桥措施及良好的密封性能；</w:t>
            </w:r>
          </w:p>
          <w:p>
            <w:pPr>
              <w:pStyle w:val="null3"/>
            </w:pPr>
            <w:r>
              <w:rPr>
                <w:sz w:val="21"/>
              </w:rPr>
              <w:t>（</w:t>
            </w:r>
            <w:r>
              <w:rPr>
                <w:sz w:val="21"/>
              </w:rPr>
              <w:t>5）检修门应采用带铰链结构，有凸轮锁式的门把手，并且标示开关的方向，具备多点锁紧功能，并在机组内外均设把手，门把手具有压紧功能，保证机组内外均可开门。检修门可拆卸便于维修，门框采用专用软质橡胶材料密封，以避免漏风。所有的门铰链由304不锈钢或铸铝合金制成，以保证强度要求。检修门需带钥匙和锁以方便维护管理。门插销的关闭不能磨损门外框；</w:t>
            </w:r>
          </w:p>
          <w:p>
            <w:pPr>
              <w:pStyle w:val="null3"/>
            </w:pPr>
            <w:r>
              <w:rPr>
                <w:sz w:val="21"/>
              </w:rPr>
              <w:t>（</w:t>
            </w:r>
            <w:r>
              <w:rPr>
                <w:sz w:val="21"/>
              </w:rPr>
              <w:t>6）负压段检修门采用外开形式，正压段检修门采用内开形式；</w:t>
            </w:r>
          </w:p>
          <w:p>
            <w:pPr>
              <w:pStyle w:val="null3"/>
            </w:pPr>
            <w:r>
              <w:rPr>
                <w:sz w:val="21"/>
              </w:rPr>
              <w:t>（</w:t>
            </w:r>
            <w:r>
              <w:rPr>
                <w:sz w:val="21"/>
              </w:rPr>
              <w:t>7）所有的门上设观察窗，且由双层聚酯薄膜玻璃组成，尺寸≥250mm x 250mm 或者直径为≥250 mm 。</w:t>
            </w:r>
          </w:p>
          <w:p>
            <w:pPr>
              <w:pStyle w:val="null3"/>
              <w:jc w:val="both"/>
            </w:pPr>
            <w:r>
              <w:rPr>
                <w:sz w:val="21"/>
              </w:rPr>
              <w:t>18. 组合式空调机组照明</w:t>
            </w:r>
          </w:p>
          <w:p>
            <w:pPr>
              <w:pStyle w:val="null3"/>
            </w:pPr>
            <w:r>
              <w:rPr>
                <w:sz w:val="21"/>
              </w:rPr>
              <w:t>（</w:t>
            </w:r>
            <w:r>
              <w:rPr>
                <w:sz w:val="21"/>
              </w:rPr>
              <w:t>1）为便于组合式空调箱检修，在至少包括但不限于进风初中效段、风机段、均流段等主要功能段位置安装24V/40W防水型低压安全灯，每台组合式空调机组设置一个照明总控制开关；</w:t>
            </w:r>
          </w:p>
          <w:p>
            <w:pPr>
              <w:pStyle w:val="null3"/>
            </w:pPr>
            <w:r>
              <w:rPr>
                <w:sz w:val="21"/>
              </w:rPr>
              <w:t>（</w:t>
            </w:r>
            <w:r>
              <w:rPr>
                <w:sz w:val="21"/>
              </w:rPr>
              <w:t>2）组合式空调机组各功能段的照明应满足下列要求：</w:t>
            </w:r>
          </w:p>
          <w:p>
            <w:pPr>
              <w:pStyle w:val="null3"/>
              <w:ind w:firstLine="283"/>
            </w:pPr>
            <w:r>
              <w:rPr>
                <w:sz w:val="21"/>
              </w:rPr>
              <w:t>a)机组各功能段应提供带有水防护型灯罩的24V交流灯具；</w:t>
            </w:r>
          </w:p>
          <w:p>
            <w:pPr>
              <w:pStyle w:val="null3"/>
              <w:ind w:firstLine="283"/>
            </w:pPr>
            <w:r>
              <w:rPr>
                <w:sz w:val="21"/>
              </w:rPr>
              <w:t>b)灯应能从箱体内部拆除；</w:t>
            </w:r>
          </w:p>
          <w:p>
            <w:pPr>
              <w:pStyle w:val="null3"/>
              <w:ind w:firstLine="283"/>
            </w:pPr>
            <w:r>
              <w:rPr>
                <w:sz w:val="21"/>
              </w:rPr>
              <w:t>c)照明开关应装于箱体内部靠近检修门的地方。开关与箱体照明灯电线均由供应商连好，并设置端子供招标方接线用；</w:t>
            </w:r>
          </w:p>
          <w:p>
            <w:pPr>
              <w:pStyle w:val="null3"/>
              <w:ind w:firstLine="283"/>
            </w:pPr>
            <w:r>
              <w:rPr>
                <w:sz w:val="21"/>
              </w:rPr>
              <w:t>d)宽度为3m或大于3m的功能段，应有至少两个照明灯具分别安装在1/4宽度处，单个灯具应安装在中心处。</w:t>
            </w:r>
          </w:p>
          <w:p>
            <w:pPr>
              <w:pStyle w:val="null3"/>
              <w:jc w:val="both"/>
            </w:pPr>
            <w:r>
              <w:rPr>
                <w:sz w:val="21"/>
              </w:rPr>
              <w:t>19. 新风段</w:t>
            </w:r>
          </w:p>
          <w:p>
            <w:pPr>
              <w:pStyle w:val="null3"/>
            </w:pPr>
            <w:r>
              <w:rPr>
                <w:sz w:val="21"/>
              </w:rPr>
              <w:t>（</w:t>
            </w:r>
            <w:r>
              <w:rPr>
                <w:sz w:val="21"/>
              </w:rPr>
              <w:t>1）由粗滤网、新风调节阀（自动阀控制）、新风管道组成，投标人提供手动阀和加长手柄，便于安装电动执行器。</w:t>
            </w:r>
          </w:p>
          <w:p>
            <w:pPr>
              <w:pStyle w:val="null3"/>
            </w:pPr>
            <w:r>
              <w:rPr>
                <w:sz w:val="21"/>
              </w:rPr>
              <w:t>（</w:t>
            </w:r>
            <w:r>
              <w:rPr>
                <w:sz w:val="21"/>
              </w:rPr>
              <w:t>2）新风口：在新风口安装风阀，停运时可以关闭；新风口开口尺寸以满足风速3～4m/s为宜。</w:t>
            </w:r>
          </w:p>
          <w:p>
            <w:pPr>
              <w:pStyle w:val="null3"/>
              <w:jc w:val="both"/>
            </w:pPr>
            <w:r>
              <w:rPr>
                <w:sz w:val="21"/>
              </w:rPr>
              <w:t>2</w:t>
            </w:r>
            <w:r>
              <w:rPr>
                <w:sz w:val="21"/>
              </w:rPr>
              <w:t>0. 过滤器</w:t>
            </w:r>
          </w:p>
          <w:p>
            <w:pPr>
              <w:pStyle w:val="null3"/>
            </w:pPr>
            <w:r>
              <w:rPr>
                <w:sz w:val="21"/>
              </w:rPr>
              <w:t>（</w:t>
            </w:r>
            <w:r>
              <w:rPr>
                <w:sz w:val="21"/>
              </w:rPr>
              <w:t>1）数量按照各个系统要求配置，需要在投标文件中说明；</w:t>
            </w:r>
            <w:r>
              <w:rPr>
                <w:sz w:val="21"/>
                <w:b/>
              </w:rPr>
              <w:t>（投标时提供说明文件）</w:t>
            </w:r>
          </w:p>
          <w:p>
            <w:pPr>
              <w:pStyle w:val="null3"/>
            </w:pPr>
            <w:r>
              <w:rPr>
                <w:sz w:val="21"/>
              </w:rPr>
              <w:t>（</w:t>
            </w:r>
            <w:r>
              <w:rPr>
                <w:sz w:val="21"/>
              </w:rPr>
              <w:t>2）初效过滤器：采用G4级，初阻力≤50pa，用于系统空气预过滤，铝框袋式，过滤效率EU4(计重法 AM 90%)；</w:t>
            </w:r>
          </w:p>
          <w:p>
            <w:pPr>
              <w:pStyle w:val="null3"/>
            </w:pPr>
            <w:r>
              <w:rPr>
                <w:sz w:val="21"/>
              </w:rPr>
              <w:t>▲</w:t>
            </w:r>
            <w:r>
              <w:rPr>
                <w:sz w:val="21"/>
              </w:rPr>
              <w:t>（</w:t>
            </w:r>
            <w:r>
              <w:rPr>
                <w:sz w:val="21"/>
              </w:rPr>
              <w:t>3）中效过滤器：设置在空调箱负压段，袋式；中效过滤器初阻力≤80pa，用于空气进入高效前的过滤；前级中效过滤段(袋式F6) ，过滤平均效率为：至少包含 1μm 60%&lt; Em&lt;80%；后级中效过滤段(袋式 F8) ，过滤效率为：1μm 95%≤Em；</w:t>
            </w:r>
          </w:p>
          <w:p>
            <w:pPr>
              <w:pStyle w:val="null3"/>
            </w:pPr>
            <w:r>
              <w:rPr>
                <w:sz w:val="21"/>
              </w:rPr>
              <w:t>▲</w:t>
            </w:r>
            <w:r>
              <w:rPr>
                <w:sz w:val="21"/>
              </w:rPr>
              <w:t>（</w:t>
            </w:r>
            <w:r>
              <w:rPr>
                <w:sz w:val="21"/>
              </w:rPr>
              <w:t>4）当机组内安装过滤器时，所有过滤器框架应由304不锈钢材质制成，结构坚固，方便维护过滤器；</w:t>
            </w:r>
          </w:p>
          <w:p>
            <w:pPr>
              <w:pStyle w:val="null3"/>
            </w:pPr>
            <w:r>
              <w:rPr>
                <w:sz w:val="21"/>
              </w:rPr>
              <w:t>（</w:t>
            </w:r>
            <w:r>
              <w:rPr>
                <w:sz w:val="21"/>
              </w:rPr>
              <w:t>5）过滤段应有足够的空间方便安装和更换过滤器，过滤框架与过滤器连接及箱体连接处应做到气密，与过滤器等级相符，过滤器安装框架应由304不锈钢材质板制成，满焊、结构坚固，能方便维护和更换过滤器。框架应采用液体成型一体发泡密封，允许使用橡胶条密封；</w:t>
            </w:r>
          </w:p>
          <w:p>
            <w:pPr>
              <w:pStyle w:val="null3"/>
            </w:pPr>
            <w:r>
              <w:rPr>
                <w:sz w:val="21"/>
              </w:rPr>
              <w:t>（</w:t>
            </w:r>
            <w:r>
              <w:rPr>
                <w:sz w:val="21"/>
              </w:rPr>
              <w:t>6）过滤段框架处应满布过滤器，不得采用钢板封堵，以减少过滤器更换频次；过滤段迎面风速≤ 2m/s；</w:t>
            </w:r>
          </w:p>
          <w:p>
            <w:pPr>
              <w:pStyle w:val="null3"/>
            </w:pPr>
            <w:r>
              <w:rPr>
                <w:sz w:val="21"/>
              </w:rPr>
              <w:t>（</w:t>
            </w:r>
            <w:r>
              <w:rPr>
                <w:sz w:val="21"/>
              </w:rPr>
              <w:t>7）压差：初、中效过滤器前后端安装压力传感器，显示压差（带输出信号），到达终阻力时报警（预留远程传输信号的功能），用于监测过滤器工作状况，空调机组初、中效过滤器安装机械指针式压差表，测压头应有稳压防止紊流设计。</w:t>
            </w:r>
          </w:p>
          <w:p>
            <w:pPr>
              <w:pStyle w:val="null3"/>
              <w:jc w:val="both"/>
            </w:pPr>
            <w:r>
              <w:rPr>
                <w:sz w:val="21"/>
              </w:rPr>
              <w:t>2</w:t>
            </w:r>
            <w:r>
              <w:rPr>
                <w:sz w:val="21"/>
              </w:rPr>
              <w:t>1. 表冷段</w:t>
            </w:r>
          </w:p>
          <w:p>
            <w:pPr>
              <w:pStyle w:val="null3"/>
            </w:pPr>
            <w:r>
              <w:rPr>
                <w:sz w:val="21"/>
              </w:rPr>
              <w:t>▲</w:t>
            </w:r>
            <w:r>
              <w:rPr>
                <w:sz w:val="21"/>
              </w:rPr>
              <w:t>（</w:t>
            </w:r>
            <w:r>
              <w:rPr>
                <w:sz w:val="21"/>
              </w:rPr>
              <w:t>1）</w:t>
            </w:r>
            <w:r>
              <w:rPr/>
              <w:t xml:space="preserve"> </w:t>
            </w:r>
            <w:r>
              <w:rPr>
                <w:sz w:val="21"/>
              </w:rPr>
              <w:t>表冷盘管使用优质紫铜管和铝箔翅片；回转弯应采用紫铜管制成并采用铜焊与管子焊接。表冷器框架采用</w:t>
            </w:r>
            <w:r>
              <w:rPr>
                <w:sz w:val="21"/>
              </w:rPr>
              <w:t>304不锈钢，可以侧抽维护；</w:t>
            </w:r>
          </w:p>
          <w:p>
            <w:pPr>
              <w:pStyle w:val="null3"/>
            </w:pPr>
            <w:r>
              <w:rPr>
                <w:sz w:val="21"/>
              </w:rPr>
              <w:t>▲</w:t>
            </w:r>
            <w:r>
              <w:rPr>
                <w:sz w:val="21"/>
              </w:rPr>
              <w:t>（</w:t>
            </w:r>
            <w:r>
              <w:rPr>
                <w:sz w:val="21"/>
              </w:rPr>
              <w:t>2）</w:t>
            </w:r>
            <w:r>
              <w:rPr/>
              <w:t xml:space="preserve"> </w:t>
            </w:r>
            <w:r>
              <w:rPr>
                <w:sz w:val="21"/>
              </w:rPr>
              <w:t>冷却盘管为表面式冷却器，冷冻水进水温度为</w:t>
            </w:r>
            <w:r>
              <w:rPr>
                <w:sz w:val="21"/>
              </w:rPr>
              <w:t>6.5-7.5℃，出水温度11.5-12.5℃，冷量满足AHU空调箱构件表中要求，冷冻水低进高出；</w:t>
            </w:r>
          </w:p>
          <w:p>
            <w:pPr>
              <w:pStyle w:val="null3"/>
            </w:pPr>
            <w:r>
              <w:rPr>
                <w:sz w:val="21"/>
              </w:rPr>
              <w:t>（</w:t>
            </w:r>
            <w:r>
              <w:rPr>
                <w:sz w:val="21"/>
              </w:rPr>
              <w:t>3）盘管：当盘管长度≥1.5米时，在盘管中央应有一个中心支点，中心支点应采用不锈钢材料制成。铜管的管道直径≥1/2"(12.5mm)，铜管壁厚≥ 0.35mm。盘管应安装在支架上，并便于安装和维护。盘管的耐压性能以及气密性能试验按国家、行业或制造厂的标准进行试验合格，试验压力≥1.5倍工作压力；</w:t>
            </w:r>
          </w:p>
          <w:p>
            <w:pPr>
              <w:pStyle w:val="null3"/>
            </w:pPr>
            <w:r>
              <w:rPr>
                <w:sz w:val="21"/>
              </w:rPr>
              <w:t>（</w:t>
            </w:r>
            <w:r>
              <w:rPr>
                <w:sz w:val="21"/>
              </w:rPr>
              <w:t>4）铝箔翅片：翅片为波纹片（平直翅片为佳），采用水压胀管或机械胀管技术一次完成固定在紫铜管上，以保证其可靠永久的接合。铝翅片倒片率≤1％，翅片表面需经镀膜防腐以及亲水膜处理。翅片间距为每25.4mm管长不多于12片，翅片厚度</w:t>
            </w:r>
            <w:r>
              <w:rPr>
                <w:sz w:val="21"/>
              </w:rPr>
              <w:t>至少包含</w:t>
            </w:r>
            <w:r>
              <w:rPr>
                <w:sz w:val="21"/>
              </w:rPr>
              <w:t>0.1～0.14mm。采用大弯管结构，以减小压力损失；</w:t>
            </w:r>
          </w:p>
          <w:p>
            <w:pPr>
              <w:pStyle w:val="null3"/>
            </w:pPr>
            <w:r>
              <w:rPr>
                <w:sz w:val="21"/>
              </w:rPr>
              <w:t>（</w:t>
            </w:r>
            <w:r>
              <w:rPr>
                <w:sz w:val="21"/>
              </w:rPr>
              <w:t>5）迎面风速控制在 ≤2.5m/s；</w:t>
            </w:r>
          </w:p>
          <w:p>
            <w:pPr>
              <w:pStyle w:val="null3"/>
            </w:pPr>
            <w:r>
              <w:rPr>
                <w:sz w:val="21"/>
              </w:rPr>
              <w:t>（</w:t>
            </w:r>
            <w:r>
              <w:rPr>
                <w:sz w:val="21"/>
              </w:rPr>
              <w:t>6）挡水板：表冷段后应设挡水板，能有效截留空气中结露的水滴，挡水板材料为铝合金；</w:t>
            </w:r>
          </w:p>
          <w:p>
            <w:pPr>
              <w:pStyle w:val="null3"/>
            </w:pPr>
            <w:r>
              <w:rPr>
                <w:sz w:val="21"/>
              </w:rPr>
              <w:t>（</w:t>
            </w:r>
            <w:r>
              <w:rPr>
                <w:sz w:val="21"/>
              </w:rPr>
              <w:t>7）冷凝水盘：挡水板下面应安装S304不锈钢接水盘（接水盘厚度≥2mm），整板成型无接缝，确保冷凝水排水顺畅，消除积水。为防止结露，凝结水盘底部应用复合橡塑泡沫板或聚氨脂发泡材料做保温处理，保温材料和结构需与箱体保温材料相同，保温层厚度≥40mm。确保在环境温度≤40℃，相对湿度≤95%的条件下机组箱体面板外表面不结露。为及时排出机组底盘中的凝结水，凝结水盘底部应设计成一定的倾角，排水孔应设在凝水盘的最低点，确保将凝结水完全排出。排水管接管外径应保证排水顺畅。表冷器，挡水板应安装在不锈钢接水盘内，以集中收集凝结水和集中排放凝结水；</w:t>
            </w:r>
          </w:p>
          <w:p>
            <w:pPr>
              <w:pStyle w:val="null3"/>
            </w:pPr>
            <w:r>
              <w:rPr>
                <w:sz w:val="21"/>
              </w:rPr>
              <w:t>（</w:t>
            </w:r>
            <w:r>
              <w:rPr>
                <w:sz w:val="21"/>
              </w:rPr>
              <w:t>8）除湿：表冷段常规除湿方式采用表冷器露点除湿，如处理焓差过大，可设两段表冷段（前表冷和后表冷），若房间对相对湿度有特殊要求在≤40%，则采用转轮除湿方式。</w:t>
            </w:r>
          </w:p>
          <w:p>
            <w:pPr>
              <w:pStyle w:val="null3"/>
              <w:jc w:val="both"/>
            </w:pPr>
            <w:r>
              <w:rPr>
                <w:sz w:val="21"/>
              </w:rPr>
              <w:t>2</w:t>
            </w:r>
            <w:r>
              <w:rPr>
                <w:sz w:val="21"/>
              </w:rPr>
              <w:t>2. 风机段</w:t>
            </w:r>
          </w:p>
          <w:p>
            <w:pPr>
              <w:pStyle w:val="null3"/>
            </w:pPr>
            <w:r>
              <w:rPr>
                <w:sz w:val="21"/>
              </w:rPr>
              <w:t>▲</w:t>
            </w:r>
            <w:r>
              <w:rPr>
                <w:sz w:val="21"/>
              </w:rPr>
              <w:t>（</w:t>
            </w:r>
            <w:r>
              <w:rPr>
                <w:sz w:val="21"/>
              </w:rPr>
              <w:t>1）</w:t>
            </w:r>
            <w:r>
              <w:rPr/>
              <w:t xml:space="preserve"> </w:t>
            </w:r>
            <w:r>
              <w:rPr>
                <w:sz w:val="21"/>
              </w:rPr>
              <w:t>所有空调机组的风机选用直驱动式无蜗壳低噪声离心风机；</w:t>
            </w:r>
          </w:p>
          <w:p>
            <w:pPr>
              <w:pStyle w:val="null3"/>
            </w:pPr>
            <w:r>
              <w:rPr>
                <w:sz w:val="21"/>
              </w:rPr>
              <w:t>（</w:t>
            </w:r>
            <w:r>
              <w:rPr>
                <w:sz w:val="21"/>
              </w:rPr>
              <w:t>2）风机规格应根据额定风量和机组全静压进行选型。风机风量一般在≤ 40000 m</w:t>
            </w:r>
            <w:r>
              <w:rPr>
                <w:sz w:val="21"/>
                <w:vertAlign w:val="superscript"/>
              </w:rPr>
              <w:t>3</w:t>
            </w:r>
            <w:r>
              <w:rPr>
                <w:sz w:val="21"/>
              </w:rPr>
              <w:t>/h,不宜超过50000 m</w:t>
            </w:r>
            <w:r>
              <w:rPr>
                <w:sz w:val="21"/>
                <w:vertAlign w:val="superscript"/>
              </w:rPr>
              <w:t>3</w:t>
            </w:r>
            <w:r>
              <w:rPr>
                <w:sz w:val="21"/>
              </w:rPr>
              <w:t>/h；</w:t>
            </w:r>
          </w:p>
          <w:p>
            <w:pPr>
              <w:pStyle w:val="null3"/>
            </w:pPr>
            <w:r>
              <w:rPr>
                <w:sz w:val="21"/>
              </w:rPr>
              <w:t>（</w:t>
            </w:r>
            <w:r>
              <w:rPr>
                <w:sz w:val="21"/>
              </w:rPr>
              <w:t>3）为进行准确的风量控制须配置风机前后及导风圈内的测压环，并将测压管留到机组外；</w:t>
            </w:r>
          </w:p>
          <w:p>
            <w:pPr>
              <w:pStyle w:val="null3"/>
            </w:pPr>
            <w:r>
              <w:rPr>
                <w:sz w:val="21"/>
              </w:rPr>
              <w:t>（</w:t>
            </w:r>
            <w:r>
              <w:rPr>
                <w:sz w:val="21"/>
              </w:rPr>
              <w:t>4）无蜗壳风机应考虑足够的均流段，均流段≥1个风机叶轮直径，避免气流不均，喘振；</w:t>
            </w:r>
          </w:p>
          <w:p>
            <w:pPr>
              <w:pStyle w:val="null3"/>
            </w:pPr>
            <w:r>
              <w:rPr>
                <w:sz w:val="21"/>
              </w:rPr>
              <w:t>（</w:t>
            </w:r>
            <w:r>
              <w:rPr>
                <w:sz w:val="21"/>
              </w:rPr>
              <w:t>5）风机叶轮为金属铝构成（若采用无蜗壳风机，风机叶轮材料为碳钢加防腐喷塑），风机叶轮应做防腐处理，尽可能减少叶轮重量，减少生锈，全面焊接，不能过量负载；</w:t>
            </w:r>
          </w:p>
          <w:p>
            <w:pPr>
              <w:pStyle w:val="null3"/>
            </w:pPr>
            <w:r>
              <w:rPr>
                <w:sz w:val="21"/>
              </w:rPr>
              <w:t>（</w:t>
            </w:r>
            <w:r>
              <w:rPr>
                <w:sz w:val="21"/>
              </w:rPr>
              <w:t>6）变频电机：应是全密封风冷防水型，防护等级</w:t>
            </w:r>
            <w:r>
              <w:rPr>
                <w:sz w:val="21"/>
              </w:rPr>
              <w:t>至少</w:t>
            </w:r>
            <w:r>
              <w:rPr>
                <w:sz w:val="21"/>
              </w:rPr>
              <w:t>IP55，电源为380V， 3相，50Hz。电机额定功率应至少超过满负载运行时轴功率的15%。电动机绝缘等级为F级、温升按B级考核；</w:t>
            </w:r>
          </w:p>
          <w:p>
            <w:pPr>
              <w:pStyle w:val="null3"/>
            </w:pPr>
            <w:r>
              <w:rPr>
                <w:sz w:val="21"/>
              </w:rPr>
              <w:t>（</w:t>
            </w:r>
            <w:r>
              <w:rPr>
                <w:sz w:val="21"/>
              </w:rPr>
              <w:t>7）风机和电机应用螺栓固定在共同的基础上，基础应包括电机滑轨和弹簧减震，弹簧减震器应同时能减振和避震，材质应防腐蚀且表面做烤漆处理；</w:t>
            </w:r>
          </w:p>
          <w:p>
            <w:pPr>
              <w:pStyle w:val="null3"/>
            </w:pPr>
            <w:r>
              <w:rPr>
                <w:sz w:val="21"/>
              </w:rPr>
              <w:t>（</w:t>
            </w:r>
            <w:r>
              <w:rPr>
                <w:sz w:val="21"/>
              </w:rPr>
              <w:t>8）振动：风机转速≥800r/min 时，机组的振动≤4mm/s；风机转速≤800r/min 时，机组的振动≤3mm/s；</w:t>
            </w:r>
          </w:p>
          <w:p>
            <w:pPr>
              <w:pStyle w:val="null3"/>
            </w:pPr>
            <w:r>
              <w:rPr>
                <w:sz w:val="21"/>
              </w:rPr>
              <w:t>（</w:t>
            </w:r>
            <w:r>
              <w:rPr>
                <w:sz w:val="21"/>
              </w:rPr>
              <w:t>9）与风机和移动部件相关的部分应该有警示标志，在其门上标注“进入之前绝缘”；</w:t>
            </w:r>
          </w:p>
          <w:p>
            <w:pPr>
              <w:pStyle w:val="null3"/>
            </w:pPr>
            <w:r>
              <w:rPr>
                <w:sz w:val="21"/>
              </w:rPr>
              <w:t>（</w:t>
            </w:r>
            <w:r>
              <w:rPr>
                <w:sz w:val="21"/>
              </w:rPr>
              <w:t>10）轴承应是自润滑密封免维护型。轴承寿命应≥80,000小时。轴承润滑剂应能维持≥12个月运行周期而不需检修；</w:t>
            </w:r>
          </w:p>
          <w:p>
            <w:pPr>
              <w:pStyle w:val="null3"/>
            </w:pPr>
            <w:r>
              <w:rPr>
                <w:sz w:val="21"/>
              </w:rPr>
              <w:t>▲</w:t>
            </w:r>
            <w:r>
              <w:rPr>
                <w:sz w:val="21"/>
              </w:rPr>
              <w:t>（</w:t>
            </w:r>
            <w:r>
              <w:rPr>
                <w:sz w:val="21"/>
              </w:rPr>
              <w:t>11）</w:t>
            </w:r>
            <w:r>
              <w:rPr/>
              <w:t xml:space="preserve"> </w:t>
            </w:r>
            <w:r>
              <w:rPr>
                <w:sz w:val="21"/>
              </w:rPr>
              <w:t>风机调试：</w:t>
            </w:r>
          </w:p>
          <w:p>
            <w:pPr>
              <w:pStyle w:val="null3"/>
              <w:ind w:left="870"/>
            </w:pPr>
            <w:r>
              <w:rPr>
                <w:sz w:val="21"/>
              </w:rPr>
              <w:t>a)</w:t>
            </w:r>
            <w:r>
              <w:rPr>
                <w:sz w:val="21"/>
              </w:rPr>
              <w:t>每个风机叶轮须在风机制造厂进行静动平衡试验，动平衡试验标准按照</w:t>
            </w:r>
            <w:r>
              <w:rPr>
                <w:sz w:val="21"/>
              </w:rPr>
              <w:t>ISO1940 G2.5进行，设备进场时提供试验报告；</w:t>
            </w:r>
          </w:p>
          <w:p>
            <w:pPr>
              <w:pStyle w:val="null3"/>
              <w:ind w:left="870"/>
            </w:pPr>
            <w:r>
              <w:rPr>
                <w:sz w:val="21"/>
              </w:rPr>
              <w:t>b)</w:t>
            </w:r>
            <w:r>
              <w:rPr>
                <w:sz w:val="21"/>
              </w:rPr>
              <w:t>每台风机在组装完毕后（含电机），须在风机制造厂按不低于</w:t>
            </w:r>
            <w:r>
              <w:rPr>
                <w:sz w:val="21"/>
              </w:rPr>
              <w:t>JB/T8689-2014 标准进行整机振动测试，设备进场时提供测试报告；</w:t>
            </w:r>
          </w:p>
          <w:p>
            <w:pPr>
              <w:pStyle w:val="null3"/>
              <w:ind w:firstLine="420"/>
              <w:jc w:val="both"/>
            </w:pPr>
            <w:r>
              <w:rPr>
                <w:sz w:val="21"/>
              </w:rPr>
              <w:t>以上两项测试在</w:t>
            </w:r>
            <w:r>
              <w:rPr>
                <w:sz w:val="21"/>
              </w:rPr>
              <w:t>FAT 时进行测试。</w:t>
            </w:r>
          </w:p>
          <w:p>
            <w:pPr>
              <w:pStyle w:val="null3"/>
              <w:jc w:val="both"/>
            </w:pPr>
            <w:r>
              <w:rPr>
                <w:sz w:val="21"/>
              </w:rPr>
              <w:t>23. 加热段</w:t>
            </w:r>
          </w:p>
          <w:p>
            <w:pPr>
              <w:pStyle w:val="null3"/>
            </w:pPr>
            <w:r>
              <w:rPr>
                <w:sz w:val="21"/>
              </w:rPr>
              <w:t>（</w:t>
            </w:r>
            <w:r>
              <w:rPr>
                <w:sz w:val="21"/>
              </w:rPr>
              <w:t>1）加热器采用≥0.3Mpa工业蒸汽加热，上进下出；</w:t>
            </w:r>
          </w:p>
          <w:p>
            <w:pPr>
              <w:pStyle w:val="null3"/>
            </w:pPr>
            <w:r>
              <w:rPr>
                <w:sz w:val="21"/>
              </w:rPr>
              <w:t>（</w:t>
            </w:r>
            <w:r>
              <w:rPr>
                <w:sz w:val="21"/>
              </w:rPr>
              <w:t>2）进气总管接入口，以及蒸汽凝结水管路接口应采用标准规格的钢管，并连接到相应的总管位置上；</w:t>
            </w:r>
          </w:p>
          <w:p>
            <w:pPr>
              <w:pStyle w:val="null3"/>
            </w:pPr>
            <w:r>
              <w:rPr>
                <w:sz w:val="21"/>
              </w:rPr>
              <w:t>（</w:t>
            </w:r>
            <w:r>
              <w:rPr>
                <w:sz w:val="21"/>
              </w:rPr>
              <w:t>3）蒸汽加热盘管为不锈钢管串不锈钢翅片。</w:t>
            </w:r>
          </w:p>
          <w:p>
            <w:pPr>
              <w:pStyle w:val="null3"/>
              <w:jc w:val="both"/>
            </w:pPr>
            <w:r>
              <w:rPr>
                <w:sz w:val="21"/>
              </w:rPr>
              <w:t>2</w:t>
            </w:r>
            <w:r>
              <w:rPr>
                <w:sz w:val="21"/>
              </w:rPr>
              <w:t>4.加湿段</w:t>
            </w:r>
          </w:p>
          <w:p>
            <w:pPr>
              <w:pStyle w:val="null3"/>
            </w:pPr>
            <w:r>
              <w:rPr>
                <w:sz w:val="21"/>
              </w:rPr>
              <w:t>（</w:t>
            </w:r>
            <w:r>
              <w:rPr>
                <w:sz w:val="21"/>
              </w:rPr>
              <w:t>1）加湿方式为外置式干蒸汽加湿器，采用纯蒸汽、工业蒸汽喷射加湿，干蒸汽加湿器采用双层蒸汽夹管保温的不锈钢材质，双层保温设计，保证内管无冷凝水喷出现象，并能实现高精度的加湿控制要求；</w:t>
            </w:r>
          </w:p>
          <w:p>
            <w:pPr>
              <w:pStyle w:val="null3"/>
            </w:pPr>
            <w:r>
              <w:rPr>
                <w:sz w:val="21"/>
              </w:rPr>
              <w:t>（</w:t>
            </w:r>
            <w:r>
              <w:rPr>
                <w:sz w:val="21"/>
              </w:rPr>
              <w:t>2）加湿器采用蒸汽压力≥0.3Mpa；</w:t>
            </w:r>
          </w:p>
          <w:p>
            <w:pPr>
              <w:pStyle w:val="null3"/>
            </w:pPr>
            <w:r>
              <w:rPr>
                <w:sz w:val="21"/>
              </w:rPr>
              <w:t>（</w:t>
            </w:r>
            <w:r>
              <w:rPr>
                <w:sz w:val="21"/>
              </w:rPr>
              <w:t>3）加湿器采用不锈钢制成，带有气动或电动调节阀的蒸汽分离、干燥和带外套的喷管组件；</w:t>
            </w:r>
          </w:p>
          <w:p>
            <w:pPr>
              <w:pStyle w:val="null3"/>
            </w:pPr>
            <w:r>
              <w:rPr>
                <w:sz w:val="21"/>
              </w:rPr>
              <w:t>（</w:t>
            </w:r>
            <w:r>
              <w:rPr>
                <w:sz w:val="21"/>
              </w:rPr>
              <w:t>4）加湿器的凝结水泄水盘应采用不锈钢材质且应用管子连接到机组壳体外部；</w:t>
            </w:r>
          </w:p>
          <w:p>
            <w:pPr>
              <w:pStyle w:val="null3"/>
            </w:pPr>
            <w:r>
              <w:rPr>
                <w:sz w:val="21"/>
              </w:rPr>
              <w:t>（</w:t>
            </w:r>
            <w:r>
              <w:rPr>
                <w:sz w:val="21"/>
              </w:rPr>
              <w:t>5）控制调节阀调节精度应满足房间的相对湿度要求。</w:t>
            </w:r>
          </w:p>
          <w:p>
            <w:pPr>
              <w:pStyle w:val="null3"/>
              <w:jc w:val="both"/>
            </w:pPr>
            <w:r>
              <w:rPr>
                <w:sz w:val="21"/>
              </w:rPr>
              <w:t>▲25. 新风/回风/送风的手阀应与组合式空调机组一起提供。</w:t>
            </w:r>
          </w:p>
          <w:p>
            <w:pPr>
              <w:pStyle w:val="null3"/>
              <w:jc w:val="both"/>
            </w:pPr>
            <w:r>
              <w:rPr>
                <w:sz w:val="21"/>
                <w:b/>
              </w:rPr>
              <w:t>二、配置（以下参数需求洁净空气净化机组各</w:t>
            </w:r>
            <w:r>
              <w:rPr>
                <w:sz w:val="21"/>
                <w:b/>
              </w:rPr>
              <w:t>1套，共22套）</w:t>
            </w:r>
            <w:r>
              <w:rPr>
                <w:sz w:val="21"/>
              </w:rPr>
              <w:t>：</w:t>
            </w:r>
          </w:p>
          <w:p>
            <w:pPr>
              <w:pStyle w:val="null3"/>
              <w:jc w:val="both"/>
            </w:pPr>
            <w:r>
              <w:rPr>
                <w:sz w:val="21"/>
              </w:rPr>
              <w:t>1. 洁净空气净化机组1，功率≥22 kW，风量≥21000 m</w:t>
            </w:r>
            <w:r>
              <w:rPr>
                <w:sz w:val="21"/>
                <w:vertAlign w:val="superscript"/>
              </w:rPr>
              <w:t>3</w:t>
            </w:r>
            <w:r>
              <w:rPr>
                <w:sz w:val="21"/>
              </w:rPr>
              <w:t>/h，机外余压≥950 Pa；</w:t>
            </w:r>
          </w:p>
          <w:p>
            <w:pPr>
              <w:pStyle w:val="null3"/>
              <w:jc w:val="both"/>
            </w:pPr>
            <w:r>
              <w:rPr>
                <w:sz w:val="21"/>
              </w:rPr>
              <w:t>2. 洁净空气净化机组2，功率≥22 kW，风量≥19000 m</w:t>
            </w:r>
            <w:r>
              <w:rPr>
                <w:sz w:val="21"/>
                <w:vertAlign w:val="superscript"/>
              </w:rPr>
              <w:t>3</w:t>
            </w:r>
            <w:r>
              <w:rPr>
                <w:sz w:val="21"/>
              </w:rPr>
              <w:t>/h，机外余压≥980 Pa；</w:t>
            </w:r>
          </w:p>
          <w:p>
            <w:pPr>
              <w:pStyle w:val="null3"/>
              <w:jc w:val="both"/>
            </w:pPr>
            <w:r>
              <w:rPr>
                <w:sz w:val="21"/>
              </w:rPr>
              <w:t>3. 洁净空气净化机组3，功率≥19 kW，风量≥19000 m</w:t>
            </w:r>
            <w:r>
              <w:rPr>
                <w:sz w:val="21"/>
                <w:vertAlign w:val="superscript"/>
              </w:rPr>
              <w:t>3</w:t>
            </w:r>
            <w:r>
              <w:rPr>
                <w:sz w:val="21"/>
              </w:rPr>
              <w:t>/h，机外余压≥950 Pa；</w:t>
            </w:r>
          </w:p>
          <w:p>
            <w:pPr>
              <w:pStyle w:val="null3"/>
              <w:jc w:val="both"/>
            </w:pPr>
            <w:r>
              <w:rPr>
                <w:sz w:val="21"/>
              </w:rPr>
              <w:t>4. 洁净空气净化机组4，功率≥15 kW，风量≥15000 m3/h，机外余压≥950 Pa；</w:t>
            </w:r>
          </w:p>
          <w:p>
            <w:pPr>
              <w:pStyle w:val="null3"/>
              <w:jc w:val="both"/>
            </w:pPr>
            <w:r>
              <w:rPr>
                <w:sz w:val="21"/>
              </w:rPr>
              <w:t>5. 洁净空气净化机组5，功率≥15 kW，风量≥14000 m</w:t>
            </w:r>
            <w:r>
              <w:rPr>
                <w:sz w:val="21"/>
                <w:vertAlign w:val="superscript"/>
              </w:rPr>
              <w:t>3</w:t>
            </w:r>
            <w:r>
              <w:rPr>
                <w:sz w:val="21"/>
              </w:rPr>
              <w:t>/h，机外余压≥950 Pa；</w:t>
            </w:r>
          </w:p>
          <w:p>
            <w:pPr>
              <w:pStyle w:val="null3"/>
              <w:jc w:val="both"/>
            </w:pPr>
            <w:r>
              <w:rPr>
                <w:sz w:val="21"/>
              </w:rPr>
              <w:t>6. 洁净空气净化机组6，功率≥15 kW，风量≥14000 m</w:t>
            </w:r>
            <w:r>
              <w:rPr>
                <w:sz w:val="21"/>
                <w:vertAlign w:val="superscript"/>
              </w:rPr>
              <w:t>3</w:t>
            </w:r>
            <w:r>
              <w:rPr>
                <w:sz w:val="21"/>
              </w:rPr>
              <w:t>/h，机外余压≥900 Pa；</w:t>
            </w:r>
          </w:p>
          <w:p>
            <w:pPr>
              <w:pStyle w:val="null3"/>
              <w:jc w:val="both"/>
            </w:pPr>
            <w:r>
              <w:rPr>
                <w:sz w:val="21"/>
              </w:rPr>
              <w:t>7. 洁净空气净化机组7，功率≥15 kW，风量≥13000 m</w:t>
            </w:r>
            <w:r>
              <w:rPr>
                <w:sz w:val="21"/>
                <w:vertAlign w:val="superscript"/>
              </w:rPr>
              <w:t>3</w:t>
            </w:r>
            <w:r>
              <w:rPr>
                <w:sz w:val="21"/>
              </w:rPr>
              <w:t>/h，机外余压≥1150 Pa；</w:t>
            </w:r>
          </w:p>
          <w:p>
            <w:pPr>
              <w:pStyle w:val="null3"/>
              <w:jc w:val="both"/>
            </w:pPr>
            <w:r>
              <w:rPr>
                <w:sz w:val="21"/>
              </w:rPr>
              <w:t>8. 洁净空气净化机组8，功率≥15 kW，风量≥13000 m</w:t>
            </w:r>
            <w:r>
              <w:rPr>
                <w:sz w:val="21"/>
                <w:vertAlign w:val="superscript"/>
              </w:rPr>
              <w:t>3</w:t>
            </w:r>
            <w:r>
              <w:rPr>
                <w:sz w:val="21"/>
              </w:rPr>
              <w:t>/h，机外余压≥1000 Pa；</w:t>
            </w:r>
          </w:p>
          <w:p>
            <w:pPr>
              <w:pStyle w:val="null3"/>
              <w:jc w:val="both"/>
            </w:pPr>
            <w:r>
              <w:rPr>
                <w:sz w:val="21"/>
              </w:rPr>
              <w:t>9. 洁净空气净化机组9，功率≥15 kW，风量≥13000 m</w:t>
            </w:r>
            <w:r>
              <w:rPr>
                <w:sz w:val="21"/>
                <w:vertAlign w:val="superscript"/>
              </w:rPr>
              <w:t>3</w:t>
            </w:r>
            <w:r>
              <w:rPr>
                <w:sz w:val="21"/>
              </w:rPr>
              <w:t>/h，机外余压≥980 Pa；</w:t>
            </w:r>
          </w:p>
          <w:p>
            <w:pPr>
              <w:pStyle w:val="null3"/>
              <w:jc w:val="both"/>
            </w:pPr>
            <w:r>
              <w:rPr>
                <w:sz w:val="21"/>
              </w:rPr>
              <w:t>10. 洁净空气净化机组10，功率≥15 kW，风量≥13000 m</w:t>
            </w:r>
            <w:r>
              <w:rPr>
                <w:sz w:val="21"/>
                <w:vertAlign w:val="superscript"/>
              </w:rPr>
              <w:t>3</w:t>
            </w:r>
            <w:r>
              <w:rPr>
                <w:sz w:val="21"/>
              </w:rPr>
              <w:t>/h，机外余压≥950 Pa；</w:t>
            </w:r>
          </w:p>
          <w:p>
            <w:pPr>
              <w:pStyle w:val="null3"/>
              <w:jc w:val="both"/>
            </w:pPr>
            <w:r>
              <w:rPr>
                <w:sz w:val="21"/>
              </w:rPr>
              <w:t>11. 洁净空气净化机组11，功率≥15 kW，风量≥12000 m</w:t>
            </w:r>
            <w:r>
              <w:rPr>
                <w:sz w:val="21"/>
                <w:vertAlign w:val="superscript"/>
              </w:rPr>
              <w:t>3</w:t>
            </w:r>
            <w:r>
              <w:rPr>
                <w:sz w:val="21"/>
              </w:rPr>
              <w:t>/h，机外余压≥980 Pa；</w:t>
            </w:r>
          </w:p>
          <w:p>
            <w:pPr>
              <w:pStyle w:val="null3"/>
              <w:jc w:val="both"/>
            </w:pPr>
            <w:r>
              <w:rPr>
                <w:sz w:val="21"/>
              </w:rPr>
              <w:t>12. 洁净空气净化机组12，功率≥15 kW，风量≥11000 m</w:t>
            </w:r>
            <w:r>
              <w:rPr>
                <w:sz w:val="21"/>
                <w:vertAlign w:val="superscript"/>
              </w:rPr>
              <w:t>3</w:t>
            </w:r>
            <w:r>
              <w:rPr>
                <w:sz w:val="21"/>
              </w:rPr>
              <w:t>/h，机外余压≥1150 Pa；</w:t>
            </w:r>
          </w:p>
          <w:p>
            <w:pPr>
              <w:pStyle w:val="null3"/>
              <w:jc w:val="both"/>
            </w:pPr>
            <w:r>
              <w:rPr>
                <w:sz w:val="21"/>
              </w:rPr>
              <w:t>13. 洁净空气净化机组13，功率≥11 kW，风量≥10000 m</w:t>
            </w:r>
            <w:r>
              <w:rPr>
                <w:sz w:val="21"/>
                <w:vertAlign w:val="superscript"/>
              </w:rPr>
              <w:t>3</w:t>
            </w:r>
            <w:r>
              <w:rPr>
                <w:sz w:val="21"/>
              </w:rPr>
              <w:t>/h，机外余压≥950 Pa；</w:t>
            </w:r>
          </w:p>
          <w:p>
            <w:pPr>
              <w:pStyle w:val="null3"/>
              <w:jc w:val="both"/>
            </w:pPr>
            <w:r>
              <w:rPr>
                <w:sz w:val="21"/>
              </w:rPr>
              <w:t>14. 洁净空气净化机组14，功率≥11 kW，风量≥10000 m</w:t>
            </w:r>
            <w:r>
              <w:rPr>
                <w:sz w:val="21"/>
                <w:vertAlign w:val="superscript"/>
              </w:rPr>
              <w:t>3</w:t>
            </w:r>
            <w:r>
              <w:rPr>
                <w:sz w:val="21"/>
              </w:rPr>
              <w:t>/h，机外余压≥420 Pa；</w:t>
            </w:r>
          </w:p>
          <w:p>
            <w:pPr>
              <w:pStyle w:val="null3"/>
              <w:jc w:val="both"/>
            </w:pPr>
            <w:r>
              <w:rPr>
                <w:sz w:val="21"/>
              </w:rPr>
              <w:t>15. 洁净空气净化机组15，功率≥11 kW，风量≥9000 m</w:t>
            </w:r>
            <w:r>
              <w:rPr>
                <w:sz w:val="21"/>
                <w:vertAlign w:val="superscript"/>
              </w:rPr>
              <w:t>3</w:t>
            </w:r>
            <w:r>
              <w:rPr>
                <w:sz w:val="21"/>
              </w:rPr>
              <w:t>/h，机外余压≥450 Pa；</w:t>
            </w:r>
          </w:p>
          <w:p>
            <w:pPr>
              <w:pStyle w:val="null3"/>
              <w:jc w:val="both"/>
            </w:pPr>
            <w:r>
              <w:rPr>
                <w:sz w:val="21"/>
              </w:rPr>
              <w:t>16. 洁净空气净化机组16，功率≥8 kW，风量≥7000 m</w:t>
            </w:r>
            <w:r>
              <w:rPr>
                <w:sz w:val="21"/>
                <w:vertAlign w:val="superscript"/>
              </w:rPr>
              <w:t>3</w:t>
            </w:r>
            <w:r>
              <w:rPr>
                <w:sz w:val="21"/>
              </w:rPr>
              <w:t>/h，机外余压≥550 Pa；</w:t>
            </w:r>
          </w:p>
          <w:p>
            <w:pPr>
              <w:pStyle w:val="null3"/>
              <w:jc w:val="both"/>
            </w:pPr>
            <w:r>
              <w:rPr>
                <w:sz w:val="21"/>
              </w:rPr>
              <w:t>17. 洁净空气净化机组17，功率≥6 kW，风量≥5500 m</w:t>
            </w:r>
            <w:r>
              <w:rPr>
                <w:sz w:val="21"/>
                <w:vertAlign w:val="superscript"/>
              </w:rPr>
              <w:t>3</w:t>
            </w:r>
            <w:r>
              <w:rPr>
                <w:sz w:val="21"/>
              </w:rPr>
              <w:t>/h，机外余压≥300 Pa；</w:t>
            </w:r>
          </w:p>
          <w:p>
            <w:pPr>
              <w:pStyle w:val="null3"/>
              <w:jc w:val="both"/>
            </w:pPr>
            <w:r>
              <w:rPr>
                <w:sz w:val="21"/>
              </w:rPr>
              <w:t>18. 洁净空气净化机组18，功率≥6 kW，风量≥4500 m</w:t>
            </w:r>
            <w:r>
              <w:rPr>
                <w:sz w:val="21"/>
                <w:vertAlign w:val="superscript"/>
              </w:rPr>
              <w:t>3</w:t>
            </w:r>
            <w:r>
              <w:rPr>
                <w:sz w:val="21"/>
              </w:rPr>
              <w:t>/h，机外余压≥850 Pa；</w:t>
            </w:r>
          </w:p>
          <w:p>
            <w:pPr>
              <w:pStyle w:val="null3"/>
              <w:jc w:val="both"/>
            </w:pPr>
            <w:r>
              <w:rPr>
                <w:sz w:val="21"/>
              </w:rPr>
              <w:t>19. 洁净空气净化机组19，功率≥3 kW，风量≥2000 m</w:t>
            </w:r>
            <w:r>
              <w:rPr>
                <w:sz w:val="21"/>
                <w:vertAlign w:val="superscript"/>
              </w:rPr>
              <w:t>3</w:t>
            </w:r>
            <w:r>
              <w:rPr>
                <w:sz w:val="21"/>
              </w:rPr>
              <w:t>/h，机外余压≥950 Pa；</w:t>
            </w:r>
          </w:p>
          <w:p>
            <w:pPr>
              <w:pStyle w:val="null3"/>
              <w:jc w:val="both"/>
            </w:pPr>
            <w:r>
              <w:rPr>
                <w:sz w:val="21"/>
              </w:rPr>
              <w:t>20. 洁净空气净化机组20，功率≥3 kW，风量≥2000 m</w:t>
            </w:r>
            <w:r>
              <w:rPr>
                <w:sz w:val="21"/>
                <w:vertAlign w:val="superscript"/>
              </w:rPr>
              <w:t>3</w:t>
            </w:r>
            <w:r>
              <w:rPr>
                <w:sz w:val="21"/>
              </w:rPr>
              <w:t>/h，机外余压≥850 Pa；</w:t>
            </w:r>
          </w:p>
          <w:p>
            <w:pPr>
              <w:pStyle w:val="null3"/>
              <w:jc w:val="both"/>
            </w:pPr>
            <w:r>
              <w:rPr>
                <w:sz w:val="21"/>
              </w:rPr>
              <w:t>21. 洁净空气净化机组21，功率≥3 kW，风量≥2000 m</w:t>
            </w:r>
            <w:r>
              <w:rPr>
                <w:sz w:val="21"/>
                <w:vertAlign w:val="superscript"/>
              </w:rPr>
              <w:t>3</w:t>
            </w:r>
            <w:r>
              <w:rPr>
                <w:sz w:val="21"/>
              </w:rPr>
              <w:t>/h，机外余压≥750 Pa；</w:t>
            </w:r>
          </w:p>
          <w:p>
            <w:pPr>
              <w:pStyle w:val="null3"/>
              <w:jc w:val="both"/>
            </w:pPr>
            <w:r>
              <w:rPr>
                <w:sz w:val="21"/>
              </w:rPr>
              <w:t>22. 洁净空气净化机组22，功率≥3 kW，风量≥2000 m</w:t>
            </w:r>
            <w:r>
              <w:rPr>
                <w:sz w:val="21"/>
                <w:vertAlign w:val="superscript"/>
              </w:rPr>
              <w:t>3</w:t>
            </w:r>
            <w:r>
              <w:rPr>
                <w:sz w:val="21"/>
              </w:rPr>
              <w:t>/h，机外余压≥720 Pa。</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细菌发酵罐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15L玻璃发酵罐</w:t>
            </w:r>
          </w:p>
          <w:p>
            <w:pPr>
              <w:pStyle w:val="null3"/>
              <w:jc w:val="both"/>
            </w:pPr>
            <w:r>
              <w:rPr>
                <w:sz w:val="21"/>
                <w:b/>
              </w:rPr>
              <w:t>（一）</w:t>
            </w:r>
            <w:r>
              <w:rPr>
                <w:sz w:val="21"/>
                <w:b/>
              </w:rPr>
              <w:t>主要技术指标</w:t>
            </w:r>
          </w:p>
          <w:p>
            <w:pPr>
              <w:pStyle w:val="null3"/>
              <w:jc w:val="both"/>
            </w:pPr>
            <w:r>
              <w:rPr>
                <w:sz w:val="21"/>
              </w:rPr>
              <w:t>▲</w:t>
            </w:r>
            <w:r>
              <w:rPr>
                <w:sz w:val="21"/>
              </w:rPr>
              <w:t>1. 高硼酸玻璃罐体，可离位灭菌，总容积</w:t>
            </w:r>
            <w:r>
              <w:rPr>
                <w:sz w:val="21"/>
              </w:rPr>
              <w:t>≥</w:t>
            </w:r>
            <w:r>
              <w:rPr>
                <w:sz w:val="21"/>
              </w:rPr>
              <w:t>15L，最大工作体积</w:t>
            </w:r>
            <w:r>
              <w:rPr>
                <w:sz w:val="21"/>
              </w:rPr>
              <w:t>≥</w:t>
            </w:r>
            <w:r>
              <w:rPr>
                <w:sz w:val="21"/>
              </w:rPr>
              <w:t>10L，最小工作体积≤3L；罐开口含补料口、液位电极口、ph、DO电极口。</w:t>
            </w:r>
          </w:p>
          <w:p>
            <w:pPr>
              <w:pStyle w:val="null3"/>
              <w:jc w:val="both"/>
            </w:pPr>
            <w:r>
              <w:rPr>
                <w:sz w:val="21"/>
              </w:rPr>
              <w:t>▲</w:t>
            </w:r>
            <w:r>
              <w:rPr>
                <w:sz w:val="21"/>
              </w:rPr>
              <w:t>2. 顶部磁力搅拌，搅拌范围包含0-800rpm，配置三档桨叶，另外配置一档消泡桨叶，桨叶机械+电解抛光，罐内设计挡板。</w:t>
            </w:r>
          </w:p>
          <w:p>
            <w:pPr>
              <w:pStyle w:val="null3"/>
              <w:jc w:val="both"/>
            </w:pPr>
            <w:r>
              <w:rPr>
                <w:sz w:val="21"/>
              </w:rPr>
              <w:t>3. 具有保温夹层，夹套配置电加热，循环泵，</w:t>
            </w:r>
            <w:r>
              <w:rPr>
                <w:sz w:val="21"/>
              </w:rPr>
              <w:t>具有温度</w:t>
            </w:r>
            <w:r>
              <w:rPr>
                <w:sz w:val="21"/>
              </w:rPr>
              <w:t>PID控制调节对应功率</w:t>
            </w:r>
            <w:r>
              <w:rPr>
                <w:sz w:val="21"/>
              </w:rPr>
              <w:t>。</w:t>
            </w:r>
          </w:p>
          <w:p>
            <w:pPr>
              <w:pStyle w:val="null3"/>
              <w:jc w:val="both"/>
            </w:pPr>
            <w:r>
              <w:rPr>
                <w:sz w:val="21"/>
              </w:rPr>
              <w:t>4. 基础培养基和罐体通过灭菌柜灭菌实现无菌。</w:t>
            </w:r>
          </w:p>
          <w:p>
            <w:pPr>
              <w:pStyle w:val="null3"/>
              <w:jc w:val="both"/>
            </w:pPr>
            <w:r>
              <w:rPr>
                <w:sz w:val="21"/>
              </w:rPr>
              <w:t>5. 罐体及主管路、通气单独灭菌管路，均带冷点反馈检测，包括变送一体温度探头及响应控制。</w:t>
            </w:r>
          </w:p>
          <w:p>
            <w:pPr>
              <w:pStyle w:val="null3"/>
              <w:jc w:val="both"/>
            </w:pPr>
            <w:r>
              <w:rPr>
                <w:sz w:val="21"/>
              </w:rPr>
              <w:t>6. 具有深层通气、表层通气，采用自动地质量流量计控制。</w:t>
            </w:r>
          </w:p>
          <w:p>
            <w:pPr>
              <w:pStyle w:val="null3"/>
              <w:jc w:val="both"/>
            </w:pPr>
            <w:r>
              <w:rPr>
                <w:sz w:val="21"/>
              </w:rPr>
              <w:t>7. 具有称重系统，连接处采用软连接保证称重测量精度。</w:t>
            </w:r>
          </w:p>
          <w:p>
            <w:pPr>
              <w:pStyle w:val="null3"/>
              <w:jc w:val="both"/>
            </w:pPr>
            <w:r>
              <w:rPr>
                <w:sz w:val="21"/>
              </w:rPr>
              <w:t>8. 发酵罐系统采用微生物发酵自动控制软件，</w:t>
            </w:r>
            <w:r>
              <w:rPr>
                <w:sz w:val="21"/>
              </w:rPr>
              <w:t>图形显示当前控制参数曲线。</w:t>
            </w:r>
          </w:p>
          <w:p>
            <w:pPr>
              <w:pStyle w:val="null3"/>
              <w:jc w:val="both"/>
            </w:pPr>
            <w:r>
              <w:rPr>
                <w:sz w:val="21"/>
              </w:rPr>
              <w:t>9. 可自动控制温度、PH、DO、搅拌转速等参数，配置相应电极(包含PH、DO电极)，具有微生物补料、通气模式。</w:t>
            </w:r>
          </w:p>
          <w:p>
            <w:pPr>
              <w:pStyle w:val="null3"/>
              <w:jc w:val="both"/>
            </w:pPr>
            <w:r>
              <w:rPr>
                <w:sz w:val="21"/>
              </w:rPr>
              <w:t>10. 有远程监控通讯接口、具有报警、审计追踪功能。</w:t>
            </w:r>
          </w:p>
          <w:p>
            <w:pPr>
              <w:pStyle w:val="null3"/>
              <w:jc w:val="both"/>
            </w:pPr>
            <w:r>
              <w:rPr>
                <w:sz w:val="21"/>
              </w:rPr>
              <w:t>▲11. 应通过网络协议与采购人SCADA数据整合系统通讯，通讯为上传数据，数据为在每批次结束后的打包批报告，不包括批次下放功能。为实现此功能，供应商需决定判断是否增加一台通讯组态用控制终端。</w:t>
            </w:r>
          </w:p>
          <w:p>
            <w:pPr>
              <w:pStyle w:val="null3"/>
              <w:jc w:val="both"/>
            </w:pPr>
            <w:r>
              <w:rPr>
                <w:sz w:val="21"/>
                <w:b/>
              </w:rPr>
              <w:t>（二）配置清单</w:t>
            </w:r>
          </w:p>
          <w:p>
            <w:pPr>
              <w:pStyle w:val="null3"/>
              <w:ind w:left="435"/>
              <w:jc w:val="both"/>
            </w:pPr>
            <w:r>
              <w:rPr>
                <w:sz w:val="21"/>
              </w:rPr>
              <w:t>1.</w:t>
            </w:r>
            <w:r>
              <w:rPr>
                <w:sz w:val="21"/>
              </w:rPr>
              <w:t>15L高硼酸玻璃罐体                  1个；</w:t>
            </w:r>
          </w:p>
          <w:p>
            <w:pPr>
              <w:pStyle w:val="null3"/>
              <w:ind w:left="435"/>
              <w:jc w:val="both"/>
            </w:pPr>
            <w:r>
              <w:rPr>
                <w:sz w:val="21"/>
              </w:rPr>
              <w:t>2.</w:t>
            </w:r>
            <w:r>
              <w:rPr>
                <w:sz w:val="21"/>
              </w:rPr>
              <w:t>自动温控单元</w:t>
            </w:r>
            <w:r>
              <w:rPr>
                <w:sz w:val="21"/>
              </w:rPr>
              <w:t xml:space="preserve">                       </w:t>
            </w:r>
            <w:r>
              <w:rPr>
                <w:sz w:val="21"/>
              </w:rPr>
              <w:t>1个；</w:t>
            </w:r>
          </w:p>
          <w:p>
            <w:pPr>
              <w:pStyle w:val="null3"/>
              <w:ind w:left="435"/>
              <w:jc w:val="both"/>
            </w:pPr>
            <w:r>
              <w:rPr>
                <w:sz w:val="21"/>
              </w:rPr>
              <w:t>3.</w:t>
            </w:r>
            <w:r>
              <w:rPr>
                <w:sz w:val="21"/>
              </w:rPr>
              <w:t>参数控制（</w:t>
            </w:r>
            <w:r>
              <w:rPr>
                <w:sz w:val="21"/>
              </w:rPr>
              <w:t>DO/PH/温度/搅拌）        1套；</w:t>
            </w:r>
          </w:p>
          <w:p>
            <w:pPr>
              <w:pStyle w:val="null3"/>
              <w:ind w:left="435"/>
              <w:jc w:val="both"/>
            </w:pPr>
            <w:r>
              <w:rPr>
                <w:sz w:val="21"/>
              </w:rPr>
              <w:t>4.</w:t>
            </w:r>
            <w:r>
              <w:rPr>
                <w:sz w:val="21"/>
              </w:rPr>
              <w:t>发酵罐系统</w:t>
            </w:r>
            <w:r>
              <w:rPr>
                <w:sz w:val="21"/>
              </w:rPr>
              <w:t xml:space="preserve">                         </w:t>
            </w:r>
            <w:r>
              <w:rPr>
                <w:sz w:val="21"/>
              </w:rPr>
              <w:t>1套；</w:t>
            </w:r>
          </w:p>
          <w:p>
            <w:pPr>
              <w:pStyle w:val="null3"/>
              <w:ind w:left="435"/>
              <w:jc w:val="both"/>
            </w:pPr>
            <w:r>
              <w:rPr>
                <w:sz w:val="21"/>
              </w:rPr>
              <w:t>5.</w:t>
            </w:r>
            <w:r>
              <w:rPr>
                <w:sz w:val="21"/>
              </w:rPr>
              <w:t>称重、消泡电极</w:t>
            </w:r>
            <w:r>
              <w:rPr>
                <w:sz w:val="21"/>
              </w:rPr>
              <w:t xml:space="preserve">                     </w:t>
            </w:r>
            <w:r>
              <w:rPr>
                <w:sz w:val="21"/>
              </w:rPr>
              <w:t>1套。</w:t>
            </w:r>
          </w:p>
          <w:p>
            <w:pPr>
              <w:pStyle w:val="null3"/>
              <w:jc w:val="both"/>
            </w:pPr>
            <w:r>
              <w:rPr>
                <w:sz w:val="21"/>
                <w:b/>
              </w:rPr>
              <w:t>二、</w:t>
            </w:r>
            <w:r>
              <w:rPr>
                <w:sz w:val="21"/>
                <w:b/>
              </w:rPr>
              <w:t>150L不锈钢发酵罐</w:t>
            </w:r>
          </w:p>
          <w:p>
            <w:pPr>
              <w:pStyle w:val="null3"/>
              <w:jc w:val="both"/>
            </w:pPr>
            <w:r>
              <w:rPr>
                <w:sz w:val="21"/>
                <w:b/>
              </w:rPr>
              <w:t>（一）</w:t>
            </w:r>
            <w:r>
              <w:rPr>
                <w:sz w:val="21"/>
                <w:b/>
              </w:rPr>
              <w:t>主要技术指标</w:t>
            </w:r>
          </w:p>
          <w:p>
            <w:pPr>
              <w:pStyle w:val="null3"/>
              <w:jc w:val="both"/>
            </w:pPr>
            <w:r>
              <w:rPr>
                <w:sz w:val="21"/>
              </w:rPr>
              <w:t>1. 适用于大肠杆菌，酵母菌培养。</w:t>
            </w:r>
          </w:p>
          <w:p>
            <w:pPr>
              <w:pStyle w:val="null3"/>
              <w:jc w:val="both"/>
            </w:pPr>
            <w:r>
              <w:rPr>
                <w:sz w:val="21"/>
              </w:rPr>
              <w:t xml:space="preserve">▲2. </w:t>
            </w:r>
            <w:r>
              <w:rPr>
                <w:sz w:val="21"/>
              </w:rPr>
              <w:t>316L不锈钢罐体，机械抛光+电解抛光，物料接触部分抛光度≤0.4um，其他部分抛光≤0.8um，总容积</w:t>
            </w:r>
            <w:r>
              <w:rPr>
                <w:sz w:val="21"/>
              </w:rPr>
              <w:t>≥</w:t>
            </w:r>
            <w:r>
              <w:rPr>
                <w:sz w:val="21"/>
              </w:rPr>
              <w:t>150L，最大工作体积</w:t>
            </w:r>
            <w:r>
              <w:rPr>
                <w:sz w:val="21"/>
              </w:rPr>
              <w:t>≥</w:t>
            </w:r>
            <w:r>
              <w:rPr>
                <w:sz w:val="21"/>
              </w:rPr>
              <w:t>100L，最小工作体积≤20L，罐开口含补料口、液位电极口、ph、DO电极口。</w:t>
            </w:r>
          </w:p>
          <w:p>
            <w:pPr>
              <w:pStyle w:val="null3"/>
              <w:jc w:val="both"/>
            </w:pPr>
            <w:r>
              <w:rPr>
                <w:sz w:val="21"/>
              </w:rPr>
              <w:t xml:space="preserve">★3. </w:t>
            </w:r>
            <w:r>
              <w:rPr>
                <w:sz w:val="21"/>
              </w:rPr>
              <w:t>顶部磁力搅拌，搅拌范围包含</w:t>
            </w:r>
            <w:r>
              <w:rPr>
                <w:sz w:val="21"/>
              </w:rPr>
              <w:t>0-800rpm，配置三档桨叶，另外配置一档消泡桨叶，桨叶机械+电解抛光，罐内设计挡板。</w:t>
            </w:r>
          </w:p>
          <w:p>
            <w:pPr>
              <w:pStyle w:val="null3"/>
              <w:jc w:val="both"/>
            </w:pPr>
            <w:r>
              <w:rPr>
                <w:sz w:val="21"/>
              </w:rPr>
              <w:t>4. 具有保温夹层，夹套配置电加热，循环泵。</w:t>
            </w:r>
          </w:p>
          <w:p>
            <w:pPr>
              <w:pStyle w:val="null3"/>
              <w:jc w:val="both"/>
            </w:pPr>
            <w:r>
              <w:rPr>
                <w:sz w:val="21"/>
              </w:rPr>
              <w:t>▲5. 需配置≥4个可在线灭菌补液接口。</w:t>
            </w:r>
          </w:p>
          <w:p>
            <w:pPr>
              <w:pStyle w:val="null3"/>
              <w:jc w:val="both"/>
            </w:pPr>
            <w:r>
              <w:rPr>
                <w:sz w:val="21"/>
              </w:rPr>
              <w:t>▲6. 需配置可在线灭菌的取样口及取样装置。</w:t>
            </w:r>
          </w:p>
          <w:p>
            <w:pPr>
              <w:pStyle w:val="null3"/>
              <w:jc w:val="both"/>
            </w:pPr>
            <w:r>
              <w:rPr>
                <w:sz w:val="21"/>
              </w:rPr>
              <w:t>7. 罐体及主管路、通气单独灭菌管路，均带冷点反馈检测，包括变送一体温度探头及响应控制。</w:t>
            </w:r>
          </w:p>
          <w:p>
            <w:pPr>
              <w:pStyle w:val="null3"/>
              <w:jc w:val="both"/>
            </w:pPr>
            <w:r>
              <w:rPr>
                <w:sz w:val="21"/>
              </w:rPr>
              <w:t>▲</w:t>
            </w:r>
            <w:r>
              <w:rPr>
                <w:sz w:val="21"/>
              </w:rPr>
              <w:t>8. 具有深层通气、表层通气，采用自动地质量流量计控制。</w:t>
            </w:r>
          </w:p>
          <w:p>
            <w:pPr>
              <w:pStyle w:val="null3"/>
              <w:jc w:val="both"/>
            </w:pPr>
            <w:r>
              <w:rPr>
                <w:sz w:val="21"/>
              </w:rPr>
              <w:t>▲</w:t>
            </w:r>
            <w:r>
              <w:rPr>
                <w:sz w:val="21"/>
              </w:rPr>
              <w:t>9. 具有称重系统，连接处采用软连接保证称重测量精度。</w:t>
            </w:r>
          </w:p>
          <w:p>
            <w:pPr>
              <w:pStyle w:val="null3"/>
              <w:jc w:val="both"/>
            </w:pPr>
            <w:r>
              <w:rPr>
                <w:sz w:val="21"/>
              </w:rPr>
              <w:t>10. 系统采用微生物发酵自动控制软件，自动控制温度、PH、DO、搅拌转速等，配置相应电极（DO、pH电极），具有微生物补料、通气模式。</w:t>
            </w:r>
          </w:p>
          <w:p>
            <w:pPr>
              <w:pStyle w:val="null3"/>
              <w:jc w:val="both"/>
            </w:pPr>
            <w:r>
              <w:rPr>
                <w:sz w:val="21"/>
              </w:rPr>
              <w:t>★</w:t>
            </w:r>
            <w:r>
              <w:rPr>
                <w:sz w:val="21"/>
              </w:rPr>
              <w:t>11. 具备</w:t>
            </w:r>
            <w:r>
              <w:rPr>
                <w:sz w:val="21"/>
              </w:rPr>
              <w:t>CIP，SIP的功能，具备实消和空消的功能。CIP通过外置移动CIP小车实现。</w:t>
            </w:r>
          </w:p>
          <w:p>
            <w:pPr>
              <w:pStyle w:val="null3"/>
              <w:jc w:val="both"/>
            </w:pPr>
            <w:r>
              <w:rPr>
                <w:sz w:val="21"/>
              </w:rPr>
              <w:t>★</w:t>
            </w:r>
            <w:r>
              <w:rPr>
                <w:sz w:val="21"/>
              </w:rPr>
              <w:t>12. 设备符合GMP要求，含审计追踪功能。</w:t>
            </w:r>
          </w:p>
          <w:p>
            <w:pPr>
              <w:pStyle w:val="null3"/>
              <w:jc w:val="both"/>
            </w:pPr>
            <w:r>
              <w:rPr>
                <w:sz w:val="21"/>
              </w:rPr>
              <w:t>13. 应通过网络协议与采购人SCADA数据整合系统通讯，通讯为上传数据，数据为在每批次结束后的打包批报告，不包括批次下放功能。为实现此功能，供应商需决定判断是否增加一台通讯组态用控制终端。</w:t>
            </w:r>
          </w:p>
          <w:p>
            <w:pPr>
              <w:pStyle w:val="null3"/>
              <w:jc w:val="both"/>
            </w:pPr>
            <w:r>
              <w:rPr>
                <w:sz w:val="21"/>
                <w:b/>
              </w:rPr>
              <w:t>（二）配置：</w:t>
            </w:r>
          </w:p>
          <w:p>
            <w:pPr>
              <w:pStyle w:val="null3"/>
              <w:jc w:val="both"/>
            </w:pPr>
            <w:r>
              <w:rPr>
                <w:sz w:val="21"/>
              </w:rPr>
              <w:t>1.</w:t>
            </w:r>
            <w:r>
              <w:rPr>
                <w:sz w:val="21"/>
              </w:rPr>
              <w:t>150L不锈钢罐体                   1个；</w:t>
            </w:r>
          </w:p>
          <w:p>
            <w:pPr>
              <w:pStyle w:val="null3"/>
              <w:jc w:val="both"/>
            </w:pPr>
            <w:r>
              <w:rPr>
                <w:sz w:val="21"/>
              </w:rPr>
              <w:t>2.</w:t>
            </w:r>
            <w:r>
              <w:rPr>
                <w:sz w:val="21"/>
              </w:rPr>
              <w:t>自动温控单元</w:t>
            </w:r>
            <w:r>
              <w:rPr>
                <w:sz w:val="21"/>
              </w:rPr>
              <w:t xml:space="preserve">                      </w:t>
            </w:r>
            <w:r>
              <w:rPr>
                <w:sz w:val="21"/>
              </w:rPr>
              <w:t>1个；</w:t>
            </w:r>
          </w:p>
          <w:p>
            <w:pPr>
              <w:pStyle w:val="null3"/>
              <w:jc w:val="both"/>
            </w:pPr>
            <w:r>
              <w:rPr>
                <w:sz w:val="21"/>
              </w:rPr>
              <w:t>3.</w:t>
            </w:r>
            <w:r>
              <w:rPr>
                <w:sz w:val="21"/>
              </w:rPr>
              <w:t>参数控制（</w:t>
            </w:r>
            <w:r>
              <w:rPr>
                <w:sz w:val="21"/>
              </w:rPr>
              <w:t>DO/PH/温度/搅拌）       1套；</w:t>
            </w:r>
          </w:p>
          <w:p>
            <w:pPr>
              <w:pStyle w:val="null3"/>
              <w:jc w:val="both"/>
            </w:pPr>
            <w:r>
              <w:rPr>
                <w:sz w:val="21"/>
              </w:rPr>
              <w:t>4.</w:t>
            </w:r>
            <w:r>
              <w:rPr>
                <w:sz w:val="21"/>
              </w:rPr>
              <w:t>专用发酵罐系统</w:t>
            </w:r>
            <w:r>
              <w:rPr>
                <w:sz w:val="21"/>
              </w:rPr>
              <w:t xml:space="preserve">                    </w:t>
            </w:r>
            <w:r>
              <w:rPr>
                <w:sz w:val="21"/>
              </w:rPr>
              <w:t>1套；</w:t>
            </w:r>
          </w:p>
          <w:p>
            <w:pPr>
              <w:pStyle w:val="null3"/>
              <w:jc w:val="both"/>
            </w:pPr>
            <w:r>
              <w:rPr>
                <w:sz w:val="21"/>
              </w:rPr>
              <w:t>5.</w:t>
            </w:r>
            <w:r>
              <w:rPr>
                <w:sz w:val="21"/>
              </w:rPr>
              <w:t>称重、消泡电极</w:t>
            </w:r>
            <w:r>
              <w:rPr>
                <w:sz w:val="21"/>
              </w:rPr>
              <w:t xml:space="preserve">                    </w:t>
            </w:r>
            <w:r>
              <w:rPr>
                <w:sz w:val="21"/>
              </w:rPr>
              <w:t>1套；</w:t>
            </w:r>
          </w:p>
          <w:p>
            <w:pPr>
              <w:pStyle w:val="null3"/>
              <w:jc w:val="both"/>
            </w:pPr>
            <w:r>
              <w:rPr>
                <w:sz w:val="21"/>
              </w:rPr>
              <w:t>6.</w:t>
            </w:r>
            <w:r>
              <w:rPr>
                <w:sz w:val="21"/>
              </w:rPr>
              <w:t>移动</w:t>
            </w:r>
            <w:r>
              <w:rPr>
                <w:sz w:val="21"/>
              </w:rPr>
              <w:t>CIP小车                      1套；</w:t>
            </w:r>
          </w:p>
          <w:p>
            <w:pPr>
              <w:pStyle w:val="null3"/>
              <w:jc w:val="both"/>
            </w:pPr>
            <w:r>
              <w:rPr>
                <w:sz w:val="21"/>
              </w:rPr>
              <w:t>7.</w:t>
            </w:r>
            <w:r>
              <w:rPr>
                <w:sz w:val="21"/>
              </w:rPr>
              <w:t>GMP验证文件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采购包5（脉动真空双扉湿热灭菌柜等设备一批）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自合同签订之日起120日完成交货及安装。</w:t>
            </w:r>
          </w:p>
        </w:tc>
      </w:tr>
      <w:tr>
        <w:tc>
          <w:tcPr>
            <w:tcW w:type="dxa" w:w="4153"/>
          </w:tcPr>
          <w:p>
            <w:pPr>
              <w:pStyle w:val="null3"/>
            </w:pPr>
            <w:r>
              <w:rPr/>
              <w:t>标的提供的地点</w:t>
            </w:r>
          </w:p>
        </w:tc>
        <w:tc>
          <w:tcPr>
            <w:tcW w:type="dxa" w:w="4153"/>
          </w:tcPr>
          <w:p>
            <w:pPr>
              <w:pStyle w:val="null3"/>
            </w:pPr>
            <w:r>
              <w:rPr/>
              <w:t>化学与精细化工广东省实验室内采购人指定地点。</w:t>
            </w:r>
          </w:p>
        </w:tc>
      </w:tr>
      <w:tr>
        <w:tc>
          <w:tcPr>
            <w:tcW w:type="dxa" w:w="4153"/>
          </w:tcPr>
          <w:p>
            <w:pPr>
              <w:pStyle w:val="null3"/>
            </w:pPr>
            <w:r>
              <w:rPr/>
              <w:t>付款方式</w:t>
            </w:r>
          </w:p>
        </w:tc>
        <w:tc>
          <w:tcPr>
            <w:tcW w:type="dxa" w:w="4153"/>
          </w:tcPr>
          <w:p>
            <w:pPr>
              <w:pStyle w:val="null3"/>
            </w:pPr>
            <w:r>
              <w:rPr/>
              <w:t>1期：支付比例60%,预付款，合同总价的60%。合同签订且收到发票后，5个工作日内支付合同金额的60%作为预付款。</w:t>
            </w:r>
          </w:p>
          <w:p>
            <w:pPr>
              <w:pStyle w:val="null3"/>
            </w:pPr>
            <w:r>
              <w:rPr/>
              <w:t>2期：支付比例30%,进度款，合同总价的30%。收到货且收到发票后10个工作日内支付合同金额的30%。</w:t>
            </w:r>
          </w:p>
          <w:p>
            <w:pPr>
              <w:pStyle w:val="null3"/>
            </w:pPr>
            <w:r>
              <w:rPr/>
              <w:t>3期：支付比例10%,最终验收款，最终验收合格且收到发票后10个工作日内支付合同金额的10%。 注：中标供应商凭以下资料申请支付最终验收款：1）合同；2）中标供应商开具的正式发票；3）采购人出具的验收合格报告。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 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8、采购人在中标供应商提出验收申请之日起7日内组织履约验收,当出现不合格产品时，中标供应商要无条件更换合格产品。除采购人认可，否则不接受任何形式的降格处理。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 0165 0601 0000 0413</w:t>
            </w:r>
          </w:p>
          <w:p>
            <w:pPr>
              <w:pStyle w:val="null3"/>
            </w:pPr>
            <w:r>
              <w:rPr/>
              <w:t>户名：化学与精细化工广东省实验室</w:t>
            </w:r>
          </w:p>
          <w:p>
            <w:pPr>
              <w:pStyle w:val="null3"/>
            </w:pPr>
            <w:r>
              <w:rPr/>
              <w:t>开户行：中国建设银行股份有限公司汕头杏花支行</w:t>
            </w:r>
          </w:p>
          <w:p>
            <w:pPr>
              <w:pStyle w:val="null3"/>
            </w:pPr>
            <w:r>
              <w:rPr/>
              <w:t>支票提交方式：非现金方式提交。</w:t>
            </w:r>
          </w:p>
          <w:p>
            <w:pPr>
              <w:pStyle w:val="null3"/>
            </w:pPr>
            <w:r>
              <w:rPr/>
              <w:t>汇票、本票提交方式：非现金方式提交。</w:t>
            </w:r>
          </w:p>
          <w:p>
            <w:pPr>
              <w:pStyle w:val="null3"/>
            </w:pPr>
            <w:r>
              <w:rPr/>
              <w:t>说明：中标人与采购人签订合同后5个工作日内，按合同总价的5%向采购人提交履约保证金（以支票、汇票、本票或者金融机构、担保机构出具的保函等非现金形式提交）。若中标人没有违约行为，履约保证金在验收合格后30日内由采购人以非现金形式无息退还中标人。 履约保证金不予退还的情形：（1）拒绝履行合同义务的；（2）履约验收不合格的。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w:t>
            </w:r>
          </w:p>
        </w:tc>
        <w:tc>
          <w:tcPr>
            <w:tcW w:type="dxa" w:w="2076"/>
          </w:tcPr>
          <w:p>
            <w:pPr>
              <w:pStyle w:val="null3"/>
              <w:jc w:val="left"/>
            </w:pPr>
            <w:r>
              <w:rPr/>
              <w:t>包装箱应用坚固的材料制造，适用长途运输、防潮、防锈、防震、防粗暴装卸，适于空运和整体吊装，并注明起吊位置，起吊重量及重心位置。</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货物从出厂运至采购人指定地点的保险费用须包含在投标报价中。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 2、中标供应商负责按照采购人的制剂工艺流程安装相关设备，所提供制药设备须符合GMP标准，并承担安装所需的所有配件、电气辅材、安装和调试、系统对接费用。 3、中标供应商必须依照项目采购文件的要求和投标文件的承诺，将设备、系统安装并调试至正常运行的最佳状态。</w:t>
            </w:r>
          </w:p>
        </w:tc>
      </w:tr>
      <w:tr>
        <w:tc>
          <w:tcPr>
            <w:tcW w:type="dxa" w:w="2076"/>
          </w:tcPr>
          <w:p/>
        </w:tc>
        <w:tc>
          <w:tcPr>
            <w:tcW w:type="dxa" w:w="2076"/>
          </w:tcPr>
          <w:p>
            <w:pPr>
              <w:pStyle w:val="null3"/>
              <w:jc w:val="center"/>
            </w:pPr>
            <w:r>
              <w:rPr/>
              <w:t>4</w:t>
            </w:r>
          </w:p>
        </w:tc>
        <w:tc>
          <w:tcPr>
            <w:tcW w:type="dxa" w:w="2076"/>
          </w:tcPr>
          <w:p>
            <w:pPr>
              <w:pStyle w:val="null3"/>
              <w:jc w:val="left"/>
            </w:pPr>
            <w:r>
              <w:rPr/>
              <w:t>技术培训 “技术标准与要求”中另有要求的，以其中的要求为准。</w:t>
            </w:r>
          </w:p>
        </w:tc>
        <w:tc>
          <w:tcPr>
            <w:tcW w:type="dxa" w:w="2076"/>
          </w:tcPr>
          <w:p>
            <w:pPr>
              <w:pStyle w:val="null3"/>
              <w:jc w:val="left"/>
            </w:pPr>
            <w:r>
              <w:rPr/>
              <w:t>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tc>
      </w:tr>
      <w:tr>
        <w:tc>
          <w:tcPr>
            <w:tcW w:type="dxa" w:w="2076"/>
          </w:tcPr>
          <w:p/>
        </w:tc>
        <w:tc>
          <w:tcPr>
            <w:tcW w:type="dxa" w:w="2076"/>
          </w:tcPr>
          <w:p>
            <w:pPr>
              <w:pStyle w:val="null3"/>
              <w:jc w:val="center"/>
            </w:pPr>
            <w:r>
              <w:rPr/>
              <w:t>5</w:t>
            </w:r>
          </w:p>
        </w:tc>
        <w:tc>
          <w:tcPr>
            <w:tcW w:type="dxa" w:w="2076"/>
          </w:tcPr>
          <w:p>
            <w:pPr>
              <w:pStyle w:val="null3"/>
              <w:jc w:val="left"/>
            </w:pPr>
            <w:r>
              <w:rPr/>
              <w:t>质量保证期 “技术标准与要求”中另有要求的，以其中的要求为准。</w:t>
            </w:r>
          </w:p>
        </w:tc>
        <w:tc>
          <w:tcPr>
            <w:tcW w:type="dxa" w:w="2076"/>
          </w:tcPr>
          <w:p>
            <w:pPr>
              <w:pStyle w:val="null3"/>
              <w:jc w:val="left"/>
            </w:pPr>
            <w:r>
              <w:rPr/>
              <w:t>1、质量保证期不少于3年。并提供终身维修服务。质量保证期内，所有服务及配件全部包含在报价中。 2、质量保证期自采购人和中标供应商代表在货物安装调试验收后的验收书上签字之日起计算。质量保证期内中标供应商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tc>
      </w:tr>
      <w:tr>
        <w:tc>
          <w:tcPr>
            <w:tcW w:type="dxa" w:w="2076"/>
          </w:tcPr>
          <w:p/>
        </w:tc>
        <w:tc>
          <w:tcPr>
            <w:tcW w:type="dxa" w:w="2076"/>
          </w:tcPr>
          <w:p>
            <w:pPr>
              <w:pStyle w:val="null3"/>
              <w:jc w:val="center"/>
            </w:pPr>
            <w:r>
              <w:rPr/>
              <w:t>6</w:t>
            </w:r>
          </w:p>
        </w:tc>
        <w:tc>
          <w:tcPr>
            <w:tcW w:type="dxa" w:w="2076"/>
          </w:tcPr>
          <w:p>
            <w:pPr>
              <w:pStyle w:val="null3"/>
              <w:jc w:val="left"/>
            </w:pPr>
            <w:r>
              <w:rPr/>
              <w:t>售后服务 “技术标准与要求”中另有要求的，以其中的要求为准。</w:t>
            </w:r>
          </w:p>
        </w:tc>
        <w:tc>
          <w:tcPr>
            <w:tcW w:type="dxa" w:w="2076"/>
          </w:tcPr>
          <w:p>
            <w:pPr>
              <w:pStyle w:val="null3"/>
              <w:jc w:val="left"/>
            </w:pPr>
            <w:r>
              <w:rPr/>
              <w:t>对采购人的服务通知，中标供应商应在24小时内做出响应。一般问题应在48小时内解决，重大问题或其它无法迅速解决的问题应在一周内解决。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脉动真空双扉湿热灭菌柜</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260,000.00</w:t>
            </w:r>
          </w:p>
        </w:tc>
        <w:tc>
          <w:tcPr>
            <w:tcW w:type="dxa" w:w="831"/>
          </w:tcPr>
          <w:p>
            <w:pPr>
              <w:pStyle w:val="null3"/>
              <w:jc w:val="right"/>
            </w:pPr>
            <w:r>
              <w:rPr/>
              <w:t>780,000.00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超净洗脱烘一体机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160,000.00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普通洗脱烘一体机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清洗烘干器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85,000.00</w:t>
            </w:r>
          </w:p>
        </w:tc>
        <w:tc>
          <w:tcPr>
            <w:tcW w:type="dxa" w:w="831"/>
          </w:tcPr>
          <w:p>
            <w:pPr>
              <w:pStyle w:val="null3"/>
              <w:jc w:val="right"/>
            </w:pPr>
            <w:r>
              <w:rPr/>
              <w:t>255,000.00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冷藏箱柜</w:t>
            </w:r>
          </w:p>
        </w:tc>
        <w:tc>
          <w:tcPr>
            <w:tcW w:type="dxa" w:w="831"/>
          </w:tcPr>
          <w:p>
            <w:pPr>
              <w:pStyle w:val="null3"/>
              <w:jc w:val="left"/>
            </w:pPr>
            <w:r>
              <w:rPr/>
              <w:t>-80℃冰箱</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75,000.00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化学原料药加工机械</w:t>
            </w:r>
          </w:p>
        </w:tc>
        <w:tc>
          <w:tcPr>
            <w:tcW w:type="dxa" w:w="831"/>
          </w:tcPr>
          <w:p>
            <w:pPr>
              <w:pStyle w:val="null3"/>
              <w:jc w:val="left"/>
            </w:pPr>
            <w:r>
              <w:rPr/>
              <w:t>二氧化碳细胞摇床</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72,000.00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化学原料药加工机械</w:t>
            </w:r>
          </w:p>
        </w:tc>
        <w:tc>
          <w:tcPr>
            <w:tcW w:type="dxa" w:w="831"/>
          </w:tcPr>
          <w:p>
            <w:pPr>
              <w:pStyle w:val="null3"/>
              <w:jc w:val="left"/>
            </w:pPr>
            <w:r>
              <w:rPr/>
              <w:t>恒温摇床</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28,000.00</w:t>
            </w:r>
          </w:p>
        </w:tc>
        <w:tc>
          <w:tcPr>
            <w:tcW w:type="dxa" w:w="831"/>
          </w:tcPr>
          <w:p>
            <w:pPr>
              <w:pStyle w:val="null3"/>
              <w:jc w:val="right"/>
            </w:pPr>
            <w:r>
              <w:rPr/>
              <w:t>112,000.00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试验箱及气候环境试验设备</w:t>
            </w:r>
          </w:p>
        </w:tc>
        <w:tc>
          <w:tcPr>
            <w:tcW w:type="dxa" w:w="831"/>
          </w:tcPr>
          <w:p>
            <w:pPr>
              <w:pStyle w:val="null3"/>
              <w:jc w:val="left"/>
            </w:pPr>
            <w:r>
              <w:rPr/>
              <w:t>恒温培养箱</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13,000.00</w:t>
            </w:r>
          </w:p>
        </w:tc>
        <w:tc>
          <w:tcPr>
            <w:tcW w:type="dxa" w:w="831"/>
          </w:tcPr>
          <w:p>
            <w:pPr>
              <w:pStyle w:val="null3"/>
              <w:jc w:val="right"/>
            </w:pPr>
            <w:r>
              <w:rPr/>
              <w:t>104,000.00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脉动真空双扉湿热灭菌柜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一、主要技术指标</w:t>
            </w:r>
          </w:p>
          <w:p>
            <w:pPr>
              <w:pStyle w:val="null3"/>
              <w:jc w:val="both"/>
            </w:pPr>
            <w:r>
              <w:rPr>
                <w:sz w:val="21"/>
              </w:rPr>
              <w:t>1. 基本要求：卧式、夹矩形结构、机动开门，冷空气排出方式为预真空脉动。</w:t>
            </w:r>
          </w:p>
          <w:p>
            <w:pPr>
              <w:pStyle w:val="null3"/>
              <w:jc w:val="both"/>
            </w:pPr>
            <w:r>
              <w:rPr>
                <w:sz w:val="21"/>
              </w:rPr>
              <w:t>▲2. 整体参数：双扉，容积300L-400L、500L-700L、1400L-1600L各1台；蒸汽加热，设备功率≤50kw，设备单侧维修。</w:t>
            </w:r>
          </w:p>
          <w:p>
            <w:pPr>
              <w:pStyle w:val="null3"/>
              <w:jc w:val="both"/>
            </w:pPr>
            <w:r>
              <w:rPr>
                <w:sz w:val="21"/>
              </w:rPr>
              <w:t>3. 主体结构：环形加强筋结构；多点进汽，多段加热。</w:t>
            </w:r>
          </w:p>
          <w:p>
            <w:pPr>
              <w:pStyle w:val="null3"/>
              <w:jc w:val="both"/>
            </w:pPr>
            <w:r>
              <w:rPr>
                <w:sz w:val="21"/>
              </w:rPr>
              <w:t>4. 焊接工艺：全自动焊接机器人焊接保证焊缝质量；氩气保护，自动控制无过烧现象。</w:t>
            </w:r>
          </w:p>
          <w:p>
            <w:pPr>
              <w:pStyle w:val="null3"/>
              <w:jc w:val="both"/>
            </w:pPr>
            <w:r>
              <w:rPr>
                <w:sz w:val="21"/>
              </w:rPr>
              <w:t>▲5. 材质：内壳、夹层采用304不锈钢。与洁净蒸汽接触的腔室、管道和所有部件应采用AISI 316L不锈钢或同等材料，Ra≤0.5µm。</w:t>
            </w:r>
          </w:p>
          <w:p>
            <w:pPr>
              <w:pStyle w:val="null3"/>
              <w:jc w:val="both"/>
            </w:pPr>
            <w:r>
              <w:rPr>
                <w:sz w:val="21"/>
              </w:rPr>
              <w:t>6. 设计压力：-0.1/0.3Mpa。</w:t>
            </w:r>
          </w:p>
          <w:p>
            <w:pPr>
              <w:pStyle w:val="null3"/>
              <w:jc w:val="both"/>
            </w:pPr>
            <w:r>
              <w:rPr>
                <w:sz w:val="21"/>
              </w:rPr>
              <w:t>7. 设计温度：≥144℃。</w:t>
            </w:r>
          </w:p>
          <w:p>
            <w:pPr>
              <w:pStyle w:val="null3"/>
              <w:jc w:val="both"/>
            </w:pPr>
            <w:r>
              <w:rPr>
                <w:sz w:val="21"/>
              </w:rPr>
              <w:t>8. 使用寿命：≥10年/20000次灭菌循环。</w:t>
            </w:r>
          </w:p>
          <w:p>
            <w:pPr>
              <w:pStyle w:val="null3"/>
              <w:jc w:val="both"/>
            </w:pPr>
            <w:r>
              <w:rPr>
                <w:sz w:val="21"/>
              </w:rPr>
              <w:t>9. 夹套数量：环形加强筋结构，环形加强筋个数≥4个。多点进汽，进汽口数量≥4个。</w:t>
            </w:r>
          </w:p>
          <w:p>
            <w:pPr>
              <w:pStyle w:val="null3"/>
              <w:jc w:val="both"/>
            </w:pPr>
            <w:r>
              <w:rPr>
                <w:sz w:val="21"/>
              </w:rPr>
              <w:t>10. 主体保温：玻璃棉，厚度≥60mm。</w:t>
            </w:r>
          </w:p>
          <w:p>
            <w:pPr>
              <w:pStyle w:val="null3"/>
              <w:jc w:val="both"/>
            </w:pPr>
            <w:r>
              <w:rPr>
                <w:sz w:val="21"/>
              </w:rPr>
              <w:t>11. 密封门：单门或双门，门板材质采用304不锈钢。</w:t>
            </w:r>
          </w:p>
          <w:p>
            <w:pPr>
              <w:pStyle w:val="null3"/>
              <w:jc w:val="both"/>
            </w:pPr>
            <w:r>
              <w:rPr>
                <w:sz w:val="21"/>
              </w:rPr>
              <w:t>12. 门结构：与主体啮合齿数≥10个，门板加强筋板数量≥4个。</w:t>
            </w:r>
          </w:p>
          <w:p>
            <w:pPr>
              <w:pStyle w:val="null3"/>
              <w:jc w:val="both"/>
            </w:pPr>
            <w:r>
              <w:rPr>
                <w:sz w:val="21"/>
              </w:rPr>
              <w:t>13. 动力方式：电机齿轮链条驱动门板上下移动，侧开门式开启柜门。</w:t>
            </w:r>
          </w:p>
          <w:p>
            <w:pPr>
              <w:pStyle w:val="null3"/>
              <w:jc w:val="both"/>
            </w:pPr>
            <w:r>
              <w:rPr>
                <w:sz w:val="21"/>
              </w:rPr>
              <w:t>▲14. 安全联锁：压力安全联锁装置：通过技术监督部门或具有相关资质的第三方检测机构鉴定</w:t>
            </w:r>
            <w:r>
              <w:rPr>
                <w:sz w:val="21"/>
                <w:b/>
              </w:rPr>
              <w:t>（</w:t>
            </w:r>
            <w:r>
              <w:rPr>
                <w:sz w:val="21"/>
                <w:b/>
              </w:rPr>
              <w:t>投标时提供鉴定报告）</w:t>
            </w:r>
            <w:r>
              <w:rPr>
                <w:sz w:val="21"/>
              </w:rPr>
              <w:t>。门只有关闭到位，电源才能接通加热产生蒸汽；内室有正压或负压压力，门无法打开。</w:t>
            </w:r>
          </w:p>
          <w:p>
            <w:pPr>
              <w:pStyle w:val="null3"/>
              <w:jc w:val="both"/>
            </w:pPr>
            <w:r>
              <w:rPr>
                <w:sz w:val="21"/>
              </w:rPr>
              <w:t>▲15. 双门互锁：一个门处在非关闭状态下，另一个门无法进行门动作。</w:t>
            </w:r>
          </w:p>
          <w:p>
            <w:pPr>
              <w:pStyle w:val="null3"/>
              <w:jc w:val="both"/>
            </w:pPr>
            <w:r>
              <w:rPr>
                <w:sz w:val="21"/>
              </w:rPr>
              <w:t>16. 门胶圈：圆形门胶圈，医用透明高抗撕硅橡胶材质，压缩气密封。</w:t>
            </w:r>
          </w:p>
          <w:p>
            <w:pPr>
              <w:pStyle w:val="null3"/>
              <w:jc w:val="both"/>
            </w:pPr>
            <w:r>
              <w:rPr>
                <w:sz w:val="21"/>
              </w:rPr>
              <w:t>▲17. 两种门模式：隔离门模式：日常工作时使用，前后门不能同时打开且灭菌后侧的门不能在装载后未灭菌的情况下打开；维护门模式：在设备维护或检查检修时由专业工程师使用，前后门可同时打开。</w:t>
            </w:r>
          </w:p>
          <w:p>
            <w:pPr>
              <w:pStyle w:val="null3"/>
              <w:jc w:val="both"/>
            </w:pPr>
            <w:r>
              <w:rPr>
                <w:sz w:val="21"/>
              </w:rPr>
              <w:t>18. 管路系统：不锈钢卫生级管路，卡箍链接。</w:t>
            </w:r>
          </w:p>
          <w:p>
            <w:pPr>
              <w:pStyle w:val="null3"/>
              <w:jc w:val="both"/>
            </w:pPr>
            <w:r>
              <w:rPr>
                <w:sz w:val="21"/>
              </w:rPr>
              <w:t>19. 泵：单级直连式水环真空泵。</w:t>
            </w:r>
          </w:p>
          <w:p>
            <w:pPr>
              <w:pStyle w:val="null3"/>
              <w:jc w:val="both"/>
            </w:pPr>
            <w:r>
              <w:rPr>
                <w:sz w:val="21"/>
              </w:rPr>
              <w:t>20. 阀：气动阀和电磁阀。</w:t>
            </w:r>
          </w:p>
          <w:p>
            <w:pPr>
              <w:pStyle w:val="null3"/>
              <w:jc w:val="both"/>
            </w:pPr>
            <w:r>
              <w:rPr>
                <w:sz w:val="21"/>
              </w:rPr>
              <w:t>21. 压变：响应时间≤4ms。</w:t>
            </w:r>
          </w:p>
          <w:p>
            <w:pPr>
              <w:pStyle w:val="null3"/>
              <w:jc w:val="both"/>
            </w:pPr>
            <w:r>
              <w:rPr>
                <w:sz w:val="21"/>
              </w:rPr>
              <w:t>22. 降噪系统：带有降噪装置。</w:t>
            </w:r>
          </w:p>
          <w:p>
            <w:pPr>
              <w:pStyle w:val="null3"/>
              <w:jc w:val="both"/>
            </w:pPr>
            <w:r>
              <w:rPr>
                <w:sz w:val="21"/>
              </w:rPr>
              <w:t>23. 水回收装置：带有换热器冷凝水回收系统。</w:t>
            </w:r>
          </w:p>
          <w:p>
            <w:pPr>
              <w:pStyle w:val="null3"/>
              <w:jc w:val="both"/>
            </w:pPr>
            <w:r>
              <w:rPr>
                <w:sz w:val="21"/>
              </w:rPr>
              <w:t>24. 换热装置：板式换热器。</w:t>
            </w:r>
          </w:p>
          <w:p>
            <w:pPr>
              <w:pStyle w:val="null3"/>
              <w:jc w:val="both"/>
            </w:pPr>
            <w:r>
              <w:rPr>
                <w:sz w:val="21"/>
              </w:rPr>
              <w:t>25. 压缩气压力检测装置：压缩气压力检测装置，若气源低于0.4Mpa，自动报警并退出程序。</w:t>
            </w:r>
          </w:p>
          <w:p>
            <w:pPr>
              <w:pStyle w:val="null3"/>
              <w:jc w:val="both"/>
            </w:pPr>
            <w:r>
              <w:rPr>
                <w:sz w:val="21"/>
              </w:rPr>
              <w:t>26. 控制系统：采用PLC（控制器）控制。</w:t>
            </w:r>
          </w:p>
          <w:p>
            <w:pPr>
              <w:pStyle w:val="null3"/>
              <w:jc w:val="both"/>
            </w:pPr>
            <w:r>
              <w:rPr>
                <w:sz w:val="21"/>
              </w:rPr>
              <w:t>27. 网络协议：支持工业以太网，可通过Internet远程操作维护，支持TCP/IP等众多网络协议。</w:t>
            </w:r>
          </w:p>
          <w:p>
            <w:pPr>
              <w:pStyle w:val="null3"/>
              <w:jc w:val="both"/>
            </w:pPr>
            <w:r>
              <w:rPr>
                <w:sz w:val="21"/>
              </w:rPr>
              <w:t>28. 记录方式：触摸屏记录，相关报警信息存储在触摸屏中，可随时查看；热敏图文输出设备记录：内置热敏打印机，可将程序运行过程中的相关信息输出。</w:t>
            </w:r>
          </w:p>
          <w:p>
            <w:pPr>
              <w:pStyle w:val="null3"/>
              <w:jc w:val="both"/>
            </w:pPr>
            <w:r>
              <w:rPr>
                <w:sz w:val="21"/>
              </w:rPr>
              <w:t>29. 记录内容：灭菌过程参数：灭菌过程中至少包括温度、压力、时间、过程阶段、预置参数等数据均可使用内置热敏图文输出设备进行打印。</w:t>
            </w:r>
          </w:p>
          <w:p>
            <w:pPr>
              <w:pStyle w:val="null3"/>
              <w:jc w:val="both"/>
            </w:pPr>
            <w:r>
              <w:rPr>
                <w:sz w:val="21"/>
              </w:rPr>
              <w:t>30. 数据保存：热敏纸：内置热敏图文输出设备，使用长效热敏纸，在适宜的环境下可保存≥5年。</w:t>
            </w:r>
          </w:p>
          <w:p>
            <w:pPr>
              <w:pStyle w:val="null3"/>
              <w:jc w:val="both"/>
            </w:pPr>
            <w:r>
              <w:rPr>
                <w:sz w:val="21"/>
              </w:rPr>
              <w:t>31. 权限管理：提供用户分级权限管理，至少不低于五级权限管理。</w:t>
            </w:r>
          </w:p>
          <w:p>
            <w:pPr>
              <w:pStyle w:val="null3"/>
              <w:jc w:val="both"/>
            </w:pPr>
            <w:r>
              <w:rPr>
                <w:sz w:val="21"/>
              </w:rPr>
              <w:t>32. 安全保护：超压保护：内室压力超过程序运行允许压力，程序自动退出转入故障状态下处理；门关位检测保护：门开关在程序运行过程中检测异常，程序自动退出转入故障状态下处理。</w:t>
            </w:r>
          </w:p>
          <w:p>
            <w:pPr>
              <w:pStyle w:val="null3"/>
              <w:jc w:val="both"/>
            </w:pPr>
            <w:r>
              <w:rPr>
                <w:sz w:val="21"/>
              </w:rPr>
              <w:t>33. 程序种类及数量：灭菌类程序≥30套。</w:t>
            </w:r>
          </w:p>
          <w:p>
            <w:pPr>
              <w:pStyle w:val="null3"/>
              <w:jc w:val="both"/>
            </w:pPr>
            <w:r>
              <w:rPr>
                <w:sz w:val="21"/>
              </w:rPr>
              <w:t>34. 脉动次数：标准循环：3次负压脉动，1次跨压脉动，3次正压脉动。脉动次数设定范围：至少包含0～99次可设。</w:t>
            </w:r>
          </w:p>
          <w:p>
            <w:pPr>
              <w:pStyle w:val="null3"/>
              <w:jc w:val="both"/>
            </w:pPr>
            <w:r>
              <w:rPr>
                <w:sz w:val="21"/>
              </w:rPr>
              <w:t>▲35. 灭菌温度：标准循环，121℃和134℃。灭菌温度设定范围：至少包含115～138℃可设；灭菌时间：标准循环121℃，20分钟；134℃，5分钟。灭菌时间设定范围：</w:t>
            </w:r>
            <w:r>
              <w:rPr>
                <w:sz w:val="21"/>
              </w:rPr>
              <w:t>至少包含</w:t>
            </w:r>
            <w:r>
              <w:rPr>
                <w:sz w:val="21"/>
              </w:rPr>
              <w:t>0～9999秒可设；干燥时间设定范围：至少包含0～9999秒可设。</w:t>
            </w:r>
          </w:p>
          <w:p>
            <w:pPr>
              <w:pStyle w:val="null3"/>
              <w:jc w:val="both"/>
            </w:pPr>
            <w:r>
              <w:rPr>
                <w:sz w:val="21"/>
              </w:rPr>
              <w:t>★</w:t>
            </w:r>
            <w:r>
              <w:rPr>
                <w:sz w:val="21"/>
              </w:rPr>
              <w:t>36. 产品制造商具有特种设备生产许可证（压力容器制造）</w:t>
            </w:r>
            <w:r>
              <w:rPr>
                <w:sz w:val="21"/>
                <w:b/>
              </w:rPr>
              <w:t>。（投标时提供证件复印件。）</w:t>
            </w:r>
          </w:p>
          <w:p>
            <w:pPr>
              <w:pStyle w:val="null3"/>
              <w:jc w:val="both"/>
            </w:pPr>
            <w:r>
              <w:rPr>
                <w:sz w:val="21"/>
              </w:rPr>
              <w:t>37. 消毒内车需根据灭菌物品进行部分定制。灭菌物品清单在合同签订后制造前提供。应能提供相应物品的灭菌程序。</w:t>
            </w:r>
          </w:p>
          <w:p>
            <w:pPr>
              <w:pStyle w:val="null3"/>
              <w:jc w:val="both"/>
            </w:pPr>
            <w:r>
              <w:rPr>
                <w:sz w:val="21"/>
              </w:rPr>
              <w:t>38. 应通过网络协议与采购人SCADA数据整合系统通讯，通讯为上传数据，数据为在每批次结束后的打包批报告，不包括批次下放功能。为实现此功能，供应商需决定判断是否增加一台通讯组态用控制终端。</w:t>
            </w:r>
          </w:p>
          <w:p>
            <w:pPr>
              <w:pStyle w:val="null3"/>
              <w:jc w:val="both"/>
            </w:pPr>
            <w:r>
              <w:rPr>
                <w:sz w:val="21"/>
                <w:b/>
                <w:color w:val="000000"/>
              </w:rPr>
              <w:t>二、配置清单至少包含以下内容：</w:t>
            </w:r>
          </w:p>
          <w:p>
            <w:pPr>
              <w:pStyle w:val="null3"/>
              <w:jc w:val="both"/>
            </w:pPr>
            <w:r>
              <w:rPr>
                <w:sz w:val="21"/>
                <w:color w:val="000000"/>
              </w:rPr>
              <w:t xml:space="preserve">1. </w:t>
            </w:r>
            <w:r>
              <w:rPr>
                <w:sz w:val="21"/>
              </w:rPr>
              <w:t>300L-400L 脉动真空双扉湿热灭菌柜          1台；</w:t>
            </w:r>
          </w:p>
          <w:p>
            <w:pPr>
              <w:pStyle w:val="null3"/>
              <w:jc w:val="both"/>
            </w:pPr>
            <w:r>
              <w:rPr>
                <w:sz w:val="21"/>
                <w:color w:val="000000"/>
              </w:rPr>
              <w:t xml:space="preserve">2. </w:t>
            </w:r>
            <w:r>
              <w:rPr>
                <w:sz w:val="21"/>
              </w:rPr>
              <w:t>500L-700L 脉动真空双扉湿热灭菌柜          1台；</w:t>
            </w:r>
          </w:p>
          <w:p>
            <w:pPr>
              <w:pStyle w:val="null3"/>
              <w:jc w:val="both"/>
            </w:pPr>
            <w:r>
              <w:rPr>
                <w:sz w:val="21"/>
                <w:color w:val="000000"/>
              </w:rPr>
              <w:t xml:space="preserve">3. </w:t>
            </w:r>
            <w:r>
              <w:rPr>
                <w:sz w:val="21"/>
              </w:rPr>
              <w:t>1400L-1600L 脉动真空双扉湿热灭菌柜        1台；</w:t>
            </w:r>
          </w:p>
          <w:p>
            <w:pPr>
              <w:pStyle w:val="null3"/>
              <w:jc w:val="both"/>
            </w:pPr>
            <w:r>
              <w:rPr>
                <w:sz w:val="21"/>
                <w:color w:val="000000"/>
              </w:rPr>
              <w:t xml:space="preserve">4. </w:t>
            </w:r>
            <w:r>
              <w:rPr>
                <w:sz w:val="21"/>
              </w:rPr>
              <w:t>消毒内车</w:t>
            </w:r>
            <w:r>
              <w:rPr>
                <w:sz w:val="21"/>
              </w:rPr>
              <w:t xml:space="preserve">                                  </w:t>
            </w:r>
            <w:r>
              <w:rPr>
                <w:sz w:val="21"/>
              </w:rPr>
              <w:t>3辆；</w:t>
            </w:r>
          </w:p>
          <w:p>
            <w:pPr>
              <w:pStyle w:val="null3"/>
              <w:jc w:val="both"/>
            </w:pPr>
            <w:r>
              <w:rPr>
                <w:sz w:val="21"/>
                <w:color w:val="000000"/>
              </w:rPr>
              <w:t xml:space="preserve">5. </w:t>
            </w:r>
            <w:r>
              <w:rPr>
                <w:sz w:val="21"/>
              </w:rPr>
              <w:t>搬运车</w:t>
            </w:r>
            <w:r>
              <w:rPr>
                <w:sz w:val="21"/>
              </w:rPr>
              <w:t xml:space="preserve">                                    </w:t>
            </w:r>
            <w:r>
              <w:rPr>
                <w:sz w:val="21"/>
              </w:rPr>
              <w:t>6辆；</w:t>
            </w:r>
          </w:p>
          <w:p>
            <w:pPr>
              <w:pStyle w:val="null3"/>
              <w:jc w:val="both"/>
            </w:pPr>
            <w:r>
              <w:rPr>
                <w:sz w:val="21"/>
                <w:color w:val="000000"/>
              </w:rPr>
              <w:t xml:space="preserve">6. </w:t>
            </w:r>
            <w:r>
              <w:rPr>
                <w:sz w:val="21"/>
              </w:rPr>
              <w:t>产品说明书、合格证等资料</w:t>
            </w:r>
            <w:r>
              <w:rPr>
                <w:sz w:val="21"/>
              </w:rPr>
              <w:t xml:space="preserve">                  </w:t>
            </w:r>
            <w:r>
              <w:rPr>
                <w:sz w:val="21"/>
              </w:rPr>
              <w:t>3套。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超净洗脱烘一体机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清洗舱：清洗量≥30Kg。</w:t>
            </w:r>
          </w:p>
          <w:p>
            <w:pPr>
              <w:pStyle w:val="null3"/>
              <w:jc w:val="both"/>
            </w:pPr>
            <w:r>
              <w:rPr>
                <w:sz w:val="21"/>
              </w:rPr>
              <w:t>2. 材质：304不锈钢板。</w:t>
            </w:r>
          </w:p>
          <w:p>
            <w:pPr>
              <w:pStyle w:val="null3"/>
              <w:jc w:val="both"/>
            </w:pPr>
            <w:r>
              <w:rPr>
                <w:sz w:val="21"/>
              </w:rPr>
              <w:t>3. 密封门：前后双门。</w:t>
            </w:r>
          </w:p>
          <w:p>
            <w:pPr>
              <w:pStyle w:val="null3"/>
              <w:jc w:val="both"/>
            </w:pPr>
            <w:r>
              <w:rPr>
                <w:sz w:val="21"/>
              </w:rPr>
              <w:t>4. 开门方式：手动开启。</w:t>
            </w:r>
          </w:p>
          <w:p>
            <w:pPr>
              <w:pStyle w:val="null3"/>
              <w:jc w:val="both"/>
            </w:pPr>
            <w:r>
              <w:rPr>
                <w:sz w:val="21"/>
              </w:rPr>
              <w:t>▲5. 安全保护：门关位设有微动开关，且有自动安全门锁联动装置。</w:t>
            </w:r>
          </w:p>
          <w:p>
            <w:pPr>
              <w:pStyle w:val="null3"/>
              <w:jc w:val="both"/>
            </w:pPr>
            <w:r>
              <w:rPr>
                <w:sz w:val="21"/>
              </w:rPr>
              <w:t>6. 密封方式：胶条整体压紧。</w:t>
            </w:r>
          </w:p>
          <w:p>
            <w:pPr>
              <w:pStyle w:val="null3"/>
              <w:jc w:val="both"/>
            </w:pPr>
            <w:r>
              <w:rPr>
                <w:sz w:val="21"/>
              </w:rPr>
              <w:t>7. 运动系统核心配件：变频电机、变频器、传动带。</w:t>
            </w:r>
          </w:p>
          <w:p>
            <w:pPr>
              <w:pStyle w:val="null3"/>
              <w:jc w:val="both"/>
            </w:pPr>
            <w:r>
              <w:rPr>
                <w:sz w:val="21"/>
              </w:rPr>
              <w:t>▲8. 控制系统控制方式：通过变频器与变频电机的传输实现电机的间歇性正反旋转；具有故障自动检测及故障报警功能。</w:t>
            </w:r>
          </w:p>
          <w:p>
            <w:pPr>
              <w:pStyle w:val="null3"/>
              <w:jc w:val="both"/>
            </w:pPr>
            <w:r>
              <w:rPr>
                <w:sz w:val="21"/>
              </w:rPr>
              <w:t>9. 界面显示：≥7寸彩色触摸屏显示。</w:t>
            </w:r>
          </w:p>
          <w:p>
            <w:pPr>
              <w:pStyle w:val="null3"/>
              <w:jc w:val="both"/>
            </w:pPr>
            <w:r>
              <w:rPr>
                <w:sz w:val="21"/>
              </w:rPr>
              <w:t>10. 流程控制：至少包含预洗、洗涤、漂一、漂二、末漂、脱水、烘干等程序。</w:t>
            </w:r>
          </w:p>
          <w:p>
            <w:pPr>
              <w:pStyle w:val="null3"/>
              <w:jc w:val="both"/>
            </w:pPr>
            <w:r>
              <w:rPr>
                <w:sz w:val="21"/>
              </w:rPr>
              <w:t>11. 温度指示器：A级精度温度传感器采集温度，显示精确度</w:t>
            </w:r>
            <w:r>
              <w:rPr>
                <w:sz w:val="21"/>
              </w:rPr>
              <w:t>≤</w:t>
            </w:r>
            <w:r>
              <w:rPr>
                <w:sz w:val="21"/>
              </w:rPr>
              <w:t>0.1℃。</w:t>
            </w:r>
          </w:p>
          <w:p>
            <w:pPr>
              <w:pStyle w:val="null3"/>
              <w:jc w:val="both"/>
            </w:pPr>
            <w:r>
              <w:rPr>
                <w:sz w:val="21"/>
              </w:rPr>
              <w:t>12. 安全保护：超温自动保护装置：超过设定温度，系统自动切断加热电源；防干烧保护装置：水位低造成加热管干烧时，系统自动切断加热电源；安全门检测装置：运行程序时自动锁紧。</w:t>
            </w:r>
          </w:p>
          <w:p>
            <w:pPr>
              <w:pStyle w:val="null3"/>
              <w:jc w:val="both"/>
            </w:pPr>
            <w:r>
              <w:rPr>
                <w:sz w:val="21"/>
              </w:rPr>
              <w:t>13. 程序名称：预设程序至少包括但不限于标准、化纤、毛料、脱水、漂洗+脱水、烘干等。</w:t>
            </w:r>
          </w:p>
          <w:p>
            <w:pPr>
              <w:pStyle w:val="null3"/>
              <w:jc w:val="both"/>
            </w:pPr>
            <w:r>
              <w:rPr>
                <w:sz w:val="21"/>
              </w:rPr>
              <w:t>14. 可自由组合选择洗涤程序；压缩弹簧和液压阻尼器相结合的下悬挂减震；超柔打孔，不伤织物。</w:t>
            </w:r>
          </w:p>
          <w:p>
            <w:pPr>
              <w:pStyle w:val="null3"/>
              <w:jc w:val="both"/>
            </w:pPr>
            <w:r>
              <w:rPr>
                <w:sz w:val="21"/>
              </w:rPr>
              <w:t>▲15. 整体参数：水耗量：标准程序下≤700L/车；外形尺寸（宽×深×高）≤1300mm×1100mm×1800mm；内筒尺寸（直径×深度）≥Ф750mm×700mm；清洗温度：常温或热洗（温度不超过90度）；消毒温度：至少包含80℃～93℃可调；加热方式：电加热；耗电量≤27度/车。</w:t>
            </w:r>
          </w:p>
          <w:p>
            <w:pPr>
              <w:pStyle w:val="null3"/>
              <w:jc w:val="both"/>
            </w:pPr>
            <w:r>
              <w:rPr>
                <w:sz w:val="21"/>
              </w:rPr>
              <w:t>16. 设备符合GMP标准。</w:t>
            </w:r>
          </w:p>
          <w:p>
            <w:pPr>
              <w:pStyle w:val="null3"/>
              <w:jc w:val="both"/>
            </w:pPr>
            <w:r>
              <w:rPr>
                <w:sz w:val="21"/>
                <w:b/>
              </w:rPr>
              <w:t>二、配置清单至少包含以下内容：</w:t>
            </w:r>
          </w:p>
          <w:p>
            <w:pPr>
              <w:pStyle w:val="null3"/>
              <w:jc w:val="both"/>
            </w:pPr>
            <w:r>
              <w:rPr>
                <w:sz w:val="21"/>
              </w:rPr>
              <w:t>1.</w:t>
            </w:r>
            <w:r>
              <w:rPr>
                <w:sz w:val="21"/>
              </w:rPr>
              <w:t xml:space="preserve"> </w:t>
            </w:r>
            <w:r>
              <w:rPr>
                <w:sz w:val="21"/>
              </w:rPr>
              <w:t>超净洗脱烘一体机</w:t>
            </w:r>
            <w:r>
              <w:rPr>
                <w:sz w:val="21"/>
              </w:rPr>
              <w:t xml:space="preserve">                            </w:t>
            </w:r>
            <w:r>
              <w:rPr>
                <w:sz w:val="21"/>
              </w:rPr>
              <w:t>2台；</w:t>
            </w:r>
          </w:p>
          <w:p>
            <w:pPr>
              <w:pStyle w:val="null3"/>
              <w:jc w:val="both"/>
            </w:pPr>
            <w:r>
              <w:rPr>
                <w:sz w:val="21"/>
                <w:color w:val="000000"/>
              </w:rPr>
              <w:t xml:space="preserve">2.  </w:t>
            </w:r>
            <w:r>
              <w:rPr>
                <w:sz w:val="21"/>
              </w:rPr>
              <w:t>产品说明书、合格证等资料</w:t>
            </w:r>
            <w:r>
              <w:rPr>
                <w:sz w:val="21"/>
              </w:rPr>
              <w:t xml:space="preserve">                   </w:t>
            </w:r>
            <w:r>
              <w:rPr>
                <w:sz w:val="21"/>
              </w:rPr>
              <w:t>2套；</w:t>
            </w:r>
          </w:p>
          <w:p>
            <w:pPr>
              <w:pStyle w:val="null3"/>
              <w:jc w:val="both"/>
            </w:pPr>
            <w:r>
              <w:rPr>
                <w:sz w:val="21"/>
              </w:rPr>
              <w:t>3.</w:t>
            </w:r>
            <w:r>
              <w:rPr>
                <w:sz w:val="21"/>
              </w:rPr>
              <w:t xml:space="preserve">  </w:t>
            </w:r>
            <w:r>
              <w:rPr>
                <w:sz w:val="21"/>
              </w:rPr>
              <w:t>GMP验证文件                                 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普通洗脱烘一体机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▲1、清洗量≥13kg；烘干量≥13kg。</w:t>
            </w:r>
          </w:p>
          <w:p>
            <w:pPr>
              <w:pStyle w:val="null3"/>
              <w:jc w:val="both"/>
            </w:pPr>
            <w:r>
              <w:rPr>
                <w:sz w:val="21"/>
              </w:rPr>
              <w:t>2、舱体材质：采用304不锈钢。</w:t>
            </w:r>
          </w:p>
          <w:p>
            <w:pPr>
              <w:pStyle w:val="null3"/>
              <w:jc w:val="both"/>
            </w:pPr>
            <w:r>
              <w:rPr>
                <w:sz w:val="21"/>
              </w:rPr>
              <w:t>3、密封门开门方式：手动旋转开启。</w:t>
            </w:r>
          </w:p>
          <w:p>
            <w:pPr>
              <w:pStyle w:val="null3"/>
              <w:jc w:val="both"/>
            </w:pPr>
            <w:r>
              <w:rPr>
                <w:sz w:val="21"/>
              </w:rPr>
              <w:t>4、安全保护：门关位设有微动开关，且有自动安全门锁联动装置。</w:t>
            </w:r>
          </w:p>
          <w:p>
            <w:pPr>
              <w:pStyle w:val="null3"/>
              <w:jc w:val="both"/>
            </w:pPr>
            <w:r>
              <w:rPr>
                <w:sz w:val="21"/>
              </w:rPr>
              <w:t>5、密封方式：胶条整体压紧。</w:t>
            </w:r>
          </w:p>
          <w:p>
            <w:pPr>
              <w:pStyle w:val="null3"/>
              <w:jc w:val="both"/>
            </w:pPr>
            <w:r>
              <w:rPr>
                <w:sz w:val="21"/>
              </w:rPr>
              <w:t>6、运动系统：核心配件：变频电机、变频器、传动带。</w:t>
            </w:r>
          </w:p>
          <w:p>
            <w:pPr>
              <w:pStyle w:val="null3"/>
              <w:jc w:val="both"/>
            </w:pPr>
            <w:r>
              <w:rPr>
                <w:sz w:val="21"/>
              </w:rPr>
              <w:t>▲7、控制方式：通过变频器与变频电机的传输实现电机的间歇性正反旋转；具有故障自动检测及故障报警功能。</w:t>
            </w:r>
          </w:p>
          <w:p>
            <w:pPr>
              <w:pStyle w:val="null3"/>
              <w:jc w:val="both"/>
            </w:pPr>
            <w:r>
              <w:rPr>
                <w:sz w:val="21"/>
              </w:rPr>
              <w:t>8、界面显示：面膜按键。</w:t>
            </w:r>
          </w:p>
          <w:p>
            <w:pPr>
              <w:pStyle w:val="null3"/>
              <w:jc w:val="both"/>
            </w:pPr>
            <w:r>
              <w:rPr>
                <w:sz w:val="21"/>
              </w:rPr>
              <w:t>9、清洗流程控制：预洗、洗涤、漂一、漂二、末漂、脱水。</w:t>
            </w:r>
          </w:p>
          <w:p>
            <w:pPr>
              <w:pStyle w:val="null3"/>
              <w:jc w:val="both"/>
            </w:pPr>
            <w:r>
              <w:rPr>
                <w:sz w:val="21"/>
              </w:rPr>
              <w:t>10、温度指示器：A级精度温度传感器采集温度，显示精确度</w:t>
            </w:r>
            <w:r>
              <w:rPr>
                <w:sz w:val="21"/>
              </w:rPr>
              <w:t>≤</w:t>
            </w:r>
            <w:r>
              <w:rPr>
                <w:sz w:val="21"/>
              </w:rPr>
              <w:t>0.1℃。</w:t>
            </w:r>
          </w:p>
          <w:p>
            <w:pPr>
              <w:pStyle w:val="null3"/>
              <w:jc w:val="both"/>
            </w:pPr>
            <w:r>
              <w:rPr>
                <w:sz w:val="21"/>
              </w:rPr>
              <w:t>11、安全保护：超温自动保护装置：超过设定温度，系统自动切断加热电源；防干烧保护装置：水位低造成加热管干烧时，系统自动切断加热电源；安全门检测装置：运行程序时自动锁紧。</w:t>
            </w:r>
          </w:p>
          <w:p>
            <w:pPr>
              <w:pStyle w:val="null3"/>
              <w:jc w:val="both"/>
            </w:pPr>
            <w:r>
              <w:rPr>
                <w:sz w:val="21"/>
              </w:rPr>
              <w:t>12、清洗程序：预设程序有标准01、标准02。其中，默认01程序为物理消毒，消毒温度最高可到93℃，（可选）；可自由组合、选择洗涤周期、过清次数、脱水时间及水位控制等。</w:t>
            </w:r>
          </w:p>
          <w:p>
            <w:pPr>
              <w:pStyle w:val="null3"/>
              <w:jc w:val="both"/>
            </w:pPr>
            <w:r>
              <w:rPr>
                <w:sz w:val="21"/>
              </w:rPr>
              <w:t>13、烘干程序：预设程序依次为：1）低温轻载；2）低温重载；3）高温轻载；4）高温重载。此外，程序可根据需求重新烘干温度，以及烘干时间等参数。</w:t>
            </w:r>
          </w:p>
          <w:p>
            <w:pPr>
              <w:pStyle w:val="null3"/>
              <w:jc w:val="both"/>
            </w:pPr>
            <w:r>
              <w:rPr>
                <w:sz w:val="21"/>
              </w:rPr>
              <w:t>14、自由组合、选择洗涤程序；压缩弹簧和液压阻尼器相结合的下悬挂减震；超柔打孔，不伤织物。</w:t>
            </w:r>
          </w:p>
          <w:p>
            <w:pPr>
              <w:pStyle w:val="null3"/>
              <w:jc w:val="both"/>
            </w:pPr>
            <w:r>
              <w:rPr>
                <w:sz w:val="21"/>
              </w:rPr>
              <w:t>15、整体参数：外形尺寸（宽×深×高）≤850mm×950mm×2100mm；水耗量≤200L/车；清洗舱尺寸≥φ550mm×400mm；烘干舱尺寸≥φ750mm×550mm；设备净重≤450Kg；清洗温度：常温；消毒温度80℃~93℃可调；加热方式： 电加热；耗电量≤15度/车。</w:t>
            </w:r>
          </w:p>
          <w:p>
            <w:pPr>
              <w:pStyle w:val="null3"/>
              <w:jc w:val="both"/>
            </w:pPr>
            <w:r>
              <w:rPr>
                <w:sz w:val="21"/>
                <w:b/>
              </w:rPr>
              <w:t>二、配置清单至少包含以下内容：</w:t>
            </w:r>
          </w:p>
          <w:p>
            <w:pPr>
              <w:pStyle w:val="null3"/>
              <w:jc w:val="both"/>
            </w:pPr>
            <w:r>
              <w:rPr>
                <w:sz w:val="21"/>
              </w:rPr>
              <w:t>1. 洗脱烘一体机                 2台；</w:t>
            </w:r>
          </w:p>
          <w:p>
            <w:pPr>
              <w:pStyle w:val="null3"/>
            </w:pPr>
            <w:r>
              <w:rPr>
                <w:sz w:val="21"/>
              </w:rPr>
              <w:t>2. 产品说明书、合格证等资料     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清洗烘干器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一、主要技术指标</w:t>
            </w:r>
          </w:p>
          <w:p>
            <w:pPr>
              <w:pStyle w:val="null3"/>
              <w:ind w:firstLine="210"/>
              <w:jc w:val="both"/>
            </w:pPr>
            <w:r>
              <w:rPr>
                <w:sz w:val="21"/>
                <w:color w:val="000000"/>
              </w:rPr>
              <w:t>1、容积：≥200L。</w:t>
            </w:r>
          </w:p>
          <w:p>
            <w:pPr>
              <w:pStyle w:val="null3"/>
              <w:ind w:firstLine="210"/>
              <w:jc w:val="both"/>
            </w:pPr>
            <w:r>
              <w:rPr>
                <w:sz w:val="21"/>
                <w:color w:val="000000"/>
              </w:rPr>
              <w:t>2、材质：不锈钢板。</w:t>
            </w:r>
          </w:p>
          <w:p>
            <w:pPr>
              <w:pStyle w:val="null3"/>
              <w:ind w:firstLine="210"/>
              <w:jc w:val="both"/>
            </w:pPr>
            <w:r>
              <w:rPr>
                <w:sz w:val="21"/>
                <w:color w:val="000000"/>
              </w:rPr>
              <w:t>3、对接口：清洗架注水口位于清洗腔体的后部。</w:t>
            </w:r>
          </w:p>
          <w:p>
            <w:pPr>
              <w:pStyle w:val="null3"/>
              <w:ind w:firstLine="210"/>
              <w:jc w:val="both"/>
            </w:pPr>
            <w:r>
              <w:rPr>
                <w:sz w:val="21"/>
                <w:color w:val="000000"/>
              </w:rPr>
              <w:t>4、使用寿命：≥10年/15000次循环。</w:t>
            </w:r>
          </w:p>
          <w:p>
            <w:pPr>
              <w:pStyle w:val="null3"/>
              <w:ind w:firstLine="210"/>
              <w:jc w:val="both"/>
            </w:pPr>
            <w:r>
              <w:rPr>
                <w:sz w:val="21"/>
                <w:color w:val="000000"/>
              </w:rPr>
              <w:t>5、主体保温：≥12mm橡塑海绵。</w:t>
            </w:r>
          </w:p>
          <w:p>
            <w:pPr>
              <w:pStyle w:val="null3"/>
              <w:ind w:firstLine="210"/>
              <w:jc w:val="both"/>
            </w:pPr>
            <w:r>
              <w:rPr>
                <w:sz w:val="21"/>
                <w:color w:val="000000"/>
              </w:rPr>
              <w:t>6、密封门开门方式：手动电子安全门锁。</w:t>
            </w:r>
          </w:p>
          <w:p>
            <w:pPr>
              <w:pStyle w:val="null3"/>
              <w:ind w:firstLine="210"/>
              <w:jc w:val="both"/>
            </w:pPr>
            <w:r>
              <w:rPr>
                <w:sz w:val="21"/>
                <w:color w:val="000000"/>
              </w:rPr>
              <w:t>7、门结构：单密封门，下拉门。</w:t>
            </w:r>
          </w:p>
          <w:p>
            <w:pPr>
              <w:pStyle w:val="null3"/>
              <w:ind w:firstLine="210"/>
              <w:jc w:val="both"/>
            </w:pPr>
            <w:r>
              <w:rPr>
                <w:sz w:val="21"/>
                <w:color w:val="000000"/>
              </w:rPr>
              <w:t>8、门玻璃：双层防爆玻璃门。</w:t>
            </w:r>
          </w:p>
          <w:p>
            <w:pPr>
              <w:pStyle w:val="null3"/>
              <w:ind w:firstLine="210"/>
              <w:jc w:val="both"/>
            </w:pPr>
            <w:r>
              <w:rPr>
                <w:sz w:val="21"/>
              </w:rPr>
              <w:t>▲</w:t>
            </w:r>
            <w:r>
              <w:rPr>
                <w:sz w:val="21"/>
                <w:color w:val="000000"/>
              </w:rPr>
              <w:t>9、安全联锁：关门未关到位或者未关闭程序不可运行。</w:t>
            </w:r>
          </w:p>
          <w:p>
            <w:pPr>
              <w:pStyle w:val="null3"/>
              <w:ind w:firstLine="210"/>
              <w:jc w:val="both"/>
            </w:pPr>
            <w:r>
              <w:rPr>
                <w:sz w:val="21"/>
                <w:color w:val="000000"/>
              </w:rPr>
              <w:t>10、门压紧方式：门采用被动压紧方式（机构锁紧）。</w:t>
            </w:r>
          </w:p>
          <w:p>
            <w:pPr>
              <w:pStyle w:val="null3"/>
              <w:ind w:firstLine="210"/>
              <w:jc w:val="both"/>
            </w:pPr>
            <w:r>
              <w:rPr>
                <w:sz w:val="21"/>
                <w:color w:val="000000"/>
              </w:rPr>
              <w:t>11、门胶条：医用硅橡胶。</w:t>
            </w:r>
          </w:p>
          <w:p>
            <w:pPr>
              <w:pStyle w:val="null3"/>
              <w:ind w:firstLine="210"/>
              <w:jc w:val="both"/>
            </w:pPr>
            <w:r>
              <w:rPr>
                <w:sz w:val="21"/>
                <w:color w:val="000000"/>
              </w:rPr>
              <w:t>12、干燥系统：带热风干燥功能。</w:t>
            </w:r>
          </w:p>
          <w:p>
            <w:pPr>
              <w:pStyle w:val="null3"/>
              <w:ind w:firstLine="210"/>
              <w:jc w:val="both"/>
            </w:pPr>
            <w:r>
              <w:rPr>
                <w:sz w:val="21"/>
                <w:color w:val="000000"/>
              </w:rPr>
              <w:t>13、核心配件：循环泵、排水泵。</w:t>
            </w:r>
          </w:p>
          <w:p>
            <w:pPr>
              <w:pStyle w:val="null3"/>
              <w:ind w:firstLine="210"/>
              <w:jc w:val="both"/>
            </w:pPr>
            <w:r>
              <w:rPr>
                <w:sz w:val="21"/>
                <w:color w:val="000000"/>
              </w:rPr>
              <w:t>14、计量泵：2个（1个碱性清洗液，1个酸性清洗液）。</w:t>
            </w:r>
          </w:p>
          <w:p>
            <w:pPr>
              <w:pStyle w:val="null3"/>
              <w:ind w:firstLine="210"/>
              <w:jc w:val="both"/>
            </w:pPr>
            <w:r>
              <w:rPr>
                <w:sz w:val="21"/>
                <w:color w:val="000000"/>
              </w:rPr>
              <w:t>15、循环泵：流量最大</w:t>
            </w:r>
            <w:r>
              <w:rPr>
                <w:sz w:val="21"/>
              </w:rPr>
              <w:t>≥</w:t>
            </w:r>
            <w:r>
              <w:rPr>
                <w:sz w:val="21"/>
                <w:color w:val="000000"/>
              </w:rPr>
              <w:t>500L/min，最大功率</w:t>
            </w:r>
            <w:r>
              <w:rPr>
                <w:sz w:val="21"/>
              </w:rPr>
              <w:t>≥</w:t>
            </w:r>
            <w:r>
              <w:rPr>
                <w:sz w:val="21"/>
                <w:color w:val="000000"/>
              </w:rPr>
              <w:t>600W 。</w:t>
            </w:r>
          </w:p>
          <w:p>
            <w:pPr>
              <w:pStyle w:val="null3"/>
              <w:ind w:firstLine="210"/>
              <w:jc w:val="both"/>
            </w:pPr>
            <w:r>
              <w:rPr>
                <w:sz w:val="21"/>
                <w:color w:val="000000"/>
              </w:rPr>
              <w:t>16、排水泵：独立排污泵。</w:t>
            </w:r>
          </w:p>
          <w:p>
            <w:pPr>
              <w:pStyle w:val="null3"/>
              <w:ind w:firstLine="210"/>
              <w:jc w:val="both"/>
            </w:pPr>
            <w:r>
              <w:rPr>
                <w:sz w:val="21"/>
              </w:rPr>
              <w:t>▲</w:t>
            </w:r>
            <w:r>
              <w:rPr>
                <w:sz w:val="21"/>
                <w:color w:val="000000"/>
              </w:rPr>
              <w:t>17、空气过滤器：前置过滤器F4,高效过滤器H13。</w:t>
            </w:r>
          </w:p>
          <w:p>
            <w:pPr>
              <w:pStyle w:val="null3"/>
              <w:ind w:firstLine="210"/>
              <w:jc w:val="both"/>
            </w:pPr>
            <w:r>
              <w:rPr>
                <w:sz w:val="21"/>
                <w:color w:val="000000"/>
              </w:rPr>
              <w:t>18、冷凝器：无需外界排汽管道，回形冷却通道。</w:t>
            </w:r>
          </w:p>
          <w:p>
            <w:pPr>
              <w:pStyle w:val="null3"/>
              <w:ind w:firstLine="210"/>
              <w:jc w:val="both"/>
            </w:pPr>
            <w:r>
              <w:rPr>
                <w:sz w:val="21"/>
                <w:color w:val="000000"/>
              </w:rPr>
              <w:t>19、风机：最大流量</w:t>
            </w:r>
            <w:r>
              <w:rPr>
                <w:sz w:val="21"/>
              </w:rPr>
              <w:t>≥</w:t>
            </w:r>
            <w:r>
              <w:rPr>
                <w:sz w:val="21"/>
                <w:color w:val="000000"/>
              </w:rPr>
              <w:t>120（立方米/小时）。</w:t>
            </w:r>
          </w:p>
          <w:p>
            <w:pPr>
              <w:pStyle w:val="null3"/>
              <w:ind w:firstLine="210"/>
              <w:jc w:val="both"/>
            </w:pPr>
            <w:r>
              <w:rPr>
                <w:sz w:val="21"/>
                <w:color w:val="000000"/>
              </w:rPr>
              <w:t>20、接口：带有多种通讯接口RS485，RS232，IIC总线扩展接口等；</w:t>
            </w:r>
          </w:p>
          <w:p>
            <w:pPr>
              <w:pStyle w:val="null3"/>
              <w:ind w:firstLine="210"/>
              <w:jc w:val="both"/>
            </w:pPr>
            <w:r>
              <w:rPr>
                <w:sz w:val="21"/>
                <w:color w:val="000000"/>
              </w:rPr>
              <w:t>21、流程控制：预洗、碱洗、漂洗一、纯水漂洗、干燥。</w:t>
            </w:r>
          </w:p>
          <w:p>
            <w:pPr>
              <w:pStyle w:val="null3"/>
              <w:ind w:firstLine="210"/>
              <w:jc w:val="both"/>
            </w:pPr>
            <w:r>
              <w:rPr>
                <w:sz w:val="21"/>
                <w:color w:val="000000"/>
              </w:rPr>
              <w:t>22、温度指示器：A级精度温度传感器，显示精确度</w:t>
            </w:r>
            <w:r>
              <w:rPr>
                <w:sz w:val="21"/>
              </w:rPr>
              <w:t>≤</w:t>
            </w:r>
            <w:r>
              <w:rPr>
                <w:sz w:val="21"/>
                <w:color w:val="000000"/>
              </w:rPr>
              <w:t>0.1℃。</w:t>
            </w:r>
          </w:p>
          <w:p>
            <w:pPr>
              <w:pStyle w:val="null3"/>
              <w:ind w:firstLine="210"/>
              <w:jc w:val="both"/>
            </w:pPr>
            <w:r>
              <w:rPr>
                <w:sz w:val="21"/>
                <w:color w:val="000000"/>
              </w:rPr>
              <w:t>23、权限管理：五级管理权限。</w:t>
            </w:r>
          </w:p>
          <w:p>
            <w:pPr>
              <w:pStyle w:val="null3"/>
              <w:ind w:firstLine="210"/>
              <w:jc w:val="both"/>
            </w:pPr>
            <w:r>
              <w:rPr>
                <w:sz w:val="21"/>
                <w:color w:val="000000"/>
              </w:rPr>
              <w:t>24、记录方式：内置打印机，可记录清洗过程参数：清洗过程的温度、压力、时间、过程阶段、预置参数、报警信息。</w:t>
            </w:r>
          </w:p>
          <w:p>
            <w:pPr>
              <w:pStyle w:val="null3"/>
              <w:ind w:firstLine="210"/>
              <w:jc w:val="both"/>
            </w:pPr>
            <w:r>
              <w:rPr>
                <w:sz w:val="21"/>
                <w:color w:val="000000"/>
              </w:rPr>
              <w:t>25、安全保护：超温自动保护装置、水位自动保护，安全冷却锁。</w:t>
            </w:r>
          </w:p>
          <w:p>
            <w:pPr>
              <w:pStyle w:val="null3"/>
              <w:ind w:firstLine="210"/>
              <w:jc w:val="both"/>
            </w:pPr>
            <w:r>
              <w:rPr>
                <w:sz w:val="21"/>
                <w:color w:val="000000"/>
              </w:rPr>
              <w:t>26、程序系统：≥8套预置程序，≥32套可编辑程序。</w:t>
            </w:r>
          </w:p>
          <w:p>
            <w:pPr>
              <w:pStyle w:val="null3"/>
              <w:ind w:firstLine="210"/>
              <w:jc w:val="both"/>
            </w:pPr>
            <w:r>
              <w:rPr>
                <w:sz w:val="21"/>
                <w:color w:val="000000"/>
              </w:rPr>
              <w:t>27、整体参数：外形尺寸≤900x700x850mm；舱体尺寸≥550×550×650mm；预洗温度70℃～98℃可调；碱洗温度70℃～93℃可调；消毒温度70℃～93℃可调；干燥温度70℃～120℃可调；设备功率AC 380V 50Hz，≥8kVA，水加热功率≥6kVA，热风箱功率≥2kVA；最大单步耗水量≤15L/步；耗电量≤2度/循环。</w:t>
            </w:r>
          </w:p>
          <w:p>
            <w:pPr>
              <w:pStyle w:val="null3"/>
              <w:jc w:val="both"/>
            </w:pPr>
            <w:r>
              <w:rPr>
                <w:sz w:val="21"/>
                <w:b/>
                <w:color w:val="000000"/>
              </w:rPr>
              <w:t>二、配置清单至少包含以下内容：</w:t>
            </w:r>
          </w:p>
          <w:p>
            <w:pPr>
              <w:pStyle w:val="null3"/>
              <w:jc w:val="both"/>
            </w:pPr>
            <w:r>
              <w:rPr>
                <w:sz w:val="21"/>
                <w:color w:val="000000"/>
              </w:rPr>
              <w:t>1. 清洗烘干器                         3台；</w:t>
            </w:r>
          </w:p>
          <w:p>
            <w:pPr>
              <w:pStyle w:val="null3"/>
              <w:jc w:val="both"/>
            </w:pPr>
            <w:r>
              <w:rPr>
                <w:sz w:val="21"/>
                <w:color w:val="000000"/>
              </w:rPr>
              <w:t>2. 产品说明书、合格证等资料           3套。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-80℃冰箱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容积：≥500L  5台；≥600L  5台。</w:t>
            </w:r>
          </w:p>
          <w:p>
            <w:pPr>
              <w:pStyle w:val="null3"/>
              <w:jc w:val="both"/>
            </w:pPr>
            <w:r>
              <w:rPr>
                <w:sz w:val="21"/>
              </w:rPr>
              <w:t>▲</w:t>
            </w:r>
            <w:r>
              <w:rPr>
                <w:sz w:val="21"/>
              </w:rPr>
              <w:t>2. 冷量分配均匀，箱内各层温度偏差：≤3℃。</w:t>
            </w:r>
          </w:p>
          <w:p>
            <w:pPr>
              <w:pStyle w:val="null3"/>
              <w:jc w:val="both"/>
            </w:pPr>
            <w:r>
              <w:rPr>
                <w:sz w:val="21"/>
              </w:rPr>
              <w:t>3. 内、外门双发泡设计，多重门封结构。</w:t>
            </w:r>
          </w:p>
          <w:p>
            <w:pPr>
              <w:pStyle w:val="null3"/>
              <w:jc w:val="both"/>
            </w:pPr>
            <w:r>
              <w:rPr>
                <w:sz w:val="21"/>
              </w:rPr>
              <w:t>4. 在至少包含10℃～40℃环境温度下可正常制冷，40℃高环温仍可达到-86℃。</w:t>
            </w:r>
          </w:p>
          <w:p>
            <w:pPr>
              <w:pStyle w:val="null3"/>
              <w:jc w:val="both"/>
            </w:pPr>
            <w:r>
              <w:rPr>
                <w:sz w:val="21"/>
              </w:rPr>
              <w:t>5. 温度数据具备多种时长查询模式。</w:t>
            </w:r>
          </w:p>
          <w:p>
            <w:pPr>
              <w:pStyle w:val="null3"/>
              <w:jc w:val="both"/>
            </w:pPr>
            <w:r>
              <w:rPr>
                <w:sz w:val="21"/>
              </w:rPr>
              <w:t>6. 标配样本管理系统，可记录样本位置和出入库记录。</w:t>
            </w:r>
          </w:p>
          <w:p>
            <w:pPr>
              <w:pStyle w:val="null3"/>
              <w:jc w:val="both"/>
            </w:pPr>
            <w:r>
              <w:rPr>
                <w:sz w:val="21"/>
              </w:rPr>
              <w:t>▲</w:t>
            </w:r>
            <w:r>
              <w:rPr>
                <w:sz w:val="21"/>
              </w:rPr>
              <w:t>7. 内胆至少采用加厚304不锈钢。</w:t>
            </w:r>
          </w:p>
          <w:p>
            <w:pPr>
              <w:pStyle w:val="null3"/>
              <w:jc w:val="both"/>
            </w:pPr>
            <w:r>
              <w:rPr>
                <w:sz w:val="21"/>
              </w:rPr>
              <w:t>8. -80℃冰柜必须可以保持在设定温度运行，并可调节。在设备外部不可有冷凝或结冰。</w:t>
            </w:r>
          </w:p>
          <w:p>
            <w:pPr>
              <w:pStyle w:val="null3"/>
              <w:jc w:val="both"/>
            </w:pPr>
            <w:r>
              <w:rPr>
                <w:sz w:val="21"/>
              </w:rPr>
              <w:t>▲</w:t>
            </w:r>
            <w:r>
              <w:rPr>
                <w:sz w:val="21"/>
              </w:rPr>
              <w:t>9. 应配置独立的控制温度传感器和记录温度传感器。温度传感器精度：</w:t>
            </w:r>
            <w:r>
              <w:rPr>
                <w:sz w:val="21"/>
              </w:rPr>
              <w:t>≤</w:t>
            </w:r>
            <w:r>
              <w:rPr>
                <w:sz w:val="21"/>
              </w:rPr>
              <w:t>1°C。</w:t>
            </w:r>
          </w:p>
          <w:p>
            <w:pPr>
              <w:pStyle w:val="null3"/>
              <w:jc w:val="both"/>
            </w:pPr>
            <w:r>
              <w:rPr>
                <w:sz w:val="21"/>
              </w:rPr>
              <w:t>10.门开启1分钟后关上，温度必须能在20分钟内恢复至设定温度。</w:t>
            </w:r>
          </w:p>
          <w:p>
            <w:pPr>
              <w:pStyle w:val="null3"/>
              <w:jc w:val="both"/>
            </w:pPr>
            <w:r>
              <w:rPr>
                <w:sz w:val="21"/>
              </w:rPr>
              <w:t>11.冰柜应容易清洁和维护。应配有解冻排水口。</w:t>
            </w:r>
          </w:p>
          <w:p>
            <w:pPr>
              <w:pStyle w:val="null3"/>
              <w:jc w:val="both"/>
            </w:pPr>
            <w:r>
              <w:rPr>
                <w:sz w:val="21"/>
              </w:rPr>
              <w:t>12.设备应配有验证孔，其内径尺寸应符合国家标准。</w:t>
            </w:r>
          </w:p>
          <w:p>
            <w:pPr>
              <w:pStyle w:val="null3"/>
              <w:jc w:val="both"/>
            </w:pPr>
            <w:r>
              <w:rPr>
                <w:sz w:val="21"/>
              </w:rPr>
              <w:t>13.冰柜可用水，常规消毒液清洁，擦拭。</w:t>
            </w:r>
          </w:p>
          <w:p>
            <w:pPr>
              <w:pStyle w:val="null3"/>
              <w:jc w:val="both"/>
            </w:pPr>
            <w:r>
              <w:rPr>
                <w:sz w:val="21"/>
              </w:rPr>
              <w:t>▲</w:t>
            </w:r>
            <w:r>
              <w:rPr>
                <w:sz w:val="21"/>
              </w:rPr>
              <w:t>14.发生以下情况时，应在一分钟内发出声光报警：温度读数高于高温警报设定值、温度读数低于低温报警设定值、探头运行不正常、可充电电池电量低、断电、压缩机过热、系统故障等。</w:t>
            </w:r>
          </w:p>
          <w:p>
            <w:pPr>
              <w:pStyle w:val="null3"/>
              <w:jc w:val="both"/>
            </w:pPr>
            <w:r>
              <w:rPr>
                <w:sz w:val="21"/>
              </w:rPr>
              <w:t>15.应通过网络协议与采购人SCADA数据整合系统通讯，通讯为上传数据，数据为在每批次结束后的打包批报告，不包括批次下放功能。为实现此功能，供应商需决定判断是否增加一台通讯组态用控制终端。</w:t>
            </w:r>
          </w:p>
          <w:p>
            <w:pPr>
              <w:pStyle w:val="null3"/>
              <w:jc w:val="both"/>
            </w:pPr>
            <w:r>
              <w:rPr>
                <w:sz w:val="21"/>
                <w:b/>
              </w:rPr>
              <w:t>二、配置清单至少包含以下内容</w:t>
            </w:r>
            <w:r>
              <w:rPr>
                <w:sz w:val="21"/>
              </w:rPr>
              <w:t>：</w:t>
            </w:r>
          </w:p>
          <w:p>
            <w:pPr>
              <w:pStyle w:val="null3"/>
              <w:jc w:val="both"/>
            </w:pPr>
            <w:r>
              <w:rPr>
                <w:sz w:val="21"/>
              </w:rPr>
              <w:t>1.</w:t>
            </w:r>
            <w:r>
              <w:rPr>
                <w:sz w:val="21"/>
              </w:rPr>
              <w:t>-80℃冰箱A（≥500L ）                 5台；</w:t>
            </w:r>
          </w:p>
          <w:p>
            <w:pPr>
              <w:pStyle w:val="null3"/>
              <w:jc w:val="both"/>
            </w:pPr>
            <w:r>
              <w:rPr>
                <w:sz w:val="21"/>
              </w:rPr>
              <w:t>2.</w:t>
            </w:r>
            <w:r>
              <w:rPr>
                <w:sz w:val="21"/>
              </w:rPr>
              <w:t>-80℃冰箱B（≥600L ）                 5台；</w:t>
            </w:r>
          </w:p>
          <w:p>
            <w:pPr>
              <w:pStyle w:val="null3"/>
              <w:jc w:val="left"/>
            </w:pPr>
            <w:r>
              <w:rPr>
                <w:sz w:val="21"/>
              </w:rPr>
              <w:t>3.说明书、保修卡、合格证、钥匙        各10套。</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二氧化碳细胞摇床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容积：</w:t>
            </w:r>
            <w:r>
              <w:rPr>
                <w:sz w:val="21"/>
              </w:rPr>
              <w:t>摇瓶的规格从</w:t>
            </w:r>
            <w:r>
              <w:rPr>
                <w:sz w:val="21"/>
              </w:rPr>
              <w:t>125ml至3L。</w:t>
            </w:r>
          </w:p>
          <w:p>
            <w:pPr>
              <w:pStyle w:val="null3"/>
              <w:jc w:val="both"/>
            </w:pPr>
            <w:r>
              <w:rPr>
                <w:sz w:val="21"/>
              </w:rPr>
              <w:t>▲2. 振荡频率至少包含 {Ф50mm（10-250rpm）}、{Ф26mm（10-300rpm）}；振荡频率精度</w:t>
            </w:r>
            <w:r>
              <w:rPr>
                <w:sz w:val="21"/>
              </w:rPr>
              <w:t>≤</w:t>
            </w:r>
            <w:r>
              <w:rPr>
                <w:sz w:val="21"/>
              </w:rPr>
              <w:t xml:space="preserve"> </w:t>
            </w:r>
            <w:r>
              <w:rPr>
                <w:sz w:val="21"/>
              </w:rPr>
              <w:t>1rpm。</w:t>
            </w:r>
          </w:p>
          <w:p>
            <w:pPr>
              <w:pStyle w:val="null3"/>
              <w:jc w:val="both"/>
            </w:pPr>
            <w:r>
              <w:rPr>
                <w:sz w:val="21"/>
              </w:rPr>
              <w:t>▲3. 温控范围至少包含 4～60℃。</w:t>
            </w:r>
          </w:p>
          <w:p>
            <w:pPr>
              <w:pStyle w:val="null3"/>
              <w:jc w:val="both"/>
            </w:pPr>
            <w:r>
              <w:rPr>
                <w:sz w:val="21"/>
              </w:rPr>
              <w:t>4. 温度调节精度</w:t>
            </w:r>
            <w:r>
              <w:rPr>
                <w:sz w:val="21"/>
              </w:rPr>
              <w:t>≤</w:t>
            </w:r>
            <w:r>
              <w:rPr>
                <w:sz w:val="21"/>
              </w:rPr>
              <w:t xml:space="preserve"> </w:t>
            </w:r>
            <w:r>
              <w:rPr>
                <w:sz w:val="21"/>
              </w:rPr>
              <w:t>0.1℃。</w:t>
            </w:r>
          </w:p>
          <w:p>
            <w:pPr>
              <w:pStyle w:val="null3"/>
              <w:jc w:val="both"/>
            </w:pPr>
            <w:r>
              <w:rPr>
                <w:sz w:val="21"/>
              </w:rPr>
              <w:t>5. 温度均匀度≤ 0.5℃。</w:t>
            </w:r>
          </w:p>
          <w:p>
            <w:pPr>
              <w:pStyle w:val="null3"/>
              <w:jc w:val="both"/>
            </w:pPr>
            <w:r>
              <w:rPr>
                <w:sz w:val="21"/>
              </w:rPr>
              <w:t>6. 箱体内部为 R角（圆弧角）。</w:t>
            </w:r>
          </w:p>
          <w:p>
            <w:pPr>
              <w:pStyle w:val="null3"/>
              <w:jc w:val="both"/>
            </w:pPr>
            <w:r>
              <w:rPr>
                <w:sz w:val="21"/>
              </w:rPr>
              <w:t>7. CO</w:t>
            </w:r>
            <w:r>
              <w:rPr>
                <w:sz w:val="21"/>
                <w:vertAlign w:val="subscript"/>
              </w:rPr>
              <w:t>2</w:t>
            </w:r>
            <w:r>
              <w:rPr>
                <w:sz w:val="21"/>
              </w:rPr>
              <w:t>控制范围至少包含</w:t>
            </w:r>
            <w:r>
              <w:rPr>
                <w:sz w:val="21"/>
              </w:rPr>
              <w:t>0～20%。</w:t>
            </w:r>
          </w:p>
          <w:p>
            <w:pPr>
              <w:pStyle w:val="null3"/>
              <w:jc w:val="both"/>
            </w:pPr>
            <w:r>
              <w:rPr>
                <w:sz w:val="21"/>
              </w:rPr>
              <w:t>8. CO</w:t>
            </w:r>
            <w:r>
              <w:rPr>
                <w:sz w:val="21"/>
                <w:vertAlign w:val="subscript"/>
              </w:rPr>
              <w:t>2</w:t>
            </w:r>
            <w:r>
              <w:rPr>
                <w:sz w:val="21"/>
              </w:rPr>
              <w:t>控制精度</w:t>
            </w:r>
            <w:r>
              <w:rPr>
                <w:sz w:val="21"/>
              </w:rPr>
              <w:t>≤</w:t>
            </w:r>
            <w:r>
              <w:rPr>
                <w:sz w:val="21"/>
              </w:rPr>
              <w:t>0.1%。</w:t>
            </w:r>
          </w:p>
          <w:p>
            <w:pPr>
              <w:pStyle w:val="null3"/>
              <w:jc w:val="both"/>
            </w:pPr>
            <w:r>
              <w:rPr>
                <w:sz w:val="21"/>
              </w:rPr>
              <w:t>9. 应提供相适应的摇床，满足3*3L摇瓶以及4*125ml的摇瓶。</w:t>
            </w:r>
          </w:p>
          <w:p>
            <w:pPr>
              <w:pStyle w:val="null3"/>
              <w:jc w:val="left"/>
            </w:pPr>
            <w:r>
              <w:rPr>
                <w:sz w:val="21"/>
              </w:rPr>
              <w:t>▲</w:t>
            </w:r>
            <w:r>
              <w:rPr>
                <w:sz w:val="21"/>
              </w:rPr>
              <w:t>10. 培养腔的气流应能使培养室保持均一稳定的生长环境。</w:t>
            </w:r>
          </w:p>
          <w:p>
            <w:pPr>
              <w:pStyle w:val="null3"/>
              <w:jc w:val="both"/>
            </w:pPr>
            <w:r>
              <w:rPr>
                <w:sz w:val="21"/>
              </w:rPr>
              <w:t>▲</w:t>
            </w:r>
            <w:r>
              <w:rPr>
                <w:sz w:val="21"/>
              </w:rPr>
              <w:t>11. 箱门打开30秒后，关键细胞生长参数（温度，二氧化碳浓度）应在5分钟内完全恢复。</w:t>
            </w:r>
          </w:p>
          <w:p>
            <w:pPr>
              <w:pStyle w:val="null3"/>
              <w:jc w:val="both"/>
            </w:pPr>
            <w:r>
              <w:rPr>
                <w:sz w:val="21"/>
              </w:rPr>
              <w:t>12. 设备表面应可耐受消毒剂：如5%的漂白剂，70%乙醇，季铵盐，过氧化氢，次氯酸，酸碱酚。</w:t>
            </w:r>
          </w:p>
          <w:p>
            <w:pPr>
              <w:pStyle w:val="null3"/>
              <w:jc w:val="both"/>
            </w:pPr>
            <w:r>
              <w:rPr>
                <w:sz w:val="21"/>
              </w:rPr>
              <w:t>★</w:t>
            </w:r>
            <w:r>
              <w:rPr>
                <w:sz w:val="21"/>
              </w:rPr>
              <w:t>13. 设备符合GMP要求。</w:t>
            </w:r>
          </w:p>
          <w:p>
            <w:pPr>
              <w:pStyle w:val="null3"/>
              <w:jc w:val="both"/>
            </w:pPr>
            <w:r>
              <w:rPr>
                <w:sz w:val="21"/>
              </w:rPr>
              <w:t>14. 应通过网络协议与采购人SCADA数据整合系统通讯，通讯为上传数据，数据为在每批次结束后的打包批报告，不包括批次下放功能。为实现此功能，供应商需决定判断是否增加一台通讯组态用控制终端。</w:t>
            </w:r>
          </w:p>
          <w:p>
            <w:pPr>
              <w:pStyle w:val="null3"/>
              <w:jc w:val="both"/>
            </w:pPr>
            <w:r>
              <w:rPr>
                <w:sz w:val="21"/>
              </w:rPr>
              <w:t>16. 数据可以实时显示，可以查看趋势，可以上传至MES 系统。</w:t>
            </w:r>
          </w:p>
          <w:p>
            <w:pPr>
              <w:pStyle w:val="null3"/>
              <w:jc w:val="both"/>
            </w:pPr>
            <w:r>
              <w:rPr>
                <w:sz w:val="21"/>
                <w:b/>
              </w:rPr>
              <w:t>二、配置清单至少包含以下内容：</w:t>
            </w:r>
          </w:p>
          <w:p>
            <w:pPr>
              <w:pStyle w:val="null3"/>
              <w:jc w:val="both"/>
            </w:pPr>
            <w:r>
              <w:rPr/>
              <w:t xml:space="preserve"> </w:t>
            </w:r>
          </w:p>
          <w:p>
            <w:pPr>
              <w:pStyle w:val="null3"/>
              <w:jc w:val="both"/>
            </w:pPr>
            <w:r>
              <w:rPr>
                <w:sz w:val="21"/>
              </w:rPr>
              <w:t>1.</w:t>
            </w:r>
            <w:r>
              <w:rPr>
                <w:sz w:val="21"/>
              </w:rPr>
              <w:t>二氧化碳细胞摇床</w:t>
            </w:r>
            <w:r>
              <w:rPr>
                <w:sz w:val="21"/>
              </w:rPr>
              <w:t xml:space="preserve">                </w:t>
            </w:r>
            <w:r>
              <w:rPr>
                <w:sz w:val="21"/>
              </w:rPr>
              <w:t>5台；</w:t>
            </w:r>
          </w:p>
          <w:p>
            <w:pPr>
              <w:pStyle w:val="null3"/>
              <w:jc w:val="both"/>
            </w:pPr>
            <w:r>
              <w:rPr>
                <w:sz w:val="21"/>
              </w:rPr>
              <w:t>2.</w:t>
            </w:r>
            <w:r>
              <w:rPr>
                <w:sz w:val="21"/>
              </w:rPr>
              <w:t>转子流量计</w:t>
            </w:r>
            <w:r>
              <w:rPr>
                <w:sz w:val="21"/>
              </w:rPr>
              <w:t xml:space="preserve">                      </w:t>
            </w:r>
            <w:r>
              <w:rPr>
                <w:sz w:val="21"/>
              </w:rPr>
              <w:t>5套；</w:t>
            </w:r>
          </w:p>
          <w:p>
            <w:pPr>
              <w:pStyle w:val="null3"/>
              <w:jc w:val="both"/>
            </w:pPr>
            <w:r>
              <w:rPr>
                <w:sz w:val="21"/>
              </w:rPr>
              <w:t>3.</w:t>
            </w:r>
            <w:r>
              <w:rPr>
                <w:sz w:val="21"/>
              </w:rPr>
              <w:t>气管</w:t>
            </w:r>
            <w:r>
              <w:rPr>
                <w:sz w:val="21"/>
              </w:rPr>
              <w:t xml:space="preserve">                            </w:t>
            </w:r>
            <w:r>
              <w:rPr>
                <w:sz w:val="21"/>
              </w:rPr>
              <w:t>5根；</w:t>
            </w:r>
          </w:p>
          <w:p>
            <w:pPr>
              <w:pStyle w:val="null3"/>
              <w:jc w:val="both"/>
            </w:pPr>
            <w:r>
              <w:rPr>
                <w:sz w:val="21"/>
              </w:rPr>
              <w:t>4. GMP验证文件                    5套。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恒温摇床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w:t>
            </w:r>
            <w:r>
              <w:rPr>
                <w:sz w:val="21"/>
              </w:rPr>
              <w:t>三维一体的偏三轮驱动。</w:t>
            </w:r>
          </w:p>
          <w:p>
            <w:pPr>
              <w:pStyle w:val="null3"/>
              <w:jc w:val="both"/>
            </w:pPr>
            <w:r>
              <w:rPr>
                <w:sz w:val="21"/>
              </w:rPr>
              <w:t>2.</w:t>
            </w:r>
            <w:r>
              <w:rPr>
                <w:sz w:val="21"/>
              </w:rPr>
              <w:t>具有超温报警功能及异常情况自动断电功能。</w:t>
            </w:r>
          </w:p>
          <w:p>
            <w:pPr>
              <w:pStyle w:val="null3"/>
              <w:jc w:val="both"/>
            </w:pPr>
            <w:r>
              <w:rPr>
                <w:sz w:val="21"/>
              </w:rPr>
              <w:t>3.</w:t>
            </w:r>
            <w:r>
              <w:rPr>
                <w:sz w:val="21"/>
              </w:rPr>
              <w:t>具有断电恢复功能，避免因停电、死机而造成的数据丢失问题。</w:t>
            </w:r>
          </w:p>
          <w:p>
            <w:pPr>
              <w:pStyle w:val="null3"/>
              <w:jc w:val="both"/>
            </w:pPr>
            <w:r>
              <w:rPr>
                <w:sz w:val="21"/>
              </w:rPr>
              <w:t>4.</w:t>
            </w:r>
            <w:r>
              <w:rPr>
                <w:sz w:val="21"/>
              </w:rPr>
              <w:t>内衬为圆弧角（</w:t>
            </w:r>
            <w:r>
              <w:rPr>
                <w:sz w:val="21"/>
              </w:rPr>
              <w:t>R角）镜面不锈钢。</w:t>
            </w:r>
          </w:p>
          <w:p>
            <w:pPr>
              <w:pStyle w:val="null3"/>
              <w:jc w:val="both"/>
            </w:pPr>
            <w:r>
              <w:rPr>
                <w:sz w:val="21"/>
              </w:rPr>
              <w:t>5.</w:t>
            </w:r>
            <w:r>
              <w:rPr>
                <w:sz w:val="21"/>
              </w:rPr>
              <w:t>摇板可自由抽出，方便装卸摇瓶，每层可独立控制，各层可在不同温度转速下同时运转或根据需要运行一层、两层或三层。</w:t>
            </w:r>
          </w:p>
          <w:p>
            <w:pPr>
              <w:pStyle w:val="null3"/>
              <w:jc w:val="both"/>
            </w:pPr>
            <w:r>
              <w:rPr>
                <w:sz w:val="21"/>
              </w:rPr>
              <w:t>6.</w:t>
            </w:r>
            <w:r>
              <w:rPr>
                <w:sz w:val="21"/>
              </w:rPr>
              <w:t>具有紫外线灭菌功能。</w:t>
            </w:r>
          </w:p>
          <w:p>
            <w:pPr>
              <w:pStyle w:val="null3"/>
              <w:jc w:val="both"/>
            </w:pPr>
            <w:r>
              <w:rPr>
                <w:sz w:val="21"/>
              </w:rPr>
              <w:t>7.</w:t>
            </w:r>
            <w:r>
              <w:rPr>
                <w:sz w:val="21"/>
              </w:rPr>
              <w:t>定时除霜功能，</w:t>
            </w:r>
            <w:r>
              <w:rPr>
                <w:sz w:val="21"/>
              </w:rPr>
              <w:t>1～89分钟可自由设定，除霜间隔30～600分钟可调，能确保长时间在低温状态下运行时蒸发器不结冰。</w:t>
            </w:r>
          </w:p>
          <w:p>
            <w:pPr>
              <w:pStyle w:val="null3"/>
              <w:jc w:val="left"/>
            </w:pPr>
            <w:r>
              <w:rPr>
                <w:sz w:val="21"/>
              </w:rPr>
              <w:t>8.</w:t>
            </w:r>
            <w:r>
              <w:rPr>
                <w:sz w:val="21"/>
              </w:rPr>
              <w:t>应提供适用于不同规格摇瓶的夹具，摇瓶规格需包括：</w:t>
            </w:r>
            <w:r>
              <w:rPr>
                <w:sz w:val="21"/>
              </w:rPr>
              <w:t>125ml，250ml，500ml，1000ml，3×2000ml。</w:t>
            </w:r>
          </w:p>
          <w:p>
            <w:pPr>
              <w:pStyle w:val="null3"/>
              <w:jc w:val="both"/>
            </w:pPr>
            <w:r>
              <w:rPr>
                <w:sz w:val="21"/>
              </w:rPr>
              <w:t>9.</w:t>
            </w:r>
            <w:r>
              <w:rPr>
                <w:sz w:val="21"/>
              </w:rPr>
              <w:t>振荡频率至少包含：</w:t>
            </w:r>
            <w:r>
              <w:rPr>
                <w:sz w:val="21"/>
              </w:rPr>
              <w:t>10-300rpm。</w:t>
            </w:r>
          </w:p>
          <w:p>
            <w:pPr>
              <w:pStyle w:val="null3"/>
              <w:jc w:val="both"/>
            </w:pPr>
            <w:r>
              <w:rPr>
                <w:sz w:val="21"/>
              </w:rPr>
              <w:t>10.</w:t>
            </w:r>
            <w:r>
              <w:rPr>
                <w:sz w:val="21"/>
              </w:rPr>
              <w:t>振荡频率精度：</w:t>
            </w:r>
            <w:r>
              <w:rPr>
                <w:sz w:val="21"/>
              </w:rPr>
              <w:t>≤</w:t>
            </w:r>
            <w:r>
              <w:rPr>
                <w:sz w:val="21"/>
              </w:rPr>
              <w:t>1rpm。</w:t>
            </w:r>
          </w:p>
          <w:p>
            <w:pPr>
              <w:pStyle w:val="null3"/>
              <w:jc w:val="both"/>
            </w:pPr>
            <w:r>
              <w:rPr>
                <w:sz w:val="21"/>
              </w:rPr>
              <w:t>▲11. 温控范围至少包含：4～60℃。</w:t>
            </w:r>
          </w:p>
          <w:p>
            <w:pPr>
              <w:pStyle w:val="null3"/>
              <w:jc w:val="both"/>
            </w:pPr>
            <w:r>
              <w:rPr>
                <w:sz w:val="21"/>
              </w:rPr>
              <w:t>12. 温度调节精度：</w:t>
            </w:r>
            <w:r>
              <w:rPr>
                <w:sz w:val="21"/>
              </w:rPr>
              <w:t>≤</w:t>
            </w:r>
            <w:r>
              <w:rPr>
                <w:sz w:val="21"/>
              </w:rPr>
              <w:t>0.1℃。</w:t>
            </w:r>
          </w:p>
          <w:p>
            <w:pPr>
              <w:pStyle w:val="null3"/>
              <w:jc w:val="both"/>
            </w:pPr>
            <w:r>
              <w:rPr>
                <w:sz w:val="21"/>
              </w:rPr>
              <w:t>13. 温度均匀度：≤1℃ （at 37℃）。</w:t>
            </w:r>
          </w:p>
          <w:p>
            <w:pPr>
              <w:pStyle w:val="null3"/>
              <w:jc w:val="both"/>
            </w:pPr>
            <w:r>
              <w:rPr>
                <w:sz w:val="21"/>
              </w:rPr>
              <w:t>14. 对流方式：强制对流。</w:t>
            </w:r>
          </w:p>
          <w:p>
            <w:pPr>
              <w:pStyle w:val="null3"/>
              <w:spacing w:after="120"/>
              <w:jc w:val="both"/>
            </w:pPr>
            <w:r>
              <w:rPr>
                <w:sz w:val="21"/>
                <w:b/>
              </w:rPr>
              <w:t>二、配置清单至少包含以下内容：</w:t>
            </w:r>
          </w:p>
          <w:p>
            <w:pPr>
              <w:pStyle w:val="null3"/>
              <w:jc w:val="both"/>
            </w:pPr>
            <w:r>
              <w:rPr>
                <w:sz w:val="21"/>
              </w:rPr>
              <w:t>1.</w:t>
            </w:r>
            <w:r>
              <w:rPr>
                <w:sz w:val="21"/>
              </w:rPr>
              <w:t>恒温摇床</w:t>
            </w:r>
            <w:r>
              <w:rPr>
                <w:sz w:val="21"/>
              </w:rPr>
              <w:t xml:space="preserve">          </w:t>
            </w:r>
            <w:r>
              <w:rPr>
                <w:sz w:val="21"/>
              </w:rPr>
              <w:t>4 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恒温培养箱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一、主要技术指标：</w:t>
            </w:r>
          </w:p>
          <w:p>
            <w:pPr>
              <w:pStyle w:val="null3"/>
              <w:jc w:val="both"/>
            </w:pPr>
            <w:r>
              <w:rPr>
                <w:sz w:val="21"/>
              </w:rPr>
              <w:t>1. 内部容积≥150L。</w:t>
            </w:r>
          </w:p>
          <w:p>
            <w:pPr>
              <w:pStyle w:val="null3"/>
              <w:jc w:val="both"/>
            </w:pPr>
            <w:r>
              <w:rPr>
                <w:sz w:val="21"/>
              </w:rPr>
              <w:t>2. 具备触摸控制屏。</w:t>
            </w:r>
          </w:p>
          <w:p>
            <w:pPr>
              <w:pStyle w:val="null3"/>
              <w:jc w:val="both"/>
            </w:pPr>
            <w:r>
              <w:rPr>
                <w:sz w:val="21"/>
              </w:rPr>
              <w:t>3. 具有超温报警功能及超温自动切断加热功能。</w:t>
            </w:r>
          </w:p>
          <w:p>
            <w:pPr>
              <w:pStyle w:val="null3"/>
              <w:jc w:val="both"/>
            </w:pPr>
            <w:r>
              <w:rPr>
                <w:sz w:val="21"/>
              </w:rPr>
              <w:t>4. 内腔为抗菌不锈钢R角，无缝焊接。</w:t>
            </w:r>
          </w:p>
          <w:p>
            <w:pPr>
              <w:pStyle w:val="null3"/>
              <w:jc w:val="both"/>
            </w:pPr>
            <w:r>
              <w:rPr>
                <w:sz w:val="21"/>
              </w:rPr>
              <w:t>5. 横向双循环风道。</w:t>
            </w:r>
          </w:p>
          <w:p>
            <w:pPr>
              <w:pStyle w:val="null3"/>
              <w:jc w:val="both"/>
            </w:pPr>
            <w:r>
              <w:rPr>
                <w:sz w:val="21"/>
              </w:rPr>
              <w:t>▲6. 温度控制范围至少包含0℃～70℃（在室温25℃）。</w:t>
            </w:r>
          </w:p>
          <w:p>
            <w:pPr>
              <w:pStyle w:val="null3"/>
              <w:jc w:val="both"/>
            </w:pPr>
            <w:r>
              <w:rPr>
                <w:sz w:val="21"/>
              </w:rPr>
              <w:t>7. 在室温25℃、设定温度37℃时：温度均匀性≤0.3℃，温度波动度≤0.1℃。</w:t>
            </w:r>
          </w:p>
          <w:p>
            <w:pPr>
              <w:pStyle w:val="null3"/>
              <w:jc w:val="both"/>
            </w:pPr>
            <w:r>
              <w:rPr>
                <w:sz w:val="21"/>
              </w:rPr>
              <w:t>8. 具有自动除霜功能。</w:t>
            </w:r>
          </w:p>
          <w:p>
            <w:pPr>
              <w:pStyle w:val="null3"/>
              <w:spacing w:after="120"/>
              <w:jc w:val="both"/>
            </w:pPr>
            <w:r>
              <w:rPr>
                <w:sz w:val="21"/>
                <w:b/>
              </w:rPr>
              <w:t>二、配置清单至少包含下列内容：</w:t>
            </w:r>
          </w:p>
          <w:p>
            <w:pPr>
              <w:pStyle w:val="null3"/>
              <w:jc w:val="both"/>
            </w:pPr>
            <w:r>
              <w:rPr>
                <w:sz w:val="21"/>
              </w:rPr>
              <w:t>1.</w:t>
            </w:r>
            <w:r>
              <w:rPr>
                <w:sz w:val="21"/>
              </w:rPr>
              <w:t>恒温培养箱</w:t>
            </w:r>
            <w:r>
              <w:rPr>
                <w:sz w:val="21"/>
              </w:rPr>
              <w:t xml:space="preserve">         </w:t>
            </w:r>
            <w:r>
              <w:rPr>
                <w:sz w:val="21"/>
              </w:rPr>
              <w:t>8 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化学与精细化工广东省实验室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邓水灵、陈蔚</w:t>
      </w:r>
    </w:p>
    <w:p>
      <w:pPr>
        <w:pStyle w:val="null3"/>
        <w:ind w:firstLine="480"/>
      </w:pPr>
      <w:r>
        <w:rPr/>
        <w:t>电话：</w:t>
      </w:r>
      <w:r>
        <w:rPr/>
        <w:t>020-39977584、020-87688049</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采购包1(细胞制备全站等设备一批)：综合评分法,是指投标文件满足招标文件全部实质性要求，且按照评审因素的量化指标评审得分最高的投标人为中标候选人的评标方法。（最低报价不是中标的唯一依据。）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采购包2(细胞纯化、 灌装系统等设备一批)：综合评分法,是指投标文件满足招标文件全部实质性要求，且按照评审因素的量化指标评审得分最高的投标人为中标候选人的评标方法。（最低报价不是中标的唯一依据。）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采购包3(纯化水制备系统等设备一批)：综合评分法,是指投标文件满足招标文件全部实质性要求，且按照评审因素的量化指标评审得分最高的投标人为中标候选人的评标方法。（最低报价不是中标的唯一依据。）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4(洁净空气净化机组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5(脉动真空双扉湿热灭菌柜等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采购包1（细胞制备全站等设备一批）：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采购包2（细胞纯化、 灌装系统等设备一批）：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采购包3（纯化水制备系统等设备一批）：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采购包4（洁净空气净化机组等设备一批）：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采购包5（脉动真空双扉湿热灭菌柜等设备一批）：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采购包1（细胞制备全站等设备一批）：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格式详见招标公告附件。(或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提供《汕头市政府采购供应商信用承诺函》，格式详见招标公告附件。(或提供2024或2025年度财务状况报告或2026年至投标截止日前任意1个月的财务状况报告复印件或基本开户行出具的资信证明）。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提供《汕头市政府采购供应商信用承诺函》，格式详见招标公告附件。(或依据投标函相关承诺格式内容）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本项目不属于专面向中小企业采购的项目。</w:t>
            </w:r>
          </w:p>
        </w:tc>
      </w:tr>
    </w:tbl>
    <w:p>
      <w:pPr>
        <w:pStyle w:val="null3"/>
      </w:pPr>
      <w:r>
        <w:rPr/>
        <w:t>采购包2（细胞纯化、 灌装系统等设备一批）：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格式详见招标公告附件。(或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提供《汕头市政府采购供应商信用承诺函》，格式详见招标公告附件。(或提供2024或2025年度财务状况报告或2026年至投标截止日前任意1个月的财务状况报告复印件或基本开户行出具的资信证明）。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提供《汕头市政府采购供应商信用承诺函》，格式详见招标公告附件。(或依据投标函相关承诺格式内容）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本项目不属于专面向中小企业采购的项目。</w:t>
            </w:r>
          </w:p>
        </w:tc>
      </w:tr>
    </w:tbl>
    <w:p>
      <w:pPr>
        <w:pStyle w:val="null3"/>
      </w:pPr>
      <w:r>
        <w:rPr/>
        <w:t>采购包3（纯化水制备系统等设备一批）：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格式详见招标公告附件。(或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提供《汕头市政府采购供应商信用承诺函》，格式详见招标公告附件。(或提供2024或2025年度财务状况报告或2026年至投标截止日前任意1个月的财务状况报告复印件或基本开户行出具的资信证明）。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提供《汕头市政府采购供应商信用承诺函》，格式详见招标公告附件。(或依据投标函相关承诺格式内容）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本项目不属于专面向中小企业采购的项目。</w:t>
            </w:r>
          </w:p>
        </w:tc>
      </w:tr>
    </w:tbl>
    <w:p>
      <w:pPr>
        <w:pStyle w:val="null3"/>
      </w:pPr>
      <w:r>
        <w:rPr/>
        <w:t>采购包4（洁净空气净化机组等设备一批）：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格式详见招标公告附件。(或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提供《汕头市政府采购供应商信用承诺函》，格式详见招标公告附件。(或提供2024或2025年度财务状况报告或2026年至投标截止日前任意1个月的财务状况报告复印件或基本开户行出具的资信证明）。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提供《汕头市政府采购供应商信用承诺函》，格式详见招标公告附件。(或依据投标函相关承诺格式内容）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本项目不属于专面向中小企业采购的项目。</w:t>
            </w:r>
          </w:p>
        </w:tc>
      </w:tr>
    </w:tbl>
    <w:p>
      <w:pPr>
        <w:pStyle w:val="null3"/>
      </w:pPr>
      <w:r>
        <w:rPr/>
        <w:t>采购包5（脉动真空双扉湿热灭菌柜等设备一批）：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格式详见招标公告附件。(或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提供《汕头市政府采购供应商信用承诺函》，格式详见招标公告附件。(或提供2024或2025年度财务状况报告或2026年至投标截止日前任意1个月的财务状况报告复印件或基本开户行出具的资信证明）。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提供《汕头市政府采购供应商信用承诺函》，格式详见招标公告附件。(或依据投标函相关承诺格式内容）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本项目不属于专面向中小企业采购的项目。</w:t>
            </w:r>
          </w:p>
        </w:tc>
      </w:tr>
    </w:tbl>
    <w:p>
      <w:pPr>
        <w:pStyle w:val="null3"/>
        <w:ind w:firstLine="480"/>
      </w:pPr>
      <w:r>
        <w:rPr/>
        <w:t>表二符合性审查表：</w:t>
      </w:r>
    </w:p>
    <w:p>
      <w:pPr>
        <w:pStyle w:val="null3"/>
      </w:pPr>
      <w:r>
        <w:rPr/>
        <w:t>采购包1（细胞制备全站等设备一批）：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投标报价是固定价且未超过本采购包采购预算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r>
        <w:tc>
          <w:tcPr>
            <w:tcW w:type="dxa" w:w="890"/>
          </w:tcPr>
          <w:p>
            <w:pPr>
              <w:pStyle w:val="null3"/>
            </w:pPr>
            <w:r>
              <w:rPr/>
              <w:t>10</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pPr>
      <w:r>
        <w:rPr/>
        <w:t>采购包2（细胞纯化、 灌装系统等设备一批）：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投标报价是固定价且未超过本采购包采购预算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r>
        <w:tc>
          <w:tcPr>
            <w:tcW w:type="dxa" w:w="890"/>
          </w:tcPr>
          <w:p>
            <w:pPr>
              <w:pStyle w:val="null3"/>
            </w:pPr>
            <w:r>
              <w:rPr/>
              <w:t>10</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pPr>
      <w:r>
        <w:rPr/>
        <w:t>采购包3（纯化水制备系统等设备一批）：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投标报价是固定价且未超过本采购包采购预算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r>
        <w:tc>
          <w:tcPr>
            <w:tcW w:type="dxa" w:w="890"/>
          </w:tcPr>
          <w:p>
            <w:pPr>
              <w:pStyle w:val="null3"/>
            </w:pPr>
            <w:r>
              <w:rPr/>
              <w:t>10</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pPr>
      <w:r>
        <w:rPr/>
        <w:t>采购包4（洁净空气净化机组等设备一批）：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投标报价是固定价且未超过本采购包采购预算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r>
        <w:tc>
          <w:tcPr>
            <w:tcW w:type="dxa" w:w="890"/>
          </w:tcPr>
          <w:p>
            <w:pPr>
              <w:pStyle w:val="null3"/>
            </w:pPr>
            <w:r>
              <w:rPr/>
              <w:t>10</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pPr>
      <w:r>
        <w:rPr/>
        <w:t>采购包5（脉动真空双扉湿热灭菌柜等设备一批）：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投标报价是固定价且未超过本采购包采购预算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r>
        <w:tc>
          <w:tcPr>
            <w:tcW w:type="dxa" w:w="890"/>
          </w:tcPr>
          <w:p>
            <w:pPr>
              <w:pStyle w:val="null3"/>
            </w:pPr>
            <w:r>
              <w:rPr/>
              <w:t>10</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采购包1(细胞制备全站等设备一批):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(36.0分)</w:t>
            </w:r>
          </w:p>
        </w:tc>
        <w:tc>
          <w:tcPr>
            <w:tcW w:type="dxa" w:w="5076"/>
          </w:tcPr>
          <w:p>
            <w:pPr>
              <w:pStyle w:val="null3"/>
              <w:jc w:val="left"/>
            </w:pPr>
            <w:r>
              <w:rPr/>
              <w:t>完全响应或正偏离“技术标准与要求”中的“▲”条款（共18项）的，得36分，每个“▲”条款负偏离或未响应扣2分，最低扣至0分。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系统截图或质量认可材料或第三方机构出具的检测报告等作为技术证明文件，否则评标委员会有权视相应技术参数响应为不满足，不提供或资料不全的均不得分。</w:t>
            </w:r>
          </w:p>
        </w:tc>
      </w:tr>
      <w:tr>
        <w:tc>
          <w:tcPr>
            <w:tcW w:type="dxa" w:w="922"/>
            <w:gridSpan w:val="2"/>
            <w:vMerge/>
          </w:tcPr>
          <w:p/>
        </w:tc>
        <w:tc>
          <w:tcPr>
            <w:tcW w:type="dxa" w:w="2307"/>
          </w:tcPr>
          <w:p>
            <w:pPr>
              <w:pStyle w:val="null3"/>
              <w:jc w:val="left"/>
            </w:pPr>
            <w:r>
              <w:rPr/>
              <w:t>一般技术响应程度 (10.0分)</w:t>
            </w:r>
          </w:p>
        </w:tc>
        <w:tc>
          <w:tcPr>
            <w:tcW w:type="dxa" w:w="5076"/>
          </w:tcPr>
          <w:p>
            <w:pPr>
              <w:pStyle w:val="null3"/>
              <w:jc w:val="left"/>
            </w:pPr>
            <w:r>
              <w:rPr/>
              <w:t>投标人所投产品技术响应全部满足“第二章 采购需求”中采购包1“具体技术(参数)要求”内不带“▲”号、不带“★”号的一般技术要求，得10分；负偏离总数≤10条的，每出现一处负偏离，扣0.5分；负偏离总数＞10条的，扣分=5+[（负偏离总数-10）/（168-10）]×5，结果四舍五入保留两位小数，本项目不带“▲”号、不带“★”号的一般技术要求共168项。 注：按以下原则计算条款项数：①“配置清单”合计为1项。②有多级序号的，细化到最末级序号。无多级序号的，则一个序号为1项条款。③如采购需求有要求提供具体证明材料的，需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项目实施方案（一） (1.0分)</w:t>
            </w:r>
          </w:p>
        </w:tc>
        <w:tc>
          <w:tcPr>
            <w:tcW w:type="dxa" w:w="5076"/>
          </w:tcPr>
          <w:p>
            <w:pPr>
              <w:pStyle w:val="null3"/>
              <w:jc w:val="left"/>
            </w:pPr>
            <w:r>
              <w:rPr/>
              <w:t>评标委员会根据投标人提供的项目实施方案进行评审，方案应包括： (1)供货方案； (2)项目重点、难点分析及应对方案； (3)产品培训； (4)实施能力方案。 提供全部内容得1分，缺项或漏项不得分。</w:t>
            </w:r>
          </w:p>
        </w:tc>
      </w:tr>
      <w:tr>
        <w:tc>
          <w:tcPr>
            <w:tcW w:type="dxa" w:w="922"/>
            <w:gridSpan w:val="2"/>
            <w:vMerge/>
          </w:tcPr>
          <w:p/>
        </w:tc>
        <w:tc>
          <w:tcPr>
            <w:tcW w:type="dxa" w:w="2307"/>
          </w:tcPr>
          <w:p>
            <w:pPr>
              <w:pStyle w:val="null3"/>
              <w:jc w:val="left"/>
            </w:pPr>
            <w:r>
              <w:rPr/>
              <w:t>项目实施方案（二） (4.0分)</w:t>
            </w:r>
          </w:p>
        </w:tc>
        <w:tc>
          <w:tcPr>
            <w:tcW w:type="dxa" w:w="5076"/>
          </w:tcPr>
          <w:p>
            <w:pPr>
              <w:pStyle w:val="null3"/>
              <w:jc w:val="left"/>
            </w:pPr>
            <w:r>
              <w:rPr/>
              <w:t>评标委员会根据投标人提供的项目实施方案（一）详细内容进行综合评审： （1）方案完全满足或优于采购需求。具体表现为：对项目需求响应全面、精确；对项目重点、难点剖析深刻、全面；提出的供货、实施、培训等方案科学、合理、详尽，具备可操作性；内容完全针对本项目编制，逻辑严谨。能有效保障本项目实施，有利于实现项目效果。得4分。 （2）方案基本满足采购需求。具体表现为：对项目需求响应基本全面；能识别主要重点、难点，但分析深度一般；提出的方案基本合理，具备一定的可操作性，但部分细节不够完善；内容与本项目有一定结合，但未能充分结合本项目具体特点进行深化。能基本保障项目实施。得2分。 （3）方案不能满足采购需求。具体表现为：对需求响应不全面、不具体；重点、难点分析肤浅或错误；提出的方案空洞、缺乏针对性或难以执行；措施关键内容缺失，或未与本项目具体需求结合，与本项目关联度弱。无法保障项目实施效果。得1分。 （4）未提供方案。得0分。</w:t>
            </w:r>
          </w:p>
        </w:tc>
      </w:tr>
      <w:tr>
        <w:tc>
          <w:tcPr>
            <w:tcW w:type="dxa" w:w="922"/>
            <w:gridSpan w:val="2"/>
            <w:vMerge/>
          </w:tcPr>
          <w:p/>
        </w:tc>
        <w:tc>
          <w:tcPr>
            <w:tcW w:type="dxa" w:w="2307"/>
          </w:tcPr>
          <w:p>
            <w:pPr>
              <w:pStyle w:val="null3"/>
              <w:jc w:val="left"/>
            </w:pPr>
            <w:r>
              <w:rPr/>
              <w:t>质量保障措施方案（一） (1.0分)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提供全部内容得1分，缺项或漏项不得分。</w:t>
            </w:r>
          </w:p>
        </w:tc>
      </w:tr>
      <w:tr>
        <w:tc>
          <w:tcPr>
            <w:tcW w:type="dxa" w:w="922"/>
            <w:gridSpan w:val="2"/>
            <w:vMerge/>
          </w:tcPr>
          <w:p/>
        </w:tc>
        <w:tc>
          <w:tcPr>
            <w:tcW w:type="dxa" w:w="2307"/>
          </w:tcPr>
          <w:p>
            <w:pPr>
              <w:pStyle w:val="null3"/>
              <w:jc w:val="left"/>
            </w:pPr>
            <w:r>
              <w:rPr/>
              <w:t>质量保障措施方案（二） (4.0分)</w:t>
            </w:r>
          </w:p>
        </w:tc>
        <w:tc>
          <w:tcPr>
            <w:tcW w:type="dxa" w:w="5076"/>
          </w:tcPr>
          <w:p>
            <w:pPr>
              <w:pStyle w:val="null3"/>
              <w:jc w:val="left"/>
            </w:pPr>
            <w:r>
              <w:rPr/>
              <w:t>评标委员会根据投标人提供的项目质量保障措施方案（一）详细内容进行综合评审： （1）措施完全满足或优于采购需求。具体表现为：针对项目特点，从货物来源、货物质量控制、运输存储等各方面提出了完整、深入、可执行的专项措施；对潜在风险有全面预判和应对预案；逻辑清晰，能有效保障本项目实施，有利于实现项目效果。得4分。 （2）措施基本满足采购需求。具体表现为：提供了质量保障措施，涵盖了主要方面，但措施深度不足，缺乏针对本项目的细致分析和创新点；能基本保障本项目服务实施，基本满足项目效果。得2分。 （3）措施不能满足采购需求。具体表现为：措施关键内容缺失，或未与本项目具体需求结合；存在逻辑错误、前后矛盾；无法保障本项目服务实施，无法实现项目效果。得1分。 （4）未提供措施方案。得0分。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评标委员会根据投标人提供的售后服务方案进行评审，售后服务方案应包括： (1)售后服务计划； (2)保养方案； (3)售后服务应急预案。 提供全部内容得1分，缺项或漏项不得分。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评标委员会根据投标人提供售后服务方案（一）的详细内容进行综合评审： （1）方案完全满足或优于采购需求。具体表现为：售后服务计划详尽、阶段清晰；保养方案（如定期保养方案、日常保养方案等）完善、合理；应急预案考虑周全、响应流程明确；具体且具有可操作性，能有效保障本项目实施，有利于实现服务效果。得3分。 （2）方案基本满足采购需求。具体表现为：提供的售后服务计划内容基本完整、保养方案（如定期保养方案、日常保养方案等）具有针对性、合理；应急预案具有可操作性、响应流程基本明确，能基本保障本项目服务实施，基本满足服务效果。得2分。 （3）方案不能满足采购需求。具体表现为：方案内容简单、笼统，缺乏具体计划和措施；、保养方案（如定期保养方案、日常保养方案等）模糊或不合理；应急预案缺失或不可行；无法保障本项目服务实施，无法实现服务效果。得1分。 （4）未提供售后服务方案。得0分。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(3.0分)</w:t>
            </w:r>
          </w:p>
        </w:tc>
        <w:tc>
          <w:tcPr>
            <w:tcW w:type="dxa" w:w="5076"/>
          </w:tcPr>
          <w:p>
            <w:pPr>
              <w:pStyle w:val="null3"/>
              <w:jc w:val="left"/>
            </w:pPr>
            <w:r>
              <w:rPr/>
              <w:t>根据投标人对本项目第二章“主要商务要求”中除“付款方式、验收要求、售后服务和履约保证金”的其他商务要求（共15条）响应程度进行综合评审：完全满足或优于商务要求的，得3分；每有一条商务要求负偏离或未响应扣0.2分。 注：商务要求有多级序号的，细化到最末级序号。无多级序号的，则一个序号为1项条款，计算条款响应数量。提供《商务条件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投标人提供2023年1月1日(以合同签订的时间为准)至投标截止之日前的同类项目业绩（同类业绩是指：销售业绩合同中需至少包括核心产品），每提供一份符合要求的业绩得1分，满分5分。 注：提供合同扫描件（包含合同首页、合同内容/货物清单、关键内容页、合同双方落款页），提供的合同模糊、内容不清导致专家无法认定的不得分，同一用户单位的多份业绩只计算1份。</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在招标文件要求的质保期（3年）基础上每增加12个月得1分，最高得2分。 注：投标时提供加盖投标人公章的承诺函，不提供的不得分。质保期增加幅度不足12个月的不计分。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采购包2(细胞纯化、 灌装系统等设备一批):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(36.0分)</w:t>
            </w:r>
          </w:p>
        </w:tc>
        <w:tc>
          <w:tcPr>
            <w:tcW w:type="dxa" w:w="5076"/>
          </w:tcPr>
          <w:p>
            <w:pPr>
              <w:pStyle w:val="null3"/>
              <w:jc w:val="left"/>
            </w:pPr>
            <w:r>
              <w:rPr/>
              <w:t>完全响应或正偏离“技术标准与要求”中的“▲”条款（共18项）的，得36分，每个“▲”条款负偏离或未响应扣2分，最低扣至0分。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系统截图或质量认可材料或第三方机构出具的检测报告等作为技术证明文件，否则评标委员会有权视相应技术参数响应为不满足，不提供或资料不全的均不得分。</w:t>
            </w:r>
          </w:p>
        </w:tc>
      </w:tr>
      <w:tr>
        <w:tc>
          <w:tcPr>
            <w:tcW w:type="dxa" w:w="922"/>
            <w:gridSpan w:val="2"/>
            <w:vMerge/>
          </w:tcPr>
          <w:p/>
        </w:tc>
        <w:tc>
          <w:tcPr>
            <w:tcW w:type="dxa" w:w="2307"/>
          </w:tcPr>
          <w:p>
            <w:pPr>
              <w:pStyle w:val="null3"/>
              <w:jc w:val="left"/>
            </w:pPr>
            <w:r>
              <w:rPr/>
              <w:t>一般技术响应程度 (10.0分)</w:t>
            </w:r>
          </w:p>
        </w:tc>
        <w:tc>
          <w:tcPr>
            <w:tcW w:type="dxa" w:w="5076"/>
          </w:tcPr>
          <w:p>
            <w:pPr>
              <w:pStyle w:val="null3"/>
              <w:jc w:val="left"/>
            </w:pPr>
            <w:r>
              <w:rPr/>
              <w:t>投标人所投产品技术响应全部满足“第二章 采购需求”中采购包2“具体技术(参数)要求”内不带“▲”号、不带“★”号的一般技术要求，得10分；负偏离总数≤10条的，每出现一处负偏离，扣0.5分；负偏离总数＞10条的，扣分=5+[（负偏离总数-10）/（216-10）]×5，结果四舍五入保留两位小数，本项目不带“▲”号、不带“★”号的一般技术要求共216项。 注：按以下原则计算条款项数：①“配置清单”合计为1项。②有多级序号的，细化到最末级序号。无多级序号的，则一个序号为1项条款。③如采购需求有要求提供具体证明材料的，需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项目实施方案（一） (1.0分)</w:t>
            </w:r>
          </w:p>
        </w:tc>
        <w:tc>
          <w:tcPr>
            <w:tcW w:type="dxa" w:w="5076"/>
          </w:tcPr>
          <w:p>
            <w:pPr>
              <w:pStyle w:val="null3"/>
              <w:jc w:val="left"/>
            </w:pPr>
            <w:r>
              <w:rPr/>
              <w:t>评标委员会根据投标人提供的项目实施方案进行评审，方案应包括： (1)供货方案； (2)项目重点、难点分析及应对方案； (3)产品培训； (4)实施能力方案。 提供全部内容得1分，缺项或漏项不得分。</w:t>
            </w:r>
          </w:p>
        </w:tc>
      </w:tr>
      <w:tr>
        <w:tc>
          <w:tcPr>
            <w:tcW w:type="dxa" w:w="922"/>
            <w:gridSpan w:val="2"/>
            <w:vMerge/>
          </w:tcPr>
          <w:p/>
        </w:tc>
        <w:tc>
          <w:tcPr>
            <w:tcW w:type="dxa" w:w="2307"/>
          </w:tcPr>
          <w:p>
            <w:pPr>
              <w:pStyle w:val="null3"/>
              <w:jc w:val="left"/>
            </w:pPr>
            <w:r>
              <w:rPr/>
              <w:t>项目实施方案（二） (4.0分)</w:t>
            </w:r>
          </w:p>
        </w:tc>
        <w:tc>
          <w:tcPr>
            <w:tcW w:type="dxa" w:w="5076"/>
          </w:tcPr>
          <w:p>
            <w:pPr>
              <w:pStyle w:val="null3"/>
              <w:jc w:val="left"/>
            </w:pPr>
            <w:r>
              <w:rPr/>
              <w:t>评标委员会根据投标人提供的项目实施方案（一）详细内容进行综合评审： （1）方案完全满足或优于采购需求。具体表现为：对项目需求响应全面、精确；对项目重点、难点剖析深刻、全面；提出的供货、实施、培训等方案科学、合理、详尽，具备可操作性；内容完全针对本项目编制，逻辑严谨。能有效保障本项目实施，有利于实现项目效果。得4分。 （2）方案基本满足采购需求。具体表现为：对项目需求响应基本全面；能识别主要重点、难点，但分析深度一般；提出的方案基本合理，具备一定的可操作性，但部分细节不够完善；内容与本项目有一定结合，但未能充分结合本项目具体特点进行深化。能基本保障项目实施。得2分。 （3）方案不能满足采购需求。具体表现为：对需求响应不全面、不具体；重点、难点分析肤浅或错误；提出的方案空洞、缺乏针对性或难以执行；措施关键内容缺失，或未与本项目具体需求结合，与本项目关联度弱。无法保障项目实施效果。得1分。 （4）未提供方案。得0分。</w:t>
            </w:r>
          </w:p>
        </w:tc>
      </w:tr>
      <w:tr>
        <w:tc>
          <w:tcPr>
            <w:tcW w:type="dxa" w:w="922"/>
            <w:gridSpan w:val="2"/>
            <w:vMerge/>
          </w:tcPr>
          <w:p/>
        </w:tc>
        <w:tc>
          <w:tcPr>
            <w:tcW w:type="dxa" w:w="2307"/>
          </w:tcPr>
          <w:p>
            <w:pPr>
              <w:pStyle w:val="null3"/>
              <w:jc w:val="left"/>
            </w:pPr>
            <w:r>
              <w:rPr/>
              <w:t>质量保障措施方案（一） (1.0分)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提供全部内容得1分，缺项或漏项不得分。</w:t>
            </w:r>
          </w:p>
        </w:tc>
      </w:tr>
      <w:tr>
        <w:tc>
          <w:tcPr>
            <w:tcW w:type="dxa" w:w="922"/>
            <w:gridSpan w:val="2"/>
            <w:vMerge/>
          </w:tcPr>
          <w:p/>
        </w:tc>
        <w:tc>
          <w:tcPr>
            <w:tcW w:type="dxa" w:w="2307"/>
          </w:tcPr>
          <w:p>
            <w:pPr>
              <w:pStyle w:val="null3"/>
              <w:jc w:val="left"/>
            </w:pPr>
            <w:r>
              <w:rPr/>
              <w:t>质量保障措施方案（二） (4.0分)</w:t>
            </w:r>
          </w:p>
        </w:tc>
        <w:tc>
          <w:tcPr>
            <w:tcW w:type="dxa" w:w="5076"/>
          </w:tcPr>
          <w:p>
            <w:pPr>
              <w:pStyle w:val="null3"/>
              <w:jc w:val="left"/>
            </w:pPr>
            <w:r>
              <w:rPr/>
              <w:t>评标委员会根据投标人提供的项目质量保障措施方案（一）详细内容进行综合评审： （1）措施完全满足或优于采购需求。具体表现为：针对项目特点，从货物来源、货物质量控制、运输存储等各方面提出了完整、深入、可执行的专项措施；对潜在风险有全面预判和应对预案；逻辑清晰，能有效保障本项目实施，有利于实现项目效果。得4分。 （2）措施基本满足采购需求。具体表现为：提供了质量保障措施，涵盖了主要方面，但措施深度不足，缺乏针对本项目的细致分析和创新点；能基本保障本项目服务实施，基本满足项目效果。得2分。 （3）措施不能满足采购需求。具体表现为：措施关键内容缺失，或未与本项目具体需求结合；存在逻辑错误、前后矛盾；无法保障本项目服务实施，无法实现项目效果。得1分。 （4）未提供措施方案。得0分。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评标委员会根据投标人提供的售后服务方案进行评审，售后服务方案应包括： (1)售后服务计划； (2)保养方案； (3)售后服务应急预案。 提供全部内容得1分，缺项或漏项不得分。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评标委员会根据投标人提供售后服务方案（一）的详细内容进行综合评审： （1）方案完全满足或优于采购需求。具体表现为：售后服务计划详尽、阶段清晰；保养方案（如定期保养方案、日常保养方案等）完善、合理；应急预案考虑周全、响应流程明确；具体且具有可操作性，能有效保障本项目实施，有利于实现服务效果。得3分。 （2）方案基本满足采购需求。具体表现为：提供的售后服务计划内容基本完整、保养方案（如定期保养方案、日常保养方案等）具有针对性、合理；应急预案具有可操作性、响应流程基本明确，能基本保障本项目服务实施，基本满足服务效果。得2分。 （3）方案不能满足采购需求。具体表现为：方案内容简单、笼统，缺乏具体计划和措施；、保养方案（如定期保养方案、日常保养方案等）模糊或不合理；应急预案缺失或不可行；无法保障本项目服务实施，无法实现服务效果。得1分。 （4）未提供售后服务方案。得0分。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(3.0分)</w:t>
            </w:r>
          </w:p>
        </w:tc>
        <w:tc>
          <w:tcPr>
            <w:tcW w:type="dxa" w:w="5076"/>
          </w:tcPr>
          <w:p>
            <w:pPr>
              <w:pStyle w:val="null3"/>
              <w:jc w:val="left"/>
            </w:pPr>
            <w:r>
              <w:rPr/>
              <w:t>根据投标人对本项目第二章“主要商务要求”中除“付款方式、验收要求、售后服务和履约保证金”的其他商务要求（共15条）响应程度进行综合评审：完全满足或优于商务要求的，得3分；每有一条商务要求负偏离或未响应扣0.2分。 注：商务要求有多级序号的，细化到最末级序号。无多级序号的，则一个序号为1项条款，计算条款响应数量。提供《商务条件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投标人提供2023年1月1日(以合同签订的时间为准)至投标截止之日前的同类项目业绩（同类业绩是指：销售业绩合同中需至少包括核心产品），每提供一份符合要求的业绩得1分，满分5分。 注：提供合同扫描件（包含合同首页、合同内容/货物清单、关键内容页、合同双方落款页），提供的合同模糊、内容不清导致专家无法认定的不得分，同一用户单位的多份业绩只计算1份。</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在招标文件要求的质保期（3年）基础上每增加12个月得1分，最高得2分。 注：投标时提供加盖投标人公章的承诺函，不提供的不得分。质保期增加幅度不足12个月的不计分。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采购包3(纯化水制备系统等设备一批):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(36.0分)</w:t>
            </w:r>
          </w:p>
        </w:tc>
        <w:tc>
          <w:tcPr>
            <w:tcW w:type="dxa" w:w="5076"/>
          </w:tcPr>
          <w:p>
            <w:pPr>
              <w:pStyle w:val="null3"/>
              <w:jc w:val="left"/>
            </w:pPr>
            <w:r>
              <w:rPr/>
              <w:t>完全响应或正偏离“技术标准与要求”中的“▲”条款（共18项）的，得36分，每个“▲”条款负偏离或未响应扣2分，最低扣至0分。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系统截图或质量认可材料或第三方机构出具的检测报告等作为技术证明文件，否则评标委员会有权视相应技术参数响应为不满足，不提供或资料不全的均不得分。</w:t>
            </w:r>
          </w:p>
        </w:tc>
      </w:tr>
      <w:tr>
        <w:tc>
          <w:tcPr>
            <w:tcW w:type="dxa" w:w="922"/>
            <w:gridSpan w:val="2"/>
            <w:vMerge/>
          </w:tcPr>
          <w:p/>
        </w:tc>
        <w:tc>
          <w:tcPr>
            <w:tcW w:type="dxa" w:w="2307"/>
          </w:tcPr>
          <w:p>
            <w:pPr>
              <w:pStyle w:val="null3"/>
              <w:jc w:val="left"/>
            </w:pPr>
            <w:r>
              <w:rPr/>
              <w:t>一般技术响应程度 (10.0分)</w:t>
            </w:r>
          </w:p>
        </w:tc>
        <w:tc>
          <w:tcPr>
            <w:tcW w:type="dxa" w:w="5076"/>
          </w:tcPr>
          <w:p>
            <w:pPr>
              <w:pStyle w:val="null3"/>
              <w:jc w:val="left"/>
            </w:pPr>
            <w:r>
              <w:rPr/>
              <w:t>投标人所投产品技术响应全部满足“第二章 采购需求”中采购包3“具体技术(参数)要求”内不带“▲”号、不带“★”号的一般技术要求，得10分；负偏离总数≤10条的，每出现一处负偏离，扣0.5分；负偏离总数＞10条的，扣分=5+[（负偏离总数-10）/（68-10）]×5，结果四舍五入保留两位小数，本项目不带“▲”号、不带“★”号的一般技术要求共68项。 注：按以下原则计算条款项数：①“配置清单”合计为1项。②有多级序号的，细化到最末级序号。无多级序号的，则一个序号为1项条款。③如采购需求有要求提供具体证明材料的，需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项目实施方案（一） (1.0分)</w:t>
            </w:r>
          </w:p>
        </w:tc>
        <w:tc>
          <w:tcPr>
            <w:tcW w:type="dxa" w:w="5076"/>
          </w:tcPr>
          <w:p>
            <w:pPr>
              <w:pStyle w:val="null3"/>
              <w:jc w:val="left"/>
            </w:pPr>
            <w:r>
              <w:rPr/>
              <w:t>评标委员会根据投标人提供的项目实施方案进行评审，方案应包括： (1)供货方案； (2)项目重点、难点分析及应对方案； (3)产品培训； (4)实施能力方案。 提供全部内容得1分，缺项或漏项不得分。</w:t>
            </w:r>
          </w:p>
        </w:tc>
      </w:tr>
      <w:tr>
        <w:tc>
          <w:tcPr>
            <w:tcW w:type="dxa" w:w="922"/>
            <w:gridSpan w:val="2"/>
            <w:vMerge/>
          </w:tcPr>
          <w:p/>
        </w:tc>
        <w:tc>
          <w:tcPr>
            <w:tcW w:type="dxa" w:w="2307"/>
          </w:tcPr>
          <w:p>
            <w:pPr>
              <w:pStyle w:val="null3"/>
              <w:jc w:val="left"/>
            </w:pPr>
            <w:r>
              <w:rPr/>
              <w:t>项目实施方案（二） (4.0分)</w:t>
            </w:r>
          </w:p>
        </w:tc>
        <w:tc>
          <w:tcPr>
            <w:tcW w:type="dxa" w:w="5076"/>
          </w:tcPr>
          <w:p>
            <w:pPr>
              <w:pStyle w:val="null3"/>
              <w:jc w:val="left"/>
            </w:pPr>
            <w:r>
              <w:rPr/>
              <w:t>评标委员会根据投标人提供的项目实施方案（一）详细内容进行综合评审： （1）方案完全满足或优于采购需求。具体表现为：对项目需求响应全面、精确；对项目重点、难点剖析深刻、全面；提出的供货、实施、培训等方案科学、合理、详尽，具备可操作性；内容完全针对本项目编制，逻辑严谨。能有效保障本项目实施，有利于实现项目效果。得4分。 （2）方案基本满足采购需求。具体表现为：对项目需求响应基本全面；能识别主要重点、难点，但分析深度一般；提出的方案基本合理，具备一定的可操作性，但部分细节不够完善；内容与本项目有一定结合，但未能充分结合本项目具体特点进行深化。能基本保障项目实施。得2分。 （3）方案不能满足采购需求。具体表现为：对需求响应不全面、不具体；重点、难点分析肤浅或错误；提出的方案空洞、缺乏针对性或难以执行；措施关键内容缺失，或未与本项目具体需求结合，与本项目关联度弱。无法保障项目实施效果。得1分。 （4）未提供方案。得0分。</w:t>
            </w:r>
          </w:p>
        </w:tc>
      </w:tr>
      <w:tr>
        <w:tc>
          <w:tcPr>
            <w:tcW w:type="dxa" w:w="922"/>
            <w:gridSpan w:val="2"/>
            <w:vMerge/>
          </w:tcPr>
          <w:p/>
        </w:tc>
        <w:tc>
          <w:tcPr>
            <w:tcW w:type="dxa" w:w="2307"/>
          </w:tcPr>
          <w:p>
            <w:pPr>
              <w:pStyle w:val="null3"/>
              <w:jc w:val="left"/>
            </w:pPr>
            <w:r>
              <w:rPr/>
              <w:t>质量保障措施方案（一） (1.0分)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提供全部内容得1分，缺项或漏项不得分。</w:t>
            </w:r>
          </w:p>
        </w:tc>
      </w:tr>
      <w:tr>
        <w:tc>
          <w:tcPr>
            <w:tcW w:type="dxa" w:w="922"/>
            <w:gridSpan w:val="2"/>
            <w:vMerge/>
          </w:tcPr>
          <w:p/>
        </w:tc>
        <w:tc>
          <w:tcPr>
            <w:tcW w:type="dxa" w:w="2307"/>
          </w:tcPr>
          <w:p>
            <w:pPr>
              <w:pStyle w:val="null3"/>
              <w:jc w:val="left"/>
            </w:pPr>
            <w:r>
              <w:rPr/>
              <w:t>质量保障措施方案（二） (4.0分)</w:t>
            </w:r>
          </w:p>
        </w:tc>
        <w:tc>
          <w:tcPr>
            <w:tcW w:type="dxa" w:w="5076"/>
          </w:tcPr>
          <w:p>
            <w:pPr>
              <w:pStyle w:val="null3"/>
              <w:jc w:val="left"/>
            </w:pPr>
            <w:r>
              <w:rPr/>
              <w:t>评标委员会根据投标人提供的项目质量保障措施方案（一）详细内容进行综合评审： （1）措施完全满足或优于采购需求。具体表现为：针对项目特点，从货物来源、货物质量控制、运输存储等各方面提出了完整、深入、可执行的专项措施；对潜在风险有全面预判和应对预案；逻辑清晰，能有效保障本项目实施，有利于实现项目效果。得4分。 （2）措施基本满足采购需求。具体表现为：提供了质量保障措施，涵盖了主要方面，但措施深度不足，缺乏针对本项目的细致分析和创新点；能基本保障本项目服务实施，基本满足项目效果。得2分。 （3）措施不能满足采购需求。具体表现为：措施关键内容缺失，或未与本项目具体需求结合；存在逻辑错误、前后矛盾；无法保障本项目服务实施，无法实现项目效果。得1分。 （4）未提供措施方案。得0分。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评标委员会根据投标人提供的售后服务方案进行评审，售后服务方案应包括： (1)售后服务计划； (2)保养方案； (3)售后服务应急预案。 提供全部内容得1分，缺项或漏项不得分。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评标委员会根据投标人提供售后服务方案（一）的详细内容进行综合评审： （1）方案完全满足或优于采购需求。具体表现为：售后服务计划详尽、阶段清晰；保养方案（如定期保养方案、日常保养方案等）完善、合理；应急预案考虑周全、响应流程明确；具体且具有可操作性，能有效保障本项目实施，有利于实现服务效果。得3分。 （2）方案基本满足采购需求。具体表现为：提供的售后服务计划内容基本完整、保养方案（如定期保养方案、日常保养方案等）具有针对性、合理；应急预案具有可操作性、响应流程基本明确，能基本保障本项目服务实施，基本满足服务效果。得2分。 （3）方案不能满足采购需求。具体表现为：方案内容简单、笼统，缺乏具体计划和措施；、保养方案（如定期保养方案、日常保养方案等）模糊或不合理；应急预案缺失或不可行；无法保障本项目服务实施，无法实现服务效果。得1分。 （4）未提供售后服务方案。得0分。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(3.0分)</w:t>
            </w:r>
          </w:p>
        </w:tc>
        <w:tc>
          <w:tcPr>
            <w:tcW w:type="dxa" w:w="5076"/>
          </w:tcPr>
          <w:p>
            <w:pPr>
              <w:pStyle w:val="null3"/>
              <w:jc w:val="left"/>
            </w:pPr>
            <w:r>
              <w:rPr/>
              <w:t>根据投标人对本项目第二章“主要商务要求”中除“付款方式、验收要求、售后服务和履约保证金”的其他商务要求（共15条）响应程度进行综合评审：完全满足或优于商务要求的，得3分；每有一条商务要求负偏离或未响应扣0.2分。 注：商务要求有多级序号的，细化到最末级序号。无多级序号的，则一个序号为1项条款，计算条款响应数量。提供《商务条件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投标人提供2023年1月1日(以合同签订的时间为准)至投标截止之日前的同类项目业绩（同类业绩是指：销售业绩合同中需至少包括核心产品），每提供一份符合要求的业绩得1分，满分5分。 注：提供合同扫描件（包含合同首页、合同内容/货物清单、关键内容页、合同双方落款页），提供的合同模糊、内容不清导致专家无法认定的不得分，同一用户单位的多份业绩只计算1份。</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在招标文件要求的质保期（3年）基础上每增加12个月得1分，最高得2分。 注：投标时提供加盖投标人公章的承诺函，不提供的不得分。质保期增加幅度不足12个月的不计分。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采购包4(洁净空气净化机组等设备一批):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(40.0分)</w:t>
            </w:r>
          </w:p>
        </w:tc>
        <w:tc>
          <w:tcPr>
            <w:tcW w:type="dxa" w:w="5076"/>
          </w:tcPr>
          <w:p>
            <w:pPr>
              <w:pStyle w:val="null3"/>
              <w:jc w:val="left"/>
            </w:pPr>
            <w:r>
              <w:rPr/>
              <w:t>完全响应或正偏离“技术标准与要求”中的“▲”条款（共20项）的，得40分，每个“▲”条款负偏离或未响应扣2分，最低扣至0分。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系统截图或质量认可材料或第三方机构出具的检测报告等作为技术证明文件，否则评标委员会有权视相应技术参数响应为不满足，不提供或资料不全的均不得分。</w:t>
            </w:r>
          </w:p>
        </w:tc>
      </w:tr>
      <w:tr>
        <w:tc>
          <w:tcPr>
            <w:tcW w:type="dxa" w:w="922"/>
            <w:gridSpan w:val="2"/>
            <w:vMerge/>
          </w:tcPr>
          <w:p/>
        </w:tc>
        <w:tc>
          <w:tcPr>
            <w:tcW w:type="dxa" w:w="2307"/>
          </w:tcPr>
          <w:p>
            <w:pPr>
              <w:pStyle w:val="null3"/>
              <w:jc w:val="left"/>
            </w:pPr>
            <w:r>
              <w:rPr/>
              <w:t>一般技术响应程度 (7.0分)</w:t>
            </w:r>
          </w:p>
        </w:tc>
        <w:tc>
          <w:tcPr>
            <w:tcW w:type="dxa" w:w="5076"/>
          </w:tcPr>
          <w:p>
            <w:pPr>
              <w:pStyle w:val="null3"/>
              <w:jc w:val="left"/>
            </w:pPr>
            <w:r>
              <w:rPr/>
              <w:t>投标人所投产品技术响应全部满足“第二章 采购需求”中采购包4“具体技术(参数)要求”内不带“▲”号、不带“★”号的一般技术要求，得7分；负偏离总数≤8条的，每出现一处负偏离，扣0.5分；负偏离总数＞8条的，扣分=4+[（负偏离总数-8）/（95-8）]×3，结果四舍五入保留两位小数，本项目不带“▲”号、不带“★”号的一般技术要求共95项。 注：按以下原则计算条款项数：①“配置清单”合计为1项。②有多级序号的，细化到最末级序号。无多级序号的，则一个序号为1项条款。③如采购需求有要求提供具体证明材料的，需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项目实施方案（一） (1.0分)</w:t>
            </w:r>
          </w:p>
        </w:tc>
        <w:tc>
          <w:tcPr>
            <w:tcW w:type="dxa" w:w="5076"/>
          </w:tcPr>
          <w:p>
            <w:pPr>
              <w:pStyle w:val="null3"/>
              <w:jc w:val="left"/>
            </w:pPr>
            <w:r>
              <w:rPr/>
              <w:t>评标委员会根据投标人提供的项目实施方案进行评审，方案应包括： (1)供货方案； (2)项目重点、难点分析及应对方案； (3)产品培训； (4)实施能力方案。 提供全部内容得1分，缺项或漏项不得分。</w:t>
            </w:r>
          </w:p>
        </w:tc>
      </w:tr>
      <w:tr>
        <w:tc>
          <w:tcPr>
            <w:tcW w:type="dxa" w:w="922"/>
            <w:gridSpan w:val="2"/>
            <w:vMerge/>
          </w:tcPr>
          <w:p/>
        </w:tc>
        <w:tc>
          <w:tcPr>
            <w:tcW w:type="dxa" w:w="2307"/>
          </w:tcPr>
          <w:p>
            <w:pPr>
              <w:pStyle w:val="null3"/>
              <w:jc w:val="left"/>
            </w:pPr>
            <w:r>
              <w:rPr/>
              <w:t>项目实施方案（二） (4.0分)</w:t>
            </w:r>
          </w:p>
        </w:tc>
        <w:tc>
          <w:tcPr>
            <w:tcW w:type="dxa" w:w="5076"/>
          </w:tcPr>
          <w:p>
            <w:pPr>
              <w:pStyle w:val="null3"/>
              <w:jc w:val="left"/>
            </w:pPr>
            <w:r>
              <w:rPr/>
              <w:t>评标委员会根据投标人提供的项目实施方案（一）详细内容进行综合评审： （1）方案完全满足或优于采购需求。具体表现为：对项目需求响应全面、精确；对项目重点、难点剖析深刻、全面；提出的供货、实施、培训等方案科学、合理、详尽，具备可操作性；内容完全针对本项目编制，逻辑严谨。能有效保障本项目实施，有利于实现项目效果。得4分。 （2）方案基本满足采购需求。具体表现为：对项目需求响应基本全面；能识别主要重点、难点，但分析深度一般；提出的方案基本合理，具备一定的可操作性，但部分细节不够完善；内容与本项目有一定结合，但未能充分结合本项目具体特点进行深化。能基本保障项目实施。得2分。 （3）方案不能满足采购需求。具体表现为：对需求响应不全面、不具体；重点、难点分析肤浅或错误；提出的方案空洞、缺乏针对性或难以执行；措施关键内容缺失，或未与本项目具体需求结合，与本项目关联度弱。无法保障项目实施效果。得1分。 （4）未提供方案。得0分。</w:t>
            </w:r>
          </w:p>
        </w:tc>
      </w:tr>
      <w:tr>
        <w:tc>
          <w:tcPr>
            <w:tcW w:type="dxa" w:w="922"/>
            <w:gridSpan w:val="2"/>
            <w:vMerge/>
          </w:tcPr>
          <w:p/>
        </w:tc>
        <w:tc>
          <w:tcPr>
            <w:tcW w:type="dxa" w:w="2307"/>
          </w:tcPr>
          <w:p>
            <w:pPr>
              <w:pStyle w:val="null3"/>
              <w:jc w:val="left"/>
            </w:pPr>
            <w:r>
              <w:rPr/>
              <w:t>质量保障措施方案（一） (1.0分)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提供全部内容得1分，缺项或漏项不得分。</w:t>
            </w:r>
          </w:p>
        </w:tc>
      </w:tr>
      <w:tr>
        <w:tc>
          <w:tcPr>
            <w:tcW w:type="dxa" w:w="922"/>
            <w:gridSpan w:val="2"/>
            <w:vMerge/>
          </w:tcPr>
          <w:p/>
        </w:tc>
        <w:tc>
          <w:tcPr>
            <w:tcW w:type="dxa" w:w="2307"/>
          </w:tcPr>
          <w:p>
            <w:pPr>
              <w:pStyle w:val="null3"/>
              <w:jc w:val="left"/>
            </w:pPr>
            <w:r>
              <w:rPr/>
              <w:t>质量保障措施方案（二） (3.0分)</w:t>
            </w:r>
          </w:p>
        </w:tc>
        <w:tc>
          <w:tcPr>
            <w:tcW w:type="dxa" w:w="5076"/>
          </w:tcPr>
          <w:p>
            <w:pPr>
              <w:pStyle w:val="null3"/>
              <w:jc w:val="left"/>
            </w:pPr>
            <w:r>
              <w:rPr/>
              <w:t>评标委员会根据投标人提供的项目质量保障措施方案（一）详细内容进行综合评审： （1）措施完全满足或优于采购需求。具体表现为：针对项目特点，从货物来源、货物质量控制、运输存储等各方面提出了完整、深入、可执行的专项措施；对潜在风险有全面预判和应对预案；逻辑清晰，能有效保障本项目实施，有利于实现项目效果。得3分。 （2）措施基本满足采购需求。具体表现为：提供了质量保障措施，涵盖了主要方面，但措施深度不足，缺乏针对本项目的细致分析和创新点；能基本保障本项目服务实施，基本满足项目效果。得2分。 （3）措施不能满足采购需求。具体表现为：措施关键内容缺失，或未与本项目具体需求结合；存在逻辑错误、前后矛盾；无法保障本项目服务实施，无法实现项目效果。得1分。 （4）未提供措施方案。得0分。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评标委员会根据投标人提供的售后服务方案进行评审，售后服务方案应包括： (1)售后服务计划； (2)保养方案； (3)售后服务应急预案。 提供全部内容得1分，缺项或漏项不得分。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评标委员会根据投标人提供售后服务方案（一）的详细内容进行综合评审： （1）方案完全满足或优于采购需求。具体表现为：售后服务计划详尽、阶段清晰；保养方案（如定期保养方案、日常保养方案等）完善、合理；应急预案考虑周全、响应流程明确；具体且具有可操作性，能有效保障本项目实施，有利于实现服务效果。得3分。 （2）方案基本满足采购需求。具体表现为：提供的售后服务计划内容基本完整、保养方案（如定期保养方案、日常保养方案等）具有针对性、合理；应急预案具有可操作性、响应流程基本明确，能基本保障本项目服务实施，基本满足服务效果。得2分。 （3）方案不能满足采购需求。具体表现为：方案内容简单、笼统，缺乏具体计划和措施；、保养方案（如定期保养方案、日常保养方案等）模糊或不合理；应急预案缺失或不可行；无法保障本项目服务实施，无法实现服务效果。得1分。 （4）未提供售后服务方案。得0分。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(3.0分)</w:t>
            </w:r>
          </w:p>
        </w:tc>
        <w:tc>
          <w:tcPr>
            <w:tcW w:type="dxa" w:w="5076"/>
          </w:tcPr>
          <w:p>
            <w:pPr>
              <w:pStyle w:val="null3"/>
              <w:jc w:val="left"/>
            </w:pPr>
            <w:r>
              <w:rPr/>
              <w:t>根据投标人对本项目第二章“主要商务要求”中除“付款方式、验收要求、售后服务和履约保证金”的其他商务要求（共15条）响应程度进行综合评审：完全满足或优于商务要求的，得3分；每有一条商务要求负偏离或未响应扣0.2分。 注：商务要求有多级序号的，细化到最末级序号。无多级序号的，则一个序号为1项条款，计算条款响应数量。提供《商务条件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投标人提供2023年1月1日(以合同签订的时间为准)至投标截止之日前的同类项目业绩（同类业绩是指：销售业绩合同中需至少包括核心产品），每提供一份符合要求的业绩得1分，满分5分。 注：提供合同扫描件（包含合同首页、合同内容/货物清单、关键内容页、合同双方落款页），提供的合同模糊、内容不清导致专家无法认定的不得分，同一用户单位的多份业绩只计算1份。</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在招标文件要求的质保期（3年）基础上每增加12个月得1分，最高得2分。 注：投标时提供加盖投标人公章的承诺函，不提供的不得分。质保期增加幅度不足12个月的不计分。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采购包5(脉动真空双扉湿热灭菌柜等设备一批):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(36.0分)</w:t>
            </w:r>
          </w:p>
        </w:tc>
        <w:tc>
          <w:tcPr>
            <w:tcW w:type="dxa" w:w="5076"/>
          </w:tcPr>
          <w:p>
            <w:pPr>
              <w:pStyle w:val="null3"/>
              <w:jc w:val="left"/>
            </w:pPr>
            <w:r>
              <w:rPr/>
              <w:t>完全响应或正偏离“技术标准与要求”中的“▲”条款（共24项）的，得36分，每个“▲”条款负偏离或未响应扣1.5分，最低扣至0分。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系统截图或质量认可材料或第三方机构出具的检测报告等作为技术证明文件，否则评标委员会有权视相应技术参数响应为不满足，不提供或资料不全的均不得分。</w:t>
            </w:r>
          </w:p>
        </w:tc>
      </w:tr>
      <w:tr>
        <w:tc>
          <w:tcPr>
            <w:tcW w:type="dxa" w:w="922"/>
            <w:gridSpan w:val="2"/>
            <w:vMerge/>
          </w:tcPr>
          <w:p/>
        </w:tc>
        <w:tc>
          <w:tcPr>
            <w:tcW w:type="dxa" w:w="2307"/>
          </w:tcPr>
          <w:p>
            <w:pPr>
              <w:pStyle w:val="null3"/>
              <w:jc w:val="left"/>
            </w:pPr>
            <w:r>
              <w:rPr/>
              <w:t>一般技术响应程度 (11.0分)</w:t>
            </w:r>
          </w:p>
        </w:tc>
        <w:tc>
          <w:tcPr>
            <w:tcW w:type="dxa" w:w="5076"/>
          </w:tcPr>
          <w:p>
            <w:pPr>
              <w:pStyle w:val="null3"/>
              <w:jc w:val="left"/>
            </w:pPr>
            <w:r>
              <w:rPr/>
              <w:t>投标人所投产品技术响应全部满足“第二章 采购需求”中采购包5“具体技术(参数)要求”内不带“▲”号、不带“★”号的一般技术要求，得11分；负偏离总数≤10条的，每出现一处负偏离，扣0.5分；负偏离总数＞10条的，扣分=5+[（负偏离总数-10）/（130-10）]×6，结果四舍五入保留两位小数，本项目不带“▲”号、不带“★”号的一般技术要求共130项。 注：按以下原则计算条款项数：①“配置清单”合计为1项。②有多级序号的，细化到最末级序号。无多级序号的，则一个序号为1项条款。③如采购需求有要求提供具体证明材料的，需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项目实施方案（一） (1.0分)</w:t>
            </w:r>
          </w:p>
        </w:tc>
        <w:tc>
          <w:tcPr>
            <w:tcW w:type="dxa" w:w="5076"/>
          </w:tcPr>
          <w:p>
            <w:pPr>
              <w:pStyle w:val="null3"/>
              <w:jc w:val="left"/>
            </w:pPr>
            <w:r>
              <w:rPr/>
              <w:t>评标委员会根据投标人提供的项目实施方案进行评审，方案应包括： (1)供货方案； (2)项目重点、难点分析及应对方案； (3)产品培训； (4)实施能力方案。 提供全部内容得1分，缺项或漏项不得分。</w:t>
            </w:r>
          </w:p>
        </w:tc>
      </w:tr>
      <w:tr>
        <w:tc>
          <w:tcPr>
            <w:tcW w:type="dxa" w:w="922"/>
            <w:gridSpan w:val="2"/>
            <w:vMerge/>
          </w:tcPr>
          <w:p/>
        </w:tc>
        <w:tc>
          <w:tcPr>
            <w:tcW w:type="dxa" w:w="2307"/>
          </w:tcPr>
          <w:p>
            <w:pPr>
              <w:pStyle w:val="null3"/>
              <w:jc w:val="left"/>
            </w:pPr>
            <w:r>
              <w:rPr/>
              <w:t>项目实施方案（二） (4.0分)</w:t>
            </w:r>
          </w:p>
        </w:tc>
        <w:tc>
          <w:tcPr>
            <w:tcW w:type="dxa" w:w="5076"/>
          </w:tcPr>
          <w:p>
            <w:pPr>
              <w:pStyle w:val="null3"/>
              <w:jc w:val="left"/>
            </w:pPr>
            <w:r>
              <w:rPr/>
              <w:t>评标委员会根据投标人提供的项目实施方案（一）详细内容进行综合评审： （1）方案完全满足或优于采购需求。具体表现为：对项目需求响应全面、精确；对项目重点、难点剖析深刻、全面；提出的供货、实施、培训等方案科学、合理、详尽，具备可操作性；内容完全针对本项目编制，逻辑严谨。能有效保障本项目实施，有利于实现项目效果。得4分。 （2）方案基本满足采购需求。具体表现为：对项目需求响应基本全面；能识别主要重点、难点，但分析深度一般；提出的方案基本合理，具备一定的可操作性，但部分细节不够完善；内容与本项目有一定结合，但未能充分结合本项目具体特点进行深化。能基本保障项目实施。得2分。 （3）方案不能满足采购需求。具体表现为：对需求响应不全面、不具体；重点、难点分析肤浅或错误；提出的方案空洞、缺乏针对性或难以执行；措施关键内容缺失，或未与本项目具体需求结合，与本项目关联度弱。无法保障项目实施效果。得1分。 （4）未提供方案。得0分。</w:t>
            </w:r>
          </w:p>
        </w:tc>
      </w:tr>
      <w:tr>
        <w:tc>
          <w:tcPr>
            <w:tcW w:type="dxa" w:w="922"/>
            <w:gridSpan w:val="2"/>
            <w:vMerge/>
          </w:tcPr>
          <w:p/>
        </w:tc>
        <w:tc>
          <w:tcPr>
            <w:tcW w:type="dxa" w:w="2307"/>
          </w:tcPr>
          <w:p>
            <w:pPr>
              <w:pStyle w:val="null3"/>
              <w:jc w:val="left"/>
            </w:pPr>
            <w:r>
              <w:rPr/>
              <w:t>质量保障措施方案（一） (1.0分)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提供全部内容得1分，缺项或漏项不得分。</w:t>
            </w:r>
          </w:p>
        </w:tc>
      </w:tr>
      <w:tr>
        <w:tc>
          <w:tcPr>
            <w:tcW w:type="dxa" w:w="922"/>
            <w:gridSpan w:val="2"/>
            <w:vMerge/>
          </w:tcPr>
          <w:p/>
        </w:tc>
        <w:tc>
          <w:tcPr>
            <w:tcW w:type="dxa" w:w="2307"/>
          </w:tcPr>
          <w:p>
            <w:pPr>
              <w:pStyle w:val="null3"/>
              <w:jc w:val="left"/>
            </w:pPr>
            <w:r>
              <w:rPr/>
              <w:t>质量保障措施方案（二） (3.0分)</w:t>
            </w:r>
          </w:p>
        </w:tc>
        <w:tc>
          <w:tcPr>
            <w:tcW w:type="dxa" w:w="5076"/>
          </w:tcPr>
          <w:p>
            <w:pPr>
              <w:pStyle w:val="null3"/>
              <w:jc w:val="left"/>
            </w:pPr>
            <w:r>
              <w:rPr/>
              <w:t>评标委员会根据投标人提供的项目质量保障措施方案（一）详细内容进行综合评审： （1）措施完全满足或优于采购需求。具体表现为：针对项目特点，从货物来源、货物质量控制、运输存储等各方面提出了完整、深入、可执行的专项措施；对潜在风险有全面预判和应对预案；逻辑清晰，能有效保障本项目实施，有利于实现项目效果。得3分。 （2）措施基本满足采购需求。具体表现为：提供了质量保障措施，涵盖了主要方面，但措施深度不足，缺乏针对本项目的细致分析和创新点；能基本保障本项目服务实施，基本满足项目效果。得2分。 （3）措施不能满足采购需求。具体表现为：措施关键内容缺失，或未与本项目具体需求结合；存在逻辑错误、前后矛盾；无法保障本项目服务实施，无法实现项目效果。得1分。 （4）未提供措施方案。得0分。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评标委员会根据投标人提供的售后服务方案进行评审，售后服务方案应包括： (1)售后服务计划； (2)保养方案； (3)售后服务应急预案。 提供全部内容得1分，缺项或漏项不得分。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评标委员会根据投标人提供售后服务方案（一）的详细内容进行综合评审： （1）方案完全满足或优于采购需求。具体表现为：售后服务计划详尽、阶段清晰；保养方案（如定期保养方案、日常保养方案等）完善、合理；应急预案考虑周全、响应流程明确；具体且具有可操作性，能有效保障本项目实施，有利于实现服务效果。得3分。 （2）方案基本满足采购需求。具体表现为：提供的售后服务计划内容基本完整、保养方案（如定期保养方案、日常保养方案等）具有针对性、合理；应急预案具有可操作性、响应流程基本明确，能基本保障本项目服务实施，基本满足服务效果。得2分。 （3）方案不能满足采购需求。具体表现为：方案内容简单、笼统，缺乏具体计划和措施；、保养方案（如定期保养方案、日常保养方案等）模糊或不合理；应急预案缺失或不可行；无法保障本项目服务实施，无法实现服务效果。得1分。 （4）未提供售后服务方案。得0分。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(3.0分)</w:t>
            </w:r>
          </w:p>
        </w:tc>
        <w:tc>
          <w:tcPr>
            <w:tcW w:type="dxa" w:w="5076"/>
          </w:tcPr>
          <w:p>
            <w:pPr>
              <w:pStyle w:val="null3"/>
              <w:jc w:val="left"/>
            </w:pPr>
            <w:r>
              <w:rPr/>
              <w:t>根据投标人对本项目第二章“主要商务要求”中除“付款方式、验收要求、售后服务和履约保证金”的其他商务要求（共15条）响应程度进行综合评审：完全满足或优于商务要求的，得3分；每有一条商务要求负偏离或未响应扣0.2分。 注：商务要求有多级序号的，细化到最末级序号。无多级序号的，则一个序号为1项条款，计算条款响应数量。提供《商务条件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投标人提供2023年1月1日(以合同签订的时间为准)至投标截止之日前的同类项目业绩（同类业绩是指：销售业绩合同中需至少包括核心产品），每提供一份符合要求的业绩得1分，满分5分。 注：提供合同扫描件（包含合同首页、合同内容/货物清单、关键内容页、合同双方落款页），提供的合同模糊、内容不清导致专家无法认定的不得分，同一用户单位的多份业绩只计算1份。</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在招标文件要求的质保期（3年）基础上每增加12个月得1分，最高得2分。 注：投标时提供加盖投标人公章的承诺函，不提供的不得分。质保期增加幅度不足12个月的不计分。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采购合同</w:t>
      </w:r>
    </w:p>
    <w:p>
      <w:pPr>
        <w:pStyle w:val="null3"/>
        <w:spacing w:after="120"/>
        <w:ind w:left="420" w:firstLine="420"/>
        <w:jc w:val="both"/>
      </w:pPr>
      <w:r>
        <w:rPr>
          <w:sz w:val="21"/>
        </w:rPr>
        <w:t xml:space="preserve">                                                </w:t>
      </w:r>
      <w:r>
        <w:rPr>
          <w:sz w:val="21"/>
        </w:rPr>
        <w:t>合同编号：</w:t>
      </w:r>
    </w:p>
    <w:p>
      <w:pPr>
        <w:pStyle w:val="null3"/>
        <w:spacing w:after="120"/>
        <w:ind w:left="420" w:firstLine="420"/>
        <w:jc w:val="both"/>
      </w:pPr>
      <w:r>
        <w:rPr>
          <w:sz w:val="21"/>
        </w:rPr>
        <w:t>甲方（买方）：</w:t>
      </w:r>
      <w:r>
        <w:rPr>
          <w:sz w:val="21"/>
        </w:rPr>
        <w:t xml:space="preserve">                            </w:t>
      </w:r>
      <w:r>
        <w:rPr>
          <w:sz w:val="21"/>
        </w:rPr>
        <w:t>法定代表人：</w:t>
      </w:r>
      <w:r>
        <w:rPr>
          <w:sz w:val="21"/>
        </w:rPr>
        <w:t xml:space="preserve">    </w:t>
      </w:r>
    </w:p>
    <w:p>
      <w:pPr>
        <w:pStyle w:val="null3"/>
        <w:ind w:firstLine="241"/>
        <w:jc w:val="both"/>
      </w:pPr>
      <w:r>
        <w:rPr>
          <w:sz w:val="21"/>
        </w:rPr>
        <w:t>地址：</w:t>
      </w:r>
      <w:r>
        <w:rPr>
          <w:sz w:val="21"/>
        </w:rPr>
        <w:t xml:space="preserve">                                </w:t>
      </w:r>
      <w:r>
        <w:rPr>
          <w:sz w:val="21"/>
        </w:rPr>
        <w:t>电话</w:t>
      </w:r>
      <w:r>
        <w:rPr>
          <w:sz w:val="21"/>
        </w:rPr>
        <w:t xml:space="preserve">/邮箱：                  </w:t>
      </w:r>
    </w:p>
    <w:p>
      <w:pPr>
        <w:pStyle w:val="null3"/>
        <w:ind w:firstLine="241"/>
        <w:jc w:val="both"/>
      </w:pPr>
      <w:r>
        <w:rPr>
          <w:sz w:val="21"/>
        </w:rPr>
        <w:t>统一社会信用代码：</w:t>
      </w:r>
      <w:r>
        <w:rPr>
          <w:sz w:val="21"/>
        </w:rPr>
        <w:t xml:space="preserve">                 </w:t>
      </w:r>
    </w:p>
    <w:p>
      <w:pPr>
        <w:pStyle w:val="null3"/>
        <w:ind w:firstLine="241"/>
        <w:jc w:val="both"/>
      </w:pPr>
      <w:r>
        <w:rPr>
          <w:sz w:val="21"/>
        </w:rPr>
        <w:t>乙方（卖方）：</w:t>
      </w:r>
      <w:r>
        <w:rPr>
          <w:sz w:val="21"/>
        </w:rPr>
        <w:t xml:space="preserve">                            </w:t>
      </w:r>
      <w:r>
        <w:rPr>
          <w:sz w:val="21"/>
        </w:rPr>
        <w:t>法定代表人：</w:t>
      </w:r>
      <w:r>
        <w:rPr>
          <w:sz w:val="21"/>
        </w:rPr>
        <w:t xml:space="preserve">    </w:t>
      </w:r>
    </w:p>
    <w:p>
      <w:pPr>
        <w:pStyle w:val="null3"/>
        <w:ind w:firstLine="241"/>
        <w:jc w:val="both"/>
      </w:pPr>
      <w:r>
        <w:rPr>
          <w:sz w:val="21"/>
        </w:rPr>
        <w:t>地址：</w:t>
      </w:r>
      <w:r>
        <w:rPr>
          <w:sz w:val="21"/>
        </w:rPr>
        <w:t xml:space="preserve">                                </w:t>
      </w:r>
      <w:r>
        <w:rPr>
          <w:sz w:val="21"/>
        </w:rPr>
        <w:t>电话</w:t>
      </w:r>
      <w:r>
        <w:rPr>
          <w:sz w:val="21"/>
        </w:rPr>
        <w:t xml:space="preserve">/邮箱：                  </w:t>
      </w:r>
    </w:p>
    <w:p>
      <w:pPr>
        <w:pStyle w:val="null3"/>
        <w:ind w:firstLine="241"/>
        <w:jc w:val="both"/>
      </w:pPr>
      <w:r>
        <w:rPr>
          <w:sz w:val="21"/>
        </w:rPr>
        <w:t>统一社会信用代码：</w:t>
      </w:r>
      <w:r>
        <w:rPr>
          <w:sz w:val="21"/>
        </w:rPr>
        <w:t xml:space="preserve">                 </w:t>
      </w:r>
    </w:p>
    <w:p>
      <w:pPr>
        <w:pStyle w:val="null3"/>
        <w:jc w:val="both"/>
      </w:pPr>
      <w:r>
        <w:rPr>
          <w:sz w:val="21"/>
        </w:rPr>
        <w:t xml:space="preserve"> </w:t>
      </w:r>
    </w:p>
    <w:p>
      <w:pPr>
        <w:pStyle w:val="null3"/>
        <w:ind w:firstLine="420"/>
        <w:jc w:val="both"/>
      </w:pPr>
      <w:r>
        <w:rPr>
          <w:sz w:val="21"/>
        </w:rPr>
        <w:t>根据甲方</w:t>
      </w:r>
      <w:r>
        <w:rPr>
          <w:sz w:val="21"/>
          <w:u w:val="single"/>
        </w:rPr>
        <w:t xml:space="preserve">                 </w:t>
      </w:r>
      <w:r>
        <w:rPr>
          <w:sz w:val="21"/>
        </w:rPr>
        <w:t>项目的采购结果（项目编号</w:t>
      </w:r>
      <w:r>
        <w:rPr>
          <w:sz w:val="21"/>
          <w:u w:val="single"/>
        </w:rPr>
        <w:t>：</w:t>
      </w:r>
      <w:r>
        <w:rPr>
          <w:sz w:val="21"/>
          <w:u w:val="single"/>
        </w:rPr>
        <w:t xml:space="preserve">             </w:t>
      </w:r>
      <w:r>
        <w:rPr>
          <w:sz w:val="21"/>
          <w:u w:val="single"/>
        </w:rPr>
        <w:t>，</w:t>
      </w:r>
      <w:r>
        <w:rPr>
          <w:sz w:val="21"/>
        </w:rPr>
        <w:t>采购包</w:t>
      </w:r>
      <w:r>
        <w:rPr>
          <w:sz w:val="21"/>
          <w:u w:val="single"/>
        </w:rPr>
        <w:t xml:space="preserve">           </w:t>
      </w:r>
      <w:r>
        <w:rPr>
          <w:sz w:val="21"/>
        </w:rPr>
        <w:t>），乙方为本项目的（中标）供应商。按照《中华人民共和国政府采购法》《中华人民共和国民法典》及本项目招标文件</w:t>
      </w:r>
      <w:r>
        <w:rPr>
          <w:sz w:val="21"/>
        </w:rPr>
        <w:t>/采购文件的要求、乙方投标文件/报价文件的承诺，经双方协商，本着平等互利和诚实信用的原则，一致同意签订本合同如下。</w:t>
      </w:r>
    </w:p>
    <w:p>
      <w:pPr>
        <w:pStyle w:val="null3"/>
        <w:jc w:val="both"/>
      </w:pPr>
      <w:r>
        <w:rPr>
          <w:sz w:val="21"/>
          <w:b/>
        </w:rPr>
        <w:t>一、</w:t>
      </w:r>
      <w:r>
        <w:rPr>
          <w:sz w:val="21"/>
          <w:b/>
        </w:rPr>
        <w:t>货物内容（需列明每台独立设备）</w:t>
      </w:r>
    </w:p>
    <w:tbl>
      <w:tblPr>
        <w:tblW w:w="0" w:type="auto"/>
        <w:tblBorders>
          <w:top w:val="none" w:color="000000" w:sz="4"/>
          <w:left w:val="none" w:color="000000" w:sz="4"/>
          <w:bottom w:val="none" w:color="000000" w:sz="4"/>
          <w:right w:val="none" w:color="000000" w:sz="4"/>
          <w:insideH w:val="none"/>
          <w:insideV w:val="none"/>
        </w:tblBorders>
      </w:tblPr>
      <w:tblGrid>
        <w:gridCol w:w="748"/>
        <w:gridCol w:w="3783"/>
        <w:gridCol w:w="748"/>
        <w:gridCol w:w="505"/>
        <w:gridCol w:w="505"/>
        <w:gridCol w:w="1007"/>
        <w:gridCol w:w="1007"/>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3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品牌、规格、标准</w:t>
            </w:r>
            <w:r>
              <w:rPr>
                <w:sz w:val="21"/>
              </w:rPr>
              <w:t>/主要服务内容</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w:t>
            </w:r>
          </w:p>
        </w:tc>
        <w:tc>
          <w:tcPr>
            <w:tcW w:type="dxa" w:w="3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r>
      <w:tr>
        <w:tc>
          <w:tcPr>
            <w:tcW w:type="dxa" w:w="72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合计：人民币大写：</w:t>
            </w:r>
            <w:r>
              <w:rPr>
                <w:sz w:val="21"/>
              </w:rPr>
              <w:t>**元整</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3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bl>
    <w:p>
      <w:pPr>
        <w:pStyle w:val="null3"/>
        <w:ind w:firstLine="400"/>
        <w:jc w:val="both"/>
      </w:pPr>
      <w:r>
        <w:rPr>
          <w:sz w:val="21"/>
        </w:rPr>
        <w:t>合同总额包括乙方货款、设计、安装、随机零配件、标配工具、运输保险、设备卸货、拆箱、包装物清运服务、调试、培训、质保期服务、各项税费及合同实施过程中不可预见费用等。产品技术参数详见附件。</w:t>
      </w:r>
    </w:p>
    <w:p>
      <w:pPr>
        <w:pStyle w:val="null3"/>
        <w:ind w:firstLine="400"/>
        <w:jc w:val="both"/>
      </w:pPr>
      <w:r>
        <w:rPr>
          <w:sz w:val="21"/>
        </w:rPr>
        <w:t>注：货物名称内容必须与投标</w:t>
      </w:r>
      <w:r>
        <w:rPr>
          <w:sz w:val="21"/>
        </w:rPr>
        <w:t>/报价文件中货物名称内容一致。</w:t>
      </w:r>
    </w:p>
    <w:p>
      <w:pPr>
        <w:pStyle w:val="null3"/>
        <w:ind w:firstLine="400"/>
        <w:jc w:val="both"/>
      </w:pPr>
      <w:r>
        <w:rPr>
          <w:sz w:val="21"/>
          <w:b/>
        </w:rPr>
        <w:t>二、合同金额</w:t>
      </w:r>
    </w:p>
    <w:p>
      <w:pPr>
        <w:pStyle w:val="null3"/>
        <w:jc w:val="both"/>
      </w:pPr>
      <w:r>
        <w:rPr>
          <w:sz w:val="21"/>
        </w:rPr>
        <w:t>合同金额为（大写）：</w:t>
      </w:r>
      <w:r>
        <w:rPr>
          <w:sz w:val="21"/>
        </w:rPr>
        <w:t>_________________元（￥_______________元）人民币。含税费。合同金额总价不作调整。</w:t>
      </w:r>
    </w:p>
    <w:p>
      <w:pPr>
        <w:pStyle w:val="null3"/>
        <w:jc w:val="both"/>
      </w:pPr>
      <w:r>
        <w:rPr>
          <w:sz w:val="21"/>
          <w:b/>
        </w:rPr>
        <w:t>三、设备要求</w:t>
      </w:r>
    </w:p>
    <w:p>
      <w:pPr>
        <w:pStyle w:val="null3"/>
        <w:jc w:val="both"/>
      </w:pPr>
      <w:r>
        <w:rPr>
          <w:sz w:val="21"/>
        </w:rPr>
        <w:t>1.货物为原制造商制造的全新产品，整机无污染，无侵权行为、表面无划损、无任何缺陷隐患，在中国境内可依常规安全合法使用。</w:t>
      </w:r>
    </w:p>
    <w:p>
      <w:pPr>
        <w:pStyle w:val="null3"/>
        <w:jc w:val="left"/>
      </w:pPr>
      <w:r>
        <w:rPr>
          <w:sz w:val="21"/>
        </w:rPr>
        <w:t>2.货物为原厂商未启封全新包装，具有出厂合格证，序列号、包装箱号与出厂批号一致，并可追溯查阅。</w:t>
      </w:r>
    </w:p>
    <w:p>
      <w:pPr>
        <w:pStyle w:val="null3"/>
        <w:jc w:val="left"/>
      </w:pPr>
      <w:r>
        <w:rPr>
          <w:sz w:val="21"/>
        </w:rPr>
        <w:t>3.乙方应将货物用户手册、保修手册、有关单证资料及配备件、随机工具等交付给甲方，使用操作及安全须知等重要资</w:t>
      </w:r>
      <w:r>
        <w:rPr>
          <w:sz w:val="21"/>
        </w:rPr>
        <w:t>料应附有中文说明。</w:t>
      </w:r>
    </w:p>
    <w:p>
      <w:pPr>
        <w:pStyle w:val="null3"/>
        <w:jc w:val="both"/>
      </w:pPr>
      <w:r>
        <w:rPr>
          <w:sz w:val="21"/>
        </w:rPr>
        <w:t>4.供货要求：乙方须将所有货物以原厂家包装运送至安装地点，由甲方验收人员现场检查包装后方可启封、安装、调试和培训。</w:t>
      </w:r>
    </w:p>
    <w:p>
      <w:pPr>
        <w:pStyle w:val="null3"/>
        <w:jc w:val="both"/>
      </w:pPr>
      <w:r>
        <w:rPr>
          <w:sz w:val="21"/>
          <w:b/>
        </w:rPr>
        <w:t>四、交货</w:t>
      </w:r>
    </w:p>
    <w:p>
      <w:pPr>
        <w:pStyle w:val="null3"/>
        <w:jc w:val="both"/>
      </w:pPr>
      <w:r>
        <w:rPr>
          <w:sz w:val="21"/>
        </w:rPr>
        <w:t xml:space="preserve">    </w:t>
      </w:r>
      <w:r>
        <w:rPr>
          <w:sz w:val="21"/>
        </w:rPr>
        <w:t>1.交货期：合同签订后的_____个工作日内交付货物。</w:t>
      </w:r>
    </w:p>
    <w:p>
      <w:pPr>
        <w:pStyle w:val="null3"/>
        <w:jc w:val="both"/>
      </w:pPr>
      <w:r>
        <w:rPr>
          <w:sz w:val="21"/>
        </w:rPr>
        <w:t xml:space="preserve">    </w:t>
      </w:r>
      <w:r>
        <w:rPr>
          <w:sz w:val="21"/>
        </w:rPr>
        <w:t>2.交货方式：送货到甲方指定地点。货物交货前的一切风险及所产生的费用均由乙方承担。</w:t>
      </w:r>
    </w:p>
    <w:p>
      <w:pPr>
        <w:pStyle w:val="null3"/>
        <w:ind w:firstLine="420"/>
        <w:jc w:val="both"/>
      </w:pPr>
      <w:r>
        <w:rPr>
          <w:sz w:val="21"/>
        </w:rPr>
        <w:t>3.交货地点：甲方指定地点。联系人：_____，电话：__________。</w:t>
      </w:r>
    </w:p>
    <w:p>
      <w:pPr>
        <w:pStyle w:val="null3"/>
        <w:jc w:val="both"/>
      </w:pPr>
      <w:r>
        <w:rPr>
          <w:sz w:val="21"/>
          <w:b/>
        </w:rPr>
        <w:t>五、付款方式</w:t>
      </w:r>
    </w:p>
    <w:p>
      <w:pPr>
        <w:pStyle w:val="null3"/>
        <w:jc w:val="both"/>
      </w:pPr>
      <w:r>
        <w:rPr>
          <w:sz w:val="21"/>
        </w:rPr>
        <w:t>甲方按下列程序付款：</w:t>
      </w:r>
    </w:p>
    <w:p>
      <w:pPr>
        <w:pStyle w:val="null3"/>
        <w:jc w:val="both"/>
      </w:pPr>
      <w:r>
        <w:rPr>
          <w:sz w:val="21"/>
        </w:rPr>
        <w:t>1.</w:t>
      </w:r>
      <w:r>
        <w:rPr>
          <w:sz w:val="21"/>
        </w:rPr>
        <w:t>付款进度安排：</w:t>
      </w:r>
    </w:p>
    <w:p>
      <w:pPr>
        <w:pStyle w:val="null3"/>
      </w:pPr>
      <w:r>
        <w:rPr>
          <w:sz w:val="21"/>
        </w:rPr>
        <w:t>1期：支付比例60%,预付款，合同总价的60%。合同签订且收到发票后，5个工作日内支付合同金额的60%作为预付款。</w:t>
      </w:r>
    </w:p>
    <w:p>
      <w:pPr>
        <w:pStyle w:val="null3"/>
      </w:pPr>
      <w:r>
        <w:rPr>
          <w:sz w:val="21"/>
        </w:rPr>
        <w:t>2期：支付比例30%,进度款，合同总价的30%。收到货且收到发票后10个工作日内支付合同金额的30%。</w:t>
      </w:r>
    </w:p>
    <w:p>
      <w:pPr>
        <w:pStyle w:val="null3"/>
      </w:pPr>
      <w:r>
        <w:rPr>
          <w:sz w:val="21"/>
        </w:rPr>
        <w:t>3期：支付比例10%,最终验收款，最终验收合格且收到发票后10个工作日内支付合同金额的10%。</w:t>
      </w:r>
    </w:p>
    <w:p>
      <w:pPr>
        <w:pStyle w:val="null3"/>
        <w:jc w:val="both"/>
      </w:pPr>
      <w:r>
        <w:rPr>
          <w:sz w:val="21"/>
        </w:rPr>
        <w:t>2.  乙方凭以下资料申请支付</w:t>
      </w:r>
      <w:r>
        <w:rPr>
          <w:sz w:val="21"/>
        </w:rPr>
        <w:t>最终验收款</w:t>
      </w:r>
      <w:r>
        <w:rPr>
          <w:sz w:val="21"/>
        </w:rPr>
        <w:t>：</w:t>
      </w:r>
    </w:p>
    <w:p>
      <w:pPr>
        <w:pStyle w:val="null3"/>
        <w:jc w:val="both"/>
      </w:pPr>
      <w:r>
        <w:rPr>
          <w:sz w:val="21"/>
        </w:rPr>
        <w:t>1）合同；</w:t>
      </w:r>
    </w:p>
    <w:p>
      <w:pPr>
        <w:pStyle w:val="null3"/>
        <w:jc w:val="both"/>
      </w:pPr>
      <w:r>
        <w:rPr>
          <w:sz w:val="21"/>
        </w:rPr>
        <w:t>2）乙方开具的正式发票；</w:t>
      </w:r>
    </w:p>
    <w:p>
      <w:pPr>
        <w:pStyle w:val="null3"/>
        <w:jc w:val="both"/>
      </w:pPr>
      <w:r>
        <w:rPr>
          <w:sz w:val="21"/>
        </w:rPr>
        <w:t>3）甲方出具的验收合格报告。</w:t>
      </w:r>
    </w:p>
    <w:p>
      <w:pPr>
        <w:pStyle w:val="null3"/>
        <w:jc w:val="both"/>
      </w:pPr>
      <w:r>
        <w:rPr>
          <w:sz w:val="21"/>
        </w:rPr>
        <w:t>3.  对于满足合同约定支付条件的，甲方应当在合同约定期限内将资金支付到合同约定的乙方账户，但因财政资金拨付延迟产生的迟延支付不属于违约情形。</w:t>
      </w:r>
    </w:p>
    <w:p>
      <w:pPr>
        <w:pStyle w:val="null3"/>
        <w:jc w:val="both"/>
      </w:pPr>
      <w:r>
        <w:rPr>
          <w:sz w:val="21"/>
        </w:rPr>
        <w:t>乙方账户名称：</w:t>
      </w:r>
      <w:r>
        <w:rPr>
          <w:sz w:val="21"/>
        </w:rPr>
        <w:t>____________ 银行帐号：_______________  开户行：_______________</w:t>
      </w:r>
    </w:p>
    <w:p>
      <w:pPr>
        <w:pStyle w:val="null3"/>
        <w:jc w:val="both"/>
      </w:pPr>
      <w:r>
        <w:rPr>
          <w:sz w:val="21"/>
          <w:b/>
        </w:rPr>
        <w:t>六、质保期及售后服务要求</w:t>
      </w:r>
    </w:p>
    <w:p>
      <w:pPr>
        <w:pStyle w:val="null3"/>
        <w:jc w:val="both"/>
      </w:pPr>
      <w:r>
        <w:rPr>
          <w:sz w:val="21"/>
        </w:rPr>
        <w:t>1.本合同的质量保证期（简称“质保期”）为</w:t>
      </w:r>
      <w:r>
        <w:rPr>
          <w:sz w:val="21"/>
          <w:u w:val="single"/>
        </w:rPr>
        <w:t xml:space="preserve">    </w:t>
      </w:r>
      <w:r>
        <w:rPr>
          <w:sz w:val="21"/>
        </w:rPr>
        <w:t>年，自甲方出具验收合格报告次日起计，若制造商质保期超过</w:t>
      </w:r>
      <w:r>
        <w:rPr>
          <w:sz w:val="21"/>
        </w:rPr>
        <w:t>___年的，以制造商的保修标准执行。质保期内，乙方负责仪器的日常维护保养，如因质量问题而引起的损坏，乙方应对产品予以维修、更换或退货及合同约定的其它事项，全部服务费及零件更换费用由乙方承担。期满后乙方提供终生维修保养服务，并按成本价标准收取维修及零件费用，不收取其它费用（如上门服务费等）。</w:t>
      </w:r>
    </w:p>
    <w:p>
      <w:pPr>
        <w:pStyle w:val="null3"/>
        <w:jc w:val="both"/>
      </w:pPr>
      <w:r>
        <w:rPr>
          <w:sz w:val="21"/>
        </w:rPr>
        <w:t>2.质保期内，如设备或零部件因质量原因出现故障而造成短期停用时，则质保期和免费维修期相应顺延。如停用时间累计超过60天则质保期重新计算。</w:t>
      </w:r>
    </w:p>
    <w:p>
      <w:pPr>
        <w:pStyle w:val="null3"/>
        <w:jc w:val="both"/>
      </w:pPr>
      <w:r>
        <w:rPr>
          <w:sz w:val="21"/>
        </w:rPr>
        <w:t>3.对甲方的服务通知，乙方在接报后</w:t>
      </w:r>
      <w:r>
        <w:rPr>
          <w:sz w:val="21"/>
          <w:u w:val="single"/>
        </w:rPr>
        <w:t xml:space="preserve">     </w:t>
      </w:r>
      <w:r>
        <w:rPr>
          <w:sz w:val="21"/>
        </w:rPr>
        <w:t>小时内响应，</w:t>
      </w:r>
      <w:r>
        <w:rPr>
          <w:sz w:val="21"/>
          <w:u w:val="single"/>
        </w:rPr>
        <w:t xml:space="preserve">      </w:t>
      </w:r>
      <w:r>
        <w:rPr>
          <w:sz w:val="21"/>
        </w:rPr>
        <w:t>小时内到达现场，</w:t>
      </w:r>
      <w:r>
        <w:rPr>
          <w:sz w:val="21"/>
          <w:u w:val="single"/>
        </w:rPr>
        <w:t xml:space="preserve">     </w:t>
      </w:r>
      <w:r>
        <w:rPr>
          <w:sz w:val="21"/>
        </w:rPr>
        <w:t>小时内处理完毕。若在</w:t>
      </w:r>
      <w:r>
        <w:rPr>
          <w:sz w:val="21"/>
          <w:u w:val="single"/>
        </w:rPr>
        <w:t xml:space="preserve">     </w:t>
      </w:r>
      <w:r>
        <w:rPr>
          <w:sz w:val="21"/>
        </w:rPr>
        <w:t>小时内仍未能有效解决，乙方须免费提供同一档次的设备予甲方临时使用。</w:t>
      </w:r>
    </w:p>
    <w:p>
      <w:pPr>
        <w:pStyle w:val="null3"/>
        <w:jc w:val="both"/>
      </w:pPr>
      <w:r>
        <w:rPr>
          <w:sz w:val="21"/>
        </w:rPr>
        <w:t>4.质保期间，如设备零配件经两次维修仍不能正常使用的，则乙方应做更换处理。同一硬件一个月内连续2次出现同一故障，乙方须无偿更换同一档次货物。因故障导致的甲方一切损失由乙方承担。</w:t>
      </w:r>
    </w:p>
    <w:p>
      <w:pPr>
        <w:pStyle w:val="null3"/>
        <w:spacing w:after="120"/>
        <w:jc w:val="both"/>
      </w:pPr>
      <w:r>
        <w:rPr>
          <w:sz w:val="21"/>
        </w:rPr>
        <w:t>5.售后联系方式：__________________，如联系方式有变更，乙方应在变更当日内书面通知甲方，如因乙方未及时通知而导致的甲方一切损失由乙方承担。</w:t>
      </w:r>
    </w:p>
    <w:p>
      <w:pPr>
        <w:pStyle w:val="null3"/>
        <w:jc w:val="both"/>
      </w:pPr>
      <w:r>
        <w:rPr>
          <w:sz w:val="21"/>
          <w:b/>
        </w:rPr>
        <w:t>七、安装与调试</w:t>
      </w:r>
    </w:p>
    <w:p>
      <w:pPr>
        <w:pStyle w:val="null3"/>
        <w:jc w:val="both"/>
      </w:pPr>
      <w:r>
        <w:rPr>
          <w:sz w:val="21"/>
        </w:rPr>
        <w:t>1.除非甲方另有通知，乙方应在到货后___个工作日内，派出足够的人员进行现场安装和负责调试工作。</w:t>
      </w:r>
    </w:p>
    <w:p>
      <w:pPr>
        <w:pStyle w:val="null3"/>
        <w:jc w:val="both"/>
      </w:pPr>
      <w:r>
        <w:rPr>
          <w:sz w:val="21"/>
        </w:rPr>
        <w:t>2.乙方必须依照采购文件的要求和报价文件的承诺，将设备、系统安装并调试至正常运行的最佳状态。</w:t>
      </w:r>
    </w:p>
    <w:p>
      <w:pPr>
        <w:pStyle w:val="null3"/>
        <w:jc w:val="both"/>
      </w:pPr>
      <w:r>
        <w:rPr>
          <w:sz w:val="21"/>
        </w:rPr>
        <w:t>3.合同项下的安装调试所发生费用及耗材由乙方承担。</w:t>
      </w:r>
    </w:p>
    <w:p>
      <w:pPr>
        <w:pStyle w:val="null3"/>
        <w:jc w:val="both"/>
      </w:pPr>
      <w:r>
        <w:rPr>
          <w:sz w:val="21"/>
        </w:rPr>
        <w:t>4.乙方安装时须对各安装场地内的其它货物、设施有良好保护措施。开箱至安装调试完成的过程中，所产生的一切垃圾及废料由乙方负责清理及清洁。</w:t>
      </w:r>
    </w:p>
    <w:p>
      <w:pPr>
        <w:pStyle w:val="null3"/>
        <w:jc w:val="both"/>
      </w:pPr>
      <w:r>
        <w:rPr>
          <w:sz w:val="21"/>
        </w:rPr>
        <w:t>5.乙方负责按照甲方的制剂工艺流程安装相关设备，所提供制药设备须符合GMP标准，并承担安装所需的所有配件、电气辅材、安装和调试、系统对接费用。</w:t>
      </w:r>
    </w:p>
    <w:p>
      <w:pPr>
        <w:pStyle w:val="null3"/>
        <w:jc w:val="both"/>
      </w:pPr>
      <w:r>
        <w:rPr>
          <w:sz w:val="21"/>
        </w:rPr>
        <w:t>6.如果合同设备运输和安装调试过程中因事故造成货物短缺、损坏，乙方应及时安排换货，以保证合同设备安装调试的成功完成。换货的相关费用由乙方承担。</w:t>
      </w:r>
    </w:p>
    <w:p>
      <w:pPr>
        <w:pStyle w:val="null3"/>
        <w:jc w:val="both"/>
      </w:pPr>
      <w:r>
        <w:rPr>
          <w:sz w:val="21"/>
          <w:b/>
        </w:rPr>
        <w:t>八、验收与交付：</w:t>
      </w:r>
    </w:p>
    <w:p>
      <w:pPr>
        <w:pStyle w:val="null3"/>
        <w:jc w:val="both"/>
      </w:pPr>
      <w:r>
        <w:rPr>
          <w:sz w:val="21"/>
        </w:rPr>
        <w:t>1.交货标准依次序对照适用标准为：①符合中华人民共和国国家安全质量标准、环保标准或行业标准；②符合采购文件和响应承诺中甲方认可的合理最佳配置、参数及各项要求；③货物来源国官方标准。</w:t>
      </w:r>
    </w:p>
    <w:p>
      <w:pPr>
        <w:pStyle w:val="null3"/>
        <w:jc w:val="both"/>
      </w:pPr>
      <w:r>
        <w:rPr>
          <w:sz w:val="21"/>
        </w:rPr>
        <w:t>2.货物为原厂商未启封全新包装（包括零部件），完全符合原厂质量检测标准和国家质量检测标准、行业标准要求，具出厂合格证，序列号、包装箱号与出厂批号一致，并可追溯查阅。乙方必须为甲方提供有关保养所需的足够的中文技术文件（说明书、原制造商安装手册和技术文件、资料等）和安装、验收报告及设备的供货配置清单；如供货达不到与响应所述配置质量相关要求，甲方有权利拒收货物，并可向乙方索赔。</w:t>
      </w:r>
    </w:p>
    <w:p>
      <w:pPr>
        <w:pStyle w:val="null3"/>
        <w:jc w:val="both"/>
      </w:pPr>
      <w:r>
        <w:rPr>
          <w:sz w:val="21"/>
        </w:rPr>
        <w:t>3.若发现货物数量不足、规格与合同要求不符或开箱时虽然货物外包装完好无损，但箱内货物短缺或损伤，乙方应于10日内补足或更换给甲方，相关费用由乙方承担。</w:t>
      </w:r>
    </w:p>
    <w:p>
      <w:pPr>
        <w:pStyle w:val="null3"/>
        <w:jc w:val="both"/>
      </w:pPr>
      <w:r>
        <w:rPr>
          <w:sz w:val="21"/>
        </w:rPr>
        <w:t>4.乙方应将关键主机设备的用户手册、保修手册、有关单证资料及配备件、随机工具等交付给甲方，使用操作及安全须知等重要资料应附有中文说明。乙方保证所提供的技术资料是清晰的、正确的、完整的。如甲方发现缺失，乙方应在接到甲方通知后7日内予以补足。</w:t>
      </w:r>
    </w:p>
    <w:p>
      <w:pPr>
        <w:pStyle w:val="null3"/>
        <w:jc w:val="both"/>
      </w:pPr>
      <w:r>
        <w:rPr>
          <w:sz w:val="21"/>
        </w:rPr>
        <w:t>5.甲方</w:t>
      </w:r>
      <w:r>
        <w:rPr>
          <w:sz w:val="21"/>
        </w:rPr>
        <w:t>在乙方提出验收申请之日起</w:t>
      </w:r>
      <w:r>
        <w:rPr>
          <w:sz w:val="21"/>
        </w:rPr>
        <w:t>7</w:t>
      </w:r>
      <w:r>
        <w:rPr>
          <w:sz w:val="21"/>
        </w:rPr>
        <w:t>日内</w:t>
      </w:r>
      <w:r>
        <w:rPr>
          <w:sz w:val="21"/>
        </w:rPr>
        <w:t>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spacing w:after="120"/>
        <w:jc w:val="both"/>
      </w:pPr>
      <w:r>
        <w:rPr>
          <w:sz w:val="21"/>
        </w:rPr>
        <w:t>6.在双方签署正式验收报告后30日内，如果甲方发现货物内在的、非显而易见的损坏，或者货物的质量与合同规定不符，或者在货物质量保证期内证实货物是有缺陷的（包括潜在的缺陷或使用不符合要求的材料等），甲方有权要求乙方免费更换有缺陷的货物或部件。甲方应在发现该情况之日起7日内以书面形式通知乙方，乙方应在通知后10日内免费更换有缺陷的货物或部件，相关费用由乙方承担。</w:t>
      </w:r>
    </w:p>
    <w:p>
      <w:pPr>
        <w:pStyle w:val="null3"/>
        <w:jc w:val="both"/>
      </w:pPr>
      <w:r>
        <w:rPr>
          <w:sz w:val="21"/>
        </w:rPr>
        <w:t>7.交付标准为：货物交货后经安装、初步验收、安装调试、试运行</w:t>
      </w:r>
      <w:r>
        <w:rPr>
          <w:sz w:val="21"/>
          <w:u w:val="single"/>
        </w:rPr>
        <w:t xml:space="preserve">   </w:t>
      </w:r>
      <w:r>
        <w:rPr>
          <w:sz w:val="21"/>
        </w:rPr>
        <w:t>月、单证相符、培训完成，所有设备稳定运行、未出现影响质量的故障，甲方予以验收合格，双方办理验收交付手续。</w:t>
      </w:r>
    </w:p>
    <w:p>
      <w:pPr>
        <w:pStyle w:val="null3"/>
        <w:jc w:val="both"/>
      </w:pPr>
      <w:r>
        <w:rPr>
          <w:sz w:val="21"/>
          <w:b/>
        </w:rPr>
        <w:t>九、知识产权保护</w:t>
      </w:r>
    </w:p>
    <w:p>
      <w:pPr>
        <w:pStyle w:val="null3"/>
        <w:jc w:val="both"/>
      </w:pPr>
      <w:r>
        <w:rPr>
          <w:sz w:val="21"/>
        </w:rPr>
        <w:t>乙方应当保证其所提供的货物和服务不存在任何知识产权的瑕疵。如因乙方或其供应商侵犯第三方的专利权、商标专用权、著作权、商业秘密或其他权益产生争议，给甲方造成经济损失时，乙方应承担全部责任并承担包括但不限于律师代理费、诉讼费、调查费及其他因乙方侵犯他人的知识产权所产生的各种费用。</w:t>
      </w:r>
    </w:p>
    <w:p>
      <w:pPr>
        <w:pStyle w:val="null3"/>
        <w:jc w:val="both"/>
      </w:pPr>
      <w:r>
        <w:rPr>
          <w:sz w:val="21"/>
          <w:b/>
        </w:rPr>
        <w:t>十、履约保证金（适用于招标项目）</w:t>
      </w:r>
    </w:p>
    <w:p>
      <w:pPr>
        <w:pStyle w:val="null3"/>
        <w:spacing w:after="120"/>
        <w:jc w:val="both"/>
      </w:pPr>
      <w:r>
        <w:rPr>
          <w:sz w:val="21"/>
        </w:rPr>
        <w:t>1、乙方与甲方签订合同后5个工作日内，按合同总价的5%向甲方提交履约保证金（建议以转账形式提交）。若乙方没有违约行为，履约保证金在履约期满后30日内无息退还乙方。</w:t>
      </w:r>
      <w:r>
        <w:br/>
      </w:r>
      <w:r>
        <w:rPr>
          <w:sz w:val="21"/>
        </w:rPr>
        <w:t xml:space="preserve">2、履约保证金不予退还的情形： </w:t>
      </w:r>
      <w:r>
        <w:br/>
      </w:r>
      <w:r>
        <w:rPr>
          <w:sz w:val="21"/>
        </w:rPr>
        <w:t>（</w:t>
      </w:r>
      <w:r>
        <w:rPr>
          <w:sz w:val="21"/>
        </w:rPr>
        <w:t xml:space="preserve">1）乙方拒绝履行合同义务的； </w:t>
      </w:r>
      <w:r>
        <w:br/>
      </w:r>
      <w:r>
        <w:rPr>
          <w:sz w:val="21"/>
        </w:rPr>
        <w:t>（</w:t>
      </w:r>
      <w:r>
        <w:rPr>
          <w:sz w:val="21"/>
        </w:rPr>
        <w:t>2）乙方履约出现违约情况的，甲方有权按照合同约定标准从乙方支付的履约保证金中直接抵扣，抵扣后可通知乙方补足履约保证金，乙方应于收到通知之日起3日内补足保证金。</w:t>
      </w:r>
      <w:r>
        <w:br/>
      </w:r>
      <w:r>
        <w:rPr>
          <w:sz w:val="21"/>
        </w:rPr>
        <w:t>（</w:t>
      </w:r>
      <w:r>
        <w:rPr>
          <w:sz w:val="21"/>
        </w:rPr>
        <w:t>3）乙方逾期支付或补足履约保证金的，从逾期之日起每日按履约保证金 3‰的数额向甲方支付违约金。</w:t>
      </w:r>
      <w:r>
        <w:br/>
      </w:r>
      <w:r>
        <w:rPr>
          <w:sz w:val="21"/>
        </w:rPr>
        <w:t xml:space="preserve">  </w:t>
      </w:r>
      <w:r>
        <w:rPr>
          <w:sz w:val="21"/>
          <w:b/>
        </w:rPr>
        <w:t>十一、违约责任</w:t>
      </w:r>
    </w:p>
    <w:p>
      <w:pPr>
        <w:pStyle w:val="null3"/>
        <w:jc w:val="left"/>
      </w:pPr>
      <w:r>
        <w:rPr>
          <w:sz w:val="21"/>
        </w:rPr>
        <w:t>1、乙方未能交付部分/全部设备，则需向甲方退还未交付部分设备款项并支付未交付部分设备金额的30%的违约金；未交付的设备影响其他设备使用的，则视为全部未交付。</w:t>
      </w:r>
    </w:p>
    <w:p>
      <w:pPr>
        <w:pStyle w:val="null3"/>
        <w:jc w:val="left"/>
      </w:pPr>
      <w:r>
        <w:rPr>
          <w:sz w:val="21"/>
        </w:rPr>
        <w:t>2、乙方交付的部分/全部设备不符合合同规定的，则需向甲方退还未交付部分设备款项并支付不符合合同规定部分设备金额的30%的违约金。甲方无正当理由拒收设备，拒付货款的，甲方向乙方偿付合同总金额5%的违约金。</w:t>
      </w:r>
    </w:p>
    <w:p>
      <w:pPr>
        <w:pStyle w:val="null3"/>
        <w:jc w:val="left"/>
      </w:pPr>
      <w:r>
        <w:rPr>
          <w:sz w:val="21"/>
        </w:rPr>
        <w:t>3、乙方逾期交付部分或全部设备，则每日按合同总金额3‰向甲方偿付违约金。逾期交付超过15天，则视为乙方无法交付，乙方的违约责任按照第六条第1款执行。</w:t>
      </w:r>
    </w:p>
    <w:p>
      <w:pPr>
        <w:pStyle w:val="null3"/>
        <w:jc w:val="left"/>
      </w:pPr>
      <w:r>
        <w:rPr>
          <w:sz w:val="21"/>
        </w:rPr>
        <w:t>4、甲方无正当理由拒收货物/接受服务，到期拒付货物/服务款项的，甲方向乙方偿付本合同总的5%的违约金。甲方人无故逾期付款，则按未付款项的3‰/日向乙方偿付违约金，最高不超过本合同总的5%。</w:t>
      </w:r>
    </w:p>
    <w:p>
      <w:pPr>
        <w:pStyle w:val="null3"/>
        <w:jc w:val="left"/>
      </w:pPr>
      <w:r>
        <w:rPr>
          <w:sz w:val="21"/>
        </w:rPr>
        <w:t>5、乙方未履行售后服务，应当承担违约责任。经甲方通知未及时维修保养的，甲方有权另找第三方提供维修保养服务，因此产生的费用由乙方承担。或经甲方通知未及时维修保养的，按延迟每日支付合同总额1%的违约金；如延迟服务10日以上视为根本违约，甲方有权解除合同，乙方应返还甲方全部已付费费用并支付合同总金额的10%的违约金，并将货物搬离甲方所在地。</w:t>
      </w:r>
    </w:p>
    <w:p>
      <w:pPr>
        <w:pStyle w:val="null3"/>
        <w:jc w:val="left"/>
      </w:pPr>
      <w:r>
        <w:rPr>
          <w:sz w:val="21"/>
        </w:rPr>
        <w:t>6、乙方交付的设备或设施如不符合质量约定、或交付后出现质量瑕疵无法满足甲方使用、或未履行售后服务义务，应承担违约责任，甲方损失或费用根据质量与服务情形在履约保证金或未支付货款中先行抵除。乙方全面履行合同义务的，甲方若无故逾期退还履行保证金的，须自逾期日起支付乙方逾期退款利息。</w:t>
      </w:r>
    </w:p>
    <w:p>
      <w:pPr>
        <w:pStyle w:val="null3"/>
        <w:jc w:val="both"/>
      </w:pPr>
      <w:r>
        <w:rPr>
          <w:sz w:val="21"/>
        </w:rPr>
        <w:t>7、乙方违约责任还包括赔偿甲方因此产生的律师费用、诉讼费、鉴定费、保全费、保险费、差旅费等所有费用。</w:t>
      </w:r>
    </w:p>
    <w:p>
      <w:pPr>
        <w:pStyle w:val="null3"/>
        <w:jc w:val="both"/>
      </w:pPr>
      <w:r>
        <w:rPr>
          <w:sz w:val="21"/>
        </w:rPr>
        <w:t>8、因甲方原因导致变更、中止或者终止政府采购合同的，甲方对乙方受到的损失予以赔偿或者补偿，赔偿或者补偿金额为：</w:t>
      </w:r>
      <w:r>
        <w:rPr>
          <w:sz w:val="21"/>
          <w:u w:val="single"/>
        </w:rPr>
        <w:t>本合同总价的</w:t>
      </w:r>
      <w:r>
        <w:rPr>
          <w:sz w:val="21"/>
          <w:u w:val="single"/>
        </w:rPr>
        <w:t>3‰</w:t>
      </w:r>
      <w:r>
        <w:rPr>
          <w:sz w:val="21"/>
        </w:rPr>
        <w:t>。</w:t>
      </w:r>
    </w:p>
    <w:p>
      <w:pPr>
        <w:pStyle w:val="null3"/>
        <w:jc w:val="both"/>
      </w:pPr>
      <w:r>
        <w:rPr>
          <w:sz w:val="21"/>
          <w:b/>
        </w:rPr>
        <w:t>十二、</w:t>
      </w:r>
      <w:r>
        <w:rPr>
          <w:sz w:val="21"/>
        </w:rPr>
        <w:t xml:space="preserve"> </w:t>
      </w:r>
      <w:r>
        <w:rPr>
          <w:sz w:val="21"/>
          <w:b/>
        </w:rPr>
        <w:t>保密</w:t>
      </w:r>
    </w:p>
    <w:p>
      <w:pPr>
        <w:pStyle w:val="null3"/>
        <w:jc w:val="both"/>
      </w:pPr>
      <w:r>
        <w:rPr>
          <w:sz w:val="21"/>
        </w:rPr>
        <w:t>1.乙方在签订和履行本合同中知悉甲方的全部信息、数据和资料等为甲方的秘密，乙方不得泄露或者擅自将甲方资料提供给第三方，且乙方的保密义务不随合同的终止而消灭，若乙方泄露或者擅自将甲方资料提供给第三方，则乙方需向甲方支付本合同金额5%的违约金，且甲方有权依法追究乙方的法律责任。</w:t>
      </w:r>
    </w:p>
    <w:p>
      <w:pPr>
        <w:pStyle w:val="null3"/>
        <w:jc w:val="both"/>
      </w:pPr>
      <w:r>
        <w:rPr>
          <w:sz w:val="21"/>
          <w:b/>
        </w:rPr>
        <w:t>十三、不可抗力</w:t>
      </w:r>
    </w:p>
    <w:p>
      <w:pPr>
        <w:pStyle w:val="null3"/>
        <w:jc w:val="both"/>
      </w:pPr>
      <w:r>
        <w:rPr>
          <w:sz w:val="21"/>
        </w:rPr>
        <w:t>1.甲乙双方任何一方由于重大自然灾害、战争、重大公共卫生事件、重大公共安全事件等不可抗力原因不能履行合同时，应在不可抗力事件结束后1日内向对方通报，以减轻可能给 对方造成的损失，在取得有关机构的不可抗力证明或双方谅解确认后，允许延期履行或修订合同，并根据情况可部分或全部免于承担违约责任。</w:t>
      </w:r>
    </w:p>
    <w:p>
      <w:pPr>
        <w:pStyle w:val="null3"/>
        <w:jc w:val="both"/>
      </w:pPr>
      <w:r>
        <w:rPr>
          <w:sz w:val="21"/>
          <w:b/>
        </w:rPr>
        <w:t>十四、</w:t>
      </w:r>
      <w:r>
        <w:rPr>
          <w:sz w:val="21"/>
        </w:rPr>
        <w:t xml:space="preserve"> </w:t>
      </w:r>
      <w:r>
        <w:rPr>
          <w:sz w:val="21"/>
          <w:b/>
        </w:rPr>
        <w:t>税费</w:t>
      </w:r>
    </w:p>
    <w:p>
      <w:pPr>
        <w:pStyle w:val="null3"/>
        <w:jc w:val="both"/>
      </w:pPr>
      <w:r>
        <w:rPr>
          <w:sz w:val="21"/>
        </w:rPr>
        <w:t>1.在中国境内、外发生的与本合同执行有关的一切税费均由乙方负担。</w:t>
      </w:r>
    </w:p>
    <w:p>
      <w:pPr>
        <w:pStyle w:val="null3"/>
        <w:jc w:val="both"/>
      </w:pPr>
      <w:r>
        <w:rPr>
          <w:sz w:val="21"/>
          <w:b/>
        </w:rPr>
        <w:t>十五、</w:t>
      </w:r>
      <w:r>
        <w:rPr>
          <w:sz w:val="21"/>
        </w:rPr>
        <w:t xml:space="preserve"> </w:t>
      </w:r>
      <w:r>
        <w:rPr>
          <w:sz w:val="21"/>
          <w:b/>
        </w:rPr>
        <w:t>其它</w:t>
      </w:r>
    </w:p>
    <w:p>
      <w:pPr>
        <w:pStyle w:val="null3"/>
        <w:jc w:val="both"/>
      </w:pPr>
      <w:r>
        <w:rPr>
          <w:sz w:val="21"/>
        </w:rPr>
        <w:t>1.本合同所有附件、采购文件/招标文件、报价文件/投标文件、中标通知书均为合同的有效组成部分，与本合同具有同等法律效力。</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十六、</w:t>
      </w:r>
      <w:r>
        <w:rPr>
          <w:sz w:val="21"/>
        </w:rPr>
        <w:t xml:space="preserve">  </w:t>
      </w:r>
      <w:r>
        <w:rPr>
          <w:sz w:val="21"/>
          <w:b/>
        </w:rPr>
        <w:t>合同生效</w:t>
      </w:r>
    </w:p>
    <w:p>
      <w:pPr>
        <w:pStyle w:val="null3"/>
        <w:jc w:val="both"/>
      </w:pPr>
      <w:r>
        <w:rPr>
          <w:sz w:val="21"/>
        </w:rPr>
        <w:t>1.本合同一式</w:t>
      </w:r>
      <w:r>
        <w:rPr>
          <w:sz w:val="21"/>
          <w:u w:val="single"/>
        </w:rPr>
        <w:t xml:space="preserve">    </w:t>
      </w:r>
      <w:r>
        <w:rPr>
          <w:sz w:val="21"/>
        </w:rPr>
        <w:t>份，在甲乙双方法人代表或其授权代表签字盖章后生效。</w:t>
      </w:r>
    </w:p>
    <w:p>
      <w:pPr>
        <w:pStyle w:val="null3"/>
        <w:jc w:val="both"/>
      </w:pPr>
      <w:r>
        <w:rPr>
          <w:sz w:val="21"/>
        </w:rPr>
        <w:t>2. 未尽事宜协商解决，如有争议提交甲方所在地法院管辖。</w:t>
      </w:r>
    </w:p>
    <w:p>
      <w:pPr>
        <w:pStyle w:val="null3"/>
      </w:pPr>
      <w:r>
        <w:rPr>
          <w:sz w:val="21"/>
          <w:b/>
        </w:rPr>
        <w:t>甲方（盖章）：</w:t>
      </w:r>
    </w:p>
    <w:p>
      <w:pPr>
        <w:pStyle w:val="null3"/>
        <w:jc w:val="left"/>
      </w:pPr>
      <w:r>
        <w:rPr>
          <w:sz w:val="21"/>
          <w:b/>
        </w:rPr>
        <w:t>代表：</w:t>
      </w:r>
    </w:p>
    <w:p>
      <w:pPr>
        <w:pStyle w:val="null3"/>
        <w:jc w:val="left"/>
      </w:pPr>
      <w:r>
        <w:rPr>
          <w:sz w:val="21"/>
        </w:rPr>
        <w:t>签定日期：　　年　月　日</w:t>
      </w:r>
      <w:r>
        <w:rPr>
          <w:sz w:val="21"/>
        </w:rPr>
        <w:t xml:space="preserve">  </w:t>
      </w:r>
      <w:r>
        <w:rPr>
          <w:sz w:val="21"/>
          <w:b/>
        </w:rPr>
        <w:t xml:space="preserve">                               </w:t>
      </w:r>
    </w:p>
    <w:p>
      <w:pPr>
        <w:pStyle w:val="null3"/>
        <w:jc w:val="left"/>
      </w:pPr>
      <w:r>
        <w:rPr>
          <w:sz w:val="21"/>
          <w:b/>
        </w:rPr>
        <w:t>乙方（盖章）：</w:t>
      </w:r>
    </w:p>
    <w:p>
      <w:pPr>
        <w:pStyle w:val="null3"/>
        <w:jc w:val="left"/>
      </w:pPr>
      <w:r>
        <w:rPr>
          <w:sz w:val="21"/>
          <w:b/>
        </w:rPr>
        <w:t>代表：</w:t>
      </w:r>
    </w:p>
    <w:p>
      <w:pPr>
        <w:pStyle w:val="null3"/>
        <w:jc w:val="left"/>
      </w:pPr>
      <w:r>
        <w:rPr>
          <w:sz w:val="21"/>
        </w:rPr>
        <w:t>签定日期：　　年　月　日</w:t>
      </w:r>
    </w:p>
    <w:p>
      <w:pPr>
        <w:pStyle w:val="null3"/>
        <w:jc w:val="center"/>
      </w:pPr>
      <w:r>
        <w:rPr>
          <w:sz w:val="21"/>
        </w:rPr>
        <w:t>合同签订地：汕头市金平区</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440501-2026-00626</w:t>
      </w:r>
    </w:p>
    <w:p>
      <w:pPr>
        <w:pStyle w:val="null3"/>
        <w:jc w:val="center"/>
        <w:outlineLvl w:val="3"/>
      </w:pPr>
      <w:r>
        <w:rPr>
          <w:sz w:val="24"/>
          <w:b/>
        </w:rPr>
        <w:t>采购项目编号：</w:t>
      </w:r>
      <w:r>
        <w:rPr>
          <w:sz w:val="24"/>
          <w:b/>
        </w:rPr>
        <w:t>GZGK26P298A0298Z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化学与精细化工广东省实验室生物大分子中试基地仪器设备（第一批）</w:t>
      </w:r>
      <w:r>
        <w:rPr>
          <w:u w:val="single"/>
        </w:rPr>
        <w:t>”</w:t>
      </w:r>
      <w:r>
        <w:rPr/>
        <w:t>项目的招标[采购项目编号为：</w:t>
      </w:r>
      <w:r>
        <w:rPr>
          <w:u w:val="single"/>
        </w:rPr>
        <w:t>GZGK26P298A0298Z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化学与精细化工广东省实验室生物大分子中试基地仪器设备（第一批）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化学与精细化工广东省实验室生物大分子中试基地仪器设备（第一批）</w:t>
      </w:r>
      <w:r>
        <w:rPr/>
        <w:t>”项目采购[采购项目编号为</w:t>
      </w:r>
      <w:r>
        <w:rPr/>
        <w:t>GZGK26P298A0298Z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化学与精细化工广东省实验室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化学与精细化工广东省实验室生物大分子中试基地仪器设备（第一批）</w:t>
      </w:r>
      <w:r>
        <w:rPr/>
        <w:t>招标中获中标（采购项目编号：</w:t>
      </w:r>
      <w:r>
        <w:rPr/>
        <w:t>GZGK26P298A0298Z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化学与精细化工广东省实验室生物大分子中试基地仪器设备（第一批）</w:t>
      </w:r>
      <w:r>
        <w:rPr/>
        <w:t>”项目（采购项目编号：</w:t>
      </w:r>
      <w:r>
        <w:rPr/>
        <w:t>GZGK26P298A0298Z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