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版本号：N510114202600022320260706001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2026年专用设备采购项目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N5101142026000223</w:t>
      </w:r>
    </w:p>
    <w:p>
      <w:pPr>
        <w:pStyle w:val="null3"/>
        <w:jc w:val="left"/>
        <w:outlineLvl w:val="2"/>
      </w:pPr>
      <w:r>
        <w:rPr>
          <w:rFonts w:ascii="仿宋_GB2312" w:hAnsi="仿宋_GB2312" w:cs="仿宋_GB2312" w:eastAsia="仿宋_GB2312"/>
          <w:sz w:val="28"/>
          <w:b/>
        </w:rPr>
        <w:t>成都市新都区疾病预防控制中心（成都市新都区卫生监督所）</w:t>
      </w:r>
    </w:p>
    <w:p>
      <w:pPr>
        <w:pStyle w:val="null3"/>
        <w:jc w:val="center"/>
        <w:outlineLvl w:val="2"/>
      </w:pPr>
      <w:r>
        <w:rPr>
          <w:rFonts w:ascii="仿宋_GB2312" w:hAnsi="仿宋_GB2312" w:cs="仿宋_GB2312" w:eastAsia="仿宋_GB2312"/>
          <w:sz w:val="28"/>
          <w:b/>
        </w:rPr>
        <w:t>四川创先招标代理有限公司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四川创先招标代理有限公司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成都市新都区疾病预防控制中心（成都市新都区卫生监督所）</w:t>
      </w:r>
      <w:r>
        <w:rPr>
          <w:rFonts w:ascii="仿宋_GB2312" w:hAnsi="仿宋_GB2312" w:cs="仿宋_GB2312" w:eastAsia="仿宋_GB2312"/>
        </w:rPr>
        <w:t xml:space="preserve"> 委托，拟对 </w:t>
      </w:r>
      <w:r>
        <w:rPr>
          <w:rFonts w:ascii="仿宋_GB2312" w:hAnsi="仿宋_GB2312" w:cs="仿宋_GB2312" w:eastAsia="仿宋_GB2312"/>
        </w:rPr>
        <w:t>2026年专用设备采购项目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成都市新都区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N5101142026000223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2026年专用设备采购项目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成都市新都区疾病预防控制中心（成都市新都区卫生监督所）拟采用公开招标方式，采购专用设备一批。本次政府采购项目共1个包件。</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所投产品属于医疗器械的，投标人须符合《医疗器械监督管理条例》等政策法规要求：投标人为生产厂家的须具有有效的医疗器械生产备案凭证或医疗器械生产许可证；投标人为经营企业的须具有有效的医疗器械经营备案凭证或医疗器械经营许可证（描述：所投产品属于医疗器械的，投标人须符合《医疗器械监督管理条例》等政策法规要求：投标人为生产厂家的须提供有效的医疗器械生产备案凭证或医疗器械生产许可证；投标人为经营企业的须提供有效的医疗器械经营备案凭证或医疗器械经营许可证）</w:t>
      </w:r>
    </w:p>
    <w:p>
      <w:pPr>
        <w:pStyle w:val="null3"/>
        <w:jc w:val="left"/>
      </w:pPr>
      <w:r>
        <w:rPr>
          <w:rFonts w:ascii="仿宋_GB2312" w:hAnsi="仿宋_GB2312" w:cs="仿宋_GB2312" w:eastAsia="仿宋_GB2312"/>
        </w:rPr>
        <w:t>2、所投产品属于医疗器械的，产品须符合《医疗器械注册与备案管理办法》要求并具有有效的医疗器械注册证或医疗器械产品备案凭证（描述：所投产品属于医疗器械的，产品须符合《医疗器械注册与备案管理办法》要求并提供有效的医疗器械注册证或医疗器械产品备案凭证）</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成都市新都区疾病预防控制中心（成都市新都区卫生监督所）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成都市新都区育英路南段347号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叶老师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028-83978308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四川创先招标代理有限公司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四川省成都市新都区新都街道蓉都大道南四段199号1栋11层1117号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丁先生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028-61062777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采购包1：1,033,000.00元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代理服务费收费标准：本项目代理服务费由中标人向代理机构支付，代理服务费金额：15,300.00元（大写：壹万伍仟叁佰元整）。</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成都市新都区疾病预防控制中心（成都市新都区卫生监督所）</w:t>
      </w:r>
      <w:r>
        <w:rPr>
          <w:rFonts w:ascii="仿宋_GB2312" w:hAnsi="仿宋_GB2312" w:cs="仿宋_GB2312" w:eastAsia="仿宋_GB2312"/>
        </w:rPr>
        <w:t xml:space="preserve"> 和 </w:t>
      </w:r>
      <w:r>
        <w:rPr>
          <w:rFonts w:ascii="仿宋_GB2312" w:hAnsi="仿宋_GB2312" w:cs="仿宋_GB2312" w:eastAsia="仿宋_GB2312"/>
        </w:rPr>
        <w:t>四川创先招标代理有限公司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成都市新都区疾病预防控制中心（成都市新都区卫生监督所）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四川创先招标代理有限公司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60</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在中标人发出验收申请后，采购人组织验收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根据国家有关规定以及本项目招标文件的质量要求和技术指标、中标人的投标文件及承诺与本合同约定标准进行技术履约验收。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根据国家有关规定以及本项目招标文件的质量要求和技术指标、中标人的投标文件及承诺与本合同约定标准进行技术履约验收。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根据国家有关规定以及本项目招标文件的商务要求、中标人的投标文件及承诺与本合同约定标准进行技术履约验收。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采购包1：A.检验与验收要求： （1）产品外观、颜色、规格、数量及材质等应符合相关产品标准的要求。 （2）中标人提供的质量合格证等文件应齐全，与所提供的产品相符。 （3）产品到货检验、验收时及产品安装后以及运行时均应持续达到相关技术要求。 B.中标人在发货之前，应严格按照本合同约定的标准对产品的质量、性能进行准确和全面的检验。 C.到货初步验收：产品抵达交货地点后，采购人应当在5个工作日内对产品品种、型号、规格、数量和外观进行验收。采购人在进行初步验收时，如果发现产品的品种、型号、规格、数量和外观不符合相关产品标准，采购人有权拒绝签收和解除合同。 D.付款前的质量检测：采购人经初步验收合格并签收产品后，在付款前有权委托质量检测机构对产品作进一步的检测。 E.日常使用过程中的检测：在产品使用过程中，如采购人发现产品质量或规格不符，或证明产品有缺陷（包括潜在的缺陷或使用不合格的原材料等），采购人可以送请具有国家鉴定资质的第三方进行质量检验。经检测产品质量存在问题的，检测费用由中标人承担，采购人有权要求中标人免费维修、更换，中标人应赔偿因此给采购人造成的损失和采购人因此发生的律师费、公证费、鉴定费、保全保险费等费用。经检测产品质量不存在问题的，检测费用由采购人承担。</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成都市新都区疾病预防控制中心（成都市新都区卫生监督所）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四川创先招标代理有限公司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四川创先招标代理有限公司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联系人：叶老师</w:t>
      </w:r>
    </w:p>
    <w:p>
      <w:pPr>
        <w:pStyle w:val="null3"/>
        <w:jc w:val="left"/>
      </w:pPr>
      <w:r>
        <w:rPr>
          <w:rFonts w:ascii="仿宋_GB2312" w:hAnsi="仿宋_GB2312" w:cs="仿宋_GB2312" w:eastAsia="仿宋_GB2312"/>
        </w:rPr>
        <w:t>联系电话：028-83978308</w:t>
      </w:r>
    </w:p>
    <w:p>
      <w:pPr>
        <w:pStyle w:val="null3"/>
        <w:jc w:val="left"/>
      </w:pPr>
      <w:r>
        <w:rPr>
          <w:rFonts w:ascii="仿宋_GB2312" w:hAnsi="仿宋_GB2312" w:cs="仿宋_GB2312" w:eastAsia="仿宋_GB2312"/>
        </w:rPr>
        <w:t>地址：成都市新都区育英路南段347号</w:t>
      </w:r>
    </w:p>
    <w:p>
      <w:pPr>
        <w:pStyle w:val="null3"/>
        <w:jc w:val="left"/>
      </w:pPr>
      <w:r>
        <w:rPr>
          <w:rFonts w:ascii="仿宋_GB2312" w:hAnsi="仿宋_GB2312" w:cs="仿宋_GB2312" w:eastAsia="仿宋_GB2312"/>
        </w:rPr>
        <w:t>邮编：610500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联系人：丁先生</w:t>
      </w:r>
    </w:p>
    <w:p>
      <w:pPr>
        <w:pStyle w:val="null3"/>
        <w:jc w:val="left"/>
      </w:pPr>
      <w:r>
        <w:rPr>
          <w:rFonts w:ascii="仿宋_GB2312" w:hAnsi="仿宋_GB2312" w:cs="仿宋_GB2312" w:eastAsia="仿宋_GB2312"/>
        </w:rPr>
        <w:t>联系电话：028-61062777</w:t>
      </w:r>
    </w:p>
    <w:p>
      <w:pPr>
        <w:pStyle w:val="null3"/>
        <w:jc w:val="left"/>
      </w:pPr>
      <w:r>
        <w:rPr>
          <w:rFonts w:ascii="仿宋_GB2312" w:hAnsi="仿宋_GB2312" w:cs="仿宋_GB2312" w:eastAsia="仿宋_GB2312"/>
        </w:rPr>
        <w:t>地址：四川省成都市新都区新都街道蓉都大道南四段199号1栋11层1117号</w:t>
      </w:r>
    </w:p>
    <w:p>
      <w:pPr>
        <w:pStyle w:val="null3"/>
        <w:jc w:val="left"/>
      </w:pPr>
      <w:r>
        <w:rPr>
          <w:rFonts w:ascii="仿宋_GB2312" w:hAnsi="仿宋_GB2312" w:cs="仿宋_GB2312" w:eastAsia="仿宋_GB2312"/>
        </w:rPr>
        <w:t>邮编：610500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1,033,000.00</w:t>
      </w:r>
    </w:p>
    <w:p>
      <w:pPr>
        <w:pStyle w:val="null3"/>
        <w:jc w:val="left"/>
      </w:pPr>
      <w:r>
        <w:rPr>
          <w:rFonts w:ascii="仿宋_GB2312" w:hAnsi="仿宋_GB2312" w:cs="仿宋_GB2312" w:eastAsia="仿宋_GB2312"/>
        </w:rPr>
        <w:t>采购包最高限价（元）: 1,033,000.00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A02349900 其他安全生产设备</w:t>
            </w:r>
          </w:p>
        </w:tc>
        <w:tc>
          <w:tcPr>
            <w:tcW w:type="dxa" w:w="821"/>
          </w:tcPr>
          <w:p>
            <w:pPr>
              <w:pStyle w:val="null3"/>
              <w:jc w:val="left"/>
            </w:pPr>
            <w:r>
              <w:rPr>
                <w:rFonts w:ascii="仿宋_GB2312" w:hAnsi="仿宋_GB2312" w:cs="仿宋_GB2312" w:eastAsia="仿宋_GB2312"/>
              </w:rPr>
              <w:t>实验室智慧平台</w:t>
            </w:r>
          </w:p>
        </w:tc>
        <w:tc>
          <w:tcPr>
            <w:tcW w:type="dxa" w:w="821"/>
          </w:tcPr>
          <w:p>
            <w:pPr>
              <w:pStyle w:val="null3"/>
              <w:jc w:val="right"/>
            </w:pPr>
            <w:r>
              <w:rPr>
                <w:rFonts w:ascii="仿宋_GB2312" w:hAnsi="仿宋_GB2312" w:cs="仿宋_GB2312" w:eastAsia="仿宋_GB2312"/>
              </w:rPr>
              <w:t>1.00（台/套）</w:t>
            </w:r>
          </w:p>
        </w:tc>
        <w:tc>
          <w:tcPr>
            <w:tcW w:type="dxa" w:w="821"/>
          </w:tcPr>
          <w:p>
            <w:pPr>
              <w:pStyle w:val="null3"/>
              <w:jc w:val="right"/>
            </w:pPr>
            <w:r>
              <w:rPr>
                <w:rFonts w:ascii="仿宋_GB2312" w:hAnsi="仿宋_GB2312" w:cs="仿宋_GB2312" w:eastAsia="仿宋_GB2312"/>
              </w:rPr>
              <w:t>650,000.00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A02100499 其他分析仪器</w:t>
            </w:r>
          </w:p>
        </w:tc>
        <w:tc>
          <w:tcPr>
            <w:tcW w:type="dxa" w:w="821"/>
          </w:tcPr>
          <w:p>
            <w:pPr>
              <w:pStyle w:val="null3"/>
              <w:jc w:val="left"/>
            </w:pPr>
            <w:r>
              <w:rPr>
                <w:rFonts w:ascii="仿宋_GB2312" w:hAnsi="仿宋_GB2312" w:cs="仿宋_GB2312" w:eastAsia="仿宋_GB2312"/>
              </w:rPr>
              <w:t>快速气体检测仪</w:t>
            </w:r>
          </w:p>
        </w:tc>
        <w:tc>
          <w:tcPr>
            <w:tcW w:type="dxa" w:w="821"/>
          </w:tcPr>
          <w:p>
            <w:pPr>
              <w:pStyle w:val="null3"/>
              <w:jc w:val="right"/>
            </w:pPr>
            <w:r>
              <w:rPr>
                <w:rFonts w:ascii="仿宋_GB2312" w:hAnsi="仿宋_GB2312" w:cs="仿宋_GB2312" w:eastAsia="仿宋_GB2312"/>
              </w:rPr>
              <w:t>1.00（台/套）</w:t>
            </w:r>
          </w:p>
        </w:tc>
        <w:tc>
          <w:tcPr>
            <w:tcW w:type="dxa" w:w="821"/>
          </w:tcPr>
          <w:p>
            <w:pPr>
              <w:pStyle w:val="null3"/>
              <w:jc w:val="right"/>
            </w:pPr>
            <w:r>
              <w:rPr>
                <w:rFonts w:ascii="仿宋_GB2312" w:hAnsi="仿宋_GB2312" w:cs="仿宋_GB2312" w:eastAsia="仿宋_GB2312"/>
              </w:rPr>
              <w:t>70,000.00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A02100499 其他分析仪器</w:t>
            </w:r>
          </w:p>
        </w:tc>
        <w:tc>
          <w:tcPr>
            <w:tcW w:type="dxa" w:w="821"/>
          </w:tcPr>
          <w:p>
            <w:pPr>
              <w:pStyle w:val="null3"/>
              <w:jc w:val="left"/>
            </w:pPr>
            <w:r>
              <w:rPr>
                <w:rFonts w:ascii="仿宋_GB2312" w:hAnsi="仿宋_GB2312" w:cs="仿宋_GB2312" w:eastAsia="仿宋_GB2312"/>
              </w:rPr>
              <w:t>离子色谱淋洗液发生器</w:t>
            </w:r>
          </w:p>
        </w:tc>
        <w:tc>
          <w:tcPr>
            <w:tcW w:type="dxa" w:w="821"/>
          </w:tcPr>
          <w:p>
            <w:pPr>
              <w:pStyle w:val="null3"/>
              <w:jc w:val="right"/>
            </w:pPr>
            <w:r>
              <w:rPr>
                <w:rFonts w:ascii="仿宋_GB2312" w:hAnsi="仿宋_GB2312" w:cs="仿宋_GB2312" w:eastAsia="仿宋_GB2312"/>
              </w:rPr>
              <w:t>1.00（台/套）</w:t>
            </w:r>
          </w:p>
        </w:tc>
        <w:tc>
          <w:tcPr>
            <w:tcW w:type="dxa" w:w="821"/>
          </w:tcPr>
          <w:p>
            <w:pPr>
              <w:pStyle w:val="null3"/>
              <w:jc w:val="right"/>
            </w:pPr>
            <w:r>
              <w:rPr>
                <w:rFonts w:ascii="仿宋_GB2312" w:hAnsi="仿宋_GB2312" w:cs="仿宋_GB2312" w:eastAsia="仿宋_GB2312"/>
              </w:rPr>
              <w:t>130,000.00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A02100499 其他分析仪器</w:t>
            </w:r>
          </w:p>
        </w:tc>
        <w:tc>
          <w:tcPr>
            <w:tcW w:type="dxa" w:w="821"/>
          </w:tcPr>
          <w:p>
            <w:pPr>
              <w:pStyle w:val="null3"/>
              <w:jc w:val="left"/>
            </w:pPr>
            <w:r>
              <w:rPr>
                <w:rFonts w:ascii="仿宋_GB2312" w:hAnsi="仿宋_GB2312" w:cs="仿宋_GB2312" w:eastAsia="仿宋_GB2312"/>
              </w:rPr>
              <w:t>全自动核酸提取仪</w:t>
            </w:r>
          </w:p>
        </w:tc>
        <w:tc>
          <w:tcPr>
            <w:tcW w:type="dxa" w:w="821"/>
          </w:tcPr>
          <w:p>
            <w:pPr>
              <w:pStyle w:val="null3"/>
              <w:jc w:val="right"/>
            </w:pPr>
            <w:r>
              <w:rPr>
                <w:rFonts w:ascii="仿宋_GB2312" w:hAnsi="仿宋_GB2312" w:cs="仿宋_GB2312" w:eastAsia="仿宋_GB2312"/>
              </w:rPr>
              <w:t>1.00（台/套）</w:t>
            </w:r>
          </w:p>
        </w:tc>
        <w:tc>
          <w:tcPr>
            <w:tcW w:type="dxa" w:w="821"/>
          </w:tcPr>
          <w:p>
            <w:pPr>
              <w:pStyle w:val="null3"/>
              <w:jc w:val="right"/>
            </w:pPr>
            <w:r>
              <w:rPr>
                <w:rFonts w:ascii="仿宋_GB2312" w:hAnsi="仿宋_GB2312" w:cs="仿宋_GB2312" w:eastAsia="仿宋_GB2312"/>
              </w:rPr>
              <w:t>150,000.00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A02100499 其他分析仪器</w:t>
            </w:r>
          </w:p>
        </w:tc>
        <w:tc>
          <w:tcPr>
            <w:tcW w:type="dxa" w:w="821"/>
          </w:tcPr>
          <w:p>
            <w:pPr>
              <w:pStyle w:val="null3"/>
              <w:jc w:val="left"/>
            </w:pPr>
            <w:r>
              <w:rPr>
                <w:rFonts w:ascii="仿宋_GB2312" w:hAnsi="仿宋_GB2312" w:cs="仿宋_GB2312" w:eastAsia="仿宋_GB2312"/>
              </w:rPr>
              <w:t>低温高速离心机</w:t>
            </w:r>
          </w:p>
        </w:tc>
        <w:tc>
          <w:tcPr>
            <w:tcW w:type="dxa" w:w="821"/>
          </w:tcPr>
          <w:p>
            <w:pPr>
              <w:pStyle w:val="null3"/>
              <w:jc w:val="right"/>
            </w:pPr>
            <w:r>
              <w:rPr>
                <w:rFonts w:ascii="仿宋_GB2312" w:hAnsi="仿宋_GB2312" w:cs="仿宋_GB2312" w:eastAsia="仿宋_GB2312"/>
              </w:rPr>
              <w:t>1.00（台/套）</w:t>
            </w:r>
          </w:p>
        </w:tc>
        <w:tc>
          <w:tcPr>
            <w:tcW w:type="dxa" w:w="821"/>
          </w:tcPr>
          <w:p>
            <w:pPr>
              <w:pStyle w:val="null3"/>
              <w:jc w:val="right"/>
            </w:pPr>
            <w:r>
              <w:rPr>
                <w:rFonts w:ascii="仿宋_GB2312" w:hAnsi="仿宋_GB2312" w:cs="仿宋_GB2312" w:eastAsia="仿宋_GB2312"/>
              </w:rPr>
              <w:t>33,000.00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实验室智慧平台</w:t>
            </w:r>
          </w:p>
        </w:tc>
        <w:tc>
          <w:tcPr>
            <w:tcW w:type="dxa" w:w="1138"/>
          </w:tcPr>
          <w:p>
            <w:pPr>
              <w:pStyle w:val="null3"/>
              <w:jc w:val="center"/>
            </w:pPr>
            <w:r>
              <w:rPr>
                <w:rFonts w:ascii="仿宋_GB2312" w:hAnsi="仿宋_GB2312" w:cs="仿宋_GB2312" w:eastAsia="仿宋_GB2312"/>
              </w:rPr>
              <w:t>1.00（台/套）</w:t>
            </w:r>
          </w:p>
        </w:tc>
        <w:tc>
          <w:tcPr>
            <w:tcW w:type="dxa" w:w="1365"/>
          </w:tcPr>
          <w:p>
            <w:pPr>
              <w:pStyle w:val="null3"/>
              <w:jc w:val="center"/>
            </w:pPr>
            <w:r>
              <w:rPr>
                <w:rFonts w:ascii="仿宋_GB2312" w:hAnsi="仿宋_GB2312" w:cs="仿宋_GB2312" w:eastAsia="仿宋_GB2312"/>
              </w:rPr>
              <w:t>650,000.00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次采购项目投标人的报价应包括货物成本、包装、运输、安装、调试、验收、售后服务、税金及附加、利润及招标文件规定的其他费用，投标人的报价是本项目验收合格后的固定不变价格，采购人不再支付其他任何费用。请各位投标人报价时充分考虑相关因素，因此而造成的损失由投标人自行承担。</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快速气体检测仪</w:t>
            </w:r>
          </w:p>
        </w:tc>
        <w:tc>
          <w:tcPr>
            <w:tcW w:type="dxa" w:w="1138"/>
          </w:tcPr>
          <w:p>
            <w:pPr>
              <w:pStyle w:val="null3"/>
              <w:jc w:val="center"/>
            </w:pPr>
            <w:r>
              <w:rPr>
                <w:rFonts w:ascii="仿宋_GB2312" w:hAnsi="仿宋_GB2312" w:cs="仿宋_GB2312" w:eastAsia="仿宋_GB2312"/>
              </w:rPr>
              <w:t>1.00（台/套）</w:t>
            </w:r>
          </w:p>
        </w:tc>
        <w:tc>
          <w:tcPr>
            <w:tcW w:type="dxa" w:w="1365"/>
          </w:tcPr>
          <w:p>
            <w:pPr>
              <w:pStyle w:val="null3"/>
              <w:jc w:val="center"/>
            </w:pPr>
            <w:r>
              <w:rPr>
                <w:rFonts w:ascii="仿宋_GB2312" w:hAnsi="仿宋_GB2312" w:cs="仿宋_GB2312" w:eastAsia="仿宋_GB2312"/>
              </w:rPr>
              <w:t>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次采购项目投标人的报价应包括货物成本、包装、运输、安装、调试、验收、售后服务、税金及附加、利润及招标文件规定的其他费用，投标人的报价是本项目验收合格后的固定不变价格，采购人不再支付其他任何费用。请各位投标人报价时充分考虑相关因素，因此而造成的损失由投标人自行承担。</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离子色谱淋洗液发生器</w:t>
            </w:r>
          </w:p>
        </w:tc>
        <w:tc>
          <w:tcPr>
            <w:tcW w:type="dxa" w:w="1138"/>
          </w:tcPr>
          <w:p>
            <w:pPr>
              <w:pStyle w:val="null3"/>
              <w:jc w:val="center"/>
            </w:pPr>
            <w:r>
              <w:rPr>
                <w:rFonts w:ascii="仿宋_GB2312" w:hAnsi="仿宋_GB2312" w:cs="仿宋_GB2312" w:eastAsia="仿宋_GB2312"/>
              </w:rPr>
              <w:t>1.00（台/套）</w:t>
            </w:r>
          </w:p>
        </w:tc>
        <w:tc>
          <w:tcPr>
            <w:tcW w:type="dxa" w:w="1365"/>
          </w:tcPr>
          <w:p>
            <w:pPr>
              <w:pStyle w:val="null3"/>
              <w:jc w:val="center"/>
            </w:pPr>
            <w:r>
              <w:rPr>
                <w:rFonts w:ascii="仿宋_GB2312" w:hAnsi="仿宋_GB2312" w:cs="仿宋_GB2312" w:eastAsia="仿宋_GB2312"/>
              </w:rPr>
              <w:t>130,000.00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次采购项目投标人的报价应包括货物成本、包装、运输、安装、调试、验收、售后服务、税金及附加、利润及招标文件规定的其他费用，投标人的报价是本项目验收合格后的固定不变价格，采购人不再支付其他任何费用。请各位投标人报价时充分考虑相关因素，因此而造成的损失由投标人自行承担。</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全自动核酸提取仪</w:t>
            </w:r>
          </w:p>
        </w:tc>
        <w:tc>
          <w:tcPr>
            <w:tcW w:type="dxa" w:w="1138"/>
          </w:tcPr>
          <w:p>
            <w:pPr>
              <w:pStyle w:val="null3"/>
              <w:jc w:val="center"/>
            </w:pPr>
            <w:r>
              <w:rPr>
                <w:rFonts w:ascii="仿宋_GB2312" w:hAnsi="仿宋_GB2312" w:cs="仿宋_GB2312" w:eastAsia="仿宋_GB2312"/>
              </w:rPr>
              <w:t>1.00（台/套）</w:t>
            </w:r>
          </w:p>
        </w:tc>
        <w:tc>
          <w:tcPr>
            <w:tcW w:type="dxa" w:w="1365"/>
          </w:tcPr>
          <w:p>
            <w:pPr>
              <w:pStyle w:val="null3"/>
              <w:jc w:val="center"/>
            </w:pPr>
            <w:r>
              <w:rPr>
                <w:rFonts w:ascii="仿宋_GB2312" w:hAnsi="仿宋_GB2312" w:cs="仿宋_GB2312" w:eastAsia="仿宋_GB2312"/>
              </w:rPr>
              <w:t>150,000.00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次采购项目投标人的报价应包括货物成本、包装、运输、安装、调试、验收、售后服务、税金及附加、利润及招标文件规定的其他费用，投标人的报价是本项目验收合格后的固定不变价格，采购人不再支付其他任何费用。请各位投标人报价时充分考虑相关因素，因此而造成的损失由投标人自行承担。</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低温高速离心机</w:t>
            </w:r>
          </w:p>
        </w:tc>
        <w:tc>
          <w:tcPr>
            <w:tcW w:type="dxa" w:w="1138"/>
          </w:tcPr>
          <w:p>
            <w:pPr>
              <w:pStyle w:val="null3"/>
              <w:jc w:val="center"/>
            </w:pPr>
            <w:r>
              <w:rPr>
                <w:rFonts w:ascii="仿宋_GB2312" w:hAnsi="仿宋_GB2312" w:cs="仿宋_GB2312" w:eastAsia="仿宋_GB2312"/>
              </w:rPr>
              <w:t>1.00（台/套）</w:t>
            </w:r>
          </w:p>
        </w:tc>
        <w:tc>
          <w:tcPr>
            <w:tcW w:type="dxa" w:w="1365"/>
          </w:tcPr>
          <w:p>
            <w:pPr>
              <w:pStyle w:val="null3"/>
              <w:jc w:val="center"/>
            </w:pPr>
            <w:r>
              <w:rPr>
                <w:rFonts w:ascii="仿宋_GB2312" w:hAnsi="仿宋_GB2312" w:cs="仿宋_GB2312" w:eastAsia="仿宋_GB2312"/>
              </w:rPr>
              <w:t>33,000.00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次采购项目投标人的报价应包括货物成本、包装、运输、安装、调试、验收、售后服务、税金及附加、利润及招标文件规定的其他费用，投标人的报价是本项目验收合格后的固定不变价格，采购人不再支付其他任何费用。请各位投标人报价时充分考虑相关因素，因此而造成的损失由投标人自行承担。</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A02349900 其他安全生产设备</w:t>
            </w:r>
          </w:p>
        </w:tc>
        <w:tc>
          <w:tcPr>
            <w:tcW w:type="dxa" w:w="2492"/>
          </w:tcPr>
          <w:p>
            <w:pPr>
              <w:pStyle w:val="null3"/>
              <w:jc w:val="left"/>
            </w:pPr>
            <w:r>
              <w:rPr>
                <w:rFonts w:ascii="仿宋_GB2312" w:hAnsi="仿宋_GB2312" w:cs="仿宋_GB2312" w:eastAsia="仿宋_GB2312"/>
              </w:rPr>
              <w:t>实验室智慧平台</w:t>
            </w:r>
          </w:p>
        </w:tc>
        <w:tc>
          <w:tcPr>
            <w:tcW w:type="dxa" w:w="2492"/>
          </w:tcPr>
          <w:p>
            <w:pPr>
              <w:pStyle w:val="null3"/>
              <w:jc w:val="left"/>
            </w:pPr>
            <w:r>
              <w:rPr>
                <w:rFonts w:ascii="仿宋_GB2312" w:hAnsi="仿宋_GB2312" w:cs="仿宋_GB2312" w:eastAsia="仿宋_GB2312"/>
              </w:rPr>
              <w:t>实验室智慧平台</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标的名称：实验室智慧平台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实验室智慧平台技术参数要求：智能危化品存储柜</w:t>
            </w:r>
          </w:p>
        </w:tc>
        <w:tc>
          <w:tcPr>
            <w:tcW w:type="dxa" w:w="5814"/>
          </w:tcPr>
          <w:p>
            <w:pPr>
              <w:pStyle w:val="null3"/>
              <w:jc w:val="left"/>
            </w:pPr>
            <w:r>
              <w:rPr>
                <w:rFonts w:ascii="仿宋_GB2312" w:hAnsi="仿宋_GB2312" w:cs="仿宋_GB2312" w:eastAsia="仿宋_GB2312"/>
                <w:sz w:val="21"/>
              </w:rPr>
              <w:t>★1.1柜体：柜体≥4个独立分区。</w:t>
            </w:r>
            <w:r>
              <w:rPr>
                <w:rFonts w:ascii="仿宋_GB2312" w:hAnsi="仿宋_GB2312" w:cs="仿宋_GB2312" w:eastAsia="仿宋_GB2312"/>
                <w:sz w:val="21"/>
                <w:b/>
              </w:rPr>
              <w:t>（提供柜体实物照片并加盖供应商电子印章）</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实验室智慧平台技术参数要求：智能危化品存储柜</w:t>
            </w:r>
          </w:p>
        </w:tc>
        <w:tc>
          <w:tcPr>
            <w:tcW w:type="dxa" w:w="5814"/>
          </w:tcPr>
          <w:p>
            <w:pPr>
              <w:pStyle w:val="null3"/>
              <w:ind w:firstLine="635"/>
              <w:jc w:val="both"/>
            </w:pPr>
            <w:r>
              <w:rPr>
                <w:rFonts w:ascii="仿宋_GB2312" w:hAnsi="仿宋_GB2312" w:cs="仿宋_GB2312" w:eastAsia="仿宋_GB2312"/>
                <w:sz w:val="21"/>
              </w:rPr>
              <w:t>▲1.2柜体容积：尺寸≤H1800*W900*D600mm（含内置风道尺寸），柜体存量≥160瓶500ml试剂。</w:t>
            </w:r>
            <w:r>
              <w:rPr>
                <w:rFonts w:ascii="仿宋_GB2312" w:hAnsi="仿宋_GB2312" w:cs="仿宋_GB2312" w:eastAsia="仿宋_GB2312"/>
                <w:sz w:val="21"/>
                <w:b/>
              </w:rPr>
              <w:t>（提供柜体存量实物证明照片并加盖供应商电子印章）</w:t>
            </w:r>
          </w:p>
          <w:p>
            <w:pPr>
              <w:pStyle w:val="null3"/>
              <w:ind w:firstLine="635"/>
              <w:jc w:val="both"/>
            </w:pPr>
            <w:r>
              <w:rPr>
                <w:rFonts w:ascii="仿宋_GB2312" w:hAnsi="仿宋_GB2312" w:cs="仿宋_GB2312" w:eastAsia="仿宋_GB2312"/>
                <w:sz w:val="21"/>
              </w:rPr>
              <w:t>1.3每个分区应配备独立的电控锁和机械锁以及应急开关的应急锁，机械锁应符合公安要求的GA/T73-2015标准。</w:t>
            </w:r>
            <w:r>
              <w:rPr>
                <w:rFonts w:ascii="仿宋_GB2312" w:hAnsi="仿宋_GB2312" w:cs="仿宋_GB2312" w:eastAsia="仿宋_GB2312"/>
                <w:sz w:val="21"/>
                <w:b/>
              </w:rPr>
              <w:t>【提供机械锁具的第三方检测报告作为证明材料，及每个分区柜门上独立的机械锁和应急锁实物图片，并加盖供应商电子印章】</w:t>
            </w:r>
            <w:r>
              <w:rPr>
                <w:rFonts w:ascii="仿宋_GB2312" w:hAnsi="仿宋_GB2312" w:cs="仿宋_GB2312" w:eastAsia="仿宋_GB2312"/>
                <w:sz w:val="21"/>
              </w:rPr>
              <w:t>；</w:t>
            </w:r>
          </w:p>
          <w:p>
            <w:pPr>
              <w:pStyle w:val="null3"/>
              <w:ind w:firstLine="635"/>
              <w:jc w:val="both"/>
            </w:pPr>
            <w:r>
              <w:rPr>
                <w:rFonts w:ascii="仿宋_GB2312" w:hAnsi="仿宋_GB2312" w:cs="仿宋_GB2312" w:eastAsia="仿宋_GB2312"/>
                <w:sz w:val="21"/>
              </w:rPr>
              <w:t>1.4显示屏：触摸显示屏≥10英寸（屏幕不置于柜门，柜门不存在任何线路，防止频繁开门线路老化造成安全隐患），处理器≥四核处理器1.8G，≥2G内存，≥8GB储存，分辨率≥1920*1080,具备显示温湿度信息、试剂存储信息。</w:t>
            </w:r>
          </w:p>
          <w:p>
            <w:pPr>
              <w:pStyle w:val="null3"/>
              <w:ind w:firstLine="635"/>
              <w:jc w:val="both"/>
            </w:pPr>
            <w:r>
              <w:rPr>
                <w:rFonts w:ascii="仿宋_GB2312" w:hAnsi="仿宋_GB2312" w:cs="仿宋_GB2312" w:eastAsia="仿宋_GB2312"/>
                <w:sz w:val="21"/>
              </w:rPr>
              <w:t>1.5登陆方式:人脸识别、账号密码、具备一卡通认证功能，同时兼容IC及ID卡两种协议；</w:t>
            </w:r>
          </w:p>
          <w:p>
            <w:pPr>
              <w:pStyle w:val="null3"/>
              <w:ind w:firstLine="635"/>
              <w:jc w:val="both"/>
            </w:pPr>
            <w:r>
              <w:rPr>
                <w:rFonts w:ascii="仿宋_GB2312" w:hAnsi="仿宋_GB2312" w:cs="仿宋_GB2312" w:eastAsia="仿宋_GB2312"/>
                <w:sz w:val="21"/>
              </w:rPr>
              <w:t>▲1.6内置扁平PP风道，隐藏式分布排风管道，风管厚度≤45 mm、截面积≥12 cm²，以提高柜体空间利用率;每个分区柜内拥有独立排风口，气体排出后经由顶部排风装置排入主管道；</w:t>
            </w:r>
            <w:r>
              <w:rPr>
                <w:rFonts w:ascii="仿宋_GB2312" w:hAnsi="仿宋_GB2312" w:cs="仿宋_GB2312" w:eastAsia="仿宋_GB2312"/>
                <w:sz w:val="21"/>
                <w:b/>
              </w:rPr>
              <w:t>（提供每个分区风道及独立排风口实物及柜内排风管路结构示意图作并</w:t>
            </w:r>
            <w:r>
              <w:rPr>
                <w:rFonts w:ascii="仿宋_GB2312" w:hAnsi="仿宋_GB2312" w:cs="仿宋_GB2312" w:eastAsia="仿宋_GB2312"/>
                <w:sz w:val="21"/>
              </w:rPr>
              <w:t>加盖供应商电子印章</w:t>
            </w:r>
            <w:r>
              <w:rPr>
                <w:rFonts w:ascii="仿宋_GB2312" w:hAnsi="仿宋_GB2312" w:cs="仿宋_GB2312" w:eastAsia="仿宋_GB2312"/>
                <w:sz w:val="21"/>
                <w:b/>
              </w:rPr>
              <w:t>）</w:t>
            </w:r>
          </w:p>
          <w:p>
            <w:pPr>
              <w:pStyle w:val="null3"/>
              <w:ind w:firstLine="635"/>
              <w:jc w:val="both"/>
            </w:pPr>
            <w:r>
              <w:rPr>
                <w:rFonts w:ascii="仿宋_GB2312" w:hAnsi="仿宋_GB2312" w:cs="仿宋_GB2312" w:eastAsia="仿宋_GB2312"/>
                <w:sz w:val="21"/>
              </w:rPr>
              <w:t>1.7柜体及柜门结构和性能：</w:t>
            </w:r>
          </w:p>
          <w:p>
            <w:pPr>
              <w:pStyle w:val="null3"/>
              <w:ind w:firstLine="635"/>
              <w:jc w:val="both"/>
            </w:pPr>
            <w:r>
              <w:rPr>
                <w:rFonts w:ascii="仿宋_GB2312" w:hAnsi="仿宋_GB2312" w:cs="仿宋_GB2312" w:eastAsia="仿宋_GB2312"/>
                <w:sz w:val="21"/>
              </w:rPr>
              <w:t>1.7.1柜体及柜门采用两层镀锌钢板，双层钢板间隙≥35mm，钢板厚度（未喷涂防腐涂层）≥1.2mm，钢板做双面防腐喷涂,单面做≥2种工艺的防腐处理;柜体及柜门内外表面经酸/碱洗，防腐蚀环氧树脂粉末喷涂，烘热固化处理。</w:t>
            </w:r>
          </w:p>
          <w:p>
            <w:pPr>
              <w:pStyle w:val="null3"/>
              <w:ind w:firstLine="635"/>
              <w:jc w:val="both"/>
            </w:pPr>
            <w:r>
              <w:rPr>
                <w:rFonts w:ascii="仿宋_GB2312" w:hAnsi="仿宋_GB2312" w:cs="仿宋_GB2312" w:eastAsia="仿宋_GB2312"/>
                <w:sz w:val="21"/>
              </w:rPr>
              <w:t>▲1.7.2依照GB/T 10125-2021进行酸性盐雾试验检测，要求检测PH值：3.1-3.3，涂层酸性盐雾测试≥96h，测试评级≥10级；</w:t>
            </w:r>
            <w:r>
              <w:rPr>
                <w:rFonts w:ascii="仿宋_GB2312" w:hAnsi="仿宋_GB2312" w:cs="仿宋_GB2312" w:eastAsia="仿宋_GB2312"/>
                <w:sz w:val="21"/>
                <w:b/>
              </w:rPr>
              <w:t>（提供第三方检测报告扫描件并加盖供应商电子印章）</w:t>
            </w:r>
          </w:p>
          <w:p>
            <w:pPr>
              <w:pStyle w:val="null3"/>
              <w:ind w:firstLine="635"/>
              <w:jc w:val="both"/>
            </w:pPr>
            <w:r>
              <w:rPr>
                <w:rFonts w:ascii="仿宋_GB2312" w:hAnsi="仿宋_GB2312" w:cs="仿宋_GB2312" w:eastAsia="仿宋_GB2312"/>
                <w:sz w:val="21"/>
              </w:rPr>
              <w:t>1.8内置温湿传感器，实时显示柜内温湿度，超出阈值预警；与后台报警系统联动，实时给出操作提示，对不规范行为进行记录并预警；</w:t>
            </w:r>
          </w:p>
          <w:p>
            <w:pPr>
              <w:pStyle w:val="null3"/>
              <w:ind w:firstLine="635"/>
              <w:jc w:val="both"/>
            </w:pPr>
            <w:r>
              <w:rPr>
                <w:rFonts w:ascii="仿宋_GB2312" w:hAnsi="仿宋_GB2312" w:cs="仿宋_GB2312" w:eastAsia="仿宋_GB2312"/>
                <w:sz w:val="21"/>
              </w:rPr>
              <w:t>1.9内衬板:柜内各空间（上、下、左、右内衬板）均采用PP（聚丙烯树脂）板进行覆盖封装，厚度≥4mm。</w:t>
            </w:r>
          </w:p>
          <w:p>
            <w:pPr>
              <w:pStyle w:val="null3"/>
              <w:ind w:firstLine="635"/>
              <w:jc w:val="both"/>
            </w:pPr>
            <w:r>
              <w:rPr>
                <w:rFonts w:ascii="仿宋_GB2312" w:hAnsi="仿宋_GB2312" w:cs="仿宋_GB2312" w:eastAsia="仿宋_GB2312"/>
                <w:sz w:val="21"/>
              </w:rPr>
              <w:t>▲1.10电控锁满足防爆认证，符合GB/T 3836.1-2021、GB/T 3836.9-2021；</w:t>
            </w:r>
            <w:r>
              <w:rPr>
                <w:rFonts w:ascii="仿宋_GB2312" w:hAnsi="仿宋_GB2312" w:cs="仿宋_GB2312" w:eastAsia="仿宋_GB2312"/>
                <w:sz w:val="21"/>
                <w:b/>
              </w:rPr>
              <w:t>（须提供防爆合格证和第三方检测报告扫描件并加盖供应商电子印章）</w:t>
            </w:r>
          </w:p>
          <w:p>
            <w:pPr>
              <w:pStyle w:val="null3"/>
              <w:ind w:firstLine="635"/>
              <w:jc w:val="both"/>
            </w:pPr>
            <w:r>
              <w:rPr>
                <w:rFonts w:ascii="仿宋_GB2312" w:hAnsi="仿宋_GB2312" w:cs="仿宋_GB2312" w:eastAsia="仿宋_GB2312"/>
                <w:sz w:val="21"/>
              </w:rPr>
              <w:t>▲1.11柜门不设进气孔，柜门与柜体之间安装防火膨胀密封件，密封件应符合GB 16807-2009 或GB 16807-2025的要求，供货交付时须满足项目履约当期现行有效版本强制性国家标准；</w:t>
            </w:r>
            <w:r>
              <w:rPr>
                <w:rFonts w:ascii="仿宋_GB2312" w:hAnsi="仿宋_GB2312" w:cs="仿宋_GB2312" w:eastAsia="仿宋_GB2312"/>
                <w:sz w:val="21"/>
                <w:b/>
              </w:rPr>
              <w:t>（提供第三方检测报告扫描件并加盖供应商电子印章）</w:t>
            </w:r>
          </w:p>
          <w:p>
            <w:pPr>
              <w:pStyle w:val="null3"/>
              <w:ind w:firstLine="635"/>
              <w:jc w:val="both"/>
            </w:pPr>
            <w:r>
              <w:rPr>
                <w:rFonts w:ascii="仿宋_GB2312" w:hAnsi="仿宋_GB2312" w:cs="仿宋_GB2312" w:eastAsia="仿宋_GB2312"/>
                <w:sz w:val="21"/>
              </w:rPr>
              <w:t>▲1.12灯光：每个分区柜门位置带有独立指示灯，每个柜门有单独开关门不同颜色灯光指示。</w:t>
            </w:r>
            <w:r>
              <w:rPr>
                <w:rFonts w:ascii="仿宋_GB2312" w:hAnsi="仿宋_GB2312" w:cs="仿宋_GB2312" w:eastAsia="仿宋_GB2312"/>
                <w:sz w:val="21"/>
                <w:b/>
              </w:rPr>
              <w:t>（提供每个柜门单独指示灯光及两种颜色灯光的实物照片并加盖供应商电子印章）</w:t>
            </w:r>
          </w:p>
          <w:p>
            <w:pPr>
              <w:pStyle w:val="null3"/>
              <w:ind w:firstLine="635"/>
              <w:jc w:val="both"/>
            </w:pPr>
            <w:r>
              <w:rPr>
                <w:rFonts w:ascii="仿宋_GB2312" w:hAnsi="仿宋_GB2312" w:cs="仿宋_GB2312" w:eastAsia="仿宋_GB2312"/>
                <w:sz w:val="21"/>
              </w:rPr>
              <w:t>1.13状态指示：具备异常报警状态灯、柜门开关状态指示灯、电源状态指示灯，可以目视化智能柜状态信息。并可同步到系统给管理人员发送异常预警。</w:t>
            </w:r>
          </w:p>
          <w:p>
            <w:pPr>
              <w:pStyle w:val="null3"/>
              <w:ind w:firstLine="635"/>
              <w:jc w:val="both"/>
            </w:pPr>
            <w:r>
              <w:rPr>
                <w:rFonts w:ascii="仿宋_GB2312" w:hAnsi="仿宋_GB2312" w:cs="仿宋_GB2312" w:eastAsia="仿宋_GB2312"/>
                <w:sz w:val="21"/>
              </w:rPr>
              <w:t>1.14柜体防火性能要求：对柜体进行耐火试验，要求整柜耐火时间不小于 15 分钟。</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实验室智慧平台技术参数要求：智能管理终端</w:t>
            </w:r>
          </w:p>
        </w:tc>
        <w:tc>
          <w:tcPr>
            <w:tcW w:type="dxa" w:w="5814"/>
          </w:tcPr>
          <w:p>
            <w:pPr>
              <w:pStyle w:val="null3"/>
              <w:ind w:firstLine="635"/>
              <w:jc w:val="both"/>
            </w:pPr>
            <w:r>
              <w:rPr>
                <w:rFonts w:ascii="仿宋_GB2312" w:hAnsi="仿宋_GB2312" w:cs="仿宋_GB2312" w:eastAsia="仿宋_GB2312"/>
                <w:sz w:val="21"/>
              </w:rPr>
              <w:t>2.1一体化集成电容触控屏、人脸识别设备(识别角度可调整)、隐藏式热敏标签打印机、嵌入式扫码窗，可同时识别一维、二维等多种编码的标签；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实验室智慧平台技术参数要求：智能管理终端</w:t>
            </w:r>
          </w:p>
        </w:tc>
        <w:tc>
          <w:tcPr>
            <w:tcW w:type="dxa" w:w="5814"/>
          </w:tcPr>
          <w:p>
            <w:pPr>
              <w:pStyle w:val="null3"/>
              <w:ind w:firstLine="635"/>
              <w:jc w:val="both"/>
            </w:pPr>
            <w:r>
              <w:rPr>
                <w:rFonts w:ascii="仿宋_GB2312" w:hAnsi="仿宋_GB2312" w:cs="仿宋_GB2312" w:eastAsia="仿宋_GB2312"/>
                <w:sz w:val="21"/>
              </w:rPr>
              <w:t>★2.2采用组合式设计，符合人体工</w:t>
            </w:r>
            <w:r>
              <w:rPr>
                <w:rFonts w:ascii="仿宋_GB2312" w:hAnsi="仿宋_GB2312" w:cs="仿宋_GB2312" w:eastAsia="仿宋_GB2312"/>
                <w:sz w:val="21"/>
              </w:rPr>
              <w:t>学，支持落地及桌面安装，以满足不同场景使用需求；落地整体安装整体尺寸(mm)不大于450mm(长)×340mm(宽)×1200mm(高)，桌面安装整体尺寸不大于450mm(长)×340mm(宽)×400mm(高)；</w:t>
            </w:r>
            <w:r>
              <w:rPr>
                <w:rFonts w:ascii="仿宋_GB2312" w:hAnsi="仿宋_GB2312" w:cs="仿宋_GB2312" w:eastAsia="仿宋_GB2312"/>
                <w:sz w:val="21"/>
                <w:b/>
              </w:rPr>
              <w:t>（提供落地及桌面安装两种不同安装方式实物照片并加盖供应商电子印章）</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实验室智慧平台技术参数要求：智能管理终端</w:t>
            </w:r>
          </w:p>
        </w:tc>
        <w:tc>
          <w:tcPr>
            <w:tcW w:type="dxa" w:w="5814"/>
          </w:tcPr>
          <w:p>
            <w:pPr>
              <w:pStyle w:val="null3"/>
              <w:ind w:firstLine="635"/>
              <w:jc w:val="both"/>
            </w:pPr>
            <w:r>
              <w:rPr>
                <w:rFonts w:ascii="仿宋_GB2312" w:hAnsi="仿宋_GB2312" w:cs="仿宋_GB2312" w:eastAsia="仿宋_GB2312"/>
                <w:sz w:val="21"/>
              </w:rPr>
              <w:t>▲2.3设备耐老化：表面使用塑料材质一体注塑成型。其抗紫外线（UV）性能严格遵循 GB/T 16422.3-2022《塑料实验室光源暴露试验方法第 3 部分：荧光紫外灯》标准要求。通过荧光紫外灯暴露试验验证，测试条件光照≥8h，暴露时间≥120h，测试结果：无明显泛黄、粉化、开裂等老化现象</w:t>
            </w:r>
            <w:r>
              <w:rPr>
                <w:rFonts w:ascii="仿宋_GB2312" w:hAnsi="仿宋_GB2312" w:cs="仿宋_GB2312" w:eastAsia="仿宋_GB2312"/>
                <w:sz w:val="21"/>
                <w:b/>
              </w:rPr>
              <w:t>（提供第三方检测报告扫描件并加盖供应商电子印章）</w:t>
            </w:r>
            <w:r>
              <w:rPr>
                <w:rFonts w:ascii="仿宋_GB2312" w:hAnsi="仿宋_GB2312" w:cs="仿宋_GB2312" w:eastAsia="仿宋_GB2312"/>
                <w:sz w:val="21"/>
              </w:rPr>
              <w:t>。</w:t>
            </w:r>
          </w:p>
          <w:p>
            <w:pPr>
              <w:pStyle w:val="null3"/>
              <w:ind w:firstLine="635"/>
              <w:jc w:val="both"/>
            </w:pPr>
            <w:r>
              <w:rPr>
                <w:rFonts w:ascii="仿宋_GB2312" w:hAnsi="仿宋_GB2312" w:cs="仿宋_GB2312" w:eastAsia="仿宋_GB2312"/>
                <w:sz w:val="21"/>
              </w:rPr>
              <w:t>2.4人脸识别摄像头：采用≥工业级 200 万 WDR+130 万 NIR 高清图像传感器，RGB≥115DB宽动态，IR为80DB适合复杂的光线环境，搭载100°无畸变高清300W DPI高清镜头，支持戴口罩识别。</w:t>
            </w:r>
          </w:p>
          <w:p>
            <w:pPr>
              <w:pStyle w:val="null3"/>
              <w:ind w:firstLine="635"/>
              <w:jc w:val="both"/>
            </w:pPr>
            <w:r>
              <w:rPr>
                <w:rFonts w:ascii="仿宋_GB2312" w:hAnsi="仿宋_GB2312" w:cs="仿宋_GB2312" w:eastAsia="仿宋_GB2312"/>
                <w:sz w:val="21"/>
              </w:rPr>
              <w:t>2.5集成多功能唯一性标识生成器、多功能唯一性标识识别器：搭载640*480 CMOS图像传感器，支持常见一维码，二维码，扫描读取。</w:t>
            </w:r>
          </w:p>
          <w:p>
            <w:pPr>
              <w:pStyle w:val="null3"/>
              <w:ind w:firstLine="635"/>
              <w:jc w:val="both"/>
            </w:pPr>
            <w:r>
              <w:rPr>
                <w:rFonts w:ascii="仿宋_GB2312" w:hAnsi="仿宋_GB2312" w:cs="仿宋_GB2312" w:eastAsia="仿宋_GB2312"/>
                <w:sz w:val="21"/>
              </w:rPr>
              <w:t>2.6满足单人、双人脸识别验证人员身份信息，满足试剂危化品管控中的不同需求；</w:t>
            </w:r>
          </w:p>
          <w:p>
            <w:pPr>
              <w:pStyle w:val="null3"/>
              <w:ind w:firstLine="635"/>
              <w:jc w:val="both"/>
            </w:pPr>
            <w:r>
              <w:rPr>
                <w:rFonts w:ascii="仿宋_GB2312" w:hAnsi="仿宋_GB2312" w:cs="仿宋_GB2312" w:eastAsia="仿宋_GB2312"/>
                <w:sz w:val="21"/>
              </w:rPr>
              <w:t>2.7称量系统实现试剂危化品用量的自动称量，称量数据实时上传系统，量程≥6kg，可读性≥0.1g，天平称重台面需做防腐蚀处理；</w:t>
            </w:r>
          </w:p>
          <w:p>
            <w:pPr>
              <w:pStyle w:val="null3"/>
              <w:ind w:firstLine="635"/>
              <w:jc w:val="both"/>
            </w:pPr>
            <w:r>
              <w:rPr>
                <w:rFonts w:ascii="仿宋_GB2312" w:hAnsi="仿宋_GB2312" w:cs="仿宋_GB2312" w:eastAsia="仿宋_GB2312"/>
                <w:sz w:val="21"/>
              </w:rPr>
              <w:t>▲2.8天平放置台采用层叠式抽拉设计，缩小占地面积。隐藏式多维度防脱落抽屉滑轨，称重时可抽出，保障天平平稳；</w:t>
            </w:r>
            <w:r>
              <w:rPr>
                <w:rFonts w:ascii="仿宋_GB2312" w:hAnsi="仿宋_GB2312" w:cs="仿宋_GB2312" w:eastAsia="仿宋_GB2312"/>
                <w:sz w:val="21"/>
                <w:b/>
              </w:rPr>
              <w:t>（提供天平放置台抽拉式设计实物照片并加盖供应商电子印章）；</w:t>
            </w:r>
          </w:p>
          <w:p>
            <w:pPr>
              <w:pStyle w:val="null3"/>
              <w:ind w:firstLine="635"/>
              <w:jc w:val="both"/>
            </w:pPr>
            <w:r>
              <w:rPr>
                <w:rFonts w:ascii="仿宋_GB2312" w:hAnsi="仿宋_GB2312" w:cs="仿宋_GB2312" w:eastAsia="仿宋_GB2312"/>
                <w:sz w:val="21"/>
              </w:rPr>
              <w:t>2.9具备语音播报和拾音功能，支持离线语音识别。</w:t>
            </w:r>
          </w:p>
          <w:p>
            <w:pPr>
              <w:pStyle w:val="null3"/>
              <w:ind w:firstLine="635"/>
              <w:jc w:val="both"/>
            </w:pP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实验室智慧平台技术参数要求：危化品及耗材全生命周期管理平台软件</w:t>
            </w:r>
          </w:p>
        </w:tc>
        <w:tc>
          <w:tcPr>
            <w:tcW w:type="dxa" w:w="5814"/>
          </w:tcPr>
          <w:p>
            <w:pPr>
              <w:pStyle w:val="null3"/>
              <w:ind w:firstLine="635"/>
              <w:jc w:val="both"/>
            </w:pPr>
            <w:r>
              <w:rPr>
                <w:rFonts w:ascii="仿宋_GB2312" w:hAnsi="仿宋_GB2312" w:cs="仿宋_GB2312" w:eastAsia="仿宋_GB2312"/>
                <w:sz w:val="21"/>
              </w:rPr>
              <w:t>▲3.1软件系统共分为至少2个模块，每个模块对应不同的物资管理流程，系统具备PC端、操控端、手机端三个应用场景；同时操控端系统需至少为2个不同的系统模块及软件流程，与管理的物资使用实际情况对应。</w:t>
            </w:r>
            <w:r>
              <w:rPr>
                <w:rFonts w:ascii="仿宋_GB2312" w:hAnsi="仿宋_GB2312" w:cs="仿宋_GB2312" w:eastAsia="仿宋_GB2312"/>
                <w:sz w:val="21"/>
                <w:b/>
              </w:rPr>
              <w:t>（提供操作端2个不同系统模块与对应物资管理的软件界面截图并加盖供应商电子印章）</w:t>
            </w:r>
          </w:p>
          <w:p>
            <w:pPr>
              <w:pStyle w:val="null3"/>
              <w:ind w:firstLine="635"/>
              <w:jc w:val="both"/>
            </w:pPr>
            <w:r>
              <w:rPr>
                <w:rFonts w:ascii="仿宋_GB2312" w:hAnsi="仿宋_GB2312" w:cs="仿宋_GB2312" w:eastAsia="仿宋_GB2312"/>
                <w:sz w:val="21"/>
              </w:rPr>
              <w:t>▲3.2实验室库房管理：可自定义建立实验室各个库房信息，图形化模拟各库房内柜体结构，自定义柜体名称、层数、层号等信息，自定义存储各单元内结构，建立直观的库房模拟架构，精确显示位置，绑定实体智能柜子ID，实现物联管控。</w:t>
            </w:r>
            <w:r>
              <w:rPr>
                <w:rFonts w:ascii="仿宋_GB2312" w:hAnsi="仿宋_GB2312" w:cs="仿宋_GB2312" w:eastAsia="仿宋_GB2312"/>
                <w:sz w:val="21"/>
                <w:b/>
              </w:rPr>
              <w:t>（提供软件界面截图并加盖供应商电子印章）</w:t>
            </w:r>
          </w:p>
          <w:p>
            <w:pPr>
              <w:pStyle w:val="null3"/>
              <w:ind w:firstLine="635"/>
              <w:jc w:val="both"/>
            </w:pPr>
            <w:r>
              <w:rPr>
                <w:rFonts w:ascii="仿宋_GB2312" w:hAnsi="仿宋_GB2312" w:cs="仿宋_GB2312" w:eastAsia="仿宋_GB2312"/>
                <w:sz w:val="21"/>
              </w:rPr>
              <w:t>3.3人员管理：可自定义配置实验室人员组织架构，进行人员账号分配，支持批量导入人员信息，支持人脸识别、账号密码等多种身份识别方式，账号数量可无限增加。</w:t>
            </w:r>
          </w:p>
          <w:p>
            <w:pPr>
              <w:pStyle w:val="null3"/>
              <w:ind w:firstLine="635"/>
              <w:jc w:val="both"/>
            </w:pPr>
            <w:r>
              <w:rPr>
                <w:rFonts w:ascii="仿宋_GB2312" w:hAnsi="仿宋_GB2312" w:cs="仿宋_GB2312" w:eastAsia="仿宋_GB2312"/>
                <w:sz w:val="21"/>
              </w:rPr>
              <w:t>3.4权限管理：灵活的权限配置功能，可根据不同人员划分不同角色，开放不同功能，自定义页面显示模块。可独立配置库房使用权限、柜子使用权限、存储单元使用权限。</w:t>
            </w:r>
          </w:p>
          <w:p>
            <w:pPr>
              <w:pStyle w:val="null3"/>
              <w:ind w:firstLine="635"/>
              <w:jc w:val="both"/>
            </w:pPr>
            <w:r>
              <w:rPr>
                <w:rFonts w:ascii="仿宋_GB2312" w:hAnsi="仿宋_GB2312" w:cs="仿宋_GB2312" w:eastAsia="仿宋_GB2312"/>
                <w:sz w:val="21"/>
              </w:rPr>
              <w:t>3.5智能化库存预警：临期预警、过期预警、低库存预警、重复申购预警，异常操作报警，可自定义设计预警时效及统计规则，满足用户多样化需求。</w:t>
            </w:r>
          </w:p>
          <w:p>
            <w:pPr>
              <w:pStyle w:val="null3"/>
              <w:ind w:firstLine="635"/>
              <w:jc w:val="both"/>
            </w:pPr>
            <w:r>
              <w:rPr>
                <w:rFonts w:ascii="仿宋_GB2312" w:hAnsi="仿宋_GB2312" w:cs="仿宋_GB2312" w:eastAsia="仿宋_GB2312"/>
                <w:sz w:val="21"/>
              </w:rPr>
              <w:t>3.6智能监控功能：通过与高清网络摄像头物联，可在web端查看实时监控的同时，具备智能录像功能，利用智能传感器，可实现分条录制各人员针对柜子的操作录像，并与其系统操作记录进行绑定，方便溯源。</w:t>
            </w:r>
          </w:p>
          <w:p>
            <w:pPr>
              <w:pStyle w:val="null3"/>
              <w:ind w:firstLine="635"/>
              <w:jc w:val="both"/>
            </w:pPr>
            <w:r>
              <w:rPr>
                <w:rFonts w:ascii="仿宋_GB2312" w:hAnsi="仿宋_GB2312" w:cs="仿宋_GB2312" w:eastAsia="仿宋_GB2312"/>
                <w:sz w:val="21"/>
              </w:rPr>
              <w:t>3.7申购及采购管理：以完善的OA系统为标准，建立完善的试剂、标准品申购及采购功能，可自定义配置申购及采购流程，申购单完成审批后自动拆分，可按照商品管制类别等多种条件进行筛选，一键导出采购清单，记录采购进度，简化人员工作量。</w:t>
            </w:r>
          </w:p>
          <w:p>
            <w:pPr>
              <w:pStyle w:val="null3"/>
              <w:ind w:firstLine="635"/>
              <w:jc w:val="both"/>
            </w:pPr>
            <w:r>
              <w:rPr>
                <w:rFonts w:ascii="仿宋_GB2312" w:hAnsi="仿宋_GB2312" w:cs="仿宋_GB2312" w:eastAsia="仿宋_GB2312"/>
                <w:sz w:val="21"/>
              </w:rPr>
              <w:t>▲3.8申领审批功能：可自行定义特殊管控物品类别及管控流程，相对应的特殊物品只能储存于相对应的存储单元内，人员操作需通过相应管理权限人员的审核才可正常领用；</w:t>
            </w:r>
            <w:r>
              <w:rPr>
                <w:rFonts w:ascii="仿宋_GB2312" w:hAnsi="仿宋_GB2312" w:cs="仿宋_GB2312" w:eastAsia="仿宋_GB2312"/>
                <w:sz w:val="21"/>
                <w:b/>
              </w:rPr>
              <w:t>（提供软件界面截图并加盖供应商电子印章）</w:t>
            </w:r>
          </w:p>
          <w:p>
            <w:pPr>
              <w:pStyle w:val="null3"/>
              <w:ind w:firstLine="635"/>
              <w:jc w:val="both"/>
            </w:pPr>
            <w:r>
              <w:rPr>
                <w:rFonts w:ascii="仿宋_GB2312" w:hAnsi="仿宋_GB2312" w:cs="仿宋_GB2312" w:eastAsia="仿宋_GB2312"/>
                <w:sz w:val="21"/>
              </w:rPr>
              <w:t>3.9统计功能：具备多样化统计功能，记录各种物资的入库台账、使用台账、申购采购台账，可分类筛选并导出所需数据，可根据规程文件生成自定义表单，可生成可视化数据模型。</w:t>
            </w:r>
          </w:p>
          <w:p>
            <w:pPr>
              <w:pStyle w:val="null3"/>
              <w:ind w:firstLine="635"/>
              <w:jc w:val="both"/>
            </w:pPr>
            <w:r>
              <w:rPr>
                <w:rFonts w:ascii="仿宋_GB2312" w:hAnsi="仿宋_GB2312" w:cs="仿宋_GB2312" w:eastAsia="仿宋_GB2312"/>
                <w:sz w:val="21"/>
              </w:rPr>
              <w:t>3.10供应商管理：用于对供应商进行维护，包括供应商的增删改查和供应商用户的维护。</w:t>
            </w:r>
          </w:p>
          <w:p>
            <w:pPr>
              <w:pStyle w:val="null3"/>
              <w:ind w:firstLine="635"/>
              <w:jc w:val="both"/>
            </w:pPr>
            <w:r>
              <w:rPr>
                <w:rFonts w:ascii="仿宋_GB2312" w:hAnsi="仿宋_GB2312" w:cs="仿宋_GB2312" w:eastAsia="仿宋_GB2312"/>
                <w:sz w:val="21"/>
              </w:rPr>
              <w:t>3.11供应商报价功能：系统需具备供应商报价功能，支持开放供应商账号，供应商可登录系统查看采购人发布的采购清单并完成报价。</w:t>
            </w:r>
          </w:p>
          <w:p>
            <w:pPr>
              <w:pStyle w:val="null3"/>
              <w:ind w:firstLine="635"/>
              <w:jc w:val="both"/>
            </w:pPr>
            <w:r>
              <w:rPr>
                <w:rFonts w:ascii="仿宋_GB2312" w:hAnsi="仿宋_GB2312" w:cs="仿宋_GB2312" w:eastAsia="仿宋_GB2312"/>
                <w:sz w:val="21"/>
              </w:rPr>
              <w:t>3.12具备统一化门户网站登录以便进入到各物资管理模块。</w:t>
            </w:r>
            <w:r>
              <w:rPr>
                <w:rFonts w:ascii="仿宋_GB2312" w:hAnsi="仿宋_GB2312" w:cs="仿宋_GB2312" w:eastAsia="仿宋_GB2312"/>
                <w:sz w:val="21"/>
                <w:b/>
              </w:rPr>
              <w:t>（提供门户网站软件界面截图并加盖供应商电子印章）</w:t>
            </w:r>
          </w:p>
          <w:p>
            <w:pPr>
              <w:pStyle w:val="null3"/>
              <w:ind w:firstLine="635"/>
              <w:jc w:val="both"/>
            </w:pPr>
            <w:r>
              <w:rPr>
                <w:rFonts w:ascii="仿宋_GB2312" w:hAnsi="仿宋_GB2312" w:cs="仿宋_GB2312" w:eastAsia="仿宋_GB2312"/>
                <w:sz w:val="21"/>
              </w:rPr>
              <w:t>3.13试剂/危化品管理模块</w:t>
            </w:r>
          </w:p>
          <w:p>
            <w:pPr>
              <w:pStyle w:val="null3"/>
              <w:ind w:firstLine="635"/>
              <w:jc w:val="both"/>
            </w:pPr>
            <w:r>
              <w:rPr>
                <w:rFonts w:ascii="仿宋_GB2312" w:hAnsi="仿宋_GB2312" w:cs="仿宋_GB2312" w:eastAsia="仿宋_GB2312"/>
                <w:sz w:val="21"/>
              </w:rPr>
              <w:t>3.13.1</w:t>
            </w:r>
            <w:r>
              <w:rPr>
                <w:rFonts w:ascii="仿宋_GB2312" w:hAnsi="仿宋_GB2312" w:cs="仿宋_GB2312" w:eastAsia="仿宋_GB2312"/>
                <w:sz w:val="21"/>
              </w:rPr>
              <w:t>称重配置：采购灵活的配置方案，可针对不同类型的试剂/危化品独立配置称量策略，用户可结合实际情况满足多种场景、多种类型试剂/危化品的称重要求实现智能化管理；</w:t>
            </w:r>
          </w:p>
          <w:p>
            <w:pPr>
              <w:pStyle w:val="null3"/>
              <w:ind w:firstLine="635"/>
              <w:jc w:val="both"/>
            </w:pPr>
            <w:r>
              <w:rPr>
                <w:rFonts w:ascii="仿宋_GB2312" w:hAnsi="仿宋_GB2312" w:cs="仿宋_GB2312" w:eastAsia="仿宋_GB2312"/>
                <w:sz w:val="21"/>
              </w:rPr>
              <w:t>3.13.2</w:t>
            </w:r>
            <w:r>
              <w:rPr>
                <w:rFonts w:ascii="仿宋_GB2312" w:hAnsi="仿宋_GB2312" w:cs="仿宋_GB2312" w:eastAsia="仿宋_GB2312"/>
                <w:sz w:val="21"/>
              </w:rPr>
              <w:t>流程管理：可自定义设置各种工作流流程，可以按管理对象的类型分别设置相应的管理流程；可对申领、申购、核销、转库、报废、期间核查等流程进行个性化配置管理；可设置多级多人多方式的审批流程，支持会签和或签管理；</w:t>
            </w:r>
          </w:p>
          <w:p>
            <w:pPr>
              <w:pStyle w:val="null3"/>
              <w:ind w:firstLine="635"/>
              <w:jc w:val="both"/>
            </w:pPr>
            <w:r>
              <w:rPr>
                <w:rFonts w:ascii="仿宋_GB2312" w:hAnsi="仿宋_GB2312" w:cs="仿宋_GB2312" w:eastAsia="仿宋_GB2312"/>
                <w:sz w:val="21"/>
              </w:rPr>
              <w:t>3.13.3</w:t>
            </w:r>
            <w:r>
              <w:rPr>
                <w:rFonts w:ascii="仿宋_GB2312" w:hAnsi="仿宋_GB2312" w:cs="仿宋_GB2312" w:eastAsia="仿宋_GB2312"/>
                <w:sz w:val="21"/>
              </w:rPr>
              <w:t>转库及出库管理：针对需要转库或者专人出库的试剂进行出库操作，自动匹配符合申请需求的试剂进行出库，支持一键出库，查询出库，扫码出库，部分出库等多种出库模式。提供转库/出库单据打印功能，可查看待转库/出库的申领单据；</w:t>
            </w:r>
          </w:p>
          <w:p>
            <w:pPr>
              <w:pStyle w:val="null3"/>
              <w:ind w:firstLine="635"/>
              <w:jc w:val="both"/>
            </w:pPr>
            <w:r>
              <w:rPr>
                <w:rFonts w:ascii="仿宋_GB2312" w:hAnsi="仿宋_GB2312" w:cs="仿宋_GB2312" w:eastAsia="仿宋_GB2312"/>
                <w:sz w:val="21"/>
              </w:rPr>
              <w:t>3.13.4</w:t>
            </w:r>
            <w:r>
              <w:rPr>
                <w:rFonts w:ascii="仿宋_GB2312" w:hAnsi="仿宋_GB2312" w:cs="仿宋_GB2312" w:eastAsia="仿宋_GB2312"/>
                <w:sz w:val="21"/>
              </w:rPr>
              <w:t>支持多类型的在库试剂查询，如按品名、CAS等，用户查询到目标试剂后有按钮可直接开锁（权限范围内）或查询相应的SDS信息，并可设置在领用某种试剂时要求强制阅读该试剂的SDS后方可开启柜门领用或直接查询相应的SDS信息；</w:t>
            </w:r>
          </w:p>
          <w:p>
            <w:pPr>
              <w:pStyle w:val="null3"/>
              <w:ind w:firstLine="635"/>
              <w:jc w:val="both"/>
            </w:pPr>
            <w:r>
              <w:rPr>
                <w:rFonts w:ascii="仿宋_GB2312" w:hAnsi="仿宋_GB2312" w:cs="仿宋_GB2312" w:eastAsia="仿宋_GB2312"/>
                <w:sz w:val="21"/>
              </w:rPr>
              <w:t>3.13.5</w:t>
            </w:r>
            <w:r>
              <w:rPr>
                <w:rFonts w:ascii="仿宋_GB2312" w:hAnsi="仿宋_GB2312" w:cs="仿宋_GB2312" w:eastAsia="仿宋_GB2312"/>
                <w:sz w:val="21"/>
              </w:rPr>
              <w:t>系统应存储有涵盖全部危化品种类的化学品存放配伍禁忌数据库，包括但不限于2828种危险化学品须全覆盖并及时更新，用户可便捷查询（移动端和电脑端）；根据结构化SDS数据库对用户进行必要的风险信息提示；如有错误可修改编辑；如果智能操控台端也存有该数据库，则及时将更新（或修改）推送至各智能操控台进行更新；</w:t>
            </w:r>
            <w:r>
              <w:rPr>
                <w:rFonts w:ascii="仿宋_GB2312" w:hAnsi="仿宋_GB2312" w:cs="仿宋_GB2312" w:eastAsia="仿宋_GB2312"/>
                <w:sz w:val="21"/>
                <w:b/>
              </w:rPr>
              <w:t>（提供软件界面截图并加盖供应商电子印章）</w:t>
            </w:r>
          </w:p>
          <w:p>
            <w:pPr>
              <w:pStyle w:val="null3"/>
              <w:ind w:firstLine="635"/>
              <w:jc w:val="both"/>
            </w:pPr>
            <w:r>
              <w:rPr>
                <w:rFonts w:ascii="仿宋_GB2312" w:hAnsi="仿宋_GB2312" w:cs="仿宋_GB2312" w:eastAsia="仿宋_GB2312"/>
                <w:sz w:val="21"/>
              </w:rPr>
              <w:t>3.13.6</w:t>
            </w:r>
            <w:r>
              <w:rPr>
                <w:rFonts w:ascii="仿宋_GB2312" w:hAnsi="仿宋_GB2312" w:cs="仿宋_GB2312" w:eastAsia="仿宋_GB2312"/>
                <w:sz w:val="21"/>
              </w:rPr>
              <w:t>入库：图形化显示各柜体及各存储单元内物品存放情况、位置、状态等信息，支持手动编辑/快速选择/批量导入等多种入库方式；可批量生成各物品唯一性标识、批量完成入库，自动绑定所有物品信息及人员操作信息。针对试剂/危化品可具备混放预警提示；</w:t>
            </w:r>
          </w:p>
          <w:p>
            <w:pPr>
              <w:pStyle w:val="null3"/>
              <w:ind w:firstLine="635"/>
              <w:jc w:val="both"/>
            </w:pPr>
            <w:r>
              <w:rPr>
                <w:rFonts w:ascii="仿宋_GB2312" w:hAnsi="仿宋_GB2312" w:cs="仿宋_GB2312" w:eastAsia="仿宋_GB2312"/>
                <w:sz w:val="21"/>
              </w:rPr>
              <w:t>3.13.7领用：支持模糊搜索、多条件组合搜索等多重检索功能，一键查询库内物品信息、位置；支持物联智能锁控功能，一键开锁；可通过扫描枪进行扫码领用，可记录用途，自动生成对应领用台账。</w:t>
            </w:r>
          </w:p>
          <w:p>
            <w:pPr>
              <w:pStyle w:val="null3"/>
              <w:ind w:firstLine="635"/>
              <w:jc w:val="both"/>
            </w:pPr>
            <w:r>
              <w:rPr>
                <w:rFonts w:ascii="仿宋_GB2312" w:hAnsi="仿宋_GB2312" w:cs="仿宋_GB2312" w:eastAsia="仿宋_GB2312"/>
                <w:sz w:val="21"/>
              </w:rPr>
              <w:t>3.13.8归还：针对需归还的物品，采用责任到人的管理模式，实验人员只可归还本人领用物品；</w:t>
            </w:r>
          </w:p>
          <w:p>
            <w:pPr>
              <w:pStyle w:val="null3"/>
              <w:ind w:firstLine="635"/>
              <w:jc w:val="both"/>
            </w:pPr>
            <w:r>
              <w:rPr>
                <w:rFonts w:ascii="仿宋_GB2312" w:hAnsi="仿宋_GB2312" w:cs="仿宋_GB2312" w:eastAsia="仿宋_GB2312"/>
                <w:sz w:val="21"/>
              </w:rPr>
              <w:t>3.13.9危化品单独管控：具备危化品单独管控模块，危化品需建立专用危化品模板方可入库，自动绑定对应危险性类别等相关信息，可批量生成唯一性条码标签，批量完成入库；</w:t>
            </w:r>
          </w:p>
          <w:p>
            <w:pPr>
              <w:pStyle w:val="null3"/>
              <w:ind w:firstLine="635"/>
              <w:jc w:val="both"/>
            </w:pPr>
            <w:r>
              <w:rPr>
                <w:rFonts w:ascii="仿宋_GB2312" w:hAnsi="仿宋_GB2312" w:cs="仿宋_GB2312" w:eastAsia="仿宋_GB2312"/>
                <w:sz w:val="21"/>
              </w:rPr>
              <w:t>3.13.10可自行定义特殊管控物品类别及管控流程，对应类别物品需经过设定流程才可完成领用，符合危化品“双人验收、双人审批、双人双锁、双人领取、双本台账”的管理要求；</w:t>
            </w:r>
          </w:p>
          <w:p>
            <w:pPr>
              <w:pStyle w:val="null3"/>
              <w:ind w:firstLine="635"/>
              <w:jc w:val="both"/>
            </w:pPr>
            <w:r>
              <w:rPr>
                <w:rFonts w:ascii="仿宋_GB2312" w:hAnsi="仿宋_GB2312" w:cs="仿宋_GB2312" w:eastAsia="仿宋_GB2312"/>
                <w:sz w:val="21"/>
              </w:rPr>
              <w:t>3.13.11</w:t>
            </w:r>
            <w:r>
              <w:rPr>
                <w:rFonts w:ascii="仿宋_GB2312" w:hAnsi="仿宋_GB2312" w:cs="仿宋_GB2312" w:eastAsia="仿宋_GB2312"/>
                <w:sz w:val="21"/>
              </w:rPr>
              <w:t>废弃物管理功能：系统具备完善的废弃物信息记录，满足实验室废弃物管理要求。</w:t>
            </w:r>
          </w:p>
          <w:p>
            <w:pPr>
              <w:pStyle w:val="null3"/>
              <w:ind w:firstLine="635"/>
              <w:jc w:val="both"/>
            </w:pPr>
            <w:r>
              <w:rPr>
                <w:rFonts w:ascii="仿宋_GB2312" w:hAnsi="仿宋_GB2312" w:cs="仿宋_GB2312" w:eastAsia="仿宋_GB2312"/>
                <w:sz w:val="21"/>
              </w:rPr>
              <w:t>3.14耗材管理模块</w:t>
            </w:r>
          </w:p>
          <w:p>
            <w:pPr>
              <w:pStyle w:val="null3"/>
              <w:ind w:firstLine="635"/>
              <w:jc w:val="both"/>
            </w:pPr>
            <w:r>
              <w:rPr>
                <w:rFonts w:ascii="仿宋_GB2312" w:hAnsi="仿宋_GB2312" w:cs="仿宋_GB2312" w:eastAsia="仿宋_GB2312"/>
                <w:sz w:val="21"/>
              </w:rPr>
              <w:t>3.14.1</w:t>
            </w:r>
            <w:r>
              <w:rPr>
                <w:rFonts w:ascii="仿宋_GB2312" w:hAnsi="仿宋_GB2312" w:cs="仿宋_GB2312" w:eastAsia="仿宋_GB2312"/>
                <w:sz w:val="21"/>
              </w:rPr>
              <w:t>入库：图形化显示各柜体及各存储单元内物品存放情况、位置、状态等信息，支持手动编辑/快速选择/批量导入等多种入库方式；可批量生成各物品唯一性标识、批量完成入库，自动绑定所有物品信息及人员操作信息。针对耗材可设定物品包装规格，可采用不同包装规格入库，方便管理。</w:t>
            </w:r>
          </w:p>
          <w:p>
            <w:pPr>
              <w:pStyle w:val="null3"/>
              <w:ind w:firstLine="635"/>
              <w:jc w:val="both"/>
            </w:pPr>
            <w:r>
              <w:rPr>
                <w:rFonts w:ascii="仿宋_GB2312" w:hAnsi="仿宋_GB2312" w:cs="仿宋_GB2312" w:eastAsia="仿宋_GB2312"/>
                <w:sz w:val="21"/>
              </w:rPr>
              <w:t>3.14.2</w:t>
            </w:r>
            <w:r>
              <w:rPr>
                <w:rFonts w:ascii="仿宋_GB2312" w:hAnsi="仿宋_GB2312" w:cs="仿宋_GB2312" w:eastAsia="仿宋_GB2312"/>
                <w:sz w:val="21"/>
              </w:rPr>
              <w:t>领用：支持模糊搜索、多条件组合搜索等多重检索功能，一键查询库内物品信息、位置；支持物联智能锁控功能，一键开锁；可通过扫描枪或手机端进行扫码领用，可记录用途，自动生成对应领用台账。</w:t>
            </w:r>
          </w:p>
          <w:p>
            <w:pPr>
              <w:pStyle w:val="null3"/>
              <w:ind w:firstLine="635"/>
              <w:jc w:val="both"/>
            </w:pPr>
            <w:r>
              <w:rPr>
                <w:rFonts w:ascii="仿宋_GB2312" w:hAnsi="仿宋_GB2312" w:cs="仿宋_GB2312" w:eastAsia="仿宋_GB2312"/>
                <w:sz w:val="21"/>
              </w:rPr>
              <w:t>3.14.3</w:t>
            </w:r>
            <w:r>
              <w:rPr>
                <w:rFonts w:ascii="仿宋_GB2312" w:hAnsi="仿宋_GB2312" w:cs="仿宋_GB2312" w:eastAsia="仿宋_GB2312"/>
                <w:sz w:val="21"/>
              </w:rPr>
              <w:t>归还：针对需归还的物品，采用责任到人的管理模式，实验人员只可归还本人领用物品，具备PC端&amp;手机端扫码归还功能，需记录使用量，生成对应台账。</w:t>
            </w:r>
          </w:p>
          <w:p>
            <w:pPr>
              <w:pStyle w:val="null3"/>
              <w:ind w:firstLine="635"/>
              <w:jc w:val="both"/>
            </w:pPr>
            <w:r>
              <w:rPr>
                <w:rFonts w:ascii="仿宋_GB2312" w:hAnsi="仿宋_GB2312" w:cs="仿宋_GB2312" w:eastAsia="仿宋_GB2312"/>
                <w:sz w:val="21"/>
              </w:rPr>
              <w:t>3.14.4</w:t>
            </w:r>
            <w:r>
              <w:rPr>
                <w:rFonts w:ascii="仿宋_GB2312" w:hAnsi="仿宋_GB2312" w:cs="仿宋_GB2312" w:eastAsia="仿宋_GB2312"/>
                <w:sz w:val="21"/>
              </w:rPr>
              <w:t>系统默认显示常用的模板信息，也可通过搜索或扫码耗材标签条码搜索耗材；如无可用模板，可以在系统后台试剂模板中添加耗材模板。</w:t>
            </w:r>
          </w:p>
          <w:p>
            <w:pPr>
              <w:pStyle w:val="null3"/>
              <w:ind w:firstLine="635"/>
              <w:jc w:val="both"/>
            </w:pPr>
            <w:r>
              <w:rPr>
                <w:rFonts w:ascii="仿宋_GB2312" w:hAnsi="仿宋_GB2312" w:cs="仿宋_GB2312" w:eastAsia="仿宋_GB2312"/>
                <w:sz w:val="21"/>
              </w:rPr>
              <w:t>3.14.5</w:t>
            </w:r>
            <w:r>
              <w:rPr>
                <w:rFonts w:ascii="仿宋_GB2312" w:hAnsi="仿宋_GB2312" w:cs="仿宋_GB2312" w:eastAsia="仿宋_GB2312"/>
                <w:sz w:val="21"/>
              </w:rPr>
              <w:t>可在主页面点击查询，显示常用的耗材列表。可通过查询、扫码的方式进行搜索。当需要领取多种耗材时，可以将耗材先添加至待领用 ，可一性次领取多种耗材。</w:t>
            </w:r>
          </w:p>
          <w:p>
            <w:pPr>
              <w:pStyle w:val="null3"/>
              <w:ind w:firstLine="635"/>
              <w:jc w:val="both"/>
            </w:pPr>
            <w:r>
              <w:rPr>
                <w:rFonts w:ascii="仿宋_GB2312" w:hAnsi="仿宋_GB2312" w:cs="仿宋_GB2312" w:eastAsia="仿宋_GB2312"/>
                <w:sz w:val="21"/>
              </w:rPr>
              <w:t>3.14.6</w:t>
            </w:r>
            <w:r>
              <w:rPr>
                <w:rFonts w:ascii="仿宋_GB2312" w:hAnsi="仿宋_GB2312" w:cs="仿宋_GB2312" w:eastAsia="仿宋_GB2312"/>
                <w:sz w:val="21"/>
              </w:rPr>
              <w:t>多样化耗材流程管控：针对实验耗材可设定多种管理流程，支持直接领用、申请领用、库管分配等多种管理模式，满足用户实际管理需求。</w:t>
            </w:r>
          </w:p>
          <w:p>
            <w:pPr>
              <w:pStyle w:val="null3"/>
              <w:ind w:firstLine="635"/>
              <w:jc w:val="both"/>
            </w:pPr>
          </w:p>
        </w:tc>
      </w:tr>
    </w:tbl>
    <w:p>
      <w:pPr>
        <w:pStyle w:val="null3"/>
        <w:jc w:val="left"/>
      </w:pPr>
      <w:r>
        <w:rPr>
          <w:rFonts w:ascii="仿宋_GB2312" w:hAnsi="仿宋_GB2312" w:cs="仿宋_GB2312" w:eastAsia="仿宋_GB2312"/>
        </w:rPr>
        <w:t>标的名称：快速气体检测仪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快速气体检测仪技术参数要求</w:t>
            </w:r>
          </w:p>
        </w:tc>
        <w:tc>
          <w:tcPr>
            <w:tcW w:type="dxa" w:w="5814"/>
          </w:tcPr>
          <w:p>
            <w:pPr>
              <w:pStyle w:val="null3"/>
              <w:ind w:firstLine="635"/>
              <w:jc w:val="both"/>
            </w:pPr>
            <w:r>
              <w:rPr>
                <w:rFonts w:ascii="仿宋_GB2312" w:hAnsi="仿宋_GB2312" w:cs="仿宋_GB2312" w:eastAsia="仿宋_GB2312"/>
                <w:sz w:val="21"/>
              </w:rPr>
              <w:t>1、检测气体 ：一氧化碳、硫化氢、氧气、二氧化碳、总挥发性有机物TVOC(至少包含苯、甲苯、二甲苯）、氯气、氯化氢、甲醛、环氧乙烷等气体；</w:t>
            </w:r>
          </w:p>
          <w:p>
            <w:pPr>
              <w:pStyle w:val="null3"/>
              <w:ind w:left="630"/>
              <w:jc w:val="both"/>
            </w:pPr>
            <w:r>
              <w:rPr>
                <w:rFonts w:ascii="仿宋_GB2312" w:hAnsi="仿宋_GB2312" w:cs="仿宋_GB2312" w:eastAsia="仿宋_GB2312"/>
                <w:sz w:val="21"/>
              </w:rPr>
              <w:t>2、检测范围及分辨率：</w:t>
            </w:r>
            <w:r>
              <w:br/>
            </w:r>
            <w:r>
              <w:rPr>
                <w:rFonts w:ascii="仿宋_GB2312" w:hAnsi="仿宋_GB2312" w:cs="仿宋_GB2312" w:eastAsia="仿宋_GB2312"/>
                <w:sz w:val="21"/>
              </w:rPr>
              <w:t>一氧化碳：检测范围0-100ppm，分辨率≤0.01ppm</w:t>
            </w:r>
          </w:p>
          <w:p>
            <w:pPr>
              <w:pStyle w:val="null3"/>
              <w:ind w:firstLine="635"/>
              <w:jc w:val="both"/>
            </w:pPr>
            <w:r>
              <w:rPr>
                <w:rFonts w:ascii="仿宋_GB2312" w:hAnsi="仿宋_GB2312" w:cs="仿宋_GB2312" w:eastAsia="仿宋_GB2312"/>
                <w:sz w:val="21"/>
              </w:rPr>
              <w:t>硫化氢：检测范围0-100ppm，分辨率≤0.01ppm</w:t>
            </w:r>
          </w:p>
          <w:p>
            <w:pPr>
              <w:pStyle w:val="null3"/>
              <w:ind w:firstLine="635"/>
              <w:jc w:val="both"/>
            </w:pPr>
            <w:r>
              <w:rPr>
                <w:rFonts w:ascii="仿宋_GB2312" w:hAnsi="仿宋_GB2312" w:cs="仿宋_GB2312" w:eastAsia="仿宋_GB2312"/>
                <w:sz w:val="21"/>
              </w:rPr>
              <w:t>氧气：检测范围0-30%VOL，分辨率≤0.01%VOL</w:t>
            </w:r>
          </w:p>
          <w:p>
            <w:pPr>
              <w:pStyle w:val="null3"/>
              <w:ind w:firstLine="635"/>
              <w:jc w:val="both"/>
            </w:pPr>
            <w:r>
              <w:rPr>
                <w:rFonts w:ascii="仿宋_GB2312" w:hAnsi="仿宋_GB2312" w:cs="仿宋_GB2312" w:eastAsia="仿宋_GB2312"/>
                <w:sz w:val="21"/>
              </w:rPr>
              <w:t>二氧化碳：检测范围0-5000ppm，分辨率≤1ppm</w:t>
            </w:r>
          </w:p>
          <w:p>
            <w:pPr>
              <w:pStyle w:val="null3"/>
              <w:ind w:firstLine="635"/>
              <w:jc w:val="both"/>
            </w:pPr>
            <w:r>
              <w:rPr>
                <w:rFonts w:ascii="仿宋_GB2312" w:hAnsi="仿宋_GB2312" w:cs="仿宋_GB2312" w:eastAsia="仿宋_GB2312"/>
                <w:sz w:val="21"/>
              </w:rPr>
              <w:t>总挥发性有机物TVOC：检测范围0-100ppm，分辨率≤0.01ppm</w:t>
            </w:r>
          </w:p>
          <w:p>
            <w:pPr>
              <w:pStyle w:val="null3"/>
              <w:ind w:firstLine="635"/>
              <w:jc w:val="both"/>
            </w:pPr>
            <w:r>
              <w:rPr>
                <w:rFonts w:ascii="仿宋_GB2312" w:hAnsi="仿宋_GB2312" w:cs="仿宋_GB2312" w:eastAsia="仿宋_GB2312"/>
                <w:sz w:val="21"/>
              </w:rPr>
              <w:t>氯气：检测范围0-10ppm，分辨率≤0.01ppm</w:t>
            </w:r>
          </w:p>
          <w:p>
            <w:pPr>
              <w:pStyle w:val="null3"/>
              <w:ind w:firstLine="635"/>
              <w:jc w:val="both"/>
            </w:pPr>
            <w:r>
              <w:rPr>
                <w:rFonts w:ascii="仿宋_GB2312" w:hAnsi="仿宋_GB2312" w:cs="仿宋_GB2312" w:eastAsia="仿宋_GB2312"/>
                <w:sz w:val="21"/>
              </w:rPr>
              <w:t>氯化氢：检测范围0-10ppm，分辨率≤0.01ppm</w:t>
            </w:r>
          </w:p>
          <w:p>
            <w:pPr>
              <w:pStyle w:val="null3"/>
              <w:ind w:firstLine="635"/>
              <w:jc w:val="both"/>
            </w:pPr>
            <w:r>
              <w:rPr>
                <w:rFonts w:ascii="仿宋_GB2312" w:hAnsi="仿宋_GB2312" w:cs="仿宋_GB2312" w:eastAsia="仿宋_GB2312"/>
                <w:sz w:val="21"/>
              </w:rPr>
              <w:t>甲醛：检测范围0-10ppm，分辨率≤0.01ppm</w:t>
            </w:r>
          </w:p>
          <w:p>
            <w:pPr>
              <w:pStyle w:val="null3"/>
              <w:ind w:firstLine="635"/>
              <w:jc w:val="both"/>
            </w:pPr>
            <w:r>
              <w:rPr>
                <w:rFonts w:ascii="仿宋_GB2312" w:hAnsi="仿宋_GB2312" w:cs="仿宋_GB2312" w:eastAsia="仿宋_GB2312"/>
                <w:sz w:val="21"/>
              </w:rPr>
              <w:t>环氧乙烷：检测范围0-100ppm，分辨率≤0.01ppm</w:t>
            </w:r>
          </w:p>
          <w:p>
            <w:pPr>
              <w:pStyle w:val="null3"/>
              <w:ind w:firstLine="635"/>
              <w:jc w:val="both"/>
            </w:pPr>
            <w:r>
              <w:rPr>
                <w:rFonts w:ascii="仿宋_GB2312" w:hAnsi="仿宋_GB2312" w:cs="仿宋_GB2312" w:eastAsia="仿宋_GB2312"/>
                <w:sz w:val="21"/>
              </w:rPr>
              <w:t>3、检测方式：内置泵吸式；</w:t>
            </w:r>
          </w:p>
          <w:p>
            <w:pPr>
              <w:pStyle w:val="null3"/>
              <w:ind w:firstLine="635"/>
              <w:jc w:val="both"/>
            </w:pPr>
            <w:r>
              <w:rPr>
                <w:rFonts w:ascii="仿宋_GB2312" w:hAnsi="仿宋_GB2312" w:cs="仿宋_GB2312" w:eastAsia="仿宋_GB2312"/>
                <w:sz w:val="21"/>
              </w:rPr>
              <w:t>4、传感器配置：电化学，催化燃烧，PID光离子；</w:t>
            </w:r>
          </w:p>
          <w:p>
            <w:pPr>
              <w:pStyle w:val="null3"/>
              <w:ind w:firstLine="635"/>
              <w:jc w:val="both"/>
            </w:pPr>
            <w:r>
              <w:rPr>
                <w:rFonts w:ascii="仿宋_GB2312" w:hAnsi="仿宋_GB2312" w:cs="仿宋_GB2312" w:eastAsia="仿宋_GB2312"/>
                <w:sz w:val="21"/>
              </w:rPr>
              <w:t>5、数据存储容量：≥10万条数据容量；</w:t>
            </w:r>
          </w:p>
          <w:p>
            <w:pPr>
              <w:pStyle w:val="null3"/>
              <w:ind w:firstLine="635"/>
              <w:jc w:val="both"/>
            </w:pPr>
            <w:r>
              <w:rPr>
                <w:rFonts w:ascii="仿宋_GB2312" w:hAnsi="仿宋_GB2312" w:cs="仿宋_GB2312" w:eastAsia="仿宋_GB2312"/>
                <w:sz w:val="21"/>
              </w:rPr>
              <w:t>6、充电锂电池供电,电池容量≥10800mAH；</w:t>
            </w:r>
          </w:p>
          <w:p>
            <w:pPr>
              <w:pStyle w:val="null3"/>
              <w:ind w:firstLine="635"/>
              <w:jc w:val="both"/>
            </w:pPr>
            <w:r>
              <w:rPr>
                <w:rFonts w:ascii="仿宋_GB2312" w:hAnsi="仿宋_GB2312" w:cs="仿宋_GB2312" w:eastAsia="仿宋_GB2312"/>
                <w:sz w:val="21"/>
              </w:rPr>
              <w:t>7、通讯接口：USB（充电与通讯）；</w:t>
            </w:r>
          </w:p>
          <w:p>
            <w:pPr>
              <w:pStyle w:val="null3"/>
              <w:ind w:firstLine="635"/>
              <w:jc w:val="both"/>
            </w:pPr>
            <w:r>
              <w:rPr>
                <w:rFonts w:ascii="仿宋_GB2312" w:hAnsi="仿宋_GB2312" w:cs="仿宋_GB2312" w:eastAsia="仿宋_GB2312"/>
                <w:sz w:val="21"/>
              </w:rPr>
              <w:t>8、≥3.5英寸液晶显示；</w:t>
            </w:r>
          </w:p>
          <w:p>
            <w:pPr>
              <w:pStyle w:val="null3"/>
              <w:ind w:firstLine="635"/>
              <w:jc w:val="both"/>
            </w:pPr>
            <w:r>
              <w:rPr>
                <w:rFonts w:ascii="仿宋_GB2312" w:hAnsi="仿宋_GB2312" w:cs="仿宋_GB2312" w:eastAsia="仿宋_GB2312"/>
                <w:sz w:val="21"/>
              </w:rPr>
              <w:t>9、报警种类：浓度报警、欠压报警、故障报警。</w:t>
            </w:r>
          </w:p>
          <w:p>
            <w:pPr>
              <w:pStyle w:val="null3"/>
              <w:ind w:firstLine="635"/>
              <w:jc w:val="both"/>
            </w:pPr>
            <w:r>
              <w:rPr>
                <w:rFonts w:ascii="仿宋_GB2312" w:hAnsi="仿宋_GB2312" w:cs="仿宋_GB2312" w:eastAsia="仿宋_GB2312"/>
                <w:sz w:val="21"/>
              </w:rPr>
              <w:t>10、防护等级：≥IP66；</w:t>
            </w:r>
          </w:p>
          <w:p>
            <w:pPr>
              <w:pStyle w:val="null3"/>
              <w:ind w:firstLine="635"/>
              <w:jc w:val="both"/>
            </w:pPr>
            <w:r>
              <w:rPr>
                <w:rFonts w:ascii="仿宋_GB2312" w:hAnsi="仿宋_GB2312" w:cs="仿宋_GB2312" w:eastAsia="仿宋_GB2312"/>
                <w:sz w:val="21"/>
              </w:rPr>
              <w:t>▲11、具备防爆性能，防爆等级不低于Ex ia IIC T4 Ga；</w:t>
            </w:r>
            <w:r>
              <w:rPr>
                <w:rFonts w:ascii="仿宋_GB2312" w:hAnsi="仿宋_GB2312" w:cs="仿宋_GB2312" w:eastAsia="仿宋_GB2312"/>
                <w:sz w:val="21"/>
                <w:b/>
              </w:rPr>
              <w:t>（提供防爆合格证扫描件并加盖供应商电子印章）</w:t>
            </w:r>
          </w:p>
        </w:tc>
      </w:tr>
    </w:tbl>
    <w:p>
      <w:pPr>
        <w:pStyle w:val="null3"/>
        <w:jc w:val="left"/>
      </w:pPr>
      <w:r>
        <w:rPr>
          <w:rFonts w:ascii="仿宋_GB2312" w:hAnsi="仿宋_GB2312" w:cs="仿宋_GB2312" w:eastAsia="仿宋_GB2312"/>
        </w:rPr>
        <w:t>标的名称：离子色谱淋洗液发生器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离子色谱淋洗液发生器技术参数要求</w:t>
            </w:r>
          </w:p>
        </w:tc>
        <w:tc>
          <w:tcPr>
            <w:tcW w:type="dxa" w:w="5814"/>
          </w:tcPr>
          <w:p>
            <w:pPr>
              <w:pStyle w:val="null3"/>
              <w:ind w:firstLine="635"/>
              <w:jc w:val="both"/>
            </w:pPr>
            <w:r>
              <w:rPr>
                <w:rFonts w:ascii="仿宋_GB2312" w:hAnsi="仿宋_GB2312" w:cs="仿宋_GB2312" w:eastAsia="仿宋_GB2312"/>
                <w:sz w:val="21"/>
              </w:rPr>
              <w:t>1工作条件：</w:t>
            </w:r>
          </w:p>
          <w:p>
            <w:pPr>
              <w:pStyle w:val="null3"/>
              <w:ind w:firstLine="635"/>
              <w:jc w:val="both"/>
            </w:pPr>
            <w:r>
              <w:rPr>
                <w:rFonts w:ascii="仿宋_GB2312" w:hAnsi="仿宋_GB2312" w:cs="仿宋_GB2312" w:eastAsia="仿宋_GB2312"/>
                <w:sz w:val="21"/>
              </w:rPr>
              <w:t>1.1环境温度范围+5–+45°C，相对空气湿度最大为80%；</w:t>
            </w:r>
          </w:p>
          <w:p>
            <w:pPr>
              <w:pStyle w:val="null3"/>
              <w:ind w:firstLine="635"/>
              <w:jc w:val="both"/>
            </w:pPr>
            <w:r>
              <w:rPr>
                <w:rFonts w:ascii="仿宋_GB2312" w:hAnsi="仿宋_GB2312" w:cs="仿宋_GB2312" w:eastAsia="仿宋_GB2312"/>
                <w:sz w:val="21"/>
              </w:rPr>
              <w:t>1.2外部供电单元：输入端电压范围100至240VAC；频率范围50至60Hz，电流最大1.5A；</w:t>
            </w:r>
          </w:p>
          <w:p>
            <w:pPr>
              <w:pStyle w:val="null3"/>
              <w:ind w:firstLine="635"/>
              <w:jc w:val="both"/>
            </w:pPr>
            <w:r>
              <w:rPr>
                <w:rFonts w:ascii="仿宋_GB2312" w:hAnsi="仿宋_GB2312" w:cs="仿宋_GB2312" w:eastAsia="仿宋_GB2312"/>
                <w:sz w:val="21"/>
              </w:rPr>
              <w:t>2、</w:t>
            </w:r>
            <w:r>
              <w:rPr>
                <w:rFonts w:ascii="仿宋_GB2312" w:hAnsi="仿宋_GB2312" w:cs="仿宋_GB2312" w:eastAsia="仿宋_GB2312"/>
                <w:sz w:val="21"/>
              </w:rPr>
              <w:t>自动化制备氢氧化钾淋洗液，只需通入纯水，通过控制电流即可产生所需浓度的淋洗液，从而可以实现等度和多步梯度淋洗；</w:t>
            </w:r>
          </w:p>
          <w:p>
            <w:pPr>
              <w:pStyle w:val="null3"/>
              <w:ind w:firstLine="635"/>
              <w:jc w:val="both"/>
            </w:pPr>
            <w:r>
              <w:rPr>
                <w:rFonts w:ascii="仿宋_GB2312" w:hAnsi="仿宋_GB2312" w:cs="仿宋_GB2312" w:eastAsia="仿宋_GB2312"/>
                <w:sz w:val="21"/>
              </w:rPr>
              <w:t>3、流速范围：0.1至3.0ml/min；</w:t>
            </w:r>
          </w:p>
          <w:p>
            <w:pPr>
              <w:pStyle w:val="null3"/>
              <w:ind w:firstLine="635"/>
              <w:jc w:val="both"/>
            </w:pPr>
            <w:r>
              <w:rPr>
                <w:rFonts w:ascii="仿宋_GB2312" w:hAnsi="仿宋_GB2312" w:cs="仿宋_GB2312" w:eastAsia="仿宋_GB2312"/>
                <w:sz w:val="21"/>
              </w:rPr>
              <w:t>4、</w:t>
            </w:r>
            <w:r>
              <w:rPr>
                <w:rFonts w:ascii="仿宋_GB2312" w:hAnsi="仿宋_GB2312" w:cs="仿宋_GB2312" w:eastAsia="仿宋_GB2312"/>
                <w:sz w:val="21"/>
              </w:rPr>
              <w:t>压力范围：最高21MPa；</w:t>
            </w:r>
          </w:p>
          <w:p>
            <w:pPr>
              <w:pStyle w:val="null3"/>
              <w:ind w:firstLine="635"/>
              <w:jc w:val="both"/>
            </w:pPr>
            <w:r>
              <w:rPr>
                <w:rFonts w:ascii="仿宋_GB2312" w:hAnsi="仿宋_GB2312" w:cs="仿宋_GB2312" w:eastAsia="仿宋_GB2312"/>
                <w:sz w:val="21"/>
              </w:rPr>
              <w:t>5、耐受有机溶剂：最高25%甲醇；</w:t>
            </w:r>
          </w:p>
          <w:p>
            <w:pPr>
              <w:pStyle w:val="null3"/>
              <w:ind w:firstLine="635"/>
              <w:jc w:val="both"/>
            </w:pPr>
            <w:r>
              <w:rPr>
                <w:rFonts w:ascii="仿宋_GB2312" w:hAnsi="仿宋_GB2312" w:cs="仿宋_GB2312" w:eastAsia="仿宋_GB2312"/>
                <w:sz w:val="21"/>
              </w:rPr>
              <w:t>6、淋洗液浓度范围：0.1至100mmol/L；</w:t>
            </w:r>
          </w:p>
          <w:p>
            <w:pPr>
              <w:pStyle w:val="null3"/>
              <w:ind w:firstLine="635"/>
              <w:jc w:val="both"/>
            </w:pPr>
            <w:r>
              <w:rPr>
                <w:rFonts w:ascii="仿宋_GB2312" w:hAnsi="仿宋_GB2312" w:cs="仿宋_GB2312" w:eastAsia="仿宋_GB2312"/>
                <w:sz w:val="21"/>
              </w:rPr>
              <w:t>7、</w:t>
            </w:r>
            <w:r>
              <w:rPr>
                <w:rFonts w:ascii="仿宋_GB2312" w:hAnsi="仿宋_GB2312" w:cs="仿宋_GB2312" w:eastAsia="仿宋_GB2312"/>
                <w:sz w:val="21"/>
              </w:rPr>
              <w:t>梯度类型：多阶梯度；</w:t>
            </w:r>
          </w:p>
          <w:p>
            <w:pPr>
              <w:pStyle w:val="null3"/>
              <w:ind w:firstLine="635"/>
              <w:jc w:val="both"/>
            </w:pPr>
            <w:r>
              <w:rPr>
                <w:rFonts w:ascii="仿宋_GB2312" w:hAnsi="仿宋_GB2312" w:cs="仿宋_GB2312" w:eastAsia="仿宋_GB2312"/>
                <w:sz w:val="21"/>
              </w:rPr>
              <w:t>8、</w:t>
            </w:r>
            <w:r>
              <w:rPr>
                <w:rFonts w:ascii="仿宋_GB2312" w:hAnsi="仿宋_GB2312" w:cs="仿宋_GB2312" w:eastAsia="仿宋_GB2312"/>
                <w:sz w:val="21"/>
              </w:rPr>
              <w:t>具备脱气功能：在线高压脱气，去除制备过程中产生的气体，确保基线稳定；</w:t>
            </w:r>
          </w:p>
          <w:p>
            <w:pPr>
              <w:pStyle w:val="null3"/>
              <w:ind w:firstLine="635"/>
              <w:jc w:val="both"/>
            </w:pPr>
            <w:r>
              <w:rPr>
                <w:rFonts w:ascii="仿宋_GB2312" w:hAnsi="仿宋_GB2312" w:cs="仿宋_GB2312" w:eastAsia="仿宋_GB2312"/>
                <w:sz w:val="21"/>
              </w:rPr>
              <w:t>9、</w:t>
            </w:r>
            <w:r>
              <w:rPr>
                <w:rFonts w:ascii="仿宋_GB2312" w:hAnsi="仿宋_GB2312" w:cs="仿宋_GB2312" w:eastAsia="仿宋_GB2312"/>
                <w:sz w:val="21"/>
              </w:rPr>
              <w:t xml:space="preserve">具备漏液传感功能； </w:t>
            </w:r>
          </w:p>
          <w:p>
            <w:pPr>
              <w:pStyle w:val="null3"/>
              <w:ind w:firstLine="635"/>
              <w:jc w:val="both"/>
            </w:pPr>
            <w:r>
              <w:rPr>
                <w:rFonts w:ascii="仿宋_GB2312" w:hAnsi="仿宋_GB2312" w:cs="仿宋_GB2312" w:eastAsia="仿宋_GB2312"/>
                <w:sz w:val="21"/>
              </w:rPr>
              <w:t>10、</w:t>
            </w:r>
            <w:r>
              <w:rPr>
                <w:rFonts w:ascii="仿宋_GB2312" w:hAnsi="仿宋_GB2312" w:cs="仿宋_GB2312" w:eastAsia="仿宋_GB2312"/>
                <w:sz w:val="21"/>
              </w:rPr>
              <w:t>配备高容量抑制器；</w:t>
            </w:r>
          </w:p>
          <w:p>
            <w:pPr>
              <w:pStyle w:val="null3"/>
              <w:ind w:firstLine="635"/>
              <w:jc w:val="both"/>
            </w:pPr>
            <w:r>
              <w:rPr>
                <w:rFonts w:ascii="仿宋_GB2312" w:hAnsi="仿宋_GB2312" w:cs="仿宋_GB2312" w:eastAsia="仿宋_GB2312"/>
                <w:sz w:val="21"/>
              </w:rPr>
              <w:t>11、</w:t>
            </w:r>
            <w:r>
              <w:rPr>
                <w:rFonts w:ascii="仿宋_GB2312" w:hAnsi="仿宋_GB2312" w:cs="仿宋_GB2312" w:eastAsia="仿宋_GB2312"/>
                <w:sz w:val="21"/>
              </w:rPr>
              <w:t>配置连续捕获装置，可以阻隔氢氧离子(OH-)以外的所有阴离子，保证淋洗液的高纯度；</w:t>
            </w:r>
          </w:p>
          <w:p>
            <w:pPr>
              <w:pStyle w:val="null3"/>
              <w:ind w:firstLine="635"/>
              <w:jc w:val="both"/>
            </w:pPr>
            <w:r>
              <w:rPr>
                <w:rFonts w:ascii="仿宋_GB2312" w:hAnsi="仿宋_GB2312" w:cs="仿宋_GB2312" w:eastAsia="仿宋_GB2312"/>
                <w:sz w:val="21"/>
              </w:rPr>
              <w:t>▲12、软件控制：可与采购人现有瑞士万通离子色谱主机兼容，实现整套仪器一体化控制，在统一操作软件内完成设置梯度淋洗。</w:t>
            </w:r>
            <w:r>
              <w:rPr>
                <w:rFonts w:ascii="仿宋_GB2312" w:hAnsi="仿宋_GB2312" w:cs="仿宋_GB2312" w:eastAsia="仿宋_GB2312"/>
                <w:sz w:val="21"/>
                <w:b/>
              </w:rPr>
              <w:t>（提供软件截图并加盖供应商电子印章）</w:t>
            </w:r>
          </w:p>
        </w:tc>
      </w:tr>
    </w:tbl>
    <w:p>
      <w:pPr>
        <w:pStyle w:val="null3"/>
        <w:jc w:val="left"/>
      </w:pPr>
      <w:r>
        <w:rPr>
          <w:rFonts w:ascii="仿宋_GB2312" w:hAnsi="仿宋_GB2312" w:cs="仿宋_GB2312" w:eastAsia="仿宋_GB2312"/>
        </w:rPr>
        <w:t>标的名称：全自动核酸提取仪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全自动核酸提取仪技术参数要求</w:t>
            </w:r>
          </w:p>
        </w:tc>
        <w:tc>
          <w:tcPr>
            <w:tcW w:type="dxa" w:w="5814"/>
          </w:tcPr>
          <w:p>
            <w:pPr>
              <w:pStyle w:val="null3"/>
              <w:ind w:firstLine="635"/>
              <w:jc w:val="both"/>
            </w:pPr>
            <w:r>
              <w:rPr>
                <w:rFonts w:ascii="仿宋_GB2312" w:hAnsi="仿宋_GB2312" w:cs="仿宋_GB2312" w:eastAsia="仿宋_GB2312"/>
                <w:sz w:val="21"/>
              </w:rPr>
              <w:t>▲1、处理能力：一次性最大完成量≥96个样本的提取</w:t>
            </w:r>
            <w:r>
              <w:rPr>
                <w:rFonts w:ascii="仿宋_GB2312" w:hAnsi="仿宋_GB2312" w:cs="仿宋_GB2312" w:eastAsia="仿宋_GB2312"/>
                <w:sz w:val="21"/>
                <w:b/>
              </w:rPr>
              <w:t>（提供生产厂家彩页或技术白皮书或第三方检测报告扫描件并加盖供应商电子印章）</w:t>
            </w:r>
            <w:r>
              <w:rPr>
                <w:rFonts w:ascii="仿宋_GB2312" w:hAnsi="仿宋_GB2312" w:cs="仿宋_GB2312" w:eastAsia="仿宋_GB2312"/>
                <w:sz w:val="21"/>
              </w:rPr>
              <w:t>；</w:t>
            </w:r>
          </w:p>
          <w:p>
            <w:pPr>
              <w:pStyle w:val="null3"/>
              <w:ind w:firstLine="635"/>
              <w:jc w:val="both"/>
            </w:pPr>
            <w:r>
              <w:rPr>
                <w:rFonts w:ascii="仿宋_GB2312" w:hAnsi="仿宋_GB2312" w:cs="仿宋_GB2312" w:eastAsia="仿宋_GB2312"/>
                <w:sz w:val="21"/>
              </w:rPr>
              <w:t>2、操控方式：通过仪器内置的液晶触摸屏进行触控操作或扫码枪操控；</w:t>
            </w:r>
          </w:p>
          <w:p>
            <w:pPr>
              <w:pStyle w:val="null3"/>
              <w:ind w:firstLine="635"/>
              <w:jc w:val="both"/>
            </w:pPr>
            <w:r>
              <w:rPr>
                <w:rFonts w:ascii="仿宋_GB2312" w:hAnsi="仿宋_GB2312" w:cs="仿宋_GB2312" w:eastAsia="仿宋_GB2312"/>
                <w:sz w:val="21"/>
              </w:rPr>
              <w:t>▲3、混合方式：通过磁棒保护套旋转混匀，降低气溶胶产生；</w:t>
            </w:r>
            <w:r>
              <w:rPr>
                <w:rFonts w:ascii="仿宋_GB2312" w:hAnsi="仿宋_GB2312" w:cs="仿宋_GB2312" w:eastAsia="仿宋_GB2312"/>
                <w:sz w:val="21"/>
                <w:b/>
              </w:rPr>
              <w:t>（提供生产厂家的彩页或技术白皮书或第三方检测报告扫描件并加盖供应商电子印章）</w:t>
            </w:r>
            <w:r>
              <w:rPr>
                <w:rFonts w:ascii="仿宋_GB2312" w:hAnsi="仿宋_GB2312" w:cs="仿宋_GB2312" w:eastAsia="仿宋_GB2312"/>
                <w:sz w:val="21"/>
              </w:rPr>
              <w:t>；</w:t>
            </w:r>
          </w:p>
          <w:p>
            <w:pPr>
              <w:pStyle w:val="null3"/>
              <w:ind w:firstLine="635"/>
              <w:jc w:val="both"/>
            </w:pPr>
            <w:r>
              <w:rPr>
                <w:rFonts w:ascii="仿宋_GB2312" w:hAnsi="仿宋_GB2312" w:cs="仿宋_GB2312" w:eastAsia="仿宋_GB2312"/>
                <w:sz w:val="21"/>
              </w:rPr>
              <w:t>4、磁珠残留率：≤1%；</w:t>
            </w:r>
          </w:p>
          <w:p>
            <w:pPr>
              <w:pStyle w:val="null3"/>
              <w:ind w:firstLine="635"/>
              <w:jc w:val="both"/>
            </w:pPr>
            <w:r>
              <w:rPr>
                <w:rFonts w:ascii="仿宋_GB2312" w:hAnsi="仿宋_GB2312" w:cs="仿宋_GB2312" w:eastAsia="仿宋_GB2312"/>
                <w:sz w:val="21"/>
              </w:rPr>
              <w:t>5、单次运行时间：≤13分钟；</w:t>
            </w:r>
          </w:p>
          <w:p>
            <w:pPr>
              <w:pStyle w:val="null3"/>
              <w:ind w:firstLine="635"/>
              <w:jc w:val="both"/>
            </w:pPr>
            <w:r>
              <w:rPr>
                <w:rFonts w:ascii="仿宋_GB2312" w:hAnsi="仿宋_GB2312" w:cs="仿宋_GB2312" w:eastAsia="仿宋_GB2312"/>
                <w:sz w:val="21"/>
              </w:rPr>
              <w:t>6、处理体积：30-1000ul；</w:t>
            </w:r>
          </w:p>
          <w:p>
            <w:pPr>
              <w:pStyle w:val="null3"/>
              <w:ind w:firstLine="635"/>
              <w:jc w:val="both"/>
            </w:pPr>
            <w:r>
              <w:rPr>
                <w:rFonts w:ascii="仿宋_GB2312" w:hAnsi="仿宋_GB2312" w:cs="仿宋_GB2312" w:eastAsia="仿宋_GB2312"/>
                <w:sz w:val="21"/>
              </w:rPr>
              <w:t>7、温度控制范围：裂解加热：30℃-120℃、洗脱加热：30℃-120℃；</w:t>
            </w:r>
          </w:p>
          <w:p>
            <w:pPr>
              <w:pStyle w:val="null3"/>
              <w:ind w:firstLine="635"/>
              <w:jc w:val="both"/>
            </w:pPr>
            <w:r>
              <w:rPr>
                <w:rFonts w:ascii="仿宋_GB2312" w:hAnsi="仿宋_GB2312" w:cs="仿宋_GB2312" w:eastAsia="仿宋_GB2312"/>
                <w:sz w:val="21"/>
              </w:rPr>
              <w:t>8、程序管理：仪器内置常用实验程序≥10组，可根据需要进行新建、编辑、删除程序等操作；</w:t>
            </w:r>
          </w:p>
          <w:p>
            <w:pPr>
              <w:pStyle w:val="null3"/>
              <w:ind w:firstLine="635"/>
              <w:jc w:val="both"/>
            </w:pPr>
            <w:r>
              <w:rPr>
                <w:rFonts w:ascii="仿宋_GB2312" w:hAnsi="仿宋_GB2312" w:cs="仿宋_GB2312" w:eastAsia="仿宋_GB2312"/>
                <w:sz w:val="21"/>
              </w:rPr>
              <w:t>9、程序储存：最大可存储≥1000个程序；</w:t>
            </w:r>
          </w:p>
          <w:p>
            <w:pPr>
              <w:pStyle w:val="null3"/>
              <w:ind w:firstLine="635"/>
              <w:jc w:val="both"/>
            </w:pPr>
            <w:r>
              <w:rPr>
                <w:rFonts w:ascii="仿宋_GB2312" w:hAnsi="仿宋_GB2312" w:cs="仿宋_GB2312" w:eastAsia="仿宋_GB2312"/>
                <w:sz w:val="21"/>
              </w:rPr>
              <w:t>▲10、二维码识别：可外接扫码枪、扫描后自动识别试剂盒二维码所带程序，一键运行，无需进行程序编辑，避免程序编辑错误或者选错仪器内置程序导致的实验失败及试剂耗材损耗</w:t>
            </w:r>
            <w:r>
              <w:rPr>
                <w:rFonts w:ascii="仿宋_GB2312" w:hAnsi="仿宋_GB2312" w:cs="仿宋_GB2312" w:eastAsia="仿宋_GB2312"/>
                <w:sz w:val="21"/>
                <w:b/>
              </w:rPr>
              <w:t>（提供设备界面具有扫码功能图片及试剂耗材板上具有可扫描的二维码的图片并加盖供应商电子印章证明</w:t>
            </w:r>
            <w:r>
              <w:rPr>
                <w:rFonts w:ascii="仿宋_GB2312" w:hAnsi="仿宋_GB2312" w:cs="仿宋_GB2312" w:eastAsia="仿宋_GB2312"/>
                <w:sz w:val="21"/>
              </w:rPr>
              <w:t>）；</w:t>
            </w:r>
          </w:p>
          <w:p>
            <w:pPr>
              <w:pStyle w:val="null3"/>
              <w:ind w:firstLine="635"/>
              <w:jc w:val="both"/>
            </w:pPr>
            <w:r>
              <w:rPr>
                <w:rFonts w:ascii="仿宋_GB2312" w:hAnsi="仿宋_GB2312" w:cs="仿宋_GB2312" w:eastAsia="仿宋_GB2312"/>
                <w:sz w:val="21"/>
              </w:rPr>
              <w:t>▲11、实验溯源功能：具备实验溯源功能，设备记录实验时间、所用试剂名称、型号、批号等信息，可对实验结果进行溯源</w:t>
            </w:r>
            <w:r>
              <w:rPr>
                <w:rFonts w:ascii="仿宋_GB2312" w:hAnsi="仿宋_GB2312" w:cs="仿宋_GB2312" w:eastAsia="仿宋_GB2312"/>
                <w:sz w:val="21"/>
                <w:b/>
              </w:rPr>
              <w:t>（提供设备界面截图并加盖供应商电子印章）</w:t>
            </w:r>
            <w:r>
              <w:rPr>
                <w:rFonts w:ascii="仿宋_GB2312" w:hAnsi="仿宋_GB2312" w:cs="仿宋_GB2312" w:eastAsia="仿宋_GB2312"/>
                <w:sz w:val="21"/>
              </w:rPr>
              <w:t>；</w:t>
            </w:r>
          </w:p>
          <w:p>
            <w:pPr>
              <w:pStyle w:val="null3"/>
              <w:ind w:firstLine="635"/>
              <w:jc w:val="both"/>
            </w:pPr>
            <w:r>
              <w:rPr>
                <w:rFonts w:ascii="仿宋_GB2312" w:hAnsi="仿宋_GB2312" w:cs="仿宋_GB2312" w:eastAsia="仿宋_GB2312"/>
                <w:sz w:val="21"/>
              </w:rPr>
              <w:t>12、自动舱门：实验舱门可自动开关，防紫外舱门，防止紫外对实验人员伤害；</w:t>
            </w:r>
          </w:p>
          <w:p>
            <w:pPr>
              <w:pStyle w:val="null3"/>
              <w:ind w:firstLine="635"/>
              <w:jc w:val="both"/>
            </w:pPr>
            <w:r>
              <w:rPr>
                <w:rFonts w:ascii="仿宋_GB2312" w:hAnsi="仿宋_GB2312" w:cs="仿宋_GB2312" w:eastAsia="仿宋_GB2312"/>
                <w:sz w:val="21"/>
              </w:rPr>
              <w:t>13、污染防控：实验舱具备负压排气过滤模块，其中的生物滤棉可吸附其中的核酸气溶胶，避免气溶胶对实验室造成污染。</w:t>
            </w:r>
          </w:p>
          <w:p>
            <w:pPr>
              <w:pStyle w:val="null3"/>
              <w:ind w:firstLine="635"/>
              <w:jc w:val="both"/>
            </w:pPr>
            <w:r>
              <w:rPr>
                <w:rFonts w:ascii="仿宋_GB2312" w:hAnsi="仿宋_GB2312" w:cs="仿宋_GB2312" w:eastAsia="仿宋_GB2312"/>
                <w:sz w:val="21"/>
              </w:rPr>
              <w:t>14、适用耗材：至少满足单条六联管、96深孔板2种耗材。</w:t>
            </w:r>
          </w:p>
        </w:tc>
      </w:tr>
    </w:tbl>
    <w:p>
      <w:pPr>
        <w:pStyle w:val="null3"/>
        <w:jc w:val="left"/>
      </w:pPr>
      <w:r>
        <w:rPr>
          <w:rFonts w:ascii="仿宋_GB2312" w:hAnsi="仿宋_GB2312" w:cs="仿宋_GB2312" w:eastAsia="仿宋_GB2312"/>
        </w:rPr>
        <w:t>标的名称：低温高速离心机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低温高速离心机技术参数要求</w:t>
            </w:r>
          </w:p>
        </w:tc>
        <w:tc>
          <w:tcPr>
            <w:tcW w:type="dxa" w:w="5814"/>
          </w:tcPr>
          <w:p>
            <w:pPr>
              <w:pStyle w:val="null3"/>
              <w:ind w:firstLine="635"/>
              <w:jc w:val="both"/>
            </w:pPr>
            <w:r>
              <w:rPr>
                <w:rFonts w:ascii="仿宋_GB2312" w:hAnsi="仿宋_GB2312" w:cs="仿宋_GB2312" w:eastAsia="仿宋_GB2312"/>
                <w:sz w:val="21"/>
              </w:rPr>
              <w:t>1、最高转速≥18000rpm，最大离心力≥30000xg，最大容量≥6x100ml，时间设置1s－99h59min59s；</w:t>
            </w:r>
          </w:p>
          <w:p>
            <w:pPr>
              <w:pStyle w:val="null3"/>
              <w:ind w:firstLine="635"/>
              <w:jc w:val="both"/>
            </w:pPr>
            <w:r>
              <w:rPr>
                <w:rFonts w:ascii="仿宋_GB2312" w:hAnsi="仿宋_GB2312" w:cs="仿宋_GB2312" w:eastAsia="仿宋_GB2312"/>
                <w:sz w:val="21"/>
              </w:rPr>
              <w:t>2、具有</w:t>
            </w:r>
            <w:r>
              <w:rPr>
                <w:rFonts w:ascii="仿宋_GB2312" w:hAnsi="仿宋_GB2312" w:cs="仿宋_GB2312" w:eastAsia="仿宋_GB2312"/>
                <w:sz w:val="21"/>
                <w:color w:val="000000"/>
              </w:rPr>
              <w:t>≥</w:t>
            </w:r>
            <w:r>
              <w:rPr>
                <w:rFonts w:ascii="仿宋_GB2312" w:hAnsi="仿宋_GB2312" w:cs="仿宋_GB2312" w:eastAsia="仿宋_GB2312"/>
                <w:sz w:val="21"/>
              </w:rPr>
              <w:t xml:space="preserve">9级加速, </w:t>
            </w:r>
            <w:r>
              <w:rPr>
                <w:rFonts w:ascii="仿宋_GB2312" w:hAnsi="仿宋_GB2312" w:cs="仿宋_GB2312" w:eastAsia="仿宋_GB2312"/>
                <w:sz w:val="21"/>
                <w:color w:val="000000"/>
              </w:rPr>
              <w:t>≥</w:t>
            </w:r>
            <w:r>
              <w:rPr>
                <w:rFonts w:ascii="仿宋_GB2312" w:hAnsi="仿宋_GB2312" w:cs="仿宋_GB2312" w:eastAsia="仿宋_GB2312"/>
                <w:sz w:val="21"/>
              </w:rPr>
              <w:t>10级减速，500-18500rpm可调参数，1rpm升速，1xg升速；</w:t>
            </w:r>
          </w:p>
          <w:p>
            <w:pPr>
              <w:pStyle w:val="null3"/>
              <w:ind w:firstLine="635"/>
              <w:jc w:val="both"/>
            </w:pPr>
            <w:r>
              <w:rPr>
                <w:rFonts w:ascii="仿宋_GB2312" w:hAnsi="仿宋_GB2312" w:cs="仿宋_GB2312" w:eastAsia="仿宋_GB2312"/>
                <w:sz w:val="21"/>
              </w:rPr>
              <w:t>▲3、生物安全性转头4x100ml、24x1.5ml、6x50ml，实现转子放入即可实现静态识别，锁定最高转速；</w:t>
            </w:r>
            <w:r>
              <w:rPr>
                <w:rFonts w:ascii="仿宋_GB2312" w:hAnsi="仿宋_GB2312" w:cs="仿宋_GB2312" w:eastAsia="仿宋_GB2312"/>
                <w:sz w:val="21"/>
                <w:b/>
              </w:rPr>
              <w:t>（提供生产厂家彩页或技术白皮书或第三方检测报告扫描件并加盖供应商电子印章）</w:t>
            </w:r>
            <w:r>
              <w:rPr>
                <w:rFonts w:ascii="仿宋_GB2312" w:hAnsi="仿宋_GB2312" w:cs="仿宋_GB2312" w:eastAsia="仿宋_GB2312"/>
                <w:sz w:val="21"/>
              </w:rPr>
              <w:t xml:space="preserve"> </w:t>
            </w:r>
          </w:p>
          <w:p>
            <w:pPr>
              <w:pStyle w:val="null3"/>
              <w:ind w:firstLine="635"/>
              <w:jc w:val="both"/>
            </w:pPr>
            <w:r>
              <w:rPr>
                <w:rFonts w:ascii="仿宋_GB2312" w:hAnsi="仿宋_GB2312" w:cs="仿宋_GB2312" w:eastAsia="仿宋_GB2312"/>
                <w:sz w:val="21"/>
              </w:rPr>
              <w:t>4、温度设置范围：-20～40℃，温度精度≤±1℃，转速精度≤±10rpm，噪音：≤52 dB；</w:t>
            </w:r>
          </w:p>
          <w:p>
            <w:pPr>
              <w:pStyle w:val="null3"/>
              <w:ind w:firstLine="635"/>
              <w:jc w:val="both"/>
            </w:pPr>
            <w:r>
              <w:rPr>
                <w:rFonts w:ascii="仿宋_GB2312" w:hAnsi="仿宋_GB2312" w:cs="仿宋_GB2312" w:eastAsia="仿宋_GB2312"/>
                <w:sz w:val="21"/>
              </w:rPr>
              <w:t>▲5、机器配置≥7英寸液晶屏，可wifi升级操作程序</w:t>
            </w:r>
            <w:r>
              <w:rPr>
                <w:rFonts w:ascii="仿宋_GB2312" w:hAnsi="仿宋_GB2312" w:cs="仿宋_GB2312" w:eastAsia="仿宋_GB2312"/>
                <w:sz w:val="21"/>
                <w:b/>
              </w:rPr>
              <w:t>（提供生产厂家彩页或技术白皮书或第三方检测报告扫描件并加盖供应商电子印章）</w:t>
            </w:r>
            <w:r>
              <w:rPr>
                <w:rFonts w:ascii="仿宋_GB2312" w:hAnsi="仿宋_GB2312" w:cs="仿宋_GB2312" w:eastAsia="仿宋_GB2312"/>
                <w:sz w:val="21"/>
              </w:rPr>
              <w:t>；</w:t>
            </w:r>
          </w:p>
          <w:p>
            <w:pPr>
              <w:pStyle w:val="null3"/>
              <w:ind w:firstLine="635"/>
              <w:jc w:val="both"/>
            </w:pPr>
            <w:r>
              <w:rPr>
                <w:rFonts w:ascii="仿宋_GB2312" w:hAnsi="仿宋_GB2312" w:cs="仿宋_GB2312" w:eastAsia="仿宋_GB2312"/>
                <w:sz w:val="21"/>
              </w:rPr>
              <w:t>6、离心程序量≥1000条，计时方式≥4种，可设置自动预冷时间，到达时间后自动进入制冷状态；</w:t>
            </w:r>
          </w:p>
          <w:p>
            <w:pPr>
              <w:pStyle w:val="null3"/>
              <w:ind w:firstLine="635"/>
              <w:jc w:val="both"/>
            </w:pPr>
            <w:r>
              <w:rPr>
                <w:rFonts w:ascii="仿宋_GB2312" w:hAnsi="仿宋_GB2312" w:cs="仿宋_GB2312" w:eastAsia="仿宋_GB2312"/>
                <w:sz w:val="21"/>
              </w:rPr>
              <w:t>▲7、机器自带电子水平仪可实时辅助校准水平状态且标配USB插口可直接导出运行数据</w:t>
            </w:r>
            <w:r>
              <w:rPr>
                <w:rFonts w:ascii="仿宋_GB2312" w:hAnsi="仿宋_GB2312" w:cs="仿宋_GB2312" w:eastAsia="仿宋_GB2312"/>
                <w:sz w:val="21"/>
                <w:b/>
              </w:rPr>
              <w:t>（提供生产厂家彩页或技术白皮书或第三方检测报告扫描件并加盖供应商电子印章）</w:t>
            </w:r>
            <w:r>
              <w:rPr>
                <w:rFonts w:ascii="仿宋_GB2312" w:hAnsi="仿宋_GB2312" w:cs="仿宋_GB2312" w:eastAsia="仿宋_GB2312"/>
                <w:sz w:val="21"/>
              </w:rPr>
              <w:t>；</w:t>
            </w:r>
          </w:p>
          <w:p>
            <w:pPr>
              <w:pStyle w:val="null3"/>
              <w:ind w:firstLine="635"/>
              <w:jc w:val="both"/>
            </w:pPr>
            <w:r>
              <w:rPr>
                <w:rFonts w:ascii="仿宋_GB2312" w:hAnsi="仿宋_GB2312" w:cs="仿宋_GB2312" w:eastAsia="仿宋_GB2312"/>
                <w:sz w:val="21"/>
              </w:rPr>
              <w:t>8、机器应具备多种报警提示，转子识别报警，过压欠压报警、电机超速报警、无转子信息报警、制动异常报警、通讯故障报警、寿命提醒报警等多种报警功能；</w:t>
            </w:r>
          </w:p>
          <w:p>
            <w:pPr>
              <w:pStyle w:val="null3"/>
              <w:ind w:firstLine="635"/>
              <w:jc w:val="both"/>
            </w:pPr>
            <w:r>
              <w:rPr>
                <w:rFonts w:ascii="仿宋_GB2312" w:hAnsi="仿宋_GB2312" w:cs="仿宋_GB2312" w:eastAsia="仿宋_GB2312"/>
                <w:sz w:val="21"/>
              </w:rPr>
              <w:t>9、机器应满足3层及以上的保护层且配置抗震门锁，螺纹自动吸入拉紧，保障使用安全；</w:t>
            </w:r>
          </w:p>
          <w:p>
            <w:pPr>
              <w:pStyle w:val="null3"/>
              <w:ind w:firstLine="635"/>
              <w:jc w:val="both"/>
            </w:pPr>
            <w:r>
              <w:rPr>
                <w:rFonts w:ascii="仿宋_GB2312" w:hAnsi="仿宋_GB2312" w:cs="仿宋_GB2312" w:eastAsia="仿宋_GB2312"/>
                <w:sz w:val="21"/>
              </w:rPr>
              <w:t>10、机器应采用316不锈钢内胆，转子材质铝合金，耐用抗腐蚀；</w:t>
            </w:r>
          </w:p>
          <w:p>
            <w:pPr>
              <w:pStyle w:val="null3"/>
              <w:ind w:firstLine="635"/>
              <w:jc w:val="both"/>
            </w:pPr>
            <w:r>
              <w:rPr>
                <w:rFonts w:ascii="仿宋_GB2312" w:hAnsi="仿宋_GB2312" w:cs="仿宋_GB2312" w:eastAsia="仿宋_GB2312"/>
                <w:sz w:val="21"/>
              </w:rPr>
              <w:t>11、转子配置：角转子6x50ml（尖底）≥1个，15ml尖底适配器≥6个。</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jc w:val="left"/>
            </w:pPr>
            <w:r>
              <w:rPr>
                <w:rFonts w:ascii="仿宋_GB2312" w:hAnsi="仿宋_GB2312" w:cs="仿宋_GB2312" w:eastAsia="仿宋_GB2312"/>
                <w:sz w:val="21"/>
              </w:rPr>
              <w:t>★(1)中标人负责设备包装、运输、安装、调试。货物送达现场后，中标人接到采购人通知后3日内到达现场组织安装、调试，达到正常运行要求，保证采购人正常使用</w:t>
            </w:r>
            <w:r>
              <w:rPr>
                <w:rFonts w:ascii="仿宋_GB2312" w:hAnsi="仿宋_GB2312" w:cs="仿宋_GB2312" w:eastAsia="仿宋_GB2312"/>
                <w:sz w:val="21"/>
                <w:b/>
              </w:rPr>
              <w:t>（</w:t>
            </w:r>
            <w:r>
              <w:rPr>
                <w:rFonts w:ascii="仿宋_GB2312" w:hAnsi="仿宋_GB2312" w:cs="仿宋_GB2312" w:eastAsia="仿宋_GB2312"/>
                <w:sz w:val="21"/>
                <w:b/>
              </w:rPr>
              <w:t>供应商</w:t>
            </w:r>
            <w:r>
              <w:rPr>
                <w:rFonts w:ascii="仿宋_GB2312" w:hAnsi="仿宋_GB2312" w:cs="仿宋_GB2312" w:eastAsia="仿宋_GB2312"/>
                <w:sz w:val="21"/>
                <w:b/>
              </w:rPr>
              <w:t>须在投标文件中针对本项内容单独提供承诺函，加盖</w:t>
            </w:r>
            <w:r>
              <w:rPr>
                <w:rFonts w:ascii="仿宋_GB2312" w:hAnsi="仿宋_GB2312" w:cs="仿宋_GB2312" w:eastAsia="仿宋_GB2312"/>
                <w:sz w:val="21"/>
                <w:b/>
              </w:rPr>
              <w:t>供应商</w:t>
            </w:r>
            <w:r>
              <w:rPr>
                <w:rFonts w:ascii="仿宋_GB2312" w:hAnsi="仿宋_GB2312" w:cs="仿宋_GB2312" w:eastAsia="仿宋_GB2312"/>
                <w:sz w:val="21"/>
                <w:b/>
              </w:rPr>
              <w:t>电子印章，否则投标文件作无效处理）</w:t>
            </w:r>
            <w:r>
              <w:rPr>
                <w:rFonts w:ascii="仿宋_GB2312" w:hAnsi="仿宋_GB2312" w:cs="仿宋_GB2312" w:eastAsia="仿宋_GB2312"/>
                <w:sz w:val="21"/>
              </w:rPr>
              <w:t>。</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ind w:firstLine="556"/>
              <w:jc w:val="left"/>
            </w:pPr>
            <w:r>
              <w:rPr>
                <w:rFonts w:ascii="仿宋_GB2312" w:hAnsi="仿宋_GB2312" w:cs="仿宋_GB2312" w:eastAsia="仿宋_GB2312"/>
                <w:sz w:val="21"/>
              </w:rPr>
              <w:t>(2)设备安装调试完毕后，中标人应对采购人操作人员进行操作和维护培训，直至采购人的操作人员能独立熟练操作，能完成一般常见故障的维修工作。</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ind w:firstLine="560"/>
              <w:jc w:val="both"/>
            </w:pPr>
            <w:r>
              <w:rPr>
                <w:rFonts w:ascii="仿宋_GB2312" w:hAnsi="仿宋_GB2312" w:cs="仿宋_GB2312" w:eastAsia="仿宋_GB2312"/>
                <w:sz w:val="21"/>
              </w:rPr>
              <w:t>★(3)质量保证期：自验收合格之日起算3年，质保期间有专门的质保服务电话。接到采购人电话后，质保工作人员须在48小时内到现场提供相关技术保障。</w:t>
            </w:r>
            <w:r>
              <w:rPr>
                <w:rFonts w:ascii="仿宋_GB2312" w:hAnsi="仿宋_GB2312" w:cs="仿宋_GB2312" w:eastAsia="仿宋_GB2312"/>
                <w:sz w:val="21"/>
                <w:b/>
              </w:rPr>
              <w:t>（</w:t>
            </w:r>
            <w:r>
              <w:rPr>
                <w:rFonts w:ascii="仿宋_GB2312" w:hAnsi="仿宋_GB2312" w:cs="仿宋_GB2312" w:eastAsia="仿宋_GB2312"/>
                <w:sz w:val="21"/>
                <w:b/>
              </w:rPr>
              <w:t>供应商</w:t>
            </w:r>
            <w:r>
              <w:rPr>
                <w:rFonts w:ascii="仿宋_GB2312" w:hAnsi="仿宋_GB2312" w:cs="仿宋_GB2312" w:eastAsia="仿宋_GB2312"/>
                <w:sz w:val="21"/>
                <w:b/>
              </w:rPr>
              <w:t>须在投标文件中针对本项单独提</w:t>
            </w:r>
            <w:r>
              <w:rPr>
                <w:rFonts w:ascii="仿宋_GB2312" w:hAnsi="仿宋_GB2312" w:cs="仿宋_GB2312" w:eastAsia="仿宋_GB2312"/>
                <w:sz w:val="21"/>
                <w:b/>
              </w:rPr>
              <w:t>供承诺函，并加盖</w:t>
            </w:r>
            <w:r>
              <w:rPr>
                <w:rFonts w:ascii="仿宋_GB2312" w:hAnsi="仿宋_GB2312" w:cs="仿宋_GB2312" w:eastAsia="仿宋_GB2312"/>
                <w:sz w:val="21"/>
                <w:b/>
              </w:rPr>
              <w:t>供应商</w:t>
            </w:r>
            <w:r>
              <w:rPr>
                <w:rFonts w:ascii="仿宋_GB2312" w:hAnsi="仿宋_GB2312" w:cs="仿宋_GB2312" w:eastAsia="仿宋_GB2312"/>
                <w:sz w:val="21"/>
                <w:b/>
              </w:rPr>
              <w:t>电子印章，否则投标文件作无效处理）</w:t>
            </w:r>
            <w:r>
              <w:rPr>
                <w:rFonts w:ascii="仿宋_GB2312" w:hAnsi="仿宋_GB2312" w:cs="仿宋_GB2312" w:eastAsia="仿宋_GB2312"/>
                <w:sz w:val="21"/>
              </w:rPr>
              <w:t>。</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ind w:firstLine="556"/>
              <w:jc w:val="both"/>
            </w:pPr>
            <w:r>
              <w:rPr>
                <w:rFonts w:ascii="仿宋_GB2312" w:hAnsi="仿宋_GB2312" w:cs="仿宋_GB2312" w:eastAsia="仿宋_GB2312"/>
                <w:sz w:val="21"/>
              </w:rPr>
              <w:t>(1)</w:t>
            </w:r>
            <w:r>
              <w:rPr>
                <w:rFonts w:ascii="仿宋_GB2312" w:hAnsi="仿宋_GB2312" w:cs="仿宋_GB2312" w:eastAsia="仿宋_GB2312"/>
                <w:sz w:val="21"/>
              </w:rPr>
              <w:t>供货期限：合同签订后30日内将货物</w:t>
            </w:r>
            <w:r>
              <w:rPr>
                <w:rFonts w:ascii="仿宋_GB2312" w:hAnsi="仿宋_GB2312" w:cs="仿宋_GB2312" w:eastAsia="仿宋_GB2312"/>
                <w:sz w:val="21"/>
              </w:rPr>
              <w:t>送达交货地点</w:t>
            </w:r>
            <w:r>
              <w:rPr>
                <w:rFonts w:ascii="仿宋_GB2312" w:hAnsi="仿宋_GB2312" w:cs="仿宋_GB2312" w:eastAsia="仿宋_GB2312"/>
                <w:sz w:val="21"/>
              </w:rPr>
              <w:t>。</w:t>
            </w:r>
          </w:p>
          <w:p>
            <w:pPr>
              <w:pStyle w:val="null3"/>
              <w:ind w:firstLine="556"/>
              <w:jc w:val="both"/>
            </w:pPr>
            <w:r>
              <w:rPr>
                <w:rFonts w:ascii="仿宋_GB2312" w:hAnsi="仿宋_GB2312" w:cs="仿宋_GB2312" w:eastAsia="仿宋_GB2312"/>
                <w:sz w:val="21"/>
              </w:rPr>
              <w:t>(2)</w:t>
            </w:r>
            <w:r>
              <w:rPr>
                <w:rFonts w:ascii="仿宋_GB2312" w:hAnsi="仿宋_GB2312" w:cs="仿宋_GB2312" w:eastAsia="仿宋_GB2312"/>
                <w:sz w:val="21"/>
              </w:rPr>
              <w:t>交货地点：</w:t>
            </w:r>
            <w:r>
              <w:rPr>
                <w:rFonts w:ascii="仿宋_GB2312" w:hAnsi="仿宋_GB2312" w:cs="仿宋_GB2312" w:eastAsia="仿宋_GB2312"/>
                <w:sz w:val="21"/>
              </w:rPr>
              <w:t>成都市新都区疾病预防控制中心（成都市新都区卫生监督所）</w:t>
            </w:r>
            <w:r>
              <w:rPr>
                <w:rFonts w:ascii="仿宋_GB2312" w:hAnsi="仿宋_GB2312" w:cs="仿宋_GB2312" w:eastAsia="仿宋_GB2312"/>
                <w:sz w:val="21"/>
              </w:rPr>
              <w:t>。</w:t>
            </w:r>
          </w:p>
          <w:p>
            <w:pPr>
              <w:pStyle w:val="null3"/>
              <w:ind w:firstLine="556"/>
              <w:jc w:val="both"/>
            </w:pPr>
            <w:r>
              <w:rPr>
                <w:rFonts w:ascii="仿宋_GB2312" w:hAnsi="仿宋_GB2312" w:cs="仿宋_GB2312" w:eastAsia="仿宋_GB2312"/>
                <w:sz w:val="21"/>
              </w:rPr>
              <w:t>(3)</w:t>
            </w:r>
            <w:r>
              <w:rPr>
                <w:rFonts w:ascii="仿宋_GB2312" w:hAnsi="仿宋_GB2312" w:cs="仿宋_GB2312" w:eastAsia="仿宋_GB2312"/>
                <w:sz w:val="21"/>
              </w:rPr>
              <w:t>付款方式：</w:t>
            </w:r>
          </w:p>
          <w:p>
            <w:pPr>
              <w:pStyle w:val="null3"/>
              <w:ind w:firstLine="560"/>
              <w:jc w:val="both"/>
            </w:pPr>
            <w:r>
              <w:rPr>
                <w:rFonts w:ascii="仿宋_GB2312" w:hAnsi="仿宋_GB2312" w:cs="仿宋_GB2312" w:eastAsia="仿宋_GB2312"/>
                <w:sz w:val="21"/>
              </w:rPr>
              <w:t>1）合同签订后</w:t>
            </w:r>
            <w:r>
              <w:rPr>
                <w:rFonts w:ascii="仿宋_GB2312" w:hAnsi="仿宋_GB2312" w:cs="仿宋_GB2312" w:eastAsia="仿宋_GB2312"/>
                <w:sz w:val="21"/>
              </w:rPr>
              <w:t>10日</w:t>
            </w:r>
            <w:r>
              <w:rPr>
                <w:rFonts w:ascii="仿宋_GB2312" w:hAnsi="仿宋_GB2312" w:cs="仿宋_GB2312" w:eastAsia="仿宋_GB2312"/>
                <w:sz w:val="21"/>
              </w:rPr>
              <w:t>内，采购人向中标人支付合同金额的40%作为预付款，货物送达并验收合格后</w:t>
            </w:r>
            <w:r>
              <w:rPr>
                <w:rFonts w:ascii="仿宋_GB2312" w:hAnsi="仿宋_GB2312" w:cs="仿宋_GB2312" w:eastAsia="仿宋_GB2312"/>
                <w:sz w:val="21"/>
              </w:rPr>
              <w:t>10日</w:t>
            </w:r>
            <w:r>
              <w:rPr>
                <w:rFonts w:ascii="仿宋_GB2312" w:hAnsi="仿宋_GB2312" w:cs="仿宋_GB2312" w:eastAsia="仿宋_GB2312"/>
                <w:sz w:val="21"/>
              </w:rPr>
              <w:t>内支付合同金额剩余的60%。</w:t>
            </w:r>
          </w:p>
          <w:p>
            <w:pPr>
              <w:pStyle w:val="null3"/>
              <w:ind w:firstLine="560"/>
              <w:jc w:val="both"/>
            </w:pPr>
            <w:r>
              <w:rPr>
                <w:rFonts w:ascii="仿宋_GB2312" w:hAnsi="仿宋_GB2312" w:cs="仿宋_GB2312" w:eastAsia="仿宋_GB2312"/>
                <w:sz w:val="21"/>
              </w:rPr>
              <w:t>2）中标人须提供合法有效完整的完税发票及凭证资料，采购人收到后10日内支付相应货款。因中标人单方面没有准备完整的完税发票或凭证资料造成付款延时由中标人承担一切后果，采购人有权拒绝支付款项且不承担任何违约责任。</w:t>
            </w:r>
          </w:p>
          <w:p>
            <w:pPr>
              <w:pStyle w:val="null3"/>
              <w:ind w:firstLine="556"/>
              <w:jc w:val="both"/>
            </w:pPr>
            <w:r>
              <w:rPr>
                <w:rFonts w:ascii="仿宋_GB2312" w:hAnsi="仿宋_GB2312" w:cs="仿宋_GB2312" w:eastAsia="仿宋_GB2312"/>
                <w:sz w:val="21"/>
              </w:rPr>
              <w:t>(4)</w:t>
            </w:r>
            <w:r>
              <w:rPr>
                <w:rFonts w:ascii="仿宋_GB2312" w:hAnsi="仿宋_GB2312" w:cs="仿宋_GB2312" w:eastAsia="仿宋_GB2312"/>
                <w:sz w:val="21"/>
              </w:rPr>
              <w:t>履约验收</w:t>
            </w:r>
          </w:p>
          <w:p>
            <w:pPr>
              <w:pStyle w:val="null3"/>
              <w:ind w:firstLine="560"/>
              <w:jc w:val="both"/>
            </w:pPr>
            <w:r>
              <w:rPr>
                <w:rFonts w:ascii="仿宋_GB2312" w:hAnsi="仿宋_GB2312" w:cs="仿宋_GB2312" w:eastAsia="仿宋_GB2312"/>
                <w:sz w:val="21"/>
              </w:rPr>
              <w:t>1)验收主体：采购人。</w:t>
            </w:r>
          </w:p>
          <w:p>
            <w:pPr>
              <w:pStyle w:val="null3"/>
              <w:ind w:firstLine="560"/>
              <w:jc w:val="both"/>
            </w:pPr>
            <w:r>
              <w:rPr>
                <w:rFonts w:ascii="仿宋_GB2312" w:hAnsi="仿宋_GB2312" w:cs="仿宋_GB2312" w:eastAsia="仿宋_GB2312"/>
                <w:sz w:val="21"/>
              </w:rPr>
              <w:t>2)验收方式：由采购人组织</w:t>
            </w:r>
            <w:r>
              <w:rPr>
                <w:rFonts w:ascii="仿宋_GB2312" w:hAnsi="仿宋_GB2312" w:cs="仿宋_GB2312" w:eastAsia="仿宋_GB2312"/>
                <w:sz w:val="21"/>
              </w:rPr>
              <w:t>验收</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rPr>
              <w:t>3)验收时间：</w:t>
            </w:r>
            <w:r>
              <w:rPr>
                <w:rFonts w:ascii="仿宋_GB2312" w:hAnsi="仿宋_GB2312" w:cs="仿宋_GB2312" w:eastAsia="仿宋_GB2312"/>
                <w:sz w:val="21"/>
              </w:rPr>
              <w:t>在</w:t>
            </w:r>
            <w:r>
              <w:rPr>
                <w:rFonts w:ascii="仿宋_GB2312" w:hAnsi="仿宋_GB2312" w:cs="仿宋_GB2312" w:eastAsia="仿宋_GB2312"/>
                <w:sz w:val="21"/>
              </w:rPr>
              <w:t>中标</w:t>
            </w:r>
            <w:r>
              <w:rPr>
                <w:rFonts w:ascii="仿宋_GB2312" w:hAnsi="仿宋_GB2312" w:cs="仿宋_GB2312" w:eastAsia="仿宋_GB2312"/>
                <w:sz w:val="21"/>
              </w:rPr>
              <w:t>人发出验收申请后5个工作日内</w:t>
            </w:r>
            <w:r>
              <w:rPr>
                <w:rFonts w:ascii="仿宋_GB2312" w:hAnsi="仿宋_GB2312" w:cs="仿宋_GB2312" w:eastAsia="仿宋_GB2312"/>
                <w:sz w:val="21"/>
              </w:rPr>
              <w:t>采购人组织验收。</w:t>
            </w:r>
          </w:p>
          <w:p>
            <w:pPr>
              <w:pStyle w:val="null3"/>
              <w:ind w:firstLine="560"/>
              <w:jc w:val="both"/>
            </w:pPr>
            <w:r>
              <w:rPr>
                <w:rFonts w:ascii="仿宋_GB2312" w:hAnsi="仿宋_GB2312" w:cs="仿宋_GB2312" w:eastAsia="仿宋_GB2312"/>
                <w:sz w:val="21"/>
              </w:rPr>
              <w:t>4)验收程序：一次性验收。</w:t>
            </w:r>
          </w:p>
          <w:p>
            <w:pPr>
              <w:pStyle w:val="null3"/>
              <w:ind w:firstLine="560"/>
              <w:jc w:val="both"/>
            </w:pPr>
            <w:r>
              <w:rPr>
                <w:rFonts w:ascii="仿宋_GB2312" w:hAnsi="仿宋_GB2312" w:cs="仿宋_GB2312" w:eastAsia="仿宋_GB2312"/>
                <w:sz w:val="21"/>
              </w:rPr>
              <w:t>5)履约验收标准：根据国家有关规定以及本项目招标文件的质量要求和技术指标、中标人的投标文件及承诺与本合同约定标准进行技术履约验收。</w:t>
            </w:r>
          </w:p>
          <w:p>
            <w:pPr>
              <w:pStyle w:val="null3"/>
              <w:ind w:firstLine="560"/>
              <w:jc w:val="both"/>
            </w:pPr>
            <w:r>
              <w:rPr>
                <w:rFonts w:ascii="仿宋_GB2312" w:hAnsi="仿宋_GB2312" w:cs="仿宋_GB2312" w:eastAsia="仿宋_GB2312"/>
                <w:sz w:val="21"/>
              </w:rPr>
              <w:t>(5)若本次采购项目涉及商品包装和快递包装的，中标人应当按照（财办库〔2020〕123号）和招标文件规定的具体包装要求执行。采购人按照（财办库〔20</w:t>
            </w:r>
            <w:r>
              <w:rPr>
                <w:rFonts w:ascii="仿宋_GB2312" w:hAnsi="仿宋_GB2312" w:cs="仿宋_GB2312" w:eastAsia="仿宋_GB2312"/>
                <w:sz w:val="21"/>
              </w:rPr>
              <w:t>20〕123号）和招标文件规定的具体包装要求进行验收，必要时可要求中标人在履约验收环节出具检测报告。</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556"/>
              <w:jc w:val="left"/>
            </w:pPr>
            <w:r>
              <w:rPr>
                <w:rFonts w:ascii="仿宋_GB2312" w:hAnsi="仿宋_GB2312" w:cs="仿宋_GB2312" w:eastAsia="仿宋_GB2312"/>
                <w:sz w:val="21"/>
              </w:rPr>
              <w:t>(1)为保障本项目的顺利实施，供应商须针对本项目提供售后服务方案，包括但不限于：①售后人员配置方案及技术指导措施；②设备后期维保措施；③退换货方案；④服务响应时间、上门响应时间和故障排除时间；⑤产品培训方案。</w:t>
            </w:r>
          </w:p>
          <w:p>
            <w:pPr>
              <w:pStyle w:val="null3"/>
              <w:ind w:firstLine="556"/>
              <w:jc w:val="left"/>
            </w:pPr>
            <w:r>
              <w:rPr>
                <w:rFonts w:ascii="仿宋_GB2312" w:hAnsi="仿宋_GB2312" w:cs="仿宋_GB2312" w:eastAsia="仿宋_GB2312"/>
                <w:sz w:val="21"/>
              </w:rPr>
              <w:t>(2)为保障本项目的顺利实施，供应商须针对本项目提供项目实施方案，包括但不限于：①备货计划方案及货源质量保障措施；②供货进度保障方案；③运输方案；④交付验收标准及方案；⑤安装调试方案。</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562"/>
              <w:jc w:val="left"/>
            </w:pPr>
            <w:r>
              <w:rPr>
                <w:rFonts w:ascii="仿宋_GB2312" w:hAnsi="仿宋_GB2312" w:cs="仿宋_GB2312" w:eastAsia="仿宋_GB2312"/>
                <w:sz w:val="21"/>
                <w:b/>
              </w:rPr>
              <w:t>★</w:t>
            </w:r>
            <w:r>
              <w:rPr>
                <w:rFonts w:ascii="仿宋_GB2312" w:hAnsi="仿宋_GB2312" w:cs="仿宋_GB2312" w:eastAsia="仿宋_GB2312"/>
                <w:sz w:val="21"/>
              </w:rPr>
              <w:t>(3)本项目购置清单中如涉及国家强制认证（如CCC认证、信息安全产品认证、销售许可证等），供应商须承诺投标产品均符合国家强制认证的相关规定，中标后在供货时一并提供相关复印件</w:t>
            </w:r>
            <w:r>
              <w:rPr>
                <w:rFonts w:ascii="仿宋_GB2312" w:hAnsi="仿宋_GB2312" w:cs="仿宋_GB2312" w:eastAsia="仿宋_GB2312"/>
                <w:sz w:val="21"/>
                <w:b/>
              </w:rPr>
              <w:t>（</w:t>
            </w:r>
            <w:r>
              <w:rPr>
                <w:rFonts w:ascii="仿宋_GB2312" w:hAnsi="仿宋_GB2312" w:cs="仿宋_GB2312" w:eastAsia="仿宋_GB2312"/>
                <w:sz w:val="21"/>
                <w:b/>
              </w:rPr>
              <w:t>供应商</w:t>
            </w:r>
            <w:r>
              <w:rPr>
                <w:rFonts w:ascii="仿宋_GB2312" w:hAnsi="仿宋_GB2312" w:cs="仿宋_GB2312" w:eastAsia="仿宋_GB2312"/>
                <w:sz w:val="21"/>
                <w:b/>
              </w:rPr>
              <w:t>须在投标文件中针对本项单独提供承诺函，并加盖</w:t>
            </w:r>
            <w:r>
              <w:rPr>
                <w:rFonts w:ascii="仿宋_GB2312" w:hAnsi="仿宋_GB2312" w:cs="仿宋_GB2312" w:eastAsia="仿宋_GB2312"/>
                <w:sz w:val="21"/>
                <w:b/>
              </w:rPr>
              <w:t>供应商</w:t>
            </w:r>
            <w:r>
              <w:rPr>
                <w:rFonts w:ascii="仿宋_GB2312" w:hAnsi="仿宋_GB2312" w:cs="仿宋_GB2312" w:eastAsia="仿宋_GB2312"/>
                <w:sz w:val="21"/>
                <w:b/>
              </w:rPr>
              <w:t>鲜章，否则投标文件作无效处理</w:t>
            </w:r>
            <w:r>
              <w:rPr>
                <w:rFonts w:ascii="仿宋_GB2312" w:hAnsi="仿宋_GB2312" w:cs="仿宋_GB2312" w:eastAsia="仿宋_GB2312"/>
                <w:sz w:val="21"/>
                <w:b/>
              </w:rPr>
              <w:t>）</w:t>
            </w:r>
            <w:r>
              <w:rPr>
                <w:rFonts w:ascii="仿宋_GB2312" w:hAnsi="仿宋_GB2312" w:cs="仿宋_GB2312" w:eastAsia="仿宋_GB2312"/>
                <w:sz w:val="21"/>
              </w:rPr>
              <w:t>。</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b/>
              </w:rPr>
              <w:t>质量要求</w:t>
            </w:r>
            <w:r>
              <w:rPr>
                <w:rFonts w:ascii="仿宋_GB2312" w:hAnsi="仿宋_GB2312" w:cs="仿宋_GB2312" w:eastAsia="仿宋_GB2312"/>
                <w:sz w:val="21"/>
                <w:b/>
              </w:rPr>
              <w:t>（</w:t>
            </w:r>
            <w:r>
              <w:rPr>
                <w:rFonts w:ascii="仿宋_GB2312" w:hAnsi="仿宋_GB2312" w:cs="仿宋_GB2312" w:eastAsia="仿宋_GB2312"/>
                <w:sz w:val="21"/>
                <w:b/>
              </w:rPr>
              <w:t>供应商</w:t>
            </w:r>
            <w:r>
              <w:rPr>
                <w:rFonts w:ascii="仿宋_GB2312" w:hAnsi="仿宋_GB2312" w:cs="仿宋_GB2312" w:eastAsia="仿宋_GB2312"/>
                <w:sz w:val="21"/>
                <w:b/>
              </w:rPr>
              <w:t>须在投标文件中针对本项内容单独提供承诺函，加盖</w:t>
            </w:r>
            <w:r>
              <w:rPr>
                <w:rFonts w:ascii="仿宋_GB2312" w:hAnsi="仿宋_GB2312" w:cs="仿宋_GB2312" w:eastAsia="仿宋_GB2312"/>
                <w:sz w:val="21"/>
                <w:b/>
              </w:rPr>
              <w:t>供应商</w:t>
            </w:r>
            <w:r>
              <w:rPr>
                <w:rFonts w:ascii="仿宋_GB2312" w:hAnsi="仿宋_GB2312" w:cs="仿宋_GB2312" w:eastAsia="仿宋_GB2312"/>
                <w:sz w:val="21"/>
                <w:b/>
              </w:rPr>
              <w:t>电子印章，否则投标文件作无效处理）</w:t>
            </w:r>
            <w:r>
              <w:rPr>
                <w:rFonts w:ascii="仿宋_GB2312" w:hAnsi="仿宋_GB2312" w:cs="仿宋_GB2312" w:eastAsia="仿宋_GB2312"/>
                <w:sz w:val="21"/>
              </w:rPr>
              <w:t>。</w:t>
            </w:r>
          </w:p>
          <w:p>
            <w:pPr>
              <w:pStyle w:val="null3"/>
              <w:ind w:firstLine="635"/>
              <w:jc w:val="both"/>
            </w:pP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须提供全新的货物（含零部件、配件等），表面无划伤、无碰撞痕迹，且权属清楚，不得侵害他人的知识产权。</w:t>
            </w:r>
          </w:p>
          <w:p>
            <w:pPr>
              <w:pStyle w:val="null3"/>
              <w:ind w:firstLine="635"/>
              <w:jc w:val="both"/>
            </w:pPr>
            <w:r>
              <w:rPr>
                <w:rFonts w:ascii="仿宋_GB2312" w:hAnsi="仿宋_GB2312" w:cs="仿宋_GB2312" w:eastAsia="仿宋_GB2312"/>
                <w:sz w:val="21"/>
              </w:rPr>
              <w:t>(2)本项目</w:t>
            </w:r>
            <w:r>
              <w:rPr>
                <w:rFonts w:ascii="仿宋_GB2312" w:hAnsi="仿宋_GB2312" w:cs="仿宋_GB2312" w:eastAsia="仿宋_GB2312"/>
                <w:sz w:val="21"/>
              </w:rPr>
              <w:t>货物必须符合国家（行业）标准，</w:t>
            </w:r>
            <w:r>
              <w:rPr>
                <w:rFonts w:ascii="仿宋_GB2312" w:hAnsi="仿宋_GB2312" w:cs="仿宋_GB2312" w:eastAsia="仿宋_GB2312"/>
                <w:sz w:val="21"/>
              </w:rPr>
              <w:t>所涉及的国家标准、行业标准如有最新标准按最新标准执行。</w:t>
            </w:r>
          </w:p>
          <w:p>
            <w:pPr>
              <w:pStyle w:val="null3"/>
              <w:ind w:firstLine="635"/>
              <w:jc w:val="both"/>
            </w:pPr>
            <w:r>
              <w:rPr>
                <w:rFonts w:ascii="仿宋_GB2312" w:hAnsi="仿宋_GB2312" w:cs="仿宋_GB2312" w:eastAsia="仿宋_GB2312"/>
                <w:sz w:val="21"/>
              </w:rPr>
              <w:t>(3)货物本身质量出现问题，</w:t>
            </w:r>
            <w:r>
              <w:rPr>
                <w:rFonts w:ascii="仿宋_GB2312" w:hAnsi="仿宋_GB2312" w:cs="仿宋_GB2312" w:eastAsia="仿宋_GB2312"/>
                <w:sz w:val="21"/>
              </w:rPr>
              <w:t>供应商</w:t>
            </w:r>
            <w:r>
              <w:rPr>
                <w:rFonts w:ascii="仿宋_GB2312" w:hAnsi="仿宋_GB2312" w:cs="仿宋_GB2312" w:eastAsia="仿宋_GB2312"/>
                <w:sz w:val="21"/>
              </w:rPr>
              <w:t>应负责包修、包换、包退，费用由</w:t>
            </w:r>
            <w:r>
              <w:rPr>
                <w:rFonts w:ascii="仿宋_GB2312" w:hAnsi="仿宋_GB2312" w:cs="仿宋_GB2312" w:eastAsia="仿宋_GB2312"/>
                <w:sz w:val="21"/>
              </w:rPr>
              <w:t>供应商</w:t>
            </w:r>
            <w:r>
              <w:rPr>
                <w:rFonts w:ascii="仿宋_GB2312" w:hAnsi="仿宋_GB2312" w:cs="仿宋_GB2312" w:eastAsia="仿宋_GB2312"/>
                <w:sz w:val="21"/>
              </w:rPr>
              <w:t>承担。</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说明</w:t>
            </w:r>
          </w:p>
        </w:tc>
        <w:tc>
          <w:tcPr>
            <w:tcW w:type="dxa" w:w="5814"/>
          </w:tcPr>
          <w:p>
            <w:pPr>
              <w:pStyle w:val="null3"/>
              <w:ind w:firstLine="562"/>
              <w:jc w:val="both"/>
            </w:pPr>
            <w:r>
              <w:rPr>
                <w:rFonts w:ascii="仿宋_GB2312" w:hAnsi="仿宋_GB2312" w:cs="仿宋_GB2312" w:eastAsia="仿宋_GB2312"/>
                <w:sz w:val="21"/>
                <w:b/>
              </w:rPr>
              <w:t>注：1.以上带“★”号条款为本项目实质性要求，不允许负偏离。</w:t>
            </w:r>
          </w:p>
          <w:p>
            <w:pPr>
              <w:pStyle w:val="null3"/>
              <w:ind w:firstLine="562"/>
              <w:jc w:val="both"/>
            </w:pPr>
            <w:r>
              <w:rPr>
                <w:rFonts w:ascii="仿宋_GB2312" w:hAnsi="仿宋_GB2312" w:cs="仿宋_GB2312" w:eastAsia="仿宋_GB2312"/>
                <w:sz w:val="21"/>
                <w:b/>
              </w:rPr>
              <w:t>2、</w:t>
            </w:r>
            <w:r>
              <w:rPr>
                <w:rFonts w:ascii="仿宋_GB2312" w:hAnsi="仿宋_GB2312" w:cs="仿宋_GB2312" w:eastAsia="仿宋_GB2312"/>
                <w:sz w:val="21"/>
                <w:b/>
              </w:rPr>
              <w:t>带“▲”号的为重要条款，用于评分，如不满足不影响投标文件的有效性。</w:t>
            </w:r>
          </w:p>
          <w:p>
            <w:pPr>
              <w:pStyle w:val="null3"/>
              <w:ind w:firstLine="562"/>
              <w:jc w:val="both"/>
            </w:pPr>
            <w:r>
              <w:rPr>
                <w:rFonts w:ascii="仿宋_GB2312" w:hAnsi="仿宋_GB2312" w:cs="仿宋_GB2312" w:eastAsia="仿宋_GB2312"/>
                <w:sz w:val="21"/>
                <w:b/>
              </w:rPr>
              <w:t>3、</w:t>
            </w:r>
            <w:r>
              <w:rPr>
                <w:rFonts w:ascii="仿宋_GB2312" w:hAnsi="仿宋_GB2312" w:cs="仿宋_GB2312" w:eastAsia="仿宋_GB2312"/>
                <w:sz w:val="21"/>
                <w:b/>
              </w:rPr>
              <w:t>本项目明确要求提供证明材料或承诺函的，以提供的证明材料或承诺函为准判断是否偏离。未明确要求提供证明材料或承诺函的，以应答表为准。</w:t>
            </w:r>
          </w:p>
          <w:p>
            <w:pPr>
              <w:pStyle w:val="null3"/>
              <w:ind w:firstLine="562"/>
              <w:jc w:val="both"/>
            </w:pPr>
            <w:r>
              <w:rPr>
                <w:rFonts w:ascii="仿宋_GB2312" w:hAnsi="仿宋_GB2312" w:cs="仿宋_GB2312" w:eastAsia="仿宋_GB2312"/>
                <w:sz w:val="21"/>
                <w:b/>
              </w:rPr>
              <w:t>4、</w:t>
            </w:r>
            <w:r>
              <w:rPr>
                <w:rFonts w:ascii="仿宋_GB2312" w:hAnsi="仿宋_GB2312" w:cs="仿宋_GB2312" w:eastAsia="仿宋_GB2312"/>
                <w:sz w:val="21"/>
                <w:b/>
              </w:rPr>
              <w:t>本项目规定的国家、行业、地方等标准如有最新标准，均按最新标准执行。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签订合同后30日内</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成都市新都区疾病预防控制中心（成都市新都区卫生监督所）</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1、合同签订后，达到付款条件起10日内，支付合同总金额的40.00%</w:t>
            </w:r>
          </w:p>
          <w:p>
            <w:pPr>
              <w:pStyle w:val="null3"/>
              <w:jc w:val="left"/>
            </w:pPr>
            <w:r>
              <w:rPr>
                <w:rFonts w:ascii="仿宋_GB2312" w:hAnsi="仿宋_GB2312" w:cs="仿宋_GB2312" w:eastAsia="仿宋_GB2312"/>
              </w:rPr>
              <w:t>2、货物送达并验收合格后，达到付款条件起10日内，支付合同总金额的60.00%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1、检验与验收要求：（1）产品外观、颜色、规格、数量及材质等应符合相关产品标准的要求。 （2）乙方提供的质量合格证等文件应齐全，与所提供的产品相符。 （3）产品到货检验、验收时及产品安装后以及运行时均应持续达到相关技术要求。 2、乙方在发货之前，应严格按照本合同约定的标准对产品的质量、性能进行准确和全面的检验。 3、到货初步验收：产品抵达交货地点后，甲方应当在5个工作日内对产品品种、型号、规格、数量和外观进行验收。甲方在进行初步验收时，如果发现产品的品种、型号、规格、数量和外观不符合相关产品标准，甲方有权拒绝签收和解除合同。 4、付款前的质量检测：甲方经初步验收合格并签收产品后，在付款前有权委托质量检测机构对产品作进一步的检测。 5、日常使用过程中的检测：在产品使用过程中，如甲方发现产品质量或规格不符，或证明产品有缺陷（包括潜在的缺陷或使用不合格的原材料等），甲方可以送请具有国家鉴定资质的第三方进行质量检验。经检测产品质量存在问题的，检测费用由乙方承担，甲方有权要求乙方免费维修、更换，乙方应赔偿因此给甲方造成的损失和甲方因此发生的律师费、公证费、鉴定费、保全保险费等费用。经检测产品质量不存在问题的，检测费用由甲方承担。</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自验收合格之日起算3年，质保期间有专门的质保服务电话。接到采购人电话后，质保工作人员须在48小时内到现场提供相关技术保障。</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以合同约定为准</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本国产品价格扣除(本项目适用):(1)根据《国务院办公厅关于在政府采购中实施本国产品标准及相关政策的通知》国办发(2025)34号，符合本国产品标准的可享受价格扣除，本国产品应当符合以下条件:(一)在中国境内生产;(二)在中国境内生产的组件成本占比达到规定比例;(三)特定产品的关键组件、关键工序符合相关要求。(2)政府采购活动中既有本国产品又有非本国产品参与竞争的，依法对本国产品给予价格评审优惠，对本国产品的报价给予20%的价格扣除，用扣除后的价格参与评审。对于仅有本国产品参与竞争的政府采购项目，本国产品不享受价格扣除评审优惠。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(3)供应商应提供《关于符合本国产品标准的声明函》原件(格式见附件《投标人认为应该提供的其他材料》)，未提供的，视为放弃享受本国产品价格扣除优惠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投标人需在使用投标(响应)客户端编制投标文件时，按要求提供有效的营业执照或法人证书等类似证明材料、填写《投标（响应）函》完成承诺并进行电子签章。</w:t>
            </w:r>
          </w:p>
        </w:tc>
        <w:tc>
          <w:tcPr>
            <w:tcW w:type="dxa" w:w="1661"/>
          </w:tcPr>
          <w:p>
            <w:pPr>
              <w:pStyle w:val="null3"/>
              <w:jc w:val="left"/>
            </w:pPr>
            <w:r>
              <w:rPr>
                <w:rFonts w:ascii="仿宋_GB2312" w:hAnsi="仿宋_GB2312" w:cs="仿宋_GB2312" w:eastAsia="仿宋_GB2312"/>
              </w:rPr>
              <w:t>投标（响应）函,投标人应提交的相关资格证明材料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所投产品属于医疗器械的，投标人须符合《医疗器械监督管理条例》等政策法规要求：投标人为生产厂家的须具有有效的医疗器械生产备案凭证或医疗器械生产许可证；投标人为经营企业的须具有有效的医疗器械经营备案凭证或医疗器械经营许可证</w:t>
            </w:r>
          </w:p>
        </w:tc>
        <w:tc>
          <w:tcPr>
            <w:tcW w:type="dxa" w:w="3322"/>
          </w:tcPr>
          <w:p>
            <w:pPr>
              <w:pStyle w:val="null3"/>
              <w:jc w:val="left"/>
            </w:pPr>
            <w:r>
              <w:rPr>
                <w:rFonts w:ascii="仿宋_GB2312" w:hAnsi="仿宋_GB2312" w:cs="仿宋_GB2312" w:eastAsia="仿宋_GB2312"/>
              </w:rPr>
              <w:t>所投产品属于医疗器械的，投标人须符合《医疗器械监督管理条例》等政策法规要求：投标人为生产厂家的须提供有效的医疗器械生产备案凭证或医疗器械生产许可证；投标人为经营企业的须提供有效的医疗器械经营备案凭证或医疗器械经营许可证</w:t>
            </w:r>
          </w:p>
        </w:tc>
        <w:tc>
          <w:tcPr>
            <w:tcW w:type="dxa" w:w="1661"/>
          </w:tcPr>
          <w:p>
            <w:pPr>
              <w:pStyle w:val="null3"/>
              <w:jc w:val="left"/>
            </w:pPr>
            <w:r>
              <w:rPr>
                <w:rFonts w:ascii="仿宋_GB2312" w:hAnsi="仿宋_GB2312" w:cs="仿宋_GB2312" w:eastAsia="仿宋_GB2312"/>
              </w:rPr>
              <w:t>投标人应提交的相关资格证明材料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所投产品属于医疗器械的，产品须符合《医疗器械注册与备案管理办法》要求并具有有效的医疗器械注册证或医疗器械产品备案凭证</w:t>
            </w:r>
          </w:p>
        </w:tc>
        <w:tc>
          <w:tcPr>
            <w:tcW w:type="dxa" w:w="3322"/>
          </w:tcPr>
          <w:p>
            <w:pPr>
              <w:pStyle w:val="null3"/>
              <w:jc w:val="left"/>
            </w:pPr>
            <w:r>
              <w:rPr>
                <w:rFonts w:ascii="仿宋_GB2312" w:hAnsi="仿宋_GB2312" w:cs="仿宋_GB2312" w:eastAsia="仿宋_GB2312"/>
              </w:rPr>
              <w:t>所投产品属于医疗器械的，产品须符合《医疗器械注册与备案管理办法》要求并提供有效的医疗器械注册证或医疗器械产品备案凭证</w:t>
            </w:r>
          </w:p>
        </w:tc>
        <w:tc>
          <w:tcPr>
            <w:tcW w:type="dxa" w:w="1661"/>
          </w:tcPr>
          <w:p>
            <w:pPr>
              <w:pStyle w:val="null3"/>
              <w:jc w:val="left"/>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符合性审查内容说明</w:t>
            </w:r>
          </w:p>
        </w:tc>
        <w:tc>
          <w:tcPr>
            <w:tcW w:type="dxa" w:w="3322"/>
          </w:tcPr>
          <w:p>
            <w:pPr>
              <w:pStyle w:val="null3"/>
              <w:jc w:val="left"/>
            </w:pPr>
            <w:r>
              <w:rPr>
                <w:rFonts w:ascii="仿宋_GB2312" w:hAnsi="仿宋_GB2312" w:cs="仿宋_GB2312" w:eastAsia="仿宋_GB2312"/>
              </w:rPr>
              <w:t xml:space="preserve"> 本项目因一体化平台固定格式，第五章评标办法5.3.3.符合性审查中符合性审查内容(需要投标人进行承诺的实质性要求)具体标准和要求(无需投标人单独提供材料进行响应，只需投标人承诺严格遵守并执行的相关实质性要求)无法修改，招标文件技术要求、服务要求、商务要求中有要求的，投标人均须按要求进行响应，否则作无效投标文件处理。</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响应文件的语言、计量单位、报价货币、知识产权、投标有效期</w:t>
            </w:r>
          </w:p>
        </w:tc>
        <w:tc>
          <w:tcPr>
            <w:tcW w:type="dxa" w:w="3322"/>
          </w:tcPr>
          <w:p>
            <w:pPr>
              <w:pStyle w:val="null3"/>
              <w:jc w:val="left"/>
            </w:pPr>
            <w:r>
              <w:rPr>
                <w:rFonts w:ascii="仿宋_GB2312" w:hAnsi="仿宋_GB2312" w:cs="仿宋_GB2312" w:eastAsia="仿宋_GB2312"/>
              </w:rPr>
              <w:t>均符合招标文件的要求</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 xml:space="preserve"> 第三章列为实质性条款的技术、服务、商务及其他要求</w:t>
            </w:r>
          </w:p>
        </w:tc>
        <w:tc>
          <w:tcPr>
            <w:tcW w:type="dxa" w:w="3322"/>
          </w:tcPr>
          <w:p>
            <w:pPr>
              <w:pStyle w:val="null3"/>
              <w:jc w:val="left"/>
            </w:pPr>
            <w:r>
              <w:rPr>
                <w:rFonts w:ascii="仿宋_GB2312" w:hAnsi="仿宋_GB2312" w:cs="仿宋_GB2312" w:eastAsia="仿宋_GB2312"/>
              </w:rPr>
              <w:t>投标文件均实质性响应招标文件第三章中列为实质性条款的技术、服务、商务及其他要求。</w:t>
            </w:r>
          </w:p>
        </w:tc>
        <w:tc>
          <w:tcPr>
            <w:tcW w:type="dxa" w:w="1661"/>
          </w:tcPr>
          <w:p>
            <w:pPr>
              <w:pStyle w:val="null3"/>
              <w:jc w:val="left"/>
            </w:pPr>
            <w:r>
              <w:rPr>
                <w:rFonts w:ascii="仿宋_GB2312" w:hAnsi="仿宋_GB2312" w:cs="仿宋_GB2312" w:eastAsia="仿宋_GB2312"/>
              </w:rPr>
              <w:t>产品技术参数响应表,投标人认为应当提供的其他材料,商务应答表,除资格性审查要求的证明材料外，要求提供的其他证明材料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其他无效条款</w:t>
            </w:r>
          </w:p>
        </w:tc>
        <w:tc>
          <w:tcPr>
            <w:tcW w:type="dxa" w:w="3322"/>
          </w:tcPr>
          <w:p>
            <w:pPr>
              <w:pStyle w:val="null3"/>
              <w:jc w:val="left"/>
            </w:pPr>
            <w:r>
              <w:rPr>
                <w:rFonts w:ascii="仿宋_GB2312" w:hAnsi="仿宋_GB2312" w:cs="仿宋_GB2312" w:eastAsia="仿宋_GB2312"/>
              </w:rPr>
              <w:t>除资格性审查要求的证明材料外，招标文件要求提供的其他证明材料均已提供。</w:t>
            </w:r>
          </w:p>
        </w:tc>
        <w:tc>
          <w:tcPr>
            <w:tcW w:type="dxa" w:w="1661"/>
          </w:tcPr>
          <w:p>
            <w:pPr>
              <w:pStyle w:val="null3"/>
              <w:jc w:val="left"/>
            </w:pPr>
            <w:r>
              <w:rPr>
                <w:rFonts w:ascii="仿宋_GB2312" w:hAnsi="仿宋_GB2312" w:cs="仿宋_GB2312" w:eastAsia="仿宋_GB2312"/>
              </w:rPr>
              <w:t>除资格性审查要求的证明材料外，要求提供的其他证明材料</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①供应商针对“技术要求”中的一般技术参数条款（未标注“▲”和“★”的条款，共计80条）的响应得分规则如下：一般技术参数条款响应得分=（供应商满足一般技术参数条款的数量/一般技术参数条款的总数量）*20分。②供应商针对“技术要求”中的“▲”技术参数条款（共计20条）的响应得分规则如下：“▲”技术参数条款响应得分=（供应商满足标注“▲”技术参数条款的数量/“▲”技术参数条款的总数量）*30分。 注：1、招标文件各设备技术参数要求中有明确要求提供证明材料的，以技术参数要求中的要求为准，未提供将视为负偏离。未明确要求提供证明材料的，以产品技术参数响应表为准。 2、标注“★”的条款为本项目实质性要求，不作为本项评审。 3、得分保留小数点后两位。</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针对本项目提供的售后服务方案进行评审，内容包含：①售后人员配置方案及技术指导措施；②设备后期维保措施；③退换货方案；④服务响应时间、上门响应时间和故障排除时间；⑤产品培训方案，提供上述全部内容无缺失、无缺陷得10分，每有一项内容缺失扣2分，每有一项内容存在一处缺陷扣1分。（缺陷是指：①项目名称或地点区域错误、采购人名称或项目编号错误、②内容与本项目需求无关或直接套用其他项目方案、③内容前后矛盾、④仅有框架或标题、⑤适用的规范（标准）错误或与本项目涉及的相关规范（标准）不符、⑥标题与内容描述不符、⑦商务应答或投标产品技术应答表正确，但在项目实施方案中出现与商务应答表或投标产品技术应答表不一致的描述、⑧存在不可实现的夸大情形、⑨存在与本项目无关的其他行业的文字内容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文件提供的项目实施方案进行评审，内容包含：①备货计划方案及货源质量保障措施；②供货进度保障方案；③运输方案；④交付验收标准及方案；⑤安装调试方案，提供上述全部内容无缺失、无缺陷得10分，每有一项内容缺失扣2分，每有一项内容存在一处缺陷扣1分。（缺陷是指：①项目名称或地点区域错误、采购人名称或项目编号错误、②内容与本项目需求无关或直接套用其他项目方案、③内容前后矛盾、④仅有框架或标题、⑤适用的规范（标准）错误或与本项目涉及的相关规范（标准）不符、⑥标题与内容描述不符、⑦商务应答或投标产品技术应答表正确，但在项目实施方案中出现与商务应答表或投标产品技术应答表不一致的描述、⑧存在不可实现的夸大情形、⑨存在与本项目无关的其他行业的文字内容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详见附件：除资格性审查要求的证明材料外，要求提供的其他证明材料</w:t>
      </w:r>
    </w:p>
    <w:p>
      <w:pPr>
        <w:pStyle w:val="null3"/>
        <w:ind w:firstLine="960"/>
        <w:jc w:val="left"/>
      </w:pPr>
      <w:r>
        <w:rPr>
          <w:rFonts w:ascii="仿宋_GB2312" w:hAnsi="仿宋_GB2312" w:cs="仿宋_GB2312" w:eastAsia="仿宋_GB2312"/>
        </w:rPr>
        <w:t>详见附件：项目实施方案</w:t>
      </w:r>
    </w:p>
    <w:p>
      <w:pPr>
        <w:pStyle w:val="null3"/>
        <w:ind w:firstLine="960"/>
        <w:jc w:val="left"/>
      </w:pPr>
      <w:r>
        <w:rPr>
          <w:rFonts w:ascii="仿宋_GB2312" w:hAnsi="仿宋_GB2312" w:cs="仿宋_GB2312" w:eastAsia="仿宋_GB2312"/>
        </w:rPr>
        <w:t>详见附件：售后服务方案</w:t>
      </w:r>
    </w:p>
    <w:p>
      <w:pPr>
        <w:pStyle w:val="null3"/>
        <w:ind w:firstLine="960"/>
        <w:jc w:val="left"/>
      </w:pPr>
      <w:r>
        <w:rPr>
          <w:rFonts w:ascii="仿宋_GB2312" w:hAnsi="仿宋_GB2312" w:cs="仿宋_GB2312" w:eastAsia="仿宋_GB2312"/>
        </w:rPr>
        <w:t>详见附件：投标人认为应当提供的其他材料</w:t>
      </w:r>
    </w:p>
    <w:p>
      <w:pPr>
        <w:pStyle w:val="null3"/>
        <w:ind w:firstLine="960"/>
        <w:jc w:val="left"/>
      </w:pPr>
      <w:r>
        <w:rPr>
          <w:rFonts w:ascii="仿宋_GB2312" w:hAnsi="仿宋_GB2312" w:cs="仿宋_GB2312" w:eastAsia="仿宋_GB2312"/>
        </w:rPr>
        <w:t>详见附件：投标人应提交的相关资格证明材料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详见附件：政府采购合同(文本).docx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