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8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807"/>
        <w:gridCol w:w="2880"/>
        <w:gridCol w:w="1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实质性响应条款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投标人响应情况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差异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default" w:ascii="宋体" w:hAnsi="宋体"/>
                <w:sz w:val="24"/>
                <w:szCs w:val="24"/>
              </w:rPr>
              <w:t>★8.办理采购人交办的其他与法律相关的事务，服从采购人的工作任务安排，不得以超出合同服务范围为由拒绝工作安排。（提供承诺函，格式自拟）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default" w:ascii="宋体" w:hAnsi="宋体"/>
                <w:sz w:val="24"/>
                <w:szCs w:val="24"/>
              </w:rPr>
              <w:t>★1.供应商需组织固定的法律服务团队为采购人提供法律服务，需指派5名以上执业律师作为服务团队成员。（投标文件中提供中华人民共和国律师执业证扫描件）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★3.指派至少2名执业律师到采购人指定的地点进行坐班，需保证每个工作日至少有1名律师驻点，执行采购人的工作时间制度，受采购人出勤考核管理。（提供承诺函，格式自拟）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/>
                <w:sz w:val="24"/>
                <w:szCs w:val="24"/>
                <w:lang w:val="en-US" w:eastAsia="zh-CN"/>
              </w:rPr>
              <w:t>★供应商应按照《中华人民共和国劳动法》的相关规定发放工资，服务人员工资不得低于广州市企业职工最低工资标准（工资不含按国家规定供应商必须支付的社会保险及其他应付费用）。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★供应商应按照《中华人民共和国社会保险法》和《住房公积金管理条例》的相关规定，支付国家规定必须购买的社会保险费用和缴存住房公积金。</w:t>
            </w:r>
            <w:bookmarkStart w:id="0" w:name="_GoBack"/>
            <w:bookmarkEnd w:id="0"/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说明：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10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10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hNTc4NjczZDE3ZjJhZmMwNzZiN2E1OGM0YWRhM2I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28E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826E0"/>
    <w:rsid w:val="00906CA6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F0BC4"/>
    <w:rsid w:val="00E33BF2"/>
    <w:rsid w:val="00F84676"/>
    <w:rsid w:val="06F811DC"/>
    <w:rsid w:val="112039F2"/>
    <w:rsid w:val="312930DF"/>
    <w:rsid w:val="3F800E1C"/>
    <w:rsid w:val="50B21470"/>
    <w:rsid w:val="5FAB511B"/>
    <w:rsid w:val="72B01607"/>
    <w:rsid w:val="75C6408D"/>
    <w:rsid w:val="79AF53B3"/>
    <w:rsid w:val="7E89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unhideWhenUsed/>
    <w:qFormat/>
    <w:uiPriority w:val="0"/>
    <w:rPr>
      <w:sz w:val="20"/>
    </w:rPr>
  </w:style>
  <w:style w:type="paragraph" w:styleId="3">
    <w:name w:val="Body Text"/>
    <w:basedOn w:val="1"/>
    <w:autoRedefine/>
    <w:qFormat/>
    <w:uiPriority w:val="1"/>
    <w:pPr>
      <w:ind w:left="490"/>
    </w:pPr>
    <w:rPr>
      <w:sz w:val="19"/>
      <w:szCs w:val="19"/>
    </w:r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character" w:styleId="10">
    <w:name w:val="Strong"/>
    <w:basedOn w:val="9"/>
    <w:autoRedefine/>
    <w:qFormat/>
    <w:uiPriority w:val="22"/>
    <w:rPr>
      <w:b/>
      <w:bCs/>
    </w:rPr>
  </w:style>
  <w:style w:type="character" w:styleId="11">
    <w:name w:val="annotation reference"/>
    <w:autoRedefine/>
    <w:qFormat/>
    <w:uiPriority w:val="99"/>
    <w:rPr>
      <w:rFonts w:ascii="Tahoma" w:hAnsi="Tahoma"/>
      <w:kern w:val="2"/>
      <w:sz w:val="21"/>
      <w:szCs w:val="21"/>
    </w:rPr>
  </w:style>
  <w:style w:type="character" w:customStyle="1" w:styleId="12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9"/>
    <w:link w:val="4"/>
    <w:autoRedefine/>
    <w:semiHidden/>
    <w:qFormat/>
    <w:uiPriority w:val="99"/>
    <w:rPr>
      <w:sz w:val="18"/>
      <w:szCs w:val="18"/>
    </w:rPr>
  </w:style>
  <w:style w:type="character" w:customStyle="1" w:styleId="15">
    <w:name w:val="批注文字 字符"/>
    <w:basedOn w:val="9"/>
    <w:link w:val="2"/>
    <w:autoRedefine/>
    <w:qFormat/>
    <w:uiPriority w:val="0"/>
    <w:rPr>
      <w:rFonts w:ascii="Times New Roman" w:hAnsi="Times New Roman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289</Words>
  <Characters>292</Characters>
  <Lines>2</Lines>
  <Paragraphs>1</Paragraphs>
  <TotalTime>0</TotalTime>
  <ScaleCrop>false</ScaleCrop>
  <LinksUpToDate>false</LinksUpToDate>
  <CharactersWithSpaces>295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2022-01-19T08:33:00Z</dcterms:created>
  <dc:creator>黄婕</dc:creator>
  <cp:lastModifiedBy>黄婕</cp:lastModifiedBy>
  <dcterms:modified xsi:type="dcterms:W3CDTF">2025-03-28T06:29:44Z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99D06515EB4C4158B723C5088B765BF8_13</vt:lpwstr>
  </property>
</Properties>
</file>