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2DE8D">
      <w:pPr>
        <w:pStyle w:val="23"/>
        <w:tabs>
          <w:tab w:val="clear" w:pos="6195"/>
        </w:tabs>
        <w:adjustRightInd/>
        <w:spacing w:line="360" w:lineRule="auto"/>
        <w:rPr>
          <w:rFonts w:hint="eastAsia" w:ascii="仿宋" w:hAnsi="仿宋" w:eastAsia="仿宋" w:cs="仿宋"/>
          <w:b/>
          <w:bCs/>
          <w:sz w:val="72"/>
          <w:szCs w:val="72"/>
          <w:highlight w:val="none"/>
        </w:rPr>
      </w:pPr>
      <w:r>
        <w:rPr>
          <w:rFonts w:hint="eastAsia" w:ascii="仿宋" w:hAnsi="仿宋" w:eastAsia="仿宋" w:cs="仿宋"/>
          <w:b/>
          <w:bCs/>
          <w:sz w:val="60"/>
          <w:szCs w:val="60"/>
          <w:highlight w:val="none"/>
          <w:lang w:eastAsia="zh-CN"/>
        </w:rPr>
        <w:t>昆明理工大学教学科研仪器设备更新项目二期（食品科学与工程学院）-3</w:t>
      </w:r>
      <w:r>
        <w:rPr>
          <w:rFonts w:hint="eastAsia" w:ascii="仿宋" w:hAnsi="仿宋" w:eastAsia="仿宋" w:cs="仿宋"/>
          <w:b/>
          <w:bCs/>
          <w:sz w:val="60"/>
          <w:szCs w:val="60"/>
          <w:highlight w:val="none"/>
        </w:rPr>
        <w:t xml:space="preserve">  </w:t>
      </w:r>
    </w:p>
    <w:p w14:paraId="57D1BE3D">
      <w:pPr>
        <w:pStyle w:val="23"/>
        <w:tabs>
          <w:tab w:val="clear" w:pos="6195"/>
        </w:tabs>
        <w:adjustRightInd/>
        <w:spacing w:line="360" w:lineRule="auto"/>
        <w:jc w:val="both"/>
        <w:rPr>
          <w:rFonts w:hint="eastAsia" w:ascii="仿宋" w:hAnsi="仿宋" w:eastAsia="仿宋" w:cs="仿宋"/>
          <w:bCs/>
          <w:szCs w:val="21"/>
          <w:highlight w:val="none"/>
        </w:rPr>
      </w:pPr>
      <w:r>
        <w:rPr>
          <w:rFonts w:hint="eastAsia" w:ascii="仿宋" w:hAnsi="仿宋" w:eastAsia="仿宋" w:cs="仿宋"/>
          <w:bCs/>
          <w:szCs w:val="21"/>
          <w:highlight w:val="none"/>
        </w:rPr>
        <w:br w:type="textWrapping"/>
      </w:r>
    </w:p>
    <w:p w14:paraId="18B0F9B3">
      <w:pPr>
        <w:pStyle w:val="23"/>
        <w:tabs>
          <w:tab w:val="clear" w:pos="6195"/>
        </w:tabs>
        <w:adjustRightInd/>
        <w:spacing w:line="360" w:lineRule="auto"/>
        <w:jc w:val="both"/>
        <w:rPr>
          <w:rFonts w:hint="eastAsia" w:ascii="仿宋" w:hAnsi="仿宋" w:eastAsia="仿宋" w:cs="仿宋"/>
          <w:bCs/>
          <w:szCs w:val="21"/>
          <w:highlight w:val="none"/>
        </w:rPr>
      </w:pPr>
    </w:p>
    <w:p w14:paraId="58714CA0">
      <w:pPr>
        <w:pStyle w:val="23"/>
        <w:tabs>
          <w:tab w:val="clear" w:pos="6195"/>
        </w:tabs>
        <w:adjustRightInd/>
        <w:spacing w:line="360" w:lineRule="auto"/>
        <w:jc w:val="both"/>
        <w:rPr>
          <w:rFonts w:hint="eastAsia" w:ascii="仿宋" w:hAnsi="仿宋" w:eastAsia="仿宋" w:cs="仿宋"/>
          <w:bCs/>
          <w:szCs w:val="21"/>
          <w:highlight w:val="none"/>
        </w:rPr>
      </w:pPr>
    </w:p>
    <w:p w14:paraId="5403A081">
      <w:pPr>
        <w:pStyle w:val="23"/>
        <w:tabs>
          <w:tab w:val="clear" w:pos="6195"/>
        </w:tabs>
        <w:adjustRightInd/>
        <w:spacing w:line="360" w:lineRule="auto"/>
        <w:jc w:val="both"/>
        <w:rPr>
          <w:rFonts w:hint="eastAsia" w:ascii="仿宋" w:hAnsi="仿宋" w:eastAsia="仿宋" w:cs="仿宋"/>
          <w:bCs/>
          <w:sz w:val="22"/>
          <w:highlight w:val="none"/>
        </w:rPr>
      </w:pPr>
    </w:p>
    <w:p w14:paraId="40C58A26">
      <w:pPr>
        <w:pStyle w:val="23"/>
        <w:tabs>
          <w:tab w:val="clear" w:pos="6195"/>
        </w:tabs>
        <w:adjustRightInd/>
        <w:spacing w:line="360" w:lineRule="auto"/>
        <w:jc w:val="both"/>
        <w:rPr>
          <w:rFonts w:hint="eastAsia" w:ascii="仿宋" w:hAnsi="仿宋" w:eastAsia="仿宋" w:cs="仿宋"/>
          <w:bCs/>
          <w:sz w:val="22"/>
          <w:highlight w:val="none"/>
        </w:rPr>
      </w:pPr>
    </w:p>
    <w:p w14:paraId="5CFCB9E4">
      <w:pPr>
        <w:pStyle w:val="23"/>
        <w:tabs>
          <w:tab w:val="clear" w:pos="6195"/>
        </w:tabs>
        <w:adjustRightInd/>
        <w:spacing w:line="360" w:lineRule="auto"/>
        <w:jc w:val="both"/>
        <w:rPr>
          <w:rFonts w:hint="eastAsia" w:ascii="仿宋" w:hAnsi="仿宋" w:eastAsia="仿宋" w:cs="仿宋"/>
          <w:bCs/>
          <w:sz w:val="22"/>
          <w:highlight w:val="none"/>
        </w:rPr>
      </w:pPr>
      <w:r>
        <w:rPr>
          <w:rFonts w:hint="eastAsia" w:ascii="仿宋" w:hAnsi="仿宋" w:eastAsia="仿宋" w:cs="仿宋"/>
          <w:bCs/>
          <w:sz w:val="22"/>
          <w:highlight w:val="none"/>
        </w:rPr>
        <w:br w:type="textWrapping"/>
      </w:r>
    </w:p>
    <w:p w14:paraId="75743BCF">
      <w:pPr>
        <w:spacing w:line="360" w:lineRule="auto"/>
        <w:jc w:val="center"/>
        <w:rPr>
          <w:rFonts w:hint="eastAsia" w:ascii="仿宋" w:hAnsi="仿宋" w:eastAsia="仿宋" w:cs="仿宋"/>
          <w:b/>
          <w:bCs/>
          <w:sz w:val="96"/>
          <w:szCs w:val="96"/>
          <w:highlight w:val="none"/>
        </w:rPr>
      </w:pPr>
      <w:r>
        <w:rPr>
          <w:rFonts w:hint="eastAsia" w:ascii="仿宋" w:hAnsi="仿宋" w:eastAsia="仿宋" w:cs="仿宋"/>
          <w:b/>
          <w:bCs/>
          <w:sz w:val="96"/>
          <w:szCs w:val="96"/>
          <w:highlight w:val="none"/>
        </w:rPr>
        <w:t>招标文件</w:t>
      </w:r>
    </w:p>
    <w:p w14:paraId="595F984F">
      <w:pPr>
        <w:spacing w:line="360" w:lineRule="auto"/>
        <w:jc w:val="center"/>
        <w:rPr>
          <w:rFonts w:hint="eastAsia" w:ascii="仿宋" w:hAnsi="仿宋" w:eastAsia="仿宋" w:cs="仿宋"/>
          <w:b/>
          <w:bCs/>
          <w:sz w:val="32"/>
          <w:szCs w:val="36"/>
          <w:highlight w:val="none"/>
          <w:lang w:eastAsia="zh-CN"/>
        </w:rPr>
      </w:pPr>
      <w:r>
        <w:rPr>
          <w:rFonts w:hint="eastAsia" w:ascii="仿宋" w:hAnsi="仿宋" w:eastAsia="仿宋" w:cs="仿宋"/>
          <w:b/>
          <w:bCs/>
          <w:sz w:val="32"/>
          <w:szCs w:val="36"/>
          <w:highlight w:val="none"/>
        </w:rPr>
        <w:t>项目编号：</w:t>
      </w:r>
      <w:r>
        <w:rPr>
          <w:rFonts w:hint="eastAsia" w:ascii="仿宋" w:hAnsi="仿宋" w:eastAsia="仿宋" w:cs="仿宋"/>
          <w:b/>
          <w:bCs/>
          <w:sz w:val="32"/>
          <w:szCs w:val="36"/>
          <w:highlight w:val="none"/>
          <w:lang w:eastAsia="zh-CN"/>
        </w:rPr>
        <w:t xml:space="preserve"> YNZC2026-G1-00993-YNGH-0069</w:t>
      </w:r>
    </w:p>
    <w:p w14:paraId="1D39DCBB">
      <w:pPr>
        <w:spacing w:line="360" w:lineRule="auto"/>
        <w:rPr>
          <w:rFonts w:hint="eastAsia" w:ascii="仿宋" w:hAnsi="仿宋" w:eastAsia="仿宋" w:cs="仿宋"/>
          <w:sz w:val="22"/>
          <w:highlight w:val="none"/>
        </w:rPr>
      </w:pPr>
    </w:p>
    <w:p w14:paraId="433DCA5A">
      <w:pPr>
        <w:spacing w:line="360" w:lineRule="auto"/>
        <w:rPr>
          <w:rFonts w:hint="eastAsia" w:ascii="仿宋" w:hAnsi="仿宋" w:eastAsia="仿宋" w:cs="仿宋"/>
          <w:sz w:val="22"/>
          <w:highlight w:val="none"/>
        </w:rPr>
      </w:pPr>
    </w:p>
    <w:p w14:paraId="30F1E915">
      <w:pPr>
        <w:pStyle w:val="24"/>
        <w:spacing w:line="36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textWrapping"/>
      </w:r>
    </w:p>
    <w:p w14:paraId="35EBCA60">
      <w:pPr>
        <w:spacing w:line="360" w:lineRule="auto"/>
        <w:rPr>
          <w:rFonts w:hint="eastAsia" w:ascii="仿宋" w:hAnsi="仿宋" w:eastAsia="仿宋" w:cs="仿宋"/>
          <w:sz w:val="22"/>
          <w:highlight w:val="none"/>
        </w:rPr>
      </w:pPr>
    </w:p>
    <w:p w14:paraId="268961A1">
      <w:pPr>
        <w:spacing w:line="360" w:lineRule="auto"/>
        <w:rPr>
          <w:rFonts w:hint="eastAsia" w:ascii="仿宋" w:hAnsi="仿宋" w:eastAsia="仿宋" w:cs="仿宋"/>
          <w:sz w:val="22"/>
          <w:highlight w:val="none"/>
        </w:rPr>
      </w:pPr>
    </w:p>
    <w:p w14:paraId="1FEDAA3A">
      <w:pPr>
        <w:pStyle w:val="5"/>
        <w:spacing w:beforeLines="0" w:line="360" w:lineRule="auto"/>
        <w:ind w:firstLine="420"/>
        <w:rPr>
          <w:rFonts w:hint="eastAsia" w:ascii="仿宋" w:hAnsi="仿宋" w:eastAsia="仿宋" w:cs="仿宋"/>
          <w:highlight w:val="none"/>
        </w:rPr>
      </w:pPr>
      <w:r>
        <w:rPr>
          <w:rFonts w:hint="eastAsia" w:ascii="仿宋" w:hAnsi="仿宋" w:eastAsia="仿宋" w:cs="仿宋"/>
          <w:highlight w:val="none"/>
        </w:rPr>
        <w:br w:type="textWrapping"/>
      </w:r>
    </w:p>
    <w:p w14:paraId="1EB0B4B8">
      <w:pPr>
        <w:spacing w:line="360" w:lineRule="auto"/>
        <w:rPr>
          <w:rFonts w:hint="eastAsia" w:ascii="仿宋" w:hAnsi="仿宋" w:eastAsia="仿宋" w:cs="仿宋"/>
          <w:sz w:val="22"/>
          <w:highlight w:val="none"/>
        </w:rPr>
      </w:pPr>
    </w:p>
    <w:p w14:paraId="3F0BFBCF">
      <w:pPr>
        <w:spacing w:line="360" w:lineRule="auto"/>
        <w:jc w:val="center"/>
        <w:rPr>
          <w:rFonts w:hint="eastAsia" w:ascii="仿宋" w:hAnsi="仿宋" w:eastAsia="仿宋" w:cs="仿宋"/>
          <w:b/>
          <w:bCs/>
          <w:sz w:val="32"/>
          <w:highlight w:val="none"/>
        </w:rPr>
      </w:pPr>
      <w:r>
        <w:rPr>
          <w:rFonts w:hint="eastAsia" w:ascii="仿宋" w:hAnsi="仿宋" w:eastAsia="仿宋" w:cs="仿宋"/>
          <w:b/>
          <w:bCs/>
          <w:sz w:val="32"/>
          <w:highlight w:val="none"/>
        </w:rPr>
        <w:t>采购人：昆明理工大学</w:t>
      </w:r>
    </w:p>
    <w:p w14:paraId="494183EE">
      <w:pPr>
        <w:spacing w:line="360" w:lineRule="auto"/>
        <w:jc w:val="center"/>
        <w:rPr>
          <w:rFonts w:hint="eastAsia" w:ascii="仿宋" w:hAnsi="仿宋" w:eastAsia="仿宋" w:cs="仿宋"/>
          <w:b/>
          <w:bCs/>
          <w:sz w:val="32"/>
          <w:highlight w:val="none"/>
        </w:rPr>
      </w:pPr>
      <w:r>
        <w:rPr>
          <w:rFonts w:hint="eastAsia" w:ascii="仿宋" w:hAnsi="仿宋" w:eastAsia="仿宋" w:cs="仿宋"/>
          <w:b/>
          <w:bCs/>
          <w:sz w:val="32"/>
          <w:highlight w:val="none"/>
        </w:rPr>
        <w:t>采购代理机构：云南国合建设招标咨询有限公司</w:t>
      </w:r>
    </w:p>
    <w:p w14:paraId="234123A9">
      <w:pPr>
        <w:spacing w:line="360" w:lineRule="auto"/>
        <w:jc w:val="center"/>
        <w:rPr>
          <w:rFonts w:hint="eastAsia" w:ascii="仿宋" w:hAnsi="仿宋" w:eastAsia="仿宋" w:cs="仿宋"/>
          <w:b/>
          <w:bCs/>
          <w:sz w:val="32"/>
          <w:highlight w:val="none"/>
        </w:rPr>
      </w:pPr>
      <w:bookmarkStart w:id="0" w:name="_Toc175477161"/>
      <w:bookmarkStart w:id="1" w:name="_Toc184440884"/>
      <w:bookmarkStart w:id="2" w:name="_Toc180579126"/>
      <w:bookmarkStart w:id="3" w:name="_Toc184440680"/>
      <w:bookmarkStart w:id="4" w:name="_Toc192647764"/>
      <w:r>
        <w:rPr>
          <w:rFonts w:hint="eastAsia" w:ascii="仿宋" w:hAnsi="仿宋" w:eastAsia="仿宋" w:cs="仿宋"/>
          <w:b/>
          <w:bCs/>
          <w:sz w:val="32"/>
          <w:highlight w:val="none"/>
          <w:lang w:eastAsia="zh-CN"/>
        </w:rPr>
        <w:t>二〇二六</w:t>
      </w:r>
      <w:r>
        <w:rPr>
          <w:rFonts w:hint="eastAsia" w:ascii="仿宋" w:hAnsi="仿宋" w:eastAsia="仿宋" w:cs="仿宋"/>
          <w:b/>
          <w:bCs/>
          <w:sz w:val="32"/>
          <w:highlight w:val="none"/>
        </w:rPr>
        <w:t>年</w:t>
      </w:r>
      <w:r>
        <w:rPr>
          <w:rFonts w:hint="eastAsia" w:ascii="仿宋" w:hAnsi="仿宋" w:eastAsia="仿宋" w:cs="仿宋"/>
          <w:b/>
          <w:bCs/>
          <w:sz w:val="32"/>
          <w:highlight w:val="none"/>
          <w:lang w:val="en-US" w:eastAsia="zh-CN"/>
        </w:rPr>
        <w:t>三</w:t>
      </w:r>
      <w:r>
        <w:rPr>
          <w:rFonts w:hint="eastAsia" w:ascii="仿宋" w:hAnsi="仿宋" w:eastAsia="仿宋" w:cs="仿宋"/>
          <w:b/>
          <w:bCs/>
          <w:sz w:val="32"/>
          <w:highlight w:val="none"/>
        </w:rPr>
        <w:t>月</w:t>
      </w:r>
      <w:bookmarkEnd w:id="0"/>
      <w:bookmarkEnd w:id="1"/>
      <w:bookmarkEnd w:id="2"/>
      <w:bookmarkEnd w:id="3"/>
      <w:bookmarkEnd w:id="4"/>
    </w:p>
    <w:p w14:paraId="02CF374A">
      <w:pPr>
        <w:pStyle w:val="25"/>
        <w:spacing w:before="0" w:line="360" w:lineRule="auto"/>
        <w:jc w:val="center"/>
        <w:rPr>
          <w:rFonts w:hint="eastAsia" w:ascii="仿宋" w:hAnsi="仿宋" w:eastAsia="仿宋" w:cs="仿宋"/>
          <w:color w:val="auto"/>
          <w:kern w:val="2"/>
          <w:sz w:val="21"/>
          <w:szCs w:val="22"/>
          <w:highlight w:val="none"/>
          <w:lang w:val="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0" w:num="1"/>
          <w:docGrid w:type="lines" w:linePitch="312" w:charSpace="0"/>
        </w:sect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990"/>
        <w:gridCol w:w="1700"/>
        <w:gridCol w:w="4740"/>
      </w:tblGrid>
      <w:tr w14:paraId="5841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5" w:hRule="atLeast"/>
        </w:trPr>
        <w:tc>
          <w:tcPr>
            <w:tcW w:w="9728" w:type="dxa"/>
            <w:gridSpan w:val="4"/>
          </w:tcPr>
          <w:p w14:paraId="45B5C5D5">
            <w:pPr>
              <w:pStyle w:val="23"/>
              <w:tabs>
                <w:tab w:val="clear" w:pos="6195"/>
              </w:tabs>
              <w:autoSpaceDE/>
              <w:autoSpaceDN/>
              <w:adjustRightInd/>
              <w:spacing w:line="360" w:lineRule="auto"/>
              <w:rPr>
                <w:rFonts w:hint="eastAsia" w:ascii="仿宋" w:hAnsi="仿宋" w:eastAsia="仿宋" w:cs="仿宋"/>
                <w:b/>
                <w:bCs/>
                <w:sz w:val="56"/>
                <w:szCs w:val="56"/>
                <w:highlight w:val="none"/>
              </w:rPr>
            </w:pPr>
            <w:r>
              <w:rPr>
                <w:rFonts w:hint="eastAsia" w:ascii="仿宋" w:hAnsi="仿宋" w:eastAsia="仿宋" w:cs="仿宋"/>
                <w:b/>
                <w:bCs/>
                <w:sz w:val="56"/>
                <w:szCs w:val="56"/>
                <w:highlight w:val="none"/>
                <w:lang w:eastAsia="zh-CN"/>
              </w:rPr>
              <w:t>昆明理工大学教学科研仪器设备更新项目二期（食品科学与工程学院）-3</w:t>
            </w:r>
            <w:r>
              <w:rPr>
                <w:rFonts w:hint="eastAsia" w:ascii="仿宋" w:hAnsi="仿宋" w:eastAsia="仿宋" w:cs="仿宋"/>
                <w:b/>
                <w:bCs/>
                <w:sz w:val="56"/>
                <w:szCs w:val="56"/>
                <w:highlight w:val="none"/>
              </w:rPr>
              <w:t xml:space="preserve">  </w:t>
            </w:r>
          </w:p>
          <w:p w14:paraId="0AF86727">
            <w:pPr>
              <w:pStyle w:val="24"/>
              <w:spacing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45484C96">
            <w:pPr>
              <w:pStyle w:val="24"/>
              <w:spacing w:line="360" w:lineRule="auto"/>
              <w:jc w:val="both"/>
              <w:rPr>
                <w:rFonts w:hint="eastAsia" w:ascii="仿宋" w:hAnsi="仿宋" w:eastAsia="仿宋" w:cs="仿宋"/>
                <w:color w:val="auto"/>
                <w:highlight w:val="none"/>
              </w:rPr>
            </w:pPr>
          </w:p>
          <w:p w14:paraId="0B6EE3E6">
            <w:pPr>
              <w:spacing w:line="360" w:lineRule="auto"/>
              <w:jc w:val="center"/>
              <w:rPr>
                <w:rFonts w:hint="eastAsia" w:ascii="仿宋" w:hAnsi="仿宋" w:eastAsia="仿宋" w:cs="仿宋"/>
                <w:b/>
                <w:bCs/>
                <w:sz w:val="72"/>
                <w:szCs w:val="72"/>
                <w:highlight w:val="none"/>
              </w:rPr>
            </w:pPr>
          </w:p>
          <w:p w14:paraId="29DFC48D">
            <w:pPr>
              <w:pStyle w:val="7"/>
              <w:spacing w:line="360" w:lineRule="auto"/>
              <w:rPr>
                <w:rFonts w:hint="eastAsia" w:ascii="仿宋" w:hAnsi="仿宋" w:eastAsia="仿宋" w:cs="仿宋"/>
                <w:highlight w:val="none"/>
              </w:rPr>
            </w:pPr>
          </w:p>
          <w:p w14:paraId="5E235423">
            <w:pPr>
              <w:spacing w:line="360" w:lineRule="auto"/>
              <w:jc w:val="center"/>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t>招标文件</w:t>
            </w:r>
          </w:p>
          <w:p w14:paraId="3B024AA1">
            <w:pPr>
              <w:spacing w:line="360" w:lineRule="auto"/>
              <w:jc w:val="center"/>
              <w:rPr>
                <w:rFonts w:hint="eastAsia" w:ascii="仿宋" w:hAnsi="仿宋" w:eastAsia="仿宋" w:cs="仿宋"/>
                <w:szCs w:val="21"/>
                <w:highlight w:val="none"/>
                <w:lang w:eastAsia="zh-CN"/>
              </w:rPr>
            </w:pPr>
            <w:r>
              <w:rPr>
                <w:rFonts w:hint="eastAsia" w:ascii="仿宋" w:hAnsi="仿宋" w:eastAsia="仿宋" w:cs="仿宋"/>
                <w:b/>
                <w:bCs/>
                <w:sz w:val="36"/>
                <w:szCs w:val="36"/>
                <w:highlight w:val="none"/>
              </w:rPr>
              <w:t>项目编号：</w:t>
            </w:r>
            <w:r>
              <w:rPr>
                <w:rFonts w:hint="eastAsia" w:ascii="仿宋" w:hAnsi="仿宋" w:eastAsia="仿宋" w:cs="仿宋"/>
                <w:b/>
                <w:bCs/>
                <w:sz w:val="36"/>
                <w:szCs w:val="36"/>
                <w:highlight w:val="none"/>
                <w:lang w:eastAsia="zh-CN"/>
              </w:rPr>
              <w:t xml:space="preserve"> YNZC2026-G1-00993-YNGH-0069</w:t>
            </w:r>
          </w:p>
          <w:p w14:paraId="216C1750">
            <w:pPr>
              <w:pStyle w:val="24"/>
              <w:spacing w:line="360" w:lineRule="auto"/>
              <w:jc w:val="both"/>
              <w:rPr>
                <w:rFonts w:hint="eastAsia" w:ascii="仿宋" w:hAnsi="仿宋" w:eastAsia="仿宋" w:cs="仿宋"/>
                <w:color w:val="auto"/>
                <w:highlight w:val="none"/>
              </w:rPr>
            </w:pPr>
          </w:p>
        </w:tc>
      </w:tr>
      <w:tr w14:paraId="0849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trPr>
        <w:tc>
          <w:tcPr>
            <w:tcW w:w="1298" w:type="dxa"/>
            <w:vAlign w:val="center"/>
          </w:tcPr>
          <w:p w14:paraId="68AA4AFD">
            <w:pPr>
              <w:pStyle w:val="24"/>
              <w:spacing w:line="360" w:lineRule="auto"/>
              <w:rPr>
                <w:rFonts w:hint="eastAsia" w:ascii="仿宋" w:hAnsi="仿宋" w:eastAsia="仿宋" w:cs="仿宋"/>
                <w:color w:val="auto"/>
                <w:highlight w:val="none"/>
              </w:rPr>
            </w:pPr>
            <w:bookmarkStart w:id="5" w:name="_Toc16269"/>
            <w:bookmarkStart w:id="6" w:name="_Toc20062"/>
            <w:bookmarkStart w:id="7" w:name="_Toc2812"/>
            <w:bookmarkStart w:id="8" w:name="_Toc14415"/>
            <w:bookmarkStart w:id="9" w:name="_Toc16259"/>
            <w:bookmarkStart w:id="10" w:name="_Toc30749"/>
            <w:bookmarkStart w:id="11" w:name="_Toc26972"/>
            <w:bookmarkStart w:id="12" w:name="_Toc15435"/>
            <w:bookmarkStart w:id="13" w:name="_Toc18505"/>
            <w:bookmarkStart w:id="14" w:name="_Toc32649"/>
            <w:bookmarkStart w:id="15" w:name="_Toc22593"/>
            <w:bookmarkStart w:id="16" w:name="_Toc28198"/>
            <w:bookmarkStart w:id="17" w:name="_Toc16852"/>
            <w:bookmarkStart w:id="18" w:name="_Toc32680"/>
            <w:r>
              <w:rPr>
                <w:rFonts w:hint="eastAsia" w:ascii="仿宋" w:hAnsi="仿宋" w:eastAsia="仿宋" w:cs="仿宋"/>
                <w:color w:val="auto"/>
                <w:highlight w:val="none"/>
              </w:rPr>
              <w:t>部门</w:t>
            </w:r>
            <w:bookmarkEnd w:id="5"/>
            <w:bookmarkEnd w:id="6"/>
            <w:bookmarkEnd w:id="7"/>
            <w:bookmarkEnd w:id="8"/>
            <w:bookmarkEnd w:id="9"/>
            <w:bookmarkEnd w:id="10"/>
            <w:bookmarkEnd w:id="11"/>
            <w:bookmarkEnd w:id="12"/>
            <w:bookmarkEnd w:id="13"/>
            <w:bookmarkEnd w:id="14"/>
            <w:bookmarkEnd w:id="15"/>
            <w:bookmarkEnd w:id="16"/>
            <w:bookmarkEnd w:id="17"/>
            <w:bookmarkEnd w:id="18"/>
          </w:p>
        </w:tc>
        <w:tc>
          <w:tcPr>
            <w:tcW w:w="1990" w:type="dxa"/>
            <w:vAlign w:val="center"/>
          </w:tcPr>
          <w:p w14:paraId="68EBB3E3">
            <w:pPr>
              <w:pStyle w:val="24"/>
              <w:spacing w:line="360" w:lineRule="auto"/>
              <w:rPr>
                <w:rFonts w:hint="eastAsia" w:ascii="仿宋" w:hAnsi="仿宋" w:eastAsia="仿宋" w:cs="仿宋"/>
                <w:b w:val="0"/>
                <w:bCs w:val="0"/>
                <w:color w:val="auto"/>
                <w:highlight w:val="none"/>
              </w:rPr>
            </w:pPr>
            <w:bookmarkStart w:id="19" w:name="_Toc28907"/>
            <w:bookmarkStart w:id="20" w:name="_Toc1085"/>
            <w:bookmarkStart w:id="21" w:name="_Toc23532"/>
            <w:bookmarkStart w:id="22" w:name="_Toc931"/>
            <w:bookmarkStart w:id="23" w:name="_Toc31092"/>
            <w:bookmarkStart w:id="24" w:name="_Toc26016"/>
            <w:bookmarkStart w:id="25" w:name="_Toc31740"/>
            <w:bookmarkStart w:id="26" w:name="_Toc24542"/>
            <w:bookmarkStart w:id="27" w:name="_Toc9156"/>
            <w:bookmarkStart w:id="28" w:name="_Toc26772"/>
            <w:bookmarkStart w:id="29" w:name="_Toc24679"/>
            <w:bookmarkStart w:id="30" w:name="_Toc23642"/>
            <w:bookmarkStart w:id="31" w:name="_Toc13010"/>
            <w:bookmarkStart w:id="32" w:name="_Toc25044"/>
            <w:r>
              <w:rPr>
                <w:rFonts w:hint="eastAsia" w:ascii="仿宋" w:hAnsi="仿宋" w:eastAsia="仿宋" w:cs="仿宋"/>
                <w:b w:val="0"/>
                <w:bCs w:val="0"/>
                <w:color w:val="auto"/>
                <w:highlight w:val="none"/>
              </w:rPr>
              <w:t>项目部</w:t>
            </w:r>
            <w:bookmarkEnd w:id="19"/>
            <w:bookmarkEnd w:id="20"/>
            <w:bookmarkEnd w:id="21"/>
            <w:bookmarkEnd w:id="22"/>
            <w:bookmarkEnd w:id="23"/>
            <w:bookmarkEnd w:id="24"/>
            <w:bookmarkEnd w:id="25"/>
            <w:bookmarkEnd w:id="26"/>
            <w:bookmarkEnd w:id="27"/>
            <w:bookmarkEnd w:id="28"/>
            <w:bookmarkEnd w:id="29"/>
            <w:bookmarkEnd w:id="30"/>
            <w:bookmarkEnd w:id="31"/>
            <w:bookmarkEnd w:id="32"/>
            <w:r>
              <w:rPr>
                <w:rFonts w:hint="eastAsia" w:ascii="仿宋" w:hAnsi="仿宋" w:eastAsia="仿宋" w:cs="仿宋"/>
                <w:b w:val="0"/>
                <w:bCs w:val="0"/>
                <w:color w:val="auto"/>
                <w:highlight w:val="none"/>
              </w:rPr>
              <w:t xml:space="preserve"> </w:t>
            </w:r>
          </w:p>
        </w:tc>
        <w:tc>
          <w:tcPr>
            <w:tcW w:w="1700" w:type="dxa"/>
            <w:vAlign w:val="center"/>
          </w:tcPr>
          <w:p w14:paraId="1FF2AADD">
            <w:pPr>
              <w:pStyle w:val="24"/>
              <w:spacing w:line="360" w:lineRule="auto"/>
              <w:rPr>
                <w:rFonts w:hint="eastAsia" w:ascii="仿宋" w:hAnsi="仿宋" w:eastAsia="仿宋" w:cs="仿宋"/>
                <w:color w:val="auto"/>
                <w:highlight w:val="none"/>
              </w:rPr>
            </w:pPr>
            <w:bookmarkStart w:id="33" w:name="_Toc20421"/>
            <w:bookmarkStart w:id="34" w:name="_Toc23409"/>
            <w:bookmarkStart w:id="35" w:name="_Toc31400"/>
            <w:bookmarkStart w:id="36" w:name="_Toc26448"/>
            <w:bookmarkStart w:id="37" w:name="_Toc28882"/>
            <w:bookmarkStart w:id="38" w:name="_Toc26163"/>
            <w:bookmarkStart w:id="39" w:name="_Toc8253"/>
            <w:bookmarkStart w:id="40" w:name="_Toc32265"/>
            <w:bookmarkStart w:id="41" w:name="_Toc16307"/>
            <w:bookmarkStart w:id="42" w:name="_Toc23894"/>
            <w:bookmarkStart w:id="43" w:name="_Toc15885"/>
            <w:bookmarkStart w:id="44" w:name="_Toc16362"/>
            <w:bookmarkStart w:id="45" w:name="_Toc23226"/>
            <w:bookmarkStart w:id="46" w:name="_Toc29456"/>
            <w:r>
              <w:rPr>
                <w:rFonts w:hint="eastAsia" w:ascii="仿宋" w:hAnsi="仿宋" w:eastAsia="仿宋" w:cs="仿宋"/>
                <w:color w:val="auto"/>
                <w:highlight w:val="none"/>
              </w:rPr>
              <w:t>项目名称</w:t>
            </w:r>
            <w:bookmarkEnd w:id="33"/>
            <w:bookmarkEnd w:id="34"/>
            <w:bookmarkEnd w:id="35"/>
            <w:bookmarkEnd w:id="36"/>
            <w:bookmarkEnd w:id="37"/>
            <w:bookmarkEnd w:id="38"/>
            <w:bookmarkEnd w:id="39"/>
            <w:bookmarkEnd w:id="40"/>
            <w:bookmarkEnd w:id="41"/>
            <w:bookmarkEnd w:id="42"/>
            <w:bookmarkEnd w:id="43"/>
            <w:bookmarkEnd w:id="44"/>
            <w:bookmarkEnd w:id="45"/>
            <w:bookmarkEnd w:id="46"/>
          </w:p>
        </w:tc>
        <w:tc>
          <w:tcPr>
            <w:tcW w:w="4740" w:type="dxa"/>
            <w:vAlign w:val="center"/>
          </w:tcPr>
          <w:p w14:paraId="5164A732">
            <w:pPr>
              <w:pStyle w:val="24"/>
              <w:spacing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昆明理工大学教学科研仪器设备更新项目二期（食品科学与工程学院）-3</w:t>
            </w:r>
            <w:r>
              <w:rPr>
                <w:rFonts w:hint="eastAsia" w:ascii="仿宋" w:hAnsi="仿宋" w:eastAsia="仿宋" w:cs="仿宋"/>
                <w:b w:val="0"/>
                <w:bCs w:val="0"/>
                <w:color w:val="auto"/>
                <w:highlight w:val="none"/>
              </w:rPr>
              <w:t xml:space="preserve">   </w:t>
            </w:r>
          </w:p>
        </w:tc>
      </w:tr>
      <w:tr w14:paraId="3D8F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65BF43A">
            <w:pPr>
              <w:pStyle w:val="24"/>
              <w:spacing w:line="360" w:lineRule="auto"/>
              <w:rPr>
                <w:rFonts w:hint="eastAsia" w:ascii="仿宋" w:hAnsi="仿宋" w:eastAsia="仿宋" w:cs="仿宋"/>
                <w:color w:val="auto"/>
                <w:highlight w:val="none"/>
              </w:rPr>
            </w:pPr>
            <w:bookmarkStart w:id="47" w:name="_Toc21667"/>
            <w:bookmarkStart w:id="48" w:name="_Toc12291"/>
            <w:bookmarkStart w:id="49" w:name="_Toc12976"/>
            <w:bookmarkStart w:id="50" w:name="_Toc24425"/>
            <w:bookmarkStart w:id="51" w:name="_Toc1580"/>
            <w:bookmarkStart w:id="52" w:name="_Toc16289"/>
            <w:bookmarkStart w:id="53" w:name="_Toc4288"/>
            <w:bookmarkStart w:id="54" w:name="_Toc3218"/>
            <w:bookmarkStart w:id="55" w:name="_Toc20729"/>
            <w:bookmarkStart w:id="56" w:name="_Toc6909"/>
            <w:bookmarkStart w:id="57" w:name="_Toc11246"/>
            <w:bookmarkStart w:id="58" w:name="_Toc26903"/>
            <w:bookmarkStart w:id="59" w:name="_Toc28256"/>
            <w:bookmarkStart w:id="60" w:name="_Toc28340"/>
            <w:r>
              <w:rPr>
                <w:rFonts w:hint="eastAsia" w:ascii="仿宋" w:hAnsi="仿宋" w:eastAsia="仿宋" w:cs="仿宋"/>
                <w:color w:val="auto"/>
                <w:highlight w:val="none"/>
              </w:rPr>
              <w:t>编制</w:t>
            </w:r>
            <w:bookmarkEnd w:id="47"/>
            <w:bookmarkEnd w:id="48"/>
            <w:bookmarkEnd w:id="49"/>
            <w:bookmarkEnd w:id="50"/>
            <w:bookmarkEnd w:id="51"/>
            <w:bookmarkEnd w:id="52"/>
            <w:bookmarkEnd w:id="53"/>
            <w:bookmarkEnd w:id="54"/>
            <w:bookmarkEnd w:id="55"/>
            <w:bookmarkEnd w:id="56"/>
            <w:bookmarkEnd w:id="57"/>
            <w:bookmarkEnd w:id="58"/>
            <w:bookmarkEnd w:id="59"/>
            <w:bookmarkEnd w:id="60"/>
          </w:p>
        </w:tc>
        <w:tc>
          <w:tcPr>
            <w:tcW w:w="1990" w:type="dxa"/>
            <w:vAlign w:val="center"/>
          </w:tcPr>
          <w:p w14:paraId="7C39026C">
            <w:pPr>
              <w:pStyle w:val="24"/>
              <w:spacing w:line="360" w:lineRule="auto"/>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szCs w:val="21"/>
                <w:highlight w:val="none"/>
                <w:lang w:val="en-US" w:eastAsia="zh-CN"/>
              </w:rPr>
              <w:t>晏  辉</w:t>
            </w:r>
          </w:p>
        </w:tc>
        <w:tc>
          <w:tcPr>
            <w:tcW w:w="1700" w:type="dxa"/>
            <w:vAlign w:val="center"/>
          </w:tcPr>
          <w:p w14:paraId="7904EA2C">
            <w:pPr>
              <w:pStyle w:val="24"/>
              <w:spacing w:line="360" w:lineRule="auto"/>
              <w:rPr>
                <w:rFonts w:hint="eastAsia" w:ascii="仿宋" w:hAnsi="仿宋" w:eastAsia="仿宋" w:cs="仿宋"/>
                <w:color w:val="auto"/>
                <w:highlight w:val="none"/>
              </w:rPr>
            </w:pPr>
            <w:bookmarkStart w:id="61" w:name="_Toc4427"/>
            <w:bookmarkStart w:id="62" w:name="_Toc3805"/>
            <w:bookmarkStart w:id="63" w:name="_Toc31270"/>
            <w:bookmarkStart w:id="64" w:name="_Toc11946"/>
            <w:bookmarkStart w:id="65" w:name="_Toc32064"/>
            <w:bookmarkStart w:id="66" w:name="_Toc16717"/>
            <w:bookmarkStart w:id="67" w:name="_Toc15031"/>
            <w:bookmarkStart w:id="68" w:name="_Toc13655"/>
            <w:bookmarkStart w:id="69" w:name="_Toc22049"/>
            <w:bookmarkStart w:id="70" w:name="_Toc30819"/>
            <w:bookmarkStart w:id="71" w:name="_Toc17466"/>
            <w:bookmarkStart w:id="72" w:name="_Toc32161"/>
            <w:bookmarkStart w:id="73" w:name="_Toc5134"/>
            <w:bookmarkStart w:id="74" w:name="_Toc23339"/>
            <w:r>
              <w:rPr>
                <w:rFonts w:hint="eastAsia" w:ascii="仿宋" w:hAnsi="仿宋" w:eastAsia="仿宋" w:cs="仿宋"/>
                <w:color w:val="auto"/>
                <w:highlight w:val="none"/>
              </w:rPr>
              <w:t>采购人</w:t>
            </w:r>
            <w:bookmarkEnd w:id="61"/>
            <w:bookmarkEnd w:id="62"/>
            <w:bookmarkEnd w:id="63"/>
            <w:bookmarkEnd w:id="64"/>
            <w:bookmarkEnd w:id="65"/>
            <w:bookmarkEnd w:id="66"/>
            <w:bookmarkEnd w:id="67"/>
            <w:bookmarkEnd w:id="68"/>
            <w:bookmarkEnd w:id="69"/>
            <w:bookmarkEnd w:id="70"/>
            <w:bookmarkEnd w:id="71"/>
            <w:bookmarkEnd w:id="72"/>
            <w:bookmarkEnd w:id="73"/>
            <w:bookmarkEnd w:id="74"/>
          </w:p>
        </w:tc>
        <w:tc>
          <w:tcPr>
            <w:tcW w:w="4740" w:type="dxa"/>
            <w:vAlign w:val="center"/>
          </w:tcPr>
          <w:p w14:paraId="262F60B9">
            <w:pPr>
              <w:pStyle w:val="24"/>
              <w:spacing w:line="360" w:lineRule="auto"/>
              <w:rPr>
                <w:rFonts w:hint="eastAsia" w:ascii="仿宋" w:hAnsi="仿宋" w:eastAsia="仿宋" w:cs="仿宋"/>
                <w:b w:val="0"/>
                <w:bCs w:val="0"/>
                <w:color w:val="auto"/>
                <w:highlight w:val="none"/>
              </w:rPr>
            </w:pPr>
            <w:bookmarkStart w:id="75" w:name="_Toc1971"/>
            <w:bookmarkStart w:id="76" w:name="_Toc8155"/>
            <w:bookmarkStart w:id="77" w:name="_Toc4687"/>
            <w:bookmarkStart w:id="78" w:name="_Toc12179"/>
            <w:bookmarkStart w:id="79" w:name="_Toc8740"/>
            <w:bookmarkStart w:id="80" w:name="_Toc17862"/>
            <w:bookmarkStart w:id="81" w:name="_Toc2480"/>
            <w:bookmarkStart w:id="82" w:name="_Toc30339"/>
            <w:bookmarkStart w:id="83" w:name="_Toc14859"/>
            <w:bookmarkStart w:id="84" w:name="_Toc28645"/>
            <w:bookmarkStart w:id="85" w:name="_Toc12195"/>
            <w:bookmarkStart w:id="86" w:name="_Toc2205"/>
            <w:r>
              <w:rPr>
                <w:rFonts w:hint="eastAsia" w:ascii="仿宋" w:hAnsi="仿宋" w:eastAsia="仿宋" w:cs="仿宋"/>
                <w:b w:val="0"/>
                <w:bCs w:val="0"/>
                <w:color w:val="auto"/>
                <w:highlight w:val="none"/>
              </w:rPr>
              <w:t>昆明理工大学</w:t>
            </w:r>
            <w:bookmarkEnd w:id="75"/>
            <w:bookmarkEnd w:id="76"/>
            <w:bookmarkEnd w:id="77"/>
            <w:bookmarkEnd w:id="78"/>
            <w:bookmarkEnd w:id="79"/>
            <w:bookmarkEnd w:id="80"/>
            <w:bookmarkEnd w:id="81"/>
            <w:bookmarkEnd w:id="82"/>
            <w:bookmarkEnd w:id="83"/>
            <w:bookmarkEnd w:id="84"/>
            <w:bookmarkEnd w:id="85"/>
            <w:bookmarkEnd w:id="86"/>
          </w:p>
        </w:tc>
      </w:tr>
      <w:tr w14:paraId="1E634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BA45D75">
            <w:pPr>
              <w:pStyle w:val="24"/>
              <w:spacing w:line="360" w:lineRule="auto"/>
              <w:rPr>
                <w:rFonts w:hint="eastAsia" w:ascii="仿宋" w:hAnsi="仿宋" w:eastAsia="仿宋" w:cs="仿宋"/>
                <w:color w:val="auto"/>
                <w:highlight w:val="none"/>
              </w:rPr>
            </w:pPr>
            <w:bookmarkStart w:id="87" w:name="_Toc14210"/>
            <w:bookmarkStart w:id="88" w:name="_Toc10956"/>
            <w:bookmarkStart w:id="89" w:name="_Toc12943"/>
            <w:bookmarkStart w:id="90" w:name="_Toc15322"/>
            <w:bookmarkStart w:id="91" w:name="_Toc25277"/>
            <w:bookmarkStart w:id="92" w:name="_Toc6950"/>
            <w:bookmarkStart w:id="93" w:name="_Toc16195"/>
            <w:bookmarkStart w:id="94" w:name="_Toc10615"/>
            <w:bookmarkStart w:id="95" w:name="_Toc29823"/>
            <w:bookmarkStart w:id="96" w:name="_Toc2845"/>
            <w:bookmarkStart w:id="97" w:name="_Toc1234"/>
            <w:bookmarkStart w:id="98" w:name="_Toc16097"/>
            <w:bookmarkStart w:id="99" w:name="_Toc32605"/>
            <w:bookmarkStart w:id="100" w:name="_Toc13517"/>
            <w:r>
              <w:rPr>
                <w:rFonts w:hint="eastAsia" w:ascii="仿宋" w:hAnsi="仿宋" w:eastAsia="仿宋" w:cs="仿宋"/>
                <w:color w:val="auto"/>
                <w:highlight w:val="none"/>
              </w:rPr>
              <w:t>校核</w:t>
            </w:r>
            <w:bookmarkEnd w:id="87"/>
            <w:bookmarkEnd w:id="88"/>
            <w:bookmarkEnd w:id="89"/>
            <w:bookmarkEnd w:id="90"/>
            <w:bookmarkEnd w:id="91"/>
            <w:bookmarkEnd w:id="92"/>
            <w:bookmarkEnd w:id="93"/>
            <w:bookmarkEnd w:id="94"/>
            <w:bookmarkEnd w:id="95"/>
            <w:bookmarkEnd w:id="96"/>
            <w:bookmarkEnd w:id="97"/>
            <w:bookmarkEnd w:id="98"/>
            <w:bookmarkEnd w:id="99"/>
            <w:bookmarkEnd w:id="100"/>
          </w:p>
        </w:tc>
        <w:tc>
          <w:tcPr>
            <w:tcW w:w="1990" w:type="dxa"/>
            <w:vAlign w:val="center"/>
          </w:tcPr>
          <w:p w14:paraId="192C01E1">
            <w:pPr>
              <w:pStyle w:val="24"/>
              <w:spacing w:line="360" w:lineRule="auto"/>
              <w:rPr>
                <w:rFonts w:hint="eastAsia" w:ascii="仿宋" w:hAnsi="仿宋" w:eastAsia="仿宋" w:cs="仿宋"/>
                <w:b w:val="0"/>
                <w:bCs w:val="0"/>
                <w:color w:val="auto"/>
                <w:highlight w:val="none"/>
              </w:rPr>
            </w:pPr>
            <w:bookmarkStart w:id="101" w:name="_Toc964"/>
            <w:bookmarkStart w:id="102" w:name="_Toc2585"/>
            <w:bookmarkStart w:id="103" w:name="_Toc31613"/>
            <w:bookmarkStart w:id="104" w:name="_Toc12938"/>
            <w:bookmarkStart w:id="105" w:name="_Toc7910"/>
            <w:bookmarkStart w:id="106" w:name="_Toc16966"/>
            <w:bookmarkStart w:id="107" w:name="_Toc19230"/>
            <w:bookmarkStart w:id="108" w:name="_Toc1821"/>
            <w:bookmarkStart w:id="109" w:name="_Toc8089"/>
            <w:bookmarkStart w:id="110" w:name="_Toc29769"/>
            <w:bookmarkStart w:id="111" w:name="_Toc26490"/>
            <w:bookmarkStart w:id="112" w:name="_Toc24019"/>
            <w:bookmarkStart w:id="113" w:name="_Toc30383"/>
            <w:bookmarkStart w:id="114" w:name="_Toc6144"/>
            <w:r>
              <w:rPr>
                <w:rFonts w:hint="eastAsia" w:ascii="仿宋" w:hAnsi="仿宋" w:eastAsia="仿宋" w:cs="仿宋"/>
                <w:b w:val="0"/>
                <w:bCs w:val="0"/>
                <w:color w:val="auto"/>
                <w:highlight w:val="none"/>
              </w:rPr>
              <w:t>张育玮、杨云鹏</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c>
        <w:tc>
          <w:tcPr>
            <w:tcW w:w="1700" w:type="dxa"/>
            <w:vAlign w:val="center"/>
          </w:tcPr>
          <w:p w14:paraId="28547E5E">
            <w:pPr>
              <w:pStyle w:val="24"/>
              <w:spacing w:line="360" w:lineRule="auto"/>
              <w:rPr>
                <w:rFonts w:hint="eastAsia" w:ascii="仿宋" w:hAnsi="仿宋" w:eastAsia="仿宋" w:cs="仿宋"/>
                <w:color w:val="auto"/>
                <w:highlight w:val="none"/>
              </w:rPr>
            </w:pPr>
            <w:bookmarkStart w:id="115" w:name="_Toc2351"/>
            <w:bookmarkStart w:id="116" w:name="_Toc25064"/>
            <w:bookmarkStart w:id="117" w:name="_Toc3827"/>
            <w:bookmarkStart w:id="118" w:name="_Toc29584"/>
            <w:bookmarkStart w:id="119" w:name="_Toc26215"/>
            <w:bookmarkStart w:id="120" w:name="_Toc22511"/>
            <w:bookmarkStart w:id="121" w:name="_Toc12022"/>
            <w:bookmarkStart w:id="122" w:name="_Toc8023"/>
            <w:bookmarkStart w:id="123" w:name="_Toc4267"/>
            <w:bookmarkStart w:id="124" w:name="_Toc21757"/>
            <w:bookmarkStart w:id="125" w:name="_Toc30672"/>
            <w:bookmarkStart w:id="126" w:name="_Toc3153"/>
            <w:bookmarkStart w:id="127" w:name="_Toc21011"/>
            <w:bookmarkStart w:id="128" w:name="_Toc20849"/>
            <w:r>
              <w:rPr>
                <w:rFonts w:hint="eastAsia" w:ascii="仿宋" w:hAnsi="仿宋" w:eastAsia="仿宋" w:cs="仿宋"/>
                <w:color w:val="auto"/>
                <w:highlight w:val="none"/>
              </w:rPr>
              <w:t>项目编号</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c>
        <w:tc>
          <w:tcPr>
            <w:tcW w:w="4740" w:type="dxa"/>
            <w:vAlign w:val="center"/>
          </w:tcPr>
          <w:p w14:paraId="78F2E13F">
            <w:pPr>
              <w:pStyle w:val="24"/>
              <w:spacing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 xml:space="preserve"> YNZC2026-G1-00993-YNGH-0069</w:t>
            </w:r>
            <w:r>
              <w:rPr>
                <w:rFonts w:hint="eastAsia" w:ascii="仿宋" w:hAnsi="仿宋" w:eastAsia="仿宋" w:cs="仿宋"/>
                <w:b w:val="0"/>
                <w:bCs w:val="0"/>
                <w:color w:val="auto"/>
                <w:highlight w:val="none"/>
              </w:rPr>
              <w:t xml:space="preserve"> </w:t>
            </w:r>
          </w:p>
        </w:tc>
      </w:tr>
      <w:tr w14:paraId="6C1A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84EA2D7">
            <w:pPr>
              <w:pStyle w:val="24"/>
              <w:spacing w:line="360" w:lineRule="auto"/>
              <w:rPr>
                <w:rFonts w:hint="eastAsia" w:ascii="仿宋" w:hAnsi="仿宋" w:eastAsia="仿宋" w:cs="仿宋"/>
                <w:color w:val="auto"/>
                <w:highlight w:val="none"/>
              </w:rPr>
            </w:pPr>
            <w:bookmarkStart w:id="129" w:name="_Toc1192"/>
            <w:bookmarkStart w:id="130" w:name="_Toc2447"/>
            <w:bookmarkStart w:id="131" w:name="_Toc31372"/>
            <w:bookmarkStart w:id="132" w:name="_Toc17354"/>
            <w:bookmarkStart w:id="133" w:name="_Toc7534"/>
            <w:bookmarkStart w:id="134" w:name="_Toc1460"/>
            <w:bookmarkStart w:id="135" w:name="_Toc13758"/>
            <w:bookmarkStart w:id="136" w:name="_Toc18281"/>
            <w:bookmarkStart w:id="137" w:name="_Toc11099"/>
            <w:bookmarkStart w:id="138" w:name="_Toc20066"/>
            <w:bookmarkStart w:id="139" w:name="_Toc3542"/>
            <w:bookmarkStart w:id="140" w:name="_Toc5885"/>
            <w:bookmarkStart w:id="141" w:name="_Toc13624"/>
            <w:bookmarkStart w:id="142" w:name="_Toc24315"/>
            <w:r>
              <w:rPr>
                <w:rFonts w:hint="eastAsia" w:ascii="仿宋" w:hAnsi="仿宋" w:eastAsia="仿宋" w:cs="仿宋"/>
                <w:color w:val="auto"/>
                <w:highlight w:val="none"/>
              </w:rPr>
              <w:t>批准</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c>
        <w:tc>
          <w:tcPr>
            <w:tcW w:w="1990" w:type="dxa"/>
            <w:vAlign w:val="center"/>
          </w:tcPr>
          <w:p w14:paraId="24FC952C">
            <w:pPr>
              <w:pStyle w:val="24"/>
              <w:spacing w:line="360" w:lineRule="auto"/>
              <w:rPr>
                <w:rFonts w:hint="eastAsia" w:ascii="仿宋" w:hAnsi="仿宋" w:eastAsia="仿宋" w:cs="仿宋"/>
                <w:b w:val="0"/>
                <w:bCs w:val="0"/>
                <w:color w:val="auto"/>
                <w:highlight w:val="none"/>
              </w:rPr>
            </w:pPr>
            <w:bookmarkStart w:id="143" w:name="_Toc9854"/>
            <w:bookmarkStart w:id="144" w:name="_Toc20129"/>
            <w:bookmarkStart w:id="145" w:name="_Toc21775"/>
            <w:bookmarkStart w:id="146" w:name="_Toc13717"/>
            <w:bookmarkStart w:id="147" w:name="_Toc6801"/>
            <w:bookmarkStart w:id="148" w:name="_Toc2664"/>
            <w:bookmarkStart w:id="149" w:name="_Toc13770"/>
            <w:bookmarkStart w:id="150" w:name="_Toc7985"/>
            <w:bookmarkStart w:id="151" w:name="_Toc30181"/>
            <w:bookmarkStart w:id="152" w:name="_Toc8123"/>
            <w:bookmarkStart w:id="153" w:name="_Toc19047"/>
            <w:bookmarkStart w:id="154" w:name="_Toc17749"/>
            <w:bookmarkStart w:id="155" w:name="_Toc27436"/>
            <w:bookmarkStart w:id="156" w:name="_Toc13194"/>
            <w:r>
              <w:rPr>
                <w:rFonts w:hint="eastAsia" w:ascii="仿宋" w:hAnsi="仿宋" w:eastAsia="仿宋" w:cs="仿宋"/>
                <w:b w:val="0"/>
                <w:bCs w:val="0"/>
                <w:color w:val="auto"/>
                <w:highlight w:val="none"/>
              </w:rPr>
              <w:t>张正举</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仿宋" w:hAnsi="仿宋" w:eastAsia="仿宋" w:cs="仿宋"/>
                <w:b w:val="0"/>
                <w:bCs w:val="0"/>
                <w:color w:val="auto"/>
                <w:highlight w:val="none"/>
              </w:rPr>
              <w:t xml:space="preserve"> </w:t>
            </w:r>
          </w:p>
        </w:tc>
        <w:tc>
          <w:tcPr>
            <w:tcW w:w="1700" w:type="dxa"/>
            <w:vAlign w:val="center"/>
          </w:tcPr>
          <w:p w14:paraId="4FA687F3">
            <w:pPr>
              <w:pStyle w:val="24"/>
              <w:spacing w:line="360" w:lineRule="auto"/>
              <w:rPr>
                <w:rFonts w:hint="eastAsia" w:ascii="仿宋" w:hAnsi="仿宋" w:eastAsia="仿宋" w:cs="仿宋"/>
                <w:color w:val="auto"/>
                <w:highlight w:val="none"/>
              </w:rPr>
            </w:pPr>
            <w:bookmarkStart w:id="157" w:name="_Toc29457"/>
            <w:bookmarkStart w:id="158" w:name="_Toc4668"/>
            <w:bookmarkStart w:id="159" w:name="_Toc12763"/>
            <w:bookmarkStart w:id="160" w:name="_Toc13249"/>
            <w:bookmarkStart w:id="161" w:name="_Toc2139"/>
            <w:bookmarkStart w:id="162" w:name="_Toc13805"/>
            <w:bookmarkStart w:id="163" w:name="_Toc23636"/>
            <w:bookmarkStart w:id="164" w:name="_Toc17420"/>
            <w:bookmarkStart w:id="165" w:name="_Toc10605"/>
            <w:bookmarkStart w:id="166" w:name="_Toc22463"/>
            <w:bookmarkStart w:id="167" w:name="_Toc3147"/>
            <w:bookmarkStart w:id="168" w:name="_Toc3281"/>
            <w:bookmarkStart w:id="169" w:name="_Toc12332"/>
            <w:bookmarkStart w:id="170" w:name="_Toc4263"/>
            <w:r>
              <w:rPr>
                <w:rFonts w:hint="eastAsia" w:ascii="仿宋" w:hAnsi="仿宋" w:eastAsia="仿宋" w:cs="仿宋"/>
                <w:color w:val="auto"/>
                <w:highlight w:val="none"/>
              </w:rPr>
              <w:t>采购人联系人</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c>
        <w:tc>
          <w:tcPr>
            <w:tcW w:w="4740" w:type="dxa"/>
            <w:vAlign w:val="center"/>
          </w:tcPr>
          <w:p w14:paraId="40188FD4">
            <w:pPr>
              <w:pStyle w:val="24"/>
              <w:spacing w:line="360" w:lineRule="auto"/>
              <w:rPr>
                <w:rFonts w:hint="eastAsia" w:ascii="仿宋" w:hAnsi="仿宋" w:eastAsia="仿宋" w:cs="仿宋"/>
                <w:b w:val="0"/>
                <w:bCs w:val="0"/>
                <w:color w:val="auto"/>
                <w:highlight w:val="none"/>
              </w:rPr>
            </w:pPr>
            <w:bookmarkStart w:id="171" w:name="_Toc31767"/>
            <w:bookmarkStart w:id="172" w:name="_Toc12196"/>
            <w:bookmarkStart w:id="173" w:name="_Toc27435"/>
            <w:bookmarkStart w:id="174" w:name="_Toc21396"/>
            <w:bookmarkStart w:id="175" w:name="_Toc28121"/>
            <w:bookmarkStart w:id="176" w:name="_Toc17623"/>
            <w:bookmarkStart w:id="177" w:name="_Toc10148"/>
            <w:bookmarkStart w:id="178" w:name="_Toc26700"/>
            <w:bookmarkStart w:id="179" w:name="_Toc17019"/>
            <w:bookmarkStart w:id="180" w:name="_Toc28790"/>
            <w:bookmarkStart w:id="181" w:name="_Toc4232"/>
            <w:bookmarkStart w:id="182" w:name="_Toc1308"/>
            <w:r>
              <w:rPr>
                <w:rFonts w:hint="eastAsia" w:ascii="仿宋" w:hAnsi="仿宋" w:eastAsia="仿宋" w:cs="仿宋"/>
                <w:b w:val="0"/>
                <w:bCs w:val="0"/>
                <w:color w:val="auto"/>
                <w:highlight w:val="none"/>
              </w:rPr>
              <w:t>李老师  0871-65944936</w:t>
            </w:r>
            <w:bookmarkEnd w:id="171"/>
            <w:bookmarkEnd w:id="172"/>
            <w:bookmarkEnd w:id="173"/>
            <w:bookmarkEnd w:id="174"/>
            <w:bookmarkEnd w:id="175"/>
            <w:bookmarkEnd w:id="176"/>
            <w:bookmarkEnd w:id="177"/>
            <w:bookmarkEnd w:id="178"/>
            <w:bookmarkEnd w:id="179"/>
            <w:bookmarkEnd w:id="180"/>
            <w:bookmarkEnd w:id="181"/>
            <w:bookmarkEnd w:id="182"/>
          </w:p>
        </w:tc>
      </w:tr>
      <w:tr w14:paraId="5BCD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45401B7">
            <w:pPr>
              <w:pStyle w:val="24"/>
              <w:spacing w:line="360" w:lineRule="auto"/>
              <w:rPr>
                <w:rFonts w:hint="eastAsia" w:ascii="仿宋" w:hAnsi="仿宋" w:eastAsia="仿宋" w:cs="仿宋"/>
                <w:color w:val="auto"/>
                <w:highlight w:val="none"/>
              </w:rPr>
            </w:pPr>
            <w:bookmarkStart w:id="183" w:name="_Toc2597"/>
            <w:bookmarkStart w:id="184" w:name="_Toc22918"/>
            <w:bookmarkStart w:id="185" w:name="_Toc2245"/>
            <w:bookmarkStart w:id="186" w:name="_Toc18482"/>
            <w:bookmarkStart w:id="187" w:name="_Toc23073"/>
            <w:bookmarkStart w:id="188" w:name="_Toc10154"/>
            <w:bookmarkStart w:id="189" w:name="_Toc23813"/>
            <w:bookmarkStart w:id="190" w:name="_Toc16146"/>
            <w:bookmarkStart w:id="191" w:name="_Toc15073"/>
            <w:bookmarkStart w:id="192" w:name="_Toc7973"/>
            <w:bookmarkStart w:id="193" w:name="_Toc15105"/>
            <w:bookmarkStart w:id="194" w:name="_Toc26189"/>
            <w:bookmarkStart w:id="195" w:name="_Toc10343"/>
            <w:bookmarkStart w:id="196" w:name="_Toc8818"/>
            <w:r>
              <w:rPr>
                <w:rFonts w:hint="eastAsia" w:ascii="仿宋" w:hAnsi="仿宋" w:eastAsia="仿宋" w:cs="仿宋"/>
                <w:color w:val="auto"/>
                <w:highlight w:val="none"/>
              </w:rPr>
              <w:t>日期</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c>
        <w:tc>
          <w:tcPr>
            <w:tcW w:w="1990" w:type="dxa"/>
            <w:vAlign w:val="center"/>
          </w:tcPr>
          <w:p w14:paraId="3B0C1F84">
            <w:pPr>
              <w:pStyle w:val="24"/>
              <w:spacing w:line="360" w:lineRule="auto"/>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 </w:t>
            </w:r>
            <w:bookmarkStart w:id="197" w:name="_Toc7747"/>
            <w:r>
              <w:rPr>
                <w:rFonts w:hint="eastAsia" w:ascii="仿宋" w:hAnsi="仿宋" w:eastAsia="仿宋" w:cs="仿宋"/>
                <w:b w:val="0"/>
                <w:bCs w:val="0"/>
                <w:color w:val="auto"/>
                <w:highlight w:val="none"/>
                <w:lang w:val="en-US" w:eastAsia="zh-CN"/>
              </w:rPr>
              <w:t>2026.3.</w:t>
            </w:r>
            <w:bookmarkEnd w:id="197"/>
            <w:r>
              <w:rPr>
                <w:rFonts w:hint="eastAsia" w:ascii="仿宋" w:hAnsi="仿宋" w:eastAsia="仿宋" w:cs="仿宋"/>
                <w:b w:val="0"/>
                <w:bCs w:val="0"/>
                <w:color w:val="auto"/>
                <w:highlight w:val="none"/>
                <w:lang w:val="en-US" w:eastAsia="zh-CN"/>
              </w:rPr>
              <w:t>25</w:t>
            </w:r>
          </w:p>
        </w:tc>
        <w:tc>
          <w:tcPr>
            <w:tcW w:w="1700" w:type="dxa"/>
            <w:vAlign w:val="center"/>
          </w:tcPr>
          <w:p w14:paraId="2B2D4814">
            <w:pPr>
              <w:pStyle w:val="24"/>
              <w:spacing w:line="360" w:lineRule="auto"/>
              <w:rPr>
                <w:rFonts w:hint="eastAsia" w:ascii="仿宋" w:hAnsi="仿宋" w:eastAsia="仿宋" w:cs="仿宋"/>
                <w:color w:val="auto"/>
                <w:highlight w:val="none"/>
              </w:rPr>
            </w:pPr>
            <w:bookmarkStart w:id="198" w:name="_Toc937"/>
            <w:bookmarkStart w:id="199" w:name="_Toc31593"/>
            <w:bookmarkStart w:id="200" w:name="_Toc5412"/>
            <w:bookmarkStart w:id="201" w:name="_Toc9678"/>
            <w:bookmarkStart w:id="202" w:name="_Toc31823"/>
            <w:bookmarkStart w:id="203" w:name="_Toc21054"/>
            <w:bookmarkStart w:id="204" w:name="_Toc20966"/>
            <w:bookmarkStart w:id="205" w:name="_Toc20506"/>
            <w:bookmarkStart w:id="206" w:name="_Toc22022"/>
            <w:bookmarkStart w:id="207" w:name="_Toc22429"/>
            <w:bookmarkStart w:id="208" w:name="_Toc24975"/>
            <w:bookmarkStart w:id="209" w:name="_Toc31077"/>
            <w:bookmarkStart w:id="210" w:name="_Toc26359"/>
            <w:bookmarkStart w:id="211" w:name="_Toc16218"/>
            <w:r>
              <w:rPr>
                <w:rFonts w:hint="eastAsia" w:ascii="仿宋" w:hAnsi="仿宋" w:eastAsia="仿宋" w:cs="仿宋"/>
                <w:color w:val="auto"/>
                <w:highlight w:val="none"/>
              </w:rPr>
              <w:t>文件版次</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c>
        <w:tc>
          <w:tcPr>
            <w:tcW w:w="4740" w:type="dxa"/>
            <w:vAlign w:val="center"/>
          </w:tcPr>
          <w:p w14:paraId="7C58A043">
            <w:pPr>
              <w:pStyle w:val="24"/>
              <w:spacing w:line="360" w:lineRule="auto"/>
              <w:rPr>
                <w:rFonts w:hint="eastAsia" w:ascii="仿宋" w:hAnsi="仿宋" w:eastAsia="仿宋" w:cs="仿宋"/>
                <w:b w:val="0"/>
                <w:bCs w:val="0"/>
                <w:color w:val="auto"/>
                <w:highlight w:val="none"/>
              </w:rPr>
            </w:pPr>
            <w:bookmarkStart w:id="212" w:name="_Toc6535"/>
            <w:bookmarkStart w:id="213" w:name="_Toc28522"/>
            <w:bookmarkStart w:id="214" w:name="_Toc11580"/>
            <w:bookmarkStart w:id="215" w:name="_Toc11634"/>
            <w:bookmarkStart w:id="216" w:name="_Toc8422"/>
            <w:bookmarkStart w:id="217" w:name="_Toc11797"/>
            <w:bookmarkStart w:id="218" w:name="_Toc22260"/>
            <w:bookmarkStart w:id="219" w:name="_Toc22863"/>
            <w:bookmarkStart w:id="220" w:name="_Toc23462"/>
            <w:bookmarkStart w:id="221" w:name="_Toc8515"/>
            <w:bookmarkStart w:id="222" w:name="_Toc19863"/>
            <w:bookmarkStart w:id="223" w:name="_Toc29954"/>
            <w:bookmarkStart w:id="224" w:name="_Toc8456"/>
            <w:bookmarkStart w:id="225" w:name="_Toc30662"/>
            <w:r>
              <w:rPr>
                <w:rFonts w:hint="eastAsia" w:ascii="仿宋" w:hAnsi="仿宋" w:eastAsia="仿宋" w:cs="仿宋"/>
                <w:b w:val="0"/>
                <w:bCs w:val="0"/>
                <w:color w:val="auto"/>
                <w:highlight w:val="none"/>
                <w:lang w:val="en-US" w:eastAsia="zh-CN"/>
              </w:rPr>
              <w:t>0325</w:t>
            </w:r>
            <w:r>
              <w:rPr>
                <w:rFonts w:hint="eastAsia" w:ascii="仿宋" w:hAnsi="仿宋" w:eastAsia="仿宋" w:cs="仿宋"/>
                <w:b w:val="0"/>
                <w:bCs w:val="0"/>
                <w:color w:val="auto"/>
                <w:highlight w:val="none"/>
              </w:rPr>
              <w:t>版</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Pr>
                <w:rFonts w:hint="eastAsia" w:ascii="仿宋" w:hAnsi="仿宋" w:eastAsia="仿宋" w:cs="仿宋"/>
                <w:b w:val="0"/>
                <w:bCs w:val="0"/>
                <w:color w:val="auto"/>
                <w:highlight w:val="none"/>
              </w:rPr>
              <w:t xml:space="preserve"> </w:t>
            </w:r>
          </w:p>
        </w:tc>
      </w:tr>
    </w:tbl>
    <w:p w14:paraId="6F825B9E">
      <w:pPr>
        <w:spacing w:line="360" w:lineRule="auto"/>
        <w:rPr>
          <w:rFonts w:hint="eastAsia" w:ascii="仿宋" w:hAnsi="仿宋" w:eastAsia="仿宋" w:cs="仿宋"/>
          <w:highlight w:val="none"/>
          <w:lang w:val="zh-CN"/>
        </w:rPr>
        <w:sectPr>
          <w:footerReference r:id="rId7" w:type="default"/>
          <w:pgSz w:w="11906" w:h="16838"/>
          <w:pgMar w:top="1440" w:right="1080" w:bottom="1440" w:left="1080" w:header="851" w:footer="992" w:gutter="0"/>
          <w:pgNumType w:start="1"/>
          <w:cols w:space="0" w:num="1"/>
          <w:docGrid w:type="lines" w:linePitch="312" w:charSpace="0"/>
        </w:sectPr>
      </w:pPr>
    </w:p>
    <w:p w14:paraId="49A1F2B9">
      <w:pPr>
        <w:pStyle w:val="25"/>
        <w:spacing w:before="0" w:line="360" w:lineRule="auto"/>
        <w:jc w:val="center"/>
        <w:rPr>
          <w:rFonts w:hint="eastAsia" w:ascii="仿宋" w:hAnsi="仿宋" w:eastAsia="仿宋" w:cs="仿宋"/>
          <w:b/>
          <w:bCs/>
          <w:iCs/>
          <w:color w:val="auto"/>
          <w:sz w:val="40"/>
          <w:highlight w:val="none"/>
        </w:rPr>
      </w:pPr>
      <w:bookmarkStart w:id="226" w:name="_Toc62031133"/>
      <w:r>
        <w:rPr>
          <w:rFonts w:hint="eastAsia" w:ascii="仿宋" w:hAnsi="仿宋" w:eastAsia="仿宋" w:cs="仿宋"/>
          <w:b/>
          <w:bCs/>
          <w:iCs/>
          <w:color w:val="auto"/>
          <w:sz w:val="40"/>
          <w:highlight w:val="none"/>
        </w:rPr>
        <w:t>目  录</w:t>
      </w:r>
    </w:p>
    <w:p w14:paraId="053D8803">
      <w:pPr>
        <w:pStyle w:val="13"/>
        <w:tabs>
          <w:tab w:val="right" w:leader="dot" w:pos="9746"/>
        </w:tabs>
        <w:rPr>
          <w:sz w:val="24"/>
          <w:szCs w:val="24"/>
          <w:highlight w:val="none"/>
        </w:rPr>
      </w:pP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TOC \o "1-3" \h \u </w:instrText>
      </w:r>
      <w:r>
        <w:rPr>
          <w:rFonts w:hint="eastAsia" w:ascii="仿宋" w:hAnsi="仿宋" w:eastAsia="仿宋" w:cs="仿宋"/>
          <w:b/>
          <w:bCs/>
          <w:sz w:val="24"/>
          <w:szCs w:val="24"/>
          <w:highlight w:val="none"/>
        </w:rPr>
        <w:fldChar w:fldCharType="separate"/>
      </w:r>
    </w:p>
    <w:p w14:paraId="6FC0D2A1">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_Toc18817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第一章  招标公告</w:t>
      </w:r>
      <w:r>
        <w:rPr>
          <w:sz w:val="24"/>
          <w:szCs w:val="24"/>
          <w:highlight w:val="none"/>
        </w:rPr>
        <w:tab/>
      </w:r>
      <w:r>
        <w:rPr>
          <w:sz w:val="24"/>
          <w:szCs w:val="24"/>
          <w:highlight w:val="none"/>
        </w:rPr>
        <w:fldChar w:fldCharType="begin"/>
      </w:r>
      <w:r>
        <w:rPr>
          <w:sz w:val="24"/>
          <w:szCs w:val="24"/>
          <w:highlight w:val="none"/>
        </w:rPr>
        <w:instrText xml:space="preserve"> PAGEREF _Toc18817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447F93D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_Toc3868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一、项目基本情况</w:t>
      </w:r>
      <w:r>
        <w:rPr>
          <w:sz w:val="24"/>
          <w:szCs w:val="24"/>
          <w:highlight w:val="none"/>
        </w:rPr>
        <w:tab/>
      </w:r>
      <w:r>
        <w:rPr>
          <w:sz w:val="24"/>
          <w:szCs w:val="24"/>
          <w:highlight w:val="none"/>
        </w:rPr>
        <w:fldChar w:fldCharType="begin"/>
      </w:r>
      <w:r>
        <w:rPr>
          <w:sz w:val="24"/>
          <w:szCs w:val="24"/>
          <w:highlight w:val="none"/>
        </w:rPr>
        <w:instrText xml:space="preserve"> PAGEREF _Toc3868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75CD1BE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_Toc31476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二、申请人的资格要求：</w:t>
      </w:r>
      <w:r>
        <w:rPr>
          <w:sz w:val="24"/>
          <w:szCs w:val="24"/>
          <w:highlight w:val="none"/>
        </w:rPr>
        <w:tab/>
      </w:r>
      <w:r>
        <w:rPr>
          <w:sz w:val="24"/>
          <w:szCs w:val="24"/>
          <w:highlight w:val="none"/>
        </w:rPr>
        <w:fldChar w:fldCharType="begin"/>
      </w:r>
      <w:r>
        <w:rPr>
          <w:sz w:val="24"/>
          <w:szCs w:val="24"/>
          <w:highlight w:val="none"/>
        </w:rPr>
        <w:instrText xml:space="preserve"> PAGEREF _Toc31476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00B653D9">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_Toc30246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三、获取招标文件</w:t>
      </w:r>
      <w:r>
        <w:rPr>
          <w:sz w:val="24"/>
          <w:szCs w:val="24"/>
          <w:highlight w:val="none"/>
        </w:rPr>
        <w:tab/>
      </w:r>
      <w:r>
        <w:rPr>
          <w:sz w:val="24"/>
          <w:szCs w:val="24"/>
          <w:highlight w:val="none"/>
        </w:rPr>
        <w:fldChar w:fldCharType="begin"/>
      </w:r>
      <w:r>
        <w:rPr>
          <w:sz w:val="24"/>
          <w:szCs w:val="24"/>
          <w:highlight w:val="none"/>
        </w:rPr>
        <w:instrText xml:space="preserve"> PAGEREF _Toc30246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7530D92D">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_Toc26108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四、提交同投标文件递交截止时间、开标时间和地点</w:t>
      </w:r>
      <w:r>
        <w:rPr>
          <w:sz w:val="24"/>
          <w:szCs w:val="24"/>
          <w:highlight w:val="none"/>
        </w:rPr>
        <w:tab/>
      </w:r>
      <w:r>
        <w:rPr>
          <w:sz w:val="24"/>
          <w:szCs w:val="24"/>
          <w:highlight w:val="none"/>
        </w:rPr>
        <w:fldChar w:fldCharType="begin"/>
      </w:r>
      <w:r>
        <w:rPr>
          <w:sz w:val="24"/>
          <w:szCs w:val="24"/>
          <w:highlight w:val="none"/>
        </w:rPr>
        <w:instrText xml:space="preserve"> PAGEREF _Toc26108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4F2DE476">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_Toc14646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五、公告期限</w:t>
      </w:r>
      <w:r>
        <w:rPr>
          <w:sz w:val="24"/>
          <w:szCs w:val="24"/>
          <w:highlight w:val="none"/>
        </w:rPr>
        <w:tab/>
      </w:r>
      <w:r>
        <w:rPr>
          <w:sz w:val="24"/>
          <w:szCs w:val="24"/>
          <w:highlight w:val="none"/>
        </w:rPr>
        <w:fldChar w:fldCharType="begin"/>
      </w:r>
      <w:r>
        <w:rPr>
          <w:sz w:val="24"/>
          <w:szCs w:val="24"/>
          <w:highlight w:val="none"/>
        </w:rPr>
        <w:instrText xml:space="preserve"> PAGEREF _Toc14646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56FA983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_Toc27592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六、其他补充事宜</w:t>
      </w:r>
      <w:r>
        <w:rPr>
          <w:sz w:val="24"/>
          <w:szCs w:val="24"/>
          <w:highlight w:val="none"/>
        </w:rPr>
        <w:tab/>
      </w:r>
      <w:r>
        <w:rPr>
          <w:sz w:val="24"/>
          <w:szCs w:val="24"/>
          <w:highlight w:val="none"/>
        </w:rPr>
        <w:fldChar w:fldCharType="begin"/>
      </w:r>
      <w:r>
        <w:rPr>
          <w:sz w:val="24"/>
          <w:szCs w:val="24"/>
          <w:highlight w:val="none"/>
        </w:rPr>
        <w:instrText xml:space="preserve"> PAGEREF _Toc27592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458195E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_Toc20992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七、对本次招标提出询问，请按以下方式联系</w:t>
      </w:r>
      <w:r>
        <w:rPr>
          <w:sz w:val="24"/>
          <w:szCs w:val="24"/>
          <w:highlight w:val="none"/>
        </w:rPr>
        <w:tab/>
      </w:r>
      <w:r>
        <w:rPr>
          <w:sz w:val="24"/>
          <w:szCs w:val="24"/>
          <w:highlight w:val="none"/>
        </w:rPr>
        <w:fldChar w:fldCharType="begin"/>
      </w:r>
      <w:r>
        <w:rPr>
          <w:sz w:val="24"/>
          <w:szCs w:val="24"/>
          <w:highlight w:val="none"/>
        </w:rPr>
        <w:instrText xml:space="preserve"> PAGEREF _Toc20992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17949E99">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_Toc6326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第二章 投标人须知</w:t>
      </w:r>
      <w:r>
        <w:rPr>
          <w:sz w:val="24"/>
          <w:szCs w:val="24"/>
          <w:highlight w:val="none"/>
        </w:rPr>
        <w:tab/>
      </w:r>
      <w:r>
        <w:rPr>
          <w:sz w:val="24"/>
          <w:szCs w:val="24"/>
          <w:highlight w:val="none"/>
        </w:rPr>
        <w:fldChar w:fldCharType="begin"/>
      </w:r>
      <w:r>
        <w:rPr>
          <w:sz w:val="24"/>
          <w:szCs w:val="24"/>
          <w:highlight w:val="none"/>
        </w:rPr>
        <w:instrText xml:space="preserve"> PAGEREF _Toc6326 \h </w:instrText>
      </w:r>
      <w:r>
        <w:rPr>
          <w:sz w:val="24"/>
          <w:szCs w:val="24"/>
          <w:highlight w:val="none"/>
        </w:rPr>
        <w:fldChar w:fldCharType="separate"/>
      </w:r>
      <w:r>
        <w:rPr>
          <w:sz w:val="24"/>
          <w:szCs w:val="24"/>
          <w:highlight w:val="none"/>
        </w:rPr>
        <w:t>4</w:t>
      </w:r>
      <w:r>
        <w:rPr>
          <w:sz w:val="24"/>
          <w:szCs w:val="24"/>
          <w:highlight w:val="none"/>
        </w:rPr>
        <w:fldChar w:fldCharType="end"/>
      </w:r>
      <w:r>
        <w:rPr>
          <w:rFonts w:hint="eastAsia" w:ascii="仿宋" w:hAnsi="仿宋" w:eastAsia="仿宋" w:cs="仿宋"/>
          <w:bCs/>
          <w:sz w:val="24"/>
          <w:szCs w:val="24"/>
          <w:highlight w:val="none"/>
        </w:rPr>
        <w:fldChar w:fldCharType="end"/>
      </w:r>
    </w:p>
    <w:p w14:paraId="53E62B21">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_Toc17759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投标人须知前附表</w:t>
      </w:r>
      <w:r>
        <w:rPr>
          <w:sz w:val="24"/>
          <w:szCs w:val="24"/>
          <w:highlight w:val="none"/>
        </w:rPr>
        <w:tab/>
      </w:r>
      <w:r>
        <w:rPr>
          <w:sz w:val="24"/>
          <w:szCs w:val="24"/>
          <w:highlight w:val="none"/>
        </w:rPr>
        <w:fldChar w:fldCharType="begin"/>
      </w:r>
      <w:r>
        <w:rPr>
          <w:sz w:val="24"/>
          <w:szCs w:val="24"/>
          <w:highlight w:val="none"/>
        </w:rPr>
        <w:instrText xml:space="preserve"> PAGEREF _Toc17759 \h </w:instrText>
      </w:r>
      <w:r>
        <w:rPr>
          <w:sz w:val="24"/>
          <w:szCs w:val="24"/>
          <w:highlight w:val="none"/>
        </w:rPr>
        <w:fldChar w:fldCharType="separate"/>
      </w:r>
      <w:r>
        <w:rPr>
          <w:sz w:val="24"/>
          <w:szCs w:val="24"/>
          <w:highlight w:val="none"/>
        </w:rPr>
        <w:t>4</w:t>
      </w:r>
      <w:r>
        <w:rPr>
          <w:sz w:val="24"/>
          <w:szCs w:val="24"/>
          <w:highlight w:val="none"/>
        </w:rPr>
        <w:fldChar w:fldCharType="end"/>
      </w:r>
      <w:r>
        <w:rPr>
          <w:rFonts w:hint="eastAsia" w:ascii="仿宋" w:hAnsi="仿宋" w:eastAsia="仿宋" w:cs="仿宋"/>
          <w:bCs/>
          <w:sz w:val="24"/>
          <w:szCs w:val="24"/>
          <w:highlight w:val="none"/>
        </w:rPr>
        <w:fldChar w:fldCharType="end"/>
      </w:r>
    </w:p>
    <w:p w14:paraId="5DCB1DAD">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_Toc32308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一、总  则</w:t>
      </w:r>
      <w:r>
        <w:rPr>
          <w:sz w:val="24"/>
          <w:szCs w:val="24"/>
          <w:highlight w:val="none"/>
        </w:rPr>
        <w:tab/>
      </w:r>
      <w:r>
        <w:rPr>
          <w:sz w:val="24"/>
          <w:szCs w:val="24"/>
          <w:highlight w:val="none"/>
        </w:rPr>
        <w:fldChar w:fldCharType="begin"/>
      </w:r>
      <w:r>
        <w:rPr>
          <w:sz w:val="24"/>
          <w:szCs w:val="24"/>
          <w:highlight w:val="none"/>
        </w:rPr>
        <w:instrText xml:space="preserve"> PAGEREF _Toc32308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38A15528">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_Toc18998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 项目概况</w:t>
      </w:r>
      <w:r>
        <w:rPr>
          <w:sz w:val="24"/>
          <w:szCs w:val="24"/>
          <w:highlight w:val="none"/>
        </w:rPr>
        <w:tab/>
      </w:r>
      <w:r>
        <w:rPr>
          <w:sz w:val="24"/>
          <w:szCs w:val="24"/>
          <w:highlight w:val="none"/>
        </w:rPr>
        <w:fldChar w:fldCharType="begin"/>
      </w:r>
      <w:r>
        <w:rPr>
          <w:sz w:val="24"/>
          <w:szCs w:val="24"/>
          <w:highlight w:val="none"/>
        </w:rPr>
        <w:instrText xml:space="preserve"> PAGEREF _Toc18998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547E83B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_Toc10720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 资金来源</w:t>
      </w:r>
      <w:r>
        <w:rPr>
          <w:sz w:val="24"/>
          <w:szCs w:val="24"/>
          <w:highlight w:val="none"/>
        </w:rPr>
        <w:tab/>
      </w:r>
      <w:r>
        <w:rPr>
          <w:sz w:val="24"/>
          <w:szCs w:val="24"/>
          <w:highlight w:val="none"/>
        </w:rPr>
        <w:fldChar w:fldCharType="begin"/>
      </w:r>
      <w:r>
        <w:rPr>
          <w:sz w:val="24"/>
          <w:szCs w:val="24"/>
          <w:highlight w:val="none"/>
        </w:rPr>
        <w:instrText xml:space="preserve"> PAGEREF _Toc10720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7EA4C84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_Toc2627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 采购内容及合同履行期限</w:t>
      </w:r>
      <w:r>
        <w:rPr>
          <w:sz w:val="24"/>
          <w:szCs w:val="24"/>
          <w:highlight w:val="none"/>
        </w:rPr>
        <w:tab/>
      </w:r>
      <w:r>
        <w:rPr>
          <w:sz w:val="24"/>
          <w:szCs w:val="24"/>
          <w:highlight w:val="none"/>
        </w:rPr>
        <w:fldChar w:fldCharType="begin"/>
      </w:r>
      <w:r>
        <w:rPr>
          <w:sz w:val="24"/>
          <w:szCs w:val="24"/>
          <w:highlight w:val="none"/>
        </w:rPr>
        <w:instrText xml:space="preserve"> PAGEREF _Toc2627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751EC15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_Toc19367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4. 合格的投标人</w:t>
      </w:r>
      <w:r>
        <w:rPr>
          <w:sz w:val="24"/>
          <w:szCs w:val="24"/>
          <w:highlight w:val="none"/>
        </w:rPr>
        <w:tab/>
      </w:r>
      <w:r>
        <w:rPr>
          <w:sz w:val="24"/>
          <w:szCs w:val="24"/>
          <w:highlight w:val="none"/>
        </w:rPr>
        <w:fldChar w:fldCharType="begin"/>
      </w:r>
      <w:r>
        <w:rPr>
          <w:sz w:val="24"/>
          <w:szCs w:val="24"/>
          <w:highlight w:val="none"/>
        </w:rPr>
        <w:instrText xml:space="preserve"> PAGEREF _Toc19367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2BFC25C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_Toc32190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5. 投标费用</w:t>
      </w:r>
      <w:r>
        <w:rPr>
          <w:sz w:val="24"/>
          <w:szCs w:val="24"/>
          <w:highlight w:val="none"/>
        </w:rPr>
        <w:tab/>
      </w:r>
      <w:r>
        <w:rPr>
          <w:sz w:val="24"/>
          <w:szCs w:val="24"/>
          <w:highlight w:val="none"/>
        </w:rPr>
        <w:fldChar w:fldCharType="begin"/>
      </w:r>
      <w:r>
        <w:rPr>
          <w:sz w:val="24"/>
          <w:szCs w:val="24"/>
          <w:highlight w:val="none"/>
        </w:rPr>
        <w:instrText xml:space="preserve"> PAGEREF _Toc32190 \h </w:instrText>
      </w:r>
      <w:r>
        <w:rPr>
          <w:sz w:val="24"/>
          <w:szCs w:val="24"/>
          <w:highlight w:val="none"/>
        </w:rPr>
        <w:fldChar w:fldCharType="separate"/>
      </w:r>
      <w:r>
        <w:rPr>
          <w:sz w:val="24"/>
          <w:szCs w:val="24"/>
          <w:highlight w:val="none"/>
        </w:rPr>
        <w:t>11</w:t>
      </w:r>
      <w:r>
        <w:rPr>
          <w:sz w:val="24"/>
          <w:szCs w:val="24"/>
          <w:highlight w:val="none"/>
        </w:rPr>
        <w:fldChar w:fldCharType="end"/>
      </w:r>
      <w:r>
        <w:rPr>
          <w:rFonts w:hint="eastAsia" w:ascii="仿宋" w:hAnsi="仿宋" w:eastAsia="仿宋" w:cs="仿宋"/>
          <w:bCs/>
          <w:sz w:val="24"/>
          <w:szCs w:val="24"/>
          <w:highlight w:val="none"/>
        </w:rPr>
        <w:fldChar w:fldCharType="end"/>
      </w:r>
    </w:p>
    <w:p w14:paraId="2147DB6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_Toc27358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6. 质疑和投诉</w:t>
      </w:r>
      <w:r>
        <w:rPr>
          <w:sz w:val="24"/>
          <w:szCs w:val="24"/>
          <w:highlight w:val="none"/>
        </w:rPr>
        <w:tab/>
      </w:r>
      <w:r>
        <w:rPr>
          <w:sz w:val="24"/>
          <w:szCs w:val="24"/>
          <w:highlight w:val="none"/>
        </w:rPr>
        <w:fldChar w:fldCharType="begin"/>
      </w:r>
      <w:r>
        <w:rPr>
          <w:sz w:val="24"/>
          <w:szCs w:val="24"/>
          <w:highlight w:val="none"/>
        </w:rPr>
        <w:instrText xml:space="preserve"> PAGEREF _Toc27358 \h </w:instrText>
      </w:r>
      <w:r>
        <w:rPr>
          <w:sz w:val="24"/>
          <w:szCs w:val="24"/>
          <w:highlight w:val="none"/>
        </w:rPr>
        <w:fldChar w:fldCharType="separate"/>
      </w:r>
      <w:r>
        <w:rPr>
          <w:sz w:val="24"/>
          <w:szCs w:val="24"/>
          <w:highlight w:val="none"/>
        </w:rPr>
        <w:t>11</w:t>
      </w:r>
      <w:r>
        <w:rPr>
          <w:sz w:val="24"/>
          <w:szCs w:val="24"/>
          <w:highlight w:val="none"/>
        </w:rPr>
        <w:fldChar w:fldCharType="end"/>
      </w:r>
      <w:r>
        <w:rPr>
          <w:rFonts w:hint="eastAsia" w:ascii="仿宋" w:hAnsi="仿宋" w:eastAsia="仿宋" w:cs="仿宋"/>
          <w:bCs/>
          <w:sz w:val="24"/>
          <w:szCs w:val="24"/>
          <w:highlight w:val="none"/>
        </w:rPr>
        <w:fldChar w:fldCharType="end"/>
      </w:r>
    </w:p>
    <w:p w14:paraId="05443B7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_Toc9921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二、招标文件</w:t>
      </w:r>
      <w:r>
        <w:rPr>
          <w:sz w:val="24"/>
          <w:szCs w:val="24"/>
          <w:highlight w:val="none"/>
        </w:rPr>
        <w:tab/>
      </w:r>
      <w:r>
        <w:rPr>
          <w:sz w:val="24"/>
          <w:szCs w:val="24"/>
          <w:highlight w:val="none"/>
        </w:rPr>
        <w:fldChar w:fldCharType="begin"/>
      </w:r>
      <w:r>
        <w:rPr>
          <w:sz w:val="24"/>
          <w:szCs w:val="24"/>
          <w:highlight w:val="none"/>
        </w:rPr>
        <w:instrText xml:space="preserve"> PAGEREF _Toc9921 \h </w:instrText>
      </w:r>
      <w:r>
        <w:rPr>
          <w:sz w:val="24"/>
          <w:szCs w:val="24"/>
          <w:highlight w:val="none"/>
        </w:rPr>
        <w:fldChar w:fldCharType="separate"/>
      </w:r>
      <w:r>
        <w:rPr>
          <w:sz w:val="24"/>
          <w:szCs w:val="24"/>
          <w:highlight w:val="none"/>
        </w:rPr>
        <w:t>12</w:t>
      </w:r>
      <w:r>
        <w:rPr>
          <w:sz w:val="24"/>
          <w:szCs w:val="24"/>
          <w:highlight w:val="none"/>
        </w:rPr>
        <w:fldChar w:fldCharType="end"/>
      </w:r>
      <w:r>
        <w:rPr>
          <w:rFonts w:hint="eastAsia" w:ascii="仿宋" w:hAnsi="仿宋" w:eastAsia="仿宋" w:cs="仿宋"/>
          <w:bCs/>
          <w:sz w:val="24"/>
          <w:szCs w:val="24"/>
          <w:highlight w:val="none"/>
        </w:rPr>
        <w:fldChar w:fldCharType="end"/>
      </w:r>
    </w:p>
    <w:p w14:paraId="2DE0F1C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_Toc257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7. 招标文件构成</w:t>
      </w:r>
      <w:r>
        <w:rPr>
          <w:sz w:val="24"/>
          <w:szCs w:val="24"/>
          <w:highlight w:val="none"/>
        </w:rPr>
        <w:tab/>
      </w:r>
      <w:r>
        <w:rPr>
          <w:sz w:val="24"/>
          <w:szCs w:val="24"/>
          <w:highlight w:val="none"/>
        </w:rPr>
        <w:fldChar w:fldCharType="begin"/>
      </w:r>
      <w:r>
        <w:rPr>
          <w:sz w:val="24"/>
          <w:szCs w:val="24"/>
          <w:highlight w:val="none"/>
        </w:rPr>
        <w:instrText xml:space="preserve"> PAGEREF _Toc257 \h </w:instrText>
      </w:r>
      <w:r>
        <w:rPr>
          <w:sz w:val="24"/>
          <w:szCs w:val="24"/>
          <w:highlight w:val="none"/>
        </w:rPr>
        <w:fldChar w:fldCharType="separate"/>
      </w:r>
      <w:r>
        <w:rPr>
          <w:sz w:val="24"/>
          <w:szCs w:val="24"/>
          <w:highlight w:val="none"/>
        </w:rPr>
        <w:t>12</w:t>
      </w:r>
      <w:r>
        <w:rPr>
          <w:sz w:val="24"/>
          <w:szCs w:val="24"/>
          <w:highlight w:val="none"/>
        </w:rPr>
        <w:fldChar w:fldCharType="end"/>
      </w:r>
      <w:r>
        <w:rPr>
          <w:rFonts w:hint="eastAsia" w:ascii="仿宋" w:hAnsi="仿宋" w:eastAsia="仿宋" w:cs="仿宋"/>
          <w:bCs/>
          <w:sz w:val="24"/>
          <w:szCs w:val="24"/>
          <w:highlight w:val="none"/>
        </w:rPr>
        <w:fldChar w:fldCharType="end"/>
      </w:r>
    </w:p>
    <w:p w14:paraId="7BD0169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_Toc16756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8. 招标文件的询问</w:t>
      </w:r>
      <w:r>
        <w:rPr>
          <w:sz w:val="24"/>
          <w:szCs w:val="24"/>
          <w:highlight w:val="none"/>
        </w:rPr>
        <w:tab/>
      </w:r>
      <w:r>
        <w:rPr>
          <w:sz w:val="24"/>
          <w:szCs w:val="24"/>
          <w:highlight w:val="none"/>
        </w:rPr>
        <w:fldChar w:fldCharType="begin"/>
      </w:r>
      <w:r>
        <w:rPr>
          <w:sz w:val="24"/>
          <w:szCs w:val="24"/>
          <w:highlight w:val="none"/>
        </w:rPr>
        <w:instrText xml:space="preserve"> PAGEREF _Toc16756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0AB2897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_Toc26545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9. 招标文件的澄清或修改</w:t>
      </w:r>
      <w:r>
        <w:rPr>
          <w:sz w:val="24"/>
          <w:szCs w:val="24"/>
          <w:highlight w:val="none"/>
        </w:rPr>
        <w:tab/>
      </w:r>
      <w:r>
        <w:rPr>
          <w:sz w:val="24"/>
          <w:szCs w:val="24"/>
          <w:highlight w:val="none"/>
        </w:rPr>
        <w:fldChar w:fldCharType="begin"/>
      </w:r>
      <w:r>
        <w:rPr>
          <w:sz w:val="24"/>
          <w:szCs w:val="24"/>
          <w:highlight w:val="none"/>
        </w:rPr>
        <w:instrText xml:space="preserve"> PAGEREF _Toc26545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419030E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_Toc32426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三、投标文件的编制</w:t>
      </w:r>
      <w:r>
        <w:rPr>
          <w:sz w:val="24"/>
          <w:szCs w:val="24"/>
          <w:highlight w:val="none"/>
        </w:rPr>
        <w:tab/>
      </w:r>
      <w:r>
        <w:rPr>
          <w:sz w:val="24"/>
          <w:szCs w:val="24"/>
          <w:highlight w:val="none"/>
        </w:rPr>
        <w:fldChar w:fldCharType="begin"/>
      </w:r>
      <w:r>
        <w:rPr>
          <w:sz w:val="24"/>
          <w:szCs w:val="24"/>
          <w:highlight w:val="none"/>
        </w:rPr>
        <w:instrText xml:space="preserve"> PAGEREF _Toc32426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22EB3EA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_Toc7007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10. 投标文件编写注意事项</w:t>
      </w:r>
      <w:r>
        <w:rPr>
          <w:sz w:val="24"/>
          <w:szCs w:val="24"/>
          <w:highlight w:val="none"/>
        </w:rPr>
        <w:tab/>
      </w:r>
      <w:r>
        <w:rPr>
          <w:sz w:val="24"/>
          <w:szCs w:val="24"/>
          <w:highlight w:val="none"/>
        </w:rPr>
        <w:fldChar w:fldCharType="begin"/>
      </w:r>
      <w:r>
        <w:rPr>
          <w:sz w:val="24"/>
          <w:szCs w:val="24"/>
          <w:highlight w:val="none"/>
        </w:rPr>
        <w:instrText xml:space="preserve"> PAGEREF _Toc7007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1DA79FE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_Toc25680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11. 投标的语言及计量单位</w:t>
      </w:r>
      <w:r>
        <w:rPr>
          <w:sz w:val="24"/>
          <w:szCs w:val="24"/>
          <w:highlight w:val="none"/>
        </w:rPr>
        <w:tab/>
      </w:r>
      <w:r>
        <w:rPr>
          <w:sz w:val="24"/>
          <w:szCs w:val="24"/>
          <w:highlight w:val="none"/>
        </w:rPr>
        <w:fldChar w:fldCharType="begin"/>
      </w:r>
      <w:r>
        <w:rPr>
          <w:sz w:val="24"/>
          <w:szCs w:val="24"/>
          <w:highlight w:val="none"/>
        </w:rPr>
        <w:instrText xml:space="preserve"> PAGEREF _Toc25680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23F69AE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_Toc8321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12. 投标文件构成</w:t>
      </w:r>
      <w:r>
        <w:rPr>
          <w:sz w:val="24"/>
          <w:szCs w:val="24"/>
          <w:highlight w:val="none"/>
        </w:rPr>
        <w:tab/>
      </w:r>
      <w:r>
        <w:rPr>
          <w:sz w:val="24"/>
          <w:szCs w:val="24"/>
          <w:highlight w:val="none"/>
        </w:rPr>
        <w:fldChar w:fldCharType="begin"/>
      </w:r>
      <w:r>
        <w:rPr>
          <w:sz w:val="24"/>
          <w:szCs w:val="24"/>
          <w:highlight w:val="none"/>
        </w:rPr>
        <w:instrText xml:space="preserve"> PAGEREF _Toc8321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18A42C6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_Toc1865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13. 投标文件的格式要求</w:t>
      </w:r>
      <w:r>
        <w:rPr>
          <w:sz w:val="24"/>
          <w:szCs w:val="24"/>
          <w:highlight w:val="none"/>
        </w:rPr>
        <w:tab/>
      </w:r>
      <w:r>
        <w:rPr>
          <w:sz w:val="24"/>
          <w:szCs w:val="24"/>
          <w:highlight w:val="none"/>
        </w:rPr>
        <w:fldChar w:fldCharType="begin"/>
      </w:r>
      <w:r>
        <w:rPr>
          <w:sz w:val="24"/>
          <w:szCs w:val="24"/>
          <w:highlight w:val="none"/>
        </w:rPr>
        <w:instrText xml:space="preserve"> PAGEREF _Toc1865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4C11418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_Toc24586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14. 投标报价</w:t>
      </w:r>
      <w:r>
        <w:rPr>
          <w:sz w:val="24"/>
          <w:szCs w:val="24"/>
          <w:highlight w:val="none"/>
        </w:rPr>
        <w:tab/>
      </w:r>
      <w:r>
        <w:rPr>
          <w:sz w:val="24"/>
          <w:szCs w:val="24"/>
          <w:highlight w:val="none"/>
        </w:rPr>
        <w:fldChar w:fldCharType="begin"/>
      </w:r>
      <w:r>
        <w:rPr>
          <w:sz w:val="24"/>
          <w:szCs w:val="24"/>
          <w:highlight w:val="none"/>
        </w:rPr>
        <w:instrText xml:space="preserve"> PAGEREF _Toc24586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32C6E5B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_Toc10801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15. 投标货币</w:t>
      </w:r>
      <w:r>
        <w:rPr>
          <w:sz w:val="24"/>
          <w:szCs w:val="24"/>
          <w:highlight w:val="none"/>
        </w:rPr>
        <w:tab/>
      </w:r>
      <w:r>
        <w:rPr>
          <w:sz w:val="24"/>
          <w:szCs w:val="24"/>
          <w:highlight w:val="none"/>
        </w:rPr>
        <w:fldChar w:fldCharType="begin"/>
      </w:r>
      <w:r>
        <w:rPr>
          <w:sz w:val="24"/>
          <w:szCs w:val="24"/>
          <w:highlight w:val="none"/>
        </w:rPr>
        <w:instrText xml:space="preserve"> PAGEREF _Toc10801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0A52CF73">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_Toc17641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16. 投标有效期</w:t>
      </w:r>
      <w:r>
        <w:rPr>
          <w:sz w:val="24"/>
          <w:szCs w:val="24"/>
          <w:highlight w:val="none"/>
        </w:rPr>
        <w:tab/>
      </w:r>
      <w:r>
        <w:rPr>
          <w:sz w:val="24"/>
          <w:szCs w:val="24"/>
          <w:highlight w:val="none"/>
        </w:rPr>
        <w:fldChar w:fldCharType="begin"/>
      </w:r>
      <w:r>
        <w:rPr>
          <w:sz w:val="24"/>
          <w:szCs w:val="24"/>
          <w:highlight w:val="none"/>
        </w:rPr>
        <w:instrText xml:space="preserve"> PAGEREF _Toc17641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6A92602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_Toc26083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17. 投标文件的签章及递交要求</w:t>
      </w:r>
      <w:r>
        <w:rPr>
          <w:sz w:val="24"/>
          <w:szCs w:val="24"/>
          <w:highlight w:val="none"/>
        </w:rPr>
        <w:tab/>
      </w:r>
      <w:r>
        <w:rPr>
          <w:sz w:val="24"/>
          <w:szCs w:val="24"/>
          <w:highlight w:val="none"/>
        </w:rPr>
        <w:fldChar w:fldCharType="begin"/>
      </w:r>
      <w:r>
        <w:rPr>
          <w:sz w:val="24"/>
          <w:szCs w:val="24"/>
          <w:highlight w:val="none"/>
        </w:rPr>
        <w:instrText xml:space="preserve"> PAGEREF _Toc26083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0905008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_Toc22913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18. 投标保证金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本项目不收取</w:t>
      </w:r>
      <w:r>
        <w:rPr>
          <w:rFonts w:hint="eastAsia" w:ascii="仿宋" w:hAnsi="仿宋" w:eastAsia="仿宋" w:cs="仿宋"/>
          <w:sz w:val="24"/>
          <w:szCs w:val="24"/>
          <w:highlight w:val="none"/>
          <w:lang w:eastAsia="zh-CN"/>
        </w:rPr>
        <w:t>）</w:t>
      </w:r>
      <w:r>
        <w:rPr>
          <w:sz w:val="24"/>
          <w:szCs w:val="24"/>
          <w:highlight w:val="none"/>
        </w:rPr>
        <w:tab/>
      </w:r>
      <w:r>
        <w:rPr>
          <w:sz w:val="24"/>
          <w:szCs w:val="24"/>
          <w:highlight w:val="none"/>
        </w:rPr>
        <w:fldChar w:fldCharType="begin"/>
      </w:r>
      <w:r>
        <w:rPr>
          <w:sz w:val="24"/>
          <w:szCs w:val="24"/>
          <w:highlight w:val="none"/>
        </w:rPr>
        <w:instrText xml:space="preserve"> PAGEREF _Toc22913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7E9D6E4F">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_Toc15671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四、投标文件的提交</w:t>
      </w:r>
      <w:r>
        <w:rPr>
          <w:sz w:val="24"/>
          <w:szCs w:val="24"/>
          <w:highlight w:val="none"/>
        </w:rPr>
        <w:tab/>
      </w:r>
      <w:r>
        <w:rPr>
          <w:sz w:val="24"/>
          <w:szCs w:val="24"/>
          <w:highlight w:val="none"/>
        </w:rPr>
        <w:fldChar w:fldCharType="begin"/>
      </w:r>
      <w:r>
        <w:rPr>
          <w:sz w:val="24"/>
          <w:szCs w:val="24"/>
          <w:highlight w:val="none"/>
        </w:rPr>
        <w:instrText xml:space="preserve"> PAGEREF _Toc15671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53E611A6">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_Toc20437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19. 投标文件的加密</w:t>
      </w:r>
      <w:r>
        <w:rPr>
          <w:sz w:val="24"/>
          <w:szCs w:val="24"/>
          <w:highlight w:val="none"/>
        </w:rPr>
        <w:tab/>
      </w:r>
      <w:r>
        <w:rPr>
          <w:sz w:val="24"/>
          <w:szCs w:val="24"/>
          <w:highlight w:val="none"/>
        </w:rPr>
        <w:fldChar w:fldCharType="begin"/>
      </w:r>
      <w:r>
        <w:rPr>
          <w:sz w:val="24"/>
          <w:szCs w:val="24"/>
          <w:highlight w:val="none"/>
        </w:rPr>
        <w:instrText xml:space="preserve"> PAGEREF _Toc20437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756A11F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_Toc12903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20. 提交投标文件的截止时间和地点</w:t>
      </w:r>
      <w:r>
        <w:rPr>
          <w:sz w:val="24"/>
          <w:szCs w:val="24"/>
          <w:highlight w:val="none"/>
        </w:rPr>
        <w:tab/>
      </w:r>
      <w:r>
        <w:rPr>
          <w:sz w:val="24"/>
          <w:szCs w:val="24"/>
          <w:highlight w:val="none"/>
        </w:rPr>
        <w:fldChar w:fldCharType="begin"/>
      </w:r>
      <w:r>
        <w:rPr>
          <w:sz w:val="24"/>
          <w:szCs w:val="24"/>
          <w:highlight w:val="none"/>
        </w:rPr>
        <w:instrText xml:space="preserve"> PAGEREF _Toc12903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6492DAA5">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_Toc93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五、开标与评标</w:t>
      </w:r>
      <w:r>
        <w:rPr>
          <w:sz w:val="24"/>
          <w:szCs w:val="24"/>
          <w:highlight w:val="none"/>
        </w:rPr>
        <w:tab/>
      </w:r>
      <w:r>
        <w:rPr>
          <w:sz w:val="24"/>
          <w:szCs w:val="24"/>
          <w:highlight w:val="none"/>
        </w:rPr>
        <w:fldChar w:fldCharType="begin"/>
      </w:r>
      <w:r>
        <w:rPr>
          <w:sz w:val="24"/>
          <w:szCs w:val="24"/>
          <w:highlight w:val="none"/>
        </w:rPr>
        <w:instrText xml:space="preserve"> PAGEREF _Toc93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051D248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_Toc9899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21. 开标</w:t>
      </w:r>
      <w:r>
        <w:rPr>
          <w:sz w:val="24"/>
          <w:szCs w:val="24"/>
          <w:highlight w:val="none"/>
        </w:rPr>
        <w:tab/>
      </w:r>
      <w:r>
        <w:rPr>
          <w:sz w:val="24"/>
          <w:szCs w:val="24"/>
          <w:highlight w:val="none"/>
        </w:rPr>
        <w:fldChar w:fldCharType="begin"/>
      </w:r>
      <w:r>
        <w:rPr>
          <w:sz w:val="24"/>
          <w:szCs w:val="24"/>
          <w:highlight w:val="none"/>
        </w:rPr>
        <w:instrText xml:space="preserve"> PAGEREF _Toc9899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57FAB4F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_Toc28577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22. 评标</w:t>
      </w:r>
      <w:r>
        <w:rPr>
          <w:sz w:val="24"/>
          <w:szCs w:val="24"/>
          <w:highlight w:val="none"/>
        </w:rPr>
        <w:tab/>
      </w:r>
      <w:r>
        <w:rPr>
          <w:sz w:val="24"/>
          <w:szCs w:val="24"/>
          <w:highlight w:val="none"/>
        </w:rPr>
        <w:fldChar w:fldCharType="begin"/>
      </w:r>
      <w:r>
        <w:rPr>
          <w:sz w:val="24"/>
          <w:szCs w:val="24"/>
          <w:highlight w:val="none"/>
        </w:rPr>
        <w:instrText xml:space="preserve"> PAGEREF _Toc28577 \h </w:instrText>
      </w:r>
      <w:r>
        <w:rPr>
          <w:sz w:val="24"/>
          <w:szCs w:val="24"/>
          <w:highlight w:val="none"/>
        </w:rPr>
        <w:fldChar w:fldCharType="separate"/>
      </w:r>
      <w:r>
        <w:rPr>
          <w:sz w:val="24"/>
          <w:szCs w:val="24"/>
          <w:highlight w:val="none"/>
        </w:rPr>
        <w:t>16</w:t>
      </w:r>
      <w:r>
        <w:rPr>
          <w:sz w:val="24"/>
          <w:szCs w:val="24"/>
          <w:highlight w:val="none"/>
        </w:rPr>
        <w:fldChar w:fldCharType="end"/>
      </w:r>
      <w:r>
        <w:rPr>
          <w:rFonts w:hint="eastAsia" w:ascii="仿宋" w:hAnsi="仿宋" w:eastAsia="仿宋" w:cs="仿宋"/>
          <w:bCs/>
          <w:sz w:val="24"/>
          <w:szCs w:val="24"/>
          <w:highlight w:val="none"/>
        </w:rPr>
        <w:fldChar w:fldCharType="end"/>
      </w:r>
    </w:p>
    <w:p w14:paraId="479DA103">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_Toc23506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23. 评标过程的保密</w:t>
      </w:r>
      <w:r>
        <w:rPr>
          <w:sz w:val="24"/>
          <w:szCs w:val="24"/>
          <w:highlight w:val="none"/>
        </w:rPr>
        <w:tab/>
      </w:r>
      <w:r>
        <w:rPr>
          <w:sz w:val="24"/>
          <w:szCs w:val="24"/>
          <w:highlight w:val="none"/>
        </w:rPr>
        <w:fldChar w:fldCharType="begin"/>
      </w:r>
      <w:r>
        <w:rPr>
          <w:sz w:val="24"/>
          <w:szCs w:val="24"/>
          <w:highlight w:val="none"/>
        </w:rPr>
        <w:instrText xml:space="preserve"> PAGEREF _Toc23506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0E2BF1C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_Toc4595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24. 在招标采购中，出现下列情形之一的，项目废标：</w:t>
      </w:r>
      <w:r>
        <w:rPr>
          <w:sz w:val="24"/>
          <w:szCs w:val="24"/>
          <w:highlight w:val="none"/>
        </w:rPr>
        <w:tab/>
      </w:r>
      <w:r>
        <w:rPr>
          <w:sz w:val="24"/>
          <w:szCs w:val="24"/>
          <w:highlight w:val="none"/>
        </w:rPr>
        <w:fldChar w:fldCharType="begin"/>
      </w:r>
      <w:r>
        <w:rPr>
          <w:sz w:val="24"/>
          <w:szCs w:val="24"/>
          <w:highlight w:val="none"/>
        </w:rPr>
        <w:instrText xml:space="preserve"> PAGEREF _Toc4595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1513E12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_Toc20381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六、中标结果</w:t>
      </w:r>
      <w:r>
        <w:rPr>
          <w:sz w:val="24"/>
          <w:szCs w:val="24"/>
          <w:highlight w:val="none"/>
        </w:rPr>
        <w:tab/>
      </w:r>
      <w:r>
        <w:rPr>
          <w:sz w:val="24"/>
          <w:szCs w:val="24"/>
          <w:highlight w:val="none"/>
        </w:rPr>
        <w:fldChar w:fldCharType="begin"/>
      </w:r>
      <w:r>
        <w:rPr>
          <w:sz w:val="24"/>
          <w:szCs w:val="24"/>
          <w:highlight w:val="none"/>
        </w:rPr>
        <w:instrText xml:space="preserve"> PAGEREF _Toc20381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7A08B147">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_Toc17896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25. 中标人的确定</w:t>
      </w:r>
      <w:r>
        <w:rPr>
          <w:sz w:val="24"/>
          <w:szCs w:val="24"/>
          <w:highlight w:val="none"/>
        </w:rPr>
        <w:tab/>
      </w:r>
      <w:r>
        <w:rPr>
          <w:sz w:val="24"/>
          <w:szCs w:val="24"/>
          <w:highlight w:val="none"/>
        </w:rPr>
        <w:fldChar w:fldCharType="begin"/>
      </w:r>
      <w:r>
        <w:rPr>
          <w:sz w:val="24"/>
          <w:szCs w:val="24"/>
          <w:highlight w:val="none"/>
        </w:rPr>
        <w:instrText xml:space="preserve"> PAGEREF _Toc17896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10F46BA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_Toc9950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26. 中标通知书</w:t>
      </w:r>
      <w:r>
        <w:rPr>
          <w:sz w:val="24"/>
          <w:szCs w:val="24"/>
          <w:highlight w:val="none"/>
        </w:rPr>
        <w:tab/>
      </w:r>
      <w:r>
        <w:rPr>
          <w:sz w:val="24"/>
          <w:szCs w:val="24"/>
          <w:highlight w:val="none"/>
        </w:rPr>
        <w:fldChar w:fldCharType="begin"/>
      </w:r>
      <w:r>
        <w:rPr>
          <w:sz w:val="24"/>
          <w:szCs w:val="24"/>
          <w:highlight w:val="none"/>
        </w:rPr>
        <w:instrText xml:space="preserve"> PAGEREF _Toc9950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3F934B97">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_Toc874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27. 签订合同</w:t>
      </w:r>
      <w:r>
        <w:rPr>
          <w:sz w:val="24"/>
          <w:szCs w:val="24"/>
          <w:highlight w:val="none"/>
        </w:rPr>
        <w:tab/>
      </w:r>
      <w:r>
        <w:rPr>
          <w:sz w:val="24"/>
          <w:szCs w:val="24"/>
          <w:highlight w:val="none"/>
        </w:rPr>
        <w:fldChar w:fldCharType="begin"/>
      </w:r>
      <w:r>
        <w:rPr>
          <w:sz w:val="24"/>
          <w:szCs w:val="24"/>
          <w:highlight w:val="none"/>
        </w:rPr>
        <w:instrText xml:space="preserve"> PAGEREF _Toc874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6E5F7700">
      <w:pPr>
        <w:pStyle w:val="10"/>
        <w:tabs>
          <w:tab w:val="right" w:leader="dot" w:pos="9746"/>
        </w:tabs>
        <w:spacing w:line="300" w:lineRule="exact"/>
        <w:rPr>
          <w:rFonts w:hint="eastAsia" w:ascii="仿宋" w:hAnsi="仿宋" w:eastAsia="仿宋" w:cs="仿宋"/>
          <w:bCs/>
          <w:sz w:val="24"/>
          <w:szCs w:val="24"/>
          <w:highlight w:val="none"/>
        </w:rPr>
        <w:sectPr>
          <w:headerReference r:id="rId8" w:type="default"/>
          <w:footerReference r:id="rId9" w:type="default"/>
          <w:pgSz w:w="11906" w:h="16838"/>
          <w:pgMar w:top="1440" w:right="1080" w:bottom="1440" w:left="1080" w:header="850" w:footer="850" w:gutter="0"/>
          <w:pgNumType w:start="1"/>
          <w:cols w:space="0" w:num="1"/>
          <w:docGrid w:type="lines" w:linePitch="312" w:charSpace="0"/>
        </w:sectPr>
      </w:pPr>
    </w:p>
    <w:p w14:paraId="7888253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_Toc20140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28. 履约保证金</w:t>
      </w:r>
      <w:r>
        <w:rPr>
          <w:sz w:val="24"/>
          <w:szCs w:val="24"/>
          <w:highlight w:val="none"/>
        </w:rPr>
        <w:tab/>
      </w:r>
      <w:r>
        <w:rPr>
          <w:sz w:val="24"/>
          <w:szCs w:val="24"/>
          <w:highlight w:val="none"/>
        </w:rPr>
        <w:fldChar w:fldCharType="begin"/>
      </w:r>
      <w:r>
        <w:rPr>
          <w:sz w:val="24"/>
          <w:szCs w:val="24"/>
          <w:highlight w:val="none"/>
        </w:rPr>
        <w:instrText xml:space="preserve"> PAGEREF _Toc20140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724A02F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_Toc27812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七、其他事项</w:t>
      </w:r>
      <w:r>
        <w:rPr>
          <w:sz w:val="24"/>
          <w:szCs w:val="24"/>
          <w:highlight w:val="none"/>
        </w:rPr>
        <w:tab/>
      </w:r>
      <w:r>
        <w:rPr>
          <w:sz w:val="24"/>
          <w:szCs w:val="24"/>
          <w:highlight w:val="none"/>
        </w:rPr>
        <w:fldChar w:fldCharType="begin"/>
      </w:r>
      <w:r>
        <w:rPr>
          <w:sz w:val="24"/>
          <w:szCs w:val="24"/>
          <w:highlight w:val="none"/>
        </w:rPr>
        <w:instrText xml:space="preserve"> PAGEREF _Toc27812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53E35FD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_Toc27697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29. 中标服务费</w:t>
      </w:r>
      <w:r>
        <w:rPr>
          <w:sz w:val="24"/>
          <w:szCs w:val="24"/>
          <w:highlight w:val="none"/>
        </w:rPr>
        <w:tab/>
      </w:r>
      <w:r>
        <w:rPr>
          <w:sz w:val="24"/>
          <w:szCs w:val="24"/>
          <w:highlight w:val="none"/>
        </w:rPr>
        <w:fldChar w:fldCharType="begin"/>
      </w:r>
      <w:r>
        <w:rPr>
          <w:sz w:val="24"/>
          <w:szCs w:val="24"/>
          <w:highlight w:val="none"/>
        </w:rPr>
        <w:instrText xml:space="preserve"> PAGEREF _Toc27697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0354FAF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_Toc5916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30. 解释权</w:t>
      </w:r>
      <w:r>
        <w:rPr>
          <w:sz w:val="24"/>
          <w:szCs w:val="24"/>
          <w:highlight w:val="none"/>
        </w:rPr>
        <w:tab/>
      </w:r>
      <w:r>
        <w:rPr>
          <w:sz w:val="24"/>
          <w:szCs w:val="24"/>
          <w:highlight w:val="none"/>
        </w:rPr>
        <w:fldChar w:fldCharType="begin"/>
      </w:r>
      <w:r>
        <w:rPr>
          <w:sz w:val="24"/>
          <w:szCs w:val="24"/>
          <w:highlight w:val="none"/>
        </w:rPr>
        <w:instrText xml:space="preserve"> PAGEREF _Toc5916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09109EC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_Toc14292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31. 需要补充的其他内容</w:t>
      </w:r>
      <w:r>
        <w:rPr>
          <w:sz w:val="24"/>
          <w:szCs w:val="24"/>
          <w:highlight w:val="none"/>
        </w:rPr>
        <w:tab/>
      </w:r>
      <w:r>
        <w:rPr>
          <w:sz w:val="24"/>
          <w:szCs w:val="24"/>
          <w:highlight w:val="none"/>
        </w:rPr>
        <w:fldChar w:fldCharType="begin"/>
      </w:r>
      <w:r>
        <w:rPr>
          <w:sz w:val="24"/>
          <w:szCs w:val="24"/>
          <w:highlight w:val="none"/>
        </w:rPr>
        <w:instrText xml:space="preserve"> PAGEREF _Toc14292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1D4D0993">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_Toc22189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第三章 资格审查</w:t>
      </w:r>
      <w:r>
        <w:rPr>
          <w:sz w:val="24"/>
          <w:szCs w:val="24"/>
          <w:highlight w:val="none"/>
        </w:rPr>
        <w:tab/>
      </w:r>
      <w:r>
        <w:rPr>
          <w:sz w:val="24"/>
          <w:szCs w:val="24"/>
          <w:highlight w:val="none"/>
        </w:rPr>
        <w:fldChar w:fldCharType="begin"/>
      </w:r>
      <w:r>
        <w:rPr>
          <w:sz w:val="24"/>
          <w:szCs w:val="24"/>
          <w:highlight w:val="none"/>
        </w:rPr>
        <w:instrText xml:space="preserve"> PAGEREF _Toc22189 \h </w:instrText>
      </w:r>
      <w:r>
        <w:rPr>
          <w:sz w:val="24"/>
          <w:szCs w:val="24"/>
          <w:highlight w:val="none"/>
        </w:rPr>
        <w:fldChar w:fldCharType="separate"/>
      </w:r>
      <w:r>
        <w:rPr>
          <w:sz w:val="24"/>
          <w:szCs w:val="24"/>
          <w:highlight w:val="none"/>
        </w:rPr>
        <w:t>19</w:t>
      </w:r>
      <w:r>
        <w:rPr>
          <w:sz w:val="24"/>
          <w:szCs w:val="24"/>
          <w:highlight w:val="none"/>
        </w:rPr>
        <w:fldChar w:fldCharType="end"/>
      </w:r>
      <w:r>
        <w:rPr>
          <w:rFonts w:hint="eastAsia" w:ascii="仿宋" w:hAnsi="仿宋" w:eastAsia="仿宋" w:cs="仿宋"/>
          <w:bCs/>
          <w:sz w:val="24"/>
          <w:szCs w:val="24"/>
          <w:highlight w:val="none"/>
        </w:rPr>
        <w:fldChar w:fldCharType="end"/>
      </w:r>
    </w:p>
    <w:p w14:paraId="4FDA10A0">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_Toc1748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第四章 评标办法（综合评分法）</w:t>
      </w:r>
      <w:r>
        <w:rPr>
          <w:sz w:val="24"/>
          <w:szCs w:val="24"/>
          <w:highlight w:val="none"/>
        </w:rPr>
        <w:tab/>
      </w:r>
      <w:r>
        <w:rPr>
          <w:sz w:val="24"/>
          <w:szCs w:val="24"/>
          <w:highlight w:val="none"/>
        </w:rPr>
        <w:fldChar w:fldCharType="begin"/>
      </w:r>
      <w:r>
        <w:rPr>
          <w:sz w:val="24"/>
          <w:szCs w:val="24"/>
          <w:highlight w:val="none"/>
        </w:rPr>
        <w:instrText xml:space="preserve"> PAGEREF _Toc1748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5EDEF58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_Toc24895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一、评标机构</w:t>
      </w:r>
      <w:r>
        <w:rPr>
          <w:sz w:val="24"/>
          <w:szCs w:val="24"/>
          <w:highlight w:val="none"/>
        </w:rPr>
        <w:tab/>
      </w:r>
      <w:r>
        <w:rPr>
          <w:sz w:val="24"/>
          <w:szCs w:val="24"/>
          <w:highlight w:val="none"/>
        </w:rPr>
        <w:fldChar w:fldCharType="begin"/>
      </w:r>
      <w:r>
        <w:rPr>
          <w:sz w:val="24"/>
          <w:szCs w:val="24"/>
          <w:highlight w:val="none"/>
        </w:rPr>
        <w:instrText xml:space="preserve"> PAGEREF _Toc24895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5E168DC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_Toc7816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二、采购人或者采购代理机构职责</w:t>
      </w:r>
      <w:r>
        <w:rPr>
          <w:sz w:val="24"/>
          <w:szCs w:val="24"/>
          <w:highlight w:val="none"/>
        </w:rPr>
        <w:tab/>
      </w:r>
      <w:r>
        <w:rPr>
          <w:sz w:val="24"/>
          <w:szCs w:val="24"/>
          <w:highlight w:val="none"/>
        </w:rPr>
        <w:fldChar w:fldCharType="begin"/>
      </w:r>
      <w:r>
        <w:rPr>
          <w:sz w:val="24"/>
          <w:szCs w:val="24"/>
          <w:highlight w:val="none"/>
        </w:rPr>
        <w:instrText xml:space="preserve"> PAGEREF _Toc7816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2D68E64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_Toc6524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三、评标委员会职责</w:t>
      </w:r>
      <w:r>
        <w:rPr>
          <w:sz w:val="24"/>
          <w:szCs w:val="24"/>
          <w:highlight w:val="none"/>
        </w:rPr>
        <w:tab/>
      </w:r>
      <w:r>
        <w:rPr>
          <w:sz w:val="24"/>
          <w:szCs w:val="24"/>
          <w:highlight w:val="none"/>
        </w:rPr>
        <w:fldChar w:fldCharType="begin"/>
      </w:r>
      <w:r>
        <w:rPr>
          <w:sz w:val="24"/>
          <w:szCs w:val="24"/>
          <w:highlight w:val="none"/>
        </w:rPr>
        <w:instrText xml:space="preserve"> PAGEREF _Toc6524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2132ED0F">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_Toc1766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四、评标纪律</w:t>
      </w:r>
      <w:r>
        <w:rPr>
          <w:sz w:val="24"/>
          <w:szCs w:val="24"/>
          <w:highlight w:val="none"/>
        </w:rPr>
        <w:tab/>
      </w:r>
      <w:r>
        <w:rPr>
          <w:sz w:val="24"/>
          <w:szCs w:val="24"/>
          <w:highlight w:val="none"/>
        </w:rPr>
        <w:fldChar w:fldCharType="begin"/>
      </w:r>
      <w:r>
        <w:rPr>
          <w:sz w:val="24"/>
          <w:szCs w:val="24"/>
          <w:highlight w:val="none"/>
        </w:rPr>
        <w:instrText xml:space="preserve"> PAGEREF _Toc1766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43DC1FB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_Toc32709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五、评标原则</w:t>
      </w:r>
      <w:r>
        <w:rPr>
          <w:sz w:val="24"/>
          <w:szCs w:val="24"/>
          <w:highlight w:val="none"/>
        </w:rPr>
        <w:tab/>
      </w:r>
      <w:r>
        <w:rPr>
          <w:sz w:val="24"/>
          <w:szCs w:val="24"/>
          <w:highlight w:val="none"/>
        </w:rPr>
        <w:fldChar w:fldCharType="begin"/>
      </w:r>
      <w:r>
        <w:rPr>
          <w:sz w:val="24"/>
          <w:szCs w:val="24"/>
          <w:highlight w:val="none"/>
        </w:rPr>
        <w:instrText xml:space="preserve"> PAGEREF _Toc32709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6A74749E">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_Toc32257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六、评标程序</w:t>
      </w:r>
      <w:r>
        <w:rPr>
          <w:sz w:val="24"/>
          <w:szCs w:val="24"/>
          <w:highlight w:val="none"/>
        </w:rPr>
        <w:tab/>
      </w:r>
      <w:r>
        <w:rPr>
          <w:sz w:val="24"/>
          <w:szCs w:val="24"/>
          <w:highlight w:val="none"/>
        </w:rPr>
        <w:fldChar w:fldCharType="begin"/>
      </w:r>
      <w:r>
        <w:rPr>
          <w:sz w:val="24"/>
          <w:szCs w:val="24"/>
          <w:highlight w:val="none"/>
        </w:rPr>
        <w:instrText xml:space="preserve"> PAGEREF _Toc32257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75C36F34">
      <w:pPr>
        <w:pStyle w:val="14"/>
        <w:tabs>
          <w:tab w:val="right" w:leader="dot" w:pos="9746"/>
        </w:tabs>
        <w:spacing w:line="3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_Toc7784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七、推荐原则</w:t>
      </w:r>
      <w:r>
        <w:rPr>
          <w:rFonts w:hint="eastAsia" w:ascii="仿宋" w:hAnsi="仿宋" w:eastAsia="仿宋" w:cs="仿宋"/>
          <w:bCs/>
          <w:sz w:val="24"/>
          <w:szCs w:val="24"/>
          <w:highlight w:val="none"/>
        </w:rPr>
        <w:tab/>
      </w: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PAGEREF _Toc7784 \h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28</w:t>
      </w:r>
      <w:r>
        <w:rPr>
          <w:rFonts w:hint="eastAsia" w:ascii="仿宋" w:hAnsi="仿宋" w:eastAsia="仿宋" w:cs="仿宋"/>
          <w:bCs/>
          <w:sz w:val="24"/>
          <w:szCs w:val="24"/>
          <w:highlight w:val="none"/>
        </w:rPr>
        <w:fldChar w:fldCharType="end"/>
      </w:r>
      <w:r>
        <w:rPr>
          <w:rFonts w:hint="eastAsia" w:ascii="仿宋" w:hAnsi="仿宋" w:eastAsia="仿宋" w:cs="仿宋"/>
          <w:bCs/>
          <w:sz w:val="24"/>
          <w:szCs w:val="24"/>
          <w:highlight w:val="none"/>
        </w:rPr>
        <w:fldChar w:fldCharType="end"/>
      </w:r>
    </w:p>
    <w:p w14:paraId="19CD2E93">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_Toc7261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八、评标报告编写</w:t>
      </w:r>
      <w:r>
        <w:rPr>
          <w:sz w:val="24"/>
          <w:szCs w:val="24"/>
          <w:highlight w:val="none"/>
        </w:rPr>
        <w:tab/>
      </w:r>
      <w:r>
        <w:rPr>
          <w:sz w:val="24"/>
          <w:szCs w:val="24"/>
          <w:highlight w:val="none"/>
        </w:rPr>
        <w:fldChar w:fldCharType="begin"/>
      </w:r>
      <w:r>
        <w:rPr>
          <w:sz w:val="24"/>
          <w:szCs w:val="24"/>
          <w:highlight w:val="none"/>
        </w:rPr>
        <w:instrText xml:space="preserve"> PAGEREF _Toc7261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仿宋" w:hAnsi="仿宋" w:eastAsia="仿宋" w:cs="仿宋"/>
          <w:bCs/>
          <w:sz w:val="24"/>
          <w:szCs w:val="24"/>
          <w:highlight w:val="none"/>
        </w:rPr>
        <w:fldChar w:fldCharType="end"/>
      </w:r>
    </w:p>
    <w:p w14:paraId="5A447506">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九、评标结果</w:t>
      </w:r>
      <w:r>
        <w:rPr>
          <w:sz w:val="24"/>
          <w:szCs w:val="24"/>
          <w:highlight w:val="none"/>
        </w:rPr>
        <w:tab/>
      </w:r>
      <w:r>
        <w:rPr>
          <w:sz w:val="24"/>
          <w:szCs w:val="24"/>
          <w:highlight w:val="none"/>
        </w:rPr>
        <w:fldChar w:fldCharType="begin"/>
      </w:r>
      <w:r>
        <w:rPr>
          <w:sz w:val="24"/>
          <w:szCs w:val="24"/>
          <w:highlight w:val="none"/>
        </w:rPr>
        <w:instrText xml:space="preserve"> PAGEREF _Toc992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仿宋" w:hAnsi="仿宋" w:eastAsia="仿宋" w:cs="仿宋"/>
          <w:bCs/>
          <w:sz w:val="24"/>
          <w:szCs w:val="24"/>
          <w:highlight w:val="none"/>
        </w:rPr>
        <w:fldChar w:fldCharType="end"/>
      </w:r>
    </w:p>
    <w:p w14:paraId="24F3543C">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_Toc20638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第五章  合同书样式及主要条款</w:t>
      </w:r>
      <w:r>
        <w:rPr>
          <w:sz w:val="24"/>
          <w:szCs w:val="24"/>
          <w:highlight w:val="none"/>
        </w:rPr>
        <w:tab/>
      </w:r>
      <w:r>
        <w:rPr>
          <w:sz w:val="24"/>
          <w:szCs w:val="24"/>
          <w:highlight w:val="none"/>
        </w:rPr>
        <w:fldChar w:fldCharType="begin"/>
      </w:r>
      <w:r>
        <w:rPr>
          <w:sz w:val="24"/>
          <w:szCs w:val="24"/>
          <w:highlight w:val="none"/>
        </w:rPr>
        <w:instrText xml:space="preserve"> PAGEREF _Toc20638 \h </w:instrText>
      </w:r>
      <w:r>
        <w:rPr>
          <w:sz w:val="24"/>
          <w:szCs w:val="24"/>
          <w:highlight w:val="none"/>
        </w:rPr>
        <w:fldChar w:fldCharType="separate"/>
      </w:r>
      <w:r>
        <w:rPr>
          <w:sz w:val="24"/>
          <w:szCs w:val="24"/>
          <w:highlight w:val="none"/>
        </w:rPr>
        <w:t>29</w:t>
      </w:r>
      <w:r>
        <w:rPr>
          <w:sz w:val="24"/>
          <w:szCs w:val="24"/>
          <w:highlight w:val="none"/>
        </w:rPr>
        <w:fldChar w:fldCharType="end"/>
      </w:r>
      <w:r>
        <w:rPr>
          <w:rFonts w:hint="eastAsia" w:ascii="仿宋" w:hAnsi="仿宋" w:eastAsia="仿宋" w:cs="仿宋"/>
          <w:bCs/>
          <w:sz w:val="24"/>
          <w:szCs w:val="24"/>
          <w:highlight w:val="none"/>
        </w:rPr>
        <w:fldChar w:fldCharType="end"/>
      </w:r>
    </w:p>
    <w:p w14:paraId="4825D81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_Toc10816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合同条款前附表</w:t>
      </w:r>
      <w:r>
        <w:rPr>
          <w:sz w:val="24"/>
          <w:szCs w:val="24"/>
          <w:highlight w:val="none"/>
        </w:rPr>
        <w:tab/>
      </w:r>
      <w:r>
        <w:rPr>
          <w:sz w:val="24"/>
          <w:szCs w:val="24"/>
          <w:highlight w:val="none"/>
        </w:rPr>
        <w:fldChar w:fldCharType="begin"/>
      </w:r>
      <w:r>
        <w:rPr>
          <w:sz w:val="24"/>
          <w:szCs w:val="24"/>
          <w:highlight w:val="none"/>
        </w:rPr>
        <w:instrText xml:space="preserve"> PAGEREF _Toc10816 \h </w:instrText>
      </w:r>
      <w:r>
        <w:rPr>
          <w:sz w:val="24"/>
          <w:szCs w:val="24"/>
          <w:highlight w:val="none"/>
        </w:rPr>
        <w:fldChar w:fldCharType="separate"/>
      </w:r>
      <w:r>
        <w:rPr>
          <w:sz w:val="24"/>
          <w:szCs w:val="24"/>
          <w:highlight w:val="none"/>
        </w:rPr>
        <w:t>29</w:t>
      </w:r>
      <w:r>
        <w:rPr>
          <w:sz w:val="24"/>
          <w:szCs w:val="24"/>
          <w:highlight w:val="none"/>
        </w:rPr>
        <w:fldChar w:fldCharType="end"/>
      </w:r>
      <w:r>
        <w:rPr>
          <w:rFonts w:hint="eastAsia" w:ascii="仿宋" w:hAnsi="仿宋" w:eastAsia="仿宋" w:cs="仿宋"/>
          <w:bCs/>
          <w:sz w:val="24"/>
          <w:szCs w:val="24"/>
          <w:highlight w:val="none"/>
        </w:rPr>
        <w:fldChar w:fldCharType="end"/>
      </w:r>
    </w:p>
    <w:p w14:paraId="1D1B52E4">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_Toc16566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第六章 采购需求</w:t>
      </w:r>
      <w:r>
        <w:rPr>
          <w:sz w:val="24"/>
          <w:szCs w:val="24"/>
          <w:highlight w:val="none"/>
        </w:rPr>
        <w:tab/>
      </w:r>
      <w:r>
        <w:rPr>
          <w:sz w:val="24"/>
          <w:szCs w:val="24"/>
          <w:highlight w:val="none"/>
        </w:rPr>
        <w:fldChar w:fldCharType="begin"/>
      </w:r>
      <w:r>
        <w:rPr>
          <w:sz w:val="24"/>
          <w:szCs w:val="24"/>
          <w:highlight w:val="none"/>
        </w:rPr>
        <w:instrText xml:space="preserve"> PAGEREF _Toc16566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65C725D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_Toc10865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一、采购标的需实现的功能或者目标，以及为落实政府采购政策需满足的要求</w:t>
      </w:r>
      <w:r>
        <w:rPr>
          <w:sz w:val="24"/>
          <w:szCs w:val="24"/>
          <w:highlight w:val="none"/>
        </w:rPr>
        <w:tab/>
      </w:r>
      <w:r>
        <w:rPr>
          <w:sz w:val="24"/>
          <w:szCs w:val="24"/>
          <w:highlight w:val="none"/>
        </w:rPr>
        <w:fldChar w:fldCharType="begin"/>
      </w:r>
      <w:r>
        <w:rPr>
          <w:sz w:val="24"/>
          <w:szCs w:val="24"/>
          <w:highlight w:val="none"/>
        </w:rPr>
        <w:instrText xml:space="preserve"> PAGEREF _Toc10865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1A6DC36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_Toc24667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二、采购标的需执行的国家相关标准、行业标准、地方标准或者其他标准、规范</w:t>
      </w:r>
      <w:r>
        <w:rPr>
          <w:sz w:val="24"/>
          <w:szCs w:val="24"/>
          <w:highlight w:val="none"/>
        </w:rPr>
        <w:tab/>
      </w:r>
      <w:r>
        <w:rPr>
          <w:sz w:val="24"/>
          <w:szCs w:val="24"/>
          <w:highlight w:val="none"/>
        </w:rPr>
        <w:fldChar w:fldCharType="begin"/>
      </w:r>
      <w:r>
        <w:rPr>
          <w:sz w:val="24"/>
          <w:szCs w:val="24"/>
          <w:highlight w:val="none"/>
        </w:rPr>
        <w:instrText xml:space="preserve"> PAGEREF _Toc24667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44B9A271">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_Toc13815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 xml:space="preserve">三、采购标的需满足的质量、安全、技术规格、物理特性等要求（见下页） </w:t>
      </w:r>
      <w:r>
        <w:rPr>
          <w:sz w:val="24"/>
          <w:szCs w:val="24"/>
          <w:highlight w:val="none"/>
        </w:rPr>
        <w:tab/>
      </w:r>
      <w:r>
        <w:rPr>
          <w:sz w:val="24"/>
          <w:szCs w:val="24"/>
          <w:highlight w:val="none"/>
        </w:rPr>
        <w:fldChar w:fldCharType="begin"/>
      </w:r>
      <w:r>
        <w:rPr>
          <w:sz w:val="24"/>
          <w:szCs w:val="24"/>
          <w:highlight w:val="none"/>
        </w:rPr>
        <w:instrText xml:space="preserve"> PAGEREF _Toc13815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6F609845">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_Toc7427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四、采购标的的数量、采购项目交付或者实施的时间和地点</w:t>
      </w:r>
      <w:r>
        <w:rPr>
          <w:sz w:val="24"/>
          <w:szCs w:val="24"/>
          <w:highlight w:val="none"/>
        </w:rPr>
        <w:tab/>
      </w:r>
      <w:r>
        <w:rPr>
          <w:sz w:val="24"/>
          <w:szCs w:val="24"/>
          <w:highlight w:val="none"/>
        </w:rPr>
        <w:fldChar w:fldCharType="begin"/>
      </w:r>
      <w:r>
        <w:rPr>
          <w:sz w:val="24"/>
          <w:szCs w:val="24"/>
          <w:highlight w:val="none"/>
        </w:rPr>
        <w:instrText xml:space="preserve"> PAGEREF _Toc7427 \h </w:instrText>
      </w:r>
      <w:r>
        <w:rPr>
          <w:sz w:val="24"/>
          <w:szCs w:val="24"/>
          <w:highlight w:val="none"/>
        </w:rPr>
        <w:fldChar w:fldCharType="separate"/>
      </w:r>
      <w:r>
        <w:rPr>
          <w:sz w:val="24"/>
          <w:szCs w:val="24"/>
          <w:highlight w:val="none"/>
        </w:rPr>
        <w:t>51</w:t>
      </w:r>
      <w:r>
        <w:rPr>
          <w:sz w:val="24"/>
          <w:szCs w:val="24"/>
          <w:highlight w:val="none"/>
        </w:rPr>
        <w:fldChar w:fldCharType="end"/>
      </w:r>
      <w:r>
        <w:rPr>
          <w:rFonts w:hint="eastAsia" w:ascii="仿宋" w:hAnsi="仿宋" w:eastAsia="仿宋" w:cs="仿宋"/>
          <w:bCs/>
          <w:sz w:val="24"/>
          <w:szCs w:val="24"/>
          <w:highlight w:val="none"/>
        </w:rPr>
        <w:fldChar w:fldCharType="end"/>
      </w:r>
    </w:p>
    <w:p w14:paraId="0D7B6E7C">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_Toc1648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五、采购标的需满足的服务标准、期限、效率等要求</w:t>
      </w:r>
      <w:r>
        <w:rPr>
          <w:sz w:val="24"/>
          <w:szCs w:val="24"/>
          <w:highlight w:val="none"/>
        </w:rPr>
        <w:tab/>
      </w:r>
      <w:r>
        <w:rPr>
          <w:sz w:val="24"/>
          <w:szCs w:val="24"/>
          <w:highlight w:val="none"/>
        </w:rPr>
        <w:fldChar w:fldCharType="begin"/>
      </w:r>
      <w:r>
        <w:rPr>
          <w:sz w:val="24"/>
          <w:szCs w:val="24"/>
          <w:highlight w:val="none"/>
        </w:rPr>
        <w:instrText xml:space="preserve"> PAGEREF _Toc1648 \h </w:instrText>
      </w:r>
      <w:r>
        <w:rPr>
          <w:sz w:val="24"/>
          <w:szCs w:val="24"/>
          <w:highlight w:val="none"/>
        </w:rPr>
        <w:fldChar w:fldCharType="separate"/>
      </w:r>
      <w:r>
        <w:rPr>
          <w:sz w:val="24"/>
          <w:szCs w:val="24"/>
          <w:highlight w:val="none"/>
        </w:rPr>
        <w:t>52</w:t>
      </w:r>
      <w:r>
        <w:rPr>
          <w:sz w:val="24"/>
          <w:szCs w:val="24"/>
          <w:highlight w:val="none"/>
        </w:rPr>
        <w:fldChar w:fldCharType="end"/>
      </w:r>
      <w:r>
        <w:rPr>
          <w:rFonts w:hint="eastAsia" w:ascii="仿宋" w:hAnsi="仿宋" w:eastAsia="仿宋" w:cs="仿宋"/>
          <w:bCs/>
          <w:sz w:val="24"/>
          <w:szCs w:val="24"/>
          <w:highlight w:val="none"/>
        </w:rPr>
        <w:fldChar w:fldCharType="end"/>
      </w:r>
    </w:p>
    <w:p w14:paraId="7C21294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_Toc11239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六、采购标的的验收标准</w:t>
      </w:r>
      <w:r>
        <w:rPr>
          <w:sz w:val="24"/>
          <w:szCs w:val="24"/>
          <w:highlight w:val="none"/>
        </w:rPr>
        <w:tab/>
      </w:r>
      <w:r>
        <w:rPr>
          <w:sz w:val="24"/>
          <w:szCs w:val="24"/>
          <w:highlight w:val="none"/>
        </w:rPr>
        <w:fldChar w:fldCharType="begin"/>
      </w:r>
      <w:r>
        <w:rPr>
          <w:sz w:val="24"/>
          <w:szCs w:val="24"/>
          <w:highlight w:val="none"/>
        </w:rPr>
        <w:instrText xml:space="preserve"> PAGEREF _Toc11239 \h </w:instrText>
      </w:r>
      <w:r>
        <w:rPr>
          <w:sz w:val="24"/>
          <w:szCs w:val="24"/>
          <w:highlight w:val="none"/>
        </w:rPr>
        <w:fldChar w:fldCharType="separate"/>
      </w:r>
      <w:r>
        <w:rPr>
          <w:sz w:val="24"/>
          <w:szCs w:val="24"/>
          <w:highlight w:val="none"/>
        </w:rPr>
        <w:t>52</w:t>
      </w:r>
      <w:r>
        <w:rPr>
          <w:sz w:val="24"/>
          <w:szCs w:val="24"/>
          <w:highlight w:val="none"/>
        </w:rPr>
        <w:fldChar w:fldCharType="end"/>
      </w:r>
      <w:r>
        <w:rPr>
          <w:rFonts w:hint="eastAsia" w:ascii="仿宋" w:hAnsi="仿宋" w:eastAsia="仿宋" w:cs="仿宋"/>
          <w:bCs/>
          <w:sz w:val="24"/>
          <w:szCs w:val="24"/>
          <w:highlight w:val="none"/>
        </w:rPr>
        <w:fldChar w:fldCharType="end"/>
      </w:r>
    </w:p>
    <w:p w14:paraId="3A33F7F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_Toc7672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七、采购标的的其他技术、服务等要求</w:t>
      </w:r>
      <w:r>
        <w:rPr>
          <w:sz w:val="24"/>
          <w:szCs w:val="24"/>
          <w:highlight w:val="none"/>
        </w:rPr>
        <w:tab/>
      </w:r>
      <w:r>
        <w:rPr>
          <w:sz w:val="24"/>
          <w:szCs w:val="24"/>
          <w:highlight w:val="none"/>
        </w:rPr>
        <w:fldChar w:fldCharType="begin"/>
      </w:r>
      <w:r>
        <w:rPr>
          <w:sz w:val="24"/>
          <w:szCs w:val="24"/>
          <w:highlight w:val="none"/>
        </w:rPr>
        <w:instrText xml:space="preserve"> PAGEREF _Toc7672 \h </w:instrText>
      </w:r>
      <w:r>
        <w:rPr>
          <w:sz w:val="24"/>
          <w:szCs w:val="24"/>
          <w:highlight w:val="none"/>
        </w:rPr>
        <w:fldChar w:fldCharType="separate"/>
      </w:r>
      <w:r>
        <w:rPr>
          <w:sz w:val="24"/>
          <w:szCs w:val="24"/>
          <w:highlight w:val="none"/>
        </w:rPr>
        <w:t>52</w:t>
      </w:r>
      <w:r>
        <w:rPr>
          <w:sz w:val="24"/>
          <w:szCs w:val="24"/>
          <w:highlight w:val="none"/>
        </w:rPr>
        <w:fldChar w:fldCharType="end"/>
      </w:r>
      <w:r>
        <w:rPr>
          <w:rFonts w:hint="eastAsia" w:ascii="仿宋" w:hAnsi="仿宋" w:eastAsia="仿宋" w:cs="仿宋"/>
          <w:bCs/>
          <w:sz w:val="24"/>
          <w:szCs w:val="24"/>
          <w:highlight w:val="none"/>
        </w:rPr>
        <w:fldChar w:fldCharType="end"/>
      </w:r>
    </w:p>
    <w:p w14:paraId="67975BFB">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_Toc18772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第七章  投标文件格式</w:t>
      </w:r>
      <w:r>
        <w:rPr>
          <w:sz w:val="24"/>
          <w:szCs w:val="24"/>
          <w:highlight w:val="none"/>
        </w:rPr>
        <w:tab/>
      </w:r>
      <w:r>
        <w:rPr>
          <w:sz w:val="24"/>
          <w:szCs w:val="24"/>
          <w:highlight w:val="none"/>
        </w:rPr>
        <w:fldChar w:fldCharType="begin"/>
      </w:r>
      <w:r>
        <w:rPr>
          <w:sz w:val="24"/>
          <w:szCs w:val="24"/>
          <w:highlight w:val="none"/>
        </w:rPr>
        <w:instrText xml:space="preserve"> PAGEREF _Toc18772 \h </w:instrText>
      </w:r>
      <w:r>
        <w:rPr>
          <w:sz w:val="24"/>
          <w:szCs w:val="24"/>
          <w:highlight w:val="none"/>
        </w:rPr>
        <w:fldChar w:fldCharType="separate"/>
      </w:r>
      <w:r>
        <w:rPr>
          <w:sz w:val="24"/>
          <w:szCs w:val="24"/>
          <w:highlight w:val="none"/>
        </w:rPr>
        <w:t>54</w:t>
      </w:r>
      <w:r>
        <w:rPr>
          <w:sz w:val="24"/>
          <w:szCs w:val="24"/>
          <w:highlight w:val="none"/>
        </w:rPr>
        <w:fldChar w:fldCharType="end"/>
      </w:r>
      <w:r>
        <w:rPr>
          <w:rFonts w:hint="eastAsia" w:ascii="仿宋" w:hAnsi="仿宋" w:eastAsia="仿宋" w:cs="仿宋"/>
          <w:bCs/>
          <w:sz w:val="24"/>
          <w:szCs w:val="24"/>
          <w:highlight w:val="none"/>
        </w:rPr>
        <w:fldChar w:fldCharType="end"/>
      </w:r>
    </w:p>
    <w:p w14:paraId="61AF2187">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_Toc1986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（资格审查部分）</w:t>
      </w:r>
      <w:r>
        <w:rPr>
          <w:sz w:val="24"/>
          <w:szCs w:val="24"/>
          <w:highlight w:val="none"/>
        </w:rPr>
        <w:tab/>
      </w:r>
      <w:r>
        <w:rPr>
          <w:sz w:val="24"/>
          <w:szCs w:val="24"/>
          <w:highlight w:val="none"/>
        </w:rPr>
        <w:fldChar w:fldCharType="begin"/>
      </w:r>
      <w:r>
        <w:rPr>
          <w:sz w:val="24"/>
          <w:szCs w:val="24"/>
          <w:highlight w:val="none"/>
        </w:rPr>
        <w:instrText xml:space="preserve"> PAGEREF _Toc1986 \h </w:instrText>
      </w:r>
      <w:r>
        <w:rPr>
          <w:sz w:val="24"/>
          <w:szCs w:val="24"/>
          <w:highlight w:val="none"/>
        </w:rPr>
        <w:fldChar w:fldCharType="separate"/>
      </w:r>
      <w:r>
        <w:rPr>
          <w:sz w:val="24"/>
          <w:szCs w:val="24"/>
          <w:highlight w:val="none"/>
        </w:rPr>
        <w:t>55</w:t>
      </w:r>
      <w:r>
        <w:rPr>
          <w:sz w:val="24"/>
          <w:szCs w:val="24"/>
          <w:highlight w:val="none"/>
        </w:rPr>
        <w:fldChar w:fldCharType="end"/>
      </w:r>
      <w:r>
        <w:rPr>
          <w:rFonts w:hint="eastAsia" w:ascii="仿宋" w:hAnsi="仿宋" w:eastAsia="仿宋" w:cs="仿宋"/>
          <w:bCs/>
          <w:sz w:val="24"/>
          <w:szCs w:val="24"/>
          <w:highlight w:val="none"/>
        </w:rPr>
        <w:fldChar w:fldCharType="end"/>
      </w:r>
    </w:p>
    <w:p w14:paraId="45C55393">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_Toc31590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（投标报价部分）</w:t>
      </w:r>
      <w:r>
        <w:rPr>
          <w:sz w:val="24"/>
          <w:szCs w:val="24"/>
          <w:highlight w:val="none"/>
        </w:rPr>
        <w:tab/>
      </w:r>
      <w:r>
        <w:rPr>
          <w:sz w:val="24"/>
          <w:szCs w:val="24"/>
          <w:highlight w:val="none"/>
        </w:rPr>
        <w:fldChar w:fldCharType="begin"/>
      </w:r>
      <w:r>
        <w:rPr>
          <w:sz w:val="24"/>
          <w:szCs w:val="24"/>
          <w:highlight w:val="none"/>
        </w:rPr>
        <w:instrText xml:space="preserve"> PAGEREF _Toc31590 \h </w:instrText>
      </w:r>
      <w:r>
        <w:rPr>
          <w:sz w:val="24"/>
          <w:szCs w:val="24"/>
          <w:highlight w:val="none"/>
        </w:rPr>
        <w:fldChar w:fldCharType="separate"/>
      </w:r>
      <w:r>
        <w:rPr>
          <w:sz w:val="24"/>
          <w:szCs w:val="24"/>
          <w:highlight w:val="none"/>
        </w:rPr>
        <w:t>60</w:t>
      </w:r>
      <w:r>
        <w:rPr>
          <w:sz w:val="24"/>
          <w:szCs w:val="24"/>
          <w:highlight w:val="none"/>
        </w:rPr>
        <w:fldChar w:fldCharType="end"/>
      </w:r>
      <w:r>
        <w:rPr>
          <w:rFonts w:hint="eastAsia" w:ascii="仿宋" w:hAnsi="仿宋" w:eastAsia="仿宋" w:cs="仿宋"/>
          <w:bCs/>
          <w:sz w:val="24"/>
          <w:szCs w:val="24"/>
          <w:highlight w:val="none"/>
        </w:rPr>
        <w:fldChar w:fldCharType="end"/>
      </w:r>
    </w:p>
    <w:p w14:paraId="2DDE5BA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_Toc612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一、开标一览表</w:t>
      </w:r>
      <w:r>
        <w:rPr>
          <w:sz w:val="24"/>
          <w:szCs w:val="24"/>
          <w:highlight w:val="none"/>
        </w:rPr>
        <w:tab/>
      </w:r>
      <w:r>
        <w:rPr>
          <w:sz w:val="24"/>
          <w:szCs w:val="24"/>
          <w:highlight w:val="none"/>
        </w:rPr>
        <w:fldChar w:fldCharType="begin"/>
      </w:r>
      <w:r>
        <w:rPr>
          <w:sz w:val="24"/>
          <w:szCs w:val="24"/>
          <w:highlight w:val="none"/>
        </w:rPr>
        <w:instrText xml:space="preserve"> PAGEREF _Toc612 \h </w:instrText>
      </w:r>
      <w:r>
        <w:rPr>
          <w:sz w:val="24"/>
          <w:szCs w:val="24"/>
          <w:highlight w:val="none"/>
        </w:rPr>
        <w:fldChar w:fldCharType="separate"/>
      </w:r>
      <w:r>
        <w:rPr>
          <w:sz w:val="24"/>
          <w:szCs w:val="24"/>
          <w:highlight w:val="none"/>
        </w:rPr>
        <w:t>62</w:t>
      </w:r>
      <w:r>
        <w:rPr>
          <w:sz w:val="24"/>
          <w:szCs w:val="24"/>
          <w:highlight w:val="none"/>
        </w:rPr>
        <w:fldChar w:fldCharType="end"/>
      </w:r>
      <w:r>
        <w:rPr>
          <w:rFonts w:hint="eastAsia" w:ascii="仿宋" w:hAnsi="仿宋" w:eastAsia="仿宋" w:cs="仿宋"/>
          <w:bCs/>
          <w:sz w:val="24"/>
          <w:szCs w:val="24"/>
          <w:highlight w:val="none"/>
        </w:rPr>
        <w:fldChar w:fldCharType="end"/>
      </w:r>
    </w:p>
    <w:p w14:paraId="00CF11F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_Toc15253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二、投标报价明细</w:t>
      </w:r>
      <w:r>
        <w:rPr>
          <w:sz w:val="24"/>
          <w:szCs w:val="24"/>
          <w:highlight w:val="none"/>
        </w:rPr>
        <w:tab/>
      </w:r>
      <w:r>
        <w:rPr>
          <w:sz w:val="24"/>
          <w:szCs w:val="24"/>
          <w:highlight w:val="none"/>
        </w:rPr>
        <w:fldChar w:fldCharType="begin"/>
      </w:r>
      <w:r>
        <w:rPr>
          <w:sz w:val="24"/>
          <w:szCs w:val="24"/>
          <w:highlight w:val="none"/>
        </w:rPr>
        <w:instrText xml:space="preserve"> PAGEREF _Toc15253 \h </w:instrText>
      </w:r>
      <w:r>
        <w:rPr>
          <w:sz w:val="24"/>
          <w:szCs w:val="24"/>
          <w:highlight w:val="none"/>
        </w:rPr>
        <w:fldChar w:fldCharType="separate"/>
      </w:r>
      <w:r>
        <w:rPr>
          <w:sz w:val="24"/>
          <w:szCs w:val="24"/>
          <w:highlight w:val="none"/>
        </w:rPr>
        <w:t>63</w:t>
      </w:r>
      <w:r>
        <w:rPr>
          <w:sz w:val="24"/>
          <w:szCs w:val="24"/>
          <w:highlight w:val="none"/>
        </w:rPr>
        <w:fldChar w:fldCharType="end"/>
      </w:r>
      <w:r>
        <w:rPr>
          <w:rFonts w:hint="eastAsia" w:ascii="仿宋" w:hAnsi="仿宋" w:eastAsia="仿宋" w:cs="仿宋"/>
          <w:bCs/>
          <w:sz w:val="24"/>
          <w:szCs w:val="24"/>
          <w:highlight w:val="none"/>
        </w:rPr>
        <w:fldChar w:fldCharType="end"/>
      </w:r>
    </w:p>
    <w:p w14:paraId="6C7ABD0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_Toc17861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三、主要备品备件报价承诺</w:t>
      </w:r>
      <w:r>
        <w:rPr>
          <w:sz w:val="24"/>
          <w:szCs w:val="24"/>
          <w:highlight w:val="none"/>
        </w:rPr>
        <w:tab/>
      </w:r>
      <w:r>
        <w:rPr>
          <w:sz w:val="24"/>
          <w:szCs w:val="24"/>
          <w:highlight w:val="none"/>
        </w:rPr>
        <w:fldChar w:fldCharType="begin"/>
      </w:r>
      <w:r>
        <w:rPr>
          <w:sz w:val="24"/>
          <w:szCs w:val="24"/>
          <w:highlight w:val="none"/>
        </w:rPr>
        <w:instrText xml:space="preserve"> PAGEREF _Toc17861 \h </w:instrText>
      </w:r>
      <w:r>
        <w:rPr>
          <w:sz w:val="24"/>
          <w:szCs w:val="24"/>
          <w:highlight w:val="none"/>
        </w:rPr>
        <w:fldChar w:fldCharType="separate"/>
      </w:r>
      <w:r>
        <w:rPr>
          <w:sz w:val="24"/>
          <w:szCs w:val="24"/>
          <w:highlight w:val="none"/>
        </w:rPr>
        <w:t>64</w:t>
      </w:r>
      <w:r>
        <w:rPr>
          <w:sz w:val="24"/>
          <w:szCs w:val="24"/>
          <w:highlight w:val="none"/>
        </w:rPr>
        <w:fldChar w:fldCharType="end"/>
      </w:r>
      <w:r>
        <w:rPr>
          <w:rFonts w:hint="eastAsia" w:ascii="仿宋" w:hAnsi="仿宋" w:eastAsia="仿宋" w:cs="仿宋"/>
          <w:bCs/>
          <w:sz w:val="24"/>
          <w:szCs w:val="24"/>
          <w:highlight w:val="none"/>
        </w:rPr>
        <w:fldChar w:fldCharType="end"/>
      </w:r>
    </w:p>
    <w:p w14:paraId="1BCA162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_Toc9223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四、专用工具报价表</w:t>
      </w:r>
      <w:r>
        <w:rPr>
          <w:sz w:val="24"/>
          <w:szCs w:val="24"/>
          <w:highlight w:val="none"/>
        </w:rPr>
        <w:tab/>
      </w:r>
      <w:r>
        <w:rPr>
          <w:sz w:val="24"/>
          <w:szCs w:val="24"/>
          <w:highlight w:val="none"/>
        </w:rPr>
        <w:fldChar w:fldCharType="begin"/>
      </w:r>
      <w:r>
        <w:rPr>
          <w:sz w:val="24"/>
          <w:szCs w:val="24"/>
          <w:highlight w:val="none"/>
        </w:rPr>
        <w:instrText xml:space="preserve"> PAGEREF _Toc9223 \h </w:instrText>
      </w:r>
      <w:r>
        <w:rPr>
          <w:sz w:val="24"/>
          <w:szCs w:val="24"/>
          <w:highlight w:val="none"/>
        </w:rPr>
        <w:fldChar w:fldCharType="separate"/>
      </w:r>
      <w:r>
        <w:rPr>
          <w:sz w:val="24"/>
          <w:szCs w:val="24"/>
          <w:highlight w:val="none"/>
        </w:rPr>
        <w:t>65</w:t>
      </w:r>
      <w:r>
        <w:rPr>
          <w:sz w:val="24"/>
          <w:szCs w:val="24"/>
          <w:highlight w:val="none"/>
        </w:rPr>
        <w:fldChar w:fldCharType="end"/>
      </w:r>
      <w:r>
        <w:rPr>
          <w:rFonts w:hint="eastAsia" w:ascii="仿宋" w:hAnsi="仿宋" w:eastAsia="仿宋" w:cs="仿宋"/>
          <w:bCs/>
          <w:sz w:val="24"/>
          <w:szCs w:val="24"/>
          <w:highlight w:val="none"/>
        </w:rPr>
        <w:fldChar w:fldCharType="end"/>
      </w:r>
    </w:p>
    <w:p w14:paraId="68A39C2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五、投标人能享受政策优惠的证明材料</w:t>
      </w:r>
      <w:r>
        <w:rPr>
          <w:sz w:val="24"/>
          <w:szCs w:val="24"/>
          <w:highlight w:val="none"/>
        </w:rPr>
        <w:tab/>
      </w:r>
      <w:r>
        <w:rPr>
          <w:sz w:val="24"/>
          <w:szCs w:val="24"/>
          <w:highlight w:val="none"/>
        </w:rPr>
        <w:fldChar w:fldCharType="begin"/>
      </w:r>
      <w:r>
        <w:rPr>
          <w:sz w:val="24"/>
          <w:szCs w:val="24"/>
          <w:highlight w:val="none"/>
        </w:rPr>
        <w:instrText xml:space="preserve"> PAGEREF _Toc179 \h </w:instrText>
      </w:r>
      <w:r>
        <w:rPr>
          <w:sz w:val="24"/>
          <w:szCs w:val="24"/>
          <w:highlight w:val="none"/>
        </w:rPr>
        <w:fldChar w:fldCharType="separate"/>
      </w:r>
      <w:r>
        <w:rPr>
          <w:sz w:val="24"/>
          <w:szCs w:val="24"/>
          <w:highlight w:val="none"/>
        </w:rPr>
        <w:t>66</w:t>
      </w:r>
      <w:r>
        <w:rPr>
          <w:sz w:val="24"/>
          <w:szCs w:val="24"/>
          <w:highlight w:val="none"/>
        </w:rPr>
        <w:fldChar w:fldCharType="end"/>
      </w:r>
      <w:r>
        <w:rPr>
          <w:rFonts w:hint="eastAsia" w:ascii="仿宋" w:hAnsi="仿宋" w:eastAsia="仿宋" w:cs="仿宋"/>
          <w:bCs/>
          <w:sz w:val="24"/>
          <w:szCs w:val="24"/>
          <w:highlight w:val="none"/>
        </w:rPr>
        <w:fldChar w:fldCharType="end"/>
      </w:r>
    </w:p>
    <w:p w14:paraId="7BE8DA3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_Toc14213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（商务技术部分）</w:t>
      </w:r>
      <w:r>
        <w:rPr>
          <w:sz w:val="24"/>
          <w:szCs w:val="24"/>
          <w:highlight w:val="none"/>
        </w:rPr>
        <w:tab/>
      </w:r>
      <w:r>
        <w:rPr>
          <w:sz w:val="24"/>
          <w:szCs w:val="24"/>
          <w:highlight w:val="none"/>
        </w:rPr>
        <w:fldChar w:fldCharType="begin"/>
      </w:r>
      <w:r>
        <w:rPr>
          <w:sz w:val="24"/>
          <w:szCs w:val="24"/>
          <w:highlight w:val="none"/>
        </w:rPr>
        <w:instrText xml:space="preserve"> PAGEREF _Toc14213 \h </w:instrText>
      </w:r>
      <w:r>
        <w:rPr>
          <w:sz w:val="24"/>
          <w:szCs w:val="24"/>
          <w:highlight w:val="none"/>
        </w:rPr>
        <w:fldChar w:fldCharType="separate"/>
      </w:r>
      <w:r>
        <w:rPr>
          <w:sz w:val="24"/>
          <w:szCs w:val="24"/>
          <w:highlight w:val="none"/>
        </w:rPr>
        <w:t>73</w:t>
      </w:r>
      <w:r>
        <w:rPr>
          <w:sz w:val="24"/>
          <w:szCs w:val="24"/>
          <w:highlight w:val="none"/>
        </w:rPr>
        <w:fldChar w:fldCharType="end"/>
      </w:r>
      <w:r>
        <w:rPr>
          <w:rFonts w:hint="eastAsia" w:ascii="仿宋" w:hAnsi="仿宋" w:eastAsia="仿宋" w:cs="仿宋"/>
          <w:bCs/>
          <w:sz w:val="24"/>
          <w:szCs w:val="24"/>
          <w:highlight w:val="none"/>
        </w:rPr>
        <w:fldChar w:fldCharType="end"/>
      </w:r>
    </w:p>
    <w:p w14:paraId="60034A8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_Toc4353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一、投标函</w:t>
      </w:r>
      <w:r>
        <w:rPr>
          <w:sz w:val="24"/>
          <w:szCs w:val="24"/>
          <w:highlight w:val="none"/>
        </w:rPr>
        <w:tab/>
      </w:r>
      <w:r>
        <w:rPr>
          <w:sz w:val="24"/>
          <w:szCs w:val="24"/>
          <w:highlight w:val="none"/>
        </w:rPr>
        <w:fldChar w:fldCharType="begin"/>
      </w:r>
      <w:r>
        <w:rPr>
          <w:sz w:val="24"/>
          <w:szCs w:val="24"/>
          <w:highlight w:val="none"/>
        </w:rPr>
        <w:instrText xml:space="preserve"> PAGEREF _Toc4353 \h </w:instrText>
      </w:r>
      <w:r>
        <w:rPr>
          <w:sz w:val="24"/>
          <w:szCs w:val="24"/>
          <w:highlight w:val="none"/>
        </w:rPr>
        <w:fldChar w:fldCharType="separate"/>
      </w:r>
      <w:r>
        <w:rPr>
          <w:sz w:val="24"/>
          <w:szCs w:val="24"/>
          <w:highlight w:val="none"/>
        </w:rPr>
        <w:t>75</w:t>
      </w:r>
      <w:r>
        <w:rPr>
          <w:sz w:val="24"/>
          <w:szCs w:val="24"/>
          <w:highlight w:val="none"/>
        </w:rPr>
        <w:fldChar w:fldCharType="end"/>
      </w:r>
      <w:r>
        <w:rPr>
          <w:rFonts w:hint="eastAsia" w:ascii="仿宋" w:hAnsi="仿宋" w:eastAsia="仿宋" w:cs="仿宋"/>
          <w:bCs/>
          <w:sz w:val="24"/>
          <w:szCs w:val="24"/>
          <w:highlight w:val="none"/>
        </w:rPr>
        <w:fldChar w:fldCharType="end"/>
      </w:r>
    </w:p>
    <w:p w14:paraId="4C9111D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_Toc8025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二、 承诺书</w:t>
      </w:r>
      <w:r>
        <w:rPr>
          <w:sz w:val="24"/>
          <w:szCs w:val="24"/>
          <w:highlight w:val="none"/>
        </w:rPr>
        <w:tab/>
      </w:r>
      <w:r>
        <w:rPr>
          <w:sz w:val="24"/>
          <w:szCs w:val="24"/>
          <w:highlight w:val="none"/>
        </w:rPr>
        <w:fldChar w:fldCharType="begin"/>
      </w:r>
      <w:r>
        <w:rPr>
          <w:sz w:val="24"/>
          <w:szCs w:val="24"/>
          <w:highlight w:val="none"/>
        </w:rPr>
        <w:instrText xml:space="preserve"> PAGEREF _Toc8025 \h </w:instrText>
      </w:r>
      <w:r>
        <w:rPr>
          <w:sz w:val="24"/>
          <w:szCs w:val="24"/>
          <w:highlight w:val="none"/>
        </w:rPr>
        <w:fldChar w:fldCharType="separate"/>
      </w:r>
      <w:r>
        <w:rPr>
          <w:sz w:val="24"/>
          <w:szCs w:val="24"/>
          <w:highlight w:val="none"/>
        </w:rPr>
        <w:t>76</w:t>
      </w:r>
      <w:r>
        <w:rPr>
          <w:sz w:val="24"/>
          <w:szCs w:val="24"/>
          <w:highlight w:val="none"/>
        </w:rPr>
        <w:fldChar w:fldCharType="end"/>
      </w:r>
      <w:r>
        <w:rPr>
          <w:rFonts w:hint="eastAsia" w:ascii="仿宋" w:hAnsi="仿宋" w:eastAsia="仿宋" w:cs="仿宋"/>
          <w:bCs/>
          <w:sz w:val="24"/>
          <w:szCs w:val="24"/>
          <w:highlight w:val="none"/>
        </w:rPr>
        <w:fldChar w:fldCharType="end"/>
      </w:r>
    </w:p>
    <w:p w14:paraId="2C71579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_Toc21389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三、法定代表人身份证明书及授权委托书</w:t>
      </w:r>
      <w:r>
        <w:rPr>
          <w:sz w:val="24"/>
          <w:szCs w:val="24"/>
          <w:highlight w:val="none"/>
        </w:rPr>
        <w:tab/>
      </w:r>
      <w:r>
        <w:rPr>
          <w:sz w:val="24"/>
          <w:szCs w:val="24"/>
          <w:highlight w:val="none"/>
        </w:rPr>
        <w:fldChar w:fldCharType="begin"/>
      </w:r>
      <w:r>
        <w:rPr>
          <w:sz w:val="24"/>
          <w:szCs w:val="24"/>
          <w:highlight w:val="none"/>
        </w:rPr>
        <w:instrText xml:space="preserve"> PAGEREF _Toc21389 \h </w:instrText>
      </w:r>
      <w:r>
        <w:rPr>
          <w:sz w:val="24"/>
          <w:szCs w:val="24"/>
          <w:highlight w:val="none"/>
        </w:rPr>
        <w:fldChar w:fldCharType="separate"/>
      </w:r>
      <w:r>
        <w:rPr>
          <w:sz w:val="24"/>
          <w:szCs w:val="24"/>
          <w:highlight w:val="none"/>
        </w:rPr>
        <w:t>77</w:t>
      </w:r>
      <w:r>
        <w:rPr>
          <w:sz w:val="24"/>
          <w:szCs w:val="24"/>
          <w:highlight w:val="none"/>
        </w:rPr>
        <w:fldChar w:fldCharType="end"/>
      </w:r>
      <w:r>
        <w:rPr>
          <w:rFonts w:hint="eastAsia" w:ascii="仿宋" w:hAnsi="仿宋" w:eastAsia="仿宋" w:cs="仿宋"/>
          <w:bCs/>
          <w:sz w:val="24"/>
          <w:szCs w:val="24"/>
          <w:highlight w:val="none"/>
        </w:rPr>
        <w:fldChar w:fldCharType="end"/>
      </w:r>
    </w:p>
    <w:p w14:paraId="5A46A9D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_Toc23786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四、商务条款偏离表</w:t>
      </w:r>
      <w:r>
        <w:rPr>
          <w:sz w:val="24"/>
          <w:szCs w:val="24"/>
          <w:highlight w:val="none"/>
        </w:rPr>
        <w:tab/>
      </w:r>
      <w:r>
        <w:rPr>
          <w:sz w:val="24"/>
          <w:szCs w:val="24"/>
          <w:highlight w:val="none"/>
        </w:rPr>
        <w:fldChar w:fldCharType="begin"/>
      </w:r>
      <w:r>
        <w:rPr>
          <w:sz w:val="24"/>
          <w:szCs w:val="24"/>
          <w:highlight w:val="none"/>
        </w:rPr>
        <w:instrText xml:space="preserve"> PAGEREF _Toc23786 \h </w:instrText>
      </w:r>
      <w:r>
        <w:rPr>
          <w:sz w:val="24"/>
          <w:szCs w:val="24"/>
          <w:highlight w:val="none"/>
        </w:rPr>
        <w:fldChar w:fldCharType="separate"/>
      </w:r>
      <w:r>
        <w:rPr>
          <w:sz w:val="24"/>
          <w:szCs w:val="24"/>
          <w:highlight w:val="none"/>
        </w:rPr>
        <w:t>79</w:t>
      </w:r>
      <w:r>
        <w:rPr>
          <w:sz w:val="24"/>
          <w:szCs w:val="24"/>
          <w:highlight w:val="none"/>
        </w:rPr>
        <w:fldChar w:fldCharType="end"/>
      </w:r>
      <w:r>
        <w:rPr>
          <w:rFonts w:hint="eastAsia" w:ascii="仿宋" w:hAnsi="仿宋" w:eastAsia="仿宋" w:cs="仿宋"/>
          <w:bCs/>
          <w:sz w:val="24"/>
          <w:szCs w:val="24"/>
          <w:highlight w:val="none"/>
        </w:rPr>
        <w:fldChar w:fldCharType="end"/>
      </w:r>
    </w:p>
    <w:p w14:paraId="38FFB79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_Toc17369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五、</w:t>
      </w:r>
      <w:r>
        <w:rPr>
          <w:rFonts w:hint="eastAsia" w:ascii="仿宋" w:hAnsi="仿宋" w:eastAsia="仿宋" w:cs="仿宋"/>
          <w:bCs/>
          <w:sz w:val="24"/>
          <w:szCs w:val="24"/>
          <w:highlight w:val="none"/>
        </w:rPr>
        <w:t>质量保证和售后服务承诺书</w:t>
      </w:r>
      <w:r>
        <w:rPr>
          <w:sz w:val="24"/>
          <w:szCs w:val="24"/>
          <w:highlight w:val="none"/>
        </w:rPr>
        <w:tab/>
      </w:r>
      <w:r>
        <w:rPr>
          <w:sz w:val="24"/>
          <w:szCs w:val="24"/>
          <w:highlight w:val="none"/>
        </w:rPr>
        <w:fldChar w:fldCharType="begin"/>
      </w:r>
      <w:r>
        <w:rPr>
          <w:sz w:val="24"/>
          <w:szCs w:val="24"/>
          <w:highlight w:val="none"/>
        </w:rPr>
        <w:instrText xml:space="preserve"> PAGEREF _Toc17369 \h </w:instrText>
      </w:r>
      <w:r>
        <w:rPr>
          <w:sz w:val="24"/>
          <w:szCs w:val="24"/>
          <w:highlight w:val="none"/>
        </w:rPr>
        <w:fldChar w:fldCharType="separate"/>
      </w:r>
      <w:r>
        <w:rPr>
          <w:sz w:val="24"/>
          <w:szCs w:val="24"/>
          <w:highlight w:val="none"/>
        </w:rPr>
        <w:t>80</w:t>
      </w:r>
      <w:r>
        <w:rPr>
          <w:sz w:val="24"/>
          <w:szCs w:val="24"/>
          <w:highlight w:val="none"/>
        </w:rPr>
        <w:fldChar w:fldCharType="end"/>
      </w:r>
      <w:r>
        <w:rPr>
          <w:rFonts w:hint="eastAsia" w:ascii="仿宋" w:hAnsi="仿宋" w:eastAsia="仿宋" w:cs="仿宋"/>
          <w:bCs/>
          <w:sz w:val="24"/>
          <w:szCs w:val="24"/>
          <w:highlight w:val="none"/>
        </w:rPr>
        <w:fldChar w:fldCharType="end"/>
      </w:r>
    </w:p>
    <w:p w14:paraId="6186798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_Toc26408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六、技术部分</w:t>
      </w:r>
      <w:r>
        <w:rPr>
          <w:sz w:val="24"/>
          <w:szCs w:val="24"/>
          <w:highlight w:val="none"/>
        </w:rPr>
        <w:tab/>
      </w:r>
      <w:r>
        <w:rPr>
          <w:sz w:val="24"/>
          <w:szCs w:val="24"/>
          <w:highlight w:val="none"/>
        </w:rPr>
        <w:fldChar w:fldCharType="begin"/>
      </w:r>
      <w:r>
        <w:rPr>
          <w:sz w:val="24"/>
          <w:szCs w:val="24"/>
          <w:highlight w:val="none"/>
        </w:rPr>
        <w:instrText xml:space="preserve"> PAGEREF _Toc26408 \h </w:instrText>
      </w:r>
      <w:r>
        <w:rPr>
          <w:sz w:val="24"/>
          <w:szCs w:val="24"/>
          <w:highlight w:val="none"/>
        </w:rPr>
        <w:fldChar w:fldCharType="separate"/>
      </w:r>
      <w:r>
        <w:rPr>
          <w:sz w:val="24"/>
          <w:szCs w:val="24"/>
          <w:highlight w:val="none"/>
        </w:rPr>
        <w:t>82</w:t>
      </w:r>
      <w:r>
        <w:rPr>
          <w:sz w:val="24"/>
          <w:szCs w:val="24"/>
          <w:highlight w:val="none"/>
        </w:rPr>
        <w:fldChar w:fldCharType="end"/>
      </w:r>
      <w:r>
        <w:rPr>
          <w:rFonts w:hint="eastAsia" w:ascii="仿宋" w:hAnsi="仿宋" w:eastAsia="仿宋" w:cs="仿宋"/>
          <w:bCs/>
          <w:sz w:val="24"/>
          <w:szCs w:val="24"/>
          <w:highlight w:val="none"/>
        </w:rPr>
        <w:fldChar w:fldCharType="end"/>
      </w:r>
    </w:p>
    <w:p w14:paraId="018054A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_Toc4439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七、服务部分</w:t>
      </w:r>
      <w:r>
        <w:rPr>
          <w:sz w:val="24"/>
          <w:szCs w:val="24"/>
          <w:highlight w:val="none"/>
        </w:rPr>
        <w:tab/>
      </w:r>
      <w:r>
        <w:rPr>
          <w:sz w:val="24"/>
          <w:szCs w:val="24"/>
          <w:highlight w:val="none"/>
        </w:rPr>
        <w:fldChar w:fldCharType="begin"/>
      </w:r>
      <w:r>
        <w:rPr>
          <w:sz w:val="24"/>
          <w:szCs w:val="24"/>
          <w:highlight w:val="none"/>
        </w:rPr>
        <w:instrText xml:space="preserve"> PAGEREF _Toc4439 \h </w:instrText>
      </w:r>
      <w:r>
        <w:rPr>
          <w:sz w:val="24"/>
          <w:szCs w:val="24"/>
          <w:highlight w:val="none"/>
        </w:rPr>
        <w:fldChar w:fldCharType="separate"/>
      </w:r>
      <w:r>
        <w:rPr>
          <w:sz w:val="24"/>
          <w:szCs w:val="24"/>
          <w:highlight w:val="none"/>
        </w:rPr>
        <w:t>87</w:t>
      </w:r>
      <w:r>
        <w:rPr>
          <w:sz w:val="24"/>
          <w:szCs w:val="24"/>
          <w:highlight w:val="none"/>
        </w:rPr>
        <w:fldChar w:fldCharType="end"/>
      </w:r>
      <w:r>
        <w:rPr>
          <w:rFonts w:hint="eastAsia" w:ascii="仿宋" w:hAnsi="仿宋" w:eastAsia="仿宋" w:cs="仿宋"/>
          <w:bCs/>
          <w:sz w:val="24"/>
          <w:szCs w:val="24"/>
          <w:highlight w:val="none"/>
        </w:rPr>
        <w:fldChar w:fldCharType="end"/>
      </w:r>
    </w:p>
    <w:p w14:paraId="50F7230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_Toc16681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八、构成投标文件的其他资料</w:t>
      </w:r>
      <w:r>
        <w:rPr>
          <w:sz w:val="24"/>
          <w:szCs w:val="24"/>
          <w:highlight w:val="none"/>
        </w:rPr>
        <w:tab/>
      </w:r>
      <w:r>
        <w:rPr>
          <w:sz w:val="24"/>
          <w:szCs w:val="24"/>
          <w:highlight w:val="none"/>
        </w:rPr>
        <w:fldChar w:fldCharType="begin"/>
      </w:r>
      <w:r>
        <w:rPr>
          <w:sz w:val="24"/>
          <w:szCs w:val="24"/>
          <w:highlight w:val="none"/>
        </w:rPr>
        <w:instrText xml:space="preserve"> PAGEREF _Toc16681 \h </w:instrText>
      </w:r>
      <w:r>
        <w:rPr>
          <w:sz w:val="24"/>
          <w:szCs w:val="24"/>
          <w:highlight w:val="none"/>
        </w:rPr>
        <w:fldChar w:fldCharType="separate"/>
      </w:r>
      <w:r>
        <w:rPr>
          <w:sz w:val="24"/>
          <w:szCs w:val="24"/>
          <w:highlight w:val="none"/>
        </w:rPr>
        <w:t>89</w:t>
      </w:r>
      <w:r>
        <w:rPr>
          <w:sz w:val="24"/>
          <w:szCs w:val="24"/>
          <w:highlight w:val="none"/>
        </w:rPr>
        <w:fldChar w:fldCharType="end"/>
      </w:r>
      <w:r>
        <w:rPr>
          <w:rFonts w:hint="eastAsia" w:ascii="仿宋" w:hAnsi="仿宋" w:eastAsia="仿宋" w:cs="仿宋"/>
          <w:bCs/>
          <w:sz w:val="24"/>
          <w:szCs w:val="24"/>
          <w:highlight w:val="none"/>
        </w:rPr>
        <w:fldChar w:fldCharType="end"/>
      </w:r>
    </w:p>
    <w:p w14:paraId="79C7DBA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_Toc9862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九、诚信声明（格式）</w:t>
      </w:r>
      <w:r>
        <w:rPr>
          <w:sz w:val="24"/>
          <w:szCs w:val="24"/>
          <w:highlight w:val="none"/>
        </w:rPr>
        <w:tab/>
      </w:r>
      <w:r>
        <w:rPr>
          <w:sz w:val="24"/>
          <w:szCs w:val="24"/>
          <w:highlight w:val="none"/>
        </w:rPr>
        <w:fldChar w:fldCharType="begin"/>
      </w:r>
      <w:r>
        <w:rPr>
          <w:sz w:val="24"/>
          <w:szCs w:val="24"/>
          <w:highlight w:val="none"/>
        </w:rPr>
        <w:instrText xml:space="preserve"> PAGEREF _Toc9862 \h </w:instrText>
      </w:r>
      <w:r>
        <w:rPr>
          <w:sz w:val="24"/>
          <w:szCs w:val="24"/>
          <w:highlight w:val="none"/>
        </w:rPr>
        <w:fldChar w:fldCharType="separate"/>
      </w:r>
      <w:r>
        <w:rPr>
          <w:sz w:val="24"/>
          <w:szCs w:val="24"/>
          <w:highlight w:val="none"/>
        </w:rPr>
        <w:t>90</w:t>
      </w:r>
      <w:r>
        <w:rPr>
          <w:sz w:val="24"/>
          <w:szCs w:val="24"/>
          <w:highlight w:val="none"/>
        </w:rPr>
        <w:fldChar w:fldCharType="end"/>
      </w:r>
      <w:r>
        <w:rPr>
          <w:rFonts w:hint="eastAsia" w:ascii="仿宋" w:hAnsi="仿宋" w:eastAsia="仿宋" w:cs="仿宋"/>
          <w:bCs/>
          <w:sz w:val="24"/>
          <w:szCs w:val="24"/>
          <w:highlight w:val="none"/>
        </w:rPr>
        <w:fldChar w:fldCharType="end"/>
      </w:r>
    </w:p>
    <w:p w14:paraId="3F43A05D">
      <w:pPr>
        <w:spacing w:line="300" w:lineRule="exact"/>
        <w:rPr>
          <w:rFonts w:hint="eastAsia" w:ascii="仿宋" w:hAnsi="仿宋" w:eastAsia="仿宋" w:cs="仿宋"/>
          <w:bCs/>
          <w:sz w:val="24"/>
          <w:szCs w:val="24"/>
          <w:highlight w:val="none"/>
        </w:rPr>
        <w:sectPr>
          <w:footerReference r:id="rId10"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z w:val="24"/>
          <w:szCs w:val="24"/>
          <w:highlight w:val="none"/>
        </w:rPr>
        <w:fldChar w:fldCharType="end"/>
      </w:r>
    </w:p>
    <w:p w14:paraId="0D585772">
      <w:pPr>
        <w:tabs>
          <w:tab w:val="left" w:pos="3807"/>
        </w:tabs>
        <w:snapToGrid w:val="0"/>
        <w:jc w:val="center"/>
        <w:outlineLvl w:val="0"/>
        <w:rPr>
          <w:rFonts w:hint="eastAsia" w:ascii="仿宋" w:hAnsi="仿宋" w:eastAsia="仿宋" w:cs="仿宋"/>
          <w:b/>
          <w:bCs/>
          <w:iCs/>
          <w:sz w:val="40"/>
          <w:szCs w:val="32"/>
          <w:highlight w:val="none"/>
        </w:rPr>
      </w:pPr>
      <w:bookmarkStart w:id="227" w:name="_Toc6716"/>
      <w:bookmarkStart w:id="228" w:name="_Toc3797"/>
      <w:bookmarkStart w:id="229" w:name="_Toc21102"/>
      <w:bookmarkStart w:id="230" w:name="_Toc7305"/>
      <w:bookmarkStart w:id="231" w:name="_Toc28548"/>
      <w:bookmarkStart w:id="232" w:name="_Toc23503"/>
      <w:bookmarkStart w:id="233" w:name="_Toc15916"/>
      <w:bookmarkStart w:id="234" w:name="_Toc26787"/>
      <w:bookmarkStart w:id="235" w:name="_Toc30748"/>
      <w:bookmarkStart w:id="236" w:name="_Toc18817"/>
      <w:r>
        <w:rPr>
          <w:rFonts w:hint="eastAsia" w:ascii="仿宋" w:hAnsi="仿宋" w:eastAsia="仿宋" w:cs="仿宋"/>
          <w:b/>
          <w:bCs/>
          <w:iCs/>
          <w:sz w:val="40"/>
          <w:szCs w:val="32"/>
          <w:highlight w:val="none"/>
        </w:rPr>
        <w:t>第一章  招标公告</w:t>
      </w:r>
      <w:bookmarkEnd w:id="226"/>
      <w:bookmarkEnd w:id="227"/>
      <w:bookmarkEnd w:id="228"/>
      <w:bookmarkEnd w:id="229"/>
      <w:bookmarkEnd w:id="230"/>
      <w:bookmarkEnd w:id="231"/>
      <w:bookmarkEnd w:id="232"/>
      <w:bookmarkEnd w:id="233"/>
      <w:bookmarkEnd w:id="234"/>
      <w:bookmarkEnd w:id="235"/>
      <w:bookmarkEnd w:id="236"/>
    </w:p>
    <w:p w14:paraId="7794E316">
      <w:pPr>
        <w:spacing w:line="360" w:lineRule="auto"/>
        <w:jc w:val="center"/>
        <w:rPr>
          <w:rFonts w:hint="eastAsia" w:ascii="仿宋" w:hAnsi="仿宋" w:eastAsia="仿宋" w:cs="仿宋"/>
          <w:b/>
          <w:spacing w:val="-6"/>
          <w:sz w:val="28"/>
          <w:szCs w:val="28"/>
          <w:highlight w:val="none"/>
        </w:rPr>
      </w:pPr>
      <w:r>
        <w:rPr>
          <w:rFonts w:hint="eastAsia" w:ascii="仿宋" w:hAnsi="仿宋" w:eastAsia="仿宋" w:cs="仿宋"/>
          <w:b/>
          <w:bCs/>
          <w:spacing w:val="-6"/>
          <w:sz w:val="32"/>
          <w:szCs w:val="32"/>
          <w:highlight w:val="none"/>
          <w:lang w:eastAsia="zh-CN"/>
        </w:rPr>
        <w:t xml:space="preserve"> YNZC2026-G1-00993-YNGH-0069</w:t>
      </w:r>
      <w:r>
        <w:rPr>
          <w:rFonts w:hint="eastAsia" w:ascii="仿宋" w:hAnsi="仿宋" w:eastAsia="仿宋" w:cs="仿宋"/>
          <w:b/>
          <w:bCs/>
          <w:spacing w:val="-6"/>
          <w:sz w:val="32"/>
          <w:szCs w:val="32"/>
          <w:highlight w:val="none"/>
        </w:rPr>
        <w:t xml:space="preserve"> </w:t>
      </w:r>
      <w:r>
        <w:rPr>
          <w:rFonts w:hint="eastAsia" w:ascii="仿宋" w:hAnsi="仿宋" w:eastAsia="仿宋" w:cs="仿宋"/>
          <w:b/>
          <w:bCs/>
          <w:spacing w:val="-6"/>
          <w:sz w:val="32"/>
          <w:szCs w:val="32"/>
          <w:highlight w:val="none"/>
          <w:lang w:eastAsia="zh-CN"/>
        </w:rPr>
        <w:t>昆明理工大学教学科研仪器设备更新项目二期（食品科学与工程学院）-3</w:t>
      </w:r>
      <w:r>
        <w:rPr>
          <w:rFonts w:hint="eastAsia" w:ascii="仿宋" w:hAnsi="仿宋" w:eastAsia="仿宋" w:cs="仿宋"/>
          <w:b/>
          <w:bCs/>
          <w:spacing w:val="-6"/>
          <w:sz w:val="32"/>
          <w:szCs w:val="32"/>
          <w:highlight w:val="none"/>
        </w:rPr>
        <w:t>公开招标公告</w:t>
      </w:r>
    </w:p>
    <w:p w14:paraId="517CCA0C">
      <w:pPr>
        <w:pBdr>
          <w:top w:val="single" w:color="auto" w:sz="4" w:space="1"/>
          <w:left w:val="single" w:color="auto" w:sz="4" w:space="4"/>
          <w:bottom w:val="single" w:color="auto" w:sz="4" w:space="1"/>
          <w:right w:val="single" w:color="auto" w:sz="4" w:space="4"/>
        </w:pBdr>
        <w:spacing w:line="240" w:lineRule="auto"/>
        <w:ind w:firstLine="440" w:firstLineChars="200"/>
        <w:rPr>
          <w:rFonts w:hint="eastAsia" w:ascii="仿宋" w:hAnsi="仿宋" w:eastAsia="仿宋" w:cs="仿宋"/>
          <w:sz w:val="22"/>
          <w:highlight w:val="none"/>
        </w:rPr>
      </w:pPr>
      <w:r>
        <w:rPr>
          <w:rFonts w:hint="eastAsia" w:ascii="仿宋" w:hAnsi="仿宋" w:eastAsia="仿宋" w:cs="仿宋"/>
          <w:sz w:val="22"/>
          <w:highlight w:val="none"/>
        </w:rPr>
        <w:t>项目概况</w:t>
      </w:r>
    </w:p>
    <w:p w14:paraId="2507DF22">
      <w:pPr>
        <w:pBdr>
          <w:top w:val="single" w:color="auto" w:sz="4" w:space="1"/>
          <w:left w:val="single" w:color="auto" w:sz="4" w:space="4"/>
          <w:bottom w:val="single" w:color="auto" w:sz="4" w:space="1"/>
          <w:right w:val="single" w:color="auto" w:sz="4" w:space="4"/>
        </w:pBdr>
        <w:spacing w:line="240" w:lineRule="auto"/>
        <w:ind w:firstLine="442" w:firstLineChars="200"/>
        <w:rPr>
          <w:rFonts w:hint="eastAsia" w:ascii="仿宋" w:hAnsi="仿宋" w:eastAsia="仿宋" w:cs="仿宋"/>
          <w:sz w:val="22"/>
          <w:highlight w:val="none"/>
        </w:rPr>
      </w:pPr>
      <w:r>
        <w:rPr>
          <w:rFonts w:hint="eastAsia" w:ascii="仿宋" w:hAnsi="仿宋" w:eastAsia="仿宋" w:cs="仿宋"/>
          <w:b/>
          <w:bCs/>
          <w:sz w:val="22"/>
          <w:highlight w:val="none"/>
          <w:u w:val="single"/>
          <w:lang w:eastAsia="zh-CN"/>
        </w:rPr>
        <w:t>昆明理工大学教学科研仪器设备更新项目二期（食品科学与工程学院）-3</w:t>
      </w:r>
      <w:r>
        <w:rPr>
          <w:rFonts w:hint="eastAsia" w:ascii="仿宋" w:hAnsi="仿宋" w:eastAsia="仿宋" w:cs="仿宋"/>
          <w:sz w:val="22"/>
          <w:highlight w:val="none"/>
        </w:rPr>
        <w:t>的潜在投标人应在</w:t>
      </w:r>
      <w:r>
        <w:rPr>
          <w:rFonts w:hint="eastAsia" w:ascii="仿宋" w:hAnsi="仿宋" w:eastAsia="仿宋" w:cs="仿宋"/>
          <w:sz w:val="22"/>
          <w:highlight w:val="none"/>
          <w:u w:val="single"/>
        </w:rPr>
        <w:t>政采云平台（https://www.zcygov.cn/）线上（下载）</w:t>
      </w:r>
      <w:r>
        <w:rPr>
          <w:rFonts w:hint="eastAsia" w:ascii="仿宋" w:hAnsi="仿宋" w:eastAsia="仿宋" w:cs="仿宋"/>
          <w:sz w:val="22"/>
          <w:highlight w:val="none"/>
        </w:rPr>
        <w:t>获取招标文件，并</w:t>
      </w:r>
      <w:bookmarkStart w:id="237" w:name="OLE_LINK8"/>
      <w:r>
        <w:rPr>
          <w:rFonts w:hint="eastAsia" w:ascii="仿宋" w:hAnsi="仿宋" w:eastAsia="仿宋" w:cs="仿宋"/>
          <w:sz w:val="22"/>
          <w:highlight w:val="none"/>
        </w:rPr>
        <w:t>于</w:t>
      </w:r>
      <w:bookmarkStart w:id="238" w:name="OLE_LINK7"/>
      <w:r>
        <w:rPr>
          <w:rFonts w:hint="eastAsia" w:ascii="仿宋" w:hAnsi="仿宋" w:eastAsia="仿宋" w:cs="仿宋"/>
          <w:sz w:val="22"/>
          <w:highlight w:val="none"/>
          <w:u w:val="single"/>
          <w:lang w:eastAsia="zh-CN"/>
        </w:rPr>
        <w:t>2026年</w:t>
      </w:r>
      <w:r>
        <w:rPr>
          <w:rFonts w:hint="eastAsia" w:ascii="仿宋" w:hAnsi="仿宋" w:eastAsia="仿宋" w:cs="仿宋"/>
          <w:sz w:val="22"/>
          <w:highlight w:val="none"/>
          <w:u w:val="single"/>
          <w:lang w:val="en-US" w:eastAsia="zh-CN"/>
        </w:rPr>
        <w:t>4</w:t>
      </w:r>
      <w:r>
        <w:rPr>
          <w:rFonts w:hint="eastAsia" w:ascii="仿宋" w:hAnsi="仿宋" w:eastAsia="仿宋" w:cs="仿宋"/>
          <w:sz w:val="22"/>
          <w:highlight w:val="none"/>
          <w:u w:val="single"/>
          <w:lang w:eastAsia="zh-CN"/>
        </w:rPr>
        <w:t>月</w:t>
      </w:r>
      <w:r>
        <w:rPr>
          <w:rFonts w:hint="eastAsia" w:ascii="仿宋" w:hAnsi="仿宋" w:eastAsia="仿宋" w:cs="仿宋"/>
          <w:sz w:val="22"/>
          <w:highlight w:val="none"/>
          <w:u w:val="single"/>
          <w:lang w:val="en-US" w:eastAsia="zh-CN"/>
        </w:rPr>
        <w:t>20</w:t>
      </w:r>
      <w:r>
        <w:rPr>
          <w:rFonts w:hint="eastAsia" w:ascii="仿宋" w:hAnsi="仿宋" w:eastAsia="仿宋" w:cs="仿宋"/>
          <w:sz w:val="22"/>
          <w:highlight w:val="none"/>
          <w:u w:val="single"/>
          <w:lang w:eastAsia="zh-CN"/>
        </w:rPr>
        <w:t>日</w:t>
      </w:r>
      <w:r>
        <w:rPr>
          <w:rFonts w:hint="eastAsia" w:ascii="仿宋" w:hAnsi="仿宋" w:eastAsia="仿宋" w:cs="仿宋"/>
          <w:sz w:val="22"/>
          <w:highlight w:val="none"/>
          <w:u w:val="single"/>
          <w:lang w:val="en-US" w:eastAsia="zh-CN"/>
        </w:rPr>
        <w:t>14</w:t>
      </w:r>
      <w:r>
        <w:rPr>
          <w:rFonts w:hint="eastAsia" w:ascii="仿宋" w:hAnsi="仿宋" w:eastAsia="仿宋" w:cs="仿宋"/>
          <w:sz w:val="22"/>
          <w:highlight w:val="none"/>
          <w:u w:val="single"/>
          <w:lang w:eastAsia="zh-CN"/>
        </w:rPr>
        <w:t>时</w:t>
      </w:r>
      <w:r>
        <w:rPr>
          <w:rFonts w:hint="eastAsia" w:ascii="仿宋" w:hAnsi="仿宋" w:eastAsia="仿宋" w:cs="仿宋"/>
          <w:sz w:val="22"/>
          <w:highlight w:val="none"/>
          <w:u w:val="single"/>
          <w:lang w:val="en-US" w:eastAsia="zh-CN"/>
        </w:rPr>
        <w:t>30</w:t>
      </w:r>
      <w:r>
        <w:rPr>
          <w:rFonts w:hint="eastAsia" w:ascii="仿宋" w:hAnsi="仿宋" w:eastAsia="仿宋" w:cs="仿宋"/>
          <w:sz w:val="22"/>
          <w:highlight w:val="none"/>
          <w:u w:val="single"/>
          <w:lang w:eastAsia="zh-CN"/>
        </w:rPr>
        <w:t>分</w:t>
      </w:r>
      <w:r>
        <w:rPr>
          <w:rFonts w:hint="eastAsia" w:ascii="仿宋" w:hAnsi="仿宋" w:eastAsia="仿宋" w:cs="仿宋"/>
          <w:bCs/>
          <w:sz w:val="22"/>
          <w:highlight w:val="none"/>
        </w:rPr>
        <w:t>（北京时间）前递交投标文件</w:t>
      </w:r>
      <w:r>
        <w:rPr>
          <w:rFonts w:hint="eastAsia" w:ascii="仿宋" w:hAnsi="仿宋" w:eastAsia="仿宋" w:cs="仿宋"/>
          <w:sz w:val="22"/>
          <w:highlight w:val="none"/>
        </w:rPr>
        <w:t>。</w:t>
      </w:r>
    </w:p>
    <w:bookmarkEnd w:id="237"/>
    <w:bookmarkEnd w:id="238"/>
    <w:p w14:paraId="35B75543">
      <w:pPr>
        <w:spacing w:line="380" w:lineRule="exact"/>
        <w:outlineLvl w:val="1"/>
        <w:rPr>
          <w:rFonts w:hint="eastAsia" w:ascii="仿宋" w:hAnsi="仿宋" w:eastAsia="仿宋" w:cs="仿宋"/>
          <w:b/>
          <w:bCs/>
          <w:sz w:val="24"/>
          <w:szCs w:val="24"/>
          <w:highlight w:val="none"/>
        </w:rPr>
      </w:pPr>
      <w:bookmarkStart w:id="239" w:name="_Toc18423"/>
      <w:bookmarkStart w:id="240" w:name="_Toc23798"/>
      <w:bookmarkStart w:id="241" w:name="_Toc3868"/>
      <w:bookmarkStart w:id="242" w:name="_Toc27901"/>
      <w:bookmarkStart w:id="243" w:name="_Toc19635"/>
      <w:bookmarkStart w:id="244" w:name="_Toc11060"/>
      <w:bookmarkStart w:id="245" w:name="_Toc11637"/>
      <w:bookmarkStart w:id="246" w:name="_Toc4426"/>
      <w:bookmarkStart w:id="247" w:name="_Toc28359002"/>
      <w:bookmarkStart w:id="248" w:name="_Toc14439"/>
      <w:bookmarkStart w:id="249" w:name="_Toc4903"/>
      <w:bookmarkStart w:id="250" w:name="_Toc15511"/>
      <w:bookmarkStart w:id="251" w:name="_Toc35393621"/>
      <w:bookmarkStart w:id="252" w:name="_Toc35393790"/>
      <w:bookmarkStart w:id="253" w:name="_Toc28359079"/>
      <w:bookmarkStart w:id="254" w:name="_Hlk24379207"/>
      <w:r>
        <w:rPr>
          <w:rFonts w:hint="eastAsia" w:ascii="仿宋" w:hAnsi="仿宋" w:eastAsia="仿宋" w:cs="仿宋"/>
          <w:b/>
          <w:bCs/>
          <w:sz w:val="24"/>
          <w:szCs w:val="24"/>
          <w:highlight w:val="none"/>
        </w:rPr>
        <w:t>一、项目基本情况</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0746E94E">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sz w:val="24"/>
          <w:szCs w:val="24"/>
          <w:highlight w:val="none"/>
        </w:rPr>
        <w:t>1.项目编号：</w:t>
      </w:r>
      <w:r>
        <w:rPr>
          <w:rFonts w:hint="eastAsia" w:ascii="仿宋" w:hAnsi="仿宋" w:eastAsia="仿宋" w:cs="仿宋"/>
          <w:sz w:val="24"/>
          <w:szCs w:val="24"/>
          <w:highlight w:val="none"/>
          <w:lang w:eastAsia="zh-CN"/>
        </w:rPr>
        <w:t>YNZC2026-G1-00993-YNGH-0069</w:t>
      </w:r>
      <w:r>
        <w:rPr>
          <w:rFonts w:hint="eastAsia" w:ascii="仿宋" w:hAnsi="仿宋" w:eastAsia="仿宋" w:cs="仿宋"/>
          <w:color w:val="auto"/>
          <w:sz w:val="24"/>
          <w:szCs w:val="24"/>
          <w:highlight w:val="none"/>
        </w:rPr>
        <w:t>；</w:t>
      </w:r>
    </w:p>
    <w:p w14:paraId="45494300">
      <w:pPr>
        <w:spacing w:line="380" w:lineRule="exact"/>
        <w:ind w:left="1903" w:leftChars="229" w:hanging="1422" w:hangingChars="59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2.项目名称：</w:t>
      </w:r>
      <w:r>
        <w:rPr>
          <w:rFonts w:hint="eastAsia" w:ascii="仿宋" w:hAnsi="仿宋" w:eastAsia="仿宋" w:cs="仿宋"/>
          <w:color w:val="auto"/>
          <w:spacing w:val="-11"/>
          <w:sz w:val="24"/>
          <w:szCs w:val="24"/>
          <w:highlight w:val="none"/>
          <w:lang w:eastAsia="zh-CN"/>
        </w:rPr>
        <w:t>昆明理工大学教学科研仪器设备更新项目二期（食品科学与工程学院）-3</w:t>
      </w:r>
      <w:r>
        <w:rPr>
          <w:rFonts w:hint="eastAsia" w:ascii="仿宋" w:hAnsi="仿宋" w:eastAsia="仿宋" w:cs="仿宋"/>
          <w:color w:val="auto"/>
          <w:sz w:val="24"/>
          <w:szCs w:val="24"/>
          <w:highlight w:val="none"/>
        </w:rPr>
        <w:t>；</w:t>
      </w:r>
    </w:p>
    <w:bookmarkEnd w:id="254"/>
    <w:p w14:paraId="7D42E823">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3.预算金额：</w:t>
      </w:r>
      <w:r>
        <w:rPr>
          <w:rFonts w:hint="eastAsia" w:ascii="仿宋" w:hAnsi="仿宋" w:eastAsia="仿宋" w:cs="仿宋"/>
          <w:color w:val="auto"/>
          <w:sz w:val="24"/>
          <w:szCs w:val="24"/>
          <w:highlight w:val="none"/>
          <w:lang w:val="en-US" w:eastAsia="zh-CN"/>
        </w:rPr>
        <w:t>贰佰伍拾万元整（¥2500000.00）</w:t>
      </w:r>
      <w:r>
        <w:rPr>
          <w:rFonts w:hint="eastAsia" w:ascii="仿宋" w:hAnsi="仿宋" w:eastAsia="仿宋" w:cs="仿宋"/>
          <w:color w:val="auto"/>
          <w:sz w:val="24"/>
          <w:szCs w:val="24"/>
          <w:highlight w:val="none"/>
        </w:rPr>
        <w:t>；</w:t>
      </w:r>
    </w:p>
    <w:p w14:paraId="7FA5FC46">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4.最高限价：</w:t>
      </w:r>
      <w:r>
        <w:rPr>
          <w:rFonts w:hint="eastAsia" w:ascii="仿宋" w:hAnsi="仿宋" w:eastAsia="仿宋" w:cs="仿宋"/>
          <w:color w:val="auto"/>
          <w:sz w:val="24"/>
          <w:szCs w:val="24"/>
          <w:highlight w:val="none"/>
          <w:lang w:eastAsia="zh-CN"/>
        </w:rPr>
        <w:t>贰佰伍拾万元整（¥2500000.00）</w:t>
      </w:r>
      <w:r>
        <w:rPr>
          <w:rFonts w:hint="eastAsia" w:ascii="仿宋" w:hAnsi="仿宋" w:eastAsia="仿宋" w:cs="仿宋"/>
          <w:color w:val="auto"/>
          <w:sz w:val="24"/>
          <w:szCs w:val="24"/>
          <w:highlight w:val="none"/>
        </w:rPr>
        <w:t>；</w:t>
      </w:r>
    </w:p>
    <w:p w14:paraId="2894652A">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lang w:val="zh-CN"/>
        </w:rPr>
        <w:t>5.采购需求：</w:t>
      </w:r>
      <w:bookmarkStart w:id="255" w:name="OLE_LINK102"/>
      <w:r>
        <w:rPr>
          <w:rFonts w:hint="eastAsia" w:ascii="仿宋" w:hAnsi="仿宋" w:eastAsia="仿宋" w:cs="仿宋"/>
          <w:sz w:val="24"/>
          <w:szCs w:val="24"/>
          <w:lang w:val="zh-CN"/>
        </w:rPr>
        <w:t>为满足昆明理工大学</w:t>
      </w:r>
      <w:r>
        <w:rPr>
          <w:rFonts w:hint="eastAsia" w:ascii="仿宋" w:hAnsi="仿宋" w:eastAsia="仿宋" w:cs="仿宋"/>
          <w:sz w:val="24"/>
          <w:szCs w:val="24"/>
          <w:lang w:val="zh-CN" w:eastAsia="zh-CN"/>
        </w:rPr>
        <w:t>食品科学与工程学院</w:t>
      </w:r>
      <w:r>
        <w:rPr>
          <w:rFonts w:hint="eastAsia" w:ascii="仿宋" w:hAnsi="仿宋" w:eastAsia="仿宋" w:cs="仿宋"/>
          <w:sz w:val="24"/>
          <w:szCs w:val="24"/>
          <w:lang w:val="zh-CN"/>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sz w:val="24"/>
          <w:szCs w:val="24"/>
        </w:rPr>
        <w:t>购置</w:t>
      </w:r>
      <w:r>
        <w:rPr>
          <w:rFonts w:hint="eastAsia" w:ascii="仿宋" w:hAnsi="仿宋" w:eastAsia="仿宋" w:cs="仿宋"/>
          <w:sz w:val="24"/>
          <w:szCs w:val="24"/>
          <w:lang w:eastAsia="zh-CN"/>
        </w:rPr>
        <w:t>智能型纯化制备色谱仪1台、食品微观成像分析仪1台、多肽中试设备1台、多功能酶标光谱分析系统1台</w:t>
      </w:r>
      <w:r>
        <w:rPr>
          <w:rFonts w:hint="eastAsia" w:ascii="仿宋" w:hAnsi="仿宋" w:eastAsia="仿宋" w:cs="仿宋"/>
          <w:sz w:val="24"/>
          <w:szCs w:val="24"/>
          <w:highlight w:val="none"/>
        </w:rPr>
        <w:t>。</w:t>
      </w:r>
    </w:p>
    <w:bookmarkEnd w:id="255"/>
    <w:tbl>
      <w:tblPr>
        <w:tblStyle w:val="18"/>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612"/>
        <w:gridCol w:w="1421"/>
        <w:gridCol w:w="5533"/>
        <w:gridCol w:w="661"/>
        <w:gridCol w:w="1017"/>
      </w:tblGrid>
      <w:tr w14:paraId="2640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320" w:type="pct"/>
            <w:noWrap/>
            <w:vAlign w:val="center"/>
          </w:tcPr>
          <w:p w14:paraId="33BA4ADC">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序号</w:t>
            </w:r>
          </w:p>
        </w:tc>
        <w:tc>
          <w:tcPr>
            <w:tcW w:w="309" w:type="pct"/>
            <w:vAlign w:val="center"/>
          </w:tcPr>
          <w:p w14:paraId="53485AD0">
            <w:pPr>
              <w:widowControl/>
              <w:spacing w:line="380" w:lineRule="exact"/>
              <w:jc w:val="center"/>
              <w:textAlignment w:val="center"/>
              <w:rPr>
                <w:rFonts w:hint="eastAsia" w:ascii="仿宋" w:hAnsi="仿宋" w:eastAsia="仿宋" w:cs="仿宋"/>
                <w:color w:val="000000"/>
                <w:spacing w:val="-11"/>
                <w:kern w:val="0"/>
                <w:sz w:val="22"/>
                <w:highlight w:val="none"/>
                <w:lang w:bidi="ar"/>
              </w:rPr>
            </w:pPr>
            <w:r>
              <w:rPr>
                <w:rFonts w:hint="eastAsia" w:ascii="仿宋" w:hAnsi="仿宋" w:eastAsia="仿宋" w:cs="仿宋"/>
                <w:color w:val="000000"/>
                <w:spacing w:val="-11"/>
                <w:kern w:val="0"/>
                <w:sz w:val="22"/>
                <w:highlight w:val="none"/>
                <w:lang w:bidi="ar"/>
              </w:rPr>
              <w:t>标段</w:t>
            </w:r>
          </w:p>
        </w:tc>
        <w:tc>
          <w:tcPr>
            <w:tcW w:w="719" w:type="pct"/>
            <w:vAlign w:val="center"/>
          </w:tcPr>
          <w:p w14:paraId="0BDD93FE">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是否接受进口</w:t>
            </w:r>
          </w:p>
        </w:tc>
        <w:tc>
          <w:tcPr>
            <w:tcW w:w="2801" w:type="pct"/>
            <w:vAlign w:val="center"/>
          </w:tcPr>
          <w:p w14:paraId="098FEC4A">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项目名称</w:t>
            </w:r>
          </w:p>
        </w:tc>
        <w:tc>
          <w:tcPr>
            <w:tcW w:w="334" w:type="pct"/>
            <w:noWrap/>
            <w:vAlign w:val="center"/>
          </w:tcPr>
          <w:p w14:paraId="0FB88391">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数量</w:t>
            </w:r>
          </w:p>
        </w:tc>
        <w:tc>
          <w:tcPr>
            <w:tcW w:w="514" w:type="pct"/>
            <w:vAlign w:val="center"/>
          </w:tcPr>
          <w:p w14:paraId="20DD6C1E">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计量单位</w:t>
            </w:r>
          </w:p>
        </w:tc>
      </w:tr>
      <w:tr w14:paraId="3E6E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20" w:type="pct"/>
            <w:noWrap/>
            <w:vAlign w:val="center"/>
          </w:tcPr>
          <w:p w14:paraId="0FAF2C59">
            <w:pPr>
              <w:widowControl/>
              <w:spacing w:line="380" w:lineRule="exact"/>
              <w:jc w:val="center"/>
              <w:textAlignment w:val="center"/>
              <w:rPr>
                <w:rFonts w:hint="eastAsia" w:ascii="仿宋" w:hAnsi="仿宋" w:eastAsia="仿宋" w:cs="仿宋"/>
                <w:color w:val="000000"/>
                <w:kern w:val="0"/>
                <w:sz w:val="22"/>
                <w:highlight w:val="none"/>
                <w:lang w:eastAsia="zh-CN" w:bidi="ar"/>
              </w:rPr>
            </w:pPr>
            <w:r>
              <w:rPr>
                <w:rFonts w:hint="eastAsia" w:ascii="仿宋" w:hAnsi="仿宋" w:eastAsia="仿宋" w:cs="仿宋"/>
                <w:color w:val="000000"/>
                <w:kern w:val="0"/>
                <w:sz w:val="22"/>
                <w:highlight w:val="none"/>
                <w:lang w:val="en-US" w:eastAsia="zh-CN" w:bidi="ar"/>
              </w:rPr>
              <w:t>1</w:t>
            </w:r>
          </w:p>
        </w:tc>
        <w:tc>
          <w:tcPr>
            <w:tcW w:w="309" w:type="pct"/>
            <w:noWrap/>
            <w:vAlign w:val="center"/>
          </w:tcPr>
          <w:p w14:paraId="58447045">
            <w:pPr>
              <w:widowControl/>
              <w:spacing w:line="380" w:lineRule="exact"/>
              <w:jc w:val="center"/>
              <w:textAlignment w:val="center"/>
              <w:rPr>
                <w:rFonts w:hint="eastAsia" w:ascii="仿宋" w:hAnsi="仿宋" w:eastAsia="仿宋" w:cs="仿宋"/>
                <w:color w:val="000000"/>
                <w:kern w:val="0"/>
                <w:sz w:val="22"/>
                <w:highlight w:val="none"/>
                <w:lang w:eastAsia="zh-CN" w:bidi="ar"/>
              </w:rPr>
            </w:pPr>
            <w:r>
              <w:rPr>
                <w:rFonts w:hint="eastAsia" w:ascii="仿宋" w:hAnsi="仿宋" w:eastAsia="仿宋" w:cs="仿宋"/>
                <w:color w:val="000000"/>
                <w:kern w:val="0"/>
                <w:sz w:val="22"/>
                <w:highlight w:val="none"/>
                <w:lang w:val="en-US" w:eastAsia="zh-CN" w:bidi="ar"/>
              </w:rPr>
              <w:t>1</w:t>
            </w:r>
          </w:p>
        </w:tc>
        <w:tc>
          <w:tcPr>
            <w:tcW w:w="719" w:type="pct"/>
            <w:noWrap/>
            <w:vAlign w:val="center"/>
          </w:tcPr>
          <w:p w14:paraId="18586DA1">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否</w:t>
            </w:r>
          </w:p>
        </w:tc>
        <w:tc>
          <w:tcPr>
            <w:tcW w:w="5535" w:type="dxa"/>
            <w:shd w:val="clear" w:color="auto" w:fill="auto"/>
            <w:noWrap/>
            <w:vAlign w:val="center"/>
          </w:tcPr>
          <w:p w14:paraId="14A41CA9">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bidi="ar"/>
              </w:rPr>
              <w:t>智能型纯化制备色谱仪</w:t>
            </w:r>
          </w:p>
        </w:tc>
        <w:tc>
          <w:tcPr>
            <w:tcW w:w="334" w:type="pct"/>
            <w:noWrap/>
            <w:vAlign w:val="center"/>
          </w:tcPr>
          <w:p w14:paraId="1D22EA86">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1</w:t>
            </w:r>
          </w:p>
        </w:tc>
        <w:tc>
          <w:tcPr>
            <w:tcW w:w="1017" w:type="dxa"/>
            <w:noWrap/>
            <w:vAlign w:val="center"/>
          </w:tcPr>
          <w:p w14:paraId="29CDEE4D">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eastAsia="zh-CN" w:bidi="ar"/>
              </w:rPr>
              <w:t>台</w:t>
            </w:r>
          </w:p>
        </w:tc>
      </w:tr>
      <w:tr w14:paraId="570C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20" w:type="pct"/>
            <w:noWrap/>
            <w:vAlign w:val="center"/>
          </w:tcPr>
          <w:p w14:paraId="459867E3">
            <w:pPr>
              <w:widowControl/>
              <w:spacing w:line="380" w:lineRule="exact"/>
              <w:jc w:val="center"/>
              <w:textAlignment w:val="center"/>
              <w:rPr>
                <w:rFonts w:hint="default"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2</w:t>
            </w:r>
          </w:p>
        </w:tc>
        <w:tc>
          <w:tcPr>
            <w:tcW w:w="309" w:type="pct"/>
            <w:noWrap/>
            <w:vAlign w:val="center"/>
          </w:tcPr>
          <w:p w14:paraId="0BA6B308">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1</w:t>
            </w:r>
          </w:p>
        </w:tc>
        <w:tc>
          <w:tcPr>
            <w:tcW w:w="719" w:type="pct"/>
            <w:noWrap/>
            <w:vAlign w:val="center"/>
          </w:tcPr>
          <w:p w14:paraId="02E77086">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否</w:t>
            </w:r>
          </w:p>
        </w:tc>
        <w:tc>
          <w:tcPr>
            <w:tcW w:w="5535" w:type="dxa"/>
            <w:shd w:val="clear" w:color="auto" w:fill="auto"/>
            <w:noWrap/>
            <w:vAlign w:val="center"/>
          </w:tcPr>
          <w:p w14:paraId="7F37BFD5">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bidi="ar"/>
              </w:rPr>
              <w:t>食品微观成像分析仪</w:t>
            </w:r>
          </w:p>
        </w:tc>
        <w:tc>
          <w:tcPr>
            <w:tcW w:w="334" w:type="pct"/>
            <w:noWrap/>
            <w:vAlign w:val="center"/>
          </w:tcPr>
          <w:p w14:paraId="4EE8AD0A">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1</w:t>
            </w:r>
          </w:p>
        </w:tc>
        <w:tc>
          <w:tcPr>
            <w:tcW w:w="1017" w:type="dxa"/>
            <w:noWrap/>
            <w:vAlign w:val="center"/>
          </w:tcPr>
          <w:p w14:paraId="5044B1C0">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eastAsia="zh-CN" w:bidi="ar"/>
              </w:rPr>
              <w:t>台</w:t>
            </w:r>
          </w:p>
        </w:tc>
      </w:tr>
      <w:tr w14:paraId="11A5C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20" w:type="pct"/>
            <w:noWrap/>
            <w:vAlign w:val="center"/>
          </w:tcPr>
          <w:p w14:paraId="31769A26">
            <w:pPr>
              <w:widowControl/>
              <w:spacing w:line="380" w:lineRule="exact"/>
              <w:jc w:val="center"/>
              <w:textAlignment w:val="center"/>
              <w:rPr>
                <w:rFonts w:hint="default"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3</w:t>
            </w:r>
          </w:p>
        </w:tc>
        <w:tc>
          <w:tcPr>
            <w:tcW w:w="309" w:type="pct"/>
            <w:noWrap/>
            <w:vAlign w:val="center"/>
          </w:tcPr>
          <w:p w14:paraId="0ED7BAF6">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1</w:t>
            </w:r>
          </w:p>
        </w:tc>
        <w:tc>
          <w:tcPr>
            <w:tcW w:w="719" w:type="pct"/>
            <w:noWrap/>
            <w:vAlign w:val="center"/>
          </w:tcPr>
          <w:p w14:paraId="4A8968FD">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否</w:t>
            </w:r>
          </w:p>
        </w:tc>
        <w:tc>
          <w:tcPr>
            <w:tcW w:w="5535" w:type="dxa"/>
            <w:shd w:val="clear" w:color="auto" w:fill="auto"/>
            <w:noWrap/>
            <w:vAlign w:val="center"/>
          </w:tcPr>
          <w:p w14:paraId="0035099C">
            <w:pPr>
              <w:widowControl/>
              <w:spacing w:line="380" w:lineRule="exact"/>
              <w:jc w:val="center"/>
              <w:textAlignment w:val="center"/>
              <w:rPr>
                <w:rFonts w:hint="default" w:ascii="仿宋" w:hAnsi="仿宋" w:eastAsia="仿宋" w:cs="仿宋"/>
                <w:color w:val="000000"/>
                <w:kern w:val="0"/>
                <w:sz w:val="22"/>
                <w:highlight w:val="none"/>
                <w:lang w:val="en-US" w:eastAsia="zh-CN" w:bidi="ar"/>
              </w:rPr>
            </w:pPr>
            <w:r>
              <w:rPr>
                <w:rFonts w:hint="eastAsia" w:ascii="仿宋" w:hAnsi="仿宋" w:eastAsia="仿宋" w:cs="仿宋"/>
                <w:color w:val="auto"/>
                <w:kern w:val="0"/>
                <w:sz w:val="22"/>
                <w:highlight w:val="none"/>
                <w:lang w:bidi="ar"/>
              </w:rPr>
              <w:t>多肽中试</w:t>
            </w:r>
            <w:r>
              <w:rPr>
                <w:rFonts w:hint="eastAsia" w:ascii="仿宋" w:hAnsi="仿宋" w:eastAsia="仿宋" w:cs="仿宋"/>
                <w:color w:val="auto"/>
                <w:kern w:val="0"/>
                <w:sz w:val="22"/>
                <w:highlight w:val="none"/>
                <w:lang w:val="en-US" w:eastAsia="zh-CN" w:bidi="ar"/>
              </w:rPr>
              <w:t>设备</w:t>
            </w:r>
          </w:p>
        </w:tc>
        <w:tc>
          <w:tcPr>
            <w:tcW w:w="334" w:type="pct"/>
            <w:noWrap/>
            <w:vAlign w:val="center"/>
          </w:tcPr>
          <w:p w14:paraId="63866996">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1</w:t>
            </w:r>
          </w:p>
        </w:tc>
        <w:tc>
          <w:tcPr>
            <w:tcW w:w="1017" w:type="dxa"/>
            <w:noWrap/>
            <w:vAlign w:val="center"/>
          </w:tcPr>
          <w:p w14:paraId="1FFC8263">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eastAsia="zh-CN" w:bidi="ar"/>
              </w:rPr>
              <w:t>台</w:t>
            </w:r>
          </w:p>
        </w:tc>
      </w:tr>
      <w:tr w14:paraId="541CD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20" w:type="pct"/>
            <w:noWrap/>
            <w:vAlign w:val="center"/>
          </w:tcPr>
          <w:p w14:paraId="75AD5766">
            <w:pPr>
              <w:widowControl/>
              <w:spacing w:line="380" w:lineRule="exact"/>
              <w:jc w:val="center"/>
              <w:textAlignment w:val="center"/>
              <w:rPr>
                <w:rFonts w:hint="default"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4</w:t>
            </w:r>
          </w:p>
        </w:tc>
        <w:tc>
          <w:tcPr>
            <w:tcW w:w="309" w:type="pct"/>
            <w:noWrap/>
            <w:vAlign w:val="center"/>
          </w:tcPr>
          <w:p w14:paraId="104E7E5C">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1</w:t>
            </w:r>
          </w:p>
        </w:tc>
        <w:tc>
          <w:tcPr>
            <w:tcW w:w="719" w:type="pct"/>
            <w:noWrap/>
            <w:vAlign w:val="center"/>
          </w:tcPr>
          <w:p w14:paraId="780E08DD">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否</w:t>
            </w:r>
          </w:p>
        </w:tc>
        <w:tc>
          <w:tcPr>
            <w:tcW w:w="5535" w:type="dxa"/>
            <w:shd w:val="clear" w:color="auto" w:fill="auto"/>
            <w:noWrap/>
            <w:vAlign w:val="center"/>
          </w:tcPr>
          <w:p w14:paraId="3062CE2E">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bidi="ar"/>
              </w:rPr>
              <w:t>多功能酶标光谱分析系统</w:t>
            </w:r>
          </w:p>
        </w:tc>
        <w:tc>
          <w:tcPr>
            <w:tcW w:w="334" w:type="pct"/>
            <w:noWrap/>
            <w:vAlign w:val="center"/>
          </w:tcPr>
          <w:p w14:paraId="55229682">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1</w:t>
            </w:r>
          </w:p>
        </w:tc>
        <w:tc>
          <w:tcPr>
            <w:tcW w:w="1017" w:type="dxa"/>
            <w:noWrap/>
            <w:vAlign w:val="center"/>
          </w:tcPr>
          <w:p w14:paraId="40D6915D">
            <w:pPr>
              <w:widowControl/>
              <w:spacing w:line="380" w:lineRule="exact"/>
              <w:jc w:val="center"/>
              <w:textAlignment w:val="center"/>
              <w:rPr>
                <w:rFonts w:hint="eastAsia" w:ascii="仿宋" w:hAnsi="仿宋" w:eastAsia="仿宋" w:cs="仿宋"/>
                <w:color w:val="000000"/>
                <w:kern w:val="0"/>
                <w:sz w:val="22"/>
                <w:highlight w:val="none"/>
                <w:lang w:eastAsia="zh-CN" w:bidi="ar"/>
              </w:rPr>
            </w:pPr>
            <w:r>
              <w:rPr>
                <w:rFonts w:hint="eastAsia" w:ascii="仿宋" w:hAnsi="仿宋" w:eastAsia="仿宋" w:cs="仿宋"/>
                <w:color w:val="000000"/>
                <w:kern w:val="0"/>
                <w:sz w:val="22"/>
                <w:highlight w:val="none"/>
                <w:lang w:eastAsia="zh-CN" w:bidi="ar"/>
              </w:rPr>
              <w:t>台</w:t>
            </w:r>
          </w:p>
        </w:tc>
      </w:tr>
    </w:tbl>
    <w:p w14:paraId="3CFFC84B">
      <w:pPr>
        <w:spacing w:line="380" w:lineRule="exact"/>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★注：（1）</w:t>
      </w:r>
      <w:r>
        <w:rPr>
          <w:rFonts w:hint="eastAsia" w:ascii="仿宋" w:hAnsi="仿宋" w:eastAsia="仿宋" w:cs="仿宋"/>
          <w:b/>
          <w:bCs/>
          <w:sz w:val="24"/>
          <w:szCs w:val="22"/>
          <w:highlight w:val="none"/>
        </w:rPr>
        <w:t>本项目投标人须对项目进行整体报价，不得缺项、漏项，否则响应文件无效</w:t>
      </w: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投标人</w:t>
      </w:r>
      <w:r>
        <w:rPr>
          <w:rFonts w:hint="eastAsia" w:ascii="仿宋" w:hAnsi="仿宋" w:eastAsia="仿宋" w:cs="仿宋"/>
          <w:b/>
          <w:bCs/>
          <w:sz w:val="24"/>
          <w:highlight w:val="none"/>
        </w:rPr>
        <w:t>须保证本项目中所投货物配套及预装的所有货物均为全新货物；（</w:t>
      </w:r>
      <w:r>
        <w:rPr>
          <w:rFonts w:hint="eastAsia" w:ascii="仿宋" w:hAnsi="仿宋" w:eastAsia="仿宋" w:cs="仿宋"/>
          <w:b/>
          <w:bCs/>
          <w:sz w:val="24"/>
          <w:highlight w:val="none"/>
          <w:lang w:val="en-US" w:eastAsia="zh-CN"/>
        </w:rPr>
        <w:t>3</w:t>
      </w:r>
      <w:r>
        <w:rPr>
          <w:rFonts w:hint="eastAsia" w:ascii="仿宋" w:hAnsi="仿宋" w:eastAsia="仿宋" w:cs="仿宋"/>
          <w:b/>
          <w:bCs/>
          <w:sz w:val="24"/>
          <w:highlight w:val="none"/>
        </w:rPr>
        <w:t>）本项目不接受进口产品，进口产品是指通过中国海关报关验放进入中国境内且产自关境外的产品。</w:t>
      </w:r>
    </w:p>
    <w:p w14:paraId="597902F8">
      <w:pPr>
        <w:spacing w:line="380" w:lineRule="exact"/>
        <w:ind w:firstLine="482" w:firstLineChars="200"/>
        <w:rPr>
          <w:rFonts w:hint="eastAsia" w:ascii="仿宋" w:hAnsi="仿宋" w:eastAsia="仿宋" w:cs="仿宋"/>
          <w:sz w:val="24"/>
          <w:szCs w:val="24"/>
          <w:highlight w:val="none"/>
        </w:rPr>
      </w:pPr>
      <w:bookmarkStart w:id="256" w:name="OLE_LINK18"/>
      <w:r>
        <w:rPr>
          <w:rFonts w:hint="eastAsia" w:ascii="仿宋" w:hAnsi="仿宋" w:eastAsia="仿宋" w:cs="仿宋"/>
          <w:b/>
          <w:bCs/>
          <w:sz w:val="24"/>
          <w:szCs w:val="24"/>
          <w:highlight w:val="none"/>
        </w:rPr>
        <w:t>★6.合同履行期限：</w:t>
      </w:r>
      <w:r>
        <w:rPr>
          <w:rFonts w:hint="eastAsia" w:ascii="仿宋" w:hAnsi="仿宋" w:eastAsia="仿宋" w:cs="仿宋"/>
          <w:sz w:val="24"/>
          <w:szCs w:val="24"/>
          <w:highlight w:val="none"/>
        </w:rPr>
        <w:t>合同签订之日起60日历天（投标人可根据自身情况投报最短交货期，包含设备完成供货、安装、调试并交付使用）；</w:t>
      </w:r>
    </w:p>
    <w:p w14:paraId="1E4C185C">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7.交付地点：</w:t>
      </w:r>
      <w:r>
        <w:rPr>
          <w:rFonts w:hint="eastAsia" w:ascii="仿宋" w:hAnsi="仿宋" w:eastAsia="仿宋" w:cs="仿宋"/>
          <w:sz w:val="24"/>
          <w:szCs w:val="24"/>
          <w:highlight w:val="none"/>
          <w:lang w:eastAsia="zh-CN"/>
        </w:rPr>
        <w:t>昆明理工大学食品科学与工程学院</w:t>
      </w:r>
      <w:r>
        <w:rPr>
          <w:rFonts w:hint="eastAsia" w:ascii="仿宋" w:hAnsi="仿宋" w:eastAsia="仿宋" w:cs="仿宋"/>
          <w:sz w:val="24"/>
          <w:szCs w:val="24"/>
          <w:highlight w:val="none"/>
        </w:rPr>
        <w:t>；</w:t>
      </w:r>
    </w:p>
    <w:p w14:paraId="39A90E23">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8.质量要求：</w:t>
      </w:r>
      <w:r>
        <w:rPr>
          <w:rFonts w:hint="eastAsia" w:ascii="仿宋" w:hAnsi="仿宋" w:eastAsia="仿宋" w:cs="仿宋"/>
          <w:sz w:val="24"/>
          <w:szCs w:val="24"/>
          <w:highlight w:val="none"/>
        </w:rPr>
        <w:t>符合采购文件内容及相关法律、法规规定、行业标准；</w:t>
      </w:r>
    </w:p>
    <w:bookmarkEnd w:id="256"/>
    <w:p w14:paraId="3BF74321">
      <w:pPr>
        <w:spacing w:line="3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9.本项目不接受联合体参与投标。</w:t>
      </w:r>
    </w:p>
    <w:p w14:paraId="70E2447E">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10.关于分包：</w:t>
      </w:r>
      <w:r>
        <w:rPr>
          <w:rFonts w:hint="eastAsia" w:ascii="仿宋" w:hAnsi="仿宋" w:eastAsia="仿宋" w:cs="仿宋"/>
          <w:sz w:val="24"/>
          <w:szCs w:val="24"/>
          <w:highlight w:val="none"/>
        </w:rPr>
        <w:t>成交人不可将该项目转包、违法分包。</w:t>
      </w:r>
    </w:p>
    <w:p w14:paraId="3DFDE32A">
      <w:pPr>
        <w:spacing w:line="380" w:lineRule="exact"/>
        <w:outlineLvl w:val="1"/>
        <w:rPr>
          <w:rFonts w:hint="eastAsia" w:ascii="仿宋" w:hAnsi="仿宋" w:eastAsia="仿宋" w:cs="仿宋"/>
          <w:b/>
          <w:bCs/>
          <w:sz w:val="24"/>
          <w:szCs w:val="24"/>
          <w:highlight w:val="none"/>
        </w:rPr>
      </w:pPr>
      <w:bookmarkStart w:id="257" w:name="_Toc5926"/>
      <w:bookmarkStart w:id="258" w:name="_Toc28359003"/>
      <w:bookmarkStart w:id="259" w:name="_Toc23361"/>
      <w:bookmarkStart w:id="260" w:name="_Toc16883"/>
      <w:bookmarkStart w:id="261" w:name="_Toc4992"/>
      <w:bookmarkStart w:id="262" w:name="_Toc243"/>
      <w:bookmarkStart w:id="263" w:name="_Toc35393791"/>
      <w:bookmarkStart w:id="264" w:name="_Toc22811"/>
      <w:bookmarkStart w:id="265" w:name="_Toc18682"/>
      <w:bookmarkStart w:id="266" w:name="_Toc31476"/>
      <w:bookmarkStart w:id="267" w:name="_Toc18718"/>
      <w:bookmarkStart w:id="268" w:name="_Toc28286"/>
      <w:bookmarkStart w:id="269" w:name="_Toc15012"/>
      <w:bookmarkStart w:id="270" w:name="_Toc28359080"/>
      <w:bookmarkStart w:id="271" w:name="_Toc35393622"/>
      <w:r>
        <w:rPr>
          <w:rFonts w:hint="eastAsia" w:ascii="仿宋" w:hAnsi="仿宋" w:eastAsia="仿宋" w:cs="仿宋"/>
          <w:b/>
          <w:bCs/>
          <w:sz w:val="24"/>
          <w:szCs w:val="24"/>
          <w:highlight w:val="none"/>
        </w:rPr>
        <w:t>二、申请人的资格要求：</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FF0E4FC">
      <w:pPr>
        <w:spacing w:line="380" w:lineRule="exact"/>
        <w:ind w:firstLine="482" w:firstLineChars="200"/>
        <w:rPr>
          <w:rFonts w:hint="eastAsia" w:ascii="仿宋" w:hAnsi="仿宋" w:eastAsia="仿宋" w:cs="仿宋"/>
          <w:sz w:val="24"/>
          <w:szCs w:val="24"/>
          <w:highlight w:val="none"/>
        </w:rPr>
      </w:pPr>
      <w:bookmarkStart w:id="272" w:name="OLE_LINK6"/>
      <w:r>
        <w:rPr>
          <w:rFonts w:hint="eastAsia" w:ascii="仿宋" w:hAnsi="仿宋" w:eastAsia="仿宋" w:cs="仿宋"/>
          <w:b/>
          <w:bCs/>
          <w:sz w:val="24"/>
          <w:szCs w:val="24"/>
          <w:highlight w:val="none"/>
        </w:rPr>
        <w:t>1.满足《中华人民共和国政府采购法》第二十二条规定：</w:t>
      </w:r>
      <w:r>
        <w:rPr>
          <w:rFonts w:hint="eastAsia" w:ascii="仿宋" w:hAnsi="仿宋" w:eastAsia="仿宋" w:cs="仿宋"/>
          <w:sz w:val="24"/>
          <w:szCs w:val="24"/>
          <w:highlight w:val="none"/>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22845D34">
      <w:pPr>
        <w:spacing w:line="380" w:lineRule="exact"/>
        <w:ind w:firstLine="482" w:firstLineChars="200"/>
        <w:rPr>
          <w:rFonts w:hint="eastAsia" w:ascii="仿宋" w:hAnsi="仿宋" w:eastAsia="仿宋" w:cs="仿宋"/>
          <w:sz w:val="24"/>
          <w:szCs w:val="24"/>
          <w:highlight w:val="none"/>
        </w:rPr>
      </w:pPr>
      <w:bookmarkStart w:id="273" w:name="_Toc28359081"/>
      <w:bookmarkStart w:id="274" w:name="_Toc28359004"/>
      <w:r>
        <w:rPr>
          <w:rFonts w:hint="eastAsia" w:ascii="仿宋" w:hAnsi="仿宋" w:eastAsia="仿宋" w:cs="仿宋"/>
          <w:b/>
          <w:bCs/>
          <w:sz w:val="24"/>
          <w:szCs w:val="24"/>
          <w:highlight w:val="none"/>
        </w:rPr>
        <w:t>2.落实政府采购政策需满足的资格要求：</w:t>
      </w:r>
      <w:bookmarkStart w:id="275" w:name="OLE_LINK103"/>
      <w:r>
        <w:rPr>
          <w:rFonts w:hint="eastAsia" w:ascii="仿宋" w:hAnsi="仿宋" w:eastAsia="仿宋" w:cs="仿宋"/>
          <w:sz w:val="24"/>
          <w:szCs w:val="24"/>
          <w:highlight w:val="none"/>
        </w:rPr>
        <w:t>本项目属于非专门面向中小企业采购的项目。</w:t>
      </w:r>
    </w:p>
    <w:bookmarkEnd w:id="275"/>
    <w:p w14:paraId="19F231B9">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3.本项目的特定资格要求</w:t>
      </w:r>
      <w:bookmarkStart w:id="276" w:name="_Toc35393623"/>
      <w:bookmarkStart w:id="277" w:name="_Toc35393792"/>
      <w:r>
        <w:rPr>
          <w:rFonts w:hint="eastAsia" w:ascii="仿宋" w:hAnsi="仿宋" w:eastAsia="仿宋" w:cs="仿宋"/>
          <w:b/>
          <w:bCs/>
          <w:sz w:val="24"/>
          <w:szCs w:val="24"/>
          <w:highlight w:val="none"/>
        </w:rPr>
        <w:t>：</w:t>
      </w:r>
      <w:r>
        <w:rPr>
          <w:rFonts w:hint="eastAsia" w:ascii="仿宋" w:hAnsi="仿宋" w:eastAsia="仿宋" w:cs="仿宋"/>
          <w:sz w:val="24"/>
          <w:szCs w:val="24"/>
          <w:highlight w:val="none"/>
        </w:rPr>
        <w:t>无。</w:t>
      </w:r>
    </w:p>
    <w:p w14:paraId="62F85CD1">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4.信用查询：</w:t>
      </w:r>
      <w:r>
        <w:rPr>
          <w:rFonts w:hint="eastAsia" w:ascii="仿宋" w:hAnsi="仿宋" w:eastAsia="仿宋" w:cs="仿宋"/>
          <w:sz w:val="24"/>
          <w:szCs w:val="24"/>
          <w:highlight w:val="none"/>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bookmarkEnd w:id="272"/>
    <w:p w14:paraId="1E10D46C">
      <w:pPr>
        <w:spacing w:line="380" w:lineRule="exact"/>
        <w:outlineLvl w:val="1"/>
        <w:rPr>
          <w:rFonts w:hint="eastAsia" w:ascii="仿宋" w:hAnsi="仿宋" w:eastAsia="仿宋" w:cs="仿宋"/>
          <w:b/>
          <w:bCs/>
          <w:sz w:val="24"/>
          <w:szCs w:val="24"/>
          <w:highlight w:val="none"/>
        </w:rPr>
      </w:pPr>
      <w:bookmarkStart w:id="278" w:name="_Toc12161"/>
      <w:bookmarkStart w:id="279" w:name="_Toc13680"/>
      <w:bookmarkStart w:id="280" w:name="_Toc13597"/>
      <w:bookmarkStart w:id="281" w:name="_Toc5584"/>
      <w:bookmarkStart w:id="282" w:name="_Toc135"/>
      <w:bookmarkStart w:id="283" w:name="_Toc4658"/>
      <w:bookmarkStart w:id="284" w:name="_Toc2799"/>
      <w:bookmarkStart w:id="285" w:name="_Toc30246"/>
      <w:bookmarkStart w:id="286" w:name="_Toc28669"/>
      <w:bookmarkStart w:id="287" w:name="_Toc21809"/>
      <w:bookmarkStart w:id="288" w:name="_Toc30252"/>
      <w:r>
        <w:rPr>
          <w:rFonts w:hint="eastAsia" w:ascii="仿宋" w:hAnsi="仿宋" w:eastAsia="仿宋" w:cs="仿宋"/>
          <w:b/>
          <w:bCs/>
          <w:sz w:val="24"/>
          <w:szCs w:val="24"/>
          <w:highlight w:val="none"/>
        </w:rPr>
        <w:t>三、获取招标文件</w:t>
      </w:r>
      <w:bookmarkEnd w:id="273"/>
      <w:bookmarkEnd w:id="274"/>
      <w:bookmarkEnd w:id="276"/>
      <w:bookmarkEnd w:id="277"/>
      <w:bookmarkEnd w:id="278"/>
      <w:bookmarkEnd w:id="279"/>
      <w:bookmarkEnd w:id="280"/>
      <w:bookmarkEnd w:id="281"/>
      <w:bookmarkEnd w:id="282"/>
      <w:bookmarkEnd w:id="283"/>
      <w:bookmarkEnd w:id="284"/>
      <w:bookmarkEnd w:id="285"/>
      <w:bookmarkEnd w:id="286"/>
      <w:bookmarkEnd w:id="287"/>
      <w:bookmarkEnd w:id="288"/>
    </w:p>
    <w:p w14:paraId="574F225A">
      <w:pPr>
        <w:spacing w:line="380" w:lineRule="exact"/>
        <w:ind w:firstLine="482" w:firstLineChars="200"/>
        <w:rPr>
          <w:rFonts w:hint="eastAsia" w:ascii="仿宋" w:hAnsi="仿宋" w:eastAsia="仿宋" w:cs="仿宋"/>
          <w:sz w:val="24"/>
          <w:szCs w:val="24"/>
        </w:rPr>
      </w:pPr>
      <w:bookmarkStart w:id="289" w:name="OLE_LINK9"/>
      <w:bookmarkStart w:id="290" w:name="OLE_LINK10"/>
      <w:bookmarkStart w:id="291" w:name="_Toc35393624"/>
      <w:bookmarkStart w:id="292" w:name="_Toc28359005"/>
      <w:bookmarkStart w:id="293" w:name="_Toc28359082"/>
      <w:bookmarkStart w:id="294" w:name="_Toc35393793"/>
      <w:bookmarkStart w:id="295" w:name="_Toc9478"/>
      <w:bookmarkStart w:id="296" w:name="_Toc28359092"/>
      <w:bookmarkStart w:id="297" w:name="_Toc35393632"/>
      <w:bookmarkStart w:id="298" w:name="_Toc28359015"/>
      <w:bookmarkStart w:id="299" w:name="_Toc35393801"/>
      <w:bookmarkStart w:id="300" w:name="_Toc7105"/>
      <w:bookmarkStart w:id="301" w:name="_Toc26366"/>
      <w:bookmarkStart w:id="302" w:name="_Toc29720"/>
      <w:bookmarkStart w:id="303" w:name="_Toc26108"/>
      <w:bookmarkStart w:id="304" w:name="_Toc20828"/>
      <w:bookmarkStart w:id="305" w:name="_Toc3486"/>
      <w:bookmarkStart w:id="306" w:name="_Toc13645"/>
      <w:bookmarkStart w:id="307" w:name="_Toc9675"/>
      <w:bookmarkStart w:id="308" w:name="_Toc31772"/>
      <w:bookmarkStart w:id="309" w:name="_Toc1906"/>
      <w:bookmarkStart w:id="310" w:name="_Toc35393794"/>
      <w:bookmarkStart w:id="311" w:name="_Toc28359084"/>
      <w:bookmarkStart w:id="312" w:name="_Toc28359007"/>
      <w:bookmarkStart w:id="313" w:name="_Toc35393625"/>
      <w:r>
        <w:rPr>
          <w:rFonts w:hint="eastAsia" w:ascii="仿宋" w:hAnsi="仿宋" w:eastAsia="仿宋" w:cs="仿宋"/>
          <w:b/>
          <w:bCs/>
          <w:sz w:val="24"/>
          <w:szCs w:val="24"/>
        </w:rPr>
        <w:t>1.时间：</w:t>
      </w:r>
      <w:bookmarkEnd w:id="289"/>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rPr>
        <w:t>日至</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7</w:t>
      </w:r>
      <w:r>
        <w:rPr>
          <w:rFonts w:hint="eastAsia" w:ascii="仿宋" w:hAnsi="仿宋" w:eastAsia="仿宋" w:cs="仿宋"/>
          <w:color w:val="auto"/>
          <w:sz w:val="24"/>
          <w:szCs w:val="24"/>
          <w:highlight w:val="none"/>
        </w:rPr>
        <w:t>日</w:t>
      </w:r>
      <w:r>
        <w:rPr>
          <w:rFonts w:hint="eastAsia" w:ascii="仿宋" w:hAnsi="仿宋" w:eastAsia="仿宋" w:cs="仿宋"/>
          <w:sz w:val="24"/>
          <w:szCs w:val="24"/>
        </w:rPr>
        <w:t>，每天</w:t>
      </w:r>
      <w:r>
        <w:rPr>
          <w:rFonts w:hint="eastAsia" w:ascii="仿宋" w:hAnsi="仿宋" w:eastAsia="仿宋" w:cs="仿宋"/>
          <w:sz w:val="24"/>
          <w:szCs w:val="24"/>
          <w:u w:val="single"/>
        </w:rPr>
        <w:t>06：00时</w:t>
      </w:r>
      <w:r>
        <w:rPr>
          <w:rFonts w:hint="eastAsia" w:ascii="仿宋" w:hAnsi="仿宋" w:eastAsia="仿宋" w:cs="仿宋"/>
          <w:sz w:val="24"/>
          <w:szCs w:val="24"/>
        </w:rPr>
        <w:t>至</w:t>
      </w:r>
      <w:r>
        <w:rPr>
          <w:rFonts w:hint="eastAsia" w:ascii="仿宋" w:hAnsi="仿宋" w:eastAsia="仿宋" w:cs="仿宋"/>
          <w:sz w:val="24"/>
          <w:szCs w:val="24"/>
          <w:u w:val="single"/>
        </w:rPr>
        <w:t>23:59时</w:t>
      </w:r>
      <w:r>
        <w:rPr>
          <w:rFonts w:hint="eastAsia" w:ascii="仿宋" w:hAnsi="仿宋" w:eastAsia="仿宋" w:cs="仿宋"/>
          <w:sz w:val="24"/>
          <w:szCs w:val="24"/>
        </w:rPr>
        <w:t>（北京时间，法定节假日除外）；</w:t>
      </w:r>
    </w:p>
    <w:bookmarkEnd w:id="290"/>
    <w:p w14:paraId="4BC65920">
      <w:pPr>
        <w:spacing w:line="380" w:lineRule="exact"/>
        <w:ind w:firstLine="458" w:firstLineChars="200"/>
        <w:rPr>
          <w:rFonts w:hint="eastAsia" w:ascii="仿宋" w:hAnsi="仿宋" w:eastAsia="仿宋" w:cs="仿宋"/>
          <w:spacing w:val="-6"/>
          <w:sz w:val="24"/>
          <w:szCs w:val="24"/>
        </w:rPr>
      </w:pPr>
      <w:bookmarkStart w:id="314" w:name="OLE_LINK19"/>
      <w:r>
        <w:rPr>
          <w:rFonts w:hint="eastAsia" w:ascii="仿宋" w:hAnsi="仿宋" w:eastAsia="仿宋" w:cs="仿宋"/>
          <w:b/>
          <w:bCs/>
          <w:spacing w:val="-6"/>
          <w:sz w:val="24"/>
          <w:szCs w:val="24"/>
        </w:rPr>
        <w:t>2.地点：</w:t>
      </w:r>
      <w:bookmarkStart w:id="315" w:name="OLE_LINK14"/>
      <w:r>
        <w:rPr>
          <w:rFonts w:hint="eastAsia" w:ascii="仿宋" w:hAnsi="仿宋" w:eastAsia="仿宋" w:cs="仿宋"/>
          <w:spacing w:val="-6"/>
          <w:sz w:val="24"/>
          <w:szCs w:val="24"/>
        </w:rPr>
        <w:t>“政采云”平台（http://www.zcygov.cn）（操作路径：登录“政采云”平台-项目采购-获取采购文件 -找到本项目-点击“申请获取采购文件”）</w:t>
      </w:r>
      <w:bookmarkEnd w:id="315"/>
      <w:r>
        <w:rPr>
          <w:rFonts w:hint="eastAsia" w:ascii="仿宋" w:hAnsi="仿宋" w:eastAsia="仿宋" w:cs="仿宋"/>
          <w:spacing w:val="-6"/>
          <w:sz w:val="24"/>
          <w:szCs w:val="24"/>
        </w:rPr>
        <w:t>；</w:t>
      </w:r>
    </w:p>
    <w:bookmarkEnd w:id="314"/>
    <w:p w14:paraId="71E909CF">
      <w:pPr>
        <w:spacing w:line="380" w:lineRule="exact"/>
        <w:ind w:firstLine="458" w:firstLineChars="200"/>
        <w:rPr>
          <w:rFonts w:hint="eastAsia" w:ascii="仿宋" w:hAnsi="仿宋" w:eastAsia="仿宋" w:cs="仿宋"/>
          <w:spacing w:val="-6"/>
          <w:sz w:val="24"/>
          <w:szCs w:val="24"/>
        </w:rPr>
      </w:pPr>
      <w:bookmarkStart w:id="316" w:name="OLE_LINK20"/>
      <w:r>
        <w:rPr>
          <w:rFonts w:hint="eastAsia" w:ascii="仿宋" w:hAnsi="仿宋" w:eastAsia="仿宋" w:cs="仿宋"/>
          <w:b/>
          <w:bCs/>
          <w:spacing w:val="-6"/>
          <w:sz w:val="24"/>
          <w:szCs w:val="24"/>
        </w:rPr>
        <w:t>3.方式：</w:t>
      </w:r>
      <w:r>
        <w:rPr>
          <w:rFonts w:hint="eastAsia" w:ascii="仿宋" w:hAnsi="仿宋" w:eastAsia="仿宋" w:cs="仿宋"/>
          <w:spacing w:val="-6"/>
          <w:sz w:val="24"/>
          <w:szCs w:val="24"/>
        </w:rPr>
        <w:t>凡有意参加投标者，须持与云南省政府采购电子交易平台（政采云）兼容的数字证书（CA），在平台绑定后，线上获取采购文件及其它采购资料。CA申领链接：</w:t>
      </w:r>
      <w:r>
        <w:fldChar w:fldCharType="begin"/>
      </w:r>
      <w:r>
        <w:instrText xml:space="preserve"> HYPERLINK "https://middle.zcygov.cn/ca/apply/list?_app_=zcy.sys" </w:instrText>
      </w:r>
      <w:r>
        <w:fldChar w:fldCharType="separate"/>
      </w:r>
      <w:r>
        <w:rPr>
          <w:rStyle w:val="21"/>
          <w:rFonts w:hint="eastAsia" w:ascii="仿宋" w:hAnsi="仿宋" w:eastAsia="仿宋" w:cs="仿宋"/>
          <w:spacing w:val="-6"/>
          <w:sz w:val="24"/>
          <w:szCs w:val="24"/>
        </w:rPr>
        <w:t>https://middle.zcygov.cn/ca/apply/list?_app_=zcy.sys</w:t>
      </w:r>
      <w:r>
        <w:fldChar w:fldCharType="end"/>
      </w:r>
      <w:r>
        <w:rPr>
          <w:rFonts w:hint="eastAsia" w:ascii="仿宋" w:hAnsi="仿宋" w:eastAsia="仿宋" w:cs="仿宋"/>
          <w:spacing w:val="-6"/>
          <w:sz w:val="24"/>
          <w:szCs w:val="24"/>
          <w:lang w:eastAsia="zh-CN"/>
        </w:rPr>
        <w:t>；</w:t>
      </w:r>
      <w:r>
        <w:rPr>
          <w:rFonts w:hint="eastAsia" w:ascii="仿宋" w:hAnsi="仿宋" w:eastAsia="仿宋" w:cs="仿宋"/>
          <w:spacing w:val="-6"/>
          <w:sz w:val="24"/>
          <w:szCs w:val="24"/>
        </w:rPr>
        <w:t>按上述要求获取文件的供应商视为合法获取了本项目采购文件，具备本项目的投标资格。</w:t>
      </w:r>
    </w:p>
    <w:bookmarkEnd w:id="316"/>
    <w:p w14:paraId="695D5F4A">
      <w:pPr>
        <w:spacing w:line="380" w:lineRule="exact"/>
        <w:ind w:firstLine="458" w:firstLineChars="200"/>
        <w:rPr>
          <w:rFonts w:hint="eastAsia" w:ascii="仿宋" w:hAnsi="仿宋" w:eastAsia="仿宋" w:cs="仿宋"/>
          <w:sz w:val="24"/>
          <w:szCs w:val="24"/>
        </w:rPr>
      </w:pPr>
      <w:r>
        <w:rPr>
          <w:rFonts w:hint="eastAsia" w:ascii="仿宋" w:hAnsi="仿宋" w:eastAsia="仿宋" w:cs="仿宋"/>
          <w:b/>
          <w:bCs/>
          <w:spacing w:val="-6"/>
          <w:sz w:val="24"/>
          <w:szCs w:val="24"/>
        </w:rPr>
        <w:t>4.售价：</w:t>
      </w:r>
      <w:r>
        <w:rPr>
          <w:rFonts w:hint="eastAsia" w:ascii="仿宋" w:hAnsi="仿宋" w:eastAsia="仿宋" w:cs="仿宋"/>
          <w:spacing w:val="-6"/>
          <w:sz w:val="24"/>
          <w:szCs w:val="24"/>
        </w:rPr>
        <w:t>0.00元。</w:t>
      </w:r>
    </w:p>
    <w:bookmarkEnd w:id="291"/>
    <w:bookmarkEnd w:id="292"/>
    <w:bookmarkEnd w:id="293"/>
    <w:bookmarkEnd w:id="294"/>
    <w:p w14:paraId="42553A91">
      <w:pPr>
        <w:spacing w:line="380" w:lineRule="exact"/>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w:t>
      </w:r>
      <w:bookmarkEnd w:id="295"/>
      <w:bookmarkEnd w:id="296"/>
      <w:bookmarkEnd w:id="297"/>
      <w:bookmarkEnd w:id="298"/>
      <w:bookmarkEnd w:id="299"/>
      <w:r>
        <w:rPr>
          <w:rFonts w:hint="eastAsia" w:ascii="仿宋" w:hAnsi="仿宋" w:eastAsia="仿宋" w:cs="仿宋"/>
          <w:b/>
          <w:bCs/>
          <w:sz w:val="24"/>
          <w:szCs w:val="24"/>
          <w:highlight w:val="none"/>
        </w:rPr>
        <w:t>提交</w:t>
      </w:r>
      <w:r>
        <w:rPr>
          <w:rFonts w:hint="eastAsia" w:ascii="仿宋" w:hAnsi="仿宋" w:eastAsia="仿宋" w:cs="仿宋"/>
          <w:b/>
          <w:bCs/>
          <w:sz w:val="24"/>
          <w:szCs w:val="24"/>
          <w:highlight w:val="none"/>
          <w:lang w:eastAsia="zh-CN"/>
        </w:rPr>
        <w:t>投标文件同</w:t>
      </w:r>
      <w:r>
        <w:rPr>
          <w:rFonts w:hint="eastAsia" w:ascii="仿宋" w:hAnsi="仿宋" w:eastAsia="仿宋" w:cs="仿宋"/>
          <w:b/>
          <w:bCs/>
          <w:sz w:val="24"/>
          <w:szCs w:val="24"/>
          <w:highlight w:val="none"/>
        </w:rPr>
        <w:t>递交截止时间、开标时间和地点</w:t>
      </w:r>
      <w:bookmarkEnd w:id="300"/>
      <w:bookmarkEnd w:id="301"/>
      <w:bookmarkEnd w:id="302"/>
      <w:bookmarkEnd w:id="303"/>
      <w:bookmarkEnd w:id="304"/>
      <w:bookmarkEnd w:id="305"/>
      <w:bookmarkEnd w:id="306"/>
      <w:bookmarkEnd w:id="307"/>
      <w:bookmarkEnd w:id="308"/>
      <w:bookmarkEnd w:id="309"/>
    </w:p>
    <w:p w14:paraId="2FA20853">
      <w:pPr>
        <w:spacing w:line="380" w:lineRule="exact"/>
        <w:ind w:firstLine="482" w:firstLineChars="200"/>
        <w:rPr>
          <w:rFonts w:hint="eastAsia" w:ascii="仿宋" w:hAnsi="仿宋" w:eastAsia="仿宋" w:cs="仿宋"/>
          <w:b/>
          <w:bCs/>
          <w:sz w:val="24"/>
          <w:highlight w:val="none"/>
        </w:rPr>
      </w:pPr>
      <w:bookmarkStart w:id="317" w:name="OLE_LINK12"/>
      <w:r>
        <w:rPr>
          <w:rFonts w:hint="eastAsia" w:ascii="仿宋" w:hAnsi="仿宋" w:eastAsia="仿宋" w:cs="仿宋"/>
          <w:b/>
          <w:bCs/>
          <w:sz w:val="24"/>
          <w:highlight w:val="none"/>
        </w:rPr>
        <w:t>1.</w:t>
      </w:r>
      <w:r>
        <w:rPr>
          <w:rFonts w:hint="eastAsia" w:ascii="仿宋" w:hAnsi="仿宋" w:eastAsia="仿宋" w:cs="仿宋"/>
          <w:b/>
          <w:bCs/>
          <w:sz w:val="24"/>
          <w:szCs w:val="24"/>
          <w:highlight w:val="none"/>
        </w:rPr>
        <w:t>提交</w:t>
      </w:r>
      <w:r>
        <w:rPr>
          <w:rFonts w:hint="eastAsia" w:ascii="仿宋" w:hAnsi="仿宋" w:eastAsia="仿宋" w:cs="仿宋"/>
          <w:b/>
          <w:bCs/>
          <w:sz w:val="24"/>
          <w:highlight w:val="none"/>
        </w:rPr>
        <w:t>同投标文件递交截止时间：</w:t>
      </w:r>
      <w:r>
        <w:rPr>
          <w:rFonts w:hint="eastAsia" w:ascii="仿宋" w:hAnsi="仿宋" w:eastAsia="仿宋" w:cs="仿宋"/>
          <w:b w:val="0"/>
          <w:bCs w:val="0"/>
          <w:sz w:val="24"/>
          <w:highlight w:val="none"/>
          <w:u w:val="single"/>
          <w:lang w:eastAsia="zh-CN"/>
        </w:rPr>
        <w:t>2026年</w:t>
      </w:r>
      <w:r>
        <w:rPr>
          <w:rFonts w:hint="eastAsia" w:ascii="仿宋" w:hAnsi="仿宋" w:eastAsia="仿宋" w:cs="仿宋"/>
          <w:b w:val="0"/>
          <w:bCs w:val="0"/>
          <w:sz w:val="24"/>
          <w:highlight w:val="none"/>
          <w:u w:val="single"/>
          <w:lang w:val="en-US" w:eastAsia="zh-CN"/>
        </w:rPr>
        <w:t>4</w:t>
      </w:r>
      <w:r>
        <w:rPr>
          <w:rFonts w:hint="eastAsia" w:ascii="仿宋" w:hAnsi="仿宋" w:eastAsia="仿宋" w:cs="仿宋"/>
          <w:b w:val="0"/>
          <w:bCs w:val="0"/>
          <w:sz w:val="24"/>
          <w:highlight w:val="none"/>
          <w:u w:val="single"/>
          <w:lang w:eastAsia="zh-CN"/>
        </w:rPr>
        <w:t>月</w:t>
      </w:r>
      <w:r>
        <w:rPr>
          <w:rFonts w:hint="eastAsia" w:ascii="仿宋" w:hAnsi="仿宋" w:eastAsia="仿宋" w:cs="仿宋"/>
          <w:b w:val="0"/>
          <w:bCs w:val="0"/>
          <w:sz w:val="24"/>
          <w:highlight w:val="none"/>
          <w:u w:val="single"/>
          <w:lang w:val="en-US" w:eastAsia="zh-CN"/>
        </w:rPr>
        <w:t>20</w:t>
      </w:r>
      <w:r>
        <w:rPr>
          <w:rFonts w:hint="eastAsia" w:ascii="仿宋" w:hAnsi="仿宋" w:eastAsia="仿宋" w:cs="仿宋"/>
          <w:b w:val="0"/>
          <w:bCs w:val="0"/>
          <w:sz w:val="24"/>
          <w:highlight w:val="none"/>
          <w:u w:val="single"/>
          <w:lang w:eastAsia="zh-CN"/>
        </w:rPr>
        <w:t>日</w:t>
      </w:r>
      <w:r>
        <w:rPr>
          <w:rFonts w:hint="eastAsia" w:ascii="仿宋" w:hAnsi="仿宋" w:eastAsia="仿宋" w:cs="仿宋"/>
          <w:b w:val="0"/>
          <w:bCs w:val="0"/>
          <w:sz w:val="24"/>
          <w:highlight w:val="none"/>
          <w:u w:val="single"/>
          <w:lang w:val="en-US" w:eastAsia="zh-CN"/>
        </w:rPr>
        <w:t>14</w:t>
      </w:r>
      <w:r>
        <w:rPr>
          <w:rFonts w:hint="eastAsia" w:ascii="仿宋" w:hAnsi="仿宋" w:eastAsia="仿宋" w:cs="仿宋"/>
          <w:b w:val="0"/>
          <w:bCs w:val="0"/>
          <w:sz w:val="24"/>
          <w:highlight w:val="none"/>
          <w:u w:val="single"/>
          <w:lang w:eastAsia="zh-CN"/>
        </w:rPr>
        <w:t>时</w:t>
      </w:r>
      <w:r>
        <w:rPr>
          <w:rFonts w:hint="eastAsia" w:ascii="仿宋" w:hAnsi="仿宋" w:eastAsia="仿宋" w:cs="仿宋"/>
          <w:b w:val="0"/>
          <w:bCs w:val="0"/>
          <w:sz w:val="24"/>
          <w:highlight w:val="none"/>
          <w:u w:val="single"/>
          <w:lang w:val="en-US" w:eastAsia="zh-CN"/>
        </w:rPr>
        <w:t>30</w:t>
      </w:r>
      <w:r>
        <w:rPr>
          <w:rFonts w:hint="eastAsia" w:ascii="仿宋" w:hAnsi="仿宋" w:eastAsia="仿宋" w:cs="仿宋"/>
          <w:b w:val="0"/>
          <w:bCs w:val="0"/>
          <w:sz w:val="24"/>
          <w:highlight w:val="none"/>
          <w:u w:val="single"/>
          <w:lang w:eastAsia="zh-CN"/>
        </w:rPr>
        <w:t>分</w:t>
      </w:r>
      <w:r>
        <w:rPr>
          <w:rFonts w:hint="eastAsia" w:ascii="仿宋" w:hAnsi="仿宋" w:eastAsia="仿宋" w:cs="仿宋"/>
          <w:sz w:val="24"/>
          <w:highlight w:val="none"/>
        </w:rPr>
        <w:t>（北京时间）</w:t>
      </w:r>
    </w:p>
    <w:p w14:paraId="7F785849">
      <w:pPr>
        <w:spacing w:line="38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2.开标时间：</w:t>
      </w:r>
      <w:r>
        <w:rPr>
          <w:rFonts w:hint="eastAsia" w:ascii="仿宋" w:hAnsi="仿宋" w:eastAsia="仿宋" w:cs="仿宋"/>
          <w:b w:val="0"/>
          <w:bCs w:val="0"/>
          <w:sz w:val="24"/>
          <w:highlight w:val="none"/>
          <w:u w:val="single"/>
          <w:lang w:eastAsia="zh-CN"/>
        </w:rPr>
        <w:t>2026年</w:t>
      </w:r>
      <w:r>
        <w:rPr>
          <w:rFonts w:hint="eastAsia" w:ascii="仿宋" w:hAnsi="仿宋" w:eastAsia="仿宋" w:cs="仿宋"/>
          <w:b w:val="0"/>
          <w:bCs w:val="0"/>
          <w:sz w:val="24"/>
          <w:highlight w:val="none"/>
          <w:u w:val="single"/>
          <w:lang w:val="en-US" w:eastAsia="zh-CN"/>
        </w:rPr>
        <w:t>4</w:t>
      </w:r>
      <w:r>
        <w:rPr>
          <w:rFonts w:hint="eastAsia" w:ascii="仿宋" w:hAnsi="仿宋" w:eastAsia="仿宋" w:cs="仿宋"/>
          <w:b w:val="0"/>
          <w:bCs w:val="0"/>
          <w:sz w:val="24"/>
          <w:highlight w:val="none"/>
          <w:u w:val="single"/>
          <w:lang w:eastAsia="zh-CN"/>
        </w:rPr>
        <w:t>月</w:t>
      </w:r>
      <w:r>
        <w:rPr>
          <w:rFonts w:hint="eastAsia" w:ascii="仿宋" w:hAnsi="仿宋" w:eastAsia="仿宋" w:cs="仿宋"/>
          <w:b w:val="0"/>
          <w:bCs w:val="0"/>
          <w:sz w:val="24"/>
          <w:highlight w:val="none"/>
          <w:u w:val="single"/>
          <w:lang w:val="en-US" w:eastAsia="zh-CN"/>
        </w:rPr>
        <w:t>20</w:t>
      </w:r>
      <w:r>
        <w:rPr>
          <w:rFonts w:hint="eastAsia" w:ascii="仿宋" w:hAnsi="仿宋" w:eastAsia="仿宋" w:cs="仿宋"/>
          <w:b w:val="0"/>
          <w:bCs w:val="0"/>
          <w:sz w:val="24"/>
          <w:highlight w:val="none"/>
          <w:u w:val="single"/>
          <w:lang w:eastAsia="zh-CN"/>
        </w:rPr>
        <w:t>日</w:t>
      </w:r>
      <w:r>
        <w:rPr>
          <w:rFonts w:hint="eastAsia" w:ascii="仿宋" w:hAnsi="仿宋" w:eastAsia="仿宋" w:cs="仿宋"/>
          <w:b w:val="0"/>
          <w:bCs w:val="0"/>
          <w:sz w:val="24"/>
          <w:highlight w:val="none"/>
          <w:u w:val="single"/>
          <w:lang w:val="en-US" w:eastAsia="zh-CN"/>
        </w:rPr>
        <w:t>14</w:t>
      </w:r>
      <w:r>
        <w:rPr>
          <w:rFonts w:hint="eastAsia" w:ascii="仿宋" w:hAnsi="仿宋" w:eastAsia="仿宋" w:cs="仿宋"/>
          <w:b w:val="0"/>
          <w:bCs w:val="0"/>
          <w:sz w:val="24"/>
          <w:highlight w:val="none"/>
          <w:u w:val="single"/>
          <w:lang w:eastAsia="zh-CN"/>
        </w:rPr>
        <w:t>时</w:t>
      </w:r>
      <w:r>
        <w:rPr>
          <w:rFonts w:hint="eastAsia" w:ascii="仿宋" w:hAnsi="仿宋" w:eastAsia="仿宋" w:cs="仿宋"/>
          <w:b w:val="0"/>
          <w:bCs w:val="0"/>
          <w:sz w:val="24"/>
          <w:highlight w:val="none"/>
          <w:u w:val="single"/>
          <w:lang w:val="en-US" w:eastAsia="zh-CN"/>
        </w:rPr>
        <w:t>30</w:t>
      </w:r>
      <w:r>
        <w:rPr>
          <w:rFonts w:hint="eastAsia" w:ascii="仿宋" w:hAnsi="仿宋" w:eastAsia="仿宋" w:cs="仿宋"/>
          <w:b w:val="0"/>
          <w:bCs w:val="0"/>
          <w:sz w:val="24"/>
          <w:highlight w:val="none"/>
          <w:u w:val="single"/>
          <w:lang w:eastAsia="zh-CN"/>
        </w:rPr>
        <w:t>分</w:t>
      </w:r>
      <w:r>
        <w:rPr>
          <w:rFonts w:hint="eastAsia" w:ascii="仿宋" w:hAnsi="仿宋" w:eastAsia="仿宋" w:cs="仿宋"/>
          <w:sz w:val="24"/>
          <w:highlight w:val="none"/>
        </w:rPr>
        <w:t>（北京时间）</w:t>
      </w:r>
    </w:p>
    <w:p w14:paraId="1FB7C002">
      <w:pPr>
        <w:spacing w:line="380" w:lineRule="exact"/>
        <w:ind w:firstLine="482" w:firstLineChars="200"/>
        <w:rPr>
          <w:rFonts w:hint="eastAsia" w:ascii="仿宋" w:hAnsi="仿宋" w:eastAsia="仿宋" w:cs="仿宋"/>
          <w:bCs/>
          <w:spacing w:val="-6"/>
          <w:sz w:val="24"/>
          <w:highlight w:val="none"/>
          <w:u w:val="single"/>
        </w:rPr>
      </w:pPr>
      <w:r>
        <w:rPr>
          <w:rFonts w:hint="eastAsia" w:ascii="仿宋" w:hAnsi="仿宋" w:eastAsia="仿宋" w:cs="仿宋"/>
          <w:b/>
          <w:bCs/>
          <w:sz w:val="24"/>
          <w:highlight w:val="none"/>
        </w:rPr>
        <w:t>3.地点：</w:t>
      </w:r>
      <w:bookmarkStart w:id="318" w:name="OLE_LINK15"/>
      <w:r>
        <w:rPr>
          <w:rFonts w:hint="eastAsia" w:ascii="仿宋" w:hAnsi="仿宋" w:eastAsia="仿宋" w:cs="仿宋"/>
          <w:sz w:val="24"/>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317"/>
    <w:bookmarkEnd w:id="318"/>
    <w:p w14:paraId="6EE0BA9F">
      <w:pPr>
        <w:spacing w:line="380" w:lineRule="exact"/>
        <w:outlineLvl w:val="1"/>
        <w:rPr>
          <w:rFonts w:hint="eastAsia" w:ascii="仿宋" w:hAnsi="仿宋" w:eastAsia="仿宋" w:cs="仿宋"/>
          <w:b/>
          <w:bCs/>
          <w:sz w:val="24"/>
          <w:szCs w:val="24"/>
          <w:highlight w:val="none"/>
        </w:rPr>
      </w:pPr>
      <w:bookmarkStart w:id="319" w:name="_Toc11182"/>
      <w:bookmarkStart w:id="320" w:name="_Toc22472"/>
      <w:bookmarkStart w:id="321" w:name="_Toc13342"/>
      <w:bookmarkStart w:id="322" w:name="_Toc20297"/>
      <w:bookmarkStart w:id="323" w:name="_Toc14646"/>
      <w:bookmarkStart w:id="324" w:name="_Toc5451"/>
      <w:bookmarkStart w:id="325" w:name="_Toc7821"/>
      <w:bookmarkStart w:id="326" w:name="_Toc23161"/>
      <w:bookmarkStart w:id="327" w:name="_Toc7904"/>
      <w:bookmarkStart w:id="328" w:name="_Toc28108"/>
      <w:bookmarkStart w:id="329" w:name="_Toc25895"/>
      <w:r>
        <w:rPr>
          <w:rFonts w:hint="eastAsia" w:ascii="仿宋" w:hAnsi="仿宋" w:eastAsia="仿宋" w:cs="仿宋"/>
          <w:b/>
          <w:bCs/>
          <w:sz w:val="24"/>
          <w:szCs w:val="24"/>
          <w:highlight w:val="none"/>
        </w:rPr>
        <w:t>五、公告期限</w:t>
      </w:r>
      <w:bookmarkEnd w:id="310"/>
      <w:bookmarkEnd w:id="311"/>
      <w:bookmarkEnd w:id="312"/>
      <w:bookmarkEnd w:id="313"/>
      <w:bookmarkEnd w:id="319"/>
      <w:bookmarkEnd w:id="320"/>
      <w:bookmarkEnd w:id="321"/>
      <w:bookmarkEnd w:id="322"/>
      <w:bookmarkEnd w:id="323"/>
      <w:bookmarkEnd w:id="324"/>
      <w:bookmarkEnd w:id="325"/>
      <w:bookmarkEnd w:id="326"/>
      <w:bookmarkEnd w:id="327"/>
      <w:bookmarkEnd w:id="328"/>
      <w:bookmarkEnd w:id="329"/>
    </w:p>
    <w:p w14:paraId="692CA825">
      <w:pPr>
        <w:spacing w:line="38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自本公告发布之日起5个工作日。</w:t>
      </w:r>
    </w:p>
    <w:p w14:paraId="2B6C027D">
      <w:pPr>
        <w:spacing w:line="380" w:lineRule="exact"/>
        <w:outlineLvl w:val="1"/>
        <w:rPr>
          <w:rFonts w:hint="eastAsia" w:ascii="仿宋" w:hAnsi="仿宋" w:eastAsia="仿宋" w:cs="仿宋"/>
          <w:b/>
          <w:bCs/>
          <w:sz w:val="24"/>
          <w:szCs w:val="24"/>
          <w:highlight w:val="none"/>
        </w:rPr>
      </w:pPr>
      <w:bookmarkStart w:id="330" w:name="_Toc5207"/>
      <w:bookmarkStart w:id="331" w:name="_Toc6976"/>
      <w:bookmarkStart w:id="332" w:name="_Toc35393626"/>
      <w:bookmarkStart w:id="333" w:name="_Toc2219"/>
      <w:bookmarkStart w:id="334" w:name="_Toc10318"/>
      <w:bookmarkStart w:id="335" w:name="_Toc27592"/>
      <w:bookmarkStart w:id="336" w:name="_Toc35393795"/>
      <w:bookmarkStart w:id="337" w:name="_Toc13934"/>
      <w:bookmarkStart w:id="338" w:name="_Toc3466"/>
      <w:bookmarkStart w:id="339" w:name="_Toc29405"/>
      <w:bookmarkStart w:id="340" w:name="_Toc6008"/>
      <w:bookmarkStart w:id="341" w:name="_Toc6552"/>
      <w:bookmarkStart w:id="342" w:name="_Toc21412"/>
      <w:r>
        <w:rPr>
          <w:rFonts w:hint="eastAsia" w:ascii="仿宋" w:hAnsi="仿宋" w:eastAsia="仿宋" w:cs="仿宋"/>
          <w:b/>
          <w:bCs/>
          <w:sz w:val="24"/>
          <w:szCs w:val="24"/>
          <w:highlight w:val="none"/>
        </w:rPr>
        <w:t>六、其他补充事宜</w:t>
      </w:r>
      <w:bookmarkEnd w:id="330"/>
      <w:bookmarkEnd w:id="331"/>
      <w:bookmarkEnd w:id="332"/>
      <w:bookmarkEnd w:id="333"/>
      <w:bookmarkEnd w:id="334"/>
      <w:bookmarkEnd w:id="335"/>
      <w:bookmarkEnd w:id="336"/>
      <w:bookmarkEnd w:id="337"/>
      <w:bookmarkEnd w:id="338"/>
      <w:bookmarkEnd w:id="339"/>
      <w:bookmarkEnd w:id="340"/>
      <w:bookmarkEnd w:id="341"/>
      <w:bookmarkEnd w:id="342"/>
    </w:p>
    <w:p w14:paraId="00DDECE6">
      <w:pPr>
        <w:spacing w:line="380" w:lineRule="exact"/>
        <w:ind w:firstLine="456" w:firstLineChars="200"/>
        <w:rPr>
          <w:rFonts w:hint="eastAsia" w:ascii="仿宋" w:hAnsi="仿宋" w:eastAsia="仿宋" w:cs="仿宋"/>
          <w:spacing w:val="-6"/>
          <w:sz w:val="24"/>
          <w:highlight w:val="none"/>
        </w:rPr>
      </w:pPr>
      <w:r>
        <w:rPr>
          <w:rFonts w:hint="eastAsia" w:ascii="仿宋" w:hAnsi="仿宋" w:eastAsia="仿宋" w:cs="仿宋"/>
          <w:spacing w:val="-6"/>
          <w:sz w:val="24"/>
          <w:highlight w:val="none"/>
        </w:rPr>
        <w:t>1.开标方式：智能开标</w:t>
      </w:r>
    </w:p>
    <w:p w14:paraId="0B1A3BA8">
      <w:pPr>
        <w:spacing w:line="380" w:lineRule="exact"/>
        <w:ind w:firstLine="456" w:firstLineChars="200"/>
        <w:rPr>
          <w:rFonts w:hint="eastAsia" w:ascii="仿宋" w:hAnsi="仿宋" w:eastAsia="仿宋" w:cs="仿宋"/>
          <w:spacing w:val="-6"/>
          <w:sz w:val="24"/>
          <w:highlight w:val="none"/>
          <w:lang w:eastAsia="zh-CN"/>
        </w:rPr>
      </w:pPr>
      <w:r>
        <w:rPr>
          <w:rFonts w:hint="eastAsia" w:ascii="仿宋" w:hAnsi="仿宋" w:eastAsia="仿宋" w:cs="仿宋"/>
          <w:spacing w:val="-6"/>
          <w:sz w:val="24"/>
          <w:highlight w:val="none"/>
        </w:rPr>
        <w:t>2.是否需要缴纳投标保证金：</w:t>
      </w:r>
      <w:r>
        <w:rPr>
          <w:rFonts w:hint="eastAsia" w:ascii="仿宋" w:hAnsi="仿宋" w:eastAsia="仿宋" w:cs="仿宋"/>
          <w:spacing w:val="-6"/>
          <w:sz w:val="24"/>
          <w:highlight w:val="none"/>
          <w:lang w:val="en-US" w:eastAsia="zh-CN"/>
        </w:rPr>
        <w:t>否</w:t>
      </w:r>
    </w:p>
    <w:p w14:paraId="73A4DBD6">
      <w:pPr>
        <w:spacing w:line="380" w:lineRule="exact"/>
        <w:ind w:firstLine="456" w:firstLineChars="200"/>
        <w:rPr>
          <w:rFonts w:hint="eastAsia" w:ascii="仿宋" w:hAnsi="仿宋" w:eastAsia="仿宋" w:cs="仿宋"/>
          <w:spacing w:val="-6"/>
          <w:sz w:val="24"/>
          <w:highlight w:val="none"/>
        </w:rPr>
      </w:pPr>
      <w:bookmarkStart w:id="343" w:name="_Toc31992"/>
      <w:bookmarkStart w:id="344" w:name="_Toc24966"/>
      <w:bookmarkStart w:id="345" w:name="_Toc28359008"/>
      <w:bookmarkStart w:id="346" w:name="_Toc35393796"/>
      <w:bookmarkStart w:id="347" w:name="_Toc5639"/>
      <w:bookmarkStart w:id="348" w:name="_Toc8763"/>
      <w:bookmarkStart w:id="349" w:name="_Toc3995"/>
      <w:bookmarkStart w:id="350" w:name="_Toc28670"/>
      <w:bookmarkStart w:id="351" w:name="_Toc20992"/>
      <w:bookmarkStart w:id="352" w:name="_Toc14625"/>
      <w:bookmarkStart w:id="353" w:name="_Toc28359085"/>
      <w:bookmarkStart w:id="354" w:name="_Toc31223"/>
      <w:bookmarkStart w:id="355" w:name="_Toc32513"/>
      <w:bookmarkStart w:id="356" w:name="_Toc13226"/>
      <w:bookmarkStart w:id="357" w:name="_Toc35393627"/>
      <w:r>
        <w:rPr>
          <w:rFonts w:hint="eastAsia" w:ascii="仿宋" w:hAnsi="仿宋" w:eastAsia="仿宋" w:cs="仿宋"/>
          <w:spacing w:val="-6"/>
          <w:sz w:val="24"/>
          <w:highlight w:val="none"/>
          <w:lang w:val="en-US" w:eastAsia="zh-CN"/>
        </w:rPr>
        <w:t>3</w:t>
      </w:r>
      <w:r>
        <w:rPr>
          <w:rFonts w:hint="eastAsia" w:ascii="仿宋" w:hAnsi="仿宋" w:eastAsia="仿宋" w:cs="仿宋"/>
          <w:spacing w:val="-6"/>
          <w:sz w:val="24"/>
          <w:highlight w:val="none"/>
        </w:rPr>
        <w:t>.其他：</w:t>
      </w:r>
      <w:bookmarkStart w:id="358" w:name="OLE_LINK105"/>
    </w:p>
    <w:p w14:paraId="4E5B81EF">
      <w:pPr>
        <w:numPr>
          <w:ilvl w:val="0"/>
          <w:numId w:val="2"/>
        </w:numPr>
        <w:spacing w:line="380" w:lineRule="exact"/>
        <w:ind w:left="4" w:leftChars="0" w:firstLine="416" w:firstLineChars="0"/>
        <w:rPr>
          <w:rFonts w:hint="eastAsia" w:ascii="仿宋" w:hAnsi="仿宋" w:eastAsia="仿宋" w:cs="仿宋"/>
          <w:spacing w:val="-6"/>
          <w:sz w:val="24"/>
          <w:highlight w:val="none"/>
        </w:rPr>
      </w:pPr>
      <w:r>
        <w:rPr>
          <w:rFonts w:hint="eastAsia" w:ascii="仿宋" w:hAnsi="仿宋" w:eastAsia="仿宋" w:cs="仿宋"/>
          <w:spacing w:val="-6"/>
          <w:sz w:val="24"/>
          <w:highlight w:val="none"/>
        </w:rPr>
        <w:t>采购信息、成交公告仅在云南省政府采购网（http://www.yngp.com/）、昆明理工大学招标采购网上发布。公告内容和时间以云南省政府采购网为准，采购人及采购代理机构对其他网站或媒体转载的公告及公告内容不承担任何责任。</w:t>
      </w:r>
    </w:p>
    <w:p w14:paraId="52E19FBF">
      <w:pPr>
        <w:numPr>
          <w:ilvl w:val="0"/>
          <w:numId w:val="2"/>
        </w:numPr>
        <w:spacing w:line="380" w:lineRule="exact"/>
        <w:ind w:left="4" w:leftChars="0" w:firstLine="416" w:firstLineChars="0"/>
        <w:rPr>
          <w:rFonts w:hint="eastAsia" w:ascii="仿宋" w:hAnsi="仿宋" w:eastAsia="仿宋" w:cs="仿宋"/>
          <w:spacing w:val="-6"/>
          <w:sz w:val="24"/>
          <w:highlight w:val="none"/>
        </w:rPr>
      </w:pPr>
      <w:r>
        <w:rPr>
          <w:rFonts w:hint="eastAsia" w:ascii="仿宋" w:hAnsi="仿宋" w:eastAsia="仿宋" w:cs="仿宋"/>
          <w:spacing w:val="-6"/>
          <w:sz w:val="24"/>
          <w:highlight w:val="none"/>
        </w:rPr>
        <w:t>本次项目采用全流程电子化采购方式，各供应商认真学习云南省政府采购电子交易平台（政采云）发布的相关操作手册。操作手册查询链接：https://helpcenter.zcygov.cn/document/#/document/dashboard?siteCode=yunnan。如有疑问联系95763。</w:t>
      </w:r>
      <w:r>
        <w:rPr>
          <w:rFonts w:hint="eastAsia" w:ascii="仿宋" w:hAnsi="仿宋" w:eastAsia="仿宋" w:cs="仿宋"/>
          <w:spacing w:val="-6"/>
          <w:sz w:val="24"/>
          <w:highlight w:val="none"/>
          <w:lang w:val="en-US" w:eastAsia="zh-CN"/>
        </w:rPr>
        <w:t>①</w:t>
      </w:r>
      <w:r>
        <w:rPr>
          <w:rFonts w:hint="eastAsia" w:ascii="仿宋" w:hAnsi="仿宋" w:eastAsia="仿宋" w:cs="仿宋"/>
          <w:spacing w:val="-6"/>
          <w:sz w:val="24"/>
          <w:highlight w:val="none"/>
        </w:rPr>
        <w:t>供应商注册。供应商须在云南省政府采购电子交易平台注册后，方可参与项目。操作路径：云南省政府采购电子交易平台-业务支持-用户注册-供应商模块。</w:t>
      </w:r>
      <w:r>
        <w:rPr>
          <w:rFonts w:hint="eastAsia" w:ascii="仿宋" w:hAnsi="仿宋" w:eastAsia="仿宋" w:cs="仿宋"/>
          <w:spacing w:val="-6"/>
          <w:sz w:val="24"/>
          <w:highlight w:val="none"/>
          <w:lang w:val="en-US" w:eastAsia="zh-CN"/>
        </w:rPr>
        <w:t>②</w:t>
      </w:r>
      <w:r>
        <w:rPr>
          <w:rFonts w:hint="eastAsia" w:ascii="仿宋" w:hAnsi="仿宋" w:eastAsia="仿宋" w:cs="仿宋"/>
          <w:spacing w:val="-6"/>
          <w:sz w:val="24"/>
          <w:highlight w:val="none"/>
        </w:rPr>
        <w:t>CA数字证书办理。供应商须办理有效CA数字证书。申领链接：https://middle.zcygov.cn/ca/apply/choose。</w:t>
      </w:r>
      <w:r>
        <w:rPr>
          <w:rFonts w:hint="eastAsia" w:ascii="仿宋" w:hAnsi="仿宋" w:eastAsia="仿宋" w:cs="仿宋"/>
          <w:spacing w:val="-6"/>
          <w:sz w:val="24"/>
          <w:highlight w:val="none"/>
          <w:lang w:val="en-US" w:eastAsia="zh-CN"/>
        </w:rPr>
        <w:t>③</w:t>
      </w:r>
      <w:r>
        <w:rPr>
          <w:rFonts w:hint="eastAsia" w:ascii="仿宋" w:hAnsi="仿宋" w:eastAsia="仿宋" w:cs="仿宋"/>
          <w:spacing w:val="-6"/>
          <w:sz w:val="24"/>
          <w:highlight w:val="none"/>
        </w:rPr>
        <w:t>CA数字证书绑定。供应商进行CA绑定。操作路径：云南省政府采购电子交易平台-我的工作台-系统管理-ca管理-ca绑定。</w:t>
      </w:r>
      <w:r>
        <w:rPr>
          <w:rFonts w:hint="eastAsia" w:ascii="仿宋" w:hAnsi="仿宋" w:eastAsia="仿宋" w:cs="仿宋"/>
          <w:spacing w:val="-6"/>
          <w:sz w:val="24"/>
          <w:highlight w:val="none"/>
          <w:lang w:val="en-US" w:eastAsia="zh-CN"/>
        </w:rPr>
        <w:t>④</w:t>
      </w:r>
      <w:r>
        <w:rPr>
          <w:rFonts w:hint="eastAsia" w:ascii="仿宋" w:hAnsi="仿宋" w:eastAsia="仿宋" w:cs="仿宋"/>
          <w:spacing w:val="-6"/>
          <w:sz w:val="24"/>
          <w:highlight w:val="none"/>
        </w:rPr>
        <w:t>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r>
        <w:rPr>
          <w:rFonts w:hint="eastAsia" w:ascii="仿宋" w:hAnsi="仿宋" w:eastAsia="仿宋" w:cs="仿宋"/>
          <w:spacing w:val="-6"/>
          <w:sz w:val="24"/>
          <w:highlight w:val="none"/>
          <w:lang w:val="en-US" w:eastAsia="zh-CN"/>
        </w:rPr>
        <w:t>⑤</w:t>
      </w:r>
      <w:r>
        <w:rPr>
          <w:rFonts w:hint="eastAsia" w:ascii="仿宋" w:hAnsi="仿宋" w:eastAsia="仿宋" w:cs="仿宋"/>
          <w:spacing w:val="-6"/>
          <w:sz w:val="24"/>
          <w:highlight w:val="none"/>
        </w:rPr>
        <w:t>投标（响应）文件编制与递交。供应商须下载投标（响应）客户端，通过客户端编制投标（响应）文件，并线上递交。投标客户端下载路径：https://market.zcygov.cn/application-market/#/download/list</w:t>
      </w:r>
      <w:r>
        <w:rPr>
          <w:rFonts w:hint="eastAsia" w:ascii="仿宋" w:hAnsi="仿宋" w:eastAsia="仿宋" w:cs="仿宋"/>
          <w:spacing w:val="-6"/>
          <w:sz w:val="24"/>
          <w:highlight w:val="none"/>
          <w:lang w:val="en-US" w:eastAsia="zh-CN"/>
        </w:rPr>
        <w:t>⑥</w:t>
      </w:r>
      <w:r>
        <w:rPr>
          <w:rFonts w:hint="eastAsia" w:ascii="仿宋" w:hAnsi="仿宋" w:eastAsia="仿宋" w:cs="仿宋"/>
          <w:spacing w:val="-6"/>
          <w:sz w:val="24"/>
          <w:highlight w:val="none"/>
        </w:rPr>
        <w:t>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bookmarkEnd w:id="358"/>
    <w:p w14:paraId="51A422E0">
      <w:pPr>
        <w:spacing w:line="380" w:lineRule="exact"/>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七、对本次招标提出询问，请按以下方式联系</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5B1238AF">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1.采购人信息</w:t>
      </w:r>
    </w:p>
    <w:p w14:paraId="24DCDF08">
      <w:pPr>
        <w:spacing w:line="38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    称：</w:t>
      </w:r>
      <w:bookmarkStart w:id="359" w:name="OLE_LINK107"/>
      <w:r>
        <w:rPr>
          <w:rFonts w:hint="eastAsia" w:ascii="仿宋" w:hAnsi="仿宋" w:eastAsia="仿宋" w:cs="仿宋"/>
          <w:sz w:val="24"/>
          <w:szCs w:val="24"/>
          <w:highlight w:val="none"/>
        </w:rPr>
        <w:t>昆明理工大学</w:t>
      </w:r>
      <w:bookmarkEnd w:id="359"/>
    </w:p>
    <w:p w14:paraId="5C3A243B">
      <w:pPr>
        <w:spacing w:line="38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    址：</w:t>
      </w:r>
      <w:bookmarkStart w:id="360" w:name="OLE_LINK109"/>
      <w:r>
        <w:rPr>
          <w:rFonts w:hint="eastAsia" w:ascii="仿宋" w:hAnsi="仿宋" w:eastAsia="仿宋" w:cs="仿宋"/>
          <w:sz w:val="24"/>
          <w:szCs w:val="24"/>
          <w:highlight w:val="none"/>
        </w:rPr>
        <w:t>昆明市一二一大街文昌路68号</w:t>
      </w:r>
      <w:bookmarkEnd w:id="360"/>
    </w:p>
    <w:p w14:paraId="7025F441">
      <w:pPr>
        <w:spacing w:line="380" w:lineRule="exact"/>
        <w:ind w:firstLine="480" w:firstLineChars="200"/>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联系方式：</w:t>
      </w:r>
      <w:bookmarkStart w:id="361" w:name="OLE_LINK108"/>
      <w:bookmarkStart w:id="362" w:name="_Toc28359009"/>
      <w:bookmarkStart w:id="363" w:name="_Toc28359086"/>
      <w:r>
        <w:rPr>
          <w:rFonts w:hint="eastAsia" w:ascii="仿宋" w:hAnsi="仿宋" w:eastAsia="仿宋" w:cs="仿宋"/>
          <w:sz w:val="24"/>
          <w:szCs w:val="24"/>
          <w:highlight w:val="none"/>
        </w:rPr>
        <w:t>李老师</w:t>
      </w:r>
      <w:bookmarkEnd w:id="361"/>
      <w:r>
        <w:rPr>
          <w:rFonts w:hint="eastAsia" w:ascii="仿宋" w:hAnsi="仿宋" w:eastAsia="仿宋" w:cs="仿宋"/>
          <w:sz w:val="24"/>
          <w:szCs w:val="24"/>
          <w:highlight w:val="none"/>
        </w:rPr>
        <w:t xml:space="preserve">  0871-65944936</w:t>
      </w:r>
    </w:p>
    <w:p w14:paraId="04832BD7">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2.采购代理机构信息</w:t>
      </w:r>
      <w:bookmarkEnd w:id="362"/>
      <w:bookmarkEnd w:id="363"/>
    </w:p>
    <w:p w14:paraId="44A01ACF">
      <w:pPr>
        <w:spacing w:line="380" w:lineRule="exact"/>
        <w:ind w:firstLine="480" w:firstLineChars="200"/>
        <w:rPr>
          <w:rFonts w:hint="eastAsia" w:ascii="仿宋" w:hAnsi="仿宋" w:eastAsia="仿宋" w:cs="仿宋"/>
          <w:sz w:val="24"/>
          <w:szCs w:val="24"/>
          <w:highlight w:val="none"/>
        </w:rPr>
      </w:pPr>
      <w:bookmarkStart w:id="364" w:name="_Toc28359010"/>
      <w:bookmarkStart w:id="365" w:name="_Toc28359087"/>
      <w:r>
        <w:rPr>
          <w:rFonts w:hint="eastAsia" w:ascii="仿宋" w:hAnsi="仿宋" w:eastAsia="仿宋" w:cs="仿宋"/>
          <w:sz w:val="24"/>
          <w:szCs w:val="24"/>
          <w:highlight w:val="none"/>
        </w:rPr>
        <w:t>名    称：</w:t>
      </w:r>
      <w:bookmarkStart w:id="366" w:name="OLE_LINK2"/>
      <w:bookmarkStart w:id="367" w:name="OLE_LINK16"/>
      <w:r>
        <w:rPr>
          <w:rFonts w:hint="eastAsia" w:ascii="仿宋" w:hAnsi="仿宋" w:eastAsia="仿宋" w:cs="仿宋"/>
          <w:sz w:val="24"/>
          <w:szCs w:val="24"/>
          <w:highlight w:val="none"/>
        </w:rPr>
        <w:t>云南国合建设招标咨询有限公司</w:t>
      </w:r>
      <w:bookmarkEnd w:id="366"/>
    </w:p>
    <w:bookmarkEnd w:id="367"/>
    <w:p w14:paraId="561B94FA">
      <w:pPr>
        <w:spacing w:line="3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地　　址：昆明市盘龙区长青路94号现代广场16楼</w:t>
      </w:r>
    </w:p>
    <w:p w14:paraId="0C90FDBA">
      <w:pPr>
        <w:spacing w:line="380" w:lineRule="exact"/>
        <w:ind w:firstLine="480" w:firstLineChars="200"/>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eastAsia="zh-CN"/>
        </w:rPr>
        <w:t>张育玮、晏辉、张正举、武江艳、夏伟、杨云惠</w:t>
      </w:r>
    </w:p>
    <w:p w14:paraId="2FF0FACF">
      <w:pPr>
        <w:spacing w:line="380" w:lineRule="exact"/>
        <w:ind w:firstLine="1680" w:firstLineChars="7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13988916363、</w:t>
      </w:r>
      <w:r>
        <w:rPr>
          <w:rFonts w:hint="eastAsia" w:ascii="仿宋" w:hAnsi="仿宋" w:eastAsia="仿宋" w:cs="仿宋"/>
          <w:sz w:val="24"/>
          <w:szCs w:val="24"/>
          <w:highlight w:val="none"/>
          <w:lang w:eastAsia="zh-CN"/>
        </w:rPr>
        <w:t>18087557267</w:t>
      </w:r>
      <w:r>
        <w:rPr>
          <w:rFonts w:hint="eastAsia" w:ascii="仿宋" w:hAnsi="仿宋" w:eastAsia="仿宋" w:cs="仿宋"/>
          <w:sz w:val="24"/>
          <w:szCs w:val="24"/>
          <w:highlight w:val="none"/>
        </w:rPr>
        <w:t>、0871-63815951</w:t>
      </w:r>
    </w:p>
    <w:p w14:paraId="7B896856">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3.项目联系方式</w:t>
      </w:r>
    </w:p>
    <w:bookmarkEnd w:id="364"/>
    <w:bookmarkEnd w:id="365"/>
    <w:p w14:paraId="4E1791E6">
      <w:pPr>
        <w:spacing w:line="380" w:lineRule="exact"/>
        <w:ind w:firstLine="480" w:firstLineChars="20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项目联系人：</w:t>
      </w:r>
      <w:r>
        <w:rPr>
          <w:rFonts w:hint="eastAsia" w:ascii="仿宋" w:hAnsi="仿宋" w:eastAsia="仿宋" w:cs="仿宋"/>
          <w:kern w:val="0"/>
          <w:sz w:val="24"/>
          <w:szCs w:val="24"/>
          <w:highlight w:val="none"/>
          <w:lang w:eastAsia="zh-CN"/>
        </w:rPr>
        <w:t>张育玮、晏辉、张正举、武江艳、夏伟、杨云惠</w:t>
      </w:r>
    </w:p>
    <w:p w14:paraId="6BE9214D">
      <w:pPr>
        <w:spacing w:line="38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电　　 话：</w:t>
      </w:r>
      <w:r>
        <w:rPr>
          <w:rFonts w:hint="eastAsia" w:ascii="仿宋" w:hAnsi="仿宋" w:eastAsia="仿宋" w:cs="仿宋"/>
          <w:sz w:val="24"/>
          <w:szCs w:val="24"/>
          <w:highlight w:val="none"/>
        </w:rPr>
        <w:t>13988916363、</w:t>
      </w:r>
      <w:r>
        <w:rPr>
          <w:rFonts w:hint="eastAsia" w:ascii="仿宋" w:hAnsi="仿宋" w:eastAsia="仿宋" w:cs="仿宋"/>
          <w:sz w:val="24"/>
          <w:szCs w:val="24"/>
          <w:highlight w:val="none"/>
          <w:lang w:eastAsia="zh-CN"/>
        </w:rPr>
        <w:t>18087557267</w:t>
      </w:r>
      <w:r>
        <w:rPr>
          <w:rFonts w:hint="eastAsia" w:ascii="仿宋" w:hAnsi="仿宋" w:eastAsia="仿宋" w:cs="仿宋"/>
          <w:sz w:val="24"/>
          <w:szCs w:val="24"/>
          <w:highlight w:val="none"/>
        </w:rPr>
        <w:t>、0871-63815951</w:t>
      </w:r>
    </w:p>
    <w:p w14:paraId="5909AA11">
      <w:pPr>
        <w:spacing w:line="360" w:lineRule="auto"/>
        <w:rPr>
          <w:rFonts w:hint="eastAsia" w:ascii="仿宋" w:hAnsi="仿宋" w:eastAsia="仿宋" w:cs="仿宋"/>
          <w:iCs/>
          <w:sz w:val="44"/>
          <w:szCs w:val="44"/>
          <w:highlight w:val="none"/>
        </w:rPr>
      </w:pPr>
      <w:r>
        <w:rPr>
          <w:rFonts w:hint="eastAsia" w:ascii="仿宋" w:hAnsi="仿宋" w:eastAsia="仿宋" w:cs="仿宋"/>
          <w:iCs/>
          <w:sz w:val="44"/>
          <w:szCs w:val="44"/>
          <w:highlight w:val="none"/>
        </w:rPr>
        <w:br w:type="page"/>
      </w:r>
    </w:p>
    <w:p w14:paraId="6DC12AB5">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368" w:name="_Toc6326"/>
      <w:bookmarkStart w:id="369" w:name="_Toc17386"/>
      <w:bookmarkStart w:id="370" w:name="_Toc30401"/>
      <w:bookmarkStart w:id="371" w:name="_Toc32125"/>
      <w:bookmarkStart w:id="372" w:name="_Toc22920"/>
      <w:bookmarkStart w:id="373" w:name="_Toc5256"/>
      <w:bookmarkStart w:id="374" w:name="_Toc23556"/>
      <w:bookmarkStart w:id="375" w:name="_Toc18624"/>
      <w:bookmarkStart w:id="376" w:name="_Toc17124"/>
      <w:bookmarkStart w:id="377" w:name="_Toc32392"/>
      <w:bookmarkStart w:id="378" w:name="_Toc62031134"/>
      <w:r>
        <w:rPr>
          <w:rFonts w:hint="eastAsia" w:ascii="仿宋" w:hAnsi="仿宋" w:eastAsia="仿宋" w:cs="仿宋"/>
          <w:iCs/>
          <w:sz w:val="40"/>
          <w:szCs w:val="32"/>
          <w:highlight w:val="none"/>
        </w:rPr>
        <w:t xml:space="preserve">第二章 </w:t>
      </w:r>
      <w:bookmarkStart w:id="379" w:name="_Toc8678"/>
      <w:r>
        <w:rPr>
          <w:rFonts w:hint="eastAsia" w:ascii="仿宋" w:hAnsi="仿宋" w:eastAsia="仿宋" w:cs="仿宋"/>
          <w:iCs/>
          <w:sz w:val="40"/>
          <w:szCs w:val="32"/>
          <w:highlight w:val="none"/>
        </w:rPr>
        <w:t>投标人须知</w:t>
      </w:r>
      <w:bookmarkEnd w:id="368"/>
      <w:bookmarkEnd w:id="369"/>
      <w:bookmarkEnd w:id="370"/>
      <w:bookmarkEnd w:id="371"/>
      <w:bookmarkEnd w:id="372"/>
      <w:bookmarkEnd w:id="373"/>
      <w:bookmarkEnd w:id="374"/>
      <w:bookmarkEnd w:id="375"/>
      <w:bookmarkEnd w:id="376"/>
      <w:bookmarkEnd w:id="377"/>
      <w:bookmarkEnd w:id="378"/>
      <w:bookmarkEnd w:id="379"/>
    </w:p>
    <w:p w14:paraId="60CC7939">
      <w:pPr>
        <w:pStyle w:val="3"/>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sz w:val="28"/>
          <w:szCs w:val="32"/>
          <w:highlight w:val="none"/>
        </w:rPr>
      </w:pPr>
      <w:bookmarkStart w:id="380" w:name="_Toc12230"/>
      <w:bookmarkStart w:id="381" w:name="_Toc28299"/>
      <w:bookmarkStart w:id="382" w:name="_Toc28981"/>
      <w:bookmarkStart w:id="383" w:name="_Toc17759"/>
      <w:bookmarkStart w:id="384" w:name="_Toc1762"/>
      <w:bookmarkStart w:id="385" w:name="_Toc62031135"/>
      <w:bookmarkStart w:id="386" w:name="_Toc14005"/>
      <w:bookmarkStart w:id="387" w:name="_Toc31365"/>
      <w:bookmarkStart w:id="388" w:name="_Toc23742"/>
      <w:bookmarkStart w:id="389" w:name="_Toc9965"/>
      <w:bookmarkStart w:id="390" w:name="_Toc7735"/>
      <w:bookmarkStart w:id="391" w:name="_Toc10032"/>
      <w:r>
        <w:rPr>
          <w:rFonts w:hint="eastAsia" w:ascii="仿宋" w:hAnsi="仿宋" w:eastAsia="仿宋" w:cs="仿宋"/>
          <w:sz w:val="28"/>
          <w:szCs w:val="32"/>
          <w:highlight w:val="none"/>
        </w:rPr>
        <w:t>投标人须知前附表</w:t>
      </w:r>
      <w:bookmarkEnd w:id="380"/>
      <w:bookmarkEnd w:id="381"/>
      <w:bookmarkEnd w:id="382"/>
      <w:bookmarkEnd w:id="383"/>
      <w:bookmarkEnd w:id="384"/>
      <w:bookmarkEnd w:id="385"/>
      <w:bookmarkEnd w:id="386"/>
      <w:bookmarkEnd w:id="387"/>
      <w:bookmarkEnd w:id="388"/>
      <w:bookmarkEnd w:id="389"/>
      <w:bookmarkEnd w:id="390"/>
      <w:bookmarkEnd w:id="391"/>
    </w:p>
    <w:tbl>
      <w:tblPr>
        <w:tblStyle w:val="18"/>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2E9B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73808264">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条款号</w:t>
            </w:r>
          </w:p>
        </w:tc>
        <w:tc>
          <w:tcPr>
            <w:tcW w:w="1583" w:type="dxa"/>
            <w:vAlign w:val="center"/>
          </w:tcPr>
          <w:p w14:paraId="3E8EA05D">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条 款 名 称</w:t>
            </w:r>
          </w:p>
        </w:tc>
        <w:tc>
          <w:tcPr>
            <w:tcW w:w="7646" w:type="dxa"/>
            <w:vAlign w:val="center"/>
          </w:tcPr>
          <w:p w14:paraId="705FE4FB">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编 列 内 容</w:t>
            </w:r>
          </w:p>
        </w:tc>
      </w:tr>
      <w:tr w14:paraId="3409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515C35F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1583" w:type="dxa"/>
            <w:vAlign w:val="center"/>
          </w:tcPr>
          <w:p w14:paraId="173AB7CA">
            <w:pPr>
              <w:pStyle w:val="11"/>
              <w:spacing w:line="440" w:lineRule="exact"/>
              <w:rPr>
                <w:rFonts w:hint="eastAsia" w:ascii="仿宋" w:hAnsi="仿宋" w:eastAsia="仿宋" w:cs="仿宋"/>
                <w:szCs w:val="21"/>
                <w:highlight w:val="none"/>
                <w:u w:val="single"/>
              </w:rPr>
            </w:pPr>
            <w:r>
              <w:rPr>
                <w:rFonts w:hint="eastAsia" w:ascii="仿宋" w:hAnsi="仿宋" w:eastAsia="仿宋" w:cs="仿宋"/>
                <w:bCs/>
                <w:szCs w:val="21"/>
                <w:highlight w:val="none"/>
              </w:rPr>
              <w:t>采购人</w:t>
            </w:r>
          </w:p>
        </w:tc>
        <w:tc>
          <w:tcPr>
            <w:tcW w:w="7646" w:type="dxa"/>
            <w:vAlign w:val="center"/>
          </w:tcPr>
          <w:p w14:paraId="62201D3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采购人：昆明理工大学</w:t>
            </w:r>
          </w:p>
          <w:p w14:paraId="45601F0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地  址：昆明市一二一大街文昌路68号</w:t>
            </w:r>
          </w:p>
          <w:p w14:paraId="0FAFF54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联系人：李老师  0871-65944936</w:t>
            </w:r>
          </w:p>
        </w:tc>
      </w:tr>
      <w:tr w14:paraId="3B5A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056453E">
            <w:pPr>
              <w:spacing w:line="440" w:lineRule="exact"/>
              <w:rPr>
                <w:rFonts w:hint="eastAsia" w:ascii="仿宋" w:hAnsi="仿宋" w:eastAsia="仿宋" w:cs="仿宋"/>
                <w:szCs w:val="21"/>
                <w:highlight w:val="none"/>
              </w:rPr>
            </w:pPr>
          </w:p>
        </w:tc>
        <w:tc>
          <w:tcPr>
            <w:tcW w:w="1583" w:type="dxa"/>
            <w:vAlign w:val="center"/>
          </w:tcPr>
          <w:p w14:paraId="1F14C0E7">
            <w:pPr>
              <w:pStyle w:val="11"/>
              <w:spacing w:line="440" w:lineRule="exact"/>
              <w:rPr>
                <w:rFonts w:hint="eastAsia" w:ascii="仿宋" w:hAnsi="仿宋" w:eastAsia="仿宋" w:cs="仿宋"/>
                <w:bCs/>
                <w:szCs w:val="21"/>
                <w:highlight w:val="none"/>
              </w:rPr>
            </w:pPr>
            <w:r>
              <w:rPr>
                <w:rFonts w:hint="eastAsia" w:ascii="仿宋" w:hAnsi="仿宋" w:eastAsia="仿宋" w:cs="仿宋"/>
                <w:bCs/>
                <w:szCs w:val="21"/>
                <w:highlight w:val="none"/>
              </w:rPr>
              <w:t>采购代理机构</w:t>
            </w:r>
          </w:p>
        </w:tc>
        <w:tc>
          <w:tcPr>
            <w:tcW w:w="7646" w:type="dxa"/>
            <w:vAlign w:val="center"/>
          </w:tcPr>
          <w:p w14:paraId="06E57B19">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采购代理机构：云南国合建设招标咨询有限公司</w:t>
            </w:r>
          </w:p>
          <w:p w14:paraId="45EFA40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地  址：昆明市盘龙区长青路94号现代广场16楼</w:t>
            </w:r>
          </w:p>
          <w:p w14:paraId="3506B6A3">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rPr>
              <w:t>联系人：</w:t>
            </w:r>
            <w:r>
              <w:rPr>
                <w:rFonts w:hint="eastAsia" w:ascii="仿宋" w:hAnsi="仿宋" w:eastAsia="仿宋" w:cs="仿宋"/>
                <w:szCs w:val="21"/>
                <w:highlight w:val="none"/>
                <w:lang w:eastAsia="zh-CN"/>
              </w:rPr>
              <w:t>张育玮、晏辉、张正举、武江艳、夏伟、杨云惠</w:t>
            </w:r>
          </w:p>
          <w:p w14:paraId="6B97CD33">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联系电话：13988916363、</w:t>
            </w:r>
            <w:r>
              <w:rPr>
                <w:rFonts w:hint="eastAsia" w:ascii="仿宋" w:hAnsi="仿宋" w:eastAsia="仿宋" w:cs="仿宋"/>
                <w:szCs w:val="21"/>
                <w:highlight w:val="none"/>
                <w:lang w:eastAsia="zh-CN"/>
              </w:rPr>
              <w:t>18087557267</w:t>
            </w:r>
            <w:r>
              <w:rPr>
                <w:rFonts w:hint="eastAsia" w:ascii="仿宋" w:hAnsi="仿宋" w:eastAsia="仿宋" w:cs="仿宋"/>
                <w:szCs w:val="21"/>
                <w:highlight w:val="none"/>
              </w:rPr>
              <w:t>、0871-63815951</w:t>
            </w:r>
          </w:p>
        </w:tc>
      </w:tr>
      <w:tr w14:paraId="0E92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1E49EE1">
            <w:pPr>
              <w:spacing w:line="440" w:lineRule="exact"/>
              <w:rPr>
                <w:rFonts w:hint="eastAsia" w:ascii="仿宋" w:hAnsi="仿宋" w:eastAsia="仿宋" w:cs="仿宋"/>
                <w:szCs w:val="21"/>
                <w:highlight w:val="none"/>
              </w:rPr>
            </w:pPr>
          </w:p>
        </w:tc>
        <w:tc>
          <w:tcPr>
            <w:tcW w:w="1583" w:type="dxa"/>
            <w:vAlign w:val="center"/>
          </w:tcPr>
          <w:p w14:paraId="6886564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7646" w:type="dxa"/>
            <w:vAlign w:val="center"/>
          </w:tcPr>
          <w:p w14:paraId="27E0252C">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eastAsia="zh-CN"/>
              </w:rPr>
              <w:t>昆明理工大学教学科研仪器设备更新项目二期（食品科学与工程学院）-3</w:t>
            </w:r>
            <w:r>
              <w:rPr>
                <w:rFonts w:hint="eastAsia" w:ascii="仿宋" w:hAnsi="仿宋" w:eastAsia="仿宋" w:cs="仿宋"/>
                <w:szCs w:val="21"/>
                <w:highlight w:val="none"/>
              </w:rPr>
              <w:t xml:space="preserve">  </w:t>
            </w:r>
          </w:p>
        </w:tc>
      </w:tr>
      <w:tr w14:paraId="58CE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4FB5655">
            <w:pPr>
              <w:spacing w:line="440" w:lineRule="exact"/>
              <w:rPr>
                <w:rFonts w:hint="eastAsia" w:ascii="仿宋" w:hAnsi="仿宋" w:eastAsia="仿宋" w:cs="仿宋"/>
                <w:szCs w:val="21"/>
                <w:highlight w:val="none"/>
              </w:rPr>
            </w:pPr>
          </w:p>
        </w:tc>
        <w:tc>
          <w:tcPr>
            <w:tcW w:w="1583" w:type="dxa"/>
            <w:vAlign w:val="center"/>
          </w:tcPr>
          <w:p w14:paraId="7A3ED653">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项目编号</w:t>
            </w:r>
          </w:p>
        </w:tc>
        <w:tc>
          <w:tcPr>
            <w:tcW w:w="7646" w:type="dxa"/>
            <w:vAlign w:val="center"/>
          </w:tcPr>
          <w:p w14:paraId="41F58E24">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YNZC2026-G1-00993-YNGH-0069</w:t>
            </w:r>
          </w:p>
        </w:tc>
      </w:tr>
      <w:tr w14:paraId="4A4C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65A1DF8D">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2.1</w:t>
            </w:r>
          </w:p>
        </w:tc>
        <w:tc>
          <w:tcPr>
            <w:tcW w:w="1583" w:type="dxa"/>
            <w:vAlign w:val="center"/>
          </w:tcPr>
          <w:p w14:paraId="4937DE66">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资金来源</w:t>
            </w:r>
          </w:p>
        </w:tc>
        <w:tc>
          <w:tcPr>
            <w:tcW w:w="7646" w:type="dxa"/>
            <w:vAlign w:val="center"/>
          </w:tcPr>
          <w:p w14:paraId="05AB444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政府采购资金，已落实</w:t>
            </w:r>
          </w:p>
        </w:tc>
      </w:tr>
      <w:tr w14:paraId="3415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92D4D0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3.1</w:t>
            </w:r>
          </w:p>
        </w:tc>
        <w:tc>
          <w:tcPr>
            <w:tcW w:w="1583" w:type="dxa"/>
            <w:vAlign w:val="center"/>
          </w:tcPr>
          <w:p w14:paraId="0196D5DE">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采购内容</w:t>
            </w:r>
          </w:p>
        </w:tc>
        <w:tc>
          <w:tcPr>
            <w:tcW w:w="7646" w:type="dxa"/>
            <w:vAlign w:val="center"/>
          </w:tcPr>
          <w:p w14:paraId="7724A622">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val="zh-CN"/>
              </w:rPr>
              <w:t>为满足昆明理工大学</w:t>
            </w:r>
            <w:r>
              <w:rPr>
                <w:rFonts w:hint="eastAsia" w:ascii="仿宋" w:hAnsi="仿宋" w:eastAsia="仿宋" w:cs="仿宋"/>
                <w:szCs w:val="21"/>
                <w:highlight w:val="none"/>
                <w:lang w:val="zh-CN" w:eastAsia="zh-CN"/>
              </w:rPr>
              <w:t>食品科学与工程学院</w:t>
            </w:r>
            <w:r>
              <w:rPr>
                <w:rFonts w:hint="eastAsia" w:ascii="仿宋" w:hAnsi="仿宋" w:eastAsia="仿宋" w:cs="仿宋"/>
                <w:szCs w:val="21"/>
                <w:highlight w:val="none"/>
                <w:lang w:val="zh-CN"/>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szCs w:val="21"/>
                <w:highlight w:val="none"/>
              </w:rPr>
              <w:t>购置</w:t>
            </w:r>
            <w:r>
              <w:rPr>
                <w:rFonts w:hint="eastAsia" w:ascii="仿宋" w:hAnsi="仿宋" w:eastAsia="仿宋" w:cs="仿宋"/>
                <w:szCs w:val="21"/>
                <w:highlight w:val="none"/>
                <w:lang w:eastAsia="zh-CN"/>
              </w:rPr>
              <w:t>智能型纯化制备色谱仪1台、食品微观成像分析仪1台、多肽中试设备1台、多功能酶标光谱分析系统1台</w:t>
            </w:r>
            <w:r>
              <w:rPr>
                <w:rFonts w:hint="eastAsia" w:ascii="仿宋" w:hAnsi="仿宋" w:eastAsia="仿宋" w:cs="仿宋"/>
                <w:szCs w:val="21"/>
                <w:highlight w:val="none"/>
              </w:rPr>
              <w:t>。</w:t>
            </w:r>
          </w:p>
        </w:tc>
      </w:tr>
      <w:tr w14:paraId="4B9F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9D0BA70">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3.2</w:t>
            </w:r>
          </w:p>
        </w:tc>
        <w:tc>
          <w:tcPr>
            <w:tcW w:w="1583" w:type="dxa"/>
            <w:vAlign w:val="center"/>
          </w:tcPr>
          <w:p w14:paraId="3562FF4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★合同履行期限</w:t>
            </w:r>
          </w:p>
        </w:tc>
        <w:tc>
          <w:tcPr>
            <w:tcW w:w="7646" w:type="dxa"/>
            <w:vAlign w:val="center"/>
          </w:tcPr>
          <w:p w14:paraId="0D1B421B">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合同签订之日起60日历天（投标人可根据自身情况投报最短交货期，包含设备完成供货、安装、调试并交付使用）。</w:t>
            </w:r>
          </w:p>
        </w:tc>
      </w:tr>
      <w:tr w14:paraId="413C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EBCC74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4.1</w:t>
            </w:r>
          </w:p>
        </w:tc>
        <w:tc>
          <w:tcPr>
            <w:tcW w:w="1583" w:type="dxa"/>
            <w:vAlign w:val="center"/>
          </w:tcPr>
          <w:p w14:paraId="549AF61E">
            <w:pPr>
              <w:pStyle w:val="11"/>
              <w:spacing w:line="440" w:lineRule="exact"/>
              <w:rPr>
                <w:rFonts w:hint="eastAsia" w:ascii="仿宋" w:hAnsi="仿宋" w:eastAsia="仿宋" w:cs="仿宋"/>
                <w:szCs w:val="21"/>
                <w:highlight w:val="none"/>
              </w:rPr>
            </w:pPr>
            <w:r>
              <w:rPr>
                <w:rFonts w:hint="eastAsia" w:ascii="仿宋" w:hAnsi="仿宋" w:eastAsia="仿宋" w:cs="仿宋"/>
                <w:bCs/>
                <w:szCs w:val="21"/>
                <w:highlight w:val="none"/>
              </w:rPr>
              <w:t>★</w:t>
            </w:r>
            <w:r>
              <w:rPr>
                <w:rFonts w:hint="eastAsia" w:ascii="仿宋" w:hAnsi="仿宋" w:eastAsia="仿宋" w:cs="仿宋"/>
                <w:szCs w:val="21"/>
                <w:highlight w:val="none"/>
              </w:rPr>
              <w:t>资格条件</w:t>
            </w:r>
          </w:p>
        </w:tc>
        <w:tc>
          <w:tcPr>
            <w:tcW w:w="7646" w:type="dxa"/>
            <w:vAlign w:val="center"/>
          </w:tcPr>
          <w:p w14:paraId="3BE225C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投标人应满足《中华人民共和国政府采购法》第二十二条规定：</w:t>
            </w:r>
          </w:p>
          <w:p w14:paraId="6F146A07">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（1）具有独立承担民事责任的能力：</w:t>
            </w:r>
            <w:r>
              <w:rPr>
                <w:rFonts w:hint="eastAsia" w:ascii="仿宋" w:hAnsi="仿宋" w:eastAsia="仿宋" w:cs="仿宋"/>
                <w:szCs w:val="21"/>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szCs w:val="21"/>
                <w:highlight w:val="none"/>
              </w:rPr>
              <w:t>；</w:t>
            </w:r>
          </w:p>
          <w:p w14:paraId="38254F2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szCs w:val="21"/>
                <w:highlight w:val="none"/>
                <w:lang w:eastAsia="zh-CN"/>
              </w:rPr>
              <w:t>2023至2025年任一年度经第三方审计的财务报告及报表</w:t>
            </w:r>
            <w:r>
              <w:rPr>
                <w:rFonts w:hint="eastAsia" w:ascii="仿宋" w:hAnsi="仿宋" w:eastAsia="仿宋" w:cs="仿宋"/>
                <w:szCs w:val="21"/>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2A0786D">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（3）具有履行合同所必需的设备和专业技术能力：提供相关证明材料或书面声明；</w:t>
            </w:r>
          </w:p>
          <w:p w14:paraId="7F75F865">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（4）具有依法缴纳税收和社会保障资金的良好记录：①提供</w:t>
            </w:r>
            <w:r>
              <w:rPr>
                <w:rFonts w:hint="eastAsia" w:ascii="仿宋" w:hAnsi="仿宋" w:eastAsia="仿宋" w:cs="仿宋"/>
                <w:szCs w:val="21"/>
                <w:highlight w:val="none"/>
                <w:lang w:eastAsia="zh-CN"/>
              </w:rPr>
              <w:t>2025年1月至今期间（税款所属时期）任意2个月的税务局税收通用缴款书复印件</w:t>
            </w:r>
            <w:r>
              <w:rPr>
                <w:rFonts w:hint="eastAsia" w:ascii="仿宋" w:hAnsi="仿宋" w:eastAsia="仿宋" w:cs="仿宋"/>
                <w:szCs w:val="21"/>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szCs w:val="21"/>
                <w:highlight w:val="none"/>
                <w:lang w:eastAsia="zh-CN"/>
              </w:rPr>
              <w:t>2025年1月至今期间（费款所属时期）任意2个月的社会保险费缴款书复印件或银行电子缴税</w:t>
            </w:r>
            <w:r>
              <w:rPr>
                <w:rFonts w:hint="eastAsia" w:ascii="仿宋" w:hAnsi="仿宋" w:eastAsia="仿宋" w:cs="仿宋"/>
                <w:szCs w:val="21"/>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4191174F">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（5）参加政府采购活动前三年内，在经营活动中没有重大违法记录，提供参加本次政府采购活动前三年内在经营活动中没有重大违法记录的书面声明；</w:t>
            </w:r>
          </w:p>
          <w:p w14:paraId="61D598B7">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（6）法律、行政法规规定的其他条件。</w:t>
            </w:r>
          </w:p>
          <w:p w14:paraId="44FF0B7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164E2AD8">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②本次招标不接受联合体投标：提供承诺或书面声明；</w:t>
            </w:r>
          </w:p>
          <w:p w14:paraId="4DABDB9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0EBD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F8D1A2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4.2</w:t>
            </w:r>
          </w:p>
        </w:tc>
        <w:tc>
          <w:tcPr>
            <w:tcW w:w="1583" w:type="dxa"/>
            <w:vAlign w:val="center"/>
          </w:tcPr>
          <w:p w14:paraId="16840AC1">
            <w:pPr>
              <w:pStyle w:val="11"/>
              <w:spacing w:line="440" w:lineRule="exact"/>
              <w:rPr>
                <w:rFonts w:hint="eastAsia" w:ascii="仿宋" w:hAnsi="仿宋" w:eastAsia="仿宋" w:cs="仿宋"/>
                <w:szCs w:val="21"/>
                <w:highlight w:val="none"/>
              </w:rPr>
            </w:pPr>
            <w:r>
              <w:rPr>
                <w:rFonts w:hint="eastAsia" w:ascii="仿宋" w:hAnsi="仿宋" w:eastAsia="仿宋" w:cs="仿宋"/>
                <w:bCs/>
                <w:szCs w:val="21"/>
                <w:highlight w:val="none"/>
              </w:rPr>
              <w:t>★本项目的特定资格要求</w:t>
            </w:r>
          </w:p>
        </w:tc>
        <w:tc>
          <w:tcPr>
            <w:tcW w:w="7646" w:type="dxa"/>
            <w:vAlign w:val="center"/>
          </w:tcPr>
          <w:p w14:paraId="31F348AC">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无。</w:t>
            </w:r>
          </w:p>
        </w:tc>
      </w:tr>
      <w:tr w14:paraId="365F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1D1703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10.3</w:t>
            </w:r>
          </w:p>
        </w:tc>
        <w:tc>
          <w:tcPr>
            <w:tcW w:w="1583" w:type="dxa"/>
            <w:vAlign w:val="center"/>
          </w:tcPr>
          <w:p w14:paraId="579E87BA">
            <w:pPr>
              <w:autoSpaceDE w:val="0"/>
              <w:autoSpaceDN w:val="0"/>
              <w:snapToGrid w:val="0"/>
              <w:spacing w:line="440" w:lineRule="exact"/>
              <w:textAlignment w:val="bottom"/>
              <w:rPr>
                <w:rFonts w:hint="eastAsia" w:ascii="仿宋" w:hAnsi="仿宋" w:eastAsia="仿宋" w:cs="仿宋"/>
                <w:highlight w:val="none"/>
              </w:rPr>
            </w:pPr>
            <w:r>
              <w:rPr>
                <w:rFonts w:hint="eastAsia" w:ascii="仿宋" w:hAnsi="仿宋" w:eastAsia="仿宋" w:cs="仿宋"/>
                <w:highlight w:val="none"/>
              </w:rPr>
              <w:t>实质性要求和条件</w:t>
            </w:r>
          </w:p>
        </w:tc>
        <w:tc>
          <w:tcPr>
            <w:tcW w:w="7646" w:type="dxa"/>
            <w:vAlign w:val="center"/>
          </w:tcPr>
          <w:p w14:paraId="2B939E37">
            <w:pPr>
              <w:autoSpaceDE w:val="0"/>
              <w:autoSpaceDN w:val="0"/>
              <w:snapToGrid w:val="0"/>
              <w:spacing w:line="440" w:lineRule="exact"/>
              <w:textAlignment w:val="bottom"/>
              <w:rPr>
                <w:rFonts w:hint="eastAsia" w:ascii="仿宋" w:hAnsi="仿宋" w:eastAsia="仿宋" w:cs="仿宋"/>
                <w:b/>
                <w:bCs/>
                <w:highlight w:val="none"/>
              </w:rPr>
            </w:pPr>
            <w:r>
              <w:rPr>
                <w:rFonts w:hint="eastAsia" w:ascii="仿宋" w:hAnsi="仿宋" w:eastAsia="仿宋" w:cs="仿宋"/>
                <w:highlight w:val="none"/>
              </w:rPr>
              <w:t>第四章“评标办法”符合性评审标准规定的内容及本招标文件中标注★号的其他条款为实质性要求和条件，不满足任何一条将导致投标无效。请投标人仔细阅读符合性评审标准和★号条款。</w:t>
            </w:r>
          </w:p>
        </w:tc>
      </w:tr>
      <w:tr w14:paraId="24DF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F6426E9">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16.1</w:t>
            </w:r>
          </w:p>
        </w:tc>
        <w:tc>
          <w:tcPr>
            <w:tcW w:w="1583" w:type="dxa"/>
            <w:vAlign w:val="center"/>
          </w:tcPr>
          <w:p w14:paraId="4F5B9214">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投标有效期</w:t>
            </w:r>
          </w:p>
        </w:tc>
        <w:tc>
          <w:tcPr>
            <w:tcW w:w="7646" w:type="dxa"/>
            <w:vAlign w:val="center"/>
          </w:tcPr>
          <w:p w14:paraId="2A85816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投标截止日期后90天</w:t>
            </w:r>
          </w:p>
        </w:tc>
      </w:tr>
      <w:tr w14:paraId="0C36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57B9CEC">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17.1</w:t>
            </w:r>
          </w:p>
        </w:tc>
        <w:tc>
          <w:tcPr>
            <w:tcW w:w="1583" w:type="dxa"/>
            <w:vAlign w:val="center"/>
          </w:tcPr>
          <w:p w14:paraId="689A3DEE">
            <w:pPr>
              <w:spacing w:line="440" w:lineRule="exact"/>
              <w:rPr>
                <w:rFonts w:hint="eastAsia" w:ascii="仿宋" w:hAnsi="仿宋" w:eastAsia="仿宋" w:cs="仿宋"/>
                <w:szCs w:val="21"/>
                <w:highlight w:val="none"/>
              </w:rPr>
            </w:pPr>
            <w:r>
              <w:rPr>
                <w:rFonts w:hint="eastAsia" w:ascii="仿宋" w:hAnsi="仿宋" w:eastAsia="仿宋" w:cs="仿宋"/>
                <w:kern w:val="0"/>
                <w:szCs w:val="21"/>
                <w:highlight w:val="none"/>
              </w:rPr>
              <w:t>投标文件签字及盖章要求</w:t>
            </w:r>
          </w:p>
        </w:tc>
        <w:tc>
          <w:tcPr>
            <w:tcW w:w="7646" w:type="dxa"/>
            <w:vAlign w:val="center"/>
          </w:tcPr>
          <w:p w14:paraId="50E5A69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按照投标文件格式要求由投标人的法定代表人或其委托代理人签字或盖章。委托代理人签字的，投标文件应附法定代表人签署的授权委托书。</w:t>
            </w:r>
          </w:p>
        </w:tc>
      </w:tr>
      <w:tr w14:paraId="73EC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B1F19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17.2</w:t>
            </w:r>
          </w:p>
        </w:tc>
        <w:tc>
          <w:tcPr>
            <w:tcW w:w="1583" w:type="dxa"/>
            <w:vAlign w:val="center"/>
          </w:tcPr>
          <w:p w14:paraId="7C3D02F4">
            <w:pPr>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电子投标文件的递交</w:t>
            </w:r>
          </w:p>
        </w:tc>
        <w:tc>
          <w:tcPr>
            <w:tcW w:w="7646" w:type="dxa"/>
            <w:vAlign w:val="center"/>
          </w:tcPr>
          <w:p w14:paraId="6A7F0A72">
            <w:pPr>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588A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E388377">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18</w:t>
            </w:r>
          </w:p>
        </w:tc>
        <w:tc>
          <w:tcPr>
            <w:tcW w:w="1583" w:type="dxa"/>
            <w:vAlign w:val="center"/>
          </w:tcPr>
          <w:p w14:paraId="6864C43D">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投标保证金</w:t>
            </w:r>
          </w:p>
        </w:tc>
        <w:tc>
          <w:tcPr>
            <w:tcW w:w="7646" w:type="dxa"/>
            <w:vAlign w:val="center"/>
          </w:tcPr>
          <w:p w14:paraId="239E2819">
            <w:pPr>
              <w:widowControl/>
              <w:spacing w:line="440" w:lineRule="exact"/>
              <w:jc w:val="left"/>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本项目不收取         </w:t>
            </w:r>
          </w:p>
        </w:tc>
      </w:tr>
      <w:tr w14:paraId="3345D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B3015F3">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19</w:t>
            </w:r>
          </w:p>
        </w:tc>
        <w:tc>
          <w:tcPr>
            <w:tcW w:w="1583" w:type="dxa"/>
            <w:vAlign w:val="center"/>
          </w:tcPr>
          <w:p w14:paraId="72E09DA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投标文件的加密</w:t>
            </w:r>
          </w:p>
        </w:tc>
        <w:tc>
          <w:tcPr>
            <w:tcW w:w="7646" w:type="dxa"/>
            <w:vAlign w:val="center"/>
          </w:tcPr>
          <w:p w14:paraId="3B141325">
            <w:pPr>
              <w:spacing w:line="440" w:lineRule="exact"/>
              <w:rPr>
                <w:rFonts w:hint="eastAsia" w:ascii="仿宋" w:hAnsi="仿宋" w:eastAsia="仿宋" w:cs="仿宋"/>
                <w:kern w:val="0"/>
                <w:szCs w:val="21"/>
                <w:highlight w:val="none"/>
              </w:rPr>
            </w:pPr>
            <w:r>
              <w:rPr>
                <w:rFonts w:hint="eastAsia" w:ascii="仿宋" w:hAnsi="仿宋" w:eastAsia="仿宋" w:cs="仿宋"/>
                <w:szCs w:val="21"/>
                <w:highlight w:val="none"/>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06B7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313E33C">
            <w:pPr>
              <w:pStyle w:val="11"/>
              <w:spacing w:line="440" w:lineRule="exact"/>
              <w:jc w:val="center"/>
              <w:rPr>
                <w:rFonts w:hint="eastAsia" w:ascii="仿宋" w:hAnsi="仿宋" w:eastAsia="仿宋" w:cs="仿宋"/>
                <w:szCs w:val="21"/>
                <w:highlight w:val="none"/>
              </w:rPr>
            </w:pPr>
            <w:bookmarkStart w:id="392" w:name="OLE_LINK13" w:colFirst="1" w:colLast="2"/>
            <w:r>
              <w:rPr>
                <w:rFonts w:hint="eastAsia" w:ascii="仿宋" w:hAnsi="仿宋" w:eastAsia="仿宋" w:cs="仿宋"/>
                <w:szCs w:val="21"/>
                <w:highlight w:val="none"/>
              </w:rPr>
              <w:t>20.1</w:t>
            </w:r>
          </w:p>
        </w:tc>
        <w:tc>
          <w:tcPr>
            <w:tcW w:w="1583" w:type="dxa"/>
            <w:vAlign w:val="center"/>
          </w:tcPr>
          <w:p w14:paraId="295CA9EA">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递交投标文件的截止时间（同投标截止时间）</w:t>
            </w:r>
          </w:p>
        </w:tc>
        <w:tc>
          <w:tcPr>
            <w:tcW w:w="7646" w:type="dxa"/>
            <w:vAlign w:val="center"/>
          </w:tcPr>
          <w:p w14:paraId="6802A898">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u w:val="single"/>
                <w:lang w:eastAsia="zh-CN"/>
              </w:rPr>
              <w:t>2026年</w:t>
            </w:r>
            <w:r>
              <w:rPr>
                <w:rFonts w:hint="eastAsia" w:ascii="仿宋" w:hAnsi="仿宋" w:eastAsia="仿宋" w:cs="仿宋"/>
                <w:szCs w:val="21"/>
                <w:highlight w:val="none"/>
                <w:u w:val="single"/>
                <w:lang w:val="en-US" w:eastAsia="zh-CN"/>
              </w:rPr>
              <w:t>4</w:t>
            </w:r>
            <w:r>
              <w:rPr>
                <w:rFonts w:hint="eastAsia" w:ascii="仿宋" w:hAnsi="仿宋" w:eastAsia="仿宋" w:cs="仿宋"/>
                <w:szCs w:val="21"/>
                <w:highlight w:val="none"/>
                <w:u w:val="single"/>
                <w:lang w:eastAsia="zh-CN"/>
              </w:rPr>
              <w:t>月</w:t>
            </w:r>
            <w:r>
              <w:rPr>
                <w:rFonts w:hint="eastAsia" w:ascii="仿宋" w:hAnsi="仿宋" w:eastAsia="仿宋" w:cs="仿宋"/>
                <w:szCs w:val="21"/>
                <w:highlight w:val="none"/>
                <w:u w:val="single"/>
                <w:lang w:val="en-US" w:eastAsia="zh-CN"/>
              </w:rPr>
              <w:t>20</w:t>
            </w:r>
            <w:r>
              <w:rPr>
                <w:rFonts w:hint="eastAsia" w:ascii="仿宋" w:hAnsi="仿宋" w:eastAsia="仿宋" w:cs="仿宋"/>
                <w:szCs w:val="21"/>
                <w:highlight w:val="none"/>
                <w:u w:val="single"/>
                <w:lang w:eastAsia="zh-CN"/>
              </w:rPr>
              <w:t>日</w:t>
            </w:r>
            <w:r>
              <w:rPr>
                <w:rFonts w:hint="eastAsia" w:ascii="仿宋" w:hAnsi="仿宋" w:eastAsia="仿宋" w:cs="仿宋"/>
                <w:szCs w:val="21"/>
                <w:highlight w:val="none"/>
                <w:u w:val="single"/>
                <w:lang w:val="en-US" w:eastAsia="zh-CN"/>
              </w:rPr>
              <w:t>14</w:t>
            </w:r>
            <w:r>
              <w:rPr>
                <w:rFonts w:hint="eastAsia" w:ascii="仿宋" w:hAnsi="仿宋" w:eastAsia="仿宋" w:cs="仿宋"/>
                <w:szCs w:val="21"/>
                <w:highlight w:val="none"/>
                <w:u w:val="single"/>
                <w:lang w:eastAsia="zh-CN"/>
              </w:rPr>
              <w:t>时</w:t>
            </w:r>
            <w:r>
              <w:rPr>
                <w:rFonts w:hint="eastAsia" w:ascii="仿宋" w:hAnsi="仿宋" w:eastAsia="仿宋" w:cs="仿宋"/>
                <w:szCs w:val="21"/>
                <w:highlight w:val="none"/>
                <w:u w:val="single"/>
                <w:lang w:val="en-US" w:eastAsia="zh-CN"/>
              </w:rPr>
              <w:t>30</w:t>
            </w:r>
            <w:r>
              <w:rPr>
                <w:rFonts w:hint="eastAsia" w:ascii="仿宋" w:hAnsi="仿宋" w:eastAsia="仿宋" w:cs="仿宋"/>
                <w:szCs w:val="21"/>
                <w:highlight w:val="none"/>
                <w:u w:val="single"/>
                <w:lang w:eastAsia="zh-CN"/>
              </w:rPr>
              <w:t>分</w:t>
            </w:r>
          </w:p>
        </w:tc>
      </w:tr>
      <w:bookmarkEnd w:id="392"/>
      <w:tr w14:paraId="6684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143E3F">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20.2</w:t>
            </w:r>
          </w:p>
        </w:tc>
        <w:tc>
          <w:tcPr>
            <w:tcW w:w="1583" w:type="dxa"/>
            <w:vAlign w:val="center"/>
          </w:tcPr>
          <w:p w14:paraId="6F209F26">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递交投标文件地点</w:t>
            </w:r>
          </w:p>
        </w:tc>
        <w:tc>
          <w:tcPr>
            <w:tcW w:w="7646" w:type="dxa"/>
            <w:vAlign w:val="center"/>
          </w:tcPr>
          <w:p w14:paraId="520A39C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政采云平台</w:t>
            </w:r>
          </w:p>
        </w:tc>
      </w:tr>
      <w:tr w14:paraId="152B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CD2D4A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20.3</w:t>
            </w:r>
          </w:p>
        </w:tc>
        <w:tc>
          <w:tcPr>
            <w:tcW w:w="1583" w:type="dxa"/>
            <w:vAlign w:val="center"/>
          </w:tcPr>
          <w:p w14:paraId="076163AD">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是否退还投标文件</w:t>
            </w:r>
          </w:p>
        </w:tc>
        <w:tc>
          <w:tcPr>
            <w:tcW w:w="7646" w:type="dxa"/>
            <w:vAlign w:val="center"/>
          </w:tcPr>
          <w:p w14:paraId="652B392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w:instrText>
            </w:r>
            <w:r>
              <w:rPr>
                <w:rFonts w:hint="eastAsia" w:ascii="仿宋" w:hAnsi="仿宋" w:eastAsia="仿宋" w:cs="仿宋"/>
                <w:position w:val="-4"/>
                <w:sz w:val="31"/>
                <w:szCs w:val="21"/>
                <w:highlight w:val="none"/>
              </w:rPr>
              <w:instrText xml:space="preserve">□</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否</w:t>
            </w:r>
          </w:p>
        </w:tc>
      </w:tr>
      <w:tr w14:paraId="4379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58D629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21.1</w:t>
            </w:r>
          </w:p>
        </w:tc>
        <w:tc>
          <w:tcPr>
            <w:tcW w:w="1583" w:type="dxa"/>
            <w:vAlign w:val="center"/>
          </w:tcPr>
          <w:p w14:paraId="2F8F2214">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开标时间和地点</w:t>
            </w:r>
          </w:p>
        </w:tc>
        <w:tc>
          <w:tcPr>
            <w:tcW w:w="7646" w:type="dxa"/>
            <w:vAlign w:val="center"/>
          </w:tcPr>
          <w:p w14:paraId="34AF722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开标时间：同投标截止时间</w:t>
            </w:r>
          </w:p>
          <w:p w14:paraId="4FCE7CB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开标地点：政采云平台</w:t>
            </w:r>
          </w:p>
        </w:tc>
      </w:tr>
      <w:tr w14:paraId="2C5E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290A193D">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22.1</w:t>
            </w:r>
          </w:p>
        </w:tc>
        <w:tc>
          <w:tcPr>
            <w:tcW w:w="1583" w:type="dxa"/>
            <w:vAlign w:val="center"/>
          </w:tcPr>
          <w:p w14:paraId="4938318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评标委员会组成</w:t>
            </w:r>
          </w:p>
        </w:tc>
        <w:tc>
          <w:tcPr>
            <w:tcW w:w="7646" w:type="dxa"/>
            <w:vAlign w:val="center"/>
          </w:tcPr>
          <w:p w14:paraId="17AC18BE">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评标由采购人依法组建的评标委员会负责。评标委员会由采购人代表和评审专家组成，成员人数应当为5人及以上单数，其中评审专家不得少于成员总数的三分之二</w:t>
            </w:r>
          </w:p>
        </w:tc>
      </w:tr>
      <w:tr w14:paraId="6508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AB330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22.5</w:t>
            </w:r>
          </w:p>
        </w:tc>
        <w:tc>
          <w:tcPr>
            <w:tcW w:w="1583" w:type="dxa"/>
            <w:vAlign w:val="center"/>
          </w:tcPr>
          <w:p w14:paraId="255D11D7">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评标办法</w:t>
            </w:r>
          </w:p>
        </w:tc>
        <w:tc>
          <w:tcPr>
            <w:tcW w:w="7646" w:type="dxa"/>
            <w:vAlign w:val="center"/>
          </w:tcPr>
          <w:p w14:paraId="204C260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w:instrText>
            </w:r>
            <w:r>
              <w:rPr>
                <w:rFonts w:hint="eastAsia" w:ascii="仿宋" w:hAnsi="仿宋" w:eastAsia="仿宋" w:cs="仿宋"/>
                <w:position w:val="-4"/>
                <w:sz w:val="31"/>
                <w:szCs w:val="21"/>
                <w:highlight w:val="none"/>
              </w:rPr>
              <w:instrText xml:space="preserve">□</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综合评分法</w:t>
            </w:r>
          </w:p>
          <w:p w14:paraId="6C06D782">
            <w:pPr>
              <w:spacing w:line="440" w:lineRule="exact"/>
              <w:rPr>
                <w:rFonts w:hint="eastAsia" w:ascii="仿宋" w:hAnsi="仿宋" w:eastAsia="仿宋" w:cs="仿宋"/>
                <w:szCs w:val="21"/>
                <w:highlight w:val="none"/>
              </w:rPr>
            </w:pPr>
            <w:r>
              <w:rPr>
                <w:rFonts w:hint="eastAsia" w:ascii="仿宋" w:hAnsi="仿宋" w:eastAsia="仿宋" w:cs="仿宋"/>
                <w:sz w:val="22"/>
                <w:highlight w:val="none"/>
              </w:rPr>
              <w:t>评标委员会推荐中标候选人的人数:</w:t>
            </w:r>
            <w:r>
              <w:rPr>
                <w:rFonts w:hint="eastAsia" w:ascii="仿宋" w:hAnsi="仿宋" w:eastAsia="仿宋" w:cs="仿宋"/>
                <w:kern w:val="0"/>
                <w:sz w:val="22"/>
                <w:highlight w:val="none"/>
              </w:rPr>
              <w:t>3名</w:t>
            </w:r>
          </w:p>
        </w:tc>
      </w:tr>
      <w:tr w14:paraId="5A6E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39ED822">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28.1</w:t>
            </w:r>
          </w:p>
        </w:tc>
        <w:tc>
          <w:tcPr>
            <w:tcW w:w="1583" w:type="dxa"/>
            <w:vAlign w:val="center"/>
          </w:tcPr>
          <w:p w14:paraId="7EDD1E35">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履约保证金金额</w:t>
            </w:r>
          </w:p>
        </w:tc>
        <w:tc>
          <w:tcPr>
            <w:tcW w:w="7646" w:type="dxa"/>
            <w:vAlign w:val="center"/>
          </w:tcPr>
          <w:p w14:paraId="55CC6031">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合同金额的5%（支票、汇票、本票或者金融机构、担保机构出具的保函等非现金形式）</w:t>
            </w:r>
          </w:p>
          <w:p w14:paraId="3AC9FF92">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收款信息：</w:t>
            </w:r>
          </w:p>
          <w:p w14:paraId="085ACAD0">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开户名称：昆明理工大学</w:t>
            </w:r>
          </w:p>
          <w:p w14:paraId="56D6C42B">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开户银行:中国银行股份有限公司昆明市大学城支行</w:t>
            </w:r>
          </w:p>
          <w:p w14:paraId="089F10DF">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银行账号：13562673947500003</w:t>
            </w:r>
          </w:p>
        </w:tc>
      </w:tr>
      <w:tr w14:paraId="0E6A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72997A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28.3</w:t>
            </w:r>
          </w:p>
        </w:tc>
        <w:tc>
          <w:tcPr>
            <w:tcW w:w="1583" w:type="dxa"/>
            <w:vAlign w:val="center"/>
          </w:tcPr>
          <w:p w14:paraId="34D04C46">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履约保证金退还时间</w:t>
            </w:r>
          </w:p>
        </w:tc>
        <w:tc>
          <w:tcPr>
            <w:tcW w:w="7646" w:type="dxa"/>
            <w:vAlign w:val="center"/>
          </w:tcPr>
          <w:p w14:paraId="0369DD1A">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在项目终验合格后乙方凭“昆明理工大学履约保证金收据、昆明理工大学仪器设备验收报告”到甲方财务处办理不计利息全额退还。</w:t>
            </w:r>
          </w:p>
        </w:tc>
      </w:tr>
      <w:tr w14:paraId="1C4D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2137A10">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29.1</w:t>
            </w:r>
          </w:p>
        </w:tc>
        <w:tc>
          <w:tcPr>
            <w:tcW w:w="1583" w:type="dxa"/>
            <w:vAlign w:val="center"/>
          </w:tcPr>
          <w:p w14:paraId="5540C198">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中标服务费</w:t>
            </w:r>
          </w:p>
        </w:tc>
        <w:tc>
          <w:tcPr>
            <w:tcW w:w="7646" w:type="dxa"/>
            <w:vAlign w:val="center"/>
          </w:tcPr>
          <w:p w14:paraId="4441375E">
            <w:pPr>
              <w:spacing w:line="440" w:lineRule="exact"/>
              <w:rPr>
                <w:rFonts w:hint="eastAsia" w:ascii="仿宋" w:hAnsi="仿宋" w:eastAsia="仿宋" w:cs="仿宋"/>
                <w:highlight w:val="none"/>
                <w:lang w:val="zh-CN"/>
              </w:rPr>
            </w:pPr>
            <w:r>
              <w:rPr>
                <w:rFonts w:hint="eastAsia" w:ascii="仿宋" w:hAnsi="仿宋" w:eastAsia="仿宋" w:cs="仿宋"/>
                <w:highlight w:val="none"/>
              </w:rPr>
              <w:t>本</w:t>
            </w:r>
            <w:r>
              <w:rPr>
                <w:rFonts w:hint="eastAsia" w:ascii="仿宋" w:hAnsi="仿宋" w:eastAsia="仿宋" w:cs="仿宋"/>
                <w:highlight w:val="none"/>
                <w:lang w:val="zh-CN"/>
              </w:rPr>
              <w:t>项目中标服务费参照原国家计委《关于印发＜招标代理服务收费管理暂行办法＞的通知》(计价格[2002]1980号)收费标准以中标金额为基准，按照货物类下浮</w:t>
            </w:r>
            <w:r>
              <w:rPr>
                <w:rFonts w:hint="eastAsia" w:ascii="仿宋" w:hAnsi="仿宋" w:eastAsia="仿宋" w:cs="仿宋"/>
                <w:highlight w:val="none"/>
              </w:rPr>
              <w:t>25</w:t>
            </w:r>
            <w:r>
              <w:rPr>
                <w:rFonts w:hint="eastAsia" w:ascii="仿宋" w:hAnsi="仿宋" w:eastAsia="仿宋" w:cs="仿宋"/>
                <w:highlight w:val="none"/>
                <w:lang w:val="zh-CN"/>
              </w:rPr>
              <w:t>％收取，由</w:t>
            </w:r>
            <w:r>
              <w:rPr>
                <w:rFonts w:hint="eastAsia" w:ascii="仿宋" w:hAnsi="仿宋" w:eastAsia="仿宋" w:cs="仿宋"/>
                <w:highlight w:val="none"/>
              </w:rPr>
              <w:t>中标</w:t>
            </w:r>
            <w:r>
              <w:rPr>
                <w:rFonts w:hint="eastAsia" w:ascii="仿宋" w:hAnsi="仿宋" w:eastAsia="仿宋" w:cs="仿宋"/>
                <w:highlight w:val="none"/>
                <w:lang w:val="zh-CN"/>
              </w:rPr>
              <w:t>单位领取</w:t>
            </w:r>
            <w:r>
              <w:rPr>
                <w:rFonts w:hint="eastAsia" w:ascii="仿宋" w:hAnsi="仿宋" w:eastAsia="仿宋" w:cs="仿宋"/>
                <w:highlight w:val="none"/>
              </w:rPr>
              <w:t>中标</w:t>
            </w:r>
            <w:r>
              <w:rPr>
                <w:rFonts w:hint="eastAsia" w:ascii="仿宋" w:hAnsi="仿宋" w:eastAsia="仿宋" w:cs="仿宋"/>
                <w:highlight w:val="none"/>
                <w:lang w:val="zh-CN"/>
              </w:rPr>
              <w:t>通知书时一次性付清。中标服务费由</w:t>
            </w:r>
            <w:r>
              <w:rPr>
                <w:rFonts w:hint="eastAsia" w:ascii="仿宋" w:hAnsi="仿宋" w:eastAsia="仿宋" w:cs="仿宋"/>
                <w:highlight w:val="none"/>
              </w:rPr>
              <w:t>中标</w:t>
            </w:r>
            <w:r>
              <w:rPr>
                <w:rFonts w:hint="eastAsia" w:ascii="仿宋" w:hAnsi="仿宋" w:eastAsia="仿宋" w:cs="仿宋"/>
                <w:highlight w:val="none"/>
                <w:lang w:val="zh-CN"/>
              </w:rPr>
              <w:t>人支付，投标人报价应包含中标服务费。</w:t>
            </w:r>
          </w:p>
          <w:p w14:paraId="36D11428">
            <w:pPr>
              <w:spacing w:line="440" w:lineRule="exact"/>
              <w:rPr>
                <w:rFonts w:hint="eastAsia" w:ascii="仿宋" w:hAnsi="仿宋" w:eastAsia="仿宋" w:cs="仿宋"/>
                <w:highlight w:val="none"/>
                <w:lang w:val="zh-CN"/>
              </w:rPr>
            </w:pPr>
            <w:bookmarkStart w:id="393" w:name="_Toc10723"/>
            <w:bookmarkStart w:id="394" w:name="_Toc18643"/>
            <w:r>
              <w:rPr>
                <w:rFonts w:hint="eastAsia" w:ascii="仿宋" w:hAnsi="仿宋" w:eastAsia="仿宋" w:cs="仿宋"/>
                <w:highlight w:val="none"/>
                <w:lang w:val="zh-CN"/>
              </w:rPr>
              <w:t>收款单位：云南国合建设招标咨询有限公司</w:t>
            </w:r>
            <w:bookmarkEnd w:id="393"/>
            <w:bookmarkEnd w:id="394"/>
          </w:p>
          <w:p w14:paraId="03DFFC80">
            <w:pPr>
              <w:spacing w:line="440" w:lineRule="exact"/>
              <w:rPr>
                <w:rFonts w:hint="eastAsia" w:ascii="仿宋" w:hAnsi="仿宋" w:eastAsia="仿宋" w:cs="仿宋"/>
                <w:highlight w:val="none"/>
                <w:lang w:val="zh-CN"/>
              </w:rPr>
            </w:pPr>
            <w:bookmarkStart w:id="395" w:name="_Toc25554"/>
            <w:bookmarkStart w:id="396" w:name="_Toc5941"/>
            <w:r>
              <w:rPr>
                <w:rFonts w:hint="eastAsia" w:ascii="仿宋" w:hAnsi="仿宋" w:eastAsia="仿宋" w:cs="仿宋"/>
                <w:highlight w:val="none"/>
                <w:lang w:val="zh-CN"/>
              </w:rPr>
              <w:t>开户行：中国农业银行昆明市白龙寺支行</w:t>
            </w:r>
            <w:bookmarkEnd w:id="395"/>
            <w:bookmarkEnd w:id="396"/>
          </w:p>
          <w:p w14:paraId="5B321FB2">
            <w:pPr>
              <w:spacing w:line="440" w:lineRule="exact"/>
              <w:rPr>
                <w:rFonts w:hint="eastAsia" w:ascii="仿宋" w:hAnsi="仿宋" w:eastAsia="仿宋" w:cs="仿宋"/>
                <w:highlight w:val="none"/>
                <w:lang w:val="zh-CN"/>
              </w:rPr>
            </w:pPr>
            <w:bookmarkStart w:id="397" w:name="_Toc15313"/>
            <w:bookmarkStart w:id="398" w:name="_Toc30785"/>
            <w:r>
              <w:rPr>
                <w:rFonts w:hint="eastAsia" w:ascii="仿宋" w:hAnsi="仿宋" w:eastAsia="仿宋" w:cs="仿宋"/>
                <w:highlight w:val="none"/>
                <w:lang w:val="zh-CN"/>
              </w:rPr>
              <w:t>账号：24019001040006899</w:t>
            </w:r>
            <w:bookmarkEnd w:id="397"/>
            <w:bookmarkEnd w:id="398"/>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876"/>
              <w:gridCol w:w="1876"/>
              <w:gridCol w:w="1867"/>
            </w:tblGrid>
            <w:tr w14:paraId="7C4B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1297" w:type="pct"/>
                  <w:vMerge w:val="restart"/>
                  <w:tcBorders>
                    <w:tl2br w:val="nil"/>
                    <w:tr2bl w:val="nil"/>
                  </w:tcBorders>
                  <w:vAlign w:val="center"/>
                </w:tcPr>
                <w:p w14:paraId="596461B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成交金额</w:t>
                  </w:r>
                </w:p>
                <w:p w14:paraId="7B06A57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（万元）</w:t>
                  </w:r>
                </w:p>
              </w:tc>
              <w:tc>
                <w:tcPr>
                  <w:tcW w:w="3702" w:type="pct"/>
                  <w:gridSpan w:val="3"/>
                  <w:tcBorders>
                    <w:tl2br w:val="nil"/>
                    <w:tr2bl w:val="nil"/>
                  </w:tcBorders>
                  <w:vAlign w:val="center"/>
                </w:tcPr>
                <w:p w14:paraId="4905BDB6">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收费标准</w:t>
                  </w:r>
                </w:p>
              </w:tc>
            </w:tr>
            <w:tr w14:paraId="57D9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trPr>
              <w:tc>
                <w:tcPr>
                  <w:tcW w:w="1297" w:type="pct"/>
                  <w:vMerge w:val="continue"/>
                  <w:tcBorders>
                    <w:tl2br w:val="nil"/>
                    <w:tr2bl w:val="nil"/>
                  </w:tcBorders>
                  <w:vAlign w:val="center"/>
                </w:tcPr>
                <w:p w14:paraId="02B9AD0F">
                  <w:pPr>
                    <w:adjustRightInd w:val="0"/>
                    <w:snapToGrid w:val="0"/>
                    <w:spacing w:line="384" w:lineRule="auto"/>
                    <w:jc w:val="center"/>
                    <w:rPr>
                      <w:rFonts w:hint="eastAsia" w:ascii="仿宋" w:hAnsi="仿宋" w:eastAsia="仿宋" w:cs="仿宋"/>
                      <w:kern w:val="0"/>
                      <w:szCs w:val="21"/>
                      <w:highlight w:val="none"/>
                    </w:rPr>
                  </w:pPr>
                </w:p>
              </w:tc>
              <w:tc>
                <w:tcPr>
                  <w:tcW w:w="1236" w:type="pct"/>
                  <w:tcBorders>
                    <w:tl2br w:val="nil"/>
                    <w:tr2bl w:val="nil"/>
                  </w:tcBorders>
                  <w:vAlign w:val="center"/>
                </w:tcPr>
                <w:p w14:paraId="2830CB54">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货物</w:t>
                  </w:r>
                  <w:r>
                    <w:rPr>
                      <w:rFonts w:hint="eastAsia" w:ascii="仿宋" w:hAnsi="仿宋" w:eastAsia="仿宋" w:cs="仿宋"/>
                      <w:b/>
                      <w:bCs/>
                      <w:kern w:val="0"/>
                      <w:szCs w:val="21"/>
                      <w:highlight w:val="none"/>
                      <w:u w:val="single"/>
                      <w:lang w:val="zh-CN"/>
                    </w:rPr>
                    <w:t>类</w:t>
                  </w:r>
                </w:p>
              </w:tc>
              <w:tc>
                <w:tcPr>
                  <w:tcW w:w="1236" w:type="pct"/>
                  <w:tcBorders>
                    <w:tl2br w:val="nil"/>
                    <w:tr2bl w:val="nil"/>
                  </w:tcBorders>
                  <w:vAlign w:val="center"/>
                </w:tcPr>
                <w:p w14:paraId="72F515C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服务</w:t>
                  </w:r>
                  <w:r>
                    <w:rPr>
                      <w:rFonts w:hint="eastAsia" w:ascii="仿宋" w:hAnsi="仿宋" w:eastAsia="仿宋" w:cs="仿宋"/>
                      <w:kern w:val="0"/>
                      <w:szCs w:val="21"/>
                      <w:highlight w:val="none"/>
                      <w:lang w:val="zh-CN"/>
                    </w:rPr>
                    <w:t>类</w:t>
                  </w:r>
                </w:p>
              </w:tc>
              <w:tc>
                <w:tcPr>
                  <w:tcW w:w="1228" w:type="pct"/>
                  <w:tcBorders>
                    <w:tl2br w:val="nil"/>
                    <w:tr2bl w:val="nil"/>
                  </w:tcBorders>
                  <w:vAlign w:val="center"/>
                </w:tcPr>
                <w:p w14:paraId="3F526AD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工程</w:t>
                  </w:r>
                  <w:r>
                    <w:rPr>
                      <w:rFonts w:hint="eastAsia" w:ascii="仿宋" w:hAnsi="仿宋" w:eastAsia="仿宋" w:cs="仿宋"/>
                      <w:kern w:val="0"/>
                      <w:szCs w:val="21"/>
                      <w:highlight w:val="none"/>
                      <w:lang w:val="zh-CN"/>
                    </w:rPr>
                    <w:t>类</w:t>
                  </w:r>
                </w:p>
              </w:tc>
            </w:tr>
            <w:tr w14:paraId="502B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7C167AB">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100以下</w:t>
                  </w:r>
                </w:p>
              </w:tc>
              <w:tc>
                <w:tcPr>
                  <w:tcW w:w="1236" w:type="pct"/>
                  <w:tcBorders>
                    <w:tl2br w:val="nil"/>
                    <w:tr2bl w:val="nil"/>
                  </w:tcBorders>
                  <w:vAlign w:val="center"/>
                </w:tcPr>
                <w:p w14:paraId="61B2E269">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1.5%</w:t>
                  </w:r>
                </w:p>
              </w:tc>
              <w:tc>
                <w:tcPr>
                  <w:tcW w:w="1236" w:type="pct"/>
                  <w:tcBorders>
                    <w:tl2br w:val="nil"/>
                    <w:tr2bl w:val="nil"/>
                  </w:tcBorders>
                  <w:vAlign w:val="center"/>
                </w:tcPr>
                <w:p w14:paraId="26A4C77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w:t>
                  </w:r>
                </w:p>
              </w:tc>
              <w:tc>
                <w:tcPr>
                  <w:tcW w:w="1228" w:type="pct"/>
                  <w:tcBorders>
                    <w:tl2br w:val="nil"/>
                    <w:tr2bl w:val="nil"/>
                  </w:tcBorders>
                  <w:vAlign w:val="center"/>
                </w:tcPr>
                <w:p w14:paraId="1A83DFB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r>
            <w:tr w14:paraId="77EB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5E39AFD">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100—500</w:t>
                  </w:r>
                </w:p>
              </w:tc>
              <w:tc>
                <w:tcPr>
                  <w:tcW w:w="1236" w:type="pct"/>
                  <w:tcBorders>
                    <w:tl2br w:val="nil"/>
                    <w:tr2bl w:val="nil"/>
                  </w:tcBorders>
                  <w:vAlign w:val="center"/>
                </w:tcPr>
                <w:p w14:paraId="27BDB1EE">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1.1%</w:t>
                  </w:r>
                </w:p>
              </w:tc>
              <w:tc>
                <w:tcPr>
                  <w:tcW w:w="1236" w:type="pct"/>
                  <w:tcBorders>
                    <w:tl2br w:val="nil"/>
                    <w:tr2bl w:val="nil"/>
                  </w:tcBorders>
                  <w:vAlign w:val="center"/>
                </w:tcPr>
                <w:p w14:paraId="335FBF0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0.8%</w:t>
                  </w:r>
                </w:p>
              </w:tc>
              <w:tc>
                <w:tcPr>
                  <w:tcW w:w="1228" w:type="pct"/>
                  <w:tcBorders>
                    <w:tl2br w:val="nil"/>
                    <w:tr2bl w:val="nil"/>
                  </w:tcBorders>
                  <w:vAlign w:val="center"/>
                </w:tcPr>
                <w:p w14:paraId="7B2FE832">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0.7%</w:t>
                  </w:r>
                </w:p>
              </w:tc>
            </w:tr>
            <w:tr w14:paraId="1CDF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C4B08B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500—1000</w:t>
                  </w:r>
                </w:p>
              </w:tc>
              <w:tc>
                <w:tcPr>
                  <w:tcW w:w="1236" w:type="pct"/>
                  <w:tcBorders>
                    <w:tl2br w:val="nil"/>
                    <w:tr2bl w:val="nil"/>
                  </w:tcBorders>
                  <w:vAlign w:val="center"/>
                </w:tcPr>
                <w:p w14:paraId="5599C379">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0.8%</w:t>
                  </w:r>
                </w:p>
              </w:tc>
              <w:tc>
                <w:tcPr>
                  <w:tcW w:w="1236" w:type="pct"/>
                  <w:tcBorders>
                    <w:tl2br w:val="nil"/>
                    <w:tr2bl w:val="nil"/>
                  </w:tcBorders>
                  <w:vAlign w:val="center"/>
                </w:tcPr>
                <w:p w14:paraId="06ECC9E2">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0.45%</w:t>
                  </w:r>
                </w:p>
              </w:tc>
              <w:tc>
                <w:tcPr>
                  <w:tcW w:w="1228" w:type="pct"/>
                  <w:tcBorders>
                    <w:tl2br w:val="nil"/>
                    <w:tr2bl w:val="nil"/>
                  </w:tcBorders>
                  <w:vAlign w:val="center"/>
                </w:tcPr>
                <w:p w14:paraId="45099D2C">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0.55%</w:t>
                  </w:r>
                </w:p>
              </w:tc>
            </w:tr>
            <w:tr w14:paraId="2E210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327717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1000—5000</w:t>
                  </w:r>
                </w:p>
              </w:tc>
              <w:tc>
                <w:tcPr>
                  <w:tcW w:w="1236" w:type="pct"/>
                  <w:tcBorders>
                    <w:tl2br w:val="nil"/>
                    <w:tr2bl w:val="nil"/>
                  </w:tcBorders>
                  <w:vAlign w:val="center"/>
                </w:tcPr>
                <w:p w14:paraId="5B385E55">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0.5%</w:t>
                  </w:r>
                </w:p>
              </w:tc>
              <w:tc>
                <w:tcPr>
                  <w:tcW w:w="1236" w:type="pct"/>
                  <w:tcBorders>
                    <w:tl2br w:val="nil"/>
                    <w:tr2bl w:val="nil"/>
                  </w:tcBorders>
                  <w:vAlign w:val="center"/>
                </w:tcPr>
                <w:p w14:paraId="1C87D20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0.25%</w:t>
                  </w:r>
                </w:p>
              </w:tc>
              <w:tc>
                <w:tcPr>
                  <w:tcW w:w="1228" w:type="pct"/>
                  <w:tcBorders>
                    <w:tl2br w:val="nil"/>
                    <w:tr2bl w:val="nil"/>
                  </w:tcBorders>
                  <w:vAlign w:val="center"/>
                </w:tcPr>
                <w:p w14:paraId="21900BCA">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0.35%</w:t>
                  </w:r>
                </w:p>
              </w:tc>
            </w:tr>
            <w:tr w14:paraId="2DB3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pct"/>
                  <w:tcBorders>
                    <w:tl2br w:val="nil"/>
                    <w:tr2bl w:val="nil"/>
                  </w:tcBorders>
                  <w:vAlign w:val="center"/>
                </w:tcPr>
                <w:p w14:paraId="4494A4C8">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5000—10000</w:t>
                  </w:r>
                </w:p>
              </w:tc>
              <w:tc>
                <w:tcPr>
                  <w:tcW w:w="1236" w:type="pct"/>
                  <w:tcBorders>
                    <w:tl2br w:val="nil"/>
                    <w:tr2bl w:val="nil"/>
                  </w:tcBorders>
                  <w:vAlign w:val="center"/>
                </w:tcPr>
                <w:p w14:paraId="158255B7">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0.25%</w:t>
                  </w:r>
                </w:p>
              </w:tc>
              <w:tc>
                <w:tcPr>
                  <w:tcW w:w="1236" w:type="pct"/>
                  <w:tcBorders>
                    <w:tl2br w:val="nil"/>
                    <w:tr2bl w:val="nil"/>
                  </w:tcBorders>
                  <w:vAlign w:val="center"/>
                </w:tcPr>
                <w:p w14:paraId="441F04C7">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0.1%</w:t>
                  </w:r>
                </w:p>
              </w:tc>
              <w:tc>
                <w:tcPr>
                  <w:tcW w:w="1228" w:type="pct"/>
                  <w:tcBorders>
                    <w:tl2br w:val="nil"/>
                    <w:tr2bl w:val="nil"/>
                  </w:tcBorders>
                  <w:vAlign w:val="center"/>
                </w:tcPr>
                <w:p w14:paraId="75072214">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0.2%</w:t>
                  </w:r>
                </w:p>
              </w:tc>
            </w:tr>
          </w:tbl>
          <w:p w14:paraId="4A8C4116">
            <w:pPr>
              <w:spacing w:line="440" w:lineRule="exact"/>
              <w:rPr>
                <w:rFonts w:hint="eastAsia" w:ascii="仿宋" w:hAnsi="仿宋" w:eastAsia="仿宋" w:cs="仿宋"/>
                <w:highlight w:val="none"/>
                <w:lang w:val="zh-CN"/>
              </w:rPr>
            </w:pPr>
            <w:r>
              <w:rPr>
                <w:rFonts w:hint="eastAsia" w:ascii="仿宋" w:hAnsi="仿宋" w:eastAsia="仿宋" w:cs="仿宋"/>
                <w:szCs w:val="21"/>
                <w:highlight w:val="none"/>
              </w:rPr>
              <w:t>备注：中标服务费按差额定率累进法计算。</w:t>
            </w:r>
          </w:p>
        </w:tc>
      </w:tr>
      <w:tr w14:paraId="3D26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78D0E4">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31.1</w:t>
            </w:r>
          </w:p>
        </w:tc>
        <w:tc>
          <w:tcPr>
            <w:tcW w:w="9229" w:type="dxa"/>
            <w:gridSpan w:val="2"/>
            <w:vAlign w:val="center"/>
          </w:tcPr>
          <w:p w14:paraId="08ECEE79">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需要补充的其他内容</w:t>
            </w:r>
          </w:p>
        </w:tc>
      </w:tr>
      <w:tr w14:paraId="5998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03B4EB3">
            <w:pPr>
              <w:spacing w:line="440" w:lineRule="exact"/>
              <w:jc w:val="center"/>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w:t>
            </w:r>
            <w:r>
              <w:rPr>
                <w:rFonts w:hint="eastAsia" w:ascii="仿宋" w:hAnsi="仿宋" w:eastAsia="仿宋" w:cs="仿宋"/>
                <w:kern w:val="0"/>
                <w:szCs w:val="21"/>
                <w:highlight w:val="none"/>
              </w:rPr>
              <w:t>1</w:t>
            </w:r>
            <w:r>
              <w:rPr>
                <w:rFonts w:hint="eastAsia" w:ascii="仿宋" w:hAnsi="仿宋" w:eastAsia="仿宋" w:cs="仿宋"/>
                <w:kern w:val="0"/>
                <w:szCs w:val="21"/>
                <w:highlight w:val="none"/>
                <w:lang w:val="zh-CN"/>
              </w:rPr>
              <w:t>）</w:t>
            </w:r>
          </w:p>
        </w:tc>
        <w:tc>
          <w:tcPr>
            <w:tcW w:w="9229" w:type="dxa"/>
            <w:gridSpan w:val="2"/>
            <w:vAlign w:val="center"/>
          </w:tcPr>
          <w:p w14:paraId="48D2EE7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政府采购政策响应：</w:t>
            </w:r>
          </w:p>
          <w:p w14:paraId="0ACF395D">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一、小型和微型企业价格评分优惠政策</w:t>
            </w:r>
          </w:p>
          <w:p w14:paraId="3E748CE3">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p>
          <w:p w14:paraId="36AC823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（2）联合体各方均为小型、微型企业的，联合体视同为小型、微型企业，在评标报价评分时给予联合体报价10%（工程项目为3%）的扣除，在投标报价用扣除后的价格参与评审。</w:t>
            </w:r>
          </w:p>
          <w:p w14:paraId="3F6B9D3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49D72990">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（4）组成联合体的小微企业与联合体内其他企业之间存在直接控股、管理关系的，不享受价格扣除优惠政策。</w:t>
            </w:r>
          </w:p>
          <w:p w14:paraId="56267F25">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399" w:name="OLE_LINK50"/>
            <w:r>
              <w:rPr>
                <w:rFonts w:hint="eastAsia" w:ascii="仿宋" w:hAnsi="仿宋" w:eastAsia="仿宋" w:cs="仿宋"/>
                <w:kern w:val="0"/>
                <w:szCs w:val="21"/>
                <w:highlight w:val="none"/>
                <w:lang w:val="zh-CN"/>
              </w:rPr>
              <w:t>个体工商户</w:t>
            </w:r>
            <w:bookmarkEnd w:id="399"/>
            <w:r>
              <w:rPr>
                <w:rFonts w:hint="eastAsia" w:ascii="仿宋" w:hAnsi="仿宋" w:eastAsia="仿宋" w:cs="仿宋"/>
                <w:kern w:val="0"/>
                <w:szCs w:val="21"/>
                <w:highlight w:val="none"/>
                <w:lang w:val="zh-CN"/>
              </w:rPr>
              <w:t>，在政府采购活动中视同中小企业。</w:t>
            </w:r>
          </w:p>
          <w:p w14:paraId="1F4217A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二、监狱企业优惠政策</w:t>
            </w:r>
          </w:p>
          <w:p w14:paraId="0C48DB41">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0D06751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三、残疾人福利性单位优惠政策</w:t>
            </w:r>
          </w:p>
          <w:p w14:paraId="71F5D77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024404B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四、环保节能政策</w:t>
            </w:r>
          </w:p>
          <w:p w14:paraId="18EF0C1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4AF38FF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rPr>
              <w:t>五、</w:t>
            </w:r>
            <w:r>
              <w:rPr>
                <w:rFonts w:hint="eastAsia" w:ascii="仿宋" w:hAnsi="仿宋" w:eastAsia="仿宋" w:cs="仿宋"/>
                <w:kern w:val="0"/>
                <w:szCs w:val="21"/>
                <w:highlight w:val="none"/>
                <w:lang w:val="zh-CN"/>
              </w:rPr>
              <w:t>进口产品政策</w:t>
            </w:r>
          </w:p>
          <w:p w14:paraId="0CFB0049">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根据《政府采购进口产品管理办法》(财库〔2007〕119号)、《关于政府采购进口产品管理有关问题的通知》(财办库〔2008〕248号)的规定，实施进口产品采购。</w:t>
            </w:r>
          </w:p>
          <w:p w14:paraId="45605A63">
            <w:pPr>
              <w:spacing w:line="440" w:lineRule="exact"/>
              <w:ind w:firstLine="0" w:firstLineChars="0"/>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en-US" w:eastAsia="zh-CN"/>
              </w:rPr>
              <w:t>六</w:t>
            </w:r>
            <w:r>
              <w:rPr>
                <w:rFonts w:hint="eastAsia" w:ascii="仿宋" w:hAnsi="仿宋" w:eastAsia="仿宋" w:cs="仿宋"/>
                <w:kern w:val="0"/>
                <w:szCs w:val="21"/>
                <w:highlight w:val="none"/>
                <w:lang w:val="zh-CN" w:eastAsia="zh-CN"/>
              </w:rPr>
              <w:t>、</w:t>
            </w:r>
            <w:r>
              <w:rPr>
                <w:rFonts w:hint="eastAsia" w:ascii="仿宋" w:hAnsi="仿宋" w:eastAsia="仿宋" w:cs="仿宋"/>
                <w:kern w:val="0"/>
                <w:szCs w:val="21"/>
                <w:highlight w:val="none"/>
                <w:lang w:val="zh-CN"/>
              </w:rPr>
              <w:t>本国产品政策</w:t>
            </w:r>
          </w:p>
          <w:p w14:paraId="292C388E">
            <w:pPr>
              <w:spacing w:line="44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zh-CN"/>
              </w:rPr>
              <w:t>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其中，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出具符合要求的《声明函》或有关证明文件的，该产品视为本国产品，采购人、采购代理机构不得再要求投标人提供其他证明材料。投标人提供虚假《声明函》、虚假证明文件谋取中标、成交的，依照《中华人民共和国政府采购法》等法律法规规定追究相应责任。</w:t>
            </w:r>
          </w:p>
        </w:tc>
      </w:tr>
      <w:tr w14:paraId="1259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AE7B7DB">
            <w:pPr>
              <w:pStyle w:val="11"/>
              <w:spacing w:line="440" w:lineRule="exact"/>
              <w:jc w:val="center"/>
              <w:rPr>
                <w:rFonts w:hint="eastAsia" w:ascii="仿宋" w:hAnsi="仿宋" w:eastAsia="仿宋" w:cs="仿宋"/>
                <w:szCs w:val="21"/>
                <w:highlight w:val="none"/>
                <w:lang w:val="zh-CN"/>
              </w:rPr>
            </w:pPr>
            <w:r>
              <w:rPr>
                <w:rFonts w:hint="eastAsia" w:ascii="仿宋" w:hAnsi="仿宋" w:eastAsia="仿宋" w:cs="仿宋"/>
                <w:szCs w:val="21"/>
                <w:highlight w:val="none"/>
              </w:rPr>
              <w:t>（2）</w:t>
            </w:r>
          </w:p>
        </w:tc>
        <w:tc>
          <w:tcPr>
            <w:tcW w:w="9229" w:type="dxa"/>
            <w:gridSpan w:val="2"/>
            <w:vAlign w:val="center"/>
          </w:tcPr>
          <w:p w14:paraId="2EB53FFA">
            <w:pPr>
              <w:pStyle w:val="11"/>
              <w:spacing w:line="440" w:lineRule="exact"/>
              <w:rPr>
                <w:rFonts w:hint="eastAsia" w:ascii="仿宋" w:hAnsi="仿宋" w:eastAsia="仿宋" w:cs="仿宋"/>
                <w:b/>
                <w:bCs/>
                <w:szCs w:val="21"/>
                <w:highlight w:val="none"/>
              </w:rPr>
            </w:pPr>
            <w:r>
              <w:rPr>
                <w:rFonts w:hint="eastAsia" w:ascii="仿宋" w:hAnsi="仿宋" w:eastAsia="仿宋" w:cs="仿宋"/>
                <w:b/>
                <w:bCs/>
                <w:szCs w:val="21"/>
                <w:highlight w:val="none"/>
              </w:rPr>
              <w:t>本项目核心产品：食品微观成像分析仪；</w:t>
            </w:r>
          </w:p>
          <w:p w14:paraId="302581F0">
            <w:pPr>
              <w:pStyle w:val="11"/>
              <w:spacing w:line="440" w:lineRule="exact"/>
              <w:rPr>
                <w:rFonts w:hint="eastAsia" w:ascii="仿宋" w:hAnsi="仿宋" w:eastAsia="仿宋" w:cs="仿宋"/>
                <w:highlight w:val="none"/>
                <w:lang w:val="zh-CN"/>
              </w:rPr>
            </w:pPr>
            <w:r>
              <w:rPr>
                <w:rFonts w:hint="eastAsia" w:ascii="仿宋" w:hAnsi="仿宋" w:eastAsia="仿宋" w:cs="仿宋"/>
                <w:szCs w:val="21"/>
                <w:highlight w:val="none"/>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185F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12F17BD">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9229" w:type="dxa"/>
            <w:gridSpan w:val="2"/>
            <w:vAlign w:val="center"/>
          </w:tcPr>
          <w:p w14:paraId="6B1B16B4">
            <w:pPr>
              <w:pStyle w:val="11"/>
              <w:spacing w:line="440" w:lineRule="exact"/>
              <w:rPr>
                <w:rFonts w:hint="eastAsia" w:ascii="仿宋" w:hAnsi="仿宋" w:eastAsia="仿宋" w:cs="仿宋"/>
                <w:szCs w:val="21"/>
                <w:highlight w:val="none"/>
              </w:rPr>
            </w:pPr>
            <w:r>
              <w:rPr>
                <w:rFonts w:hint="eastAsia" w:ascii="仿宋" w:hAnsi="仿宋" w:eastAsia="仿宋" w:cs="仿宋"/>
                <w:b/>
                <w:bCs/>
                <w:szCs w:val="21"/>
                <w:highlight w:val="none"/>
              </w:rPr>
              <w:t>本项目为电子标，投标文件格式中要求签字或盖章的地方均可以进行电子签章</w:t>
            </w:r>
          </w:p>
        </w:tc>
      </w:tr>
    </w:tbl>
    <w:p w14:paraId="153A7D4F">
      <w:pPr>
        <w:rPr>
          <w:rFonts w:hint="eastAsia" w:ascii="仿宋" w:hAnsi="仿宋" w:eastAsia="仿宋" w:cs="仿宋"/>
          <w:b/>
          <w:bCs/>
          <w:sz w:val="24"/>
          <w:szCs w:val="24"/>
          <w:highlight w:val="none"/>
        </w:rPr>
      </w:pPr>
      <w:bookmarkStart w:id="400" w:name="_Toc30211"/>
      <w:bookmarkStart w:id="401" w:name="_Toc10671"/>
      <w:bookmarkStart w:id="402" w:name="_Toc30077"/>
      <w:r>
        <w:rPr>
          <w:rFonts w:hint="eastAsia" w:ascii="仿宋" w:hAnsi="仿宋" w:eastAsia="仿宋" w:cs="仿宋"/>
          <w:b/>
          <w:bCs/>
          <w:sz w:val="24"/>
          <w:szCs w:val="24"/>
          <w:highlight w:val="none"/>
        </w:rPr>
        <w:br w:type="page"/>
      </w:r>
    </w:p>
    <w:p w14:paraId="6CF47C82">
      <w:pPr>
        <w:widowControl/>
        <w:spacing w:line="360" w:lineRule="auto"/>
        <w:jc w:val="center"/>
        <w:outlineLvl w:val="1"/>
        <w:rPr>
          <w:rFonts w:hint="eastAsia" w:ascii="仿宋" w:hAnsi="仿宋" w:eastAsia="仿宋" w:cs="仿宋"/>
          <w:b/>
          <w:bCs/>
          <w:sz w:val="24"/>
          <w:szCs w:val="24"/>
          <w:highlight w:val="none"/>
        </w:rPr>
      </w:pPr>
      <w:bookmarkStart w:id="403" w:name="_Toc7690"/>
      <w:bookmarkStart w:id="404" w:name="_Toc13926"/>
      <w:bookmarkStart w:id="405" w:name="_Toc3779"/>
      <w:bookmarkStart w:id="406" w:name="_Toc32308"/>
      <w:bookmarkStart w:id="407" w:name="_Toc11365"/>
      <w:bookmarkStart w:id="408" w:name="_Toc9432"/>
      <w:bookmarkStart w:id="409" w:name="_Toc18101"/>
      <w:bookmarkStart w:id="410" w:name="_Toc8031"/>
      <w:r>
        <w:rPr>
          <w:rFonts w:hint="eastAsia" w:ascii="仿宋" w:hAnsi="仿宋" w:eastAsia="仿宋" w:cs="仿宋"/>
          <w:b/>
          <w:bCs/>
          <w:sz w:val="24"/>
          <w:szCs w:val="24"/>
          <w:highlight w:val="none"/>
        </w:rPr>
        <w:t>一、总  则</w:t>
      </w:r>
      <w:bookmarkEnd w:id="400"/>
      <w:bookmarkEnd w:id="401"/>
      <w:bookmarkEnd w:id="402"/>
      <w:bookmarkEnd w:id="403"/>
      <w:bookmarkEnd w:id="404"/>
      <w:bookmarkEnd w:id="405"/>
      <w:bookmarkEnd w:id="406"/>
      <w:bookmarkEnd w:id="407"/>
      <w:bookmarkEnd w:id="408"/>
      <w:bookmarkEnd w:id="409"/>
      <w:bookmarkEnd w:id="410"/>
    </w:p>
    <w:p w14:paraId="5F98516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11" w:name="_Toc30"/>
      <w:bookmarkStart w:id="412" w:name="_Toc21635"/>
      <w:bookmarkStart w:id="413" w:name="_Toc30542"/>
      <w:bookmarkStart w:id="414" w:name="_Toc8287"/>
      <w:bookmarkStart w:id="415" w:name="_Toc8683"/>
      <w:bookmarkStart w:id="416" w:name="_Toc18998"/>
      <w:bookmarkStart w:id="417" w:name="_Toc4041"/>
      <w:bookmarkStart w:id="418" w:name="_Toc3966"/>
      <w:bookmarkStart w:id="419" w:name="_Toc6270"/>
      <w:bookmarkStart w:id="420" w:name="_Toc24918"/>
      <w:bookmarkStart w:id="421" w:name="_Toc10920"/>
      <w:bookmarkStart w:id="422" w:name="_Toc13118"/>
      <w:bookmarkStart w:id="423" w:name="_Toc62031136"/>
      <w:r>
        <w:rPr>
          <w:rFonts w:hint="eastAsia" w:ascii="仿宋" w:hAnsi="仿宋" w:eastAsia="仿宋" w:cs="仿宋"/>
          <w:sz w:val="24"/>
          <w:szCs w:val="24"/>
          <w:highlight w:val="none"/>
        </w:rPr>
        <w:t>项目概况</w:t>
      </w:r>
      <w:bookmarkEnd w:id="411"/>
      <w:bookmarkEnd w:id="412"/>
      <w:bookmarkEnd w:id="413"/>
      <w:bookmarkEnd w:id="414"/>
      <w:bookmarkEnd w:id="415"/>
      <w:bookmarkEnd w:id="416"/>
      <w:bookmarkEnd w:id="417"/>
      <w:bookmarkEnd w:id="418"/>
      <w:bookmarkEnd w:id="419"/>
      <w:bookmarkEnd w:id="420"/>
      <w:bookmarkEnd w:id="421"/>
      <w:bookmarkEnd w:id="422"/>
      <w:bookmarkEnd w:id="423"/>
    </w:p>
    <w:p w14:paraId="4412879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 根据《中华人民共和国政府采购法》《中华人民共和国政府采购法实施条例》《政府采购货物和服务招标投标管理办法》等有关法律、法规和规章的规定，本招标项目已具备招标条件。</w:t>
      </w:r>
    </w:p>
    <w:p w14:paraId="070C422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 本项目采购人、采购代理机构、项目名称及项目编号：见“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41019A3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24" w:name="_Toc24972"/>
      <w:bookmarkStart w:id="425" w:name="_Toc17351"/>
      <w:bookmarkStart w:id="426" w:name="_Toc10720"/>
      <w:bookmarkStart w:id="427" w:name="_Toc16433"/>
      <w:bookmarkStart w:id="428" w:name="_Toc3907"/>
      <w:bookmarkStart w:id="429" w:name="_Toc7228"/>
      <w:bookmarkStart w:id="430" w:name="_Toc62031137"/>
      <w:bookmarkStart w:id="431" w:name="_Toc4542"/>
      <w:bookmarkStart w:id="432" w:name="_Toc31661"/>
      <w:bookmarkStart w:id="433" w:name="_Toc19217"/>
      <w:bookmarkStart w:id="434" w:name="_Toc29520"/>
      <w:bookmarkStart w:id="435" w:name="_Toc1245"/>
      <w:bookmarkStart w:id="436" w:name="_Toc11017"/>
      <w:r>
        <w:rPr>
          <w:rFonts w:hint="eastAsia" w:ascii="仿宋" w:hAnsi="仿宋" w:eastAsia="仿宋" w:cs="仿宋"/>
          <w:sz w:val="24"/>
          <w:szCs w:val="24"/>
          <w:highlight w:val="none"/>
        </w:rPr>
        <w:t>资金来源</w:t>
      </w:r>
      <w:bookmarkEnd w:id="424"/>
      <w:bookmarkEnd w:id="425"/>
      <w:bookmarkEnd w:id="426"/>
      <w:bookmarkEnd w:id="427"/>
      <w:bookmarkEnd w:id="428"/>
      <w:bookmarkEnd w:id="429"/>
      <w:bookmarkEnd w:id="430"/>
      <w:bookmarkEnd w:id="431"/>
      <w:bookmarkEnd w:id="432"/>
      <w:bookmarkEnd w:id="433"/>
      <w:bookmarkEnd w:id="434"/>
      <w:bookmarkEnd w:id="435"/>
      <w:bookmarkEnd w:id="436"/>
    </w:p>
    <w:p w14:paraId="2D79E339">
      <w:pPr>
        <w:spacing w:line="360" w:lineRule="auto"/>
        <w:ind w:firstLine="436" w:firstLineChars="200"/>
        <w:jc w:val="left"/>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2.1 “</w:t>
      </w:r>
      <w:r>
        <w:rPr>
          <w:rFonts w:hint="eastAsia" w:ascii="仿宋" w:hAnsi="仿宋" w:eastAsia="仿宋" w:cs="仿宋"/>
          <w:b/>
          <w:bCs/>
          <w:spacing w:val="-11"/>
          <w:sz w:val="24"/>
          <w:szCs w:val="24"/>
          <w:highlight w:val="none"/>
        </w:rPr>
        <w:t>投标人须知前附表</w:t>
      </w:r>
      <w:r>
        <w:rPr>
          <w:rFonts w:hint="eastAsia" w:ascii="仿宋" w:hAnsi="仿宋" w:eastAsia="仿宋" w:cs="仿宋"/>
          <w:spacing w:val="-11"/>
          <w:sz w:val="24"/>
          <w:szCs w:val="24"/>
          <w:highlight w:val="none"/>
        </w:rPr>
        <w:t>”中所述的采购人已获得一笔资金，用于采购“</w:t>
      </w:r>
      <w:r>
        <w:rPr>
          <w:rFonts w:hint="eastAsia" w:ascii="仿宋" w:hAnsi="仿宋" w:eastAsia="仿宋" w:cs="仿宋"/>
          <w:iCs/>
          <w:spacing w:val="-11"/>
          <w:kern w:val="0"/>
          <w:sz w:val="24"/>
          <w:szCs w:val="24"/>
          <w:highlight w:val="none"/>
        </w:rPr>
        <w:t>采购需求</w:t>
      </w:r>
      <w:r>
        <w:rPr>
          <w:rFonts w:hint="eastAsia" w:ascii="仿宋" w:hAnsi="仿宋" w:eastAsia="仿宋" w:cs="仿宋"/>
          <w:spacing w:val="-11"/>
          <w:sz w:val="24"/>
          <w:szCs w:val="24"/>
          <w:highlight w:val="none"/>
        </w:rPr>
        <w:t>”所要求内容。</w:t>
      </w:r>
    </w:p>
    <w:p w14:paraId="48E469F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37" w:name="_Toc30150"/>
      <w:bookmarkStart w:id="438" w:name="_Toc62031138"/>
      <w:bookmarkStart w:id="439" w:name="_Toc2627"/>
      <w:bookmarkStart w:id="440" w:name="_Toc20590"/>
      <w:bookmarkStart w:id="441" w:name="_Toc11120"/>
      <w:bookmarkStart w:id="442" w:name="_Toc5097"/>
      <w:bookmarkStart w:id="443" w:name="_Toc17486"/>
      <w:bookmarkStart w:id="444" w:name="_Toc21975"/>
      <w:bookmarkStart w:id="445" w:name="_Toc16166"/>
      <w:bookmarkStart w:id="446" w:name="_Toc16228"/>
      <w:bookmarkStart w:id="447" w:name="_Toc16361"/>
      <w:bookmarkStart w:id="448" w:name="_Toc26063"/>
      <w:bookmarkStart w:id="449" w:name="_Toc21228"/>
      <w:r>
        <w:rPr>
          <w:rFonts w:hint="eastAsia" w:ascii="仿宋" w:hAnsi="仿宋" w:eastAsia="仿宋" w:cs="仿宋"/>
          <w:sz w:val="24"/>
          <w:szCs w:val="24"/>
          <w:highlight w:val="none"/>
        </w:rPr>
        <w:t>采购内容及</w:t>
      </w:r>
      <w:bookmarkEnd w:id="437"/>
      <w:bookmarkEnd w:id="438"/>
      <w:r>
        <w:rPr>
          <w:rFonts w:hint="eastAsia" w:ascii="仿宋" w:hAnsi="仿宋" w:eastAsia="仿宋" w:cs="仿宋"/>
          <w:sz w:val="24"/>
          <w:szCs w:val="24"/>
          <w:highlight w:val="none"/>
        </w:rPr>
        <w:t>合同履行期限</w:t>
      </w:r>
      <w:bookmarkEnd w:id="439"/>
      <w:bookmarkEnd w:id="440"/>
      <w:bookmarkEnd w:id="441"/>
      <w:bookmarkEnd w:id="442"/>
      <w:bookmarkEnd w:id="443"/>
      <w:bookmarkEnd w:id="444"/>
      <w:bookmarkEnd w:id="445"/>
      <w:bookmarkEnd w:id="446"/>
      <w:bookmarkEnd w:id="447"/>
      <w:bookmarkEnd w:id="448"/>
      <w:bookmarkEnd w:id="449"/>
    </w:p>
    <w:p w14:paraId="0B7B9D4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3.1 本项目采购内容：见“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24FB9DF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 本项目合同履行期限：见“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3C309F41">
      <w:pPr>
        <w:pStyle w:val="4"/>
        <w:numPr>
          <w:ilvl w:val="0"/>
          <w:numId w:val="3"/>
        </w:numPr>
        <w:tabs>
          <w:tab w:val="left" w:pos="900"/>
          <w:tab w:val="left" w:pos="1097"/>
          <w:tab w:val="clear" w:pos="1200"/>
        </w:tabs>
        <w:spacing w:before="0" w:after="0" w:line="360" w:lineRule="auto"/>
        <w:rPr>
          <w:rFonts w:hint="eastAsia" w:ascii="仿宋" w:hAnsi="仿宋" w:eastAsia="仿宋" w:cs="仿宋"/>
          <w:spacing w:val="-11"/>
          <w:sz w:val="24"/>
          <w:szCs w:val="24"/>
          <w:highlight w:val="none"/>
        </w:rPr>
      </w:pPr>
      <w:bookmarkStart w:id="450" w:name="_Toc62031139"/>
      <w:bookmarkStart w:id="451" w:name="_Toc10420"/>
      <w:bookmarkStart w:id="452" w:name="_Toc31154"/>
      <w:bookmarkStart w:id="453" w:name="_Toc12296"/>
      <w:bookmarkStart w:id="454" w:name="_Toc14712"/>
      <w:bookmarkStart w:id="455" w:name="_Toc19367"/>
      <w:bookmarkStart w:id="456" w:name="_Toc25211"/>
      <w:bookmarkStart w:id="457" w:name="_Toc6215"/>
      <w:bookmarkStart w:id="458" w:name="_Toc14606"/>
      <w:bookmarkStart w:id="459" w:name="_Toc5594"/>
      <w:bookmarkStart w:id="460" w:name="_Toc22"/>
      <w:bookmarkStart w:id="461" w:name="_Toc13232"/>
      <w:bookmarkStart w:id="462" w:name="_Toc1513"/>
      <w:r>
        <w:rPr>
          <w:rFonts w:hint="eastAsia" w:ascii="仿宋" w:hAnsi="仿宋" w:eastAsia="仿宋" w:cs="仿宋"/>
          <w:sz w:val="24"/>
          <w:szCs w:val="24"/>
          <w:highlight w:val="none"/>
        </w:rPr>
        <w:t>合格的</w:t>
      </w:r>
      <w:bookmarkEnd w:id="450"/>
      <w:bookmarkEnd w:id="451"/>
      <w:bookmarkEnd w:id="452"/>
      <w:bookmarkEnd w:id="453"/>
      <w:r>
        <w:rPr>
          <w:rFonts w:hint="eastAsia" w:ascii="仿宋" w:hAnsi="仿宋" w:eastAsia="仿宋" w:cs="仿宋"/>
          <w:sz w:val="24"/>
          <w:szCs w:val="24"/>
          <w:highlight w:val="none"/>
        </w:rPr>
        <w:t>投标人</w:t>
      </w:r>
      <w:bookmarkEnd w:id="454"/>
      <w:bookmarkEnd w:id="455"/>
      <w:bookmarkEnd w:id="456"/>
      <w:bookmarkEnd w:id="457"/>
      <w:bookmarkEnd w:id="458"/>
      <w:bookmarkEnd w:id="459"/>
      <w:bookmarkEnd w:id="460"/>
      <w:bookmarkEnd w:id="461"/>
      <w:bookmarkEnd w:id="462"/>
    </w:p>
    <w:p w14:paraId="2E74C14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4.1 投标人应具备《中华人民共和国政府采购法》第二十二条规定的条件见“投标人须知前附表”。</w:t>
      </w:r>
    </w:p>
    <w:p w14:paraId="1080AEF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4.2 投标人应符合采购人根据采购项目的特殊要求规定的特定资格要求见“投标人须知前附表”。</w:t>
      </w:r>
    </w:p>
    <w:p w14:paraId="3A9174C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4.3投标人存在下列情况之一的，投标无效：</w:t>
      </w:r>
    </w:p>
    <w:p w14:paraId="05DCDD98">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未按照招标文件的规定提交投标保证金的；</w:t>
      </w:r>
    </w:p>
    <w:p w14:paraId="4136C7F3">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投标文件未按招标文件要求签署、盖章的；</w:t>
      </w:r>
    </w:p>
    <w:p w14:paraId="2D8476DE">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不具备招标文件中规定的资格要求的；</w:t>
      </w:r>
    </w:p>
    <w:p w14:paraId="09E53A3B">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报价超过招标文件中规定的预算金额或者最高限价的；</w:t>
      </w:r>
    </w:p>
    <w:p w14:paraId="27ED633B">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投标文件含有采购人不能接受的附加条件的；</w:t>
      </w:r>
    </w:p>
    <w:p w14:paraId="5A9C505C">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法律、法规和招标文件规定的其他无效情形。</w:t>
      </w:r>
    </w:p>
    <w:p w14:paraId="0EFA488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4.4 有下列情形之一的，视为投标人串通投标，其投标无效：</w:t>
      </w:r>
    </w:p>
    <w:p w14:paraId="3847193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不同投标人的投标文件由同一单位或者个人编制；</w:t>
      </w:r>
    </w:p>
    <w:p w14:paraId="316C7E3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不同投标人委托同一单位或者个人办理投标事宜；</w:t>
      </w:r>
    </w:p>
    <w:p w14:paraId="0875085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不同投标人的投标文件载明的项目管理成员或者联系人员为同一人；</w:t>
      </w:r>
    </w:p>
    <w:p w14:paraId="65DCAD8D">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不同投标人的投标文件异常一致或者投标报价呈规律性差异；</w:t>
      </w:r>
    </w:p>
    <w:p w14:paraId="13C11602">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不同投标人的投标文件相互混装；</w:t>
      </w:r>
    </w:p>
    <w:p w14:paraId="468149EF">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不同投标人的投标保证金从同一单位或者个人的账户转出。</w:t>
      </w:r>
    </w:p>
    <w:p w14:paraId="6EA76CE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4.5符合上述条件的投标人应承担投标及履约中应承担的全部责任与义务。</w:t>
      </w:r>
    </w:p>
    <w:p w14:paraId="049062C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63" w:name="_Toc32190"/>
      <w:bookmarkStart w:id="464" w:name="_Toc5876"/>
      <w:bookmarkStart w:id="465" w:name="_Toc24398"/>
      <w:bookmarkStart w:id="466" w:name="_Toc16398"/>
      <w:bookmarkStart w:id="467" w:name="_Toc18113"/>
      <w:bookmarkStart w:id="468" w:name="_Toc5164"/>
      <w:bookmarkStart w:id="469" w:name="_Toc4301"/>
      <w:bookmarkStart w:id="470" w:name="_Toc29809"/>
      <w:bookmarkStart w:id="471" w:name="_Toc11753"/>
      <w:bookmarkStart w:id="472" w:name="_Toc25274"/>
      <w:bookmarkStart w:id="473" w:name="_Toc26324"/>
      <w:bookmarkStart w:id="474" w:name="_Toc28730"/>
      <w:r>
        <w:rPr>
          <w:rFonts w:hint="eastAsia" w:ascii="仿宋" w:hAnsi="仿宋" w:eastAsia="仿宋" w:cs="仿宋"/>
          <w:sz w:val="24"/>
          <w:szCs w:val="24"/>
          <w:highlight w:val="none"/>
        </w:rPr>
        <w:t>投标费用</w:t>
      </w:r>
      <w:bookmarkEnd w:id="463"/>
      <w:bookmarkEnd w:id="464"/>
      <w:bookmarkEnd w:id="465"/>
      <w:bookmarkEnd w:id="466"/>
      <w:bookmarkEnd w:id="467"/>
      <w:bookmarkEnd w:id="468"/>
      <w:bookmarkEnd w:id="469"/>
      <w:bookmarkEnd w:id="470"/>
      <w:bookmarkEnd w:id="471"/>
      <w:bookmarkEnd w:id="472"/>
      <w:bookmarkEnd w:id="473"/>
      <w:bookmarkEnd w:id="474"/>
    </w:p>
    <w:p w14:paraId="38D3ABF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5.1 不论投标结果如何，投标人均应自行承担所有与准备和参加投标活动有关的全部费用。</w:t>
      </w:r>
    </w:p>
    <w:p w14:paraId="398296D3">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75" w:name="_Toc20427"/>
      <w:bookmarkStart w:id="476" w:name="_Toc19263"/>
      <w:bookmarkStart w:id="477" w:name="_Toc14222"/>
      <w:bookmarkStart w:id="478" w:name="_Toc12594"/>
      <w:bookmarkStart w:id="479" w:name="_Toc27758"/>
      <w:bookmarkStart w:id="480" w:name="_Toc16843"/>
      <w:bookmarkStart w:id="481" w:name="_Toc4698"/>
      <w:bookmarkStart w:id="482" w:name="_Toc27358"/>
      <w:bookmarkStart w:id="483" w:name="_Toc2885"/>
      <w:bookmarkStart w:id="484" w:name="_Toc22767"/>
      <w:bookmarkStart w:id="485" w:name="_Toc27280"/>
      <w:bookmarkStart w:id="486" w:name="_Toc23870"/>
      <w:r>
        <w:rPr>
          <w:rFonts w:hint="eastAsia" w:ascii="仿宋" w:hAnsi="仿宋" w:eastAsia="仿宋" w:cs="仿宋"/>
          <w:sz w:val="24"/>
          <w:szCs w:val="24"/>
          <w:highlight w:val="none"/>
        </w:rPr>
        <w:t>质疑和投诉</w:t>
      </w:r>
      <w:bookmarkEnd w:id="475"/>
      <w:bookmarkEnd w:id="476"/>
      <w:bookmarkEnd w:id="477"/>
      <w:bookmarkEnd w:id="478"/>
      <w:bookmarkEnd w:id="479"/>
      <w:bookmarkEnd w:id="480"/>
      <w:bookmarkEnd w:id="481"/>
      <w:bookmarkEnd w:id="482"/>
      <w:bookmarkEnd w:id="483"/>
      <w:bookmarkEnd w:id="484"/>
      <w:bookmarkEnd w:id="485"/>
      <w:bookmarkEnd w:id="486"/>
    </w:p>
    <w:p w14:paraId="6976350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3FA075D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6.2投标人知其权益受到损害之日，是指：</w:t>
      </w:r>
    </w:p>
    <w:p w14:paraId="15707B25">
      <w:pPr>
        <w:numPr>
          <w:ilvl w:val="0"/>
          <w:numId w:val="6"/>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对可以质疑的采购文件提出质疑的，为收到采购文件之日或者采购文件公告期限届满之日；</w:t>
      </w:r>
    </w:p>
    <w:p w14:paraId="13EE251F">
      <w:pPr>
        <w:numPr>
          <w:ilvl w:val="0"/>
          <w:numId w:val="6"/>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对采购过程提出质疑的，为各采购程序环节结束之日；</w:t>
      </w:r>
    </w:p>
    <w:p w14:paraId="45C3B9BC">
      <w:pPr>
        <w:numPr>
          <w:ilvl w:val="0"/>
          <w:numId w:val="6"/>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对中标或者成交结果提出质疑的，为中标或者成交结果公告期限届满之日。</w:t>
      </w:r>
    </w:p>
    <w:p w14:paraId="13732C4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3AB87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6.4提出质疑的投标人应当是参与所质疑项目采购活动的投标人。其中，对采购文件质疑的，应当是已依法获取其可质疑的采购文件的潜在投标人。</w:t>
      </w:r>
    </w:p>
    <w:p w14:paraId="7CBE65B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33E0A305">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投标人的姓名或者名称、地址、邮编、联系人及联系电话；</w:t>
      </w:r>
    </w:p>
    <w:p w14:paraId="52DB453B">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质疑项目的名称、编号；</w:t>
      </w:r>
    </w:p>
    <w:p w14:paraId="1428854A">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具体、明确的质疑事项和与质疑事项相关的请求；</w:t>
      </w:r>
    </w:p>
    <w:p w14:paraId="57FA5273">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事实依据；</w:t>
      </w:r>
    </w:p>
    <w:p w14:paraId="118B9813">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必要的法律依据；</w:t>
      </w:r>
    </w:p>
    <w:p w14:paraId="5EA6AF5F">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提出质疑的日期。</w:t>
      </w:r>
    </w:p>
    <w:p w14:paraId="1EFE13E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6.6投标人为自然人的，应当由本人签字；投标人为法人或者其他组织的，应当由法定代表人、主要负责人，或者其授权代表签字或者盖章，并加盖公章。</w:t>
      </w:r>
    </w:p>
    <w:p w14:paraId="1A8BA16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6.7投标人不得捏造事实、提供虚假材料或者以非法手段取得证明材料。</w:t>
      </w:r>
    </w:p>
    <w:p w14:paraId="72CA435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w:t>
      </w:r>
      <w:r>
        <w:rPr>
          <w:rFonts w:hint="eastAsia" w:ascii="仿宋" w:hAnsi="仿宋" w:eastAsia="仿宋" w:cs="仿宋"/>
          <w:sz w:val="24"/>
          <w:szCs w:val="24"/>
          <w:highlight w:val="none"/>
          <w:lang w:eastAsia="zh-CN"/>
        </w:rPr>
        <w:t>中国台湾地区</w:t>
      </w:r>
      <w:r>
        <w:rPr>
          <w:rFonts w:hint="eastAsia" w:ascii="仿宋" w:hAnsi="仿宋" w:eastAsia="仿宋" w:cs="仿宋"/>
          <w:sz w:val="24"/>
          <w:szCs w:val="24"/>
          <w:highlight w:val="none"/>
        </w:rPr>
        <w:t>内形成的证据，应当履行相关的证明手续。</w:t>
      </w:r>
    </w:p>
    <w:p w14:paraId="29F51A5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6.9采购人、采购代理机构将在收到投标人质疑函后七个工作日内作出答复，但质疑答复的内容不涉及商业秘密。</w:t>
      </w:r>
    </w:p>
    <w:p w14:paraId="5109979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4858CA1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6.11接收质疑的方式</w:t>
      </w:r>
    </w:p>
    <w:p w14:paraId="00AFB55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受理质疑部门：云南国合建设招标咨询有限公司</w:t>
      </w:r>
    </w:p>
    <w:p w14:paraId="6C448A3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通讯地址：昆明市盘龙区长青路94号现代广场16楼</w:t>
      </w:r>
    </w:p>
    <w:p w14:paraId="47F2BC9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联系人及电话：同本项目公告（邀请书）中明示的联系人及联系电话。</w:t>
      </w:r>
    </w:p>
    <w:p w14:paraId="3EA6C8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731A450B">
      <w:pPr>
        <w:widowControl/>
        <w:spacing w:line="360" w:lineRule="auto"/>
        <w:jc w:val="center"/>
        <w:outlineLvl w:val="1"/>
        <w:rPr>
          <w:rFonts w:hint="eastAsia" w:ascii="仿宋" w:hAnsi="仿宋" w:eastAsia="仿宋" w:cs="仿宋"/>
          <w:b/>
          <w:bCs/>
          <w:sz w:val="24"/>
          <w:szCs w:val="24"/>
          <w:highlight w:val="none"/>
        </w:rPr>
      </w:pPr>
      <w:bookmarkStart w:id="487" w:name="_Toc27586"/>
      <w:bookmarkStart w:id="488" w:name="_Toc5156"/>
      <w:bookmarkStart w:id="489" w:name="_Toc31257"/>
      <w:bookmarkStart w:id="490" w:name="_Toc1134"/>
      <w:bookmarkStart w:id="491" w:name="_Toc3192"/>
      <w:bookmarkStart w:id="492" w:name="_Toc23168"/>
      <w:bookmarkStart w:id="493" w:name="_Toc12825"/>
      <w:bookmarkStart w:id="494" w:name="_Toc4772"/>
      <w:bookmarkStart w:id="495" w:name="_Toc10325"/>
      <w:bookmarkStart w:id="496" w:name="_Toc11448"/>
      <w:bookmarkStart w:id="497" w:name="_Toc9921"/>
      <w:r>
        <w:rPr>
          <w:rFonts w:hint="eastAsia" w:ascii="仿宋" w:hAnsi="仿宋" w:eastAsia="仿宋" w:cs="仿宋"/>
          <w:b/>
          <w:bCs/>
          <w:sz w:val="24"/>
          <w:szCs w:val="24"/>
          <w:highlight w:val="none"/>
        </w:rPr>
        <w:t>二、招标文件</w:t>
      </w:r>
      <w:bookmarkEnd w:id="487"/>
      <w:bookmarkEnd w:id="488"/>
      <w:bookmarkEnd w:id="489"/>
      <w:bookmarkEnd w:id="490"/>
      <w:bookmarkEnd w:id="491"/>
      <w:bookmarkEnd w:id="492"/>
      <w:bookmarkEnd w:id="493"/>
      <w:bookmarkEnd w:id="494"/>
      <w:bookmarkEnd w:id="495"/>
      <w:bookmarkEnd w:id="496"/>
      <w:bookmarkEnd w:id="497"/>
    </w:p>
    <w:p w14:paraId="288AEF5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98" w:name="_Toc12164"/>
      <w:bookmarkStart w:id="499" w:name="_Toc25548"/>
      <w:bookmarkStart w:id="500" w:name="_Toc14560"/>
      <w:bookmarkStart w:id="501" w:name="_Toc26323"/>
      <w:bookmarkStart w:id="502" w:name="_Toc257"/>
      <w:bookmarkStart w:id="503" w:name="_Toc25096"/>
      <w:bookmarkStart w:id="504" w:name="_Toc26494"/>
      <w:bookmarkStart w:id="505" w:name="_Toc12686"/>
      <w:bookmarkStart w:id="506" w:name="_Toc10018"/>
      <w:bookmarkStart w:id="507" w:name="_Toc28441"/>
      <w:bookmarkStart w:id="508" w:name="_Toc13436"/>
      <w:bookmarkStart w:id="509" w:name="_Toc16148"/>
      <w:bookmarkStart w:id="510" w:name="_Toc62031142"/>
      <w:r>
        <w:rPr>
          <w:rFonts w:hint="eastAsia" w:ascii="仿宋" w:hAnsi="仿宋" w:eastAsia="仿宋" w:cs="仿宋"/>
          <w:sz w:val="24"/>
          <w:szCs w:val="24"/>
          <w:highlight w:val="none"/>
        </w:rPr>
        <w:t>招标文件构成</w:t>
      </w:r>
      <w:bookmarkEnd w:id="498"/>
      <w:bookmarkEnd w:id="499"/>
      <w:bookmarkEnd w:id="500"/>
      <w:bookmarkEnd w:id="501"/>
      <w:bookmarkEnd w:id="502"/>
      <w:bookmarkEnd w:id="503"/>
      <w:bookmarkEnd w:id="504"/>
      <w:bookmarkEnd w:id="505"/>
      <w:bookmarkEnd w:id="506"/>
      <w:bookmarkEnd w:id="507"/>
      <w:bookmarkEnd w:id="508"/>
      <w:bookmarkEnd w:id="509"/>
      <w:bookmarkEnd w:id="510"/>
    </w:p>
    <w:p w14:paraId="6498B6B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7.1 要求提供的项目、采购过程及合同条款在招标文件中均有说明，招标文件共七章，各章的内容如下：</w:t>
      </w:r>
    </w:p>
    <w:p w14:paraId="525BFA80">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第一章  招标公告</w:t>
      </w:r>
    </w:p>
    <w:p w14:paraId="65909EE3">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第二章  投标人须知</w:t>
      </w:r>
    </w:p>
    <w:p w14:paraId="261ECD41">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第三章  资格审查</w:t>
      </w:r>
    </w:p>
    <w:p w14:paraId="62EBB799">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第四章  评标办法</w:t>
      </w:r>
    </w:p>
    <w:p w14:paraId="340F68F1">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第五章  合同书样式及主要条款</w:t>
      </w:r>
    </w:p>
    <w:p w14:paraId="1FFF951E">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第六章  采购需求</w:t>
      </w:r>
    </w:p>
    <w:p w14:paraId="24DF8805">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第七章  投标文件格式</w:t>
      </w:r>
    </w:p>
    <w:p w14:paraId="6877F53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11" w:name="_Toc14960"/>
      <w:bookmarkStart w:id="512" w:name="_Toc17061"/>
      <w:bookmarkStart w:id="513" w:name="_Toc31219"/>
      <w:bookmarkStart w:id="514" w:name="_Toc16756"/>
      <w:bookmarkStart w:id="515" w:name="_Toc14740"/>
      <w:bookmarkStart w:id="516" w:name="_Toc22117"/>
      <w:bookmarkStart w:id="517" w:name="_Toc17262"/>
      <w:bookmarkStart w:id="518" w:name="_Toc14589"/>
      <w:r>
        <w:rPr>
          <w:rFonts w:hint="eastAsia" w:ascii="仿宋" w:hAnsi="仿宋" w:eastAsia="仿宋" w:cs="仿宋"/>
          <w:sz w:val="24"/>
          <w:szCs w:val="24"/>
          <w:highlight w:val="none"/>
        </w:rPr>
        <w:t>招标文件的询问</w:t>
      </w:r>
      <w:bookmarkEnd w:id="511"/>
      <w:bookmarkEnd w:id="512"/>
      <w:bookmarkEnd w:id="513"/>
      <w:bookmarkEnd w:id="514"/>
      <w:bookmarkEnd w:id="515"/>
      <w:bookmarkEnd w:id="516"/>
      <w:bookmarkEnd w:id="517"/>
      <w:bookmarkEnd w:id="518"/>
    </w:p>
    <w:p w14:paraId="29BD3C8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8.1 投标人应认真阅读招标文件，如有疑问的，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可以向采购人或采购代理机构提出询问，采购人或者采购代理机构在接到询问后的3个工作日内对</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依法提出的询问作出答复，但答复的内容不涉及商业秘密。</w:t>
      </w:r>
    </w:p>
    <w:p w14:paraId="3669173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19" w:name="_Toc26545"/>
      <w:bookmarkStart w:id="520" w:name="_Toc2922"/>
      <w:bookmarkStart w:id="521" w:name="_Toc3194"/>
      <w:bookmarkStart w:id="522" w:name="_Toc12209"/>
      <w:bookmarkStart w:id="523" w:name="_Toc15706"/>
      <w:bookmarkStart w:id="524" w:name="_Toc15919"/>
      <w:bookmarkStart w:id="525" w:name="_Toc10089"/>
      <w:bookmarkStart w:id="526" w:name="_Toc3243"/>
      <w:r>
        <w:rPr>
          <w:rFonts w:hint="eastAsia" w:ascii="仿宋" w:hAnsi="仿宋" w:eastAsia="仿宋" w:cs="仿宋"/>
          <w:sz w:val="24"/>
          <w:szCs w:val="24"/>
          <w:highlight w:val="none"/>
        </w:rPr>
        <w:t>招标文件的澄清或修改</w:t>
      </w:r>
      <w:bookmarkEnd w:id="519"/>
      <w:bookmarkEnd w:id="520"/>
      <w:bookmarkEnd w:id="521"/>
      <w:bookmarkEnd w:id="522"/>
      <w:bookmarkEnd w:id="523"/>
      <w:bookmarkEnd w:id="524"/>
      <w:bookmarkEnd w:id="525"/>
      <w:bookmarkEnd w:id="526"/>
    </w:p>
    <w:p w14:paraId="449A94D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7C5935A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6C842FCA">
      <w:pPr>
        <w:widowControl/>
        <w:spacing w:line="360" w:lineRule="auto"/>
        <w:jc w:val="center"/>
        <w:outlineLvl w:val="1"/>
        <w:rPr>
          <w:rFonts w:hint="eastAsia" w:ascii="仿宋" w:hAnsi="仿宋" w:eastAsia="仿宋" w:cs="仿宋"/>
          <w:b/>
          <w:bCs/>
          <w:sz w:val="24"/>
          <w:szCs w:val="24"/>
          <w:highlight w:val="none"/>
        </w:rPr>
      </w:pPr>
      <w:bookmarkStart w:id="527" w:name="_Toc17848"/>
      <w:bookmarkStart w:id="528" w:name="_Toc8307"/>
      <w:bookmarkStart w:id="529" w:name="_Toc24666"/>
      <w:bookmarkStart w:id="530" w:name="_Toc981"/>
      <w:bookmarkStart w:id="531" w:name="_Toc32426"/>
      <w:bookmarkStart w:id="532" w:name="_Toc29413"/>
      <w:bookmarkStart w:id="533" w:name="_Toc16524"/>
      <w:bookmarkStart w:id="534" w:name="_Toc22405"/>
      <w:bookmarkStart w:id="535" w:name="_Toc25051"/>
      <w:bookmarkStart w:id="536" w:name="_Toc29902"/>
      <w:bookmarkStart w:id="537" w:name="_Toc28717"/>
      <w:r>
        <w:rPr>
          <w:rFonts w:hint="eastAsia" w:ascii="仿宋" w:hAnsi="仿宋" w:eastAsia="仿宋" w:cs="仿宋"/>
          <w:b/>
          <w:bCs/>
          <w:sz w:val="24"/>
          <w:szCs w:val="24"/>
          <w:highlight w:val="none"/>
        </w:rPr>
        <w:t>三、投标文件的编制</w:t>
      </w:r>
      <w:bookmarkEnd w:id="527"/>
      <w:bookmarkEnd w:id="528"/>
      <w:bookmarkEnd w:id="529"/>
      <w:bookmarkEnd w:id="530"/>
      <w:bookmarkEnd w:id="531"/>
      <w:bookmarkEnd w:id="532"/>
      <w:bookmarkEnd w:id="533"/>
      <w:bookmarkEnd w:id="534"/>
      <w:bookmarkEnd w:id="535"/>
      <w:bookmarkEnd w:id="536"/>
      <w:bookmarkEnd w:id="537"/>
    </w:p>
    <w:p w14:paraId="503923A0">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38" w:name="_Toc24249"/>
      <w:bookmarkStart w:id="539" w:name="_Toc22528"/>
      <w:bookmarkStart w:id="540" w:name="_Toc28850"/>
      <w:bookmarkStart w:id="541" w:name="_Toc2992"/>
      <w:bookmarkStart w:id="542" w:name="_Toc9589"/>
      <w:bookmarkStart w:id="543" w:name="_Toc24681"/>
      <w:bookmarkStart w:id="544" w:name="_Toc9671"/>
      <w:bookmarkStart w:id="545" w:name="_Toc3745"/>
      <w:bookmarkStart w:id="546" w:name="_Toc22912"/>
      <w:bookmarkStart w:id="547" w:name="_Toc62031145"/>
      <w:bookmarkStart w:id="548" w:name="_Toc7007"/>
      <w:bookmarkStart w:id="549" w:name="_Toc6231"/>
      <w:bookmarkStart w:id="550" w:name="_Toc11854"/>
      <w:r>
        <w:rPr>
          <w:rFonts w:hint="eastAsia" w:ascii="仿宋" w:hAnsi="仿宋" w:eastAsia="仿宋" w:cs="仿宋"/>
          <w:sz w:val="24"/>
          <w:szCs w:val="24"/>
          <w:highlight w:val="none"/>
        </w:rPr>
        <w:t>投标文件编写注意事项</w:t>
      </w:r>
      <w:bookmarkEnd w:id="538"/>
      <w:bookmarkEnd w:id="539"/>
      <w:bookmarkEnd w:id="540"/>
      <w:bookmarkEnd w:id="541"/>
      <w:bookmarkEnd w:id="542"/>
      <w:bookmarkEnd w:id="543"/>
      <w:bookmarkEnd w:id="544"/>
      <w:bookmarkEnd w:id="545"/>
      <w:bookmarkEnd w:id="546"/>
      <w:bookmarkEnd w:id="547"/>
      <w:bookmarkEnd w:id="548"/>
      <w:bookmarkEnd w:id="549"/>
      <w:bookmarkEnd w:id="550"/>
    </w:p>
    <w:p w14:paraId="45585E9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highlight w:val="none"/>
        </w:rPr>
        <w:t>资料，没有对招标文件的实质性要求和条件作出响应是投标人的风险，并可能导致该投标被拒绝。</w:t>
      </w:r>
    </w:p>
    <w:p w14:paraId="6701955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10.2对招标文件提出的实质性要求和条件作出响应是指投标人必须对招标文件中标明</w:t>
      </w:r>
      <w:r>
        <w:rPr>
          <w:rFonts w:hint="eastAsia" w:ascii="仿宋" w:hAnsi="仿宋" w:eastAsia="仿宋" w:cs="仿宋"/>
          <w:b/>
          <w:bCs/>
          <w:sz w:val="24"/>
          <w:szCs w:val="24"/>
          <w:highlight w:val="none"/>
        </w:rPr>
        <w:t>的实质性要求和条件、合同主要条款及其他要求等内容作出满足或者优于原要求和条件的承</w:t>
      </w:r>
      <w:r>
        <w:rPr>
          <w:rFonts w:hint="eastAsia" w:ascii="仿宋" w:hAnsi="仿宋" w:eastAsia="仿宋" w:cs="仿宋"/>
          <w:sz w:val="24"/>
          <w:szCs w:val="24"/>
          <w:highlight w:val="none"/>
        </w:rPr>
        <w:t>诺。</w:t>
      </w:r>
    </w:p>
    <w:p w14:paraId="408ED9FE">
      <w:pPr>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10.3 </w:t>
      </w:r>
      <w:r>
        <w:rPr>
          <w:rFonts w:hint="eastAsia" w:ascii="仿宋" w:hAnsi="仿宋" w:eastAsia="仿宋" w:cs="仿宋"/>
          <w:b/>
          <w:bCs/>
          <w:sz w:val="24"/>
          <w:szCs w:val="24"/>
          <w:highlight w:val="none"/>
        </w:rPr>
        <w:t xml:space="preserve">招标文件中的实质性要求和条件详见“投标人须知前附表”。 </w:t>
      </w:r>
    </w:p>
    <w:p w14:paraId="492B482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51" w:name="_Toc744"/>
      <w:bookmarkStart w:id="552" w:name="_Toc151"/>
      <w:bookmarkStart w:id="553" w:name="_Toc3724"/>
      <w:bookmarkStart w:id="554" w:name="_Toc62031146"/>
      <w:bookmarkStart w:id="555" w:name="_Toc28858"/>
      <w:bookmarkStart w:id="556" w:name="_Toc3942"/>
      <w:bookmarkStart w:id="557" w:name="_Toc30720"/>
      <w:bookmarkStart w:id="558" w:name="_Toc15035"/>
      <w:bookmarkStart w:id="559" w:name="_Toc25680"/>
      <w:bookmarkStart w:id="560" w:name="_Toc5317"/>
      <w:bookmarkStart w:id="561" w:name="_Toc14751"/>
      <w:bookmarkStart w:id="562" w:name="_Toc12107"/>
      <w:bookmarkStart w:id="563" w:name="_Toc11322"/>
      <w:r>
        <w:rPr>
          <w:rFonts w:hint="eastAsia" w:ascii="仿宋" w:hAnsi="仿宋" w:eastAsia="仿宋" w:cs="仿宋"/>
          <w:sz w:val="24"/>
          <w:szCs w:val="24"/>
          <w:highlight w:val="none"/>
        </w:rPr>
        <w:t>投标的语言及计量单位</w:t>
      </w:r>
      <w:bookmarkEnd w:id="551"/>
      <w:bookmarkEnd w:id="552"/>
      <w:bookmarkEnd w:id="553"/>
      <w:bookmarkEnd w:id="554"/>
      <w:bookmarkEnd w:id="555"/>
      <w:bookmarkEnd w:id="556"/>
      <w:bookmarkEnd w:id="557"/>
      <w:bookmarkEnd w:id="558"/>
      <w:bookmarkEnd w:id="559"/>
      <w:bookmarkEnd w:id="560"/>
      <w:bookmarkEnd w:id="561"/>
      <w:bookmarkEnd w:id="562"/>
      <w:bookmarkEnd w:id="563"/>
    </w:p>
    <w:p w14:paraId="3E24F68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 投标人的投标文件以及投标人与采购代理机构就有关投标的所有来往函电统一使用中文（特别规定除外）。</w:t>
      </w:r>
    </w:p>
    <w:p w14:paraId="73AF0C37">
      <w:pPr>
        <w:spacing w:line="360" w:lineRule="auto"/>
        <w:ind w:firstLine="456" w:firstLineChars="200"/>
        <w:jc w:val="left"/>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11.2 投标文件中使用的计量单位除招标文件中有特殊规定外，一律使用中国法定计量单位。</w:t>
      </w:r>
    </w:p>
    <w:p w14:paraId="51A8AC0C">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64" w:name="_Toc16825"/>
      <w:bookmarkStart w:id="565" w:name="_Toc19233"/>
      <w:bookmarkStart w:id="566" w:name="_Toc31750"/>
      <w:bookmarkStart w:id="567" w:name="_Toc8321"/>
      <w:bookmarkStart w:id="568" w:name="_Toc25855"/>
      <w:bookmarkStart w:id="569" w:name="_Toc20745"/>
      <w:bookmarkStart w:id="570" w:name="_Toc15251"/>
      <w:bookmarkStart w:id="571" w:name="_Toc8622"/>
      <w:bookmarkStart w:id="572" w:name="_Toc20777"/>
      <w:bookmarkStart w:id="573" w:name="_Toc3257"/>
      <w:bookmarkStart w:id="574" w:name="_Toc12580"/>
      <w:bookmarkStart w:id="575" w:name="_Toc27745"/>
      <w:r>
        <w:rPr>
          <w:rFonts w:hint="eastAsia" w:ascii="仿宋" w:hAnsi="仿宋" w:eastAsia="仿宋" w:cs="仿宋"/>
          <w:sz w:val="24"/>
          <w:szCs w:val="24"/>
          <w:highlight w:val="none"/>
        </w:rPr>
        <w:t>投标文件构成</w:t>
      </w:r>
      <w:bookmarkEnd w:id="564"/>
      <w:bookmarkEnd w:id="565"/>
      <w:bookmarkEnd w:id="566"/>
      <w:bookmarkEnd w:id="567"/>
      <w:bookmarkEnd w:id="568"/>
      <w:bookmarkEnd w:id="569"/>
      <w:bookmarkEnd w:id="570"/>
      <w:bookmarkEnd w:id="571"/>
      <w:bookmarkEnd w:id="572"/>
      <w:bookmarkEnd w:id="573"/>
      <w:bookmarkEnd w:id="574"/>
      <w:bookmarkEnd w:id="575"/>
    </w:p>
    <w:p w14:paraId="21E4148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12.1投标文件构成详见第七章</w:t>
      </w:r>
      <w:r>
        <w:rPr>
          <w:rFonts w:hint="eastAsia" w:ascii="仿宋" w:hAnsi="仿宋" w:eastAsia="仿宋" w:cs="仿宋"/>
          <w:b/>
          <w:bCs/>
          <w:sz w:val="24"/>
          <w:szCs w:val="24"/>
          <w:highlight w:val="none"/>
        </w:rPr>
        <w:t>“投标文件格式”</w:t>
      </w:r>
      <w:r>
        <w:rPr>
          <w:rFonts w:hint="eastAsia" w:ascii="仿宋" w:hAnsi="仿宋" w:eastAsia="仿宋" w:cs="仿宋"/>
          <w:b/>
          <w:sz w:val="24"/>
          <w:szCs w:val="24"/>
          <w:highlight w:val="none"/>
        </w:rPr>
        <w:t>。</w:t>
      </w:r>
    </w:p>
    <w:p w14:paraId="7CCA077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76" w:name="_Toc11242"/>
      <w:bookmarkStart w:id="577" w:name="_Toc29005"/>
      <w:bookmarkStart w:id="578" w:name="_Toc21652"/>
      <w:bookmarkStart w:id="579" w:name="_Toc4189"/>
      <w:bookmarkStart w:id="580" w:name="_Toc20696"/>
      <w:bookmarkStart w:id="581" w:name="_Toc13111"/>
      <w:bookmarkStart w:id="582" w:name="_Toc7808"/>
      <w:bookmarkStart w:id="583" w:name="_Toc62031147"/>
      <w:bookmarkStart w:id="584" w:name="_Toc1865"/>
      <w:bookmarkStart w:id="585" w:name="_Toc10367"/>
      <w:bookmarkStart w:id="586" w:name="_Toc13421"/>
      <w:bookmarkStart w:id="587" w:name="_Toc6587"/>
      <w:bookmarkStart w:id="588" w:name="_Toc6383"/>
      <w:r>
        <w:rPr>
          <w:rFonts w:hint="eastAsia" w:ascii="仿宋" w:hAnsi="仿宋" w:eastAsia="仿宋" w:cs="仿宋"/>
          <w:sz w:val="24"/>
          <w:szCs w:val="24"/>
          <w:highlight w:val="none"/>
        </w:rPr>
        <w:t>投标文件的格式要求</w:t>
      </w:r>
      <w:bookmarkEnd w:id="576"/>
      <w:bookmarkEnd w:id="577"/>
      <w:bookmarkEnd w:id="578"/>
      <w:bookmarkEnd w:id="579"/>
      <w:bookmarkEnd w:id="580"/>
      <w:bookmarkEnd w:id="581"/>
      <w:bookmarkEnd w:id="582"/>
      <w:bookmarkEnd w:id="583"/>
      <w:bookmarkEnd w:id="584"/>
      <w:bookmarkEnd w:id="585"/>
      <w:bookmarkEnd w:id="586"/>
      <w:bookmarkEnd w:id="587"/>
      <w:bookmarkEnd w:id="588"/>
    </w:p>
    <w:p w14:paraId="6A976FA0">
      <w:pPr>
        <w:numPr>
          <w:ilvl w:val="0"/>
          <w:numId w:val="8"/>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投标人应按第七章“投标文件格式”提供的格式完整地填写。</w:t>
      </w:r>
    </w:p>
    <w:p w14:paraId="700D20A8">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89" w:name="_Toc24586"/>
      <w:bookmarkStart w:id="590" w:name="_Toc1942"/>
      <w:bookmarkStart w:id="591" w:name="_Toc23159"/>
      <w:bookmarkStart w:id="592" w:name="_Toc62031148"/>
      <w:bookmarkStart w:id="593" w:name="_Toc32485"/>
      <w:bookmarkStart w:id="594" w:name="_Toc29166"/>
      <w:bookmarkStart w:id="595" w:name="_Toc19616"/>
      <w:bookmarkStart w:id="596" w:name="_Toc1233"/>
      <w:bookmarkStart w:id="597" w:name="_Toc9255"/>
      <w:bookmarkStart w:id="598" w:name="_Toc240"/>
      <w:bookmarkStart w:id="599" w:name="_Toc21438"/>
      <w:bookmarkStart w:id="600" w:name="_Toc12055"/>
      <w:bookmarkStart w:id="601" w:name="_Toc1860"/>
      <w:r>
        <w:rPr>
          <w:rFonts w:hint="eastAsia" w:ascii="仿宋" w:hAnsi="仿宋" w:eastAsia="仿宋" w:cs="仿宋"/>
          <w:sz w:val="24"/>
          <w:szCs w:val="24"/>
          <w:highlight w:val="none"/>
        </w:rPr>
        <w:t>投标报价</w:t>
      </w:r>
      <w:bookmarkEnd w:id="589"/>
      <w:bookmarkEnd w:id="590"/>
      <w:bookmarkEnd w:id="591"/>
      <w:bookmarkEnd w:id="592"/>
      <w:bookmarkEnd w:id="593"/>
      <w:bookmarkEnd w:id="594"/>
      <w:bookmarkEnd w:id="595"/>
      <w:bookmarkEnd w:id="596"/>
      <w:bookmarkEnd w:id="597"/>
      <w:bookmarkEnd w:id="598"/>
      <w:bookmarkEnd w:id="599"/>
      <w:bookmarkEnd w:id="600"/>
      <w:bookmarkEnd w:id="601"/>
    </w:p>
    <w:p w14:paraId="14E3778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14.1报价应为人民币含税价（元），包括本次货物的报价和标准附件、运输、装卸、验收合格所需的各种费用及必要的保险费用和各项税金等所有费用的总和。</w:t>
      </w:r>
    </w:p>
    <w:p w14:paraId="35E372F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14.2 投标人须就“</w:t>
      </w:r>
      <w:r>
        <w:rPr>
          <w:rFonts w:hint="eastAsia" w:ascii="仿宋" w:hAnsi="仿宋" w:eastAsia="仿宋" w:cs="仿宋"/>
          <w:b/>
          <w:bCs/>
          <w:sz w:val="24"/>
          <w:szCs w:val="24"/>
          <w:highlight w:val="none"/>
        </w:rPr>
        <w:t>采购需求</w:t>
      </w:r>
      <w:r>
        <w:rPr>
          <w:rFonts w:hint="eastAsia" w:ascii="仿宋" w:hAnsi="仿宋" w:eastAsia="仿宋" w:cs="仿宋"/>
          <w:sz w:val="24"/>
          <w:szCs w:val="24"/>
          <w:highlight w:val="none"/>
        </w:rPr>
        <w:t>”中的</w:t>
      </w:r>
      <w:r>
        <w:rPr>
          <w:rFonts w:hint="eastAsia" w:ascii="仿宋" w:hAnsi="仿宋" w:eastAsia="仿宋" w:cs="仿宋"/>
          <w:b/>
          <w:bCs/>
          <w:sz w:val="24"/>
          <w:szCs w:val="24"/>
          <w:highlight w:val="none"/>
        </w:rPr>
        <w:t>内容做完整唯一报价</w:t>
      </w:r>
      <w:r>
        <w:rPr>
          <w:rFonts w:hint="eastAsia" w:ascii="仿宋" w:hAnsi="仿宋" w:eastAsia="仿宋" w:cs="仿宋"/>
          <w:sz w:val="24"/>
          <w:szCs w:val="24"/>
          <w:highlight w:val="none"/>
        </w:rPr>
        <w:t>。</w:t>
      </w:r>
    </w:p>
    <w:p w14:paraId="789C1A2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40206B1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6DC3265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02" w:name="_Toc28961"/>
      <w:bookmarkStart w:id="603" w:name="_Toc17442"/>
      <w:bookmarkStart w:id="604" w:name="_Toc26157"/>
      <w:bookmarkStart w:id="605" w:name="_Toc16733"/>
      <w:bookmarkStart w:id="606" w:name="_Toc4374"/>
      <w:bookmarkStart w:id="607" w:name="_Toc11909"/>
      <w:bookmarkStart w:id="608" w:name="_Toc24780"/>
      <w:bookmarkStart w:id="609" w:name="_Toc11896"/>
      <w:bookmarkStart w:id="610" w:name="_Toc23027"/>
      <w:bookmarkStart w:id="611" w:name="_Toc8657"/>
      <w:bookmarkStart w:id="612" w:name="_Toc23348"/>
      <w:bookmarkStart w:id="613" w:name="_Toc62031149"/>
      <w:bookmarkStart w:id="614" w:name="_Toc10801"/>
      <w:r>
        <w:rPr>
          <w:rFonts w:hint="eastAsia" w:ascii="仿宋" w:hAnsi="仿宋" w:eastAsia="仿宋" w:cs="仿宋"/>
          <w:sz w:val="24"/>
          <w:szCs w:val="24"/>
          <w:highlight w:val="none"/>
        </w:rPr>
        <w:t>投标货币</w:t>
      </w:r>
      <w:bookmarkEnd w:id="602"/>
      <w:bookmarkEnd w:id="603"/>
      <w:bookmarkEnd w:id="604"/>
      <w:bookmarkEnd w:id="605"/>
      <w:bookmarkEnd w:id="606"/>
      <w:bookmarkEnd w:id="607"/>
      <w:bookmarkEnd w:id="608"/>
      <w:bookmarkEnd w:id="609"/>
      <w:bookmarkEnd w:id="610"/>
      <w:bookmarkEnd w:id="611"/>
      <w:bookmarkEnd w:id="612"/>
      <w:bookmarkEnd w:id="613"/>
      <w:bookmarkEnd w:id="614"/>
    </w:p>
    <w:p w14:paraId="749602E2">
      <w:pPr>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sz w:val="24"/>
          <w:szCs w:val="24"/>
          <w:highlight w:val="none"/>
        </w:rPr>
        <w:t>投标应以人民币报价。</w:t>
      </w:r>
    </w:p>
    <w:p w14:paraId="2798EE8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15" w:name="_Toc8494"/>
      <w:bookmarkStart w:id="616" w:name="_Toc15931"/>
      <w:bookmarkStart w:id="617" w:name="_Toc6854"/>
      <w:bookmarkStart w:id="618" w:name="_Toc17641"/>
      <w:bookmarkStart w:id="619" w:name="_Toc17468"/>
      <w:bookmarkStart w:id="620" w:name="_Toc62031150"/>
      <w:bookmarkStart w:id="621" w:name="_Toc22225"/>
      <w:bookmarkStart w:id="622" w:name="_Toc12571"/>
      <w:bookmarkStart w:id="623" w:name="_Toc11132"/>
      <w:bookmarkStart w:id="624" w:name="_Toc27945"/>
      <w:bookmarkStart w:id="625" w:name="_Toc1602"/>
      <w:bookmarkStart w:id="626" w:name="_Toc16374"/>
      <w:bookmarkStart w:id="627" w:name="_Toc886"/>
      <w:r>
        <w:rPr>
          <w:rFonts w:hint="eastAsia" w:ascii="仿宋" w:hAnsi="仿宋" w:eastAsia="仿宋" w:cs="仿宋"/>
          <w:sz w:val="24"/>
          <w:szCs w:val="24"/>
          <w:highlight w:val="none"/>
        </w:rPr>
        <w:t>投标有效期</w:t>
      </w:r>
      <w:bookmarkEnd w:id="615"/>
      <w:bookmarkEnd w:id="616"/>
      <w:bookmarkEnd w:id="617"/>
      <w:bookmarkEnd w:id="618"/>
      <w:bookmarkEnd w:id="619"/>
      <w:bookmarkEnd w:id="620"/>
      <w:bookmarkEnd w:id="621"/>
      <w:bookmarkEnd w:id="622"/>
      <w:bookmarkEnd w:id="623"/>
      <w:bookmarkEnd w:id="624"/>
      <w:bookmarkEnd w:id="625"/>
      <w:bookmarkEnd w:id="626"/>
      <w:bookmarkEnd w:id="627"/>
    </w:p>
    <w:p w14:paraId="5DEB94D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16.1 在“</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”规定的投标有效期内，投标人不得要求撤销或修改其投标文件。</w:t>
      </w:r>
    </w:p>
    <w:p w14:paraId="41A8A54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88862AA">
      <w:pPr>
        <w:pStyle w:val="4"/>
        <w:keepNext w:val="0"/>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28" w:name="_Toc2123"/>
      <w:bookmarkStart w:id="629" w:name="_Toc17857"/>
      <w:bookmarkStart w:id="630" w:name="_Toc6355"/>
      <w:bookmarkStart w:id="631" w:name="_Toc32006"/>
      <w:bookmarkStart w:id="632" w:name="_Toc1668"/>
      <w:bookmarkStart w:id="633" w:name="_Toc15462"/>
      <w:bookmarkStart w:id="634" w:name="_Toc16618"/>
      <w:bookmarkStart w:id="635" w:name="_Toc26083"/>
      <w:bookmarkStart w:id="636" w:name="_Toc17673"/>
      <w:r>
        <w:rPr>
          <w:rFonts w:hint="eastAsia" w:ascii="仿宋" w:hAnsi="仿宋" w:eastAsia="仿宋" w:cs="仿宋"/>
          <w:sz w:val="24"/>
          <w:szCs w:val="24"/>
          <w:highlight w:val="none"/>
        </w:rPr>
        <w:t>投标文件的签章及递交要求</w:t>
      </w:r>
      <w:bookmarkEnd w:id="628"/>
      <w:bookmarkEnd w:id="629"/>
      <w:bookmarkEnd w:id="630"/>
      <w:bookmarkEnd w:id="631"/>
      <w:bookmarkEnd w:id="632"/>
      <w:bookmarkEnd w:id="633"/>
      <w:bookmarkEnd w:id="634"/>
      <w:bookmarkEnd w:id="635"/>
      <w:bookmarkEnd w:id="636"/>
    </w:p>
    <w:p w14:paraId="42DE39DB">
      <w:pPr>
        <w:spacing w:line="360" w:lineRule="auto"/>
        <w:ind w:firstLine="480" w:firstLineChars="200"/>
        <w:jc w:val="left"/>
        <w:rPr>
          <w:rFonts w:hint="eastAsia" w:ascii="仿宋" w:hAnsi="仿宋" w:eastAsia="仿宋" w:cs="仿宋"/>
          <w:sz w:val="24"/>
          <w:szCs w:val="24"/>
          <w:highlight w:val="none"/>
        </w:rPr>
      </w:pPr>
      <w:bookmarkStart w:id="637" w:name="_Toc17751"/>
      <w:bookmarkStart w:id="638" w:name="_Toc28433"/>
      <w:r>
        <w:rPr>
          <w:rFonts w:hint="eastAsia" w:ascii="仿宋" w:hAnsi="仿宋" w:eastAsia="仿宋" w:cs="仿宋"/>
          <w:sz w:val="24"/>
          <w:szCs w:val="24"/>
          <w:highlight w:val="none"/>
        </w:rPr>
        <w:t>17.1 投标文件电子签章及电子签名要求：详见“投标人须知前附表”。</w:t>
      </w:r>
      <w:bookmarkEnd w:id="637"/>
      <w:bookmarkEnd w:id="638"/>
    </w:p>
    <w:p w14:paraId="6192E2E4">
      <w:pPr>
        <w:spacing w:line="360" w:lineRule="auto"/>
        <w:ind w:firstLine="480" w:firstLineChars="200"/>
        <w:jc w:val="left"/>
        <w:rPr>
          <w:rFonts w:hint="eastAsia" w:ascii="仿宋" w:hAnsi="仿宋" w:eastAsia="仿宋" w:cs="仿宋"/>
          <w:sz w:val="24"/>
          <w:szCs w:val="24"/>
          <w:highlight w:val="none"/>
        </w:rPr>
      </w:pPr>
      <w:bookmarkStart w:id="639" w:name="_Toc9368"/>
      <w:bookmarkStart w:id="640" w:name="_Toc17462"/>
      <w:r>
        <w:rPr>
          <w:rFonts w:hint="eastAsia" w:ascii="仿宋" w:hAnsi="仿宋" w:eastAsia="仿宋" w:cs="仿宋"/>
          <w:sz w:val="24"/>
          <w:szCs w:val="24"/>
          <w:highlight w:val="none"/>
        </w:rPr>
        <w:t xml:space="preserve">17.2 </w:t>
      </w:r>
      <w:bookmarkEnd w:id="639"/>
      <w:bookmarkEnd w:id="640"/>
      <w:bookmarkStart w:id="641" w:name="_Toc9510"/>
      <w:bookmarkStart w:id="642" w:name="_Toc22630"/>
      <w:r>
        <w:rPr>
          <w:rFonts w:hint="eastAsia" w:ascii="仿宋" w:hAnsi="仿宋" w:eastAsia="仿宋" w:cs="仿宋"/>
          <w:sz w:val="24"/>
          <w:szCs w:val="24"/>
          <w:highlight w:val="none"/>
        </w:rPr>
        <w:t>电子投标文件的递交：详见“投标人须知前附表”。</w:t>
      </w:r>
      <w:bookmarkEnd w:id="641"/>
      <w:bookmarkEnd w:id="642"/>
    </w:p>
    <w:p w14:paraId="4DA1F7CF">
      <w:pPr>
        <w:pStyle w:val="4"/>
        <w:keepNext w:val="0"/>
        <w:keepLines w:val="0"/>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43" w:name="_Toc3300"/>
      <w:bookmarkStart w:id="644" w:name="_Toc28375"/>
      <w:bookmarkStart w:id="645" w:name="_Toc975"/>
      <w:bookmarkStart w:id="646" w:name="_Toc62031152"/>
      <w:bookmarkStart w:id="647" w:name="_Toc15272"/>
      <w:bookmarkStart w:id="648" w:name="_Toc32178"/>
      <w:bookmarkStart w:id="649" w:name="_Toc20930"/>
      <w:bookmarkStart w:id="650" w:name="_Toc8540"/>
      <w:bookmarkStart w:id="651" w:name="_Toc16285"/>
      <w:bookmarkStart w:id="652" w:name="_Toc22913"/>
      <w:bookmarkStart w:id="653" w:name="_Toc1172"/>
      <w:bookmarkStart w:id="654" w:name="_Toc17712"/>
      <w:bookmarkStart w:id="655" w:name="_Toc27897"/>
      <w:r>
        <w:rPr>
          <w:rFonts w:hint="eastAsia" w:ascii="仿宋" w:hAnsi="仿宋" w:eastAsia="仿宋" w:cs="仿宋"/>
          <w:sz w:val="24"/>
          <w:szCs w:val="24"/>
          <w:highlight w:val="none"/>
        </w:rPr>
        <w:t>投标保证金</w:t>
      </w:r>
      <w:bookmarkEnd w:id="643"/>
      <w:bookmarkEnd w:id="644"/>
      <w:bookmarkEnd w:id="645"/>
      <w:bookmarkEnd w:id="646"/>
      <w:bookmarkEnd w:id="647"/>
      <w:bookmarkEnd w:id="648"/>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本项目不收取</w:t>
      </w:r>
      <w:r>
        <w:rPr>
          <w:rFonts w:hint="eastAsia" w:ascii="仿宋" w:hAnsi="仿宋" w:eastAsia="仿宋" w:cs="仿宋"/>
          <w:sz w:val="24"/>
          <w:szCs w:val="24"/>
          <w:highlight w:val="none"/>
          <w:lang w:eastAsia="zh-CN"/>
        </w:rPr>
        <w:t>）</w:t>
      </w:r>
      <w:bookmarkEnd w:id="649"/>
      <w:bookmarkEnd w:id="650"/>
      <w:bookmarkEnd w:id="651"/>
      <w:bookmarkEnd w:id="652"/>
      <w:bookmarkEnd w:id="653"/>
      <w:bookmarkEnd w:id="654"/>
      <w:bookmarkEnd w:id="655"/>
    </w:p>
    <w:p w14:paraId="3C0A9BF1">
      <w:pPr>
        <w:widowControl/>
        <w:spacing w:line="360" w:lineRule="auto"/>
        <w:jc w:val="center"/>
        <w:outlineLvl w:val="1"/>
        <w:rPr>
          <w:rFonts w:hint="eastAsia" w:ascii="仿宋" w:hAnsi="仿宋" w:eastAsia="仿宋" w:cs="仿宋"/>
          <w:b/>
          <w:bCs/>
          <w:sz w:val="24"/>
          <w:szCs w:val="24"/>
          <w:highlight w:val="none"/>
        </w:rPr>
      </w:pPr>
      <w:bookmarkStart w:id="656" w:name="_Toc15671"/>
      <w:bookmarkStart w:id="657" w:name="_Toc19860"/>
      <w:bookmarkStart w:id="658" w:name="_Toc26678"/>
      <w:bookmarkStart w:id="659" w:name="_Toc28615"/>
      <w:bookmarkStart w:id="660" w:name="_Toc28599"/>
      <w:bookmarkStart w:id="661" w:name="_Toc2882"/>
      <w:bookmarkStart w:id="662" w:name="_Toc22715"/>
      <w:bookmarkStart w:id="663" w:name="_Toc11030"/>
      <w:bookmarkStart w:id="664" w:name="_Toc5717"/>
      <w:bookmarkStart w:id="665" w:name="_Toc21352"/>
      <w:bookmarkStart w:id="666" w:name="_Toc22404"/>
      <w:r>
        <w:rPr>
          <w:rFonts w:hint="eastAsia" w:ascii="仿宋" w:hAnsi="仿宋" w:eastAsia="仿宋" w:cs="仿宋"/>
          <w:b/>
          <w:bCs/>
          <w:sz w:val="24"/>
          <w:szCs w:val="24"/>
          <w:highlight w:val="none"/>
        </w:rPr>
        <w:t>四、投标文件的提交</w:t>
      </w:r>
      <w:bookmarkEnd w:id="656"/>
      <w:bookmarkEnd w:id="657"/>
      <w:bookmarkEnd w:id="658"/>
      <w:bookmarkEnd w:id="659"/>
      <w:bookmarkEnd w:id="660"/>
      <w:bookmarkEnd w:id="661"/>
      <w:bookmarkEnd w:id="662"/>
      <w:bookmarkEnd w:id="663"/>
      <w:bookmarkEnd w:id="664"/>
      <w:bookmarkEnd w:id="665"/>
      <w:bookmarkEnd w:id="666"/>
    </w:p>
    <w:p w14:paraId="1C5AE92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67" w:name="_Toc62031153"/>
      <w:bookmarkStart w:id="668" w:name="_Toc1559"/>
      <w:bookmarkStart w:id="669" w:name="_Toc200"/>
      <w:bookmarkStart w:id="670" w:name="_Toc20437"/>
      <w:bookmarkStart w:id="671" w:name="_Toc3313"/>
      <w:bookmarkStart w:id="672" w:name="_Toc24514"/>
      <w:bookmarkStart w:id="673" w:name="_Toc3379"/>
      <w:bookmarkStart w:id="674" w:name="_Toc9105"/>
      <w:bookmarkStart w:id="675" w:name="_Toc4952"/>
      <w:bookmarkStart w:id="676" w:name="_Toc21616"/>
      <w:bookmarkStart w:id="677" w:name="_Toc8214"/>
      <w:bookmarkStart w:id="678" w:name="_Toc11812"/>
      <w:bookmarkStart w:id="679" w:name="_Toc10305"/>
      <w:r>
        <w:rPr>
          <w:rFonts w:hint="eastAsia" w:ascii="仿宋" w:hAnsi="仿宋" w:eastAsia="仿宋" w:cs="仿宋"/>
          <w:sz w:val="24"/>
          <w:szCs w:val="24"/>
          <w:highlight w:val="none"/>
        </w:rPr>
        <w:t>投标文件的</w:t>
      </w:r>
      <w:bookmarkEnd w:id="667"/>
      <w:bookmarkEnd w:id="668"/>
      <w:r>
        <w:rPr>
          <w:rFonts w:hint="eastAsia" w:ascii="仿宋" w:hAnsi="仿宋" w:eastAsia="仿宋" w:cs="仿宋"/>
          <w:sz w:val="24"/>
          <w:szCs w:val="24"/>
          <w:highlight w:val="none"/>
        </w:rPr>
        <w:t>加密</w:t>
      </w:r>
      <w:bookmarkEnd w:id="669"/>
      <w:bookmarkEnd w:id="670"/>
      <w:bookmarkEnd w:id="671"/>
      <w:bookmarkEnd w:id="672"/>
      <w:bookmarkEnd w:id="673"/>
      <w:bookmarkEnd w:id="674"/>
      <w:bookmarkEnd w:id="675"/>
      <w:bookmarkEnd w:id="676"/>
      <w:bookmarkEnd w:id="677"/>
      <w:bookmarkEnd w:id="678"/>
      <w:bookmarkEnd w:id="679"/>
    </w:p>
    <w:p w14:paraId="24EAA31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67A6B9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80" w:name="_Toc21506"/>
      <w:bookmarkStart w:id="681" w:name="_Toc25020"/>
      <w:bookmarkStart w:id="682" w:name="_Toc301"/>
      <w:bookmarkStart w:id="683" w:name="_Toc30700"/>
      <w:bookmarkStart w:id="684" w:name="_Toc4192"/>
      <w:bookmarkStart w:id="685" w:name="_Toc6003"/>
      <w:bookmarkStart w:id="686" w:name="_Toc5293"/>
      <w:bookmarkStart w:id="687" w:name="_Toc23939"/>
      <w:bookmarkStart w:id="688" w:name="_Toc29955"/>
      <w:bookmarkStart w:id="689" w:name="_Toc12903"/>
      <w:bookmarkStart w:id="690" w:name="_Toc12688"/>
      <w:bookmarkStart w:id="691" w:name="_Toc9097"/>
      <w:bookmarkStart w:id="692" w:name="_Toc62031154"/>
      <w:r>
        <w:rPr>
          <w:rFonts w:hint="eastAsia" w:ascii="仿宋" w:hAnsi="仿宋" w:eastAsia="仿宋" w:cs="仿宋"/>
          <w:sz w:val="24"/>
          <w:szCs w:val="24"/>
          <w:highlight w:val="none"/>
        </w:rPr>
        <w:t>提交投标文件的截止时间和地点</w:t>
      </w:r>
      <w:bookmarkEnd w:id="680"/>
      <w:bookmarkEnd w:id="681"/>
      <w:bookmarkEnd w:id="682"/>
      <w:bookmarkEnd w:id="683"/>
      <w:bookmarkEnd w:id="684"/>
      <w:bookmarkEnd w:id="685"/>
      <w:bookmarkEnd w:id="686"/>
      <w:bookmarkEnd w:id="687"/>
      <w:bookmarkEnd w:id="688"/>
      <w:bookmarkEnd w:id="689"/>
      <w:bookmarkEnd w:id="690"/>
      <w:bookmarkEnd w:id="691"/>
      <w:bookmarkEnd w:id="692"/>
    </w:p>
    <w:p w14:paraId="65C36EB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20.1 投标文件的提交不得迟于“</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”规定的提交同投标文件递交截止时间。</w:t>
      </w:r>
    </w:p>
    <w:p w14:paraId="6BD3872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20.2 投标人必须在规定时间内将投标文件提交到“</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”规定的地点。</w:t>
      </w:r>
    </w:p>
    <w:p w14:paraId="2A9F428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20.3 除“</w:t>
      </w:r>
      <w:r>
        <w:rPr>
          <w:rFonts w:hint="eastAsia" w:ascii="仿宋" w:hAnsi="仿宋" w:eastAsia="仿宋" w:cs="仿宋"/>
          <w:b/>
          <w:sz w:val="24"/>
          <w:szCs w:val="24"/>
          <w:highlight w:val="none"/>
        </w:rPr>
        <w:t>投标人须知前附表</w:t>
      </w:r>
      <w:r>
        <w:rPr>
          <w:rFonts w:hint="eastAsia" w:ascii="仿宋" w:hAnsi="仿宋" w:eastAsia="仿宋" w:cs="仿宋"/>
          <w:sz w:val="24"/>
          <w:szCs w:val="24"/>
          <w:highlight w:val="none"/>
        </w:rPr>
        <w:t>”另有规定外，投标人所递交的投标文件不予退还。</w:t>
      </w:r>
    </w:p>
    <w:p w14:paraId="16F4A5C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20.4 逾期提交的投标文件，采购代理机构不予受理。</w:t>
      </w:r>
    </w:p>
    <w:p w14:paraId="022A654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20.5</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投标文件提交截止时间前出现下列情况的视为撤回投标文件：（1）政采云电子平台显示投标人未上传投标文件；（2）因投标人原因上传的投标文件在开启文件时无法解密。</w:t>
      </w:r>
    </w:p>
    <w:p w14:paraId="3CB78BAA">
      <w:pPr>
        <w:widowControl/>
        <w:spacing w:line="360" w:lineRule="auto"/>
        <w:jc w:val="center"/>
        <w:outlineLvl w:val="1"/>
        <w:rPr>
          <w:rFonts w:hint="eastAsia" w:ascii="仿宋" w:hAnsi="仿宋" w:eastAsia="仿宋" w:cs="仿宋"/>
          <w:b/>
          <w:bCs/>
          <w:sz w:val="24"/>
          <w:szCs w:val="24"/>
          <w:highlight w:val="none"/>
        </w:rPr>
      </w:pPr>
      <w:bookmarkStart w:id="693" w:name="_Toc31151"/>
      <w:bookmarkStart w:id="694" w:name="_Toc1409"/>
      <w:bookmarkStart w:id="695" w:name="_Toc31374"/>
      <w:bookmarkStart w:id="696" w:name="_Toc14077"/>
      <w:bookmarkStart w:id="697" w:name="_Toc14336"/>
      <w:bookmarkStart w:id="698" w:name="_Toc13729"/>
      <w:bookmarkStart w:id="699" w:name="_Toc4667"/>
      <w:bookmarkStart w:id="700" w:name="_Toc8723"/>
      <w:bookmarkStart w:id="701" w:name="_Toc20346"/>
      <w:bookmarkStart w:id="702" w:name="_Toc93"/>
      <w:bookmarkStart w:id="703" w:name="_Toc1620"/>
      <w:r>
        <w:rPr>
          <w:rFonts w:hint="eastAsia" w:ascii="仿宋" w:hAnsi="仿宋" w:eastAsia="仿宋" w:cs="仿宋"/>
          <w:b/>
          <w:bCs/>
          <w:sz w:val="24"/>
          <w:szCs w:val="24"/>
          <w:highlight w:val="none"/>
        </w:rPr>
        <w:t>五、开标与评标</w:t>
      </w:r>
      <w:bookmarkEnd w:id="693"/>
      <w:bookmarkEnd w:id="694"/>
      <w:bookmarkEnd w:id="695"/>
      <w:bookmarkEnd w:id="696"/>
      <w:bookmarkEnd w:id="697"/>
      <w:bookmarkEnd w:id="698"/>
      <w:bookmarkEnd w:id="699"/>
      <w:bookmarkEnd w:id="700"/>
      <w:bookmarkEnd w:id="701"/>
      <w:bookmarkEnd w:id="702"/>
      <w:bookmarkEnd w:id="703"/>
    </w:p>
    <w:p w14:paraId="03131417">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04" w:name="_Toc13272"/>
      <w:bookmarkStart w:id="705" w:name="_Toc9899"/>
      <w:bookmarkStart w:id="706" w:name="_Toc2155"/>
      <w:bookmarkStart w:id="707" w:name="_Toc18069"/>
      <w:bookmarkStart w:id="708" w:name="_Toc62031155"/>
      <w:bookmarkStart w:id="709" w:name="_Toc15663"/>
      <w:bookmarkStart w:id="710" w:name="_Toc30852"/>
      <w:bookmarkStart w:id="711" w:name="_Toc19124"/>
      <w:bookmarkStart w:id="712" w:name="_Toc5878"/>
      <w:bookmarkStart w:id="713" w:name="_Toc22515"/>
      <w:bookmarkStart w:id="714" w:name="_Toc31264"/>
      <w:bookmarkStart w:id="715" w:name="_Toc23308"/>
      <w:bookmarkStart w:id="716" w:name="_Toc21886"/>
      <w:r>
        <w:rPr>
          <w:rFonts w:hint="eastAsia" w:ascii="仿宋" w:hAnsi="仿宋" w:eastAsia="仿宋" w:cs="仿宋"/>
          <w:sz w:val="24"/>
          <w:szCs w:val="24"/>
          <w:highlight w:val="none"/>
        </w:rPr>
        <w:t>开标</w:t>
      </w:r>
      <w:bookmarkEnd w:id="704"/>
      <w:bookmarkEnd w:id="705"/>
      <w:bookmarkEnd w:id="706"/>
      <w:bookmarkEnd w:id="707"/>
      <w:bookmarkEnd w:id="708"/>
      <w:bookmarkEnd w:id="709"/>
      <w:bookmarkEnd w:id="710"/>
      <w:bookmarkEnd w:id="711"/>
      <w:bookmarkEnd w:id="712"/>
      <w:bookmarkEnd w:id="713"/>
      <w:bookmarkEnd w:id="714"/>
      <w:bookmarkEnd w:id="715"/>
      <w:bookmarkEnd w:id="716"/>
    </w:p>
    <w:p w14:paraId="478B91E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21.1 采购代理机构将在“</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”规定的时间和地点进行开标，投标人的法定代表人或其委托代理人应参加开标会。</w:t>
      </w:r>
    </w:p>
    <w:p w14:paraId="18BC3C5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21.2 开标时政采云平台提取所有已成功上传的投标文件，投标人按照政采云平台自动提取的投标人顺序，使用投标人编制投标文件时的加密数字证书对投标文件进行解密。</w:t>
      </w:r>
    </w:p>
    <w:p w14:paraId="0EBB7DE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21.3 开标程序</w:t>
      </w:r>
    </w:p>
    <w:p w14:paraId="39D6572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开标会由采购代理机构主持，主持人宣布开标会议开始；</w:t>
      </w:r>
    </w:p>
    <w:p w14:paraId="4F00F424">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介绍参加开标会的人员名单；</w:t>
      </w:r>
    </w:p>
    <w:p w14:paraId="609D7E1F">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2CFB2D2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唱标：由系统按照政采云平台自动提取的所有投标人顺序宣读投标人在其投标文件中承诺的投标报价、合同履行期限等以及采购代理机构认为有必要宣读的其他内容；</w:t>
      </w:r>
    </w:p>
    <w:p w14:paraId="1AD9E78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采购人、纪律监察、投标人、采购代理机构有关人员在开标记录上签字确认。</w:t>
      </w:r>
    </w:p>
    <w:p w14:paraId="040287FF">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开标会议结束。</w:t>
      </w:r>
    </w:p>
    <w:p w14:paraId="1B07E91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投标人不足3家的，不得开标。</w:t>
      </w:r>
    </w:p>
    <w:p w14:paraId="578D1E0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21.4 投标文件报价出现前后不一致的，按照下列规定修正：</w:t>
      </w:r>
    </w:p>
    <w:p w14:paraId="6C5B83EC">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投标文件中《开标一览表》内容与投标文件中相应内容不一致的，以《开标一览表》为准；</w:t>
      </w:r>
    </w:p>
    <w:p w14:paraId="6421C019">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大写金额和小写金额不一致的，以大写金额为准；</w:t>
      </w:r>
    </w:p>
    <w:p w14:paraId="74CA9D6F">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单价金额小数点或者百分比有明显错位的，以开标一览表的总价为准，并修改单价；</w:t>
      </w:r>
    </w:p>
    <w:p w14:paraId="1C242951">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总价金额与按单价汇总金额不一致的，以单价金额计算结果为准。</w:t>
      </w:r>
    </w:p>
    <w:p w14:paraId="10FDE4A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同时出现两种以上不一致的，按照前款规定的顺序修正。修正后的报价经投标人确认后产生约束力，投标人不确认的，其投标无效。</w:t>
      </w:r>
    </w:p>
    <w:p w14:paraId="6E383B2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17" w:name="_Toc32186"/>
      <w:bookmarkStart w:id="718" w:name="_Toc31703"/>
      <w:bookmarkStart w:id="719" w:name="_Toc11949"/>
      <w:bookmarkStart w:id="720" w:name="_Toc25826"/>
      <w:bookmarkStart w:id="721" w:name="_Toc9430"/>
      <w:bookmarkStart w:id="722" w:name="_Toc29064"/>
      <w:bookmarkStart w:id="723" w:name="_Toc3465"/>
      <w:bookmarkStart w:id="724" w:name="_Toc24947"/>
      <w:bookmarkStart w:id="725" w:name="_Toc28577"/>
      <w:bookmarkStart w:id="726" w:name="_Toc15873"/>
      <w:bookmarkStart w:id="727" w:name="_Toc22924"/>
      <w:bookmarkStart w:id="728" w:name="_Toc22051"/>
      <w:bookmarkStart w:id="729" w:name="_Toc62031156"/>
      <w:r>
        <w:rPr>
          <w:rFonts w:hint="eastAsia" w:ascii="仿宋" w:hAnsi="仿宋" w:eastAsia="仿宋" w:cs="仿宋"/>
          <w:sz w:val="24"/>
          <w:szCs w:val="24"/>
          <w:highlight w:val="none"/>
        </w:rPr>
        <w:t>评标</w:t>
      </w:r>
      <w:bookmarkEnd w:id="717"/>
      <w:bookmarkEnd w:id="718"/>
      <w:bookmarkEnd w:id="719"/>
      <w:bookmarkEnd w:id="720"/>
      <w:bookmarkEnd w:id="721"/>
      <w:bookmarkEnd w:id="722"/>
      <w:bookmarkEnd w:id="723"/>
      <w:bookmarkEnd w:id="724"/>
      <w:bookmarkEnd w:id="725"/>
      <w:bookmarkEnd w:id="726"/>
      <w:bookmarkEnd w:id="727"/>
      <w:bookmarkEnd w:id="728"/>
      <w:bookmarkEnd w:id="729"/>
    </w:p>
    <w:p w14:paraId="3A8813B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22.1  评标由采购人依法组建的评标委员会负责。评标委员会由采购人代表和评审专家组成，成员人数应当为5人及以上单数，其中评审专家不得少于成员总数的三分之二。</w:t>
      </w:r>
    </w:p>
    <w:p w14:paraId="30A475B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22.2 根据《政府采购货物和服务招标投标管理办法》(财政部令第 87 号)规定，评标委员会及其成员不得有下列行为：</w:t>
      </w:r>
    </w:p>
    <w:p w14:paraId="625AB89C">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确定参与评标至评标结束前私自接触投标人；</w:t>
      </w:r>
    </w:p>
    <w:p w14:paraId="7C982E8C">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接受投标人提出的与投标文件不一致的澄清或者说明，本办法第五十一条规定的情形除外；</w:t>
      </w:r>
    </w:p>
    <w:p w14:paraId="183869B7">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违反评标纪律发表倾向性意见或者征询采购人的倾向性意见；</w:t>
      </w:r>
    </w:p>
    <w:p w14:paraId="497CBEA7">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对需要专业判断的主观评审因素协商评分；</w:t>
      </w:r>
    </w:p>
    <w:p w14:paraId="6FD692B3">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在评标过程中擅离职守，影响评标程序正常进行的；</w:t>
      </w:r>
    </w:p>
    <w:p w14:paraId="775F4D0B">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记录、复制或者带走任何评标资料；</w:t>
      </w:r>
    </w:p>
    <w:p w14:paraId="1D3249B9">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其他不遵守评标纪律的行为。</w:t>
      </w:r>
    </w:p>
    <w:p w14:paraId="374D591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评标委员会成员有前款第（1）至（5）项行为之一的，其评审意见无效，并不得获取评审劳务报酬和报销异地评审差旅费。</w:t>
      </w:r>
    </w:p>
    <w:p w14:paraId="578B650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241D494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22.4评标原则</w:t>
      </w:r>
    </w:p>
    <w:p w14:paraId="126AA09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评标活动遵循公平、公正、科学和择优的原则。</w:t>
      </w:r>
    </w:p>
    <w:p w14:paraId="48AA3B7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22.5评标办法</w:t>
      </w:r>
    </w:p>
    <w:p w14:paraId="4913BE7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评标委员会按照第四章“评标办法”规定的方法、评审因素、标准和程序对投标文件进行评审。第四章“评标办法”没有规定的方法、评审因素和标准，不作为评标依据。</w:t>
      </w:r>
    </w:p>
    <w:p w14:paraId="31EDC1D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评标完成后，评标委员会应当向采购人提交书面评标报告和中标候选人名单。评标委员会推荐中标候选人的人数见投标人须知前附表。</w:t>
      </w:r>
    </w:p>
    <w:p w14:paraId="3718B013">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30" w:name="_Toc2830"/>
      <w:bookmarkStart w:id="731" w:name="_Toc7772"/>
      <w:bookmarkStart w:id="732" w:name="_Toc5678"/>
      <w:bookmarkStart w:id="733" w:name="_Toc12954"/>
      <w:bookmarkStart w:id="734" w:name="_Toc23506"/>
      <w:bookmarkStart w:id="735" w:name="_Toc2647"/>
      <w:bookmarkStart w:id="736" w:name="_Toc2803"/>
      <w:bookmarkStart w:id="737" w:name="_Toc20943"/>
      <w:bookmarkStart w:id="738" w:name="_Toc27911"/>
      <w:bookmarkStart w:id="739" w:name="_Toc20652"/>
      <w:bookmarkStart w:id="740" w:name="_Toc22566"/>
      <w:bookmarkStart w:id="741" w:name="_Toc62031157"/>
      <w:bookmarkStart w:id="742" w:name="_Toc18623"/>
      <w:r>
        <w:rPr>
          <w:rFonts w:hint="eastAsia" w:ascii="仿宋" w:hAnsi="仿宋" w:eastAsia="仿宋" w:cs="仿宋"/>
          <w:sz w:val="24"/>
          <w:szCs w:val="24"/>
          <w:highlight w:val="none"/>
        </w:rPr>
        <w:t>评标过程的保密</w:t>
      </w:r>
      <w:bookmarkEnd w:id="730"/>
      <w:bookmarkEnd w:id="731"/>
      <w:bookmarkEnd w:id="732"/>
      <w:bookmarkEnd w:id="733"/>
      <w:bookmarkEnd w:id="734"/>
      <w:bookmarkEnd w:id="735"/>
      <w:bookmarkEnd w:id="736"/>
      <w:bookmarkEnd w:id="737"/>
      <w:bookmarkEnd w:id="738"/>
      <w:bookmarkEnd w:id="739"/>
      <w:bookmarkEnd w:id="740"/>
      <w:bookmarkEnd w:id="741"/>
      <w:bookmarkEnd w:id="742"/>
    </w:p>
    <w:p w14:paraId="7F7B16C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561A16C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43" w:name="_Toc4595"/>
      <w:bookmarkStart w:id="744" w:name="_Toc14004"/>
      <w:bookmarkStart w:id="745" w:name="_Toc16685"/>
      <w:bookmarkStart w:id="746" w:name="_Toc2920"/>
      <w:bookmarkStart w:id="747" w:name="_Toc10390"/>
      <w:bookmarkStart w:id="748" w:name="_Toc26094"/>
      <w:bookmarkStart w:id="749" w:name="_Toc62031158"/>
      <w:bookmarkStart w:id="750" w:name="_Toc14776"/>
      <w:bookmarkStart w:id="751" w:name="_Toc20995"/>
      <w:bookmarkStart w:id="752" w:name="_Toc26227"/>
      <w:bookmarkStart w:id="753" w:name="_Toc17017"/>
      <w:bookmarkStart w:id="754" w:name="_Toc7845"/>
      <w:bookmarkStart w:id="755" w:name="_Toc15019"/>
      <w:r>
        <w:rPr>
          <w:rFonts w:hint="eastAsia" w:ascii="仿宋" w:hAnsi="仿宋" w:eastAsia="仿宋" w:cs="仿宋"/>
          <w:sz w:val="24"/>
          <w:szCs w:val="24"/>
          <w:highlight w:val="none"/>
        </w:rPr>
        <w:t>在招标采购中，出现下列情形之一的，项目废标：</w:t>
      </w:r>
      <w:bookmarkEnd w:id="743"/>
      <w:bookmarkEnd w:id="744"/>
      <w:bookmarkEnd w:id="745"/>
      <w:bookmarkEnd w:id="746"/>
      <w:bookmarkEnd w:id="747"/>
      <w:bookmarkEnd w:id="748"/>
      <w:bookmarkEnd w:id="749"/>
      <w:bookmarkEnd w:id="750"/>
      <w:bookmarkEnd w:id="751"/>
      <w:bookmarkEnd w:id="752"/>
      <w:bookmarkEnd w:id="753"/>
      <w:bookmarkEnd w:id="754"/>
      <w:bookmarkEnd w:id="755"/>
    </w:p>
    <w:p w14:paraId="3FCDF32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（1）符合专业条件的投标人或者对招标文件作实质响应的投标人不足三家的；</w:t>
      </w:r>
    </w:p>
    <w:p w14:paraId="71E5725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（2）出现影响采购公正的违法、违规行为的；</w:t>
      </w:r>
    </w:p>
    <w:p w14:paraId="057EF60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（3）投标人的报价均超过了采购预算，采购人不能支付的；</w:t>
      </w:r>
    </w:p>
    <w:p w14:paraId="42B0D40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（4）因重大变故，采购任务取消的。</w:t>
      </w:r>
    </w:p>
    <w:p w14:paraId="4598F26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废标后，采购人应当将废标理由通知所有投标人。</w:t>
      </w:r>
    </w:p>
    <w:p w14:paraId="6C10395A">
      <w:pPr>
        <w:widowControl/>
        <w:spacing w:line="360" w:lineRule="auto"/>
        <w:jc w:val="center"/>
        <w:outlineLvl w:val="1"/>
        <w:rPr>
          <w:rFonts w:hint="eastAsia" w:ascii="仿宋" w:hAnsi="仿宋" w:eastAsia="仿宋" w:cs="仿宋"/>
          <w:b/>
          <w:bCs/>
          <w:sz w:val="24"/>
          <w:szCs w:val="24"/>
          <w:highlight w:val="none"/>
        </w:rPr>
      </w:pPr>
      <w:bookmarkStart w:id="756" w:name="_Toc12364"/>
      <w:bookmarkStart w:id="757" w:name="_Toc26298"/>
      <w:bookmarkStart w:id="758" w:name="_Toc7011"/>
      <w:bookmarkStart w:id="759" w:name="_Toc12852"/>
      <w:bookmarkStart w:id="760" w:name="_Toc7753"/>
      <w:bookmarkStart w:id="761" w:name="_Toc25578"/>
      <w:bookmarkStart w:id="762" w:name="_Toc20381"/>
      <w:bookmarkStart w:id="763" w:name="_Toc19630"/>
      <w:bookmarkStart w:id="764" w:name="_Toc13903"/>
      <w:bookmarkStart w:id="765" w:name="_Toc5039"/>
      <w:bookmarkStart w:id="766" w:name="_Toc29047"/>
      <w:r>
        <w:rPr>
          <w:rFonts w:hint="eastAsia" w:ascii="仿宋" w:hAnsi="仿宋" w:eastAsia="仿宋" w:cs="仿宋"/>
          <w:b/>
          <w:bCs/>
          <w:sz w:val="24"/>
          <w:szCs w:val="24"/>
          <w:highlight w:val="none"/>
        </w:rPr>
        <w:t>六、中标结果</w:t>
      </w:r>
      <w:bookmarkEnd w:id="756"/>
      <w:bookmarkEnd w:id="757"/>
      <w:bookmarkEnd w:id="758"/>
      <w:bookmarkEnd w:id="759"/>
      <w:bookmarkEnd w:id="760"/>
      <w:bookmarkEnd w:id="761"/>
      <w:bookmarkEnd w:id="762"/>
      <w:bookmarkEnd w:id="763"/>
      <w:bookmarkEnd w:id="764"/>
      <w:bookmarkEnd w:id="765"/>
      <w:bookmarkEnd w:id="766"/>
    </w:p>
    <w:p w14:paraId="0C9B0E22">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67" w:name="_Toc28795"/>
      <w:bookmarkStart w:id="768" w:name="_Toc32550"/>
      <w:bookmarkStart w:id="769" w:name="_Toc62031159"/>
      <w:bookmarkStart w:id="770" w:name="_Toc5839"/>
      <w:bookmarkStart w:id="771" w:name="_Toc6888"/>
      <w:bookmarkStart w:id="772" w:name="_Toc4260"/>
      <w:bookmarkStart w:id="773" w:name="_Toc16764"/>
      <w:bookmarkStart w:id="774" w:name="_Toc1219"/>
      <w:bookmarkStart w:id="775" w:name="_Toc16938"/>
      <w:bookmarkStart w:id="776" w:name="_Toc14482"/>
      <w:bookmarkStart w:id="777" w:name="_Toc21993"/>
      <w:bookmarkStart w:id="778" w:name="_Toc17896"/>
      <w:bookmarkStart w:id="779" w:name="_Toc20337"/>
      <w:r>
        <w:rPr>
          <w:rFonts w:hint="eastAsia" w:ascii="仿宋" w:hAnsi="仿宋" w:eastAsia="仿宋" w:cs="仿宋"/>
          <w:sz w:val="24"/>
          <w:szCs w:val="24"/>
          <w:highlight w:val="none"/>
        </w:rPr>
        <w:t>中标人的确定</w:t>
      </w:r>
      <w:bookmarkEnd w:id="767"/>
      <w:bookmarkEnd w:id="768"/>
      <w:bookmarkEnd w:id="769"/>
      <w:bookmarkEnd w:id="770"/>
      <w:bookmarkEnd w:id="771"/>
      <w:bookmarkEnd w:id="772"/>
      <w:bookmarkEnd w:id="773"/>
      <w:bookmarkEnd w:id="774"/>
      <w:bookmarkEnd w:id="775"/>
      <w:bookmarkEnd w:id="776"/>
      <w:bookmarkEnd w:id="777"/>
      <w:bookmarkEnd w:id="778"/>
      <w:bookmarkEnd w:id="779"/>
    </w:p>
    <w:p w14:paraId="5A46E38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25.1 采购代理机构应当在评标结束后两个工作日内将评标报告送采购人。</w:t>
      </w:r>
    </w:p>
    <w:p w14:paraId="2E46FD8E">
      <w:pPr>
        <w:spacing w:line="360" w:lineRule="auto"/>
        <w:ind w:firstLine="456" w:firstLineChars="200"/>
        <w:jc w:val="left"/>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25.2 采购人应当在收到评标报告后五个工作日内，按照评标报告中推荐的中标人候选人顺序确定中标人。</w:t>
      </w:r>
    </w:p>
    <w:p w14:paraId="201AF266">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80" w:name="_Toc24789"/>
      <w:bookmarkStart w:id="781" w:name="_Toc29404"/>
      <w:bookmarkStart w:id="782" w:name="_Toc9950"/>
      <w:bookmarkStart w:id="783" w:name="_Toc15036"/>
      <w:bookmarkStart w:id="784" w:name="_Toc22763"/>
      <w:bookmarkStart w:id="785" w:name="_Toc8053"/>
      <w:bookmarkStart w:id="786" w:name="_Toc62031160"/>
      <w:bookmarkStart w:id="787" w:name="_Toc5151"/>
      <w:bookmarkStart w:id="788" w:name="_Toc17625"/>
      <w:bookmarkStart w:id="789" w:name="_Toc26126"/>
      <w:bookmarkStart w:id="790" w:name="_Toc30581"/>
      <w:bookmarkStart w:id="791" w:name="_Toc14234"/>
      <w:bookmarkStart w:id="792" w:name="_Toc20703"/>
      <w:r>
        <w:rPr>
          <w:rFonts w:hint="eastAsia" w:ascii="仿宋" w:hAnsi="仿宋" w:eastAsia="仿宋" w:cs="仿宋"/>
          <w:sz w:val="24"/>
          <w:szCs w:val="24"/>
          <w:highlight w:val="none"/>
        </w:rPr>
        <w:t>中标通知书</w:t>
      </w:r>
      <w:bookmarkEnd w:id="780"/>
      <w:bookmarkEnd w:id="781"/>
      <w:bookmarkEnd w:id="782"/>
      <w:bookmarkEnd w:id="783"/>
      <w:bookmarkEnd w:id="784"/>
      <w:bookmarkEnd w:id="785"/>
      <w:bookmarkEnd w:id="786"/>
      <w:bookmarkEnd w:id="787"/>
      <w:bookmarkEnd w:id="788"/>
      <w:bookmarkEnd w:id="789"/>
      <w:bookmarkEnd w:id="790"/>
      <w:bookmarkEnd w:id="791"/>
      <w:bookmarkEnd w:id="792"/>
    </w:p>
    <w:p w14:paraId="44CF16C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26.1 中标人确定后，中标结果由采购代理机构在公告发布的媒介上公示,同时向中标人发出中标通知书。</w:t>
      </w:r>
    </w:p>
    <w:p w14:paraId="1E7BCEF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26.2 中标通知书是合同的一个组成部分。</w:t>
      </w:r>
    </w:p>
    <w:p w14:paraId="563ED03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93" w:name="_Toc15202"/>
      <w:bookmarkStart w:id="794" w:name="_Toc874"/>
      <w:bookmarkStart w:id="795" w:name="_Toc21165"/>
      <w:bookmarkStart w:id="796" w:name="_Toc62031161"/>
      <w:bookmarkStart w:id="797" w:name="_Toc23737"/>
      <w:bookmarkStart w:id="798" w:name="_Toc12402"/>
      <w:bookmarkStart w:id="799" w:name="_Toc2166"/>
      <w:bookmarkStart w:id="800" w:name="_Toc20049"/>
      <w:bookmarkStart w:id="801" w:name="_Toc26650"/>
      <w:bookmarkStart w:id="802" w:name="_Toc2602"/>
      <w:bookmarkStart w:id="803" w:name="_Toc7391"/>
      <w:bookmarkStart w:id="804" w:name="_Toc23444"/>
      <w:bookmarkStart w:id="805" w:name="_Toc22845"/>
      <w:r>
        <w:rPr>
          <w:rFonts w:hint="eastAsia" w:ascii="仿宋" w:hAnsi="仿宋" w:eastAsia="仿宋" w:cs="仿宋"/>
          <w:sz w:val="24"/>
          <w:szCs w:val="24"/>
          <w:highlight w:val="none"/>
        </w:rPr>
        <w:t>签订合同</w:t>
      </w:r>
      <w:bookmarkEnd w:id="793"/>
      <w:bookmarkEnd w:id="794"/>
      <w:bookmarkEnd w:id="795"/>
      <w:bookmarkEnd w:id="796"/>
      <w:bookmarkEnd w:id="797"/>
      <w:bookmarkEnd w:id="798"/>
      <w:bookmarkEnd w:id="799"/>
      <w:bookmarkEnd w:id="800"/>
      <w:bookmarkEnd w:id="801"/>
      <w:bookmarkEnd w:id="802"/>
      <w:bookmarkEnd w:id="803"/>
      <w:bookmarkEnd w:id="804"/>
      <w:bookmarkEnd w:id="805"/>
    </w:p>
    <w:p w14:paraId="013B0B49">
      <w:pPr>
        <w:spacing w:line="360" w:lineRule="auto"/>
        <w:ind w:firstLine="436" w:firstLineChars="200"/>
        <w:jc w:val="left"/>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27.1 </w:t>
      </w:r>
      <w:r>
        <w:rPr>
          <w:rFonts w:hint="eastAsia" w:ascii="仿宋" w:hAnsi="仿宋" w:eastAsia="仿宋" w:cs="仿宋"/>
          <w:sz w:val="24"/>
          <w:szCs w:val="24"/>
          <w:highlight w:val="none"/>
        </w:rPr>
        <w:t>中标人收到中标通知书后，按招标文件、投标文件及有关澄清承诺书的要求与采购人签订合同。</w:t>
      </w:r>
    </w:p>
    <w:p w14:paraId="08024A9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27.2 中标</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拒绝与采购人签订合同的，采购人可以按照评审报告推荐的中标候选人名单排序，确定下一候选人为中标</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，也可以重新开展政府采购活动。</w:t>
      </w:r>
    </w:p>
    <w:p w14:paraId="6CDC945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06" w:name="_Toc20914"/>
      <w:bookmarkStart w:id="807" w:name="_Toc20140"/>
      <w:bookmarkStart w:id="808" w:name="_Toc10122"/>
      <w:bookmarkStart w:id="809" w:name="_Toc21890"/>
      <w:bookmarkStart w:id="810" w:name="_Toc62031162"/>
      <w:bookmarkStart w:id="811" w:name="_Toc8750"/>
      <w:bookmarkStart w:id="812" w:name="_Toc1808"/>
      <w:bookmarkStart w:id="813" w:name="_Toc13792"/>
      <w:bookmarkStart w:id="814" w:name="_Toc16926"/>
      <w:bookmarkStart w:id="815" w:name="_Toc20841"/>
      <w:bookmarkStart w:id="816" w:name="_Toc4975"/>
      <w:bookmarkStart w:id="817" w:name="_Toc22187"/>
      <w:bookmarkStart w:id="818" w:name="_Toc26714"/>
      <w:r>
        <w:rPr>
          <w:rFonts w:hint="eastAsia" w:ascii="仿宋" w:hAnsi="仿宋" w:eastAsia="仿宋" w:cs="仿宋"/>
          <w:sz w:val="24"/>
          <w:szCs w:val="24"/>
          <w:highlight w:val="none"/>
        </w:rPr>
        <w:t>履约保证金</w:t>
      </w:r>
      <w:bookmarkEnd w:id="806"/>
      <w:bookmarkEnd w:id="807"/>
      <w:bookmarkEnd w:id="808"/>
      <w:bookmarkEnd w:id="809"/>
      <w:bookmarkEnd w:id="810"/>
      <w:bookmarkEnd w:id="811"/>
      <w:bookmarkEnd w:id="812"/>
      <w:bookmarkEnd w:id="813"/>
      <w:bookmarkEnd w:id="814"/>
      <w:bookmarkEnd w:id="815"/>
      <w:bookmarkEnd w:id="816"/>
      <w:bookmarkEnd w:id="817"/>
      <w:bookmarkEnd w:id="818"/>
    </w:p>
    <w:p w14:paraId="08F928B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28.1拟签订的合同文本要求中标人提交履约保证金的，投标人应当以支票、汇票、本票或者金融机构、担保机构出具的保函等非现金形式提交。履约保证金的数额详见“投标人须知前附表”。</w:t>
      </w:r>
    </w:p>
    <w:p w14:paraId="09A4E9D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28.2签订合同后，如中标人不按双方签订合同约定履约，则没收其全部履约保证金，履约保证金不足以赔偿损失的，按实际损失赔偿。</w:t>
      </w:r>
    </w:p>
    <w:p w14:paraId="432744E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28.3履约保证金按“投标人须知前附表”的规定退还。</w:t>
      </w:r>
    </w:p>
    <w:p w14:paraId="75D02849">
      <w:pPr>
        <w:widowControl/>
        <w:spacing w:line="360" w:lineRule="auto"/>
        <w:jc w:val="center"/>
        <w:outlineLvl w:val="1"/>
        <w:rPr>
          <w:rFonts w:hint="eastAsia" w:ascii="仿宋" w:hAnsi="仿宋" w:eastAsia="仿宋" w:cs="仿宋"/>
          <w:b/>
          <w:bCs/>
          <w:sz w:val="24"/>
          <w:szCs w:val="24"/>
          <w:highlight w:val="none"/>
        </w:rPr>
      </w:pPr>
      <w:bookmarkStart w:id="819" w:name="_Toc27812"/>
      <w:bookmarkStart w:id="820" w:name="_Toc22336"/>
      <w:bookmarkStart w:id="821" w:name="_Toc1863"/>
      <w:bookmarkStart w:id="822" w:name="_Toc8143"/>
      <w:bookmarkStart w:id="823" w:name="_Toc28544"/>
      <w:bookmarkStart w:id="824" w:name="_Toc30578"/>
      <w:bookmarkStart w:id="825" w:name="_Toc25285"/>
      <w:bookmarkStart w:id="826" w:name="_Toc26234"/>
      <w:bookmarkStart w:id="827" w:name="_Toc29718"/>
      <w:bookmarkStart w:id="828" w:name="_Toc29402"/>
      <w:bookmarkStart w:id="829" w:name="_Toc30057"/>
      <w:r>
        <w:rPr>
          <w:rFonts w:hint="eastAsia" w:ascii="仿宋" w:hAnsi="仿宋" w:eastAsia="仿宋" w:cs="仿宋"/>
          <w:b/>
          <w:bCs/>
          <w:sz w:val="24"/>
          <w:szCs w:val="24"/>
          <w:highlight w:val="none"/>
        </w:rPr>
        <w:t>七、其他事项</w:t>
      </w:r>
      <w:bookmarkEnd w:id="819"/>
      <w:bookmarkEnd w:id="820"/>
      <w:bookmarkEnd w:id="821"/>
      <w:bookmarkEnd w:id="822"/>
      <w:bookmarkEnd w:id="823"/>
      <w:bookmarkEnd w:id="824"/>
      <w:bookmarkEnd w:id="825"/>
      <w:bookmarkEnd w:id="826"/>
      <w:bookmarkEnd w:id="827"/>
      <w:bookmarkEnd w:id="828"/>
      <w:bookmarkEnd w:id="829"/>
    </w:p>
    <w:p w14:paraId="56E5C50A">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30" w:name="_Toc10983"/>
      <w:bookmarkStart w:id="831" w:name="_Toc14899"/>
      <w:bookmarkStart w:id="832" w:name="_Toc27697"/>
      <w:bookmarkStart w:id="833" w:name="_Toc28495"/>
      <w:bookmarkStart w:id="834" w:name="_Toc796"/>
      <w:bookmarkStart w:id="835" w:name="_Toc20561"/>
      <w:bookmarkStart w:id="836" w:name="_Toc23842"/>
      <w:bookmarkStart w:id="837" w:name="_Toc21528"/>
      <w:bookmarkStart w:id="838" w:name="_Toc16940"/>
      <w:bookmarkStart w:id="839" w:name="_Toc32657"/>
      <w:bookmarkStart w:id="840" w:name="_Toc18976"/>
      <w:bookmarkStart w:id="841" w:name="_Toc7421"/>
      <w:r>
        <w:rPr>
          <w:rFonts w:hint="eastAsia" w:ascii="仿宋" w:hAnsi="仿宋" w:eastAsia="仿宋" w:cs="仿宋"/>
          <w:sz w:val="24"/>
          <w:szCs w:val="24"/>
          <w:highlight w:val="none"/>
        </w:rPr>
        <w:t>中标服务费</w:t>
      </w:r>
      <w:bookmarkEnd w:id="830"/>
      <w:bookmarkEnd w:id="831"/>
      <w:bookmarkEnd w:id="832"/>
      <w:bookmarkEnd w:id="833"/>
      <w:bookmarkEnd w:id="834"/>
      <w:bookmarkEnd w:id="835"/>
      <w:bookmarkEnd w:id="836"/>
      <w:bookmarkEnd w:id="837"/>
      <w:bookmarkEnd w:id="838"/>
      <w:bookmarkEnd w:id="839"/>
      <w:bookmarkEnd w:id="840"/>
      <w:bookmarkEnd w:id="841"/>
    </w:p>
    <w:p w14:paraId="4056DAE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29.1中标服务费由采购代理机构向中标人收取，收取标准详见“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78068EB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29.2中标单位应在接受“中标通知书”时向采购代理机构一次付清中标服务费。</w:t>
      </w:r>
    </w:p>
    <w:p w14:paraId="6CAE4CC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42" w:name="_Toc2055"/>
      <w:bookmarkStart w:id="843" w:name="_Toc1278"/>
      <w:bookmarkStart w:id="844" w:name="_Toc28812"/>
      <w:bookmarkStart w:id="845" w:name="_Toc5916"/>
      <w:bookmarkStart w:id="846" w:name="_Toc7096"/>
      <w:bookmarkStart w:id="847" w:name="_Toc62031164"/>
      <w:bookmarkStart w:id="848" w:name="_Toc241"/>
      <w:bookmarkStart w:id="849" w:name="_Toc30600"/>
      <w:bookmarkStart w:id="850" w:name="_Toc2847"/>
      <w:bookmarkStart w:id="851" w:name="_Toc17352"/>
      <w:bookmarkStart w:id="852" w:name="_Toc28783"/>
      <w:bookmarkStart w:id="853" w:name="_Toc9414"/>
      <w:bookmarkStart w:id="854" w:name="_Toc13782"/>
      <w:r>
        <w:rPr>
          <w:rFonts w:hint="eastAsia" w:ascii="仿宋" w:hAnsi="仿宋" w:eastAsia="仿宋" w:cs="仿宋"/>
          <w:sz w:val="24"/>
          <w:szCs w:val="24"/>
          <w:highlight w:val="none"/>
        </w:rPr>
        <w:t>解释权</w:t>
      </w:r>
      <w:bookmarkEnd w:id="842"/>
      <w:bookmarkEnd w:id="843"/>
      <w:bookmarkEnd w:id="844"/>
      <w:bookmarkEnd w:id="845"/>
      <w:bookmarkEnd w:id="846"/>
      <w:bookmarkEnd w:id="847"/>
      <w:bookmarkEnd w:id="848"/>
      <w:bookmarkEnd w:id="849"/>
      <w:bookmarkEnd w:id="850"/>
      <w:bookmarkEnd w:id="851"/>
      <w:bookmarkEnd w:id="852"/>
      <w:bookmarkEnd w:id="853"/>
      <w:bookmarkEnd w:id="854"/>
    </w:p>
    <w:p w14:paraId="1E57B18C">
      <w:pPr>
        <w:spacing w:line="360" w:lineRule="auto"/>
        <w:ind w:firstLine="436" w:firstLineChars="200"/>
        <w:jc w:val="left"/>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本招标文件是根据《中华人民共和国政府采购法》及相关法律法规编制，解释权</w:t>
      </w:r>
      <w:r>
        <w:rPr>
          <w:rFonts w:hint="eastAsia" w:ascii="仿宋" w:hAnsi="仿宋" w:eastAsia="仿宋" w:cs="仿宋"/>
          <w:spacing w:val="-11"/>
          <w:sz w:val="24"/>
          <w:szCs w:val="24"/>
          <w:highlight w:val="none"/>
          <w:lang w:eastAsia="zh-CN"/>
        </w:rPr>
        <w:t>属于</w:t>
      </w:r>
      <w:r>
        <w:rPr>
          <w:rFonts w:hint="eastAsia" w:ascii="仿宋" w:hAnsi="仿宋" w:eastAsia="仿宋" w:cs="仿宋"/>
          <w:spacing w:val="-11"/>
          <w:sz w:val="24"/>
          <w:szCs w:val="24"/>
          <w:highlight w:val="none"/>
        </w:rPr>
        <w:t>采购人。</w:t>
      </w:r>
    </w:p>
    <w:p w14:paraId="28CE618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55" w:name="_Toc13755"/>
      <w:bookmarkStart w:id="856" w:name="_Toc62031165"/>
      <w:bookmarkStart w:id="857" w:name="_Toc28303"/>
      <w:bookmarkStart w:id="858" w:name="_Toc206"/>
      <w:bookmarkStart w:id="859" w:name="_Toc14292"/>
      <w:bookmarkStart w:id="860" w:name="_Toc7517"/>
      <w:bookmarkStart w:id="861" w:name="_Toc13312"/>
      <w:bookmarkStart w:id="862" w:name="_Toc28536"/>
      <w:bookmarkStart w:id="863" w:name="_Toc30433"/>
      <w:bookmarkStart w:id="864" w:name="_Toc4048"/>
      <w:bookmarkStart w:id="865" w:name="_Toc2094"/>
      <w:bookmarkStart w:id="866" w:name="_Toc1251"/>
      <w:bookmarkStart w:id="867" w:name="_Toc24075"/>
      <w:r>
        <w:rPr>
          <w:rFonts w:hint="eastAsia" w:ascii="仿宋" w:hAnsi="仿宋" w:eastAsia="仿宋" w:cs="仿宋"/>
          <w:sz w:val="24"/>
          <w:szCs w:val="24"/>
          <w:highlight w:val="none"/>
        </w:rPr>
        <w:t>需要补充的其他内容</w:t>
      </w:r>
      <w:bookmarkEnd w:id="855"/>
      <w:bookmarkEnd w:id="856"/>
      <w:bookmarkEnd w:id="857"/>
      <w:bookmarkEnd w:id="858"/>
      <w:bookmarkEnd w:id="859"/>
      <w:bookmarkEnd w:id="860"/>
      <w:bookmarkEnd w:id="861"/>
      <w:bookmarkEnd w:id="862"/>
      <w:bookmarkEnd w:id="863"/>
      <w:bookmarkEnd w:id="864"/>
      <w:bookmarkEnd w:id="865"/>
      <w:bookmarkEnd w:id="866"/>
      <w:bookmarkEnd w:id="867"/>
    </w:p>
    <w:p w14:paraId="3CAA7FA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31.1 需要补充的其他内容：见“</w:t>
      </w:r>
      <w:r>
        <w:rPr>
          <w:rFonts w:hint="eastAsia" w:ascii="仿宋" w:hAnsi="仿宋" w:eastAsia="仿宋" w:cs="仿宋"/>
          <w:b/>
          <w:sz w:val="24"/>
          <w:szCs w:val="24"/>
          <w:highlight w:val="none"/>
        </w:rPr>
        <w:t>投标人须知前附表</w:t>
      </w:r>
      <w:r>
        <w:rPr>
          <w:rFonts w:hint="eastAsia" w:ascii="仿宋" w:hAnsi="仿宋" w:eastAsia="仿宋" w:cs="仿宋"/>
          <w:sz w:val="24"/>
          <w:szCs w:val="24"/>
          <w:highlight w:val="none"/>
        </w:rPr>
        <w:t>”。</w:t>
      </w:r>
    </w:p>
    <w:p w14:paraId="365AB38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23A4EA1">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868" w:name="_Toc7255"/>
      <w:bookmarkStart w:id="869" w:name="_Toc14737"/>
      <w:bookmarkStart w:id="870" w:name="_Toc17040"/>
      <w:bookmarkStart w:id="871" w:name="_Toc26997"/>
      <w:bookmarkStart w:id="872" w:name="_Toc25247"/>
      <w:bookmarkStart w:id="873" w:name="_Toc22959"/>
      <w:bookmarkStart w:id="874" w:name="_Toc15897"/>
      <w:bookmarkStart w:id="875" w:name="_Toc15458"/>
      <w:bookmarkStart w:id="876" w:name="_Toc22189"/>
      <w:bookmarkStart w:id="877" w:name="_Toc19257"/>
      <w:bookmarkStart w:id="878" w:name="_Toc1456"/>
      <w:bookmarkStart w:id="879" w:name="_Toc62031167"/>
      <w:r>
        <w:rPr>
          <w:rFonts w:hint="eastAsia" w:ascii="仿宋" w:hAnsi="仿宋" w:eastAsia="仿宋" w:cs="仿宋"/>
          <w:iCs/>
          <w:sz w:val="40"/>
          <w:szCs w:val="32"/>
          <w:highlight w:val="none"/>
        </w:rPr>
        <w:t xml:space="preserve">第三章 </w:t>
      </w:r>
      <w:bookmarkStart w:id="880" w:name="_Toc22331"/>
      <w:r>
        <w:rPr>
          <w:rFonts w:hint="eastAsia" w:ascii="仿宋" w:hAnsi="仿宋" w:eastAsia="仿宋" w:cs="仿宋"/>
          <w:iCs/>
          <w:sz w:val="40"/>
          <w:szCs w:val="32"/>
          <w:highlight w:val="none"/>
        </w:rPr>
        <w:t>资格审查</w:t>
      </w:r>
      <w:bookmarkEnd w:id="868"/>
      <w:bookmarkEnd w:id="869"/>
      <w:bookmarkEnd w:id="870"/>
      <w:bookmarkEnd w:id="871"/>
      <w:bookmarkEnd w:id="872"/>
      <w:bookmarkEnd w:id="873"/>
      <w:bookmarkEnd w:id="874"/>
      <w:bookmarkEnd w:id="875"/>
      <w:bookmarkEnd w:id="876"/>
      <w:bookmarkEnd w:id="877"/>
      <w:bookmarkEnd w:id="878"/>
      <w:bookmarkEnd w:id="880"/>
    </w:p>
    <w:p w14:paraId="120B8E52">
      <w:pPr>
        <w:pStyle w:val="16"/>
        <w:spacing w:before="0" w:beforeAutospacing="0" w:after="0" w:afterAutospacing="0"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公开招标采购项目开标结束后，采购人（和/或）采购代理机构依法对投标人的资格进行审查。合格投标人不足3家的，不得评标。</w:t>
      </w:r>
    </w:p>
    <w:p w14:paraId="52CCCAF9">
      <w:pPr>
        <w:spacing w:line="360" w:lineRule="auto"/>
        <w:ind w:firstLine="482" w:firstLineChars="200"/>
        <w:rPr>
          <w:rFonts w:hint="eastAsia" w:ascii="仿宋" w:hAnsi="仿宋" w:eastAsia="仿宋" w:cs="仿宋"/>
          <w:kern w:val="0"/>
          <w:szCs w:val="24"/>
          <w:highlight w:val="none"/>
        </w:rPr>
      </w:pPr>
      <w:r>
        <w:rPr>
          <w:rFonts w:hint="eastAsia" w:ascii="仿宋" w:hAnsi="仿宋" w:eastAsia="仿宋" w:cs="仿宋"/>
          <w:b/>
          <w:bCs/>
          <w:sz w:val="24"/>
          <w:szCs w:val="24"/>
          <w:highlight w:val="none"/>
        </w:rPr>
        <w:t>资格审查：</w:t>
      </w:r>
    </w:p>
    <w:p w14:paraId="126E9864">
      <w:pPr>
        <w:pStyle w:val="9"/>
        <w:spacing w:line="360" w:lineRule="auto"/>
        <w:ind w:left="0" w:firstLine="480" w:firstLineChars="200"/>
        <w:jc w:val="left"/>
        <w:rPr>
          <w:rFonts w:hint="eastAsia" w:ascii="仿宋" w:hAnsi="仿宋" w:eastAsia="仿宋" w:cs="仿宋"/>
          <w:kern w:val="0"/>
          <w:szCs w:val="24"/>
          <w:highlight w:val="none"/>
        </w:rPr>
      </w:pPr>
      <w:r>
        <w:rPr>
          <w:rFonts w:hint="eastAsia" w:ascii="仿宋" w:hAnsi="仿宋" w:eastAsia="仿宋" w:cs="仿宋"/>
          <w:kern w:val="0"/>
          <w:szCs w:val="24"/>
          <w:highlight w:val="none"/>
        </w:rPr>
        <w:t>不符合下列情形之一的投标文件不能通过资格审查：</w:t>
      </w:r>
    </w:p>
    <w:p w14:paraId="1CCAC523">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一、投标人应符合《中华人民共和国政府采购法》第二十二条及《中华人民共和国政府采购法实施条例》第十七条的要求：</w:t>
      </w:r>
    </w:p>
    <w:p w14:paraId="0E562241">
      <w:pPr>
        <w:pStyle w:val="7"/>
        <w:spacing w:line="360" w:lineRule="auto"/>
        <w:ind w:firstLine="480"/>
        <w:rPr>
          <w:rFonts w:hint="eastAsia" w:ascii="仿宋" w:hAnsi="仿宋" w:eastAsia="仿宋" w:cs="仿宋"/>
          <w:b w:val="0"/>
          <w:spacing w:val="-4"/>
          <w:sz w:val="24"/>
          <w:szCs w:val="24"/>
          <w:highlight w:val="none"/>
        </w:rPr>
      </w:pPr>
      <w:r>
        <w:rPr>
          <w:rFonts w:hint="eastAsia" w:ascii="仿宋" w:hAnsi="仿宋" w:eastAsia="仿宋" w:cs="仿宋"/>
          <w:sz w:val="24"/>
          <w:highlight w:val="none"/>
        </w:rPr>
        <w:t>1.具有独立承担民事责任的能力：</w:t>
      </w:r>
      <w:r>
        <w:rPr>
          <w:rFonts w:hint="eastAsia" w:ascii="仿宋" w:hAnsi="仿宋" w:eastAsia="仿宋" w:cs="仿宋"/>
          <w:b w:val="0"/>
          <w:spacing w:val="-4"/>
          <w:sz w:val="24"/>
          <w:szCs w:val="24"/>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highlight w:val="none"/>
        </w:rPr>
        <w:t>。</w:t>
      </w:r>
    </w:p>
    <w:p w14:paraId="74055DF9">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2.具有良好的商业信誉和健全的财务会计制度：</w:t>
      </w:r>
      <w:r>
        <w:rPr>
          <w:rFonts w:hint="eastAsia" w:ascii="仿宋" w:hAnsi="仿宋" w:eastAsia="仿宋" w:cs="仿宋"/>
          <w:b w:val="0"/>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b w:val="0"/>
          <w:sz w:val="24"/>
          <w:highlight w:val="none"/>
          <w:lang w:eastAsia="zh-CN"/>
        </w:rPr>
        <w:t>2023至2025年任一年度经第三方审计的财务报告及报表</w:t>
      </w:r>
      <w:r>
        <w:rPr>
          <w:rFonts w:hint="eastAsia" w:ascii="仿宋" w:hAnsi="仿宋" w:eastAsia="仿宋" w:cs="仿宋"/>
          <w:b w:val="0"/>
          <w:sz w:val="24"/>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555DC50A">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3.具有依法缴纳税收和社会保障资金的良好记录：</w:t>
      </w:r>
      <w:r>
        <w:rPr>
          <w:rFonts w:hint="eastAsia" w:ascii="仿宋" w:hAnsi="仿宋" w:eastAsia="仿宋" w:cs="仿宋"/>
          <w:b w:val="0"/>
          <w:spacing w:val="0"/>
          <w:sz w:val="24"/>
          <w:highlight w:val="none"/>
        </w:rPr>
        <w:t>①提供</w:t>
      </w:r>
      <w:r>
        <w:rPr>
          <w:rFonts w:hint="eastAsia" w:ascii="仿宋" w:hAnsi="仿宋" w:eastAsia="仿宋" w:cs="仿宋"/>
          <w:b w:val="0"/>
          <w:spacing w:val="0"/>
          <w:sz w:val="24"/>
          <w:highlight w:val="none"/>
          <w:lang w:eastAsia="zh-CN"/>
        </w:rPr>
        <w:t>2025年1月至今期间（税款所属时期）任意2个月的税务局税收通用缴款书复印件</w:t>
      </w:r>
      <w:r>
        <w:rPr>
          <w:rFonts w:hint="eastAsia" w:ascii="仿宋" w:hAnsi="仿宋" w:eastAsia="仿宋" w:cs="仿宋"/>
          <w:b w:val="0"/>
          <w:spacing w:val="0"/>
          <w:sz w:val="24"/>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b w:val="0"/>
          <w:spacing w:val="0"/>
          <w:sz w:val="24"/>
          <w:highlight w:val="none"/>
          <w:lang w:eastAsia="zh-CN"/>
        </w:rPr>
        <w:t>2025年1月至今期间（费款所属时期）任意2个月的社会保险费缴款书复印件或银行电子缴税</w:t>
      </w:r>
      <w:r>
        <w:rPr>
          <w:rFonts w:hint="eastAsia" w:ascii="仿宋" w:hAnsi="仿宋" w:eastAsia="仿宋" w:cs="仿宋"/>
          <w:b w:val="0"/>
          <w:spacing w:val="0"/>
          <w:sz w:val="24"/>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53F968C0">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4.具有履行合同所必需的设备和专业技术能力：</w:t>
      </w:r>
      <w:r>
        <w:rPr>
          <w:rFonts w:hint="eastAsia" w:ascii="仿宋" w:hAnsi="仿宋" w:eastAsia="仿宋" w:cs="仿宋"/>
          <w:b w:val="0"/>
          <w:sz w:val="24"/>
          <w:highlight w:val="none"/>
        </w:rPr>
        <w:t>提供相关证明材料或书面声明。</w:t>
      </w:r>
    </w:p>
    <w:p w14:paraId="7E6EAA1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5.参与本次政府采购活动前三年内，在经营活动中没有重大违法记录：</w:t>
      </w:r>
      <w:r>
        <w:rPr>
          <w:rFonts w:hint="eastAsia" w:ascii="仿宋" w:hAnsi="仿宋" w:eastAsia="仿宋" w:cs="仿宋"/>
          <w:b w:val="0"/>
          <w:sz w:val="24"/>
          <w:highlight w:val="none"/>
        </w:rPr>
        <w:t>提供参加本次政府采购活动前三年内在经营活动中没有重大违法记录的书面声明。</w:t>
      </w:r>
    </w:p>
    <w:p w14:paraId="111A4D90">
      <w:pPr>
        <w:pStyle w:val="7"/>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6.法律、行政法规规定的其他条件：</w:t>
      </w:r>
    </w:p>
    <w:p w14:paraId="3744856B">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31D4FBE8">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②本次招标不接受联合体投标：提供承诺或书面声明；</w:t>
      </w:r>
    </w:p>
    <w:p w14:paraId="48D43748">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5D9E9C8D">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Cs/>
          <w:sz w:val="24"/>
          <w:highlight w:val="none"/>
        </w:rPr>
        <w:t>二、本项目的特定资格要求：</w:t>
      </w:r>
      <w:r>
        <w:rPr>
          <w:rFonts w:hint="eastAsia" w:ascii="仿宋" w:hAnsi="仿宋" w:eastAsia="仿宋" w:cs="仿宋"/>
          <w:b w:val="0"/>
          <w:sz w:val="24"/>
          <w:highlight w:val="none"/>
        </w:rPr>
        <w:t>无。</w:t>
      </w:r>
    </w:p>
    <w:p w14:paraId="1210D730">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三、其他要求</w:t>
      </w:r>
    </w:p>
    <w:p w14:paraId="611C0152">
      <w:pPr>
        <w:pStyle w:val="7"/>
        <w:spacing w:line="360" w:lineRule="auto"/>
        <w:ind w:firstLine="480"/>
        <w:rPr>
          <w:rFonts w:hint="eastAsia" w:ascii="仿宋" w:hAnsi="仿宋" w:eastAsia="仿宋" w:cs="仿宋"/>
          <w:b w:val="0"/>
          <w:spacing w:val="0"/>
          <w:sz w:val="24"/>
          <w:highlight w:val="none"/>
        </w:rPr>
        <w:sectPr>
          <w:footerReference r:id="rId11"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pacing w:val="0"/>
          <w:sz w:val="24"/>
          <w:highlight w:val="none"/>
          <w:lang w:val="en-US" w:eastAsia="zh-CN"/>
        </w:rPr>
        <w:t>1</w:t>
      </w:r>
      <w:r>
        <w:rPr>
          <w:rFonts w:hint="eastAsia" w:ascii="仿宋" w:hAnsi="仿宋" w:eastAsia="仿宋" w:cs="仿宋"/>
          <w:bCs/>
          <w:spacing w:val="0"/>
          <w:sz w:val="24"/>
          <w:highlight w:val="none"/>
        </w:rPr>
        <w:t>.投标人认为需要提交的其他资格证明材料。</w:t>
      </w:r>
      <w:r>
        <w:rPr>
          <w:rFonts w:hint="eastAsia" w:ascii="仿宋" w:hAnsi="仿宋" w:eastAsia="仿宋" w:cs="仿宋"/>
          <w:b w:val="0"/>
          <w:spacing w:val="0"/>
          <w:sz w:val="24"/>
          <w:highlight w:val="none"/>
        </w:rPr>
        <w:t>（格式自拟）</w:t>
      </w:r>
    </w:p>
    <w:p w14:paraId="515C56E3">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881" w:name="_Toc1748"/>
      <w:bookmarkStart w:id="882" w:name="_Toc21172"/>
      <w:bookmarkStart w:id="883" w:name="_Toc28921"/>
      <w:bookmarkStart w:id="884" w:name="_Toc4584"/>
      <w:bookmarkStart w:id="885" w:name="_Toc2737"/>
      <w:bookmarkStart w:id="886" w:name="_Toc3793"/>
      <w:bookmarkStart w:id="887" w:name="_Toc16005"/>
      <w:bookmarkStart w:id="888" w:name="_Toc14297"/>
      <w:bookmarkStart w:id="889" w:name="_Toc31886"/>
      <w:bookmarkStart w:id="890" w:name="_Toc23263"/>
      <w:bookmarkStart w:id="891" w:name="_Toc20985"/>
      <w:bookmarkStart w:id="892" w:name="_Toc7579"/>
      <w:r>
        <w:rPr>
          <w:rFonts w:hint="eastAsia" w:ascii="仿宋" w:hAnsi="仿宋" w:eastAsia="仿宋" w:cs="仿宋"/>
          <w:iCs/>
          <w:sz w:val="40"/>
          <w:szCs w:val="32"/>
          <w:highlight w:val="none"/>
        </w:rPr>
        <w:t>第四章 评标办法（综合评分法）</w:t>
      </w:r>
      <w:bookmarkEnd w:id="881"/>
      <w:bookmarkEnd w:id="882"/>
      <w:bookmarkEnd w:id="883"/>
      <w:bookmarkEnd w:id="884"/>
      <w:bookmarkEnd w:id="885"/>
      <w:bookmarkEnd w:id="886"/>
      <w:bookmarkEnd w:id="887"/>
      <w:bookmarkEnd w:id="888"/>
      <w:bookmarkEnd w:id="889"/>
      <w:bookmarkEnd w:id="890"/>
      <w:bookmarkEnd w:id="891"/>
      <w:bookmarkEnd w:id="892"/>
    </w:p>
    <w:p w14:paraId="6CC72607">
      <w:pPr>
        <w:spacing w:line="360" w:lineRule="auto"/>
        <w:ind w:firstLine="482" w:firstLineChars="200"/>
        <w:outlineLvl w:val="1"/>
        <w:rPr>
          <w:rFonts w:hint="eastAsia" w:ascii="仿宋" w:hAnsi="仿宋" w:eastAsia="仿宋" w:cs="仿宋"/>
          <w:b/>
          <w:bCs/>
          <w:sz w:val="24"/>
          <w:szCs w:val="24"/>
          <w:highlight w:val="none"/>
        </w:rPr>
      </w:pPr>
      <w:bookmarkStart w:id="893" w:name="_Toc1735"/>
      <w:bookmarkStart w:id="894" w:name="_Toc15997"/>
      <w:bookmarkStart w:id="895" w:name="_Toc26506"/>
      <w:bookmarkStart w:id="896" w:name="_Toc13183"/>
      <w:bookmarkStart w:id="897" w:name="_Toc24895"/>
      <w:bookmarkStart w:id="898" w:name="_Toc22039"/>
      <w:bookmarkStart w:id="899" w:name="_Toc22935"/>
      <w:bookmarkStart w:id="900" w:name="_Toc11818"/>
      <w:bookmarkStart w:id="901" w:name="_Toc24300"/>
      <w:bookmarkStart w:id="902" w:name="_Toc3593"/>
      <w:bookmarkStart w:id="903" w:name="_Toc11204"/>
      <w:bookmarkStart w:id="904" w:name="_Toc6527"/>
      <w:r>
        <w:rPr>
          <w:rFonts w:hint="eastAsia" w:ascii="仿宋" w:hAnsi="仿宋" w:eastAsia="仿宋" w:cs="仿宋"/>
          <w:b/>
          <w:bCs/>
          <w:sz w:val="24"/>
          <w:szCs w:val="24"/>
          <w:highlight w:val="none"/>
        </w:rPr>
        <w:t>一、评标机构</w:t>
      </w:r>
      <w:bookmarkEnd w:id="893"/>
      <w:bookmarkEnd w:id="894"/>
      <w:bookmarkEnd w:id="895"/>
      <w:bookmarkEnd w:id="896"/>
      <w:bookmarkEnd w:id="897"/>
      <w:bookmarkEnd w:id="898"/>
      <w:bookmarkEnd w:id="899"/>
      <w:bookmarkEnd w:id="900"/>
      <w:bookmarkEnd w:id="901"/>
      <w:bookmarkEnd w:id="902"/>
      <w:bookmarkEnd w:id="903"/>
      <w:bookmarkEnd w:id="904"/>
    </w:p>
    <w:p w14:paraId="7B2EA275">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评标机构为评标委员会，评标委员会的组成见投标人须知前附表22.1。</w:t>
      </w:r>
    </w:p>
    <w:p w14:paraId="6C4BE49A">
      <w:pPr>
        <w:spacing w:line="360" w:lineRule="auto"/>
        <w:ind w:firstLine="482" w:firstLineChars="200"/>
        <w:outlineLvl w:val="1"/>
        <w:rPr>
          <w:rFonts w:hint="eastAsia" w:ascii="仿宋" w:hAnsi="仿宋" w:eastAsia="仿宋" w:cs="仿宋"/>
          <w:b/>
          <w:bCs/>
          <w:sz w:val="24"/>
          <w:szCs w:val="24"/>
          <w:highlight w:val="none"/>
        </w:rPr>
      </w:pPr>
      <w:bookmarkStart w:id="905" w:name="_Toc31980"/>
      <w:bookmarkStart w:id="906" w:name="_Toc7816"/>
      <w:bookmarkStart w:id="907" w:name="_Toc20163"/>
      <w:bookmarkStart w:id="908" w:name="_Toc12134"/>
      <w:bookmarkStart w:id="909" w:name="_Toc20967"/>
      <w:bookmarkStart w:id="910" w:name="_Toc762"/>
      <w:bookmarkStart w:id="911" w:name="_Toc5333"/>
      <w:bookmarkStart w:id="912" w:name="_Toc25343"/>
      <w:bookmarkStart w:id="913" w:name="_Toc15501"/>
      <w:bookmarkStart w:id="914" w:name="_Toc23888"/>
      <w:bookmarkStart w:id="915" w:name="_Toc17260"/>
      <w:bookmarkStart w:id="916" w:name="_Toc30683"/>
      <w:r>
        <w:rPr>
          <w:rFonts w:hint="eastAsia" w:ascii="仿宋" w:hAnsi="仿宋" w:eastAsia="仿宋" w:cs="仿宋"/>
          <w:b/>
          <w:bCs/>
          <w:sz w:val="24"/>
          <w:szCs w:val="24"/>
          <w:highlight w:val="none"/>
        </w:rPr>
        <w:t>二、采购人或者采购代理机构职责</w:t>
      </w:r>
      <w:bookmarkEnd w:id="905"/>
      <w:bookmarkEnd w:id="906"/>
      <w:bookmarkEnd w:id="907"/>
      <w:bookmarkEnd w:id="908"/>
      <w:bookmarkEnd w:id="909"/>
      <w:bookmarkEnd w:id="910"/>
      <w:bookmarkEnd w:id="911"/>
      <w:bookmarkEnd w:id="912"/>
      <w:bookmarkEnd w:id="913"/>
      <w:bookmarkEnd w:id="914"/>
      <w:bookmarkEnd w:id="915"/>
      <w:bookmarkEnd w:id="916"/>
    </w:p>
    <w:p w14:paraId="4C8DA9B7">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采购人或者采购代理机构负责组织评标工作，并履行下列职责：</w:t>
      </w:r>
    </w:p>
    <w:p w14:paraId="73F01BEB">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（一）核对评审专家身份和采购人代表授权函，对评审专家在政府采购活动中的职责履行情况予以记录，并及时将有关违法违规行为向财政部门报告。</w:t>
      </w:r>
    </w:p>
    <w:p w14:paraId="789B0AD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（二）宣布评标纪律。</w:t>
      </w:r>
    </w:p>
    <w:p w14:paraId="75148BC0">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（三）公布投标人名单，告知评审专家应当回避的情形。</w:t>
      </w:r>
    </w:p>
    <w:p w14:paraId="5293B025">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（四）组织评标委员会推选评标组长，采购人代表不得担任组长。</w:t>
      </w:r>
    </w:p>
    <w:p w14:paraId="400100EA">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（五）在评标期间采取必要的通讯管理措施，保证评标活动不受外界干扰。</w:t>
      </w:r>
    </w:p>
    <w:p w14:paraId="70E80FD6">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（六）根据评标委员会的要求介绍政府采购相关政策法规、招标文件。</w:t>
      </w:r>
    </w:p>
    <w:p w14:paraId="4903AC9B">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（七）维护评标秩序，监督评标委员会依照招标文件规定的评标程序、方法和标准进行独立评审，及时制止和纠正采购人代表、评审专家的倾向性言论或者违法违规行为。</w:t>
      </w:r>
    </w:p>
    <w:p w14:paraId="2AE4A088">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4823643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（九）评审工作完成后，按照规定向评审专家支付劳务报酬和异地评审差旅费，不得向评审专家以外的其他人员支付评审劳务报酬。</w:t>
      </w:r>
    </w:p>
    <w:p w14:paraId="00A02F1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（十）处理与评标有关的其他事项。</w:t>
      </w:r>
    </w:p>
    <w:p w14:paraId="51F8A5B0">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采购人可以在评标前说明项目背景和采购需求，说明内容不得含有歧视性、倾向性意见，不得超出招标文件所述范围。说明应当提交书面材料，并随采购文件一并存档。</w:t>
      </w:r>
    </w:p>
    <w:p w14:paraId="236BB3B4">
      <w:pPr>
        <w:spacing w:line="360" w:lineRule="auto"/>
        <w:ind w:firstLine="482" w:firstLineChars="200"/>
        <w:outlineLvl w:val="1"/>
        <w:rPr>
          <w:rFonts w:hint="eastAsia" w:ascii="仿宋" w:hAnsi="仿宋" w:eastAsia="仿宋" w:cs="仿宋"/>
          <w:b/>
          <w:bCs/>
          <w:sz w:val="24"/>
          <w:szCs w:val="24"/>
          <w:highlight w:val="none"/>
        </w:rPr>
      </w:pPr>
      <w:bookmarkStart w:id="917" w:name="_Toc5670"/>
      <w:bookmarkStart w:id="918" w:name="_Toc27222"/>
      <w:bookmarkStart w:id="919" w:name="_Toc15494"/>
      <w:bookmarkStart w:id="920" w:name="_Toc1619"/>
      <w:bookmarkStart w:id="921" w:name="_Toc24749"/>
      <w:bookmarkStart w:id="922" w:name="_Toc16296"/>
      <w:bookmarkStart w:id="923" w:name="_Toc13293"/>
      <w:bookmarkStart w:id="924" w:name="_Toc5461"/>
      <w:bookmarkStart w:id="925" w:name="_Toc6524"/>
      <w:bookmarkStart w:id="926" w:name="_Toc5425"/>
      <w:bookmarkStart w:id="927" w:name="_Toc26381"/>
      <w:bookmarkStart w:id="928" w:name="_Toc29332"/>
      <w:r>
        <w:rPr>
          <w:rFonts w:hint="eastAsia" w:ascii="仿宋" w:hAnsi="仿宋" w:eastAsia="仿宋" w:cs="仿宋"/>
          <w:b/>
          <w:bCs/>
          <w:sz w:val="24"/>
          <w:szCs w:val="24"/>
          <w:highlight w:val="none"/>
        </w:rPr>
        <w:t>三、评标委员会职责</w:t>
      </w:r>
      <w:bookmarkEnd w:id="917"/>
      <w:bookmarkEnd w:id="918"/>
      <w:bookmarkEnd w:id="919"/>
      <w:bookmarkEnd w:id="920"/>
      <w:bookmarkEnd w:id="921"/>
      <w:bookmarkEnd w:id="922"/>
      <w:bookmarkEnd w:id="923"/>
      <w:bookmarkEnd w:id="924"/>
      <w:bookmarkEnd w:id="925"/>
      <w:bookmarkEnd w:id="926"/>
      <w:bookmarkEnd w:id="927"/>
      <w:bookmarkEnd w:id="928"/>
    </w:p>
    <w:p w14:paraId="50E1B5C5">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评标委员会负责具体评标事务，并独立履行下列职责：</w:t>
      </w:r>
    </w:p>
    <w:p w14:paraId="0E2F4894">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（一）审查、评价投标文件是否符合招标文件的商务、技术、服务等实质性要求。</w:t>
      </w:r>
    </w:p>
    <w:p w14:paraId="6DD62FC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（二）要求投标人对投标文件有关事项作出澄清或者说明。</w:t>
      </w:r>
    </w:p>
    <w:p w14:paraId="28972FD2">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（三）对投标文件进行比较和评价。</w:t>
      </w:r>
    </w:p>
    <w:p w14:paraId="02A9F5CA">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（四）评标委员会按得分由高到低顺序推荐中标候选人，并提出书面评标报告。</w:t>
      </w:r>
    </w:p>
    <w:p w14:paraId="4874000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（五）向采购人、采购代理机构或者有关部门报告评标中发现的违法行为。</w:t>
      </w:r>
    </w:p>
    <w:p w14:paraId="40BF59EF">
      <w:pPr>
        <w:spacing w:line="360" w:lineRule="auto"/>
        <w:ind w:firstLine="482" w:firstLineChars="200"/>
        <w:outlineLvl w:val="1"/>
        <w:rPr>
          <w:rFonts w:hint="eastAsia" w:ascii="仿宋" w:hAnsi="仿宋" w:eastAsia="仿宋" w:cs="仿宋"/>
          <w:b/>
          <w:bCs/>
          <w:sz w:val="24"/>
          <w:szCs w:val="24"/>
          <w:highlight w:val="none"/>
        </w:rPr>
      </w:pPr>
      <w:bookmarkStart w:id="929" w:name="_Toc25840"/>
      <w:bookmarkStart w:id="930" w:name="_Toc19873"/>
      <w:bookmarkStart w:id="931" w:name="_Toc6669"/>
      <w:bookmarkStart w:id="932" w:name="_Toc13804"/>
      <w:bookmarkStart w:id="933" w:name="_Toc16706"/>
      <w:bookmarkStart w:id="934" w:name="_Toc23905"/>
      <w:bookmarkStart w:id="935" w:name="_Toc18133"/>
      <w:bookmarkStart w:id="936" w:name="_Toc5893"/>
      <w:bookmarkStart w:id="937" w:name="_Toc3393"/>
      <w:bookmarkStart w:id="938" w:name="_Toc9125"/>
      <w:bookmarkStart w:id="939" w:name="_Toc21740"/>
      <w:bookmarkStart w:id="940" w:name="_Toc1766"/>
      <w:r>
        <w:rPr>
          <w:rFonts w:hint="eastAsia" w:ascii="仿宋" w:hAnsi="仿宋" w:eastAsia="仿宋" w:cs="仿宋"/>
          <w:b/>
          <w:bCs/>
          <w:sz w:val="24"/>
          <w:szCs w:val="24"/>
          <w:highlight w:val="none"/>
        </w:rPr>
        <w:t>四、评标纪律</w:t>
      </w:r>
      <w:bookmarkEnd w:id="929"/>
      <w:bookmarkEnd w:id="930"/>
      <w:bookmarkEnd w:id="931"/>
      <w:bookmarkEnd w:id="932"/>
      <w:bookmarkEnd w:id="933"/>
      <w:bookmarkEnd w:id="934"/>
      <w:bookmarkEnd w:id="935"/>
      <w:bookmarkEnd w:id="936"/>
      <w:bookmarkEnd w:id="937"/>
      <w:bookmarkEnd w:id="938"/>
      <w:bookmarkEnd w:id="939"/>
      <w:bookmarkEnd w:id="940"/>
    </w:p>
    <w:p w14:paraId="07B26EB9">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（一）对评标内容和评标过程要严格保密，不得向投标人或与该过程无关的其他人员泄露。</w:t>
      </w:r>
    </w:p>
    <w:p w14:paraId="095BA082">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（二）评标期间的一切资料，包括评标意见、评标记录和评标结论，一律不得向外传和泄露。</w:t>
      </w:r>
    </w:p>
    <w:p w14:paraId="59FE27C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（三）任何属于投标文件审查、澄清、评价和比较的资料，不得向投标人或与该过程无关的其他人员泄露。</w:t>
      </w:r>
    </w:p>
    <w:p w14:paraId="05C28CD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（四）所有资料（包括招标文件、投标文件、评标表格及各种文字记录）在评标结束后均应分别整理、存档备查，任何人不得复制和保留。</w:t>
      </w:r>
    </w:p>
    <w:p w14:paraId="2E50593B">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（五）评标期间，未经允许评标委员会以外的任何单位或部门不得参加评标和采访评标工作。</w:t>
      </w:r>
    </w:p>
    <w:p w14:paraId="601FF41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（六）评标期间，评标人员不得外出，确需外出时应事先请假。</w:t>
      </w:r>
    </w:p>
    <w:p w14:paraId="3C933BA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（七）评标期间，所有与会人员均不得私自以任何方式和投标人进行联系，需询问、澄清的问题由评委会统一组织办理。</w:t>
      </w:r>
    </w:p>
    <w:p w14:paraId="616F3CEB">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（八）评标结束后，与会人员不得向外界透露评标人员的评标意见，如因此造成的后果由责任者承担。</w:t>
      </w:r>
    </w:p>
    <w:p w14:paraId="2EBD6CFB">
      <w:pPr>
        <w:spacing w:line="360" w:lineRule="auto"/>
        <w:ind w:firstLine="482" w:firstLineChars="200"/>
        <w:outlineLvl w:val="1"/>
        <w:rPr>
          <w:rFonts w:hint="eastAsia" w:ascii="仿宋" w:hAnsi="仿宋" w:eastAsia="仿宋" w:cs="仿宋"/>
          <w:b/>
          <w:bCs/>
          <w:sz w:val="24"/>
          <w:szCs w:val="24"/>
          <w:highlight w:val="none"/>
        </w:rPr>
      </w:pPr>
      <w:bookmarkStart w:id="941" w:name="_Toc4020"/>
      <w:bookmarkStart w:id="942" w:name="_Toc32709"/>
      <w:bookmarkStart w:id="943" w:name="_Toc12330"/>
      <w:bookmarkStart w:id="944" w:name="_Toc13888"/>
      <w:bookmarkStart w:id="945" w:name="_Toc2292"/>
      <w:bookmarkStart w:id="946" w:name="_Toc3959"/>
      <w:bookmarkStart w:id="947" w:name="_Toc4709"/>
      <w:bookmarkStart w:id="948" w:name="_Toc25664"/>
      <w:bookmarkStart w:id="949" w:name="_Toc26742"/>
      <w:bookmarkStart w:id="950" w:name="_Toc16571"/>
      <w:bookmarkStart w:id="951" w:name="_Toc8450"/>
      <w:bookmarkStart w:id="952" w:name="_Toc6712"/>
      <w:r>
        <w:rPr>
          <w:rFonts w:hint="eastAsia" w:ascii="仿宋" w:hAnsi="仿宋" w:eastAsia="仿宋" w:cs="仿宋"/>
          <w:b/>
          <w:bCs/>
          <w:sz w:val="24"/>
          <w:szCs w:val="24"/>
          <w:highlight w:val="none"/>
        </w:rPr>
        <w:t>五、评标原则</w:t>
      </w:r>
      <w:bookmarkEnd w:id="941"/>
      <w:bookmarkEnd w:id="942"/>
      <w:bookmarkEnd w:id="943"/>
      <w:bookmarkEnd w:id="944"/>
      <w:bookmarkEnd w:id="945"/>
      <w:bookmarkEnd w:id="946"/>
      <w:bookmarkEnd w:id="947"/>
      <w:bookmarkEnd w:id="948"/>
      <w:bookmarkEnd w:id="949"/>
      <w:bookmarkEnd w:id="950"/>
      <w:bookmarkEnd w:id="951"/>
      <w:bookmarkEnd w:id="952"/>
    </w:p>
    <w:p w14:paraId="75026FEE">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评标将遵循下列原则：</w:t>
      </w:r>
    </w:p>
    <w:p w14:paraId="35C67291">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（一）坚持公平、公正、科学、择优的原则，本着实事求是的精神，不带有任何主观意愿和偏见，认真负责地做好评标工作，公平、公正地对待每一个投标人。</w:t>
      </w:r>
    </w:p>
    <w:p w14:paraId="0E39666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（二）全面分析，综合评审。</w:t>
      </w:r>
    </w:p>
    <w:p w14:paraId="07125A7C">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（三）评标只对投标人的投标文件进行评审，投标文件以外的资料、信息不应作为评标的依据。</w:t>
      </w:r>
    </w:p>
    <w:p w14:paraId="6F3F4071">
      <w:pPr>
        <w:spacing w:line="360" w:lineRule="auto"/>
        <w:ind w:firstLine="482" w:firstLineChars="200"/>
        <w:outlineLvl w:val="1"/>
        <w:rPr>
          <w:rFonts w:hint="eastAsia" w:ascii="仿宋" w:hAnsi="仿宋" w:eastAsia="仿宋" w:cs="仿宋"/>
          <w:b/>
          <w:bCs/>
          <w:sz w:val="24"/>
          <w:szCs w:val="24"/>
          <w:highlight w:val="none"/>
        </w:rPr>
      </w:pPr>
      <w:bookmarkStart w:id="953" w:name="_Toc12607"/>
      <w:bookmarkStart w:id="954" w:name="_Toc24863"/>
      <w:bookmarkStart w:id="955" w:name="_Toc490"/>
      <w:bookmarkStart w:id="956" w:name="_Toc30998"/>
      <w:bookmarkStart w:id="957" w:name="_Toc32257"/>
      <w:bookmarkStart w:id="958" w:name="_Toc9871"/>
      <w:bookmarkStart w:id="959" w:name="_Toc25450"/>
      <w:bookmarkStart w:id="960" w:name="_Toc13752"/>
      <w:bookmarkStart w:id="961" w:name="_Toc9766"/>
      <w:bookmarkStart w:id="962" w:name="_Toc189"/>
      <w:bookmarkStart w:id="963" w:name="_Toc12674"/>
      <w:bookmarkStart w:id="964" w:name="_Toc22991"/>
      <w:r>
        <w:rPr>
          <w:rFonts w:hint="eastAsia" w:ascii="仿宋" w:hAnsi="仿宋" w:eastAsia="仿宋" w:cs="仿宋"/>
          <w:b/>
          <w:bCs/>
          <w:sz w:val="24"/>
          <w:szCs w:val="24"/>
          <w:highlight w:val="none"/>
        </w:rPr>
        <w:t>六、评标程序</w:t>
      </w:r>
      <w:bookmarkEnd w:id="953"/>
      <w:bookmarkEnd w:id="954"/>
      <w:bookmarkEnd w:id="955"/>
      <w:bookmarkEnd w:id="956"/>
      <w:bookmarkEnd w:id="957"/>
      <w:bookmarkEnd w:id="958"/>
      <w:bookmarkEnd w:id="959"/>
      <w:bookmarkEnd w:id="960"/>
      <w:bookmarkEnd w:id="961"/>
      <w:bookmarkEnd w:id="962"/>
      <w:bookmarkEnd w:id="963"/>
      <w:bookmarkEnd w:id="964"/>
    </w:p>
    <w:p w14:paraId="587440E3">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本次招标所采用的评标方法为《政府采购货物和服务招标投标管理办法》第五十五条规定的“综合评分法”。</w:t>
      </w:r>
    </w:p>
    <w:p w14:paraId="6C83CF4A">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（一）符合性审查</w:t>
      </w:r>
    </w:p>
    <w:p w14:paraId="768A1176">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评标委员会依据符合性评审标准对符合资格的投标人的投标文件进行符合性审查，有一项不符合评审标准的，评标委员会应当否决其投标。</w:t>
      </w:r>
    </w:p>
    <w:p w14:paraId="3BED13C3">
      <w:pPr>
        <w:pStyle w:val="9"/>
        <w:spacing w:line="360" w:lineRule="auto"/>
        <w:ind w:left="0"/>
        <w:jc w:val="center"/>
        <w:rPr>
          <w:rFonts w:hint="eastAsia" w:ascii="仿宋" w:hAnsi="仿宋" w:eastAsia="仿宋" w:cs="仿宋"/>
          <w:szCs w:val="24"/>
          <w:highlight w:val="none"/>
        </w:rPr>
      </w:pPr>
      <w:r>
        <w:rPr>
          <w:rFonts w:hint="eastAsia" w:ascii="仿宋" w:hAnsi="仿宋" w:eastAsia="仿宋" w:cs="仿宋"/>
          <w:b/>
          <w:bCs/>
          <w:szCs w:val="24"/>
          <w:highlight w:val="none"/>
        </w:rPr>
        <w:t>符合性审查表</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387"/>
        <w:gridCol w:w="7361"/>
      </w:tblGrid>
      <w:tr w14:paraId="6933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tcPr>
          <w:p w14:paraId="71DF0551">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审查内容</w:t>
            </w:r>
          </w:p>
        </w:tc>
        <w:tc>
          <w:tcPr>
            <w:tcW w:w="696" w:type="pct"/>
          </w:tcPr>
          <w:p w14:paraId="163B8351">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评审因素</w:t>
            </w:r>
          </w:p>
        </w:tc>
        <w:tc>
          <w:tcPr>
            <w:tcW w:w="3694" w:type="pct"/>
          </w:tcPr>
          <w:p w14:paraId="31B8D71F">
            <w:pPr>
              <w:pStyle w:val="9"/>
              <w:spacing w:line="360" w:lineRule="auto"/>
              <w:ind w:firstLine="1446" w:firstLineChars="600"/>
              <w:rPr>
                <w:rFonts w:hint="eastAsia" w:ascii="仿宋" w:hAnsi="仿宋" w:eastAsia="仿宋" w:cs="仿宋"/>
                <w:b/>
                <w:bCs/>
                <w:szCs w:val="24"/>
                <w:highlight w:val="none"/>
              </w:rPr>
            </w:pPr>
            <w:r>
              <w:rPr>
                <w:rFonts w:hint="eastAsia" w:ascii="仿宋" w:hAnsi="仿宋" w:eastAsia="仿宋" w:cs="仿宋"/>
                <w:b/>
                <w:bCs/>
                <w:szCs w:val="24"/>
                <w:highlight w:val="none"/>
              </w:rPr>
              <w:t>评审标准</w:t>
            </w:r>
          </w:p>
        </w:tc>
      </w:tr>
      <w:tr w14:paraId="6336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restart"/>
            <w:vAlign w:val="center"/>
          </w:tcPr>
          <w:p w14:paraId="7F8CEA41">
            <w:pPr>
              <w:pStyle w:val="9"/>
              <w:spacing w:line="360" w:lineRule="auto"/>
              <w:ind w:left="0"/>
              <w:rPr>
                <w:rFonts w:hint="eastAsia" w:ascii="仿宋" w:hAnsi="仿宋" w:eastAsia="仿宋" w:cs="仿宋"/>
                <w:szCs w:val="24"/>
                <w:highlight w:val="none"/>
              </w:rPr>
            </w:pPr>
            <w:r>
              <w:rPr>
                <w:rFonts w:hint="eastAsia" w:ascii="仿宋" w:hAnsi="仿宋" w:eastAsia="仿宋" w:cs="仿宋"/>
                <w:szCs w:val="24"/>
                <w:highlight w:val="none"/>
              </w:rPr>
              <w:t>符合性评审标准</w:t>
            </w:r>
          </w:p>
        </w:tc>
        <w:tc>
          <w:tcPr>
            <w:tcW w:w="696" w:type="pct"/>
            <w:vAlign w:val="center"/>
          </w:tcPr>
          <w:p w14:paraId="6AC0B794">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投标函</w:t>
            </w:r>
          </w:p>
        </w:tc>
        <w:tc>
          <w:tcPr>
            <w:tcW w:w="3694" w:type="pct"/>
            <w:vAlign w:val="center"/>
          </w:tcPr>
          <w:p w14:paraId="7A686AEC">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有法定代表人或其委托代理人签字或签章，并盖单位公章；符合第七章“投标文件格式”中规定的格式及内容。</w:t>
            </w:r>
          </w:p>
        </w:tc>
      </w:tr>
      <w:tr w14:paraId="67C8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08" w:type="pct"/>
            <w:vMerge w:val="continue"/>
            <w:vAlign w:val="center"/>
          </w:tcPr>
          <w:p w14:paraId="2D864A73">
            <w:pPr>
              <w:pStyle w:val="9"/>
              <w:spacing w:line="360" w:lineRule="auto"/>
              <w:jc w:val="center"/>
              <w:rPr>
                <w:rFonts w:hint="eastAsia" w:ascii="仿宋" w:hAnsi="仿宋" w:eastAsia="仿宋" w:cs="仿宋"/>
                <w:szCs w:val="24"/>
                <w:highlight w:val="none"/>
              </w:rPr>
            </w:pPr>
          </w:p>
        </w:tc>
        <w:tc>
          <w:tcPr>
            <w:tcW w:w="696" w:type="pct"/>
            <w:vAlign w:val="center"/>
          </w:tcPr>
          <w:p w14:paraId="4F3A0FA5">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投标人名称</w:t>
            </w:r>
          </w:p>
        </w:tc>
        <w:tc>
          <w:tcPr>
            <w:tcW w:w="3694" w:type="pct"/>
            <w:vAlign w:val="center"/>
          </w:tcPr>
          <w:p w14:paraId="014CA609">
            <w:pPr>
              <w:spacing w:line="360" w:lineRule="auto"/>
              <w:jc w:val="left"/>
              <w:rPr>
                <w:rFonts w:hint="eastAsia" w:ascii="仿宋" w:hAnsi="仿宋" w:eastAsia="仿宋" w:cs="仿宋"/>
                <w:spacing w:val="-4"/>
                <w:sz w:val="24"/>
                <w:szCs w:val="24"/>
                <w:highlight w:val="none"/>
              </w:rPr>
            </w:pPr>
            <w:r>
              <w:rPr>
                <w:rFonts w:hint="eastAsia" w:ascii="仿宋" w:hAnsi="仿宋" w:eastAsia="仿宋" w:cs="仿宋"/>
                <w:szCs w:val="21"/>
                <w:highlight w:val="none"/>
              </w:rPr>
              <w:t>与营业执照一致</w:t>
            </w:r>
          </w:p>
        </w:tc>
      </w:tr>
      <w:tr w14:paraId="2C51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1A026D1">
            <w:pPr>
              <w:pStyle w:val="9"/>
              <w:spacing w:line="360" w:lineRule="auto"/>
              <w:jc w:val="center"/>
              <w:rPr>
                <w:rFonts w:hint="eastAsia" w:ascii="仿宋" w:hAnsi="仿宋" w:eastAsia="仿宋" w:cs="仿宋"/>
                <w:szCs w:val="24"/>
                <w:highlight w:val="none"/>
              </w:rPr>
            </w:pPr>
          </w:p>
        </w:tc>
        <w:tc>
          <w:tcPr>
            <w:tcW w:w="696" w:type="pct"/>
            <w:vAlign w:val="center"/>
          </w:tcPr>
          <w:p w14:paraId="78972264">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法定代表人身份证明书</w:t>
            </w:r>
          </w:p>
        </w:tc>
        <w:tc>
          <w:tcPr>
            <w:tcW w:w="3694" w:type="pct"/>
            <w:vAlign w:val="center"/>
          </w:tcPr>
          <w:p w14:paraId="75D327A4">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符合招标文件规定格式及内容，并盖单位公章；</w:t>
            </w:r>
          </w:p>
        </w:tc>
      </w:tr>
      <w:tr w14:paraId="529B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04859BF4">
            <w:pPr>
              <w:pStyle w:val="9"/>
              <w:spacing w:line="360" w:lineRule="auto"/>
              <w:rPr>
                <w:rFonts w:hint="eastAsia" w:ascii="仿宋" w:hAnsi="仿宋" w:eastAsia="仿宋" w:cs="仿宋"/>
                <w:szCs w:val="24"/>
                <w:highlight w:val="none"/>
              </w:rPr>
            </w:pPr>
          </w:p>
        </w:tc>
        <w:tc>
          <w:tcPr>
            <w:tcW w:w="696" w:type="pct"/>
            <w:vAlign w:val="center"/>
          </w:tcPr>
          <w:p w14:paraId="261D7D51">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法定代表人授权委托书</w:t>
            </w:r>
          </w:p>
        </w:tc>
        <w:tc>
          <w:tcPr>
            <w:tcW w:w="3694" w:type="pct"/>
            <w:vAlign w:val="center"/>
          </w:tcPr>
          <w:p w14:paraId="7210BCA9">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有法定代表人</w:t>
            </w:r>
            <w:bookmarkStart w:id="1477" w:name="_GoBack"/>
            <w:bookmarkEnd w:id="1477"/>
            <w:r>
              <w:rPr>
                <w:rFonts w:hint="eastAsia" w:ascii="仿宋" w:hAnsi="仿宋" w:eastAsia="仿宋" w:cs="仿宋"/>
                <w:szCs w:val="21"/>
                <w:highlight w:val="none"/>
              </w:rPr>
              <w:t>签字或签章，并盖单位公章；符合招标文件规定格式及内容；投标文件中法定代表人授权委托书为原件。</w:t>
            </w:r>
          </w:p>
        </w:tc>
      </w:tr>
      <w:tr w14:paraId="1C18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C984D23">
            <w:pPr>
              <w:pStyle w:val="9"/>
              <w:spacing w:line="360" w:lineRule="auto"/>
              <w:rPr>
                <w:rFonts w:hint="eastAsia" w:ascii="仿宋" w:hAnsi="仿宋" w:eastAsia="仿宋" w:cs="仿宋"/>
                <w:szCs w:val="24"/>
                <w:highlight w:val="none"/>
              </w:rPr>
            </w:pPr>
          </w:p>
        </w:tc>
        <w:tc>
          <w:tcPr>
            <w:tcW w:w="696" w:type="pct"/>
            <w:vAlign w:val="center"/>
          </w:tcPr>
          <w:p w14:paraId="7AE5B406">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投标文件签署、盖章</w:t>
            </w:r>
          </w:p>
        </w:tc>
        <w:tc>
          <w:tcPr>
            <w:tcW w:w="3694" w:type="pct"/>
            <w:vAlign w:val="center"/>
          </w:tcPr>
          <w:p w14:paraId="211EDD32">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投标文件按招标文件要求签署、盖章的</w:t>
            </w:r>
          </w:p>
        </w:tc>
      </w:tr>
      <w:tr w14:paraId="1E10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9913D16">
            <w:pPr>
              <w:pStyle w:val="9"/>
              <w:spacing w:line="360" w:lineRule="auto"/>
              <w:rPr>
                <w:rFonts w:hint="eastAsia" w:ascii="仿宋" w:hAnsi="仿宋" w:eastAsia="仿宋" w:cs="仿宋"/>
                <w:szCs w:val="24"/>
                <w:highlight w:val="none"/>
              </w:rPr>
            </w:pPr>
          </w:p>
        </w:tc>
        <w:tc>
          <w:tcPr>
            <w:tcW w:w="696" w:type="pct"/>
            <w:vAlign w:val="center"/>
          </w:tcPr>
          <w:p w14:paraId="49BF0CBB">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投标有效期</w:t>
            </w:r>
          </w:p>
        </w:tc>
        <w:tc>
          <w:tcPr>
            <w:tcW w:w="3694" w:type="pct"/>
            <w:vAlign w:val="center"/>
          </w:tcPr>
          <w:p w14:paraId="0B004417">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符合第二章“投标人须知”第16.1项规定</w:t>
            </w:r>
          </w:p>
        </w:tc>
      </w:tr>
      <w:tr w14:paraId="5199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77DC519">
            <w:pPr>
              <w:pStyle w:val="9"/>
              <w:spacing w:line="360" w:lineRule="auto"/>
              <w:rPr>
                <w:rFonts w:hint="eastAsia" w:ascii="仿宋" w:hAnsi="仿宋" w:eastAsia="仿宋" w:cs="仿宋"/>
                <w:szCs w:val="24"/>
                <w:highlight w:val="none"/>
              </w:rPr>
            </w:pPr>
          </w:p>
        </w:tc>
        <w:tc>
          <w:tcPr>
            <w:tcW w:w="696" w:type="pct"/>
            <w:vAlign w:val="center"/>
          </w:tcPr>
          <w:p w14:paraId="4E6D27B2">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投标报价</w:t>
            </w:r>
          </w:p>
        </w:tc>
        <w:tc>
          <w:tcPr>
            <w:tcW w:w="3694" w:type="pct"/>
            <w:vAlign w:val="center"/>
          </w:tcPr>
          <w:p w14:paraId="19999AED">
            <w:pPr>
              <w:spacing w:line="360" w:lineRule="auto"/>
              <w:rPr>
                <w:rFonts w:hint="eastAsia" w:ascii="仿宋" w:hAnsi="仿宋" w:eastAsia="仿宋" w:cs="仿宋"/>
                <w:szCs w:val="21"/>
                <w:highlight w:val="none"/>
              </w:rPr>
            </w:pPr>
            <w:bookmarkStart w:id="965" w:name="_Hlk201330397"/>
            <w:r>
              <w:rPr>
                <w:rFonts w:hint="eastAsia" w:ascii="仿宋" w:hAnsi="仿宋" w:eastAsia="仿宋" w:cs="仿宋"/>
                <w:szCs w:val="21"/>
                <w:highlight w:val="none"/>
              </w:rPr>
              <w:t>报价完整且总报价和分项报价均小于等于采购预算价及最高限价。未出现可选择性或可调整的报价（允许备选方案的除外）。</w:t>
            </w:r>
            <w:bookmarkEnd w:id="965"/>
          </w:p>
        </w:tc>
      </w:tr>
      <w:tr w14:paraId="78A8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0E05325">
            <w:pPr>
              <w:pStyle w:val="9"/>
              <w:spacing w:line="360" w:lineRule="auto"/>
              <w:rPr>
                <w:rFonts w:hint="eastAsia" w:ascii="仿宋" w:hAnsi="仿宋" w:eastAsia="仿宋" w:cs="仿宋"/>
                <w:szCs w:val="24"/>
                <w:highlight w:val="none"/>
              </w:rPr>
            </w:pPr>
          </w:p>
        </w:tc>
        <w:tc>
          <w:tcPr>
            <w:tcW w:w="696" w:type="pct"/>
            <w:vAlign w:val="center"/>
          </w:tcPr>
          <w:p w14:paraId="561BF275">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投标文件的编制</w:t>
            </w:r>
          </w:p>
        </w:tc>
        <w:tc>
          <w:tcPr>
            <w:tcW w:w="3694" w:type="pct"/>
            <w:vAlign w:val="center"/>
          </w:tcPr>
          <w:p w14:paraId="12402C21">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符合招标文件格式及资料提供的要求。</w:t>
            </w:r>
          </w:p>
        </w:tc>
      </w:tr>
      <w:tr w14:paraId="4373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0C79A53">
            <w:pPr>
              <w:pStyle w:val="9"/>
              <w:spacing w:line="360" w:lineRule="auto"/>
              <w:rPr>
                <w:rFonts w:hint="eastAsia" w:ascii="仿宋" w:hAnsi="仿宋" w:eastAsia="仿宋" w:cs="仿宋"/>
                <w:szCs w:val="24"/>
                <w:highlight w:val="none"/>
              </w:rPr>
            </w:pPr>
          </w:p>
        </w:tc>
        <w:tc>
          <w:tcPr>
            <w:tcW w:w="696" w:type="pct"/>
            <w:vAlign w:val="center"/>
          </w:tcPr>
          <w:p w14:paraId="66E5A42B">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其他实质性要求</w:t>
            </w:r>
          </w:p>
        </w:tc>
        <w:tc>
          <w:tcPr>
            <w:tcW w:w="3694" w:type="pct"/>
            <w:vAlign w:val="center"/>
          </w:tcPr>
          <w:p w14:paraId="36462168">
            <w:pPr>
              <w:numPr>
                <w:ilvl w:val="0"/>
                <w:numId w:val="12"/>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实质性响应</w:t>
            </w:r>
            <w:r>
              <w:rPr>
                <w:rFonts w:hint="eastAsia" w:ascii="仿宋" w:hAnsi="仿宋" w:eastAsia="仿宋" w:cs="仿宋"/>
                <w:kern w:val="0"/>
                <w:szCs w:val="21"/>
                <w:highlight w:val="none"/>
              </w:rPr>
              <w:t>招标</w:t>
            </w:r>
            <w:r>
              <w:rPr>
                <w:rFonts w:hint="eastAsia" w:ascii="仿宋" w:hAnsi="仿宋" w:eastAsia="仿宋" w:cs="仿宋"/>
                <w:szCs w:val="21"/>
                <w:highlight w:val="none"/>
              </w:rPr>
              <w:t>文件中★号条款；</w:t>
            </w:r>
          </w:p>
          <w:p w14:paraId="6805716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（2）投标文件未含有采购人不能接受的附加条件的；</w:t>
            </w:r>
          </w:p>
          <w:p w14:paraId="2852011C">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（3）法律、法规和招标文件规定的其他无效情形；</w:t>
            </w:r>
          </w:p>
        </w:tc>
      </w:tr>
      <w:tr w14:paraId="4813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7612F03">
            <w:pPr>
              <w:pStyle w:val="9"/>
              <w:spacing w:line="360" w:lineRule="auto"/>
              <w:rPr>
                <w:rFonts w:hint="eastAsia" w:ascii="仿宋" w:hAnsi="仿宋" w:eastAsia="仿宋" w:cs="仿宋"/>
                <w:szCs w:val="24"/>
                <w:highlight w:val="none"/>
              </w:rPr>
            </w:pPr>
          </w:p>
        </w:tc>
        <w:tc>
          <w:tcPr>
            <w:tcW w:w="696" w:type="pct"/>
            <w:vAlign w:val="center"/>
          </w:tcPr>
          <w:p w14:paraId="1AC9338E">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无串通投标的情形</w:t>
            </w:r>
          </w:p>
        </w:tc>
        <w:tc>
          <w:tcPr>
            <w:tcW w:w="3694" w:type="pct"/>
            <w:vAlign w:val="center"/>
          </w:tcPr>
          <w:p w14:paraId="7D016390">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无法律法规规定的串通投标的情形</w:t>
            </w:r>
          </w:p>
        </w:tc>
      </w:tr>
    </w:tbl>
    <w:p w14:paraId="7B8B33D6">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（二）澄清有关问题</w:t>
      </w:r>
    </w:p>
    <w:p w14:paraId="62C70B6A">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1.投标文件内容澄清</w:t>
      </w:r>
    </w:p>
    <w:p w14:paraId="0A127AD7">
      <w:pPr>
        <w:pStyle w:val="9"/>
        <w:spacing w:line="360" w:lineRule="auto"/>
        <w:ind w:left="0" w:firstLine="456" w:firstLineChars="200"/>
        <w:rPr>
          <w:rFonts w:hint="eastAsia" w:ascii="仿宋" w:hAnsi="仿宋" w:eastAsia="仿宋" w:cs="仿宋"/>
          <w:spacing w:val="-6"/>
          <w:szCs w:val="24"/>
          <w:highlight w:val="none"/>
        </w:rPr>
      </w:pPr>
      <w:r>
        <w:rPr>
          <w:rFonts w:hint="eastAsia" w:ascii="仿宋" w:hAnsi="仿宋" w:eastAsia="仿宋" w:cs="仿宋"/>
          <w:spacing w:val="-6"/>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7FE43488">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2.报价不一致情形澄清</w:t>
      </w:r>
    </w:p>
    <w:p w14:paraId="72967BE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投标文件报价出现前后不一致的，除招标文件另有规定外，按照下列规定修正：</w:t>
      </w:r>
    </w:p>
    <w:p w14:paraId="1B2F2956">
      <w:pPr>
        <w:spacing w:line="360" w:lineRule="auto"/>
        <w:ind w:firstLine="436" w:firstLineChars="200"/>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（1）投标文件中《开标一览表》内容与投标文件中相应内容不一致的，以《开标一览表》为准；</w:t>
      </w:r>
    </w:p>
    <w:p w14:paraId="77FBDC8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17CF060">
      <w:pPr>
        <w:spacing w:line="360" w:lineRule="auto"/>
        <w:ind w:firstLine="456" w:firstLineChars="2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（3）单价金额小数点或者百分比有明显错位的，以开标一览表的总价为准，并修改单价；</w:t>
      </w:r>
    </w:p>
    <w:p w14:paraId="1D4313A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294D8CB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同时出现两种以上不一致的，按照前款规定的顺序修正。修正后的报价经投标人确认后产生约束力，投标人不确认的，其投标无效。</w:t>
      </w:r>
    </w:p>
    <w:p w14:paraId="57AEA1D3">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3.异常低价情形澄清</w:t>
      </w:r>
    </w:p>
    <w:p w14:paraId="16F649E4">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1</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认为投标人的报价（总价或单价）明显低于其他通过符合性审查投标人的报价（总价或单价），有可能影响服务质量或者不能诚信履约的，应当要求其在评审现场合理的时间内提供书面说明，必要时提交相关证明材料；投标人不能证明其报价合理性的，评标委员会应当将其作为无效投标处理。</w:t>
      </w:r>
    </w:p>
    <w:p w14:paraId="52E337CB">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（2）出现下列情形之一的，评标委员会应当启动异常低价投标审查程序：</w:t>
      </w:r>
    </w:p>
    <w:p w14:paraId="5BB04A26">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投标报价低于全部通过符合性审查投标人投标报价平均值50%的，即投标报价</w:t>
      </w:r>
      <w:r>
        <w:rPr>
          <w:rFonts w:hint="eastAsia" w:ascii="仿宋" w:hAnsi="仿宋" w:eastAsia="仿宋" w:cs="仿宋"/>
          <w:b w:val="0"/>
          <w:bCs w:val="0"/>
          <w:szCs w:val="24"/>
          <w:highlight w:val="none"/>
          <w:lang w:val="en-US" w:eastAsia="zh-CN"/>
        </w:rPr>
        <w:t>＜</w:t>
      </w:r>
      <w:r>
        <w:rPr>
          <w:rFonts w:hint="eastAsia" w:ascii="仿宋" w:hAnsi="仿宋" w:eastAsia="仿宋" w:cs="仿宋"/>
          <w:b w:val="0"/>
          <w:bCs w:val="0"/>
          <w:szCs w:val="24"/>
          <w:highlight w:val="none"/>
        </w:rPr>
        <w:t>全部通过符合性审查投标人投标报价平均值×50%；</w:t>
      </w:r>
    </w:p>
    <w:p w14:paraId="0995C446">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投标报价低于通过符合性审查的次低报价投标人投标报价50%的，即投标报价</w:t>
      </w:r>
      <w:r>
        <w:rPr>
          <w:rFonts w:hint="eastAsia" w:ascii="仿宋" w:hAnsi="仿宋" w:eastAsia="仿宋" w:cs="仿宋"/>
          <w:b w:val="0"/>
          <w:bCs w:val="0"/>
          <w:szCs w:val="24"/>
          <w:highlight w:val="none"/>
          <w:lang w:val="en-US" w:eastAsia="zh-CN"/>
        </w:rPr>
        <w:t>＜</w:t>
      </w:r>
      <w:r>
        <w:rPr>
          <w:rFonts w:hint="eastAsia" w:ascii="仿宋" w:hAnsi="仿宋" w:eastAsia="仿宋" w:cs="仿宋"/>
          <w:b w:val="0"/>
          <w:bCs w:val="0"/>
          <w:szCs w:val="24"/>
          <w:highlight w:val="none"/>
        </w:rPr>
        <w:t>通过符合性审查的次低报价投标人投标报价×50%；</w:t>
      </w:r>
    </w:p>
    <w:p w14:paraId="61664EC5">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投标报价低于采购项目最高限价45%的，即投标报价</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采购项目最高限价×45%；</w:t>
      </w:r>
    </w:p>
    <w:p w14:paraId="095831D9">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评标委员会基于专业判断，认为投标人报价过低，有可能影响产品质量或者不能诚信履约的其他情形。</w:t>
      </w:r>
    </w:p>
    <w:p w14:paraId="29D675C8">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3</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评标委员会启动异常低价投标审查后，属于前述第</w:t>
      </w:r>
      <w:r>
        <w:rPr>
          <w:rFonts w:hint="eastAsia" w:ascii="仿宋" w:hAnsi="仿宋" w:eastAsia="仿宋" w:cs="仿宋"/>
          <w:b w:val="0"/>
          <w:bCs w:val="0"/>
          <w:szCs w:val="24"/>
          <w:highlight w:val="none"/>
          <w:lang w:val="en-US" w:eastAsia="zh-CN"/>
        </w:rPr>
        <w:t>①</w:t>
      </w:r>
      <w:r>
        <w:rPr>
          <w:rFonts w:hint="eastAsia" w:ascii="仿宋" w:hAnsi="仿宋" w:eastAsia="仿宋" w:cs="仿宋"/>
          <w:b w:val="0"/>
          <w:bCs w:val="0"/>
          <w:szCs w:val="24"/>
          <w:highlight w:val="none"/>
        </w:rPr>
        <w:t>项至第</w:t>
      </w:r>
      <w:r>
        <w:rPr>
          <w:rFonts w:hint="eastAsia" w:ascii="仿宋" w:hAnsi="仿宋" w:eastAsia="仿宋" w:cs="仿宋"/>
          <w:b w:val="0"/>
          <w:bCs w:val="0"/>
          <w:szCs w:val="24"/>
          <w:highlight w:val="none"/>
          <w:lang w:val="en-US" w:eastAsia="zh-CN"/>
        </w:rPr>
        <w:t>④</w:t>
      </w:r>
      <w:r>
        <w:rPr>
          <w:rFonts w:hint="eastAsia" w:ascii="仿宋" w:hAnsi="仿宋" w:eastAsia="仿宋" w:cs="仿宋"/>
          <w:b w:val="0"/>
          <w:bCs w:val="0"/>
          <w:szCs w:val="24"/>
          <w:highlight w:val="none"/>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仿宋" w:hAnsi="仿宋" w:eastAsia="仿宋" w:cs="仿宋"/>
          <w:b w:val="0"/>
          <w:bCs w:val="0"/>
          <w:szCs w:val="24"/>
          <w:highlight w:val="none"/>
          <w:lang w:val="en-US" w:eastAsia="zh-CN"/>
        </w:rPr>
        <w:t>③</w:t>
      </w:r>
      <w:r>
        <w:rPr>
          <w:rFonts w:hint="eastAsia" w:ascii="仿宋" w:hAnsi="仿宋" w:eastAsia="仿宋" w:cs="仿宋"/>
          <w:b w:val="0"/>
          <w:bCs w:val="0"/>
          <w:szCs w:val="24"/>
          <w:highlight w:val="none"/>
        </w:rPr>
        <w:t>项情形，投标人已随投标文件一并提交相关书面说明及必要的证明材料的，在评审现场可不再重复提交。</w:t>
      </w:r>
    </w:p>
    <w:p w14:paraId="7193DB4B">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4</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4B5FDDCF">
      <w:pPr>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（三）商务和技术评估、综合比较与评价</w:t>
      </w:r>
    </w:p>
    <w:p w14:paraId="114118E0">
      <w:pPr>
        <w:autoSpaceDE w:val="0"/>
        <w:autoSpaceDN w:val="0"/>
        <w:spacing w:line="360" w:lineRule="auto"/>
        <w:ind w:firstLine="472" w:firstLineChars="196"/>
        <w:outlineLvl w:val="2"/>
        <w:rPr>
          <w:rFonts w:hint="eastAsia" w:ascii="仿宋" w:hAnsi="仿宋" w:eastAsia="仿宋" w:cs="仿宋"/>
          <w:b/>
          <w:sz w:val="24"/>
          <w:szCs w:val="24"/>
          <w:highlight w:val="none"/>
        </w:rPr>
      </w:pPr>
      <w:bookmarkStart w:id="966" w:name="_Toc5811"/>
      <w:bookmarkStart w:id="967" w:name="_Toc1777"/>
      <w:bookmarkStart w:id="968" w:name="_Toc13790"/>
      <w:bookmarkStart w:id="969" w:name="_Toc1077"/>
      <w:bookmarkStart w:id="970" w:name="_Toc16161"/>
      <w:bookmarkStart w:id="971" w:name="_Toc7463"/>
      <w:bookmarkStart w:id="972" w:name="_Toc32529"/>
      <w:bookmarkStart w:id="973" w:name="_Toc6475"/>
      <w:r>
        <w:rPr>
          <w:rFonts w:hint="eastAsia" w:ascii="仿宋" w:hAnsi="仿宋" w:eastAsia="仿宋" w:cs="仿宋"/>
          <w:b/>
          <w:sz w:val="24"/>
          <w:szCs w:val="24"/>
          <w:highlight w:val="none"/>
        </w:rPr>
        <w:t>综合评分方式</w:t>
      </w:r>
      <w:bookmarkEnd w:id="966"/>
      <w:bookmarkEnd w:id="967"/>
      <w:bookmarkEnd w:id="968"/>
      <w:bookmarkEnd w:id="969"/>
      <w:bookmarkEnd w:id="970"/>
      <w:bookmarkEnd w:id="971"/>
      <w:bookmarkEnd w:id="972"/>
      <w:bookmarkEnd w:id="973"/>
    </w:p>
    <w:p w14:paraId="05BFC036">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投标人的评标总得分＝F1＋F2+F3；</w:t>
      </w:r>
    </w:p>
    <w:p w14:paraId="60E96953">
      <w:pPr>
        <w:spacing w:line="360" w:lineRule="auto"/>
        <w:ind w:firstLine="458" w:firstLineChars="200"/>
        <w:jc w:val="left"/>
        <w:rPr>
          <w:rFonts w:hint="eastAsia"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其中：F1、F2、F3分别为投标报价部分、技术部分、商务部分3项评分因素的汇总得分。</w:t>
      </w:r>
    </w:p>
    <w:p w14:paraId="2846C90A">
      <w:pPr>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具体评审细则如下：</w:t>
      </w:r>
    </w:p>
    <w:tbl>
      <w:tblPr>
        <w:tblStyle w:val="18"/>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0"/>
        <w:gridCol w:w="7165"/>
      </w:tblGrid>
      <w:tr w14:paraId="11DB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jc w:val="center"/>
        </w:trPr>
        <w:tc>
          <w:tcPr>
            <w:tcW w:w="1218" w:type="dxa"/>
            <w:vAlign w:val="center"/>
          </w:tcPr>
          <w:p w14:paraId="23870BE9">
            <w:pPr>
              <w:spacing w:line="360" w:lineRule="exact"/>
              <w:jc w:val="center"/>
              <w:rPr>
                <w:rFonts w:hint="eastAsia" w:ascii="仿宋" w:hAnsi="仿宋" w:eastAsia="仿宋" w:cs="仿宋"/>
                <w:sz w:val="20"/>
                <w:szCs w:val="20"/>
                <w:highlight w:val="none"/>
              </w:rPr>
            </w:pPr>
            <w:r>
              <w:rPr>
                <w:rFonts w:hint="eastAsia" w:ascii="仿宋" w:hAnsi="仿宋" w:eastAsia="仿宋" w:cs="仿宋"/>
                <w:b/>
                <w:sz w:val="20"/>
                <w:szCs w:val="20"/>
                <w:highlight w:val="none"/>
              </w:rPr>
              <w:t>审查内容</w:t>
            </w:r>
          </w:p>
        </w:tc>
        <w:tc>
          <w:tcPr>
            <w:tcW w:w="1370" w:type="dxa"/>
            <w:vAlign w:val="center"/>
          </w:tcPr>
          <w:p w14:paraId="7E165F4B">
            <w:pPr>
              <w:spacing w:line="360" w:lineRule="exact"/>
              <w:jc w:val="center"/>
              <w:rPr>
                <w:rFonts w:hint="eastAsia" w:ascii="仿宋" w:hAnsi="仿宋" w:eastAsia="仿宋" w:cs="仿宋"/>
                <w:sz w:val="20"/>
                <w:szCs w:val="20"/>
                <w:highlight w:val="none"/>
              </w:rPr>
            </w:pPr>
            <w:r>
              <w:rPr>
                <w:rFonts w:hint="eastAsia" w:ascii="仿宋" w:hAnsi="仿宋" w:eastAsia="仿宋" w:cs="仿宋"/>
                <w:b/>
                <w:sz w:val="20"/>
                <w:szCs w:val="20"/>
                <w:highlight w:val="none"/>
              </w:rPr>
              <w:t>评分因素</w:t>
            </w:r>
          </w:p>
        </w:tc>
        <w:tc>
          <w:tcPr>
            <w:tcW w:w="7165" w:type="dxa"/>
            <w:vAlign w:val="center"/>
          </w:tcPr>
          <w:p w14:paraId="036E8901">
            <w:pPr>
              <w:spacing w:line="360" w:lineRule="exact"/>
              <w:jc w:val="center"/>
              <w:rPr>
                <w:rFonts w:hint="eastAsia" w:ascii="仿宋" w:hAnsi="仿宋" w:eastAsia="仿宋" w:cs="仿宋"/>
                <w:b/>
                <w:sz w:val="20"/>
                <w:szCs w:val="20"/>
                <w:highlight w:val="none"/>
              </w:rPr>
            </w:pPr>
            <w:r>
              <w:rPr>
                <w:rFonts w:hint="eastAsia" w:ascii="仿宋" w:hAnsi="仿宋" w:eastAsia="仿宋" w:cs="仿宋"/>
                <w:b/>
                <w:sz w:val="20"/>
                <w:szCs w:val="20"/>
                <w:highlight w:val="none"/>
              </w:rPr>
              <w:t>评分标准</w:t>
            </w:r>
          </w:p>
        </w:tc>
      </w:tr>
      <w:tr w14:paraId="1D71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6" w:hRule="atLeast"/>
          <w:jc w:val="center"/>
        </w:trPr>
        <w:tc>
          <w:tcPr>
            <w:tcW w:w="1218" w:type="dxa"/>
            <w:vAlign w:val="center"/>
          </w:tcPr>
          <w:p w14:paraId="48BDB92B">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投标报价F1评审</w:t>
            </w:r>
          </w:p>
          <w:p w14:paraId="08A15194">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rPr>
              <w:t>（满分40分）</w:t>
            </w:r>
          </w:p>
        </w:tc>
        <w:tc>
          <w:tcPr>
            <w:tcW w:w="1370" w:type="dxa"/>
            <w:vAlign w:val="center"/>
          </w:tcPr>
          <w:p w14:paraId="628351E8">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w:t>
            </w:r>
          </w:p>
          <w:p w14:paraId="1F6532E8">
            <w:pPr>
              <w:spacing w:line="360" w:lineRule="exact"/>
              <w:jc w:val="center"/>
              <w:rPr>
                <w:rFonts w:hint="eastAsia" w:ascii="仿宋" w:hAnsi="仿宋" w:eastAsia="仿宋" w:cs="仿宋"/>
                <w:b/>
                <w:bCs/>
                <w:kern w:val="0"/>
                <w:sz w:val="20"/>
                <w:szCs w:val="20"/>
                <w:highlight w:val="none"/>
              </w:rPr>
            </w:pPr>
            <w:r>
              <w:rPr>
                <w:rFonts w:hint="eastAsia" w:ascii="仿宋" w:hAnsi="仿宋" w:eastAsia="仿宋" w:cs="仿宋"/>
                <w:b/>
                <w:bCs/>
                <w:sz w:val="20"/>
                <w:szCs w:val="20"/>
              </w:rPr>
              <w:t>（满分40分）</w:t>
            </w:r>
          </w:p>
        </w:tc>
        <w:tc>
          <w:tcPr>
            <w:tcW w:w="7165" w:type="dxa"/>
            <w:vAlign w:val="center"/>
          </w:tcPr>
          <w:p w14:paraId="369812FE">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满足招标文件要求且投标价格最低的投标报价为评标基准价。其价格得分为满分。其他投标人的投标报价得分＝（评标基准价/该投标人的投标报价）×40。</w:t>
            </w:r>
          </w:p>
          <w:p w14:paraId="7A33E57E">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1）对小微企业或监狱企业或残疾人福利性单位的价格给予10%的扣除，用扣除后的价格参与评审（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p w14:paraId="559581B5">
            <w:pPr>
              <w:spacing w:line="360" w:lineRule="exact"/>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rPr>
              <w:t>（2）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注：评标委员会根据投标人出具符合要求的《声明函》或有关证明文件，认定该产品是否为本国产品，采购人、采购代理机构不得再要求投标人提供其他证明材料。投标人提供虚假《声明函》、虚假证明文件谋取中标、成交的，依照《中华人民共和国政府采购法》等法律法规规定追究相应责任）</w:t>
            </w:r>
          </w:p>
        </w:tc>
      </w:tr>
      <w:tr w14:paraId="31738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9892" w:hRule="atLeast"/>
          <w:jc w:val="center"/>
        </w:trPr>
        <w:tc>
          <w:tcPr>
            <w:tcW w:w="1218" w:type="dxa"/>
            <w:vMerge w:val="restart"/>
            <w:vAlign w:val="center"/>
          </w:tcPr>
          <w:p w14:paraId="54B45074">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技术部分F2评审</w:t>
            </w:r>
          </w:p>
          <w:p w14:paraId="2B8E4A21">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（满分</w:t>
            </w:r>
            <w:r>
              <w:rPr>
                <w:rFonts w:hint="eastAsia" w:ascii="仿宋" w:hAnsi="仿宋" w:eastAsia="仿宋" w:cs="仿宋"/>
                <w:b/>
                <w:bCs/>
                <w:sz w:val="20"/>
                <w:szCs w:val="20"/>
                <w:highlight w:val="none"/>
                <w:lang w:val="en-US" w:eastAsia="zh-CN"/>
              </w:rPr>
              <w:t>57</w:t>
            </w:r>
            <w:r>
              <w:rPr>
                <w:rFonts w:hint="eastAsia" w:ascii="仿宋" w:hAnsi="仿宋" w:eastAsia="仿宋" w:cs="仿宋"/>
                <w:b/>
                <w:bCs/>
                <w:sz w:val="20"/>
                <w:szCs w:val="20"/>
                <w:highlight w:val="none"/>
              </w:rPr>
              <w:t>分）</w:t>
            </w:r>
          </w:p>
        </w:tc>
        <w:tc>
          <w:tcPr>
            <w:tcW w:w="1370" w:type="dxa"/>
            <w:vAlign w:val="center"/>
          </w:tcPr>
          <w:p w14:paraId="377EE1DD">
            <w:pPr>
              <w:spacing w:line="360" w:lineRule="exact"/>
              <w:jc w:val="center"/>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rPr>
              <w:t>产品技术参数指标响应</w:t>
            </w:r>
          </w:p>
          <w:p w14:paraId="2365E8A1">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rPr>
              <w:t>（满分</w:t>
            </w:r>
            <w:r>
              <w:rPr>
                <w:rFonts w:hint="eastAsia" w:ascii="仿宋" w:hAnsi="仿宋" w:eastAsia="仿宋" w:cs="仿宋"/>
                <w:b/>
                <w:bCs/>
                <w:kern w:val="0"/>
                <w:sz w:val="20"/>
                <w:szCs w:val="20"/>
                <w:highlight w:val="none"/>
                <w:lang w:val="en-US" w:eastAsia="zh-CN"/>
              </w:rPr>
              <w:t>50</w:t>
            </w:r>
            <w:r>
              <w:rPr>
                <w:rFonts w:hint="eastAsia" w:ascii="仿宋" w:hAnsi="仿宋" w:eastAsia="仿宋" w:cs="仿宋"/>
                <w:b/>
                <w:bCs/>
                <w:kern w:val="0"/>
                <w:sz w:val="20"/>
                <w:szCs w:val="20"/>
                <w:highlight w:val="none"/>
              </w:rPr>
              <w:t>分）</w:t>
            </w:r>
          </w:p>
        </w:tc>
        <w:tc>
          <w:tcPr>
            <w:tcW w:w="7165" w:type="dxa"/>
            <w:shd w:val="clear" w:color="auto" w:fill="auto"/>
            <w:vAlign w:val="center"/>
          </w:tcPr>
          <w:p w14:paraId="1F0811FA">
            <w:pPr>
              <w:spacing w:line="360" w:lineRule="exact"/>
              <w:jc w:val="left"/>
              <w:rPr>
                <w:rFonts w:hint="eastAsia" w:ascii="仿宋" w:hAnsi="仿宋" w:eastAsia="仿宋" w:cs="仿宋"/>
                <w:sz w:val="20"/>
                <w:szCs w:val="20"/>
                <w:highlight w:val="none"/>
              </w:rPr>
            </w:pPr>
            <w:r>
              <w:rPr>
                <w:rFonts w:hint="eastAsia" w:ascii="仿宋" w:hAnsi="仿宋" w:eastAsia="仿宋" w:cs="仿宋"/>
                <w:b/>
                <w:bCs/>
                <w:sz w:val="20"/>
                <w:szCs w:val="20"/>
                <w:highlight w:val="none"/>
              </w:rPr>
              <w:t>1.产品重要技术参数（</w:t>
            </w:r>
            <w:r>
              <w:rPr>
                <w:rStyle w:val="26"/>
                <w:rFonts w:hint="eastAsia" w:ascii="仿宋" w:hAnsi="仿宋" w:eastAsia="仿宋" w:cs="仿宋"/>
                <w:b/>
                <w:bCs/>
                <w:color w:val="auto"/>
                <w:sz w:val="20"/>
                <w:szCs w:val="20"/>
                <w:highlight w:val="none"/>
                <w:lang w:bidi="ar"/>
              </w:rPr>
              <w:t>▲</w:t>
            </w:r>
            <w:r>
              <w:rPr>
                <w:rFonts w:hint="eastAsia" w:ascii="仿宋" w:hAnsi="仿宋" w:eastAsia="仿宋" w:cs="仿宋"/>
                <w:b/>
                <w:bCs/>
                <w:sz w:val="20"/>
                <w:szCs w:val="20"/>
                <w:highlight w:val="none"/>
              </w:rPr>
              <w:t>参数）</w:t>
            </w:r>
            <w:r>
              <w:rPr>
                <w:rFonts w:hint="eastAsia" w:ascii="仿宋" w:hAnsi="仿宋" w:eastAsia="仿宋" w:cs="仿宋"/>
                <w:b/>
                <w:bCs/>
                <w:color w:val="auto"/>
                <w:sz w:val="20"/>
                <w:szCs w:val="20"/>
                <w:highlight w:val="none"/>
              </w:rPr>
              <w:t>（满分</w:t>
            </w:r>
            <w:r>
              <w:rPr>
                <w:rFonts w:hint="eastAsia" w:ascii="仿宋" w:hAnsi="仿宋" w:eastAsia="仿宋" w:cs="仿宋"/>
                <w:b/>
                <w:bCs/>
                <w:color w:val="auto"/>
                <w:sz w:val="20"/>
                <w:szCs w:val="20"/>
                <w:highlight w:val="none"/>
                <w:lang w:val="en-US" w:eastAsia="zh-CN"/>
              </w:rPr>
              <w:t>37</w:t>
            </w:r>
            <w:r>
              <w:rPr>
                <w:rFonts w:hint="eastAsia" w:ascii="仿宋" w:hAnsi="仿宋" w:eastAsia="仿宋" w:cs="仿宋"/>
                <w:b/>
                <w:bCs/>
                <w:color w:val="auto"/>
                <w:sz w:val="20"/>
                <w:szCs w:val="20"/>
                <w:highlight w:val="none"/>
              </w:rPr>
              <w:t>分）</w:t>
            </w:r>
            <w:r>
              <w:rPr>
                <w:rFonts w:hint="eastAsia" w:ascii="仿宋" w:hAnsi="仿宋" w:eastAsia="仿宋" w:cs="仿宋"/>
                <w:b/>
                <w:bCs/>
                <w:sz w:val="20"/>
                <w:szCs w:val="20"/>
                <w:highlight w:val="none"/>
              </w:rPr>
              <w:t>：</w:t>
            </w:r>
            <w:r>
              <w:rPr>
                <w:rFonts w:hint="eastAsia" w:ascii="仿宋" w:hAnsi="仿宋" w:eastAsia="仿宋" w:cs="仿宋"/>
                <w:sz w:val="20"/>
                <w:szCs w:val="20"/>
                <w:highlight w:val="none"/>
              </w:rPr>
              <w:t>产品重要技术参数（▲标参数）共</w:t>
            </w:r>
            <w:r>
              <w:rPr>
                <w:rFonts w:hint="eastAsia" w:ascii="仿宋" w:hAnsi="仿宋" w:eastAsia="仿宋" w:cs="仿宋"/>
                <w:sz w:val="20"/>
                <w:szCs w:val="20"/>
                <w:highlight w:val="none"/>
                <w:lang w:val="en-US" w:eastAsia="zh-CN"/>
              </w:rPr>
              <w:t>37</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37</w:t>
            </w:r>
            <w:r>
              <w:rPr>
                <w:rFonts w:hint="eastAsia" w:ascii="仿宋" w:hAnsi="仿宋" w:eastAsia="仿宋" w:cs="仿宋"/>
                <w:sz w:val="20"/>
                <w:szCs w:val="20"/>
                <w:highlight w:val="none"/>
              </w:rPr>
              <w:t>分，投标产品每出现一项重要技术参数（▲标参数）不满足招标文件要求的扣</w:t>
            </w:r>
            <w:r>
              <w:rPr>
                <w:rFonts w:hint="eastAsia" w:ascii="仿宋" w:hAnsi="仿宋" w:eastAsia="仿宋" w:cs="仿宋"/>
                <w:sz w:val="20"/>
                <w:szCs w:val="20"/>
                <w:highlight w:val="none"/>
                <w:lang w:val="en-US" w:eastAsia="zh-CN"/>
              </w:rPr>
              <w:t>1</w:t>
            </w:r>
            <w:r>
              <w:rPr>
                <w:rFonts w:hint="eastAsia" w:ascii="仿宋" w:hAnsi="仿宋" w:eastAsia="仿宋" w:cs="仿宋"/>
                <w:sz w:val="20"/>
                <w:szCs w:val="20"/>
                <w:highlight w:val="none"/>
              </w:rPr>
              <w:t>分；</w:t>
            </w:r>
          </w:p>
          <w:p w14:paraId="4EB22D9B">
            <w:pPr>
              <w:spacing w:line="360" w:lineRule="exact"/>
              <w:jc w:val="left"/>
              <w:rPr>
                <w:rFonts w:hint="eastAsia" w:ascii="仿宋" w:hAnsi="仿宋" w:eastAsia="仿宋" w:cs="仿宋"/>
                <w:sz w:val="20"/>
                <w:szCs w:val="20"/>
                <w:highlight w:val="none"/>
              </w:rPr>
            </w:pPr>
            <w:r>
              <w:rPr>
                <w:rFonts w:hint="eastAsia" w:ascii="仿宋" w:hAnsi="仿宋" w:eastAsia="仿宋" w:cs="仿宋"/>
                <w:b/>
                <w:bCs/>
                <w:sz w:val="20"/>
                <w:szCs w:val="20"/>
                <w:highlight w:val="none"/>
              </w:rPr>
              <w:t>2.产品非重要技术参数（未标注▲参数）（满分</w:t>
            </w:r>
            <w:r>
              <w:rPr>
                <w:rFonts w:hint="eastAsia" w:ascii="仿宋" w:hAnsi="仿宋" w:eastAsia="仿宋" w:cs="仿宋"/>
                <w:b/>
                <w:bCs/>
                <w:sz w:val="20"/>
                <w:szCs w:val="20"/>
                <w:highlight w:val="none"/>
                <w:lang w:val="en-US" w:eastAsia="zh-CN"/>
              </w:rPr>
              <w:t>13</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投标产品一般技术参数共</w:t>
            </w:r>
            <w:r>
              <w:rPr>
                <w:rFonts w:hint="eastAsia" w:ascii="仿宋" w:hAnsi="仿宋" w:eastAsia="仿宋" w:cs="仿宋"/>
                <w:sz w:val="20"/>
                <w:szCs w:val="20"/>
                <w:highlight w:val="none"/>
                <w:lang w:val="en-US" w:eastAsia="zh-CN"/>
              </w:rPr>
              <w:t>148</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13</w:t>
            </w:r>
            <w:r>
              <w:rPr>
                <w:rFonts w:hint="eastAsia" w:ascii="仿宋" w:hAnsi="仿宋" w:eastAsia="仿宋" w:cs="仿宋"/>
                <w:sz w:val="20"/>
                <w:szCs w:val="20"/>
                <w:highlight w:val="none"/>
              </w:rPr>
              <w:t>分，</w:t>
            </w:r>
            <w:r>
              <w:rPr>
                <w:rFonts w:hint="eastAsia" w:ascii="仿宋" w:hAnsi="仿宋" w:eastAsia="仿宋" w:cs="仿宋"/>
                <w:sz w:val="20"/>
                <w:szCs w:val="20"/>
                <w:highlight w:val="none"/>
                <w:lang w:eastAsia="zh-CN"/>
              </w:rPr>
              <w:t>投标人</w:t>
            </w:r>
            <w:r>
              <w:rPr>
                <w:rFonts w:hint="eastAsia" w:ascii="仿宋" w:hAnsi="仿宋" w:eastAsia="仿宋" w:cs="仿宋"/>
                <w:sz w:val="20"/>
                <w:szCs w:val="20"/>
                <w:highlight w:val="none"/>
              </w:rPr>
              <w:t>所投产品中每出现1项一般技术参数不符合招标要求的扣</w:t>
            </w:r>
            <w:r>
              <w:rPr>
                <w:rFonts w:hint="eastAsia" w:ascii="仿宋" w:hAnsi="仿宋" w:eastAsia="仿宋" w:cs="仿宋"/>
                <w:sz w:val="20"/>
                <w:szCs w:val="20"/>
                <w:highlight w:val="none"/>
                <w:lang w:val="en-US" w:eastAsia="zh-CN"/>
              </w:rPr>
              <w:t>0.08</w:t>
            </w:r>
            <w:r>
              <w:rPr>
                <w:rFonts w:hint="eastAsia" w:ascii="仿宋" w:hAnsi="仿宋" w:eastAsia="仿宋" w:cs="仿宋"/>
                <w:sz w:val="20"/>
                <w:szCs w:val="20"/>
                <w:highlight w:val="none"/>
              </w:rPr>
              <w:t>分。</w:t>
            </w:r>
          </w:p>
          <w:p w14:paraId="57B1560C">
            <w:pPr>
              <w:spacing w:line="360" w:lineRule="exact"/>
              <w:jc w:val="left"/>
              <w:rPr>
                <w:rFonts w:hint="eastAsia" w:ascii="仿宋" w:hAnsi="仿宋" w:eastAsia="仿宋" w:cs="仿宋"/>
                <w:sz w:val="20"/>
                <w:szCs w:val="20"/>
                <w:highlight w:val="none"/>
              </w:rPr>
            </w:pPr>
            <w:r>
              <w:rPr>
                <w:rFonts w:hint="eastAsia" w:ascii="仿宋" w:hAnsi="仿宋" w:eastAsia="仿宋" w:cs="仿宋"/>
                <w:sz w:val="20"/>
                <w:szCs w:val="20"/>
                <w:highlight w:val="none"/>
              </w:rPr>
              <w:t>注：</w:t>
            </w:r>
          </w:p>
          <w:p w14:paraId="359FC07B">
            <w:pPr>
              <w:spacing w:line="360" w:lineRule="exact"/>
              <w:jc w:val="left"/>
              <w:rPr>
                <w:rFonts w:hint="eastAsia" w:ascii="仿宋" w:hAnsi="仿宋" w:eastAsia="仿宋" w:cs="仿宋"/>
                <w:sz w:val="20"/>
                <w:szCs w:val="20"/>
                <w:highlight w:val="none"/>
              </w:rPr>
            </w:pPr>
            <w:r>
              <w:rPr>
                <w:rFonts w:hint="eastAsia" w:ascii="仿宋" w:hAnsi="仿宋" w:eastAsia="仿宋" w:cs="仿宋"/>
                <w:sz w:val="20"/>
                <w:szCs w:val="20"/>
                <w:highlight w:val="none"/>
              </w:rPr>
              <w:t>1.第六章“采购需求”中，标注</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的技术参数为</w:t>
            </w:r>
            <w:r>
              <w:rPr>
                <w:rFonts w:hint="eastAsia" w:ascii="仿宋" w:hAnsi="仿宋" w:eastAsia="仿宋" w:cs="仿宋"/>
                <w:sz w:val="20"/>
                <w:szCs w:val="20"/>
                <w:highlight w:val="none"/>
                <w:lang w:val="en-US" w:eastAsia="zh-CN"/>
              </w:rPr>
              <w:t>关键</w:t>
            </w:r>
            <w:r>
              <w:rPr>
                <w:rFonts w:hint="eastAsia" w:ascii="仿宋" w:hAnsi="仿宋" w:eastAsia="仿宋" w:cs="仿宋"/>
                <w:sz w:val="20"/>
                <w:szCs w:val="20"/>
                <w:highlight w:val="none"/>
              </w:rPr>
              <w:t>技术参数</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标注“▲”的技术参数为重要技术参数，除按采购文件要求填写技术规格偏离表外，还须提供技术支持资料，包括：（1）采购文件技术参数内明确要求提供的证明材料。（2）采购文件未明确要求的，</w:t>
            </w:r>
            <w:r>
              <w:rPr>
                <w:rFonts w:hint="eastAsia" w:ascii="仿宋" w:hAnsi="仿宋" w:eastAsia="仿宋" w:cs="仿宋"/>
                <w:sz w:val="20"/>
                <w:szCs w:val="20"/>
                <w:highlight w:val="none"/>
                <w:lang w:eastAsia="zh-CN"/>
              </w:rPr>
              <w:t>投标人</w:t>
            </w:r>
            <w:r>
              <w:rPr>
                <w:rFonts w:hint="eastAsia" w:ascii="仿宋" w:hAnsi="仿宋" w:eastAsia="仿宋" w:cs="仿宋"/>
                <w:sz w:val="20"/>
                <w:szCs w:val="20"/>
                <w:highlight w:val="none"/>
              </w:rPr>
              <w:t>可提供以下任一形式的证明材料：①制造商官方发布的产品彩页或宣传册或技术规格说明书，须为制造商正式发布的带有制造商名称或logo的资料，不得为</w:t>
            </w:r>
            <w:r>
              <w:rPr>
                <w:rFonts w:hint="eastAsia" w:ascii="仿宋" w:hAnsi="仿宋" w:eastAsia="仿宋" w:cs="仿宋"/>
                <w:sz w:val="20"/>
                <w:szCs w:val="20"/>
                <w:highlight w:val="none"/>
                <w:lang w:eastAsia="zh-CN"/>
              </w:rPr>
              <w:t>投标人</w:t>
            </w:r>
            <w:r>
              <w:rPr>
                <w:rFonts w:hint="eastAsia" w:ascii="仿宋" w:hAnsi="仿宋" w:eastAsia="仿宋" w:cs="仿宋"/>
                <w:sz w:val="20"/>
                <w:szCs w:val="20"/>
                <w:highlight w:val="none"/>
              </w:rPr>
              <w:t>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3CE43DE9">
            <w:pPr>
              <w:spacing w:line="360" w:lineRule="exact"/>
              <w:jc w:val="left"/>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.第六章“采购需求”中，未标“▲”或“★”的为一般技术参数：</w:t>
            </w:r>
          </w:p>
          <w:p w14:paraId="0E860073">
            <w:pPr>
              <w:spacing w:line="360" w:lineRule="exact"/>
              <w:jc w:val="left"/>
              <w:rPr>
                <w:rFonts w:hint="eastAsia" w:ascii="仿宋" w:hAnsi="仿宋" w:eastAsia="仿宋" w:cs="仿宋"/>
                <w:sz w:val="20"/>
                <w:szCs w:val="20"/>
                <w:highlight w:val="none"/>
              </w:rPr>
            </w:pPr>
            <w:r>
              <w:rPr>
                <w:rFonts w:hint="eastAsia" w:ascii="仿宋" w:hAnsi="仿宋" w:eastAsia="仿宋" w:cs="仿宋"/>
                <w:sz w:val="20"/>
                <w:szCs w:val="20"/>
                <w:highlight w:val="none"/>
              </w:rPr>
              <w:t>（1）按采购文件要求填写技术规格偏离表。</w:t>
            </w:r>
          </w:p>
          <w:p w14:paraId="3653493F">
            <w:pPr>
              <w:spacing w:line="360" w:lineRule="exact"/>
              <w:jc w:val="left"/>
              <w:rPr>
                <w:rFonts w:hint="eastAsia" w:ascii="仿宋" w:hAnsi="仿宋" w:eastAsia="仿宋" w:cs="仿宋"/>
                <w:sz w:val="20"/>
                <w:szCs w:val="20"/>
                <w:highlight w:val="none"/>
              </w:rPr>
            </w:pPr>
            <w:r>
              <w:rPr>
                <w:rFonts w:hint="eastAsia" w:ascii="仿宋" w:hAnsi="仿宋" w:eastAsia="仿宋" w:cs="仿宋"/>
                <w:sz w:val="20"/>
                <w:szCs w:val="20"/>
                <w:highlight w:val="none"/>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369DB7BB">
            <w:pPr>
              <w:spacing w:line="360" w:lineRule="exact"/>
              <w:jc w:val="left"/>
              <w:rPr>
                <w:rFonts w:hint="eastAsia" w:ascii="仿宋" w:hAnsi="仿宋" w:eastAsia="仿宋" w:cs="仿宋"/>
                <w:sz w:val="20"/>
                <w:szCs w:val="20"/>
                <w:highlight w:val="none"/>
              </w:rPr>
            </w:pPr>
            <w:r>
              <w:rPr>
                <w:rFonts w:hint="eastAsia" w:ascii="仿宋" w:hAnsi="仿宋" w:eastAsia="仿宋" w:cs="仿宋"/>
                <w:sz w:val="20"/>
                <w:szCs w:val="20"/>
                <w:highlight w:val="none"/>
              </w:rPr>
              <w:t>（3）采购文件技术参数中未明确要求提供技术支持资料的，</w:t>
            </w:r>
            <w:r>
              <w:rPr>
                <w:rFonts w:hint="eastAsia" w:ascii="仿宋" w:hAnsi="仿宋" w:eastAsia="仿宋" w:cs="仿宋"/>
                <w:sz w:val="20"/>
                <w:szCs w:val="20"/>
                <w:highlight w:val="none"/>
                <w:lang w:eastAsia="zh-CN"/>
              </w:rPr>
              <w:t>投标人</w:t>
            </w:r>
            <w:r>
              <w:rPr>
                <w:rFonts w:hint="eastAsia" w:ascii="仿宋" w:hAnsi="仿宋" w:eastAsia="仿宋" w:cs="仿宋"/>
                <w:sz w:val="20"/>
                <w:szCs w:val="20"/>
                <w:highlight w:val="none"/>
              </w:rPr>
              <w:t>自行提供技术支持资料，出现技术支持资料内容与技术规格偏离表应答不一致，以技术支持资料显示内容为准；出现技术支持资料内容模糊、无法辨认导致无法评判的或提供的技术支持资料不能反映该参数要求的，以技术规格偏离表为准。</w:t>
            </w:r>
          </w:p>
          <w:p w14:paraId="33D843AE">
            <w:pPr>
              <w:spacing w:line="360" w:lineRule="exact"/>
              <w:jc w:val="left"/>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.技术规格偏离表“偏离情况”列，应据实填写“无偏离”、“正偏离”或“负偏离”，未填写的视为负偏离。</w:t>
            </w:r>
          </w:p>
        </w:tc>
      </w:tr>
      <w:tr w14:paraId="7087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50" w:hRule="atLeast"/>
          <w:jc w:val="center"/>
        </w:trPr>
        <w:tc>
          <w:tcPr>
            <w:tcW w:w="1218" w:type="dxa"/>
            <w:vMerge w:val="continue"/>
            <w:vAlign w:val="center"/>
          </w:tcPr>
          <w:p w14:paraId="340506CC">
            <w:pPr>
              <w:spacing w:line="360" w:lineRule="exact"/>
              <w:jc w:val="center"/>
              <w:rPr>
                <w:rFonts w:hint="eastAsia" w:ascii="仿宋" w:hAnsi="仿宋" w:eastAsia="仿宋" w:cs="仿宋"/>
                <w:b/>
                <w:bCs/>
                <w:sz w:val="20"/>
                <w:szCs w:val="20"/>
                <w:highlight w:val="none"/>
              </w:rPr>
            </w:pPr>
          </w:p>
        </w:tc>
        <w:tc>
          <w:tcPr>
            <w:tcW w:w="1370" w:type="dxa"/>
            <w:shd w:val="clear" w:color="auto" w:fill="auto"/>
            <w:vAlign w:val="center"/>
          </w:tcPr>
          <w:p w14:paraId="38A7CFA3">
            <w:pPr>
              <w:spacing w:line="360" w:lineRule="exact"/>
              <w:jc w:val="center"/>
              <w:rPr>
                <w:rFonts w:hint="eastAsia" w:ascii="仿宋" w:hAnsi="仿宋" w:eastAsia="仿宋" w:cs="仿宋"/>
                <w:b/>
                <w:bCs/>
                <w:kern w:val="2"/>
                <w:sz w:val="20"/>
                <w:szCs w:val="20"/>
                <w:highlight w:val="none"/>
                <w:lang w:val="en-US" w:eastAsia="zh-CN" w:bidi="ar-SA"/>
              </w:rPr>
            </w:pPr>
            <w:r>
              <w:rPr>
                <w:rFonts w:hint="eastAsia" w:ascii="仿宋" w:hAnsi="仿宋" w:eastAsia="仿宋" w:cs="仿宋"/>
                <w:b/>
                <w:bCs/>
                <w:kern w:val="0"/>
                <w:sz w:val="20"/>
                <w:szCs w:val="20"/>
                <w:highlight w:val="none"/>
              </w:rPr>
              <w:t>供货安装方案</w:t>
            </w:r>
            <w:r>
              <w:rPr>
                <w:rFonts w:hint="eastAsia" w:ascii="仿宋" w:hAnsi="仿宋" w:eastAsia="仿宋" w:cs="仿宋"/>
                <w:b/>
                <w:bCs/>
                <w:kern w:val="0"/>
                <w:sz w:val="20"/>
                <w:szCs w:val="20"/>
                <w:highlight w:val="none"/>
              </w:rPr>
              <w:br w:type="textWrapping"/>
            </w:r>
            <w:r>
              <w:rPr>
                <w:rFonts w:hint="eastAsia" w:ascii="仿宋" w:hAnsi="仿宋" w:eastAsia="仿宋" w:cs="仿宋"/>
                <w:b/>
                <w:bCs/>
                <w:kern w:val="0"/>
                <w:sz w:val="20"/>
                <w:szCs w:val="20"/>
                <w:highlight w:val="none"/>
              </w:rPr>
              <w:t>（满分</w:t>
            </w:r>
            <w:r>
              <w:rPr>
                <w:rFonts w:hint="eastAsia" w:ascii="仿宋" w:hAnsi="仿宋" w:eastAsia="仿宋" w:cs="仿宋"/>
                <w:b/>
                <w:bCs/>
                <w:sz w:val="20"/>
                <w:szCs w:val="20"/>
                <w:highlight w:val="none"/>
                <w:lang w:val="en-US" w:eastAsia="zh-CN"/>
              </w:rPr>
              <w:t>3</w:t>
            </w:r>
            <w:r>
              <w:rPr>
                <w:rFonts w:hint="eastAsia" w:ascii="仿宋" w:hAnsi="仿宋" w:eastAsia="仿宋" w:cs="仿宋"/>
                <w:b/>
                <w:bCs/>
                <w:kern w:val="0"/>
                <w:sz w:val="20"/>
                <w:szCs w:val="20"/>
                <w:highlight w:val="none"/>
              </w:rPr>
              <w:t>分）</w:t>
            </w:r>
          </w:p>
        </w:tc>
        <w:tc>
          <w:tcPr>
            <w:tcW w:w="7165" w:type="dxa"/>
            <w:shd w:val="clear" w:color="auto" w:fill="auto"/>
            <w:vAlign w:val="top"/>
          </w:tcPr>
          <w:p w14:paraId="5A8C927E">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提供完善的供货安装方案，至少包括货物包装及运输方案、供货时间、供货计划、安装方案等方面。</w:t>
            </w:r>
          </w:p>
          <w:p w14:paraId="5364258D">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第一档次（</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分）：供货安装方案内容全面具体，整体逻辑清晰，措施合理可行，供货安装方案整体可操作性和针对性强；</w:t>
            </w:r>
          </w:p>
          <w:p w14:paraId="0C7A03A8">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第二档次（</w:t>
            </w: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分）：供货安装方案内容较全面具体，整体逻辑较清晰，措施合理性欠佳，供货安装方案整体有可操作性和针对性；</w:t>
            </w:r>
          </w:p>
          <w:p w14:paraId="5F400F3C">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第三档次（</w:t>
            </w:r>
            <w:r>
              <w:rPr>
                <w:rFonts w:hint="eastAsia" w:ascii="仿宋" w:hAnsi="仿宋" w:eastAsia="仿宋" w:cs="仿宋"/>
                <w:sz w:val="20"/>
                <w:szCs w:val="20"/>
                <w:highlight w:val="none"/>
                <w:lang w:val="en-US" w:eastAsia="zh-CN"/>
              </w:rPr>
              <w:t>1</w:t>
            </w:r>
            <w:r>
              <w:rPr>
                <w:rFonts w:hint="eastAsia" w:ascii="仿宋" w:hAnsi="仿宋" w:eastAsia="仿宋" w:cs="仿宋"/>
                <w:sz w:val="20"/>
                <w:szCs w:val="20"/>
                <w:highlight w:val="none"/>
              </w:rPr>
              <w:t>分）：供货安装方案内容宽泛粗略，整体逻辑混乱，措施缺乏合理性，供货安装方案整体无可操作性和针对性；</w:t>
            </w:r>
          </w:p>
          <w:p w14:paraId="25B71283">
            <w:pPr>
              <w:spacing w:line="360" w:lineRule="exact"/>
              <w:ind w:left="5" w:leftChars="0" w:hanging="5" w:firstLineChars="0"/>
              <w:rPr>
                <w:rFonts w:hint="eastAsia" w:ascii="仿宋" w:hAnsi="仿宋" w:eastAsia="仿宋" w:cs="仿宋"/>
                <w:kern w:val="2"/>
                <w:sz w:val="20"/>
                <w:szCs w:val="20"/>
                <w:highlight w:val="none"/>
                <w:lang w:val="en-US" w:eastAsia="zh-CN" w:bidi="ar-SA"/>
              </w:rPr>
            </w:pPr>
            <w:r>
              <w:rPr>
                <w:rFonts w:hint="eastAsia" w:ascii="仿宋" w:hAnsi="仿宋" w:eastAsia="仿宋" w:cs="仿宋"/>
                <w:sz w:val="20"/>
                <w:szCs w:val="20"/>
                <w:highlight w:val="none"/>
              </w:rPr>
              <w:t>第五档次（0分）：未提供相关内容。</w:t>
            </w:r>
          </w:p>
        </w:tc>
      </w:tr>
      <w:tr w14:paraId="050C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538" w:hRule="atLeast"/>
          <w:jc w:val="center"/>
        </w:trPr>
        <w:tc>
          <w:tcPr>
            <w:tcW w:w="1218" w:type="dxa"/>
            <w:vMerge w:val="continue"/>
            <w:vAlign w:val="center"/>
          </w:tcPr>
          <w:p w14:paraId="6DFC7ADD">
            <w:pPr>
              <w:spacing w:line="360" w:lineRule="exact"/>
              <w:jc w:val="center"/>
              <w:rPr>
                <w:rFonts w:hint="eastAsia" w:ascii="仿宋" w:hAnsi="仿宋" w:eastAsia="仿宋" w:cs="仿宋"/>
                <w:b/>
                <w:bCs/>
                <w:sz w:val="20"/>
                <w:szCs w:val="20"/>
                <w:highlight w:val="none"/>
              </w:rPr>
            </w:pPr>
          </w:p>
        </w:tc>
        <w:tc>
          <w:tcPr>
            <w:tcW w:w="1370" w:type="dxa"/>
            <w:shd w:val="clear" w:color="auto" w:fill="auto"/>
            <w:vAlign w:val="center"/>
          </w:tcPr>
          <w:p w14:paraId="523B2119">
            <w:pPr>
              <w:spacing w:line="360" w:lineRule="exact"/>
              <w:jc w:val="center"/>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rPr>
              <w:t>质量保证及控制方案</w:t>
            </w:r>
          </w:p>
          <w:p w14:paraId="748A2A6D">
            <w:pPr>
              <w:spacing w:line="360" w:lineRule="exact"/>
              <w:jc w:val="center"/>
              <w:rPr>
                <w:rFonts w:hint="eastAsia" w:ascii="仿宋" w:hAnsi="仿宋" w:eastAsia="仿宋" w:cs="仿宋"/>
                <w:b/>
                <w:bCs/>
                <w:kern w:val="2"/>
                <w:sz w:val="20"/>
                <w:szCs w:val="20"/>
                <w:highlight w:val="none"/>
                <w:lang w:val="en-US" w:eastAsia="zh-CN" w:bidi="ar-SA"/>
              </w:rPr>
            </w:pPr>
            <w:r>
              <w:rPr>
                <w:rFonts w:hint="eastAsia" w:ascii="仿宋" w:hAnsi="仿宋" w:eastAsia="仿宋" w:cs="仿宋"/>
                <w:b/>
                <w:bCs/>
                <w:kern w:val="0"/>
                <w:sz w:val="20"/>
                <w:szCs w:val="20"/>
                <w:highlight w:val="none"/>
              </w:rPr>
              <w:t>（满分3分）</w:t>
            </w:r>
          </w:p>
        </w:tc>
        <w:tc>
          <w:tcPr>
            <w:tcW w:w="7165" w:type="dxa"/>
            <w:shd w:val="clear" w:color="auto" w:fill="auto"/>
            <w:vAlign w:val="top"/>
          </w:tcPr>
          <w:p w14:paraId="0325ECCC">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第一档次(3分)：质量保证方案内容完整、详细，承诺响应及时、措施完善、针对性强，具有质量保证违约承诺且详细、具体，针对性强的得3分；</w:t>
            </w:r>
          </w:p>
          <w:p w14:paraId="4B9F6C80">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第二档次(2分)：质量保证方案内容完整但不详细，承诺响应较为及时、措施较完善、有一定针对性，违约承诺详细、具体，但缺乏针对性的得2分；</w:t>
            </w:r>
          </w:p>
          <w:p w14:paraId="78896664">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第三个档次(1分)：质量保证方案内容缺漏、粗糙，承诺响应较慢、措施缺乏、不具有针对性得1分。</w:t>
            </w:r>
          </w:p>
          <w:p w14:paraId="3A9A4AF1">
            <w:pPr>
              <w:spacing w:line="360" w:lineRule="exact"/>
              <w:rPr>
                <w:rFonts w:hint="eastAsia" w:ascii="仿宋" w:hAnsi="仿宋" w:eastAsia="仿宋" w:cs="仿宋"/>
                <w:kern w:val="2"/>
                <w:sz w:val="20"/>
                <w:szCs w:val="20"/>
                <w:highlight w:val="none"/>
                <w:lang w:val="en-US" w:eastAsia="zh-CN" w:bidi="ar-SA"/>
              </w:rPr>
            </w:pPr>
            <w:r>
              <w:rPr>
                <w:rFonts w:hint="eastAsia" w:ascii="仿宋" w:hAnsi="仿宋" w:eastAsia="仿宋" w:cs="仿宋"/>
                <w:sz w:val="20"/>
                <w:szCs w:val="20"/>
                <w:highlight w:val="none"/>
              </w:rPr>
              <w:t>第四个档次(0分)：未提供相关内容或无法满足采购人实际需求的得0分。</w:t>
            </w:r>
          </w:p>
        </w:tc>
      </w:tr>
      <w:tr w14:paraId="47C81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318" w:hRule="atLeast"/>
          <w:jc w:val="center"/>
        </w:trPr>
        <w:tc>
          <w:tcPr>
            <w:tcW w:w="1218" w:type="dxa"/>
            <w:vMerge w:val="continue"/>
            <w:vAlign w:val="center"/>
          </w:tcPr>
          <w:p w14:paraId="7BC5C729">
            <w:pPr>
              <w:spacing w:line="360" w:lineRule="exact"/>
              <w:jc w:val="center"/>
              <w:rPr>
                <w:rFonts w:hint="eastAsia" w:ascii="仿宋" w:hAnsi="仿宋" w:eastAsia="仿宋" w:cs="仿宋"/>
                <w:b/>
                <w:bCs/>
                <w:sz w:val="20"/>
                <w:szCs w:val="20"/>
                <w:highlight w:val="none"/>
              </w:rPr>
            </w:pPr>
          </w:p>
        </w:tc>
        <w:tc>
          <w:tcPr>
            <w:tcW w:w="1370" w:type="dxa"/>
            <w:shd w:val="clear" w:color="auto" w:fill="auto"/>
            <w:vAlign w:val="center"/>
          </w:tcPr>
          <w:p w14:paraId="2F0A0F8C">
            <w:pPr>
              <w:spacing w:line="264" w:lineRule="auto"/>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b/>
                <w:bCs/>
                <w:kern w:val="0"/>
                <w:szCs w:val="21"/>
                <w:highlight w:val="none"/>
              </w:rPr>
              <w:t>节能、环保产品（满分</w:t>
            </w:r>
            <w:r>
              <w:rPr>
                <w:rFonts w:hint="eastAsia" w:ascii="仿宋" w:hAnsi="仿宋" w:eastAsia="仿宋" w:cs="仿宋"/>
                <w:b/>
                <w:bCs/>
                <w:kern w:val="0"/>
                <w:szCs w:val="21"/>
                <w:highlight w:val="none"/>
                <w:lang w:val="en-US" w:eastAsia="zh-CN"/>
              </w:rPr>
              <w:t>1</w:t>
            </w:r>
            <w:r>
              <w:rPr>
                <w:rFonts w:hint="eastAsia" w:ascii="仿宋" w:hAnsi="仿宋" w:eastAsia="仿宋" w:cs="仿宋"/>
                <w:b/>
                <w:bCs/>
                <w:kern w:val="0"/>
                <w:szCs w:val="21"/>
                <w:highlight w:val="none"/>
              </w:rPr>
              <w:t>分）</w:t>
            </w:r>
          </w:p>
        </w:tc>
        <w:tc>
          <w:tcPr>
            <w:tcW w:w="7165" w:type="dxa"/>
            <w:shd w:val="clear" w:color="auto" w:fill="auto"/>
            <w:vAlign w:val="center"/>
          </w:tcPr>
          <w:p w14:paraId="49281742">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投标产品认定为节能产品的得0.5分；</w:t>
            </w:r>
          </w:p>
          <w:p w14:paraId="46C6D54D">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投标产品认定为环保产品的得0.5分。</w:t>
            </w:r>
          </w:p>
          <w:p w14:paraId="4A38F04E">
            <w:pPr>
              <w:spacing w:line="300" w:lineRule="exact"/>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以其提供的优先采购的节能环保产品认证证书进行计分，同时属于两个清单的不重复计算，★政府强制采购节能产品不进行计算，不提供或不满足不得分。</w:t>
            </w:r>
          </w:p>
        </w:tc>
      </w:tr>
      <w:tr w14:paraId="468E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75" w:hRule="atLeast"/>
          <w:jc w:val="center"/>
        </w:trPr>
        <w:tc>
          <w:tcPr>
            <w:tcW w:w="1218" w:type="dxa"/>
            <w:vMerge w:val="restart"/>
            <w:vAlign w:val="center"/>
          </w:tcPr>
          <w:p w14:paraId="40F2A839">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商务部分F3评审</w:t>
            </w:r>
          </w:p>
          <w:p w14:paraId="67AE87EC">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（满分3分）</w:t>
            </w:r>
          </w:p>
        </w:tc>
        <w:tc>
          <w:tcPr>
            <w:tcW w:w="1370" w:type="dxa"/>
            <w:vAlign w:val="center"/>
          </w:tcPr>
          <w:p w14:paraId="428881EA">
            <w:pPr>
              <w:pStyle w:val="24"/>
              <w:spacing w:line="360" w:lineRule="exact"/>
              <w:rPr>
                <w:rFonts w:hint="eastAsia" w:ascii="仿宋" w:hAnsi="仿宋" w:eastAsia="仿宋" w:cs="仿宋"/>
                <w:color w:val="auto"/>
                <w:sz w:val="20"/>
                <w:szCs w:val="20"/>
                <w:highlight w:val="none"/>
              </w:rPr>
            </w:pPr>
            <w:bookmarkStart w:id="974" w:name="_Toc31890"/>
            <w:bookmarkStart w:id="975" w:name="_Toc10699"/>
            <w:bookmarkStart w:id="976" w:name="_Toc8670"/>
            <w:bookmarkStart w:id="977" w:name="_Toc23126"/>
            <w:bookmarkStart w:id="978" w:name="_Toc14618"/>
            <w:bookmarkStart w:id="979" w:name="_Toc11035"/>
            <w:bookmarkStart w:id="980" w:name="_Toc12426"/>
            <w:bookmarkStart w:id="981" w:name="_Toc587"/>
            <w:r>
              <w:rPr>
                <w:rFonts w:hint="eastAsia" w:ascii="仿宋" w:hAnsi="仿宋" w:eastAsia="仿宋" w:cs="仿宋"/>
                <w:color w:val="auto"/>
                <w:sz w:val="20"/>
                <w:szCs w:val="20"/>
                <w:highlight w:val="none"/>
              </w:rPr>
              <w:t>售后服务方案评审</w:t>
            </w:r>
            <w:bookmarkEnd w:id="974"/>
            <w:bookmarkEnd w:id="975"/>
            <w:bookmarkEnd w:id="976"/>
            <w:bookmarkEnd w:id="977"/>
            <w:bookmarkEnd w:id="978"/>
            <w:bookmarkEnd w:id="979"/>
            <w:bookmarkEnd w:id="980"/>
            <w:bookmarkEnd w:id="981"/>
          </w:p>
          <w:p w14:paraId="56CE49CA">
            <w:pPr>
              <w:pStyle w:val="24"/>
              <w:spacing w:line="360" w:lineRule="exact"/>
              <w:rPr>
                <w:rFonts w:hint="eastAsia" w:ascii="仿宋" w:hAnsi="仿宋" w:eastAsia="仿宋" w:cs="仿宋"/>
                <w:color w:val="auto"/>
                <w:sz w:val="20"/>
                <w:szCs w:val="20"/>
                <w:highlight w:val="none"/>
              </w:rPr>
            </w:pPr>
            <w:bookmarkStart w:id="982" w:name="_Toc18757"/>
            <w:bookmarkStart w:id="983" w:name="_Toc28159"/>
            <w:bookmarkStart w:id="984" w:name="_Toc3070"/>
            <w:bookmarkStart w:id="985" w:name="_Toc17710"/>
            <w:bookmarkStart w:id="986" w:name="_Toc2432"/>
            <w:bookmarkStart w:id="987" w:name="_Toc8261"/>
            <w:bookmarkStart w:id="988" w:name="_Toc16167"/>
            <w:bookmarkStart w:id="989" w:name="_Toc5132"/>
            <w:r>
              <w:rPr>
                <w:rFonts w:hint="eastAsia" w:ascii="仿宋" w:hAnsi="仿宋" w:eastAsia="仿宋" w:cs="仿宋"/>
                <w:color w:val="auto"/>
                <w:sz w:val="20"/>
                <w:szCs w:val="20"/>
                <w:highlight w:val="none"/>
              </w:rPr>
              <w:t>（满分3分）</w:t>
            </w:r>
            <w:bookmarkEnd w:id="982"/>
            <w:bookmarkEnd w:id="983"/>
            <w:bookmarkEnd w:id="984"/>
            <w:bookmarkEnd w:id="985"/>
            <w:bookmarkEnd w:id="986"/>
            <w:bookmarkEnd w:id="987"/>
            <w:bookmarkEnd w:id="988"/>
            <w:bookmarkEnd w:id="989"/>
          </w:p>
        </w:tc>
        <w:tc>
          <w:tcPr>
            <w:tcW w:w="7165" w:type="dxa"/>
            <w:vAlign w:val="center"/>
          </w:tcPr>
          <w:p w14:paraId="66C71641">
            <w:pPr>
              <w:pStyle w:val="24"/>
              <w:spacing w:line="360" w:lineRule="exact"/>
              <w:jc w:val="left"/>
              <w:rPr>
                <w:rFonts w:hint="eastAsia" w:ascii="仿宋" w:hAnsi="仿宋" w:eastAsia="仿宋" w:cs="仿宋"/>
                <w:b w:val="0"/>
                <w:bCs w:val="0"/>
                <w:color w:val="auto"/>
                <w:sz w:val="20"/>
                <w:szCs w:val="20"/>
                <w:highlight w:val="none"/>
              </w:rPr>
            </w:pPr>
            <w:bookmarkStart w:id="990" w:name="_Toc24827"/>
            <w:bookmarkStart w:id="991" w:name="_Toc24939"/>
            <w:bookmarkStart w:id="992" w:name="_Toc31701"/>
            <w:bookmarkStart w:id="993" w:name="_Toc32043"/>
            <w:bookmarkStart w:id="994" w:name="_Toc8586"/>
            <w:bookmarkStart w:id="995" w:name="_Toc32355"/>
            <w:bookmarkStart w:id="996" w:name="_Toc9300"/>
            <w:bookmarkStart w:id="997" w:name="_Toc32403"/>
            <w:r>
              <w:rPr>
                <w:rFonts w:hint="eastAsia" w:ascii="仿宋" w:hAnsi="仿宋" w:eastAsia="仿宋" w:cs="仿宋"/>
                <w:b w:val="0"/>
                <w:bCs w:val="0"/>
                <w:color w:val="auto"/>
                <w:sz w:val="20"/>
                <w:szCs w:val="20"/>
                <w:highlight w:val="none"/>
                <w:lang w:eastAsia="zh-CN"/>
              </w:rPr>
              <w:t>1.</w:t>
            </w:r>
            <w:r>
              <w:rPr>
                <w:rFonts w:hint="eastAsia" w:ascii="仿宋" w:hAnsi="仿宋" w:eastAsia="仿宋" w:cs="仿宋"/>
                <w:b w:val="0"/>
                <w:bCs w:val="0"/>
                <w:color w:val="auto"/>
                <w:sz w:val="20"/>
                <w:szCs w:val="20"/>
                <w:highlight w:val="none"/>
              </w:rPr>
              <w:t>售后服务方案（满分1.5分）</w:t>
            </w:r>
            <w:bookmarkEnd w:id="990"/>
            <w:bookmarkEnd w:id="991"/>
            <w:bookmarkEnd w:id="992"/>
            <w:bookmarkEnd w:id="993"/>
            <w:bookmarkEnd w:id="994"/>
            <w:bookmarkEnd w:id="995"/>
            <w:bookmarkEnd w:id="996"/>
            <w:bookmarkEnd w:id="997"/>
          </w:p>
          <w:p w14:paraId="15A0BFF3">
            <w:pPr>
              <w:pStyle w:val="24"/>
              <w:spacing w:line="360" w:lineRule="exact"/>
              <w:jc w:val="left"/>
              <w:rPr>
                <w:rFonts w:hint="eastAsia" w:ascii="仿宋" w:hAnsi="仿宋" w:eastAsia="仿宋" w:cs="仿宋"/>
                <w:b w:val="0"/>
                <w:bCs w:val="0"/>
                <w:color w:val="auto"/>
                <w:sz w:val="20"/>
                <w:szCs w:val="20"/>
                <w:highlight w:val="none"/>
              </w:rPr>
            </w:pPr>
            <w:bookmarkStart w:id="998" w:name="_Toc19160"/>
            <w:bookmarkStart w:id="999" w:name="_Toc11031"/>
            <w:bookmarkStart w:id="1000" w:name="_Toc28402"/>
            <w:bookmarkStart w:id="1001" w:name="_Toc27996"/>
            <w:bookmarkStart w:id="1002" w:name="_Toc10213"/>
            <w:bookmarkStart w:id="1003" w:name="_Toc15958"/>
            <w:bookmarkStart w:id="1004" w:name="_Toc8251"/>
            <w:bookmarkStart w:id="1005" w:name="_Toc30669"/>
            <w:r>
              <w:rPr>
                <w:rFonts w:hint="eastAsia" w:ascii="仿宋" w:hAnsi="仿宋" w:eastAsia="仿宋" w:cs="仿宋"/>
                <w:b w:val="0"/>
                <w:bCs w:val="0"/>
                <w:color w:val="auto"/>
                <w:sz w:val="20"/>
                <w:szCs w:val="20"/>
                <w:highlight w:val="none"/>
              </w:rPr>
              <w:t>第一档次(1.5分)：投标人针对采购人的售后服务管理流程详细具体，具有完整性、合理性及可行性，应急响应时间明确且及时的；</w:t>
            </w:r>
            <w:bookmarkEnd w:id="998"/>
            <w:bookmarkEnd w:id="999"/>
            <w:bookmarkEnd w:id="1000"/>
            <w:bookmarkEnd w:id="1001"/>
            <w:bookmarkEnd w:id="1002"/>
            <w:bookmarkEnd w:id="1003"/>
            <w:bookmarkEnd w:id="1004"/>
            <w:bookmarkEnd w:id="1005"/>
          </w:p>
          <w:p w14:paraId="60966FDF">
            <w:pPr>
              <w:pStyle w:val="24"/>
              <w:spacing w:line="360" w:lineRule="exact"/>
              <w:jc w:val="left"/>
              <w:rPr>
                <w:rFonts w:hint="eastAsia" w:ascii="仿宋" w:hAnsi="仿宋" w:eastAsia="仿宋" w:cs="仿宋"/>
                <w:b w:val="0"/>
                <w:bCs w:val="0"/>
                <w:color w:val="auto"/>
                <w:sz w:val="20"/>
                <w:szCs w:val="20"/>
                <w:highlight w:val="none"/>
              </w:rPr>
            </w:pPr>
            <w:bookmarkStart w:id="1006" w:name="_Toc3414"/>
            <w:bookmarkStart w:id="1007" w:name="_Toc16946"/>
            <w:bookmarkStart w:id="1008" w:name="_Toc29316"/>
            <w:bookmarkStart w:id="1009" w:name="_Toc18045"/>
            <w:bookmarkStart w:id="1010" w:name="_Toc6251"/>
            <w:bookmarkStart w:id="1011" w:name="_Toc10264"/>
            <w:bookmarkStart w:id="1012" w:name="_Toc28478"/>
            <w:bookmarkStart w:id="1013" w:name="_Toc17332"/>
            <w:r>
              <w:rPr>
                <w:rFonts w:hint="eastAsia" w:ascii="仿宋" w:hAnsi="仿宋" w:eastAsia="仿宋" w:cs="仿宋"/>
                <w:b w:val="0"/>
                <w:bCs w:val="0"/>
                <w:color w:val="auto"/>
                <w:sz w:val="20"/>
                <w:szCs w:val="20"/>
                <w:highlight w:val="none"/>
              </w:rPr>
              <w:t>第二档次(1分)：投标人针对采购人的售后服务管理流程详细但不具体，完整性、合理性及可行性欠缺，应急响应时间明确但不及时；</w:t>
            </w:r>
            <w:bookmarkEnd w:id="1006"/>
            <w:bookmarkEnd w:id="1007"/>
            <w:bookmarkEnd w:id="1008"/>
            <w:bookmarkEnd w:id="1009"/>
            <w:bookmarkEnd w:id="1010"/>
            <w:bookmarkEnd w:id="1011"/>
            <w:bookmarkEnd w:id="1012"/>
            <w:bookmarkEnd w:id="1013"/>
          </w:p>
          <w:p w14:paraId="79781FD0">
            <w:pPr>
              <w:pStyle w:val="24"/>
              <w:spacing w:line="360" w:lineRule="exact"/>
              <w:jc w:val="left"/>
              <w:rPr>
                <w:rFonts w:hint="eastAsia" w:ascii="仿宋" w:hAnsi="仿宋" w:eastAsia="仿宋" w:cs="仿宋"/>
                <w:b w:val="0"/>
                <w:bCs w:val="0"/>
                <w:color w:val="auto"/>
                <w:sz w:val="20"/>
                <w:szCs w:val="20"/>
                <w:highlight w:val="none"/>
              </w:rPr>
            </w:pPr>
            <w:bookmarkStart w:id="1014" w:name="_Toc29363"/>
            <w:bookmarkStart w:id="1015" w:name="_Toc30858"/>
            <w:bookmarkStart w:id="1016" w:name="_Toc17398"/>
            <w:bookmarkStart w:id="1017" w:name="_Toc25909"/>
            <w:bookmarkStart w:id="1018" w:name="_Toc11652"/>
            <w:bookmarkStart w:id="1019" w:name="_Toc8864"/>
            <w:bookmarkStart w:id="1020" w:name="_Toc3095"/>
            <w:bookmarkStart w:id="1021" w:name="_Toc6264"/>
            <w:r>
              <w:rPr>
                <w:rFonts w:hint="eastAsia" w:ascii="仿宋" w:hAnsi="仿宋" w:eastAsia="仿宋" w:cs="仿宋"/>
                <w:b w:val="0"/>
                <w:bCs w:val="0"/>
                <w:color w:val="auto"/>
                <w:sz w:val="20"/>
                <w:szCs w:val="20"/>
                <w:highlight w:val="none"/>
              </w:rPr>
              <w:t>第三档次(0.5分)：投标人针对采购人的售后服务管理流程不详细不具体，没有完整性、合理性及可行性的，应急响应时间不明确不及时；</w:t>
            </w:r>
            <w:bookmarkEnd w:id="1014"/>
            <w:bookmarkEnd w:id="1015"/>
            <w:bookmarkEnd w:id="1016"/>
            <w:bookmarkEnd w:id="1017"/>
            <w:bookmarkEnd w:id="1018"/>
            <w:bookmarkEnd w:id="1019"/>
            <w:bookmarkEnd w:id="1020"/>
            <w:bookmarkEnd w:id="1021"/>
          </w:p>
          <w:p w14:paraId="75ECD9E8">
            <w:pPr>
              <w:pStyle w:val="24"/>
              <w:spacing w:line="360" w:lineRule="exact"/>
              <w:jc w:val="left"/>
              <w:rPr>
                <w:rFonts w:hint="eastAsia" w:ascii="仿宋" w:hAnsi="仿宋" w:eastAsia="仿宋" w:cs="仿宋"/>
                <w:b w:val="0"/>
                <w:bCs w:val="0"/>
                <w:color w:val="auto"/>
                <w:sz w:val="20"/>
                <w:szCs w:val="20"/>
                <w:highlight w:val="none"/>
              </w:rPr>
            </w:pPr>
            <w:bookmarkStart w:id="1022" w:name="_Toc22220"/>
            <w:bookmarkStart w:id="1023" w:name="_Toc30774"/>
            <w:bookmarkStart w:id="1024" w:name="_Toc10051"/>
            <w:bookmarkStart w:id="1025" w:name="_Toc32719"/>
            <w:bookmarkStart w:id="1026" w:name="_Toc22377"/>
            <w:bookmarkStart w:id="1027" w:name="_Toc18612"/>
            <w:bookmarkStart w:id="1028" w:name="_Toc113"/>
            <w:bookmarkStart w:id="1029" w:name="_Toc14539"/>
            <w:r>
              <w:rPr>
                <w:rFonts w:hint="eastAsia" w:ascii="仿宋" w:hAnsi="仿宋" w:eastAsia="仿宋" w:cs="仿宋"/>
                <w:b w:val="0"/>
                <w:bCs w:val="0"/>
                <w:color w:val="auto"/>
                <w:sz w:val="20"/>
                <w:szCs w:val="20"/>
                <w:highlight w:val="none"/>
              </w:rPr>
              <w:t>第四档次(0分)：无此项内容不得分。</w:t>
            </w:r>
            <w:bookmarkEnd w:id="1022"/>
            <w:bookmarkEnd w:id="1023"/>
            <w:bookmarkEnd w:id="1024"/>
            <w:bookmarkEnd w:id="1025"/>
            <w:bookmarkEnd w:id="1026"/>
            <w:bookmarkEnd w:id="1027"/>
            <w:bookmarkEnd w:id="1028"/>
            <w:bookmarkEnd w:id="1029"/>
          </w:p>
          <w:p w14:paraId="508D0C69">
            <w:pPr>
              <w:pStyle w:val="24"/>
              <w:spacing w:line="360" w:lineRule="exact"/>
              <w:jc w:val="left"/>
              <w:rPr>
                <w:rFonts w:hint="eastAsia" w:ascii="仿宋" w:hAnsi="仿宋" w:eastAsia="仿宋" w:cs="仿宋"/>
                <w:b w:val="0"/>
                <w:bCs w:val="0"/>
                <w:color w:val="auto"/>
                <w:sz w:val="20"/>
                <w:szCs w:val="20"/>
                <w:highlight w:val="none"/>
              </w:rPr>
            </w:pPr>
            <w:bookmarkStart w:id="1030" w:name="_Toc17755"/>
            <w:bookmarkStart w:id="1031" w:name="_Toc10610"/>
            <w:bookmarkStart w:id="1032" w:name="_Toc30958"/>
            <w:bookmarkStart w:id="1033" w:name="_Toc13575"/>
            <w:bookmarkStart w:id="1034" w:name="_Toc18980"/>
            <w:bookmarkStart w:id="1035" w:name="_Toc2110"/>
            <w:bookmarkStart w:id="1036" w:name="_Toc28498"/>
            <w:bookmarkStart w:id="1037" w:name="_Toc6544"/>
            <w:r>
              <w:rPr>
                <w:rFonts w:hint="eastAsia" w:ascii="仿宋" w:hAnsi="仿宋" w:eastAsia="仿宋" w:cs="仿宋"/>
                <w:b w:val="0"/>
                <w:bCs w:val="0"/>
                <w:color w:val="auto"/>
                <w:sz w:val="20"/>
                <w:szCs w:val="20"/>
                <w:highlight w:val="none"/>
                <w:lang w:eastAsia="zh-CN"/>
              </w:rPr>
              <w:t>2.</w:t>
            </w:r>
            <w:r>
              <w:rPr>
                <w:rFonts w:hint="eastAsia" w:ascii="仿宋" w:hAnsi="仿宋" w:eastAsia="仿宋" w:cs="仿宋"/>
                <w:b w:val="0"/>
                <w:bCs w:val="0"/>
                <w:color w:val="auto"/>
                <w:sz w:val="20"/>
                <w:szCs w:val="20"/>
                <w:highlight w:val="none"/>
              </w:rPr>
              <w:t>技术培训服务方案（满分1.5分）</w:t>
            </w:r>
            <w:bookmarkEnd w:id="1030"/>
            <w:bookmarkEnd w:id="1031"/>
            <w:bookmarkEnd w:id="1032"/>
            <w:bookmarkEnd w:id="1033"/>
            <w:bookmarkEnd w:id="1034"/>
            <w:bookmarkEnd w:id="1035"/>
            <w:bookmarkEnd w:id="1036"/>
            <w:bookmarkEnd w:id="1037"/>
          </w:p>
          <w:p w14:paraId="012931A6">
            <w:pPr>
              <w:pStyle w:val="24"/>
              <w:spacing w:line="360" w:lineRule="exact"/>
              <w:jc w:val="left"/>
              <w:rPr>
                <w:rFonts w:hint="eastAsia" w:ascii="仿宋" w:hAnsi="仿宋" w:eastAsia="仿宋" w:cs="仿宋"/>
                <w:b w:val="0"/>
                <w:bCs w:val="0"/>
                <w:color w:val="auto"/>
                <w:sz w:val="20"/>
                <w:szCs w:val="20"/>
                <w:highlight w:val="none"/>
              </w:rPr>
            </w:pPr>
            <w:bookmarkStart w:id="1038" w:name="_Toc16410"/>
            <w:bookmarkStart w:id="1039" w:name="_Toc7453"/>
            <w:bookmarkStart w:id="1040" w:name="_Toc23519"/>
            <w:bookmarkStart w:id="1041" w:name="_Toc29067"/>
            <w:bookmarkStart w:id="1042" w:name="_Toc5305"/>
            <w:bookmarkStart w:id="1043" w:name="_Toc27876"/>
            <w:bookmarkStart w:id="1044" w:name="_Toc21765"/>
            <w:bookmarkStart w:id="1045" w:name="_Toc25934"/>
            <w:r>
              <w:rPr>
                <w:rFonts w:hint="eastAsia" w:ascii="仿宋" w:hAnsi="仿宋" w:eastAsia="仿宋" w:cs="仿宋"/>
                <w:b w:val="0"/>
                <w:bCs w:val="0"/>
                <w:color w:val="auto"/>
                <w:sz w:val="20"/>
                <w:szCs w:val="20"/>
                <w:highlight w:val="none"/>
              </w:rPr>
              <w:t>第一档次(1.5分)：投标人针对采购人的售后技术培训服务方案详细具体，有具体的拟派人员，经验丰富，具有完整性、合理性及可行性的；</w:t>
            </w:r>
            <w:bookmarkEnd w:id="1038"/>
            <w:bookmarkEnd w:id="1039"/>
            <w:bookmarkEnd w:id="1040"/>
            <w:bookmarkEnd w:id="1041"/>
            <w:bookmarkEnd w:id="1042"/>
            <w:bookmarkEnd w:id="1043"/>
            <w:bookmarkEnd w:id="1044"/>
            <w:bookmarkEnd w:id="1045"/>
          </w:p>
          <w:p w14:paraId="2F9A2BD9">
            <w:pPr>
              <w:pStyle w:val="24"/>
              <w:spacing w:line="360" w:lineRule="exact"/>
              <w:jc w:val="left"/>
              <w:rPr>
                <w:rFonts w:hint="eastAsia" w:ascii="仿宋" w:hAnsi="仿宋" w:eastAsia="仿宋" w:cs="仿宋"/>
                <w:b w:val="0"/>
                <w:bCs w:val="0"/>
                <w:color w:val="auto"/>
                <w:sz w:val="20"/>
                <w:szCs w:val="20"/>
                <w:highlight w:val="none"/>
              </w:rPr>
            </w:pPr>
            <w:bookmarkStart w:id="1046" w:name="_Toc32728"/>
            <w:bookmarkStart w:id="1047" w:name="_Toc5092"/>
            <w:bookmarkStart w:id="1048" w:name="_Toc11300"/>
            <w:bookmarkStart w:id="1049" w:name="_Toc6607"/>
            <w:bookmarkStart w:id="1050" w:name="_Toc939"/>
            <w:bookmarkStart w:id="1051" w:name="_Toc1582"/>
            <w:bookmarkStart w:id="1052" w:name="_Toc11559"/>
            <w:bookmarkStart w:id="1053" w:name="_Toc12185"/>
            <w:r>
              <w:rPr>
                <w:rFonts w:hint="eastAsia" w:ascii="仿宋" w:hAnsi="仿宋" w:eastAsia="仿宋" w:cs="仿宋"/>
                <w:b w:val="0"/>
                <w:bCs w:val="0"/>
                <w:color w:val="auto"/>
                <w:sz w:val="20"/>
                <w:szCs w:val="20"/>
                <w:highlight w:val="none"/>
              </w:rPr>
              <w:t>第二档次(1分)：售后技术培训服务方案详细具体，有具体的拟派人员，但经验欠缺的；</w:t>
            </w:r>
            <w:bookmarkEnd w:id="1046"/>
            <w:bookmarkEnd w:id="1047"/>
            <w:bookmarkEnd w:id="1048"/>
            <w:bookmarkEnd w:id="1049"/>
            <w:bookmarkEnd w:id="1050"/>
            <w:bookmarkEnd w:id="1051"/>
            <w:bookmarkEnd w:id="1052"/>
            <w:bookmarkEnd w:id="1053"/>
          </w:p>
          <w:p w14:paraId="579664BF">
            <w:pPr>
              <w:pStyle w:val="24"/>
              <w:spacing w:line="360" w:lineRule="exact"/>
              <w:jc w:val="left"/>
              <w:rPr>
                <w:rFonts w:hint="eastAsia" w:ascii="仿宋" w:hAnsi="仿宋" w:eastAsia="仿宋" w:cs="仿宋"/>
                <w:b w:val="0"/>
                <w:bCs w:val="0"/>
                <w:color w:val="auto"/>
                <w:sz w:val="20"/>
                <w:szCs w:val="20"/>
                <w:highlight w:val="none"/>
              </w:rPr>
            </w:pPr>
            <w:bookmarkStart w:id="1054" w:name="_Toc19260"/>
            <w:bookmarkStart w:id="1055" w:name="_Toc27891"/>
            <w:bookmarkStart w:id="1056" w:name="_Toc17494"/>
            <w:bookmarkStart w:id="1057" w:name="_Toc3311"/>
            <w:bookmarkStart w:id="1058" w:name="_Toc3780"/>
            <w:bookmarkStart w:id="1059" w:name="_Toc9198"/>
            <w:bookmarkStart w:id="1060" w:name="_Toc30130"/>
            <w:bookmarkStart w:id="1061" w:name="_Toc25955"/>
            <w:r>
              <w:rPr>
                <w:rFonts w:hint="eastAsia" w:ascii="仿宋" w:hAnsi="仿宋" w:eastAsia="仿宋" w:cs="仿宋"/>
                <w:b w:val="0"/>
                <w:bCs w:val="0"/>
                <w:color w:val="auto"/>
                <w:sz w:val="20"/>
                <w:szCs w:val="20"/>
                <w:highlight w:val="none"/>
              </w:rPr>
              <w:t>第三档次(0.5分)：售后技术培训服务方案不详细不具体，或没有拟派人员的；</w:t>
            </w:r>
            <w:bookmarkEnd w:id="1054"/>
            <w:bookmarkEnd w:id="1055"/>
            <w:bookmarkEnd w:id="1056"/>
            <w:bookmarkEnd w:id="1057"/>
            <w:bookmarkEnd w:id="1058"/>
            <w:bookmarkEnd w:id="1059"/>
            <w:bookmarkEnd w:id="1060"/>
            <w:bookmarkEnd w:id="1061"/>
          </w:p>
          <w:p w14:paraId="112F54A3">
            <w:pPr>
              <w:pStyle w:val="24"/>
              <w:spacing w:line="360" w:lineRule="exact"/>
              <w:jc w:val="left"/>
              <w:rPr>
                <w:rFonts w:hint="eastAsia" w:ascii="仿宋" w:hAnsi="仿宋" w:eastAsia="仿宋" w:cs="仿宋"/>
                <w:b w:val="0"/>
                <w:bCs w:val="0"/>
                <w:color w:val="auto"/>
                <w:sz w:val="20"/>
                <w:szCs w:val="20"/>
                <w:highlight w:val="none"/>
              </w:rPr>
            </w:pPr>
            <w:bookmarkStart w:id="1062" w:name="_Toc21070"/>
            <w:bookmarkStart w:id="1063" w:name="_Toc2652"/>
            <w:bookmarkStart w:id="1064" w:name="_Toc7038"/>
            <w:bookmarkStart w:id="1065" w:name="_Toc3578"/>
            <w:bookmarkStart w:id="1066" w:name="_Toc7250"/>
            <w:bookmarkStart w:id="1067" w:name="_Toc28098"/>
            <w:bookmarkStart w:id="1068" w:name="_Toc10778"/>
            <w:bookmarkStart w:id="1069" w:name="_Toc3555"/>
            <w:r>
              <w:rPr>
                <w:rFonts w:hint="eastAsia" w:ascii="仿宋" w:hAnsi="仿宋" w:eastAsia="仿宋" w:cs="仿宋"/>
                <w:b w:val="0"/>
                <w:bCs w:val="0"/>
                <w:color w:val="auto"/>
                <w:sz w:val="20"/>
                <w:szCs w:val="20"/>
                <w:highlight w:val="none"/>
              </w:rPr>
              <w:t>第四档次(0分)：无此项内容不得分。</w:t>
            </w:r>
            <w:bookmarkEnd w:id="1062"/>
            <w:bookmarkEnd w:id="1063"/>
            <w:bookmarkEnd w:id="1064"/>
            <w:bookmarkEnd w:id="1065"/>
            <w:bookmarkEnd w:id="1066"/>
            <w:bookmarkEnd w:id="1067"/>
            <w:bookmarkEnd w:id="1068"/>
            <w:bookmarkEnd w:id="1069"/>
          </w:p>
        </w:tc>
      </w:tr>
      <w:tr w14:paraId="4401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7101D616">
            <w:pPr>
              <w:spacing w:line="360" w:lineRule="exact"/>
              <w:jc w:val="center"/>
              <w:rPr>
                <w:rFonts w:hint="eastAsia" w:ascii="仿宋" w:hAnsi="仿宋" w:eastAsia="仿宋" w:cs="仿宋"/>
                <w:sz w:val="20"/>
                <w:szCs w:val="20"/>
                <w:highlight w:val="none"/>
              </w:rPr>
            </w:pPr>
          </w:p>
        </w:tc>
        <w:tc>
          <w:tcPr>
            <w:tcW w:w="8535" w:type="dxa"/>
            <w:gridSpan w:val="2"/>
            <w:vAlign w:val="center"/>
          </w:tcPr>
          <w:p w14:paraId="7157B216">
            <w:pPr>
              <w:spacing w:line="360" w:lineRule="exact"/>
              <w:ind w:left="5" w:hanging="5"/>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备注：对各投标人的投标文件的</w:t>
            </w:r>
            <w:r>
              <w:rPr>
                <w:rFonts w:hint="eastAsia" w:ascii="仿宋" w:hAnsi="仿宋" w:eastAsia="仿宋" w:cs="仿宋"/>
                <w:kern w:val="0"/>
                <w:sz w:val="20"/>
                <w:szCs w:val="20"/>
                <w:highlight w:val="none"/>
                <w:lang w:val="en-US" w:eastAsia="zh-CN"/>
              </w:rPr>
              <w:t>技术文件、</w:t>
            </w:r>
            <w:r>
              <w:rPr>
                <w:rFonts w:hint="eastAsia" w:ascii="仿宋" w:hAnsi="仿宋" w:eastAsia="仿宋" w:cs="仿宋"/>
                <w:kern w:val="0"/>
                <w:sz w:val="20"/>
                <w:szCs w:val="20"/>
                <w:highlight w:val="none"/>
              </w:rPr>
              <w:t>商务文件独立进行打分。</w:t>
            </w:r>
          </w:p>
        </w:tc>
      </w:tr>
    </w:tbl>
    <w:p w14:paraId="30AB4F8D">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（四）得分汇总</w:t>
      </w:r>
    </w:p>
    <w:p w14:paraId="402818D2">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1.评委应首先对各投标人投标文件进行评审，写出书面意见并按招标文件规定分值评分，各分档评分中间不得用插入法评分。</w:t>
      </w:r>
    </w:p>
    <w:p w14:paraId="46F7767F">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2.除投标价格得分（F</w:t>
      </w:r>
      <w:r>
        <w:rPr>
          <w:rFonts w:hint="eastAsia" w:ascii="仿宋" w:hAnsi="仿宋" w:eastAsia="仿宋" w:cs="仿宋"/>
          <w:szCs w:val="24"/>
          <w:highlight w:val="none"/>
          <w:vertAlign w:val="subscript"/>
        </w:rPr>
        <w:t>1</w:t>
      </w:r>
      <w:r>
        <w:rPr>
          <w:rFonts w:hint="eastAsia" w:ascii="仿宋" w:hAnsi="仿宋" w:eastAsia="仿宋" w:cs="仿宋"/>
          <w:szCs w:val="24"/>
          <w:highlight w:val="none"/>
        </w:rPr>
        <w:t>）外，其余部分由各评委自主评分并签字确认。</w:t>
      </w:r>
    </w:p>
    <w:p w14:paraId="326E7F39">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3.统分原则：计算评委打分的算术平均值为投标人的该项评分因素的得分，投标报价得分除外（保留小数点后两位）。</w:t>
      </w:r>
    </w:p>
    <w:p w14:paraId="11656A4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4.得分汇总：各项评分因素得分的总和即为投标人最后得分。</w:t>
      </w:r>
    </w:p>
    <w:p w14:paraId="3E58B524">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5.经评标委员会认定评分畸高、畸低的，评标委员会应当当场修改评标结果，并在评标报告中记载。</w:t>
      </w:r>
    </w:p>
    <w:p w14:paraId="5AFA62C7">
      <w:pPr>
        <w:spacing w:line="360" w:lineRule="auto"/>
        <w:ind w:firstLine="482" w:firstLineChars="200"/>
        <w:outlineLvl w:val="1"/>
        <w:rPr>
          <w:rFonts w:hint="eastAsia" w:ascii="仿宋" w:hAnsi="仿宋" w:eastAsia="仿宋" w:cs="仿宋"/>
          <w:b/>
          <w:bCs/>
          <w:sz w:val="24"/>
          <w:szCs w:val="24"/>
          <w:highlight w:val="none"/>
        </w:rPr>
      </w:pPr>
      <w:bookmarkStart w:id="1070" w:name="_Toc21570"/>
      <w:bookmarkStart w:id="1071" w:name="_Toc30902"/>
      <w:bookmarkStart w:id="1072" w:name="_Toc7784"/>
      <w:bookmarkStart w:id="1073" w:name="_Toc6958"/>
      <w:bookmarkStart w:id="1074" w:name="_Toc29368"/>
      <w:bookmarkStart w:id="1075" w:name="_Toc11796"/>
      <w:bookmarkStart w:id="1076" w:name="_Toc10954"/>
      <w:bookmarkStart w:id="1077" w:name="_Toc13451"/>
      <w:bookmarkStart w:id="1078" w:name="_Toc7099"/>
      <w:r>
        <w:rPr>
          <w:rFonts w:hint="eastAsia" w:ascii="仿宋" w:hAnsi="仿宋" w:eastAsia="仿宋" w:cs="仿宋"/>
          <w:b/>
          <w:bCs/>
          <w:sz w:val="24"/>
          <w:szCs w:val="24"/>
          <w:highlight w:val="none"/>
        </w:rPr>
        <w:t>七、推荐原则</w:t>
      </w:r>
      <w:bookmarkEnd w:id="1070"/>
      <w:bookmarkEnd w:id="1071"/>
      <w:bookmarkEnd w:id="1072"/>
      <w:bookmarkEnd w:id="1073"/>
      <w:bookmarkEnd w:id="1074"/>
      <w:bookmarkEnd w:id="1075"/>
      <w:bookmarkEnd w:id="1076"/>
      <w:bookmarkEnd w:id="1077"/>
      <w:bookmarkEnd w:id="1078"/>
    </w:p>
    <w:p w14:paraId="5FB25B67">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44B0D94C">
      <w:pPr>
        <w:spacing w:line="360" w:lineRule="auto"/>
        <w:ind w:firstLine="482" w:firstLineChars="200"/>
        <w:outlineLvl w:val="1"/>
        <w:rPr>
          <w:rFonts w:hint="eastAsia" w:ascii="仿宋" w:hAnsi="仿宋" w:eastAsia="仿宋" w:cs="仿宋"/>
          <w:b/>
          <w:bCs/>
          <w:sz w:val="24"/>
          <w:szCs w:val="24"/>
          <w:highlight w:val="none"/>
        </w:rPr>
      </w:pPr>
      <w:bookmarkStart w:id="1079" w:name="_Toc13673"/>
      <w:bookmarkStart w:id="1080" w:name="_Toc26289"/>
      <w:bookmarkStart w:id="1081" w:name="_Toc8617"/>
      <w:bookmarkStart w:id="1082" w:name="_Toc20471"/>
      <w:bookmarkStart w:id="1083" w:name="_Toc18843"/>
      <w:bookmarkStart w:id="1084" w:name="_Toc1473"/>
      <w:bookmarkStart w:id="1085" w:name="_Toc19807"/>
      <w:bookmarkStart w:id="1086" w:name="_Toc2097"/>
      <w:bookmarkStart w:id="1087" w:name="_Toc7261"/>
      <w:bookmarkStart w:id="1088" w:name="_Toc12494"/>
      <w:bookmarkStart w:id="1089" w:name="_Toc10870"/>
      <w:bookmarkStart w:id="1090" w:name="_Toc25850"/>
      <w:r>
        <w:rPr>
          <w:rFonts w:hint="eastAsia" w:ascii="仿宋" w:hAnsi="仿宋" w:eastAsia="仿宋" w:cs="仿宋"/>
          <w:b/>
          <w:bCs/>
          <w:sz w:val="24"/>
          <w:szCs w:val="24"/>
          <w:highlight w:val="none"/>
        </w:rPr>
        <w:t>八、评标报告编写</w:t>
      </w:r>
      <w:bookmarkEnd w:id="1079"/>
      <w:bookmarkEnd w:id="1080"/>
      <w:bookmarkEnd w:id="1081"/>
      <w:bookmarkEnd w:id="1082"/>
      <w:bookmarkEnd w:id="1083"/>
      <w:bookmarkEnd w:id="1084"/>
      <w:bookmarkEnd w:id="1085"/>
      <w:bookmarkEnd w:id="1086"/>
      <w:bookmarkEnd w:id="1087"/>
      <w:bookmarkEnd w:id="1088"/>
      <w:bookmarkEnd w:id="1089"/>
      <w:bookmarkEnd w:id="1090"/>
    </w:p>
    <w:p w14:paraId="0C261ACC">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评标委员会根据全体评标成员签字的评标记录和评标结果编写评标报告。</w:t>
      </w:r>
    </w:p>
    <w:p w14:paraId="28BE2614">
      <w:pPr>
        <w:spacing w:line="360" w:lineRule="auto"/>
        <w:ind w:firstLine="482" w:firstLineChars="200"/>
        <w:outlineLvl w:val="1"/>
        <w:rPr>
          <w:rFonts w:hint="eastAsia" w:ascii="仿宋" w:hAnsi="仿宋" w:eastAsia="仿宋" w:cs="仿宋"/>
          <w:b/>
          <w:bCs/>
          <w:sz w:val="24"/>
          <w:szCs w:val="24"/>
          <w:highlight w:val="none"/>
        </w:rPr>
      </w:pPr>
      <w:bookmarkStart w:id="1091" w:name="_Toc27075"/>
      <w:bookmarkStart w:id="1092" w:name="_Toc20971"/>
      <w:bookmarkStart w:id="1093" w:name="_Toc25599"/>
      <w:bookmarkStart w:id="1094" w:name="_Toc6330"/>
      <w:bookmarkStart w:id="1095" w:name="_Toc992"/>
      <w:bookmarkStart w:id="1096" w:name="_Toc17150"/>
      <w:bookmarkStart w:id="1097" w:name="_Toc19558"/>
      <w:bookmarkStart w:id="1098" w:name="_Toc25832"/>
      <w:bookmarkStart w:id="1099" w:name="_Toc9179"/>
      <w:bookmarkStart w:id="1100" w:name="_Toc5432"/>
      <w:bookmarkStart w:id="1101" w:name="_Toc3507"/>
      <w:bookmarkStart w:id="1102" w:name="_Toc13621"/>
      <w:r>
        <w:rPr>
          <w:rFonts w:hint="eastAsia" w:ascii="仿宋" w:hAnsi="仿宋" w:eastAsia="仿宋" w:cs="仿宋"/>
          <w:b/>
          <w:bCs/>
          <w:sz w:val="24"/>
          <w:szCs w:val="24"/>
          <w:highlight w:val="none"/>
        </w:rPr>
        <w:t>九、评标结果</w:t>
      </w:r>
      <w:bookmarkEnd w:id="1091"/>
      <w:bookmarkEnd w:id="1092"/>
      <w:bookmarkEnd w:id="1093"/>
      <w:bookmarkEnd w:id="1094"/>
      <w:bookmarkEnd w:id="1095"/>
      <w:bookmarkEnd w:id="1096"/>
      <w:bookmarkEnd w:id="1097"/>
      <w:bookmarkEnd w:id="1098"/>
      <w:bookmarkEnd w:id="1099"/>
      <w:bookmarkEnd w:id="1100"/>
      <w:bookmarkEnd w:id="1101"/>
      <w:bookmarkEnd w:id="1102"/>
    </w:p>
    <w:p w14:paraId="6B0747B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1.评标委员会按得分由高到低顺序推荐中标候选人，并提出书面评标报告。</w:t>
      </w:r>
    </w:p>
    <w:p w14:paraId="7410EE9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2.采购人根据评标委员会提出的书面评标报告和推荐的中标候选人名单，按顺序确定中标人。</w:t>
      </w:r>
    </w:p>
    <w:p w14:paraId="626291F3">
      <w:pPr>
        <w:pStyle w:val="8"/>
        <w:rPr>
          <w:highlight w:val="none"/>
        </w:rPr>
      </w:pPr>
    </w:p>
    <w:p w14:paraId="366A4BB5">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r>
    </w:p>
    <w:p w14:paraId="771B3A3E">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1103" w:name="_Toc15967"/>
      <w:bookmarkStart w:id="1104" w:name="_Toc20638"/>
      <w:bookmarkStart w:id="1105" w:name="_Toc19426"/>
      <w:bookmarkStart w:id="1106" w:name="_Toc23248"/>
      <w:bookmarkStart w:id="1107" w:name="_Toc19725"/>
      <w:bookmarkStart w:id="1108" w:name="_Toc383"/>
      <w:bookmarkStart w:id="1109" w:name="_Toc12522"/>
      <w:bookmarkStart w:id="1110" w:name="_Toc7719"/>
      <w:bookmarkStart w:id="1111" w:name="_Toc13310"/>
      <w:bookmarkStart w:id="1112" w:name="_Toc8752"/>
      <w:bookmarkStart w:id="1113" w:name="_Toc31074"/>
      <w:r>
        <w:rPr>
          <w:rFonts w:hint="eastAsia" w:ascii="仿宋" w:hAnsi="仿宋" w:eastAsia="仿宋" w:cs="仿宋"/>
          <w:iCs/>
          <w:sz w:val="40"/>
          <w:szCs w:val="32"/>
          <w:highlight w:val="none"/>
        </w:rPr>
        <w:t xml:space="preserve">第五章  </w:t>
      </w:r>
      <w:bookmarkEnd w:id="879"/>
      <w:r>
        <w:rPr>
          <w:rFonts w:hint="eastAsia" w:ascii="仿宋" w:hAnsi="仿宋" w:eastAsia="仿宋" w:cs="仿宋"/>
          <w:iCs/>
          <w:sz w:val="40"/>
          <w:szCs w:val="32"/>
          <w:highlight w:val="none"/>
        </w:rPr>
        <w:t>合同书样式及主要条款</w:t>
      </w:r>
      <w:bookmarkEnd w:id="1103"/>
      <w:bookmarkEnd w:id="1104"/>
      <w:bookmarkEnd w:id="1105"/>
      <w:bookmarkEnd w:id="1106"/>
      <w:bookmarkEnd w:id="1107"/>
      <w:bookmarkEnd w:id="1108"/>
      <w:bookmarkEnd w:id="1109"/>
      <w:bookmarkEnd w:id="1110"/>
      <w:bookmarkEnd w:id="1111"/>
      <w:bookmarkEnd w:id="1112"/>
      <w:bookmarkEnd w:id="1113"/>
    </w:p>
    <w:p w14:paraId="638D36F9">
      <w:pPr>
        <w:pStyle w:val="3"/>
        <w:numPr>
          <w:ilvl w:val="0"/>
          <w:numId w:val="0"/>
        </w:numPr>
        <w:tabs>
          <w:tab w:val="clear" w:pos="720"/>
        </w:tabs>
        <w:spacing w:before="0" w:after="0" w:line="360" w:lineRule="auto"/>
        <w:jc w:val="center"/>
        <w:rPr>
          <w:rFonts w:hint="eastAsia" w:ascii="仿宋" w:hAnsi="仿宋" w:eastAsia="仿宋" w:cs="仿宋"/>
          <w:highlight w:val="none"/>
        </w:rPr>
      </w:pPr>
      <w:bookmarkStart w:id="1114" w:name="_Toc13718"/>
      <w:bookmarkStart w:id="1115" w:name="_Toc28314"/>
      <w:bookmarkStart w:id="1116" w:name="_Toc30265"/>
      <w:bookmarkStart w:id="1117" w:name="_Toc22322"/>
      <w:bookmarkStart w:id="1118" w:name="_Toc18947"/>
      <w:bookmarkStart w:id="1119" w:name="_Toc8701"/>
      <w:bookmarkStart w:id="1120" w:name="_Toc3435"/>
      <w:bookmarkStart w:id="1121" w:name="_Toc4358"/>
      <w:bookmarkStart w:id="1122" w:name="_Toc3247"/>
      <w:bookmarkStart w:id="1123" w:name="_Toc10816"/>
      <w:bookmarkStart w:id="1124" w:name="_Toc15512"/>
      <w:bookmarkStart w:id="1125" w:name="_Toc9400"/>
      <w:r>
        <w:rPr>
          <w:rFonts w:hint="eastAsia" w:ascii="仿宋" w:hAnsi="仿宋" w:eastAsia="仿宋" w:cs="仿宋"/>
          <w:highlight w:val="none"/>
        </w:rPr>
        <w:t>合同条款前附表</w:t>
      </w:r>
      <w:bookmarkEnd w:id="1114"/>
      <w:bookmarkEnd w:id="1115"/>
      <w:bookmarkEnd w:id="1116"/>
      <w:bookmarkEnd w:id="1117"/>
      <w:bookmarkEnd w:id="1118"/>
      <w:bookmarkEnd w:id="1119"/>
      <w:bookmarkEnd w:id="1120"/>
      <w:bookmarkEnd w:id="1121"/>
      <w:bookmarkEnd w:id="1122"/>
      <w:bookmarkEnd w:id="1123"/>
      <w:bookmarkEnd w:id="1124"/>
      <w:bookmarkEnd w:id="1125"/>
    </w:p>
    <w:tbl>
      <w:tblPr>
        <w:tblStyle w:val="18"/>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6290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3030E8AD">
            <w:pPr>
              <w:pStyle w:val="1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8360" w:type="dxa"/>
            <w:vAlign w:val="center"/>
          </w:tcPr>
          <w:p w14:paraId="547EB50B">
            <w:pPr>
              <w:pStyle w:val="11"/>
              <w:spacing w:line="360" w:lineRule="auto"/>
              <w:ind w:firstLine="2" w:firstLineChars="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00A6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5A32E570">
            <w:pPr>
              <w:pStyle w:val="1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8360" w:type="dxa"/>
            <w:vAlign w:val="center"/>
          </w:tcPr>
          <w:p w14:paraId="22D47FF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合同履行期限及交付地点</w:t>
            </w:r>
          </w:p>
          <w:p w14:paraId="708EA45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合同履行期限：合同签订之日起60日历天（投标人可根据自身情况投报最短交货期，包含设备完成供货、安装、调试并交付使用）。</w:t>
            </w:r>
          </w:p>
          <w:p w14:paraId="1E4FC49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交付地点：</w:t>
            </w:r>
            <w:r>
              <w:rPr>
                <w:rFonts w:hint="eastAsia" w:ascii="仿宋" w:hAnsi="仿宋" w:eastAsia="仿宋" w:cs="仿宋"/>
                <w:sz w:val="24"/>
                <w:szCs w:val="24"/>
                <w:highlight w:val="none"/>
                <w:lang w:eastAsia="zh-CN"/>
              </w:rPr>
              <w:t>昆明理工大学食品科学与工程学院</w:t>
            </w:r>
            <w:r>
              <w:rPr>
                <w:rFonts w:hint="eastAsia" w:ascii="仿宋" w:hAnsi="仿宋" w:eastAsia="仿宋" w:cs="仿宋"/>
                <w:sz w:val="24"/>
                <w:szCs w:val="24"/>
                <w:highlight w:val="none"/>
              </w:rPr>
              <w:t>。</w:t>
            </w:r>
          </w:p>
        </w:tc>
      </w:tr>
      <w:tr w14:paraId="3965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0935FA70">
            <w:pPr>
              <w:pStyle w:val="11"/>
              <w:spacing w:line="360" w:lineRule="auto"/>
              <w:jc w:val="center"/>
              <w:rPr>
                <w:rFonts w:hint="eastAsia" w:ascii="仿宋" w:hAnsi="仿宋" w:eastAsia="仿宋" w:cs="仿宋"/>
                <w:bCs/>
                <w:szCs w:val="21"/>
                <w:highlight w:val="none"/>
              </w:rPr>
            </w:pPr>
            <w:r>
              <w:rPr>
                <w:rFonts w:hint="eastAsia" w:ascii="仿宋" w:hAnsi="仿宋" w:eastAsia="仿宋" w:cs="仿宋"/>
                <w:sz w:val="24"/>
                <w:szCs w:val="24"/>
                <w:highlight w:val="none"/>
              </w:rPr>
              <w:t>2</w:t>
            </w:r>
          </w:p>
        </w:tc>
        <w:tc>
          <w:tcPr>
            <w:tcW w:w="8360" w:type="dxa"/>
            <w:vAlign w:val="center"/>
          </w:tcPr>
          <w:p w14:paraId="7FD1C7FE">
            <w:pPr>
              <w:pStyle w:val="1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p w14:paraId="5DBB8C83">
            <w:pPr>
              <w:pStyle w:val="11"/>
              <w:spacing w:line="360" w:lineRule="auto"/>
              <w:rPr>
                <w:highlight w:val="none"/>
              </w:rPr>
            </w:pPr>
            <w:r>
              <w:rPr>
                <w:rFonts w:hint="eastAsia" w:ascii="仿宋" w:hAnsi="仿宋" w:eastAsia="仿宋" w:cs="仿宋"/>
                <w:sz w:val="24"/>
                <w:szCs w:val="24"/>
                <w:highlight w:val="none"/>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tc>
      </w:tr>
    </w:tbl>
    <w:p w14:paraId="71322117">
      <w:pPr>
        <w:spacing w:line="360" w:lineRule="auto"/>
        <w:rPr>
          <w:rFonts w:hint="eastAsia" w:ascii="仿宋" w:hAnsi="仿宋" w:eastAsia="仿宋" w:cs="仿宋"/>
          <w:kern w:val="0"/>
          <w:sz w:val="28"/>
          <w:szCs w:val="24"/>
          <w:highlight w:val="none"/>
        </w:rPr>
      </w:pPr>
    </w:p>
    <w:p w14:paraId="6C42DA56">
      <w:pPr>
        <w:spacing w:line="360" w:lineRule="auto"/>
        <w:rPr>
          <w:rFonts w:hint="eastAsia" w:ascii="仿宋" w:hAnsi="仿宋" w:eastAsia="仿宋" w:cs="仿宋"/>
          <w:kern w:val="0"/>
          <w:sz w:val="28"/>
          <w:szCs w:val="24"/>
          <w:highlight w:val="none"/>
        </w:rPr>
      </w:pPr>
      <w:r>
        <w:rPr>
          <w:rFonts w:hint="eastAsia" w:ascii="仿宋" w:hAnsi="仿宋" w:eastAsia="仿宋" w:cs="仿宋"/>
          <w:kern w:val="0"/>
          <w:sz w:val="28"/>
          <w:szCs w:val="24"/>
          <w:highlight w:val="none"/>
        </w:rPr>
        <w:br w:type="page"/>
      </w:r>
    </w:p>
    <w:p w14:paraId="7CACC089">
      <w:pPr>
        <w:pStyle w:val="2"/>
        <w:numPr>
          <w:ilvl w:val="3"/>
          <w:numId w:val="0"/>
        </w:numPr>
        <w:snapToGrid w:val="0"/>
        <w:spacing w:line="360" w:lineRule="auto"/>
        <w:rPr>
          <w:rFonts w:hint="eastAsia" w:ascii="仿宋" w:hAnsi="仿宋" w:eastAsia="仿宋" w:cs="仿宋"/>
          <w:sz w:val="44"/>
          <w:szCs w:val="44"/>
          <w:highlight w:val="none"/>
        </w:rPr>
        <w:sectPr>
          <w:footerReference r:id="rId12" w:type="default"/>
          <w:pgSz w:w="11906" w:h="16838"/>
          <w:pgMar w:top="1440" w:right="1080" w:bottom="1440" w:left="1080" w:header="851" w:footer="992" w:gutter="0"/>
          <w:cols w:space="720" w:num="1"/>
          <w:docGrid w:type="lines" w:linePitch="312" w:charSpace="0"/>
        </w:sectPr>
      </w:pPr>
      <w:bookmarkStart w:id="1126" w:name="_Toc13730"/>
      <w:bookmarkStart w:id="1127" w:name="_Toc5802"/>
      <w:bookmarkStart w:id="1128" w:name="_Toc32243"/>
      <w:bookmarkStart w:id="1129" w:name="_Toc25338"/>
      <w:bookmarkStart w:id="1130" w:name="_Toc62031168"/>
    </w:p>
    <w:p w14:paraId="07BDB9FB">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1DF3D0F8">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6A160BE9">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7DC870FD">
      <w:pPr>
        <w:widowControl/>
        <w:kinsoku w:val="0"/>
        <w:autoSpaceDE w:val="0"/>
        <w:autoSpaceDN w:val="0"/>
        <w:adjustRightInd w:val="0"/>
        <w:snapToGrid w:val="0"/>
        <w:spacing w:before="278" w:line="204" w:lineRule="auto"/>
        <w:ind w:left="3076"/>
        <w:jc w:val="left"/>
        <w:textAlignment w:val="baseline"/>
        <w:rPr>
          <w:rFonts w:hint="eastAsia" w:ascii="方正小标宋简体" w:hAnsi="方正小标宋简体" w:eastAsia="方正小标宋简体" w:cs="方正小标宋简体"/>
          <w:snapToGrid w:val="0"/>
          <w:kern w:val="0"/>
          <w:sz w:val="72"/>
          <w:szCs w:val="72"/>
          <w:highlight w:val="none"/>
          <w:lang w:eastAsia="en-US"/>
        </w:rPr>
      </w:pPr>
      <w:r>
        <w:rPr>
          <w:rFonts w:ascii="方正小标宋简体" w:hAnsi="方正小标宋简体" w:eastAsia="方正小标宋简体" w:cs="方正小标宋简体"/>
          <w:snapToGrid w:val="0"/>
          <w:spacing w:val="8"/>
          <w:kern w:val="0"/>
          <w:sz w:val="72"/>
          <w:szCs w:val="72"/>
          <w:highlight w:val="none"/>
          <w:lang w:eastAsia="en-US"/>
        </w:rPr>
        <w:t>政府采购合同</w:t>
      </w:r>
    </w:p>
    <w:p w14:paraId="78601A91">
      <w:pPr>
        <w:widowControl/>
        <w:kinsoku w:val="0"/>
        <w:autoSpaceDE w:val="0"/>
        <w:autoSpaceDN w:val="0"/>
        <w:adjustRightInd w:val="0"/>
        <w:snapToGrid w:val="0"/>
        <w:spacing w:line="407" w:lineRule="auto"/>
        <w:jc w:val="left"/>
        <w:textAlignment w:val="baseline"/>
        <w:rPr>
          <w:rFonts w:ascii="Arial" w:hAnsi="Arial" w:eastAsia="Arial" w:cs="Arial"/>
          <w:snapToGrid w:val="0"/>
          <w:kern w:val="0"/>
          <w:szCs w:val="21"/>
          <w:highlight w:val="none"/>
          <w:lang w:eastAsia="en-US"/>
        </w:rPr>
      </w:pPr>
    </w:p>
    <w:p w14:paraId="45B8AD61">
      <w:pPr>
        <w:kinsoku w:val="0"/>
        <w:autoSpaceDE w:val="0"/>
        <w:autoSpaceDN w:val="0"/>
        <w:adjustRightInd w:val="0"/>
        <w:snapToGrid w:val="0"/>
        <w:spacing w:before="108" w:line="221" w:lineRule="auto"/>
        <w:ind w:left="3745"/>
        <w:jc w:val="left"/>
        <w:textAlignment w:val="baseline"/>
        <w:rPr>
          <w:rFonts w:hint="eastAsia" w:ascii="黑体" w:hAnsi="黑体" w:eastAsia="黑体" w:cs="黑体"/>
          <w:snapToGrid w:val="0"/>
          <w:kern w:val="0"/>
          <w:sz w:val="33"/>
          <w:szCs w:val="33"/>
          <w:highlight w:val="none"/>
          <w:lang w:eastAsia="en-US"/>
        </w:rPr>
      </w:pPr>
      <w:r>
        <w:rPr>
          <w:rFonts w:hint="eastAsia" w:ascii="黑体" w:hAnsi="黑体" w:eastAsia="黑体" w:cs="黑体"/>
          <w:snapToGrid w:val="0"/>
          <w:spacing w:val="-3"/>
          <w:kern w:val="0"/>
          <w:sz w:val="33"/>
          <w:szCs w:val="33"/>
          <w:highlight w:val="none"/>
        </w:rPr>
        <w:t>（</w:t>
      </w:r>
      <w:r>
        <w:rPr>
          <w:rFonts w:ascii="黑体" w:hAnsi="黑体" w:eastAsia="黑体" w:cs="黑体"/>
          <w:snapToGrid w:val="0"/>
          <w:spacing w:val="-3"/>
          <w:kern w:val="0"/>
          <w:sz w:val="33"/>
          <w:szCs w:val="33"/>
          <w:highlight w:val="none"/>
          <w:lang w:eastAsia="en-US"/>
        </w:rPr>
        <w:t>电子交易项目适用）</w:t>
      </w:r>
    </w:p>
    <w:p w14:paraId="31F2AAD8">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5D91853D">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469763A3">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72A38427">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607B0C17">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769DA6F2">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6A61526A">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717880AE">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4DD95845">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0847F39B">
      <w:pPr>
        <w:kinsoku w:val="0"/>
        <w:autoSpaceDE w:val="0"/>
        <w:autoSpaceDN w:val="0"/>
        <w:adjustRightInd w:val="0"/>
        <w:snapToGrid w:val="0"/>
        <w:spacing w:before="121" w:line="212" w:lineRule="auto"/>
        <w:ind w:right="315" w:firstLine="1477" w:firstLineChars="415"/>
        <w:jc w:val="left"/>
        <w:textAlignment w:val="baseline"/>
        <w:rPr>
          <w:rFonts w:hint="eastAsia" w:ascii="新宋体" w:hAnsi="新宋体" w:eastAsia="新宋体" w:cs="新宋体"/>
          <w:snapToGrid w:val="0"/>
          <w:kern w:val="0"/>
          <w:sz w:val="36"/>
          <w:szCs w:val="36"/>
          <w:highlight w:val="none"/>
        </w:rPr>
      </w:pPr>
      <w:r>
        <w:rPr>
          <w:rFonts w:ascii="黑体" w:hAnsi="黑体" w:eastAsia="黑体" w:cs="黑体"/>
          <w:snapToGrid w:val="0"/>
          <w:spacing w:val="-7"/>
          <w:kern w:val="0"/>
          <w:position w:val="-2"/>
          <w:sz w:val="37"/>
          <w:szCs w:val="37"/>
          <w:highlight w:val="none"/>
        </w:rPr>
        <w:t>项</w:t>
      </w:r>
      <w:r>
        <w:rPr>
          <w:rFonts w:ascii="黑体" w:hAnsi="黑体" w:eastAsia="黑体" w:cs="黑体"/>
          <w:snapToGrid w:val="0"/>
          <w:spacing w:val="80"/>
          <w:kern w:val="0"/>
          <w:position w:val="-2"/>
          <w:sz w:val="37"/>
          <w:szCs w:val="37"/>
          <w:highlight w:val="none"/>
        </w:rPr>
        <w:t xml:space="preserve"> </w:t>
      </w:r>
      <w:r>
        <w:rPr>
          <w:rFonts w:ascii="黑体" w:hAnsi="黑体" w:eastAsia="黑体" w:cs="黑体"/>
          <w:snapToGrid w:val="0"/>
          <w:spacing w:val="-7"/>
          <w:kern w:val="0"/>
          <w:position w:val="-2"/>
          <w:sz w:val="37"/>
          <w:szCs w:val="37"/>
          <w:highlight w:val="none"/>
        </w:rPr>
        <w:t>目 名 称：</w:t>
      </w:r>
      <w:r>
        <w:rPr>
          <w:rFonts w:ascii="新宋体" w:hAnsi="新宋体" w:eastAsia="新宋体" w:cs="新宋体"/>
          <w:snapToGrid w:val="0"/>
          <w:spacing w:val="-116"/>
          <w:kern w:val="0"/>
          <w:sz w:val="36"/>
          <w:szCs w:val="36"/>
          <w:highlight w:val="none"/>
          <w:u w:val="single"/>
        </w:rPr>
        <w:t xml:space="preserve"> </w:t>
      </w:r>
      <w:r>
        <w:rPr>
          <w:rFonts w:ascii="新宋体" w:hAnsi="新宋体" w:eastAsia="新宋体" w:cs="新宋体"/>
          <w:snapToGrid w:val="0"/>
          <w:spacing w:val="-7"/>
          <w:kern w:val="0"/>
          <w:sz w:val="36"/>
          <w:szCs w:val="36"/>
          <w:highlight w:val="none"/>
          <w:u w:val="single"/>
        </w:rPr>
        <w:t>昆明理工大学</w:t>
      </w:r>
      <w:r>
        <w:rPr>
          <w:rFonts w:hint="eastAsia" w:ascii="新宋体" w:hAnsi="新宋体" w:eastAsia="新宋体" w:cs="新宋体"/>
          <w:snapToGrid w:val="0"/>
          <w:spacing w:val="-7"/>
          <w:kern w:val="0"/>
          <w:sz w:val="36"/>
          <w:szCs w:val="36"/>
          <w:highlight w:val="none"/>
          <w:u w:val="single"/>
        </w:rPr>
        <w:t xml:space="preserve">XXXXX </w:t>
      </w:r>
      <w:r>
        <w:rPr>
          <w:rFonts w:hint="eastAsia" w:ascii="新宋体" w:hAnsi="新宋体" w:eastAsia="新宋体" w:cs="新宋体"/>
          <w:snapToGrid w:val="0"/>
          <w:spacing w:val="-2"/>
          <w:kern w:val="0"/>
          <w:sz w:val="36"/>
          <w:szCs w:val="36"/>
          <w:highlight w:val="none"/>
          <w:u w:val="single"/>
        </w:rPr>
        <w:t xml:space="preserve">         </w:t>
      </w:r>
    </w:p>
    <w:p w14:paraId="5842D3BD">
      <w:pPr>
        <w:widowControl/>
        <w:kinsoku w:val="0"/>
        <w:autoSpaceDE w:val="0"/>
        <w:autoSpaceDN w:val="0"/>
        <w:adjustRightInd w:val="0"/>
        <w:snapToGrid w:val="0"/>
        <w:spacing w:line="421" w:lineRule="auto"/>
        <w:ind w:firstLine="871" w:firstLineChars="415"/>
        <w:jc w:val="left"/>
        <w:textAlignment w:val="baseline"/>
        <w:rPr>
          <w:rFonts w:ascii="Arial" w:hAnsi="Arial" w:eastAsia="Arial" w:cs="Arial"/>
          <w:snapToGrid w:val="0"/>
          <w:kern w:val="0"/>
          <w:szCs w:val="21"/>
          <w:highlight w:val="none"/>
        </w:rPr>
      </w:pPr>
    </w:p>
    <w:p w14:paraId="4D52037E">
      <w:pPr>
        <w:kinsoku w:val="0"/>
        <w:autoSpaceDE w:val="0"/>
        <w:autoSpaceDN w:val="0"/>
        <w:adjustRightInd w:val="0"/>
        <w:snapToGrid w:val="0"/>
        <w:spacing w:before="121" w:line="214" w:lineRule="auto"/>
        <w:ind w:right="315" w:firstLine="1518" w:firstLineChars="415"/>
        <w:jc w:val="left"/>
        <w:textAlignment w:val="baseline"/>
        <w:rPr>
          <w:rFonts w:hint="eastAsia" w:ascii="仿宋" w:hAnsi="仿宋" w:eastAsia="仿宋" w:cs="仿宋"/>
          <w:snapToGrid w:val="0"/>
          <w:kern w:val="0"/>
          <w:sz w:val="36"/>
          <w:szCs w:val="36"/>
          <w:highlight w:val="none"/>
        </w:rPr>
      </w:pPr>
      <w:r>
        <w:rPr>
          <w:rFonts w:ascii="黑体" w:hAnsi="黑体" w:eastAsia="黑体" w:cs="黑体"/>
          <w:snapToGrid w:val="0"/>
          <w:spacing w:val="-2"/>
          <w:kern w:val="0"/>
          <w:position w:val="-1"/>
          <w:sz w:val="37"/>
          <w:szCs w:val="37"/>
          <w:highlight w:val="none"/>
        </w:rPr>
        <w:t>合</w:t>
      </w:r>
      <w:r>
        <w:rPr>
          <w:rFonts w:ascii="黑体" w:hAnsi="黑体" w:eastAsia="黑体" w:cs="黑体"/>
          <w:snapToGrid w:val="0"/>
          <w:spacing w:val="46"/>
          <w:kern w:val="0"/>
          <w:position w:val="-1"/>
          <w:sz w:val="37"/>
          <w:szCs w:val="37"/>
          <w:highlight w:val="none"/>
        </w:rPr>
        <w:t xml:space="preserve"> </w:t>
      </w:r>
      <w:r>
        <w:rPr>
          <w:rFonts w:ascii="黑体" w:hAnsi="黑体" w:eastAsia="黑体" w:cs="黑体"/>
          <w:snapToGrid w:val="0"/>
          <w:spacing w:val="-2"/>
          <w:kern w:val="0"/>
          <w:position w:val="-1"/>
          <w:sz w:val="37"/>
          <w:szCs w:val="37"/>
          <w:highlight w:val="none"/>
        </w:rPr>
        <w:t>同 编 号：</w:t>
      </w:r>
      <w:r>
        <w:rPr>
          <w:rFonts w:ascii="仿宋" w:hAnsi="仿宋" w:eastAsia="仿宋" w:cs="仿宋"/>
          <w:snapToGrid w:val="0"/>
          <w:spacing w:val="-163"/>
          <w:kern w:val="0"/>
          <w:sz w:val="36"/>
          <w:szCs w:val="36"/>
          <w:highlight w:val="none"/>
          <w:u w:val="single"/>
        </w:rPr>
        <w:t xml:space="preserve"> </w:t>
      </w:r>
      <w:r>
        <w:rPr>
          <w:rFonts w:ascii="仿宋" w:hAnsi="仿宋" w:eastAsia="仿宋" w:cs="仿宋"/>
          <w:snapToGrid w:val="0"/>
          <w:spacing w:val="-2"/>
          <w:kern w:val="0"/>
          <w:sz w:val="36"/>
          <w:szCs w:val="36"/>
          <w:highlight w:val="none"/>
          <w:u w:val="single"/>
        </w:rPr>
        <w:t>4530000HT202</w:t>
      </w:r>
      <w:r>
        <w:rPr>
          <w:rFonts w:hint="eastAsia" w:ascii="仿宋" w:hAnsi="仿宋" w:eastAsia="仿宋" w:cs="仿宋"/>
          <w:snapToGrid w:val="0"/>
          <w:spacing w:val="-2"/>
          <w:kern w:val="0"/>
          <w:sz w:val="36"/>
          <w:szCs w:val="36"/>
          <w:highlight w:val="none"/>
          <w:u w:val="single"/>
        </w:rPr>
        <w:t>XXXXXX</w:t>
      </w:r>
      <w:r>
        <w:rPr>
          <w:rFonts w:ascii="仿宋" w:hAnsi="仿宋" w:eastAsia="仿宋" w:cs="仿宋"/>
          <w:snapToGrid w:val="0"/>
          <w:spacing w:val="-3"/>
          <w:kern w:val="0"/>
          <w:sz w:val="36"/>
          <w:szCs w:val="36"/>
          <w:highlight w:val="none"/>
          <w:u w:val="single"/>
        </w:rPr>
        <w:t>1</w:t>
      </w:r>
      <w:r>
        <w:rPr>
          <w:rFonts w:ascii="仿宋" w:hAnsi="仿宋" w:eastAsia="仿宋" w:cs="仿宋"/>
          <w:snapToGrid w:val="0"/>
          <w:spacing w:val="-3"/>
          <w:kern w:val="0"/>
          <w:sz w:val="36"/>
          <w:szCs w:val="36"/>
          <w:highlight w:val="none"/>
        </w:rPr>
        <w:t>（系统编号</w:t>
      </w:r>
      <w:r>
        <w:rPr>
          <w:rFonts w:ascii="仿宋" w:hAnsi="仿宋" w:eastAsia="仿宋" w:cs="仿宋"/>
          <w:snapToGrid w:val="0"/>
          <w:kern w:val="0"/>
          <w:sz w:val="36"/>
          <w:szCs w:val="36"/>
          <w:highlight w:val="none"/>
        </w:rPr>
        <w:t xml:space="preserve"> </w:t>
      </w:r>
      <w:r>
        <w:rPr>
          <w:rFonts w:hint="eastAsia" w:ascii="仿宋" w:hAnsi="仿宋" w:eastAsia="仿宋" w:cs="仿宋"/>
          <w:snapToGrid w:val="0"/>
          <w:kern w:val="0"/>
          <w:sz w:val="36"/>
          <w:szCs w:val="36"/>
          <w:highlight w:val="none"/>
        </w:rPr>
        <w:t>）</w:t>
      </w:r>
    </w:p>
    <w:p w14:paraId="59A6A921">
      <w:pPr>
        <w:widowControl/>
        <w:kinsoku w:val="0"/>
        <w:autoSpaceDE w:val="0"/>
        <w:autoSpaceDN w:val="0"/>
        <w:adjustRightInd w:val="0"/>
        <w:snapToGrid w:val="0"/>
        <w:spacing w:line="345" w:lineRule="auto"/>
        <w:ind w:firstLine="871" w:firstLineChars="415"/>
        <w:jc w:val="left"/>
        <w:textAlignment w:val="baseline"/>
        <w:rPr>
          <w:rFonts w:ascii="Arial" w:hAnsi="Arial" w:eastAsia="Arial" w:cs="Arial"/>
          <w:snapToGrid w:val="0"/>
          <w:kern w:val="0"/>
          <w:szCs w:val="21"/>
          <w:highlight w:val="none"/>
        </w:rPr>
      </w:pPr>
    </w:p>
    <w:p w14:paraId="6AD46226">
      <w:pPr>
        <w:widowControl/>
        <w:kinsoku w:val="0"/>
        <w:autoSpaceDE w:val="0"/>
        <w:autoSpaceDN w:val="0"/>
        <w:adjustRightInd w:val="0"/>
        <w:snapToGrid w:val="0"/>
        <w:spacing w:before="117" w:line="222" w:lineRule="auto"/>
        <w:ind w:firstLine="1369" w:firstLineChars="415"/>
        <w:jc w:val="left"/>
        <w:textAlignment w:val="baseline"/>
        <w:rPr>
          <w:rFonts w:hint="eastAsia" w:ascii="仿宋" w:hAnsi="仿宋" w:eastAsia="仿宋" w:cs="仿宋"/>
          <w:snapToGrid w:val="0"/>
          <w:kern w:val="0"/>
          <w:sz w:val="36"/>
          <w:szCs w:val="36"/>
          <w:highlight w:val="none"/>
        </w:rPr>
      </w:pPr>
      <w:r>
        <w:rPr>
          <w:rFonts w:ascii="仿宋" w:hAnsi="仿宋" w:eastAsia="仿宋" w:cs="仿宋"/>
          <w:snapToGrid w:val="0"/>
          <w:spacing w:val="-15"/>
          <w:kern w:val="0"/>
          <w:sz w:val="36"/>
          <w:szCs w:val="36"/>
          <w:highlight w:val="none"/>
        </w:rPr>
        <w:t>（</w:t>
      </w:r>
      <w:r>
        <w:rPr>
          <w:rFonts w:ascii="仿宋" w:hAnsi="仿宋" w:eastAsia="仿宋" w:cs="仿宋"/>
          <w:snapToGrid w:val="0"/>
          <w:spacing w:val="-87"/>
          <w:kern w:val="0"/>
          <w:sz w:val="36"/>
          <w:szCs w:val="36"/>
          <w:highlight w:val="none"/>
        </w:rPr>
        <w:t xml:space="preserve"> </w:t>
      </w:r>
      <w:r>
        <w:rPr>
          <w:rFonts w:ascii="仿宋" w:hAnsi="仿宋" w:eastAsia="仿宋" w:cs="仿宋"/>
          <w:snapToGrid w:val="0"/>
          <w:spacing w:val="-15"/>
          <w:kern w:val="0"/>
          <w:sz w:val="36"/>
          <w:szCs w:val="36"/>
          <w:highlight w:val="none"/>
        </w:rPr>
        <w:t>自编号，如有）</w:t>
      </w:r>
    </w:p>
    <w:p w14:paraId="4D625428">
      <w:pPr>
        <w:widowControl/>
        <w:kinsoku w:val="0"/>
        <w:autoSpaceDE w:val="0"/>
        <w:autoSpaceDN w:val="0"/>
        <w:adjustRightInd w:val="0"/>
        <w:snapToGrid w:val="0"/>
        <w:spacing w:line="344" w:lineRule="auto"/>
        <w:ind w:firstLine="871" w:firstLineChars="415"/>
        <w:jc w:val="left"/>
        <w:textAlignment w:val="baseline"/>
        <w:rPr>
          <w:rFonts w:ascii="Arial" w:hAnsi="Arial" w:eastAsia="Arial" w:cs="Arial"/>
          <w:snapToGrid w:val="0"/>
          <w:kern w:val="0"/>
          <w:szCs w:val="21"/>
          <w:highlight w:val="none"/>
        </w:rPr>
      </w:pPr>
    </w:p>
    <w:p w14:paraId="54726218">
      <w:pPr>
        <w:kinsoku w:val="0"/>
        <w:autoSpaceDE w:val="0"/>
        <w:autoSpaceDN w:val="0"/>
        <w:adjustRightInd w:val="0"/>
        <w:snapToGrid w:val="0"/>
        <w:spacing w:before="120" w:line="220" w:lineRule="auto"/>
        <w:ind w:firstLine="1386" w:firstLineChars="415"/>
        <w:jc w:val="left"/>
        <w:textAlignment w:val="baseline"/>
        <w:rPr>
          <w:rFonts w:ascii="Arial" w:hAnsi="Arial" w:eastAsia="Arial" w:cs="Arial"/>
          <w:snapToGrid w:val="0"/>
          <w:kern w:val="0"/>
          <w:szCs w:val="21"/>
          <w:highlight w:val="none"/>
        </w:rPr>
      </w:pPr>
      <w:r>
        <w:rPr>
          <w:rFonts w:ascii="黑体" w:hAnsi="黑体" w:eastAsia="黑体" w:cs="黑体"/>
          <w:snapToGrid w:val="0"/>
          <w:spacing w:val="-18"/>
          <w:kern w:val="0"/>
          <w:sz w:val="37"/>
          <w:szCs w:val="37"/>
          <w:highlight w:val="none"/>
        </w:rPr>
        <w:t>甲</w:t>
      </w:r>
      <w:r>
        <w:rPr>
          <w:rFonts w:ascii="黑体" w:hAnsi="黑体" w:eastAsia="黑体" w:cs="黑体"/>
          <w:snapToGrid w:val="0"/>
          <w:spacing w:val="5"/>
          <w:kern w:val="0"/>
          <w:sz w:val="37"/>
          <w:szCs w:val="37"/>
          <w:highlight w:val="none"/>
        </w:rPr>
        <w:t xml:space="preserve">       </w:t>
      </w:r>
      <w:r>
        <w:rPr>
          <w:rFonts w:ascii="黑体" w:hAnsi="黑体" w:eastAsia="黑体" w:cs="黑体"/>
          <w:snapToGrid w:val="0"/>
          <w:spacing w:val="-18"/>
          <w:kern w:val="0"/>
          <w:sz w:val="37"/>
          <w:szCs w:val="37"/>
          <w:highlight w:val="none"/>
        </w:rPr>
        <w:t>方：</w:t>
      </w:r>
      <w:r>
        <w:rPr>
          <w:rFonts w:ascii="黑体" w:hAnsi="黑体" w:eastAsia="黑体" w:cs="黑体"/>
          <w:snapToGrid w:val="0"/>
          <w:spacing w:val="91"/>
          <w:kern w:val="0"/>
          <w:sz w:val="37"/>
          <w:szCs w:val="37"/>
          <w:highlight w:val="none"/>
        </w:rPr>
        <w:t xml:space="preserve"> </w:t>
      </w:r>
      <w:r>
        <w:rPr>
          <w:rFonts w:ascii="仿宋" w:hAnsi="仿宋" w:eastAsia="仿宋" w:cs="仿宋"/>
          <w:snapToGrid w:val="0"/>
          <w:spacing w:val="-109"/>
          <w:kern w:val="0"/>
          <w:sz w:val="36"/>
          <w:szCs w:val="36"/>
          <w:highlight w:val="none"/>
          <w:u w:val="single"/>
        </w:rPr>
        <w:t xml:space="preserve"> </w:t>
      </w:r>
      <w:r>
        <w:rPr>
          <w:rFonts w:hint="eastAsia" w:ascii="仿宋" w:hAnsi="仿宋" w:eastAsia="仿宋" w:cs="仿宋"/>
          <w:snapToGrid w:val="0"/>
          <w:spacing w:val="-109"/>
          <w:kern w:val="0"/>
          <w:sz w:val="36"/>
          <w:szCs w:val="36"/>
          <w:highlight w:val="none"/>
          <w:u w:val="single"/>
        </w:rPr>
        <w:t xml:space="preserve">     </w:t>
      </w:r>
      <w:r>
        <w:rPr>
          <w:rFonts w:ascii="仿宋" w:hAnsi="仿宋" w:eastAsia="仿宋" w:cs="仿宋"/>
          <w:snapToGrid w:val="0"/>
          <w:spacing w:val="-18"/>
          <w:kern w:val="0"/>
          <w:sz w:val="36"/>
          <w:szCs w:val="36"/>
          <w:highlight w:val="none"/>
          <w:u w:val="single"/>
        </w:rPr>
        <w:t>昆明理工大学</w:t>
      </w:r>
      <w:r>
        <w:rPr>
          <w:rFonts w:hint="eastAsia" w:ascii="仿宋" w:hAnsi="仿宋" w:eastAsia="仿宋" w:cs="仿宋"/>
          <w:snapToGrid w:val="0"/>
          <w:spacing w:val="-18"/>
          <w:kern w:val="0"/>
          <w:sz w:val="36"/>
          <w:szCs w:val="36"/>
          <w:highlight w:val="none"/>
          <w:u w:val="single"/>
        </w:rPr>
        <w:t xml:space="preserve">          </w:t>
      </w:r>
    </w:p>
    <w:p w14:paraId="30685C15">
      <w:pPr>
        <w:kinsoku w:val="0"/>
        <w:autoSpaceDE w:val="0"/>
        <w:autoSpaceDN w:val="0"/>
        <w:adjustRightInd w:val="0"/>
        <w:snapToGrid w:val="0"/>
        <w:spacing w:before="120" w:line="219" w:lineRule="auto"/>
        <w:ind w:firstLine="1502" w:firstLineChars="415"/>
        <w:jc w:val="left"/>
        <w:textAlignment w:val="baseline"/>
        <w:rPr>
          <w:rFonts w:hint="eastAsia" w:ascii="仿宋" w:hAnsi="仿宋" w:eastAsia="仿宋" w:cs="仿宋"/>
          <w:snapToGrid w:val="0"/>
          <w:kern w:val="0"/>
          <w:sz w:val="36"/>
          <w:szCs w:val="36"/>
          <w:highlight w:val="none"/>
        </w:rPr>
      </w:pPr>
      <w:r>
        <w:rPr>
          <w:rFonts w:ascii="黑体" w:hAnsi="黑体" w:eastAsia="黑体" w:cs="黑体"/>
          <w:snapToGrid w:val="0"/>
          <w:spacing w:val="-4"/>
          <w:kern w:val="0"/>
          <w:sz w:val="37"/>
          <w:szCs w:val="37"/>
          <w:highlight w:val="none"/>
          <w:lang w:eastAsia="en-US"/>
        </w:rPr>
        <w:t>乙       方：</w:t>
      </w:r>
      <w:r>
        <w:rPr>
          <w:rFonts w:ascii="黑体" w:hAnsi="黑体" w:eastAsia="黑体" w:cs="黑体"/>
          <w:snapToGrid w:val="0"/>
          <w:spacing w:val="93"/>
          <w:kern w:val="0"/>
          <w:sz w:val="37"/>
          <w:szCs w:val="37"/>
          <w:highlight w:val="none"/>
          <w:lang w:eastAsia="en-US"/>
        </w:rPr>
        <w:t xml:space="preserve"> </w:t>
      </w:r>
      <w:r>
        <w:rPr>
          <w:rFonts w:ascii="仿宋" w:hAnsi="仿宋" w:eastAsia="仿宋" w:cs="仿宋"/>
          <w:snapToGrid w:val="0"/>
          <w:spacing w:val="-150"/>
          <w:kern w:val="0"/>
          <w:sz w:val="36"/>
          <w:szCs w:val="36"/>
          <w:highlight w:val="none"/>
          <w:u w:val="single"/>
          <w:lang w:eastAsia="en-US"/>
        </w:rPr>
        <w:t xml:space="preserve"> </w:t>
      </w:r>
      <w:r>
        <w:rPr>
          <w:rFonts w:hint="eastAsia" w:ascii="仿宋" w:hAnsi="仿宋" w:eastAsia="仿宋" w:cs="仿宋"/>
          <w:snapToGrid w:val="0"/>
          <w:spacing w:val="-4"/>
          <w:kern w:val="0"/>
          <w:sz w:val="36"/>
          <w:szCs w:val="36"/>
          <w:highlight w:val="none"/>
          <w:u w:val="single"/>
        </w:rPr>
        <w:t xml:space="preserve"> XXXXXX     </w:t>
      </w:r>
      <w:r>
        <w:rPr>
          <w:rFonts w:ascii="仿宋" w:hAnsi="仿宋" w:eastAsia="仿宋" w:cs="仿宋"/>
          <w:snapToGrid w:val="0"/>
          <w:spacing w:val="-4"/>
          <w:kern w:val="0"/>
          <w:sz w:val="36"/>
          <w:szCs w:val="36"/>
          <w:highlight w:val="none"/>
          <w:u w:val="single"/>
          <w:lang w:eastAsia="en-US"/>
        </w:rPr>
        <w:t>公司</w:t>
      </w:r>
      <w:r>
        <w:rPr>
          <w:rFonts w:hint="eastAsia" w:ascii="仿宋" w:hAnsi="仿宋" w:eastAsia="仿宋" w:cs="仿宋"/>
          <w:snapToGrid w:val="0"/>
          <w:spacing w:val="-4"/>
          <w:kern w:val="0"/>
          <w:sz w:val="36"/>
          <w:szCs w:val="36"/>
          <w:highlight w:val="none"/>
          <w:u w:val="single"/>
        </w:rPr>
        <w:t xml:space="preserve">    </w:t>
      </w:r>
    </w:p>
    <w:p w14:paraId="47A4F6A8">
      <w:pPr>
        <w:spacing w:line="219" w:lineRule="auto"/>
        <w:rPr>
          <w:rFonts w:hint="eastAsia" w:ascii="仿宋" w:hAnsi="仿宋" w:eastAsia="仿宋" w:cs="仿宋"/>
          <w:sz w:val="36"/>
          <w:szCs w:val="36"/>
          <w:highlight w:val="none"/>
        </w:rPr>
        <w:sectPr>
          <w:pgSz w:w="11900" w:h="16840"/>
          <w:pgMar w:top="1440" w:right="1080" w:bottom="1440" w:left="1080" w:header="1191" w:footer="1020" w:gutter="0"/>
          <w:cols w:space="720" w:num="1"/>
        </w:sectPr>
      </w:pPr>
      <w:r>
        <w:rPr>
          <w:rFonts w:hint="eastAsia" w:ascii="仿宋" w:hAnsi="仿宋" w:eastAsia="仿宋" w:cs="仿宋"/>
          <w:sz w:val="36"/>
          <w:szCs w:val="36"/>
          <w:highlight w:val="none"/>
        </w:rPr>
        <w:t xml:space="preserve"> </w:t>
      </w:r>
    </w:p>
    <w:p w14:paraId="13DD7ED9">
      <w:pPr>
        <w:widowControl/>
        <w:snapToGrid w:val="0"/>
        <w:spacing w:line="440" w:lineRule="exac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甲方（采购人公章）名 称：昆明理工大学</w:t>
      </w:r>
    </w:p>
    <w:p w14:paraId="1B9B495F">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地 址：昆明市一二一大街文昌路6</w:t>
      </w:r>
      <w:r>
        <w:rPr>
          <w:rFonts w:ascii="宋体" w:hAnsi="宋体" w:cs="华文中宋"/>
          <w:snapToGrid w:val="0"/>
          <w:kern w:val="0"/>
          <w:sz w:val="24"/>
          <w:szCs w:val="24"/>
          <w:highlight w:val="none"/>
        </w:rPr>
        <w:t>8</w:t>
      </w:r>
      <w:r>
        <w:rPr>
          <w:rFonts w:hint="eastAsia" w:ascii="宋体" w:hAnsi="宋体" w:cs="华文中宋"/>
          <w:snapToGrid w:val="0"/>
          <w:kern w:val="0"/>
          <w:sz w:val="24"/>
          <w:szCs w:val="24"/>
          <w:highlight w:val="none"/>
        </w:rPr>
        <w:t>号</w:t>
      </w:r>
    </w:p>
    <w:p w14:paraId="1BA303DE">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邮 编：650</w:t>
      </w:r>
      <w:r>
        <w:rPr>
          <w:rFonts w:hint="eastAsia" w:cs="华文中宋"/>
          <w:snapToGrid w:val="0"/>
          <w:kern w:val="0"/>
          <w:sz w:val="24"/>
          <w:szCs w:val="24"/>
          <w:highlight w:val="none"/>
        </w:rPr>
        <w:t>500</w:t>
      </w:r>
    </w:p>
    <w:p w14:paraId="2A8C011A">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法定代表人或委托代理人：</w:t>
      </w:r>
    </w:p>
    <w:p w14:paraId="7A1DDDF6">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招采部门经办人：</w:t>
      </w:r>
    </w:p>
    <w:p w14:paraId="20ABFC83">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项目负责人：</w:t>
      </w:r>
    </w:p>
    <w:p w14:paraId="7FE79900">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项目经办人：</w:t>
      </w:r>
    </w:p>
    <w:p w14:paraId="39DA6970">
      <w:pPr>
        <w:widowControl/>
        <w:snapToGrid w:val="0"/>
        <w:spacing w:line="440" w:lineRule="exact"/>
        <w:ind w:firstLine="2160" w:firstLineChars="900"/>
        <w:jc w:val="left"/>
        <w:rPr>
          <w:rFonts w:hint="eastAsia" w:ascii="宋体" w:hAnsi="宋体"/>
          <w:snapToGrid w:val="0"/>
          <w:kern w:val="0"/>
          <w:sz w:val="24"/>
          <w:szCs w:val="24"/>
          <w:highlight w:val="none"/>
        </w:rPr>
      </w:pPr>
      <w:r>
        <w:rPr>
          <w:rFonts w:hint="eastAsia" w:ascii="宋体" w:hAnsi="宋体" w:cs="华文中宋"/>
          <w:snapToGrid w:val="0"/>
          <w:kern w:val="0"/>
          <w:sz w:val="24"/>
          <w:szCs w:val="24"/>
          <w:highlight w:val="none"/>
        </w:rPr>
        <w:t>电 话：</w:t>
      </w:r>
      <w:r>
        <w:rPr>
          <w:rFonts w:hint="eastAsia" w:ascii="宋体" w:hAnsi="宋体"/>
          <w:snapToGrid w:val="0"/>
          <w:kern w:val="0"/>
          <w:sz w:val="24"/>
          <w:szCs w:val="24"/>
          <w:highlight w:val="none"/>
        </w:rPr>
        <w:t>0871-65916588</w:t>
      </w:r>
    </w:p>
    <w:p w14:paraId="193E52FD">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统一社会信用代码：125300004312044864</w:t>
      </w:r>
    </w:p>
    <w:p w14:paraId="0BEB7D94">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日    期：      年   月  日  </w:t>
      </w:r>
    </w:p>
    <w:p w14:paraId="07B89214">
      <w:pPr>
        <w:widowControl/>
        <w:snapToGrid w:val="0"/>
        <w:spacing w:line="440" w:lineRule="exact"/>
        <w:ind w:firstLine="2160" w:firstLineChars="900"/>
        <w:jc w:val="left"/>
        <w:rPr>
          <w:rFonts w:hint="eastAsia" w:ascii="宋体" w:hAnsi="宋体" w:cs="华文中宋"/>
          <w:snapToGrid w:val="0"/>
          <w:kern w:val="0"/>
          <w:sz w:val="24"/>
          <w:szCs w:val="24"/>
          <w:highlight w:val="none"/>
        </w:rPr>
      </w:pPr>
    </w:p>
    <w:p w14:paraId="68043A06">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w:t>
      </w:r>
    </w:p>
    <w:p w14:paraId="30E1FAC1">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b/>
          <w:bCs/>
          <w:snapToGrid w:val="0"/>
          <w:kern w:val="0"/>
          <w:sz w:val="24"/>
          <w:szCs w:val="24"/>
          <w:highlight w:val="none"/>
        </w:rPr>
        <w:t>乙方</w:t>
      </w:r>
      <w:r>
        <w:rPr>
          <w:rFonts w:hint="eastAsia" w:ascii="宋体" w:hAnsi="宋体" w:cs="华文中宋"/>
          <w:snapToGrid w:val="0"/>
          <w:kern w:val="0"/>
          <w:sz w:val="24"/>
          <w:szCs w:val="24"/>
          <w:highlight w:val="none"/>
        </w:rPr>
        <w:t>（</w:t>
      </w:r>
      <w:r>
        <w:rPr>
          <w:rFonts w:hint="eastAsia" w:ascii="宋体" w:hAnsi="宋体" w:cs="华文中宋"/>
          <w:snapToGrid w:val="0"/>
          <w:kern w:val="0"/>
          <w:sz w:val="24"/>
          <w:szCs w:val="24"/>
          <w:highlight w:val="none"/>
          <w:lang w:eastAsia="zh-CN"/>
        </w:rPr>
        <w:t>投标人</w:t>
      </w:r>
      <w:r>
        <w:rPr>
          <w:rFonts w:hint="eastAsia" w:ascii="宋体" w:hAnsi="宋体" w:cs="华文中宋"/>
          <w:snapToGrid w:val="0"/>
          <w:kern w:val="0"/>
          <w:sz w:val="24"/>
          <w:szCs w:val="24"/>
          <w:highlight w:val="none"/>
        </w:rPr>
        <w:t>公章）名</w:t>
      </w:r>
      <w:r>
        <w:rPr>
          <w:rFonts w:hint="eastAsia" w:cs="华文中宋"/>
          <w:snapToGrid w:val="0"/>
          <w:kern w:val="0"/>
          <w:sz w:val="24"/>
          <w:szCs w:val="24"/>
          <w:highlight w:val="none"/>
        </w:rPr>
        <w:t xml:space="preserve"> </w:t>
      </w:r>
      <w:r>
        <w:rPr>
          <w:rFonts w:hint="eastAsia" w:ascii="宋体" w:hAnsi="宋体" w:cs="华文中宋"/>
          <w:snapToGrid w:val="0"/>
          <w:kern w:val="0"/>
          <w:sz w:val="24"/>
          <w:szCs w:val="24"/>
          <w:highlight w:val="none"/>
        </w:rPr>
        <w:t>称：</w:t>
      </w:r>
      <w:r>
        <w:rPr>
          <w:rFonts w:ascii="宋体" w:hAnsi="宋体" w:cs="华文中宋"/>
          <w:snapToGrid w:val="0"/>
          <w:kern w:val="0"/>
          <w:sz w:val="24"/>
          <w:szCs w:val="24"/>
          <w:highlight w:val="none"/>
        </w:rPr>
        <w:t xml:space="preserve"> </w:t>
      </w:r>
    </w:p>
    <w:p w14:paraId="6ECAC850">
      <w:pPr>
        <w:widowControl/>
        <w:snapToGrid w:val="0"/>
        <w:spacing w:line="500" w:lineRule="exact"/>
        <w:ind w:firstLine="2160" w:firstLineChars="900"/>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地 址： </w:t>
      </w:r>
    </w:p>
    <w:p w14:paraId="64EC49DC">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邮 编：</w:t>
      </w:r>
    </w:p>
    <w:p w14:paraId="2D0A1F4A">
      <w:pPr>
        <w:widowControl/>
        <w:snapToGrid w:val="0"/>
        <w:spacing w:line="500" w:lineRule="exact"/>
        <w:ind w:firstLine="1320" w:firstLineChars="55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法定代表人或委托代理人：</w:t>
      </w:r>
    </w:p>
    <w:p w14:paraId="77401434">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项目（技术）负责人：</w:t>
      </w:r>
    </w:p>
    <w:p w14:paraId="045D1464">
      <w:pPr>
        <w:widowControl/>
        <w:snapToGrid w:val="0"/>
        <w:spacing w:line="500" w:lineRule="exact"/>
        <w:ind w:firstLine="1320" w:firstLineChars="55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电 话： </w:t>
      </w:r>
    </w:p>
    <w:p w14:paraId="435A722D">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w:t>
      </w:r>
      <w:r>
        <w:rPr>
          <w:rFonts w:hint="eastAsia" w:cs="华文中宋"/>
          <w:snapToGrid w:val="0"/>
          <w:kern w:val="0"/>
          <w:sz w:val="24"/>
          <w:szCs w:val="24"/>
          <w:highlight w:val="none"/>
        </w:rPr>
        <w:t xml:space="preserve">  </w:t>
      </w:r>
      <w:r>
        <w:rPr>
          <w:rFonts w:hint="eastAsia" w:ascii="宋体" w:hAnsi="宋体" w:cs="华文中宋"/>
          <w:snapToGrid w:val="0"/>
          <w:kern w:val="0"/>
          <w:sz w:val="24"/>
          <w:szCs w:val="24"/>
          <w:highlight w:val="none"/>
        </w:rPr>
        <w:t>统一社会信用代码：</w:t>
      </w:r>
      <w:r>
        <w:rPr>
          <w:rFonts w:hint="eastAsia" w:cs="华文中宋"/>
          <w:snapToGrid w:val="0"/>
          <w:kern w:val="0"/>
          <w:sz w:val="24"/>
          <w:szCs w:val="24"/>
          <w:highlight w:val="none"/>
        </w:rPr>
        <w:t xml:space="preserve"> </w:t>
      </w:r>
    </w:p>
    <w:p w14:paraId="526EE672">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日    期：      年   月  日  </w:t>
      </w:r>
    </w:p>
    <w:p w14:paraId="3E02941F">
      <w:pPr>
        <w:widowControl/>
        <w:spacing w:line="360" w:lineRule="auto"/>
        <w:ind w:left="2409" w:leftChars="1147"/>
        <w:jc w:val="left"/>
        <w:rPr>
          <w:rFonts w:cs="Arial"/>
          <w:kern w:val="0"/>
          <w:szCs w:val="21"/>
          <w:highlight w:val="none"/>
        </w:rPr>
      </w:pPr>
    </w:p>
    <w:p w14:paraId="214A162F">
      <w:pPr>
        <w:widowControl/>
        <w:spacing w:line="360" w:lineRule="auto"/>
        <w:ind w:left="2268" w:leftChars="1080"/>
        <w:jc w:val="left"/>
        <w:rPr>
          <w:rFonts w:cs="Arial"/>
          <w:vanish/>
          <w:kern w:val="0"/>
          <w:szCs w:val="21"/>
          <w:highlight w:val="none"/>
        </w:rPr>
      </w:pPr>
    </w:p>
    <w:p w14:paraId="59871962">
      <w:pPr>
        <w:spacing w:line="324" w:lineRule="auto"/>
        <w:ind w:firstLine="412"/>
        <w:rPr>
          <w:highlight w:val="none"/>
        </w:rPr>
        <w:sectPr>
          <w:footerReference r:id="rId13" w:type="default"/>
          <w:pgSz w:w="11906" w:h="16838"/>
          <w:pgMar w:top="1440" w:right="1080" w:bottom="1440" w:left="1080" w:header="851" w:footer="992" w:gutter="0"/>
          <w:cols w:space="425" w:num="1"/>
          <w:docGrid w:type="lines" w:linePitch="312" w:charSpace="0"/>
        </w:sectPr>
      </w:pPr>
    </w:p>
    <w:p w14:paraId="56A0FE9E">
      <w:pPr>
        <w:spacing w:line="440" w:lineRule="exact"/>
        <w:ind w:firstLine="412"/>
        <w:rPr>
          <w:rFonts w:hint="eastAsia" w:ascii="宋体" w:hAnsi="宋体" w:cs="宋体"/>
          <w:sz w:val="24"/>
          <w:szCs w:val="24"/>
          <w:highlight w:val="none"/>
        </w:rPr>
      </w:pPr>
      <w:r>
        <w:rPr>
          <w:rFonts w:hint="eastAsia" w:ascii="宋体" w:hAnsi="宋体" w:cs="宋体"/>
          <w:sz w:val="24"/>
          <w:szCs w:val="24"/>
          <w:highlight w:val="none"/>
        </w:rPr>
        <w:t>甲乙双方根据“</w:t>
      </w:r>
      <w:r>
        <w:rPr>
          <w:rFonts w:hint="eastAsia" w:ascii="宋体" w:hAnsi="宋体" w:cs="宋体"/>
          <w:bCs/>
          <w:sz w:val="24"/>
          <w:szCs w:val="24"/>
          <w:highlight w:val="none"/>
        </w:rPr>
        <w:t>项目名称</w:t>
      </w:r>
      <w:r>
        <w:rPr>
          <w:rFonts w:hint="eastAsia" w:ascii="宋体" w:hAnsi="宋体" w:cs="宋体"/>
          <w:sz w:val="24"/>
          <w:szCs w:val="24"/>
          <w:highlight w:val="none"/>
        </w:rPr>
        <w:t>” 项目招标采购结果(采购代理机构：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，招标编号：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)，和《中华人民共和国民法典》《中华人民共和国政府采购法》等法律法规的规定，确定由乙方负责甲方</w:t>
      </w:r>
      <w:r>
        <w:rPr>
          <w:rFonts w:hint="eastAsia" w:ascii="宋体" w:hAnsi="宋体" w:cs="宋体"/>
          <w:sz w:val="24"/>
          <w:szCs w:val="24"/>
          <w:highlight w:val="none"/>
          <w:u w:val="single"/>
        </w:rPr>
        <w:t>（使用部门 ）</w:t>
      </w:r>
      <w:r>
        <w:rPr>
          <w:rFonts w:hint="eastAsia" w:ascii="宋体" w:hAnsi="宋体" w:cs="宋体"/>
          <w:sz w:val="24"/>
          <w:szCs w:val="24"/>
          <w:highlight w:val="none"/>
        </w:rPr>
        <w:t>货物供应，经过双方充分协商达成一致意见，签订以下内容：</w:t>
      </w:r>
    </w:p>
    <w:p w14:paraId="00213D2D">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一、主体设备要求和数量、价格：                                   </w:t>
      </w:r>
    </w:p>
    <w:p w14:paraId="6AE3D71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见附件</w:t>
      </w:r>
    </w:p>
    <w:p w14:paraId="4D3AB6CA">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二、随机资料和配套附属设备的要求</w:t>
      </w:r>
    </w:p>
    <w:p w14:paraId="7C2FC66F">
      <w:pPr>
        <w:spacing w:line="440" w:lineRule="exact"/>
        <w:ind w:firstLine="480" w:firstLineChars="200"/>
        <w:rPr>
          <w:rFonts w:hint="eastAsia" w:ascii="宋体" w:hAnsi="宋体" w:cs="宋体"/>
          <w:b/>
          <w:sz w:val="24"/>
          <w:szCs w:val="24"/>
          <w:highlight w:val="none"/>
        </w:rPr>
      </w:pPr>
      <w:r>
        <w:rPr>
          <w:rFonts w:hint="eastAsia" w:ascii="宋体" w:hAnsi="宋体" w:cs="宋体"/>
          <w:kern w:val="0"/>
          <w:sz w:val="24"/>
          <w:szCs w:val="24"/>
          <w:highlight w:val="none"/>
        </w:rPr>
        <w:t>标准配置。</w:t>
      </w:r>
    </w:p>
    <w:p w14:paraId="05DC68C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三、安装调试要求</w:t>
      </w:r>
    </w:p>
    <w:p w14:paraId="4D5EA25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3006EA17">
      <w:pPr>
        <w:spacing w:before="156" w:beforeLines="50" w:line="440" w:lineRule="exact"/>
        <w:rPr>
          <w:rFonts w:hint="eastAsia" w:ascii="宋体" w:hAnsi="宋体" w:cs="宋体"/>
          <w:sz w:val="24"/>
          <w:szCs w:val="24"/>
          <w:highlight w:val="none"/>
        </w:rPr>
      </w:pPr>
      <w:r>
        <w:rPr>
          <w:rFonts w:hint="eastAsia" w:ascii="宋体" w:hAnsi="宋体" w:cs="宋体"/>
          <w:b/>
          <w:sz w:val="24"/>
          <w:szCs w:val="24"/>
          <w:highlight w:val="none"/>
        </w:rPr>
        <w:t>四、配套设备、备品备件（含易损件或消耗品）要求及长期供应优惠条件</w:t>
      </w:r>
    </w:p>
    <w:p w14:paraId="062643C4">
      <w:pPr>
        <w:spacing w:line="440" w:lineRule="exact"/>
        <w:ind w:firstLine="480" w:firstLineChars="200"/>
        <w:rPr>
          <w:rFonts w:hint="eastAsia" w:ascii="宋体" w:hAnsi="宋体" w:cs="宋体"/>
          <w:b/>
          <w:sz w:val="24"/>
          <w:szCs w:val="24"/>
          <w:highlight w:val="none"/>
        </w:rPr>
      </w:pPr>
      <w:r>
        <w:rPr>
          <w:rFonts w:hint="eastAsia" w:ascii="宋体" w:hAnsi="宋体" w:cs="宋体"/>
          <w:sz w:val="24"/>
          <w:szCs w:val="24"/>
          <w:highlight w:val="none"/>
        </w:rPr>
        <w:t>长期（需注明具体范围）优惠供应。</w:t>
      </w:r>
    </w:p>
    <w:p w14:paraId="5345209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五、合同总价（人民币大写）：</w:t>
      </w:r>
      <w:r>
        <w:rPr>
          <w:rFonts w:hint="eastAsia" w:ascii="宋体" w:hAnsi="宋体" w:cs="宋体"/>
          <w:b/>
          <w:sz w:val="24"/>
          <w:szCs w:val="24"/>
          <w:highlight w:val="none"/>
          <w:u w:val="single"/>
        </w:rPr>
        <w:t xml:space="preserve">              </w:t>
      </w:r>
      <w:r>
        <w:rPr>
          <w:rFonts w:hint="eastAsia" w:ascii="宋体" w:hAnsi="宋体" w:cs="宋体"/>
          <w:b/>
          <w:bCs/>
          <w:sz w:val="24"/>
          <w:szCs w:val="24"/>
          <w:highlight w:val="none"/>
        </w:rPr>
        <w:t>元整</w:t>
      </w:r>
    </w:p>
    <w:p w14:paraId="546F0AA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bCs/>
          <w:sz w:val="24"/>
          <w:szCs w:val="24"/>
          <w:highlight w:val="none"/>
        </w:rPr>
        <w:t>元</w:t>
      </w:r>
    </w:p>
    <w:p w14:paraId="6DD11DAB">
      <w:pPr>
        <w:spacing w:line="440" w:lineRule="exact"/>
        <w:ind w:left="540" w:leftChars="257"/>
        <w:rPr>
          <w:rFonts w:hint="eastAsia" w:ascii="宋体" w:hAnsi="宋体" w:cs="宋体"/>
          <w:sz w:val="24"/>
          <w:szCs w:val="24"/>
          <w:highlight w:val="none"/>
        </w:rPr>
      </w:pPr>
      <w:bookmarkStart w:id="1131" w:name="_Toc29379756"/>
      <w:r>
        <w:rPr>
          <w:rFonts w:hint="eastAsia" w:ascii="宋体" w:hAnsi="宋体" w:cs="宋体"/>
          <w:sz w:val="24"/>
          <w:szCs w:val="24"/>
          <w:highlight w:val="none"/>
        </w:rPr>
        <w:t>以上价格为甲方指定地点交货价，并包含设备的安装运输调试费用。</w:t>
      </w:r>
      <w:bookmarkEnd w:id="1131"/>
    </w:p>
    <w:p w14:paraId="55EAD9B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六、甲乙双方的权利和义务</w:t>
      </w:r>
    </w:p>
    <w:p w14:paraId="736FCE5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（一）甲方的权利和义务</w:t>
      </w:r>
    </w:p>
    <w:p w14:paraId="2CBE51A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1、负责合同签订后项目实施的工作（如与乙方的具体联系和衔接，现场安装调试时配备人员进行监管控制）；</w:t>
      </w:r>
    </w:p>
    <w:p w14:paraId="48FE97F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2、负责提供设备和项目安装调试所必需的场地和环境；</w:t>
      </w:r>
    </w:p>
    <w:p w14:paraId="1ECF8A3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3、项目安装调试后，负责在60日历天内组织成立验收小组对设备和项目进行验收并签署验收报告；</w:t>
      </w:r>
    </w:p>
    <w:p w14:paraId="793228C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4、按照合同规定享有乙方提供的设备服务。</w:t>
      </w:r>
    </w:p>
    <w:p w14:paraId="581F65D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2584756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（二）乙方的权利和义务</w:t>
      </w:r>
    </w:p>
    <w:p w14:paraId="26AE0BF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1132" w:name="_Hlk72835049"/>
      <w:r>
        <w:rPr>
          <w:rFonts w:hint="eastAsia" w:ascii="宋体" w:hAnsi="宋体" w:cs="宋体"/>
          <w:sz w:val="24"/>
          <w:szCs w:val="24"/>
          <w:highlight w:val="none"/>
        </w:rPr>
        <w:t>设备及主要配件保修期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年（以终验合格之日为起始日期），人工保修服务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年（以终验合格之日为起始日期），终身负责维修</w:t>
      </w:r>
      <w:bookmarkEnd w:id="1132"/>
      <w:r>
        <w:rPr>
          <w:rFonts w:hint="eastAsia" w:ascii="宋体" w:hAnsi="宋体" w:cs="宋体"/>
          <w:sz w:val="24"/>
          <w:szCs w:val="24"/>
          <w:highlight w:val="none"/>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小时内到达现场，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类故障保证由</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人员（或工程师）在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天内修复，</w:t>
      </w:r>
      <w:r>
        <w:rPr>
          <w:rFonts w:hint="eastAsia" w:ascii="宋体" w:hAnsi="宋体" w:cs="宋体"/>
          <w:sz w:val="24"/>
          <w:szCs w:val="24"/>
          <w:highlight w:val="none"/>
          <w:u w:val="single"/>
        </w:rPr>
        <w:t xml:space="preserve">   </w:t>
      </w:r>
      <w:r>
        <w:rPr>
          <w:rFonts w:hint="eastAsia" w:ascii="宋体" w:hAnsi="宋体" w:cs="宋体"/>
          <w:sz w:val="24"/>
          <w:szCs w:val="24"/>
          <w:highlight w:val="none"/>
        </w:rPr>
        <w:t>类故障保证由</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人员（或工程师）在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天内修复；乙方保证在甲方指定地点供应备品备件（含易损件）和配套消耗品；乙方对所提供的设备实行</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月时间定期进行保养（或维护、巡检）制度；</w:t>
      </w:r>
    </w:p>
    <w:p w14:paraId="47BA429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2、保证甲方在合同设备（有配套软件的还包括软件产品）使用期间不受第三方提出侵犯其专利权、商标权和工业设计权的起诉。</w:t>
      </w:r>
    </w:p>
    <w:p w14:paraId="55932BD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3、严格遵守招标文件、投标文件及中标所承诺的一切规定和条款；</w:t>
      </w:r>
    </w:p>
    <w:p w14:paraId="7422A76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4、与甲方共同进行设备和项目的验收。</w:t>
      </w:r>
    </w:p>
    <w:p w14:paraId="3C2CA56F">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七、以上内容与甲方采购确认和乙方中标承诺情况一致（或中标产品和设备的技术及服务保证甲方正常使用）。</w:t>
      </w:r>
    </w:p>
    <w:p w14:paraId="7DDB4905">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八、技术培训：</w:t>
      </w:r>
    </w:p>
    <w:p w14:paraId="1E85707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乙方向甲方提供</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人专业技术人员（或工程师）国内培训并应获得技术证书，费用由乙方负责，具体时间为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天、地点为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，其他由甲乙双方协定。</w:t>
      </w:r>
    </w:p>
    <w:p w14:paraId="55E3F44E">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九、甲方在设备使用过程中发生技术质量问题，乙方应提供及时有效的技术支持。</w:t>
      </w:r>
    </w:p>
    <w:p w14:paraId="4D54F5A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乙方技术支持电话：        ，联系人：</w:t>
      </w:r>
    </w:p>
    <w:p w14:paraId="7A55401C">
      <w:pPr>
        <w:spacing w:line="440" w:lineRule="exact"/>
        <w:ind w:firstLine="480" w:firstLineChars="200"/>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技术支持具体罚则：</w:t>
      </w:r>
    </w:p>
    <w:p w14:paraId="646BD139">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    1.如果乙方未能在规定的时间内（如上述提到的接到故障通知后的各阶段响应时间要求）对甲方的设备技术质量问题做出响应，每逾期1小时，乙方应按照合同金额的5%向甲方支付违约金。</w:t>
      </w:r>
    </w:p>
    <w:p w14:paraId="5D5118D3">
      <w:pPr>
        <w:spacing w:line="440" w:lineRule="exact"/>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25D39871">
      <w:pPr>
        <w:spacing w:line="440" w:lineRule="exact"/>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068B6693">
      <w:pPr>
        <w:spacing w:line="440" w:lineRule="exact"/>
        <w:ind w:firstLine="480" w:firstLineChars="200"/>
        <w:rPr>
          <w:rFonts w:hint="eastAsia" w:ascii="宋体" w:hAnsi="宋体" w:cs="宋体"/>
          <w:sz w:val="24"/>
          <w:szCs w:val="24"/>
          <w:highlight w:val="none"/>
        </w:rPr>
      </w:pPr>
      <w:r>
        <w:rPr>
          <w:rFonts w:hint="eastAsia" w:ascii="宋体" w:hAnsi="宋体" w:cs="宋体"/>
          <w:bCs/>
          <w:sz w:val="24"/>
          <w:szCs w:val="24"/>
          <w:highlight w:val="none"/>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ascii="宋体" w:hAnsi="宋体" w:cs="宋体"/>
          <w:sz w:val="24"/>
          <w:szCs w:val="24"/>
          <w:highlight w:val="none"/>
        </w:rPr>
        <w:t xml:space="preserve">             </w:t>
      </w:r>
    </w:p>
    <w:p w14:paraId="5D6EAF1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十、整体项目完成时间（即设备送达甲方指定地点并按规范安装调试完毕时间）为合同签订生效后于</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年 </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月</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日内完成。</w:t>
      </w:r>
    </w:p>
    <w:p w14:paraId="496F57F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设备交验地点和方式：合同签订后，乙方负责将完整配套的原封设备（含开机必要消耗品）送到甲方指定的地点（</w:t>
      </w:r>
      <w:r>
        <w:rPr>
          <w:rFonts w:hint="eastAsia" w:ascii="宋体" w:hAnsi="宋体" w:cs="宋体"/>
          <w:kern w:val="0"/>
          <w:sz w:val="24"/>
          <w:szCs w:val="24"/>
          <w:highlight w:val="none"/>
        </w:rPr>
        <w:t>昆明理工大学</w:t>
      </w:r>
      <w:r>
        <w:rPr>
          <w:rFonts w:hint="eastAsia" w:ascii="宋体" w:hAnsi="宋体" w:cs="宋体"/>
          <w:sz w:val="24"/>
          <w:szCs w:val="24"/>
          <w:highlight w:val="none"/>
        </w:rPr>
        <w:t>），由甲乙双方共同开箱初验，并由乙方按合同规范要求完成安装测试。交货时，乙方随货向甲方交付设备的相关资料及配备的用件、工具等。</w:t>
      </w:r>
    </w:p>
    <w:p w14:paraId="3B757897">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十一、验收及验收标准</w:t>
      </w:r>
    </w:p>
    <w:p w14:paraId="35C3D214">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1、设备验收：设备到达甲方指定地点后甲方统一初验是否符合合同要求；</w:t>
      </w:r>
    </w:p>
    <w:p w14:paraId="10E4F0A9">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2、项目验收：乙方负责设备安装和调试，完工后，甲方测试是否合格并满足技术要求；</w:t>
      </w:r>
    </w:p>
    <w:p w14:paraId="3F4BA7DC">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3、实作性操作验收：设备是否正常运作。</w:t>
      </w:r>
    </w:p>
    <w:p w14:paraId="198BE855">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十二、合同价款结算（按招标</w:t>
      </w:r>
      <w:r>
        <w:rPr>
          <w:rFonts w:hint="eastAsia" w:cs="宋体"/>
          <w:b/>
          <w:sz w:val="24"/>
          <w:szCs w:val="24"/>
          <w:highlight w:val="none"/>
        </w:rPr>
        <w:t>采购</w:t>
      </w:r>
      <w:r>
        <w:rPr>
          <w:rFonts w:hint="eastAsia" w:ascii="宋体" w:hAnsi="宋体" w:cs="宋体"/>
          <w:b/>
          <w:sz w:val="24"/>
          <w:szCs w:val="24"/>
          <w:highlight w:val="none"/>
        </w:rPr>
        <w:t>文件）</w:t>
      </w:r>
    </w:p>
    <w:p w14:paraId="793A64A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1、乙方向甲方财务处缴纳中标金额5%的履约保证金。</w:t>
      </w:r>
    </w:p>
    <w:p w14:paraId="0EB5197A">
      <w:pPr>
        <w:numPr>
          <w:ilvl w:val="0"/>
          <w:numId w:val="14"/>
        </w:num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付款以转账形式支付，不接受委托支付</w:t>
      </w:r>
      <w:r>
        <w:rPr>
          <w:rFonts w:hint="eastAsia" w:ascii="宋体" w:hAnsi="宋体" w:cs="宋体"/>
          <w:sz w:val="24"/>
          <w:szCs w:val="24"/>
          <w:highlight w:val="none"/>
        </w:rPr>
        <w:t>：</w:t>
      </w:r>
    </w:p>
    <w:p w14:paraId="0DFACB4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付款人信息：</w:t>
      </w:r>
    </w:p>
    <w:p w14:paraId="7393665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开户名称：昆明理工大学</w:t>
      </w:r>
    </w:p>
    <w:p w14:paraId="5F691CC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开户银行:中国银行股份有限公司昆明市大学城支行</w:t>
      </w:r>
    </w:p>
    <w:p w14:paraId="2C953DEB">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银行账号：13562673947500003</w:t>
      </w:r>
    </w:p>
    <w:p w14:paraId="47F37C80">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收款人信息：</w:t>
      </w:r>
    </w:p>
    <w:p w14:paraId="0D167C28">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开户名称： </w:t>
      </w:r>
    </w:p>
    <w:p w14:paraId="0AB30F9B">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开户银行: </w:t>
      </w:r>
    </w:p>
    <w:p w14:paraId="3AFBCE72">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银行账号： </w:t>
      </w:r>
    </w:p>
    <w:p w14:paraId="10D0413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0784392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4、该履约保证金在项目终验合格后乙方凭“昆明理工大学履约保证金收据、昆明理工大学仪器设备验收报告”到甲方财务处办理不计利息全额退还。</w:t>
      </w:r>
    </w:p>
    <w:p w14:paraId="023F7C25">
      <w:pPr>
        <w:spacing w:line="440" w:lineRule="exact"/>
        <w:rPr>
          <w:rFonts w:hint="eastAsia" w:ascii="宋体" w:hAnsi="宋体" w:cs="宋体"/>
          <w:sz w:val="24"/>
          <w:szCs w:val="24"/>
          <w:highlight w:val="none"/>
        </w:rPr>
      </w:pPr>
      <w:r>
        <w:rPr>
          <w:rFonts w:hint="eastAsia" w:ascii="宋体" w:hAnsi="宋体" w:cs="宋体"/>
          <w:b/>
          <w:sz w:val="24"/>
          <w:szCs w:val="24"/>
          <w:highlight w:val="none"/>
        </w:rPr>
        <w:t>十三、合同终止</w:t>
      </w:r>
    </w:p>
    <w:p w14:paraId="11F607F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1、双方经友好协商，一致同意可随时终止本合同。在双方达成书面终止协议后，本合同自协议约定的终止日期起终止。</w:t>
      </w:r>
    </w:p>
    <w:p w14:paraId="3FDEFA03">
      <w:pPr>
        <w:adjustRightInd w:val="0"/>
        <w:snapToGrid w:val="0"/>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2、如本合同</w:t>
      </w:r>
      <w:r>
        <w:rPr>
          <w:rFonts w:hint="eastAsia" w:cs="宋体"/>
          <w:sz w:val="24"/>
          <w:szCs w:val="24"/>
          <w:highlight w:val="none"/>
        </w:rPr>
        <w:t>任何</w:t>
      </w:r>
      <w:r>
        <w:rPr>
          <w:rFonts w:hint="eastAsia" w:ascii="宋体" w:hAnsi="宋体" w:cs="宋体"/>
          <w:sz w:val="24"/>
          <w:szCs w:val="24"/>
          <w:highlight w:val="none"/>
        </w:rPr>
        <w:t>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6552F9CF">
      <w:pPr>
        <w:adjustRightInd w:val="0"/>
        <w:snapToGrid w:val="0"/>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79D2EE83">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十四、甲乙双方在履行合同过程中发生纠纷，应及时向有关管理部门反映，以便相关部门进行协调或处理；也可以直接向甲方住所地人民法院起诉。</w:t>
      </w:r>
    </w:p>
    <w:p w14:paraId="2D51453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十五、本合同其他未尽事宜，按《中华人民共和国民法典》有关规定处理。</w:t>
      </w:r>
    </w:p>
    <w:p w14:paraId="2311566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十六、本合同一式壹拾份，甲方执柒份，乙方存叁份。</w:t>
      </w:r>
    </w:p>
    <w:p w14:paraId="292BE6A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十七、本合同自签订之日起生效。</w:t>
      </w:r>
    </w:p>
    <w:p w14:paraId="3D531C27">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十八、本合同不可分割之部分：</w:t>
      </w:r>
    </w:p>
    <w:p w14:paraId="0E4C6654">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招标采购文件；</w:t>
      </w:r>
    </w:p>
    <w:p w14:paraId="6ABFB2B5">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中标人（乙方）的投标文件及其澄清文件；</w:t>
      </w:r>
    </w:p>
    <w:p w14:paraId="48A58F97">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采购人发出的《中标通知书》；</w:t>
      </w:r>
    </w:p>
    <w:p w14:paraId="73D28F32">
      <w:pPr>
        <w:widowControl/>
        <w:numPr>
          <w:ilvl w:val="0"/>
          <w:numId w:val="15"/>
        </w:num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合同书附件。</w:t>
      </w:r>
    </w:p>
    <w:p w14:paraId="17EEB639">
      <w:pPr>
        <w:widowControl/>
        <w:spacing w:line="324" w:lineRule="auto"/>
        <w:jc w:val="left"/>
        <w:rPr>
          <w:highlight w:val="none"/>
        </w:rPr>
      </w:pPr>
    </w:p>
    <w:p w14:paraId="6110550A">
      <w:pPr>
        <w:widowControl/>
        <w:spacing w:line="324" w:lineRule="auto"/>
        <w:jc w:val="left"/>
        <w:rPr>
          <w:highlight w:val="none"/>
        </w:rPr>
      </w:pPr>
    </w:p>
    <w:p w14:paraId="46EB4B85">
      <w:pPr>
        <w:widowControl/>
        <w:spacing w:line="324" w:lineRule="auto"/>
        <w:jc w:val="left"/>
        <w:rPr>
          <w:highlight w:val="none"/>
        </w:rPr>
        <w:sectPr>
          <w:pgSz w:w="11906" w:h="16838"/>
          <w:pgMar w:top="1440" w:right="1080" w:bottom="1440" w:left="1080" w:header="851" w:footer="992" w:gutter="0"/>
          <w:cols w:space="425" w:num="1"/>
          <w:docGrid w:type="lines" w:linePitch="312" w:charSpace="0"/>
        </w:sectPr>
      </w:pPr>
    </w:p>
    <w:p w14:paraId="20BABD83">
      <w:pPr>
        <w:widowControl/>
        <w:spacing w:line="324" w:lineRule="auto"/>
        <w:jc w:val="left"/>
        <w:rPr>
          <w:highlight w:val="none"/>
        </w:rPr>
      </w:pPr>
    </w:p>
    <w:p w14:paraId="7A478A1B">
      <w:pPr>
        <w:widowControl/>
        <w:spacing w:line="324" w:lineRule="auto"/>
        <w:jc w:val="left"/>
        <w:rPr>
          <w:highlight w:val="none"/>
        </w:rPr>
      </w:pPr>
      <w:r>
        <w:rPr>
          <w:rFonts w:hint="eastAsia"/>
          <w:b/>
          <w:sz w:val="24"/>
          <w:highlight w:val="none"/>
        </w:rPr>
        <w:t>附件1（签订合同时此附件应横向打印）：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76F4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vAlign w:val="center"/>
          </w:tcPr>
          <w:p w14:paraId="60AB844B">
            <w:pPr>
              <w:widowControl/>
              <w:spacing w:line="240" w:lineRule="exact"/>
              <w:jc w:val="center"/>
              <w:rPr>
                <w:rFonts w:cs="宋体"/>
                <w:b/>
                <w:bCs/>
                <w:kern w:val="0"/>
                <w:sz w:val="18"/>
                <w:szCs w:val="18"/>
                <w:highlight w:val="none"/>
              </w:rPr>
            </w:pPr>
            <w:r>
              <w:rPr>
                <w:rFonts w:hint="eastAsia" w:cs="宋体"/>
                <w:b/>
                <w:bCs/>
                <w:kern w:val="0"/>
                <w:sz w:val="18"/>
                <w:szCs w:val="18"/>
                <w:highlight w:val="none"/>
              </w:rPr>
              <w:t>序号</w:t>
            </w:r>
          </w:p>
        </w:tc>
        <w:tc>
          <w:tcPr>
            <w:tcW w:w="2514" w:type="dxa"/>
            <w:tcBorders>
              <w:top w:val="single" w:color="auto" w:sz="4" w:space="0"/>
              <w:left w:val="single" w:color="auto" w:sz="4" w:space="0"/>
              <w:bottom w:val="single" w:color="auto" w:sz="4" w:space="0"/>
              <w:right w:val="single" w:color="auto" w:sz="4" w:space="0"/>
            </w:tcBorders>
            <w:vAlign w:val="center"/>
          </w:tcPr>
          <w:p w14:paraId="6D1BA651">
            <w:pPr>
              <w:widowControl/>
              <w:jc w:val="center"/>
              <w:rPr>
                <w:rFonts w:cs="宋体"/>
                <w:b/>
                <w:bCs/>
                <w:kern w:val="0"/>
                <w:sz w:val="18"/>
                <w:szCs w:val="18"/>
                <w:highlight w:val="none"/>
              </w:rPr>
            </w:pPr>
            <w:r>
              <w:rPr>
                <w:rFonts w:hint="eastAsia" w:cs="宋体"/>
                <w:b/>
                <w:bCs/>
                <w:kern w:val="0"/>
                <w:sz w:val="18"/>
                <w:szCs w:val="18"/>
                <w:highlight w:val="none"/>
              </w:rPr>
              <w:t>产品名称</w:t>
            </w:r>
          </w:p>
        </w:tc>
        <w:tc>
          <w:tcPr>
            <w:tcW w:w="1710" w:type="dxa"/>
            <w:tcBorders>
              <w:top w:val="single" w:color="auto" w:sz="4" w:space="0"/>
              <w:left w:val="single" w:color="auto" w:sz="4" w:space="0"/>
              <w:bottom w:val="single" w:color="auto" w:sz="4" w:space="0"/>
              <w:right w:val="single" w:color="auto" w:sz="4" w:space="0"/>
            </w:tcBorders>
            <w:vAlign w:val="center"/>
          </w:tcPr>
          <w:p w14:paraId="1D44A745">
            <w:pPr>
              <w:widowControl/>
              <w:jc w:val="center"/>
              <w:rPr>
                <w:rFonts w:cs="宋体"/>
                <w:b/>
                <w:bCs/>
                <w:kern w:val="0"/>
                <w:sz w:val="18"/>
                <w:szCs w:val="18"/>
                <w:highlight w:val="none"/>
              </w:rPr>
            </w:pPr>
            <w:r>
              <w:rPr>
                <w:rFonts w:hint="eastAsia" w:cs="宋体"/>
                <w:b/>
                <w:bCs/>
                <w:kern w:val="0"/>
                <w:sz w:val="18"/>
                <w:szCs w:val="18"/>
                <w:highlight w:val="none"/>
              </w:rPr>
              <w:t>品牌、型号规格</w:t>
            </w:r>
          </w:p>
        </w:tc>
        <w:tc>
          <w:tcPr>
            <w:tcW w:w="2457" w:type="dxa"/>
            <w:tcBorders>
              <w:top w:val="single" w:color="auto" w:sz="4" w:space="0"/>
              <w:left w:val="single" w:color="auto" w:sz="4" w:space="0"/>
              <w:bottom w:val="single" w:color="auto" w:sz="4" w:space="0"/>
              <w:right w:val="single" w:color="auto" w:sz="4" w:space="0"/>
            </w:tcBorders>
            <w:vAlign w:val="center"/>
          </w:tcPr>
          <w:p w14:paraId="5D6597E2">
            <w:pPr>
              <w:widowControl/>
              <w:jc w:val="center"/>
              <w:rPr>
                <w:rFonts w:cs="宋体"/>
                <w:b/>
                <w:bCs/>
                <w:kern w:val="0"/>
                <w:sz w:val="18"/>
                <w:szCs w:val="18"/>
                <w:highlight w:val="none"/>
              </w:rPr>
            </w:pPr>
            <w:r>
              <w:rPr>
                <w:rFonts w:hint="eastAsia" w:cs="宋体"/>
                <w:b/>
                <w:bCs/>
                <w:kern w:val="0"/>
                <w:sz w:val="18"/>
                <w:szCs w:val="18"/>
                <w:highlight w:val="none"/>
              </w:rPr>
              <w:t>技术要求</w:t>
            </w:r>
          </w:p>
        </w:tc>
        <w:tc>
          <w:tcPr>
            <w:tcW w:w="621" w:type="dxa"/>
            <w:tcBorders>
              <w:top w:val="single" w:color="auto" w:sz="4" w:space="0"/>
              <w:left w:val="single" w:color="auto" w:sz="4" w:space="0"/>
              <w:bottom w:val="single" w:color="auto" w:sz="4" w:space="0"/>
              <w:right w:val="single" w:color="auto" w:sz="4" w:space="0"/>
            </w:tcBorders>
            <w:vAlign w:val="center"/>
          </w:tcPr>
          <w:p w14:paraId="67655CA4">
            <w:pPr>
              <w:widowControl/>
              <w:spacing w:line="240" w:lineRule="exact"/>
              <w:jc w:val="center"/>
              <w:rPr>
                <w:rFonts w:cs="宋体"/>
                <w:b/>
                <w:bCs/>
                <w:kern w:val="0"/>
                <w:sz w:val="18"/>
                <w:szCs w:val="18"/>
                <w:highlight w:val="none"/>
              </w:rPr>
            </w:pPr>
            <w:r>
              <w:rPr>
                <w:rFonts w:hint="eastAsia" w:cs="宋体"/>
                <w:b/>
                <w:bCs/>
                <w:kern w:val="0"/>
                <w:sz w:val="18"/>
                <w:szCs w:val="18"/>
                <w:highlight w:val="none"/>
              </w:rPr>
              <w:t>数量</w:t>
            </w:r>
          </w:p>
        </w:tc>
        <w:tc>
          <w:tcPr>
            <w:tcW w:w="621" w:type="dxa"/>
            <w:tcBorders>
              <w:top w:val="single" w:color="auto" w:sz="4" w:space="0"/>
              <w:left w:val="single" w:color="auto" w:sz="4" w:space="0"/>
              <w:bottom w:val="single" w:color="auto" w:sz="4" w:space="0"/>
              <w:right w:val="single" w:color="auto" w:sz="4" w:space="0"/>
            </w:tcBorders>
            <w:vAlign w:val="center"/>
          </w:tcPr>
          <w:p w14:paraId="6D500A72">
            <w:pPr>
              <w:widowControl/>
              <w:spacing w:line="240" w:lineRule="exact"/>
              <w:jc w:val="center"/>
              <w:rPr>
                <w:rFonts w:cs="宋体"/>
                <w:b/>
                <w:bCs/>
                <w:kern w:val="0"/>
                <w:sz w:val="18"/>
                <w:szCs w:val="18"/>
                <w:highlight w:val="none"/>
              </w:rPr>
            </w:pPr>
            <w:r>
              <w:rPr>
                <w:rFonts w:hint="eastAsia" w:cs="宋体"/>
                <w:b/>
                <w:bCs/>
                <w:kern w:val="0"/>
                <w:sz w:val="18"/>
                <w:szCs w:val="18"/>
                <w:highlight w:val="none"/>
              </w:rPr>
              <w:t>单位</w:t>
            </w:r>
          </w:p>
        </w:tc>
        <w:tc>
          <w:tcPr>
            <w:tcW w:w="1372" w:type="dxa"/>
            <w:tcBorders>
              <w:top w:val="single" w:color="auto" w:sz="4" w:space="0"/>
              <w:left w:val="single" w:color="auto" w:sz="4" w:space="0"/>
              <w:bottom w:val="single" w:color="auto" w:sz="4" w:space="0"/>
              <w:right w:val="single" w:color="auto" w:sz="4" w:space="0"/>
            </w:tcBorders>
            <w:vAlign w:val="center"/>
          </w:tcPr>
          <w:p w14:paraId="2807C851">
            <w:pPr>
              <w:widowControl/>
              <w:spacing w:line="240" w:lineRule="exact"/>
              <w:jc w:val="center"/>
              <w:rPr>
                <w:rFonts w:cs="宋体"/>
                <w:b/>
                <w:bCs/>
                <w:kern w:val="0"/>
                <w:sz w:val="18"/>
                <w:szCs w:val="18"/>
                <w:highlight w:val="none"/>
              </w:rPr>
            </w:pPr>
            <w:r>
              <w:rPr>
                <w:rFonts w:hint="eastAsia" w:cs="宋体"/>
                <w:b/>
                <w:bCs/>
                <w:kern w:val="0"/>
                <w:sz w:val="18"/>
                <w:szCs w:val="18"/>
                <w:highlight w:val="none"/>
              </w:rPr>
              <w:t>单价（元）</w:t>
            </w:r>
          </w:p>
        </w:tc>
        <w:tc>
          <w:tcPr>
            <w:tcW w:w="1415" w:type="dxa"/>
            <w:tcBorders>
              <w:top w:val="single" w:color="auto" w:sz="4" w:space="0"/>
              <w:left w:val="single" w:color="auto" w:sz="4" w:space="0"/>
              <w:bottom w:val="single" w:color="auto" w:sz="4" w:space="0"/>
              <w:right w:val="single" w:color="auto" w:sz="4" w:space="0"/>
            </w:tcBorders>
            <w:vAlign w:val="center"/>
          </w:tcPr>
          <w:p w14:paraId="18C61D74">
            <w:pPr>
              <w:widowControl/>
              <w:jc w:val="center"/>
              <w:rPr>
                <w:rFonts w:cs="宋体"/>
                <w:b/>
                <w:bCs/>
                <w:kern w:val="0"/>
                <w:sz w:val="18"/>
                <w:szCs w:val="18"/>
                <w:highlight w:val="none"/>
              </w:rPr>
            </w:pPr>
            <w:r>
              <w:rPr>
                <w:rFonts w:hint="eastAsia" w:cs="宋体"/>
                <w:b/>
                <w:bCs/>
                <w:kern w:val="0"/>
                <w:sz w:val="18"/>
                <w:szCs w:val="18"/>
                <w:highlight w:val="none"/>
              </w:rPr>
              <w:t>总价（元）</w:t>
            </w:r>
          </w:p>
        </w:tc>
        <w:tc>
          <w:tcPr>
            <w:tcW w:w="1349" w:type="dxa"/>
            <w:tcBorders>
              <w:top w:val="single" w:color="auto" w:sz="4" w:space="0"/>
              <w:left w:val="single" w:color="auto" w:sz="4" w:space="0"/>
              <w:bottom w:val="single" w:color="auto" w:sz="4" w:space="0"/>
              <w:right w:val="single" w:color="auto" w:sz="4" w:space="0"/>
            </w:tcBorders>
            <w:vAlign w:val="center"/>
          </w:tcPr>
          <w:p w14:paraId="519B4405">
            <w:pPr>
              <w:widowControl/>
              <w:jc w:val="center"/>
              <w:rPr>
                <w:rFonts w:cs="宋体"/>
                <w:b/>
                <w:bCs/>
                <w:kern w:val="0"/>
                <w:sz w:val="18"/>
                <w:szCs w:val="18"/>
                <w:highlight w:val="none"/>
              </w:rPr>
            </w:pPr>
            <w:r>
              <w:rPr>
                <w:rFonts w:hint="eastAsia" w:cs="宋体"/>
                <w:b/>
                <w:bCs/>
                <w:kern w:val="0"/>
                <w:sz w:val="18"/>
                <w:szCs w:val="18"/>
                <w:highlight w:val="none"/>
              </w:rPr>
              <w:t>生产厂家及原产地</w:t>
            </w:r>
          </w:p>
        </w:tc>
      </w:tr>
      <w:tr w14:paraId="42F9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647BD45">
            <w:pPr>
              <w:jc w:val="center"/>
              <w:rPr>
                <w:rFonts w:cs="宋体"/>
                <w:sz w:val="18"/>
                <w:szCs w:val="18"/>
                <w:highlight w:val="none"/>
              </w:rPr>
            </w:pPr>
          </w:p>
          <w:p w14:paraId="3A0368B4">
            <w:pPr>
              <w:jc w:val="center"/>
              <w:rPr>
                <w:rFonts w:cs="宋体"/>
                <w:sz w:val="18"/>
                <w:szCs w:val="18"/>
                <w:highlight w:val="none"/>
              </w:rPr>
            </w:pPr>
            <w:r>
              <w:rPr>
                <w:rFonts w:hint="eastAsia" w:cs="宋体"/>
                <w:sz w:val="18"/>
                <w:szCs w:val="18"/>
                <w:highlight w:val="none"/>
              </w:rPr>
              <w:t>1</w:t>
            </w:r>
          </w:p>
        </w:tc>
        <w:tc>
          <w:tcPr>
            <w:tcW w:w="2514" w:type="dxa"/>
            <w:tcBorders>
              <w:top w:val="single" w:color="auto" w:sz="4" w:space="0"/>
              <w:left w:val="single" w:color="auto" w:sz="4" w:space="0"/>
              <w:bottom w:val="single" w:color="auto" w:sz="4" w:space="0"/>
              <w:right w:val="single" w:color="auto" w:sz="4" w:space="0"/>
            </w:tcBorders>
            <w:vAlign w:val="center"/>
          </w:tcPr>
          <w:p w14:paraId="41D18C22">
            <w:pPr>
              <w:jc w:val="left"/>
              <w:rPr>
                <w:rFonts w:cs="宋体"/>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0594D0BF">
            <w:pPr>
              <w:jc w:val="left"/>
              <w:rPr>
                <w:rFonts w:cs="宋体"/>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2A78D015">
            <w:pPr>
              <w:rPr>
                <w:rFonts w:cs="宋体"/>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04620F8E">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6828AFE9">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0B6C8692">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254BB16D">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2DD8651F">
            <w:pPr>
              <w:spacing w:line="260" w:lineRule="exact"/>
              <w:rPr>
                <w:sz w:val="18"/>
                <w:szCs w:val="18"/>
                <w:highlight w:val="none"/>
              </w:rPr>
            </w:pPr>
          </w:p>
        </w:tc>
      </w:tr>
      <w:tr w14:paraId="616E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A98935F">
            <w:pPr>
              <w:jc w:val="center"/>
              <w:rPr>
                <w:sz w:val="18"/>
                <w:szCs w:val="18"/>
                <w:highlight w:val="none"/>
              </w:rPr>
            </w:pPr>
            <w:r>
              <w:rPr>
                <w:rFonts w:hint="eastAsia"/>
                <w:sz w:val="18"/>
                <w:szCs w:val="18"/>
                <w:highlight w:val="none"/>
              </w:rPr>
              <w:t>2</w:t>
            </w:r>
          </w:p>
        </w:tc>
        <w:tc>
          <w:tcPr>
            <w:tcW w:w="2514" w:type="dxa"/>
            <w:tcBorders>
              <w:top w:val="single" w:color="auto" w:sz="4" w:space="0"/>
              <w:left w:val="single" w:color="auto" w:sz="4" w:space="0"/>
              <w:bottom w:val="single" w:color="auto" w:sz="4" w:space="0"/>
              <w:right w:val="single" w:color="auto" w:sz="4" w:space="0"/>
            </w:tcBorders>
            <w:vAlign w:val="center"/>
          </w:tcPr>
          <w:p w14:paraId="07DAECC4">
            <w:pPr>
              <w:jc w:val="left"/>
              <w:rPr>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0DD5BFC8">
            <w:pPr>
              <w:jc w:val="left"/>
              <w:rPr>
                <w:rFonts w:cs="宋体"/>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0F2E187">
            <w:pP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202879E7">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6218A7ED">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32E5A1E8">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5656C07B">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685966E3">
            <w:pPr>
              <w:spacing w:line="260" w:lineRule="exact"/>
              <w:rPr>
                <w:rFonts w:cs="宋体"/>
                <w:kern w:val="0"/>
                <w:sz w:val="18"/>
                <w:szCs w:val="18"/>
                <w:highlight w:val="none"/>
              </w:rPr>
            </w:pPr>
          </w:p>
        </w:tc>
      </w:tr>
      <w:tr w14:paraId="5F41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DF40479">
            <w:pPr>
              <w:jc w:val="center"/>
              <w:rPr>
                <w:sz w:val="18"/>
                <w:szCs w:val="18"/>
                <w:highlight w:val="none"/>
              </w:rPr>
            </w:pPr>
            <w:r>
              <w:rPr>
                <w:rFonts w:hint="eastAsia"/>
                <w:sz w:val="18"/>
                <w:szCs w:val="18"/>
                <w:highlight w:val="none"/>
              </w:rPr>
              <w:t>3</w:t>
            </w:r>
          </w:p>
        </w:tc>
        <w:tc>
          <w:tcPr>
            <w:tcW w:w="2514" w:type="dxa"/>
            <w:tcBorders>
              <w:top w:val="single" w:color="auto" w:sz="4" w:space="0"/>
              <w:left w:val="single" w:color="auto" w:sz="4" w:space="0"/>
              <w:bottom w:val="single" w:color="auto" w:sz="4" w:space="0"/>
              <w:right w:val="single" w:color="auto" w:sz="4" w:space="0"/>
            </w:tcBorders>
            <w:vAlign w:val="center"/>
          </w:tcPr>
          <w:p w14:paraId="4C3ED4F7">
            <w:pPr>
              <w:jc w:val="left"/>
              <w:rPr>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6DB138E5">
            <w:pPr>
              <w:jc w:val="left"/>
              <w:rPr>
                <w:rFonts w:cs="宋体"/>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FC64B64">
            <w:pP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7D683B43">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3D2894BE">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6913DEDD">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5574C6E6">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2320F1D1">
            <w:pPr>
              <w:spacing w:line="260" w:lineRule="exact"/>
              <w:rPr>
                <w:rFonts w:cs="宋体"/>
                <w:kern w:val="0"/>
                <w:sz w:val="18"/>
                <w:szCs w:val="18"/>
                <w:highlight w:val="none"/>
              </w:rPr>
            </w:pPr>
          </w:p>
        </w:tc>
      </w:tr>
      <w:tr w14:paraId="4727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423E62EA">
            <w:pPr>
              <w:rPr>
                <w:sz w:val="18"/>
                <w:szCs w:val="18"/>
                <w:highlight w:val="none"/>
              </w:rPr>
            </w:pPr>
            <w:r>
              <w:rPr>
                <w:rFonts w:hint="eastAsia"/>
                <w:sz w:val="18"/>
                <w:szCs w:val="18"/>
                <w:highlight w:val="none"/>
              </w:rPr>
              <w:t>合同总价为：（人民币大写：</w:t>
            </w:r>
            <w:r>
              <w:rPr>
                <w:rFonts w:hint="eastAsia"/>
                <w:sz w:val="18"/>
                <w:szCs w:val="18"/>
                <w:highlight w:val="none"/>
                <w:u w:val="single"/>
              </w:rPr>
              <w:t xml:space="preserve">            </w:t>
            </w:r>
            <w:r>
              <w:rPr>
                <w:rFonts w:hint="eastAsia"/>
                <w:sz w:val="18"/>
                <w:szCs w:val="18"/>
                <w:highlight w:val="none"/>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1E252364">
            <w:pPr>
              <w:widowControl/>
              <w:adjustRightInd w:val="0"/>
              <w:snapToGrid w:val="0"/>
              <w:jc w:val="right"/>
              <w:rPr>
                <w:rFonts w:cs="宋体"/>
                <w:bCs/>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713A8A1F">
            <w:pPr>
              <w:widowControl/>
              <w:adjustRightInd w:val="0"/>
              <w:snapToGrid w:val="0"/>
              <w:jc w:val="left"/>
              <w:rPr>
                <w:rFonts w:cs="宋体"/>
                <w:bCs/>
                <w:kern w:val="0"/>
                <w:sz w:val="18"/>
                <w:szCs w:val="18"/>
                <w:highlight w:val="none"/>
              </w:rPr>
            </w:pPr>
          </w:p>
        </w:tc>
      </w:tr>
    </w:tbl>
    <w:p w14:paraId="70AC9FDC">
      <w:pPr>
        <w:spacing w:line="324" w:lineRule="auto"/>
        <w:rPr>
          <w:b/>
          <w:sz w:val="24"/>
          <w:highlight w:val="none"/>
        </w:rPr>
      </w:pPr>
    </w:p>
    <w:p w14:paraId="586B51FF">
      <w:pPr>
        <w:spacing w:line="324" w:lineRule="auto"/>
        <w:rPr>
          <w:b/>
          <w:sz w:val="24"/>
          <w:highlight w:val="none"/>
        </w:rPr>
      </w:pPr>
    </w:p>
    <w:p w14:paraId="3FA2DFDD">
      <w:pPr>
        <w:spacing w:line="324" w:lineRule="auto"/>
        <w:rPr>
          <w:b/>
          <w:sz w:val="24"/>
          <w:highlight w:val="none"/>
        </w:rPr>
        <w:sectPr>
          <w:pgSz w:w="16838" w:h="11906" w:orient="landscape"/>
          <w:pgMar w:top="1440" w:right="1080" w:bottom="1440" w:left="1080" w:header="851" w:footer="992" w:gutter="0"/>
          <w:cols w:space="425" w:num="1"/>
          <w:docGrid w:type="lines" w:linePitch="312" w:charSpace="0"/>
        </w:sectPr>
      </w:pPr>
    </w:p>
    <w:p w14:paraId="14002E4A">
      <w:pPr>
        <w:spacing w:line="324" w:lineRule="auto"/>
        <w:rPr>
          <w:b/>
          <w:sz w:val="24"/>
          <w:highlight w:val="none"/>
        </w:rPr>
      </w:pPr>
      <w:r>
        <w:rPr>
          <w:rFonts w:hint="eastAsia"/>
          <w:b/>
          <w:sz w:val="24"/>
          <w:highlight w:val="none"/>
        </w:rPr>
        <w:t>附件2（签订合同时此附件应横向打印）：</w:t>
      </w:r>
    </w:p>
    <w:tbl>
      <w:tblPr>
        <w:tblStyle w:val="18"/>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5"/>
        <w:gridCol w:w="7137"/>
        <w:gridCol w:w="4769"/>
      </w:tblGrid>
      <w:tr w14:paraId="7D93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98" w:type="pct"/>
            <w:gridSpan w:val="2"/>
            <w:vAlign w:val="center"/>
          </w:tcPr>
          <w:p w14:paraId="50F59BF1">
            <w:pPr>
              <w:spacing w:before="240" w:after="60" w:line="360" w:lineRule="exact"/>
              <w:jc w:val="center"/>
              <w:rPr>
                <w:szCs w:val="21"/>
                <w:highlight w:val="none"/>
              </w:rPr>
            </w:pPr>
            <w:r>
              <w:rPr>
                <w:rFonts w:hint="eastAsia"/>
                <w:szCs w:val="21"/>
                <w:highlight w:val="none"/>
              </w:rPr>
              <w:t>（附件1设备或系统由多个项目组成）配置清单</w:t>
            </w:r>
          </w:p>
        </w:tc>
        <w:tc>
          <w:tcPr>
            <w:tcW w:w="1601" w:type="pct"/>
          </w:tcPr>
          <w:p w14:paraId="44B5F2B8">
            <w:pPr>
              <w:spacing w:before="240" w:after="60" w:line="360" w:lineRule="exact"/>
              <w:jc w:val="center"/>
              <w:rPr>
                <w:szCs w:val="21"/>
                <w:highlight w:val="none"/>
              </w:rPr>
            </w:pPr>
            <w:r>
              <w:rPr>
                <w:rFonts w:hint="eastAsia"/>
                <w:szCs w:val="21"/>
                <w:highlight w:val="none"/>
              </w:rPr>
              <w:t>单价（元）</w:t>
            </w:r>
          </w:p>
        </w:tc>
      </w:tr>
      <w:tr w14:paraId="1C1C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02" w:type="pct"/>
            <w:vAlign w:val="center"/>
          </w:tcPr>
          <w:p w14:paraId="281D8497">
            <w:pPr>
              <w:spacing w:before="240" w:after="60" w:line="360" w:lineRule="exact"/>
              <w:jc w:val="center"/>
              <w:rPr>
                <w:szCs w:val="21"/>
                <w:highlight w:val="none"/>
              </w:rPr>
            </w:pPr>
            <w:r>
              <w:rPr>
                <w:rFonts w:hint="eastAsia"/>
                <w:szCs w:val="21"/>
                <w:highlight w:val="none"/>
              </w:rPr>
              <w:t>序号</w:t>
            </w:r>
          </w:p>
        </w:tc>
        <w:tc>
          <w:tcPr>
            <w:tcW w:w="2395" w:type="pct"/>
            <w:vAlign w:val="center"/>
          </w:tcPr>
          <w:p w14:paraId="5A343C45">
            <w:pPr>
              <w:spacing w:before="240" w:after="60" w:line="360" w:lineRule="exact"/>
              <w:jc w:val="center"/>
              <w:rPr>
                <w:szCs w:val="21"/>
                <w:highlight w:val="none"/>
              </w:rPr>
            </w:pPr>
            <w:r>
              <w:rPr>
                <w:rFonts w:hint="eastAsia"/>
                <w:szCs w:val="21"/>
                <w:highlight w:val="none"/>
              </w:rPr>
              <w:t>配置</w:t>
            </w:r>
          </w:p>
        </w:tc>
        <w:tc>
          <w:tcPr>
            <w:tcW w:w="1601" w:type="pct"/>
          </w:tcPr>
          <w:p w14:paraId="0C6BB390">
            <w:pPr>
              <w:spacing w:before="240" w:after="60" w:line="360" w:lineRule="exact"/>
              <w:jc w:val="center"/>
              <w:rPr>
                <w:szCs w:val="21"/>
                <w:highlight w:val="none"/>
              </w:rPr>
            </w:pPr>
          </w:p>
        </w:tc>
      </w:tr>
      <w:tr w14:paraId="0243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02" w:type="pct"/>
            <w:vAlign w:val="center"/>
          </w:tcPr>
          <w:p w14:paraId="2B2A0F66">
            <w:pPr>
              <w:spacing w:before="240" w:after="60" w:line="360" w:lineRule="exact"/>
              <w:rPr>
                <w:szCs w:val="21"/>
                <w:highlight w:val="none"/>
              </w:rPr>
            </w:pPr>
            <w:r>
              <w:rPr>
                <w:szCs w:val="21"/>
                <w:highlight w:val="none"/>
              </w:rPr>
              <w:t xml:space="preserve"> </w:t>
            </w:r>
          </w:p>
        </w:tc>
        <w:tc>
          <w:tcPr>
            <w:tcW w:w="2395" w:type="pct"/>
            <w:vAlign w:val="center"/>
          </w:tcPr>
          <w:p w14:paraId="307B0A4B">
            <w:pPr>
              <w:spacing w:before="240" w:after="60" w:line="360" w:lineRule="exact"/>
              <w:rPr>
                <w:szCs w:val="21"/>
                <w:highlight w:val="none"/>
              </w:rPr>
            </w:pPr>
            <w:r>
              <w:rPr>
                <w:rFonts w:hint="eastAsia"/>
                <w:szCs w:val="21"/>
                <w:highlight w:val="none"/>
              </w:rPr>
              <w:t xml:space="preserve">            </w:t>
            </w:r>
          </w:p>
        </w:tc>
        <w:tc>
          <w:tcPr>
            <w:tcW w:w="1601" w:type="pct"/>
          </w:tcPr>
          <w:p w14:paraId="72F1EC84">
            <w:pPr>
              <w:spacing w:before="240" w:after="60" w:line="360" w:lineRule="exact"/>
              <w:rPr>
                <w:szCs w:val="21"/>
                <w:highlight w:val="none"/>
              </w:rPr>
            </w:pPr>
          </w:p>
        </w:tc>
      </w:tr>
      <w:tr w14:paraId="2941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09C6163">
            <w:pPr>
              <w:spacing w:before="240" w:after="60" w:line="360" w:lineRule="exact"/>
              <w:rPr>
                <w:szCs w:val="21"/>
                <w:highlight w:val="none"/>
              </w:rPr>
            </w:pPr>
          </w:p>
        </w:tc>
        <w:tc>
          <w:tcPr>
            <w:tcW w:w="2395" w:type="pct"/>
          </w:tcPr>
          <w:p w14:paraId="6B48F7C5">
            <w:pPr>
              <w:spacing w:before="31" w:beforeLines="10"/>
              <w:rPr>
                <w:szCs w:val="21"/>
                <w:highlight w:val="none"/>
              </w:rPr>
            </w:pPr>
          </w:p>
        </w:tc>
        <w:tc>
          <w:tcPr>
            <w:tcW w:w="1601" w:type="pct"/>
          </w:tcPr>
          <w:p w14:paraId="4D643497">
            <w:pPr>
              <w:spacing w:before="31" w:beforeLines="10"/>
              <w:rPr>
                <w:szCs w:val="21"/>
                <w:highlight w:val="none"/>
              </w:rPr>
            </w:pPr>
          </w:p>
        </w:tc>
      </w:tr>
      <w:tr w14:paraId="6093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8DB4B7A">
            <w:pPr>
              <w:spacing w:before="240" w:after="60" w:line="360" w:lineRule="exact"/>
              <w:rPr>
                <w:szCs w:val="21"/>
                <w:highlight w:val="none"/>
              </w:rPr>
            </w:pPr>
          </w:p>
        </w:tc>
        <w:tc>
          <w:tcPr>
            <w:tcW w:w="2395" w:type="pct"/>
          </w:tcPr>
          <w:p w14:paraId="0CDD13FC">
            <w:pPr>
              <w:spacing w:before="31" w:beforeLines="10"/>
              <w:rPr>
                <w:szCs w:val="21"/>
                <w:highlight w:val="none"/>
              </w:rPr>
            </w:pPr>
          </w:p>
        </w:tc>
        <w:tc>
          <w:tcPr>
            <w:tcW w:w="1601" w:type="pct"/>
          </w:tcPr>
          <w:p w14:paraId="77858B72">
            <w:pPr>
              <w:spacing w:before="31" w:beforeLines="10"/>
              <w:rPr>
                <w:szCs w:val="21"/>
                <w:highlight w:val="none"/>
              </w:rPr>
            </w:pPr>
          </w:p>
        </w:tc>
      </w:tr>
      <w:tr w14:paraId="71B8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7A5D611">
            <w:pPr>
              <w:spacing w:before="240" w:after="60" w:line="360" w:lineRule="exact"/>
              <w:rPr>
                <w:szCs w:val="21"/>
                <w:highlight w:val="none"/>
              </w:rPr>
            </w:pPr>
          </w:p>
        </w:tc>
        <w:tc>
          <w:tcPr>
            <w:tcW w:w="2395" w:type="pct"/>
          </w:tcPr>
          <w:p w14:paraId="23545F6B">
            <w:pPr>
              <w:spacing w:before="31" w:beforeLines="10"/>
              <w:rPr>
                <w:szCs w:val="21"/>
                <w:highlight w:val="none"/>
              </w:rPr>
            </w:pPr>
          </w:p>
        </w:tc>
        <w:tc>
          <w:tcPr>
            <w:tcW w:w="1601" w:type="pct"/>
          </w:tcPr>
          <w:p w14:paraId="73233152">
            <w:pPr>
              <w:spacing w:before="31" w:beforeLines="10"/>
              <w:rPr>
                <w:szCs w:val="21"/>
                <w:highlight w:val="none"/>
              </w:rPr>
            </w:pPr>
          </w:p>
        </w:tc>
      </w:tr>
      <w:tr w14:paraId="22D1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6D3C1465">
            <w:pPr>
              <w:spacing w:before="240" w:after="60" w:line="360" w:lineRule="exact"/>
              <w:rPr>
                <w:szCs w:val="21"/>
                <w:highlight w:val="none"/>
              </w:rPr>
            </w:pPr>
          </w:p>
        </w:tc>
        <w:tc>
          <w:tcPr>
            <w:tcW w:w="2395" w:type="pct"/>
          </w:tcPr>
          <w:p w14:paraId="4FFAA19B">
            <w:pPr>
              <w:spacing w:before="31" w:beforeLines="10"/>
              <w:rPr>
                <w:szCs w:val="21"/>
                <w:highlight w:val="none"/>
              </w:rPr>
            </w:pPr>
          </w:p>
        </w:tc>
        <w:tc>
          <w:tcPr>
            <w:tcW w:w="1601" w:type="pct"/>
          </w:tcPr>
          <w:p w14:paraId="6E49B8A0">
            <w:pPr>
              <w:spacing w:before="31" w:beforeLines="10"/>
              <w:rPr>
                <w:szCs w:val="21"/>
                <w:highlight w:val="none"/>
              </w:rPr>
            </w:pPr>
          </w:p>
        </w:tc>
      </w:tr>
      <w:tr w14:paraId="76EA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8D32580">
            <w:pPr>
              <w:spacing w:before="240" w:after="60" w:line="360" w:lineRule="exact"/>
              <w:rPr>
                <w:szCs w:val="21"/>
                <w:highlight w:val="none"/>
              </w:rPr>
            </w:pPr>
          </w:p>
        </w:tc>
        <w:tc>
          <w:tcPr>
            <w:tcW w:w="2395" w:type="pct"/>
          </w:tcPr>
          <w:p w14:paraId="78FF7FF7">
            <w:pPr>
              <w:spacing w:before="31" w:beforeLines="10"/>
              <w:rPr>
                <w:szCs w:val="21"/>
                <w:highlight w:val="none"/>
              </w:rPr>
            </w:pPr>
          </w:p>
        </w:tc>
        <w:tc>
          <w:tcPr>
            <w:tcW w:w="1601" w:type="pct"/>
          </w:tcPr>
          <w:p w14:paraId="4270D05A">
            <w:pPr>
              <w:spacing w:before="31" w:beforeLines="10"/>
              <w:rPr>
                <w:szCs w:val="21"/>
                <w:highlight w:val="none"/>
              </w:rPr>
            </w:pPr>
          </w:p>
        </w:tc>
      </w:tr>
      <w:tr w14:paraId="3A93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2" w:type="pct"/>
            <w:vAlign w:val="center"/>
          </w:tcPr>
          <w:p w14:paraId="5E0FF520">
            <w:pPr>
              <w:snapToGrid w:val="0"/>
              <w:spacing w:after="60" w:line="360" w:lineRule="exact"/>
              <w:rPr>
                <w:snapToGrid w:val="0"/>
                <w:kern w:val="10"/>
                <w:szCs w:val="21"/>
                <w:highlight w:val="none"/>
              </w:rPr>
            </w:pPr>
          </w:p>
          <w:p w14:paraId="79279E11">
            <w:pPr>
              <w:snapToGrid w:val="0"/>
              <w:spacing w:after="60" w:line="360" w:lineRule="exact"/>
              <w:rPr>
                <w:snapToGrid w:val="0"/>
                <w:kern w:val="10"/>
                <w:szCs w:val="21"/>
                <w:highlight w:val="none"/>
              </w:rPr>
            </w:pPr>
          </w:p>
        </w:tc>
        <w:tc>
          <w:tcPr>
            <w:tcW w:w="2395" w:type="pct"/>
          </w:tcPr>
          <w:p w14:paraId="39B66591">
            <w:pPr>
              <w:spacing w:before="93" w:beforeLines="30"/>
              <w:rPr>
                <w:szCs w:val="21"/>
                <w:highlight w:val="none"/>
              </w:rPr>
            </w:pPr>
          </w:p>
        </w:tc>
        <w:tc>
          <w:tcPr>
            <w:tcW w:w="1601" w:type="pct"/>
          </w:tcPr>
          <w:p w14:paraId="561A94E0">
            <w:pPr>
              <w:spacing w:before="93" w:beforeLines="30"/>
              <w:rPr>
                <w:szCs w:val="21"/>
                <w:highlight w:val="none"/>
              </w:rPr>
            </w:pPr>
          </w:p>
        </w:tc>
      </w:tr>
    </w:tbl>
    <w:p w14:paraId="4CF25D38">
      <w:pPr>
        <w:rPr>
          <w:highlight w:val="none"/>
        </w:rPr>
      </w:pPr>
    </w:p>
    <w:p w14:paraId="021EE8F8">
      <w:pPr>
        <w:tabs>
          <w:tab w:val="left" w:pos="3173"/>
        </w:tabs>
        <w:jc w:val="left"/>
        <w:rPr>
          <w:highlight w:val="none"/>
        </w:rPr>
        <w:sectPr>
          <w:pgSz w:w="16838" w:h="11906" w:orient="landscape"/>
          <w:pgMar w:top="1440" w:right="1080" w:bottom="1440" w:left="1080" w:header="737" w:footer="624" w:gutter="0"/>
          <w:cols w:space="425" w:num="1"/>
          <w:docGrid w:type="lines" w:linePitch="312" w:charSpace="0"/>
        </w:sectPr>
      </w:pPr>
      <w:r>
        <w:rPr>
          <w:rFonts w:hint="eastAsia"/>
          <w:highlight w:val="none"/>
        </w:rPr>
        <w:tab/>
      </w:r>
    </w:p>
    <w:p w14:paraId="0CD37C5F">
      <w:pPr>
        <w:spacing w:line="324" w:lineRule="auto"/>
        <w:rPr>
          <w:b/>
          <w:sz w:val="24"/>
          <w:highlight w:val="none"/>
        </w:rPr>
      </w:pPr>
      <w:r>
        <w:rPr>
          <w:rFonts w:hint="eastAsia"/>
          <w:b/>
          <w:sz w:val="24"/>
          <w:highlight w:val="none"/>
        </w:rPr>
        <w:t>附件3（中标通知书）</w:t>
      </w:r>
    </w:p>
    <w:p w14:paraId="0D2836CA">
      <w:pPr>
        <w:pStyle w:val="2"/>
        <w:numPr>
          <w:ilvl w:val="3"/>
          <w:numId w:val="0"/>
        </w:numPr>
        <w:snapToGrid w:val="0"/>
        <w:spacing w:line="360" w:lineRule="auto"/>
        <w:jc w:val="center"/>
        <w:rPr>
          <w:rFonts w:hint="eastAsia" w:ascii="仿宋" w:hAnsi="仿宋" w:eastAsia="仿宋" w:cs="仿宋"/>
          <w:sz w:val="44"/>
          <w:szCs w:val="44"/>
          <w:highlight w:val="none"/>
        </w:rPr>
        <w:sectPr>
          <w:pgSz w:w="11906" w:h="16838"/>
          <w:pgMar w:top="1440" w:right="1080" w:bottom="1440" w:left="1080" w:header="907" w:footer="680" w:gutter="0"/>
          <w:cols w:space="720" w:num="1"/>
          <w:docGrid w:type="lines" w:linePitch="312" w:charSpace="0"/>
        </w:sectPr>
      </w:pPr>
    </w:p>
    <w:p w14:paraId="6613EDE8">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1133" w:name="_Toc5707"/>
      <w:bookmarkStart w:id="1134" w:name="_Toc1317"/>
      <w:bookmarkStart w:id="1135" w:name="_Toc16566"/>
      <w:bookmarkStart w:id="1136" w:name="_Toc7214"/>
      <w:bookmarkStart w:id="1137" w:name="_Toc14449"/>
      <w:bookmarkStart w:id="1138" w:name="_Toc10096"/>
      <w:bookmarkStart w:id="1139" w:name="_Toc20636"/>
      <w:bookmarkStart w:id="1140" w:name="_Toc8661"/>
      <w:r>
        <w:rPr>
          <w:rFonts w:hint="eastAsia" w:ascii="仿宋" w:hAnsi="仿宋" w:eastAsia="仿宋" w:cs="仿宋"/>
          <w:iCs/>
          <w:sz w:val="40"/>
          <w:szCs w:val="32"/>
          <w:highlight w:val="none"/>
        </w:rPr>
        <w:t>第六章 采购需求</w:t>
      </w:r>
      <w:bookmarkEnd w:id="1126"/>
      <w:bookmarkEnd w:id="1127"/>
      <w:bookmarkEnd w:id="1128"/>
      <w:bookmarkEnd w:id="1129"/>
      <w:bookmarkEnd w:id="1133"/>
      <w:bookmarkEnd w:id="1134"/>
      <w:bookmarkEnd w:id="1135"/>
      <w:bookmarkEnd w:id="1136"/>
      <w:bookmarkEnd w:id="1137"/>
      <w:bookmarkEnd w:id="1138"/>
      <w:bookmarkEnd w:id="1139"/>
      <w:bookmarkEnd w:id="1140"/>
    </w:p>
    <w:p w14:paraId="4F950743">
      <w:pPr>
        <w:widowControl/>
        <w:spacing w:line="360" w:lineRule="auto"/>
        <w:jc w:val="left"/>
        <w:outlineLvl w:val="1"/>
        <w:rPr>
          <w:rFonts w:hint="eastAsia" w:ascii="仿宋" w:hAnsi="仿宋" w:eastAsia="仿宋" w:cs="仿宋"/>
          <w:color w:val="000000" w:themeColor="text1"/>
          <w:sz w:val="24"/>
          <w:highlight w:val="none"/>
          <w14:textFill>
            <w14:solidFill>
              <w14:schemeClr w14:val="tx1"/>
            </w14:solidFill>
          </w14:textFill>
        </w:rPr>
      </w:pPr>
      <w:bookmarkStart w:id="1141" w:name="_Toc10307"/>
      <w:bookmarkStart w:id="1142" w:name="_Toc11887"/>
      <w:bookmarkStart w:id="1143" w:name="_Toc14127"/>
      <w:bookmarkStart w:id="1144" w:name="_Toc15025"/>
      <w:bookmarkStart w:id="1145" w:name="_Toc24175"/>
      <w:bookmarkStart w:id="1146" w:name="_Toc10865"/>
      <w:bookmarkStart w:id="1147" w:name="_Toc7780"/>
      <w:bookmarkStart w:id="1148" w:name="_Toc24501"/>
      <w:bookmarkStart w:id="1149" w:name="_Toc5152"/>
      <w:bookmarkStart w:id="1150" w:name="_Toc24097"/>
      <w:bookmarkStart w:id="1151" w:name="_Toc28005"/>
      <w:bookmarkStart w:id="1152" w:name="_Toc1847"/>
      <w:bookmarkStart w:id="1153" w:name="_Toc13378"/>
      <w:bookmarkStart w:id="1154" w:name="_Toc2839"/>
      <w:r>
        <w:rPr>
          <w:rFonts w:hint="eastAsia" w:ascii="仿宋" w:hAnsi="仿宋" w:eastAsia="仿宋" w:cs="仿宋"/>
          <w:b/>
          <w:bCs/>
          <w:color w:val="000000" w:themeColor="text1"/>
          <w:kern w:val="0"/>
          <w:sz w:val="24"/>
          <w:highlight w:val="none"/>
          <w:lang w:bidi="ar"/>
          <w14:textFill>
            <w14:solidFill>
              <w14:schemeClr w14:val="tx1"/>
            </w14:solidFill>
          </w14:textFill>
        </w:rPr>
        <w:t>一、采购标的需实现的功能或者目标，以及为落实政府采购政策需满足的要求</w:t>
      </w:r>
      <w:bookmarkEnd w:id="1141"/>
      <w:bookmarkEnd w:id="1142"/>
      <w:bookmarkEnd w:id="1143"/>
      <w:bookmarkEnd w:id="1144"/>
      <w:bookmarkEnd w:id="1145"/>
      <w:bookmarkEnd w:id="1146"/>
      <w:bookmarkEnd w:id="1147"/>
      <w:bookmarkEnd w:id="1148"/>
      <w:bookmarkEnd w:id="1149"/>
      <w:bookmarkEnd w:id="1150"/>
      <w:bookmarkEnd w:id="1151"/>
    </w:p>
    <w:p w14:paraId="10C73CA9">
      <w:pPr>
        <w:pStyle w:val="16"/>
        <w:spacing w:before="0" w:beforeAutospacing="0" w:after="0" w:afterAutospacing="0" w:line="360" w:lineRule="auto"/>
        <w:ind w:firstLine="482" w:firstLineChars="20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（一）需实现的功能或者目标：</w:t>
      </w:r>
    </w:p>
    <w:p w14:paraId="2F6F748B">
      <w:pPr>
        <w:pStyle w:val="16"/>
        <w:spacing w:before="0" w:beforeAutospacing="0" w:after="0" w:afterAutospacing="0" w:line="360" w:lineRule="auto"/>
        <w:ind w:firstLine="456" w:firstLineChars="200"/>
        <w:rPr>
          <w:rFonts w:hint="eastAsia" w:ascii="仿宋" w:hAnsi="仿宋" w:eastAsia="仿宋" w:cs="仿宋"/>
          <w:color w:val="000000" w:themeColor="text1"/>
          <w:spacing w:val="-6"/>
          <w:highlight w:val="none"/>
          <w14:textFill>
            <w14:solidFill>
              <w14:schemeClr w14:val="tx1"/>
            </w14:solidFill>
          </w14:textFill>
        </w:rPr>
      </w:pPr>
      <w:r>
        <w:rPr>
          <w:rFonts w:hint="eastAsia" w:ascii="仿宋" w:hAnsi="仿宋" w:eastAsia="仿宋" w:cs="仿宋"/>
          <w:color w:val="000000" w:themeColor="text1"/>
          <w:spacing w:val="-6"/>
          <w:highlight w:val="none"/>
          <w:lang w:val="zh-CN"/>
          <w14:textFill>
            <w14:solidFill>
              <w14:schemeClr w14:val="tx1"/>
            </w14:solidFill>
          </w14:textFill>
        </w:rPr>
        <w:t>为满足昆明理工大学</w:t>
      </w:r>
      <w:r>
        <w:rPr>
          <w:rFonts w:hint="eastAsia" w:ascii="仿宋" w:hAnsi="仿宋" w:eastAsia="仿宋" w:cs="仿宋"/>
          <w:color w:val="000000" w:themeColor="text1"/>
          <w:spacing w:val="-6"/>
          <w:highlight w:val="none"/>
          <w:lang w:val="zh-CN" w:eastAsia="zh-CN"/>
          <w14:textFill>
            <w14:solidFill>
              <w14:schemeClr w14:val="tx1"/>
            </w14:solidFill>
          </w14:textFill>
        </w:rPr>
        <w:t>食品科学与工程学院</w:t>
      </w:r>
      <w:r>
        <w:rPr>
          <w:rFonts w:hint="eastAsia" w:ascii="仿宋" w:hAnsi="仿宋" w:eastAsia="仿宋" w:cs="仿宋"/>
          <w:color w:val="000000" w:themeColor="text1"/>
          <w:spacing w:val="-6"/>
          <w:highlight w:val="none"/>
          <w:lang w:val="zh-CN"/>
          <w14:textFill>
            <w14:solidFill>
              <w14:schemeClr w14:val="tx1"/>
            </w14:solidFill>
          </w14:textFill>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color w:val="000000" w:themeColor="text1"/>
          <w:spacing w:val="-6"/>
          <w:highlight w:val="none"/>
          <w14:textFill>
            <w14:solidFill>
              <w14:schemeClr w14:val="tx1"/>
            </w14:solidFill>
          </w14:textFill>
        </w:rPr>
        <w:t>。</w:t>
      </w:r>
    </w:p>
    <w:p w14:paraId="2D1E54BB">
      <w:pPr>
        <w:pStyle w:val="16"/>
        <w:spacing w:before="0" w:beforeAutospacing="0" w:after="0" w:afterAutospacing="0" w:line="360" w:lineRule="auto"/>
        <w:ind w:firstLine="482" w:firstLineChars="20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（二）落实政府采购政策需满足的要求：</w:t>
      </w:r>
    </w:p>
    <w:p w14:paraId="6FB02888">
      <w:pPr>
        <w:pStyle w:val="16"/>
        <w:spacing w:before="0" w:beforeAutospacing="0" w:after="0" w:afterAutospacing="0" w:line="360" w:lineRule="auto"/>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w:t>
      </w:r>
      <w:r>
        <w:rPr>
          <w:rFonts w:hint="eastAsia" w:ascii="仿宋" w:hAnsi="仿宋" w:eastAsia="仿宋" w:cs="仿宋"/>
          <w:color w:val="000000" w:themeColor="text1"/>
          <w:highlight w:val="none"/>
          <w14:textFill>
            <w14:solidFill>
              <w14:schemeClr w14:val="tx1"/>
            </w14:solidFill>
          </w14:textFill>
        </w:rPr>
        <w:t>《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6388D3A0">
      <w:pPr>
        <w:pStyle w:val="16"/>
        <w:spacing w:before="0" w:beforeAutospacing="0" w:after="0" w:afterAutospacing="0" w:line="360" w:lineRule="auto"/>
        <w:ind w:firstLine="480" w:firstLineChars="20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lang w:eastAsia="zh-CN"/>
          <w14:textFill>
            <w14:solidFill>
              <w14:schemeClr w14:val="tx1"/>
            </w14:solidFill>
          </w14:textFill>
        </w:rPr>
        <w:t>本国产品政策：根据《国务院办公厅关于在政府采购中实施本国产品标准及相关政策的通知》（国办发〔2025〕34号）及《财政部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w:t>
      </w:r>
      <w:r>
        <w:rPr>
          <w:rFonts w:hint="eastAsia" w:ascii="仿宋" w:hAnsi="仿宋" w:eastAsia="仿宋" w:cs="仿宋"/>
          <w:color w:val="000000" w:themeColor="text1"/>
          <w:szCs w:val="24"/>
          <w:highlight w:val="none"/>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为该采购项目或者采购包提供的符合本国产品标准的产品成本之和占该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提供的全部产品成本之和的比例达到80%以上时，依法对该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提供的全部产品给予价格评审优惠，即对该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提供的全部产品的总报价给予20%的价格扣除，用扣除后的价格参与评审。</w:t>
      </w:r>
    </w:p>
    <w:p w14:paraId="03795668">
      <w:pPr>
        <w:widowControl/>
        <w:numPr>
          <w:ilvl w:val="0"/>
          <w:numId w:val="16"/>
        </w:numPr>
        <w:spacing w:line="360" w:lineRule="auto"/>
        <w:jc w:val="left"/>
        <w:outlineLvl w:val="1"/>
        <w:rPr>
          <w:rFonts w:hint="eastAsia" w:ascii="仿宋" w:hAnsi="仿宋" w:eastAsia="仿宋" w:cs="仿宋"/>
          <w:b/>
          <w:bCs/>
          <w:color w:val="000000" w:themeColor="text1"/>
          <w:kern w:val="0"/>
          <w:sz w:val="24"/>
          <w:highlight w:val="none"/>
          <w:lang w:bidi="ar"/>
          <w14:textFill>
            <w14:solidFill>
              <w14:schemeClr w14:val="tx1"/>
            </w14:solidFill>
          </w14:textFill>
        </w:rPr>
      </w:pPr>
      <w:bookmarkStart w:id="1155" w:name="_Toc9823"/>
      <w:bookmarkStart w:id="1156" w:name="_Toc19226"/>
      <w:bookmarkStart w:id="1157" w:name="_Toc6184"/>
      <w:bookmarkStart w:id="1158" w:name="_Toc19104"/>
      <w:bookmarkStart w:id="1159" w:name="_Toc22362"/>
      <w:bookmarkStart w:id="1160" w:name="_Toc1937"/>
      <w:bookmarkStart w:id="1161" w:name="_Toc6283"/>
      <w:bookmarkStart w:id="1162" w:name="_Toc26858"/>
      <w:bookmarkStart w:id="1163" w:name="_Toc13707"/>
      <w:bookmarkStart w:id="1164" w:name="_Toc24667"/>
      <w:bookmarkStart w:id="1165" w:name="_Toc9848"/>
      <w:r>
        <w:rPr>
          <w:rFonts w:hint="eastAsia" w:ascii="仿宋" w:hAnsi="仿宋" w:eastAsia="仿宋" w:cs="仿宋"/>
          <w:b/>
          <w:bCs/>
          <w:color w:val="000000" w:themeColor="text1"/>
          <w:kern w:val="0"/>
          <w:sz w:val="24"/>
          <w:highlight w:val="none"/>
          <w:lang w:bidi="ar"/>
          <w14:textFill>
            <w14:solidFill>
              <w14:schemeClr w14:val="tx1"/>
            </w14:solidFill>
          </w14:textFill>
        </w:rPr>
        <w:t>采购标的需执行的国家相关标准、行业标准、地方标准或者其他标准、规范</w:t>
      </w:r>
      <w:bookmarkEnd w:id="1155"/>
      <w:bookmarkEnd w:id="1156"/>
      <w:bookmarkEnd w:id="1157"/>
      <w:bookmarkEnd w:id="1158"/>
      <w:bookmarkEnd w:id="1159"/>
      <w:bookmarkEnd w:id="1160"/>
      <w:bookmarkEnd w:id="1161"/>
      <w:bookmarkEnd w:id="1162"/>
      <w:bookmarkEnd w:id="1163"/>
      <w:bookmarkEnd w:id="1164"/>
      <w:bookmarkEnd w:id="1165"/>
    </w:p>
    <w:p w14:paraId="36AF0A48">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国家相关标准：符合国家现行相关标准；</w:t>
      </w:r>
    </w:p>
    <w:p w14:paraId="1F7A80E3">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行业标准：符合国家现行相关标准；</w:t>
      </w:r>
    </w:p>
    <w:p w14:paraId="42A5F906">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地方标准或者其他标准、规范。</w:t>
      </w:r>
    </w:p>
    <w:p w14:paraId="34483718">
      <w:pPr>
        <w:widowControl/>
        <w:numPr>
          <w:ilvl w:val="0"/>
          <w:numId w:val="16"/>
        </w:numPr>
        <w:spacing w:line="360" w:lineRule="auto"/>
        <w:jc w:val="left"/>
        <w:outlineLvl w:val="1"/>
        <w:rPr>
          <w:rFonts w:hint="eastAsia" w:ascii="仿宋" w:hAnsi="仿宋" w:eastAsia="仿宋" w:cs="仿宋"/>
          <w:b/>
          <w:bCs/>
          <w:color w:val="333333"/>
          <w:kern w:val="0"/>
          <w:sz w:val="24"/>
          <w:highlight w:val="none"/>
          <w:lang w:bidi="ar"/>
        </w:rPr>
        <w:sectPr>
          <w:pgSz w:w="11906" w:h="16838"/>
          <w:pgMar w:top="1440" w:right="1080" w:bottom="1440" w:left="1080" w:header="907" w:footer="1020" w:gutter="0"/>
          <w:cols w:space="720" w:num="1"/>
          <w:docGrid w:type="lines" w:linePitch="312" w:charSpace="0"/>
        </w:sectPr>
      </w:pPr>
      <w:bookmarkStart w:id="1166" w:name="_Toc20553"/>
      <w:bookmarkStart w:id="1167" w:name="_Toc15871"/>
      <w:bookmarkStart w:id="1168" w:name="_Toc26045"/>
      <w:bookmarkStart w:id="1169" w:name="_Toc29155"/>
      <w:bookmarkStart w:id="1170" w:name="_Toc13533"/>
      <w:bookmarkStart w:id="1171" w:name="_Toc7724"/>
      <w:bookmarkStart w:id="1172" w:name="_Toc13815"/>
      <w:bookmarkStart w:id="1173" w:name="_Toc553"/>
      <w:bookmarkStart w:id="1174" w:name="_Toc19880"/>
      <w:bookmarkStart w:id="1175" w:name="_Toc17339"/>
      <w:bookmarkStart w:id="1176" w:name="_Toc362"/>
      <w:r>
        <w:rPr>
          <w:rFonts w:hint="eastAsia" w:ascii="仿宋" w:hAnsi="仿宋" w:eastAsia="仿宋" w:cs="仿宋"/>
          <w:b/>
          <w:bCs/>
          <w:color w:val="333333"/>
          <w:kern w:val="0"/>
          <w:sz w:val="24"/>
          <w:highlight w:val="none"/>
          <w:lang w:bidi="ar"/>
        </w:rPr>
        <w:t>采购标的需满足的质量、安全、技术规格、物理特性等要求（见下页）</w:t>
      </w:r>
      <w:bookmarkEnd w:id="1166"/>
      <w:bookmarkEnd w:id="1167"/>
      <w:bookmarkEnd w:id="1168"/>
      <w:r>
        <w:rPr>
          <w:rFonts w:hint="eastAsia" w:ascii="仿宋" w:hAnsi="仿宋" w:eastAsia="仿宋" w:cs="仿宋"/>
          <w:b/>
          <w:bCs/>
          <w:color w:val="333333"/>
          <w:kern w:val="0"/>
          <w:sz w:val="24"/>
          <w:highlight w:val="none"/>
          <w:lang w:bidi="ar"/>
        </w:rPr>
        <w:br w:type="textWrapping"/>
      </w:r>
      <w:bookmarkEnd w:id="1169"/>
      <w:bookmarkEnd w:id="1170"/>
      <w:bookmarkEnd w:id="1171"/>
      <w:bookmarkEnd w:id="1172"/>
      <w:bookmarkEnd w:id="1173"/>
      <w:bookmarkEnd w:id="1174"/>
      <w:bookmarkEnd w:id="1175"/>
      <w:bookmarkEnd w:id="1176"/>
    </w:p>
    <w:bookmarkEnd w:id="1130"/>
    <w:bookmarkEnd w:id="1152"/>
    <w:bookmarkEnd w:id="1153"/>
    <w:bookmarkEnd w:id="1154"/>
    <w:tbl>
      <w:tblPr>
        <w:tblStyle w:val="18"/>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205"/>
        <w:gridCol w:w="9634"/>
        <w:gridCol w:w="464"/>
        <w:gridCol w:w="556"/>
        <w:gridCol w:w="1131"/>
        <w:gridCol w:w="1154"/>
      </w:tblGrid>
      <w:tr w14:paraId="642C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229" w:type="pct"/>
            <w:noWrap/>
            <w:vAlign w:val="center"/>
          </w:tcPr>
          <w:p w14:paraId="7F48CE9C">
            <w:pPr>
              <w:widowControl/>
              <w:jc w:val="center"/>
              <w:textAlignment w:val="center"/>
              <w:rPr>
                <w:rFonts w:hint="eastAsia" w:ascii="仿宋" w:hAnsi="仿宋" w:eastAsia="仿宋" w:cs="仿宋"/>
                <w:b/>
                <w:bCs/>
                <w:sz w:val="18"/>
                <w:szCs w:val="18"/>
                <w:highlight w:val="none"/>
              </w:rPr>
            </w:pPr>
            <w:bookmarkStart w:id="1177" w:name="_Toc12457"/>
            <w:bookmarkStart w:id="1178" w:name="_Toc11605"/>
            <w:bookmarkStart w:id="1179" w:name="_Toc5242"/>
            <w:bookmarkStart w:id="1180" w:name="_Toc12137"/>
            <w:r>
              <w:rPr>
                <w:rFonts w:hint="eastAsia" w:ascii="仿宋" w:hAnsi="仿宋" w:eastAsia="仿宋" w:cs="仿宋"/>
                <w:b/>
                <w:bCs/>
                <w:kern w:val="0"/>
                <w:sz w:val="18"/>
                <w:szCs w:val="18"/>
                <w:highlight w:val="none"/>
                <w:lang w:bidi="ar"/>
              </w:rPr>
              <w:t>序号</w:t>
            </w:r>
          </w:p>
        </w:tc>
        <w:tc>
          <w:tcPr>
            <w:tcW w:w="406" w:type="pct"/>
            <w:vAlign w:val="center"/>
          </w:tcPr>
          <w:p w14:paraId="229951CB">
            <w:pPr>
              <w:widowControl/>
              <w:jc w:val="center"/>
              <w:textAlignment w:val="center"/>
              <w:rPr>
                <w:rFonts w:hint="eastAsia" w:ascii="仿宋" w:hAnsi="仿宋" w:eastAsia="仿宋" w:cs="仿宋"/>
                <w:b w:val="0"/>
                <w:bCs w:val="0"/>
                <w:sz w:val="18"/>
                <w:szCs w:val="18"/>
                <w:highlight w:val="none"/>
              </w:rPr>
            </w:pPr>
            <w:r>
              <w:rPr>
                <w:rFonts w:hint="eastAsia" w:ascii="仿宋" w:hAnsi="仿宋" w:eastAsia="仿宋" w:cs="仿宋"/>
                <w:b/>
                <w:bCs/>
                <w:kern w:val="0"/>
                <w:sz w:val="18"/>
                <w:szCs w:val="18"/>
                <w:highlight w:val="none"/>
                <w:lang w:bidi="ar"/>
              </w:rPr>
              <w:t>产品（项目）名称</w:t>
            </w:r>
          </w:p>
        </w:tc>
        <w:tc>
          <w:tcPr>
            <w:tcW w:w="3249" w:type="pct"/>
            <w:vAlign w:val="center"/>
          </w:tcPr>
          <w:p w14:paraId="02366868">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规格（技术参数、性能要求）</w:t>
            </w:r>
          </w:p>
        </w:tc>
        <w:tc>
          <w:tcPr>
            <w:tcW w:w="156" w:type="pct"/>
            <w:noWrap/>
            <w:vAlign w:val="center"/>
          </w:tcPr>
          <w:p w14:paraId="2DA352EE">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数量</w:t>
            </w:r>
          </w:p>
        </w:tc>
        <w:tc>
          <w:tcPr>
            <w:tcW w:w="187" w:type="pct"/>
            <w:vAlign w:val="center"/>
          </w:tcPr>
          <w:p w14:paraId="26456276">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计量</w:t>
            </w:r>
            <w:r>
              <w:rPr>
                <w:rFonts w:hint="eastAsia" w:ascii="仿宋" w:hAnsi="仿宋" w:eastAsia="仿宋" w:cs="仿宋"/>
                <w:b/>
                <w:bCs/>
                <w:kern w:val="0"/>
                <w:sz w:val="18"/>
                <w:szCs w:val="18"/>
                <w:highlight w:val="none"/>
                <w:lang w:bidi="ar"/>
              </w:rPr>
              <w:br w:type="textWrapping"/>
            </w:r>
            <w:r>
              <w:rPr>
                <w:rFonts w:hint="eastAsia" w:ascii="仿宋" w:hAnsi="仿宋" w:eastAsia="仿宋" w:cs="仿宋"/>
                <w:b/>
                <w:bCs/>
                <w:kern w:val="0"/>
                <w:sz w:val="18"/>
                <w:szCs w:val="18"/>
                <w:highlight w:val="none"/>
                <w:lang w:bidi="ar"/>
              </w:rPr>
              <w:t>单位</w:t>
            </w:r>
          </w:p>
        </w:tc>
        <w:tc>
          <w:tcPr>
            <w:tcW w:w="381" w:type="pct"/>
            <w:vAlign w:val="center"/>
          </w:tcPr>
          <w:p w14:paraId="44C422C8">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单价及最高限价（元）</w:t>
            </w:r>
          </w:p>
        </w:tc>
        <w:tc>
          <w:tcPr>
            <w:tcW w:w="389" w:type="pct"/>
            <w:vAlign w:val="center"/>
          </w:tcPr>
          <w:p w14:paraId="16359D94">
            <w:pPr>
              <w:widowControl/>
              <w:jc w:val="center"/>
              <w:textAlignment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《关于印发中小企业划型标准规定的通知》中的行业标准</w:t>
            </w:r>
          </w:p>
        </w:tc>
      </w:tr>
      <w:tr w14:paraId="186E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229" w:type="pct"/>
            <w:shd w:val="clear" w:color="auto" w:fill="auto"/>
            <w:noWrap/>
            <w:vAlign w:val="center"/>
          </w:tcPr>
          <w:p w14:paraId="4D6A09F6">
            <w:pPr>
              <w:widowControl/>
              <w:jc w:val="center"/>
              <w:textAlignment w:val="center"/>
              <w:rPr>
                <w:rFonts w:hint="eastAsia" w:ascii="仿宋" w:hAnsi="仿宋" w:eastAsia="仿宋" w:cs="仿宋"/>
                <w:b w:val="0"/>
                <w:bCs w:val="0"/>
                <w:kern w:val="0"/>
                <w:sz w:val="18"/>
                <w:szCs w:val="18"/>
                <w:highlight w:val="none"/>
                <w:lang w:val="en-US" w:eastAsia="zh-CN" w:bidi="ar"/>
              </w:rPr>
            </w:pPr>
            <w:r>
              <w:rPr>
                <w:rFonts w:hint="eastAsia" w:ascii="仿宋" w:hAnsi="仿宋" w:eastAsia="仿宋" w:cs="仿宋"/>
                <w:b w:val="0"/>
                <w:bCs w:val="0"/>
                <w:kern w:val="0"/>
                <w:sz w:val="18"/>
                <w:szCs w:val="18"/>
                <w:highlight w:val="none"/>
                <w:lang w:val="en-US" w:eastAsia="zh-CN" w:bidi="ar"/>
              </w:rPr>
              <w:t>1</w:t>
            </w:r>
          </w:p>
        </w:tc>
        <w:tc>
          <w:tcPr>
            <w:tcW w:w="406" w:type="pct"/>
            <w:shd w:val="clear" w:color="auto" w:fill="auto"/>
            <w:vAlign w:val="center"/>
          </w:tcPr>
          <w:p w14:paraId="5FA39AF5">
            <w:pPr>
              <w:spacing w:beforeLines="0" w:afterLines="0"/>
              <w:jc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sz w:val="18"/>
                <w:szCs w:val="18"/>
              </w:rPr>
              <w:t>智能型纯化制备色谱仪</w:t>
            </w:r>
          </w:p>
        </w:tc>
        <w:tc>
          <w:tcPr>
            <w:tcW w:w="3249" w:type="pct"/>
            <w:shd w:val="clear" w:color="auto" w:fill="auto"/>
            <w:vAlign w:val="center"/>
          </w:tcPr>
          <w:p w14:paraId="4DECBC2B">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一、技术参数：</w:t>
            </w:r>
          </w:p>
          <w:p w14:paraId="78657D9B">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1.应用范围：面向有机物、天然产物及药物食品等领域，开展化合物的智能纯化与制备。致力于培养学生掌握现代分离纯化技术，并提升其在有机化合物研发与化学工程中的实际应用能力。</w:t>
            </w:r>
          </w:p>
          <w:p w14:paraId="1FD4AF56">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2.泵模块：</w:t>
            </w:r>
          </w:p>
          <w:p w14:paraId="4F89092C">
            <w:pPr>
              <w:numPr>
                <w:ilvl w:val="0"/>
                <w:numId w:val="18"/>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类型：四元梯度，可溶剂加热，非二元泵；可使用多达4种溶剂的分离，便于为复杂样品纯化所需的梯度功能，流量精度：</w:t>
            </w:r>
            <w:r>
              <w:rPr>
                <w:rFonts w:hint="eastAsia" w:ascii="仿宋" w:hAnsi="仿宋" w:eastAsia="仿宋" w:cs="仿宋"/>
                <w:color w:val="000000"/>
                <w:sz w:val="18"/>
                <w:szCs w:val="18"/>
                <w:lang w:eastAsia="zh-CN"/>
              </w:rPr>
              <w:t>＜</w:t>
            </w:r>
            <w:r>
              <w:rPr>
                <w:rFonts w:hint="eastAsia" w:ascii="仿宋" w:hAnsi="仿宋" w:eastAsia="仿宋" w:cs="仿宋"/>
                <w:color w:val="000000"/>
                <w:sz w:val="18"/>
                <w:szCs w:val="18"/>
              </w:rPr>
              <w:t>2%（20-200mL/min @ 5-40bar）、空气吹扫通道。</w:t>
            </w:r>
          </w:p>
          <w:p w14:paraId="513DF2B7">
            <w:pPr>
              <w:numPr>
                <w:ilvl w:val="0"/>
                <w:numId w:val="18"/>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★工作流速：0-250ml/min，最大工作压力：50bar。 </w:t>
            </w:r>
          </w:p>
          <w:p w14:paraId="2246CB19">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3.检测器模块：</w:t>
            </w:r>
          </w:p>
          <w:p w14:paraId="2F0A0E12">
            <w:pPr>
              <w:numPr>
                <w:ilvl w:val="0"/>
                <w:numId w:val="19"/>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紫外检测范围：200-400nm二极管阵列检测器（DAD)双通道全波长扫描。</w:t>
            </w:r>
          </w:p>
          <w:p w14:paraId="568D65C9">
            <w:pPr>
              <w:numPr>
                <w:ilvl w:val="0"/>
                <w:numId w:val="19"/>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流通池：不大于0.3mm/40μL。</w:t>
            </w:r>
          </w:p>
          <w:p w14:paraId="2DCFD9E4">
            <w:pPr>
              <w:numPr>
                <w:ilvl w:val="0"/>
                <w:numId w:val="19"/>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不少于5通道全波长扫描，图谱可确认光谱和纯度，可升级为200-800nm UV-Vis检测器。</w:t>
            </w:r>
          </w:p>
          <w:p w14:paraId="61271108">
            <w:pPr>
              <w:numPr>
                <w:ilvl w:val="0"/>
                <w:numId w:val="19"/>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★内置ELSD检测器（可检测热敏化合物，温度范围：室温到100°C，气体消耗量：1-1.5L/min，最小压力：</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1bar，无需额外空压机，灵敏度：</w:t>
            </w:r>
            <w:r>
              <w:rPr>
                <w:rFonts w:hint="eastAsia" w:ascii="仿宋" w:hAnsi="仿宋" w:eastAsia="仿宋" w:cs="仿宋"/>
                <w:color w:val="000000"/>
                <w:sz w:val="18"/>
                <w:szCs w:val="18"/>
                <w:lang w:eastAsia="zh-CN"/>
              </w:rPr>
              <w:t>＜</w:t>
            </w:r>
            <w:r>
              <w:rPr>
                <w:rFonts w:hint="eastAsia" w:ascii="仿宋" w:hAnsi="仿宋" w:eastAsia="仿宋" w:cs="仿宋"/>
                <w:color w:val="000000"/>
                <w:sz w:val="18"/>
                <w:szCs w:val="18"/>
              </w:rPr>
              <w:t>100 ng 咖啡因 (LOD)，自动增益；动态分流器进口流量不大于40µL/min；每次运行后自动清洗 ELSD 和分流器）。另可升级MS、RI等检测器。</w:t>
            </w:r>
          </w:p>
          <w:p w14:paraId="3586FFFE">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4.上样技术：</w:t>
            </w:r>
          </w:p>
          <w:p w14:paraId="25641CD8">
            <w:pPr>
              <w:numPr>
                <w:ilvl w:val="0"/>
                <w:numId w:val="20"/>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上样模式：液体、固体自动注入阀；RFID技术。</w:t>
            </w:r>
          </w:p>
          <w:p w14:paraId="2CE3C85A">
            <w:pPr>
              <w:numPr>
                <w:ilvl w:val="0"/>
                <w:numId w:val="20"/>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★多通自动进样阀：至少具备6通阀，具备智能上样模式。</w:t>
            </w:r>
          </w:p>
          <w:p w14:paraId="7848C321">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5.内置馏分收集器置于仪器最下方：</w:t>
            </w:r>
          </w:p>
          <w:p w14:paraId="2774B128">
            <w:pPr>
              <w:numPr>
                <w:ilvl w:val="0"/>
                <w:numId w:val="21"/>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至少可放置3个44孔的样品管架（18</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150mm样品管），且可升级放置13/16/21/25/28/类型试管架或250ml收集瓶。</w:t>
            </w:r>
          </w:p>
          <w:p w14:paraId="5B4C705B">
            <w:pPr>
              <w:numPr>
                <w:ilvl w:val="0"/>
                <w:numId w:val="21"/>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具备排液功能，收集针自动清洗，RFID技术。</w:t>
            </w:r>
          </w:p>
          <w:p w14:paraId="12929A1A">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6.色谱柱：</w:t>
            </w:r>
          </w:p>
          <w:p w14:paraId="68ACD0A7">
            <w:pPr>
              <w:numPr>
                <w:ilvl w:val="0"/>
                <w:numId w:val="22"/>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柱架：外置色谱柱架，带有预柱架</w:t>
            </w:r>
          </w:p>
          <w:p w14:paraId="3E945A00">
            <w:pPr>
              <w:numPr>
                <w:ilvl w:val="0"/>
                <w:numId w:val="22"/>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色谱柱类别：FLASH柱，最大内径可80mm，FLASH柱可达1600g</w:t>
            </w:r>
          </w:p>
          <w:p w14:paraId="2EF4E435">
            <w:pPr>
              <w:numPr>
                <w:ilvl w:val="0"/>
                <w:numId w:val="22"/>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粒径范围：10μm，15μm，25μm，30μm，50μm可选</w:t>
            </w:r>
          </w:p>
          <w:p w14:paraId="797ADEA3">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7.控制部分：</w:t>
            </w:r>
          </w:p>
          <w:p w14:paraId="2DD48A20">
            <w:pPr>
              <w:numPr>
                <w:ilvl w:val="0"/>
                <w:numId w:val="23"/>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lang w:val="en-US" w:eastAsia="zh-CN"/>
              </w:rPr>
              <w:t>配置</w:t>
            </w:r>
            <w:r>
              <w:rPr>
                <w:rFonts w:hint="eastAsia" w:ascii="仿宋" w:hAnsi="仿宋" w:eastAsia="仿宋" w:cs="仿宋"/>
                <w:color w:val="000000"/>
                <w:sz w:val="18"/>
                <w:szCs w:val="18"/>
              </w:rPr>
              <w:t>至少15英寸</w:t>
            </w:r>
            <w:r>
              <w:rPr>
                <w:rFonts w:hint="eastAsia" w:ascii="仿宋" w:hAnsi="仿宋" w:eastAsia="仿宋" w:cs="仿宋"/>
                <w:color w:val="000000"/>
                <w:sz w:val="18"/>
                <w:szCs w:val="18"/>
                <w:lang w:val="en-US" w:eastAsia="zh-CN"/>
              </w:rPr>
              <w:t>操作终端</w:t>
            </w:r>
            <w:r>
              <w:rPr>
                <w:rFonts w:hint="eastAsia" w:ascii="仿宋" w:hAnsi="仿宋" w:eastAsia="仿宋" w:cs="仿宋"/>
                <w:color w:val="000000"/>
                <w:sz w:val="18"/>
                <w:szCs w:val="18"/>
              </w:rPr>
              <w:t>，角度可多方位调控，可远程控制。</w:t>
            </w:r>
          </w:p>
          <w:p w14:paraId="638A3335">
            <w:pPr>
              <w:numPr>
                <w:ilvl w:val="0"/>
                <w:numId w:val="23"/>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具备端口：不少于8个USB，RJ45端口。</w:t>
            </w:r>
          </w:p>
          <w:p w14:paraId="3E853478">
            <w:pPr>
              <w:numPr>
                <w:ilvl w:val="0"/>
                <w:numId w:val="23"/>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软件：具有自主知识产权的智能软件</w:t>
            </w:r>
          </w:p>
          <w:p w14:paraId="1E271523">
            <w:pPr>
              <w:numPr>
                <w:ilvl w:val="0"/>
                <w:numId w:val="24"/>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手机照相TLC板，内置算法计算，通过App直接发送数据导入软件，即可完成Flash方法的转换。</w:t>
            </w:r>
          </w:p>
          <w:p w14:paraId="286CC0C9">
            <w:pPr>
              <w:numPr>
                <w:ilvl w:val="0"/>
                <w:numId w:val="24"/>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软件在运行过程中可随时设置并切换Hold功能，保持当前梯度比例，用于接收当前比例的馏分的收集，试验参数可在线修改储存；</w:t>
            </w:r>
          </w:p>
          <w:p w14:paraId="64066527">
            <w:pPr>
              <w:numPr>
                <w:ilvl w:val="0"/>
                <w:numId w:val="24"/>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软件在运行过程中可设置暂停功能，用于检测当前收集馏分是否是目标产物。在暂停过后起始点是从当前停止的位置继续（不归零）或根据需要选择起始位置；</w:t>
            </w:r>
          </w:p>
          <w:p w14:paraId="103C9E70">
            <w:pPr>
              <w:numPr>
                <w:ilvl w:val="0"/>
                <w:numId w:val="24"/>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软件在运行过程中可进行断电保护，数据自动保存，工作站可设置二级</w:t>
            </w:r>
            <w:r>
              <w:rPr>
                <w:rFonts w:hint="eastAsia" w:ascii="仿宋" w:hAnsi="仿宋" w:eastAsia="仿宋" w:cs="仿宋"/>
                <w:color w:val="000000"/>
                <w:sz w:val="18"/>
                <w:szCs w:val="18"/>
                <w:lang w:val="en-US" w:eastAsia="zh-CN"/>
              </w:rPr>
              <w:t>及以上</w:t>
            </w:r>
            <w:r>
              <w:rPr>
                <w:rFonts w:hint="eastAsia" w:ascii="仿宋" w:hAnsi="仿宋" w:eastAsia="仿宋" w:cs="仿宋"/>
                <w:color w:val="000000"/>
                <w:sz w:val="18"/>
                <w:szCs w:val="18"/>
              </w:rPr>
              <w:t xml:space="preserve">权限管理。 </w:t>
            </w:r>
          </w:p>
          <w:p w14:paraId="5C7513B7">
            <w:pPr>
              <w:numPr>
                <w:ilvl w:val="0"/>
                <w:numId w:val="24"/>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实时监测阀，泵，检测器和收集器是否漏液，如有漏液，系统自动暂停，避免任何检测到的液体样本损失；</w:t>
            </w:r>
          </w:p>
          <w:p w14:paraId="10D619CC">
            <w:pPr>
              <w:numPr>
                <w:ilvl w:val="0"/>
                <w:numId w:val="24"/>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软件可在确保纯化安全的情况下，自动提高流速，缩短纯化时间。</w:t>
            </w:r>
          </w:p>
          <w:p w14:paraId="076BBC60">
            <w:pPr>
              <w:numPr>
                <w:ilvl w:val="0"/>
                <w:numId w:val="24"/>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上样后，软件可自动管理润柱、进样、清洗等进程。</w:t>
            </w:r>
          </w:p>
          <w:p w14:paraId="7386ABCA">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8.规格：</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60</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50</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80cm（长</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宽</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高）</w:t>
            </w:r>
          </w:p>
          <w:p w14:paraId="5199FF59">
            <w:pPr>
              <w:spacing w:beforeLines="0" w:afterLines="0"/>
              <w:jc w:val="left"/>
              <w:rPr>
                <w:rFonts w:hint="eastAsia" w:ascii="仿宋" w:hAnsi="仿宋" w:eastAsia="仿宋" w:cs="仿宋"/>
                <w:color w:val="000000"/>
                <w:sz w:val="18"/>
                <w:szCs w:val="18"/>
              </w:rPr>
            </w:pPr>
            <w:r>
              <w:rPr>
                <w:rFonts w:hint="eastAsia" w:ascii="仿宋" w:hAnsi="仿宋" w:eastAsia="仿宋" w:cs="仿宋"/>
                <w:color w:val="000000"/>
                <w:sz w:val="18"/>
                <w:szCs w:val="18"/>
              </w:rPr>
              <w:t>二、配置</w:t>
            </w:r>
          </w:p>
          <w:p w14:paraId="6E5F96FB">
            <w:pPr>
              <w:numPr>
                <w:ilvl w:val="0"/>
                <w:numId w:val="25"/>
              </w:numPr>
              <w:spacing w:beforeLines="0" w:afterLines="0"/>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满足要求智能型纯化制备色谱仪1台：</w:t>
            </w:r>
          </w:p>
          <w:p w14:paraId="322AFB73">
            <w:pPr>
              <w:numPr>
                <w:ilvl w:val="0"/>
                <w:numId w:val="26"/>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内置四元梯度泵1套；</w:t>
            </w:r>
          </w:p>
          <w:p w14:paraId="2F5085F1">
            <w:pPr>
              <w:numPr>
                <w:ilvl w:val="0"/>
                <w:numId w:val="26"/>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内置全波长紫外（200-400nm）DAD检测器1套；</w:t>
            </w:r>
          </w:p>
          <w:p w14:paraId="2D46638F">
            <w:pPr>
              <w:numPr>
                <w:ilvl w:val="0"/>
                <w:numId w:val="26"/>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内置蒸发光散射检测器1套；</w:t>
            </w:r>
          </w:p>
          <w:p w14:paraId="4FF92D0C">
            <w:pPr>
              <w:numPr>
                <w:ilvl w:val="0"/>
                <w:numId w:val="26"/>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智能上样系统1套；</w:t>
            </w:r>
          </w:p>
          <w:p w14:paraId="2B62E167">
            <w:pPr>
              <w:numPr>
                <w:ilvl w:val="0"/>
                <w:numId w:val="26"/>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内置自动馏分收集器1套；配带2套样品管架（18 x 150mm样品管和25x 150mm样品管各一套）</w:t>
            </w:r>
          </w:p>
          <w:p w14:paraId="23C91AB4">
            <w:pPr>
              <w:numPr>
                <w:ilvl w:val="0"/>
                <w:numId w:val="26"/>
              </w:numPr>
              <w:spacing w:beforeLines="0" w:afterLines="0"/>
              <w:ind w:left="-10" w:leftChars="0" w:firstLine="220"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触屏控制操作系统1套；</w:t>
            </w:r>
          </w:p>
          <w:p w14:paraId="6E3F54A8">
            <w:pPr>
              <w:numPr>
                <w:ilvl w:val="0"/>
                <w:numId w:val="26"/>
              </w:numPr>
              <w:spacing w:beforeLines="0" w:afterLines="0"/>
              <w:ind w:left="-10" w:leftChars="0" w:firstLine="220" w:firstLineChars="0"/>
              <w:jc w:val="left"/>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空柱管40、80、120G各一根，多糖纯化柱-220g，800g各1支；多肽纯化柱-220g，800g各1支</w:t>
            </w:r>
          </w:p>
        </w:tc>
        <w:tc>
          <w:tcPr>
            <w:tcW w:w="156" w:type="pct"/>
            <w:shd w:val="clear" w:color="auto" w:fill="auto"/>
            <w:noWrap/>
            <w:vAlign w:val="center"/>
          </w:tcPr>
          <w:p w14:paraId="4EDA2945">
            <w:pPr>
              <w:widowControl/>
              <w:jc w:val="center"/>
              <w:textAlignment w:val="center"/>
              <w:rPr>
                <w:rFonts w:hint="eastAsia" w:ascii="仿宋" w:hAnsi="仿宋" w:eastAsia="仿宋" w:cs="仿宋"/>
                <w:b w:val="0"/>
                <w:bCs w:val="0"/>
                <w:kern w:val="0"/>
                <w:sz w:val="18"/>
                <w:szCs w:val="18"/>
                <w:highlight w:val="none"/>
                <w:lang w:val="en-US" w:eastAsia="zh-CN" w:bidi="ar"/>
              </w:rPr>
            </w:pPr>
            <w:r>
              <w:rPr>
                <w:rFonts w:hint="eastAsia" w:ascii="仿宋" w:hAnsi="仿宋" w:eastAsia="仿宋" w:cs="仿宋"/>
                <w:b w:val="0"/>
                <w:bCs w:val="0"/>
                <w:kern w:val="0"/>
                <w:sz w:val="18"/>
                <w:szCs w:val="18"/>
                <w:highlight w:val="none"/>
                <w:lang w:val="en-US" w:eastAsia="zh-CN" w:bidi="ar"/>
              </w:rPr>
              <w:t>1</w:t>
            </w:r>
          </w:p>
        </w:tc>
        <w:tc>
          <w:tcPr>
            <w:tcW w:w="187" w:type="pct"/>
            <w:shd w:val="clear" w:color="auto" w:fill="auto"/>
            <w:vAlign w:val="center"/>
          </w:tcPr>
          <w:p w14:paraId="0A6753C1">
            <w:pPr>
              <w:widowControl/>
              <w:jc w:val="center"/>
              <w:textAlignment w:val="center"/>
              <w:rPr>
                <w:rFonts w:hint="eastAsia" w:ascii="仿宋" w:hAnsi="仿宋" w:eastAsia="仿宋" w:cs="仿宋"/>
                <w:b w:val="0"/>
                <w:bCs w:val="0"/>
                <w:kern w:val="0"/>
                <w:sz w:val="18"/>
                <w:szCs w:val="18"/>
                <w:highlight w:val="none"/>
                <w:lang w:val="en-US" w:eastAsia="zh-CN" w:bidi="ar"/>
              </w:rPr>
            </w:pPr>
            <w:r>
              <w:rPr>
                <w:rFonts w:hint="eastAsia" w:ascii="仿宋" w:hAnsi="仿宋" w:eastAsia="仿宋" w:cs="仿宋"/>
                <w:b w:val="0"/>
                <w:bCs w:val="0"/>
                <w:kern w:val="0"/>
                <w:sz w:val="18"/>
                <w:szCs w:val="18"/>
                <w:highlight w:val="none"/>
                <w:lang w:val="en-US" w:eastAsia="zh-CN" w:bidi="ar"/>
              </w:rPr>
              <w:t>台</w:t>
            </w:r>
          </w:p>
        </w:tc>
        <w:tc>
          <w:tcPr>
            <w:tcW w:w="381" w:type="pct"/>
            <w:shd w:val="clear" w:color="auto" w:fill="auto"/>
            <w:vAlign w:val="center"/>
          </w:tcPr>
          <w:p w14:paraId="151FCC44">
            <w:pPr>
              <w:widowControl/>
              <w:jc w:val="center"/>
              <w:textAlignment w:val="center"/>
              <w:rPr>
                <w:rFonts w:hint="eastAsia" w:ascii="仿宋" w:hAnsi="仿宋" w:eastAsia="仿宋" w:cs="仿宋"/>
                <w:b w:val="0"/>
                <w:bCs w:val="0"/>
                <w:kern w:val="0"/>
                <w:sz w:val="18"/>
                <w:szCs w:val="18"/>
                <w:highlight w:val="none"/>
                <w:lang w:val="en-US" w:eastAsia="zh-CN" w:bidi="ar"/>
              </w:rPr>
            </w:pPr>
            <w:r>
              <w:rPr>
                <w:rFonts w:hint="eastAsia" w:ascii="仿宋" w:hAnsi="仿宋" w:eastAsia="仿宋" w:cs="仿宋"/>
                <w:b w:val="0"/>
                <w:bCs w:val="0"/>
                <w:kern w:val="0"/>
                <w:sz w:val="18"/>
                <w:szCs w:val="18"/>
                <w:highlight w:val="none"/>
                <w:lang w:val="en-US" w:eastAsia="zh-CN" w:bidi="ar"/>
              </w:rPr>
              <w:t>600000.00</w:t>
            </w:r>
          </w:p>
        </w:tc>
        <w:tc>
          <w:tcPr>
            <w:tcW w:w="389" w:type="pct"/>
            <w:shd w:val="clear" w:color="auto" w:fill="auto"/>
            <w:vAlign w:val="center"/>
          </w:tcPr>
          <w:p w14:paraId="65FBF61C">
            <w:pPr>
              <w:widowControl/>
              <w:jc w:val="center"/>
              <w:textAlignment w:val="center"/>
              <w:rPr>
                <w:rFonts w:hint="eastAsia" w:ascii="仿宋" w:hAnsi="仿宋" w:eastAsia="仿宋" w:cs="仿宋"/>
                <w:b w:val="0"/>
                <w:bCs w:val="0"/>
                <w:kern w:val="0"/>
                <w:sz w:val="18"/>
                <w:szCs w:val="18"/>
                <w:highlight w:val="none"/>
                <w:lang w:val="en-US" w:eastAsia="zh-CN" w:bidi="ar-SA"/>
              </w:rPr>
            </w:pPr>
            <w:r>
              <w:rPr>
                <w:rFonts w:hint="eastAsia" w:ascii="仿宋" w:hAnsi="仿宋" w:eastAsia="仿宋" w:cs="仿宋"/>
                <w:b w:val="0"/>
                <w:bCs w:val="0"/>
                <w:kern w:val="0"/>
                <w:sz w:val="18"/>
                <w:szCs w:val="18"/>
                <w:highlight w:val="none"/>
                <w:lang w:val="en-US" w:eastAsia="zh-CN"/>
              </w:rPr>
              <w:t>工  业</w:t>
            </w:r>
          </w:p>
        </w:tc>
      </w:tr>
      <w:tr w14:paraId="35291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229" w:type="pct"/>
            <w:shd w:val="clear" w:color="auto" w:fill="auto"/>
            <w:noWrap/>
            <w:vAlign w:val="center"/>
          </w:tcPr>
          <w:p w14:paraId="021A549E">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2</w:t>
            </w:r>
          </w:p>
        </w:tc>
        <w:tc>
          <w:tcPr>
            <w:tcW w:w="406" w:type="pct"/>
            <w:shd w:val="clear" w:color="auto" w:fill="auto"/>
            <w:vAlign w:val="center"/>
          </w:tcPr>
          <w:p w14:paraId="1E3BD44F">
            <w:pPr>
              <w:jc w:val="center"/>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食品微观成像分析仪</w:t>
            </w:r>
          </w:p>
        </w:tc>
        <w:tc>
          <w:tcPr>
            <w:tcW w:w="3249" w:type="pct"/>
            <w:shd w:val="clear" w:color="auto" w:fill="auto"/>
            <w:vAlign w:val="center"/>
          </w:tcPr>
          <w:p w14:paraId="03E384E1">
            <w:pPr>
              <w:jc w:val="left"/>
              <w:rPr>
                <w:rFonts w:ascii="仿宋" w:hAnsi="仿宋" w:eastAsia="仿宋" w:cs="仿宋"/>
                <w:color w:val="000000"/>
                <w:sz w:val="18"/>
                <w:szCs w:val="18"/>
              </w:rPr>
            </w:pPr>
            <w:r>
              <w:rPr>
                <w:rFonts w:hint="eastAsia" w:ascii="仿宋" w:hAnsi="仿宋" w:eastAsia="仿宋" w:cs="仿宋"/>
                <w:color w:val="000000"/>
                <w:sz w:val="18"/>
                <w:szCs w:val="18"/>
              </w:rPr>
              <w:t>应用指标</w:t>
            </w:r>
          </w:p>
          <w:p w14:paraId="026CA2BF">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可测量样品T1、T2弛豫时间、水分空间分布</w:t>
            </w:r>
          </w:p>
          <w:p w14:paraId="3B0F46B5">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含油含水率，含油率范围：1%-100%，含水率范围：2%-100%</w:t>
            </w:r>
          </w:p>
          <w:p w14:paraId="129BD750">
            <w:pPr>
              <w:jc w:val="left"/>
              <w:rPr>
                <w:rFonts w:ascii="仿宋" w:hAnsi="仿宋" w:eastAsia="仿宋" w:cs="仿宋"/>
                <w:color w:val="000000"/>
                <w:sz w:val="18"/>
                <w:szCs w:val="18"/>
              </w:rPr>
            </w:pPr>
            <w:r>
              <w:rPr>
                <w:rFonts w:hint="eastAsia" w:ascii="仿宋" w:hAnsi="仿宋" w:eastAsia="仿宋" w:cs="仿宋"/>
                <w:color w:val="000000"/>
                <w:sz w:val="18"/>
                <w:szCs w:val="18"/>
              </w:rPr>
              <w:t>探头性能</w:t>
            </w:r>
          </w:p>
          <w:p w14:paraId="2B11A5B1">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规格</w:t>
            </w:r>
          </w:p>
          <w:p w14:paraId="1025CA2F">
            <w:pPr>
              <w:jc w:val="left"/>
              <w:rPr>
                <w:rFonts w:ascii="仿宋" w:hAnsi="仿宋" w:eastAsia="仿宋" w:cs="仿宋"/>
                <w:color w:val="000000"/>
                <w:sz w:val="18"/>
                <w:szCs w:val="18"/>
              </w:rPr>
            </w:pPr>
            <w:r>
              <w:rPr>
                <w:rFonts w:hint="eastAsia" w:ascii="仿宋" w:hAnsi="仿宋" w:eastAsia="仿宋" w:cs="仿宋"/>
                <w:color w:val="000000"/>
                <w:sz w:val="18"/>
                <w:szCs w:val="18"/>
              </w:rPr>
              <w:t>H常温42A探头：内径≥Ø42mm；</w:t>
            </w:r>
          </w:p>
          <w:p w14:paraId="155BA2CA">
            <w:pPr>
              <w:jc w:val="left"/>
              <w:rPr>
                <w:rFonts w:ascii="仿宋" w:hAnsi="仿宋" w:eastAsia="仿宋" w:cs="仿宋"/>
                <w:color w:val="000000"/>
                <w:sz w:val="18"/>
                <w:szCs w:val="18"/>
              </w:rPr>
            </w:pPr>
            <w:r>
              <w:rPr>
                <w:rFonts w:hint="eastAsia" w:ascii="仿宋" w:hAnsi="仿宋" w:eastAsia="仿宋" w:cs="仿宋"/>
                <w:color w:val="000000"/>
                <w:sz w:val="18"/>
                <w:szCs w:val="18"/>
              </w:rPr>
              <w:t>H常温32A探头：内径≥Ø32mm；</w:t>
            </w:r>
          </w:p>
          <w:p w14:paraId="1B54B333">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最短回波时间</w:t>
            </w:r>
          </w:p>
          <w:p w14:paraId="3F8548D4">
            <w:pPr>
              <w:jc w:val="left"/>
              <w:rPr>
                <w:rFonts w:ascii="仿宋" w:hAnsi="仿宋" w:eastAsia="仿宋" w:cs="仿宋"/>
                <w:color w:val="000000"/>
                <w:sz w:val="18"/>
                <w:szCs w:val="18"/>
              </w:rPr>
            </w:pPr>
            <w:r>
              <w:rPr>
                <w:rFonts w:hint="eastAsia" w:ascii="仿宋" w:hAnsi="仿宋" w:eastAsia="仿宋" w:cs="仿宋"/>
                <w:color w:val="000000"/>
                <w:sz w:val="18"/>
                <w:szCs w:val="18"/>
              </w:rPr>
              <w:t>H常温42A探头：最短回波时间≤120μs；</w:t>
            </w:r>
          </w:p>
          <w:p w14:paraId="0A45E4F4">
            <w:pPr>
              <w:jc w:val="left"/>
              <w:rPr>
                <w:rFonts w:ascii="仿宋" w:hAnsi="仿宋" w:eastAsia="仿宋" w:cs="仿宋"/>
                <w:color w:val="000000"/>
                <w:sz w:val="18"/>
                <w:szCs w:val="18"/>
              </w:rPr>
            </w:pPr>
            <w:r>
              <w:rPr>
                <w:rFonts w:hint="eastAsia" w:ascii="仿宋" w:hAnsi="仿宋" w:eastAsia="仿宋" w:cs="仿宋"/>
                <w:color w:val="000000"/>
                <w:sz w:val="18"/>
                <w:szCs w:val="18"/>
              </w:rPr>
              <w:t>H常温32A探头：最短回波时间≤100μs；</w:t>
            </w:r>
          </w:p>
          <w:p w14:paraId="74DD22D9">
            <w:pPr>
              <w:jc w:val="left"/>
              <w:rPr>
                <w:rFonts w:ascii="仿宋" w:hAnsi="仿宋" w:eastAsia="仿宋" w:cs="仿宋"/>
                <w:color w:val="000000"/>
                <w:sz w:val="18"/>
                <w:szCs w:val="18"/>
              </w:rPr>
            </w:pPr>
            <w:r>
              <w:rPr>
                <w:rFonts w:hint="eastAsia" w:ascii="仿宋" w:hAnsi="仿宋" w:eastAsia="仿宋" w:cs="仿宋"/>
                <w:color w:val="000000"/>
                <w:sz w:val="18"/>
                <w:szCs w:val="18"/>
              </w:rPr>
              <w:t>磁体系统性能</w:t>
            </w:r>
          </w:p>
          <w:p w14:paraId="71F23341">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类型：永磁体；</w:t>
            </w:r>
          </w:p>
          <w:p w14:paraId="37F6C2C6">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★强度：0.5T±0.03T；</w:t>
            </w:r>
          </w:p>
          <w:p w14:paraId="287AB1CF">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检测原子核：1H原子核；</w:t>
            </w:r>
          </w:p>
          <w:p w14:paraId="221B8CF8">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磁体频率（1H）：20.013-22.567MHz；</w:t>
            </w:r>
          </w:p>
          <w:p w14:paraId="73645411">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均匀度：≤30ppm（Ø40mm*H40mm圆柱体）；</w:t>
            </w:r>
          </w:p>
          <w:p w14:paraId="1C8EEE49">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稳定性：≤300Hz/h；</w:t>
            </w:r>
          </w:p>
          <w:p w14:paraId="06DEA8A6">
            <w:pPr>
              <w:jc w:val="left"/>
              <w:rPr>
                <w:rFonts w:ascii="仿宋" w:hAnsi="仿宋" w:eastAsia="仿宋" w:cs="仿宋"/>
                <w:color w:val="000000"/>
                <w:sz w:val="18"/>
                <w:szCs w:val="18"/>
              </w:rPr>
            </w:pPr>
            <w:r>
              <w:rPr>
                <w:rFonts w:hint="eastAsia" w:ascii="仿宋" w:hAnsi="仿宋" w:eastAsia="仿宋" w:cs="仿宋"/>
                <w:color w:val="000000"/>
                <w:sz w:val="18"/>
                <w:szCs w:val="18"/>
              </w:rPr>
              <w:t>谱仪和射频系统性能</w:t>
            </w:r>
          </w:p>
          <w:p w14:paraId="4D47FC0A">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通讯方式：千兆以太网/USB；</w:t>
            </w:r>
          </w:p>
          <w:p w14:paraId="30F631C4">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接收机通道数：≥2；</w:t>
            </w:r>
          </w:p>
          <w:p w14:paraId="17E5C21D">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频率源：1~100MHz；</w:t>
            </w:r>
          </w:p>
          <w:p w14:paraId="7D6A8D5C">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频率控制精度：≤0.1Hz；</w:t>
            </w:r>
          </w:p>
          <w:p w14:paraId="1A4E17DC">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脉冲精度：≤10ns；</w:t>
            </w:r>
          </w:p>
          <w:p w14:paraId="2363C16D">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最大采样带宽：≥5000kHz；</w:t>
            </w:r>
          </w:p>
          <w:p w14:paraId="7CF66579">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最大采样点数：≥800万；</w:t>
            </w:r>
          </w:p>
          <w:p w14:paraId="0807B718">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最大回波个数：≥18000；</w:t>
            </w:r>
          </w:p>
          <w:p w14:paraId="44BB9357">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射频发射功率：≥300W；</w:t>
            </w:r>
          </w:p>
          <w:p w14:paraId="2D068132">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★设备支持拓展高低温模块（提供证明文件） </w:t>
            </w:r>
          </w:p>
          <w:p w14:paraId="436D7F4B">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低噪声前置放大器：噪声系数优于1dB，增益最大81dB±1.5dB；</w:t>
            </w:r>
          </w:p>
          <w:p w14:paraId="0B73A889">
            <w:pPr>
              <w:jc w:val="left"/>
              <w:rPr>
                <w:rFonts w:ascii="仿宋" w:hAnsi="仿宋" w:eastAsia="仿宋" w:cs="仿宋"/>
                <w:color w:val="000000"/>
                <w:sz w:val="18"/>
                <w:szCs w:val="18"/>
              </w:rPr>
            </w:pPr>
            <w:r>
              <w:rPr>
                <w:rFonts w:hint="eastAsia" w:ascii="仿宋" w:hAnsi="仿宋" w:eastAsia="仿宋" w:cs="仿宋"/>
                <w:color w:val="000000"/>
                <w:sz w:val="18"/>
                <w:szCs w:val="18"/>
              </w:rPr>
              <w:t>梯度系统</w:t>
            </w:r>
          </w:p>
          <w:p w14:paraId="4CC6D5A9">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梯度场强（标配）：≥4Gauss/cm(40mT/m)</w:t>
            </w:r>
          </w:p>
          <w:p w14:paraId="29351CA7">
            <w:pPr>
              <w:jc w:val="left"/>
              <w:rPr>
                <w:rFonts w:ascii="仿宋" w:hAnsi="仿宋" w:eastAsia="仿宋" w:cs="仿宋"/>
                <w:color w:val="000000"/>
                <w:sz w:val="18"/>
                <w:szCs w:val="18"/>
              </w:rPr>
            </w:pPr>
            <w:r>
              <w:rPr>
                <w:rFonts w:hint="eastAsia" w:ascii="仿宋" w:hAnsi="仿宋" w:eastAsia="仿宋" w:cs="仿宋"/>
                <w:color w:val="000000"/>
                <w:sz w:val="18"/>
                <w:szCs w:val="18"/>
              </w:rPr>
              <w:t>图像质量性能</w:t>
            </w:r>
          </w:p>
          <w:p w14:paraId="2B8B9869">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图像信噪比≥20dB，图像畸变≤5%，图像均匀性≥70% </w:t>
            </w:r>
          </w:p>
          <w:p w14:paraId="3F16D3EF">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 xml:space="preserve">成像空间分辨率（水模二维平面）：优于0.2mm； </w:t>
            </w:r>
          </w:p>
          <w:p w14:paraId="02794115">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图像最大像素矩阵：512*512；</w:t>
            </w:r>
          </w:p>
          <w:p w14:paraId="207A9A1B">
            <w:pPr>
              <w:jc w:val="left"/>
              <w:rPr>
                <w:rFonts w:ascii="仿宋" w:hAnsi="仿宋" w:eastAsia="仿宋" w:cs="仿宋"/>
                <w:color w:val="000000"/>
                <w:sz w:val="18"/>
                <w:szCs w:val="18"/>
              </w:rPr>
            </w:pPr>
            <w:r>
              <w:rPr>
                <w:rFonts w:hint="eastAsia" w:ascii="仿宋" w:hAnsi="仿宋" w:eastAsia="仿宋" w:cs="仿宋"/>
                <w:color w:val="000000"/>
                <w:sz w:val="18"/>
                <w:szCs w:val="18"/>
              </w:rPr>
              <w:t>运行平台要求</w:t>
            </w:r>
          </w:p>
          <w:p w14:paraId="49FD7221">
            <w:pPr>
              <w:jc w:val="left"/>
              <w:rPr>
                <w:rFonts w:ascii="仿宋" w:hAnsi="仿宋" w:eastAsia="仿宋" w:cs="仿宋"/>
                <w:color w:val="000000"/>
                <w:sz w:val="18"/>
                <w:szCs w:val="18"/>
              </w:rPr>
            </w:pPr>
            <w:r>
              <w:rPr>
                <w:rFonts w:hint="eastAsia" w:ascii="仿宋" w:hAnsi="仿宋" w:eastAsia="仿宋" w:cs="仿宋"/>
                <w:color w:val="000000"/>
                <w:sz w:val="18"/>
                <w:szCs w:val="18"/>
              </w:rPr>
              <w:t>软件要求</w:t>
            </w:r>
          </w:p>
          <w:p w14:paraId="549F3DD9">
            <w:pPr>
              <w:numPr>
                <w:ilvl w:val="0"/>
                <w:numId w:val="27"/>
              </w:numPr>
              <w:jc w:val="left"/>
              <w:rPr>
                <w:rFonts w:ascii="仿宋" w:hAnsi="仿宋" w:eastAsia="仿宋" w:cs="仿宋"/>
                <w:color w:val="000000"/>
                <w:sz w:val="18"/>
                <w:szCs w:val="18"/>
              </w:rPr>
            </w:pPr>
            <w:r>
              <w:rPr>
                <w:rFonts w:hint="eastAsia" w:ascii="仿宋" w:hAnsi="仿宋" w:eastAsia="仿宋" w:cs="仿宋"/>
                <w:color w:val="000000"/>
                <w:sz w:val="18"/>
                <w:szCs w:val="18"/>
              </w:rPr>
              <w:t>核磁共振成像软件：多项图像处理技术</w:t>
            </w:r>
          </w:p>
          <w:p w14:paraId="2463B735">
            <w:pPr>
              <w:numPr>
                <w:ilvl w:val="0"/>
                <w:numId w:val="28"/>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标配序列含SE、HSE、SE3D、HSE3D；配置序列含Spiral等多个脉冲序列，满足成像不同需求；</w:t>
            </w:r>
          </w:p>
          <w:p w14:paraId="346D30D8">
            <w:pPr>
              <w:numPr>
                <w:ilvl w:val="0"/>
                <w:numId w:val="28"/>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实现二维、三维成像；成像可任意角度、多层面同时扫描；三步</w:t>
            </w:r>
            <w:r>
              <w:rPr>
                <w:rFonts w:hint="eastAsia" w:ascii="仿宋" w:hAnsi="仿宋" w:eastAsia="仿宋" w:cs="仿宋"/>
                <w:color w:val="000000"/>
                <w:sz w:val="18"/>
                <w:szCs w:val="18"/>
                <w:lang w:val="en-US" w:eastAsia="zh-CN"/>
              </w:rPr>
              <w:t>内</w:t>
            </w:r>
            <w:r>
              <w:rPr>
                <w:rFonts w:hint="eastAsia" w:ascii="仿宋" w:hAnsi="仿宋" w:eastAsia="仿宋" w:cs="仿宋"/>
                <w:color w:val="000000"/>
                <w:sz w:val="18"/>
                <w:szCs w:val="18"/>
              </w:rPr>
              <w:t>完成成像；频率自动调整、自动匀场、自动寻找软脉冲；多窗口显示；窗宽窗位预设显示及调节</w:t>
            </w:r>
          </w:p>
          <w:p w14:paraId="26720F4B">
            <w:pPr>
              <w:numPr>
                <w:ilvl w:val="0"/>
                <w:numId w:val="27"/>
              </w:numPr>
              <w:ind w:left="0" w:firstLine="0"/>
              <w:jc w:val="left"/>
              <w:rPr>
                <w:rFonts w:ascii="仿宋" w:hAnsi="仿宋" w:eastAsia="仿宋" w:cs="仿宋"/>
                <w:color w:val="000000"/>
                <w:sz w:val="18"/>
                <w:szCs w:val="18"/>
              </w:rPr>
            </w:pPr>
            <w:r>
              <w:rPr>
                <w:rFonts w:hint="eastAsia" w:ascii="仿宋" w:hAnsi="仿宋" w:eastAsia="仿宋" w:cs="仿宋"/>
                <w:color w:val="000000"/>
                <w:sz w:val="18"/>
                <w:szCs w:val="18"/>
              </w:rPr>
              <w:t>核磁共振分析应用软件：可自动寻找中心频率、自动确定所需要的90°和180°射频脉宽；可计划采样且自动保存数据、可查询导出数据；反演速度快；包含Fid、SpinEcho、CPMG、SR和IR等多个硬脉冲序列，满足不同需求的测试，样品可回收利用</w:t>
            </w:r>
          </w:p>
          <w:p w14:paraId="0C7EBB22">
            <w:pPr>
              <w:numPr>
                <w:ilvl w:val="0"/>
                <w:numId w:val="27"/>
              </w:numPr>
              <w:ind w:left="0" w:firstLine="0"/>
              <w:jc w:val="left"/>
              <w:rPr>
                <w:rFonts w:ascii="仿宋" w:hAnsi="仿宋" w:eastAsia="仿宋" w:cs="仿宋"/>
                <w:color w:val="000000"/>
                <w:sz w:val="18"/>
                <w:szCs w:val="18"/>
              </w:rPr>
            </w:pPr>
            <w:r>
              <w:rPr>
                <w:rFonts w:hint="eastAsia" w:ascii="仿宋" w:hAnsi="仿宋" w:eastAsia="仿宋" w:cs="仿宋"/>
                <w:color w:val="000000"/>
                <w:sz w:val="18"/>
                <w:szCs w:val="18"/>
              </w:rPr>
              <w:t>▲核磁共振颗粒表面特性分析软件，能用于微生物快检纳米磁珠设计与研究（具有截图证明）</w:t>
            </w:r>
          </w:p>
          <w:p w14:paraId="1B745239">
            <w:pPr>
              <w:numPr>
                <w:ilvl w:val="0"/>
                <w:numId w:val="27"/>
              </w:numPr>
              <w:ind w:left="0" w:firstLine="0"/>
              <w:jc w:val="left"/>
              <w:rPr>
                <w:rFonts w:ascii="仿宋" w:hAnsi="仿宋" w:eastAsia="仿宋" w:cs="仿宋"/>
                <w:color w:val="000000"/>
                <w:sz w:val="18"/>
                <w:szCs w:val="18"/>
              </w:rPr>
            </w:pPr>
            <w:r>
              <w:rPr>
                <w:rFonts w:hint="eastAsia" w:ascii="仿宋" w:hAnsi="仿宋" w:eastAsia="仿宋" w:cs="仿宋"/>
                <w:color w:val="000000"/>
                <w:sz w:val="18"/>
                <w:szCs w:val="18"/>
              </w:rPr>
              <w:t>▲离线核磁共振图像处理软件：可安装在任意一台windows系统的电脑上使用</w:t>
            </w:r>
          </w:p>
          <w:p w14:paraId="45A0A905">
            <w:pPr>
              <w:numPr>
                <w:ilvl w:val="0"/>
                <w:numId w:val="27"/>
              </w:numPr>
              <w:ind w:left="0" w:firstLine="0"/>
              <w:jc w:val="left"/>
              <w:rPr>
                <w:rFonts w:ascii="仿宋" w:hAnsi="仿宋" w:eastAsia="仿宋" w:cs="仿宋"/>
                <w:color w:val="000000"/>
                <w:sz w:val="18"/>
                <w:szCs w:val="18"/>
              </w:rPr>
            </w:pPr>
            <w:r>
              <w:rPr>
                <w:rFonts w:hint="eastAsia" w:ascii="仿宋" w:hAnsi="仿宋" w:eastAsia="仿宋" w:cs="仿宋"/>
                <w:color w:val="000000"/>
                <w:sz w:val="18"/>
                <w:szCs w:val="18"/>
              </w:rPr>
              <w:t>▲具有动态分析功能，能免费浏览三维测试结果，具备一定的分析和报告功能（具有相关截图）。</w:t>
            </w:r>
          </w:p>
          <w:p w14:paraId="2D41D7D3">
            <w:pPr>
              <w:numPr>
                <w:ilvl w:val="0"/>
                <w:numId w:val="27"/>
              </w:numPr>
              <w:ind w:left="0" w:firstLine="0"/>
              <w:jc w:val="left"/>
              <w:rPr>
                <w:rFonts w:ascii="仿宋" w:hAnsi="仿宋" w:eastAsia="仿宋" w:cs="仿宋"/>
                <w:color w:val="000000"/>
                <w:sz w:val="18"/>
                <w:szCs w:val="18"/>
              </w:rPr>
            </w:pPr>
            <w:r>
              <w:rPr>
                <w:rFonts w:hint="eastAsia" w:ascii="仿宋" w:hAnsi="仿宋" w:eastAsia="仿宋" w:cs="仿宋"/>
                <w:color w:val="000000"/>
                <w:sz w:val="18"/>
                <w:szCs w:val="18"/>
              </w:rPr>
              <w:t>▲设备具有弹性体原位测试功能(提供实验证明材料)。</w:t>
            </w:r>
          </w:p>
          <w:p w14:paraId="1509E507">
            <w:pPr>
              <w:numPr>
                <w:ilvl w:val="0"/>
                <w:numId w:val="27"/>
              </w:numPr>
              <w:ind w:left="0" w:firstLine="0"/>
              <w:jc w:val="left"/>
              <w:rPr>
                <w:rFonts w:ascii="仿宋" w:hAnsi="仿宋" w:eastAsia="仿宋" w:cs="仿宋"/>
                <w:color w:val="000000"/>
                <w:sz w:val="18"/>
                <w:szCs w:val="18"/>
              </w:rPr>
            </w:pPr>
            <w:r>
              <w:rPr>
                <w:rFonts w:hint="eastAsia" w:ascii="仿宋" w:hAnsi="仿宋" w:eastAsia="仿宋" w:cs="仿宋"/>
                <w:color w:val="000000"/>
                <w:sz w:val="18"/>
                <w:szCs w:val="18"/>
              </w:rPr>
              <w:t>配置清单</w:t>
            </w:r>
          </w:p>
          <w:p w14:paraId="46F33D22">
            <w:pPr>
              <w:numPr>
                <w:ilvl w:val="0"/>
                <w:numId w:val="29"/>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主机，1台：</w:t>
            </w:r>
          </w:p>
          <w:p w14:paraId="7A59B671">
            <w:pPr>
              <w:numPr>
                <w:ilvl w:val="0"/>
                <w:numId w:val="29"/>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探头，2套：内径≥Ø42mm；内径≥Ø32mm；</w:t>
            </w:r>
          </w:p>
          <w:p w14:paraId="1A2B49C5">
            <w:pPr>
              <w:numPr>
                <w:ilvl w:val="0"/>
                <w:numId w:val="29"/>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核磁共振成像软件 一套</w:t>
            </w:r>
          </w:p>
          <w:p w14:paraId="5B65C14D">
            <w:pPr>
              <w:numPr>
                <w:ilvl w:val="0"/>
                <w:numId w:val="29"/>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核磁共振分析应用软件  一套</w:t>
            </w:r>
          </w:p>
          <w:p w14:paraId="63374B1B">
            <w:pPr>
              <w:numPr>
                <w:ilvl w:val="0"/>
                <w:numId w:val="29"/>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核磁共振颗粒表面特性分析软件 一套</w:t>
            </w:r>
          </w:p>
          <w:p w14:paraId="6CC5F926">
            <w:pPr>
              <w:numPr>
                <w:ilvl w:val="0"/>
                <w:numId w:val="29"/>
              </w:numPr>
              <w:ind w:left="5" w:leftChars="0" w:hanging="5" w:firstLineChars="0"/>
              <w:jc w:val="left"/>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离线核磁共振图像处理软件 一套</w:t>
            </w:r>
          </w:p>
        </w:tc>
        <w:tc>
          <w:tcPr>
            <w:tcW w:w="156" w:type="pct"/>
            <w:shd w:val="clear" w:color="auto" w:fill="auto"/>
            <w:noWrap/>
            <w:vAlign w:val="center"/>
          </w:tcPr>
          <w:p w14:paraId="013915B8">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1</w:t>
            </w:r>
          </w:p>
        </w:tc>
        <w:tc>
          <w:tcPr>
            <w:tcW w:w="187" w:type="pct"/>
            <w:shd w:val="clear" w:color="auto" w:fill="auto"/>
            <w:vAlign w:val="center"/>
          </w:tcPr>
          <w:p w14:paraId="5087B6E3">
            <w:pPr>
              <w:widowControl/>
              <w:jc w:val="center"/>
              <w:textAlignment w:val="center"/>
              <w:rPr>
                <w:rFonts w:hint="eastAsia" w:ascii="仿宋" w:hAnsi="仿宋" w:eastAsia="仿宋" w:cs="仿宋"/>
                <w:b w:val="0"/>
                <w:bCs w:val="0"/>
                <w:kern w:val="0"/>
                <w:sz w:val="18"/>
                <w:szCs w:val="18"/>
                <w:highlight w:val="none"/>
                <w:lang w:val="en-US" w:eastAsia="zh-CN" w:bidi="ar"/>
              </w:rPr>
            </w:pPr>
            <w:r>
              <w:rPr>
                <w:rFonts w:hint="eastAsia" w:ascii="仿宋" w:hAnsi="仿宋" w:eastAsia="仿宋" w:cs="仿宋"/>
                <w:b w:val="0"/>
                <w:bCs w:val="0"/>
                <w:kern w:val="0"/>
                <w:sz w:val="18"/>
                <w:szCs w:val="18"/>
                <w:highlight w:val="none"/>
                <w:lang w:val="en-US" w:eastAsia="zh-CN" w:bidi="ar"/>
              </w:rPr>
              <w:t>台</w:t>
            </w:r>
          </w:p>
        </w:tc>
        <w:tc>
          <w:tcPr>
            <w:tcW w:w="381" w:type="pct"/>
            <w:shd w:val="clear" w:color="auto" w:fill="auto"/>
            <w:vAlign w:val="center"/>
          </w:tcPr>
          <w:p w14:paraId="5EFACBFF">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900000.00</w:t>
            </w:r>
          </w:p>
        </w:tc>
        <w:tc>
          <w:tcPr>
            <w:tcW w:w="389" w:type="pct"/>
            <w:shd w:val="clear" w:color="auto" w:fill="auto"/>
            <w:vAlign w:val="center"/>
          </w:tcPr>
          <w:p w14:paraId="7966C5D6">
            <w:pPr>
              <w:widowControl/>
              <w:jc w:val="center"/>
              <w:textAlignment w:val="center"/>
              <w:rPr>
                <w:rFonts w:hint="eastAsia" w:ascii="仿宋" w:hAnsi="仿宋" w:eastAsia="仿宋" w:cs="仿宋"/>
                <w:kern w:val="0"/>
                <w:sz w:val="18"/>
                <w:szCs w:val="18"/>
                <w:lang w:val="en-US" w:eastAsia="zh-CN" w:bidi="ar-SA"/>
              </w:rPr>
            </w:pPr>
            <w:r>
              <w:rPr>
                <w:rFonts w:hint="eastAsia" w:ascii="仿宋" w:hAnsi="仿宋" w:eastAsia="仿宋" w:cs="仿宋"/>
                <w:kern w:val="0"/>
                <w:sz w:val="18"/>
                <w:szCs w:val="18"/>
              </w:rPr>
              <w:t>工  业</w:t>
            </w:r>
          </w:p>
        </w:tc>
      </w:tr>
      <w:tr w14:paraId="7D8C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9" w:type="pct"/>
            <w:shd w:val="clear" w:color="auto" w:fill="auto"/>
            <w:noWrap/>
            <w:vAlign w:val="center"/>
          </w:tcPr>
          <w:p w14:paraId="3EB9CBD6">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3</w:t>
            </w:r>
          </w:p>
        </w:tc>
        <w:tc>
          <w:tcPr>
            <w:tcW w:w="406" w:type="pct"/>
            <w:shd w:val="clear" w:color="auto" w:fill="auto"/>
            <w:vAlign w:val="center"/>
          </w:tcPr>
          <w:p w14:paraId="3A921460">
            <w:pPr>
              <w:jc w:val="center"/>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多肽中试设备</w:t>
            </w:r>
          </w:p>
        </w:tc>
        <w:tc>
          <w:tcPr>
            <w:tcW w:w="3249" w:type="pct"/>
            <w:shd w:val="clear" w:color="auto" w:fill="auto"/>
            <w:vAlign w:val="center"/>
          </w:tcPr>
          <w:p w14:paraId="143A7A8F">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1.★不锈钢胶体磨（材质316/316L不锈钢，电机功率≥7.5Kw，研磨精度≥120目，乳化细度≥2 um、调节范围1-0.01、产量0.7-3 t/h、功率≥7.5kw、转速≥2900 r/min、外形尺寸≥560×420×950）；</w:t>
            </w:r>
          </w:p>
          <w:p w14:paraId="6061796A">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2.调配罐（容积≥200L、工作介质植物提取液、工作压力常压）；</w:t>
            </w:r>
          </w:p>
          <w:p w14:paraId="56A5DBE1">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3.自动酶解系统</w:t>
            </w:r>
          </w:p>
          <w:p w14:paraId="3DB00ECF">
            <w:pPr>
              <w:numPr>
                <w:ilvl w:val="0"/>
                <w:numId w:val="3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立式罐体，上下锥型形封头，材质316/316L不锈钢；</w:t>
            </w:r>
          </w:p>
          <w:p w14:paraId="7958ACD0">
            <w:pPr>
              <w:numPr>
                <w:ilvl w:val="0"/>
                <w:numId w:val="3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设计压力常压, 罐内工作压力常压；</w:t>
            </w:r>
          </w:p>
          <w:p w14:paraId="4C1F1EF3">
            <w:pPr>
              <w:numPr>
                <w:ilvl w:val="0"/>
                <w:numId w:val="3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机械上搅拌，浆式搅拌；</w:t>
            </w:r>
          </w:p>
          <w:p w14:paraId="016BA3ED">
            <w:pPr>
              <w:numPr>
                <w:ilvl w:val="0"/>
                <w:numId w:val="3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外夹套冷却，不锈钢夹套；</w:t>
            </w:r>
          </w:p>
          <w:p w14:paraId="2C865414">
            <w:pPr>
              <w:numPr>
                <w:ilvl w:val="0"/>
                <w:numId w:val="3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▲外亚光，内抛光，抛光精度≥Ra0.8u; </w:t>
            </w:r>
          </w:p>
          <w:p w14:paraId="34CCFF67">
            <w:pPr>
              <w:numPr>
                <w:ilvl w:val="0"/>
                <w:numId w:val="3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标准物料进、PH接口、数显温度计、顶视镜，液位传感器接口等；</w:t>
            </w:r>
          </w:p>
          <w:p w14:paraId="0C0D50D5">
            <w:pPr>
              <w:numPr>
                <w:ilvl w:val="0"/>
                <w:numId w:val="30"/>
              </w:numPr>
              <w:ind w:left="5" w:hanging="5"/>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摆线轮减速电机≥1.5KW/380V，转速≥40转/分。</w:t>
            </w:r>
          </w:p>
          <w:p w14:paraId="21AEC045">
            <w:pPr>
              <w:numPr>
                <w:ilvl w:val="0"/>
                <w:numId w:val="3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聚胺酯发泡保温。配灭酶装置材质不锈钢316L材质、规格300L、功率0.75-55KW、转速0-200rpm、内锅尺寸400-2500 mm、工作温度0-350°）；</w:t>
            </w:r>
          </w:p>
          <w:p w14:paraId="6B5EF43E">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4. ★离心机（与物料接触部分材质316/316L不锈钢，电机功率1.5KW，电机外形尺寸≥2510×810×1160、转鼓转速≥5400rpm、差转速0.5-35rpm、分离因数≥4030、主电机功率≥11kw、长径比≥4.0）；</w:t>
            </w:r>
          </w:p>
          <w:p w14:paraId="01427F3F">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5. ★多功能中药浓缩器（材质316/316L不锈钢，蒸发量100kg/h，配备平衡罐，蒸发器，加热器，管式冷凝器，收集器，物料泵，循环泵，水环式真空泵，平衡桶，板式换热器，持温管，蒸发器内胆镜面抛光，外表亚光，符合GMP要求,水环真空泵壹台，电机功率≥2.35Kw，容积≥200L，常压）；</w:t>
            </w:r>
          </w:p>
          <w:p w14:paraId="7471FC01">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6. ★离心喷雾干燥机（水份蒸发量：5Kg/h; 材质316/316L不锈钢，带雾化器，除尘，进风温度实现自动控制，采用了PID控制，带电加热18Kw系统。进风温度170-190℃、出风温度75-85℃、设备总功率70kw）；</w:t>
            </w:r>
          </w:p>
          <w:p w14:paraId="74FCBA2A">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7.水洗中和罐（材质SUS304,罐体保温， 连体式， 单回路,其中酸罐1台， 碱罐1台，热水罐1台， 清水罐1台， 材质316/316L不锈钢,10T/H离心泵1台， 罐内盘管加热， 酸碱手动添加， 温度手动控制，不锈钢控制柜容积200L、工作介质植物提取液、工作压力常压）；</w:t>
            </w:r>
          </w:p>
          <w:p w14:paraId="45BA1CF3">
            <w:pPr>
              <w:jc w:val="left"/>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8.</w:t>
            </w:r>
            <w:r>
              <w:rPr>
                <w:rFonts w:hint="eastAsia" w:ascii="宋体" w:hAnsi="宋体" w:cs="仿宋"/>
                <w:b/>
                <w:bCs/>
                <w:kern w:val="0"/>
                <w:sz w:val="18"/>
                <w:szCs w:val="18"/>
                <w:lang w:bidi="ar"/>
              </w:rPr>
              <w:t>▲</w:t>
            </w:r>
            <w:r>
              <w:rPr>
                <w:rFonts w:hint="eastAsia" w:ascii="仿宋" w:hAnsi="仿宋" w:eastAsia="仿宋" w:cs="仿宋"/>
                <w:color w:val="000000"/>
                <w:sz w:val="18"/>
                <w:szCs w:val="18"/>
              </w:rPr>
              <w:t>反渗透纯净水设备（电压≥220V/380V、额定频率≥50Hz、工作压力0.2-0.4（psi）Mpa、额定功率≥3.5kw、规格≥1000L）</w:t>
            </w:r>
          </w:p>
        </w:tc>
        <w:tc>
          <w:tcPr>
            <w:tcW w:w="156" w:type="pct"/>
            <w:shd w:val="clear" w:color="auto" w:fill="auto"/>
            <w:noWrap/>
            <w:vAlign w:val="center"/>
          </w:tcPr>
          <w:p w14:paraId="2BBCB193">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1</w:t>
            </w:r>
          </w:p>
        </w:tc>
        <w:tc>
          <w:tcPr>
            <w:tcW w:w="187" w:type="pct"/>
            <w:shd w:val="clear" w:color="auto" w:fill="auto"/>
            <w:vAlign w:val="center"/>
          </w:tcPr>
          <w:p w14:paraId="74753EEA">
            <w:pPr>
              <w:widowControl/>
              <w:jc w:val="center"/>
              <w:textAlignment w:val="center"/>
              <w:rPr>
                <w:rFonts w:hint="eastAsia" w:ascii="仿宋" w:hAnsi="仿宋" w:eastAsia="仿宋" w:cs="仿宋"/>
                <w:b w:val="0"/>
                <w:bCs w:val="0"/>
                <w:kern w:val="0"/>
                <w:sz w:val="18"/>
                <w:szCs w:val="18"/>
                <w:highlight w:val="none"/>
                <w:lang w:val="en-US" w:eastAsia="zh-CN" w:bidi="ar"/>
              </w:rPr>
            </w:pPr>
            <w:r>
              <w:rPr>
                <w:rFonts w:hint="eastAsia" w:ascii="仿宋" w:hAnsi="仿宋" w:eastAsia="仿宋" w:cs="仿宋"/>
                <w:b w:val="0"/>
                <w:bCs w:val="0"/>
                <w:kern w:val="0"/>
                <w:sz w:val="18"/>
                <w:szCs w:val="18"/>
                <w:highlight w:val="none"/>
                <w:lang w:val="en-US" w:eastAsia="zh-CN" w:bidi="ar"/>
              </w:rPr>
              <w:t>台</w:t>
            </w:r>
          </w:p>
        </w:tc>
        <w:tc>
          <w:tcPr>
            <w:tcW w:w="381" w:type="pct"/>
            <w:shd w:val="clear" w:color="auto" w:fill="auto"/>
            <w:vAlign w:val="center"/>
          </w:tcPr>
          <w:p w14:paraId="42828B1A">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 xml:space="preserve">500000.00 </w:t>
            </w:r>
          </w:p>
        </w:tc>
        <w:tc>
          <w:tcPr>
            <w:tcW w:w="389" w:type="pct"/>
            <w:shd w:val="clear" w:color="auto" w:fill="auto"/>
            <w:vAlign w:val="center"/>
          </w:tcPr>
          <w:p w14:paraId="638311D9">
            <w:pPr>
              <w:widowControl/>
              <w:jc w:val="center"/>
              <w:textAlignment w:val="center"/>
              <w:rPr>
                <w:rFonts w:hint="eastAsia" w:ascii="仿宋" w:hAnsi="仿宋" w:eastAsia="仿宋" w:cs="仿宋"/>
                <w:kern w:val="0"/>
                <w:sz w:val="18"/>
                <w:szCs w:val="18"/>
                <w:lang w:val="en-US" w:eastAsia="zh-CN" w:bidi="ar-SA"/>
              </w:rPr>
            </w:pPr>
            <w:r>
              <w:rPr>
                <w:rFonts w:hint="eastAsia" w:ascii="仿宋" w:hAnsi="仿宋" w:eastAsia="仿宋" w:cs="仿宋"/>
                <w:kern w:val="0"/>
                <w:sz w:val="18"/>
                <w:szCs w:val="18"/>
              </w:rPr>
              <w:t>工  业</w:t>
            </w:r>
          </w:p>
        </w:tc>
      </w:tr>
      <w:tr w14:paraId="69D81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9" w:type="pct"/>
            <w:shd w:val="clear" w:color="auto" w:fill="auto"/>
            <w:noWrap/>
            <w:vAlign w:val="center"/>
          </w:tcPr>
          <w:p w14:paraId="0D85CE53">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4</w:t>
            </w:r>
          </w:p>
        </w:tc>
        <w:tc>
          <w:tcPr>
            <w:tcW w:w="406" w:type="pct"/>
            <w:shd w:val="clear" w:color="auto" w:fill="auto"/>
            <w:vAlign w:val="center"/>
          </w:tcPr>
          <w:p w14:paraId="01AC919E">
            <w:pPr>
              <w:jc w:val="center"/>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多功能酶标光谱分析系统</w:t>
            </w:r>
          </w:p>
        </w:tc>
        <w:tc>
          <w:tcPr>
            <w:tcW w:w="3249" w:type="pct"/>
            <w:shd w:val="clear" w:color="auto" w:fill="auto"/>
            <w:vAlign w:val="center"/>
          </w:tcPr>
          <w:p w14:paraId="63B8EFF3">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一、多功能酶标仪</w:t>
            </w:r>
          </w:p>
          <w:p w14:paraId="19350821">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DNA/RNA/蛋白紫外定量和纯度分析、比色法（BCA、Braford、Lowry）、酶活/NADH分析和酶动力学、酶联免疫测定Elisa、农残检测、细胞增殖、细胞活性、毒理/药理、细胞凋亡（MTT）、钙信号荧光检测、酶活、荧光蛋白、ATP检测、单/双荧光素酶报告基因检测等实验。</w:t>
            </w:r>
          </w:p>
          <w:p w14:paraId="715FBA69">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★标配全波长吸收光、荧光、化学发光（辉光+闪光）三功能；</w:t>
            </w:r>
          </w:p>
          <w:p w14:paraId="71444D36">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标配10英寸触摸屏，所有操作、分析可以单机完成；亦可连接电脑软件，进行操作分析；</w:t>
            </w:r>
          </w:p>
          <w:p w14:paraId="2596EFF2">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▲可配置微量板，相当于1台超微量分光光度计；可配置2套自动进样器，适合化学发光闪光实验；</w:t>
            </w:r>
          </w:p>
          <w:p w14:paraId="7E3A034D">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★PMT自动增益检测器，高灵敏度荧光/化学发光检测。</w:t>
            </w:r>
          </w:p>
          <w:p w14:paraId="781076C3">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软件功能</w:t>
            </w:r>
            <w:r>
              <w:rPr>
                <w:rFonts w:hint="eastAsia" w:ascii="仿宋" w:hAnsi="仿宋" w:eastAsia="仿宋" w:cs="仿宋"/>
                <w:color w:val="000000"/>
                <w:sz w:val="18"/>
                <w:szCs w:val="18"/>
                <w:lang w:val="en-US" w:eastAsia="zh-CN"/>
              </w:rPr>
              <w:t>包括但不限于</w:t>
            </w:r>
            <w:r>
              <w:rPr>
                <w:rFonts w:hint="eastAsia" w:ascii="仿宋" w:hAnsi="仿宋" w:eastAsia="仿宋" w:cs="仿宋"/>
                <w:color w:val="000000"/>
                <w:sz w:val="18"/>
                <w:szCs w:val="18"/>
              </w:rPr>
              <w:t>减去空白、基本计算、定性分析、质控、动力学绘图、光谱分析、标曲制作、浓度计算、标曲保存与调用等；</w:t>
            </w:r>
          </w:p>
          <w:p w14:paraId="7E390284">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适配6-384孔板子，标配温度孵育、振板功能；</w:t>
            </w:r>
          </w:p>
          <w:p w14:paraId="3B9C7A8F">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▲光吸收是每孔进行3次扫描，出平均值；荧光和化学发光是进行多次扫描（次数可调），出平均值。</w:t>
            </w:r>
          </w:p>
          <w:p w14:paraId="0BFF4A90">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基本信息 </w:t>
            </w:r>
          </w:p>
          <w:p w14:paraId="05C0DB99">
            <w:pPr>
              <w:numPr>
                <w:ilvl w:val="0"/>
                <w:numId w:val="32"/>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支持板架：6\12\24\48\96\384孔</w:t>
            </w:r>
          </w:p>
          <w:p w14:paraId="66FC3DF8">
            <w:pPr>
              <w:numPr>
                <w:ilvl w:val="0"/>
                <w:numId w:val="32"/>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功能：吸收光检测、荧光检测、化学发光检测（辉光、闪光）</w:t>
            </w:r>
          </w:p>
          <w:p w14:paraId="6A88392A">
            <w:pPr>
              <w:numPr>
                <w:ilvl w:val="0"/>
                <w:numId w:val="32"/>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★测量模式：至少包含终点法、动力学、光谱扫描、孔扫描</w:t>
            </w:r>
          </w:p>
          <w:p w14:paraId="6ED05A5E">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吸收光:</w:t>
            </w:r>
          </w:p>
          <w:p w14:paraId="57167522">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光源：氙灯</w:t>
            </w:r>
          </w:p>
          <w:p w14:paraId="06D10236">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检测器：PD</w:t>
            </w:r>
          </w:p>
          <w:p w14:paraId="63BDCE5D">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▲波长准确性：≤2nm</w:t>
            </w:r>
          </w:p>
          <w:p w14:paraId="644873EB">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▲波长重复性（SD）：≤0.2nm</w:t>
            </w:r>
          </w:p>
          <w:p w14:paraId="0FB8052B">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★半峰宽（带宽）：＜2.5nm</w:t>
            </w:r>
          </w:p>
          <w:p w14:paraId="7BF0FB70">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波长范围：200-1000nm，1nm步进</w:t>
            </w:r>
          </w:p>
          <w:p w14:paraId="66F09993">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测量范围：0-4 OD</w:t>
            </w:r>
          </w:p>
          <w:p w14:paraId="3F8FD9DE">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▲分辨率：0.0001 OD</w:t>
            </w:r>
          </w:p>
          <w:p w14:paraId="3CAE1C6A">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▲准确性：96-精确模式：±(1.0%+0.003Abs) @ (0.0-2.0Abs]；±2.0% @ (2.0-3.0Abs]</w:t>
            </w:r>
          </w:p>
          <w:p w14:paraId="4768CF74">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▲重复性：CV ＜ 1.0%或SD＜0.003 快速(0.0 - 3.0Abs]；CV ＜ 0.5%或SD＜0.003 精确(0.0 - 3.0Abs]</w:t>
            </w:r>
          </w:p>
          <w:p w14:paraId="5DB7D565">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杂散光：0.1%@220nm</w:t>
            </w:r>
          </w:p>
          <w:p w14:paraId="1C00CEE3">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▲线性：R2 ≥ 0.999 @ [0.0 - 3.0Abs]</w:t>
            </w:r>
          </w:p>
          <w:p w14:paraId="06128465">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读数时间：96孔板：快速＜15s</w:t>
            </w:r>
          </w:p>
          <w:p w14:paraId="4B50E325">
            <w:pPr>
              <w:numPr>
                <w:ilvl w:val="0"/>
                <w:numId w:val="33"/>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▲检测系统：拥有同源参比光路通道系统，保证检测数据更加准确稳定</w:t>
            </w:r>
          </w:p>
          <w:p w14:paraId="0958C3E1">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荧光 </w:t>
            </w:r>
          </w:p>
          <w:p w14:paraId="1FFC4AD5">
            <w:pPr>
              <w:numPr>
                <w:ilvl w:val="0"/>
                <w:numId w:val="34"/>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读数模式：顶读</w:t>
            </w:r>
          </w:p>
          <w:p w14:paraId="77727ADC">
            <w:pPr>
              <w:numPr>
                <w:ilvl w:val="0"/>
                <w:numId w:val="34"/>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激发光源：氙灯</w:t>
            </w:r>
          </w:p>
          <w:p w14:paraId="7C37CDAD">
            <w:pPr>
              <w:numPr>
                <w:ilvl w:val="0"/>
                <w:numId w:val="34"/>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检测器：PMT</w:t>
            </w:r>
          </w:p>
          <w:p w14:paraId="03D002E6">
            <w:pPr>
              <w:numPr>
                <w:ilvl w:val="0"/>
                <w:numId w:val="34"/>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★波长范围：EX：200-1000nm；EM：270-850nm</w:t>
            </w:r>
          </w:p>
          <w:p w14:paraId="3B2A4DED">
            <w:pPr>
              <w:numPr>
                <w:ilvl w:val="0"/>
                <w:numId w:val="34"/>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▲滤光片EX/EM：方便装配的模块化滤光片（3组）（480/525nm、523/564nm、624/692nm）</w:t>
            </w:r>
          </w:p>
          <w:p w14:paraId="34E1D75A">
            <w:pPr>
              <w:numPr>
                <w:ilvl w:val="0"/>
                <w:numId w:val="34"/>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▲检出限：≤1pM</w:t>
            </w:r>
          </w:p>
          <w:p w14:paraId="19F1879C">
            <w:pPr>
              <w:numPr>
                <w:ilvl w:val="0"/>
                <w:numId w:val="34"/>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线性动态范围：≥6 logs</w:t>
            </w:r>
          </w:p>
          <w:p w14:paraId="37D9C533">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化学发光 </w:t>
            </w:r>
          </w:p>
          <w:p w14:paraId="68BAA8BD">
            <w:pPr>
              <w:numPr>
                <w:ilvl w:val="0"/>
                <w:numId w:val="35"/>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检测器：PMT</w:t>
            </w:r>
          </w:p>
          <w:p w14:paraId="0E7975B1">
            <w:pPr>
              <w:numPr>
                <w:ilvl w:val="0"/>
                <w:numId w:val="35"/>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▲检出限：≤15amol/孔（5amol/孔，光子PMT）</w:t>
            </w:r>
          </w:p>
          <w:p w14:paraId="7EC13E02">
            <w:pPr>
              <w:numPr>
                <w:ilvl w:val="0"/>
                <w:numId w:val="35"/>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线性动态范围：≥6 logs</w:t>
            </w:r>
          </w:p>
          <w:p w14:paraId="5D5DE1A5">
            <w:pPr>
              <w:numPr>
                <w:ilvl w:val="0"/>
                <w:numId w:val="35"/>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▲串扰：≤ 0.005%（孔间干扰小）</w:t>
            </w:r>
          </w:p>
          <w:p w14:paraId="4CCB1F7A">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振动&amp;孵育 </w:t>
            </w:r>
          </w:p>
          <w:p w14:paraId="281FE7D3">
            <w:pPr>
              <w:numPr>
                <w:ilvl w:val="0"/>
                <w:numId w:val="36"/>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▲振动模式：线性、环形、双环形；3种速度可调，动力学可执行背景振荡；振幅可调（提供振幅设置界面截图证明）</w:t>
            </w:r>
          </w:p>
          <w:p w14:paraId="65443E8E">
            <w:pPr>
              <w:numPr>
                <w:ilvl w:val="0"/>
                <w:numId w:val="36"/>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孵育温度：RT+4℃ 至 45℃</w:t>
            </w:r>
          </w:p>
          <w:p w14:paraId="6F07F5B3">
            <w:pPr>
              <w:numPr>
                <w:ilvl w:val="0"/>
                <w:numId w:val="36"/>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温度均匀性：±0.5℃ @ 37℃</w:t>
            </w:r>
          </w:p>
          <w:p w14:paraId="51EF9229">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软件 </w:t>
            </w:r>
          </w:p>
          <w:p w14:paraId="12CBF2FE">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▲孔域扫描：单孔最多可测≥900个点（提供孔扫描设置界面截图证明）</w:t>
            </w:r>
          </w:p>
          <w:p w14:paraId="4491B77F">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用户界面：内置软件，独立使用</w:t>
            </w:r>
          </w:p>
          <w:p w14:paraId="64F80278">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软件界面：中文/英文,内置多种算法：减去空白、标曲、定性、定量、质控、动力学、光谱分析等功能</w:t>
            </w:r>
          </w:p>
          <w:p w14:paraId="46AEC6E8">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屏幕尺寸：≥10寸液晶显示屏（分辨率：1920×1200）（屏幕角度可调）</w:t>
            </w:r>
          </w:p>
          <w:p w14:paraId="3500B8FF">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操作显示：触屏输入，安卓系统，可外接键盘鼠标</w:t>
            </w:r>
          </w:p>
          <w:p w14:paraId="140775A6">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带二维码扫描功能：程序、标曲及滤光片信息可通过二维码扫描导入仪器</w:t>
            </w:r>
          </w:p>
          <w:p w14:paraId="67DFB8A0">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节能模式：设置任意时间，屏幕自动变暗，任意按键退出节电模式</w:t>
            </w:r>
          </w:p>
          <w:p w14:paraId="20B6656A">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数据容量：≥10GB，可存储≥20000条数据文件</w:t>
            </w:r>
          </w:p>
          <w:p w14:paraId="0A861529">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数据导出格式：Excel、PDF、CSV格式等</w:t>
            </w:r>
          </w:p>
          <w:p w14:paraId="665F16B1">
            <w:pPr>
              <w:numPr>
                <w:ilvl w:val="0"/>
                <w:numId w:val="37"/>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兼容性：支持电脑端分析软件，Win7至Win10 64位</w:t>
            </w:r>
          </w:p>
          <w:p w14:paraId="7B34B4E6">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仪器接口：2个USB A型口、1个USB B型口、1个以太网口、RS232接口</w:t>
            </w:r>
          </w:p>
          <w:p w14:paraId="5C0F12AF">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微量板（选配） </w:t>
            </w:r>
          </w:p>
          <w:p w14:paraId="32AB7B35">
            <w:pPr>
              <w:numPr>
                <w:ilvl w:val="0"/>
                <w:numId w:val="38"/>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样本数量：1-16个</w:t>
            </w:r>
          </w:p>
          <w:p w14:paraId="35592DAF">
            <w:pPr>
              <w:numPr>
                <w:ilvl w:val="0"/>
                <w:numId w:val="38"/>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样本检测量 2-4uL</w:t>
            </w:r>
          </w:p>
          <w:p w14:paraId="0C020D52">
            <w:pPr>
              <w:numPr>
                <w:ilvl w:val="0"/>
                <w:numId w:val="38"/>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内置独立微量板软件，直接给出样品（DNA、蛋白等）浓度与纯度报告</w:t>
            </w:r>
          </w:p>
          <w:p w14:paraId="2AE98D14">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自动加样器（选配） </w:t>
            </w:r>
          </w:p>
          <w:p w14:paraId="20DCBC14">
            <w:pPr>
              <w:numPr>
                <w:ilvl w:val="0"/>
                <w:numId w:val="39"/>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数量：1、2个</w:t>
            </w:r>
          </w:p>
          <w:p w14:paraId="51D236A8">
            <w:pPr>
              <w:numPr>
                <w:ilvl w:val="0"/>
                <w:numId w:val="39"/>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★分液体积：5-1000μL，最小加样体积≤5ul，1μL增量</w:t>
            </w:r>
          </w:p>
          <w:p w14:paraId="50A06853">
            <w:pPr>
              <w:numPr>
                <w:ilvl w:val="0"/>
                <w:numId w:val="39"/>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注液速度：125-500 μL/s</w:t>
            </w:r>
          </w:p>
          <w:p w14:paraId="5C532AD8">
            <w:pPr>
              <w:numPr>
                <w:ilvl w:val="0"/>
                <w:numId w:val="39"/>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▲准确性：±1μL @ 5-50μL；±2% @ 51-1000μL</w:t>
            </w:r>
          </w:p>
          <w:p w14:paraId="19AFC2F2">
            <w:pPr>
              <w:numPr>
                <w:ilvl w:val="0"/>
                <w:numId w:val="39"/>
              </w:numPr>
              <w:ind w:left="425" w:leftChars="0" w:hanging="42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废液收集：50mL</w:t>
            </w:r>
          </w:p>
          <w:p w14:paraId="590CFC37">
            <w:pPr>
              <w:numPr>
                <w:ilvl w:val="0"/>
                <w:numId w:val="31"/>
              </w:numPr>
              <w:ind w:left="5" w:leftChars="0" w:hanging="5" w:firstLineChars="0"/>
              <w:jc w:val="left"/>
              <w:rPr>
                <w:rFonts w:hint="eastAsia" w:ascii="仿宋" w:hAnsi="仿宋" w:eastAsia="仿宋" w:cs="仿宋"/>
                <w:color w:val="000000"/>
                <w:sz w:val="18"/>
                <w:szCs w:val="18"/>
              </w:rPr>
            </w:pPr>
            <w:r>
              <w:rPr>
                <w:rFonts w:hint="eastAsia" w:ascii="仿宋" w:hAnsi="仿宋" w:eastAsia="仿宋" w:cs="仿宋"/>
                <w:color w:val="000000"/>
                <w:sz w:val="18"/>
                <w:szCs w:val="18"/>
              </w:rPr>
              <w:t>详细配置</w:t>
            </w:r>
          </w:p>
          <w:p w14:paraId="689D915E">
            <w:pPr>
              <w:numPr>
                <w:ilvl w:val="0"/>
                <w:numId w:val="4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多功能酶标仪主机1台（含触摸屏，光吸收、荧光和化学发光检测模块）</w:t>
            </w:r>
          </w:p>
          <w:p w14:paraId="7720C06B">
            <w:pPr>
              <w:numPr>
                <w:ilvl w:val="0"/>
                <w:numId w:val="4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数据连接线1根</w:t>
            </w:r>
          </w:p>
          <w:p w14:paraId="58E1C4C3">
            <w:pPr>
              <w:numPr>
                <w:ilvl w:val="0"/>
                <w:numId w:val="4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电源线1套</w:t>
            </w:r>
          </w:p>
          <w:p w14:paraId="2A6E7074">
            <w:pPr>
              <w:numPr>
                <w:ilvl w:val="0"/>
                <w:numId w:val="4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U盘1个</w:t>
            </w:r>
          </w:p>
          <w:p w14:paraId="4184EC82">
            <w:pPr>
              <w:numPr>
                <w:ilvl w:val="0"/>
                <w:numId w:val="4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PC端软件1套</w:t>
            </w:r>
          </w:p>
          <w:p w14:paraId="7EE7F66A">
            <w:pPr>
              <w:numPr>
                <w:ilvl w:val="0"/>
                <w:numId w:val="4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说明书、保修卡、合格证等文字性资料一套</w:t>
            </w:r>
          </w:p>
          <w:p w14:paraId="37B7224C">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二、紫外分光光度计</w:t>
            </w:r>
          </w:p>
          <w:p w14:paraId="4752A56C">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1.工作环境</w:t>
            </w:r>
          </w:p>
          <w:p w14:paraId="3FE97A9A">
            <w:pPr>
              <w:numPr>
                <w:ilvl w:val="0"/>
                <w:numId w:val="4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使用温度范围：15°C to 35°C</w:t>
            </w:r>
          </w:p>
          <w:p w14:paraId="7F2F77FC">
            <w:pPr>
              <w:numPr>
                <w:ilvl w:val="0"/>
                <w:numId w:val="4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使用湿度范围：30% to 80%</w:t>
            </w:r>
          </w:p>
          <w:p w14:paraId="7B64FBE7">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2.技术规格</w:t>
            </w:r>
          </w:p>
          <w:p w14:paraId="70B5BD14">
            <w:pPr>
              <w:numPr>
                <w:ilvl w:val="0"/>
                <w:numId w:val="4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分光系统</w:t>
            </w:r>
          </w:p>
          <w:p w14:paraId="18B69B1C">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光学系统: 双光束</w:t>
            </w:r>
          </w:p>
          <w:p w14:paraId="03B9096B">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分光器: 单色器，象差校正型切尼尔一特纳装置</w:t>
            </w:r>
          </w:p>
          <w:p w14:paraId="67C7BCA7">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设定波长范围: 185~900nm</w:t>
            </w:r>
          </w:p>
          <w:p w14:paraId="54348074">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★测试波长范围: 185-1400nm</w:t>
            </w:r>
          </w:p>
          <w:p w14:paraId="78418C7A">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衍射光栅刻线数: 1300 lines/mm</w:t>
            </w:r>
          </w:p>
          <w:p w14:paraId="2BBA2657">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★波长准确性: ±0.1nm（656.1nm）±0.3nm（全波段）</w:t>
            </w:r>
          </w:p>
          <w:p w14:paraId="4CE154A2">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波长重复精度: ±0.05nm</w:t>
            </w:r>
          </w:p>
          <w:p w14:paraId="4F9DAB98">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 xml:space="preserve">波长扫描速度: 波长移动速度:≥14000nm/min; 最大扫描速度：≥4000nm/min; </w:t>
            </w:r>
          </w:p>
          <w:p w14:paraId="694677E6">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波长设定: 扫描开始波长和扫描结束能够以1nm单位设置；其他为0.1nm单位</w:t>
            </w:r>
          </w:p>
          <w:p w14:paraId="4E499624">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光源切换波长: 和波长同步自动切换290.0 nm~370.0 nm</w:t>
            </w:r>
          </w:p>
          <w:p w14:paraId="1BACD8CA">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谱带宽度: 0.1/ 0.2/ 0.5/ 1/ 2/ 5nm L2/L5（低杂散光模式）</w:t>
            </w:r>
          </w:p>
          <w:p w14:paraId="7F6466A1">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分辨率: ≤0.1nm</w:t>
            </w:r>
          </w:p>
          <w:p w14:paraId="1FF8B7C9">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杂散光: KCI＜1%T（198nm）</w:t>
            </w:r>
          </w:p>
          <w:p w14:paraId="20177701">
            <w:pPr>
              <w:ind w:firstLine="1260" w:firstLineChars="700"/>
              <w:jc w:val="left"/>
              <w:rPr>
                <w:rFonts w:hint="eastAsia" w:ascii="仿宋" w:hAnsi="仿宋" w:eastAsia="仿宋" w:cs="仿宋"/>
                <w:color w:val="000000"/>
                <w:sz w:val="18"/>
                <w:szCs w:val="18"/>
              </w:rPr>
            </w:pPr>
            <w:r>
              <w:rPr>
                <w:rFonts w:hint="eastAsia" w:ascii="仿宋" w:hAnsi="仿宋" w:eastAsia="仿宋" w:cs="仿宋"/>
                <w:color w:val="000000"/>
                <w:sz w:val="18"/>
                <w:szCs w:val="18"/>
              </w:rPr>
              <w:t>NaI＜0.005%T（220nm)</w:t>
            </w:r>
          </w:p>
          <w:p w14:paraId="734A69E3">
            <w:pPr>
              <w:ind w:firstLine="1260" w:firstLineChars="700"/>
              <w:jc w:val="left"/>
              <w:rPr>
                <w:rFonts w:hint="eastAsia" w:ascii="仿宋" w:hAnsi="仿宋" w:eastAsia="仿宋" w:cs="仿宋"/>
                <w:color w:val="000000"/>
                <w:sz w:val="18"/>
                <w:szCs w:val="18"/>
              </w:rPr>
            </w:pPr>
            <w:r>
              <w:rPr>
                <w:rFonts w:hint="eastAsia" w:ascii="仿宋" w:hAnsi="仿宋" w:eastAsia="仿宋" w:cs="仿宋"/>
                <w:color w:val="000000"/>
                <w:sz w:val="18"/>
                <w:szCs w:val="18"/>
              </w:rPr>
              <w:t>NaNO2＜0.005%T（340nm)</w:t>
            </w:r>
          </w:p>
          <w:p w14:paraId="6055254E">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测光方式: 双光束测光方式 </w:t>
            </w:r>
          </w:p>
          <w:p w14:paraId="4FFE0158">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测光类型: 吸光度（Abs），透射率（%），反射率（%），能量（E）</w:t>
            </w:r>
          </w:p>
          <w:p w14:paraId="2A9F54AB">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★测光范围: 吸光度：-5~5 Abs</w:t>
            </w:r>
          </w:p>
          <w:p w14:paraId="093D0C4B">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光度准确性±0.002Abs(0-0.5Abs)</w:t>
            </w:r>
          </w:p>
          <w:p w14:paraId="0A0935BC">
            <w:pPr>
              <w:ind w:firstLine="1440" w:firstLineChars="800"/>
              <w:jc w:val="left"/>
              <w:rPr>
                <w:rFonts w:hint="eastAsia" w:ascii="仿宋" w:hAnsi="仿宋" w:eastAsia="仿宋" w:cs="仿宋"/>
                <w:color w:val="000000"/>
                <w:sz w:val="18"/>
                <w:szCs w:val="18"/>
              </w:rPr>
            </w:pPr>
            <w:r>
              <w:rPr>
                <w:rFonts w:hint="eastAsia" w:ascii="仿宋" w:hAnsi="仿宋" w:eastAsia="仿宋" w:cs="仿宋"/>
                <w:color w:val="000000"/>
                <w:sz w:val="18"/>
                <w:szCs w:val="18"/>
              </w:rPr>
              <w:t>±0.003Abs(0.5-1Abs)</w:t>
            </w:r>
          </w:p>
          <w:p w14:paraId="3DB05318">
            <w:pPr>
              <w:ind w:firstLine="1440" w:firstLineChars="800"/>
              <w:jc w:val="left"/>
              <w:rPr>
                <w:rFonts w:hint="eastAsia" w:ascii="仿宋" w:hAnsi="仿宋" w:eastAsia="仿宋" w:cs="仿宋"/>
                <w:color w:val="000000"/>
                <w:sz w:val="18"/>
                <w:szCs w:val="18"/>
              </w:rPr>
            </w:pPr>
            <w:r>
              <w:rPr>
                <w:rFonts w:hint="eastAsia" w:ascii="仿宋" w:hAnsi="仿宋" w:eastAsia="仿宋" w:cs="仿宋"/>
                <w:color w:val="000000"/>
                <w:sz w:val="18"/>
                <w:szCs w:val="18"/>
              </w:rPr>
              <w:t>±0.006Abs(1.0-2.0Abs)</w:t>
            </w:r>
          </w:p>
          <w:p w14:paraId="4AF3AA9D">
            <w:pPr>
              <w:ind w:firstLine="1440" w:firstLineChars="800"/>
              <w:jc w:val="left"/>
              <w:rPr>
                <w:rFonts w:hint="eastAsia" w:ascii="仿宋" w:hAnsi="仿宋" w:eastAsia="仿宋" w:cs="仿宋"/>
                <w:color w:val="000000"/>
                <w:sz w:val="18"/>
                <w:szCs w:val="18"/>
              </w:rPr>
            </w:pPr>
            <w:r>
              <w:rPr>
                <w:rFonts w:hint="eastAsia" w:ascii="仿宋" w:hAnsi="仿宋" w:eastAsia="仿宋" w:cs="仿宋"/>
                <w:color w:val="000000"/>
                <w:sz w:val="18"/>
                <w:szCs w:val="18"/>
              </w:rPr>
              <w:t>±0.3%T</w:t>
            </w:r>
          </w:p>
          <w:p w14:paraId="554A2565">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光度重现性±0.001Abs(0.5Abs)</w:t>
            </w:r>
          </w:p>
          <w:p w14:paraId="6D71F3F3">
            <w:pPr>
              <w:ind w:firstLine="1479" w:firstLineChars="822"/>
              <w:jc w:val="left"/>
              <w:rPr>
                <w:rFonts w:hint="eastAsia" w:ascii="仿宋" w:hAnsi="仿宋" w:eastAsia="仿宋" w:cs="仿宋"/>
                <w:color w:val="000000"/>
                <w:sz w:val="18"/>
                <w:szCs w:val="18"/>
              </w:rPr>
            </w:pPr>
            <w:r>
              <w:rPr>
                <w:rFonts w:hint="eastAsia" w:ascii="仿宋" w:hAnsi="仿宋" w:eastAsia="仿宋" w:cs="仿宋"/>
                <w:color w:val="000000"/>
                <w:sz w:val="18"/>
                <w:szCs w:val="18"/>
              </w:rPr>
              <w:t>±0.001Abs(1Abs)</w:t>
            </w:r>
          </w:p>
          <w:p w14:paraId="188264BF">
            <w:pPr>
              <w:ind w:firstLine="1479" w:firstLineChars="822"/>
              <w:jc w:val="left"/>
              <w:rPr>
                <w:rFonts w:hint="eastAsia" w:ascii="仿宋" w:hAnsi="仿宋" w:eastAsia="仿宋" w:cs="仿宋"/>
                <w:color w:val="000000"/>
                <w:sz w:val="18"/>
                <w:szCs w:val="18"/>
              </w:rPr>
            </w:pPr>
            <w:r>
              <w:rPr>
                <w:rFonts w:hint="eastAsia" w:ascii="仿宋" w:hAnsi="仿宋" w:eastAsia="仿宋" w:cs="仿宋"/>
                <w:color w:val="000000"/>
                <w:sz w:val="18"/>
                <w:szCs w:val="18"/>
              </w:rPr>
              <w:t>±0.003Abs(2Abs)</w:t>
            </w:r>
          </w:p>
          <w:p w14:paraId="2DE6C79C">
            <w:pPr>
              <w:ind w:firstLine="1479" w:firstLineChars="822"/>
              <w:jc w:val="left"/>
              <w:rPr>
                <w:rFonts w:hint="eastAsia" w:ascii="仿宋" w:hAnsi="仿宋" w:eastAsia="仿宋" w:cs="仿宋"/>
                <w:color w:val="000000"/>
                <w:sz w:val="18"/>
                <w:szCs w:val="18"/>
              </w:rPr>
            </w:pPr>
            <w:r>
              <w:rPr>
                <w:rFonts w:hint="eastAsia" w:ascii="仿宋" w:hAnsi="仿宋" w:eastAsia="仿宋" w:cs="仿宋"/>
                <w:color w:val="000000"/>
                <w:sz w:val="18"/>
                <w:szCs w:val="18"/>
              </w:rPr>
              <w:t>±0.1%T</w:t>
            </w:r>
          </w:p>
          <w:p w14:paraId="72E8C60D">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噪音0.00003Abs (500nm)</w:t>
            </w:r>
          </w:p>
          <w:p w14:paraId="22660FD9">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基线稳定性 ＜ 0.0002Abs/hour</w:t>
            </w:r>
          </w:p>
          <w:p w14:paraId="01947BAB">
            <w:pPr>
              <w:numPr>
                <w:ilvl w:val="0"/>
                <w:numId w:val="43"/>
              </w:numPr>
              <w:ind w:left="-10" w:firstLine="22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基线平直度 ±0.0003Abs(200-860nm)</w:t>
            </w:r>
          </w:p>
          <w:p w14:paraId="40798293">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记录范围: 吸光度-10~10 Abs; 透射率±10^12%</w:t>
            </w:r>
          </w:p>
          <w:p w14:paraId="5CEDB1A5">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漂移：小于0.0002Abs/h</w:t>
            </w:r>
          </w:p>
          <w:p w14:paraId="1DAFF29F">
            <w:pPr>
              <w:numPr>
                <w:ilvl w:val="0"/>
                <w:numId w:val="43"/>
              </w:numPr>
              <w:ind w:left="-10" w:firstLine="220"/>
              <w:jc w:val="left"/>
              <w:rPr>
                <w:rFonts w:hint="eastAsia" w:ascii="仿宋" w:hAnsi="仿宋" w:eastAsia="仿宋" w:cs="仿宋"/>
                <w:color w:val="000000"/>
                <w:sz w:val="18"/>
                <w:szCs w:val="18"/>
              </w:rPr>
            </w:pPr>
            <w:r>
              <w:rPr>
                <w:rFonts w:hint="eastAsia" w:ascii="仿宋" w:hAnsi="仿宋" w:eastAsia="仿宋" w:cs="仿宋"/>
                <w:color w:val="000000"/>
                <w:sz w:val="18"/>
                <w:szCs w:val="18"/>
              </w:rPr>
              <w:t>基线校正：计算机自动校正（电源启动时，自动存储备份的基线，可以再校正）</w:t>
            </w:r>
          </w:p>
          <w:p w14:paraId="77A5D1A7">
            <w:pPr>
              <w:numPr>
                <w:ilvl w:val="0"/>
                <w:numId w:val="4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光源：50W卤素灯和氘灯（插座型）</w:t>
            </w:r>
          </w:p>
          <w:p w14:paraId="2C9D774E">
            <w:pPr>
              <w:numPr>
                <w:ilvl w:val="0"/>
                <w:numId w:val="4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检测器：光电倍增管</w:t>
            </w:r>
          </w:p>
          <w:p w14:paraId="36DC78C2">
            <w:pPr>
              <w:numPr>
                <w:ilvl w:val="0"/>
                <w:numId w:val="4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软件：UV-Vis，可执行自动光谱评价，实时导出Excel数据。</w:t>
            </w:r>
          </w:p>
          <w:p w14:paraId="2F4812DE">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3.系统配置</w:t>
            </w:r>
          </w:p>
          <w:p w14:paraId="409C44B0">
            <w:pPr>
              <w:numPr>
                <w:ilvl w:val="0"/>
                <w:numId w:val="44"/>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紫外分光光度计主机一套（包含UV-Vis软件一套）；</w:t>
            </w:r>
          </w:p>
          <w:p w14:paraId="6DE9FEC7">
            <w:pPr>
              <w:numPr>
                <w:ilvl w:val="0"/>
                <w:numId w:val="44"/>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自动六联池一套</w:t>
            </w:r>
          </w:p>
          <w:p w14:paraId="0AB138F3">
            <w:pPr>
              <w:numPr>
                <w:ilvl w:val="0"/>
                <w:numId w:val="44"/>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卤素灯1支（主机自带）；</w:t>
            </w:r>
          </w:p>
          <w:p w14:paraId="43FC3B0F">
            <w:pPr>
              <w:numPr>
                <w:ilvl w:val="0"/>
                <w:numId w:val="44"/>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比色皿7支</w:t>
            </w:r>
          </w:p>
          <w:p w14:paraId="492EF539">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三、荧光分光光度计</w:t>
            </w:r>
          </w:p>
          <w:p w14:paraId="29DBB0C6">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独立双光学系统结构。 </w:t>
            </w:r>
          </w:p>
          <w:p w14:paraId="2BF04F6D">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采用光源实时监控补偿技术，测量结果稳定。 </w:t>
            </w:r>
          </w:p>
          <w:p w14:paraId="1C1634C7">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★高灵敏度高信号噪音比，S / N比达150以上。 </w:t>
            </w:r>
          </w:p>
          <w:p w14:paraId="13BD1AEB">
            <w:pPr>
              <w:numPr>
                <w:ilvl w:val="0"/>
                <w:numId w:val="45"/>
              </w:numPr>
              <w:ind w:left="0" w:firstLine="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 xml:space="preserve">采用动态20位A/D变换技术。 </w:t>
            </w:r>
          </w:p>
          <w:p w14:paraId="1709DBAB">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采用标准 PC 机作为硬件环境。 </w:t>
            </w:r>
          </w:p>
          <w:p w14:paraId="7EDCBF76">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具有审计追踪软件。 </w:t>
            </w:r>
          </w:p>
          <w:p w14:paraId="7AB19F43">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采用150W大功率氙灯，产生连续光源。 </w:t>
            </w:r>
          </w:p>
          <w:p w14:paraId="12772CE8">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采用光源自动补偿技术，测量结果稳定。 </w:t>
            </w:r>
          </w:p>
          <w:p w14:paraId="0B19B8B0">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PC 机直接控制主机并进行数据处理， 利用鼠标按键，可舒适地进行扫描测定、数据分析、制表和记录等系列操作。 </w:t>
            </w:r>
          </w:p>
          <w:p w14:paraId="4B643A92">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★采用 20 比特的高速A / D转换器，动态范围大，能快速准确地测定样品的微小变化。 </w:t>
            </w:r>
          </w:p>
          <w:p w14:paraId="0F8341BB">
            <w:pPr>
              <w:numPr>
                <w:ilvl w:val="0"/>
                <w:numId w:val="45"/>
              </w:numPr>
              <w:ind w:left="0" w:firstLine="0"/>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软件功能：滤波：检索波峰；计算峰面积；连续扫描测定；样品定量分析；绘制标准曲线（1~3次）；根据标准曲线求被测样品浓度，图谱保存及调处；图谱窗口处理；自动测定S/N比等。</w:t>
            </w:r>
          </w:p>
          <w:p w14:paraId="5C4A09C4">
            <w:pPr>
              <w:numPr>
                <w:ilvl w:val="0"/>
                <w:numId w:val="45"/>
              </w:numPr>
              <w:ind w:left="0" w:firstLine="0"/>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主机性能： </w:t>
            </w:r>
          </w:p>
          <w:p w14:paraId="7C543E2F">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光源：150W氙灯 </w:t>
            </w:r>
          </w:p>
          <w:p w14:paraId="30DD3C45">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★波长范围： </w:t>
            </w:r>
          </w:p>
          <w:p w14:paraId="6FD26BD4">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激发（EX）200nm ~ 800nm 连续可调；</w:t>
            </w:r>
          </w:p>
          <w:p w14:paraId="2833CA0E">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发射（EM）200nm ~ 800nm 连续可调；</w:t>
            </w:r>
          </w:p>
          <w:p w14:paraId="3B4724E3">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★狭缝： </w:t>
            </w:r>
          </w:p>
          <w:p w14:paraId="1B86CB7E">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激发（EX）2nm、5nm、10nm、20nm 4档； </w:t>
            </w:r>
          </w:p>
          <w:p w14:paraId="2B629DDB">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发射（EM）2nm、5nm、10nm、20nm、30nm、40nm 6档 </w:t>
            </w:r>
          </w:p>
          <w:p w14:paraId="472DBE91">
            <w:pPr>
              <w:numPr>
                <w:ilvl w:val="0"/>
                <w:numId w:val="46"/>
              </w:numPr>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 xml:space="preserve">波长示值误差：±2nm </w:t>
            </w:r>
          </w:p>
          <w:p w14:paraId="5CEBA075">
            <w:pPr>
              <w:numPr>
                <w:ilvl w:val="0"/>
                <w:numId w:val="46"/>
              </w:numPr>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 xml:space="preserve">波长重复性： ≤ 0.5nm </w:t>
            </w:r>
          </w:p>
          <w:p w14:paraId="74A594B6">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时间扫描：60s、300s、600s、900s、1200s、1800s 至少6档 </w:t>
            </w:r>
          </w:p>
          <w:p w14:paraId="3C59E124">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灵敏度：6档可选 </w:t>
            </w:r>
          </w:p>
          <w:p w14:paraId="228F5BDD">
            <w:pPr>
              <w:numPr>
                <w:ilvl w:val="0"/>
                <w:numId w:val="46"/>
              </w:numPr>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 xml:space="preserve">信号噪音比（S / N）： 激发和发射的频带宽为10nm时 </w:t>
            </w:r>
          </w:p>
          <w:p w14:paraId="1CC47287">
            <w:pPr>
              <w:numPr>
                <w:ilvl w:val="0"/>
                <w:numId w:val="46"/>
              </w:numPr>
              <w:jc w:val="left"/>
              <w:rPr>
                <w:rFonts w:hint="eastAsia" w:ascii="仿宋" w:hAnsi="仿宋" w:eastAsia="仿宋" w:cs="仿宋"/>
                <w:color w:val="000000"/>
                <w:sz w:val="18"/>
                <w:szCs w:val="18"/>
              </w:rPr>
            </w:pPr>
            <w:r>
              <w:rPr>
                <w:rFonts w:hint="eastAsia" w:ascii="宋体" w:hAnsi="宋体" w:cs="仿宋"/>
                <w:b/>
                <w:bCs/>
                <w:kern w:val="0"/>
                <w:sz w:val="18"/>
                <w:szCs w:val="18"/>
                <w:lang w:bidi="ar"/>
              </w:rPr>
              <w:t>▲</w:t>
            </w:r>
            <w:r>
              <w:rPr>
                <w:rFonts w:hint="eastAsia" w:ascii="仿宋" w:hAnsi="仿宋" w:eastAsia="仿宋" w:cs="仿宋"/>
                <w:color w:val="000000"/>
                <w:sz w:val="18"/>
                <w:szCs w:val="18"/>
              </w:rPr>
              <w:t xml:space="preserve">蒸馏水的拉曼峰S / N比大于150 </w:t>
            </w:r>
          </w:p>
          <w:p w14:paraId="6387BD71">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调零方式：可选择自动调零 </w:t>
            </w:r>
          </w:p>
          <w:p w14:paraId="08426682">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电源电压：AC220V±22V，50Hz±1Hz </w:t>
            </w:r>
          </w:p>
          <w:p w14:paraId="67D5B071">
            <w:pPr>
              <w:numPr>
                <w:ilvl w:val="0"/>
                <w:numId w:val="46"/>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功率：≥500W</w:t>
            </w:r>
          </w:p>
          <w:p w14:paraId="524ADFD2">
            <w:pPr>
              <w:numPr>
                <w:ilvl w:val="0"/>
                <w:numId w:val="46"/>
              </w:numPr>
              <w:ind w:left="425" w:leftChars="0" w:hanging="425" w:firstLineChars="0"/>
              <w:jc w:val="left"/>
              <w:rPr>
                <w:rFonts w:hint="eastAsia" w:ascii="仿宋" w:hAnsi="仿宋" w:eastAsia="仿宋" w:cs="仿宋"/>
                <w:color w:val="000000"/>
                <w:kern w:val="2"/>
                <w:sz w:val="18"/>
                <w:szCs w:val="18"/>
                <w:lang w:val="en-US" w:eastAsia="zh-CN" w:bidi="ar-SA"/>
              </w:rPr>
            </w:pPr>
            <w:r>
              <w:rPr>
                <w:rFonts w:hint="eastAsia" w:ascii="仿宋" w:hAnsi="仿宋" w:eastAsia="仿宋" w:cs="仿宋"/>
                <w:color w:val="000000"/>
                <w:sz w:val="18"/>
                <w:szCs w:val="18"/>
              </w:rPr>
              <w:t>打印输出：定性及定量分析的打印，屏幕图谱拷贝</w:t>
            </w:r>
          </w:p>
        </w:tc>
        <w:tc>
          <w:tcPr>
            <w:tcW w:w="156" w:type="pct"/>
            <w:shd w:val="clear" w:color="auto" w:fill="auto"/>
            <w:noWrap/>
            <w:vAlign w:val="center"/>
          </w:tcPr>
          <w:p w14:paraId="112C1B01">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1</w:t>
            </w:r>
          </w:p>
        </w:tc>
        <w:tc>
          <w:tcPr>
            <w:tcW w:w="187" w:type="pct"/>
            <w:shd w:val="clear" w:color="auto" w:fill="auto"/>
            <w:vAlign w:val="center"/>
          </w:tcPr>
          <w:p w14:paraId="1832A033">
            <w:pPr>
              <w:widowControl/>
              <w:jc w:val="center"/>
              <w:textAlignment w:val="center"/>
              <w:rPr>
                <w:rFonts w:hint="eastAsia" w:ascii="仿宋" w:hAnsi="仿宋" w:eastAsia="仿宋" w:cs="仿宋"/>
                <w:b w:val="0"/>
                <w:bCs w:val="0"/>
                <w:kern w:val="0"/>
                <w:sz w:val="18"/>
                <w:szCs w:val="18"/>
                <w:highlight w:val="none"/>
                <w:lang w:val="en-US" w:eastAsia="zh-CN" w:bidi="ar"/>
              </w:rPr>
            </w:pPr>
            <w:r>
              <w:rPr>
                <w:rFonts w:hint="eastAsia" w:ascii="仿宋" w:hAnsi="仿宋" w:eastAsia="仿宋" w:cs="仿宋"/>
                <w:b w:val="0"/>
                <w:bCs w:val="0"/>
                <w:kern w:val="0"/>
                <w:sz w:val="18"/>
                <w:szCs w:val="18"/>
                <w:highlight w:val="none"/>
                <w:lang w:val="en-US" w:eastAsia="zh-CN" w:bidi="ar"/>
              </w:rPr>
              <w:t>台</w:t>
            </w:r>
          </w:p>
        </w:tc>
        <w:tc>
          <w:tcPr>
            <w:tcW w:w="381" w:type="pct"/>
            <w:shd w:val="clear" w:color="auto" w:fill="auto"/>
            <w:vAlign w:val="center"/>
          </w:tcPr>
          <w:p w14:paraId="5C26A778">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eastAsia="仿宋" w:cs="仿宋"/>
                <w:kern w:val="0"/>
                <w:sz w:val="18"/>
                <w:szCs w:val="18"/>
                <w:lang w:bidi="ar"/>
              </w:rPr>
              <w:t xml:space="preserve">500000.00 </w:t>
            </w:r>
          </w:p>
        </w:tc>
        <w:tc>
          <w:tcPr>
            <w:tcW w:w="389" w:type="pct"/>
            <w:shd w:val="clear" w:color="auto" w:fill="auto"/>
            <w:vAlign w:val="center"/>
          </w:tcPr>
          <w:p w14:paraId="1CE1A397">
            <w:pPr>
              <w:widowControl/>
              <w:jc w:val="center"/>
              <w:textAlignment w:val="center"/>
              <w:rPr>
                <w:rFonts w:hint="eastAsia" w:ascii="仿宋" w:hAnsi="仿宋" w:eastAsia="仿宋" w:cs="仿宋"/>
                <w:kern w:val="0"/>
                <w:sz w:val="18"/>
                <w:szCs w:val="18"/>
                <w:lang w:val="en-US" w:eastAsia="zh-CN" w:bidi="ar-SA"/>
              </w:rPr>
            </w:pPr>
            <w:r>
              <w:rPr>
                <w:rFonts w:hint="eastAsia" w:ascii="仿宋" w:hAnsi="仿宋" w:eastAsia="仿宋" w:cs="仿宋"/>
                <w:kern w:val="0"/>
                <w:sz w:val="18"/>
                <w:szCs w:val="18"/>
              </w:rPr>
              <w:t>工  业</w:t>
            </w:r>
          </w:p>
        </w:tc>
      </w:tr>
    </w:tbl>
    <w:p w14:paraId="2F5ACFE1">
      <w:pPr>
        <w:widowControl/>
        <w:spacing w:line="360" w:lineRule="auto"/>
        <w:jc w:val="left"/>
        <w:outlineLvl w:val="1"/>
        <w:rPr>
          <w:rFonts w:hint="eastAsia" w:ascii="仿宋" w:hAnsi="仿宋" w:eastAsia="仿宋" w:cs="仿宋"/>
          <w:b/>
          <w:bCs/>
          <w:color w:val="333333"/>
          <w:spacing w:val="-6"/>
          <w:kern w:val="0"/>
          <w:sz w:val="24"/>
          <w:highlight w:val="none"/>
          <w:lang w:bidi="ar"/>
        </w:rPr>
        <w:sectPr>
          <w:pgSz w:w="16838" w:h="11906" w:orient="landscape"/>
          <w:pgMar w:top="1440" w:right="1080" w:bottom="1440" w:left="1080" w:header="851" w:footer="992" w:gutter="0"/>
          <w:cols w:space="0" w:num="1"/>
          <w:docGrid w:type="lines" w:linePitch="312" w:charSpace="0"/>
        </w:sectPr>
      </w:pPr>
    </w:p>
    <w:p w14:paraId="4088D9D9">
      <w:pPr>
        <w:widowControl/>
        <w:numPr>
          <w:ilvl w:val="0"/>
          <w:numId w:val="16"/>
        </w:numPr>
        <w:spacing w:line="440" w:lineRule="exact"/>
        <w:jc w:val="left"/>
        <w:outlineLvl w:val="1"/>
        <w:rPr>
          <w:rFonts w:hint="eastAsia" w:ascii="仿宋" w:hAnsi="仿宋" w:eastAsia="仿宋" w:cs="仿宋"/>
          <w:b/>
          <w:bCs/>
          <w:color w:val="333333"/>
          <w:kern w:val="0"/>
          <w:sz w:val="24"/>
          <w:highlight w:val="none"/>
          <w:lang w:bidi="ar"/>
        </w:rPr>
      </w:pPr>
      <w:bookmarkStart w:id="1181" w:name="_Toc27208"/>
      <w:bookmarkStart w:id="1182" w:name="_Toc2911"/>
      <w:bookmarkStart w:id="1183" w:name="_Toc29930"/>
      <w:bookmarkStart w:id="1184" w:name="_Toc17082"/>
      <w:bookmarkStart w:id="1185" w:name="_Toc23089"/>
      <w:bookmarkStart w:id="1186" w:name="_Toc31375"/>
      <w:bookmarkStart w:id="1187" w:name="_Toc19800"/>
      <w:bookmarkStart w:id="1188" w:name="_Toc7427"/>
      <w:r>
        <w:rPr>
          <w:rFonts w:hint="eastAsia" w:ascii="仿宋" w:hAnsi="仿宋" w:eastAsia="仿宋" w:cs="仿宋"/>
          <w:b/>
          <w:bCs/>
          <w:color w:val="333333"/>
          <w:kern w:val="0"/>
          <w:sz w:val="24"/>
          <w:highlight w:val="none"/>
          <w:lang w:bidi="ar"/>
        </w:rPr>
        <w:t>采购标的的数量、采购项目交付或者实施的时间和地点</w:t>
      </w:r>
      <w:bookmarkEnd w:id="1177"/>
      <w:bookmarkEnd w:id="1178"/>
      <w:bookmarkEnd w:id="1179"/>
      <w:bookmarkEnd w:id="1180"/>
      <w:bookmarkEnd w:id="1181"/>
      <w:bookmarkEnd w:id="1182"/>
      <w:bookmarkEnd w:id="1183"/>
      <w:bookmarkEnd w:id="1184"/>
      <w:bookmarkEnd w:id="1185"/>
      <w:bookmarkEnd w:id="1186"/>
      <w:bookmarkEnd w:id="1187"/>
      <w:bookmarkEnd w:id="1188"/>
    </w:p>
    <w:p w14:paraId="74CCE82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（一）</w:t>
      </w:r>
      <w:r>
        <w:rPr>
          <w:rFonts w:hint="eastAsia" w:ascii="仿宋" w:hAnsi="仿宋" w:eastAsia="仿宋" w:cs="仿宋"/>
          <w:color w:val="000000" w:themeColor="text1"/>
          <w:highlight w:val="none"/>
          <w14:textFill>
            <w14:solidFill>
              <w14:schemeClr w14:val="tx1"/>
            </w14:solidFill>
          </w14:textFill>
        </w:rPr>
        <w:t>标的数</w:t>
      </w:r>
      <w:r>
        <w:rPr>
          <w:rFonts w:hint="eastAsia" w:ascii="仿宋" w:hAnsi="仿宋" w:eastAsia="仿宋" w:cs="仿宋"/>
          <w:highlight w:val="none"/>
        </w:rPr>
        <w:t>量：</w:t>
      </w:r>
      <w:r>
        <w:rPr>
          <w:rFonts w:hint="eastAsia" w:ascii="仿宋" w:hAnsi="仿宋" w:eastAsia="仿宋" w:cs="仿宋"/>
          <w:highlight w:val="none"/>
          <w:lang w:eastAsia="zh-CN"/>
        </w:rPr>
        <w:t>智能型纯化制备色谱仪1台、食品微观成像分析仪1台、多肽中试设备1台、多功能酶标光谱分析系统1台</w:t>
      </w:r>
      <w:r>
        <w:rPr>
          <w:rFonts w:hint="eastAsia" w:ascii="仿宋" w:hAnsi="仿宋" w:eastAsia="仿宋" w:cs="仿宋"/>
          <w:highlight w:val="none"/>
        </w:rPr>
        <w:t>。</w:t>
      </w:r>
    </w:p>
    <w:p w14:paraId="6637283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（二）其他商务要求：</w:t>
      </w:r>
    </w:p>
    <w:p w14:paraId="70C6711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1.交货期：合同签订之日起60日历天（投标人可根据自身情况投报最短交货期，包含设备完成供货、安装、调试并交付使用）。</w:t>
      </w:r>
    </w:p>
    <w:p w14:paraId="7B4BD4F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2.交付地点：</w:t>
      </w:r>
      <w:r>
        <w:rPr>
          <w:rFonts w:hint="eastAsia" w:ascii="仿宋" w:hAnsi="仿宋" w:eastAsia="仿宋" w:cs="仿宋"/>
          <w:highlight w:val="none"/>
          <w:lang w:eastAsia="zh-CN"/>
        </w:rPr>
        <w:t>昆明理工大学食品科学与工程学院</w:t>
      </w:r>
      <w:r>
        <w:rPr>
          <w:rFonts w:hint="eastAsia" w:ascii="仿宋" w:hAnsi="仿宋" w:eastAsia="仿宋" w:cs="仿宋"/>
          <w:highlight w:val="none"/>
        </w:rPr>
        <w:t>。</w:t>
      </w:r>
    </w:p>
    <w:p w14:paraId="38D0EF4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3.付款方式：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6477D0E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4.包装及运输：</w:t>
      </w:r>
    </w:p>
    <w:p w14:paraId="3548D4C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提供的全部货物均应按标准保护措施进行包装。该包装应适应于远距离运输、防潮、防震、防锈和防野蛮装卸，以确保货物安全无损运抵采购人指定地点。由于包装不善等引起的货物损失均由</w:t>
      </w:r>
      <w:r>
        <w:rPr>
          <w:rFonts w:hint="eastAsia" w:ascii="仿宋" w:hAnsi="仿宋" w:eastAsia="仿宋" w:cs="仿宋"/>
          <w:highlight w:val="none"/>
          <w:lang w:eastAsia="zh-CN"/>
        </w:rPr>
        <w:t>投标人</w:t>
      </w:r>
      <w:r>
        <w:rPr>
          <w:rFonts w:hint="eastAsia" w:ascii="仿宋" w:hAnsi="仿宋" w:eastAsia="仿宋" w:cs="仿宋"/>
          <w:highlight w:val="none"/>
        </w:rPr>
        <w:t>承担；</w:t>
      </w:r>
    </w:p>
    <w:p w14:paraId="646D9BC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0A805E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5.售后服务要求:</w:t>
      </w:r>
    </w:p>
    <w:p w14:paraId="47A1376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（1）必须达到合同约定的所有要求；</w:t>
      </w:r>
    </w:p>
    <w:p w14:paraId="10C6C8E8">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（2）提供的设备是全新的、符合国家质量标准、具有生产厂家质量保证书（及合格证明）的产品。</w:t>
      </w:r>
    </w:p>
    <w:p w14:paraId="2A8AB4EA">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（3）在质保期内，成交方无偿</w:t>
      </w:r>
      <w:r>
        <w:rPr>
          <w:rFonts w:hint="eastAsia" w:ascii="仿宋" w:hAnsi="仿宋" w:eastAsia="仿宋" w:cs="仿宋"/>
          <w:highlight w:val="none"/>
          <w:lang w:eastAsia="zh-CN"/>
        </w:rPr>
        <w:t>地</w:t>
      </w:r>
      <w:r>
        <w:rPr>
          <w:rFonts w:hint="eastAsia" w:ascii="仿宋" w:hAnsi="仿宋" w:eastAsia="仿宋" w:cs="仿宋"/>
          <w:highlight w:val="none"/>
        </w:rPr>
        <w:t>承担故障维修、维护保养及软件升级的义务，确系质量原因无法正常工作时，无偿更换全新合格的产品。成交后，</w:t>
      </w:r>
      <w:r>
        <w:rPr>
          <w:rFonts w:hint="eastAsia" w:ascii="仿宋" w:hAnsi="仿宋" w:eastAsia="仿宋" w:cs="仿宋"/>
          <w:highlight w:val="none"/>
          <w:lang w:eastAsia="zh-CN"/>
        </w:rPr>
        <w:t>投标人</w:t>
      </w:r>
      <w:r>
        <w:rPr>
          <w:rFonts w:hint="eastAsia" w:ascii="仿宋" w:hAnsi="仿宋" w:eastAsia="仿宋" w:cs="仿宋"/>
          <w:highlight w:val="none"/>
        </w:rPr>
        <w:t>提供产品使用培训。</w:t>
      </w:r>
    </w:p>
    <w:p w14:paraId="257EEF5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①★质保期：</w:t>
      </w:r>
    </w:p>
    <w:p w14:paraId="2C8E86D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设备及主要配件质保期为合同验收合格后</w:t>
      </w:r>
      <w:r>
        <w:rPr>
          <w:rFonts w:hint="eastAsia" w:ascii="仿宋" w:hAnsi="仿宋" w:eastAsia="仿宋" w:cs="仿宋"/>
          <w:highlight w:val="none"/>
          <w:lang w:val="en-US" w:eastAsia="zh-CN"/>
        </w:rPr>
        <w:t>,智能型纯化制备色谱仪</w:t>
      </w:r>
      <w:r>
        <w:rPr>
          <w:rFonts w:hint="eastAsia" w:ascii="仿宋" w:hAnsi="仿宋" w:eastAsia="仿宋" w:cs="仿宋"/>
          <w:b/>
          <w:bCs/>
          <w:highlight w:val="none"/>
        </w:rPr>
        <w:t>不得低于</w:t>
      </w:r>
      <w:r>
        <w:rPr>
          <w:rFonts w:hint="eastAsia" w:ascii="仿宋" w:hAnsi="仿宋" w:eastAsia="仿宋" w:cs="仿宋"/>
          <w:b/>
          <w:bCs/>
          <w:highlight w:val="none"/>
          <w:u w:val="single"/>
          <w:lang w:val="en-US" w:eastAsia="zh-CN"/>
        </w:rPr>
        <w:t>2</w:t>
      </w:r>
      <w:r>
        <w:rPr>
          <w:rFonts w:hint="eastAsia" w:ascii="仿宋" w:hAnsi="仿宋" w:eastAsia="仿宋" w:cs="仿宋"/>
          <w:b/>
          <w:bCs/>
          <w:highlight w:val="none"/>
        </w:rPr>
        <w:t>年</w:t>
      </w:r>
      <w:r>
        <w:rPr>
          <w:rFonts w:hint="eastAsia" w:ascii="仿宋" w:hAnsi="仿宋" w:eastAsia="仿宋" w:cs="仿宋"/>
          <w:b/>
          <w:bCs/>
          <w:highlight w:val="none"/>
          <w:lang w:eastAsia="zh-CN"/>
        </w:rPr>
        <w:t>、</w:t>
      </w:r>
      <w:r>
        <w:rPr>
          <w:rFonts w:hint="eastAsia" w:ascii="仿宋" w:hAnsi="仿宋" w:eastAsia="仿宋" w:cs="仿宋"/>
          <w:highlight w:val="none"/>
          <w:lang w:val="en-US" w:eastAsia="zh-CN"/>
        </w:rPr>
        <w:t>食品微观成像分析仪</w:t>
      </w:r>
      <w:r>
        <w:rPr>
          <w:rFonts w:hint="eastAsia" w:ascii="仿宋" w:hAnsi="仿宋" w:eastAsia="仿宋" w:cs="仿宋"/>
          <w:b/>
          <w:bCs/>
          <w:highlight w:val="none"/>
        </w:rPr>
        <w:t>不得低于</w:t>
      </w:r>
      <w:r>
        <w:rPr>
          <w:rFonts w:hint="eastAsia" w:ascii="仿宋" w:hAnsi="仿宋" w:eastAsia="仿宋" w:cs="仿宋"/>
          <w:b/>
          <w:bCs/>
          <w:highlight w:val="none"/>
          <w:u w:val="single"/>
          <w:lang w:val="en-US" w:eastAsia="zh-CN"/>
        </w:rPr>
        <w:t>1</w:t>
      </w:r>
      <w:r>
        <w:rPr>
          <w:rFonts w:hint="eastAsia" w:ascii="仿宋" w:hAnsi="仿宋" w:eastAsia="仿宋" w:cs="仿宋"/>
          <w:b/>
          <w:bCs/>
          <w:highlight w:val="none"/>
        </w:rPr>
        <w:t>年</w:t>
      </w:r>
      <w:r>
        <w:rPr>
          <w:rFonts w:hint="eastAsia" w:ascii="仿宋" w:hAnsi="仿宋" w:eastAsia="仿宋" w:cs="仿宋"/>
          <w:b/>
          <w:bCs/>
          <w:highlight w:val="none"/>
          <w:lang w:eastAsia="zh-CN"/>
        </w:rPr>
        <w:t>、</w:t>
      </w:r>
      <w:r>
        <w:rPr>
          <w:rFonts w:hint="eastAsia" w:ascii="仿宋" w:hAnsi="仿宋" w:eastAsia="仿宋" w:cs="仿宋"/>
          <w:highlight w:val="none"/>
          <w:lang w:val="en-US" w:eastAsia="zh-CN"/>
        </w:rPr>
        <w:t>多肽中试设备</w:t>
      </w:r>
      <w:r>
        <w:rPr>
          <w:rFonts w:hint="eastAsia" w:ascii="仿宋" w:hAnsi="仿宋" w:eastAsia="仿宋" w:cs="仿宋"/>
          <w:b/>
          <w:bCs/>
          <w:highlight w:val="none"/>
        </w:rPr>
        <w:t>不得低于</w:t>
      </w:r>
      <w:r>
        <w:rPr>
          <w:rFonts w:hint="eastAsia" w:ascii="仿宋" w:hAnsi="仿宋" w:eastAsia="仿宋" w:cs="仿宋"/>
          <w:b/>
          <w:bCs/>
          <w:highlight w:val="none"/>
          <w:u w:val="single"/>
          <w:lang w:val="en-US" w:eastAsia="zh-CN"/>
        </w:rPr>
        <w:t>2</w:t>
      </w:r>
      <w:r>
        <w:rPr>
          <w:rFonts w:hint="eastAsia" w:ascii="仿宋" w:hAnsi="仿宋" w:eastAsia="仿宋" w:cs="仿宋"/>
          <w:b/>
          <w:bCs/>
          <w:highlight w:val="none"/>
        </w:rPr>
        <w:t>年</w:t>
      </w:r>
      <w:r>
        <w:rPr>
          <w:rFonts w:hint="eastAsia" w:ascii="仿宋" w:hAnsi="仿宋" w:eastAsia="仿宋" w:cs="仿宋"/>
          <w:b/>
          <w:bCs/>
          <w:highlight w:val="none"/>
          <w:lang w:eastAsia="zh-CN"/>
        </w:rPr>
        <w:t>、</w:t>
      </w:r>
      <w:r>
        <w:rPr>
          <w:rFonts w:hint="eastAsia" w:ascii="仿宋" w:hAnsi="仿宋" w:eastAsia="仿宋" w:cs="仿宋"/>
          <w:highlight w:val="none"/>
          <w:lang w:val="en-US" w:eastAsia="zh-CN"/>
        </w:rPr>
        <w:t>多功能酶标光谱分析系统</w:t>
      </w:r>
      <w:r>
        <w:rPr>
          <w:rFonts w:hint="eastAsia" w:ascii="仿宋" w:hAnsi="仿宋" w:eastAsia="仿宋" w:cs="仿宋"/>
          <w:b/>
          <w:bCs/>
          <w:highlight w:val="none"/>
        </w:rPr>
        <w:t>不得低于</w:t>
      </w:r>
      <w:r>
        <w:rPr>
          <w:rFonts w:hint="eastAsia" w:ascii="仿宋" w:hAnsi="仿宋" w:eastAsia="仿宋" w:cs="仿宋"/>
          <w:b/>
          <w:bCs/>
          <w:highlight w:val="none"/>
          <w:u w:val="single"/>
          <w:lang w:val="en-US" w:eastAsia="zh-CN"/>
        </w:rPr>
        <w:t>2</w:t>
      </w:r>
      <w:r>
        <w:rPr>
          <w:rFonts w:hint="eastAsia" w:ascii="仿宋" w:hAnsi="仿宋" w:eastAsia="仿宋" w:cs="仿宋"/>
          <w:b/>
          <w:bCs/>
          <w:highlight w:val="none"/>
        </w:rPr>
        <w:t>年</w:t>
      </w:r>
      <w:r>
        <w:rPr>
          <w:rFonts w:hint="eastAsia" w:ascii="仿宋" w:hAnsi="仿宋" w:eastAsia="仿宋" w:cs="仿宋"/>
          <w:highlight w:val="none"/>
        </w:rPr>
        <w:t>（技术规格中有明确质保要求的除外</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提供承诺书</w:t>
      </w:r>
      <w:r>
        <w:rPr>
          <w:rFonts w:hint="eastAsia" w:ascii="仿宋" w:hAnsi="仿宋" w:eastAsia="仿宋" w:cs="仿宋"/>
          <w:highlight w:val="none"/>
        </w:rPr>
        <w:t>）。</w:t>
      </w:r>
    </w:p>
    <w:p w14:paraId="2E0655A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②为产品提供</w:t>
      </w:r>
      <w:r>
        <w:rPr>
          <w:rFonts w:hint="eastAsia" w:ascii="仿宋" w:hAnsi="仿宋" w:eastAsia="仿宋" w:cs="仿宋"/>
          <w:highlight w:val="none"/>
          <w:lang w:eastAsia="zh-CN"/>
        </w:rPr>
        <w:t>终身</w:t>
      </w:r>
      <w:r>
        <w:rPr>
          <w:rFonts w:hint="eastAsia" w:ascii="仿宋" w:hAnsi="仿宋" w:eastAsia="仿宋" w:cs="仿宋"/>
          <w:highlight w:val="none"/>
        </w:rPr>
        <w:t>维保服务，提供7×24小时电话回复。接到采购人通知，8小时以内到指定地点提供现场免费服务。在质保期内，成交</w:t>
      </w:r>
      <w:r>
        <w:rPr>
          <w:rFonts w:hint="eastAsia" w:ascii="仿宋" w:hAnsi="仿宋" w:eastAsia="仿宋" w:cs="仿宋"/>
          <w:highlight w:val="none"/>
          <w:lang w:eastAsia="zh-CN"/>
        </w:rPr>
        <w:t>投标人</w:t>
      </w:r>
      <w:r>
        <w:rPr>
          <w:rFonts w:hint="eastAsia" w:ascii="仿宋" w:hAnsi="仿宋" w:eastAsia="仿宋" w:cs="仿宋"/>
          <w:highlight w:val="none"/>
        </w:rPr>
        <w:t>应无偿的承担故障维修、维护保养及软件升级的义务，确系质量原因无法正常工作时，成交</w:t>
      </w:r>
      <w:r>
        <w:rPr>
          <w:rFonts w:hint="eastAsia" w:ascii="仿宋" w:hAnsi="仿宋" w:eastAsia="仿宋" w:cs="仿宋"/>
          <w:highlight w:val="none"/>
          <w:lang w:eastAsia="zh-CN"/>
        </w:rPr>
        <w:t>投标人</w:t>
      </w:r>
      <w:r>
        <w:rPr>
          <w:rFonts w:hint="eastAsia" w:ascii="仿宋" w:hAnsi="仿宋" w:eastAsia="仿宋" w:cs="仿宋"/>
          <w:highlight w:val="none"/>
        </w:rPr>
        <w:t>应无偿更换全新合格的产品。“采购需求”中明确质保期的产品质保期以“采购需求”为准。</w:t>
      </w:r>
    </w:p>
    <w:p w14:paraId="1F44BCF8">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③质保期内和质保期后，成交</w:t>
      </w:r>
      <w:r>
        <w:rPr>
          <w:rFonts w:hint="eastAsia" w:ascii="仿宋" w:hAnsi="仿宋" w:eastAsia="仿宋" w:cs="仿宋"/>
          <w:highlight w:val="none"/>
          <w:lang w:eastAsia="zh-CN"/>
        </w:rPr>
        <w:t>投标人</w:t>
      </w:r>
      <w:r>
        <w:rPr>
          <w:rFonts w:hint="eastAsia" w:ascii="仿宋" w:hAnsi="仿宋" w:eastAsia="仿宋" w:cs="仿宋"/>
          <w:highlight w:val="none"/>
        </w:rPr>
        <w:t>应保证接到通知后及时进行现场处理，并应在售后服务承诺书中注明售后服务响应时间以及保证措施。若系统发生重大故障，收到采购人通知后，成交</w:t>
      </w:r>
      <w:r>
        <w:rPr>
          <w:rFonts w:hint="eastAsia" w:ascii="仿宋" w:hAnsi="仿宋" w:eastAsia="仿宋" w:cs="仿宋"/>
          <w:highlight w:val="none"/>
          <w:lang w:eastAsia="zh-CN"/>
        </w:rPr>
        <w:t>投标人</w:t>
      </w:r>
      <w:r>
        <w:rPr>
          <w:rFonts w:hint="eastAsia" w:ascii="仿宋" w:hAnsi="仿宋" w:eastAsia="仿宋" w:cs="仿宋"/>
          <w:highlight w:val="none"/>
        </w:rPr>
        <w:t>必须在8小时内派维修人员上门修理。</w:t>
      </w:r>
    </w:p>
    <w:p w14:paraId="43FE46DE">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④对于故障维修无论是在质保期内，还是在质保期外都应及时给予答复和解决，质保期满后，若系统发生重大故障，收到采购人通知后，成交</w:t>
      </w:r>
      <w:r>
        <w:rPr>
          <w:rFonts w:hint="eastAsia" w:ascii="仿宋" w:hAnsi="仿宋" w:eastAsia="仿宋" w:cs="仿宋"/>
          <w:highlight w:val="none"/>
          <w:lang w:eastAsia="zh-CN"/>
        </w:rPr>
        <w:t>投标人</w:t>
      </w:r>
      <w:r>
        <w:rPr>
          <w:rFonts w:hint="eastAsia" w:ascii="仿宋" w:hAnsi="仿宋" w:eastAsia="仿宋" w:cs="仿宋"/>
          <w:highlight w:val="none"/>
        </w:rPr>
        <w:t>必须在8小时内派维修人员上门修理。质保期满后，出现故障只收取成本费。</w:t>
      </w:r>
    </w:p>
    <w:p w14:paraId="4DA9AC91">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（4） 安装调试：仪器到货后</w:t>
      </w:r>
      <w:r>
        <w:rPr>
          <w:rFonts w:hint="eastAsia" w:ascii="仿宋" w:hAnsi="仿宋" w:eastAsia="仿宋" w:cs="仿宋"/>
          <w:highlight w:val="none"/>
          <w:lang w:eastAsia="zh-CN"/>
        </w:rPr>
        <w:t>两周内</w:t>
      </w:r>
      <w:r>
        <w:rPr>
          <w:rFonts w:hint="eastAsia" w:ascii="仿宋" w:hAnsi="仿宋" w:eastAsia="仿宋" w:cs="仿宋"/>
          <w:highlight w:val="none"/>
        </w:rPr>
        <w:t>安排安装调试；</w:t>
      </w:r>
    </w:p>
    <w:p w14:paraId="7333ED92">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5</w:t>
      </w:r>
      <w:r>
        <w:rPr>
          <w:rFonts w:hint="eastAsia" w:ascii="仿宋" w:hAnsi="仿宋" w:eastAsia="仿宋" w:cs="仿宋"/>
          <w:highlight w:val="none"/>
        </w:rPr>
        <w:t>）维修响应时间：</w:t>
      </w:r>
      <w:r>
        <w:rPr>
          <w:rFonts w:hint="eastAsia" w:ascii="仿宋" w:hAnsi="仿宋" w:eastAsia="仿宋" w:cs="仿宋"/>
          <w:highlight w:val="none"/>
          <w:lang w:eastAsia="zh-CN"/>
        </w:rPr>
        <w:t>投标人</w:t>
      </w:r>
      <w:r>
        <w:rPr>
          <w:rFonts w:hint="eastAsia" w:ascii="仿宋" w:hAnsi="仿宋" w:eastAsia="仿宋" w:cs="仿宋"/>
          <w:highlight w:val="none"/>
        </w:rPr>
        <w:t>在2小时内对用户的服务要求做出响应；</w:t>
      </w:r>
    </w:p>
    <w:p w14:paraId="6D838591">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6</w:t>
      </w:r>
      <w:r>
        <w:rPr>
          <w:rFonts w:hint="eastAsia" w:ascii="仿宋" w:hAnsi="仿宋" w:eastAsia="仿宋" w:cs="仿宋"/>
          <w:highlight w:val="none"/>
        </w:rPr>
        <w:t>）每年最少有两次免费回访，并对仪器进行维护。</w:t>
      </w:r>
    </w:p>
    <w:p w14:paraId="697B4BC7">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189" w:name="_Toc12028"/>
      <w:bookmarkStart w:id="1190" w:name="_Toc17338"/>
      <w:bookmarkStart w:id="1191" w:name="_Toc10408"/>
      <w:bookmarkStart w:id="1192" w:name="_Toc1648"/>
      <w:bookmarkStart w:id="1193" w:name="_Toc11189"/>
      <w:bookmarkStart w:id="1194" w:name="_Toc25165"/>
      <w:bookmarkStart w:id="1195" w:name="_Toc14261"/>
      <w:bookmarkStart w:id="1196" w:name="_Toc5172"/>
      <w:bookmarkStart w:id="1197" w:name="_Toc23732"/>
      <w:bookmarkStart w:id="1198" w:name="_Toc1462"/>
      <w:bookmarkStart w:id="1199" w:name="_Toc16341"/>
      <w:bookmarkStart w:id="1200" w:name="_Toc14038"/>
      <w:bookmarkStart w:id="1201" w:name="_Toc20588"/>
      <w:r>
        <w:rPr>
          <w:rFonts w:hint="eastAsia" w:ascii="仿宋" w:hAnsi="仿宋" w:eastAsia="仿宋" w:cs="仿宋"/>
          <w:b/>
          <w:bCs/>
          <w:kern w:val="0"/>
          <w:sz w:val="24"/>
          <w:highlight w:val="none"/>
          <w:lang w:bidi="ar"/>
        </w:rPr>
        <w:t>采购标的需满足的服务标准、期限、效率等要求</w:t>
      </w:r>
      <w:bookmarkEnd w:id="1189"/>
      <w:bookmarkEnd w:id="1190"/>
      <w:bookmarkEnd w:id="1191"/>
      <w:bookmarkEnd w:id="1192"/>
      <w:bookmarkEnd w:id="1193"/>
      <w:bookmarkEnd w:id="1194"/>
      <w:bookmarkEnd w:id="1195"/>
      <w:bookmarkEnd w:id="1196"/>
      <w:bookmarkEnd w:id="1197"/>
      <w:bookmarkEnd w:id="1198"/>
      <w:bookmarkEnd w:id="1199"/>
      <w:bookmarkEnd w:id="1200"/>
      <w:bookmarkEnd w:id="1201"/>
    </w:p>
    <w:p w14:paraId="74799AA9">
      <w:pPr>
        <w:pStyle w:val="16"/>
        <w:numPr>
          <w:ilvl w:val="0"/>
          <w:numId w:val="47"/>
        </w:numPr>
        <w:spacing w:before="0" w:beforeAutospacing="0" w:after="0" w:afterAutospacing="0" w:line="400" w:lineRule="exact"/>
        <w:ind w:firstLine="220"/>
        <w:rPr>
          <w:rFonts w:hint="eastAsia" w:ascii="仿宋" w:hAnsi="仿宋" w:eastAsia="仿宋" w:cs="仿宋"/>
          <w:color w:val="000000" w:themeColor="text1"/>
          <w:highlight w:val="none"/>
          <w14:textFill>
            <w14:solidFill>
              <w14:schemeClr w14:val="tx1"/>
            </w14:solidFill>
          </w14:textFill>
        </w:rPr>
      </w:pPr>
      <w:bookmarkStart w:id="1202" w:name="_Toc6816"/>
      <w:bookmarkStart w:id="1203" w:name="_Toc3237"/>
      <w:bookmarkStart w:id="1204" w:name="_Toc7036"/>
      <w:bookmarkStart w:id="1205" w:name="_Toc28360"/>
      <w:bookmarkStart w:id="1206" w:name="_Toc4296"/>
      <w:bookmarkStart w:id="1207" w:name="_Toc14651"/>
      <w:r>
        <w:rPr>
          <w:rFonts w:hint="eastAsia" w:ascii="仿宋" w:hAnsi="仿宋" w:eastAsia="仿宋" w:cs="仿宋"/>
          <w:color w:val="000000" w:themeColor="text1"/>
          <w:highlight w:val="none"/>
          <w14:textFill>
            <w14:solidFill>
              <w14:schemeClr w14:val="tx1"/>
            </w14:solidFill>
          </w14:textFill>
        </w:rPr>
        <w:t>中标人的一般义务</w:t>
      </w:r>
      <w:bookmarkEnd w:id="1202"/>
    </w:p>
    <w:p w14:paraId="233AB0BC">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1.中标人在履行合同过程中应遵守法律和标准规范，并履行以下义务：</w:t>
      </w:r>
    </w:p>
    <w:p w14:paraId="792744B3">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（1）办理法律规定应由中标人办理的许可和批准，并将办理结果书面报送采购人留存；</w:t>
      </w:r>
    </w:p>
    <w:p w14:paraId="0EE121C3">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（2）按法律规定和合同约定完成项目内容，并在保修期内承担保修义务；</w:t>
      </w:r>
    </w:p>
    <w:p w14:paraId="4000FFFB">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（3）应履行的其他义务。</w:t>
      </w:r>
    </w:p>
    <w:p w14:paraId="591BC2F8">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208" w:name="_Toc18548"/>
      <w:bookmarkStart w:id="1209" w:name="_Toc2332"/>
      <w:bookmarkStart w:id="1210" w:name="_Toc24306"/>
      <w:bookmarkStart w:id="1211" w:name="_Toc18892"/>
      <w:bookmarkStart w:id="1212" w:name="_Toc15189"/>
      <w:bookmarkStart w:id="1213" w:name="_Toc11239"/>
      <w:bookmarkStart w:id="1214" w:name="_Toc30097"/>
      <w:bookmarkStart w:id="1215" w:name="_Toc18828"/>
      <w:r>
        <w:rPr>
          <w:rFonts w:hint="eastAsia" w:ascii="仿宋" w:hAnsi="仿宋" w:eastAsia="仿宋" w:cs="仿宋"/>
          <w:b/>
          <w:bCs/>
          <w:kern w:val="0"/>
          <w:sz w:val="24"/>
          <w:highlight w:val="none"/>
          <w:lang w:bidi="ar"/>
        </w:rPr>
        <w:t>采购标的的验收标准</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14:paraId="344028D6">
      <w:pPr>
        <w:pStyle w:val="16"/>
        <w:numPr>
          <w:ilvl w:val="0"/>
          <w:numId w:val="48"/>
        </w:numPr>
        <w:spacing w:before="0" w:beforeAutospacing="0" w:after="0" w:afterAutospacing="0" w:line="440" w:lineRule="exact"/>
        <w:rPr>
          <w:rFonts w:hint="eastAsia" w:ascii="仿宋" w:hAnsi="仿宋" w:eastAsia="仿宋" w:cs="仿宋"/>
          <w:highlight w:val="none"/>
        </w:rPr>
      </w:pPr>
      <w:bookmarkStart w:id="1216" w:name="_Toc30205"/>
      <w:r>
        <w:rPr>
          <w:rFonts w:hint="eastAsia" w:ascii="仿宋" w:hAnsi="仿宋" w:eastAsia="仿宋" w:cs="仿宋"/>
          <w:highlight w:val="none"/>
        </w:rPr>
        <w:t>设备验收：设备到达甲方指定地点后甲方统一初验是否符合合同要求；</w:t>
      </w:r>
    </w:p>
    <w:p w14:paraId="4B2FC594">
      <w:pPr>
        <w:pStyle w:val="16"/>
        <w:numPr>
          <w:ilvl w:val="0"/>
          <w:numId w:val="48"/>
        </w:numPr>
        <w:spacing w:before="0" w:beforeAutospacing="0" w:after="0" w:afterAutospacing="0" w:line="440" w:lineRule="exact"/>
        <w:rPr>
          <w:rFonts w:hint="eastAsia" w:ascii="仿宋" w:hAnsi="仿宋" w:eastAsia="仿宋" w:cs="仿宋"/>
          <w:highlight w:val="none"/>
        </w:rPr>
      </w:pPr>
      <w:r>
        <w:rPr>
          <w:rFonts w:hint="eastAsia" w:ascii="仿宋" w:hAnsi="仿宋" w:eastAsia="仿宋" w:cs="仿宋"/>
          <w:highlight w:val="none"/>
        </w:rPr>
        <w:t>项目验收：乙方负责设备安装和调试，完工后，甲方测试是否合格并满足技术要求；</w:t>
      </w:r>
    </w:p>
    <w:p w14:paraId="30CB1775">
      <w:pPr>
        <w:pStyle w:val="16"/>
        <w:numPr>
          <w:ilvl w:val="0"/>
          <w:numId w:val="48"/>
        </w:numPr>
        <w:spacing w:before="0" w:beforeAutospacing="0" w:after="0" w:afterAutospacing="0" w:line="440" w:lineRule="exact"/>
        <w:rPr>
          <w:rFonts w:hint="eastAsia" w:ascii="仿宋" w:hAnsi="仿宋" w:eastAsia="仿宋" w:cs="仿宋"/>
          <w:highlight w:val="none"/>
        </w:rPr>
      </w:pPr>
      <w:r>
        <w:rPr>
          <w:rFonts w:hint="eastAsia" w:ascii="仿宋" w:hAnsi="仿宋" w:eastAsia="仿宋" w:cs="仿宋"/>
          <w:highlight w:val="none"/>
        </w:rPr>
        <w:t>实用性操作验收：设备是否正常运作3个月。</w:t>
      </w:r>
    </w:p>
    <w:p w14:paraId="0FA6E249">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217" w:name="_Toc12044"/>
      <w:bookmarkStart w:id="1218" w:name="_Toc24253"/>
      <w:bookmarkStart w:id="1219" w:name="_Toc13195"/>
      <w:bookmarkStart w:id="1220" w:name="_Toc9085"/>
      <w:bookmarkStart w:id="1221" w:name="_Toc13351"/>
      <w:bookmarkStart w:id="1222" w:name="_Toc986"/>
      <w:bookmarkStart w:id="1223" w:name="_Toc23883"/>
      <w:bookmarkStart w:id="1224" w:name="_Toc319"/>
      <w:bookmarkStart w:id="1225" w:name="_Toc13069"/>
      <w:bookmarkStart w:id="1226" w:name="_Toc27160"/>
      <w:bookmarkStart w:id="1227" w:name="_Toc7672"/>
      <w:bookmarkStart w:id="1228" w:name="_Toc789"/>
      <w:r>
        <w:rPr>
          <w:rFonts w:hint="eastAsia" w:ascii="仿宋" w:hAnsi="仿宋" w:eastAsia="仿宋" w:cs="仿宋"/>
          <w:b/>
          <w:bCs/>
          <w:kern w:val="0"/>
          <w:sz w:val="24"/>
          <w:highlight w:val="none"/>
          <w:lang w:bidi="ar"/>
        </w:rPr>
        <w:t>采购标的的其他技术、服务等要求</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p>
    <w:p w14:paraId="63373CBF">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（一）保证所供设备为原装正品，及设备使用所需的备品备件。</w:t>
      </w:r>
    </w:p>
    <w:p w14:paraId="12FA524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（二）</w:t>
      </w:r>
      <w:r>
        <w:rPr>
          <w:rFonts w:hint="eastAsia" w:ascii="仿宋" w:hAnsi="仿宋" w:eastAsia="仿宋" w:cs="仿宋"/>
          <w:highlight w:val="none"/>
          <w:lang w:eastAsia="zh-CN"/>
        </w:rPr>
        <w:t>投标人</w:t>
      </w:r>
      <w:r>
        <w:rPr>
          <w:rFonts w:hint="eastAsia" w:ascii="仿宋" w:hAnsi="仿宋" w:eastAsia="仿宋" w:cs="仿宋"/>
          <w:highlight w:val="none"/>
        </w:rPr>
        <w:t>须保证本项目中所投设备配套及预装的所有软件均为正版软件。</w:t>
      </w:r>
    </w:p>
    <w:p w14:paraId="7AC003E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（三）</w:t>
      </w:r>
      <w:r>
        <w:rPr>
          <w:rFonts w:hint="eastAsia" w:ascii="仿宋" w:hAnsi="仿宋" w:eastAsia="仿宋" w:cs="仿宋"/>
          <w:highlight w:val="none"/>
          <w:lang w:eastAsia="zh-CN"/>
        </w:rPr>
        <w:t>投标人</w:t>
      </w:r>
      <w:r>
        <w:rPr>
          <w:rFonts w:hint="eastAsia" w:ascii="仿宋" w:hAnsi="仿宋" w:eastAsia="仿宋" w:cs="仿宋"/>
          <w:highlight w:val="none"/>
        </w:rPr>
        <w:t>所供仪器设备必须是技术成熟产品，并且满足采购方工作领域相关技术标准、规范、生产工作要求。</w:t>
      </w:r>
    </w:p>
    <w:p w14:paraId="03EE9AC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（四）</w:t>
      </w:r>
      <w:r>
        <w:rPr>
          <w:rFonts w:hint="eastAsia" w:ascii="仿宋" w:hAnsi="仿宋" w:eastAsia="仿宋" w:cs="仿宋"/>
          <w:highlight w:val="none"/>
          <w:lang w:eastAsia="zh-CN"/>
        </w:rPr>
        <w:t>投标人</w:t>
      </w:r>
      <w:r>
        <w:rPr>
          <w:rFonts w:hint="eastAsia" w:ascii="仿宋" w:hAnsi="仿宋" w:eastAsia="仿宋" w:cs="仿宋"/>
          <w:highlight w:val="none"/>
        </w:rPr>
        <w:t>所供仪器设备必须满足采购、验收要求，若所供设备准确度、精密度、标准质控样测定等任何一项技术指标满足不了技术要求，则</w:t>
      </w:r>
      <w:r>
        <w:rPr>
          <w:rFonts w:hint="eastAsia" w:ascii="仿宋" w:hAnsi="仿宋" w:eastAsia="仿宋" w:cs="仿宋"/>
          <w:highlight w:val="none"/>
          <w:lang w:eastAsia="zh-CN"/>
        </w:rPr>
        <w:t>投标人</w:t>
      </w:r>
      <w:r>
        <w:rPr>
          <w:rFonts w:hint="eastAsia" w:ascii="仿宋" w:hAnsi="仿宋" w:eastAsia="仿宋" w:cs="仿宋"/>
          <w:highlight w:val="none"/>
        </w:rPr>
        <w:t>无条件换货、退货，产生的一切后果或经济损失由投标方、</w:t>
      </w:r>
      <w:r>
        <w:rPr>
          <w:rFonts w:hint="eastAsia" w:ascii="仿宋" w:hAnsi="仿宋" w:eastAsia="仿宋" w:cs="仿宋"/>
          <w:highlight w:val="none"/>
          <w:lang w:eastAsia="zh-CN"/>
        </w:rPr>
        <w:t>投标人</w:t>
      </w:r>
      <w:r>
        <w:rPr>
          <w:rFonts w:hint="eastAsia" w:ascii="仿宋" w:hAnsi="仿宋" w:eastAsia="仿宋" w:cs="仿宋"/>
          <w:highlight w:val="none"/>
        </w:rPr>
        <w:t>承担，</w:t>
      </w:r>
      <w:r>
        <w:rPr>
          <w:rFonts w:hint="eastAsia" w:ascii="仿宋" w:hAnsi="仿宋" w:eastAsia="仿宋" w:cs="仿宋"/>
          <w:highlight w:val="none"/>
          <w:lang w:eastAsia="zh-CN"/>
        </w:rPr>
        <w:t>采购人</w:t>
      </w:r>
      <w:r>
        <w:rPr>
          <w:rFonts w:hint="eastAsia" w:ascii="仿宋" w:hAnsi="仿宋" w:eastAsia="仿宋" w:cs="仿宋"/>
          <w:highlight w:val="none"/>
        </w:rPr>
        <w:t>不承担任何责任。</w:t>
      </w:r>
    </w:p>
    <w:p w14:paraId="72EC952B">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7F5EAFED">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r>
    </w:p>
    <w:p w14:paraId="08A7934D">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430C4064">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1EA2D72D">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372C7843">
      <w:pPr>
        <w:pStyle w:val="2"/>
        <w:numPr>
          <w:ilvl w:val="3"/>
          <w:numId w:val="0"/>
        </w:numPr>
        <w:snapToGrid w:val="0"/>
        <w:spacing w:line="360" w:lineRule="auto"/>
        <w:jc w:val="center"/>
        <w:rPr>
          <w:rFonts w:hint="eastAsia" w:ascii="仿宋" w:hAnsi="仿宋" w:eastAsia="仿宋" w:cs="仿宋"/>
          <w:iCs/>
          <w:sz w:val="40"/>
          <w:szCs w:val="32"/>
          <w:highlight w:val="none"/>
        </w:rPr>
        <w:sectPr>
          <w:pgSz w:w="11906" w:h="16838"/>
          <w:pgMar w:top="1440" w:right="1080" w:bottom="1440" w:left="1080" w:header="851" w:footer="992" w:gutter="0"/>
          <w:cols w:space="0" w:num="1"/>
          <w:docGrid w:type="lines" w:linePitch="312" w:charSpace="0"/>
        </w:sectPr>
      </w:pPr>
      <w:bookmarkStart w:id="1229" w:name="_Toc21155"/>
      <w:bookmarkStart w:id="1230" w:name="_Toc26908"/>
      <w:bookmarkStart w:id="1231" w:name="_Toc18772"/>
      <w:bookmarkStart w:id="1232" w:name="_Toc15633"/>
      <w:bookmarkStart w:id="1233" w:name="_Toc19862"/>
      <w:bookmarkStart w:id="1234" w:name="_Toc32495"/>
      <w:bookmarkStart w:id="1235" w:name="_Toc8655"/>
      <w:bookmarkStart w:id="1236" w:name="_Toc30987"/>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iCs/>
          <w:sz w:val="40"/>
          <w:szCs w:val="32"/>
          <w:highlight w:val="none"/>
        </w:rPr>
        <w:t>第七章  投标文件格式</w:t>
      </w:r>
      <w:bookmarkEnd w:id="1229"/>
      <w:bookmarkEnd w:id="1230"/>
      <w:bookmarkEnd w:id="1231"/>
      <w:bookmarkEnd w:id="1232"/>
      <w:bookmarkEnd w:id="1233"/>
      <w:bookmarkEnd w:id="1234"/>
      <w:bookmarkEnd w:id="1235"/>
      <w:bookmarkEnd w:id="1236"/>
    </w:p>
    <w:p w14:paraId="71D0FC95">
      <w:pPr>
        <w:autoSpaceDE w:val="0"/>
        <w:autoSpaceDN w:val="0"/>
        <w:adjustRightInd w:val="0"/>
        <w:spacing w:line="360" w:lineRule="auto"/>
        <w:ind w:right="84" w:rightChars="40"/>
        <w:jc w:val="center"/>
        <w:rPr>
          <w:rFonts w:hint="eastAsia" w:ascii="仿宋" w:hAnsi="仿宋" w:eastAsia="仿宋" w:cs="仿宋"/>
          <w:b/>
          <w:bCs/>
          <w:sz w:val="60"/>
          <w:szCs w:val="60"/>
          <w:highlight w:val="none"/>
          <w:u w:val="single"/>
        </w:rPr>
      </w:pPr>
      <w:r>
        <w:rPr>
          <w:rFonts w:hint="eastAsia" w:ascii="仿宋" w:hAnsi="仿宋" w:eastAsia="仿宋" w:cs="仿宋"/>
          <w:b/>
          <w:bCs/>
          <w:sz w:val="60"/>
          <w:szCs w:val="60"/>
          <w:highlight w:val="none"/>
          <w:lang w:eastAsia="zh-CN"/>
        </w:rPr>
        <w:t>昆明理工大学教学科研仪器设备更新项目二期（食品科学与工程学院）-3</w:t>
      </w:r>
      <w:r>
        <w:rPr>
          <w:rFonts w:hint="eastAsia" w:ascii="仿宋" w:hAnsi="仿宋" w:eastAsia="仿宋" w:cs="仿宋"/>
          <w:b/>
          <w:bCs/>
          <w:sz w:val="60"/>
          <w:szCs w:val="60"/>
          <w:highlight w:val="none"/>
        </w:rPr>
        <w:t xml:space="preserve">  </w:t>
      </w:r>
    </w:p>
    <w:p w14:paraId="2792EDA8">
      <w:pPr>
        <w:pStyle w:val="24"/>
        <w:spacing w:line="360" w:lineRule="auto"/>
        <w:outlineLvl w:val="9"/>
        <w:rPr>
          <w:rFonts w:hint="eastAsia" w:ascii="仿宋" w:hAnsi="仿宋" w:eastAsia="仿宋" w:cs="仿宋"/>
          <w:color w:val="auto"/>
          <w:sz w:val="56"/>
          <w:szCs w:val="56"/>
          <w:highlight w:val="none"/>
        </w:rPr>
      </w:pPr>
    </w:p>
    <w:p w14:paraId="7E1A710D">
      <w:pPr>
        <w:pStyle w:val="7"/>
        <w:spacing w:line="360" w:lineRule="auto"/>
        <w:rPr>
          <w:rFonts w:hint="eastAsia" w:ascii="仿宋" w:hAnsi="仿宋" w:eastAsia="仿宋" w:cs="仿宋"/>
          <w:highlight w:val="none"/>
        </w:rPr>
      </w:pPr>
    </w:p>
    <w:p w14:paraId="680A65BD">
      <w:pPr>
        <w:spacing w:line="360" w:lineRule="auto"/>
        <w:rPr>
          <w:rFonts w:hint="eastAsia" w:ascii="仿宋" w:hAnsi="仿宋" w:eastAsia="仿宋" w:cs="仿宋"/>
          <w:highlight w:val="none"/>
        </w:rPr>
      </w:pPr>
      <w:r>
        <w:rPr>
          <w:rFonts w:hint="eastAsia" w:ascii="仿宋" w:hAnsi="仿宋" w:eastAsia="仿宋" w:cs="仿宋"/>
          <w:highlight w:val="none"/>
        </w:rPr>
        <w:br w:type="textWrapping"/>
      </w:r>
      <w:r>
        <w:rPr>
          <w:rFonts w:hint="eastAsia" w:ascii="仿宋" w:hAnsi="仿宋" w:eastAsia="仿宋" w:cs="仿宋"/>
          <w:highlight w:val="none"/>
        </w:rPr>
        <w:br w:type="textWrapping"/>
      </w:r>
    </w:p>
    <w:p w14:paraId="6EDB09F6">
      <w:pPr>
        <w:autoSpaceDE w:val="0"/>
        <w:autoSpaceDN w:val="0"/>
        <w:adjustRightInd w:val="0"/>
        <w:spacing w:line="360" w:lineRule="auto"/>
        <w:rPr>
          <w:rFonts w:hint="eastAsia" w:ascii="仿宋" w:hAnsi="仿宋" w:eastAsia="仿宋" w:cs="仿宋"/>
          <w:kern w:val="0"/>
          <w:sz w:val="28"/>
          <w:szCs w:val="24"/>
          <w:highlight w:val="none"/>
        </w:rPr>
      </w:pPr>
    </w:p>
    <w:p w14:paraId="63A19C94">
      <w:pPr>
        <w:spacing w:line="360" w:lineRule="auto"/>
        <w:jc w:val="center"/>
        <w:rPr>
          <w:rFonts w:hint="eastAsia" w:ascii="仿宋" w:hAnsi="仿宋" w:eastAsia="仿宋" w:cs="仿宋"/>
          <w:b/>
          <w:bCs/>
          <w:sz w:val="96"/>
          <w:szCs w:val="96"/>
          <w:highlight w:val="none"/>
        </w:rPr>
      </w:pPr>
      <w:bookmarkStart w:id="1237" w:name="OLE_LINK116"/>
      <w:r>
        <w:rPr>
          <w:rFonts w:hint="eastAsia" w:ascii="仿宋" w:hAnsi="仿宋" w:eastAsia="仿宋" w:cs="仿宋"/>
          <w:b/>
          <w:bCs/>
          <w:sz w:val="96"/>
          <w:szCs w:val="96"/>
          <w:highlight w:val="none"/>
        </w:rPr>
        <w:t>投标文件</w:t>
      </w:r>
    </w:p>
    <w:p w14:paraId="49F24300">
      <w:pPr>
        <w:spacing w:line="360" w:lineRule="auto"/>
        <w:jc w:val="center"/>
        <w:outlineLvl w:val="1"/>
        <w:rPr>
          <w:rFonts w:hint="eastAsia" w:ascii="仿宋" w:hAnsi="仿宋" w:eastAsia="仿宋" w:cs="仿宋"/>
          <w:b/>
          <w:bCs/>
          <w:sz w:val="96"/>
          <w:szCs w:val="96"/>
          <w:highlight w:val="none"/>
        </w:rPr>
      </w:pPr>
      <w:bookmarkStart w:id="1238" w:name="_Toc3219"/>
      <w:bookmarkStart w:id="1239" w:name="_Toc22548"/>
      <w:bookmarkStart w:id="1240" w:name="_Toc7773"/>
      <w:bookmarkStart w:id="1241" w:name="_Toc17043"/>
      <w:bookmarkStart w:id="1242" w:name="_Toc15629"/>
      <w:bookmarkStart w:id="1243" w:name="_Toc23833"/>
      <w:bookmarkStart w:id="1244" w:name="_Toc19398"/>
      <w:bookmarkStart w:id="1245" w:name="_Toc1986"/>
      <w:r>
        <w:rPr>
          <w:rFonts w:hint="eastAsia" w:ascii="仿宋" w:hAnsi="仿宋" w:eastAsia="仿宋" w:cs="仿宋"/>
          <w:b/>
          <w:sz w:val="44"/>
          <w:szCs w:val="44"/>
          <w:highlight w:val="none"/>
        </w:rPr>
        <w:t>（资格审查部分）</w:t>
      </w:r>
      <w:bookmarkEnd w:id="1238"/>
      <w:bookmarkEnd w:id="1239"/>
      <w:bookmarkEnd w:id="1240"/>
      <w:bookmarkEnd w:id="1241"/>
      <w:bookmarkEnd w:id="1242"/>
      <w:bookmarkEnd w:id="1243"/>
      <w:bookmarkEnd w:id="1244"/>
      <w:bookmarkEnd w:id="1245"/>
    </w:p>
    <w:bookmarkEnd w:id="1237"/>
    <w:p w14:paraId="2AFEB9FC">
      <w:pPr>
        <w:spacing w:line="360" w:lineRule="auto"/>
        <w:jc w:val="center"/>
        <w:rPr>
          <w:rFonts w:hint="eastAsia" w:ascii="仿宋" w:hAnsi="仿宋" w:eastAsia="仿宋" w:cs="仿宋"/>
          <w:b/>
          <w:bCs/>
          <w:sz w:val="36"/>
          <w:szCs w:val="40"/>
          <w:highlight w:val="none"/>
        </w:rPr>
      </w:pPr>
      <w:r>
        <w:rPr>
          <w:rFonts w:hint="eastAsia" w:ascii="仿宋" w:hAnsi="仿宋" w:eastAsia="仿宋" w:cs="仿宋"/>
          <w:b/>
          <w:bCs/>
          <w:sz w:val="36"/>
          <w:szCs w:val="40"/>
          <w:highlight w:val="none"/>
        </w:rPr>
        <w:t>项目编号：</w:t>
      </w:r>
      <w:r>
        <w:rPr>
          <w:rFonts w:hint="eastAsia" w:ascii="仿宋" w:hAnsi="仿宋" w:eastAsia="仿宋" w:cs="仿宋"/>
          <w:b/>
          <w:bCs/>
          <w:sz w:val="36"/>
          <w:szCs w:val="40"/>
          <w:highlight w:val="none"/>
          <w:lang w:eastAsia="zh-CN"/>
        </w:rPr>
        <w:t xml:space="preserve"> YNZC2026-G1-00993-YNGH-0069</w:t>
      </w:r>
      <w:r>
        <w:rPr>
          <w:rFonts w:hint="eastAsia" w:ascii="仿宋" w:hAnsi="仿宋" w:eastAsia="仿宋" w:cs="仿宋"/>
          <w:b/>
          <w:bCs/>
          <w:sz w:val="36"/>
          <w:szCs w:val="40"/>
          <w:highlight w:val="none"/>
        </w:rPr>
        <w:t xml:space="preserve"> </w:t>
      </w:r>
    </w:p>
    <w:p w14:paraId="4FCE855B">
      <w:pPr>
        <w:autoSpaceDE w:val="0"/>
        <w:autoSpaceDN w:val="0"/>
        <w:adjustRightInd w:val="0"/>
        <w:spacing w:line="360" w:lineRule="auto"/>
        <w:jc w:val="left"/>
        <w:rPr>
          <w:rFonts w:hint="eastAsia" w:ascii="仿宋" w:hAnsi="仿宋" w:eastAsia="仿宋" w:cs="仿宋"/>
          <w:kern w:val="0"/>
          <w:sz w:val="28"/>
          <w:szCs w:val="24"/>
          <w:highlight w:val="none"/>
        </w:rPr>
      </w:pPr>
      <w:r>
        <w:rPr>
          <w:rFonts w:hint="eastAsia" w:ascii="仿宋" w:hAnsi="仿宋" w:eastAsia="仿宋" w:cs="仿宋"/>
          <w:kern w:val="0"/>
          <w:sz w:val="28"/>
          <w:szCs w:val="24"/>
          <w:highlight w:val="none"/>
        </w:rPr>
        <w:br w:type="textWrapping"/>
      </w:r>
    </w:p>
    <w:p w14:paraId="79F0A36A">
      <w:pPr>
        <w:autoSpaceDE w:val="0"/>
        <w:autoSpaceDN w:val="0"/>
        <w:adjustRightInd w:val="0"/>
        <w:spacing w:line="360" w:lineRule="auto"/>
        <w:jc w:val="left"/>
        <w:rPr>
          <w:rFonts w:hint="eastAsia" w:ascii="仿宋" w:hAnsi="仿宋" w:eastAsia="仿宋" w:cs="仿宋"/>
          <w:b/>
          <w:sz w:val="36"/>
          <w:szCs w:val="36"/>
          <w:highlight w:val="none"/>
        </w:rPr>
      </w:pPr>
    </w:p>
    <w:p w14:paraId="12992BC7">
      <w:pPr>
        <w:pStyle w:val="5"/>
        <w:spacing w:beforeLines="0" w:line="360" w:lineRule="auto"/>
        <w:ind w:firstLine="420"/>
        <w:rPr>
          <w:rFonts w:hint="eastAsia" w:ascii="仿宋" w:hAnsi="仿宋" w:eastAsia="仿宋" w:cs="仿宋"/>
          <w:highlight w:val="none"/>
        </w:rPr>
      </w:pPr>
      <w:r>
        <w:rPr>
          <w:rFonts w:hint="eastAsia" w:ascii="仿宋" w:hAnsi="仿宋" w:eastAsia="仿宋" w:cs="仿宋"/>
          <w:highlight w:val="none"/>
        </w:rPr>
        <w:br w:type="textWrapping"/>
      </w:r>
      <w:r>
        <w:rPr>
          <w:rFonts w:hint="eastAsia" w:ascii="仿宋" w:hAnsi="仿宋" w:eastAsia="仿宋" w:cs="仿宋"/>
          <w:highlight w:val="none"/>
        </w:rPr>
        <w:br w:type="textWrapping"/>
      </w:r>
    </w:p>
    <w:p w14:paraId="09466E55">
      <w:pPr>
        <w:autoSpaceDE w:val="0"/>
        <w:autoSpaceDN w:val="0"/>
        <w:adjustRightInd w:val="0"/>
        <w:spacing w:line="360" w:lineRule="auto"/>
        <w:ind w:firstLine="904" w:firstLineChars="250"/>
        <w:jc w:val="left"/>
        <w:rPr>
          <w:rFonts w:hint="eastAsia" w:ascii="仿宋" w:hAnsi="仿宋" w:eastAsia="仿宋" w:cs="仿宋"/>
          <w:b/>
          <w:sz w:val="36"/>
          <w:szCs w:val="36"/>
          <w:highlight w:val="none"/>
        </w:rPr>
      </w:pPr>
    </w:p>
    <w:p w14:paraId="7CA216AC">
      <w:pPr>
        <w:autoSpaceDE w:val="0"/>
        <w:autoSpaceDN w:val="0"/>
        <w:adjustRightInd w:val="0"/>
        <w:spacing w:line="360" w:lineRule="auto"/>
        <w:ind w:firstLine="803" w:firstLineChars="250"/>
        <w:jc w:val="center"/>
        <w:rPr>
          <w:rFonts w:hint="eastAsia" w:ascii="仿宋" w:hAnsi="仿宋" w:eastAsia="仿宋" w:cs="仿宋"/>
          <w:kern w:val="0"/>
          <w:sz w:val="32"/>
          <w:szCs w:val="32"/>
          <w:highlight w:val="none"/>
        </w:rPr>
      </w:pPr>
      <w:r>
        <w:rPr>
          <w:rFonts w:hint="eastAsia" w:ascii="仿宋" w:hAnsi="仿宋" w:eastAsia="仿宋" w:cs="仿宋"/>
          <w:b/>
          <w:sz w:val="32"/>
          <w:szCs w:val="32"/>
          <w:highlight w:val="none"/>
        </w:rPr>
        <w:t>投标人：</w:t>
      </w:r>
      <w:r>
        <w:rPr>
          <w:rFonts w:hint="eastAsia" w:ascii="仿宋" w:hAnsi="仿宋" w:eastAsia="仿宋" w:cs="仿宋"/>
          <w:b/>
          <w:sz w:val="32"/>
          <w:szCs w:val="32"/>
          <w:highlight w:val="none"/>
          <w:u w:val="single"/>
        </w:rPr>
        <w:t xml:space="preserve">                        （电子签章）</w:t>
      </w:r>
    </w:p>
    <w:p w14:paraId="41C5550F">
      <w:pPr>
        <w:autoSpaceDE w:val="0"/>
        <w:autoSpaceDN w:val="0"/>
        <w:adjustRightInd w:val="0"/>
        <w:spacing w:line="360" w:lineRule="auto"/>
        <w:ind w:firstLine="803" w:firstLineChars="250"/>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法定代表人或其委托代理人：</w:t>
      </w:r>
      <w:r>
        <w:rPr>
          <w:rFonts w:hint="eastAsia" w:ascii="仿宋" w:hAnsi="仿宋" w:eastAsia="仿宋" w:cs="仿宋"/>
          <w:b/>
          <w:sz w:val="32"/>
          <w:szCs w:val="32"/>
          <w:highlight w:val="none"/>
          <w:u w:val="single"/>
        </w:rPr>
        <w:t xml:space="preserve">       （电子签章）</w:t>
      </w:r>
    </w:p>
    <w:p w14:paraId="63EFA8BA">
      <w:pPr>
        <w:spacing w:line="360" w:lineRule="auto"/>
        <w:ind w:right="960" w:firstLine="803" w:firstLineChars="25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日  期：</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年</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月</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日</w:t>
      </w:r>
    </w:p>
    <w:p w14:paraId="30FEF6AC">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0E2B645D">
      <w:pPr>
        <w:tabs>
          <w:tab w:val="left" w:pos="1021"/>
        </w:tabs>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目  录</w:t>
      </w:r>
    </w:p>
    <w:p w14:paraId="022ED457">
      <w:pPr>
        <w:spacing w:line="360" w:lineRule="auto"/>
        <w:ind w:right="86"/>
        <w:jc w:val="center"/>
        <w:rPr>
          <w:rFonts w:hint="eastAsia" w:ascii="仿宋" w:hAnsi="仿宋" w:eastAsia="仿宋" w:cs="仿宋"/>
          <w:b/>
          <w:sz w:val="32"/>
          <w:szCs w:val="32"/>
          <w:highlight w:val="none"/>
        </w:rPr>
      </w:pPr>
      <w:r>
        <w:rPr>
          <w:rFonts w:hint="eastAsia" w:ascii="仿宋" w:hAnsi="仿宋" w:eastAsia="仿宋" w:cs="仿宋"/>
          <w:b/>
          <w:szCs w:val="21"/>
          <w:highlight w:val="none"/>
        </w:rPr>
        <w:t>（格式自拟）</w:t>
      </w:r>
    </w:p>
    <w:p w14:paraId="2CDF77B2">
      <w:pPr>
        <w:spacing w:line="360" w:lineRule="auto"/>
        <w:rPr>
          <w:rFonts w:hint="eastAsia" w:ascii="仿宋" w:hAnsi="仿宋" w:eastAsia="仿宋" w:cs="仿宋"/>
          <w:b/>
          <w:bCs/>
          <w:sz w:val="32"/>
          <w:szCs w:val="32"/>
          <w:highlight w:val="none"/>
        </w:rPr>
      </w:pPr>
      <w:bookmarkStart w:id="1246" w:name="_Toc62031169"/>
      <w:r>
        <w:rPr>
          <w:rFonts w:hint="eastAsia" w:ascii="仿宋" w:hAnsi="仿宋" w:eastAsia="仿宋" w:cs="仿宋"/>
          <w:b/>
          <w:bCs/>
          <w:sz w:val="32"/>
          <w:szCs w:val="32"/>
          <w:highlight w:val="none"/>
        </w:rPr>
        <w:br w:type="page"/>
      </w:r>
    </w:p>
    <w:p w14:paraId="421781B7">
      <w:pPr>
        <w:pStyle w:val="7"/>
        <w:spacing w:line="360" w:lineRule="auto"/>
        <w:ind w:firstLine="480"/>
        <w:rPr>
          <w:rFonts w:hint="eastAsia" w:ascii="仿宋" w:hAnsi="仿宋" w:eastAsia="仿宋" w:cs="仿宋"/>
          <w:b w:val="0"/>
          <w:bCs/>
          <w:spacing w:val="0"/>
          <w:sz w:val="21"/>
          <w:szCs w:val="21"/>
          <w:highlight w:val="none"/>
        </w:rPr>
      </w:pPr>
      <w:r>
        <w:rPr>
          <w:rFonts w:hint="eastAsia" w:ascii="仿宋" w:hAnsi="仿宋" w:eastAsia="仿宋" w:cs="仿宋"/>
          <w:b w:val="0"/>
          <w:bCs/>
          <w:spacing w:val="0"/>
          <w:sz w:val="21"/>
          <w:szCs w:val="21"/>
          <w:highlight w:val="none"/>
        </w:rPr>
        <w:t>注：投标人应填写和提交下述规定的有关资料。所附格式要求填写的全部内容都必须填写。投标人应保证全部声明和填写的内容是真实的和正确的。投标人提交的材料将被保密，但不退还。</w:t>
      </w:r>
    </w:p>
    <w:p w14:paraId="1FE3CB7A">
      <w:pPr>
        <w:pStyle w:val="7"/>
        <w:spacing w:line="360" w:lineRule="auto"/>
        <w:ind w:firstLine="480"/>
        <w:rPr>
          <w:rFonts w:hint="eastAsia" w:ascii="仿宋" w:hAnsi="仿宋" w:eastAsia="仿宋" w:cs="仿宋"/>
          <w:sz w:val="24"/>
          <w:highlight w:val="none"/>
        </w:rPr>
      </w:pPr>
      <w:bookmarkStart w:id="1247" w:name="OLE_LINK117"/>
      <w:bookmarkStart w:id="1248" w:name="OLE_LINK113"/>
      <w:r>
        <w:rPr>
          <w:rFonts w:hint="eastAsia" w:ascii="仿宋" w:hAnsi="仿宋" w:eastAsia="仿宋" w:cs="仿宋"/>
          <w:sz w:val="24"/>
          <w:highlight w:val="none"/>
        </w:rPr>
        <w:t>一、投标人应符合《中华人民共和国政府采购法》第二十二条及《中华人民共和国政府采购法实施条例》第十七条的要求：</w:t>
      </w:r>
    </w:p>
    <w:bookmarkEnd w:id="1247"/>
    <w:p w14:paraId="20DA2DCA">
      <w:pPr>
        <w:pStyle w:val="7"/>
        <w:spacing w:line="360" w:lineRule="auto"/>
        <w:ind w:firstLine="480"/>
        <w:rPr>
          <w:rFonts w:hint="eastAsia" w:ascii="仿宋" w:hAnsi="仿宋" w:eastAsia="仿宋" w:cs="仿宋"/>
          <w:b w:val="0"/>
          <w:spacing w:val="-4"/>
          <w:sz w:val="24"/>
          <w:szCs w:val="24"/>
          <w:highlight w:val="none"/>
        </w:rPr>
      </w:pPr>
      <w:r>
        <w:rPr>
          <w:rFonts w:hint="eastAsia" w:ascii="仿宋" w:hAnsi="仿宋" w:eastAsia="仿宋" w:cs="仿宋"/>
          <w:sz w:val="24"/>
          <w:highlight w:val="none"/>
        </w:rPr>
        <w:t>1.具有独立承担民事责任的能力：</w:t>
      </w:r>
      <w:r>
        <w:rPr>
          <w:rFonts w:hint="eastAsia" w:ascii="仿宋" w:hAnsi="仿宋" w:eastAsia="仿宋" w:cs="仿宋"/>
          <w:b w:val="0"/>
          <w:spacing w:val="-4"/>
          <w:sz w:val="24"/>
          <w:szCs w:val="24"/>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highlight w:val="none"/>
        </w:rPr>
        <w:t>。</w:t>
      </w:r>
    </w:p>
    <w:p w14:paraId="43620354">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2.具有良好的商业信誉和健全的财务会计制度：</w:t>
      </w:r>
      <w:r>
        <w:rPr>
          <w:rFonts w:hint="eastAsia" w:ascii="仿宋" w:hAnsi="仿宋" w:eastAsia="仿宋" w:cs="仿宋"/>
          <w:b w:val="0"/>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b w:val="0"/>
          <w:sz w:val="24"/>
          <w:highlight w:val="none"/>
          <w:lang w:eastAsia="zh-CN"/>
        </w:rPr>
        <w:t>2023至2025年任一年度经第三方审计的财务报告及报表</w:t>
      </w:r>
      <w:r>
        <w:rPr>
          <w:rFonts w:hint="eastAsia" w:ascii="仿宋" w:hAnsi="仿宋" w:eastAsia="仿宋" w:cs="仿宋"/>
          <w:b w:val="0"/>
          <w:sz w:val="24"/>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F914D72">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3.具有依法缴纳税收和社会保障资金的良好记录：</w:t>
      </w:r>
      <w:r>
        <w:rPr>
          <w:rFonts w:hint="eastAsia" w:ascii="仿宋" w:hAnsi="仿宋" w:eastAsia="仿宋" w:cs="仿宋"/>
          <w:b w:val="0"/>
          <w:spacing w:val="0"/>
          <w:sz w:val="24"/>
          <w:highlight w:val="none"/>
        </w:rPr>
        <w:t>①提供</w:t>
      </w:r>
      <w:r>
        <w:rPr>
          <w:rFonts w:hint="eastAsia" w:ascii="仿宋" w:hAnsi="仿宋" w:eastAsia="仿宋" w:cs="仿宋"/>
          <w:b w:val="0"/>
          <w:spacing w:val="0"/>
          <w:sz w:val="24"/>
          <w:highlight w:val="none"/>
          <w:lang w:eastAsia="zh-CN"/>
        </w:rPr>
        <w:t>2025年1月至今期间（税款所属时期）任意2个月的税务局税收通用缴款书复印件</w:t>
      </w:r>
      <w:r>
        <w:rPr>
          <w:rFonts w:hint="eastAsia" w:ascii="仿宋" w:hAnsi="仿宋" w:eastAsia="仿宋" w:cs="仿宋"/>
          <w:b w:val="0"/>
          <w:spacing w:val="0"/>
          <w:sz w:val="24"/>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b w:val="0"/>
          <w:spacing w:val="0"/>
          <w:sz w:val="24"/>
          <w:highlight w:val="none"/>
          <w:lang w:eastAsia="zh-CN"/>
        </w:rPr>
        <w:t>2025年1月至今期间（费款所属时期）任意2个月的社会保险费缴款书复印件或银行电子缴税</w:t>
      </w:r>
      <w:r>
        <w:rPr>
          <w:rFonts w:hint="eastAsia" w:ascii="仿宋" w:hAnsi="仿宋" w:eastAsia="仿宋" w:cs="仿宋"/>
          <w:b w:val="0"/>
          <w:spacing w:val="0"/>
          <w:sz w:val="24"/>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0F9C06EB">
      <w:pPr>
        <w:rPr>
          <w:rFonts w:hint="eastAsia" w:ascii="仿宋" w:hAnsi="仿宋" w:eastAsia="仿宋" w:cs="仿宋"/>
          <w:sz w:val="24"/>
          <w:highlight w:val="none"/>
        </w:rPr>
      </w:pPr>
      <w:r>
        <w:rPr>
          <w:rFonts w:hint="eastAsia" w:ascii="仿宋" w:hAnsi="仿宋" w:eastAsia="仿宋" w:cs="仿宋"/>
          <w:sz w:val="24"/>
          <w:highlight w:val="none"/>
        </w:rPr>
        <w:br w:type="page"/>
      </w:r>
    </w:p>
    <w:p w14:paraId="21B10B59">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4.具有履行合同所必需的设备和专业技术能力：</w:t>
      </w:r>
      <w:r>
        <w:rPr>
          <w:rFonts w:hint="eastAsia" w:ascii="仿宋" w:hAnsi="仿宋" w:eastAsia="仿宋" w:cs="仿宋"/>
          <w:b w:val="0"/>
          <w:sz w:val="24"/>
          <w:highlight w:val="none"/>
        </w:rPr>
        <w:t>提供相关证明材料或书面声明。</w:t>
      </w:r>
    </w:p>
    <w:p w14:paraId="5C8A515C">
      <w:pPr>
        <w:ind w:firstLine="0" w:firstLineChars="0"/>
        <w:jc w:val="center"/>
        <w:rPr>
          <w:rFonts w:hint="eastAsia" w:ascii="仿宋" w:hAnsi="仿宋" w:eastAsia="仿宋" w:cs="仿宋"/>
          <w:b/>
          <w:bCs/>
          <w:sz w:val="24"/>
          <w:szCs w:val="20"/>
          <w:highlight w:val="none"/>
        </w:rPr>
      </w:pPr>
    </w:p>
    <w:p w14:paraId="44CB57A9">
      <w:pPr>
        <w:ind w:firstLine="0" w:firstLineChars="0"/>
        <w:jc w:val="center"/>
        <w:rPr>
          <w:rFonts w:hint="eastAsia" w:ascii="仿宋" w:hAnsi="仿宋" w:eastAsia="仿宋" w:cs="仿宋"/>
          <w:b w:val="0"/>
          <w:bCs w:val="0"/>
          <w:sz w:val="24"/>
          <w:szCs w:val="20"/>
          <w:highlight w:val="none"/>
          <w:lang w:eastAsia="zh-CN"/>
        </w:rPr>
      </w:pPr>
      <w:r>
        <w:rPr>
          <w:rFonts w:hint="eastAsia" w:ascii="仿宋" w:hAnsi="仿宋" w:eastAsia="仿宋" w:cs="仿宋"/>
          <w:b/>
          <w:bCs/>
          <w:sz w:val="24"/>
          <w:szCs w:val="20"/>
          <w:highlight w:val="none"/>
        </w:rPr>
        <w:t>具有履行合同所必需的设备和专业技术能力书面声明</w:t>
      </w:r>
      <w:r>
        <w:rPr>
          <w:rFonts w:hint="eastAsia" w:ascii="仿宋" w:hAnsi="仿宋" w:eastAsia="仿宋" w:cs="仿宋"/>
          <w:b/>
          <w:bCs/>
          <w:sz w:val="24"/>
          <w:szCs w:val="20"/>
          <w:highlight w:val="none"/>
          <w:lang w:eastAsia="zh-CN"/>
        </w:rPr>
        <w:t>（若提供声明的请按给定格式提供）</w:t>
      </w:r>
    </w:p>
    <w:p w14:paraId="390A44BF">
      <w:pPr>
        <w:ind w:firstLine="482"/>
        <w:rPr>
          <w:rFonts w:hint="eastAsia" w:ascii="仿宋" w:hAnsi="仿宋" w:eastAsia="仿宋" w:cs="仿宋"/>
          <w:b/>
          <w:bCs/>
          <w:sz w:val="24"/>
          <w:szCs w:val="20"/>
          <w:highlight w:val="none"/>
        </w:rPr>
      </w:pPr>
    </w:p>
    <w:p w14:paraId="47EEC516">
      <w:pPr>
        <w:ind w:firstLine="482"/>
        <w:rPr>
          <w:rFonts w:hint="eastAsia" w:ascii="仿宋" w:hAnsi="仿宋" w:eastAsia="仿宋" w:cs="仿宋"/>
          <w:b w:val="0"/>
          <w:bCs w:val="0"/>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lang w:val="en-US" w:eastAsia="zh-CN"/>
        </w:rPr>
        <w:t xml:space="preserve">         </w:t>
      </w:r>
      <w:r>
        <w:rPr>
          <w:rFonts w:hint="eastAsia" w:ascii="仿宋" w:hAnsi="仿宋" w:eastAsia="仿宋" w:cs="仿宋"/>
          <w:b/>
          <w:bCs/>
          <w:sz w:val="24"/>
          <w:szCs w:val="20"/>
          <w:highlight w:val="none"/>
          <w:lang w:val="en-US" w:eastAsia="zh-CN"/>
        </w:rPr>
        <w:t xml:space="preserve"> </w:t>
      </w:r>
      <w:r>
        <w:rPr>
          <w:rFonts w:hint="eastAsia" w:ascii="仿宋" w:hAnsi="仿宋" w:eastAsia="仿宋" w:cs="仿宋"/>
          <w:b w:val="0"/>
          <w:bCs w:val="0"/>
          <w:sz w:val="24"/>
          <w:szCs w:val="20"/>
          <w:highlight w:val="none"/>
          <w:u w:val="none"/>
        </w:rPr>
        <w:t xml:space="preserve">            </w:t>
      </w:r>
    </w:p>
    <w:p w14:paraId="2E0BBCE7">
      <w:pPr>
        <w:ind w:firstLine="480"/>
        <w:rPr>
          <w:rFonts w:hint="eastAsia" w:ascii="仿宋" w:hAnsi="仿宋" w:eastAsia="仿宋" w:cs="仿宋"/>
          <w:sz w:val="24"/>
          <w:szCs w:val="20"/>
          <w:highlight w:val="none"/>
          <w:u w:val="none"/>
        </w:rPr>
      </w:pPr>
    </w:p>
    <w:p w14:paraId="135AB094">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我单位参与</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u w:val="non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w:t>
      </w:r>
      <w:r>
        <w:rPr>
          <w:rFonts w:hint="eastAsia" w:ascii="仿宋" w:hAnsi="仿宋" w:eastAsia="仿宋" w:cs="仿宋"/>
          <w:spacing w:val="0"/>
          <w:sz w:val="24"/>
          <w:szCs w:val="20"/>
          <w:highlight w:val="none"/>
        </w:rPr>
        <w:t>，我单位</w:t>
      </w:r>
      <w:r>
        <w:rPr>
          <w:rFonts w:hint="eastAsia" w:ascii="仿宋" w:hAnsi="仿宋" w:eastAsia="仿宋" w:cs="仿宋"/>
          <w:sz w:val="24"/>
          <w:szCs w:val="20"/>
          <w:highlight w:val="none"/>
        </w:rPr>
        <w:t>具有履行合同所必需的设备和专业技术能力。</w:t>
      </w:r>
    </w:p>
    <w:p w14:paraId="1934DC42">
      <w:pPr>
        <w:ind w:firstLine="480"/>
        <w:rPr>
          <w:rFonts w:hint="eastAsia" w:ascii="仿宋" w:hAnsi="仿宋" w:eastAsia="仿宋" w:cs="仿宋"/>
          <w:sz w:val="24"/>
          <w:szCs w:val="20"/>
          <w:highlight w:val="none"/>
        </w:rPr>
      </w:pPr>
    </w:p>
    <w:p w14:paraId="0C7B349C">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特此声明。</w:t>
      </w:r>
    </w:p>
    <w:p w14:paraId="4C60A4FB">
      <w:pPr>
        <w:pStyle w:val="8"/>
        <w:rPr>
          <w:rFonts w:hint="eastAsia"/>
          <w:highlight w:val="none"/>
        </w:rPr>
      </w:pPr>
    </w:p>
    <w:p w14:paraId="508AE091">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3D1C13FC">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C37BD2B">
      <w:pPr>
        <w:spacing w:line="360" w:lineRule="auto"/>
        <w:ind w:firstLine="2" w:firstLineChars="1"/>
        <w:rPr>
          <w:rFonts w:hint="eastAsia"/>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C7048A1">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5.参与本次政府采购活动前三年内，在经营活动中没有重大违法记录：</w:t>
      </w:r>
      <w:r>
        <w:rPr>
          <w:rFonts w:hint="eastAsia" w:ascii="仿宋" w:hAnsi="仿宋" w:eastAsia="仿宋" w:cs="仿宋"/>
          <w:b w:val="0"/>
          <w:sz w:val="24"/>
          <w:highlight w:val="none"/>
        </w:rPr>
        <w:t>提供参加本次政府采购活动前三年内在经营活动中没有重大违法记录的书面声明。</w:t>
      </w:r>
      <w:bookmarkEnd w:id="1248"/>
    </w:p>
    <w:p w14:paraId="59BEBF8E">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无重大违法记录的书面声明</w:t>
      </w:r>
    </w:p>
    <w:p w14:paraId="05C79EA7">
      <w:pPr>
        <w:ind w:firstLine="482"/>
        <w:rPr>
          <w:rFonts w:hint="default" w:ascii="仿宋" w:hAnsi="仿宋" w:eastAsia="仿宋" w:cs="仿宋"/>
          <w:b/>
          <w:bCs/>
          <w:spacing w:val="0"/>
          <w:sz w:val="24"/>
          <w:szCs w:val="20"/>
          <w:highlight w:val="none"/>
          <w:u w:val="single"/>
        </w:rPr>
      </w:pPr>
      <w:r>
        <w:rPr>
          <w:rFonts w:hint="eastAsia" w:ascii="仿宋" w:hAnsi="仿宋" w:eastAsia="仿宋" w:cs="仿宋"/>
          <w:b/>
          <w:bCs/>
          <w:spacing w:val="0"/>
          <w:sz w:val="24"/>
          <w:szCs w:val="20"/>
          <w:highlight w:val="none"/>
        </w:rPr>
        <w:t>致</w:t>
      </w:r>
      <w:r>
        <w:rPr>
          <w:rFonts w:hint="eastAsia" w:ascii="仿宋" w:hAnsi="仿宋" w:eastAsia="仿宋" w:cs="仿宋"/>
          <w:b/>
          <w:bCs/>
          <w:sz w:val="24"/>
          <w:szCs w:val="20"/>
          <w:highlight w:val="none"/>
        </w:rPr>
        <w:t>:</w:t>
      </w:r>
      <w:r>
        <w:rPr>
          <w:rFonts w:hint="eastAsia" w:ascii="仿宋" w:hAnsi="仿宋" w:eastAsia="仿宋" w:cs="仿宋"/>
          <w:b/>
          <w:bCs/>
          <w:sz w:val="24"/>
          <w:szCs w:val="20"/>
          <w:highlight w:val="none"/>
          <w:u w:val="single"/>
          <w:lang w:eastAsia="zh-CN"/>
        </w:rPr>
        <w:t xml:space="preserve"> </w:t>
      </w:r>
      <w:r>
        <w:rPr>
          <w:rFonts w:hint="eastAsia" w:ascii="仿宋" w:hAnsi="仿宋" w:eastAsia="仿宋" w:cs="仿宋"/>
          <w:b/>
          <w:bCs/>
          <w:sz w:val="24"/>
          <w:szCs w:val="20"/>
          <w:highlight w:val="none"/>
          <w:u w:val="single"/>
          <w:lang w:val="en-US" w:eastAsia="zh-CN"/>
        </w:rPr>
        <w:t xml:space="preserve">           </w:t>
      </w:r>
    </w:p>
    <w:p w14:paraId="561E2E01">
      <w:pPr>
        <w:ind w:firstLine="480"/>
        <w:rPr>
          <w:rFonts w:hint="eastAsia" w:ascii="仿宋" w:hAnsi="仿宋" w:eastAsia="仿宋" w:cs="仿宋"/>
          <w:b w:val="0"/>
          <w:bCs w:val="0"/>
          <w:spacing w:val="0"/>
          <w:sz w:val="24"/>
          <w:szCs w:val="20"/>
          <w:highlight w:val="none"/>
        </w:rPr>
      </w:pPr>
    </w:p>
    <w:p w14:paraId="5ED7C530">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我单位参与</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标包的采购活动，我</w:t>
      </w:r>
      <w:r>
        <w:rPr>
          <w:rFonts w:hint="eastAsia" w:ascii="仿宋" w:hAnsi="仿宋" w:eastAsia="仿宋" w:cs="仿宋"/>
          <w:spacing w:val="0"/>
          <w:sz w:val="24"/>
          <w:szCs w:val="20"/>
          <w:highlight w:val="none"/>
        </w:rPr>
        <w:t>单位</w:t>
      </w:r>
      <w:r>
        <w:rPr>
          <w:rFonts w:hint="eastAsia" w:ascii="仿宋" w:hAnsi="仿宋" w:eastAsia="仿宋" w:cs="仿宋"/>
          <w:sz w:val="24"/>
          <w:szCs w:val="20"/>
          <w:highlight w:val="none"/>
        </w:rPr>
        <w:t>在政府采购活动前3年内在经营活动中没有重大违法记录(重大违法记录，是指投标人因违法经营受到刑事处罚或者责令停产停业、吊销许可证或者执照、较大数额罚款等行政处罚)。</w:t>
      </w:r>
    </w:p>
    <w:p w14:paraId="16B4A0B3">
      <w:pPr>
        <w:ind w:firstLine="480"/>
        <w:rPr>
          <w:rFonts w:hint="eastAsia" w:ascii="仿宋" w:hAnsi="仿宋" w:eastAsia="仿宋" w:cs="仿宋"/>
          <w:spacing w:val="0"/>
          <w:sz w:val="24"/>
          <w:szCs w:val="20"/>
          <w:highlight w:val="none"/>
        </w:rPr>
      </w:pPr>
    </w:p>
    <w:p w14:paraId="2A85B9D6">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特此声明。</w:t>
      </w:r>
    </w:p>
    <w:p w14:paraId="2A1DBC65">
      <w:pPr>
        <w:ind w:firstLine="480"/>
        <w:rPr>
          <w:rFonts w:hint="eastAsia" w:ascii="仿宋" w:hAnsi="仿宋" w:eastAsia="仿宋" w:cs="仿宋"/>
          <w:sz w:val="24"/>
          <w:szCs w:val="20"/>
          <w:highlight w:val="none"/>
        </w:rPr>
      </w:pPr>
    </w:p>
    <w:p w14:paraId="296C9521">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444989A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E231AF6">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3F47C51">
      <w:pPr>
        <w:ind w:firstLine="480"/>
        <w:rPr>
          <w:rFonts w:hint="eastAsia" w:ascii="仿宋" w:hAnsi="仿宋" w:eastAsia="仿宋" w:cs="仿宋"/>
          <w:sz w:val="24"/>
          <w:szCs w:val="20"/>
          <w:highlight w:val="none"/>
        </w:rPr>
      </w:pPr>
    </w:p>
    <w:p w14:paraId="50F449E8">
      <w:pPr>
        <w:pStyle w:val="7"/>
        <w:spacing w:line="360" w:lineRule="auto"/>
        <w:ind w:firstLine="480"/>
        <w:rPr>
          <w:rFonts w:hint="eastAsia" w:ascii="仿宋" w:hAnsi="仿宋" w:eastAsia="仿宋" w:cs="仿宋"/>
          <w:bCs/>
          <w:sz w:val="24"/>
          <w:highlight w:val="none"/>
        </w:rPr>
      </w:pPr>
      <w:bookmarkStart w:id="1249" w:name="OLE_LINK114"/>
      <w:r>
        <w:rPr>
          <w:rFonts w:hint="eastAsia" w:ascii="仿宋" w:hAnsi="仿宋" w:eastAsia="仿宋" w:cs="仿宋"/>
          <w:bCs/>
          <w:sz w:val="24"/>
          <w:highlight w:val="none"/>
        </w:rPr>
        <w:t>6.法律、行政法规规定的其他条件：</w:t>
      </w:r>
    </w:p>
    <w:p w14:paraId="57DE5CE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24893F57">
      <w:pPr>
        <w:rPr>
          <w:rFonts w:hint="eastAsia" w:ascii="仿宋" w:hAnsi="仿宋" w:eastAsia="仿宋" w:cs="仿宋"/>
          <w:b w:val="0"/>
          <w:sz w:val="24"/>
          <w:highlight w:val="none"/>
        </w:rPr>
      </w:pPr>
      <w:r>
        <w:rPr>
          <w:rFonts w:hint="eastAsia" w:ascii="仿宋" w:hAnsi="仿宋" w:eastAsia="仿宋" w:cs="仿宋"/>
          <w:b w:val="0"/>
          <w:sz w:val="24"/>
          <w:highlight w:val="none"/>
        </w:rPr>
        <w:br w:type="page"/>
      </w:r>
    </w:p>
    <w:p w14:paraId="617AE93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②本次招标不接受联合体投标：提供承诺或书面声明；</w:t>
      </w:r>
    </w:p>
    <w:p w14:paraId="4AB1DA89">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非联合体参加采购活动承诺</w:t>
      </w:r>
    </w:p>
    <w:p w14:paraId="241996D5">
      <w:pPr>
        <w:ind w:firstLine="482"/>
        <w:rPr>
          <w:rFonts w:hint="eastAsia" w:ascii="仿宋" w:hAnsi="仿宋" w:eastAsia="仿宋" w:cs="仿宋"/>
          <w:b/>
          <w:bCs/>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rPr>
        <w:t xml:space="preserve">          </w:t>
      </w:r>
      <w:r>
        <w:rPr>
          <w:rFonts w:hint="eastAsia" w:ascii="仿宋" w:hAnsi="仿宋" w:eastAsia="仿宋" w:cs="仿宋"/>
          <w:b/>
          <w:bCs/>
          <w:sz w:val="24"/>
          <w:szCs w:val="20"/>
          <w:highlight w:val="none"/>
          <w:u w:val="none"/>
        </w:rPr>
        <w:t xml:space="preserve">  </w:t>
      </w:r>
    </w:p>
    <w:p w14:paraId="04BC33C9">
      <w:pPr>
        <w:ind w:firstLine="480"/>
        <w:rPr>
          <w:rFonts w:hint="eastAsia"/>
          <w:highlight w:val="none"/>
          <w:u w:val="single"/>
        </w:rPr>
      </w:pPr>
    </w:p>
    <w:p w14:paraId="431B67A8">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我单位独立参加</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标包的采购活动，未与其他单位组成联合体。</w:t>
      </w:r>
    </w:p>
    <w:p w14:paraId="0D64765F">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特此承诺。</w:t>
      </w:r>
    </w:p>
    <w:p w14:paraId="569ADA85">
      <w:pPr>
        <w:spacing w:line="360" w:lineRule="auto"/>
        <w:ind w:firstLine="2" w:firstLineChars="1"/>
        <w:rPr>
          <w:rFonts w:hint="eastAsia" w:ascii="仿宋" w:hAnsi="仿宋" w:eastAsia="仿宋" w:cs="仿宋"/>
          <w:sz w:val="24"/>
          <w:highlight w:val="none"/>
        </w:rPr>
      </w:pPr>
    </w:p>
    <w:p w14:paraId="607C04BE">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4F682D2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6B651345">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CC40F1D">
      <w:pPr>
        <w:pStyle w:val="8"/>
        <w:rPr>
          <w:rFonts w:hint="eastAsia"/>
          <w:highlight w:val="none"/>
        </w:rPr>
      </w:pPr>
    </w:p>
    <w:p w14:paraId="391C2565">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74283236">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不存在控股、管理关系、关联关系承诺</w:t>
      </w:r>
    </w:p>
    <w:p w14:paraId="451B444B">
      <w:pPr>
        <w:ind w:firstLine="482"/>
        <w:rPr>
          <w:rFonts w:hint="eastAsia" w:ascii="仿宋" w:hAnsi="仿宋" w:eastAsia="仿宋" w:cs="仿宋"/>
          <w:b/>
          <w:bCs/>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rPr>
        <w:t xml:space="preserve">          </w:t>
      </w:r>
      <w:r>
        <w:rPr>
          <w:rFonts w:hint="eastAsia" w:ascii="仿宋" w:hAnsi="仿宋" w:eastAsia="仿宋" w:cs="仿宋"/>
          <w:b/>
          <w:bCs/>
          <w:sz w:val="24"/>
          <w:szCs w:val="20"/>
          <w:highlight w:val="none"/>
          <w:u w:val="none"/>
        </w:rPr>
        <w:t xml:space="preserve">  </w:t>
      </w:r>
    </w:p>
    <w:p w14:paraId="4217C2B1">
      <w:pPr>
        <w:ind w:firstLine="482"/>
        <w:rPr>
          <w:rFonts w:hint="eastAsia" w:ascii="仿宋" w:hAnsi="仿宋" w:eastAsia="仿宋" w:cs="仿宋"/>
          <w:b w:val="0"/>
          <w:bCs w:val="0"/>
          <w:sz w:val="24"/>
          <w:szCs w:val="20"/>
          <w:highlight w:val="none"/>
          <w:u w:val="none"/>
        </w:rPr>
      </w:pPr>
    </w:p>
    <w:p w14:paraId="3E1D2CF6">
      <w:pPr>
        <w:ind w:firstLine="482" w:firstLineChars="0"/>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rPr>
        <w:t>我单位参与</w:t>
      </w:r>
      <w:r>
        <w:rPr>
          <w:rFonts w:hint="eastAsia" w:ascii="仿宋" w:hAnsi="仿宋" w:eastAsia="仿宋" w:cs="仿宋"/>
          <w:b w:val="0"/>
          <w:bCs w:val="0"/>
          <w:sz w:val="24"/>
          <w:szCs w:val="20"/>
          <w:highlight w:val="none"/>
          <w:u w:val="single"/>
        </w:rPr>
        <w:t xml:space="preserve">      </w:t>
      </w:r>
      <w:r>
        <w:rPr>
          <w:rFonts w:hint="eastAsia" w:ascii="仿宋" w:hAnsi="仿宋" w:eastAsia="仿宋" w:cs="仿宋"/>
          <w:b w:val="0"/>
          <w:bCs w:val="0"/>
          <w:sz w:val="24"/>
          <w:szCs w:val="20"/>
          <w:highlight w:val="none"/>
        </w:rPr>
        <w:t>项目</w:t>
      </w:r>
      <w:r>
        <w:rPr>
          <w:rFonts w:hint="eastAsia" w:ascii="仿宋" w:hAnsi="仿宋" w:eastAsia="仿宋" w:cs="仿宋"/>
          <w:b w:val="0"/>
          <w:bCs w:val="0"/>
          <w:sz w:val="24"/>
          <w:szCs w:val="20"/>
          <w:highlight w:val="none"/>
          <w:u w:val="single"/>
        </w:rPr>
        <w:t xml:space="preserve">   </w:t>
      </w:r>
      <w:r>
        <w:rPr>
          <w:rFonts w:hint="eastAsia" w:ascii="仿宋" w:hAnsi="仿宋" w:eastAsia="仿宋" w:cs="仿宋"/>
          <w:b w:val="0"/>
          <w:bCs w:val="0"/>
          <w:sz w:val="24"/>
          <w:szCs w:val="20"/>
          <w:highlight w:val="none"/>
        </w:rPr>
        <w:t>标包的采购活动，不存在以下情形：</w:t>
      </w:r>
    </w:p>
    <w:p w14:paraId="0052B0AA">
      <w:pPr>
        <w:ind w:firstLine="482" w:firstLineChars="0"/>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lang w:eastAsia="zh-CN"/>
        </w:rPr>
        <w:t>1.</w:t>
      </w:r>
      <w:r>
        <w:rPr>
          <w:rFonts w:hint="eastAsia" w:ascii="仿宋" w:hAnsi="仿宋" w:eastAsia="仿宋" w:cs="仿宋"/>
          <w:b w:val="0"/>
          <w:bCs w:val="0"/>
          <w:sz w:val="24"/>
          <w:szCs w:val="20"/>
          <w:highlight w:val="none"/>
        </w:rPr>
        <w:t>单位负责人为同一人或者存在直接控股、管理关系的不同</w:t>
      </w:r>
      <w:r>
        <w:rPr>
          <w:rFonts w:hint="eastAsia" w:ascii="仿宋" w:hAnsi="仿宋" w:eastAsia="仿宋" w:cs="仿宋"/>
          <w:b w:val="0"/>
          <w:bCs w:val="0"/>
          <w:sz w:val="24"/>
          <w:szCs w:val="20"/>
          <w:highlight w:val="none"/>
          <w:lang w:eastAsia="zh-CN"/>
        </w:rPr>
        <w:t>投标人</w:t>
      </w:r>
      <w:r>
        <w:rPr>
          <w:rFonts w:hint="eastAsia" w:ascii="仿宋" w:hAnsi="仿宋" w:eastAsia="仿宋" w:cs="仿宋"/>
          <w:b w:val="0"/>
          <w:bCs w:val="0"/>
          <w:sz w:val="24"/>
          <w:szCs w:val="20"/>
          <w:highlight w:val="none"/>
        </w:rPr>
        <w:t>参加同一合同项下的政府采购活动的情形；</w:t>
      </w:r>
    </w:p>
    <w:p w14:paraId="2494EB27">
      <w:pPr>
        <w:ind w:firstLine="482"/>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lang w:eastAsia="zh-CN"/>
        </w:rPr>
        <w:t>2.</w:t>
      </w:r>
      <w:r>
        <w:rPr>
          <w:rFonts w:hint="eastAsia" w:ascii="仿宋" w:hAnsi="仿宋" w:eastAsia="仿宋" w:cs="仿宋"/>
          <w:b w:val="0"/>
          <w:bCs w:val="0"/>
          <w:sz w:val="24"/>
          <w:szCs w:val="20"/>
          <w:highlight w:val="none"/>
        </w:rPr>
        <w:t>为采购项目提供整体设计、规范编制或者项目管理、监理、检测等服务后再参加该采购项目的其他采购活动的情形。</w:t>
      </w:r>
    </w:p>
    <w:p w14:paraId="000DEB66">
      <w:pPr>
        <w:ind w:firstLine="482"/>
        <w:rPr>
          <w:rFonts w:hint="eastAsia" w:ascii="仿宋" w:hAnsi="仿宋" w:eastAsia="仿宋" w:cs="仿宋"/>
          <w:b w:val="0"/>
          <w:bCs w:val="0"/>
          <w:sz w:val="24"/>
          <w:szCs w:val="20"/>
          <w:highlight w:val="none"/>
        </w:rPr>
      </w:pPr>
    </w:p>
    <w:p w14:paraId="7BA6D8E0">
      <w:pPr>
        <w:ind w:firstLine="482"/>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rPr>
        <w:t>特此承诺。</w:t>
      </w:r>
    </w:p>
    <w:p w14:paraId="3A283ECB">
      <w:pPr>
        <w:pStyle w:val="8"/>
        <w:rPr>
          <w:rFonts w:hint="eastAsia"/>
          <w:highlight w:val="none"/>
        </w:rPr>
      </w:pPr>
    </w:p>
    <w:p w14:paraId="504DCD39">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797554F2">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A1944CC">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54E06E6">
      <w:pPr>
        <w:rPr>
          <w:rFonts w:hint="eastAsia"/>
          <w:highlight w:val="none"/>
        </w:rPr>
      </w:pPr>
    </w:p>
    <w:p w14:paraId="7D73BA7F">
      <w:pPr>
        <w:pStyle w:val="7"/>
        <w:spacing w:line="360" w:lineRule="auto"/>
        <w:ind w:firstLine="480"/>
        <w:rPr>
          <w:rFonts w:hint="eastAsia" w:ascii="仿宋" w:hAnsi="仿宋" w:eastAsia="仿宋" w:cs="仿宋"/>
          <w:bCs/>
          <w:sz w:val="24"/>
          <w:highlight w:val="none"/>
        </w:rPr>
      </w:pPr>
      <w:bookmarkStart w:id="1250" w:name="OLE_LINK118"/>
      <w:r>
        <w:rPr>
          <w:rFonts w:hint="eastAsia" w:ascii="仿宋" w:hAnsi="仿宋" w:eastAsia="仿宋" w:cs="仿宋"/>
          <w:bCs/>
          <w:sz w:val="24"/>
          <w:highlight w:val="none"/>
        </w:rPr>
        <w:t>二、本项目的特定资格要求：</w:t>
      </w:r>
      <w:bookmarkEnd w:id="1250"/>
      <w:r>
        <w:rPr>
          <w:rFonts w:hint="eastAsia" w:ascii="仿宋" w:hAnsi="仿宋" w:eastAsia="仿宋" w:cs="仿宋"/>
          <w:b w:val="0"/>
          <w:sz w:val="24"/>
          <w:highlight w:val="none"/>
        </w:rPr>
        <w:t>无。</w:t>
      </w:r>
    </w:p>
    <w:bookmarkEnd w:id="1249"/>
    <w:p w14:paraId="4AB43755">
      <w:pPr>
        <w:pStyle w:val="7"/>
        <w:spacing w:line="360" w:lineRule="auto"/>
        <w:ind w:firstLine="480"/>
        <w:rPr>
          <w:rFonts w:hint="eastAsia" w:ascii="仿宋" w:hAnsi="仿宋" w:eastAsia="仿宋" w:cs="仿宋"/>
          <w:sz w:val="24"/>
          <w:highlight w:val="none"/>
        </w:rPr>
      </w:pPr>
      <w:bookmarkStart w:id="1251" w:name="OLE_LINK119"/>
      <w:r>
        <w:rPr>
          <w:rFonts w:hint="eastAsia" w:ascii="仿宋" w:hAnsi="仿宋" w:eastAsia="仿宋" w:cs="仿宋"/>
          <w:sz w:val="24"/>
          <w:highlight w:val="none"/>
        </w:rPr>
        <w:t>三、其他要求</w:t>
      </w:r>
      <w:bookmarkEnd w:id="1251"/>
    </w:p>
    <w:p w14:paraId="28274DCF">
      <w:pPr>
        <w:pStyle w:val="7"/>
        <w:ind w:firstLine="450" w:firstLineChars="200"/>
        <w:jc w:val="left"/>
        <w:rPr>
          <w:rFonts w:hint="eastAsia" w:ascii="仿宋" w:hAnsi="仿宋" w:eastAsia="仿宋" w:cs="仿宋"/>
          <w:sz w:val="24"/>
          <w:highlight w:val="none"/>
        </w:rPr>
      </w:pPr>
      <w:bookmarkStart w:id="1252" w:name="OLE_LINK115"/>
      <w:r>
        <w:rPr>
          <w:rFonts w:hint="eastAsia" w:ascii="仿宋" w:hAnsi="仿宋" w:eastAsia="仿宋" w:cs="仿宋"/>
          <w:b/>
          <w:bCs/>
          <w:sz w:val="24"/>
          <w:highlight w:val="none"/>
          <w:lang w:val="en-US" w:eastAsia="zh-CN"/>
        </w:rPr>
        <w:t>1</w:t>
      </w:r>
      <w:r>
        <w:rPr>
          <w:rFonts w:hint="eastAsia" w:ascii="仿宋" w:hAnsi="仿宋" w:eastAsia="仿宋" w:cs="仿宋"/>
          <w:b/>
          <w:bCs/>
          <w:sz w:val="24"/>
          <w:highlight w:val="none"/>
        </w:rPr>
        <w:t>.投标人认为需要提交的其他资格证明材料。</w:t>
      </w:r>
      <w:r>
        <w:rPr>
          <w:rFonts w:hint="eastAsia" w:ascii="仿宋" w:hAnsi="仿宋" w:eastAsia="仿宋" w:cs="仿宋"/>
          <w:sz w:val="24"/>
          <w:highlight w:val="none"/>
        </w:rPr>
        <w:t>（格式自拟）</w:t>
      </w:r>
    </w:p>
    <w:bookmarkEnd w:id="1252"/>
    <w:p w14:paraId="1B86A5AC">
      <w:pPr>
        <w:rPr>
          <w:rFonts w:hint="eastAsia" w:ascii="仿宋" w:hAnsi="仿宋" w:eastAsia="仿宋" w:cs="仿宋"/>
          <w:sz w:val="24"/>
          <w:highlight w:val="none"/>
        </w:rPr>
      </w:pPr>
      <w:r>
        <w:rPr>
          <w:rFonts w:hint="eastAsia" w:ascii="仿宋" w:hAnsi="仿宋" w:eastAsia="仿宋" w:cs="仿宋"/>
          <w:sz w:val="24"/>
          <w:highlight w:val="none"/>
        </w:rPr>
        <w:br w:type="page"/>
      </w:r>
    </w:p>
    <w:p w14:paraId="1E78AD67">
      <w:pPr>
        <w:spacing w:line="600" w:lineRule="auto"/>
        <w:jc w:val="center"/>
        <w:rPr>
          <w:rFonts w:hint="eastAsia" w:ascii="仿宋" w:hAnsi="仿宋" w:eastAsia="仿宋" w:cs="仿宋"/>
          <w:sz w:val="40"/>
          <w:szCs w:val="40"/>
          <w:highlight w:val="none"/>
        </w:rPr>
      </w:pPr>
      <w:bookmarkStart w:id="1253" w:name="OLE_LINK112"/>
      <w:r>
        <w:rPr>
          <w:rFonts w:hint="eastAsia" w:ascii="仿宋" w:hAnsi="仿宋" w:eastAsia="仿宋" w:cs="仿宋"/>
          <w:b/>
          <w:bCs/>
          <w:sz w:val="56"/>
          <w:szCs w:val="56"/>
          <w:highlight w:val="none"/>
          <w:lang w:eastAsia="zh-CN"/>
        </w:rPr>
        <w:t>昆明理工大学教学科研仪器设备更新项目二期（食品科学与工程学院）-3</w:t>
      </w:r>
      <w:r>
        <w:rPr>
          <w:rFonts w:hint="eastAsia" w:ascii="仿宋" w:hAnsi="仿宋" w:eastAsia="仿宋" w:cs="仿宋"/>
          <w:b/>
          <w:bCs/>
          <w:sz w:val="56"/>
          <w:szCs w:val="56"/>
          <w:highlight w:val="none"/>
        </w:rPr>
        <w:t xml:space="preserve">  </w:t>
      </w:r>
    </w:p>
    <w:bookmarkEnd w:id="1253"/>
    <w:p w14:paraId="4902DC9E">
      <w:pPr>
        <w:spacing w:line="360" w:lineRule="auto"/>
        <w:jc w:val="center"/>
        <w:rPr>
          <w:rFonts w:hint="eastAsia" w:ascii="仿宋" w:hAnsi="仿宋" w:eastAsia="仿宋" w:cs="仿宋"/>
          <w:sz w:val="24"/>
          <w:highlight w:val="none"/>
        </w:rPr>
      </w:pPr>
    </w:p>
    <w:p w14:paraId="71F39DD7">
      <w:pPr>
        <w:rPr>
          <w:rFonts w:hint="eastAsia" w:ascii="仿宋" w:hAnsi="仿宋" w:eastAsia="仿宋" w:cs="仿宋"/>
          <w:highlight w:val="none"/>
        </w:rPr>
      </w:pPr>
    </w:p>
    <w:p w14:paraId="35ECB813">
      <w:pPr>
        <w:pStyle w:val="11"/>
        <w:spacing w:line="360" w:lineRule="auto"/>
        <w:jc w:val="center"/>
        <w:rPr>
          <w:rFonts w:hint="eastAsia" w:ascii="仿宋" w:hAnsi="仿宋" w:eastAsia="仿宋" w:cs="仿宋"/>
          <w:b/>
          <w:sz w:val="96"/>
          <w:szCs w:val="96"/>
          <w:highlight w:val="none"/>
        </w:rPr>
      </w:pPr>
    </w:p>
    <w:p w14:paraId="05C4BFEF">
      <w:pPr>
        <w:pStyle w:val="11"/>
        <w:spacing w:line="360" w:lineRule="auto"/>
        <w:jc w:val="center"/>
        <w:rPr>
          <w:rFonts w:hint="eastAsia" w:ascii="仿宋" w:hAnsi="仿宋" w:eastAsia="仿宋" w:cs="仿宋"/>
          <w:b/>
          <w:sz w:val="96"/>
          <w:szCs w:val="96"/>
          <w:highlight w:val="none"/>
        </w:rPr>
      </w:pPr>
    </w:p>
    <w:p w14:paraId="42D10680">
      <w:pPr>
        <w:pStyle w:val="11"/>
        <w:spacing w:line="360" w:lineRule="auto"/>
        <w:jc w:val="center"/>
        <w:rPr>
          <w:rFonts w:hint="eastAsia" w:ascii="仿宋" w:hAnsi="仿宋" w:eastAsia="仿宋" w:cs="仿宋"/>
          <w:b/>
          <w:sz w:val="96"/>
          <w:szCs w:val="96"/>
          <w:highlight w:val="none"/>
        </w:rPr>
      </w:pPr>
      <w:r>
        <w:rPr>
          <w:rFonts w:hint="eastAsia" w:ascii="仿宋" w:hAnsi="仿宋" w:eastAsia="仿宋" w:cs="仿宋"/>
          <w:b/>
          <w:sz w:val="96"/>
          <w:szCs w:val="96"/>
          <w:highlight w:val="none"/>
        </w:rPr>
        <w:t>投标文件</w:t>
      </w:r>
    </w:p>
    <w:p w14:paraId="4BFB50E3">
      <w:pPr>
        <w:pStyle w:val="11"/>
        <w:spacing w:line="360" w:lineRule="auto"/>
        <w:jc w:val="center"/>
        <w:outlineLvl w:val="1"/>
        <w:rPr>
          <w:rFonts w:hint="eastAsia" w:ascii="仿宋" w:hAnsi="仿宋" w:eastAsia="仿宋" w:cs="仿宋"/>
          <w:b/>
          <w:sz w:val="96"/>
          <w:szCs w:val="96"/>
          <w:highlight w:val="none"/>
        </w:rPr>
      </w:pPr>
      <w:bookmarkStart w:id="1254" w:name="_Toc12149"/>
      <w:bookmarkStart w:id="1255" w:name="_Toc2991"/>
      <w:bookmarkStart w:id="1256" w:name="_Toc5324"/>
      <w:bookmarkStart w:id="1257" w:name="_Toc19668"/>
      <w:bookmarkStart w:id="1258" w:name="_Toc20331"/>
      <w:bookmarkStart w:id="1259" w:name="_Toc19963"/>
      <w:bookmarkStart w:id="1260" w:name="_Toc31590"/>
      <w:bookmarkStart w:id="1261" w:name="_Toc14013"/>
      <w:r>
        <w:rPr>
          <w:rFonts w:hint="eastAsia" w:ascii="仿宋" w:hAnsi="仿宋" w:eastAsia="仿宋" w:cs="仿宋"/>
          <w:b/>
          <w:sz w:val="44"/>
          <w:szCs w:val="44"/>
          <w:highlight w:val="none"/>
        </w:rPr>
        <w:t>（投标报价部分）</w:t>
      </w:r>
      <w:bookmarkEnd w:id="1254"/>
      <w:bookmarkEnd w:id="1255"/>
      <w:bookmarkEnd w:id="1256"/>
      <w:bookmarkEnd w:id="1257"/>
      <w:bookmarkEnd w:id="1258"/>
      <w:bookmarkEnd w:id="1259"/>
      <w:bookmarkEnd w:id="1260"/>
      <w:bookmarkEnd w:id="1261"/>
    </w:p>
    <w:p w14:paraId="651C6988">
      <w:pPr>
        <w:pStyle w:val="11"/>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项目编号：</w:t>
      </w:r>
      <w:r>
        <w:rPr>
          <w:rFonts w:hint="eastAsia" w:ascii="仿宋" w:hAnsi="仿宋" w:eastAsia="仿宋" w:cs="仿宋"/>
          <w:b/>
          <w:sz w:val="36"/>
          <w:szCs w:val="36"/>
          <w:highlight w:val="none"/>
          <w:lang w:eastAsia="zh-CN"/>
        </w:rPr>
        <w:t xml:space="preserve"> YNZC2026-G1-00993-YNGH-0069</w:t>
      </w:r>
    </w:p>
    <w:p w14:paraId="019D6EB0">
      <w:pPr>
        <w:spacing w:line="360" w:lineRule="auto"/>
        <w:jc w:val="center"/>
        <w:rPr>
          <w:rFonts w:hint="eastAsia" w:ascii="仿宋" w:hAnsi="仿宋" w:eastAsia="仿宋" w:cs="仿宋"/>
          <w:sz w:val="24"/>
          <w:highlight w:val="none"/>
        </w:rPr>
      </w:pPr>
    </w:p>
    <w:p w14:paraId="03CF7D72">
      <w:pPr>
        <w:spacing w:line="360" w:lineRule="auto"/>
        <w:jc w:val="center"/>
        <w:rPr>
          <w:rFonts w:hint="eastAsia" w:ascii="仿宋" w:hAnsi="仿宋" w:eastAsia="仿宋" w:cs="仿宋"/>
          <w:sz w:val="24"/>
          <w:highlight w:val="none"/>
        </w:rPr>
      </w:pPr>
    </w:p>
    <w:p w14:paraId="0686C332">
      <w:pPr>
        <w:pStyle w:val="7"/>
        <w:rPr>
          <w:rFonts w:hint="eastAsia" w:ascii="仿宋" w:hAnsi="仿宋" w:eastAsia="仿宋" w:cs="仿宋"/>
          <w:spacing w:val="0"/>
          <w:sz w:val="24"/>
          <w:highlight w:val="none"/>
        </w:rPr>
      </w:pPr>
      <w:r>
        <w:rPr>
          <w:rFonts w:hint="eastAsia" w:ascii="仿宋" w:hAnsi="仿宋" w:eastAsia="仿宋" w:cs="仿宋"/>
          <w:spacing w:val="0"/>
          <w:sz w:val="24"/>
          <w:highlight w:val="none"/>
        </w:rPr>
        <w:br w:type="textWrapping"/>
      </w:r>
    </w:p>
    <w:p w14:paraId="50A5288C">
      <w:pPr>
        <w:rPr>
          <w:rFonts w:hint="eastAsia" w:ascii="仿宋" w:hAnsi="仿宋" w:eastAsia="仿宋" w:cs="仿宋"/>
          <w:highlight w:val="none"/>
        </w:rPr>
      </w:pPr>
    </w:p>
    <w:p w14:paraId="2C226378">
      <w:pPr>
        <w:spacing w:line="800" w:lineRule="exact"/>
        <w:rPr>
          <w:rFonts w:hint="eastAsia" w:ascii="仿宋" w:hAnsi="仿宋" w:eastAsia="仿宋" w:cs="仿宋"/>
          <w:sz w:val="24"/>
          <w:highlight w:val="none"/>
        </w:rPr>
      </w:pPr>
    </w:p>
    <w:p w14:paraId="3ABDEF31">
      <w:pPr>
        <w:spacing w:line="800" w:lineRule="exact"/>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3072F8A">
      <w:pPr>
        <w:spacing w:line="800" w:lineRule="exact"/>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9C638DA">
      <w:pPr>
        <w:spacing w:line="800" w:lineRule="exact"/>
        <w:ind w:firstLine="2940" w:firstLineChars="1225"/>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2F6B0F0">
      <w:pPr>
        <w:tabs>
          <w:tab w:val="left" w:pos="1021"/>
        </w:tabs>
        <w:jc w:val="center"/>
        <w:rPr>
          <w:rFonts w:hint="eastAsia" w:ascii="仿宋" w:hAnsi="仿宋" w:eastAsia="仿宋" w:cs="仿宋"/>
          <w:sz w:val="32"/>
          <w:szCs w:val="32"/>
          <w:highlight w:val="none"/>
        </w:rPr>
      </w:pPr>
      <w:r>
        <w:rPr>
          <w:rFonts w:hint="eastAsia" w:ascii="仿宋" w:hAnsi="仿宋" w:eastAsia="仿宋" w:cs="仿宋"/>
          <w:highlight w:val="none"/>
        </w:rPr>
        <w:br w:type="page"/>
      </w:r>
      <w:r>
        <w:rPr>
          <w:rFonts w:hint="eastAsia" w:ascii="仿宋" w:hAnsi="仿宋" w:eastAsia="仿宋" w:cs="仿宋"/>
          <w:sz w:val="32"/>
          <w:szCs w:val="32"/>
          <w:highlight w:val="none"/>
        </w:rPr>
        <w:t>目  录</w:t>
      </w:r>
    </w:p>
    <w:p w14:paraId="4DD08A3F">
      <w:pPr>
        <w:spacing w:line="360" w:lineRule="auto"/>
        <w:jc w:val="center"/>
        <w:rPr>
          <w:rFonts w:hint="eastAsia" w:ascii="仿宋" w:hAnsi="仿宋" w:eastAsia="仿宋" w:cs="仿宋"/>
          <w:sz w:val="24"/>
          <w:highlight w:val="none"/>
        </w:rPr>
      </w:pPr>
      <w:r>
        <w:rPr>
          <w:rFonts w:hint="eastAsia" w:ascii="仿宋" w:hAnsi="仿宋" w:eastAsia="仿宋" w:cs="仿宋"/>
          <w:b/>
          <w:szCs w:val="21"/>
          <w:highlight w:val="none"/>
        </w:rPr>
        <w:t>（格式自拟）</w:t>
      </w:r>
    </w:p>
    <w:p w14:paraId="0536052B">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r>
    </w:p>
    <w:p w14:paraId="4E78D248">
      <w:pPr>
        <w:spacing w:line="360" w:lineRule="auto"/>
        <w:jc w:val="center"/>
        <w:outlineLvl w:val="2"/>
        <w:rPr>
          <w:rFonts w:hint="eastAsia" w:ascii="仿宋" w:hAnsi="仿宋" w:eastAsia="仿宋" w:cs="仿宋"/>
          <w:b/>
          <w:bCs/>
          <w:sz w:val="32"/>
          <w:szCs w:val="32"/>
          <w:highlight w:val="none"/>
        </w:rPr>
      </w:pPr>
      <w:bookmarkStart w:id="1262" w:name="_Toc26936"/>
      <w:bookmarkStart w:id="1263" w:name="_Toc12928"/>
      <w:bookmarkStart w:id="1264" w:name="_Toc612"/>
      <w:bookmarkStart w:id="1265" w:name="_Toc14581"/>
      <w:bookmarkStart w:id="1266" w:name="_Toc20544"/>
      <w:bookmarkStart w:id="1267" w:name="_Toc5526"/>
      <w:bookmarkStart w:id="1268" w:name="_Toc26132"/>
      <w:bookmarkStart w:id="1269" w:name="_Toc6293"/>
      <w:r>
        <w:rPr>
          <w:rFonts w:hint="eastAsia" w:ascii="仿宋" w:hAnsi="仿宋" w:eastAsia="仿宋" w:cs="仿宋"/>
          <w:b/>
          <w:bCs/>
          <w:sz w:val="32"/>
          <w:szCs w:val="32"/>
          <w:highlight w:val="none"/>
        </w:rPr>
        <w:t>一、开标一览表</w:t>
      </w:r>
      <w:bookmarkEnd w:id="1262"/>
      <w:bookmarkEnd w:id="1263"/>
      <w:bookmarkEnd w:id="1264"/>
      <w:bookmarkEnd w:id="1265"/>
      <w:bookmarkEnd w:id="1266"/>
      <w:bookmarkEnd w:id="1267"/>
      <w:bookmarkEnd w:id="1268"/>
      <w:bookmarkEnd w:id="1269"/>
    </w:p>
    <w:p w14:paraId="6B177211">
      <w:pPr>
        <w:spacing w:line="360" w:lineRule="auto"/>
        <w:jc w:val="left"/>
        <w:rPr>
          <w:rFonts w:hint="eastAsia" w:ascii="仿宋" w:hAnsi="仿宋" w:eastAsia="仿宋" w:cs="仿宋"/>
          <w:b/>
          <w:bCs/>
          <w:sz w:val="22"/>
          <w:highlight w:val="none"/>
          <w:u w:val="single"/>
        </w:rPr>
      </w:pPr>
      <w:r>
        <w:rPr>
          <w:rFonts w:hint="eastAsia" w:ascii="仿宋" w:hAnsi="仿宋" w:eastAsia="仿宋" w:cs="仿宋"/>
          <w:b/>
          <w:bCs/>
          <w:sz w:val="22"/>
          <w:highlight w:val="none"/>
        </w:rPr>
        <w:t>项目名称：</w:t>
      </w:r>
      <w:r>
        <w:rPr>
          <w:rFonts w:hint="eastAsia" w:ascii="仿宋" w:hAnsi="仿宋" w:eastAsia="仿宋" w:cs="仿宋"/>
          <w:b/>
          <w:bCs/>
          <w:spacing w:val="-11"/>
          <w:sz w:val="22"/>
          <w:highlight w:val="none"/>
          <w:lang w:eastAsia="zh-CN"/>
        </w:rPr>
        <w:t>昆明理工大学教学科研仪器设备更新项目二期（食品科学与工程学院）-3</w:t>
      </w:r>
      <w:r>
        <w:rPr>
          <w:rFonts w:hint="eastAsia" w:ascii="仿宋" w:hAnsi="仿宋" w:eastAsia="仿宋" w:cs="仿宋"/>
          <w:b/>
          <w:bCs/>
          <w:sz w:val="22"/>
          <w:highlight w:val="none"/>
        </w:rPr>
        <w:t xml:space="preserve"> </w:t>
      </w:r>
    </w:p>
    <w:p w14:paraId="484C432D">
      <w:pPr>
        <w:spacing w:line="360" w:lineRule="auto"/>
        <w:jc w:val="left"/>
        <w:rPr>
          <w:rFonts w:hint="eastAsia" w:ascii="仿宋" w:hAnsi="仿宋" w:eastAsia="仿宋" w:cs="仿宋"/>
          <w:b/>
          <w:bCs/>
          <w:sz w:val="22"/>
          <w:highlight w:val="none"/>
          <w:lang w:eastAsia="zh-CN"/>
        </w:rPr>
      </w:pPr>
      <w:r>
        <w:rPr>
          <w:rFonts w:hint="eastAsia" w:ascii="仿宋" w:hAnsi="仿宋" w:eastAsia="仿宋" w:cs="仿宋"/>
          <w:b/>
          <w:bCs/>
          <w:sz w:val="22"/>
          <w:highlight w:val="none"/>
        </w:rPr>
        <w:t>项目编号：</w:t>
      </w:r>
      <w:r>
        <w:rPr>
          <w:rFonts w:hint="eastAsia" w:ascii="仿宋" w:hAnsi="仿宋" w:eastAsia="仿宋" w:cs="仿宋"/>
          <w:b/>
          <w:bCs/>
          <w:sz w:val="22"/>
          <w:highlight w:val="none"/>
          <w:lang w:eastAsia="zh-CN"/>
        </w:rPr>
        <w:t xml:space="preserve"> YNZC2026-G1-00993-YNGH-0069</w:t>
      </w:r>
    </w:p>
    <w:tbl>
      <w:tblPr>
        <w:tblStyle w:val="18"/>
        <w:tblW w:w="9797" w:type="dxa"/>
        <w:tblInd w:w="0" w:type="dxa"/>
        <w:tblLayout w:type="fixed"/>
        <w:tblCellMar>
          <w:top w:w="0" w:type="dxa"/>
          <w:left w:w="108" w:type="dxa"/>
          <w:bottom w:w="0" w:type="dxa"/>
          <w:right w:w="108" w:type="dxa"/>
        </w:tblCellMar>
      </w:tblPr>
      <w:tblGrid>
        <w:gridCol w:w="1833"/>
        <w:gridCol w:w="1771"/>
        <w:gridCol w:w="1681"/>
        <w:gridCol w:w="2452"/>
        <w:gridCol w:w="2060"/>
      </w:tblGrid>
      <w:tr w14:paraId="5589FFD5">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vAlign w:val="center"/>
          </w:tcPr>
          <w:p w14:paraId="73605FB4">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投标总报价（元）</w:t>
            </w:r>
          </w:p>
        </w:tc>
        <w:tc>
          <w:tcPr>
            <w:tcW w:w="1771" w:type="dxa"/>
            <w:tcBorders>
              <w:top w:val="single" w:color="auto" w:sz="4" w:space="0"/>
              <w:left w:val="nil"/>
              <w:bottom w:val="single" w:color="auto" w:sz="4" w:space="0"/>
              <w:right w:val="single" w:color="auto" w:sz="4" w:space="0"/>
            </w:tcBorders>
            <w:vAlign w:val="center"/>
          </w:tcPr>
          <w:p w14:paraId="50043786">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合同履行期限</w:t>
            </w:r>
          </w:p>
        </w:tc>
        <w:tc>
          <w:tcPr>
            <w:tcW w:w="1681" w:type="dxa"/>
            <w:tcBorders>
              <w:top w:val="single" w:color="auto" w:sz="4" w:space="0"/>
              <w:left w:val="nil"/>
              <w:bottom w:val="single" w:color="auto" w:sz="4" w:space="0"/>
              <w:right w:val="single" w:color="auto" w:sz="4" w:space="0"/>
            </w:tcBorders>
            <w:vAlign w:val="center"/>
          </w:tcPr>
          <w:p w14:paraId="6EFACB38">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交付地点</w:t>
            </w:r>
          </w:p>
        </w:tc>
        <w:tc>
          <w:tcPr>
            <w:tcW w:w="2452" w:type="dxa"/>
            <w:tcBorders>
              <w:top w:val="single" w:color="auto" w:sz="4" w:space="0"/>
              <w:left w:val="nil"/>
              <w:bottom w:val="single" w:color="auto" w:sz="4" w:space="0"/>
              <w:right w:val="single" w:color="auto" w:sz="4" w:space="0"/>
            </w:tcBorders>
            <w:vAlign w:val="center"/>
          </w:tcPr>
          <w:p w14:paraId="674598FF">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质量承诺</w:t>
            </w:r>
          </w:p>
        </w:tc>
        <w:tc>
          <w:tcPr>
            <w:tcW w:w="2060" w:type="dxa"/>
            <w:tcBorders>
              <w:top w:val="single" w:color="auto" w:sz="4" w:space="0"/>
              <w:left w:val="nil"/>
              <w:bottom w:val="single" w:color="auto" w:sz="4" w:space="0"/>
              <w:right w:val="single" w:color="auto" w:sz="4" w:space="0"/>
            </w:tcBorders>
            <w:vAlign w:val="center"/>
          </w:tcPr>
          <w:p w14:paraId="7A933265">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备注</w:t>
            </w:r>
          </w:p>
        </w:tc>
      </w:tr>
      <w:tr w14:paraId="3EA1A5BE">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vAlign w:val="center"/>
          </w:tcPr>
          <w:p w14:paraId="7517A894">
            <w:pPr>
              <w:widowControl/>
              <w:spacing w:line="360" w:lineRule="auto"/>
              <w:jc w:val="left"/>
              <w:rPr>
                <w:rFonts w:hint="eastAsia" w:ascii="仿宋" w:hAnsi="仿宋" w:eastAsia="仿宋" w:cs="仿宋"/>
                <w:kern w:val="0"/>
                <w:sz w:val="22"/>
                <w:highlight w:val="none"/>
              </w:rPr>
            </w:pPr>
            <w:r>
              <w:rPr>
                <w:rFonts w:hint="eastAsia" w:ascii="仿宋" w:hAnsi="仿宋" w:eastAsia="仿宋" w:cs="仿宋"/>
                <w:kern w:val="0"/>
                <w:sz w:val="22"/>
                <w:highlight w:val="none"/>
              </w:rPr>
              <w:t>大写：</w:t>
            </w:r>
          </w:p>
          <w:p w14:paraId="067739F6">
            <w:pPr>
              <w:pStyle w:val="11"/>
              <w:spacing w:line="360" w:lineRule="auto"/>
              <w:rPr>
                <w:rFonts w:hint="eastAsia" w:ascii="仿宋" w:hAnsi="仿宋" w:eastAsia="仿宋" w:cs="仿宋"/>
                <w:highlight w:val="none"/>
              </w:rPr>
            </w:pPr>
          </w:p>
          <w:p w14:paraId="3211F4A9">
            <w:pPr>
              <w:widowControl/>
              <w:spacing w:line="360" w:lineRule="auto"/>
              <w:jc w:val="left"/>
              <w:rPr>
                <w:rFonts w:hint="eastAsia" w:ascii="仿宋" w:hAnsi="仿宋" w:eastAsia="仿宋" w:cs="仿宋"/>
                <w:kern w:val="0"/>
                <w:sz w:val="22"/>
                <w:highlight w:val="none"/>
              </w:rPr>
            </w:pPr>
            <w:r>
              <w:rPr>
                <w:rFonts w:hint="eastAsia" w:ascii="仿宋" w:hAnsi="仿宋" w:eastAsia="仿宋" w:cs="仿宋"/>
                <w:kern w:val="0"/>
                <w:sz w:val="22"/>
                <w:highlight w:val="none"/>
              </w:rPr>
              <w:t>小写：¥</w:t>
            </w:r>
            <w:r>
              <w:rPr>
                <w:rFonts w:hint="eastAsia" w:ascii="仿宋" w:hAnsi="仿宋" w:eastAsia="仿宋" w:cs="仿宋"/>
                <w:kern w:val="0"/>
                <w:sz w:val="22"/>
                <w:highlight w:val="none"/>
                <w:u w:val="single"/>
              </w:rPr>
              <w:t xml:space="preserve">      </w:t>
            </w:r>
            <w:r>
              <w:rPr>
                <w:rFonts w:hint="eastAsia" w:ascii="仿宋" w:hAnsi="仿宋" w:eastAsia="仿宋" w:cs="仿宋"/>
                <w:kern w:val="0"/>
                <w:sz w:val="22"/>
                <w:highlight w:val="none"/>
              </w:rPr>
              <w:t>元</w:t>
            </w:r>
          </w:p>
        </w:tc>
        <w:tc>
          <w:tcPr>
            <w:tcW w:w="1771" w:type="dxa"/>
            <w:tcBorders>
              <w:top w:val="nil"/>
              <w:left w:val="nil"/>
              <w:right w:val="single" w:color="auto" w:sz="4" w:space="0"/>
            </w:tcBorders>
            <w:vAlign w:val="center"/>
          </w:tcPr>
          <w:p w14:paraId="1E464B7D">
            <w:pPr>
              <w:widowControl/>
              <w:spacing w:line="360" w:lineRule="auto"/>
              <w:jc w:val="left"/>
              <w:rPr>
                <w:rFonts w:hint="eastAsia" w:ascii="仿宋" w:hAnsi="仿宋" w:eastAsia="仿宋" w:cs="仿宋"/>
                <w:kern w:val="0"/>
                <w:sz w:val="22"/>
                <w:highlight w:val="none"/>
              </w:rPr>
            </w:pPr>
          </w:p>
        </w:tc>
        <w:tc>
          <w:tcPr>
            <w:tcW w:w="1681" w:type="dxa"/>
            <w:tcBorders>
              <w:top w:val="nil"/>
              <w:left w:val="nil"/>
              <w:right w:val="single" w:color="auto" w:sz="4" w:space="0"/>
            </w:tcBorders>
            <w:vAlign w:val="center"/>
          </w:tcPr>
          <w:p w14:paraId="15C16029">
            <w:pPr>
              <w:widowControl/>
              <w:spacing w:line="360" w:lineRule="auto"/>
              <w:jc w:val="center"/>
              <w:rPr>
                <w:rFonts w:hint="eastAsia" w:ascii="仿宋" w:hAnsi="仿宋" w:eastAsia="仿宋" w:cs="仿宋"/>
                <w:kern w:val="0"/>
                <w:sz w:val="22"/>
                <w:highlight w:val="none"/>
              </w:rPr>
            </w:pPr>
          </w:p>
        </w:tc>
        <w:tc>
          <w:tcPr>
            <w:tcW w:w="2452" w:type="dxa"/>
            <w:tcBorders>
              <w:top w:val="single" w:color="auto" w:sz="4" w:space="0"/>
              <w:left w:val="nil"/>
              <w:right w:val="single" w:color="auto" w:sz="4" w:space="0"/>
            </w:tcBorders>
            <w:vAlign w:val="center"/>
          </w:tcPr>
          <w:p w14:paraId="1CEF2747">
            <w:pPr>
              <w:widowControl/>
              <w:spacing w:line="360" w:lineRule="auto"/>
              <w:jc w:val="center"/>
              <w:rPr>
                <w:rFonts w:hint="eastAsia" w:ascii="仿宋" w:hAnsi="仿宋" w:eastAsia="仿宋" w:cs="仿宋"/>
                <w:kern w:val="0"/>
                <w:sz w:val="22"/>
                <w:highlight w:val="none"/>
              </w:rPr>
            </w:pPr>
          </w:p>
        </w:tc>
        <w:tc>
          <w:tcPr>
            <w:tcW w:w="2060" w:type="dxa"/>
            <w:tcBorders>
              <w:top w:val="nil"/>
              <w:left w:val="nil"/>
              <w:right w:val="single" w:color="auto" w:sz="4" w:space="0"/>
            </w:tcBorders>
            <w:vAlign w:val="center"/>
          </w:tcPr>
          <w:p w14:paraId="3AA1932A">
            <w:pPr>
              <w:widowControl/>
              <w:spacing w:line="360" w:lineRule="auto"/>
              <w:jc w:val="center"/>
              <w:rPr>
                <w:rFonts w:hint="eastAsia" w:ascii="仿宋" w:hAnsi="仿宋" w:eastAsia="仿宋" w:cs="仿宋"/>
                <w:kern w:val="0"/>
                <w:sz w:val="22"/>
                <w:highlight w:val="none"/>
              </w:rPr>
            </w:pPr>
          </w:p>
        </w:tc>
      </w:tr>
      <w:tr w14:paraId="65C4F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tcPr>
          <w:p w14:paraId="3B00C7FC">
            <w:pPr>
              <w:spacing w:line="360" w:lineRule="auto"/>
              <w:rPr>
                <w:rFonts w:hint="eastAsia" w:ascii="仿宋" w:hAnsi="仿宋" w:eastAsia="仿宋" w:cs="仿宋"/>
                <w:sz w:val="22"/>
                <w:highlight w:val="none"/>
              </w:rPr>
            </w:pPr>
          </w:p>
          <w:p w14:paraId="5293DB7B">
            <w:pPr>
              <w:spacing w:line="360" w:lineRule="auto"/>
              <w:rPr>
                <w:rFonts w:hint="eastAsia" w:ascii="仿宋" w:hAnsi="仿宋" w:eastAsia="仿宋" w:cs="仿宋"/>
                <w:sz w:val="22"/>
                <w:highlight w:val="none"/>
              </w:rPr>
            </w:pPr>
          </w:p>
          <w:p w14:paraId="39D33C5C">
            <w:pPr>
              <w:spacing w:line="360" w:lineRule="auto"/>
              <w:rPr>
                <w:rFonts w:hint="eastAsia" w:ascii="仿宋" w:hAnsi="仿宋" w:eastAsia="仿宋" w:cs="仿宋"/>
                <w:sz w:val="22"/>
                <w:highlight w:val="none"/>
              </w:rPr>
            </w:pPr>
            <w:r>
              <w:rPr>
                <w:rFonts w:hint="eastAsia" w:ascii="仿宋" w:hAnsi="仿宋" w:eastAsia="仿宋" w:cs="仿宋"/>
                <w:sz w:val="22"/>
                <w:highlight w:val="none"/>
              </w:rPr>
              <w:t>投标人（电子签章）：</w:t>
            </w:r>
          </w:p>
          <w:p w14:paraId="29A585C8">
            <w:pPr>
              <w:spacing w:line="360" w:lineRule="auto"/>
              <w:rPr>
                <w:rFonts w:hint="eastAsia" w:ascii="仿宋" w:hAnsi="仿宋" w:eastAsia="仿宋" w:cs="仿宋"/>
                <w:sz w:val="22"/>
                <w:highlight w:val="none"/>
              </w:rPr>
            </w:pPr>
          </w:p>
          <w:p w14:paraId="6B4E3977">
            <w:pPr>
              <w:spacing w:line="360" w:lineRule="auto"/>
              <w:rPr>
                <w:rFonts w:hint="eastAsia" w:ascii="仿宋" w:hAnsi="仿宋" w:eastAsia="仿宋" w:cs="仿宋"/>
                <w:sz w:val="22"/>
                <w:highlight w:val="none"/>
              </w:rPr>
            </w:pPr>
          </w:p>
          <w:p w14:paraId="38DD5069">
            <w:pPr>
              <w:spacing w:line="360" w:lineRule="auto"/>
              <w:rPr>
                <w:rFonts w:hint="eastAsia" w:ascii="仿宋" w:hAnsi="仿宋" w:eastAsia="仿宋" w:cs="仿宋"/>
                <w:sz w:val="22"/>
                <w:highlight w:val="none"/>
              </w:rPr>
            </w:pPr>
            <w:r>
              <w:rPr>
                <w:rFonts w:hint="eastAsia" w:ascii="仿宋" w:hAnsi="仿宋" w:eastAsia="仿宋" w:cs="仿宋"/>
                <w:sz w:val="22"/>
                <w:highlight w:val="none"/>
              </w:rPr>
              <w:t>法定代表人或委托代理人（电子签章）：</w:t>
            </w:r>
          </w:p>
          <w:p w14:paraId="0BCE5363">
            <w:pPr>
              <w:spacing w:line="360" w:lineRule="auto"/>
              <w:rPr>
                <w:rFonts w:hint="eastAsia" w:ascii="仿宋" w:hAnsi="仿宋" w:eastAsia="仿宋" w:cs="仿宋"/>
                <w:sz w:val="22"/>
                <w:highlight w:val="none"/>
              </w:rPr>
            </w:pPr>
          </w:p>
          <w:p w14:paraId="30DBC648">
            <w:pPr>
              <w:spacing w:line="360" w:lineRule="auto"/>
              <w:rPr>
                <w:rFonts w:hint="eastAsia" w:ascii="仿宋" w:hAnsi="仿宋" w:eastAsia="仿宋" w:cs="仿宋"/>
                <w:sz w:val="22"/>
                <w:highlight w:val="none"/>
              </w:rPr>
            </w:pPr>
            <w:r>
              <w:rPr>
                <w:rFonts w:hint="eastAsia" w:ascii="仿宋" w:hAnsi="仿宋" w:eastAsia="仿宋" w:cs="仿宋"/>
                <w:sz w:val="22"/>
                <w:highlight w:val="none"/>
              </w:rPr>
              <w:t>日    期：    年   月   日</w:t>
            </w:r>
          </w:p>
        </w:tc>
      </w:tr>
      <w:tr w14:paraId="02215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vAlign w:val="center"/>
          </w:tcPr>
          <w:p w14:paraId="03D24EC5">
            <w:pPr>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t>注：1.表中“投标总价”应与“投标函”中“投标总报价”一致。</w:t>
            </w:r>
          </w:p>
        </w:tc>
      </w:tr>
    </w:tbl>
    <w:p w14:paraId="0D11E384">
      <w:pPr>
        <w:spacing w:line="360" w:lineRule="auto"/>
        <w:rPr>
          <w:rFonts w:hint="eastAsia" w:ascii="仿宋" w:hAnsi="仿宋" w:eastAsia="仿宋" w:cs="仿宋"/>
          <w:sz w:val="22"/>
          <w:szCs w:val="24"/>
          <w:highlight w:val="none"/>
        </w:rPr>
      </w:pPr>
    </w:p>
    <w:p w14:paraId="4937595D">
      <w:pPr>
        <w:snapToGrid w:val="0"/>
        <w:spacing w:before="0" w:after="0"/>
        <w:ind w:left="720"/>
        <w:jc w:val="center"/>
        <w:rPr>
          <w:rFonts w:hint="eastAsia" w:ascii="仿宋" w:hAnsi="仿宋" w:eastAsia="仿宋" w:cs="仿宋"/>
          <w:szCs w:val="32"/>
          <w:highlight w:val="none"/>
        </w:rPr>
      </w:pPr>
      <w:bookmarkStart w:id="1270" w:name="_Toc1352"/>
      <w:bookmarkStart w:id="1271" w:name="_Toc22651"/>
      <w:bookmarkStart w:id="1272" w:name="_Toc8313"/>
      <w:bookmarkStart w:id="1273" w:name="_Toc20722"/>
      <w:bookmarkStart w:id="1274" w:name="_Toc1153"/>
      <w:bookmarkStart w:id="1275" w:name="_Toc21382"/>
      <w:bookmarkStart w:id="1276" w:name="_Toc19644"/>
      <w:bookmarkStart w:id="1277" w:name="_Toc20863"/>
      <w:bookmarkStart w:id="1278" w:name="_Toc20101"/>
      <w:bookmarkStart w:id="1279" w:name="_Toc26513"/>
      <w:bookmarkStart w:id="1280" w:name="_Toc5389"/>
      <w:bookmarkStart w:id="1281" w:name="_Toc19552"/>
      <w:bookmarkStart w:id="1282" w:name="_Toc4985"/>
      <w:r>
        <w:rPr>
          <w:rFonts w:hint="eastAsia" w:ascii="仿宋" w:hAnsi="仿宋" w:eastAsia="仿宋" w:cs="仿宋"/>
          <w:szCs w:val="32"/>
          <w:highlight w:val="none"/>
        </w:rPr>
        <w:br w:type="page"/>
      </w:r>
    </w:p>
    <w:bookmarkEnd w:id="1270"/>
    <w:bookmarkEnd w:id="1271"/>
    <w:bookmarkEnd w:id="1272"/>
    <w:bookmarkEnd w:id="1273"/>
    <w:bookmarkEnd w:id="1274"/>
    <w:bookmarkEnd w:id="1275"/>
    <w:p w14:paraId="213939F8">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highlight w:val="none"/>
        </w:rPr>
      </w:pPr>
      <w:bookmarkStart w:id="1283" w:name="_Toc16447"/>
      <w:bookmarkStart w:id="1284" w:name="_Toc22827"/>
      <w:bookmarkStart w:id="1285" w:name="_Toc17245"/>
      <w:bookmarkStart w:id="1286" w:name="_Toc2735"/>
      <w:bookmarkStart w:id="1287" w:name="_Toc30763"/>
      <w:bookmarkStart w:id="1288" w:name="_Toc3969"/>
      <w:bookmarkStart w:id="1289" w:name="_Toc8625"/>
      <w:bookmarkStart w:id="1290" w:name="_Toc15253"/>
      <w:bookmarkStart w:id="1291" w:name="_Toc21456"/>
      <w:r>
        <w:rPr>
          <w:rFonts w:hint="eastAsia" w:ascii="仿宋" w:hAnsi="仿宋" w:eastAsia="仿宋" w:cs="仿宋"/>
          <w:szCs w:val="32"/>
          <w:highlight w:val="none"/>
        </w:rPr>
        <w:t>二、投标报价明细</w:t>
      </w:r>
      <w:bookmarkEnd w:id="1283"/>
      <w:bookmarkEnd w:id="1284"/>
      <w:bookmarkEnd w:id="1285"/>
      <w:bookmarkEnd w:id="1286"/>
      <w:bookmarkEnd w:id="1287"/>
      <w:bookmarkEnd w:id="1288"/>
      <w:bookmarkEnd w:id="1289"/>
      <w:bookmarkEnd w:id="1290"/>
    </w:p>
    <w:p w14:paraId="4FFCDDA6">
      <w:pPr>
        <w:spacing w:line="360" w:lineRule="auto"/>
        <w:jc w:val="left"/>
        <w:rPr>
          <w:rFonts w:hint="eastAsia" w:ascii="仿宋" w:hAnsi="仿宋" w:eastAsia="仿宋" w:cs="仿宋"/>
          <w:b/>
          <w:spacing w:val="-11"/>
          <w:szCs w:val="21"/>
          <w:highlight w:val="none"/>
        </w:rPr>
      </w:pPr>
      <w:r>
        <w:rPr>
          <w:rFonts w:hint="eastAsia" w:ascii="仿宋" w:hAnsi="仿宋" w:eastAsia="仿宋" w:cs="仿宋"/>
          <w:b/>
          <w:spacing w:val="-11"/>
          <w:szCs w:val="21"/>
          <w:highlight w:val="none"/>
        </w:rPr>
        <w:t>项目名称：</w:t>
      </w:r>
      <w:r>
        <w:rPr>
          <w:rFonts w:hint="eastAsia" w:ascii="仿宋" w:hAnsi="仿宋" w:eastAsia="仿宋" w:cs="仿宋"/>
          <w:b/>
          <w:spacing w:val="-11"/>
          <w:szCs w:val="21"/>
          <w:highlight w:val="none"/>
          <w:lang w:eastAsia="zh-CN"/>
        </w:rPr>
        <w:t>昆明理工大学教学科研仪器设备更新项目二期（食品科学与工程学院）-3</w:t>
      </w:r>
      <w:r>
        <w:rPr>
          <w:rFonts w:hint="eastAsia" w:ascii="仿宋" w:hAnsi="仿宋" w:eastAsia="仿宋" w:cs="仿宋"/>
          <w:b/>
          <w:spacing w:val="-11"/>
          <w:szCs w:val="21"/>
          <w:highlight w:val="none"/>
        </w:rPr>
        <w:t xml:space="preserve">     </w:t>
      </w:r>
    </w:p>
    <w:p w14:paraId="6B94C56D">
      <w:pPr>
        <w:spacing w:line="360" w:lineRule="auto"/>
        <w:jc w:val="left"/>
        <w:rPr>
          <w:rFonts w:hint="eastAsia" w:ascii="仿宋" w:hAnsi="仿宋" w:eastAsia="仿宋" w:cs="仿宋"/>
          <w:b/>
          <w:spacing w:val="-11"/>
          <w:szCs w:val="21"/>
          <w:highlight w:val="none"/>
          <w:lang w:eastAsia="zh-CN"/>
        </w:rPr>
      </w:pPr>
      <w:r>
        <w:rPr>
          <w:rFonts w:hint="eastAsia" w:ascii="仿宋" w:hAnsi="仿宋" w:eastAsia="仿宋" w:cs="仿宋"/>
          <w:b/>
          <w:spacing w:val="-11"/>
          <w:szCs w:val="21"/>
          <w:highlight w:val="none"/>
        </w:rPr>
        <w:t>项目编号：</w:t>
      </w:r>
      <w:r>
        <w:rPr>
          <w:rFonts w:hint="eastAsia" w:ascii="仿宋" w:hAnsi="仿宋" w:eastAsia="仿宋" w:cs="仿宋"/>
          <w:b/>
          <w:spacing w:val="-11"/>
          <w:szCs w:val="21"/>
          <w:highlight w:val="none"/>
          <w:lang w:eastAsia="zh-CN"/>
        </w:rPr>
        <w:t xml:space="preserve"> YNZC2026-G1-00993-YNGH-0069</w:t>
      </w:r>
    </w:p>
    <w:tbl>
      <w:tblPr>
        <w:tblStyle w:val="18"/>
        <w:tblW w:w="4994" w:type="pct"/>
        <w:jc w:val="center"/>
        <w:tblLayout w:type="fixed"/>
        <w:tblCellMar>
          <w:top w:w="0" w:type="dxa"/>
          <w:left w:w="108" w:type="dxa"/>
          <w:bottom w:w="0" w:type="dxa"/>
          <w:right w:w="108" w:type="dxa"/>
        </w:tblCellMar>
      </w:tblPr>
      <w:tblGrid>
        <w:gridCol w:w="592"/>
        <w:gridCol w:w="1370"/>
        <w:gridCol w:w="742"/>
        <w:gridCol w:w="1139"/>
        <w:gridCol w:w="1259"/>
        <w:gridCol w:w="804"/>
        <w:gridCol w:w="453"/>
        <w:gridCol w:w="470"/>
        <w:gridCol w:w="1125"/>
        <w:gridCol w:w="1091"/>
        <w:gridCol w:w="907"/>
      </w:tblGrid>
      <w:tr w14:paraId="30624876">
        <w:tblPrEx>
          <w:tblCellMar>
            <w:top w:w="0" w:type="dxa"/>
            <w:left w:w="108" w:type="dxa"/>
            <w:bottom w:w="0" w:type="dxa"/>
            <w:right w:w="108" w:type="dxa"/>
          </w:tblCellMar>
        </w:tblPrEx>
        <w:trPr>
          <w:trHeight w:val="1481" w:hRule="exact"/>
          <w:jc w:val="center"/>
        </w:trPr>
        <w:tc>
          <w:tcPr>
            <w:tcW w:w="297" w:type="pct"/>
            <w:tcBorders>
              <w:top w:val="single" w:color="000000" w:sz="4" w:space="0"/>
              <w:left w:val="single" w:color="000000" w:sz="4" w:space="0"/>
              <w:bottom w:val="nil"/>
              <w:right w:val="single" w:color="000000" w:sz="4" w:space="0"/>
            </w:tcBorders>
            <w:noWrap/>
            <w:vAlign w:val="center"/>
          </w:tcPr>
          <w:p w14:paraId="7CA6E74D">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序号</w:t>
            </w:r>
          </w:p>
        </w:tc>
        <w:tc>
          <w:tcPr>
            <w:tcW w:w="688" w:type="pct"/>
            <w:tcBorders>
              <w:top w:val="single" w:color="000000" w:sz="4" w:space="0"/>
              <w:left w:val="single" w:color="000000" w:sz="4" w:space="0"/>
              <w:bottom w:val="nil"/>
              <w:right w:val="single" w:color="000000" w:sz="4" w:space="0"/>
            </w:tcBorders>
            <w:vAlign w:val="center"/>
          </w:tcPr>
          <w:p w14:paraId="4D7B1C3A">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标的名称</w:t>
            </w:r>
          </w:p>
        </w:tc>
        <w:tc>
          <w:tcPr>
            <w:tcW w:w="372" w:type="pct"/>
            <w:tcBorders>
              <w:top w:val="single" w:color="000000" w:sz="4" w:space="0"/>
              <w:left w:val="single" w:color="000000" w:sz="4" w:space="0"/>
              <w:bottom w:val="nil"/>
              <w:right w:val="single" w:color="000000" w:sz="4" w:space="0"/>
            </w:tcBorders>
            <w:vAlign w:val="center"/>
          </w:tcPr>
          <w:p w14:paraId="794C3E51">
            <w:pPr>
              <w:widowControl/>
              <w:jc w:val="center"/>
              <w:textAlignment w:val="center"/>
              <w:rPr>
                <w:rFonts w:hint="eastAsia" w:ascii="仿宋" w:hAnsi="仿宋" w:eastAsia="仿宋" w:cs="仿宋"/>
                <w:b/>
                <w:bCs/>
                <w:color w:val="000000"/>
                <w:kern w:val="0"/>
                <w:sz w:val="18"/>
                <w:szCs w:val="18"/>
                <w:highlight w:val="none"/>
                <w:lang w:val="en-US" w:eastAsia="zh-CN" w:bidi="ar"/>
              </w:rPr>
            </w:pPr>
            <w:r>
              <w:rPr>
                <w:rFonts w:hint="eastAsia" w:ascii="仿宋" w:hAnsi="仿宋" w:eastAsia="仿宋" w:cs="仿宋"/>
                <w:b/>
                <w:bCs/>
                <w:color w:val="000000"/>
                <w:kern w:val="0"/>
                <w:sz w:val="18"/>
                <w:szCs w:val="18"/>
                <w:highlight w:val="none"/>
                <w:lang w:val="en-US" w:eastAsia="zh-CN" w:bidi="ar"/>
              </w:rPr>
              <w:t>品牌</w:t>
            </w:r>
          </w:p>
        </w:tc>
        <w:tc>
          <w:tcPr>
            <w:tcW w:w="572" w:type="pct"/>
            <w:tcBorders>
              <w:top w:val="single" w:color="000000" w:sz="4" w:space="0"/>
              <w:left w:val="single" w:color="000000" w:sz="4" w:space="0"/>
              <w:bottom w:val="nil"/>
              <w:right w:val="single" w:color="000000" w:sz="4" w:space="0"/>
            </w:tcBorders>
            <w:vAlign w:val="center"/>
          </w:tcPr>
          <w:p w14:paraId="463AC24C">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型号和规格</w:t>
            </w:r>
          </w:p>
        </w:tc>
        <w:tc>
          <w:tcPr>
            <w:tcW w:w="632" w:type="pct"/>
            <w:tcBorders>
              <w:top w:val="single" w:color="000000" w:sz="4" w:space="0"/>
              <w:left w:val="single" w:color="000000" w:sz="4" w:space="0"/>
              <w:bottom w:val="nil"/>
              <w:right w:val="single" w:color="000000" w:sz="4" w:space="0"/>
            </w:tcBorders>
            <w:vAlign w:val="center"/>
          </w:tcPr>
          <w:p w14:paraId="218E317E">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制造商/</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生产厂商名称</w:t>
            </w:r>
          </w:p>
        </w:tc>
        <w:tc>
          <w:tcPr>
            <w:tcW w:w="403" w:type="pct"/>
            <w:tcBorders>
              <w:top w:val="single" w:color="000000" w:sz="4" w:space="0"/>
              <w:left w:val="single" w:color="000000" w:sz="4" w:space="0"/>
              <w:bottom w:val="nil"/>
              <w:right w:val="single" w:color="000000" w:sz="4" w:space="0"/>
            </w:tcBorders>
            <w:noWrap/>
            <w:vAlign w:val="center"/>
          </w:tcPr>
          <w:p w14:paraId="526FF534">
            <w:pPr>
              <w:widowControl/>
              <w:jc w:val="center"/>
              <w:textAlignment w:val="center"/>
              <w:rPr>
                <w:rFonts w:hint="eastAsia" w:ascii="仿宋" w:hAnsi="仿宋" w:eastAsia="仿宋" w:cs="仿宋"/>
                <w:b/>
                <w:bCs/>
                <w:color w:val="000000"/>
                <w:kern w:val="0"/>
                <w:sz w:val="18"/>
                <w:szCs w:val="18"/>
                <w:highlight w:val="none"/>
                <w:lang w:bidi="ar"/>
              </w:rPr>
            </w:pPr>
            <w:r>
              <w:rPr>
                <w:rFonts w:hint="eastAsia" w:ascii="仿宋" w:hAnsi="仿宋" w:eastAsia="仿宋" w:cs="仿宋"/>
                <w:b/>
                <w:bCs/>
                <w:color w:val="000000"/>
                <w:kern w:val="0"/>
                <w:sz w:val="18"/>
                <w:szCs w:val="18"/>
                <w:highlight w:val="none"/>
                <w:lang w:bidi="ar"/>
              </w:rPr>
              <w:t>原产地</w:t>
            </w:r>
          </w:p>
        </w:tc>
        <w:tc>
          <w:tcPr>
            <w:tcW w:w="227" w:type="pct"/>
            <w:tcBorders>
              <w:top w:val="single" w:color="000000" w:sz="4" w:space="0"/>
              <w:left w:val="single" w:color="000000" w:sz="4" w:space="0"/>
              <w:bottom w:val="nil"/>
              <w:right w:val="single" w:color="000000" w:sz="4" w:space="0"/>
            </w:tcBorders>
            <w:noWrap/>
            <w:vAlign w:val="center"/>
          </w:tcPr>
          <w:p w14:paraId="7A66F2CA">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数量</w:t>
            </w:r>
          </w:p>
        </w:tc>
        <w:tc>
          <w:tcPr>
            <w:tcW w:w="236" w:type="pct"/>
            <w:tcBorders>
              <w:top w:val="single" w:color="000000" w:sz="4" w:space="0"/>
              <w:left w:val="single" w:color="000000" w:sz="4" w:space="0"/>
              <w:bottom w:val="nil"/>
              <w:right w:val="single" w:color="000000" w:sz="4" w:space="0"/>
            </w:tcBorders>
            <w:vAlign w:val="center"/>
          </w:tcPr>
          <w:p w14:paraId="7125A3ED">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计量</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单位</w:t>
            </w:r>
          </w:p>
        </w:tc>
        <w:tc>
          <w:tcPr>
            <w:tcW w:w="565" w:type="pct"/>
            <w:tcBorders>
              <w:top w:val="single" w:color="000000" w:sz="4" w:space="0"/>
              <w:left w:val="single" w:color="000000" w:sz="4" w:space="0"/>
              <w:bottom w:val="nil"/>
              <w:right w:val="single" w:color="000000" w:sz="4" w:space="0"/>
            </w:tcBorders>
            <w:vAlign w:val="center"/>
          </w:tcPr>
          <w:p w14:paraId="2B581B3C">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单价限价</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（元）</w:t>
            </w:r>
          </w:p>
        </w:tc>
        <w:tc>
          <w:tcPr>
            <w:tcW w:w="548" w:type="pct"/>
            <w:tcBorders>
              <w:top w:val="single" w:color="000000" w:sz="4" w:space="0"/>
              <w:left w:val="single" w:color="000000" w:sz="4" w:space="0"/>
              <w:bottom w:val="nil"/>
              <w:right w:val="single" w:color="000000" w:sz="4" w:space="0"/>
            </w:tcBorders>
            <w:vAlign w:val="center"/>
          </w:tcPr>
          <w:p w14:paraId="02F44D96">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投标单价（元）</w:t>
            </w:r>
          </w:p>
        </w:tc>
        <w:tc>
          <w:tcPr>
            <w:tcW w:w="455" w:type="pct"/>
            <w:tcBorders>
              <w:top w:val="single" w:color="000000" w:sz="4" w:space="0"/>
              <w:left w:val="single" w:color="000000" w:sz="4" w:space="0"/>
              <w:bottom w:val="nil"/>
              <w:right w:val="single" w:color="000000" w:sz="4" w:space="0"/>
            </w:tcBorders>
            <w:vAlign w:val="center"/>
          </w:tcPr>
          <w:p w14:paraId="17E60FC6">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小计</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（元）</w:t>
            </w:r>
          </w:p>
        </w:tc>
      </w:tr>
      <w:tr w14:paraId="3F6AEAA5">
        <w:tblPrEx>
          <w:tblCellMar>
            <w:top w:w="0" w:type="dxa"/>
            <w:left w:w="108" w:type="dxa"/>
            <w:bottom w:w="0" w:type="dxa"/>
            <w:right w:w="108" w:type="dxa"/>
          </w:tblCellMar>
        </w:tblPrEx>
        <w:trPr>
          <w:trHeight w:val="789"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ACAF6B3">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FB8E1">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智能型纯化制备色谱仪</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42FD">
            <w:pPr>
              <w:widowControl/>
              <w:jc w:val="center"/>
              <w:textAlignment w:val="center"/>
              <w:rPr>
                <w:rFonts w:hint="eastAsia" w:ascii="仿宋" w:hAnsi="仿宋" w:eastAsia="仿宋" w:cs="仿宋"/>
                <w:color w:val="000000"/>
                <w:sz w:val="18"/>
                <w:szCs w:val="18"/>
                <w:highlight w:val="none"/>
                <w:lang w:val="en-US" w:eastAsia="zh-CN"/>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2A277">
            <w:pPr>
              <w:widowControl/>
              <w:jc w:val="center"/>
              <w:textAlignment w:val="center"/>
              <w:rPr>
                <w:rFonts w:hint="eastAsia" w:ascii="仿宋" w:hAnsi="仿宋" w:eastAsia="仿宋" w:cs="仿宋"/>
                <w:color w:val="000000"/>
                <w:sz w:val="18"/>
                <w:szCs w:val="18"/>
                <w:highlight w:val="none"/>
                <w:lang w:val="en-US" w:eastAsia="zh-CN"/>
              </w:rPr>
            </w:pPr>
          </w:p>
        </w:tc>
        <w:tc>
          <w:tcPr>
            <w:tcW w:w="632" w:type="pct"/>
            <w:tcBorders>
              <w:top w:val="single" w:color="000000" w:sz="4" w:space="0"/>
              <w:left w:val="single" w:color="000000" w:sz="4" w:space="0"/>
              <w:bottom w:val="single" w:color="000000" w:sz="4" w:space="0"/>
              <w:right w:val="single" w:color="000000" w:sz="4" w:space="0"/>
            </w:tcBorders>
            <w:noWrap/>
            <w:vAlign w:val="center"/>
          </w:tcPr>
          <w:p w14:paraId="098897B0">
            <w:pPr>
              <w:widowControl/>
              <w:jc w:val="center"/>
              <w:textAlignment w:val="center"/>
              <w:rPr>
                <w:rFonts w:hint="eastAsia" w:ascii="仿宋" w:hAnsi="仿宋" w:eastAsia="仿宋" w:cs="仿宋"/>
                <w:color w:val="000000"/>
                <w:sz w:val="18"/>
                <w:szCs w:val="18"/>
                <w:highlight w:val="none"/>
                <w:lang w:val="en-US" w:eastAsia="zh-CN"/>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56FE910">
            <w:pPr>
              <w:widowControl/>
              <w:jc w:val="center"/>
              <w:textAlignment w:val="center"/>
              <w:rPr>
                <w:rFonts w:hint="eastAsia" w:ascii="仿宋" w:hAnsi="仿宋" w:eastAsia="仿宋" w:cs="仿宋"/>
                <w:color w:val="000000"/>
                <w:sz w:val="18"/>
                <w:szCs w:val="18"/>
                <w:highlight w:val="none"/>
                <w:lang w:val="en-US" w:eastAsia="zh-CN"/>
              </w:rPr>
            </w:pP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B66B">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28D8">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台</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4126">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600000.00</w:t>
            </w:r>
          </w:p>
        </w:tc>
        <w:tc>
          <w:tcPr>
            <w:tcW w:w="548" w:type="pct"/>
            <w:tcBorders>
              <w:top w:val="single" w:color="000000" w:sz="4" w:space="0"/>
              <w:left w:val="single" w:color="000000" w:sz="4" w:space="0"/>
              <w:bottom w:val="single" w:color="000000" w:sz="4" w:space="0"/>
              <w:right w:val="single" w:color="000000" w:sz="4" w:space="0"/>
            </w:tcBorders>
            <w:noWrap/>
            <w:vAlign w:val="center"/>
          </w:tcPr>
          <w:p w14:paraId="692B1CCC">
            <w:pPr>
              <w:widowControl/>
              <w:jc w:val="center"/>
              <w:textAlignment w:val="center"/>
              <w:rPr>
                <w:rFonts w:hint="eastAsia" w:ascii="仿宋" w:hAnsi="仿宋" w:eastAsia="仿宋" w:cs="仿宋"/>
                <w:b w:val="0"/>
                <w:bCs w:val="0"/>
                <w:kern w:val="0"/>
                <w:sz w:val="18"/>
                <w:szCs w:val="18"/>
                <w:highlight w:val="none"/>
                <w:lang w:bidi="ar"/>
              </w:rPr>
            </w:pP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25744CCE">
            <w:pPr>
              <w:jc w:val="center"/>
              <w:rPr>
                <w:rFonts w:hint="eastAsia" w:ascii="仿宋" w:hAnsi="仿宋" w:eastAsia="仿宋" w:cs="仿宋"/>
                <w:color w:val="000000"/>
                <w:sz w:val="18"/>
                <w:szCs w:val="18"/>
                <w:highlight w:val="none"/>
              </w:rPr>
            </w:pPr>
          </w:p>
        </w:tc>
      </w:tr>
      <w:tr w14:paraId="293BB95F">
        <w:tblPrEx>
          <w:tblCellMar>
            <w:top w:w="0" w:type="dxa"/>
            <w:left w:w="108" w:type="dxa"/>
            <w:bottom w:w="0" w:type="dxa"/>
            <w:right w:w="108" w:type="dxa"/>
          </w:tblCellMar>
        </w:tblPrEx>
        <w:trPr>
          <w:trHeight w:val="621"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CBCB95E">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2</w:t>
            </w:r>
          </w:p>
        </w:tc>
        <w:tc>
          <w:tcPr>
            <w:tcW w:w="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838B">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食品微观成像分析仪</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1FB5F">
            <w:pPr>
              <w:widowControl/>
              <w:jc w:val="center"/>
              <w:textAlignment w:val="center"/>
              <w:rPr>
                <w:rFonts w:hint="eastAsia" w:ascii="仿宋" w:hAnsi="仿宋" w:eastAsia="仿宋" w:cs="仿宋"/>
                <w:color w:val="000000"/>
                <w:sz w:val="18"/>
                <w:szCs w:val="18"/>
                <w:highlight w:val="none"/>
                <w:lang w:val="en-US" w:eastAsia="zh-CN"/>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26CFE">
            <w:pPr>
              <w:widowControl/>
              <w:jc w:val="center"/>
              <w:textAlignment w:val="center"/>
              <w:rPr>
                <w:rFonts w:hint="eastAsia" w:ascii="仿宋" w:hAnsi="仿宋" w:eastAsia="仿宋" w:cs="仿宋"/>
                <w:color w:val="000000"/>
                <w:sz w:val="18"/>
                <w:szCs w:val="18"/>
                <w:highlight w:val="none"/>
                <w:lang w:val="en-US" w:eastAsia="zh-CN"/>
              </w:rPr>
            </w:pPr>
          </w:p>
        </w:tc>
        <w:tc>
          <w:tcPr>
            <w:tcW w:w="632" w:type="pct"/>
            <w:tcBorders>
              <w:top w:val="single" w:color="000000" w:sz="4" w:space="0"/>
              <w:left w:val="single" w:color="000000" w:sz="4" w:space="0"/>
              <w:bottom w:val="single" w:color="000000" w:sz="4" w:space="0"/>
              <w:right w:val="single" w:color="000000" w:sz="4" w:space="0"/>
            </w:tcBorders>
            <w:noWrap/>
            <w:vAlign w:val="center"/>
          </w:tcPr>
          <w:p w14:paraId="20E1B9DB">
            <w:pPr>
              <w:widowControl/>
              <w:jc w:val="center"/>
              <w:textAlignment w:val="center"/>
              <w:rPr>
                <w:rFonts w:hint="eastAsia" w:ascii="仿宋" w:hAnsi="仿宋" w:eastAsia="仿宋" w:cs="仿宋"/>
                <w:color w:val="000000"/>
                <w:sz w:val="18"/>
                <w:szCs w:val="18"/>
                <w:highlight w:val="none"/>
                <w:lang w:val="en-US" w:eastAsia="zh-CN"/>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1035C60">
            <w:pPr>
              <w:widowControl/>
              <w:jc w:val="center"/>
              <w:textAlignment w:val="center"/>
              <w:rPr>
                <w:rFonts w:hint="eastAsia" w:ascii="仿宋" w:hAnsi="仿宋" w:eastAsia="仿宋" w:cs="仿宋"/>
                <w:color w:val="000000"/>
                <w:sz w:val="18"/>
                <w:szCs w:val="18"/>
                <w:highlight w:val="none"/>
                <w:lang w:val="en-US" w:eastAsia="zh-CN"/>
              </w:rPr>
            </w:pP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9246D">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B397D">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台</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A42E">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900000.00</w:t>
            </w:r>
          </w:p>
        </w:tc>
        <w:tc>
          <w:tcPr>
            <w:tcW w:w="548" w:type="pct"/>
            <w:tcBorders>
              <w:top w:val="single" w:color="000000" w:sz="4" w:space="0"/>
              <w:left w:val="single" w:color="000000" w:sz="4" w:space="0"/>
              <w:bottom w:val="single" w:color="000000" w:sz="4" w:space="0"/>
              <w:right w:val="single" w:color="000000" w:sz="4" w:space="0"/>
            </w:tcBorders>
            <w:noWrap/>
            <w:vAlign w:val="center"/>
          </w:tcPr>
          <w:p w14:paraId="22B9F176">
            <w:pPr>
              <w:widowControl/>
              <w:jc w:val="center"/>
              <w:textAlignment w:val="center"/>
              <w:rPr>
                <w:rFonts w:hint="eastAsia" w:ascii="仿宋" w:hAnsi="仿宋" w:eastAsia="仿宋" w:cs="仿宋"/>
                <w:b w:val="0"/>
                <w:bCs w:val="0"/>
                <w:kern w:val="0"/>
                <w:sz w:val="18"/>
                <w:szCs w:val="18"/>
                <w:highlight w:val="none"/>
                <w:lang w:bidi="ar"/>
              </w:rPr>
            </w:pP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2EC42E8F">
            <w:pPr>
              <w:jc w:val="center"/>
              <w:rPr>
                <w:rFonts w:hint="eastAsia" w:ascii="仿宋" w:hAnsi="仿宋" w:eastAsia="仿宋" w:cs="仿宋"/>
                <w:color w:val="000000"/>
                <w:sz w:val="18"/>
                <w:szCs w:val="18"/>
                <w:highlight w:val="none"/>
              </w:rPr>
            </w:pPr>
          </w:p>
        </w:tc>
      </w:tr>
      <w:tr w14:paraId="6C0DC84F">
        <w:tblPrEx>
          <w:tblCellMar>
            <w:top w:w="0" w:type="dxa"/>
            <w:left w:w="108" w:type="dxa"/>
            <w:bottom w:w="0" w:type="dxa"/>
            <w:right w:w="108" w:type="dxa"/>
          </w:tblCellMar>
        </w:tblPrEx>
        <w:trPr>
          <w:trHeight w:val="621"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BF9E74D">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3</w:t>
            </w:r>
          </w:p>
        </w:tc>
        <w:tc>
          <w:tcPr>
            <w:tcW w:w="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4717">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多肽中试设备</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D7597">
            <w:pPr>
              <w:widowControl/>
              <w:jc w:val="center"/>
              <w:textAlignment w:val="center"/>
              <w:rPr>
                <w:rFonts w:hint="eastAsia" w:ascii="仿宋" w:hAnsi="仿宋" w:eastAsia="仿宋" w:cs="仿宋"/>
                <w:color w:val="000000"/>
                <w:sz w:val="18"/>
                <w:szCs w:val="18"/>
                <w:highlight w:val="none"/>
                <w:lang w:val="en-US" w:eastAsia="zh-CN"/>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28D4">
            <w:pPr>
              <w:widowControl/>
              <w:jc w:val="center"/>
              <w:textAlignment w:val="center"/>
              <w:rPr>
                <w:rFonts w:hint="eastAsia" w:ascii="仿宋" w:hAnsi="仿宋" w:eastAsia="仿宋" w:cs="仿宋"/>
                <w:color w:val="000000"/>
                <w:sz w:val="18"/>
                <w:szCs w:val="18"/>
                <w:highlight w:val="none"/>
                <w:lang w:val="en-US" w:eastAsia="zh-CN"/>
              </w:rPr>
            </w:pPr>
          </w:p>
        </w:tc>
        <w:tc>
          <w:tcPr>
            <w:tcW w:w="632" w:type="pct"/>
            <w:tcBorders>
              <w:top w:val="single" w:color="000000" w:sz="4" w:space="0"/>
              <w:left w:val="single" w:color="000000" w:sz="4" w:space="0"/>
              <w:bottom w:val="single" w:color="000000" w:sz="4" w:space="0"/>
              <w:right w:val="single" w:color="000000" w:sz="4" w:space="0"/>
            </w:tcBorders>
            <w:noWrap/>
            <w:vAlign w:val="center"/>
          </w:tcPr>
          <w:p w14:paraId="1B1EC35A">
            <w:pPr>
              <w:widowControl/>
              <w:jc w:val="center"/>
              <w:textAlignment w:val="center"/>
              <w:rPr>
                <w:rFonts w:hint="eastAsia" w:ascii="仿宋" w:hAnsi="仿宋" w:eastAsia="仿宋" w:cs="仿宋"/>
                <w:color w:val="000000"/>
                <w:sz w:val="18"/>
                <w:szCs w:val="18"/>
                <w:highlight w:val="none"/>
                <w:lang w:val="en-US" w:eastAsia="zh-CN"/>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1431BE3">
            <w:pPr>
              <w:widowControl/>
              <w:jc w:val="center"/>
              <w:textAlignment w:val="center"/>
              <w:rPr>
                <w:rFonts w:hint="eastAsia" w:ascii="仿宋" w:hAnsi="仿宋" w:eastAsia="仿宋" w:cs="仿宋"/>
                <w:color w:val="000000"/>
                <w:sz w:val="18"/>
                <w:szCs w:val="18"/>
                <w:highlight w:val="none"/>
                <w:lang w:val="en-US" w:eastAsia="zh-CN"/>
              </w:rPr>
            </w:pP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B5995">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EB502">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台</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8C62E">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500000.00 </w:t>
            </w:r>
          </w:p>
        </w:tc>
        <w:tc>
          <w:tcPr>
            <w:tcW w:w="548" w:type="pct"/>
            <w:tcBorders>
              <w:top w:val="single" w:color="000000" w:sz="4" w:space="0"/>
              <w:left w:val="single" w:color="000000" w:sz="4" w:space="0"/>
              <w:bottom w:val="single" w:color="000000" w:sz="4" w:space="0"/>
              <w:right w:val="single" w:color="000000" w:sz="4" w:space="0"/>
            </w:tcBorders>
            <w:noWrap/>
            <w:vAlign w:val="center"/>
          </w:tcPr>
          <w:p w14:paraId="2A6F2C3E">
            <w:pPr>
              <w:widowControl/>
              <w:jc w:val="center"/>
              <w:textAlignment w:val="center"/>
              <w:rPr>
                <w:rFonts w:hint="eastAsia" w:ascii="仿宋" w:hAnsi="仿宋" w:eastAsia="仿宋" w:cs="仿宋"/>
                <w:b w:val="0"/>
                <w:bCs w:val="0"/>
                <w:kern w:val="0"/>
                <w:sz w:val="18"/>
                <w:szCs w:val="18"/>
                <w:highlight w:val="none"/>
                <w:lang w:bidi="ar"/>
              </w:rPr>
            </w:pP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1A9433DB">
            <w:pPr>
              <w:jc w:val="center"/>
              <w:rPr>
                <w:rFonts w:hint="eastAsia" w:ascii="仿宋" w:hAnsi="仿宋" w:eastAsia="仿宋" w:cs="仿宋"/>
                <w:color w:val="000000"/>
                <w:sz w:val="18"/>
                <w:szCs w:val="18"/>
                <w:highlight w:val="none"/>
              </w:rPr>
            </w:pPr>
          </w:p>
        </w:tc>
      </w:tr>
      <w:tr w14:paraId="73215039">
        <w:tblPrEx>
          <w:tblCellMar>
            <w:top w:w="0" w:type="dxa"/>
            <w:left w:w="108" w:type="dxa"/>
            <w:bottom w:w="0" w:type="dxa"/>
            <w:right w:w="108" w:type="dxa"/>
          </w:tblCellMar>
        </w:tblPrEx>
        <w:trPr>
          <w:trHeight w:val="920"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56F8640">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4</w:t>
            </w:r>
          </w:p>
        </w:tc>
        <w:tc>
          <w:tcPr>
            <w:tcW w:w="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F430B">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多功能酶标光谱分析系统</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39D04">
            <w:pPr>
              <w:widowControl/>
              <w:jc w:val="center"/>
              <w:textAlignment w:val="center"/>
              <w:rPr>
                <w:rFonts w:hint="eastAsia" w:ascii="仿宋" w:hAnsi="仿宋" w:eastAsia="仿宋" w:cs="仿宋"/>
                <w:color w:val="000000"/>
                <w:sz w:val="18"/>
                <w:szCs w:val="18"/>
                <w:highlight w:val="none"/>
                <w:lang w:val="en-US" w:eastAsia="zh-CN"/>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7CCA2">
            <w:pPr>
              <w:widowControl/>
              <w:jc w:val="center"/>
              <w:textAlignment w:val="center"/>
              <w:rPr>
                <w:rFonts w:hint="eastAsia" w:ascii="仿宋" w:hAnsi="仿宋" w:eastAsia="仿宋" w:cs="仿宋"/>
                <w:color w:val="000000"/>
                <w:sz w:val="18"/>
                <w:szCs w:val="18"/>
                <w:highlight w:val="none"/>
                <w:lang w:val="en-US" w:eastAsia="zh-CN"/>
              </w:rPr>
            </w:pPr>
          </w:p>
        </w:tc>
        <w:tc>
          <w:tcPr>
            <w:tcW w:w="632" w:type="pct"/>
            <w:tcBorders>
              <w:top w:val="single" w:color="000000" w:sz="4" w:space="0"/>
              <w:left w:val="single" w:color="000000" w:sz="4" w:space="0"/>
              <w:bottom w:val="single" w:color="000000" w:sz="4" w:space="0"/>
              <w:right w:val="single" w:color="000000" w:sz="4" w:space="0"/>
            </w:tcBorders>
            <w:noWrap/>
            <w:vAlign w:val="center"/>
          </w:tcPr>
          <w:p w14:paraId="6FF93512">
            <w:pPr>
              <w:widowControl/>
              <w:jc w:val="center"/>
              <w:textAlignment w:val="center"/>
              <w:rPr>
                <w:rFonts w:hint="eastAsia" w:ascii="仿宋" w:hAnsi="仿宋" w:eastAsia="仿宋" w:cs="仿宋"/>
                <w:color w:val="000000"/>
                <w:sz w:val="18"/>
                <w:szCs w:val="18"/>
                <w:highlight w:val="none"/>
                <w:lang w:val="en-US" w:eastAsia="zh-CN"/>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1F3E7AA">
            <w:pPr>
              <w:widowControl/>
              <w:jc w:val="center"/>
              <w:textAlignment w:val="center"/>
              <w:rPr>
                <w:rFonts w:hint="eastAsia" w:ascii="仿宋" w:hAnsi="仿宋" w:eastAsia="仿宋" w:cs="仿宋"/>
                <w:color w:val="000000"/>
                <w:sz w:val="18"/>
                <w:szCs w:val="18"/>
                <w:highlight w:val="none"/>
                <w:lang w:val="en-US" w:eastAsia="zh-CN"/>
              </w:rPr>
            </w:pP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AABE">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DA20F">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台</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7C921">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500000.00 </w:t>
            </w:r>
          </w:p>
        </w:tc>
        <w:tc>
          <w:tcPr>
            <w:tcW w:w="548" w:type="pct"/>
            <w:tcBorders>
              <w:top w:val="single" w:color="000000" w:sz="4" w:space="0"/>
              <w:left w:val="single" w:color="000000" w:sz="4" w:space="0"/>
              <w:bottom w:val="single" w:color="000000" w:sz="4" w:space="0"/>
              <w:right w:val="single" w:color="000000" w:sz="4" w:space="0"/>
            </w:tcBorders>
            <w:noWrap/>
            <w:vAlign w:val="center"/>
          </w:tcPr>
          <w:p w14:paraId="72FCF73F">
            <w:pPr>
              <w:widowControl/>
              <w:jc w:val="center"/>
              <w:textAlignment w:val="center"/>
              <w:rPr>
                <w:rFonts w:hint="eastAsia" w:ascii="仿宋" w:hAnsi="仿宋" w:eastAsia="仿宋" w:cs="仿宋"/>
                <w:b w:val="0"/>
                <w:bCs w:val="0"/>
                <w:kern w:val="0"/>
                <w:sz w:val="18"/>
                <w:szCs w:val="18"/>
                <w:highlight w:val="none"/>
                <w:lang w:bidi="ar"/>
              </w:rPr>
            </w:pP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1315D4AB">
            <w:pPr>
              <w:jc w:val="center"/>
              <w:rPr>
                <w:rFonts w:hint="eastAsia" w:ascii="仿宋" w:hAnsi="仿宋" w:eastAsia="仿宋" w:cs="仿宋"/>
                <w:color w:val="000000"/>
                <w:sz w:val="18"/>
                <w:szCs w:val="18"/>
                <w:highlight w:val="none"/>
              </w:rPr>
            </w:pPr>
          </w:p>
        </w:tc>
      </w:tr>
      <w:tr w14:paraId="2AF25C0F">
        <w:tblPrEx>
          <w:tblCellMar>
            <w:top w:w="0" w:type="dxa"/>
            <w:left w:w="108" w:type="dxa"/>
            <w:bottom w:w="0" w:type="dxa"/>
            <w:right w:w="108" w:type="dxa"/>
          </w:tblCellMar>
        </w:tblPrEx>
        <w:trPr>
          <w:trHeight w:val="1051" w:hRule="exact"/>
          <w:jc w:val="center"/>
        </w:trPr>
        <w:tc>
          <w:tcPr>
            <w:tcW w:w="3430" w:type="pct"/>
            <w:gridSpan w:val="8"/>
            <w:tcBorders>
              <w:top w:val="single" w:color="000000" w:sz="4" w:space="0"/>
              <w:left w:val="single" w:color="000000" w:sz="4" w:space="0"/>
              <w:bottom w:val="single" w:color="000000" w:sz="4" w:space="0"/>
              <w:right w:val="single" w:color="000000" w:sz="4" w:space="0"/>
            </w:tcBorders>
            <w:noWrap/>
            <w:vAlign w:val="center"/>
          </w:tcPr>
          <w:p w14:paraId="2AA4AAC3">
            <w:pPr>
              <w:jc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合计（元）</w:t>
            </w:r>
          </w:p>
        </w:tc>
        <w:tc>
          <w:tcPr>
            <w:tcW w:w="1569" w:type="pct"/>
            <w:gridSpan w:val="3"/>
            <w:tcBorders>
              <w:top w:val="single" w:color="000000" w:sz="4" w:space="0"/>
              <w:left w:val="single" w:color="000000" w:sz="4" w:space="0"/>
              <w:bottom w:val="single" w:color="000000" w:sz="4" w:space="0"/>
              <w:right w:val="single" w:color="000000" w:sz="4" w:space="0"/>
            </w:tcBorders>
            <w:noWrap/>
            <w:vAlign w:val="center"/>
          </w:tcPr>
          <w:p w14:paraId="6FD579B8">
            <w:pPr>
              <w:rPr>
                <w:rFonts w:hint="eastAsia" w:ascii="仿宋" w:hAnsi="仿宋" w:eastAsia="仿宋" w:cs="仿宋"/>
                <w:color w:val="000000"/>
                <w:sz w:val="18"/>
                <w:szCs w:val="18"/>
                <w:highlight w:val="none"/>
              </w:rPr>
            </w:pPr>
          </w:p>
        </w:tc>
      </w:tr>
    </w:tbl>
    <w:p w14:paraId="1636B5E7">
      <w:pPr>
        <w:spacing w:line="360" w:lineRule="auto"/>
        <w:ind w:firstLine="464" w:firstLineChars="210"/>
        <w:rPr>
          <w:rFonts w:hint="eastAsia" w:ascii="仿宋" w:hAnsi="仿宋" w:eastAsia="仿宋" w:cs="仿宋"/>
          <w:b/>
          <w:sz w:val="22"/>
          <w:highlight w:val="none"/>
        </w:rPr>
      </w:pPr>
      <w:r>
        <w:rPr>
          <w:rFonts w:hint="eastAsia" w:ascii="仿宋" w:hAnsi="仿宋" w:eastAsia="仿宋" w:cs="仿宋"/>
          <w:b/>
          <w:sz w:val="22"/>
          <w:highlight w:val="none"/>
        </w:rPr>
        <w:t xml:space="preserve">注：1.单价应包括本次货物的报价和标准附件、运输、装卸、验收合格所需的各种费用及必要的保险费用和各项税金等所有费用的总和。 </w:t>
      </w:r>
    </w:p>
    <w:p w14:paraId="73DC8258">
      <w:pPr>
        <w:spacing w:line="360" w:lineRule="auto"/>
        <w:ind w:firstLine="416" w:firstLineChars="200"/>
        <w:rPr>
          <w:rFonts w:hint="eastAsia" w:ascii="仿宋" w:hAnsi="仿宋" w:eastAsia="仿宋" w:cs="仿宋"/>
          <w:spacing w:val="-6"/>
          <w:sz w:val="22"/>
          <w:highlight w:val="none"/>
        </w:rPr>
      </w:pPr>
      <w:r>
        <w:rPr>
          <w:rFonts w:hint="eastAsia" w:ascii="仿宋" w:hAnsi="仿宋" w:eastAsia="仿宋" w:cs="仿宋"/>
          <w:spacing w:val="-6"/>
          <w:sz w:val="22"/>
          <w:highlight w:val="none"/>
        </w:rPr>
        <w:t>2.表中所列内容为必须填写项。</w:t>
      </w:r>
    </w:p>
    <w:p w14:paraId="43C7077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7B57FA12">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2DB90B1E">
      <w:pPr>
        <w:spacing w:line="360" w:lineRule="auto"/>
        <w:ind w:firstLine="2" w:firstLineChars="1"/>
        <w:rPr>
          <w:rFonts w:hint="eastAsia" w:ascii="仿宋" w:hAnsi="仿宋" w:eastAsia="仿宋" w:cs="仿宋"/>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E8F601F">
      <w:pPr>
        <w:numPr>
          <w:ilvl w:val="1"/>
          <w:numId w:val="0"/>
        </w:numPr>
        <w:tabs>
          <w:tab w:val="left" w:pos="1021"/>
        </w:tabs>
        <w:spacing w:before="312" w:beforeLines="100"/>
        <w:ind w:left="425"/>
        <w:jc w:val="center"/>
        <w:outlineLvl w:val="2"/>
        <w:rPr>
          <w:rFonts w:hint="eastAsia" w:ascii="仿宋" w:hAnsi="仿宋" w:eastAsia="仿宋" w:cs="仿宋"/>
          <w:b/>
          <w:sz w:val="32"/>
          <w:szCs w:val="32"/>
          <w:highlight w:val="none"/>
        </w:rPr>
      </w:pPr>
      <w:bookmarkStart w:id="1292" w:name="_Toc23463"/>
      <w:bookmarkStart w:id="1293" w:name="_Toc27377"/>
      <w:bookmarkStart w:id="1294" w:name="_Toc9830"/>
      <w:bookmarkStart w:id="1295" w:name="_Toc23165"/>
      <w:bookmarkStart w:id="1296" w:name="_Toc29367"/>
      <w:bookmarkStart w:id="1297" w:name="_Toc23936"/>
      <w:bookmarkStart w:id="1298" w:name="_Toc17861"/>
      <w:bookmarkStart w:id="1299" w:name="_Toc27263"/>
      <w:r>
        <w:rPr>
          <w:rFonts w:hint="eastAsia" w:ascii="仿宋" w:hAnsi="仿宋" w:eastAsia="仿宋" w:cs="仿宋"/>
          <w:b/>
          <w:sz w:val="32"/>
          <w:szCs w:val="32"/>
          <w:highlight w:val="none"/>
        </w:rPr>
        <w:t>三、主要备品备件报价承诺</w:t>
      </w:r>
      <w:bookmarkEnd w:id="1291"/>
      <w:bookmarkEnd w:id="1292"/>
      <w:bookmarkEnd w:id="1293"/>
      <w:bookmarkEnd w:id="1294"/>
      <w:bookmarkEnd w:id="1295"/>
      <w:bookmarkEnd w:id="1296"/>
      <w:bookmarkEnd w:id="1297"/>
      <w:bookmarkEnd w:id="1298"/>
      <w:bookmarkEnd w:id="1299"/>
    </w:p>
    <w:p w14:paraId="40F2E9EE">
      <w:pPr>
        <w:rPr>
          <w:rFonts w:hint="eastAsia" w:ascii="仿宋" w:hAnsi="仿宋" w:eastAsia="仿宋" w:cs="仿宋"/>
          <w:b/>
          <w:highlight w:val="none"/>
        </w:rPr>
      </w:pPr>
    </w:p>
    <w:tbl>
      <w:tblPr>
        <w:tblStyle w:val="1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354"/>
        <w:gridCol w:w="1129"/>
        <w:gridCol w:w="1151"/>
        <w:gridCol w:w="846"/>
        <w:gridCol w:w="948"/>
        <w:gridCol w:w="1004"/>
        <w:gridCol w:w="2395"/>
      </w:tblGrid>
      <w:tr w14:paraId="7506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tcBorders>
              <w:top w:val="single" w:color="auto" w:sz="4" w:space="0"/>
              <w:left w:val="single" w:color="auto" w:sz="4" w:space="0"/>
              <w:bottom w:val="single" w:color="auto" w:sz="4" w:space="0"/>
              <w:right w:val="single" w:color="auto" w:sz="4" w:space="0"/>
            </w:tcBorders>
            <w:vAlign w:val="center"/>
          </w:tcPr>
          <w:p w14:paraId="123F31EA">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备品备件名称</w:t>
            </w:r>
          </w:p>
        </w:tc>
        <w:tc>
          <w:tcPr>
            <w:tcW w:w="680" w:type="pct"/>
            <w:tcBorders>
              <w:top w:val="single" w:color="auto" w:sz="4" w:space="0"/>
              <w:left w:val="single" w:color="auto" w:sz="4" w:space="0"/>
              <w:bottom w:val="single" w:color="auto" w:sz="4" w:space="0"/>
              <w:right w:val="single" w:color="auto" w:sz="4" w:space="0"/>
            </w:tcBorders>
            <w:vAlign w:val="center"/>
          </w:tcPr>
          <w:p w14:paraId="37E72B3F">
            <w:pPr>
              <w:spacing w:line="300" w:lineRule="exact"/>
              <w:jc w:val="center"/>
              <w:rPr>
                <w:rFonts w:hint="eastAsia" w:ascii="仿宋" w:hAnsi="仿宋" w:eastAsia="仿宋" w:cs="仿宋"/>
                <w:spacing w:val="-10"/>
                <w:sz w:val="18"/>
                <w:szCs w:val="18"/>
                <w:highlight w:val="none"/>
              </w:rPr>
            </w:pPr>
            <w:r>
              <w:rPr>
                <w:rFonts w:hint="eastAsia" w:ascii="仿宋" w:hAnsi="仿宋" w:eastAsia="仿宋" w:cs="仿宋"/>
                <w:spacing w:val="-10"/>
                <w:sz w:val="18"/>
                <w:szCs w:val="18"/>
                <w:highlight w:val="none"/>
              </w:rPr>
              <w:t>品牌、型号、规格</w:t>
            </w:r>
          </w:p>
        </w:tc>
        <w:tc>
          <w:tcPr>
            <w:tcW w:w="567" w:type="pct"/>
            <w:tcBorders>
              <w:top w:val="single" w:color="auto" w:sz="4" w:space="0"/>
              <w:left w:val="single" w:color="auto" w:sz="4" w:space="0"/>
              <w:bottom w:val="single" w:color="auto" w:sz="4" w:space="0"/>
              <w:right w:val="single" w:color="auto" w:sz="4" w:space="0"/>
            </w:tcBorders>
            <w:vAlign w:val="center"/>
          </w:tcPr>
          <w:p w14:paraId="3CFC522A">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技术</w:t>
            </w:r>
          </w:p>
          <w:p w14:paraId="642F2399">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性能</w:t>
            </w:r>
          </w:p>
        </w:tc>
        <w:tc>
          <w:tcPr>
            <w:tcW w:w="578" w:type="pct"/>
            <w:tcBorders>
              <w:top w:val="single" w:color="auto" w:sz="4" w:space="0"/>
              <w:left w:val="single" w:color="auto" w:sz="4" w:space="0"/>
              <w:bottom w:val="single" w:color="auto" w:sz="4" w:space="0"/>
              <w:right w:val="single" w:color="auto" w:sz="4" w:space="0"/>
            </w:tcBorders>
            <w:vAlign w:val="center"/>
          </w:tcPr>
          <w:p w14:paraId="6843B855">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本次厂家报价</w:t>
            </w:r>
          </w:p>
        </w:tc>
        <w:tc>
          <w:tcPr>
            <w:tcW w:w="425" w:type="pct"/>
            <w:tcBorders>
              <w:top w:val="single" w:color="auto" w:sz="4" w:space="0"/>
              <w:left w:val="single" w:color="auto" w:sz="4" w:space="0"/>
              <w:bottom w:val="single" w:color="auto" w:sz="4" w:space="0"/>
              <w:right w:val="single" w:color="auto" w:sz="4" w:space="0"/>
            </w:tcBorders>
            <w:vAlign w:val="center"/>
          </w:tcPr>
          <w:p w14:paraId="2E708D80">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数量</w:t>
            </w:r>
          </w:p>
          <w:p w14:paraId="63228F3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单位</w:t>
            </w:r>
          </w:p>
        </w:tc>
        <w:tc>
          <w:tcPr>
            <w:tcW w:w="476" w:type="pct"/>
            <w:tcBorders>
              <w:top w:val="single" w:color="auto" w:sz="4" w:space="0"/>
              <w:left w:val="single" w:color="auto" w:sz="4" w:space="0"/>
              <w:bottom w:val="single" w:color="auto" w:sz="4" w:space="0"/>
              <w:right w:val="single" w:color="auto" w:sz="4" w:space="0"/>
            </w:tcBorders>
            <w:vAlign w:val="center"/>
          </w:tcPr>
          <w:p w14:paraId="78AF7846">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优惠</w:t>
            </w:r>
          </w:p>
          <w:p w14:paraId="234C4C36">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比例</w:t>
            </w:r>
          </w:p>
        </w:tc>
        <w:tc>
          <w:tcPr>
            <w:tcW w:w="504" w:type="pct"/>
            <w:tcBorders>
              <w:top w:val="single" w:color="auto" w:sz="4" w:space="0"/>
              <w:left w:val="single" w:color="auto" w:sz="4" w:space="0"/>
              <w:bottom w:val="single" w:color="auto" w:sz="4" w:space="0"/>
              <w:right w:val="single" w:color="auto" w:sz="4" w:space="0"/>
            </w:tcBorders>
            <w:vAlign w:val="center"/>
          </w:tcPr>
          <w:p w14:paraId="70F18A67">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实际</w:t>
            </w:r>
          </w:p>
          <w:p w14:paraId="4BFA1D48">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单价</w:t>
            </w:r>
          </w:p>
        </w:tc>
        <w:tc>
          <w:tcPr>
            <w:tcW w:w="1203" w:type="pct"/>
            <w:tcBorders>
              <w:top w:val="single" w:color="auto" w:sz="4" w:space="0"/>
              <w:left w:val="single" w:color="auto" w:sz="4" w:space="0"/>
              <w:bottom w:val="single" w:color="auto" w:sz="4" w:space="0"/>
              <w:right w:val="single" w:color="auto" w:sz="4" w:space="0"/>
            </w:tcBorders>
            <w:vAlign w:val="center"/>
          </w:tcPr>
          <w:p w14:paraId="11E3A78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备注</w:t>
            </w:r>
          </w:p>
          <w:p w14:paraId="0ACA492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（是否已含在总报价中）</w:t>
            </w:r>
          </w:p>
        </w:tc>
      </w:tr>
      <w:tr w14:paraId="4FAD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2F4703E6">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61757EB1">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09E0F7CE">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0095E752">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4567F535">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0A11C31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2213BDE9">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6E12B97E">
            <w:pPr>
              <w:spacing w:line="420" w:lineRule="exact"/>
              <w:ind w:firstLine="200"/>
              <w:rPr>
                <w:rFonts w:hint="eastAsia" w:ascii="仿宋" w:hAnsi="仿宋" w:eastAsia="仿宋" w:cs="仿宋"/>
                <w:sz w:val="18"/>
                <w:szCs w:val="18"/>
                <w:highlight w:val="none"/>
              </w:rPr>
            </w:pPr>
          </w:p>
        </w:tc>
      </w:tr>
      <w:tr w14:paraId="53DB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2E2FE66">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3847A542">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240E7993">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55D9BC86">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3EAFEBAC">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258F311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19F09427">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51ECEA26">
            <w:pPr>
              <w:spacing w:line="420" w:lineRule="exact"/>
              <w:ind w:firstLine="200"/>
              <w:rPr>
                <w:rFonts w:hint="eastAsia" w:ascii="仿宋" w:hAnsi="仿宋" w:eastAsia="仿宋" w:cs="仿宋"/>
                <w:sz w:val="18"/>
                <w:szCs w:val="18"/>
                <w:highlight w:val="none"/>
              </w:rPr>
            </w:pPr>
          </w:p>
        </w:tc>
      </w:tr>
      <w:tr w14:paraId="7EC3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65AF9D5B">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024BE92B">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4954E0E7">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35B74AC7">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16E4B17D">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2A725DC4">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581340CD">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0003BE0B">
            <w:pPr>
              <w:spacing w:line="420" w:lineRule="exact"/>
              <w:ind w:firstLine="200"/>
              <w:rPr>
                <w:rFonts w:hint="eastAsia" w:ascii="仿宋" w:hAnsi="仿宋" w:eastAsia="仿宋" w:cs="仿宋"/>
                <w:sz w:val="18"/>
                <w:szCs w:val="18"/>
                <w:highlight w:val="none"/>
              </w:rPr>
            </w:pPr>
          </w:p>
        </w:tc>
      </w:tr>
      <w:tr w14:paraId="5B84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5B77624">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3F7C6EEF">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5DB18427">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211FBF31">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5B5A9A23">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5FE6F63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00811BBC">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3012349A">
            <w:pPr>
              <w:spacing w:line="420" w:lineRule="exact"/>
              <w:ind w:firstLine="200"/>
              <w:rPr>
                <w:rFonts w:hint="eastAsia" w:ascii="仿宋" w:hAnsi="仿宋" w:eastAsia="仿宋" w:cs="仿宋"/>
                <w:sz w:val="18"/>
                <w:szCs w:val="18"/>
                <w:highlight w:val="none"/>
              </w:rPr>
            </w:pPr>
          </w:p>
        </w:tc>
      </w:tr>
      <w:tr w14:paraId="6BD8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488ABFD">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201A2E06">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3F100441">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1C0C59CD">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3E17F154">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7E152E68">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0738C535">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6A3A4CF9">
            <w:pPr>
              <w:spacing w:line="420" w:lineRule="exact"/>
              <w:ind w:firstLine="200"/>
              <w:rPr>
                <w:rFonts w:hint="eastAsia" w:ascii="仿宋" w:hAnsi="仿宋" w:eastAsia="仿宋" w:cs="仿宋"/>
                <w:sz w:val="18"/>
                <w:szCs w:val="18"/>
                <w:highlight w:val="none"/>
              </w:rPr>
            </w:pPr>
          </w:p>
        </w:tc>
      </w:tr>
      <w:tr w14:paraId="72724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526487BC">
            <w:pPr>
              <w:spacing w:line="420" w:lineRule="exact"/>
              <w:ind w:firstLine="200"/>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680" w:type="pct"/>
            <w:tcBorders>
              <w:top w:val="single" w:color="auto" w:sz="4" w:space="0"/>
              <w:left w:val="single" w:color="auto" w:sz="4" w:space="0"/>
              <w:bottom w:val="single" w:color="auto" w:sz="4" w:space="0"/>
              <w:right w:val="single" w:color="auto" w:sz="4" w:space="0"/>
            </w:tcBorders>
            <w:vAlign w:val="center"/>
          </w:tcPr>
          <w:p w14:paraId="09359519">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1D1B3331">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238E12D9">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515C0110">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3E022E74">
            <w:pPr>
              <w:spacing w:line="420" w:lineRule="exact"/>
              <w:ind w:firstLine="200"/>
              <w:rPr>
                <w:rFonts w:hint="eastAsia" w:ascii="仿宋" w:hAnsi="仿宋" w:eastAsia="仿宋" w:cs="仿宋"/>
                <w:sz w:val="18"/>
                <w:szCs w:val="18"/>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336CAA8C">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47FC401B">
            <w:pPr>
              <w:spacing w:line="420" w:lineRule="exact"/>
              <w:ind w:firstLine="200"/>
              <w:rPr>
                <w:rFonts w:hint="eastAsia" w:ascii="仿宋" w:hAnsi="仿宋" w:eastAsia="仿宋" w:cs="仿宋"/>
                <w:sz w:val="18"/>
                <w:szCs w:val="18"/>
                <w:highlight w:val="none"/>
              </w:rPr>
            </w:pPr>
          </w:p>
        </w:tc>
      </w:tr>
    </w:tbl>
    <w:p w14:paraId="4BCE0A87">
      <w:pPr>
        <w:spacing w:line="420" w:lineRule="exact"/>
        <w:ind w:firstLine="440" w:firstLineChars="200"/>
        <w:rPr>
          <w:rFonts w:hint="eastAsia" w:ascii="仿宋" w:hAnsi="仿宋" w:eastAsia="仿宋" w:cs="仿宋"/>
          <w:sz w:val="22"/>
          <w:highlight w:val="none"/>
        </w:rPr>
      </w:pPr>
      <w:r>
        <w:rPr>
          <w:rFonts w:hint="eastAsia" w:ascii="仿宋" w:hAnsi="仿宋" w:eastAsia="仿宋" w:cs="仿宋"/>
          <w:sz w:val="22"/>
          <w:highlight w:val="none"/>
        </w:rPr>
        <w:t>我公司在此郑重承诺：若我公司有幸中标，在今后的售后服务中，我公司将严格按照下表中所列的优惠条件提供中标设备的备品备件。</w:t>
      </w:r>
    </w:p>
    <w:p w14:paraId="08C97788">
      <w:pPr>
        <w:spacing w:line="420" w:lineRule="exact"/>
        <w:ind w:firstLine="198"/>
        <w:rPr>
          <w:rFonts w:hint="eastAsia" w:ascii="仿宋" w:hAnsi="仿宋" w:eastAsia="仿宋" w:cs="仿宋"/>
          <w:sz w:val="22"/>
          <w:highlight w:val="none"/>
        </w:rPr>
      </w:pPr>
      <w:r>
        <w:rPr>
          <w:rFonts w:hint="eastAsia" w:ascii="仿宋" w:hAnsi="仿宋" w:eastAsia="仿宋" w:cs="仿宋"/>
          <w:sz w:val="22"/>
          <w:highlight w:val="none"/>
        </w:rPr>
        <w:t>上述优惠比例及实际单价可以延用到以后的备品备件更换中，也可以根据以后的市场价按上述优惠比例进行下调；本报价的币种为人民币（元）。</w:t>
      </w:r>
    </w:p>
    <w:p w14:paraId="08A15CCD">
      <w:pPr>
        <w:spacing w:line="420" w:lineRule="exact"/>
        <w:ind w:firstLine="200"/>
        <w:rPr>
          <w:rFonts w:hint="eastAsia" w:ascii="仿宋" w:hAnsi="仿宋" w:eastAsia="仿宋" w:cs="仿宋"/>
          <w:sz w:val="22"/>
          <w:highlight w:val="none"/>
        </w:rPr>
      </w:pPr>
      <w:r>
        <w:rPr>
          <w:rFonts w:hint="eastAsia" w:ascii="仿宋" w:hAnsi="仿宋" w:eastAsia="仿宋" w:cs="仿宋"/>
          <w:sz w:val="22"/>
          <w:highlight w:val="none"/>
        </w:rPr>
        <w:t>特此承诺！</w:t>
      </w:r>
    </w:p>
    <w:p w14:paraId="333C93D1">
      <w:pPr>
        <w:rPr>
          <w:rFonts w:hint="eastAsia" w:ascii="仿宋" w:hAnsi="仿宋" w:eastAsia="仿宋" w:cs="仿宋"/>
          <w:sz w:val="22"/>
          <w:highlight w:val="none"/>
        </w:rPr>
      </w:pPr>
    </w:p>
    <w:p w14:paraId="4975355F">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lang w:eastAsia="zh-CN"/>
        </w:rPr>
        <w:t>投标人</w:t>
      </w:r>
      <w:r>
        <w:rPr>
          <w:rFonts w:hint="eastAsia" w:ascii="仿宋" w:hAnsi="仿宋" w:eastAsia="仿宋" w:cs="仿宋"/>
          <w:sz w:val="22"/>
          <w:highlight w:val="none"/>
        </w:rPr>
        <w:t>：</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3BB6AF54">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13CE0D2F">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60E6F913">
      <w:pPr>
        <w:rPr>
          <w:rFonts w:hint="eastAsia" w:ascii="仿宋" w:hAnsi="仿宋" w:eastAsia="仿宋" w:cs="仿宋"/>
          <w:sz w:val="22"/>
          <w:highlight w:val="none"/>
        </w:rPr>
      </w:pPr>
    </w:p>
    <w:p w14:paraId="1B3306C3">
      <w:pPr>
        <w:rPr>
          <w:rFonts w:hint="eastAsia" w:ascii="仿宋" w:hAnsi="仿宋" w:eastAsia="仿宋" w:cs="仿宋"/>
          <w:sz w:val="22"/>
          <w:highlight w:val="none"/>
        </w:rPr>
      </w:pPr>
    </w:p>
    <w:p w14:paraId="06DDCC8A">
      <w:pPr>
        <w:rPr>
          <w:rFonts w:hint="eastAsia" w:ascii="仿宋" w:hAnsi="仿宋" w:eastAsia="仿宋" w:cs="仿宋"/>
          <w:b/>
          <w:bCs/>
          <w:sz w:val="22"/>
          <w:highlight w:val="none"/>
        </w:rPr>
      </w:pPr>
      <w:r>
        <w:rPr>
          <w:rFonts w:hint="eastAsia" w:ascii="仿宋" w:hAnsi="仿宋" w:eastAsia="仿宋" w:cs="仿宋"/>
          <w:b/>
          <w:bCs/>
          <w:sz w:val="22"/>
          <w:highlight w:val="none"/>
        </w:rPr>
        <w:t>注：</w:t>
      </w:r>
      <w:r>
        <w:rPr>
          <w:rFonts w:hint="eastAsia" w:ascii="仿宋" w:hAnsi="仿宋" w:eastAsia="仿宋" w:cs="仿宋"/>
          <w:b/>
          <w:bCs/>
          <w:sz w:val="22"/>
          <w:highlight w:val="none"/>
          <w:lang w:eastAsia="zh-CN"/>
        </w:rPr>
        <w:t>投标人</w:t>
      </w:r>
      <w:r>
        <w:rPr>
          <w:rFonts w:hint="eastAsia" w:ascii="仿宋" w:hAnsi="仿宋" w:eastAsia="仿宋" w:cs="仿宋"/>
          <w:b/>
          <w:bCs/>
          <w:sz w:val="22"/>
          <w:highlight w:val="none"/>
        </w:rPr>
        <w:t>在制作此“备品备件报价承诺”时，除表格的格式及内容不得修改外，其余部分可视</w:t>
      </w:r>
      <w:r>
        <w:rPr>
          <w:rFonts w:hint="eastAsia" w:ascii="仿宋" w:hAnsi="仿宋" w:eastAsia="仿宋" w:cs="仿宋"/>
          <w:b/>
          <w:bCs/>
          <w:sz w:val="22"/>
          <w:highlight w:val="none"/>
          <w:lang w:eastAsia="zh-CN"/>
        </w:rPr>
        <w:t>投标人</w:t>
      </w:r>
      <w:r>
        <w:rPr>
          <w:rFonts w:hint="eastAsia" w:ascii="仿宋" w:hAnsi="仿宋" w:eastAsia="仿宋" w:cs="仿宋"/>
          <w:b/>
          <w:bCs/>
          <w:sz w:val="22"/>
          <w:highlight w:val="none"/>
        </w:rPr>
        <w:t>的自身情况进行修改并承诺。</w:t>
      </w:r>
    </w:p>
    <w:p w14:paraId="3AD2AF79">
      <w:pPr>
        <w:wordWrap w:val="0"/>
        <w:spacing w:line="360" w:lineRule="auto"/>
        <w:jc w:val="center"/>
        <w:outlineLvl w:val="2"/>
        <w:rPr>
          <w:rFonts w:hint="eastAsia" w:ascii="仿宋" w:hAnsi="仿宋" w:eastAsia="仿宋" w:cs="仿宋"/>
          <w:b/>
          <w:sz w:val="32"/>
          <w:szCs w:val="32"/>
          <w:highlight w:val="none"/>
        </w:rPr>
      </w:pPr>
      <w:r>
        <w:rPr>
          <w:rFonts w:hint="eastAsia" w:ascii="仿宋" w:hAnsi="仿宋" w:eastAsia="仿宋" w:cs="仿宋"/>
          <w:sz w:val="22"/>
          <w:highlight w:val="none"/>
        </w:rPr>
        <w:br w:type="page"/>
      </w:r>
      <w:bookmarkStart w:id="1300" w:name="_Toc12817"/>
      <w:bookmarkStart w:id="1301" w:name="_Toc10365"/>
      <w:bookmarkStart w:id="1302" w:name="_Toc9905"/>
      <w:bookmarkStart w:id="1303" w:name="_Toc30579"/>
      <w:bookmarkStart w:id="1304" w:name="_Toc19581"/>
      <w:bookmarkStart w:id="1305" w:name="_Toc19716"/>
      <w:bookmarkStart w:id="1306" w:name="_Toc9223"/>
      <w:bookmarkStart w:id="1307" w:name="_Toc2499"/>
      <w:bookmarkStart w:id="1308" w:name="_Toc13435"/>
      <w:r>
        <w:rPr>
          <w:rFonts w:hint="eastAsia" w:ascii="仿宋" w:hAnsi="仿宋" w:eastAsia="仿宋" w:cs="仿宋"/>
          <w:b/>
          <w:sz w:val="32"/>
          <w:szCs w:val="32"/>
          <w:highlight w:val="none"/>
        </w:rPr>
        <w:t>四、专用工具报价表</w:t>
      </w:r>
      <w:bookmarkEnd w:id="1300"/>
      <w:bookmarkEnd w:id="1301"/>
      <w:bookmarkEnd w:id="1302"/>
      <w:bookmarkEnd w:id="1303"/>
      <w:bookmarkEnd w:id="1304"/>
      <w:bookmarkEnd w:id="1305"/>
      <w:bookmarkEnd w:id="1306"/>
      <w:bookmarkEnd w:id="1307"/>
      <w:bookmarkEnd w:id="1308"/>
    </w:p>
    <w:p w14:paraId="6A2190DC">
      <w:pPr>
        <w:wordWrap w:val="0"/>
        <w:spacing w:line="360" w:lineRule="auto"/>
        <w:jc w:val="center"/>
        <w:rPr>
          <w:rFonts w:hint="eastAsia" w:ascii="仿宋" w:hAnsi="仿宋" w:eastAsia="仿宋" w:cs="仿宋"/>
          <w:sz w:val="24"/>
          <w:highlight w:val="none"/>
        </w:rPr>
      </w:pPr>
      <w:r>
        <w:rPr>
          <w:rFonts w:hint="eastAsia" w:ascii="仿宋" w:hAnsi="仿宋" w:eastAsia="仿宋" w:cs="仿宋"/>
          <w:b/>
          <w:bCs/>
          <w:sz w:val="28"/>
          <w:szCs w:val="28"/>
          <w:highlight w:val="none"/>
        </w:rPr>
        <w:t>（格式自拟）</w:t>
      </w:r>
    </w:p>
    <w:p w14:paraId="239C795C">
      <w:pPr>
        <w:wordWrap w:val="0"/>
        <w:spacing w:line="360" w:lineRule="auto"/>
        <w:rPr>
          <w:rFonts w:hint="eastAsia" w:ascii="仿宋" w:hAnsi="仿宋" w:eastAsia="仿宋" w:cs="仿宋"/>
          <w:sz w:val="22"/>
          <w:szCs w:val="21"/>
          <w:highlight w:val="none"/>
        </w:rPr>
      </w:pPr>
      <w:r>
        <w:rPr>
          <w:rFonts w:hint="eastAsia" w:ascii="仿宋" w:hAnsi="仿宋" w:eastAsia="仿宋" w:cs="仿宋"/>
          <w:sz w:val="22"/>
          <w:szCs w:val="21"/>
          <w:highlight w:val="none"/>
        </w:rPr>
        <w:t>注：该报价不计入投标总价。</w:t>
      </w:r>
    </w:p>
    <w:p w14:paraId="0F33474F">
      <w:pPr>
        <w:jc w:val="center"/>
        <w:outlineLvl w:val="2"/>
        <w:rPr>
          <w:rFonts w:hint="eastAsia" w:ascii="仿宋" w:hAnsi="仿宋" w:eastAsia="仿宋" w:cs="仿宋"/>
          <w:b/>
          <w:sz w:val="32"/>
          <w:szCs w:val="32"/>
          <w:highlight w:val="none"/>
        </w:rPr>
      </w:pPr>
      <w:r>
        <w:rPr>
          <w:rFonts w:hint="eastAsia" w:ascii="仿宋" w:hAnsi="仿宋" w:eastAsia="仿宋" w:cs="仿宋"/>
          <w:sz w:val="24"/>
          <w:highlight w:val="none"/>
        </w:rPr>
        <w:br w:type="page"/>
      </w:r>
      <w:bookmarkStart w:id="1309" w:name="_Toc8836"/>
      <w:bookmarkStart w:id="1310" w:name="_Toc1533"/>
      <w:bookmarkStart w:id="1311" w:name="_Toc179"/>
      <w:bookmarkStart w:id="1312" w:name="_Toc26123"/>
      <w:bookmarkStart w:id="1313" w:name="_Toc5403"/>
      <w:bookmarkStart w:id="1314" w:name="_Toc3090"/>
      <w:bookmarkStart w:id="1315" w:name="_Toc28207"/>
      <w:bookmarkStart w:id="1316" w:name="_Toc6902"/>
      <w:r>
        <w:rPr>
          <w:rFonts w:hint="eastAsia" w:ascii="仿宋" w:hAnsi="仿宋" w:eastAsia="仿宋" w:cs="仿宋"/>
          <w:b/>
          <w:sz w:val="32"/>
          <w:szCs w:val="32"/>
          <w:highlight w:val="none"/>
        </w:rPr>
        <w:t>五、投标人能享受政策优惠的证明材料</w:t>
      </w:r>
      <w:bookmarkEnd w:id="1309"/>
      <w:bookmarkEnd w:id="1310"/>
      <w:bookmarkEnd w:id="1311"/>
      <w:bookmarkEnd w:id="1312"/>
      <w:bookmarkEnd w:id="1313"/>
      <w:bookmarkEnd w:id="1314"/>
      <w:bookmarkEnd w:id="1315"/>
      <w:bookmarkEnd w:id="1316"/>
    </w:p>
    <w:p w14:paraId="36272261">
      <w:pPr>
        <w:pStyle w:val="7"/>
        <w:jc w:val="center"/>
        <w:rPr>
          <w:rFonts w:hint="eastAsia" w:ascii="仿宋" w:hAnsi="仿宋" w:eastAsia="仿宋" w:cs="仿宋"/>
          <w:b w:val="0"/>
          <w:bCs/>
          <w:sz w:val="24"/>
          <w:szCs w:val="11"/>
          <w:highlight w:val="none"/>
        </w:rPr>
      </w:pPr>
      <w:r>
        <w:rPr>
          <w:rFonts w:hint="eastAsia" w:ascii="仿宋" w:hAnsi="仿宋" w:eastAsia="仿宋" w:cs="仿宋"/>
          <w:b w:val="0"/>
          <w:bCs/>
          <w:sz w:val="24"/>
          <w:szCs w:val="11"/>
          <w:highlight w:val="none"/>
        </w:rPr>
        <w:t>（《中小企业声明函</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监狱企业证明文件</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残疾人福利性单位声明函》附后）</w:t>
      </w:r>
    </w:p>
    <w:p w14:paraId="425AB047">
      <w:pPr>
        <w:wordWrap w:val="0"/>
        <w:spacing w:line="360" w:lineRule="auto"/>
        <w:rPr>
          <w:rFonts w:hint="eastAsia" w:ascii="仿宋" w:hAnsi="仿宋" w:eastAsia="仿宋" w:cs="仿宋"/>
          <w:b/>
          <w:kern w:val="0"/>
          <w:sz w:val="28"/>
          <w:szCs w:val="21"/>
          <w:highlight w:val="none"/>
        </w:rPr>
      </w:pPr>
      <w:bookmarkStart w:id="1317" w:name="_Toc3444"/>
      <w:bookmarkStart w:id="1318" w:name="_Toc441"/>
      <w:bookmarkStart w:id="1319" w:name="_Toc31691"/>
      <w:bookmarkStart w:id="1320" w:name="_Toc936"/>
      <w:bookmarkStart w:id="1321" w:name="_Toc846"/>
      <w:bookmarkStart w:id="1322" w:name="_Toc29496"/>
      <w:bookmarkStart w:id="1323" w:name="_Toc28806"/>
      <w:bookmarkStart w:id="1324" w:name="_Toc15924"/>
      <w:bookmarkStart w:id="1325" w:name="_Toc28546"/>
      <w:r>
        <w:rPr>
          <w:rFonts w:hint="eastAsia" w:ascii="仿宋" w:hAnsi="仿宋" w:eastAsia="仿宋" w:cs="仿宋"/>
          <w:b/>
          <w:kern w:val="0"/>
          <w:sz w:val="28"/>
          <w:szCs w:val="21"/>
          <w:highlight w:val="none"/>
        </w:rPr>
        <w:t>附件1：中小企业声明函（若是）</w:t>
      </w:r>
      <w:bookmarkEnd w:id="1317"/>
      <w:bookmarkEnd w:id="1318"/>
      <w:bookmarkEnd w:id="1319"/>
      <w:bookmarkEnd w:id="1320"/>
      <w:bookmarkEnd w:id="1321"/>
      <w:bookmarkEnd w:id="1322"/>
      <w:bookmarkEnd w:id="1323"/>
      <w:bookmarkEnd w:id="1324"/>
      <w:bookmarkEnd w:id="1325"/>
    </w:p>
    <w:p w14:paraId="3BA33B8C">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中小企业声明函</w:t>
      </w:r>
    </w:p>
    <w:p w14:paraId="0850B00B">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本公司</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郑重声明，根据《政府采购促进中小企业发展管理办法》（财库﹝2020﹞46 号）的规定，本公司参加</w:t>
      </w:r>
      <w:r>
        <w:rPr>
          <w:rFonts w:hint="eastAsia" w:ascii="仿宋" w:hAnsi="仿宋" w:eastAsia="仿宋" w:cs="仿宋"/>
          <w:szCs w:val="21"/>
          <w:highlight w:val="none"/>
          <w:u w:val="single"/>
        </w:rPr>
        <w:t>（采购单位名称）</w:t>
      </w:r>
      <w:r>
        <w:rPr>
          <w:rFonts w:hint="eastAsia" w:ascii="仿宋" w:hAnsi="仿宋" w:eastAsia="仿宋" w:cs="仿宋"/>
          <w:szCs w:val="21"/>
          <w:highlight w:val="none"/>
        </w:rPr>
        <w:t>的</w:t>
      </w:r>
      <w:r>
        <w:rPr>
          <w:rFonts w:hint="eastAsia" w:ascii="仿宋" w:hAnsi="仿宋" w:eastAsia="仿宋" w:cs="仿宋"/>
          <w:szCs w:val="21"/>
          <w:highlight w:val="none"/>
          <w:u w:val="single"/>
          <w:lang w:eastAsia="zh-CN"/>
        </w:rPr>
        <w:t>昆明理工大学教学科研仪器设备更新项目二期（食品科学与工程学院）-3</w:t>
      </w:r>
      <w:r>
        <w:rPr>
          <w:rFonts w:hint="eastAsia" w:ascii="仿宋" w:hAnsi="仿宋" w:eastAsia="仿宋" w:cs="仿宋"/>
          <w:szCs w:val="21"/>
          <w:highlight w:val="none"/>
        </w:rPr>
        <w:t>采购活动，提供的货物全部由符合政策要求的中小企业制造。相关企业（含联合体中的中小企业、签订分包意向协议的中小企业）的具体情况如下：</w:t>
      </w:r>
    </w:p>
    <w:p w14:paraId="38DB302B">
      <w:pPr>
        <w:numPr>
          <w:ilvl w:val="0"/>
          <w:numId w:val="49"/>
        </w:num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（中型企业、小型企业、微型企业）</w:t>
      </w:r>
      <w:r>
        <w:rPr>
          <w:rFonts w:hint="eastAsia" w:ascii="仿宋" w:hAnsi="仿宋" w:eastAsia="仿宋" w:cs="仿宋"/>
          <w:szCs w:val="21"/>
          <w:highlight w:val="none"/>
        </w:rPr>
        <w:t>；</w:t>
      </w:r>
    </w:p>
    <w:p w14:paraId="35594057">
      <w:pPr>
        <w:numPr>
          <w:ilvl w:val="0"/>
          <w:numId w:val="49"/>
        </w:num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（中型企业、小型企业、微型企业）</w:t>
      </w:r>
      <w:r>
        <w:rPr>
          <w:rFonts w:hint="eastAsia" w:ascii="仿宋" w:hAnsi="仿宋" w:eastAsia="仿宋" w:cs="仿宋"/>
          <w:szCs w:val="21"/>
          <w:highlight w:val="none"/>
        </w:rPr>
        <w:t xml:space="preserve">； </w:t>
      </w:r>
    </w:p>
    <w:p w14:paraId="7BFBB904">
      <w:pPr>
        <w:pStyle w:val="24"/>
        <w:wordWrap w:val="0"/>
        <w:spacing w:line="360" w:lineRule="auto"/>
        <w:outlineLvl w:val="9"/>
        <w:rPr>
          <w:rFonts w:hint="eastAsia" w:ascii="仿宋" w:hAnsi="仿宋" w:eastAsia="仿宋" w:cs="仿宋"/>
          <w:color w:val="auto"/>
          <w:sz w:val="21"/>
          <w:szCs w:val="21"/>
          <w:highlight w:val="none"/>
        </w:rPr>
      </w:pPr>
      <w:bookmarkStart w:id="1326" w:name="_Toc28775"/>
      <w:bookmarkStart w:id="1327" w:name="_Toc25646"/>
      <w:bookmarkStart w:id="1328" w:name="_Toc12939"/>
      <w:bookmarkStart w:id="1329" w:name="_Toc24949"/>
      <w:bookmarkStart w:id="1330" w:name="_Toc28351"/>
      <w:bookmarkStart w:id="1331" w:name="_Toc10597"/>
      <w:bookmarkStart w:id="1332" w:name="_Toc13756"/>
      <w:bookmarkStart w:id="1333" w:name="_Toc9749"/>
      <w:bookmarkStart w:id="1334" w:name="_Toc27129"/>
      <w:bookmarkStart w:id="1335" w:name="_Toc11764"/>
      <w:r>
        <w:rPr>
          <w:rFonts w:hint="eastAsia" w:ascii="仿宋" w:hAnsi="仿宋" w:eastAsia="仿宋" w:cs="仿宋"/>
          <w:color w:val="auto"/>
          <w:sz w:val="21"/>
          <w:szCs w:val="21"/>
          <w:highlight w:val="none"/>
        </w:rPr>
        <w:t>...</w:t>
      </w:r>
      <w:bookmarkEnd w:id="1326"/>
      <w:bookmarkEnd w:id="1327"/>
      <w:bookmarkEnd w:id="1328"/>
      <w:bookmarkEnd w:id="1329"/>
      <w:bookmarkEnd w:id="1330"/>
      <w:bookmarkEnd w:id="1331"/>
      <w:bookmarkEnd w:id="1332"/>
      <w:bookmarkEnd w:id="1333"/>
      <w:bookmarkEnd w:id="1334"/>
      <w:bookmarkEnd w:id="1335"/>
    </w:p>
    <w:p w14:paraId="7563225F">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以上企业，不属于大企业的分支机构，不存在控股股东为大企业的情形，也不存在与大企业的负责人为同一人的情形。</w:t>
      </w:r>
    </w:p>
    <w:p w14:paraId="50AB2474">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本企业对上述声明内容的真实性负责。如有虚假，将依法承担相应责任。 </w:t>
      </w:r>
    </w:p>
    <w:p w14:paraId="3D82C818">
      <w:pPr>
        <w:wordWrap w:val="0"/>
        <w:adjustRightInd w:val="0"/>
        <w:spacing w:line="360" w:lineRule="auto"/>
        <w:ind w:firstLine="420" w:firstLineChars="200"/>
        <w:rPr>
          <w:rFonts w:hint="eastAsia" w:ascii="仿宋" w:hAnsi="仿宋" w:eastAsia="仿宋" w:cs="仿宋"/>
          <w:szCs w:val="21"/>
          <w:highlight w:val="none"/>
        </w:rPr>
      </w:pPr>
    </w:p>
    <w:p w14:paraId="47A2AA1C">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673AD806">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350234CF">
      <w:pPr>
        <w:wordWrap w:val="0"/>
        <w:spacing w:line="360" w:lineRule="auto"/>
        <w:ind w:firstLine="420" w:firstLineChars="200"/>
        <w:rPr>
          <w:rFonts w:hint="eastAsia" w:ascii="仿宋" w:hAnsi="仿宋" w:eastAsia="仿宋" w:cs="仿宋"/>
          <w:sz w:val="22"/>
          <w:highlight w:val="none"/>
        </w:rPr>
      </w:pP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w:t>
      </w:r>
    </w:p>
    <w:p w14:paraId="7F6A25D0">
      <w:pPr>
        <w:spacing w:line="360" w:lineRule="auto"/>
        <w:ind w:firstLine="464" w:firstLineChars="200"/>
        <w:rPr>
          <w:rFonts w:hint="eastAsia" w:ascii="仿宋" w:hAnsi="仿宋" w:eastAsia="仿宋" w:cs="仿宋"/>
          <w:spacing w:val="6"/>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highlight w:val="none"/>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highlight w:val="none"/>
        </w:rPr>
        <w:t>本项目所属行业</w:t>
      </w:r>
      <w:r>
        <w:rPr>
          <w:rFonts w:hint="eastAsia" w:ascii="仿宋" w:hAnsi="仿宋" w:eastAsia="仿宋" w:cs="仿宋"/>
          <w:b/>
          <w:bCs/>
          <w:spacing w:val="6"/>
          <w:sz w:val="22"/>
          <w:highlight w:val="none"/>
          <w:lang w:val="en-US" w:eastAsia="zh-CN"/>
        </w:rPr>
        <w:t>详见采购需求清单中行业划分</w:t>
      </w:r>
      <w:r>
        <w:rPr>
          <w:rFonts w:hint="eastAsia" w:ascii="仿宋" w:hAnsi="仿宋" w:eastAsia="仿宋" w:cs="仿宋"/>
          <w:spacing w:val="6"/>
          <w:sz w:val="22"/>
          <w:highlight w:val="none"/>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1E30347E">
      <w:pPr>
        <w:widowControl/>
        <w:spacing w:line="400" w:lineRule="exact"/>
        <w:jc w:val="left"/>
        <w:rPr>
          <w:rFonts w:ascii="仿宋" w:hAnsi="仿宋" w:eastAsia="仿宋" w:cs="仿宋"/>
          <w:kern w:val="0"/>
          <w:sz w:val="32"/>
          <w:szCs w:val="32"/>
          <w:highlight w:val="none"/>
        </w:rPr>
      </w:pPr>
      <w:r>
        <w:rPr>
          <w:rFonts w:hint="eastAsia" w:ascii="仿宋" w:hAnsi="仿宋" w:eastAsia="仿宋" w:cs="仿宋"/>
          <w:kern w:val="0"/>
          <w:sz w:val="32"/>
          <w:szCs w:val="32"/>
          <w:highlight w:val="none"/>
        </w:rPr>
        <w:t>附表</w:t>
      </w:r>
    </w:p>
    <w:p w14:paraId="33B2D13C">
      <w:pPr>
        <w:widowControl/>
        <w:spacing w:line="330" w:lineRule="atLeast"/>
        <w:jc w:val="center"/>
        <w:rPr>
          <w:rFonts w:ascii="仿宋" w:hAnsi="仿宋" w:eastAsia="仿宋" w:cs="仿宋"/>
          <w:kern w:val="0"/>
          <w:sz w:val="36"/>
          <w:szCs w:val="32"/>
          <w:highlight w:val="none"/>
        </w:rPr>
      </w:pPr>
      <w:r>
        <w:rPr>
          <w:rFonts w:hint="eastAsia" w:ascii="仿宋" w:hAnsi="仿宋" w:eastAsia="仿宋" w:cs="仿宋"/>
          <w:kern w:val="0"/>
          <w:sz w:val="36"/>
          <w:szCs w:val="32"/>
          <w:highlight w:val="none"/>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7CF8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exact"/>
          <w:jc w:val="center"/>
        </w:trPr>
        <w:tc>
          <w:tcPr>
            <w:tcW w:w="2113" w:type="dxa"/>
            <w:shd w:val="clear" w:color="auto" w:fill="auto"/>
            <w:vAlign w:val="center"/>
          </w:tcPr>
          <w:p w14:paraId="70709EFF">
            <w:pPr>
              <w:widowControl/>
              <w:spacing w:line="240" w:lineRule="exact"/>
              <w:jc w:val="center"/>
              <w:rPr>
                <w:rFonts w:ascii="仿宋" w:hAnsi="仿宋" w:eastAsia="仿宋" w:cs="仿宋"/>
                <w:b/>
                <w:bCs/>
                <w:kern w:val="0"/>
                <w:sz w:val="18"/>
                <w:szCs w:val="21"/>
                <w:highlight w:val="none"/>
              </w:rPr>
            </w:pPr>
            <w:r>
              <w:rPr>
                <w:rFonts w:hint="eastAsia" w:ascii="仿宋" w:hAnsi="仿宋" w:eastAsia="仿宋" w:cs="仿宋"/>
                <w:b/>
                <w:bCs/>
                <w:kern w:val="0"/>
                <w:sz w:val="18"/>
                <w:szCs w:val="21"/>
                <w:highlight w:val="none"/>
              </w:rPr>
              <w:t>行业名称</w:t>
            </w:r>
          </w:p>
        </w:tc>
        <w:tc>
          <w:tcPr>
            <w:tcW w:w="1369" w:type="dxa"/>
            <w:shd w:val="clear" w:color="auto" w:fill="auto"/>
            <w:vAlign w:val="center"/>
          </w:tcPr>
          <w:p w14:paraId="32444474">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指标名称</w:t>
            </w:r>
          </w:p>
        </w:tc>
        <w:tc>
          <w:tcPr>
            <w:tcW w:w="709" w:type="dxa"/>
            <w:shd w:val="clear" w:color="auto" w:fill="auto"/>
            <w:vAlign w:val="center"/>
          </w:tcPr>
          <w:p w14:paraId="484F9EAD">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计量</w:t>
            </w:r>
          </w:p>
          <w:p w14:paraId="271E39FE">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单位</w:t>
            </w:r>
          </w:p>
        </w:tc>
        <w:tc>
          <w:tcPr>
            <w:tcW w:w="1125" w:type="dxa"/>
            <w:shd w:val="clear" w:color="auto" w:fill="auto"/>
            <w:vAlign w:val="center"/>
          </w:tcPr>
          <w:p w14:paraId="691940B2">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大型</w:t>
            </w:r>
          </w:p>
        </w:tc>
        <w:tc>
          <w:tcPr>
            <w:tcW w:w="1701" w:type="dxa"/>
            <w:shd w:val="clear" w:color="auto" w:fill="auto"/>
            <w:vAlign w:val="center"/>
          </w:tcPr>
          <w:p w14:paraId="347472DA">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中型</w:t>
            </w:r>
          </w:p>
        </w:tc>
        <w:tc>
          <w:tcPr>
            <w:tcW w:w="1426" w:type="dxa"/>
            <w:shd w:val="clear" w:color="auto" w:fill="auto"/>
            <w:vAlign w:val="center"/>
          </w:tcPr>
          <w:p w14:paraId="35C60BA7">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小型</w:t>
            </w:r>
          </w:p>
        </w:tc>
        <w:tc>
          <w:tcPr>
            <w:tcW w:w="992" w:type="dxa"/>
            <w:shd w:val="clear" w:color="auto" w:fill="auto"/>
            <w:vAlign w:val="center"/>
          </w:tcPr>
          <w:p w14:paraId="51783415">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微型</w:t>
            </w:r>
          </w:p>
        </w:tc>
      </w:tr>
      <w:tr w14:paraId="291D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295D6642">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农、林、牧、渔业</w:t>
            </w:r>
          </w:p>
        </w:tc>
        <w:tc>
          <w:tcPr>
            <w:tcW w:w="1369" w:type="dxa"/>
            <w:shd w:val="clear" w:color="auto" w:fill="auto"/>
            <w:vAlign w:val="center"/>
          </w:tcPr>
          <w:p w14:paraId="6603706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71BFDF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2D0996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w:t>
            </w:r>
          </w:p>
        </w:tc>
        <w:tc>
          <w:tcPr>
            <w:tcW w:w="1701" w:type="dxa"/>
            <w:shd w:val="clear" w:color="auto" w:fill="auto"/>
            <w:vAlign w:val="center"/>
          </w:tcPr>
          <w:p w14:paraId="6D28CC9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w:t>
            </w:r>
          </w:p>
        </w:tc>
        <w:tc>
          <w:tcPr>
            <w:tcW w:w="1426" w:type="dxa"/>
            <w:shd w:val="clear" w:color="auto" w:fill="auto"/>
            <w:vAlign w:val="center"/>
          </w:tcPr>
          <w:p w14:paraId="661B0A3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Y＜500</w:t>
            </w:r>
          </w:p>
        </w:tc>
        <w:tc>
          <w:tcPr>
            <w:tcW w:w="992" w:type="dxa"/>
            <w:shd w:val="clear" w:color="auto" w:fill="auto"/>
            <w:vAlign w:val="center"/>
          </w:tcPr>
          <w:p w14:paraId="3C06EC2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588C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84922E2">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工业 *</w:t>
            </w:r>
          </w:p>
        </w:tc>
        <w:tc>
          <w:tcPr>
            <w:tcW w:w="1369" w:type="dxa"/>
            <w:shd w:val="clear" w:color="auto" w:fill="auto"/>
            <w:vAlign w:val="center"/>
          </w:tcPr>
          <w:p w14:paraId="099E72C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6554D6A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562DD2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54C77DC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1215331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6D8D70B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3A57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2051888">
            <w:pPr>
              <w:widowControl/>
              <w:jc w:val="left"/>
              <w:rPr>
                <w:rFonts w:ascii="仿宋" w:hAnsi="仿宋" w:eastAsia="仿宋" w:cs="仿宋"/>
                <w:kern w:val="0"/>
                <w:sz w:val="18"/>
                <w:szCs w:val="18"/>
                <w:highlight w:val="none"/>
              </w:rPr>
            </w:pPr>
          </w:p>
        </w:tc>
        <w:tc>
          <w:tcPr>
            <w:tcW w:w="1369" w:type="dxa"/>
            <w:shd w:val="clear" w:color="auto" w:fill="auto"/>
            <w:vAlign w:val="center"/>
          </w:tcPr>
          <w:p w14:paraId="239AD640">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4C328889">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299E2E82">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40000</w:t>
            </w:r>
          </w:p>
        </w:tc>
        <w:tc>
          <w:tcPr>
            <w:tcW w:w="1701" w:type="dxa"/>
            <w:shd w:val="clear" w:color="auto" w:fill="auto"/>
            <w:vAlign w:val="center"/>
          </w:tcPr>
          <w:p w14:paraId="0FA35B09">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Y＜40000</w:t>
            </w:r>
          </w:p>
        </w:tc>
        <w:tc>
          <w:tcPr>
            <w:tcW w:w="1426" w:type="dxa"/>
            <w:shd w:val="clear" w:color="auto" w:fill="auto"/>
            <w:vAlign w:val="center"/>
          </w:tcPr>
          <w:p w14:paraId="473A18DA">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55C5651B">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3C58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8007D87">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建筑业</w:t>
            </w:r>
          </w:p>
        </w:tc>
        <w:tc>
          <w:tcPr>
            <w:tcW w:w="1369" w:type="dxa"/>
            <w:shd w:val="clear" w:color="auto" w:fill="auto"/>
            <w:vAlign w:val="center"/>
          </w:tcPr>
          <w:p w14:paraId="00C395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E3B3F0D">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6D180B7D">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80000</w:t>
            </w:r>
          </w:p>
        </w:tc>
        <w:tc>
          <w:tcPr>
            <w:tcW w:w="1701" w:type="dxa"/>
            <w:shd w:val="clear" w:color="auto" w:fill="auto"/>
            <w:vAlign w:val="center"/>
          </w:tcPr>
          <w:p w14:paraId="116F5BFC">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6000≤Y＜80000</w:t>
            </w:r>
          </w:p>
        </w:tc>
        <w:tc>
          <w:tcPr>
            <w:tcW w:w="1426" w:type="dxa"/>
            <w:shd w:val="clear" w:color="auto" w:fill="auto"/>
            <w:vAlign w:val="center"/>
          </w:tcPr>
          <w:p w14:paraId="3C5814D2">
            <w:pPr>
              <w:widowControl/>
              <w:jc w:val="center"/>
              <w:rPr>
                <w:rFonts w:hint="eastAsia" w:ascii="仿宋" w:hAnsi="仿宋" w:eastAsia="仿宋" w:cs="仿宋"/>
                <w:kern w:val="0"/>
                <w:sz w:val="18"/>
                <w:szCs w:val="18"/>
                <w:highlight w:val="none"/>
                <w:lang w:eastAsia="zh-CN"/>
              </w:rPr>
            </w:pPr>
            <w:r>
              <w:rPr>
                <w:rFonts w:hint="eastAsia" w:ascii="仿宋" w:hAnsi="仿宋" w:eastAsia="仿宋" w:cs="仿宋"/>
                <w:kern w:val="0"/>
                <w:sz w:val="18"/>
                <w:szCs w:val="18"/>
                <w:highlight w:val="none"/>
              </w:rPr>
              <w:t xml:space="preserve"> 300≤Y＜6000</w:t>
            </w:r>
          </w:p>
        </w:tc>
        <w:tc>
          <w:tcPr>
            <w:tcW w:w="992" w:type="dxa"/>
            <w:shd w:val="clear" w:color="auto" w:fill="auto"/>
            <w:vAlign w:val="center"/>
          </w:tcPr>
          <w:p w14:paraId="10E8A3F2">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2BE7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393FCD9">
            <w:pPr>
              <w:widowControl/>
              <w:jc w:val="left"/>
              <w:rPr>
                <w:rFonts w:ascii="仿宋" w:hAnsi="仿宋" w:eastAsia="仿宋" w:cs="仿宋"/>
                <w:kern w:val="0"/>
                <w:sz w:val="18"/>
                <w:szCs w:val="18"/>
                <w:highlight w:val="none"/>
              </w:rPr>
            </w:pPr>
          </w:p>
        </w:tc>
        <w:tc>
          <w:tcPr>
            <w:tcW w:w="1369" w:type="dxa"/>
            <w:shd w:val="clear" w:color="auto" w:fill="auto"/>
            <w:vAlign w:val="center"/>
          </w:tcPr>
          <w:p w14:paraId="51350F64">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3B524C2F">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BF988DF">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80000</w:t>
            </w:r>
          </w:p>
        </w:tc>
        <w:tc>
          <w:tcPr>
            <w:tcW w:w="1701" w:type="dxa"/>
            <w:shd w:val="clear" w:color="auto" w:fill="auto"/>
            <w:vAlign w:val="center"/>
          </w:tcPr>
          <w:p w14:paraId="5F585D71">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5000≤Z＜80000</w:t>
            </w:r>
          </w:p>
        </w:tc>
        <w:tc>
          <w:tcPr>
            <w:tcW w:w="1426" w:type="dxa"/>
            <w:shd w:val="clear" w:color="auto" w:fill="auto"/>
            <w:vAlign w:val="center"/>
          </w:tcPr>
          <w:p w14:paraId="3143AE1F">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300≤Z＜5000</w:t>
            </w:r>
          </w:p>
        </w:tc>
        <w:tc>
          <w:tcPr>
            <w:tcW w:w="992" w:type="dxa"/>
            <w:shd w:val="clear" w:color="auto" w:fill="auto"/>
            <w:vAlign w:val="center"/>
          </w:tcPr>
          <w:p w14:paraId="2EC08119">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Z＜300</w:t>
            </w:r>
          </w:p>
        </w:tc>
      </w:tr>
      <w:tr w14:paraId="09E5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D219600">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批发业</w:t>
            </w:r>
          </w:p>
        </w:tc>
        <w:tc>
          <w:tcPr>
            <w:tcW w:w="1369" w:type="dxa"/>
            <w:shd w:val="clear" w:color="auto" w:fill="auto"/>
            <w:vAlign w:val="center"/>
          </w:tcPr>
          <w:p w14:paraId="1652215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15BC579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EBB023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w:t>
            </w:r>
          </w:p>
        </w:tc>
        <w:tc>
          <w:tcPr>
            <w:tcW w:w="1701" w:type="dxa"/>
            <w:shd w:val="clear" w:color="auto" w:fill="auto"/>
            <w:vAlign w:val="center"/>
          </w:tcPr>
          <w:p w14:paraId="34F441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w:t>
            </w:r>
          </w:p>
        </w:tc>
        <w:tc>
          <w:tcPr>
            <w:tcW w:w="1426" w:type="dxa"/>
            <w:shd w:val="clear" w:color="auto" w:fill="auto"/>
            <w:vAlign w:val="center"/>
          </w:tcPr>
          <w:p w14:paraId="3D8840E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w:t>
            </w:r>
          </w:p>
        </w:tc>
        <w:tc>
          <w:tcPr>
            <w:tcW w:w="992" w:type="dxa"/>
            <w:shd w:val="clear" w:color="auto" w:fill="auto"/>
            <w:vAlign w:val="center"/>
          </w:tcPr>
          <w:p w14:paraId="2709481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X＜5</w:t>
            </w:r>
          </w:p>
        </w:tc>
      </w:tr>
      <w:tr w14:paraId="09F9D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59A1F1D">
            <w:pPr>
              <w:widowControl/>
              <w:jc w:val="left"/>
              <w:rPr>
                <w:rFonts w:ascii="仿宋" w:hAnsi="仿宋" w:eastAsia="仿宋" w:cs="仿宋"/>
                <w:kern w:val="0"/>
                <w:sz w:val="18"/>
                <w:szCs w:val="18"/>
                <w:highlight w:val="none"/>
              </w:rPr>
            </w:pPr>
          </w:p>
        </w:tc>
        <w:tc>
          <w:tcPr>
            <w:tcW w:w="1369" w:type="dxa"/>
            <w:shd w:val="clear" w:color="auto" w:fill="auto"/>
            <w:vAlign w:val="center"/>
          </w:tcPr>
          <w:p w14:paraId="764C6618">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36401C2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33D6D96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40000</w:t>
            </w:r>
          </w:p>
        </w:tc>
        <w:tc>
          <w:tcPr>
            <w:tcW w:w="1701" w:type="dxa"/>
            <w:shd w:val="clear" w:color="auto" w:fill="auto"/>
            <w:vAlign w:val="center"/>
          </w:tcPr>
          <w:p w14:paraId="0272B37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Y＜40000</w:t>
            </w:r>
          </w:p>
        </w:tc>
        <w:tc>
          <w:tcPr>
            <w:tcW w:w="1426" w:type="dxa"/>
            <w:shd w:val="clear" w:color="auto" w:fill="auto"/>
            <w:vAlign w:val="center"/>
          </w:tcPr>
          <w:p w14:paraId="0ABB489E">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Y＜5000</w:t>
            </w:r>
          </w:p>
        </w:tc>
        <w:tc>
          <w:tcPr>
            <w:tcW w:w="992" w:type="dxa"/>
            <w:shd w:val="clear" w:color="auto" w:fill="auto"/>
            <w:vAlign w:val="center"/>
          </w:tcPr>
          <w:p w14:paraId="0C33D0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Y＜1000</w:t>
            </w:r>
          </w:p>
        </w:tc>
      </w:tr>
      <w:tr w14:paraId="14A2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0F95C0D">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零售业</w:t>
            </w:r>
          </w:p>
        </w:tc>
        <w:tc>
          <w:tcPr>
            <w:tcW w:w="1369" w:type="dxa"/>
            <w:shd w:val="clear" w:color="auto" w:fill="auto"/>
            <w:vAlign w:val="center"/>
          </w:tcPr>
          <w:p w14:paraId="170C74C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303909D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39B778C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22FE5F0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1426" w:type="dxa"/>
            <w:shd w:val="clear" w:color="auto" w:fill="auto"/>
            <w:vAlign w:val="center"/>
          </w:tcPr>
          <w:p w14:paraId="56918143">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X＜50 </w:t>
            </w:r>
          </w:p>
        </w:tc>
        <w:tc>
          <w:tcPr>
            <w:tcW w:w="992" w:type="dxa"/>
            <w:shd w:val="clear" w:color="auto" w:fill="auto"/>
            <w:vAlign w:val="center"/>
          </w:tcPr>
          <w:p w14:paraId="2014FD8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6D38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E5B66C3">
            <w:pPr>
              <w:widowControl/>
              <w:jc w:val="left"/>
              <w:rPr>
                <w:rFonts w:ascii="仿宋" w:hAnsi="仿宋" w:eastAsia="仿宋" w:cs="仿宋"/>
                <w:kern w:val="0"/>
                <w:sz w:val="18"/>
                <w:szCs w:val="18"/>
                <w:highlight w:val="none"/>
              </w:rPr>
            </w:pPr>
          </w:p>
        </w:tc>
        <w:tc>
          <w:tcPr>
            <w:tcW w:w="1369" w:type="dxa"/>
            <w:shd w:val="clear" w:color="auto" w:fill="auto"/>
            <w:vAlign w:val="center"/>
          </w:tcPr>
          <w:p w14:paraId="48EFF633">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AFA5B9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65D940F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w:t>
            </w:r>
          </w:p>
        </w:tc>
        <w:tc>
          <w:tcPr>
            <w:tcW w:w="1701" w:type="dxa"/>
            <w:shd w:val="clear" w:color="auto" w:fill="auto"/>
            <w:vAlign w:val="center"/>
          </w:tcPr>
          <w:p w14:paraId="130148E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w:t>
            </w:r>
          </w:p>
        </w:tc>
        <w:tc>
          <w:tcPr>
            <w:tcW w:w="1426" w:type="dxa"/>
            <w:shd w:val="clear" w:color="auto" w:fill="auto"/>
            <w:vAlign w:val="center"/>
          </w:tcPr>
          <w:p w14:paraId="13381BBE">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Y＜500 </w:t>
            </w:r>
          </w:p>
        </w:tc>
        <w:tc>
          <w:tcPr>
            <w:tcW w:w="992" w:type="dxa"/>
            <w:shd w:val="clear" w:color="auto" w:fill="auto"/>
            <w:vAlign w:val="center"/>
          </w:tcPr>
          <w:p w14:paraId="1E5B2E3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FE9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4695B28">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交通运输业 *</w:t>
            </w:r>
          </w:p>
        </w:tc>
        <w:tc>
          <w:tcPr>
            <w:tcW w:w="1369" w:type="dxa"/>
            <w:shd w:val="clear" w:color="auto" w:fill="auto"/>
            <w:vAlign w:val="center"/>
          </w:tcPr>
          <w:p w14:paraId="06DDED3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358BD9E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136E913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38C5B09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736AC79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3777EB8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274D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7479539">
            <w:pPr>
              <w:widowControl/>
              <w:jc w:val="left"/>
              <w:rPr>
                <w:rFonts w:ascii="仿宋" w:hAnsi="仿宋" w:eastAsia="仿宋" w:cs="仿宋"/>
                <w:kern w:val="0"/>
                <w:sz w:val="18"/>
                <w:szCs w:val="18"/>
                <w:highlight w:val="none"/>
              </w:rPr>
            </w:pPr>
          </w:p>
        </w:tc>
        <w:tc>
          <w:tcPr>
            <w:tcW w:w="1369" w:type="dxa"/>
            <w:shd w:val="clear" w:color="auto" w:fill="auto"/>
            <w:vAlign w:val="center"/>
          </w:tcPr>
          <w:p w14:paraId="0E15DE47">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37D091D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1486305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5C1761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5E533FA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w:t>
            </w:r>
          </w:p>
        </w:tc>
        <w:tc>
          <w:tcPr>
            <w:tcW w:w="992" w:type="dxa"/>
            <w:shd w:val="clear" w:color="auto" w:fill="auto"/>
            <w:vAlign w:val="center"/>
          </w:tcPr>
          <w:p w14:paraId="4202BE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Y＜200</w:t>
            </w:r>
          </w:p>
        </w:tc>
      </w:tr>
      <w:tr w14:paraId="30AE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CCB7CFF">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仓储业*</w:t>
            </w:r>
          </w:p>
        </w:tc>
        <w:tc>
          <w:tcPr>
            <w:tcW w:w="1369" w:type="dxa"/>
            <w:shd w:val="clear" w:color="auto" w:fill="auto"/>
            <w:vAlign w:val="center"/>
          </w:tcPr>
          <w:p w14:paraId="5A807E5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0CBAF43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14D07C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w:t>
            </w:r>
          </w:p>
        </w:tc>
        <w:tc>
          <w:tcPr>
            <w:tcW w:w="1701" w:type="dxa"/>
            <w:shd w:val="clear" w:color="auto" w:fill="auto"/>
            <w:vAlign w:val="center"/>
          </w:tcPr>
          <w:p w14:paraId="5017EA8A">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w:t>
            </w:r>
          </w:p>
        </w:tc>
        <w:tc>
          <w:tcPr>
            <w:tcW w:w="1426" w:type="dxa"/>
            <w:shd w:val="clear" w:color="auto" w:fill="auto"/>
            <w:vAlign w:val="center"/>
          </w:tcPr>
          <w:p w14:paraId="274B824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79C37B8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37D0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3363B50">
            <w:pPr>
              <w:widowControl/>
              <w:jc w:val="left"/>
              <w:rPr>
                <w:rFonts w:ascii="仿宋" w:hAnsi="仿宋" w:eastAsia="仿宋" w:cs="仿宋"/>
                <w:kern w:val="0"/>
                <w:sz w:val="18"/>
                <w:szCs w:val="18"/>
                <w:highlight w:val="none"/>
              </w:rPr>
            </w:pPr>
          </w:p>
        </w:tc>
        <w:tc>
          <w:tcPr>
            <w:tcW w:w="1369" w:type="dxa"/>
            <w:shd w:val="clear" w:color="auto" w:fill="auto"/>
            <w:vAlign w:val="center"/>
          </w:tcPr>
          <w:p w14:paraId="076ACCF7">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A096BA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3AC4594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507D21D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3031B2F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43436E5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65E9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505A49E">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邮政业</w:t>
            </w:r>
          </w:p>
        </w:tc>
        <w:tc>
          <w:tcPr>
            <w:tcW w:w="1369" w:type="dxa"/>
            <w:shd w:val="clear" w:color="auto" w:fill="auto"/>
            <w:vAlign w:val="center"/>
          </w:tcPr>
          <w:p w14:paraId="1CAF775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74D9EF2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6E5DEC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3A03E57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01991E8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5E91361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4D88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E5D54C4">
            <w:pPr>
              <w:widowControl/>
              <w:jc w:val="left"/>
              <w:rPr>
                <w:rFonts w:ascii="仿宋" w:hAnsi="仿宋" w:eastAsia="仿宋" w:cs="仿宋"/>
                <w:kern w:val="0"/>
                <w:sz w:val="18"/>
                <w:szCs w:val="18"/>
                <w:highlight w:val="none"/>
              </w:rPr>
            </w:pPr>
          </w:p>
        </w:tc>
        <w:tc>
          <w:tcPr>
            <w:tcW w:w="1369" w:type="dxa"/>
            <w:shd w:val="clear" w:color="auto" w:fill="auto"/>
            <w:vAlign w:val="center"/>
          </w:tcPr>
          <w:p w14:paraId="1D2F33B5">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15D5305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9AAE10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2114194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06932D8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2F76E58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32E8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CB1753D">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住宿业</w:t>
            </w:r>
          </w:p>
        </w:tc>
        <w:tc>
          <w:tcPr>
            <w:tcW w:w="1369" w:type="dxa"/>
            <w:shd w:val="clear" w:color="auto" w:fill="auto"/>
            <w:vAlign w:val="center"/>
          </w:tcPr>
          <w:p w14:paraId="209FCEB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F94877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690057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53935DB8">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11709CB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19952B6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12D3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392EBB5">
            <w:pPr>
              <w:widowControl/>
              <w:jc w:val="left"/>
              <w:rPr>
                <w:rFonts w:ascii="仿宋" w:hAnsi="仿宋" w:eastAsia="仿宋" w:cs="仿宋"/>
                <w:kern w:val="0"/>
                <w:sz w:val="18"/>
                <w:szCs w:val="18"/>
                <w:highlight w:val="none"/>
              </w:rPr>
            </w:pPr>
          </w:p>
        </w:tc>
        <w:tc>
          <w:tcPr>
            <w:tcW w:w="1369" w:type="dxa"/>
            <w:shd w:val="clear" w:color="auto" w:fill="auto"/>
            <w:vAlign w:val="center"/>
          </w:tcPr>
          <w:p w14:paraId="6BD21C47">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319448C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B04540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11ECEC3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2D660C6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07B8F79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6450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452A669">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餐饮业</w:t>
            </w:r>
          </w:p>
        </w:tc>
        <w:tc>
          <w:tcPr>
            <w:tcW w:w="1369" w:type="dxa"/>
            <w:shd w:val="clear" w:color="auto" w:fill="auto"/>
            <w:vAlign w:val="center"/>
          </w:tcPr>
          <w:p w14:paraId="65B1334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1A218C6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C82105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38608D5C">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66277BE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6713DB9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41BC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33B97A3">
            <w:pPr>
              <w:widowControl/>
              <w:jc w:val="left"/>
              <w:rPr>
                <w:rFonts w:ascii="仿宋" w:hAnsi="仿宋" w:eastAsia="仿宋" w:cs="仿宋"/>
                <w:kern w:val="0"/>
                <w:sz w:val="18"/>
                <w:szCs w:val="18"/>
                <w:highlight w:val="none"/>
              </w:rPr>
            </w:pPr>
          </w:p>
        </w:tc>
        <w:tc>
          <w:tcPr>
            <w:tcW w:w="1369" w:type="dxa"/>
            <w:shd w:val="clear" w:color="auto" w:fill="auto"/>
            <w:vAlign w:val="center"/>
          </w:tcPr>
          <w:p w14:paraId="5D65F86C">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FC6136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8B2EC0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12B299B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735A582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7C34908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6C9C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6095A58">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信息传输业 *</w:t>
            </w:r>
          </w:p>
        </w:tc>
        <w:tc>
          <w:tcPr>
            <w:tcW w:w="1369" w:type="dxa"/>
            <w:shd w:val="clear" w:color="auto" w:fill="auto"/>
            <w:vAlign w:val="center"/>
          </w:tcPr>
          <w:p w14:paraId="5433CDC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989234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4D8996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w:t>
            </w:r>
          </w:p>
        </w:tc>
        <w:tc>
          <w:tcPr>
            <w:tcW w:w="1701" w:type="dxa"/>
            <w:shd w:val="clear" w:color="auto" w:fill="auto"/>
            <w:vAlign w:val="center"/>
          </w:tcPr>
          <w:p w14:paraId="6819A5B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X＜2000</w:t>
            </w:r>
          </w:p>
        </w:tc>
        <w:tc>
          <w:tcPr>
            <w:tcW w:w="1426" w:type="dxa"/>
            <w:shd w:val="clear" w:color="auto" w:fill="auto"/>
            <w:vAlign w:val="center"/>
          </w:tcPr>
          <w:p w14:paraId="3166DDA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61C6E22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648E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B2D7278">
            <w:pPr>
              <w:widowControl/>
              <w:jc w:val="left"/>
              <w:rPr>
                <w:rFonts w:ascii="仿宋" w:hAnsi="仿宋" w:eastAsia="仿宋" w:cs="仿宋"/>
                <w:kern w:val="0"/>
                <w:sz w:val="18"/>
                <w:szCs w:val="18"/>
                <w:highlight w:val="none"/>
              </w:rPr>
            </w:pPr>
          </w:p>
        </w:tc>
        <w:tc>
          <w:tcPr>
            <w:tcW w:w="1369" w:type="dxa"/>
            <w:shd w:val="clear" w:color="auto" w:fill="auto"/>
            <w:vAlign w:val="center"/>
          </w:tcPr>
          <w:p w14:paraId="6D3FD788">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37EADB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B1C5EF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100000</w:t>
            </w:r>
          </w:p>
        </w:tc>
        <w:tc>
          <w:tcPr>
            <w:tcW w:w="1701" w:type="dxa"/>
            <w:shd w:val="clear" w:color="auto" w:fill="auto"/>
            <w:vAlign w:val="center"/>
          </w:tcPr>
          <w:p w14:paraId="43CCBDD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Y＜100000</w:t>
            </w:r>
          </w:p>
        </w:tc>
        <w:tc>
          <w:tcPr>
            <w:tcW w:w="1426" w:type="dxa"/>
            <w:shd w:val="clear" w:color="auto" w:fill="auto"/>
            <w:vAlign w:val="center"/>
          </w:tcPr>
          <w:p w14:paraId="5A26A45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71EF44D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D80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F1CD950">
            <w:pPr>
              <w:widowControl/>
              <w:spacing w:line="240" w:lineRule="exact"/>
              <w:jc w:val="left"/>
              <w:rPr>
                <w:rFonts w:ascii="仿宋" w:hAnsi="仿宋" w:eastAsia="仿宋" w:cs="仿宋"/>
                <w:spacing w:val="-12"/>
                <w:kern w:val="0"/>
                <w:sz w:val="18"/>
                <w:szCs w:val="18"/>
                <w:highlight w:val="none"/>
              </w:rPr>
            </w:pPr>
            <w:r>
              <w:rPr>
                <w:rFonts w:hint="eastAsia" w:ascii="仿宋" w:hAnsi="仿宋" w:eastAsia="仿宋" w:cs="仿宋"/>
                <w:spacing w:val="-12"/>
                <w:kern w:val="0"/>
                <w:sz w:val="18"/>
                <w:szCs w:val="18"/>
                <w:highlight w:val="none"/>
              </w:rPr>
              <w:t>软件和信息技术服</w:t>
            </w:r>
            <w:r>
              <w:rPr>
                <w:rFonts w:hint="eastAsia" w:ascii="仿宋" w:hAnsi="仿宋" w:eastAsia="仿宋" w:cs="仿宋"/>
                <w:kern w:val="0"/>
                <w:sz w:val="18"/>
                <w:szCs w:val="18"/>
                <w:highlight w:val="none"/>
              </w:rPr>
              <w:t>务业</w:t>
            </w:r>
          </w:p>
        </w:tc>
        <w:tc>
          <w:tcPr>
            <w:tcW w:w="1369" w:type="dxa"/>
            <w:shd w:val="clear" w:color="auto" w:fill="auto"/>
            <w:vAlign w:val="center"/>
          </w:tcPr>
          <w:p w14:paraId="73961E7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10ECDF3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B444D1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4B692166">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270192B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30FD52C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7AF6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967B841">
            <w:pPr>
              <w:widowControl/>
              <w:jc w:val="left"/>
              <w:rPr>
                <w:rFonts w:ascii="仿宋" w:hAnsi="仿宋" w:eastAsia="仿宋" w:cs="仿宋"/>
                <w:spacing w:val="-12"/>
                <w:kern w:val="0"/>
                <w:sz w:val="18"/>
                <w:szCs w:val="18"/>
                <w:highlight w:val="none"/>
              </w:rPr>
            </w:pPr>
          </w:p>
        </w:tc>
        <w:tc>
          <w:tcPr>
            <w:tcW w:w="1369" w:type="dxa"/>
            <w:shd w:val="clear" w:color="auto" w:fill="auto"/>
            <w:vAlign w:val="center"/>
          </w:tcPr>
          <w:p w14:paraId="758265B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14411A8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89E690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12C432C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3270133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5397A95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20C5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EE713C5">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房地产开发经营</w:t>
            </w:r>
          </w:p>
        </w:tc>
        <w:tc>
          <w:tcPr>
            <w:tcW w:w="1369" w:type="dxa"/>
            <w:shd w:val="clear" w:color="auto" w:fill="auto"/>
            <w:vAlign w:val="center"/>
          </w:tcPr>
          <w:p w14:paraId="25CC853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73F9F39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29293E2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200000</w:t>
            </w:r>
          </w:p>
        </w:tc>
        <w:tc>
          <w:tcPr>
            <w:tcW w:w="1701" w:type="dxa"/>
            <w:shd w:val="clear" w:color="auto" w:fill="auto"/>
            <w:vAlign w:val="center"/>
          </w:tcPr>
          <w:p w14:paraId="19D9FE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Y＜200000</w:t>
            </w:r>
          </w:p>
        </w:tc>
        <w:tc>
          <w:tcPr>
            <w:tcW w:w="1426" w:type="dxa"/>
            <w:shd w:val="clear" w:color="auto" w:fill="auto"/>
            <w:vAlign w:val="center"/>
          </w:tcPr>
          <w:p w14:paraId="0D93926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0FB45C6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534E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EA1FC24">
            <w:pPr>
              <w:widowControl/>
              <w:jc w:val="left"/>
              <w:rPr>
                <w:rFonts w:ascii="仿宋" w:hAnsi="仿宋" w:eastAsia="仿宋" w:cs="仿宋"/>
                <w:kern w:val="0"/>
                <w:sz w:val="18"/>
                <w:szCs w:val="18"/>
                <w:highlight w:val="none"/>
              </w:rPr>
            </w:pPr>
          </w:p>
        </w:tc>
        <w:tc>
          <w:tcPr>
            <w:tcW w:w="1369" w:type="dxa"/>
            <w:shd w:val="clear" w:color="auto" w:fill="auto"/>
            <w:vAlign w:val="center"/>
          </w:tcPr>
          <w:p w14:paraId="275EB571">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53390CC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0B77D5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537ABAB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Z＜10000</w:t>
            </w:r>
          </w:p>
        </w:tc>
        <w:tc>
          <w:tcPr>
            <w:tcW w:w="1426" w:type="dxa"/>
            <w:shd w:val="clear" w:color="auto" w:fill="auto"/>
            <w:vAlign w:val="center"/>
          </w:tcPr>
          <w:p w14:paraId="6DCC4BD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Z＜5000   </w:t>
            </w:r>
          </w:p>
        </w:tc>
        <w:tc>
          <w:tcPr>
            <w:tcW w:w="992" w:type="dxa"/>
            <w:shd w:val="clear" w:color="auto" w:fill="auto"/>
            <w:vAlign w:val="center"/>
          </w:tcPr>
          <w:p w14:paraId="600F8C5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Z＜2000</w:t>
            </w:r>
          </w:p>
        </w:tc>
      </w:tr>
      <w:tr w14:paraId="34A7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DE9EFC6">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物业管理</w:t>
            </w:r>
          </w:p>
        </w:tc>
        <w:tc>
          <w:tcPr>
            <w:tcW w:w="1369" w:type="dxa"/>
            <w:shd w:val="clear" w:color="auto" w:fill="auto"/>
            <w:vAlign w:val="center"/>
          </w:tcPr>
          <w:p w14:paraId="0A56AFE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0D5840D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388795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6856855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456BEC4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992" w:type="dxa"/>
            <w:shd w:val="clear" w:color="auto" w:fill="auto"/>
            <w:vAlign w:val="center"/>
          </w:tcPr>
          <w:p w14:paraId="149E0BA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X＜100</w:t>
            </w:r>
          </w:p>
        </w:tc>
      </w:tr>
      <w:tr w14:paraId="1B3CC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156D223">
            <w:pPr>
              <w:widowControl/>
              <w:jc w:val="left"/>
              <w:rPr>
                <w:rFonts w:ascii="仿宋" w:hAnsi="仿宋" w:eastAsia="仿宋" w:cs="仿宋"/>
                <w:kern w:val="0"/>
                <w:sz w:val="18"/>
                <w:szCs w:val="18"/>
                <w:highlight w:val="none"/>
              </w:rPr>
            </w:pPr>
          </w:p>
        </w:tc>
        <w:tc>
          <w:tcPr>
            <w:tcW w:w="1369" w:type="dxa"/>
            <w:shd w:val="clear" w:color="auto" w:fill="auto"/>
            <w:vAlign w:val="center"/>
          </w:tcPr>
          <w:p w14:paraId="29E890D0">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7D972B3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FB9A1A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5000</w:t>
            </w:r>
          </w:p>
        </w:tc>
        <w:tc>
          <w:tcPr>
            <w:tcW w:w="1701" w:type="dxa"/>
            <w:shd w:val="clear" w:color="auto" w:fill="auto"/>
            <w:vAlign w:val="center"/>
          </w:tcPr>
          <w:p w14:paraId="4ED3A115">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Y＜5000 </w:t>
            </w:r>
          </w:p>
        </w:tc>
        <w:tc>
          <w:tcPr>
            <w:tcW w:w="1426" w:type="dxa"/>
            <w:shd w:val="clear" w:color="auto" w:fill="auto"/>
            <w:vAlign w:val="center"/>
          </w:tcPr>
          <w:p w14:paraId="6050712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59A6D79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Y＜500</w:t>
            </w:r>
          </w:p>
        </w:tc>
      </w:tr>
      <w:tr w14:paraId="4E9B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DF3227B">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租赁和商务服务业</w:t>
            </w:r>
          </w:p>
        </w:tc>
        <w:tc>
          <w:tcPr>
            <w:tcW w:w="1369" w:type="dxa"/>
            <w:shd w:val="clear" w:color="auto" w:fill="auto"/>
            <w:vAlign w:val="center"/>
          </w:tcPr>
          <w:p w14:paraId="08488E6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80078F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0F5A44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3A906875">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2356026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4DAFF50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1AEF8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14ADBF4">
            <w:pPr>
              <w:widowControl/>
              <w:jc w:val="left"/>
              <w:rPr>
                <w:rFonts w:ascii="仿宋" w:hAnsi="仿宋" w:eastAsia="仿宋" w:cs="仿宋"/>
                <w:kern w:val="0"/>
                <w:sz w:val="18"/>
                <w:szCs w:val="18"/>
                <w:highlight w:val="none"/>
              </w:rPr>
            </w:pPr>
          </w:p>
        </w:tc>
        <w:tc>
          <w:tcPr>
            <w:tcW w:w="1369" w:type="dxa"/>
            <w:shd w:val="clear" w:color="auto" w:fill="auto"/>
            <w:vAlign w:val="center"/>
          </w:tcPr>
          <w:p w14:paraId="3F2BB98F">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6AED0E2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1B40998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120000</w:t>
            </w:r>
          </w:p>
        </w:tc>
        <w:tc>
          <w:tcPr>
            <w:tcW w:w="1701" w:type="dxa"/>
            <w:shd w:val="clear" w:color="auto" w:fill="auto"/>
            <w:vAlign w:val="center"/>
          </w:tcPr>
          <w:p w14:paraId="2E00350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8000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Z＜120000</w:t>
            </w:r>
          </w:p>
        </w:tc>
        <w:tc>
          <w:tcPr>
            <w:tcW w:w="1426" w:type="dxa"/>
            <w:shd w:val="clear" w:color="auto" w:fill="auto"/>
            <w:vAlign w:val="center"/>
          </w:tcPr>
          <w:p w14:paraId="39817C9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Z＜8000</w:t>
            </w:r>
          </w:p>
        </w:tc>
        <w:tc>
          <w:tcPr>
            <w:tcW w:w="992" w:type="dxa"/>
            <w:shd w:val="clear" w:color="auto" w:fill="auto"/>
            <w:vAlign w:val="center"/>
          </w:tcPr>
          <w:p w14:paraId="75D2294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Z＜100</w:t>
            </w:r>
          </w:p>
        </w:tc>
      </w:tr>
      <w:tr w14:paraId="5450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3A1E1D1F">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其他未列明行业 *</w:t>
            </w:r>
          </w:p>
        </w:tc>
        <w:tc>
          <w:tcPr>
            <w:tcW w:w="1369" w:type="dxa"/>
            <w:shd w:val="clear" w:color="auto" w:fill="auto"/>
            <w:vAlign w:val="center"/>
          </w:tcPr>
          <w:p w14:paraId="4C8BCD1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64C99E0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2E7101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21C3BA39">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59164E1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27D205E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bl>
    <w:p w14:paraId="7C0F0154">
      <w:pPr>
        <w:widowControl/>
        <w:spacing w:line="360" w:lineRule="auto"/>
        <w:jc w:val="left"/>
        <w:rPr>
          <w:rFonts w:hint="eastAsia" w:ascii="仿宋" w:hAnsi="仿宋" w:eastAsia="仿宋" w:cs="仿宋"/>
          <w:spacing w:val="8"/>
          <w:kern w:val="0"/>
          <w:szCs w:val="21"/>
          <w:highlight w:val="none"/>
        </w:rPr>
      </w:pPr>
      <w:r>
        <w:rPr>
          <w:rFonts w:hint="eastAsia" w:ascii="仿宋" w:hAnsi="仿宋" w:eastAsia="仿宋" w:cs="仿宋"/>
          <w:spacing w:val="8"/>
          <w:kern w:val="0"/>
          <w:sz w:val="32"/>
          <w:szCs w:val="32"/>
          <w:highlight w:val="none"/>
        </w:rPr>
        <w:br w:type="page"/>
      </w:r>
    </w:p>
    <w:p w14:paraId="116C351C">
      <w:pPr>
        <w:widowControl/>
        <w:spacing w:line="360" w:lineRule="auto"/>
        <w:rPr>
          <w:rFonts w:hint="eastAsia" w:ascii="仿宋" w:hAnsi="仿宋" w:eastAsia="仿宋" w:cs="仿宋"/>
          <w:b/>
          <w:bCs/>
          <w:spacing w:val="8"/>
          <w:kern w:val="0"/>
          <w:szCs w:val="21"/>
          <w:highlight w:val="none"/>
        </w:rPr>
      </w:pPr>
      <w:r>
        <w:rPr>
          <w:rFonts w:hint="eastAsia" w:ascii="仿宋" w:hAnsi="仿宋" w:eastAsia="仿宋" w:cs="仿宋"/>
          <w:b/>
          <w:bCs/>
          <w:spacing w:val="8"/>
          <w:kern w:val="0"/>
          <w:szCs w:val="21"/>
          <w:highlight w:val="none"/>
        </w:rPr>
        <w:t>说明：</w:t>
      </w:r>
    </w:p>
    <w:p w14:paraId="3B9FABF6">
      <w:pPr>
        <w:spacing w:line="360" w:lineRule="auto"/>
        <w:rPr>
          <w:rFonts w:hint="eastAsia" w:ascii="仿宋" w:hAnsi="仿宋" w:eastAsia="仿宋" w:cs="仿宋"/>
          <w:spacing w:val="8"/>
          <w:kern w:val="0"/>
          <w:szCs w:val="21"/>
          <w:highlight w:val="none"/>
        </w:rPr>
      </w:pPr>
      <w:r>
        <w:rPr>
          <w:rFonts w:hint="eastAsia" w:ascii="仿宋" w:hAnsi="仿宋" w:eastAsia="仿宋" w:cs="仿宋"/>
          <w:spacing w:val="8"/>
          <w:kern w:val="0"/>
          <w:szCs w:val="21"/>
          <w:highlight w:val="none"/>
        </w:rPr>
        <w:t>1.大型、中型和小型企业须同时满足所列指标的下限，否则下划一档；微型企业只须满足所列指标中的一项即可。</w:t>
      </w:r>
    </w:p>
    <w:p w14:paraId="3F1889EF">
      <w:pPr>
        <w:spacing w:line="360" w:lineRule="auto"/>
        <w:rPr>
          <w:rFonts w:hint="eastAsia" w:ascii="仿宋" w:hAnsi="仿宋" w:eastAsia="仿宋" w:cs="仿宋"/>
          <w:spacing w:val="8"/>
          <w:kern w:val="0"/>
          <w:szCs w:val="21"/>
          <w:highlight w:val="none"/>
        </w:rPr>
      </w:pPr>
      <w:r>
        <w:rPr>
          <w:rFonts w:hint="eastAsia" w:ascii="仿宋" w:hAnsi="仿宋" w:eastAsia="仿宋" w:cs="仿宋"/>
          <w:spacing w:val="8"/>
          <w:kern w:val="0"/>
          <w:szCs w:val="21"/>
          <w:highlight w:val="none"/>
        </w:rPr>
        <w:t>2.附表中各行业的范围以《国民经济行业分类》（GB/T4754-2017）为准。带*的项为行业组合类别，其中，</w:t>
      </w:r>
      <w:r>
        <w:rPr>
          <w:rFonts w:hint="eastAsia" w:ascii="仿宋" w:hAnsi="仿宋" w:eastAsia="仿宋" w:cs="仿宋"/>
          <w:b/>
          <w:bCs/>
          <w:spacing w:val="8"/>
          <w:kern w:val="0"/>
          <w:szCs w:val="21"/>
          <w:highlight w:val="none"/>
        </w:rPr>
        <w:t>工业包括采矿业，制造业</w:t>
      </w:r>
      <w:r>
        <w:rPr>
          <w:rFonts w:hint="eastAsia" w:ascii="仿宋" w:hAnsi="仿宋" w:eastAsia="仿宋" w:cs="仿宋"/>
          <w:spacing w:val="8"/>
          <w:kern w:val="0"/>
          <w:szCs w:val="21"/>
          <w:highlight w:val="none"/>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F3DCA6">
      <w:pPr>
        <w:pStyle w:val="24"/>
        <w:wordWrap w:val="0"/>
        <w:spacing w:line="360" w:lineRule="auto"/>
        <w:jc w:val="both"/>
        <w:outlineLvl w:val="9"/>
        <w:rPr>
          <w:rFonts w:hint="eastAsia" w:ascii="仿宋" w:hAnsi="仿宋" w:eastAsia="仿宋" w:cs="仿宋"/>
          <w:color w:val="auto"/>
          <w:sz w:val="21"/>
          <w:szCs w:val="21"/>
          <w:highlight w:val="none"/>
        </w:rPr>
      </w:pPr>
      <w:bookmarkStart w:id="1336" w:name="_Toc7402"/>
      <w:bookmarkStart w:id="1337" w:name="_Toc6671"/>
      <w:bookmarkStart w:id="1338" w:name="_Toc7938"/>
      <w:bookmarkStart w:id="1339" w:name="_Toc2617"/>
      <w:bookmarkStart w:id="1340" w:name="_Toc8676"/>
      <w:bookmarkStart w:id="1341" w:name="_Toc3446"/>
      <w:bookmarkStart w:id="1342" w:name="_Toc24916"/>
      <w:r>
        <w:rPr>
          <w:rFonts w:hint="eastAsia" w:ascii="仿宋" w:hAnsi="仿宋" w:eastAsia="仿宋" w:cs="仿宋"/>
          <w:color w:val="auto"/>
          <w:spacing w:val="8"/>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1336"/>
      <w:bookmarkEnd w:id="1337"/>
      <w:bookmarkEnd w:id="1338"/>
      <w:bookmarkEnd w:id="1339"/>
      <w:bookmarkEnd w:id="1340"/>
      <w:bookmarkEnd w:id="1341"/>
      <w:bookmarkEnd w:id="1342"/>
    </w:p>
    <w:p w14:paraId="0E9BE3F0">
      <w:pPr>
        <w:wordWrap w:val="0"/>
        <w:spacing w:line="360" w:lineRule="auto"/>
        <w:rPr>
          <w:rFonts w:hint="eastAsia" w:ascii="仿宋" w:hAnsi="仿宋" w:eastAsia="仿宋" w:cs="仿宋"/>
          <w:b/>
          <w:kern w:val="0"/>
          <w:szCs w:val="21"/>
          <w:highlight w:val="none"/>
        </w:rPr>
        <w:sectPr>
          <w:footerReference r:id="rId15" w:type="first"/>
          <w:footerReference r:id="rId14" w:type="default"/>
          <w:pgSz w:w="11906" w:h="16838"/>
          <w:pgMar w:top="1440" w:right="1080" w:bottom="1440" w:left="1080" w:header="1077" w:footer="1020" w:gutter="0"/>
          <w:cols w:space="720" w:num="1"/>
          <w:titlePg/>
          <w:docGrid w:type="lines" w:linePitch="317" w:charSpace="0"/>
        </w:sectPr>
      </w:pPr>
      <w:bookmarkStart w:id="1343" w:name="_Toc2089"/>
      <w:bookmarkStart w:id="1344" w:name="_Toc23048"/>
      <w:bookmarkStart w:id="1345" w:name="_Toc30379"/>
      <w:bookmarkStart w:id="1346" w:name="_Toc23242"/>
      <w:bookmarkStart w:id="1347" w:name="_Toc18899"/>
      <w:bookmarkStart w:id="1348" w:name="_Toc27183"/>
      <w:bookmarkStart w:id="1349" w:name="_Toc32323"/>
      <w:bookmarkStart w:id="1350" w:name="_Toc2213"/>
      <w:bookmarkStart w:id="1351" w:name="_Toc5089"/>
      <w:bookmarkStart w:id="1352" w:name="_Toc977"/>
    </w:p>
    <w:p w14:paraId="38D2B206">
      <w:pPr>
        <w:wordWrap w:val="0"/>
        <w:spacing w:line="360" w:lineRule="auto"/>
        <w:rPr>
          <w:rFonts w:hint="eastAsia" w:ascii="仿宋" w:hAnsi="仿宋" w:eastAsia="仿宋" w:cs="仿宋"/>
          <w:b/>
          <w:kern w:val="0"/>
          <w:sz w:val="28"/>
          <w:szCs w:val="21"/>
          <w:highlight w:val="none"/>
        </w:rPr>
      </w:pPr>
      <w:r>
        <w:rPr>
          <w:rFonts w:hint="eastAsia" w:ascii="仿宋" w:hAnsi="仿宋" w:eastAsia="仿宋" w:cs="仿宋"/>
          <w:b/>
          <w:kern w:val="0"/>
          <w:sz w:val="28"/>
          <w:szCs w:val="21"/>
          <w:highlight w:val="none"/>
        </w:rPr>
        <w:t>附件2：残疾人福利性单位声明函</w:t>
      </w:r>
      <w:bookmarkEnd w:id="1343"/>
      <w:r>
        <w:rPr>
          <w:rFonts w:hint="eastAsia" w:ascii="仿宋" w:hAnsi="仿宋" w:eastAsia="仿宋" w:cs="仿宋"/>
          <w:b/>
          <w:kern w:val="0"/>
          <w:sz w:val="28"/>
          <w:szCs w:val="21"/>
          <w:highlight w:val="none"/>
        </w:rPr>
        <w:t>（若是）</w:t>
      </w:r>
      <w:bookmarkEnd w:id="1344"/>
      <w:bookmarkEnd w:id="1345"/>
      <w:bookmarkEnd w:id="1346"/>
      <w:bookmarkEnd w:id="1347"/>
      <w:bookmarkEnd w:id="1348"/>
      <w:bookmarkEnd w:id="1349"/>
      <w:bookmarkEnd w:id="1350"/>
      <w:bookmarkEnd w:id="1351"/>
      <w:bookmarkEnd w:id="1352"/>
    </w:p>
    <w:p w14:paraId="3C1F497F">
      <w:pPr>
        <w:wordWrap w:val="0"/>
        <w:spacing w:line="360" w:lineRule="auto"/>
        <w:ind w:left="3320"/>
        <w:rPr>
          <w:rFonts w:hint="eastAsia" w:ascii="仿宋" w:hAnsi="仿宋" w:eastAsia="仿宋" w:cs="仿宋"/>
          <w:szCs w:val="21"/>
          <w:highlight w:val="none"/>
        </w:rPr>
      </w:pPr>
    </w:p>
    <w:p w14:paraId="4B6DF0E7">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残疾人福利性单位声明函</w:t>
      </w:r>
    </w:p>
    <w:p w14:paraId="5CEF1EBA">
      <w:pPr>
        <w:wordWrap w:val="0"/>
        <w:spacing w:line="360" w:lineRule="auto"/>
        <w:rPr>
          <w:rFonts w:hint="eastAsia" w:ascii="仿宋" w:hAnsi="仿宋" w:eastAsia="仿宋" w:cs="仿宋"/>
          <w:szCs w:val="21"/>
          <w:highlight w:val="none"/>
        </w:rPr>
      </w:pPr>
    </w:p>
    <w:p w14:paraId="35EE7B7D">
      <w:pPr>
        <w:wordWrap w:val="0"/>
        <w:spacing w:line="360" w:lineRule="auto"/>
        <w:ind w:firstLine="480"/>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highlight w:val="none"/>
          <w:u w:val="single"/>
          <w:lang w:eastAsia="zh-CN"/>
        </w:rPr>
        <w:t>昆明理工大学教学科研仪器设备更新项目二期（食品科学与工程学院）-3</w:t>
      </w:r>
      <w:r>
        <w:rPr>
          <w:rFonts w:hint="eastAsia" w:ascii="仿宋" w:hAnsi="仿宋" w:eastAsia="仿宋" w:cs="仿宋"/>
          <w:szCs w:val="21"/>
          <w:highlight w:val="none"/>
        </w:rPr>
        <w:t>采购活动提供本单位制造的货物（由本单位承担工程/提供服务），或者提供其他残疾人福利性单位制造的货物（不包括使用非残 疾人福利性单位注册商标的货物）。</w:t>
      </w:r>
    </w:p>
    <w:p w14:paraId="0B426FF3">
      <w:pPr>
        <w:wordWrap w:val="0"/>
        <w:spacing w:line="360" w:lineRule="auto"/>
        <w:rPr>
          <w:rFonts w:hint="eastAsia" w:ascii="仿宋" w:hAnsi="仿宋" w:eastAsia="仿宋" w:cs="仿宋"/>
          <w:szCs w:val="21"/>
          <w:highlight w:val="none"/>
        </w:rPr>
      </w:pPr>
    </w:p>
    <w:p w14:paraId="3C54DDD3">
      <w:pPr>
        <w:wordWrap w:val="0"/>
        <w:spacing w:line="360" w:lineRule="auto"/>
        <w:ind w:left="480"/>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p w14:paraId="0BEE2DF8">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p>
    <w:p w14:paraId="5BFBD882">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0B506FE7">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1FE5555D">
      <w:pPr>
        <w:pStyle w:val="7"/>
        <w:wordWrap w:val="0"/>
        <w:spacing w:line="360" w:lineRule="auto"/>
        <w:ind w:firstLine="420" w:firstLineChars="200"/>
        <w:rPr>
          <w:rFonts w:hint="eastAsia" w:ascii="仿宋" w:hAnsi="仿宋" w:eastAsia="仿宋" w:cs="仿宋"/>
          <w:b w:val="0"/>
          <w:bCs/>
          <w:spacing w:val="0"/>
          <w:sz w:val="21"/>
          <w:szCs w:val="21"/>
          <w:highlight w:val="none"/>
        </w:rPr>
      </w:pP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年</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月</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日</w:t>
      </w:r>
    </w:p>
    <w:p w14:paraId="6C8DAA0F">
      <w:pPr>
        <w:wordWrap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br w:type="page"/>
      </w:r>
    </w:p>
    <w:p w14:paraId="71C0D4B0">
      <w:pPr>
        <w:wordWrap w:val="0"/>
        <w:spacing w:line="360" w:lineRule="auto"/>
        <w:rPr>
          <w:rFonts w:hint="eastAsia" w:ascii="仿宋" w:hAnsi="仿宋" w:eastAsia="仿宋" w:cs="仿宋"/>
          <w:b/>
          <w:kern w:val="0"/>
          <w:sz w:val="28"/>
          <w:szCs w:val="21"/>
          <w:highlight w:val="none"/>
        </w:rPr>
      </w:pPr>
      <w:bookmarkStart w:id="1353" w:name="_Toc23209"/>
      <w:r>
        <w:rPr>
          <w:rFonts w:hint="eastAsia" w:ascii="仿宋" w:hAnsi="仿宋" w:eastAsia="仿宋" w:cs="仿宋"/>
          <w:b/>
          <w:kern w:val="0"/>
          <w:sz w:val="28"/>
          <w:szCs w:val="21"/>
          <w:highlight w:val="none"/>
        </w:rPr>
        <w:t>附件3：监狱企业证明文件（若是）</w:t>
      </w:r>
      <w:bookmarkEnd w:id="1353"/>
    </w:p>
    <w:p w14:paraId="33F5CFF9">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监狱企业证明文件</w:t>
      </w:r>
    </w:p>
    <w:p w14:paraId="0B8456B1">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711B0E">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监狱企业参加招标投标活动时，应当提供由省级以上监狱管理局、戒毒管理局（含新疆生产建设兵团）出具的属于监狱企业的证明文件。</w:t>
      </w:r>
    </w:p>
    <w:p w14:paraId="5055C3C2">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注：符合条件的监狱企业在参加招标投标活动时，应当按《财政部 司法部关于政府采购支持监狱企</w:t>
      </w:r>
      <w:r>
        <w:rPr>
          <w:rFonts w:hint="eastAsia" w:ascii="仿宋" w:hAnsi="仿宋" w:eastAsia="仿宋" w:cs="仿宋"/>
          <w:b w:val="0"/>
          <w:spacing w:val="-6"/>
          <w:sz w:val="21"/>
          <w:szCs w:val="21"/>
          <w:highlight w:val="none"/>
        </w:rPr>
        <w:t>业发展有关问题的通知》（财库〔2014〕68号）提供规定的《监狱企业证明文件》，并对声明的真实性负责。</w:t>
      </w:r>
    </w:p>
    <w:p w14:paraId="20D3562D">
      <w:pPr>
        <w:wordWrap w:val="0"/>
        <w:spacing w:line="360" w:lineRule="auto"/>
        <w:ind w:right="960"/>
        <w:jc w:val="left"/>
        <w:rPr>
          <w:rFonts w:hint="eastAsia" w:ascii="仿宋" w:hAnsi="仿宋" w:eastAsia="仿宋" w:cs="仿宋"/>
          <w:sz w:val="24"/>
          <w:highlight w:val="none"/>
        </w:rPr>
      </w:pPr>
    </w:p>
    <w:p w14:paraId="1C3BCD80">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5295EF30">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14AEBF69">
      <w:pPr>
        <w:wordWrap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w:t>
      </w:r>
    </w:p>
    <w:p w14:paraId="01E1FEA4">
      <w:pPr>
        <w:rPr>
          <w:highlight w:val="none"/>
        </w:rPr>
      </w:pPr>
      <w:r>
        <w:rPr>
          <w:highlight w:val="none"/>
        </w:rPr>
        <w:br w:type="page"/>
      </w:r>
    </w:p>
    <w:p w14:paraId="231660EE">
      <w:pPr>
        <w:rPr>
          <w:rFonts w:hint="eastAsia" w:ascii="仿宋" w:hAnsi="仿宋" w:eastAsia="仿宋" w:cs="仿宋"/>
          <w:b/>
          <w:kern w:val="0"/>
          <w:sz w:val="28"/>
          <w:szCs w:val="21"/>
          <w:highlight w:val="none"/>
        </w:rPr>
      </w:pPr>
      <w:r>
        <w:rPr>
          <w:rFonts w:hint="eastAsia" w:ascii="仿宋" w:hAnsi="仿宋" w:eastAsia="仿宋" w:cs="仿宋"/>
          <w:b/>
          <w:kern w:val="0"/>
          <w:sz w:val="28"/>
          <w:szCs w:val="21"/>
          <w:highlight w:val="none"/>
        </w:rPr>
        <w:t>附件</w:t>
      </w:r>
      <w:r>
        <w:rPr>
          <w:rFonts w:hint="eastAsia" w:ascii="仿宋" w:hAnsi="仿宋" w:eastAsia="仿宋" w:cs="仿宋"/>
          <w:b/>
          <w:kern w:val="0"/>
          <w:sz w:val="28"/>
          <w:szCs w:val="21"/>
          <w:highlight w:val="none"/>
          <w:lang w:val="en-US" w:eastAsia="zh-CN"/>
        </w:rPr>
        <w:t>4</w:t>
      </w:r>
      <w:r>
        <w:rPr>
          <w:rFonts w:hint="eastAsia" w:ascii="仿宋" w:hAnsi="仿宋" w:eastAsia="仿宋" w:cs="仿宋"/>
          <w:b/>
          <w:kern w:val="0"/>
          <w:sz w:val="28"/>
          <w:szCs w:val="21"/>
          <w:highlight w:val="none"/>
        </w:rPr>
        <w:t>：本国产品政策</w:t>
      </w:r>
    </w:p>
    <w:p w14:paraId="0C23F09E">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注：</w:t>
      </w:r>
      <w:r>
        <w:rPr>
          <w:rFonts w:hint="eastAsia" w:ascii="仿宋" w:hAnsi="仿宋" w:eastAsia="仿宋" w:cs="仿宋"/>
          <w:highlight w:val="none"/>
          <w:lang w:eastAsia="zh-CN"/>
        </w:rPr>
        <w:t>投标人</w:t>
      </w:r>
      <w:r>
        <w:rPr>
          <w:rFonts w:hint="eastAsia" w:ascii="仿宋" w:hAnsi="仿宋" w:eastAsia="仿宋" w:cs="仿宋"/>
          <w:highlight w:val="none"/>
        </w:rPr>
        <w:t>自行选择提供《关于符合本国产品标准的声明函》或财政部会同有关部门规定的有关证明文件。</w:t>
      </w:r>
      <w:r>
        <w:rPr>
          <w:rFonts w:hint="eastAsia" w:ascii="仿宋" w:hAnsi="仿宋" w:eastAsia="仿宋" w:cs="仿宋"/>
          <w:b/>
          <w:bCs/>
          <w:highlight w:val="none"/>
        </w:rPr>
        <w:t>当采购项目或者采购包中含有多种产品时，还需提供《关于符合本国产品标准的成本占比的承诺函》，对其提供的符合本国产品标准的产品成本之和占其提供的全部产品成本之和比例是否达到80%作出承诺</w:t>
      </w:r>
      <w:r>
        <w:rPr>
          <w:rFonts w:hint="eastAsia" w:ascii="仿宋" w:hAnsi="仿宋" w:eastAsia="仿宋" w:cs="仿宋"/>
          <w:highlight w:val="none"/>
        </w:rPr>
        <w:t>。</w:t>
      </w:r>
      <w:r>
        <w:rPr>
          <w:rFonts w:hint="eastAsia" w:ascii="仿宋" w:hAnsi="仿宋" w:eastAsia="仿宋" w:cs="仿宋"/>
          <w:highlight w:val="none"/>
          <w:lang w:eastAsia="zh-CN"/>
        </w:rPr>
        <w:t>投标人</w:t>
      </w:r>
      <w:r>
        <w:rPr>
          <w:rFonts w:hint="eastAsia" w:ascii="仿宋" w:hAnsi="仿宋" w:eastAsia="仿宋" w:cs="仿宋"/>
          <w:highlight w:val="none"/>
        </w:rPr>
        <w:t>为该项采购项目或者采购包提供的符合产品标准的产品成本之和占该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提供的全部产品成本之和的比例达到80%以上时，对该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提供的全部产品的总报价给予20%的价格扣除。</w:t>
      </w:r>
    </w:p>
    <w:p w14:paraId="1B480409">
      <w:pPr>
        <w:spacing w:line="360" w:lineRule="auto"/>
        <w:ind w:firstLine="493" w:firstLineChars="235"/>
        <w:rPr>
          <w:rFonts w:hint="eastAsia" w:ascii="仿宋" w:hAnsi="仿宋" w:eastAsia="仿宋" w:cs="仿宋"/>
          <w:highlight w:val="none"/>
        </w:rPr>
      </w:pPr>
    </w:p>
    <w:p w14:paraId="6CF72D45">
      <w:pPr>
        <w:spacing w:line="360" w:lineRule="auto"/>
        <w:ind w:left="380" w:firstLine="0" w:firstLineChars="0"/>
        <w:jc w:val="center"/>
        <w:rPr>
          <w:rFonts w:hint="eastAsia" w:ascii="仿宋" w:hAnsi="仿宋" w:eastAsia="仿宋" w:cs="仿宋"/>
          <w:b/>
          <w:bCs/>
          <w:szCs w:val="24"/>
          <w:highlight w:val="none"/>
        </w:rPr>
      </w:pPr>
      <w:r>
        <w:rPr>
          <w:rFonts w:hint="eastAsia" w:ascii="仿宋" w:hAnsi="仿宋" w:eastAsia="仿宋" w:cs="仿宋"/>
          <w:b/>
          <w:bCs/>
          <w:szCs w:val="24"/>
          <w:highlight w:val="none"/>
        </w:rPr>
        <w:t>关于符合本国产品标准的声明函</w:t>
      </w:r>
    </w:p>
    <w:p w14:paraId="040118B0">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本公司（单位）郑重声明，根据《国务院办公厅关于在政府采购中实施本国产品标准及相关政策的通知》（国办发〔2025〕34号）的规定，本公司（单位）提供的以下产品属于本国产品。具体情况如下：</w:t>
      </w:r>
    </w:p>
    <w:p w14:paraId="391CB90E">
      <w:pPr>
        <w:spacing w:line="360" w:lineRule="auto"/>
        <w:ind w:firstLine="493" w:firstLineChars="235"/>
        <w:rPr>
          <w:rFonts w:hint="eastAsia" w:ascii="仿宋" w:hAnsi="仿宋" w:eastAsia="仿宋" w:cs="仿宋"/>
          <w:i w:val="0"/>
          <w:iCs w:val="0"/>
          <w:highlight w:val="none"/>
        </w:rPr>
      </w:pPr>
      <w:r>
        <w:rPr>
          <w:rFonts w:hint="eastAsia" w:ascii="仿宋" w:hAnsi="仿宋" w:eastAsia="仿宋" w:cs="仿宋"/>
          <w:i w:val="0"/>
          <w:iCs w:val="0"/>
          <w:highlight w:val="none"/>
        </w:rPr>
        <w:t>1.</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u w:val="single"/>
          <w:vertAlign w:val="superscript"/>
        </w:rPr>
        <w:t>1</w:t>
      </w:r>
      <w:r>
        <w:rPr>
          <w:rFonts w:hint="eastAsia" w:ascii="仿宋" w:hAnsi="仿宋" w:eastAsia="仿宋" w:cs="仿宋"/>
          <w:i w:val="0"/>
          <w:iCs w:val="0"/>
          <w:highlight w:val="none"/>
        </w:rPr>
        <w:t>，生产厂为</w:t>
      </w:r>
      <w:r>
        <w:rPr>
          <w:rFonts w:hint="eastAsia" w:ascii="仿宋" w:hAnsi="仿宋" w:eastAsia="仿宋" w:cs="仿宋"/>
          <w:i w:val="0"/>
          <w:iCs w:val="0"/>
          <w:highlight w:val="none"/>
          <w:u w:val="single"/>
        </w:rPr>
        <w:t>（厂名）</w:t>
      </w:r>
      <w:r>
        <w:rPr>
          <w:rFonts w:hint="eastAsia" w:ascii="仿宋" w:hAnsi="仿宋" w:eastAsia="仿宋" w:cs="仿宋"/>
          <w:i w:val="0"/>
          <w:iCs w:val="0"/>
          <w:highlight w:val="none"/>
          <w:u w:val="single"/>
          <w:vertAlign w:val="superscript"/>
        </w:rPr>
        <w:t>2</w:t>
      </w:r>
      <w:r>
        <w:rPr>
          <w:rFonts w:hint="eastAsia" w:ascii="仿宋" w:hAnsi="仿宋" w:eastAsia="仿宋" w:cs="仿宋"/>
          <w:i w:val="0"/>
          <w:iCs w:val="0"/>
          <w:highlight w:val="none"/>
        </w:rPr>
        <w:t>，厂址为</w:t>
      </w:r>
      <w:r>
        <w:rPr>
          <w:rFonts w:hint="eastAsia" w:ascii="仿宋" w:hAnsi="仿宋" w:eastAsia="仿宋" w:cs="仿宋"/>
          <w:i w:val="0"/>
          <w:iCs w:val="0"/>
          <w:highlight w:val="none"/>
          <w:u w:val="single"/>
        </w:rPr>
        <w:t>（生产厂址）</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的中国境内生产的组件成本占比≥</w:t>
      </w:r>
      <w:r>
        <w:rPr>
          <w:rFonts w:hint="eastAsia" w:ascii="仿宋" w:hAnsi="仿宋" w:eastAsia="仿宋" w:cs="仿宋"/>
          <w:i w:val="0"/>
          <w:iCs w:val="0"/>
          <w:highlight w:val="none"/>
          <w:u w:val="single"/>
        </w:rPr>
        <w:t>（规定比例）</w:t>
      </w:r>
      <w:r>
        <w:rPr>
          <w:rFonts w:hint="eastAsia" w:ascii="仿宋" w:hAnsi="仿宋" w:eastAsia="仿宋" w:cs="仿宋"/>
          <w:i w:val="0"/>
          <w:iCs w:val="0"/>
          <w:highlight w:val="none"/>
          <w:u w:val="single"/>
          <w:vertAlign w:val="superscript"/>
        </w:rPr>
        <w:t>3</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（关键组件）</w:t>
      </w:r>
      <w:r>
        <w:rPr>
          <w:rFonts w:hint="eastAsia" w:ascii="仿宋" w:hAnsi="仿宋" w:eastAsia="仿宋" w:cs="仿宋"/>
          <w:i w:val="0"/>
          <w:iCs w:val="0"/>
          <w:highlight w:val="none"/>
          <w:u w:val="single"/>
          <w:vertAlign w:val="superscript"/>
        </w:rPr>
        <w:t>4</w:t>
      </w:r>
      <w:r>
        <w:rPr>
          <w:rFonts w:hint="eastAsia" w:ascii="仿宋" w:hAnsi="仿宋" w:eastAsia="仿宋" w:cs="仿宋"/>
          <w:i w:val="0"/>
          <w:iCs w:val="0"/>
          <w:highlight w:val="none"/>
        </w:rPr>
        <w:t>在中国境内生产。</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（关键工序）</w:t>
      </w:r>
      <w:r>
        <w:rPr>
          <w:rFonts w:hint="eastAsia" w:ascii="仿宋" w:hAnsi="仿宋" w:eastAsia="仿宋" w:cs="仿宋"/>
          <w:i w:val="0"/>
          <w:iCs w:val="0"/>
          <w:highlight w:val="none"/>
          <w:u w:val="single"/>
          <w:vertAlign w:val="superscript"/>
        </w:rPr>
        <w:t>5</w:t>
      </w:r>
      <w:r>
        <w:rPr>
          <w:rFonts w:hint="eastAsia" w:ascii="仿宋" w:hAnsi="仿宋" w:eastAsia="仿宋" w:cs="仿宋"/>
          <w:i w:val="0"/>
          <w:iCs w:val="0"/>
          <w:highlight w:val="none"/>
        </w:rPr>
        <w:t>在中国境内完成。</w:t>
      </w:r>
    </w:p>
    <w:p w14:paraId="1DF432DE">
      <w:pPr>
        <w:spacing w:line="360" w:lineRule="auto"/>
        <w:ind w:firstLine="493" w:firstLineChars="235"/>
        <w:rPr>
          <w:rFonts w:hint="eastAsia" w:ascii="仿宋" w:hAnsi="仿宋" w:eastAsia="仿宋" w:cs="仿宋"/>
          <w:i w:val="0"/>
          <w:iCs w:val="0"/>
          <w:highlight w:val="none"/>
        </w:rPr>
      </w:pPr>
      <w:r>
        <w:rPr>
          <w:rFonts w:hint="eastAsia" w:ascii="仿宋" w:hAnsi="仿宋" w:eastAsia="仿宋" w:cs="仿宋"/>
          <w:i w:val="0"/>
          <w:iCs w:val="0"/>
          <w:highlight w:val="none"/>
        </w:rPr>
        <w:t>2.</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，生产厂为</w:t>
      </w:r>
      <w:r>
        <w:rPr>
          <w:rFonts w:hint="eastAsia" w:ascii="仿宋" w:hAnsi="仿宋" w:eastAsia="仿宋" w:cs="仿宋"/>
          <w:i w:val="0"/>
          <w:iCs w:val="0"/>
          <w:highlight w:val="none"/>
          <w:u w:val="single"/>
        </w:rPr>
        <w:t>（厂名）</w:t>
      </w:r>
      <w:r>
        <w:rPr>
          <w:rFonts w:hint="eastAsia" w:ascii="仿宋" w:hAnsi="仿宋" w:eastAsia="仿宋" w:cs="仿宋"/>
          <w:i w:val="0"/>
          <w:iCs w:val="0"/>
          <w:highlight w:val="none"/>
        </w:rPr>
        <w:t>，厂址为</w:t>
      </w:r>
      <w:r>
        <w:rPr>
          <w:rFonts w:hint="eastAsia" w:ascii="仿宋" w:hAnsi="仿宋" w:eastAsia="仿宋" w:cs="仿宋"/>
          <w:i w:val="0"/>
          <w:iCs w:val="0"/>
          <w:highlight w:val="none"/>
          <w:u w:val="single"/>
        </w:rPr>
        <w:t>（生产厂址）</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的中国境内生产的组件成本占比≥</w:t>
      </w:r>
      <w:r>
        <w:rPr>
          <w:rFonts w:hint="eastAsia" w:ascii="仿宋" w:hAnsi="仿宋" w:eastAsia="仿宋" w:cs="仿宋"/>
          <w:i w:val="0"/>
          <w:iCs w:val="0"/>
          <w:highlight w:val="none"/>
          <w:u w:val="single"/>
        </w:rPr>
        <w:t>（规定比例）</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（关键组件）</w:t>
      </w:r>
      <w:r>
        <w:rPr>
          <w:rFonts w:hint="eastAsia" w:ascii="仿宋" w:hAnsi="仿宋" w:eastAsia="仿宋" w:cs="仿宋"/>
          <w:i w:val="0"/>
          <w:iCs w:val="0"/>
          <w:highlight w:val="none"/>
        </w:rPr>
        <w:t>在中国境内生产。</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（关键工序）</w:t>
      </w:r>
      <w:r>
        <w:rPr>
          <w:rFonts w:hint="eastAsia" w:ascii="仿宋" w:hAnsi="仿宋" w:eastAsia="仿宋" w:cs="仿宋"/>
          <w:i w:val="0"/>
          <w:iCs w:val="0"/>
          <w:highlight w:val="none"/>
        </w:rPr>
        <w:t>在中国境内完成。</w:t>
      </w:r>
    </w:p>
    <w:p w14:paraId="3C502DE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w:t>
      </w:r>
    </w:p>
    <w:p w14:paraId="6AFD42FE">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本公司（单位）对上述声明内容的真实性负责。如有虚假，愿承担相应法律责任。</w:t>
      </w:r>
    </w:p>
    <w:p w14:paraId="10FFE8D6">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公司（单位）名称（盖章）：</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p>
    <w:p w14:paraId="44941636">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219EE8B9">
      <w:pPr>
        <w:spacing w:line="360" w:lineRule="auto"/>
        <w:ind w:firstLine="0" w:firstLineChars="0"/>
        <w:rPr>
          <w:rFonts w:hint="eastAsia" w:ascii="仿宋" w:hAnsi="仿宋" w:eastAsia="仿宋" w:cs="仿宋"/>
          <w:highlight w:val="none"/>
        </w:rPr>
      </w:pPr>
    </w:p>
    <w:p w14:paraId="4CE9A415">
      <w:pPr>
        <w:spacing w:line="360" w:lineRule="auto"/>
        <w:ind w:firstLine="0" w:firstLineChars="0"/>
        <w:rPr>
          <w:rFonts w:hint="eastAsia" w:ascii="仿宋" w:hAnsi="仿宋" w:eastAsia="仿宋" w:cs="仿宋"/>
          <w:highlight w:val="none"/>
        </w:rPr>
      </w:pPr>
      <w:r>
        <w:rPr>
          <w:rFonts w:hint="eastAsia" w:ascii="仿宋" w:hAnsi="仿宋" w:eastAsia="仿宋" w:cs="仿宋"/>
          <w:highlight w:val="none"/>
        </w:rPr>
        <w:t>注：1.产品如有型号，请在“产品名称”栏一并填写。</w:t>
      </w:r>
    </w:p>
    <w:p w14:paraId="3A4895CB">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2.生产厂名与厂址应与生产厂营业执照载明的相关信息保持一致。</w:t>
      </w:r>
    </w:p>
    <w:p w14:paraId="0DA7504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3.该产品的中国境内生产的组件成本占比相关要求实施前，“规定比例”栏可不填，下同。</w:t>
      </w:r>
    </w:p>
    <w:p w14:paraId="66BEC0B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4.该产品的关键组件要求实施前，“关键组件”栏可不填，下同。</w:t>
      </w:r>
    </w:p>
    <w:p w14:paraId="3EF3933B">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5.该产品的关键工序要求实施前，“关键工序”栏可不填，下同。</w:t>
      </w:r>
    </w:p>
    <w:p w14:paraId="505D741A">
      <w:pPr>
        <w:spacing w:line="360" w:lineRule="auto"/>
        <w:ind w:firstLine="493" w:firstLineChars="235"/>
        <w:rPr>
          <w:rFonts w:hint="eastAsia" w:ascii="仿宋" w:hAnsi="仿宋" w:eastAsia="仿宋" w:cs="仿宋"/>
          <w:highlight w:val="none"/>
        </w:rPr>
      </w:pPr>
    </w:p>
    <w:p w14:paraId="65C3FA8E">
      <w:pPr>
        <w:spacing w:line="240" w:lineRule="auto"/>
        <w:ind w:left="0" w:firstLine="0" w:firstLineChars="0"/>
        <w:jc w:val="left"/>
        <w:rPr>
          <w:rFonts w:hint="eastAsia" w:ascii="仿宋" w:hAnsi="仿宋" w:eastAsia="仿宋" w:cs="仿宋"/>
          <w:b/>
          <w:bCs/>
          <w:szCs w:val="24"/>
          <w:highlight w:val="none"/>
        </w:rPr>
      </w:pPr>
      <w:r>
        <w:rPr>
          <w:rFonts w:hint="eastAsia" w:ascii="仿宋" w:hAnsi="仿宋" w:eastAsia="仿宋" w:cs="仿宋"/>
          <w:b/>
          <w:bCs/>
          <w:szCs w:val="24"/>
          <w:highlight w:val="none"/>
        </w:rPr>
        <w:br w:type="page"/>
      </w:r>
    </w:p>
    <w:p w14:paraId="4A7E5364">
      <w:pPr>
        <w:spacing w:line="360" w:lineRule="auto"/>
        <w:ind w:left="380" w:firstLine="0" w:firstLineChars="0"/>
        <w:jc w:val="center"/>
        <w:rPr>
          <w:rFonts w:hint="eastAsia" w:ascii="仿宋" w:hAnsi="仿宋" w:eastAsia="仿宋" w:cs="仿宋"/>
          <w:szCs w:val="24"/>
          <w:highlight w:val="none"/>
        </w:rPr>
      </w:pPr>
      <w:r>
        <w:rPr>
          <w:rFonts w:hint="eastAsia" w:ascii="仿宋" w:hAnsi="仿宋" w:eastAsia="仿宋" w:cs="仿宋"/>
          <w:b/>
          <w:bCs/>
          <w:szCs w:val="24"/>
          <w:highlight w:val="none"/>
        </w:rPr>
        <w:t>所投产品为本国产品的有关证明文件</w:t>
      </w:r>
    </w:p>
    <w:p w14:paraId="54F03DE6">
      <w:pPr>
        <w:spacing w:line="360" w:lineRule="auto"/>
        <w:ind w:firstLine="0" w:firstLineChars="0"/>
        <w:jc w:val="center"/>
        <w:rPr>
          <w:rFonts w:hint="eastAsia" w:ascii="仿宋" w:hAnsi="仿宋" w:eastAsia="仿宋" w:cs="仿宋"/>
          <w:highlight w:val="none"/>
        </w:rPr>
      </w:pPr>
      <w:r>
        <w:rPr>
          <w:rFonts w:hint="eastAsia" w:ascii="仿宋" w:hAnsi="仿宋" w:eastAsia="仿宋" w:cs="仿宋"/>
          <w:highlight w:val="none"/>
        </w:rPr>
        <w:t>【以财政部会同有关部门规定的有关证明文件为准】</w:t>
      </w:r>
    </w:p>
    <w:p w14:paraId="1101319E">
      <w:pPr>
        <w:spacing w:line="360" w:lineRule="auto"/>
        <w:ind w:firstLine="493" w:firstLineChars="235"/>
        <w:rPr>
          <w:rFonts w:hint="eastAsia" w:ascii="仿宋" w:hAnsi="仿宋" w:eastAsia="仿宋" w:cs="仿宋"/>
          <w:highlight w:val="none"/>
        </w:rPr>
      </w:pPr>
    </w:p>
    <w:p w14:paraId="3A1CEF44">
      <w:pPr>
        <w:spacing w:line="360" w:lineRule="auto"/>
        <w:ind w:left="380" w:firstLine="0" w:firstLineChars="0"/>
        <w:jc w:val="center"/>
        <w:rPr>
          <w:rFonts w:hint="eastAsia" w:ascii="仿宋" w:hAnsi="仿宋" w:eastAsia="仿宋" w:cs="仿宋"/>
          <w:b/>
          <w:bCs/>
          <w:szCs w:val="24"/>
          <w:highlight w:val="none"/>
        </w:rPr>
      </w:pPr>
      <w:r>
        <w:rPr>
          <w:rFonts w:hint="eastAsia" w:ascii="仿宋" w:hAnsi="仿宋" w:eastAsia="仿宋" w:cs="仿宋"/>
          <w:b/>
          <w:bCs/>
          <w:szCs w:val="24"/>
          <w:highlight w:val="none"/>
        </w:rPr>
        <w:t>关于符合本国产品标准的成本占比的承诺函</w:t>
      </w:r>
    </w:p>
    <w:p w14:paraId="796BF148">
      <w:pPr>
        <w:spacing w:line="360" w:lineRule="auto"/>
        <w:ind w:left="380" w:firstLine="0" w:firstLineChars="0"/>
        <w:jc w:val="center"/>
        <w:rPr>
          <w:rFonts w:hint="eastAsia" w:ascii="仿宋" w:hAnsi="仿宋" w:eastAsia="仿宋" w:cs="仿宋"/>
          <w:highlight w:val="none"/>
        </w:rPr>
      </w:pPr>
      <w:r>
        <w:rPr>
          <w:rFonts w:hint="eastAsia" w:ascii="仿宋" w:hAnsi="仿宋" w:eastAsia="仿宋" w:cs="仿宋"/>
          <w:highlight w:val="none"/>
        </w:rPr>
        <w:t>【当采购项目或者采购包中含有多种产品提供此承诺函】</w:t>
      </w:r>
    </w:p>
    <w:p w14:paraId="01830EFF">
      <w:pPr>
        <w:spacing w:line="360" w:lineRule="auto"/>
        <w:ind w:firstLine="482"/>
        <w:rPr>
          <w:rFonts w:hint="eastAsia" w:ascii="仿宋" w:hAnsi="仿宋" w:eastAsia="仿宋" w:cs="仿宋"/>
          <w:b/>
          <w:bCs/>
          <w:highlight w:val="none"/>
          <w:u w:val="single"/>
        </w:rPr>
      </w:pPr>
      <w:r>
        <w:rPr>
          <w:rFonts w:hint="eastAsia" w:ascii="仿宋" w:hAnsi="仿宋" w:eastAsia="仿宋" w:cs="仿宋"/>
          <w:b/>
          <w:bCs/>
          <w:highlight w:val="none"/>
        </w:rPr>
        <w:t>致:</w:t>
      </w:r>
      <w:r>
        <w:rPr>
          <w:rFonts w:hint="eastAsia" w:ascii="仿宋" w:hAnsi="仿宋" w:eastAsia="仿宋" w:cs="仿宋"/>
          <w:b/>
          <w:bCs/>
          <w:highlight w:val="none"/>
          <w:u w:val="single"/>
        </w:rPr>
        <w:t xml:space="preserve">            </w:t>
      </w:r>
    </w:p>
    <w:p w14:paraId="1BE2F83F">
      <w:pPr>
        <w:spacing w:line="360" w:lineRule="auto"/>
        <w:ind w:firstLine="480"/>
        <w:rPr>
          <w:rFonts w:hint="eastAsia" w:ascii="仿宋" w:hAnsi="仿宋" w:eastAsia="仿宋" w:cs="仿宋"/>
          <w:highlight w:val="none"/>
          <w:u w:val="single"/>
        </w:rPr>
      </w:pPr>
    </w:p>
    <w:p w14:paraId="6D5A57C9">
      <w:pPr>
        <w:spacing w:line="360" w:lineRule="auto"/>
        <w:ind w:firstLine="480"/>
        <w:rPr>
          <w:rFonts w:hint="eastAsia" w:ascii="仿宋" w:hAnsi="仿宋" w:eastAsia="仿宋" w:cs="仿宋"/>
          <w:highlight w:val="none"/>
        </w:rPr>
      </w:pPr>
      <w:r>
        <w:rPr>
          <w:rFonts w:hint="eastAsia" w:ascii="仿宋" w:hAnsi="仿宋" w:eastAsia="仿宋" w:cs="仿宋"/>
          <w:highlight w:val="none"/>
        </w:rPr>
        <w:t>我单位参与</w:t>
      </w:r>
      <w:r>
        <w:rPr>
          <w:rFonts w:hint="eastAsia" w:ascii="仿宋" w:hAnsi="仿宋" w:eastAsia="仿宋" w:cs="仿宋"/>
          <w:highlight w:val="none"/>
          <w:u w:val="single"/>
        </w:rPr>
        <w:t xml:space="preserve">      </w:t>
      </w:r>
      <w:r>
        <w:rPr>
          <w:rFonts w:hint="eastAsia" w:ascii="仿宋" w:hAnsi="仿宋" w:eastAsia="仿宋" w:cs="仿宋"/>
          <w:highlight w:val="none"/>
        </w:rPr>
        <w:t>项目</w:t>
      </w:r>
      <w:r>
        <w:rPr>
          <w:rFonts w:hint="eastAsia" w:ascii="仿宋" w:hAnsi="仿宋" w:eastAsia="仿宋" w:cs="仿宋"/>
          <w:highlight w:val="none"/>
          <w:u w:val="single"/>
        </w:rPr>
        <w:t xml:space="preserve">   </w:t>
      </w:r>
      <w:r>
        <w:rPr>
          <w:rFonts w:hint="eastAsia" w:ascii="仿宋" w:hAnsi="仿宋" w:eastAsia="仿宋" w:cs="仿宋"/>
          <w:highlight w:val="none"/>
        </w:rPr>
        <w:t>标包的采购活动</w:t>
      </w:r>
      <w:r>
        <w:rPr>
          <w:rFonts w:hint="eastAsia" w:ascii="仿宋" w:hAnsi="仿宋" w:eastAsia="仿宋" w:cs="仿宋"/>
          <w:spacing w:val="1"/>
          <w:highlight w:val="none"/>
        </w:rPr>
        <w:t>，我单位为</w:t>
      </w:r>
      <w:r>
        <w:rPr>
          <w:rFonts w:hint="eastAsia" w:ascii="仿宋" w:hAnsi="仿宋" w:eastAsia="仿宋" w:cs="仿宋"/>
          <w:szCs w:val="32"/>
          <w:highlight w:val="none"/>
        </w:rPr>
        <w:t>该采购项目或者采购包提供的符合本国产品标准的产品成本之和占提供的全部产品成本之和的比例为</w:t>
      </w:r>
      <w:r>
        <w:rPr>
          <w:rFonts w:hint="eastAsia" w:ascii="仿宋" w:hAnsi="仿宋" w:eastAsia="仿宋" w:cs="仿宋"/>
          <w:highlight w:val="none"/>
          <w:u w:val="single"/>
        </w:rPr>
        <w:t xml:space="preserve">      %</w:t>
      </w:r>
      <w:r>
        <w:rPr>
          <w:rFonts w:hint="eastAsia" w:ascii="仿宋" w:hAnsi="仿宋" w:eastAsia="仿宋" w:cs="仿宋"/>
          <w:highlight w:val="none"/>
        </w:rPr>
        <w:t>。</w:t>
      </w:r>
    </w:p>
    <w:p w14:paraId="3DE6A9A0">
      <w:pPr>
        <w:spacing w:line="360" w:lineRule="auto"/>
        <w:ind w:firstLine="480"/>
        <w:rPr>
          <w:rFonts w:hint="eastAsia" w:ascii="仿宋" w:hAnsi="仿宋" w:eastAsia="仿宋" w:cs="仿宋"/>
          <w:highlight w:val="none"/>
        </w:rPr>
      </w:pPr>
    </w:p>
    <w:p w14:paraId="55063B10">
      <w:pPr>
        <w:spacing w:line="360" w:lineRule="auto"/>
        <w:ind w:firstLine="480"/>
        <w:rPr>
          <w:rFonts w:hint="eastAsia" w:ascii="仿宋" w:hAnsi="仿宋" w:eastAsia="仿宋" w:cs="仿宋"/>
          <w:highlight w:val="none"/>
        </w:rPr>
      </w:pPr>
      <w:r>
        <w:rPr>
          <w:rFonts w:hint="eastAsia" w:ascii="仿宋" w:hAnsi="仿宋" w:eastAsia="仿宋" w:cs="仿宋"/>
          <w:highlight w:val="none"/>
        </w:rPr>
        <w:t>特此承诺。</w:t>
      </w:r>
    </w:p>
    <w:p w14:paraId="05DF0D81">
      <w:pPr>
        <w:wordWrap w:val="0"/>
        <w:autoSpaceDE w:val="0"/>
        <w:autoSpaceDN w:val="0"/>
        <w:adjustRightInd w:val="0"/>
        <w:spacing w:line="360" w:lineRule="auto"/>
        <w:ind w:firstLine="420" w:firstLineChars="200"/>
        <w:jc w:val="right"/>
        <w:rPr>
          <w:rFonts w:hint="eastAsia" w:ascii="仿宋" w:hAnsi="仿宋" w:eastAsia="仿宋" w:cs="仿宋"/>
          <w:bCs/>
          <w:szCs w:val="21"/>
          <w:highlight w:val="none"/>
        </w:rPr>
      </w:pPr>
    </w:p>
    <w:p w14:paraId="6B907A55">
      <w:pPr>
        <w:wordWrap w:val="0"/>
        <w:autoSpaceDE w:val="0"/>
        <w:autoSpaceDN w:val="0"/>
        <w:adjustRightInd w:val="0"/>
        <w:spacing w:line="360" w:lineRule="auto"/>
        <w:ind w:firstLine="420" w:firstLineChars="200"/>
        <w:jc w:val="righ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49777E57">
      <w:pPr>
        <w:wordWrap w:val="0"/>
        <w:autoSpaceDE w:val="0"/>
        <w:autoSpaceDN w:val="0"/>
        <w:adjustRightInd w:val="0"/>
        <w:spacing w:line="360" w:lineRule="auto"/>
        <w:ind w:firstLine="420" w:firstLineChars="200"/>
        <w:jc w:val="righ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3EB9B88E">
      <w:pPr>
        <w:jc w:val="right"/>
        <w:rPr>
          <w:rFonts w:hint="eastAsia" w:ascii="仿宋" w:hAnsi="仿宋" w:eastAsia="仿宋" w:cs="仿宋"/>
          <w:b/>
          <w:kern w:val="0"/>
          <w:sz w:val="28"/>
          <w:szCs w:val="21"/>
          <w:highlight w:val="none"/>
        </w:rPr>
      </w:pP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年</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月</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日</w:t>
      </w:r>
    </w:p>
    <w:p w14:paraId="3264F116">
      <w:pPr>
        <w:rPr>
          <w:highlight w:val="none"/>
        </w:rPr>
      </w:pPr>
      <w:r>
        <w:rPr>
          <w:rFonts w:hint="eastAsia"/>
          <w:highlight w:val="none"/>
        </w:rPr>
        <w:br w:type="page"/>
      </w:r>
    </w:p>
    <w:p w14:paraId="2609CFFC">
      <w:pPr>
        <w:spacing w:line="720" w:lineRule="auto"/>
        <w:jc w:val="center"/>
        <w:rPr>
          <w:rFonts w:hint="eastAsia" w:ascii="仿宋" w:hAnsi="仿宋" w:eastAsia="仿宋" w:cs="仿宋"/>
          <w:sz w:val="40"/>
          <w:szCs w:val="40"/>
          <w:highlight w:val="none"/>
        </w:rPr>
      </w:pPr>
      <w:r>
        <w:rPr>
          <w:rFonts w:hint="eastAsia" w:ascii="仿宋" w:hAnsi="仿宋" w:eastAsia="仿宋" w:cs="仿宋"/>
          <w:b/>
          <w:bCs/>
          <w:sz w:val="56"/>
          <w:szCs w:val="56"/>
          <w:highlight w:val="none"/>
          <w:lang w:eastAsia="zh-CN"/>
        </w:rPr>
        <w:t>昆明理工大学教学科研仪器设备更新项目二期（食品科学与工程学院）-3</w:t>
      </w:r>
      <w:r>
        <w:rPr>
          <w:rFonts w:hint="eastAsia" w:ascii="仿宋" w:hAnsi="仿宋" w:eastAsia="仿宋" w:cs="仿宋"/>
          <w:b/>
          <w:bCs/>
          <w:sz w:val="56"/>
          <w:szCs w:val="56"/>
          <w:highlight w:val="none"/>
        </w:rPr>
        <w:t xml:space="preserve">  </w:t>
      </w:r>
    </w:p>
    <w:p w14:paraId="1FB705B6">
      <w:pPr>
        <w:spacing w:line="360" w:lineRule="auto"/>
        <w:jc w:val="center"/>
        <w:rPr>
          <w:rFonts w:hint="eastAsia" w:ascii="仿宋" w:hAnsi="仿宋" w:eastAsia="仿宋" w:cs="仿宋"/>
          <w:sz w:val="24"/>
          <w:highlight w:val="none"/>
        </w:rPr>
      </w:pPr>
    </w:p>
    <w:p w14:paraId="67269D07">
      <w:pPr>
        <w:pStyle w:val="11"/>
        <w:spacing w:line="360" w:lineRule="auto"/>
        <w:rPr>
          <w:rFonts w:hint="eastAsia" w:ascii="仿宋" w:hAnsi="仿宋" w:eastAsia="仿宋" w:cs="仿宋"/>
          <w:b/>
          <w:sz w:val="96"/>
          <w:szCs w:val="96"/>
          <w:highlight w:val="none"/>
        </w:rPr>
      </w:pPr>
    </w:p>
    <w:p w14:paraId="3DA10DB5">
      <w:pPr>
        <w:pStyle w:val="11"/>
        <w:spacing w:line="360" w:lineRule="auto"/>
        <w:jc w:val="center"/>
        <w:rPr>
          <w:rFonts w:hint="eastAsia" w:ascii="仿宋" w:hAnsi="仿宋" w:eastAsia="仿宋" w:cs="仿宋"/>
          <w:b/>
          <w:sz w:val="96"/>
          <w:szCs w:val="96"/>
          <w:highlight w:val="none"/>
        </w:rPr>
      </w:pPr>
    </w:p>
    <w:p w14:paraId="693E13A4">
      <w:pPr>
        <w:pStyle w:val="11"/>
        <w:spacing w:line="360" w:lineRule="auto"/>
        <w:jc w:val="center"/>
        <w:rPr>
          <w:rFonts w:hint="eastAsia" w:ascii="仿宋" w:hAnsi="仿宋" w:eastAsia="仿宋" w:cs="仿宋"/>
          <w:b/>
          <w:sz w:val="96"/>
          <w:szCs w:val="96"/>
          <w:highlight w:val="none"/>
        </w:rPr>
      </w:pPr>
      <w:r>
        <w:rPr>
          <w:rFonts w:hint="eastAsia" w:ascii="仿宋" w:hAnsi="仿宋" w:eastAsia="仿宋" w:cs="仿宋"/>
          <w:b/>
          <w:sz w:val="96"/>
          <w:szCs w:val="96"/>
          <w:highlight w:val="none"/>
        </w:rPr>
        <w:t>投标文件</w:t>
      </w:r>
    </w:p>
    <w:p w14:paraId="57455E7D">
      <w:pPr>
        <w:pStyle w:val="11"/>
        <w:spacing w:line="360" w:lineRule="auto"/>
        <w:jc w:val="center"/>
        <w:outlineLvl w:val="1"/>
        <w:rPr>
          <w:rFonts w:hint="eastAsia" w:ascii="仿宋" w:hAnsi="仿宋" w:eastAsia="仿宋" w:cs="仿宋"/>
          <w:b/>
          <w:sz w:val="96"/>
          <w:szCs w:val="96"/>
          <w:highlight w:val="none"/>
        </w:rPr>
      </w:pPr>
      <w:bookmarkStart w:id="1354" w:name="_Toc16176"/>
      <w:bookmarkStart w:id="1355" w:name="_Toc2946"/>
      <w:bookmarkStart w:id="1356" w:name="_Toc4536"/>
      <w:bookmarkStart w:id="1357" w:name="_Toc10565"/>
      <w:bookmarkStart w:id="1358" w:name="_Toc14213"/>
      <w:bookmarkStart w:id="1359" w:name="_Toc21557"/>
      <w:bookmarkStart w:id="1360" w:name="_Toc4803"/>
      <w:bookmarkStart w:id="1361" w:name="_Toc16790"/>
      <w:r>
        <w:rPr>
          <w:rFonts w:hint="eastAsia" w:ascii="仿宋" w:hAnsi="仿宋" w:eastAsia="仿宋" w:cs="仿宋"/>
          <w:b/>
          <w:sz w:val="44"/>
          <w:szCs w:val="44"/>
          <w:highlight w:val="none"/>
        </w:rPr>
        <w:t>（商务技术部分）</w:t>
      </w:r>
      <w:bookmarkEnd w:id="1354"/>
      <w:bookmarkEnd w:id="1355"/>
      <w:bookmarkEnd w:id="1356"/>
      <w:bookmarkEnd w:id="1357"/>
      <w:bookmarkEnd w:id="1358"/>
      <w:bookmarkEnd w:id="1359"/>
      <w:bookmarkEnd w:id="1360"/>
      <w:bookmarkEnd w:id="1361"/>
    </w:p>
    <w:p w14:paraId="36072D5E">
      <w:pPr>
        <w:pStyle w:val="11"/>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项目编号：</w:t>
      </w:r>
      <w:r>
        <w:rPr>
          <w:rFonts w:hint="eastAsia" w:ascii="仿宋" w:hAnsi="仿宋" w:eastAsia="仿宋" w:cs="仿宋"/>
          <w:b/>
          <w:sz w:val="36"/>
          <w:szCs w:val="36"/>
          <w:highlight w:val="none"/>
          <w:lang w:eastAsia="zh-CN"/>
        </w:rPr>
        <w:t xml:space="preserve"> YNZC2026-G1-00993-YNGH-0069</w:t>
      </w:r>
    </w:p>
    <w:p w14:paraId="1022AA2C">
      <w:pPr>
        <w:spacing w:line="360" w:lineRule="auto"/>
        <w:jc w:val="center"/>
        <w:rPr>
          <w:rFonts w:hint="eastAsia" w:ascii="仿宋" w:hAnsi="仿宋" w:eastAsia="仿宋" w:cs="仿宋"/>
          <w:sz w:val="24"/>
          <w:highlight w:val="none"/>
        </w:rPr>
      </w:pPr>
    </w:p>
    <w:p w14:paraId="5BBE90ED">
      <w:pPr>
        <w:spacing w:line="360" w:lineRule="auto"/>
        <w:jc w:val="center"/>
        <w:rPr>
          <w:rFonts w:hint="eastAsia" w:ascii="仿宋" w:hAnsi="仿宋" w:eastAsia="仿宋" w:cs="仿宋"/>
          <w:sz w:val="24"/>
          <w:highlight w:val="none"/>
        </w:rPr>
      </w:pPr>
    </w:p>
    <w:p w14:paraId="2BD075BE">
      <w:pPr>
        <w:pStyle w:val="7"/>
        <w:rPr>
          <w:rFonts w:hint="eastAsia" w:ascii="仿宋" w:hAnsi="仿宋" w:eastAsia="仿宋" w:cs="仿宋"/>
          <w:spacing w:val="0"/>
          <w:sz w:val="24"/>
          <w:highlight w:val="none"/>
        </w:rPr>
      </w:pPr>
    </w:p>
    <w:p w14:paraId="0B8FD757">
      <w:pPr>
        <w:spacing w:line="360" w:lineRule="auto"/>
        <w:rPr>
          <w:rFonts w:hint="eastAsia" w:ascii="仿宋" w:hAnsi="仿宋" w:eastAsia="仿宋" w:cs="仿宋"/>
          <w:sz w:val="24"/>
          <w:highlight w:val="none"/>
        </w:rPr>
      </w:pPr>
    </w:p>
    <w:p w14:paraId="5D7297AC">
      <w:pPr>
        <w:rPr>
          <w:rFonts w:hint="eastAsia" w:ascii="仿宋" w:hAnsi="仿宋" w:eastAsia="仿宋" w:cs="仿宋"/>
          <w:highlight w:val="none"/>
        </w:rPr>
      </w:pPr>
    </w:p>
    <w:p w14:paraId="4905A5D0">
      <w:pPr>
        <w:spacing w:line="800" w:lineRule="exact"/>
        <w:rPr>
          <w:rFonts w:hint="eastAsia" w:ascii="仿宋" w:hAnsi="仿宋" w:eastAsia="仿宋" w:cs="仿宋"/>
          <w:sz w:val="24"/>
          <w:highlight w:val="none"/>
        </w:rPr>
      </w:pPr>
    </w:p>
    <w:p w14:paraId="2AD0E7A8">
      <w:pPr>
        <w:spacing w:line="720" w:lineRule="auto"/>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871EACF">
      <w:pPr>
        <w:spacing w:line="720" w:lineRule="auto"/>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6D5D7844">
      <w:pPr>
        <w:spacing w:line="720" w:lineRule="auto"/>
        <w:ind w:firstLine="120" w:firstLineChars="50"/>
        <w:jc w:val="center"/>
        <w:rPr>
          <w:rFonts w:hint="eastAsia" w:ascii="仿宋" w:hAnsi="仿宋" w:eastAsia="仿宋" w:cs="仿宋"/>
          <w:sz w:val="24"/>
          <w:highlight w:val="none"/>
        </w:rPr>
      </w:pPr>
      <w:r>
        <w:rPr>
          <w:rFonts w:hint="eastAsia" w:ascii="仿宋" w:hAnsi="仿宋" w:eastAsia="仿宋" w:cs="仿宋"/>
          <w:sz w:val="24"/>
          <w:highlight w:val="none"/>
        </w:rPr>
        <w:t>年    月    日</w:t>
      </w:r>
    </w:p>
    <w:p w14:paraId="24E58E01">
      <w:pPr>
        <w:tabs>
          <w:tab w:val="left" w:pos="1021"/>
        </w:tabs>
        <w:jc w:val="center"/>
        <w:rPr>
          <w:rFonts w:hint="eastAsia" w:ascii="仿宋" w:hAnsi="仿宋" w:eastAsia="仿宋" w:cs="仿宋"/>
          <w:sz w:val="32"/>
          <w:szCs w:val="32"/>
          <w:highlight w:val="none"/>
        </w:rPr>
      </w:pPr>
      <w:r>
        <w:rPr>
          <w:rFonts w:hint="eastAsia" w:ascii="仿宋" w:hAnsi="仿宋" w:eastAsia="仿宋" w:cs="仿宋"/>
          <w:szCs w:val="21"/>
          <w:highlight w:val="none"/>
        </w:rPr>
        <w:br w:type="page"/>
      </w:r>
      <w:r>
        <w:rPr>
          <w:rFonts w:hint="eastAsia" w:ascii="仿宋" w:hAnsi="仿宋" w:eastAsia="仿宋" w:cs="仿宋"/>
          <w:sz w:val="32"/>
          <w:szCs w:val="32"/>
          <w:highlight w:val="none"/>
        </w:rPr>
        <w:t>目  录</w:t>
      </w:r>
    </w:p>
    <w:p w14:paraId="047023A1">
      <w:pPr>
        <w:jc w:val="center"/>
        <w:rPr>
          <w:rFonts w:hint="eastAsia" w:ascii="仿宋" w:hAnsi="仿宋" w:eastAsia="仿宋" w:cs="仿宋"/>
          <w:szCs w:val="20"/>
          <w:highlight w:val="none"/>
        </w:rPr>
      </w:pPr>
      <w:r>
        <w:rPr>
          <w:rFonts w:hint="eastAsia" w:ascii="仿宋" w:hAnsi="仿宋" w:eastAsia="仿宋" w:cs="仿宋"/>
          <w:b/>
          <w:szCs w:val="21"/>
          <w:highlight w:val="none"/>
        </w:rPr>
        <w:t>（格式自拟）</w:t>
      </w:r>
    </w:p>
    <w:p w14:paraId="6DA80921">
      <w:pPr>
        <w:spacing w:line="360" w:lineRule="auto"/>
        <w:ind w:firstLine="2" w:firstLineChars="1"/>
        <w:rPr>
          <w:rFonts w:hint="eastAsia" w:ascii="仿宋" w:hAnsi="仿宋" w:eastAsia="仿宋" w:cs="仿宋"/>
          <w:highlight w:val="none"/>
        </w:rPr>
      </w:pPr>
      <w:r>
        <w:rPr>
          <w:rFonts w:hint="eastAsia" w:ascii="仿宋" w:hAnsi="仿宋" w:eastAsia="仿宋" w:cs="仿宋"/>
          <w:szCs w:val="21"/>
          <w:highlight w:val="none"/>
        </w:rPr>
        <w:br w:type="page"/>
      </w:r>
    </w:p>
    <w:bookmarkEnd w:id="1246"/>
    <w:bookmarkEnd w:id="1276"/>
    <w:bookmarkEnd w:id="1277"/>
    <w:bookmarkEnd w:id="1278"/>
    <w:bookmarkEnd w:id="1279"/>
    <w:bookmarkEnd w:id="1280"/>
    <w:bookmarkEnd w:id="1281"/>
    <w:bookmarkEnd w:id="1282"/>
    <w:p w14:paraId="6604CEAD">
      <w:pPr>
        <w:pStyle w:val="4"/>
        <w:numPr>
          <w:ilvl w:val="1"/>
          <w:numId w:val="0"/>
        </w:numPr>
        <w:tabs>
          <w:tab w:val="clear" w:pos="1200"/>
        </w:tabs>
        <w:snapToGrid w:val="0"/>
        <w:spacing w:before="0" w:after="0" w:line="360" w:lineRule="auto"/>
        <w:jc w:val="center"/>
        <w:rPr>
          <w:rFonts w:hint="eastAsia" w:ascii="仿宋" w:hAnsi="仿宋" w:eastAsia="仿宋" w:cs="仿宋"/>
          <w:szCs w:val="32"/>
          <w:highlight w:val="none"/>
        </w:rPr>
      </w:pPr>
      <w:bookmarkStart w:id="1362" w:name="_Toc20911"/>
      <w:bookmarkStart w:id="1363" w:name="_Toc10182"/>
      <w:bookmarkStart w:id="1364" w:name="_Toc24028"/>
      <w:bookmarkStart w:id="1365" w:name="_Toc62031171"/>
      <w:bookmarkStart w:id="1366" w:name="_Toc14150"/>
      <w:bookmarkStart w:id="1367" w:name="_Toc29331"/>
      <w:bookmarkStart w:id="1368" w:name="_Toc4353"/>
      <w:bookmarkStart w:id="1369" w:name="_Toc28742"/>
      <w:bookmarkStart w:id="1370" w:name="_Toc16697"/>
      <w:bookmarkStart w:id="1371" w:name="_Toc32470"/>
      <w:bookmarkStart w:id="1372" w:name="_Toc2489"/>
      <w:bookmarkStart w:id="1373" w:name="_Toc32646"/>
      <w:r>
        <w:rPr>
          <w:rFonts w:hint="eastAsia" w:ascii="仿宋" w:hAnsi="仿宋" w:eastAsia="仿宋" w:cs="仿宋"/>
          <w:szCs w:val="32"/>
          <w:highlight w:val="none"/>
        </w:rPr>
        <w:t>一、投标函</w:t>
      </w:r>
      <w:bookmarkEnd w:id="1362"/>
      <w:bookmarkEnd w:id="1363"/>
      <w:bookmarkEnd w:id="1364"/>
      <w:bookmarkEnd w:id="1365"/>
      <w:bookmarkEnd w:id="1366"/>
      <w:bookmarkEnd w:id="1367"/>
      <w:bookmarkEnd w:id="1368"/>
      <w:bookmarkEnd w:id="1369"/>
      <w:bookmarkEnd w:id="1370"/>
      <w:bookmarkEnd w:id="1371"/>
      <w:bookmarkEnd w:id="1372"/>
      <w:bookmarkEnd w:id="1373"/>
    </w:p>
    <w:p w14:paraId="6E7A8581">
      <w:pPr>
        <w:spacing w:line="360" w:lineRule="auto"/>
        <w:rPr>
          <w:rFonts w:hint="eastAsia" w:ascii="仿宋" w:hAnsi="仿宋" w:eastAsia="仿宋" w:cs="仿宋"/>
          <w:sz w:val="22"/>
          <w:highlight w:val="none"/>
        </w:rPr>
      </w:pPr>
      <w:r>
        <w:rPr>
          <w:rFonts w:hint="eastAsia" w:ascii="仿宋" w:hAnsi="仿宋" w:eastAsia="仿宋" w:cs="仿宋"/>
          <w:sz w:val="22"/>
          <w:highlight w:val="none"/>
        </w:rPr>
        <w:t>致：</w:t>
      </w:r>
      <w:r>
        <w:rPr>
          <w:rFonts w:hint="eastAsia" w:ascii="仿宋" w:hAnsi="仿宋" w:eastAsia="仿宋" w:cs="仿宋"/>
          <w:sz w:val="22"/>
          <w:highlight w:val="none"/>
          <w:u w:val="single"/>
        </w:rPr>
        <w:t xml:space="preserve">               (采购人)    </w:t>
      </w:r>
    </w:p>
    <w:p w14:paraId="0D87E255">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根据贵方为</w:t>
      </w:r>
      <w:r>
        <w:rPr>
          <w:rFonts w:hint="eastAsia" w:ascii="仿宋" w:hAnsi="仿宋" w:eastAsia="仿宋" w:cs="仿宋"/>
          <w:sz w:val="22"/>
          <w:highlight w:val="none"/>
          <w:u w:val="single"/>
        </w:rPr>
        <w:t xml:space="preserve">      （项目名称   标段）</w:t>
      </w:r>
      <w:r>
        <w:rPr>
          <w:rFonts w:hint="eastAsia" w:ascii="仿宋" w:hAnsi="仿宋" w:eastAsia="仿宋" w:cs="仿宋"/>
          <w:sz w:val="22"/>
          <w:highlight w:val="none"/>
        </w:rPr>
        <w:t>（项目编号：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）项目的投标邀请，正式授权</w:t>
      </w:r>
      <w:r>
        <w:rPr>
          <w:rFonts w:hint="eastAsia" w:ascii="仿宋" w:hAnsi="仿宋" w:eastAsia="仿宋" w:cs="仿宋"/>
          <w:sz w:val="22"/>
          <w:highlight w:val="none"/>
          <w:u w:val="single"/>
        </w:rPr>
        <w:t xml:space="preserve">   （姓名和职务）     </w:t>
      </w:r>
      <w:r>
        <w:rPr>
          <w:rFonts w:hint="eastAsia" w:ascii="仿宋" w:hAnsi="仿宋" w:eastAsia="仿宋" w:cs="仿宋"/>
          <w:sz w:val="22"/>
          <w:highlight w:val="none"/>
        </w:rPr>
        <w:t>全权代表</w:t>
      </w:r>
      <w:r>
        <w:rPr>
          <w:rFonts w:hint="eastAsia" w:ascii="仿宋" w:hAnsi="仿宋" w:eastAsia="仿宋" w:cs="仿宋"/>
          <w:sz w:val="22"/>
          <w:highlight w:val="none"/>
          <w:u w:val="single"/>
        </w:rPr>
        <w:t xml:space="preserve">  （投标人全称）</w:t>
      </w:r>
      <w:r>
        <w:rPr>
          <w:rFonts w:hint="eastAsia" w:ascii="仿宋" w:hAnsi="仿宋" w:eastAsia="仿宋" w:cs="仿宋"/>
          <w:sz w:val="22"/>
          <w:highlight w:val="none"/>
        </w:rPr>
        <w:t>参加投标。</w:t>
      </w:r>
    </w:p>
    <w:p w14:paraId="001A2FF0">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据此函，我单位宣布同意如下：</w:t>
      </w:r>
    </w:p>
    <w:p w14:paraId="68E0FA0D">
      <w:pPr>
        <w:spacing w:line="360" w:lineRule="auto"/>
        <w:ind w:left="420"/>
        <w:jc w:val="left"/>
        <w:rPr>
          <w:rFonts w:hint="eastAsia" w:ascii="仿宋" w:hAnsi="仿宋" w:eastAsia="仿宋" w:cs="仿宋"/>
          <w:sz w:val="22"/>
          <w:highlight w:val="none"/>
        </w:rPr>
      </w:pPr>
      <w:r>
        <w:rPr>
          <w:rFonts w:hint="eastAsia" w:ascii="仿宋" w:hAnsi="仿宋" w:eastAsia="仿宋" w:cs="仿宋"/>
          <w:sz w:val="22"/>
          <w:highlight w:val="none"/>
        </w:rPr>
        <w:t>1.按招标文件采购需求和投标报价表，投标总报价为人民币（大写）</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元（¥</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w:t>
      </w:r>
    </w:p>
    <w:p w14:paraId="6125448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2.我方同意在投标人须知规定的开标日期起遵循本投标文件，并在投标人须知第16.1条规定的投标有效期满之前均具有约束力。如果我方投标被接受，则至合同履行完毕、服务期满为止，本投标函保持有效。</w:t>
      </w:r>
    </w:p>
    <w:p w14:paraId="719BBB8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3.我方承诺已经具备《中华人民共和国政府采购法》中规定的参加政府采购活动的投标人应当具备的条件。</w:t>
      </w:r>
    </w:p>
    <w:p w14:paraId="2D5CB044">
      <w:pPr>
        <w:spacing w:line="360" w:lineRule="auto"/>
        <w:ind w:firstLine="416" w:firstLineChars="200"/>
        <w:jc w:val="left"/>
        <w:rPr>
          <w:rFonts w:hint="eastAsia" w:ascii="仿宋" w:hAnsi="仿宋" w:eastAsia="仿宋" w:cs="仿宋"/>
          <w:spacing w:val="-6"/>
          <w:sz w:val="22"/>
          <w:highlight w:val="none"/>
        </w:rPr>
      </w:pPr>
      <w:r>
        <w:rPr>
          <w:rFonts w:hint="eastAsia" w:ascii="仿宋" w:hAnsi="仿宋" w:eastAsia="仿宋" w:cs="仿宋"/>
          <w:spacing w:val="-6"/>
          <w:sz w:val="22"/>
          <w:highlight w:val="none"/>
        </w:rPr>
        <w:t>4.我方承诺严格遵守招标文件中的各项要求及合同条款，并在服务期限内承担合同规定的责任义务。</w:t>
      </w:r>
    </w:p>
    <w:p w14:paraId="2B0CFDF6">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5.我方已详细审核招标文件，我方对招标文件各项条款和评标办法无异议，知道必须放弃提出含糊不清或误解问题的权利。</w:t>
      </w:r>
    </w:p>
    <w:p w14:paraId="60B4F677">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6.同意应贵方要求提供与本投标有关的任何数据和资料，并保证数据和资料的完整性和真实性，若有违反，我方愿意承担一切后果。</w:t>
      </w:r>
    </w:p>
    <w:p w14:paraId="19F6E259">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7.我方完全理解贵方不一定要接受最低报价的投标人为中标人的行为。</w:t>
      </w:r>
    </w:p>
    <w:p w14:paraId="3A742EB0">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8.若贵方需要，我方愿意提供我方作出的一切承诺的证明材料。</w:t>
      </w:r>
    </w:p>
    <w:p w14:paraId="61BE1C8F">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与本投标有关的正式通讯地址为：</w:t>
      </w:r>
    </w:p>
    <w:p w14:paraId="3FAB6CF2">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地    址：</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邮政编码：</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0D29EF78">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电    话：</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传    真：</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44B96466">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rPr>
        <w:t>开户名称：</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1F12420D">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rPr>
        <w:t>开户银行：</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1EB66859">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lang w:eastAsia="zh-CN"/>
        </w:rPr>
        <w:t>账</w:t>
      </w:r>
      <w:r>
        <w:rPr>
          <w:rFonts w:hint="eastAsia" w:ascii="仿宋" w:hAnsi="仿宋" w:eastAsia="仿宋" w:cs="仿宋"/>
          <w:sz w:val="22"/>
          <w:highlight w:val="none"/>
        </w:rPr>
        <w:t xml:space="preserve">    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227BED9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投 标 人：</w:t>
      </w:r>
      <w:r>
        <w:rPr>
          <w:rFonts w:hint="eastAsia" w:ascii="仿宋" w:hAnsi="仿宋" w:eastAsia="仿宋" w:cs="仿宋"/>
          <w:sz w:val="22"/>
          <w:highlight w:val="none"/>
          <w:u w:val="single"/>
        </w:rPr>
        <w:t xml:space="preserve">                                        （电子签章）</w:t>
      </w:r>
    </w:p>
    <w:p w14:paraId="5048F775">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（电子签章）</w:t>
      </w:r>
    </w:p>
    <w:p w14:paraId="06EA037E">
      <w:pPr>
        <w:spacing w:line="360" w:lineRule="auto"/>
        <w:ind w:firstLine="440" w:firstLineChars="200"/>
        <w:jc w:val="left"/>
        <w:rPr>
          <w:rFonts w:hint="eastAsia" w:ascii="仿宋" w:hAnsi="仿宋" w:eastAsia="仿宋" w:cs="仿宋"/>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14ECA65F">
      <w:pPr>
        <w:pStyle w:val="4"/>
        <w:numPr>
          <w:ilvl w:val="0"/>
          <w:numId w:val="50"/>
        </w:numPr>
        <w:tabs>
          <w:tab w:val="left" w:pos="3690"/>
          <w:tab w:val="clear" w:pos="1200"/>
        </w:tabs>
        <w:snapToGrid w:val="0"/>
        <w:spacing w:before="0" w:after="0" w:line="360" w:lineRule="auto"/>
        <w:jc w:val="center"/>
        <w:rPr>
          <w:rFonts w:hint="eastAsia" w:ascii="仿宋" w:hAnsi="仿宋" w:eastAsia="仿宋" w:cs="仿宋"/>
          <w:bCs/>
          <w:iCs/>
          <w:szCs w:val="32"/>
          <w:highlight w:val="none"/>
        </w:rPr>
      </w:pPr>
      <w:bookmarkStart w:id="1374" w:name="_Toc19504"/>
      <w:bookmarkStart w:id="1375" w:name="_Toc1217"/>
      <w:bookmarkStart w:id="1376" w:name="_Toc10533"/>
      <w:bookmarkStart w:id="1377" w:name="_Toc1793"/>
      <w:bookmarkStart w:id="1378" w:name="_Toc25903"/>
      <w:bookmarkStart w:id="1379" w:name="_Toc20058"/>
      <w:bookmarkStart w:id="1380" w:name="_Toc24619"/>
      <w:bookmarkStart w:id="1381" w:name="_Toc8025"/>
      <w:bookmarkStart w:id="1382" w:name="_Toc62031176"/>
      <w:bookmarkStart w:id="1383" w:name="_Toc19607"/>
      <w:bookmarkStart w:id="1384" w:name="_Toc29969"/>
      <w:bookmarkStart w:id="1385" w:name="_Toc29317"/>
      <w:bookmarkStart w:id="1386" w:name="_Toc62031172"/>
      <w:r>
        <w:rPr>
          <w:rFonts w:hint="eastAsia" w:ascii="仿宋" w:hAnsi="仿宋" w:eastAsia="仿宋" w:cs="仿宋"/>
          <w:bCs/>
          <w:iCs/>
          <w:szCs w:val="32"/>
          <w:highlight w:val="none"/>
        </w:rPr>
        <w:t>承诺书</w:t>
      </w:r>
      <w:bookmarkEnd w:id="1374"/>
      <w:bookmarkEnd w:id="1375"/>
      <w:bookmarkEnd w:id="1376"/>
      <w:bookmarkEnd w:id="1377"/>
      <w:bookmarkEnd w:id="1378"/>
      <w:bookmarkEnd w:id="1379"/>
      <w:bookmarkEnd w:id="1380"/>
      <w:bookmarkEnd w:id="1381"/>
    </w:p>
    <w:p w14:paraId="790BCA5A">
      <w:pPr>
        <w:spacing w:before="312" w:beforeLines="100" w:line="440" w:lineRule="exact"/>
        <w:jc w:val="left"/>
        <w:rPr>
          <w:rFonts w:hint="eastAsia" w:ascii="仿宋" w:hAnsi="仿宋" w:eastAsia="仿宋" w:cs="仿宋"/>
          <w:sz w:val="24"/>
          <w:szCs w:val="32"/>
          <w:highlight w:val="none"/>
        </w:rPr>
      </w:pPr>
      <w:r>
        <w:rPr>
          <w:rFonts w:hint="eastAsia" w:ascii="仿宋" w:hAnsi="仿宋" w:eastAsia="仿宋" w:cs="仿宋"/>
          <w:sz w:val="24"/>
          <w:szCs w:val="32"/>
          <w:highlight w:val="none"/>
        </w:rPr>
        <w:t>致：</w:t>
      </w:r>
      <w:r>
        <w:rPr>
          <w:rFonts w:hint="eastAsia" w:ascii="仿宋" w:hAnsi="仿宋" w:eastAsia="仿宋" w:cs="仿宋"/>
          <w:sz w:val="24"/>
          <w:szCs w:val="32"/>
          <w:highlight w:val="none"/>
          <w:u w:val="single"/>
        </w:rPr>
        <w:t>昆明理工大学</w:t>
      </w:r>
    </w:p>
    <w:p w14:paraId="31AAF3B9">
      <w:pPr>
        <w:spacing w:before="156" w:beforeLines="50" w:line="440" w:lineRule="exact"/>
        <w:ind w:firstLine="422"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若我公司有幸中标，我公司承诺以下事宜：</w:t>
      </w:r>
    </w:p>
    <w:p w14:paraId="68BA3C6B">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我公司在接到领取中标/成交通知书的通知后，在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个工作日内到采购代理机构领取中标/成交通知书。领取中标/成交通知书后在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个工作日内按照昆明理工大学要求缴纳履约保证金。在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个工作日内洽谈合同签订事宜。</w:t>
      </w:r>
    </w:p>
    <w:p w14:paraId="58540BED">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（1）如因我公司无正当理由放弃中标（成交）或因我公司自身原因导致项目未能在法定期限内完成合同签订或拒不签订项目合同的，采购人或采购代理机构有权取消中标（成交）资格。投标保证金不予退还。</w:t>
      </w:r>
    </w:p>
    <w:p w14:paraId="618088CA">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F0806CE">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在合同履行过程中，我公司严格按照合同约定进行交货/完成相关服务工作并达到项目验收标准。</w:t>
      </w:r>
    </w:p>
    <w:p w14:paraId="6F8F763C">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21224A76">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474C7CE5">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16C047CC">
      <w:pPr>
        <w:spacing w:line="440" w:lineRule="exact"/>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特此承诺！</w:t>
      </w:r>
    </w:p>
    <w:p w14:paraId="4807AA34">
      <w:pPr>
        <w:pStyle w:val="24"/>
        <w:outlineLvl w:val="9"/>
        <w:rPr>
          <w:rFonts w:hint="eastAsia" w:ascii="仿宋" w:hAnsi="仿宋" w:eastAsia="仿宋" w:cs="仿宋"/>
          <w:sz w:val="21"/>
          <w:szCs w:val="21"/>
          <w:highlight w:val="none"/>
        </w:rPr>
      </w:pPr>
    </w:p>
    <w:p w14:paraId="02434F45">
      <w:pPr>
        <w:pStyle w:val="24"/>
        <w:jc w:val="both"/>
        <w:outlineLvl w:val="9"/>
        <w:rPr>
          <w:rFonts w:hint="eastAsia" w:ascii="仿宋" w:hAnsi="仿宋" w:eastAsia="仿宋" w:cs="仿宋"/>
          <w:b w:val="0"/>
          <w:bCs w:val="0"/>
          <w:sz w:val="21"/>
          <w:szCs w:val="21"/>
          <w:highlight w:val="none"/>
        </w:rPr>
      </w:pPr>
      <w:bookmarkStart w:id="1387" w:name="_Toc7717"/>
      <w:bookmarkStart w:id="1388" w:name="_Toc21415"/>
      <w:bookmarkStart w:id="1389" w:name="_Toc19811"/>
      <w:r>
        <w:rPr>
          <w:rFonts w:hint="eastAsia" w:ascii="仿宋" w:hAnsi="仿宋" w:eastAsia="仿宋" w:cs="仿宋"/>
          <w:b w:val="0"/>
          <w:bCs w:val="0"/>
          <w:sz w:val="21"/>
          <w:szCs w:val="21"/>
          <w:highlight w:val="none"/>
        </w:rPr>
        <w:t>投标人（公司）名称：</w:t>
      </w:r>
      <w:r>
        <w:rPr>
          <w:rFonts w:hint="eastAsia" w:ascii="仿宋" w:hAnsi="仿宋" w:eastAsia="仿宋" w:cs="仿宋"/>
          <w:b w:val="0"/>
          <w:bCs w:val="0"/>
          <w:sz w:val="21"/>
          <w:szCs w:val="21"/>
          <w:highlight w:val="none"/>
          <w:u w:val="single"/>
        </w:rPr>
        <w:t xml:space="preserve">                     （电子签章）</w:t>
      </w:r>
      <w:bookmarkEnd w:id="1387"/>
      <w:bookmarkEnd w:id="1388"/>
      <w:bookmarkEnd w:id="1389"/>
    </w:p>
    <w:p w14:paraId="0287BF0D">
      <w:pPr>
        <w:spacing w:line="440" w:lineRule="exact"/>
        <w:ind w:firstLine="2" w:firstLineChars="1"/>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（签字或签章）</w:t>
      </w:r>
    </w:p>
    <w:p w14:paraId="1C07BDA8">
      <w:pPr>
        <w:spacing w:line="440" w:lineRule="exact"/>
        <w:ind w:left="-540" w:leftChars="-257" w:right="-504" w:rightChars="-240" w:firstLine="256" w:firstLineChars="122"/>
        <w:rPr>
          <w:highlight w:val="none"/>
        </w:rPr>
      </w:pPr>
      <w:r>
        <w:rPr>
          <w:rFonts w:hint="eastAsia" w:ascii="仿宋" w:hAnsi="仿宋" w:eastAsia="仿宋" w:cs="仿宋"/>
          <w:szCs w:val="21"/>
          <w:highlight w:val="none"/>
        </w:rPr>
        <w:t xml:space="preserve">   日期： 年 月 日</w:t>
      </w:r>
    </w:p>
    <w:p w14:paraId="081442E1">
      <w:pPr>
        <w:rPr>
          <w:rFonts w:hint="eastAsia" w:ascii="仿宋" w:hAnsi="仿宋" w:eastAsia="仿宋" w:cs="仿宋"/>
          <w:bCs/>
          <w:iCs/>
          <w:szCs w:val="32"/>
          <w:highlight w:val="none"/>
        </w:rPr>
      </w:pPr>
      <w:r>
        <w:rPr>
          <w:rFonts w:hint="eastAsia" w:ascii="仿宋" w:hAnsi="仿宋" w:eastAsia="仿宋" w:cs="仿宋"/>
          <w:bCs/>
          <w:iCs/>
          <w:szCs w:val="32"/>
          <w:highlight w:val="none"/>
        </w:rPr>
        <w:br w:type="page"/>
      </w:r>
    </w:p>
    <w:p w14:paraId="26DBB9EB">
      <w:pPr>
        <w:pStyle w:val="4"/>
        <w:numPr>
          <w:ilvl w:val="0"/>
          <w:numId w:val="0"/>
        </w:numPr>
        <w:tabs>
          <w:tab w:val="left" w:pos="3690"/>
          <w:tab w:val="clear" w:pos="1200"/>
        </w:tabs>
        <w:snapToGrid w:val="0"/>
        <w:spacing w:before="0" w:after="0" w:line="360" w:lineRule="auto"/>
        <w:jc w:val="center"/>
        <w:rPr>
          <w:rFonts w:hint="eastAsia" w:ascii="仿宋" w:hAnsi="仿宋" w:eastAsia="仿宋" w:cs="仿宋"/>
          <w:bCs/>
          <w:iCs/>
          <w:szCs w:val="32"/>
          <w:highlight w:val="none"/>
        </w:rPr>
      </w:pPr>
      <w:bookmarkStart w:id="1390" w:name="_Toc32665"/>
      <w:bookmarkStart w:id="1391" w:name="_Toc14515"/>
      <w:bookmarkStart w:id="1392" w:name="_Toc21389"/>
      <w:bookmarkStart w:id="1393" w:name="_Toc15646"/>
      <w:bookmarkStart w:id="1394" w:name="_Toc19297"/>
      <w:bookmarkStart w:id="1395" w:name="_Toc13715"/>
      <w:bookmarkStart w:id="1396" w:name="_Toc11584"/>
      <w:bookmarkStart w:id="1397" w:name="_Toc18033"/>
      <w:r>
        <w:rPr>
          <w:rFonts w:hint="eastAsia" w:ascii="仿宋" w:hAnsi="仿宋" w:eastAsia="仿宋" w:cs="仿宋"/>
          <w:bCs/>
          <w:iCs/>
          <w:szCs w:val="32"/>
          <w:highlight w:val="none"/>
        </w:rPr>
        <w:t>三、法定代表人身份证明书</w:t>
      </w:r>
      <w:bookmarkEnd w:id="1382"/>
      <w:r>
        <w:rPr>
          <w:rFonts w:hint="eastAsia" w:ascii="仿宋" w:hAnsi="仿宋" w:eastAsia="仿宋" w:cs="仿宋"/>
          <w:bCs/>
          <w:iCs/>
          <w:szCs w:val="32"/>
          <w:highlight w:val="none"/>
        </w:rPr>
        <w:t>及授权委托书</w:t>
      </w:r>
      <w:bookmarkEnd w:id="1383"/>
      <w:bookmarkEnd w:id="1384"/>
      <w:bookmarkEnd w:id="1385"/>
      <w:bookmarkEnd w:id="1390"/>
      <w:bookmarkEnd w:id="1391"/>
      <w:bookmarkEnd w:id="1392"/>
      <w:bookmarkEnd w:id="1393"/>
      <w:bookmarkEnd w:id="1394"/>
      <w:bookmarkEnd w:id="1395"/>
      <w:bookmarkEnd w:id="1396"/>
      <w:bookmarkEnd w:id="1397"/>
    </w:p>
    <w:p w14:paraId="606B6805">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（一）法定代表人身份证明书</w:t>
      </w:r>
    </w:p>
    <w:p w14:paraId="275C8C8B">
      <w:pPr>
        <w:spacing w:line="360" w:lineRule="auto"/>
        <w:ind w:firstLine="612"/>
        <w:rPr>
          <w:rFonts w:hint="eastAsia" w:ascii="仿宋" w:hAnsi="仿宋" w:eastAsia="仿宋" w:cs="仿宋"/>
          <w:sz w:val="28"/>
          <w:szCs w:val="24"/>
          <w:highlight w:val="none"/>
        </w:rPr>
      </w:pPr>
    </w:p>
    <w:p w14:paraId="31A06D15">
      <w:pPr>
        <w:spacing w:line="360" w:lineRule="auto"/>
        <w:ind w:firstLine="612"/>
        <w:rPr>
          <w:rFonts w:hint="eastAsia" w:ascii="仿宋" w:hAnsi="仿宋" w:eastAsia="仿宋" w:cs="仿宋"/>
          <w:sz w:val="22"/>
          <w:highlight w:val="none"/>
        </w:rPr>
      </w:pPr>
      <w:r>
        <w:rPr>
          <w:rFonts w:hint="eastAsia" w:ascii="仿宋" w:hAnsi="仿宋" w:eastAsia="仿宋" w:cs="仿宋"/>
          <w:sz w:val="22"/>
          <w:highlight w:val="none"/>
        </w:rPr>
        <w:t>单位名称：</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p>
    <w:p w14:paraId="6DB8316A">
      <w:pPr>
        <w:spacing w:line="360" w:lineRule="auto"/>
        <w:ind w:firstLine="610"/>
        <w:rPr>
          <w:rFonts w:hint="eastAsia" w:ascii="仿宋" w:hAnsi="仿宋" w:eastAsia="仿宋" w:cs="仿宋"/>
          <w:sz w:val="22"/>
          <w:highlight w:val="none"/>
        </w:rPr>
      </w:pPr>
    </w:p>
    <w:p w14:paraId="37A29E2E">
      <w:pPr>
        <w:spacing w:line="360" w:lineRule="auto"/>
        <w:ind w:firstLine="610"/>
        <w:rPr>
          <w:rFonts w:hint="eastAsia" w:ascii="仿宋" w:hAnsi="仿宋" w:eastAsia="仿宋" w:cs="仿宋"/>
          <w:sz w:val="22"/>
          <w:highlight w:val="none"/>
          <w:u w:val="single"/>
        </w:rPr>
      </w:pPr>
      <w:r>
        <w:rPr>
          <w:rFonts w:hint="eastAsia" w:ascii="仿宋" w:hAnsi="仿宋" w:eastAsia="仿宋" w:cs="仿宋"/>
          <w:sz w:val="22"/>
          <w:highlight w:val="none"/>
        </w:rPr>
        <w:t>地    址：</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1454DC15">
      <w:pPr>
        <w:spacing w:line="360" w:lineRule="auto"/>
        <w:ind w:firstLine="610"/>
        <w:rPr>
          <w:rFonts w:hint="eastAsia" w:ascii="仿宋" w:hAnsi="仿宋" w:eastAsia="仿宋" w:cs="仿宋"/>
          <w:sz w:val="22"/>
          <w:highlight w:val="none"/>
        </w:rPr>
      </w:pPr>
    </w:p>
    <w:p w14:paraId="32662700">
      <w:pPr>
        <w:spacing w:line="360" w:lineRule="auto"/>
        <w:ind w:firstLine="610"/>
        <w:rPr>
          <w:rFonts w:hint="eastAsia" w:ascii="仿宋" w:hAnsi="仿宋" w:eastAsia="仿宋" w:cs="仿宋"/>
          <w:sz w:val="22"/>
          <w:highlight w:val="none"/>
          <w:u w:val="single"/>
        </w:rPr>
      </w:pPr>
      <w:r>
        <w:rPr>
          <w:rFonts w:hint="eastAsia" w:ascii="仿宋" w:hAnsi="仿宋" w:eastAsia="仿宋" w:cs="仿宋"/>
          <w:sz w:val="22"/>
          <w:highlight w:val="none"/>
        </w:rPr>
        <w:t>姓    名：</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职务：</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p>
    <w:p w14:paraId="69A5FBE2">
      <w:pPr>
        <w:spacing w:line="360" w:lineRule="auto"/>
        <w:ind w:left="661" w:leftChars="315" w:firstLine="220" w:firstLineChars="100"/>
        <w:rPr>
          <w:rFonts w:hint="eastAsia" w:ascii="仿宋" w:hAnsi="仿宋" w:eastAsia="仿宋" w:cs="仿宋"/>
          <w:sz w:val="22"/>
          <w:highlight w:val="none"/>
        </w:rPr>
      </w:pPr>
    </w:p>
    <w:p w14:paraId="50BF63C2">
      <w:pPr>
        <w:spacing w:line="360" w:lineRule="auto"/>
        <w:ind w:firstLine="880" w:firstLineChars="400"/>
        <w:rPr>
          <w:rFonts w:hint="eastAsia" w:ascii="仿宋" w:hAnsi="仿宋" w:eastAsia="仿宋" w:cs="仿宋"/>
          <w:sz w:val="22"/>
          <w:highlight w:val="none"/>
        </w:rPr>
      </w:pPr>
      <w:r>
        <w:rPr>
          <w:rFonts w:hint="eastAsia" w:ascii="仿宋" w:hAnsi="仿宋" w:eastAsia="仿宋" w:cs="仿宋"/>
          <w:sz w:val="22"/>
          <w:highlight w:val="none"/>
        </w:rPr>
        <w:t>系</w:t>
      </w:r>
      <w:r>
        <w:rPr>
          <w:rFonts w:hint="eastAsia" w:ascii="仿宋" w:hAnsi="仿宋" w:eastAsia="仿宋" w:cs="仿宋"/>
          <w:sz w:val="22"/>
          <w:highlight w:val="none"/>
          <w:u w:val="single"/>
        </w:rPr>
        <w:t xml:space="preserve">           (投标人名称)  </w:t>
      </w:r>
      <w:r>
        <w:rPr>
          <w:rFonts w:hint="eastAsia" w:ascii="仿宋" w:hAnsi="仿宋" w:eastAsia="仿宋" w:cs="仿宋"/>
          <w:sz w:val="22"/>
          <w:highlight w:val="none"/>
        </w:rPr>
        <w:t>的法定代表人。为</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签署上述投标文件、进行合同谈判、签署合同和处理与之有关的一切事务。</w:t>
      </w:r>
    </w:p>
    <w:p w14:paraId="6E17EAA0">
      <w:pPr>
        <w:spacing w:line="360" w:lineRule="auto"/>
        <w:ind w:firstLine="610"/>
        <w:rPr>
          <w:rFonts w:hint="eastAsia" w:ascii="仿宋" w:hAnsi="仿宋" w:eastAsia="仿宋" w:cs="仿宋"/>
          <w:sz w:val="22"/>
          <w:highlight w:val="none"/>
        </w:rPr>
      </w:pPr>
    </w:p>
    <w:p w14:paraId="18B6FD34">
      <w:pPr>
        <w:spacing w:line="360" w:lineRule="auto"/>
        <w:ind w:firstLine="610"/>
        <w:rPr>
          <w:rFonts w:hint="eastAsia" w:ascii="仿宋" w:hAnsi="仿宋" w:eastAsia="仿宋" w:cs="仿宋"/>
          <w:sz w:val="22"/>
          <w:highlight w:val="none"/>
        </w:rPr>
      </w:pPr>
      <w:r>
        <w:rPr>
          <w:rFonts w:hint="eastAsia" w:ascii="仿宋" w:hAnsi="仿宋" w:eastAsia="仿宋" w:cs="仿宋"/>
          <w:sz w:val="22"/>
          <w:highlight w:val="none"/>
        </w:rPr>
        <w:t>特此证明。</w:t>
      </w:r>
    </w:p>
    <w:p w14:paraId="76356A38">
      <w:pPr>
        <w:tabs>
          <w:tab w:val="left" w:pos="720"/>
          <w:tab w:val="left" w:pos="900"/>
        </w:tabs>
        <w:spacing w:line="360" w:lineRule="auto"/>
        <w:ind w:firstLine="440" w:firstLineChars="200"/>
        <w:rPr>
          <w:rFonts w:hint="eastAsia" w:ascii="仿宋" w:hAnsi="仿宋" w:eastAsia="仿宋" w:cs="仿宋"/>
          <w:sz w:val="22"/>
          <w:highlight w:val="none"/>
        </w:rPr>
      </w:pPr>
    </w:p>
    <w:p w14:paraId="3D7FD0F8">
      <w:pPr>
        <w:spacing w:line="360" w:lineRule="auto"/>
        <w:ind w:firstLine="576" w:firstLineChars="262"/>
        <w:rPr>
          <w:rFonts w:hint="eastAsia" w:ascii="仿宋" w:hAnsi="仿宋" w:eastAsia="仿宋" w:cs="仿宋"/>
          <w:sz w:val="22"/>
          <w:highlight w:val="none"/>
        </w:rPr>
      </w:pPr>
      <w:r>
        <w:rPr>
          <w:rFonts w:hint="eastAsia" w:ascii="仿宋" w:hAnsi="仿宋" w:eastAsia="仿宋" w:cs="仿宋"/>
          <w:sz w:val="22"/>
          <w:highlight w:val="none"/>
        </w:rPr>
        <w:t>投标人：</w:t>
      </w:r>
      <w:r>
        <w:rPr>
          <w:rFonts w:hint="eastAsia" w:ascii="仿宋" w:hAnsi="仿宋" w:eastAsia="仿宋" w:cs="仿宋"/>
          <w:sz w:val="22"/>
          <w:highlight w:val="none"/>
          <w:u w:val="single"/>
        </w:rPr>
        <w:t xml:space="preserve">             (电子签章) </w:t>
      </w:r>
    </w:p>
    <w:p w14:paraId="4576FAC8">
      <w:pPr>
        <w:spacing w:line="360" w:lineRule="auto"/>
        <w:rPr>
          <w:rFonts w:hint="eastAsia" w:ascii="仿宋" w:hAnsi="仿宋" w:eastAsia="仿宋" w:cs="仿宋"/>
          <w:sz w:val="22"/>
          <w:highlight w:val="none"/>
        </w:rPr>
      </w:pPr>
    </w:p>
    <w:p w14:paraId="59ED7DC6">
      <w:pPr>
        <w:spacing w:line="360" w:lineRule="auto"/>
        <w:ind w:firstLine="585" w:firstLineChars="266"/>
        <w:rPr>
          <w:rFonts w:hint="eastAsia" w:ascii="仿宋" w:hAnsi="仿宋" w:eastAsia="仿宋" w:cs="仿宋"/>
          <w:sz w:val="22"/>
          <w:highlight w:val="none"/>
        </w:rPr>
      </w:pPr>
      <w:r>
        <w:rPr>
          <w:rFonts w:hint="eastAsia" w:ascii="仿宋" w:hAnsi="仿宋" w:eastAsia="仿宋" w:cs="仿宋"/>
          <w:sz w:val="22"/>
          <w:highlight w:val="none"/>
        </w:rPr>
        <w:t>日  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4143056F">
      <w:pPr>
        <w:spacing w:line="360" w:lineRule="auto"/>
        <w:ind w:firstLine="579" w:firstLineChars="262"/>
        <w:rPr>
          <w:rFonts w:hint="eastAsia" w:ascii="仿宋" w:hAnsi="仿宋" w:eastAsia="仿宋" w:cs="仿宋"/>
          <w:b/>
          <w:sz w:val="22"/>
          <w:highlight w:val="none"/>
        </w:rPr>
      </w:pPr>
    </w:p>
    <w:p w14:paraId="322AED69">
      <w:pPr>
        <w:spacing w:line="360" w:lineRule="auto"/>
        <w:jc w:val="center"/>
        <w:rPr>
          <w:rFonts w:hint="eastAsia" w:ascii="仿宋" w:hAnsi="仿宋" w:eastAsia="仿宋" w:cs="仿宋"/>
          <w:sz w:val="28"/>
          <w:szCs w:val="24"/>
          <w:highlight w:val="none"/>
        </w:rPr>
      </w:pPr>
      <w:r>
        <w:rPr>
          <w:rFonts w:hint="eastAsia" w:ascii="仿宋" w:hAnsi="仿宋" w:eastAsia="仿宋" w:cs="仿宋"/>
          <w:b/>
          <w:sz w:val="22"/>
          <w:szCs w:val="24"/>
          <w:highlight w:val="none"/>
        </w:rPr>
        <w:t>(附法定代表人身份证双面复印件)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6D04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6FEF0B63">
            <w:pPr>
              <w:spacing w:line="360" w:lineRule="auto"/>
              <w:jc w:val="center"/>
              <w:rPr>
                <w:rFonts w:hint="eastAsia" w:ascii="仿宋" w:hAnsi="仿宋" w:eastAsia="仿宋" w:cs="仿宋"/>
                <w:sz w:val="24"/>
                <w:highlight w:val="none"/>
              </w:rPr>
            </w:pPr>
          </w:p>
        </w:tc>
        <w:tc>
          <w:tcPr>
            <w:tcW w:w="4729" w:type="dxa"/>
            <w:vAlign w:val="center"/>
          </w:tcPr>
          <w:p w14:paraId="731CCF9A">
            <w:pPr>
              <w:spacing w:line="360" w:lineRule="auto"/>
              <w:jc w:val="center"/>
              <w:rPr>
                <w:rFonts w:hint="eastAsia" w:ascii="仿宋" w:hAnsi="仿宋" w:eastAsia="仿宋" w:cs="仿宋"/>
                <w:sz w:val="24"/>
                <w:highlight w:val="none"/>
              </w:rPr>
            </w:pPr>
          </w:p>
        </w:tc>
      </w:tr>
    </w:tbl>
    <w:p w14:paraId="58AB4822">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76E87068">
      <w:pPr>
        <w:spacing w:line="360" w:lineRule="auto"/>
        <w:jc w:val="center"/>
        <w:rPr>
          <w:rFonts w:hint="eastAsia" w:ascii="仿宋" w:hAnsi="仿宋" w:eastAsia="仿宋" w:cs="仿宋"/>
          <w:highlight w:val="none"/>
        </w:rPr>
      </w:pPr>
      <w:r>
        <w:rPr>
          <w:rFonts w:hint="eastAsia" w:ascii="仿宋" w:hAnsi="仿宋" w:eastAsia="仿宋" w:cs="仿宋"/>
          <w:b/>
          <w:bCs/>
          <w:sz w:val="28"/>
          <w:szCs w:val="28"/>
          <w:highlight w:val="none"/>
        </w:rPr>
        <w:t>（二）法定代表人授权委托书</w:t>
      </w:r>
    </w:p>
    <w:p w14:paraId="1D8061F0">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本人作为</w:t>
      </w:r>
      <w:r>
        <w:rPr>
          <w:rFonts w:hint="eastAsia" w:ascii="仿宋" w:hAnsi="仿宋" w:eastAsia="仿宋" w:cs="仿宋"/>
          <w:sz w:val="22"/>
          <w:highlight w:val="none"/>
          <w:u w:val="single"/>
        </w:rPr>
        <w:t xml:space="preserve">  (投标人名称) </w:t>
      </w:r>
      <w:r>
        <w:rPr>
          <w:rFonts w:hint="eastAsia" w:ascii="仿宋" w:hAnsi="仿宋" w:eastAsia="仿宋" w:cs="仿宋"/>
          <w:sz w:val="22"/>
          <w:highlight w:val="none"/>
        </w:rPr>
        <w:t>的法定代表人，在此授权我公司的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，其身份证号码：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，作为我的合法授权代表，以我的名义并代表我公司全权处理</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标段投标的各项事宜。</w:t>
      </w:r>
    </w:p>
    <w:p w14:paraId="6CFB121C">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本授权书期限自</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日起至</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日止。</w:t>
      </w:r>
    </w:p>
    <w:p w14:paraId="1D46E05D">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在此授权范围和期限内，被授权人所实施的行为具有法律效力，授权人予以认可。</w:t>
      </w:r>
    </w:p>
    <w:p w14:paraId="73337ED7">
      <w:pPr>
        <w:spacing w:line="360" w:lineRule="auto"/>
        <w:ind w:firstLine="697"/>
        <w:rPr>
          <w:rFonts w:hint="eastAsia" w:ascii="仿宋" w:hAnsi="仿宋" w:eastAsia="仿宋" w:cs="仿宋"/>
          <w:sz w:val="22"/>
          <w:highlight w:val="none"/>
        </w:rPr>
      </w:pPr>
    </w:p>
    <w:p w14:paraId="0B3D2A00">
      <w:pPr>
        <w:spacing w:line="360" w:lineRule="auto"/>
        <w:ind w:firstLine="697"/>
        <w:rPr>
          <w:rFonts w:hint="eastAsia" w:ascii="仿宋" w:hAnsi="仿宋" w:eastAsia="仿宋" w:cs="仿宋"/>
          <w:b/>
          <w:sz w:val="22"/>
          <w:highlight w:val="none"/>
        </w:rPr>
      </w:pPr>
      <w:r>
        <w:rPr>
          <w:rFonts w:hint="eastAsia" w:ascii="仿宋" w:hAnsi="仿宋" w:eastAsia="仿宋" w:cs="仿宋"/>
          <w:b/>
          <w:sz w:val="22"/>
          <w:highlight w:val="none"/>
        </w:rPr>
        <w:t>授权代表无转委托权，特此委托。</w:t>
      </w:r>
    </w:p>
    <w:p w14:paraId="6F0C805D">
      <w:pPr>
        <w:spacing w:line="360" w:lineRule="auto"/>
        <w:ind w:left="1260"/>
        <w:rPr>
          <w:rFonts w:hint="eastAsia" w:ascii="仿宋" w:hAnsi="仿宋" w:eastAsia="仿宋" w:cs="仿宋"/>
          <w:sz w:val="22"/>
          <w:highlight w:val="none"/>
        </w:rPr>
      </w:pPr>
    </w:p>
    <w:p w14:paraId="5AF481D3">
      <w:pPr>
        <w:spacing w:line="360" w:lineRule="auto"/>
        <w:ind w:left="1260"/>
        <w:rPr>
          <w:rFonts w:hint="eastAsia" w:ascii="仿宋" w:hAnsi="仿宋" w:eastAsia="仿宋" w:cs="仿宋"/>
          <w:sz w:val="22"/>
          <w:highlight w:val="none"/>
        </w:rPr>
      </w:pPr>
    </w:p>
    <w:p w14:paraId="652623A7">
      <w:pPr>
        <w:spacing w:line="360" w:lineRule="auto"/>
        <w:ind w:right="-27" w:firstLine="651" w:firstLineChars="296"/>
        <w:rPr>
          <w:rFonts w:hint="eastAsia" w:ascii="仿宋" w:hAnsi="仿宋" w:eastAsia="仿宋" w:cs="仿宋"/>
          <w:sz w:val="22"/>
          <w:highlight w:val="none"/>
          <w:u w:val="single"/>
        </w:rPr>
      </w:pPr>
      <w:r>
        <w:rPr>
          <w:rFonts w:hint="eastAsia" w:ascii="仿宋" w:hAnsi="仿宋" w:eastAsia="仿宋" w:cs="仿宋"/>
          <w:sz w:val="22"/>
          <w:highlight w:val="none"/>
        </w:rPr>
        <w:t>授权代表：</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07C01BBE">
      <w:pPr>
        <w:spacing w:line="360" w:lineRule="auto"/>
        <w:ind w:firstLine="651" w:firstLineChars="296"/>
        <w:rPr>
          <w:rFonts w:hint="eastAsia" w:ascii="仿宋" w:hAnsi="仿宋" w:eastAsia="仿宋" w:cs="仿宋"/>
          <w:sz w:val="22"/>
          <w:highlight w:val="none"/>
          <w:u w:val="single"/>
        </w:rPr>
      </w:pPr>
      <w:r>
        <w:rPr>
          <w:rFonts w:hint="eastAsia" w:ascii="仿宋" w:hAnsi="仿宋" w:eastAsia="仿宋" w:cs="仿宋"/>
          <w:sz w:val="22"/>
          <w:highlight w:val="none"/>
        </w:rPr>
        <w:t>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职务：</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259A97B0">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投标人：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3128BCDC">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法定代表人：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16CA6A23">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00301B19">
      <w:pPr>
        <w:spacing w:line="360" w:lineRule="auto"/>
        <w:jc w:val="center"/>
        <w:rPr>
          <w:rFonts w:hint="eastAsia" w:ascii="仿宋" w:hAnsi="仿宋" w:eastAsia="仿宋" w:cs="仿宋"/>
          <w:b/>
          <w:sz w:val="22"/>
          <w:szCs w:val="24"/>
          <w:highlight w:val="none"/>
        </w:rPr>
      </w:pPr>
      <w:r>
        <w:rPr>
          <w:rFonts w:hint="eastAsia" w:ascii="仿宋" w:hAnsi="仿宋" w:eastAsia="仿宋" w:cs="仿宋"/>
          <w:b/>
          <w:sz w:val="22"/>
          <w:szCs w:val="24"/>
          <w:highlight w:val="none"/>
        </w:rPr>
        <w:t>(附被授权的代理人身份证双面复印件)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5CF4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20DB82E4">
            <w:pPr>
              <w:spacing w:line="360" w:lineRule="auto"/>
              <w:jc w:val="center"/>
              <w:rPr>
                <w:rFonts w:hint="eastAsia" w:ascii="仿宋" w:hAnsi="仿宋" w:eastAsia="仿宋" w:cs="仿宋"/>
                <w:b/>
                <w:bCs/>
                <w:sz w:val="22"/>
                <w:szCs w:val="21"/>
                <w:highlight w:val="none"/>
              </w:rPr>
            </w:pPr>
          </w:p>
        </w:tc>
        <w:tc>
          <w:tcPr>
            <w:tcW w:w="4729" w:type="dxa"/>
            <w:vAlign w:val="center"/>
          </w:tcPr>
          <w:p w14:paraId="16E09BEA">
            <w:pPr>
              <w:spacing w:line="360" w:lineRule="auto"/>
              <w:jc w:val="center"/>
              <w:rPr>
                <w:rFonts w:hint="eastAsia" w:ascii="仿宋" w:hAnsi="仿宋" w:eastAsia="仿宋" w:cs="仿宋"/>
                <w:b/>
                <w:bCs/>
                <w:sz w:val="22"/>
                <w:szCs w:val="21"/>
                <w:highlight w:val="none"/>
              </w:rPr>
            </w:pPr>
          </w:p>
        </w:tc>
      </w:tr>
    </w:tbl>
    <w:p w14:paraId="0FAB323C">
      <w:pPr>
        <w:spacing w:line="360" w:lineRule="auto"/>
        <w:rPr>
          <w:rFonts w:hint="eastAsia" w:ascii="仿宋" w:hAnsi="仿宋" w:eastAsia="仿宋" w:cs="仿宋"/>
          <w:highlight w:val="none"/>
        </w:rPr>
      </w:pPr>
    </w:p>
    <w:p w14:paraId="3CFFFE17">
      <w:pPr>
        <w:pStyle w:val="7"/>
        <w:spacing w:line="360" w:lineRule="auto"/>
        <w:rPr>
          <w:rFonts w:hint="eastAsia" w:ascii="仿宋" w:hAnsi="仿宋" w:eastAsia="仿宋" w:cs="仿宋"/>
          <w:highlight w:val="none"/>
        </w:rPr>
      </w:pPr>
    </w:p>
    <w:p w14:paraId="030BF717">
      <w:pPr>
        <w:rPr>
          <w:rFonts w:hint="eastAsia" w:ascii="仿宋" w:hAnsi="仿宋" w:eastAsia="仿宋" w:cs="仿宋"/>
          <w:szCs w:val="32"/>
          <w:highlight w:val="none"/>
        </w:rPr>
      </w:pPr>
      <w:bookmarkStart w:id="1398" w:name="_Toc2096"/>
      <w:bookmarkStart w:id="1399" w:name="_Toc18796"/>
      <w:bookmarkStart w:id="1400" w:name="_Toc30790"/>
      <w:r>
        <w:rPr>
          <w:rFonts w:hint="eastAsia" w:ascii="仿宋" w:hAnsi="仿宋" w:eastAsia="仿宋" w:cs="仿宋"/>
          <w:szCs w:val="32"/>
          <w:highlight w:val="none"/>
        </w:rPr>
        <w:br w:type="page"/>
      </w:r>
    </w:p>
    <w:bookmarkEnd w:id="1386"/>
    <w:bookmarkEnd w:id="1398"/>
    <w:bookmarkEnd w:id="1399"/>
    <w:bookmarkEnd w:id="1400"/>
    <w:p w14:paraId="47985192">
      <w:pPr>
        <w:spacing w:line="360" w:lineRule="auto"/>
        <w:jc w:val="center"/>
        <w:outlineLvl w:val="2"/>
        <w:rPr>
          <w:rFonts w:hint="eastAsia" w:ascii="仿宋" w:hAnsi="仿宋" w:eastAsia="仿宋" w:cs="仿宋"/>
          <w:b/>
          <w:bCs/>
          <w:sz w:val="28"/>
          <w:szCs w:val="28"/>
          <w:highlight w:val="none"/>
        </w:rPr>
      </w:pPr>
      <w:bookmarkStart w:id="1401" w:name="_Toc6253"/>
      <w:bookmarkStart w:id="1402" w:name="_Toc2296"/>
      <w:bookmarkStart w:id="1403" w:name="_Toc18774"/>
      <w:bookmarkStart w:id="1404" w:name="_Toc23786"/>
      <w:bookmarkStart w:id="1405" w:name="_Toc19678"/>
      <w:bookmarkStart w:id="1406" w:name="_Toc25958"/>
      <w:bookmarkStart w:id="1407" w:name="_Toc22742"/>
      <w:bookmarkStart w:id="1408" w:name="_Toc19484"/>
      <w:bookmarkStart w:id="1409" w:name="_Toc420930160"/>
      <w:bookmarkStart w:id="1410" w:name="_Toc16470"/>
      <w:bookmarkStart w:id="1411" w:name="_Toc28953"/>
      <w:bookmarkStart w:id="1412" w:name="_Toc32367"/>
      <w:bookmarkStart w:id="1413" w:name="_Toc13898"/>
      <w:bookmarkStart w:id="1414" w:name="_Toc14830"/>
      <w:bookmarkStart w:id="1415" w:name="_Toc4520"/>
      <w:bookmarkStart w:id="1416" w:name="_Toc14406"/>
      <w:r>
        <w:rPr>
          <w:rFonts w:hint="eastAsia" w:ascii="仿宋" w:hAnsi="仿宋" w:eastAsia="仿宋" w:cs="仿宋"/>
          <w:b/>
          <w:bCs/>
          <w:sz w:val="28"/>
          <w:szCs w:val="28"/>
          <w:highlight w:val="none"/>
        </w:rPr>
        <w:t>四、商务条款偏离表</w:t>
      </w:r>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p>
    <w:p w14:paraId="643499DB">
      <w:pPr>
        <w:wordWrap w:val="0"/>
        <w:spacing w:line="360" w:lineRule="auto"/>
        <w:ind w:firstLine="480" w:firstLineChars="200"/>
        <w:rPr>
          <w:rFonts w:hint="eastAsia" w:ascii="仿宋" w:hAnsi="仿宋" w:eastAsia="仿宋" w:cs="仿宋"/>
          <w:b/>
          <w:sz w:val="24"/>
          <w:highlight w:val="none"/>
        </w:rPr>
      </w:pPr>
      <w:r>
        <w:rPr>
          <w:rFonts w:hint="eastAsia" w:ascii="仿宋" w:hAnsi="仿宋" w:eastAsia="仿宋" w:cs="仿宋"/>
          <w:sz w:val="24"/>
          <w:highlight w:val="none"/>
        </w:rPr>
        <w:t>投标人应逐条对应招标文件第六章“</w:t>
      </w:r>
      <w:r>
        <w:rPr>
          <w:rFonts w:hint="eastAsia" w:ascii="仿宋" w:hAnsi="仿宋" w:eastAsia="仿宋" w:cs="仿宋"/>
          <w:b/>
          <w:sz w:val="24"/>
          <w:highlight w:val="none"/>
        </w:rPr>
        <w:t>采购需求</w:t>
      </w:r>
      <w:r>
        <w:rPr>
          <w:rFonts w:hint="eastAsia" w:ascii="仿宋" w:hAnsi="仿宋" w:eastAsia="仿宋" w:cs="仿宋"/>
          <w:sz w:val="24"/>
          <w:highlight w:val="none"/>
        </w:rPr>
        <w:t>”和第五章“</w:t>
      </w:r>
      <w:r>
        <w:rPr>
          <w:rFonts w:hint="eastAsia" w:ascii="仿宋" w:hAnsi="仿宋" w:eastAsia="仿宋" w:cs="仿宋"/>
          <w:b/>
          <w:bCs/>
          <w:sz w:val="24"/>
          <w:highlight w:val="none"/>
        </w:rPr>
        <w:t>合同书样式及主要条款</w:t>
      </w:r>
      <w:r>
        <w:rPr>
          <w:rFonts w:hint="eastAsia" w:ascii="仿宋" w:hAnsi="仿宋" w:eastAsia="仿宋" w:cs="仿宋"/>
          <w:sz w:val="24"/>
          <w:highlight w:val="none"/>
        </w:rPr>
        <w:t>”中要求的商务条件，包括合同履行期限、付款方式、交付地点、履约保证金等内容，并根据实际投标情况如实填写本表格。★</w:t>
      </w:r>
      <w:r>
        <w:rPr>
          <w:rFonts w:hint="eastAsia" w:ascii="仿宋" w:hAnsi="仿宋" w:eastAsia="仿宋" w:cs="仿宋"/>
          <w:b/>
          <w:sz w:val="24"/>
          <w:highlight w:val="none"/>
        </w:rPr>
        <w:t>未填写本表格的投标人将不能通过符合性评审。</w:t>
      </w:r>
    </w:p>
    <w:p w14:paraId="3D828B76">
      <w:pPr>
        <w:wordWrap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项目编号：</w:t>
      </w:r>
      <w:r>
        <w:rPr>
          <w:rFonts w:hint="eastAsia" w:ascii="仿宋" w:hAnsi="仿宋" w:eastAsia="仿宋" w:cs="仿宋"/>
          <w:sz w:val="24"/>
          <w:highlight w:val="none"/>
          <w:u w:val="single"/>
        </w:rPr>
        <w:t xml:space="preserve">                 </w:t>
      </w:r>
    </w:p>
    <w:p w14:paraId="11319656">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A、□我公司已详细阅读招标文件中各项商务要求，所有商务要求均无偏离，中标后我公司将严格遵照执行。</w:t>
      </w:r>
    </w:p>
    <w:p w14:paraId="3BDC1F3A">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B、□我公司已详细阅读招标文件中各项商务要求，除下述条款有偏离外，其余条款我公司均予以认可，中标后将严格遵照执行。</w:t>
      </w:r>
    </w:p>
    <w:tbl>
      <w:tblPr>
        <w:tblStyle w:val="18"/>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5F74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2AD7A3F5">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4702" w:type="dxa"/>
            <w:vAlign w:val="center"/>
          </w:tcPr>
          <w:p w14:paraId="353F47E5">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招标文件的商务条款要求</w:t>
            </w:r>
          </w:p>
        </w:tc>
        <w:tc>
          <w:tcPr>
            <w:tcW w:w="4626" w:type="dxa"/>
            <w:vAlign w:val="center"/>
          </w:tcPr>
          <w:p w14:paraId="1629E869">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投标文件的商务条款</w:t>
            </w:r>
          </w:p>
        </w:tc>
      </w:tr>
      <w:tr w14:paraId="638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77F46FAA">
            <w:pPr>
              <w:wordWrap w:val="0"/>
              <w:spacing w:line="360" w:lineRule="auto"/>
              <w:jc w:val="center"/>
              <w:rPr>
                <w:rFonts w:hint="eastAsia" w:ascii="仿宋" w:hAnsi="仿宋" w:eastAsia="仿宋" w:cs="仿宋"/>
                <w:sz w:val="24"/>
                <w:highlight w:val="none"/>
              </w:rPr>
            </w:pPr>
          </w:p>
        </w:tc>
        <w:tc>
          <w:tcPr>
            <w:tcW w:w="4702" w:type="dxa"/>
            <w:vAlign w:val="center"/>
          </w:tcPr>
          <w:p w14:paraId="45253295">
            <w:pPr>
              <w:wordWrap w:val="0"/>
              <w:spacing w:line="360" w:lineRule="auto"/>
              <w:jc w:val="center"/>
              <w:rPr>
                <w:rFonts w:hint="eastAsia" w:ascii="仿宋" w:hAnsi="仿宋" w:eastAsia="仿宋" w:cs="仿宋"/>
                <w:sz w:val="24"/>
                <w:highlight w:val="none"/>
              </w:rPr>
            </w:pPr>
          </w:p>
        </w:tc>
        <w:tc>
          <w:tcPr>
            <w:tcW w:w="4626" w:type="dxa"/>
            <w:vAlign w:val="center"/>
          </w:tcPr>
          <w:p w14:paraId="7F851B40">
            <w:pPr>
              <w:wordWrap w:val="0"/>
              <w:spacing w:line="360" w:lineRule="auto"/>
              <w:jc w:val="center"/>
              <w:rPr>
                <w:rFonts w:hint="eastAsia" w:ascii="仿宋" w:hAnsi="仿宋" w:eastAsia="仿宋" w:cs="仿宋"/>
                <w:sz w:val="24"/>
                <w:highlight w:val="none"/>
              </w:rPr>
            </w:pPr>
          </w:p>
        </w:tc>
      </w:tr>
      <w:tr w14:paraId="2CE0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4D951F14">
            <w:pPr>
              <w:wordWrap w:val="0"/>
              <w:spacing w:line="360" w:lineRule="auto"/>
              <w:jc w:val="center"/>
              <w:rPr>
                <w:rFonts w:hint="eastAsia" w:ascii="仿宋" w:hAnsi="仿宋" w:eastAsia="仿宋" w:cs="仿宋"/>
                <w:sz w:val="24"/>
                <w:highlight w:val="none"/>
              </w:rPr>
            </w:pPr>
          </w:p>
        </w:tc>
        <w:tc>
          <w:tcPr>
            <w:tcW w:w="4702" w:type="dxa"/>
            <w:vAlign w:val="center"/>
          </w:tcPr>
          <w:p w14:paraId="2809FF7E">
            <w:pPr>
              <w:wordWrap w:val="0"/>
              <w:spacing w:line="360" w:lineRule="auto"/>
              <w:jc w:val="center"/>
              <w:rPr>
                <w:rFonts w:hint="eastAsia" w:ascii="仿宋" w:hAnsi="仿宋" w:eastAsia="仿宋" w:cs="仿宋"/>
                <w:sz w:val="24"/>
                <w:highlight w:val="none"/>
              </w:rPr>
            </w:pPr>
          </w:p>
        </w:tc>
        <w:tc>
          <w:tcPr>
            <w:tcW w:w="4626" w:type="dxa"/>
            <w:vAlign w:val="center"/>
          </w:tcPr>
          <w:p w14:paraId="5D6320E3">
            <w:pPr>
              <w:wordWrap w:val="0"/>
              <w:spacing w:line="360" w:lineRule="auto"/>
              <w:jc w:val="center"/>
              <w:rPr>
                <w:rFonts w:hint="eastAsia" w:ascii="仿宋" w:hAnsi="仿宋" w:eastAsia="仿宋" w:cs="仿宋"/>
                <w:sz w:val="24"/>
                <w:highlight w:val="none"/>
              </w:rPr>
            </w:pPr>
          </w:p>
        </w:tc>
      </w:tr>
      <w:tr w14:paraId="0064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3CAE991">
            <w:pPr>
              <w:wordWrap w:val="0"/>
              <w:spacing w:line="360" w:lineRule="auto"/>
              <w:jc w:val="center"/>
              <w:rPr>
                <w:rFonts w:hint="eastAsia" w:ascii="仿宋" w:hAnsi="仿宋" w:eastAsia="仿宋" w:cs="仿宋"/>
                <w:sz w:val="24"/>
                <w:highlight w:val="none"/>
              </w:rPr>
            </w:pPr>
          </w:p>
        </w:tc>
        <w:tc>
          <w:tcPr>
            <w:tcW w:w="4702" w:type="dxa"/>
            <w:vAlign w:val="center"/>
          </w:tcPr>
          <w:p w14:paraId="0CD9BEB5">
            <w:pPr>
              <w:wordWrap w:val="0"/>
              <w:spacing w:line="360" w:lineRule="auto"/>
              <w:jc w:val="center"/>
              <w:rPr>
                <w:rFonts w:hint="eastAsia" w:ascii="仿宋" w:hAnsi="仿宋" w:eastAsia="仿宋" w:cs="仿宋"/>
                <w:sz w:val="24"/>
                <w:highlight w:val="none"/>
              </w:rPr>
            </w:pPr>
          </w:p>
        </w:tc>
        <w:tc>
          <w:tcPr>
            <w:tcW w:w="4626" w:type="dxa"/>
            <w:vAlign w:val="center"/>
          </w:tcPr>
          <w:p w14:paraId="692F3B42">
            <w:pPr>
              <w:wordWrap w:val="0"/>
              <w:spacing w:line="360" w:lineRule="auto"/>
              <w:jc w:val="center"/>
              <w:rPr>
                <w:rFonts w:hint="eastAsia" w:ascii="仿宋" w:hAnsi="仿宋" w:eastAsia="仿宋" w:cs="仿宋"/>
                <w:sz w:val="24"/>
                <w:highlight w:val="none"/>
              </w:rPr>
            </w:pPr>
          </w:p>
        </w:tc>
      </w:tr>
      <w:tr w14:paraId="0876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F0EFA2F">
            <w:pPr>
              <w:wordWrap w:val="0"/>
              <w:spacing w:line="360" w:lineRule="auto"/>
              <w:jc w:val="center"/>
              <w:rPr>
                <w:rFonts w:hint="eastAsia" w:ascii="仿宋" w:hAnsi="仿宋" w:eastAsia="仿宋" w:cs="仿宋"/>
                <w:sz w:val="24"/>
                <w:highlight w:val="none"/>
              </w:rPr>
            </w:pPr>
          </w:p>
        </w:tc>
        <w:tc>
          <w:tcPr>
            <w:tcW w:w="4702" w:type="dxa"/>
            <w:vAlign w:val="center"/>
          </w:tcPr>
          <w:p w14:paraId="4E416844">
            <w:pPr>
              <w:wordWrap w:val="0"/>
              <w:spacing w:line="360" w:lineRule="auto"/>
              <w:jc w:val="center"/>
              <w:rPr>
                <w:rFonts w:hint="eastAsia" w:ascii="仿宋" w:hAnsi="仿宋" w:eastAsia="仿宋" w:cs="仿宋"/>
                <w:sz w:val="24"/>
                <w:highlight w:val="none"/>
              </w:rPr>
            </w:pPr>
          </w:p>
        </w:tc>
        <w:tc>
          <w:tcPr>
            <w:tcW w:w="4626" w:type="dxa"/>
            <w:vAlign w:val="center"/>
          </w:tcPr>
          <w:p w14:paraId="5278D875">
            <w:pPr>
              <w:wordWrap w:val="0"/>
              <w:spacing w:line="360" w:lineRule="auto"/>
              <w:jc w:val="center"/>
              <w:rPr>
                <w:rFonts w:hint="eastAsia" w:ascii="仿宋" w:hAnsi="仿宋" w:eastAsia="仿宋" w:cs="仿宋"/>
                <w:sz w:val="24"/>
                <w:highlight w:val="none"/>
              </w:rPr>
            </w:pPr>
          </w:p>
        </w:tc>
      </w:tr>
      <w:tr w14:paraId="51F0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2BFF0FF">
            <w:pPr>
              <w:wordWrap w:val="0"/>
              <w:spacing w:line="360" w:lineRule="auto"/>
              <w:jc w:val="center"/>
              <w:rPr>
                <w:rFonts w:hint="eastAsia" w:ascii="仿宋" w:hAnsi="仿宋" w:eastAsia="仿宋" w:cs="仿宋"/>
                <w:sz w:val="24"/>
                <w:highlight w:val="none"/>
              </w:rPr>
            </w:pPr>
          </w:p>
        </w:tc>
        <w:tc>
          <w:tcPr>
            <w:tcW w:w="4702" w:type="dxa"/>
            <w:vAlign w:val="center"/>
          </w:tcPr>
          <w:p w14:paraId="5818767C">
            <w:pPr>
              <w:wordWrap w:val="0"/>
              <w:spacing w:line="360" w:lineRule="auto"/>
              <w:jc w:val="center"/>
              <w:rPr>
                <w:rFonts w:hint="eastAsia" w:ascii="仿宋" w:hAnsi="仿宋" w:eastAsia="仿宋" w:cs="仿宋"/>
                <w:sz w:val="24"/>
                <w:highlight w:val="none"/>
              </w:rPr>
            </w:pPr>
          </w:p>
        </w:tc>
        <w:tc>
          <w:tcPr>
            <w:tcW w:w="4626" w:type="dxa"/>
            <w:vAlign w:val="center"/>
          </w:tcPr>
          <w:p w14:paraId="0A0E7739">
            <w:pPr>
              <w:wordWrap w:val="0"/>
              <w:spacing w:line="360" w:lineRule="auto"/>
              <w:jc w:val="center"/>
              <w:rPr>
                <w:rFonts w:hint="eastAsia" w:ascii="仿宋" w:hAnsi="仿宋" w:eastAsia="仿宋" w:cs="仿宋"/>
                <w:sz w:val="24"/>
                <w:highlight w:val="none"/>
              </w:rPr>
            </w:pPr>
          </w:p>
        </w:tc>
      </w:tr>
      <w:tr w14:paraId="1E4A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0709096">
            <w:pPr>
              <w:wordWrap w:val="0"/>
              <w:spacing w:line="360" w:lineRule="auto"/>
              <w:jc w:val="center"/>
              <w:rPr>
                <w:rFonts w:hint="eastAsia" w:ascii="仿宋" w:hAnsi="仿宋" w:eastAsia="仿宋" w:cs="仿宋"/>
                <w:sz w:val="24"/>
                <w:highlight w:val="none"/>
              </w:rPr>
            </w:pPr>
          </w:p>
        </w:tc>
        <w:tc>
          <w:tcPr>
            <w:tcW w:w="4702" w:type="dxa"/>
            <w:vAlign w:val="center"/>
          </w:tcPr>
          <w:p w14:paraId="023B2890">
            <w:pPr>
              <w:wordWrap w:val="0"/>
              <w:spacing w:line="360" w:lineRule="auto"/>
              <w:jc w:val="center"/>
              <w:rPr>
                <w:rFonts w:hint="eastAsia" w:ascii="仿宋" w:hAnsi="仿宋" w:eastAsia="仿宋" w:cs="仿宋"/>
                <w:sz w:val="24"/>
                <w:highlight w:val="none"/>
              </w:rPr>
            </w:pPr>
          </w:p>
        </w:tc>
        <w:tc>
          <w:tcPr>
            <w:tcW w:w="4626" w:type="dxa"/>
            <w:vAlign w:val="center"/>
          </w:tcPr>
          <w:p w14:paraId="68077379">
            <w:pPr>
              <w:wordWrap w:val="0"/>
              <w:spacing w:line="360" w:lineRule="auto"/>
              <w:jc w:val="center"/>
              <w:rPr>
                <w:rFonts w:hint="eastAsia" w:ascii="仿宋" w:hAnsi="仿宋" w:eastAsia="仿宋" w:cs="仿宋"/>
                <w:sz w:val="24"/>
                <w:highlight w:val="none"/>
              </w:rPr>
            </w:pPr>
          </w:p>
        </w:tc>
      </w:tr>
      <w:tr w14:paraId="2410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B0A49E1">
            <w:pPr>
              <w:wordWrap w:val="0"/>
              <w:spacing w:line="360" w:lineRule="auto"/>
              <w:jc w:val="center"/>
              <w:rPr>
                <w:rFonts w:hint="eastAsia" w:ascii="仿宋" w:hAnsi="仿宋" w:eastAsia="仿宋" w:cs="仿宋"/>
                <w:sz w:val="24"/>
                <w:highlight w:val="none"/>
              </w:rPr>
            </w:pPr>
          </w:p>
        </w:tc>
        <w:tc>
          <w:tcPr>
            <w:tcW w:w="4702" w:type="dxa"/>
            <w:vAlign w:val="center"/>
          </w:tcPr>
          <w:p w14:paraId="3E85A9E1">
            <w:pPr>
              <w:wordWrap w:val="0"/>
              <w:spacing w:line="360" w:lineRule="auto"/>
              <w:jc w:val="center"/>
              <w:rPr>
                <w:rFonts w:hint="eastAsia" w:ascii="仿宋" w:hAnsi="仿宋" w:eastAsia="仿宋" w:cs="仿宋"/>
                <w:sz w:val="24"/>
                <w:highlight w:val="none"/>
              </w:rPr>
            </w:pPr>
          </w:p>
        </w:tc>
        <w:tc>
          <w:tcPr>
            <w:tcW w:w="4626" w:type="dxa"/>
            <w:vAlign w:val="center"/>
          </w:tcPr>
          <w:p w14:paraId="6A4AB1D9">
            <w:pPr>
              <w:wordWrap w:val="0"/>
              <w:spacing w:line="360" w:lineRule="auto"/>
              <w:jc w:val="center"/>
              <w:rPr>
                <w:rFonts w:hint="eastAsia" w:ascii="仿宋" w:hAnsi="仿宋" w:eastAsia="仿宋" w:cs="仿宋"/>
                <w:sz w:val="24"/>
                <w:highlight w:val="none"/>
              </w:rPr>
            </w:pPr>
          </w:p>
        </w:tc>
      </w:tr>
      <w:tr w14:paraId="20AD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8806ACE">
            <w:pPr>
              <w:wordWrap w:val="0"/>
              <w:spacing w:line="360" w:lineRule="auto"/>
              <w:jc w:val="center"/>
              <w:rPr>
                <w:rFonts w:hint="eastAsia" w:ascii="仿宋" w:hAnsi="仿宋" w:eastAsia="仿宋" w:cs="仿宋"/>
                <w:sz w:val="24"/>
                <w:highlight w:val="none"/>
              </w:rPr>
            </w:pPr>
          </w:p>
        </w:tc>
        <w:tc>
          <w:tcPr>
            <w:tcW w:w="4702" w:type="dxa"/>
            <w:vAlign w:val="center"/>
          </w:tcPr>
          <w:p w14:paraId="39A04A6C">
            <w:pPr>
              <w:wordWrap w:val="0"/>
              <w:spacing w:line="360" w:lineRule="auto"/>
              <w:jc w:val="center"/>
              <w:rPr>
                <w:rFonts w:hint="eastAsia" w:ascii="仿宋" w:hAnsi="仿宋" w:eastAsia="仿宋" w:cs="仿宋"/>
                <w:sz w:val="24"/>
                <w:highlight w:val="none"/>
              </w:rPr>
            </w:pPr>
          </w:p>
        </w:tc>
        <w:tc>
          <w:tcPr>
            <w:tcW w:w="4626" w:type="dxa"/>
            <w:vAlign w:val="center"/>
          </w:tcPr>
          <w:p w14:paraId="3452269C">
            <w:pPr>
              <w:wordWrap w:val="0"/>
              <w:spacing w:line="360" w:lineRule="auto"/>
              <w:jc w:val="center"/>
              <w:rPr>
                <w:rFonts w:hint="eastAsia" w:ascii="仿宋" w:hAnsi="仿宋" w:eastAsia="仿宋" w:cs="仿宋"/>
                <w:sz w:val="24"/>
                <w:highlight w:val="none"/>
              </w:rPr>
            </w:pPr>
          </w:p>
        </w:tc>
      </w:tr>
      <w:tr w14:paraId="3B0C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5EC8118">
            <w:pPr>
              <w:wordWrap w:val="0"/>
              <w:spacing w:line="360" w:lineRule="auto"/>
              <w:jc w:val="center"/>
              <w:rPr>
                <w:rFonts w:hint="eastAsia" w:ascii="仿宋" w:hAnsi="仿宋" w:eastAsia="仿宋" w:cs="仿宋"/>
                <w:sz w:val="24"/>
                <w:highlight w:val="none"/>
              </w:rPr>
            </w:pPr>
          </w:p>
        </w:tc>
        <w:tc>
          <w:tcPr>
            <w:tcW w:w="4702" w:type="dxa"/>
            <w:vAlign w:val="center"/>
          </w:tcPr>
          <w:p w14:paraId="4FAC823E">
            <w:pPr>
              <w:wordWrap w:val="0"/>
              <w:spacing w:line="360" w:lineRule="auto"/>
              <w:jc w:val="center"/>
              <w:rPr>
                <w:rFonts w:hint="eastAsia" w:ascii="仿宋" w:hAnsi="仿宋" w:eastAsia="仿宋" w:cs="仿宋"/>
                <w:sz w:val="24"/>
                <w:highlight w:val="none"/>
              </w:rPr>
            </w:pPr>
          </w:p>
        </w:tc>
        <w:tc>
          <w:tcPr>
            <w:tcW w:w="4626" w:type="dxa"/>
            <w:vAlign w:val="center"/>
          </w:tcPr>
          <w:p w14:paraId="5EF499F1">
            <w:pPr>
              <w:wordWrap w:val="0"/>
              <w:spacing w:line="360" w:lineRule="auto"/>
              <w:jc w:val="center"/>
              <w:rPr>
                <w:rFonts w:hint="eastAsia" w:ascii="仿宋" w:hAnsi="仿宋" w:eastAsia="仿宋" w:cs="仿宋"/>
                <w:sz w:val="24"/>
                <w:highlight w:val="none"/>
              </w:rPr>
            </w:pPr>
          </w:p>
        </w:tc>
      </w:tr>
    </w:tbl>
    <w:p w14:paraId="1523DD30">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25702C04">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73734C5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154D1683">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表格填写说明：</w:t>
      </w:r>
    </w:p>
    <w:p w14:paraId="11E23C08">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投标人根据应根据实际投标情况，填写本表格，若无偏离，则勾选A项，电子签章即可。若有偏离，则勾选B项，按表格要求及实际情况填写后，电子签章。</w:t>
      </w:r>
    </w:p>
    <w:p w14:paraId="1F9E9F7E">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rPr>
        <w:t>表格中“招标文件的商务条款要求”在填写时应注明该条款在招标文件的页码及条款号。</w:t>
      </w:r>
    </w:p>
    <w:p w14:paraId="623C54FB">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3.</w:t>
      </w:r>
      <w:r>
        <w:rPr>
          <w:rFonts w:hint="eastAsia" w:ascii="仿宋" w:hAnsi="仿宋" w:eastAsia="仿宋" w:cs="仿宋"/>
          <w:sz w:val="24"/>
          <w:szCs w:val="24"/>
          <w:highlight w:val="none"/>
        </w:rPr>
        <w:t>表格中“投标文件的商务条款”请投标人根据实际投标情况如实、完整、准确</w:t>
      </w:r>
      <w:r>
        <w:rPr>
          <w:rFonts w:hint="eastAsia" w:ascii="仿宋" w:hAnsi="仿宋" w:eastAsia="仿宋" w:cs="仿宋"/>
          <w:sz w:val="24"/>
          <w:szCs w:val="24"/>
          <w:highlight w:val="none"/>
          <w:lang w:eastAsia="zh-CN"/>
        </w:rPr>
        <w:t>地</w:t>
      </w:r>
      <w:r>
        <w:rPr>
          <w:rFonts w:hint="eastAsia" w:ascii="仿宋" w:hAnsi="仿宋" w:eastAsia="仿宋" w:cs="仿宋"/>
          <w:sz w:val="24"/>
          <w:szCs w:val="24"/>
          <w:highlight w:val="none"/>
        </w:rPr>
        <w:t>填写。</w:t>
      </w:r>
    </w:p>
    <w:p w14:paraId="5E137CD7">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eastAsia="zh-CN"/>
        </w:rPr>
        <w:t>4.</w:t>
      </w:r>
      <w:r>
        <w:rPr>
          <w:rFonts w:hint="eastAsia" w:ascii="仿宋" w:hAnsi="仿宋" w:eastAsia="仿宋" w:cs="仿宋"/>
          <w:b/>
          <w:sz w:val="24"/>
          <w:szCs w:val="24"/>
          <w:highlight w:val="none"/>
        </w:rPr>
        <w:t>本表格中内容与投标文件其余部分不一致的，以本表格为准。</w:t>
      </w:r>
    </w:p>
    <w:p w14:paraId="2DF70883">
      <w:pPr>
        <w:rPr>
          <w:rFonts w:hint="eastAsia" w:ascii="仿宋" w:hAnsi="仿宋" w:eastAsia="仿宋" w:cs="仿宋"/>
          <w:highlight w:val="none"/>
        </w:rPr>
      </w:pPr>
      <w:r>
        <w:rPr>
          <w:rFonts w:hint="eastAsia" w:ascii="仿宋" w:hAnsi="仿宋" w:eastAsia="仿宋" w:cs="仿宋"/>
          <w:highlight w:val="none"/>
        </w:rPr>
        <w:br w:type="page"/>
      </w:r>
    </w:p>
    <w:p w14:paraId="1AF641C1">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17" w:name="_Toc18145"/>
      <w:bookmarkStart w:id="1418" w:name="_Toc27278"/>
      <w:bookmarkStart w:id="1419" w:name="_Toc26639"/>
      <w:bookmarkStart w:id="1420" w:name="_Toc2393"/>
      <w:bookmarkStart w:id="1421" w:name="_Toc18446"/>
      <w:bookmarkStart w:id="1422" w:name="_Toc995"/>
      <w:bookmarkStart w:id="1423" w:name="_Toc5449"/>
      <w:bookmarkStart w:id="1424" w:name="_Toc17369"/>
      <w:bookmarkStart w:id="1425" w:name="_Toc8998"/>
      <w:bookmarkStart w:id="1426" w:name="_Toc2781"/>
      <w:bookmarkStart w:id="1427" w:name="_Toc27701"/>
      <w:bookmarkStart w:id="1428" w:name="_Toc9110"/>
      <w:bookmarkStart w:id="1429" w:name="_Toc21286"/>
      <w:r>
        <w:rPr>
          <w:rFonts w:hint="eastAsia" w:ascii="仿宋" w:hAnsi="仿宋" w:eastAsia="仿宋" w:cs="仿宋"/>
          <w:szCs w:val="32"/>
          <w:highlight w:val="none"/>
        </w:rPr>
        <w:t>五、</w:t>
      </w:r>
      <w:r>
        <w:rPr>
          <w:rFonts w:hint="eastAsia" w:ascii="仿宋" w:hAnsi="仿宋" w:eastAsia="仿宋" w:cs="仿宋"/>
          <w:bCs/>
          <w:sz w:val="28"/>
          <w:szCs w:val="28"/>
          <w:highlight w:val="none"/>
        </w:rPr>
        <w:t>质量保证和售后服务承诺书</w:t>
      </w:r>
      <w:bookmarkEnd w:id="1417"/>
      <w:bookmarkEnd w:id="1418"/>
      <w:bookmarkEnd w:id="1419"/>
      <w:bookmarkEnd w:id="1420"/>
      <w:bookmarkEnd w:id="1421"/>
      <w:bookmarkEnd w:id="1422"/>
      <w:bookmarkEnd w:id="1423"/>
      <w:bookmarkEnd w:id="1424"/>
    </w:p>
    <w:p w14:paraId="589A06DC">
      <w:pPr>
        <w:wordWrap w:val="0"/>
        <w:spacing w:line="360" w:lineRule="auto"/>
        <w:jc w:val="center"/>
        <w:rPr>
          <w:rFonts w:hint="eastAsia" w:ascii="仿宋" w:hAnsi="仿宋" w:eastAsia="仿宋" w:cs="仿宋"/>
          <w:b/>
          <w:bCs/>
          <w:sz w:val="28"/>
          <w:szCs w:val="28"/>
          <w:highlight w:val="none"/>
        </w:rPr>
      </w:pPr>
      <w:bookmarkStart w:id="1430" w:name="_Toc21489"/>
      <w:r>
        <w:rPr>
          <w:rFonts w:hint="eastAsia" w:ascii="仿宋" w:hAnsi="仿宋" w:eastAsia="仿宋" w:cs="仿宋"/>
          <w:b/>
          <w:bCs/>
          <w:sz w:val="28"/>
          <w:szCs w:val="28"/>
          <w:highlight w:val="none"/>
        </w:rPr>
        <w:t>（一）质量保证书</w:t>
      </w:r>
      <w:bookmarkEnd w:id="1430"/>
    </w:p>
    <w:p w14:paraId="1D909E2A">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致：</w:t>
      </w:r>
      <w:r>
        <w:rPr>
          <w:rFonts w:hint="eastAsia" w:ascii="仿宋" w:hAnsi="仿宋" w:eastAsia="仿宋" w:cs="仿宋"/>
          <w:spacing w:val="-6"/>
          <w:sz w:val="24"/>
          <w:highlight w:val="none"/>
          <w:u w:val="single"/>
        </w:rPr>
        <w:t>昆明理工大学</w:t>
      </w:r>
    </w:p>
    <w:p w14:paraId="394A3705">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本保证书作为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eastAsia="zh-CN"/>
        </w:rPr>
        <w:t>投标人</w:t>
      </w:r>
      <w:r>
        <w:rPr>
          <w:rFonts w:hint="eastAsia" w:ascii="仿宋" w:hAnsi="仿宋" w:eastAsia="仿宋" w:cs="仿宋"/>
          <w:sz w:val="24"/>
          <w:highlight w:val="none"/>
          <w:u w:val="single"/>
        </w:rPr>
        <w:t xml:space="preserve">名称） </w:t>
      </w:r>
      <w:r>
        <w:rPr>
          <w:rFonts w:hint="eastAsia" w:ascii="仿宋" w:hAnsi="仿宋" w:eastAsia="仿宋" w:cs="仿宋"/>
          <w:sz w:val="24"/>
          <w:highlight w:val="none"/>
        </w:rPr>
        <w:t>对</w:t>
      </w:r>
      <w:r>
        <w:rPr>
          <w:rFonts w:hint="eastAsia" w:ascii="仿宋" w:hAnsi="仿宋" w:eastAsia="仿宋" w:cs="仿宋"/>
          <w:sz w:val="24"/>
          <w:highlight w:val="none"/>
          <w:u w:val="single"/>
        </w:rPr>
        <w:t xml:space="preserve">  （项目名称  标段）</w:t>
      </w:r>
      <w:r>
        <w:rPr>
          <w:rFonts w:hint="eastAsia" w:ascii="仿宋" w:hAnsi="仿宋" w:eastAsia="仿宋" w:cs="仿宋"/>
          <w:sz w:val="24"/>
          <w:highlight w:val="none"/>
        </w:rPr>
        <w:t>项目（项目编号：________）公开招标提供的质量和服务的保证。</w:t>
      </w:r>
    </w:p>
    <w:p w14:paraId="4DE1529C">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我方承诺提供以下质量保证并承担相应的法律责任：</w:t>
      </w:r>
    </w:p>
    <w:p w14:paraId="62423817">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提供的货物是全新的、符合国家质量标准、国家有关部门手续完备、具有生产厂家质量保证书（或合格证明）的设备；</w:t>
      </w:r>
    </w:p>
    <w:p w14:paraId="3FEFDFF3">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 提供的货物符合投标文件承诺和所签合同规定的技术要求；</w:t>
      </w:r>
    </w:p>
    <w:p w14:paraId="25EA050B">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 保证“售后服务承诺”全部内容的满足；</w:t>
      </w:r>
    </w:p>
    <w:p w14:paraId="0149F40D">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 对投标的货物，我单位承诺的性能保证如下：（请详细列明）</w:t>
      </w:r>
    </w:p>
    <w:p w14:paraId="7DAC005E">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_______________________________________________________________________</w:t>
      </w:r>
    </w:p>
    <w:p w14:paraId="10F44380">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_______________________________________________________________________</w:t>
      </w:r>
    </w:p>
    <w:p w14:paraId="3400083B">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本保证书自开标之日起有效，如我方中标则至货物保质期满为止有效。</w:t>
      </w:r>
    </w:p>
    <w:p w14:paraId="3D249E9E">
      <w:pPr>
        <w:wordWrap w:val="0"/>
        <w:spacing w:line="360" w:lineRule="auto"/>
        <w:ind w:firstLine="480" w:firstLineChars="200"/>
        <w:rPr>
          <w:rFonts w:hint="eastAsia" w:ascii="仿宋" w:hAnsi="仿宋" w:eastAsia="仿宋" w:cs="仿宋"/>
          <w:sz w:val="24"/>
          <w:highlight w:val="none"/>
        </w:rPr>
      </w:pPr>
    </w:p>
    <w:p w14:paraId="55C174A7">
      <w:pPr>
        <w:wordWrap w:val="0"/>
        <w:spacing w:line="360" w:lineRule="auto"/>
        <w:ind w:firstLine="480" w:firstLineChars="200"/>
        <w:rPr>
          <w:rFonts w:hint="eastAsia" w:ascii="仿宋" w:hAnsi="仿宋" w:eastAsia="仿宋" w:cs="仿宋"/>
          <w:sz w:val="24"/>
          <w:highlight w:val="none"/>
        </w:rPr>
      </w:pPr>
    </w:p>
    <w:p w14:paraId="728BDE5F">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lang w:eastAsia="zh-CN"/>
        </w:rPr>
        <w:t>投标人</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08DC695D">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27C824E">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0F84D10">
      <w:pPr>
        <w:wordWrap w:val="0"/>
        <w:spacing w:line="360" w:lineRule="auto"/>
        <w:ind w:firstLine="480" w:firstLineChars="200"/>
        <w:rPr>
          <w:rFonts w:hint="eastAsia" w:ascii="仿宋" w:hAnsi="仿宋" w:eastAsia="仿宋" w:cs="仿宋"/>
          <w:sz w:val="24"/>
          <w:highlight w:val="none"/>
        </w:rPr>
      </w:pPr>
    </w:p>
    <w:p w14:paraId="1812ADA4">
      <w:pPr>
        <w:wordWrap w:val="0"/>
        <w:spacing w:line="360" w:lineRule="auto"/>
        <w:jc w:val="center"/>
        <w:rPr>
          <w:rFonts w:hint="eastAsia" w:ascii="仿宋" w:hAnsi="仿宋" w:eastAsia="仿宋" w:cs="仿宋"/>
          <w:b/>
          <w:bCs/>
          <w:sz w:val="28"/>
          <w:szCs w:val="28"/>
          <w:highlight w:val="none"/>
        </w:rPr>
      </w:pPr>
      <w:r>
        <w:rPr>
          <w:rFonts w:hint="eastAsia" w:ascii="仿宋" w:hAnsi="仿宋" w:eastAsia="仿宋" w:cs="仿宋"/>
          <w:sz w:val="32"/>
          <w:szCs w:val="32"/>
          <w:highlight w:val="none"/>
        </w:rPr>
        <w:br w:type="page"/>
      </w:r>
      <w:bookmarkStart w:id="1431" w:name="_Toc3672"/>
      <w:r>
        <w:rPr>
          <w:rFonts w:hint="eastAsia" w:ascii="仿宋" w:hAnsi="仿宋" w:eastAsia="仿宋" w:cs="仿宋"/>
          <w:b/>
          <w:bCs/>
          <w:sz w:val="28"/>
          <w:szCs w:val="28"/>
          <w:highlight w:val="none"/>
        </w:rPr>
        <w:t>（二）售后服务承诺书</w:t>
      </w:r>
      <w:bookmarkEnd w:id="1431"/>
    </w:p>
    <w:p w14:paraId="4087EC13">
      <w:pPr>
        <w:wordWrap w:val="0"/>
        <w:spacing w:line="360" w:lineRule="auto"/>
        <w:rPr>
          <w:rFonts w:hint="eastAsia" w:ascii="仿宋" w:hAnsi="仿宋" w:eastAsia="仿宋" w:cs="仿宋"/>
          <w:highlight w:val="none"/>
        </w:rPr>
      </w:pPr>
    </w:p>
    <w:p w14:paraId="0AEEDC60">
      <w:pPr>
        <w:wordWrap w:val="0"/>
        <w:spacing w:line="360" w:lineRule="auto"/>
        <w:jc w:val="center"/>
        <w:rPr>
          <w:rFonts w:hint="eastAsia" w:ascii="仿宋" w:hAnsi="仿宋" w:eastAsia="仿宋" w:cs="仿宋"/>
          <w:sz w:val="24"/>
          <w:highlight w:val="none"/>
        </w:rPr>
      </w:pPr>
      <w:bookmarkStart w:id="1432" w:name="_Toc621"/>
      <w:r>
        <w:rPr>
          <w:rFonts w:hint="eastAsia" w:ascii="仿宋" w:hAnsi="仿宋" w:eastAsia="仿宋" w:cs="仿宋"/>
          <w:sz w:val="24"/>
          <w:highlight w:val="none"/>
        </w:rPr>
        <w:t>（由</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按第六章“采购需求”中售后服务及要求自行编写）</w:t>
      </w:r>
      <w:bookmarkEnd w:id="1432"/>
    </w:p>
    <w:p w14:paraId="5B37AA4D">
      <w:pPr>
        <w:pStyle w:val="11"/>
        <w:wordWrap w:val="0"/>
        <w:spacing w:line="360" w:lineRule="auto"/>
        <w:rPr>
          <w:rFonts w:hint="eastAsia" w:ascii="仿宋" w:hAnsi="仿宋" w:eastAsia="仿宋" w:cs="仿宋"/>
          <w:sz w:val="24"/>
          <w:szCs w:val="24"/>
          <w:highlight w:val="none"/>
        </w:rPr>
      </w:pPr>
    </w:p>
    <w:p w14:paraId="103D4645">
      <w:pPr>
        <w:pStyle w:val="11"/>
        <w:wordWrap w:val="0"/>
        <w:spacing w:line="360" w:lineRule="auto"/>
        <w:rPr>
          <w:rFonts w:hint="eastAsia" w:ascii="仿宋" w:hAnsi="仿宋" w:eastAsia="仿宋" w:cs="仿宋"/>
          <w:sz w:val="24"/>
          <w:szCs w:val="24"/>
          <w:highlight w:val="none"/>
        </w:rPr>
      </w:pPr>
    </w:p>
    <w:p w14:paraId="4BA7CEF3">
      <w:pPr>
        <w:pStyle w:val="11"/>
        <w:wordWrap w:val="0"/>
        <w:spacing w:line="360" w:lineRule="auto"/>
        <w:rPr>
          <w:rFonts w:hint="eastAsia" w:ascii="仿宋" w:hAnsi="仿宋" w:eastAsia="仿宋" w:cs="仿宋"/>
          <w:sz w:val="24"/>
          <w:szCs w:val="24"/>
          <w:highlight w:val="none"/>
        </w:rPr>
      </w:pPr>
    </w:p>
    <w:p w14:paraId="7C6BC838">
      <w:pPr>
        <w:pStyle w:val="11"/>
        <w:wordWrap w:val="0"/>
        <w:spacing w:line="360" w:lineRule="auto"/>
        <w:rPr>
          <w:rFonts w:hint="eastAsia" w:ascii="仿宋" w:hAnsi="仿宋" w:eastAsia="仿宋" w:cs="仿宋"/>
          <w:sz w:val="24"/>
          <w:szCs w:val="24"/>
          <w:highlight w:val="none"/>
        </w:rPr>
      </w:pPr>
    </w:p>
    <w:p w14:paraId="6E17ED2B">
      <w:pPr>
        <w:pStyle w:val="11"/>
        <w:wordWrap w:val="0"/>
        <w:spacing w:line="360" w:lineRule="auto"/>
        <w:rPr>
          <w:rFonts w:hint="eastAsia" w:ascii="仿宋" w:hAnsi="仿宋" w:eastAsia="仿宋" w:cs="仿宋"/>
          <w:sz w:val="24"/>
          <w:szCs w:val="24"/>
          <w:highlight w:val="none"/>
        </w:rPr>
      </w:pPr>
    </w:p>
    <w:p w14:paraId="42033B90">
      <w:pPr>
        <w:pStyle w:val="11"/>
        <w:wordWrap w:val="0"/>
        <w:spacing w:line="360" w:lineRule="auto"/>
        <w:rPr>
          <w:rFonts w:hint="eastAsia" w:ascii="仿宋" w:hAnsi="仿宋" w:eastAsia="仿宋" w:cs="仿宋"/>
          <w:sz w:val="24"/>
          <w:szCs w:val="24"/>
          <w:highlight w:val="none"/>
        </w:rPr>
      </w:pPr>
    </w:p>
    <w:p w14:paraId="2362AF8C">
      <w:pPr>
        <w:pStyle w:val="11"/>
        <w:wordWrap w:val="0"/>
        <w:spacing w:line="360" w:lineRule="auto"/>
        <w:rPr>
          <w:rFonts w:hint="eastAsia" w:ascii="仿宋" w:hAnsi="仿宋" w:eastAsia="仿宋" w:cs="仿宋"/>
          <w:sz w:val="24"/>
          <w:szCs w:val="24"/>
          <w:highlight w:val="none"/>
        </w:rPr>
      </w:pPr>
    </w:p>
    <w:p w14:paraId="5360E330">
      <w:pPr>
        <w:pStyle w:val="11"/>
        <w:wordWrap w:val="0"/>
        <w:spacing w:line="360" w:lineRule="auto"/>
        <w:rPr>
          <w:rFonts w:hint="eastAsia" w:ascii="仿宋" w:hAnsi="仿宋" w:eastAsia="仿宋" w:cs="仿宋"/>
          <w:sz w:val="24"/>
          <w:szCs w:val="24"/>
          <w:highlight w:val="none"/>
        </w:rPr>
      </w:pPr>
    </w:p>
    <w:p w14:paraId="351899D7">
      <w:pPr>
        <w:pStyle w:val="11"/>
        <w:wordWrap w:val="0"/>
        <w:spacing w:line="360" w:lineRule="auto"/>
        <w:rPr>
          <w:rFonts w:hint="eastAsia" w:ascii="仿宋" w:hAnsi="仿宋" w:eastAsia="仿宋" w:cs="仿宋"/>
          <w:sz w:val="24"/>
          <w:szCs w:val="24"/>
          <w:highlight w:val="none"/>
        </w:rPr>
      </w:pPr>
    </w:p>
    <w:p w14:paraId="563CC955">
      <w:pPr>
        <w:pStyle w:val="11"/>
        <w:wordWrap w:val="0"/>
        <w:spacing w:line="360" w:lineRule="auto"/>
        <w:rPr>
          <w:rFonts w:hint="eastAsia" w:ascii="仿宋" w:hAnsi="仿宋" w:eastAsia="仿宋" w:cs="仿宋"/>
          <w:sz w:val="24"/>
          <w:szCs w:val="24"/>
          <w:highlight w:val="none"/>
        </w:rPr>
      </w:pPr>
    </w:p>
    <w:p w14:paraId="19BE614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lang w:eastAsia="zh-CN"/>
        </w:rPr>
        <w:t>投标人</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4207EB45">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6A4976B">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FB2DCC4">
      <w:pP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30BD3BD2">
      <w:pPr>
        <w:pStyle w:val="4"/>
        <w:numPr>
          <w:ilvl w:val="1"/>
          <w:numId w:val="0"/>
        </w:numPr>
        <w:tabs>
          <w:tab w:val="left" w:pos="1021"/>
          <w:tab w:val="clear" w:pos="720"/>
        </w:tabs>
        <w:ind w:left="425"/>
        <w:jc w:val="center"/>
        <w:rPr>
          <w:rFonts w:hint="eastAsia" w:ascii="仿宋" w:hAnsi="仿宋" w:eastAsia="仿宋" w:cs="仿宋"/>
          <w:sz w:val="24"/>
          <w:szCs w:val="24"/>
          <w:highlight w:val="none"/>
        </w:rPr>
      </w:pPr>
      <w:bookmarkStart w:id="1433" w:name="_Toc3357"/>
      <w:bookmarkStart w:id="1434" w:name="_Toc26408"/>
      <w:bookmarkStart w:id="1435" w:name="_Toc26165"/>
      <w:bookmarkStart w:id="1436" w:name="_Toc18252"/>
      <w:bookmarkStart w:id="1437" w:name="_Toc24025"/>
      <w:bookmarkStart w:id="1438" w:name="_Toc1853"/>
      <w:bookmarkStart w:id="1439" w:name="_Toc29144"/>
      <w:bookmarkStart w:id="1440" w:name="_Toc28889"/>
      <w:r>
        <w:rPr>
          <w:rFonts w:hint="eastAsia" w:ascii="仿宋" w:hAnsi="仿宋" w:eastAsia="仿宋" w:cs="仿宋"/>
          <w:szCs w:val="32"/>
          <w:highlight w:val="none"/>
        </w:rPr>
        <w:t>六、技术部分</w:t>
      </w:r>
      <w:bookmarkEnd w:id="1425"/>
      <w:bookmarkEnd w:id="1426"/>
      <w:bookmarkEnd w:id="1427"/>
      <w:bookmarkEnd w:id="1428"/>
      <w:bookmarkEnd w:id="1429"/>
      <w:bookmarkEnd w:id="1433"/>
      <w:bookmarkEnd w:id="1434"/>
      <w:bookmarkEnd w:id="1435"/>
      <w:bookmarkEnd w:id="1436"/>
      <w:bookmarkEnd w:id="1437"/>
      <w:bookmarkEnd w:id="1438"/>
      <w:bookmarkEnd w:id="1439"/>
      <w:bookmarkEnd w:id="1440"/>
    </w:p>
    <w:p w14:paraId="4F04C6D7">
      <w:pPr>
        <w:numPr>
          <w:ilvl w:val="0"/>
          <w:numId w:val="51"/>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技术参数及性能指标响应</w:t>
      </w:r>
    </w:p>
    <w:p w14:paraId="34820143">
      <w:pPr>
        <w:numPr>
          <w:ilvl w:val="0"/>
          <w:numId w:val="52"/>
        </w:numPr>
        <w:spacing w:line="360" w:lineRule="auto"/>
        <w:ind w:left="425" w:leftChars="0" w:hanging="425"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技术规格偏离表</w:t>
      </w:r>
    </w:p>
    <w:p w14:paraId="3E670957">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投标人应逐条对应招标文件的第六章“</w:t>
      </w:r>
      <w:r>
        <w:rPr>
          <w:rFonts w:hint="eastAsia" w:ascii="仿宋" w:hAnsi="仿宋" w:eastAsia="仿宋" w:cs="仿宋"/>
          <w:b/>
          <w:sz w:val="24"/>
          <w:highlight w:val="none"/>
        </w:rPr>
        <w:t>采购需求</w:t>
      </w:r>
      <w:r>
        <w:rPr>
          <w:rFonts w:hint="eastAsia" w:ascii="仿宋" w:hAnsi="仿宋" w:eastAsia="仿宋" w:cs="仿宋"/>
          <w:sz w:val="24"/>
          <w:highlight w:val="none"/>
        </w:rPr>
        <w:t>”中的技术参数及性能要求规范如实、完整、准确</w:t>
      </w:r>
      <w:r>
        <w:rPr>
          <w:rFonts w:hint="eastAsia" w:ascii="仿宋" w:hAnsi="仿宋" w:eastAsia="仿宋" w:cs="仿宋"/>
          <w:sz w:val="24"/>
          <w:highlight w:val="none"/>
          <w:lang w:eastAsia="zh-CN"/>
        </w:rPr>
        <w:t>地</w:t>
      </w:r>
      <w:r>
        <w:rPr>
          <w:rFonts w:hint="eastAsia" w:ascii="仿宋" w:hAnsi="仿宋" w:eastAsia="仿宋" w:cs="仿宋"/>
          <w:sz w:val="24"/>
          <w:highlight w:val="none"/>
        </w:rPr>
        <w:t>填写该表。</w:t>
      </w:r>
    </w:p>
    <w:p w14:paraId="01182AF5">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b/>
          <w:sz w:val="24"/>
          <w:highlight w:val="none"/>
        </w:rPr>
        <w:t>本表格将作为评标委员会对投标人技术部分的评审依据，未填写本表格的投标人将不能通过符合性评审。</w:t>
      </w:r>
    </w:p>
    <w:p w14:paraId="5695F94B">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标段</w:t>
      </w:r>
      <w:r>
        <w:rPr>
          <w:rFonts w:hint="eastAsia" w:ascii="仿宋" w:hAnsi="仿宋" w:eastAsia="仿宋" w:cs="仿宋"/>
          <w:sz w:val="24"/>
          <w:highlight w:val="none"/>
        </w:rPr>
        <w:t xml:space="preserve">    项目编号：</w:t>
      </w:r>
      <w:r>
        <w:rPr>
          <w:rFonts w:hint="eastAsia" w:ascii="仿宋" w:hAnsi="仿宋" w:eastAsia="仿宋" w:cs="仿宋"/>
          <w:sz w:val="24"/>
          <w:highlight w:val="none"/>
          <w:u w:val="single"/>
        </w:rPr>
        <w:t xml:space="preserve">                     </w:t>
      </w:r>
    </w:p>
    <w:tbl>
      <w:tblPr>
        <w:tblStyle w:val="18"/>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26E9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5F8050E4">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183" w:type="dxa"/>
            <w:vAlign w:val="center"/>
          </w:tcPr>
          <w:p w14:paraId="2CB309F6">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服务内容</w:t>
            </w:r>
          </w:p>
        </w:tc>
        <w:tc>
          <w:tcPr>
            <w:tcW w:w="2750" w:type="dxa"/>
            <w:vAlign w:val="center"/>
          </w:tcPr>
          <w:p w14:paraId="23DE0D7A">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招标文件技术参数及性能要求</w:t>
            </w:r>
          </w:p>
        </w:tc>
        <w:tc>
          <w:tcPr>
            <w:tcW w:w="2765" w:type="dxa"/>
            <w:vAlign w:val="center"/>
          </w:tcPr>
          <w:p w14:paraId="03288F80">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投标人响应的技术参数及性能</w:t>
            </w:r>
          </w:p>
        </w:tc>
        <w:tc>
          <w:tcPr>
            <w:tcW w:w="933" w:type="dxa"/>
            <w:vAlign w:val="center"/>
          </w:tcPr>
          <w:p w14:paraId="68DBC528">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偏离情况</w:t>
            </w:r>
          </w:p>
        </w:tc>
        <w:tc>
          <w:tcPr>
            <w:tcW w:w="1706" w:type="dxa"/>
            <w:vAlign w:val="center"/>
          </w:tcPr>
          <w:p w14:paraId="5A37F2C3">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技术要求支持资料索引（页码及条目号等）</w:t>
            </w:r>
          </w:p>
        </w:tc>
      </w:tr>
      <w:tr w14:paraId="4459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676F94C3">
            <w:pPr>
              <w:widowControl/>
              <w:jc w:val="center"/>
              <w:textAlignment w:val="center"/>
              <w:rPr>
                <w:rFonts w:hint="eastAsia" w:ascii="仿宋" w:hAnsi="仿宋" w:eastAsia="仿宋" w:cs="仿宋"/>
                <w:szCs w:val="21"/>
                <w:highlight w:val="none"/>
              </w:rPr>
            </w:pPr>
          </w:p>
        </w:tc>
        <w:tc>
          <w:tcPr>
            <w:tcW w:w="1183" w:type="dxa"/>
            <w:vAlign w:val="center"/>
          </w:tcPr>
          <w:p w14:paraId="14F860F3">
            <w:pPr>
              <w:widowControl/>
              <w:jc w:val="center"/>
              <w:textAlignment w:val="center"/>
              <w:rPr>
                <w:rFonts w:hint="eastAsia" w:ascii="仿宋" w:hAnsi="仿宋" w:eastAsia="仿宋" w:cs="仿宋"/>
                <w:kern w:val="0"/>
                <w:szCs w:val="21"/>
                <w:highlight w:val="none"/>
              </w:rPr>
            </w:pPr>
          </w:p>
        </w:tc>
        <w:tc>
          <w:tcPr>
            <w:tcW w:w="2750" w:type="dxa"/>
            <w:vAlign w:val="center"/>
          </w:tcPr>
          <w:p w14:paraId="3601122A">
            <w:pPr>
              <w:widowControl/>
              <w:jc w:val="left"/>
              <w:textAlignment w:val="center"/>
              <w:rPr>
                <w:rFonts w:hint="eastAsia" w:ascii="仿宋" w:hAnsi="仿宋" w:eastAsia="仿宋" w:cs="仿宋"/>
                <w:kern w:val="0"/>
                <w:szCs w:val="21"/>
                <w:highlight w:val="none"/>
              </w:rPr>
            </w:pPr>
          </w:p>
        </w:tc>
        <w:tc>
          <w:tcPr>
            <w:tcW w:w="2765" w:type="dxa"/>
            <w:vAlign w:val="center"/>
          </w:tcPr>
          <w:p w14:paraId="34BB9F3A">
            <w:pPr>
              <w:wordWrap w:val="0"/>
              <w:jc w:val="center"/>
              <w:rPr>
                <w:rFonts w:hint="eastAsia" w:ascii="仿宋" w:hAnsi="仿宋" w:eastAsia="仿宋" w:cs="仿宋"/>
                <w:szCs w:val="21"/>
                <w:highlight w:val="none"/>
              </w:rPr>
            </w:pPr>
          </w:p>
        </w:tc>
        <w:tc>
          <w:tcPr>
            <w:tcW w:w="933" w:type="dxa"/>
            <w:vAlign w:val="center"/>
          </w:tcPr>
          <w:p w14:paraId="4917B1A4">
            <w:pPr>
              <w:wordWrap w:val="0"/>
              <w:jc w:val="center"/>
              <w:rPr>
                <w:rFonts w:hint="eastAsia" w:ascii="仿宋" w:hAnsi="仿宋" w:eastAsia="仿宋" w:cs="仿宋"/>
                <w:szCs w:val="21"/>
                <w:highlight w:val="none"/>
              </w:rPr>
            </w:pPr>
          </w:p>
        </w:tc>
        <w:tc>
          <w:tcPr>
            <w:tcW w:w="1706" w:type="dxa"/>
            <w:vAlign w:val="center"/>
          </w:tcPr>
          <w:p w14:paraId="6C72493B">
            <w:pPr>
              <w:wordWrap w:val="0"/>
              <w:jc w:val="center"/>
              <w:rPr>
                <w:rFonts w:hint="eastAsia" w:ascii="仿宋" w:hAnsi="仿宋" w:eastAsia="仿宋" w:cs="仿宋"/>
                <w:szCs w:val="21"/>
                <w:highlight w:val="none"/>
              </w:rPr>
            </w:pPr>
          </w:p>
        </w:tc>
      </w:tr>
      <w:tr w14:paraId="718BF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3C357D1A">
            <w:pPr>
              <w:widowControl/>
              <w:jc w:val="center"/>
              <w:textAlignment w:val="center"/>
              <w:rPr>
                <w:rFonts w:hint="eastAsia" w:ascii="仿宋" w:hAnsi="仿宋" w:eastAsia="仿宋" w:cs="仿宋"/>
                <w:szCs w:val="21"/>
                <w:highlight w:val="none"/>
              </w:rPr>
            </w:pPr>
          </w:p>
        </w:tc>
        <w:tc>
          <w:tcPr>
            <w:tcW w:w="1183" w:type="dxa"/>
            <w:vAlign w:val="center"/>
          </w:tcPr>
          <w:p w14:paraId="7AAC51DD">
            <w:pPr>
              <w:widowControl/>
              <w:jc w:val="center"/>
              <w:textAlignment w:val="center"/>
              <w:rPr>
                <w:rFonts w:hint="eastAsia" w:ascii="仿宋" w:hAnsi="仿宋" w:eastAsia="仿宋" w:cs="仿宋"/>
                <w:kern w:val="0"/>
                <w:szCs w:val="21"/>
                <w:highlight w:val="none"/>
              </w:rPr>
            </w:pPr>
          </w:p>
        </w:tc>
        <w:tc>
          <w:tcPr>
            <w:tcW w:w="2750" w:type="dxa"/>
            <w:vAlign w:val="center"/>
          </w:tcPr>
          <w:p w14:paraId="121CEC15">
            <w:pPr>
              <w:jc w:val="left"/>
              <w:rPr>
                <w:rFonts w:hint="eastAsia" w:ascii="仿宋" w:hAnsi="仿宋" w:eastAsia="仿宋" w:cs="仿宋"/>
                <w:kern w:val="0"/>
                <w:szCs w:val="21"/>
                <w:highlight w:val="none"/>
              </w:rPr>
            </w:pPr>
          </w:p>
        </w:tc>
        <w:tc>
          <w:tcPr>
            <w:tcW w:w="2765" w:type="dxa"/>
            <w:vAlign w:val="center"/>
          </w:tcPr>
          <w:p w14:paraId="26492174">
            <w:pPr>
              <w:wordWrap w:val="0"/>
              <w:jc w:val="center"/>
              <w:rPr>
                <w:rFonts w:hint="eastAsia" w:ascii="仿宋" w:hAnsi="仿宋" w:eastAsia="仿宋" w:cs="仿宋"/>
                <w:szCs w:val="21"/>
                <w:highlight w:val="none"/>
              </w:rPr>
            </w:pPr>
          </w:p>
        </w:tc>
        <w:tc>
          <w:tcPr>
            <w:tcW w:w="933" w:type="dxa"/>
            <w:vAlign w:val="center"/>
          </w:tcPr>
          <w:p w14:paraId="752DF4B4">
            <w:pPr>
              <w:wordWrap w:val="0"/>
              <w:jc w:val="center"/>
              <w:rPr>
                <w:rFonts w:hint="eastAsia" w:ascii="仿宋" w:hAnsi="仿宋" w:eastAsia="仿宋" w:cs="仿宋"/>
                <w:szCs w:val="21"/>
                <w:highlight w:val="none"/>
              </w:rPr>
            </w:pPr>
          </w:p>
        </w:tc>
        <w:tc>
          <w:tcPr>
            <w:tcW w:w="1706" w:type="dxa"/>
            <w:vAlign w:val="center"/>
          </w:tcPr>
          <w:p w14:paraId="57B9A819">
            <w:pPr>
              <w:wordWrap w:val="0"/>
              <w:jc w:val="center"/>
              <w:rPr>
                <w:rFonts w:hint="eastAsia" w:ascii="仿宋" w:hAnsi="仿宋" w:eastAsia="仿宋" w:cs="仿宋"/>
                <w:szCs w:val="21"/>
                <w:highlight w:val="none"/>
              </w:rPr>
            </w:pPr>
          </w:p>
        </w:tc>
      </w:tr>
      <w:tr w14:paraId="64C1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7AC2E38A">
            <w:pPr>
              <w:widowControl/>
              <w:jc w:val="center"/>
              <w:textAlignment w:val="center"/>
              <w:rPr>
                <w:rFonts w:hint="eastAsia" w:ascii="仿宋" w:hAnsi="仿宋" w:eastAsia="仿宋" w:cs="仿宋"/>
                <w:szCs w:val="21"/>
                <w:highlight w:val="none"/>
              </w:rPr>
            </w:pPr>
          </w:p>
        </w:tc>
        <w:tc>
          <w:tcPr>
            <w:tcW w:w="1183" w:type="dxa"/>
            <w:vAlign w:val="center"/>
          </w:tcPr>
          <w:p w14:paraId="306DBCC9">
            <w:pPr>
              <w:widowControl/>
              <w:jc w:val="center"/>
              <w:textAlignment w:val="center"/>
              <w:rPr>
                <w:rFonts w:hint="eastAsia" w:ascii="仿宋" w:hAnsi="仿宋" w:eastAsia="仿宋" w:cs="仿宋"/>
                <w:kern w:val="0"/>
                <w:szCs w:val="21"/>
                <w:highlight w:val="none"/>
              </w:rPr>
            </w:pPr>
          </w:p>
        </w:tc>
        <w:tc>
          <w:tcPr>
            <w:tcW w:w="2750" w:type="dxa"/>
            <w:vAlign w:val="center"/>
          </w:tcPr>
          <w:p w14:paraId="47DEE727">
            <w:pPr>
              <w:jc w:val="left"/>
              <w:rPr>
                <w:rFonts w:hint="eastAsia" w:ascii="仿宋" w:hAnsi="仿宋" w:eastAsia="仿宋" w:cs="仿宋"/>
                <w:kern w:val="0"/>
                <w:szCs w:val="21"/>
                <w:highlight w:val="none"/>
              </w:rPr>
            </w:pPr>
          </w:p>
        </w:tc>
        <w:tc>
          <w:tcPr>
            <w:tcW w:w="2765" w:type="dxa"/>
            <w:vAlign w:val="center"/>
          </w:tcPr>
          <w:p w14:paraId="7F19EEF8">
            <w:pPr>
              <w:wordWrap w:val="0"/>
              <w:jc w:val="center"/>
              <w:rPr>
                <w:rFonts w:hint="eastAsia" w:ascii="仿宋" w:hAnsi="仿宋" w:eastAsia="仿宋" w:cs="仿宋"/>
                <w:szCs w:val="21"/>
                <w:highlight w:val="none"/>
              </w:rPr>
            </w:pPr>
          </w:p>
        </w:tc>
        <w:tc>
          <w:tcPr>
            <w:tcW w:w="933" w:type="dxa"/>
            <w:vAlign w:val="center"/>
          </w:tcPr>
          <w:p w14:paraId="282D1F2D">
            <w:pPr>
              <w:wordWrap w:val="0"/>
              <w:jc w:val="center"/>
              <w:rPr>
                <w:rFonts w:hint="eastAsia" w:ascii="仿宋" w:hAnsi="仿宋" w:eastAsia="仿宋" w:cs="仿宋"/>
                <w:szCs w:val="21"/>
                <w:highlight w:val="none"/>
              </w:rPr>
            </w:pPr>
          </w:p>
        </w:tc>
        <w:tc>
          <w:tcPr>
            <w:tcW w:w="1706" w:type="dxa"/>
            <w:vAlign w:val="center"/>
          </w:tcPr>
          <w:p w14:paraId="35EC833E">
            <w:pPr>
              <w:wordWrap w:val="0"/>
              <w:jc w:val="center"/>
              <w:rPr>
                <w:rFonts w:hint="eastAsia" w:ascii="仿宋" w:hAnsi="仿宋" w:eastAsia="仿宋" w:cs="仿宋"/>
                <w:szCs w:val="21"/>
                <w:highlight w:val="none"/>
              </w:rPr>
            </w:pPr>
          </w:p>
        </w:tc>
      </w:tr>
      <w:tr w14:paraId="150D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C8667BE">
            <w:pPr>
              <w:widowControl/>
              <w:jc w:val="center"/>
              <w:textAlignment w:val="center"/>
              <w:rPr>
                <w:rFonts w:hint="eastAsia" w:ascii="仿宋" w:hAnsi="仿宋" w:eastAsia="仿宋" w:cs="仿宋"/>
                <w:szCs w:val="21"/>
                <w:highlight w:val="none"/>
              </w:rPr>
            </w:pPr>
          </w:p>
        </w:tc>
        <w:tc>
          <w:tcPr>
            <w:tcW w:w="1183" w:type="dxa"/>
            <w:vAlign w:val="center"/>
          </w:tcPr>
          <w:p w14:paraId="64960C01">
            <w:pPr>
              <w:widowControl/>
              <w:jc w:val="center"/>
              <w:textAlignment w:val="center"/>
              <w:rPr>
                <w:rFonts w:hint="eastAsia" w:ascii="仿宋" w:hAnsi="仿宋" w:eastAsia="仿宋" w:cs="仿宋"/>
                <w:kern w:val="0"/>
                <w:szCs w:val="21"/>
                <w:highlight w:val="none"/>
              </w:rPr>
            </w:pPr>
          </w:p>
        </w:tc>
        <w:tc>
          <w:tcPr>
            <w:tcW w:w="2750" w:type="dxa"/>
            <w:vAlign w:val="center"/>
          </w:tcPr>
          <w:p w14:paraId="3DF9EFE6">
            <w:pPr>
              <w:widowControl/>
              <w:jc w:val="left"/>
              <w:textAlignment w:val="center"/>
              <w:rPr>
                <w:rFonts w:hint="eastAsia" w:ascii="仿宋" w:hAnsi="仿宋" w:eastAsia="仿宋" w:cs="仿宋"/>
                <w:kern w:val="0"/>
                <w:szCs w:val="21"/>
                <w:highlight w:val="none"/>
              </w:rPr>
            </w:pPr>
          </w:p>
        </w:tc>
        <w:tc>
          <w:tcPr>
            <w:tcW w:w="2765" w:type="dxa"/>
            <w:vAlign w:val="center"/>
          </w:tcPr>
          <w:p w14:paraId="460ADD48">
            <w:pPr>
              <w:wordWrap w:val="0"/>
              <w:jc w:val="center"/>
              <w:rPr>
                <w:rFonts w:hint="eastAsia" w:ascii="仿宋" w:hAnsi="仿宋" w:eastAsia="仿宋" w:cs="仿宋"/>
                <w:szCs w:val="21"/>
                <w:highlight w:val="none"/>
              </w:rPr>
            </w:pPr>
          </w:p>
        </w:tc>
        <w:tc>
          <w:tcPr>
            <w:tcW w:w="933" w:type="dxa"/>
            <w:vAlign w:val="center"/>
          </w:tcPr>
          <w:p w14:paraId="646CF57B">
            <w:pPr>
              <w:wordWrap w:val="0"/>
              <w:jc w:val="center"/>
              <w:rPr>
                <w:rFonts w:hint="eastAsia" w:ascii="仿宋" w:hAnsi="仿宋" w:eastAsia="仿宋" w:cs="仿宋"/>
                <w:szCs w:val="21"/>
                <w:highlight w:val="none"/>
              </w:rPr>
            </w:pPr>
          </w:p>
        </w:tc>
        <w:tc>
          <w:tcPr>
            <w:tcW w:w="1706" w:type="dxa"/>
            <w:vAlign w:val="center"/>
          </w:tcPr>
          <w:p w14:paraId="6BB5631C">
            <w:pPr>
              <w:wordWrap w:val="0"/>
              <w:jc w:val="center"/>
              <w:rPr>
                <w:rFonts w:hint="eastAsia" w:ascii="仿宋" w:hAnsi="仿宋" w:eastAsia="仿宋" w:cs="仿宋"/>
                <w:szCs w:val="21"/>
                <w:highlight w:val="none"/>
              </w:rPr>
            </w:pPr>
          </w:p>
        </w:tc>
      </w:tr>
      <w:tr w14:paraId="37B3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9DC6D48">
            <w:pPr>
              <w:widowControl/>
              <w:jc w:val="center"/>
              <w:textAlignment w:val="center"/>
              <w:rPr>
                <w:rFonts w:hint="eastAsia" w:ascii="仿宋" w:hAnsi="仿宋" w:eastAsia="仿宋" w:cs="仿宋"/>
                <w:szCs w:val="21"/>
                <w:highlight w:val="none"/>
              </w:rPr>
            </w:pPr>
          </w:p>
        </w:tc>
        <w:tc>
          <w:tcPr>
            <w:tcW w:w="1183" w:type="dxa"/>
            <w:vAlign w:val="center"/>
          </w:tcPr>
          <w:p w14:paraId="4294C800">
            <w:pPr>
              <w:widowControl/>
              <w:jc w:val="center"/>
              <w:textAlignment w:val="center"/>
              <w:rPr>
                <w:rFonts w:hint="eastAsia" w:ascii="仿宋" w:hAnsi="仿宋" w:eastAsia="仿宋" w:cs="仿宋"/>
                <w:kern w:val="0"/>
                <w:szCs w:val="21"/>
                <w:highlight w:val="none"/>
              </w:rPr>
            </w:pPr>
          </w:p>
        </w:tc>
        <w:tc>
          <w:tcPr>
            <w:tcW w:w="2750" w:type="dxa"/>
            <w:vAlign w:val="center"/>
          </w:tcPr>
          <w:p w14:paraId="045BD14F">
            <w:pPr>
              <w:widowControl/>
              <w:jc w:val="left"/>
              <w:textAlignment w:val="center"/>
              <w:rPr>
                <w:rFonts w:hint="eastAsia" w:ascii="仿宋" w:hAnsi="仿宋" w:eastAsia="仿宋" w:cs="仿宋"/>
                <w:kern w:val="0"/>
                <w:szCs w:val="21"/>
                <w:highlight w:val="none"/>
              </w:rPr>
            </w:pPr>
          </w:p>
        </w:tc>
        <w:tc>
          <w:tcPr>
            <w:tcW w:w="2765" w:type="dxa"/>
            <w:vAlign w:val="center"/>
          </w:tcPr>
          <w:p w14:paraId="78AA842A">
            <w:pPr>
              <w:wordWrap w:val="0"/>
              <w:jc w:val="center"/>
              <w:rPr>
                <w:rFonts w:hint="eastAsia" w:ascii="仿宋" w:hAnsi="仿宋" w:eastAsia="仿宋" w:cs="仿宋"/>
                <w:szCs w:val="21"/>
                <w:highlight w:val="none"/>
              </w:rPr>
            </w:pPr>
          </w:p>
        </w:tc>
        <w:tc>
          <w:tcPr>
            <w:tcW w:w="933" w:type="dxa"/>
            <w:vAlign w:val="center"/>
          </w:tcPr>
          <w:p w14:paraId="3D448A73">
            <w:pPr>
              <w:wordWrap w:val="0"/>
              <w:jc w:val="center"/>
              <w:rPr>
                <w:rFonts w:hint="eastAsia" w:ascii="仿宋" w:hAnsi="仿宋" w:eastAsia="仿宋" w:cs="仿宋"/>
                <w:szCs w:val="21"/>
                <w:highlight w:val="none"/>
              </w:rPr>
            </w:pPr>
          </w:p>
        </w:tc>
        <w:tc>
          <w:tcPr>
            <w:tcW w:w="1706" w:type="dxa"/>
            <w:vAlign w:val="center"/>
          </w:tcPr>
          <w:p w14:paraId="2DFC1202">
            <w:pPr>
              <w:wordWrap w:val="0"/>
              <w:jc w:val="center"/>
              <w:rPr>
                <w:rFonts w:hint="eastAsia" w:ascii="仿宋" w:hAnsi="仿宋" w:eastAsia="仿宋" w:cs="仿宋"/>
                <w:szCs w:val="21"/>
                <w:highlight w:val="none"/>
              </w:rPr>
            </w:pPr>
          </w:p>
        </w:tc>
      </w:tr>
      <w:tr w14:paraId="0D04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01CDC217">
            <w:pPr>
              <w:widowControl/>
              <w:jc w:val="center"/>
              <w:textAlignment w:val="center"/>
              <w:rPr>
                <w:rFonts w:hint="eastAsia" w:ascii="仿宋" w:hAnsi="仿宋" w:eastAsia="仿宋" w:cs="仿宋"/>
                <w:szCs w:val="21"/>
                <w:highlight w:val="none"/>
              </w:rPr>
            </w:pPr>
          </w:p>
        </w:tc>
        <w:tc>
          <w:tcPr>
            <w:tcW w:w="1183" w:type="dxa"/>
            <w:vAlign w:val="center"/>
          </w:tcPr>
          <w:p w14:paraId="0C3C7030">
            <w:pPr>
              <w:widowControl/>
              <w:jc w:val="center"/>
              <w:textAlignment w:val="center"/>
              <w:rPr>
                <w:rFonts w:hint="eastAsia" w:ascii="仿宋" w:hAnsi="仿宋" w:eastAsia="仿宋" w:cs="仿宋"/>
                <w:kern w:val="0"/>
                <w:szCs w:val="21"/>
                <w:highlight w:val="none"/>
              </w:rPr>
            </w:pPr>
          </w:p>
        </w:tc>
        <w:tc>
          <w:tcPr>
            <w:tcW w:w="2750" w:type="dxa"/>
            <w:vAlign w:val="center"/>
          </w:tcPr>
          <w:p w14:paraId="085C2CEB">
            <w:pPr>
              <w:widowControl/>
              <w:jc w:val="left"/>
              <w:textAlignment w:val="center"/>
              <w:rPr>
                <w:rFonts w:hint="eastAsia" w:ascii="仿宋" w:hAnsi="仿宋" w:eastAsia="仿宋" w:cs="仿宋"/>
                <w:kern w:val="0"/>
                <w:szCs w:val="21"/>
                <w:highlight w:val="none"/>
              </w:rPr>
            </w:pPr>
          </w:p>
        </w:tc>
        <w:tc>
          <w:tcPr>
            <w:tcW w:w="2765" w:type="dxa"/>
            <w:vAlign w:val="center"/>
          </w:tcPr>
          <w:p w14:paraId="04B6BC7F">
            <w:pPr>
              <w:wordWrap w:val="0"/>
              <w:jc w:val="center"/>
              <w:rPr>
                <w:rFonts w:hint="eastAsia" w:ascii="仿宋" w:hAnsi="仿宋" w:eastAsia="仿宋" w:cs="仿宋"/>
                <w:szCs w:val="21"/>
                <w:highlight w:val="none"/>
              </w:rPr>
            </w:pPr>
          </w:p>
        </w:tc>
        <w:tc>
          <w:tcPr>
            <w:tcW w:w="933" w:type="dxa"/>
            <w:vAlign w:val="center"/>
          </w:tcPr>
          <w:p w14:paraId="00EDAB0C">
            <w:pPr>
              <w:wordWrap w:val="0"/>
              <w:jc w:val="center"/>
              <w:rPr>
                <w:rFonts w:hint="eastAsia" w:ascii="仿宋" w:hAnsi="仿宋" w:eastAsia="仿宋" w:cs="仿宋"/>
                <w:szCs w:val="21"/>
                <w:highlight w:val="none"/>
              </w:rPr>
            </w:pPr>
          </w:p>
        </w:tc>
        <w:tc>
          <w:tcPr>
            <w:tcW w:w="1706" w:type="dxa"/>
            <w:vAlign w:val="center"/>
          </w:tcPr>
          <w:p w14:paraId="1D01812D">
            <w:pPr>
              <w:wordWrap w:val="0"/>
              <w:jc w:val="center"/>
              <w:rPr>
                <w:rFonts w:hint="eastAsia" w:ascii="仿宋" w:hAnsi="仿宋" w:eastAsia="仿宋" w:cs="仿宋"/>
                <w:szCs w:val="21"/>
                <w:highlight w:val="none"/>
              </w:rPr>
            </w:pPr>
          </w:p>
        </w:tc>
      </w:tr>
    </w:tbl>
    <w:p w14:paraId="1C54751C">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06A62C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78140F58">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7E12E284">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表格填写说明：</w:t>
      </w:r>
    </w:p>
    <w:p w14:paraId="31EE55B1">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1.表格中“货物名称”及“招标文件技术规范、要求”可按“采购需求”内容复制。</w:t>
      </w:r>
    </w:p>
    <w:p w14:paraId="2DBD4A7D">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2.第六章“采购需求”中，标注</w:t>
      </w:r>
      <w:r>
        <w:rPr>
          <w:rFonts w:hint="eastAsia" w:ascii="仿宋" w:hAnsi="仿宋" w:eastAsia="仿宋" w:cs="仿宋"/>
          <w:szCs w:val="21"/>
          <w:highlight w:val="none"/>
          <w:lang w:eastAsia="zh-CN"/>
        </w:rPr>
        <w:t>“★”</w:t>
      </w:r>
      <w:r>
        <w:rPr>
          <w:rFonts w:hint="eastAsia" w:ascii="仿宋" w:hAnsi="仿宋" w:eastAsia="仿宋" w:cs="仿宋"/>
          <w:szCs w:val="21"/>
          <w:highlight w:val="none"/>
        </w:rPr>
        <w:t>的技术参数为</w:t>
      </w:r>
      <w:r>
        <w:rPr>
          <w:rFonts w:hint="eastAsia" w:ascii="仿宋" w:hAnsi="仿宋" w:eastAsia="仿宋" w:cs="仿宋"/>
          <w:szCs w:val="21"/>
          <w:highlight w:val="none"/>
          <w:lang w:val="en-US" w:eastAsia="zh-CN"/>
        </w:rPr>
        <w:t>关键</w:t>
      </w:r>
      <w:r>
        <w:rPr>
          <w:rFonts w:hint="eastAsia" w:ascii="仿宋" w:hAnsi="仿宋" w:eastAsia="仿宋" w:cs="仿宋"/>
          <w:szCs w:val="21"/>
          <w:highlight w:val="none"/>
        </w:rPr>
        <w:t>技术参数</w:t>
      </w:r>
      <w:r>
        <w:rPr>
          <w:rFonts w:hint="eastAsia" w:ascii="仿宋" w:hAnsi="仿宋" w:eastAsia="仿宋" w:cs="仿宋"/>
          <w:szCs w:val="21"/>
          <w:highlight w:val="none"/>
          <w:lang w:eastAsia="zh-CN"/>
        </w:rPr>
        <w:t>，</w:t>
      </w:r>
      <w:r>
        <w:rPr>
          <w:rFonts w:hint="eastAsia" w:ascii="仿宋" w:hAnsi="仿宋" w:eastAsia="仿宋" w:cs="仿宋"/>
          <w:szCs w:val="21"/>
          <w:highlight w:val="none"/>
        </w:rPr>
        <w:t>标注“▲”的技术参数为重要技术参数，除按采购文件要求填写技术规格偏离表外，还须提供技术支持资料，包括：（1）采购文件技术参数内明确要求提供的证明材料。（2）采购文件未明确要求的，</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可提供以下任一形式的证明材料：①制造商官方发布的产品彩页或宣传册或技术规格说明书，须为制造商正式发布的带有制造商名称或logo的资料，不得为</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3A954C71">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3.第六章“采购需求”中，未标“▲”或“★”的为一般技术参数：</w:t>
      </w:r>
    </w:p>
    <w:p w14:paraId="2E3920C8">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（1）按采购文件要求填写技术规格偏离表。</w:t>
      </w:r>
    </w:p>
    <w:p w14:paraId="111038F0">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0D1EE057">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（3）采购文件技术参数中未明确要求提供技术支持资料的，</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自行提供技术支持资料，出现技术支持资料内容与技术规格偏离表应答不一致，以技术支持资料显示内容为准；出现技术支持资料内容模糊、无法辨认导致无法评判的或提供的技术支持资料不能反映该参数要求的，以技术规格偏离表为准。</w:t>
      </w:r>
    </w:p>
    <w:p w14:paraId="1CED5F4D">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4.技术规格偏离表“偏离情况”列，应据实填写“无偏离</w:t>
      </w:r>
      <w:r>
        <w:rPr>
          <w:rFonts w:hint="eastAsia" w:ascii="仿宋" w:hAnsi="仿宋" w:eastAsia="仿宋" w:cs="仿宋"/>
          <w:szCs w:val="21"/>
          <w:highlight w:val="none"/>
          <w:lang w:eastAsia="zh-CN"/>
        </w:rPr>
        <w:t>”“</w:t>
      </w:r>
      <w:r>
        <w:rPr>
          <w:rFonts w:hint="eastAsia" w:ascii="仿宋" w:hAnsi="仿宋" w:eastAsia="仿宋" w:cs="仿宋"/>
          <w:szCs w:val="21"/>
          <w:highlight w:val="none"/>
        </w:rPr>
        <w:t>正偏离”或“负偏离”，未填写的视为负偏离。</w:t>
      </w:r>
    </w:p>
    <w:p w14:paraId="593352FA">
      <w:pPr>
        <w:numPr>
          <w:ilvl w:val="0"/>
          <w:numId w:val="52"/>
        </w:numPr>
        <w:spacing w:line="360" w:lineRule="auto"/>
        <w:ind w:left="425" w:leftChars="0" w:hanging="425" w:firstLineChars="0"/>
        <w:jc w:val="center"/>
        <w:rPr>
          <w:rFonts w:hint="eastAsia" w:ascii="仿宋" w:hAnsi="仿宋" w:eastAsia="仿宋" w:cs="仿宋"/>
          <w:b/>
          <w:bCs/>
          <w:sz w:val="28"/>
          <w:szCs w:val="28"/>
          <w:highlight w:val="none"/>
        </w:rPr>
      </w:pPr>
      <w:r>
        <w:rPr>
          <w:rFonts w:hint="eastAsia" w:ascii="仿宋" w:hAnsi="仿宋" w:eastAsia="仿宋" w:cs="仿宋"/>
          <w:highlight w:val="none"/>
        </w:rPr>
        <w:br w:type="page"/>
      </w:r>
      <w:r>
        <w:rPr>
          <w:rFonts w:hint="eastAsia" w:ascii="仿宋" w:hAnsi="仿宋" w:eastAsia="仿宋" w:cs="仿宋"/>
          <w:b/>
          <w:bCs/>
          <w:sz w:val="28"/>
          <w:szCs w:val="28"/>
          <w:highlight w:val="none"/>
        </w:rPr>
        <w:t>技术参数及性能指标响应证明材料</w:t>
      </w:r>
    </w:p>
    <w:p w14:paraId="23052BC0">
      <w:pPr>
        <w:jc w:val="center"/>
        <w:rPr>
          <w:rFonts w:hint="eastAsia" w:ascii="仿宋" w:hAnsi="仿宋" w:eastAsia="仿宋" w:cs="仿宋"/>
          <w:highlight w:val="none"/>
        </w:rPr>
      </w:pPr>
      <w:r>
        <w:rPr>
          <w:rFonts w:hint="eastAsia" w:ascii="仿宋" w:hAnsi="仿宋" w:eastAsia="仿宋" w:cs="仿宋"/>
          <w:sz w:val="22"/>
          <w:highlight w:val="none"/>
        </w:rPr>
        <w:t>（格式自拟）</w:t>
      </w:r>
    </w:p>
    <w:p w14:paraId="7A0A3DBF">
      <w:pPr>
        <w:spacing w:line="360" w:lineRule="auto"/>
        <w:jc w:val="center"/>
        <w:rPr>
          <w:rFonts w:hint="eastAsia" w:ascii="仿宋" w:hAnsi="仿宋" w:eastAsia="仿宋" w:cs="仿宋"/>
          <w:b/>
          <w:bCs/>
          <w:sz w:val="28"/>
          <w:szCs w:val="28"/>
          <w:highlight w:val="none"/>
        </w:rPr>
      </w:pPr>
    </w:p>
    <w:p w14:paraId="62A723CF">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6000C7D3">
      <w:pPr>
        <w:numPr>
          <w:ilvl w:val="0"/>
          <w:numId w:val="51"/>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供货安装方案</w:t>
      </w:r>
    </w:p>
    <w:p w14:paraId="1810B9E6">
      <w:pPr>
        <w:pStyle w:val="15"/>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5EE9D167">
      <w:pPr>
        <w:rPr>
          <w:rFonts w:hint="eastAsia" w:ascii="仿宋" w:hAnsi="仿宋" w:eastAsia="仿宋" w:cs="仿宋"/>
          <w:b/>
          <w:bCs/>
          <w:sz w:val="28"/>
          <w:szCs w:val="28"/>
          <w:highlight w:val="none"/>
        </w:rPr>
      </w:pPr>
    </w:p>
    <w:p w14:paraId="090923A0">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54B696D1">
      <w:pPr>
        <w:numPr>
          <w:ilvl w:val="0"/>
          <w:numId w:val="51"/>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质量保证及控制方案</w:t>
      </w:r>
    </w:p>
    <w:p w14:paraId="760E0434">
      <w:pPr>
        <w:pStyle w:val="15"/>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09C2B53C">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0318AF12">
      <w:pPr>
        <w:numPr>
          <w:ilvl w:val="0"/>
          <w:numId w:val="51"/>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bookmarkStart w:id="1441" w:name="_Toc30221"/>
      <w:bookmarkStart w:id="1442" w:name="_Toc21855"/>
      <w:bookmarkStart w:id="1443" w:name="_Toc13513"/>
      <w:bookmarkStart w:id="1444" w:name="_Toc810"/>
      <w:bookmarkStart w:id="1445" w:name="_Toc17725"/>
      <w:bookmarkStart w:id="1446" w:name="_Toc14374"/>
      <w:bookmarkStart w:id="1447" w:name="_Toc24903"/>
      <w:bookmarkStart w:id="1448" w:name="_Toc24324"/>
      <w:bookmarkStart w:id="1449" w:name="_Toc4439"/>
      <w:bookmarkStart w:id="1450" w:name="_Toc31638"/>
      <w:bookmarkStart w:id="1451" w:name="_Toc4715"/>
      <w:bookmarkStart w:id="1452" w:name="_Toc21242"/>
      <w:bookmarkStart w:id="1453" w:name="_Toc21847"/>
      <w:r>
        <w:rPr>
          <w:rFonts w:hint="eastAsia" w:ascii="仿宋" w:hAnsi="仿宋" w:eastAsia="仿宋" w:cs="仿宋"/>
          <w:b/>
          <w:bCs/>
          <w:sz w:val="28"/>
          <w:szCs w:val="28"/>
          <w:highlight w:val="none"/>
          <w:lang w:val="en-US" w:eastAsia="zh-CN"/>
        </w:rPr>
        <w:t>节能、环保产品</w:t>
      </w:r>
    </w:p>
    <w:p w14:paraId="065EED85">
      <w:pPr>
        <w:pStyle w:val="15"/>
        <w:jc w:val="center"/>
        <w:rPr>
          <w:rFonts w:hint="eastAsia" w:ascii="仿宋" w:hAnsi="仿宋" w:eastAsia="仿宋" w:cs="仿宋"/>
          <w:sz w:val="22"/>
          <w:highlight w:val="none"/>
        </w:rPr>
        <w:sectPr>
          <w:headerReference r:id="rId16" w:type="default"/>
          <w:footerReference r:id="rId17" w:type="default"/>
          <w:pgSz w:w="11906" w:h="16838"/>
          <w:pgMar w:top="1440" w:right="1080" w:bottom="1440" w:left="1080" w:header="851" w:footer="992" w:gutter="0"/>
          <w:cols w:space="0" w:num="1"/>
          <w:docGrid w:type="lines" w:linePitch="312" w:charSpace="0"/>
        </w:sectPr>
      </w:pPr>
      <w:r>
        <w:rPr>
          <w:rFonts w:hint="eastAsia" w:ascii="仿宋" w:hAnsi="仿宋" w:eastAsia="仿宋" w:cs="仿宋"/>
          <w:sz w:val="22"/>
          <w:highlight w:val="none"/>
        </w:rPr>
        <w:t>（投标人根据第六章采购需求及第四章评审内容自行编制）</w:t>
      </w:r>
    </w:p>
    <w:p w14:paraId="5EC84D71">
      <w:pPr>
        <w:pStyle w:val="4"/>
        <w:numPr>
          <w:ilvl w:val="1"/>
          <w:numId w:val="0"/>
        </w:numPr>
        <w:tabs>
          <w:tab w:val="left" w:pos="1021"/>
          <w:tab w:val="clear" w:pos="720"/>
        </w:tabs>
        <w:ind w:left="425"/>
        <w:jc w:val="center"/>
        <w:rPr>
          <w:rFonts w:hint="eastAsia" w:ascii="仿宋" w:hAnsi="仿宋" w:eastAsia="仿宋" w:cs="仿宋"/>
          <w:szCs w:val="32"/>
          <w:highlight w:val="none"/>
        </w:rPr>
      </w:pPr>
      <w:r>
        <w:rPr>
          <w:rFonts w:hint="eastAsia" w:ascii="仿宋" w:hAnsi="仿宋" w:eastAsia="仿宋" w:cs="仿宋"/>
          <w:szCs w:val="32"/>
          <w:highlight w:val="none"/>
        </w:rPr>
        <w:t>七、服务部分</w:t>
      </w:r>
      <w:bookmarkEnd w:id="1441"/>
      <w:bookmarkEnd w:id="1442"/>
      <w:bookmarkEnd w:id="1443"/>
      <w:bookmarkEnd w:id="1444"/>
      <w:bookmarkEnd w:id="1445"/>
      <w:bookmarkEnd w:id="1446"/>
      <w:bookmarkEnd w:id="1447"/>
      <w:bookmarkEnd w:id="1448"/>
      <w:bookmarkEnd w:id="1449"/>
      <w:bookmarkEnd w:id="1450"/>
      <w:bookmarkEnd w:id="1451"/>
      <w:bookmarkEnd w:id="1452"/>
      <w:bookmarkEnd w:id="1453"/>
    </w:p>
    <w:p w14:paraId="4DDE0ABF">
      <w:pPr>
        <w:numPr>
          <w:ilvl w:val="0"/>
          <w:numId w:val="53"/>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售后服务方案</w:t>
      </w:r>
    </w:p>
    <w:p w14:paraId="0FCA5C00">
      <w:pPr>
        <w:spacing w:line="360" w:lineRule="auto"/>
        <w:ind w:left="68" w:firstLine="562"/>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4E9054B8">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28E87E4C">
      <w:pPr>
        <w:rPr>
          <w:rFonts w:hint="eastAsia" w:ascii="仿宋" w:hAnsi="仿宋" w:eastAsia="仿宋" w:cs="仿宋"/>
          <w:highlight w:val="none"/>
        </w:rPr>
      </w:pPr>
    </w:p>
    <w:p w14:paraId="39A52315">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54" w:name="_Toc17345"/>
      <w:bookmarkStart w:id="1455" w:name="_Toc7262"/>
      <w:bookmarkStart w:id="1456" w:name="_Toc7513"/>
      <w:bookmarkStart w:id="1457" w:name="_Toc17709"/>
      <w:bookmarkStart w:id="1458" w:name="_Toc1992"/>
      <w:bookmarkStart w:id="1459" w:name="_Toc19549"/>
      <w:bookmarkStart w:id="1460" w:name="_Toc25933"/>
      <w:bookmarkStart w:id="1461" w:name="_Toc26943"/>
      <w:bookmarkStart w:id="1462" w:name="_Toc7396"/>
      <w:bookmarkStart w:id="1463" w:name="_Toc11222"/>
      <w:bookmarkStart w:id="1464" w:name="_Toc22455"/>
      <w:bookmarkStart w:id="1465" w:name="_Toc21132"/>
      <w:bookmarkStart w:id="1466" w:name="_Toc32627"/>
      <w:bookmarkStart w:id="1467" w:name="_Toc17081"/>
      <w:bookmarkStart w:id="1468" w:name="_Toc16681"/>
      <w:r>
        <w:rPr>
          <w:rFonts w:hint="eastAsia" w:ascii="仿宋" w:hAnsi="仿宋" w:eastAsia="仿宋" w:cs="仿宋"/>
          <w:szCs w:val="32"/>
          <w:highlight w:val="none"/>
        </w:rPr>
        <w:t>八、构成投标文件的其他资料</w:t>
      </w:r>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14:paraId="32D87A86">
      <w:pPr>
        <w:numPr>
          <w:ilvl w:val="0"/>
          <w:numId w:val="54"/>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提供开户银行许可证复印件或银行出具的基本存款账户信息复印件。</w:t>
      </w:r>
    </w:p>
    <w:p w14:paraId="7030E0DD">
      <w:pPr>
        <w:jc w:val="center"/>
        <w:rPr>
          <w:rFonts w:hint="eastAsia" w:ascii="仿宋" w:hAnsi="仿宋" w:eastAsia="仿宋" w:cs="仿宋"/>
          <w:b/>
          <w:sz w:val="28"/>
          <w:szCs w:val="28"/>
          <w:highlight w:val="none"/>
        </w:rPr>
      </w:pPr>
    </w:p>
    <w:p w14:paraId="0EA48934">
      <w:pPr>
        <w:jc w:val="center"/>
        <w:rPr>
          <w:rFonts w:hint="eastAsia" w:ascii="仿宋" w:hAnsi="仿宋" w:eastAsia="仿宋" w:cs="仿宋"/>
          <w:b/>
          <w:sz w:val="28"/>
          <w:szCs w:val="28"/>
          <w:highlight w:val="none"/>
        </w:rPr>
      </w:pPr>
    </w:p>
    <w:p w14:paraId="2F9C65F6">
      <w:pPr>
        <w:numPr>
          <w:ilvl w:val="0"/>
          <w:numId w:val="54"/>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招标文件要求提交的其他资料</w:t>
      </w:r>
    </w:p>
    <w:p w14:paraId="7DBF0771">
      <w:pPr>
        <w:pStyle w:val="16"/>
        <w:numPr>
          <w:ilvl w:val="0"/>
          <w:numId w:val="55"/>
        </w:numPr>
        <w:spacing w:before="0" w:beforeAutospacing="0" w:after="0" w:afterAutospacing="0" w:line="440" w:lineRule="exact"/>
        <w:ind w:left="425" w:leftChars="0" w:hanging="5" w:firstLineChars="0"/>
        <w:rPr>
          <w:rFonts w:hint="eastAsia" w:ascii="仿宋" w:hAnsi="仿宋" w:eastAsia="仿宋" w:cs="仿宋"/>
          <w:b/>
          <w:bCs w:val="0"/>
          <w:sz w:val="24"/>
          <w:szCs w:val="11"/>
          <w:highlight w:val="none"/>
          <w:lang w:val="en-US" w:eastAsia="zh-CN"/>
        </w:rPr>
      </w:pPr>
      <w:r>
        <w:rPr>
          <w:rFonts w:hint="eastAsia" w:ascii="仿宋" w:hAnsi="仿宋" w:eastAsia="仿宋" w:cs="仿宋"/>
          <w:b/>
          <w:bCs w:val="0"/>
          <w:sz w:val="24"/>
          <w:szCs w:val="11"/>
          <w:highlight w:val="none"/>
          <w:lang w:val="en-US" w:eastAsia="zh-CN"/>
        </w:rPr>
        <w:t>货物质保相关承诺</w:t>
      </w:r>
    </w:p>
    <w:p w14:paraId="23AEE4C7">
      <w:pPr>
        <w:pStyle w:val="16"/>
        <w:spacing w:before="0" w:beforeAutospacing="0" w:after="0" w:afterAutospacing="0" w:line="440" w:lineRule="exact"/>
        <w:ind w:firstLine="420"/>
        <w:rPr>
          <w:rFonts w:hint="default" w:ascii="仿宋" w:hAnsi="仿宋" w:eastAsia="仿宋" w:cs="仿宋"/>
          <w:b/>
          <w:bCs w:val="0"/>
          <w:sz w:val="24"/>
          <w:szCs w:val="11"/>
          <w:highlight w:val="none"/>
          <w:lang w:val="en-US" w:eastAsia="zh-CN"/>
        </w:rPr>
      </w:pPr>
      <w:r>
        <w:rPr>
          <w:rFonts w:hint="eastAsia" w:ascii="仿宋" w:hAnsi="仿宋" w:eastAsia="仿宋" w:cs="仿宋"/>
          <w:b/>
          <w:bCs w:val="0"/>
          <w:sz w:val="24"/>
          <w:szCs w:val="11"/>
          <w:highlight w:val="none"/>
          <w:lang w:val="en-US" w:eastAsia="zh-CN"/>
        </w:rPr>
        <w:t>......</w:t>
      </w:r>
    </w:p>
    <w:p w14:paraId="29C7A3FA">
      <w:pPr>
        <w:pStyle w:val="7"/>
        <w:rPr>
          <w:rFonts w:hint="eastAsia" w:ascii="仿宋" w:hAnsi="仿宋" w:eastAsia="仿宋" w:cs="仿宋"/>
          <w:highlight w:val="none"/>
        </w:rPr>
      </w:pPr>
    </w:p>
    <w:p w14:paraId="6975E3D1">
      <w:pPr>
        <w:numPr>
          <w:ilvl w:val="0"/>
          <w:numId w:val="54"/>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投标人认为需要提交的其他资料</w:t>
      </w:r>
    </w:p>
    <w:p w14:paraId="56DF9E1E">
      <w:pPr>
        <w:pStyle w:val="7"/>
        <w:jc w:val="center"/>
        <w:rPr>
          <w:rFonts w:hint="eastAsia" w:ascii="仿宋" w:hAnsi="仿宋" w:eastAsia="仿宋" w:cs="仿宋"/>
          <w:b w:val="0"/>
          <w:bCs/>
          <w:sz w:val="24"/>
          <w:szCs w:val="11"/>
          <w:highlight w:val="none"/>
        </w:rPr>
      </w:pPr>
      <w:r>
        <w:rPr>
          <w:rFonts w:hint="eastAsia" w:ascii="仿宋" w:hAnsi="仿宋" w:eastAsia="仿宋" w:cs="仿宋"/>
          <w:b w:val="0"/>
          <w:bCs/>
          <w:sz w:val="24"/>
          <w:szCs w:val="11"/>
          <w:highlight w:val="none"/>
        </w:rPr>
        <w:t>（格式自拟）</w:t>
      </w:r>
    </w:p>
    <w:p w14:paraId="72739664">
      <w:pPr>
        <w:jc w:val="center"/>
        <w:rPr>
          <w:rFonts w:hint="eastAsia" w:ascii="仿宋" w:hAnsi="仿宋" w:eastAsia="仿宋" w:cs="仿宋"/>
          <w:b/>
          <w:sz w:val="28"/>
          <w:szCs w:val="28"/>
          <w:highlight w:val="none"/>
        </w:rPr>
      </w:pPr>
    </w:p>
    <w:p w14:paraId="254FBA70">
      <w:pPr>
        <w:jc w:val="center"/>
        <w:rPr>
          <w:rFonts w:hint="eastAsia" w:ascii="仿宋" w:hAnsi="仿宋" w:eastAsia="仿宋" w:cs="仿宋"/>
          <w:b/>
          <w:sz w:val="28"/>
          <w:szCs w:val="28"/>
          <w:highlight w:val="none"/>
        </w:rPr>
      </w:pPr>
    </w:p>
    <w:p w14:paraId="6946462E">
      <w:pPr>
        <w:wordWrap w:val="0"/>
        <w:spacing w:line="360" w:lineRule="auto"/>
        <w:rPr>
          <w:rFonts w:hint="eastAsia" w:ascii="仿宋" w:hAnsi="仿宋" w:eastAsia="仿宋" w:cs="仿宋"/>
          <w:bCs/>
          <w:szCs w:val="21"/>
          <w:highlight w:val="none"/>
        </w:rPr>
      </w:pPr>
    </w:p>
    <w:p w14:paraId="26030CE0">
      <w:pPr>
        <w:rPr>
          <w:rFonts w:hint="eastAsia" w:ascii="仿宋" w:hAnsi="仿宋" w:eastAsia="仿宋" w:cs="仿宋"/>
          <w:bCs/>
          <w:szCs w:val="21"/>
          <w:highlight w:val="none"/>
        </w:rPr>
      </w:pPr>
      <w:r>
        <w:rPr>
          <w:rFonts w:hint="eastAsia" w:ascii="仿宋" w:hAnsi="仿宋" w:eastAsia="仿宋" w:cs="仿宋"/>
          <w:bCs/>
          <w:szCs w:val="21"/>
          <w:highlight w:val="none"/>
        </w:rPr>
        <w:br w:type="page"/>
      </w:r>
    </w:p>
    <w:p w14:paraId="07783C57">
      <w:pPr>
        <w:jc w:val="left"/>
        <w:rPr>
          <w:highlight w:val="none"/>
        </w:rPr>
      </w:pPr>
    </w:p>
    <w:p w14:paraId="4A9D5FB1">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69" w:name="_Toc2051"/>
      <w:bookmarkStart w:id="1470" w:name="_Toc26668"/>
      <w:bookmarkStart w:id="1471" w:name="_Toc9862"/>
      <w:bookmarkStart w:id="1472" w:name="_Toc13427"/>
      <w:bookmarkStart w:id="1473" w:name="_Toc32263"/>
      <w:bookmarkStart w:id="1474" w:name="_Toc14037"/>
      <w:bookmarkStart w:id="1475" w:name="_Toc3104"/>
      <w:bookmarkStart w:id="1476" w:name="_Toc25471"/>
      <w:r>
        <w:rPr>
          <w:rFonts w:hint="eastAsia" w:ascii="仿宋" w:hAnsi="仿宋" w:eastAsia="仿宋" w:cs="仿宋"/>
          <w:szCs w:val="32"/>
          <w:highlight w:val="none"/>
        </w:rPr>
        <w:t>九、诚信声明（格式）</w:t>
      </w:r>
      <w:bookmarkEnd w:id="1469"/>
      <w:bookmarkEnd w:id="1470"/>
      <w:bookmarkEnd w:id="1471"/>
      <w:bookmarkEnd w:id="1472"/>
      <w:bookmarkEnd w:id="1473"/>
      <w:bookmarkEnd w:id="1474"/>
      <w:bookmarkEnd w:id="1475"/>
      <w:bookmarkEnd w:id="1476"/>
    </w:p>
    <w:p w14:paraId="35D6E2B8">
      <w:pPr>
        <w:spacing w:line="360" w:lineRule="auto"/>
        <w:ind w:firstLine="436" w:firstLineChars="200"/>
        <w:rPr>
          <w:rFonts w:hint="eastAsia" w:ascii="仿宋" w:hAnsi="仿宋" w:eastAsia="仿宋" w:cs="仿宋"/>
          <w:color w:val="000000"/>
          <w:spacing w:val="-11"/>
          <w:sz w:val="24"/>
          <w:highlight w:val="none"/>
        </w:rPr>
      </w:pPr>
      <w:r>
        <w:rPr>
          <w:rFonts w:hint="eastAsia" w:ascii="仿宋" w:hAnsi="仿宋" w:eastAsia="仿宋" w:cs="仿宋"/>
          <w:color w:val="000000"/>
          <w:spacing w:val="-11"/>
          <w:sz w:val="24"/>
          <w:highlight w:val="none"/>
        </w:rPr>
        <w:t>致：</w:t>
      </w:r>
      <w:r>
        <w:rPr>
          <w:rFonts w:hint="eastAsia" w:ascii="仿宋" w:hAnsi="仿宋" w:eastAsia="仿宋" w:cs="仿宋"/>
          <w:spacing w:val="-11"/>
          <w:sz w:val="24"/>
          <w:highlight w:val="none"/>
          <w:u w:val="single"/>
        </w:rPr>
        <w:t>昆明理工大学、云南国合建设招标咨询有限公司</w:t>
      </w:r>
    </w:p>
    <w:p w14:paraId="6E109622">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（投标人名称）郑重声明，在参加</w:t>
      </w:r>
      <w:r>
        <w:rPr>
          <w:rFonts w:hint="eastAsia" w:ascii="仿宋" w:hAnsi="仿宋" w:eastAsia="仿宋" w:cs="仿宋"/>
          <w:color w:val="000000"/>
          <w:sz w:val="24"/>
          <w:highlight w:val="none"/>
          <w:u w:val="single"/>
          <w:lang w:eastAsia="zh-CN"/>
        </w:rPr>
        <w:t>昆明理工大学教学科研仪器设备更新项目二期（食品科学与工程学院）-3</w:t>
      </w:r>
      <w:r>
        <w:rPr>
          <w:rFonts w:hint="eastAsia" w:ascii="仿宋" w:hAnsi="仿宋" w:eastAsia="仿宋" w:cs="仿宋"/>
          <w:color w:val="000000"/>
          <w:sz w:val="24"/>
          <w:highlight w:val="none"/>
        </w:rPr>
        <w:t>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w:t>
      </w:r>
      <w:r>
        <w:rPr>
          <w:rFonts w:hint="eastAsia" w:ascii="仿宋" w:hAnsi="仿宋" w:eastAsia="仿宋" w:cs="仿宋"/>
          <w:color w:val="000000"/>
          <w:sz w:val="24"/>
          <w:highlight w:val="none"/>
          <w:lang w:eastAsia="zh-CN"/>
        </w:rPr>
        <w:t>《中华人民共和国政府采购法》</w:t>
      </w:r>
      <w:r>
        <w:rPr>
          <w:rFonts w:hint="eastAsia" w:ascii="仿宋" w:hAnsi="仿宋" w:eastAsia="仿宋" w:cs="仿宋"/>
          <w:color w:val="000000"/>
          <w:sz w:val="24"/>
          <w:highlight w:val="none"/>
        </w:rPr>
        <w:t>规定的</w:t>
      </w:r>
      <w:r>
        <w:rPr>
          <w:rFonts w:hint="eastAsia" w:ascii="仿宋" w:hAnsi="仿宋" w:eastAsia="仿宋" w:cs="仿宋"/>
          <w:color w:val="000000"/>
          <w:sz w:val="24"/>
          <w:highlight w:val="none"/>
          <w:lang w:eastAsia="zh-CN"/>
        </w:rPr>
        <w:t>投标人</w:t>
      </w:r>
      <w:r>
        <w:rPr>
          <w:rFonts w:hint="eastAsia" w:ascii="仿宋" w:hAnsi="仿宋" w:eastAsia="仿宋" w:cs="仿宋"/>
          <w:color w:val="000000"/>
          <w:sz w:val="24"/>
          <w:highlight w:val="none"/>
        </w:rPr>
        <w:t>资格条件。我方对以上声明负全部法律责任。</w:t>
      </w:r>
    </w:p>
    <w:p w14:paraId="59BA0B6B">
      <w:pPr>
        <w:spacing w:line="360" w:lineRule="auto"/>
        <w:ind w:firstLine="480" w:firstLineChars="200"/>
        <w:rPr>
          <w:rFonts w:hint="eastAsia" w:ascii="仿宋" w:hAnsi="仿宋" w:eastAsia="仿宋" w:cs="仿宋"/>
          <w:color w:val="000000"/>
          <w:sz w:val="24"/>
          <w:highlight w:val="none"/>
        </w:rPr>
      </w:pPr>
    </w:p>
    <w:p w14:paraId="0C5A9541">
      <w:pPr>
        <w:spacing w:line="360" w:lineRule="auto"/>
        <w:ind w:firstLine="482" w:firstLineChars="200"/>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特此声明！</w:t>
      </w:r>
    </w:p>
    <w:p w14:paraId="475828AA">
      <w:pPr>
        <w:spacing w:line="360" w:lineRule="auto"/>
        <w:ind w:firstLine="482" w:firstLineChars="200"/>
        <w:rPr>
          <w:rFonts w:hint="eastAsia" w:ascii="仿宋" w:hAnsi="仿宋" w:eastAsia="仿宋" w:cs="仿宋"/>
          <w:b/>
          <w:color w:val="000000"/>
          <w:sz w:val="24"/>
          <w:highlight w:val="none"/>
        </w:rPr>
      </w:pPr>
    </w:p>
    <w:p w14:paraId="6DD961D1">
      <w:pPr>
        <w:wordWrap w:val="0"/>
        <w:spacing w:line="800" w:lineRule="exact"/>
        <w:ind w:right="-21" w:rightChars="-10" w:firstLine="480" w:firstLineChars="200"/>
        <w:jc w:val="righ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   投标人名称(电子签章)：</w:t>
      </w:r>
      <w:r>
        <w:rPr>
          <w:rFonts w:hint="eastAsia" w:ascii="仿宋" w:hAnsi="仿宋" w:eastAsia="仿宋" w:cs="仿宋"/>
          <w:color w:val="000000"/>
          <w:sz w:val="24"/>
          <w:highlight w:val="none"/>
          <w:u w:val="single"/>
        </w:rPr>
        <w:t xml:space="preserve">               </w:t>
      </w:r>
    </w:p>
    <w:p w14:paraId="70880BD2">
      <w:pPr>
        <w:wordWrap w:val="0"/>
        <w:spacing w:line="800" w:lineRule="exact"/>
        <w:ind w:right="-21" w:rightChars="-10" w:firstLine="480" w:firstLineChars="200"/>
        <w:jc w:val="righ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法定代表人或其委托代理人（电子签章）：</w:t>
      </w:r>
      <w:r>
        <w:rPr>
          <w:rFonts w:hint="eastAsia" w:ascii="仿宋" w:hAnsi="仿宋" w:eastAsia="仿宋" w:cs="仿宋"/>
          <w:color w:val="000000"/>
          <w:sz w:val="24"/>
          <w:highlight w:val="none"/>
          <w:u w:val="single"/>
        </w:rPr>
        <w:t xml:space="preserve">               </w:t>
      </w:r>
    </w:p>
    <w:p w14:paraId="5BADE57C">
      <w:pPr>
        <w:spacing w:line="800" w:lineRule="exact"/>
        <w:ind w:right="1457" w:rightChars="694" w:firstLine="480" w:firstLineChars="2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202</w:t>
      </w:r>
      <w:r>
        <w:rPr>
          <w:rFonts w:hint="eastAsia" w:ascii="仿宋" w:hAnsi="仿宋" w:eastAsia="仿宋" w:cs="仿宋"/>
          <w:color w:val="000000"/>
          <w:sz w:val="24"/>
          <w:highlight w:val="none"/>
          <w:u w:val="single"/>
          <w:lang w:val="en-US" w:eastAsia="zh-CN"/>
        </w:rPr>
        <w:t>6</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3F056EB0">
      <w:pPr>
        <w:spacing w:line="360" w:lineRule="auto"/>
        <w:rPr>
          <w:rFonts w:hint="eastAsia" w:ascii="仿宋" w:hAnsi="仿宋" w:eastAsia="仿宋" w:cs="仿宋"/>
          <w:highlight w:val="none"/>
        </w:rPr>
      </w:pPr>
    </w:p>
    <w:p w14:paraId="4A6E1A5B">
      <w:pPr>
        <w:rPr>
          <w:highlight w:val="none"/>
        </w:rPr>
      </w:pPr>
    </w:p>
    <w:p w14:paraId="391D57E6">
      <w:pPr>
        <w:rPr>
          <w:highlight w:val="none"/>
        </w:rPr>
      </w:pPr>
    </w:p>
    <w:p w14:paraId="11D4B76F"/>
    <w:sectPr>
      <w:headerReference r:id="rId18" w:type="default"/>
      <w:footerReference r:id="rId19" w:type="default"/>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FAC3352-2E3E-47A6-BA75-69E1370F6BE9}"/>
  </w:font>
  <w:font w:name="黑体">
    <w:panose1 w:val="02010609060101010101"/>
    <w:charset w:val="86"/>
    <w:family w:val="auto"/>
    <w:pitch w:val="default"/>
    <w:sig w:usb0="800002BF" w:usb1="38CF7CFA" w:usb2="00000016" w:usb3="00000000" w:csb0="00040001" w:csb1="00000000"/>
    <w:embedRegular r:id="rId2" w:fontKey="{56C8FA6F-CA20-484C-98FC-33732B042FB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FEA340AD-B8B3-4449-A0C9-D67FBAFEC209}"/>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4" w:fontKey="{205A2DA6-6103-4907-A20F-A7B0CC44962C}"/>
  </w:font>
  <w:font w:name="新宋体">
    <w:panose1 w:val="02010609030101010101"/>
    <w:charset w:val="86"/>
    <w:family w:val="modern"/>
    <w:pitch w:val="default"/>
    <w:sig w:usb0="00000203" w:usb1="288F0000" w:usb2="00000006" w:usb3="00000000" w:csb0="00040001" w:csb1="00000000"/>
    <w:embedRegular r:id="rId5" w:fontKey="{76E08747-110C-41A9-BA5D-7457FB12FB14}"/>
  </w:font>
  <w:font w:name="华文中宋">
    <w:panose1 w:val="02010600040101010101"/>
    <w:charset w:val="86"/>
    <w:family w:val="auto"/>
    <w:pitch w:val="default"/>
    <w:sig w:usb0="00000287" w:usb1="080F0000" w:usb2="00000000" w:usb3="00000000" w:csb0="0004009F" w:csb1="DFD70000"/>
    <w:embedRegular r:id="rId6" w:fontKey="{4F76A210-149C-4A2D-959C-89949A33A6AB}"/>
  </w:font>
  <w:font w:name="WPSEMBED26">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3CFD6">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 name="图片 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B67F">
    <w:pPr>
      <w:pStyle w:val="12"/>
      <w:tabs>
        <w:tab w:val="left" w:pos="8685"/>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60F30">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2" name="图片 2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F3724">
    <w:pPr>
      <w:pStyle w:val="12"/>
      <w:pBdr>
        <w:bottom w:val="double" w:color="auto" w:sz="8" w:space="0"/>
      </w:pBdr>
      <w:tabs>
        <w:tab w:val="right" w:pos="8820"/>
        <w:tab w:val="clear" w:pos="8306"/>
      </w:tabs>
      <w:ind w:right="-134"/>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6"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招标文件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B062D">
    <w:pPr>
      <w:pStyle w:val="12"/>
      <w:pBdr>
        <w:bottom w:val="double" w:color="auto" w:sz="8" w:space="0"/>
      </w:pBdr>
      <w:tabs>
        <w:tab w:val="right" w:pos="8820"/>
        <w:tab w:val="clear" w:pos="8306"/>
      </w:tabs>
      <w:ind w:right="-134"/>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5"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招标文件</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C8058">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posOffset>5787390</wp:posOffset>
              </wp:positionH>
              <wp:positionV relativeFrom="paragraph">
                <wp:posOffset>72390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F23BC1">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5.7pt;margin-top:5.7pt;height:144pt;width:144pt;mso-position-horizontal-relative:margin;mso-wrap-style:none;z-index:251663360;mso-width-relative:page;mso-height-relative:page;" filled="f" stroked="f" coordsize="21600,21600" o:gfxdata="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aHXLAsb&#10;/WB5hI7iebvcBwiYdI2i9EqctUK3pcqcJyO285/7FPX4N1j8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MIYH3VAAAACwEAAA8AAAAAAAAAAQAgAAAAIgAAAGRycy9kb3ducmV2LnhtbFBLAQIUABQA&#10;AAAIAIdO4kCeugv7LAIAAFUEAAAOAAAAAAAAAAEAIAAAACQBAABkcnMvZTJvRG9jLnhtbFBLBQYA&#10;AAAABgAGAFkBAADCBQAAAAA=&#10;">
              <v:fill on="f" focussize="0,0"/>
              <v:stroke on="f" weight="0.5pt"/>
              <v:imagedata o:title=""/>
              <o:lock v:ext="edit" aspectratio="f"/>
              <v:textbox inset="0mm,0mm,0mm,0mm" style="mso-fit-shape-to-text:t;">
                <w:txbxContent>
                  <w:p w14:paraId="41F23BC1">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8"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DA15D">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posOffset>5713095</wp:posOffset>
              </wp:positionH>
              <wp:positionV relativeFrom="paragraph">
                <wp:posOffset>61595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67117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85pt;margin-top:4.85pt;height:144pt;width:144pt;mso-position-horizontal-relative:margin;mso-wrap-style:none;z-index:251659264;mso-width-relative:page;mso-height-relative:page;" filled="f" stroked="f" coordsize="21600,21600" o:gfxdata="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1rGRW1gAAAAoBAAAPAAAAAAAAAAEAIAAAACIAAABkcnMvZG93bnJldi54bWxQSwECFAAU&#10;AAAACACHTuJAMgsizCwCAABXBAAADgAAAAAAAAABACAAAAAlAQAAZHJzL2Uyb0RvYy54bWxQSwUG&#10;AAAAAAYABgBZAQAAwwUAAAAA&#10;">
              <v:fill on="f" focussize="0,0"/>
              <v:stroke on="f" weight="0.5pt"/>
              <v:imagedata o:title=""/>
              <o:lock v:ext="edit" aspectratio="f"/>
              <v:textbox inset="0mm,0mm,0mm,0mm" style="mso-fit-shape-to-text:t;">
                <w:txbxContent>
                  <w:p w14:paraId="2567117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4" name="图片 1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37ABD">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2F564">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0288;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B7dk1WKw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jMDz01wAAAAsBAAAPAAAAAAAAAAEAIAAAACIAAABkcnMvZG93bnJldi54bWxQSwECFAAU&#10;AAAACACHTuJAe3ZNVisCAABXBAAADgAAAAAAAAABACAAAAAmAQAAZHJzL2Uyb0RvYy54bWxQSwUG&#10;AAAAAAYABgBZAQAAwwUAAAAA&#10;">
              <v:fill on="f" focussize="0,0"/>
              <v:stroke on="f" weight="0.5pt"/>
              <v:imagedata o:title=""/>
              <o:lock v:ext="edit" aspectratio="f"/>
              <v:textbox inset="0mm,0mm,0mm,0mm" style="mso-fit-shape-to-text:t;">
                <w:txbxContent>
                  <w:p w14:paraId="2D72F564">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9" name="图片 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6DD13">
    <w:pPr>
      <w:pStyle w:val="12"/>
      <w:pBdr>
        <w:bottom w:val="double" w:color="auto" w:sz="8" w:space="0"/>
      </w:pBdr>
      <w:tabs>
        <w:tab w:val="left" w:pos="8177"/>
        <w:tab w:val="clear" w:pos="8306"/>
      </w:tabs>
      <w:ind w:right="172"/>
      <w:rPr>
        <w:rFonts w:hint="eastAsia" w:ascii="仿宋" w:hAnsi="仿宋" w:eastAsia="仿宋" w:cs="仿宋"/>
        <w:b/>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posOffset>5613400</wp:posOffset>
              </wp:positionH>
              <wp:positionV relativeFrom="paragraph">
                <wp:posOffset>71120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E76AC">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2pt;margin-top:5.6pt;height:144pt;width:144pt;mso-position-horizontal-relative:margin;mso-wrap-style:none;z-index:251661312;mso-width-relative:page;mso-height-relative:page;" filled="f" stroked="f" coordsize="21600,21600" o:gfxdata="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ub3cNcAAAALAQAADwAAAAAAAAABACAAAAAiAAAAZHJzL2Rvd25yZXYueG1sUEsBAhQA&#10;FAAAAAgAh07iQNM7HhYsAgAAVwQAAA4AAAAAAAAAAQAgAAAAJgEAAGRycy9lMm9Eb2MueG1sUEsF&#10;BgAAAAAGAAYAWQEAAMQFAAAAAA==&#10;">
              <v:fill on="f" focussize="0,0"/>
              <v:stroke on="f" weight="0.5pt"/>
              <v:imagedata o:title=""/>
              <o:lock v:ext="edit" aspectratio="f"/>
              <v:textbox inset="0mm,0mm,0mm,0mm" style="mso-fit-shape-to-text:t;">
                <w:txbxContent>
                  <w:p w14:paraId="7C0E76AC">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2" name="图片 1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F1E62">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D4560">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4384;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DK3dcMKg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MwPPTXAAAACwEAAA8AAAAAAAAAAQAgAAAAIgAAAGRycy9kb3ducmV2LnhtbFBLAQIUABQA&#10;AAAIAIdO4kDK3dcMKgIAAFcEAAAOAAAAAAAAAAEAIAAAACYBAABkcnMvZTJvRG9jLnhtbFBLBQYA&#10;AAAABgAGAFkBAADCBQAAAAA=&#10;">
              <v:fill on="f" focussize="0,0"/>
              <v:stroke on="f" weight="0.5pt"/>
              <v:imagedata o:title=""/>
              <o:lock v:ext="edit" aspectratio="f"/>
              <v:textbox inset="0mm,0mm,0mm,0mm" style="mso-fit-shape-to-text:t;">
                <w:txbxContent>
                  <w:p w14:paraId="34CD4560">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5" name="图片 15"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56A3C">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98513">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2336;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KtzivXAAAACwEAAA8AAAAAAAAAAQAgAAAAIgAAAGRycy9kb3ducmV2LnhtbFBLAQIUABQA&#10;AAAIAIdO4kCM1w58KgIAAFUEAAAOAAAAAAAAAAEAIAAAACYBAABkcnMvZTJvRG9jLnhtbFBLBQYA&#10;AAAABgAGAFkBAADCBQAAAAA=&#10;">
              <v:fill on="f" focussize="0,0"/>
              <v:stroke on="f" weight="0.5pt"/>
              <v:imagedata o:title=""/>
              <o:lock v:ext="edit" aspectratio="f"/>
              <v:textbox inset="0mm,0mm,0mm,0mm" style="mso-fit-shape-to-text:t;">
                <w:txbxContent>
                  <w:p w14:paraId="42698513">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3" name="图片 3"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C3A0">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2336;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Dh940jLAIAAFcEAAAOAAAAZHJzL2Uyb0RvYy54bWytVM2O&#10;0zAQviPxDpbvNGkRq1I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4q3OK9cAAAALAQAADwAAAAAAAAABACAAAAAiAAAAZHJzL2Rvd25yZXYueG1sUEsBAhQA&#10;FAAAAAgAh07iQOH3jSMsAgAAVwQAAA4AAAAAAAAAAQAgAAAAJgEAAGRycy9lMm9Eb2MueG1sUEsF&#10;BgAAAAAGAAYAWQEAAMQFAAAAAA==&#10;">
              <v:fill on="f" focussize="0,0"/>
              <v:stroke on="f" weight="0.5pt"/>
              <v:imagedata o:title=""/>
              <o:lock v:ext="edit" aspectratio="f"/>
              <v:textbox inset="0mm,0mm,0mm,0mm" style="mso-fit-shape-to-text:t;">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1" name="图片 1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D684F">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pacing w:val="-11"/>
        <w:sz w:val="16"/>
        <w:szCs w:val="16"/>
        <w:lang w:eastAsia="zh-CN"/>
      </w:rPr>
      <w:t>昆明理工大学教学科研仪器设备更新项目二期（食品科学与工程学院）-3</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w:t>
    </w:r>
    <w:r>
      <w:rPr>
        <w:rFonts w:hint="eastAsia" w:ascii="仿宋" w:hAnsi="仿宋" w:eastAsia="仿宋" w:cs="仿宋"/>
        <w:b/>
        <w:spacing w:val="-11"/>
        <w:sz w:val="16"/>
        <w:szCs w:val="16"/>
        <w:lang w:val="en-US" w:eastAsia="zh-CN"/>
      </w:rPr>
      <w:t xml:space="preserve">                            </w:t>
    </w:r>
    <w:r>
      <w:rPr>
        <w:rFonts w:hint="eastAsia" w:ascii="仿宋" w:hAnsi="仿宋" w:eastAsia="仿宋" w:cs="仿宋"/>
        <w:b/>
        <w:spacing w:val="-11"/>
        <w:sz w:val="16"/>
        <w:szCs w:val="16"/>
        <w:lang w:eastAsia="zh-CN"/>
      </w:rPr>
      <w:t>YNZC2026-G1-00993-YNGH-0069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9431F">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昆明理工大学教学科研仪器设备更新项目二期（食品科学与工程学院）-3</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YNZC2026-G1-00993-YNGH-0069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4F042">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z w:val="16"/>
        <w:szCs w:val="16"/>
        <w:lang w:eastAsia="zh-CN"/>
      </w:rPr>
      <w:t>昆明理工大学教学科研仪器设备更新项目二期（食品科学与工程学院）-3</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val="en-US" w:eastAsia="zh-CN"/>
      </w:rPr>
      <w:t xml:space="preserve">                                     YNZC2026-G1-00993-YNGH-0069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88517">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昆明理工大学教学科研仪器设备更新项目二期（食品科学与工程学院）-3</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w:t>
    </w:r>
    <w:r>
      <w:rPr>
        <w:rFonts w:hint="eastAsia" w:ascii="仿宋" w:hAnsi="仿宋" w:eastAsia="仿宋" w:cs="仿宋"/>
        <w:b/>
        <w:spacing w:val="-11"/>
        <w:sz w:val="16"/>
        <w:szCs w:val="16"/>
        <w:lang w:val="en-US" w:eastAsia="zh-CN"/>
      </w:rPr>
      <w:t xml:space="preserve">                             </w:t>
    </w:r>
    <w:r>
      <w:rPr>
        <w:rFonts w:hint="eastAsia" w:ascii="仿宋" w:hAnsi="仿宋" w:eastAsia="仿宋" w:cs="仿宋"/>
        <w:b/>
        <w:spacing w:val="-11"/>
        <w:sz w:val="16"/>
        <w:szCs w:val="16"/>
        <w:lang w:eastAsia="zh-CN"/>
      </w:rPr>
      <w:t>YNZC2026-G1-00993-YNGH-0069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567B4">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昆明理工大学教学科研仪器设备更新项目二期（食品科学与工程学院）-3</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YNZC2026-G1-00993-YNGH-0069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27600"/>
    <w:multiLevelType w:val="singleLevel"/>
    <w:tmpl w:val="80727600"/>
    <w:lvl w:ilvl="0" w:tentative="0">
      <w:start w:val="2"/>
      <w:numFmt w:val="chineseCounting"/>
      <w:suff w:val="nothing"/>
      <w:lvlText w:val="%1、"/>
      <w:lvlJc w:val="left"/>
      <w:rPr>
        <w:rFonts w:hint="eastAsia"/>
      </w:rPr>
    </w:lvl>
  </w:abstractNum>
  <w:abstractNum w:abstractNumId="1">
    <w:nsid w:val="8AB39198"/>
    <w:multiLevelType w:val="singleLevel"/>
    <w:tmpl w:val="8AB39198"/>
    <w:lvl w:ilvl="0" w:tentative="0">
      <w:start w:val="1"/>
      <w:numFmt w:val="decimal"/>
      <w:lvlText w:val="(%1)"/>
      <w:lvlJc w:val="left"/>
      <w:pPr>
        <w:ind w:left="425" w:hanging="425"/>
      </w:pPr>
      <w:rPr>
        <w:rFonts w:hint="default"/>
      </w:rPr>
    </w:lvl>
  </w:abstractNum>
  <w:abstractNum w:abstractNumId="2">
    <w:nsid w:val="96091BA9"/>
    <w:multiLevelType w:val="singleLevel"/>
    <w:tmpl w:val="96091BA9"/>
    <w:lvl w:ilvl="0" w:tentative="0">
      <w:start w:val="1"/>
      <w:numFmt w:val="decimal"/>
      <w:suff w:val="nothing"/>
      <w:lvlText w:val="%1."/>
      <w:lvlJc w:val="left"/>
      <w:pPr>
        <w:ind w:left="425" w:hanging="425"/>
      </w:pPr>
      <w:rPr>
        <w:rFonts w:hint="default"/>
      </w:rPr>
    </w:lvl>
  </w:abstractNum>
  <w:abstractNum w:abstractNumId="3">
    <w:nsid w:val="96DFD6AC"/>
    <w:multiLevelType w:val="singleLevel"/>
    <w:tmpl w:val="96DFD6AC"/>
    <w:lvl w:ilvl="0" w:tentative="0">
      <w:start w:val="1"/>
      <w:numFmt w:val="decimal"/>
      <w:suff w:val="nothing"/>
      <w:lvlText w:val="%1."/>
      <w:lvlJc w:val="left"/>
      <w:pPr>
        <w:ind w:left="425" w:hanging="425"/>
      </w:pPr>
      <w:rPr>
        <w:rFonts w:hint="default"/>
      </w:rPr>
    </w:lvl>
  </w:abstractNum>
  <w:abstractNum w:abstractNumId="4">
    <w:nsid w:val="A685D902"/>
    <w:multiLevelType w:val="singleLevel"/>
    <w:tmpl w:val="A685D902"/>
    <w:lvl w:ilvl="0" w:tentative="0">
      <w:start w:val="1"/>
      <w:numFmt w:val="decimal"/>
      <w:suff w:val="nothing"/>
      <w:lvlText w:val="(%1)"/>
      <w:lvlJc w:val="left"/>
      <w:pPr>
        <w:ind w:left="425" w:hanging="425"/>
      </w:pPr>
      <w:rPr>
        <w:rFonts w:hint="default"/>
      </w:rPr>
    </w:lvl>
  </w:abstractNum>
  <w:abstractNum w:abstractNumId="5">
    <w:nsid w:val="AB132906"/>
    <w:multiLevelType w:val="singleLevel"/>
    <w:tmpl w:val="AB132906"/>
    <w:lvl w:ilvl="0" w:tentative="0">
      <w:start w:val="1"/>
      <w:numFmt w:val="decimal"/>
      <w:suff w:val="nothing"/>
      <w:lvlText w:val="(%1)"/>
      <w:lvlJc w:val="left"/>
      <w:pPr>
        <w:ind w:left="425" w:hanging="425"/>
      </w:pPr>
      <w:rPr>
        <w:rFonts w:hint="default"/>
      </w:rPr>
    </w:lvl>
  </w:abstractNum>
  <w:abstractNum w:abstractNumId="6">
    <w:nsid w:val="B03C048B"/>
    <w:multiLevelType w:val="singleLevel"/>
    <w:tmpl w:val="B03C048B"/>
    <w:lvl w:ilvl="0" w:tentative="0">
      <w:start w:val="1"/>
      <w:numFmt w:val="chineseCounting"/>
      <w:suff w:val="nothing"/>
      <w:lvlText w:val="（%1）"/>
      <w:lvlJc w:val="left"/>
      <w:pPr>
        <w:ind w:left="0" w:firstLine="420"/>
      </w:pPr>
      <w:rPr>
        <w:rFonts w:hint="eastAsia"/>
      </w:rPr>
    </w:lvl>
  </w:abstractNum>
  <w:abstractNum w:abstractNumId="7">
    <w:nsid w:val="BD946B6C"/>
    <w:multiLevelType w:val="singleLevel"/>
    <w:tmpl w:val="BD946B6C"/>
    <w:lvl w:ilvl="0" w:tentative="0">
      <w:start w:val="1"/>
      <w:numFmt w:val="decimal"/>
      <w:suff w:val="nothing"/>
      <w:lvlText w:val="（%1）"/>
      <w:lvlJc w:val="left"/>
    </w:lvl>
  </w:abstractNum>
  <w:abstractNum w:abstractNumId="8">
    <w:nsid w:val="BF685FDA"/>
    <w:multiLevelType w:val="singleLevel"/>
    <w:tmpl w:val="BF685FDA"/>
    <w:lvl w:ilvl="0" w:tentative="0">
      <w:start w:val="1"/>
      <w:numFmt w:val="decimal"/>
      <w:suff w:val="nothing"/>
      <w:lvlText w:val="(%1)"/>
      <w:lvlJc w:val="left"/>
      <w:pPr>
        <w:ind w:left="425" w:hanging="425"/>
      </w:pPr>
      <w:rPr>
        <w:rFonts w:hint="default"/>
      </w:rPr>
    </w:lvl>
  </w:abstractNum>
  <w:abstractNum w:abstractNumId="9">
    <w:nsid w:val="C12DBF6D"/>
    <w:multiLevelType w:val="singleLevel"/>
    <w:tmpl w:val="C12DBF6D"/>
    <w:lvl w:ilvl="0" w:tentative="0">
      <w:start w:val="1"/>
      <w:numFmt w:val="chineseCounting"/>
      <w:suff w:val="nothing"/>
      <w:lvlText w:val="（%1）"/>
      <w:lvlJc w:val="left"/>
      <w:pPr>
        <w:ind w:left="0" w:firstLine="420"/>
      </w:pPr>
      <w:rPr>
        <w:rFonts w:hint="eastAsia"/>
      </w:rPr>
    </w:lvl>
  </w:abstractNum>
  <w:abstractNum w:abstractNumId="10">
    <w:nsid w:val="CAC31ECC"/>
    <w:multiLevelType w:val="singleLevel"/>
    <w:tmpl w:val="CAC31ECC"/>
    <w:lvl w:ilvl="0" w:tentative="0">
      <w:start w:val="1"/>
      <w:numFmt w:val="decimal"/>
      <w:suff w:val="nothing"/>
      <w:lvlText w:val="(%1)"/>
      <w:lvlJc w:val="left"/>
      <w:pPr>
        <w:ind w:left="425" w:hanging="425"/>
      </w:pPr>
      <w:rPr>
        <w:rFonts w:hint="default"/>
      </w:rPr>
    </w:lvl>
  </w:abstractNum>
  <w:abstractNum w:abstractNumId="11">
    <w:nsid w:val="CF09C85B"/>
    <w:multiLevelType w:val="singleLevel"/>
    <w:tmpl w:val="CF09C85B"/>
    <w:lvl w:ilvl="0" w:tentative="0">
      <w:start w:val="1"/>
      <w:numFmt w:val="decimal"/>
      <w:suff w:val="nothing"/>
      <w:lvlText w:val="(%1)"/>
      <w:lvlJc w:val="left"/>
      <w:pPr>
        <w:ind w:left="425" w:hanging="425"/>
      </w:pPr>
      <w:rPr>
        <w:rFonts w:hint="default"/>
      </w:rPr>
    </w:lvl>
  </w:abstractNum>
  <w:abstractNum w:abstractNumId="12">
    <w:nsid w:val="D0496F83"/>
    <w:multiLevelType w:val="singleLevel"/>
    <w:tmpl w:val="D0496F83"/>
    <w:lvl w:ilvl="0" w:tentative="0">
      <w:start w:val="1"/>
      <w:numFmt w:val="decimal"/>
      <w:suff w:val="nothing"/>
      <w:lvlText w:val="(%1)"/>
      <w:lvlJc w:val="left"/>
      <w:pPr>
        <w:ind w:left="425" w:hanging="425"/>
      </w:pPr>
      <w:rPr>
        <w:rFonts w:hint="default"/>
      </w:rPr>
    </w:lvl>
  </w:abstractNum>
  <w:abstractNum w:abstractNumId="13">
    <w:nsid w:val="D55258FA"/>
    <w:multiLevelType w:val="singleLevel"/>
    <w:tmpl w:val="D55258FA"/>
    <w:lvl w:ilvl="0" w:tentative="0">
      <w:start w:val="1"/>
      <w:numFmt w:val="chineseCounting"/>
      <w:suff w:val="nothing"/>
      <w:lvlText w:val="（%1）"/>
      <w:lvlJc w:val="left"/>
      <w:pPr>
        <w:ind w:left="0" w:firstLine="420"/>
      </w:pPr>
      <w:rPr>
        <w:rFonts w:hint="eastAsia"/>
      </w:rPr>
    </w:lvl>
  </w:abstractNum>
  <w:abstractNum w:abstractNumId="14">
    <w:nsid w:val="D93216F6"/>
    <w:multiLevelType w:val="singleLevel"/>
    <w:tmpl w:val="D93216F6"/>
    <w:lvl w:ilvl="0" w:tentative="0">
      <w:start w:val="1"/>
      <w:numFmt w:val="decimalEnclosedCircleChinese"/>
      <w:suff w:val="nothing"/>
      <w:lvlText w:val="%1　"/>
      <w:lvlJc w:val="left"/>
      <w:pPr>
        <w:ind w:left="-190" w:firstLine="400"/>
      </w:pPr>
      <w:rPr>
        <w:rFonts w:hint="eastAsia"/>
      </w:rPr>
    </w:lvl>
  </w:abstractNum>
  <w:abstractNum w:abstractNumId="15">
    <w:nsid w:val="E47531DA"/>
    <w:multiLevelType w:val="singleLevel"/>
    <w:tmpl w:val="E47531DA"/>
    <w:lvl w:ilvl="0" w:tentative="0">
      <w:start w:val="1"/>
      <w:numFmt w:val="decimal"/>
      <w:lvlText w:val="(%1)"/>
      <w:lvlJc w:val="left"/>
      <w:pPr>
        <w:ind w:left="425" w:hanging="425"/>
      </w:pPr>
      <w:rPr>
        <w:rFonts w:hint="default"/>
      </w:rPr>
    </w:lvl>
  </w:abstractNum>
  <w:abstractNum w:abstractNumId="16">
    <w:nsid w:val="EAB4B9B6"/>
    <w:multiLevelType w:val="singleLevel"/>
    <w:tmpl w:val="EAB4B9B6"/>
    <w:lvl w:ilvl="0" w:tentative="0">
      <w:start w:val="1"/>
      <w:numFmt w:val="decimal"/>
      <w:suff w:val="nothing"/>
      <w:lvlText w:val="%1."/>
      <w:lvlJc w:val="left"/>
      <w:pPr>
        <w:ind w:left="425" w:hanging="425"/>
      </w:pPr>
      <w:rPr>
        <w:rFonts w:hint="default"/>
      </w:rPr>
    </w:lvl>
  </w:abstractNum>
  <w:abstractNum w:abstractNumId="17">
    <w:nsid w:val="F36DD1E8"/>
    <w:multiLevelType w:val="singleLevel"/>
    <w:tmpl w:val="F36DD1E8"/>
    <w:lvl w:ilvl="0" w:tentative="0">
      <w:start w:val="1"/>
      <w:numFmt w:val="decimalEnclosedCircleChinese"/>
      <w:suff w:val="nothing"/>
      <w:lvlText w:val="%1　"/>
      <w:lvlJc w:val="left"/>
      <w:pPr>
        <w:ind w:left="-190" w:firstLine="400"/>
      </w:pPr>
      <w:rPr>
        <w:rFonts w:hint="eastAsia"/>
      </w:rPr>
    </w:lvl>
  </w:abstractNum>
  <w:abstractNum w:abstractNumId="18">
    <w:nsid w:val="F66B0C59"/>
    <w:multiLevelType w:val="singleLevel"/>
    <w:tmpl w:val="F66B0C59"/>
    <w:lvl w:ilvl="0" w:tentative="0">
      <w:start w:val="1"/>
      <w:numFmt w:val="decimal"/>
      <w:lvlText w:val="(%1)"/>
      <w:lvlJc w:val="left"/>
      <w:pPr>
        <w:ind w:left="425" w:hanging="425"/>
      </w:pPr>
      <w:rPr>
        <w:rFonts w:hint="default"/>
      </w:rPr>
    </w:lvl>
  </w:abstractNum>
  <w:abstractNum w:abstractNumId="19">
    <w:nsid w:val="F8AAD8AB"/>
    <w:multiLevelType w:val="singleLevel"/>
    <w:tmpl w:val="F8AAD8AB"/>
    <w:lvl w:ilvl="0" w:tentative="0">
      <w:start w:val="1"/>
      <w:numFmt w:val="decimal"/>
      <w:suff w:val="nothing"/>
      <w:lvlText w:val="(%1)"/>
      <w:lvlJc w:val="left"/>
      <w:pPr>
        <w:ind w:left="425" w:hanging="425"/>
      </w:pPr>
      <w:rPr>
        <w:rFonts w:hint="default"/>
      </w:rPr>
    </w:lvl>
  </w:abstractNum>
  <w:abstractNum w:abstractNumId="20">
    <w:nsid w:val="FC7F4B42"/>
    <w:multiLevelType w:val="singleLevel"/>
    <w:tmpl w:val="FC7F4B42"/>
    <w:lvl w:ilvl="0" w:tentative="0">
      <w:start w:val="1"/>
      <w:numFmt w:val="decimal"/>
      <w:suff w:val="nothing"/>
      <w:lvlText w:val="(%1)"/>
      <w:lvlJc w:val="left"/>
      <w:pPr>
        <w:ind w:left="425" w:hanging="425"/>
      </w:pPr>
      <w:rPr>
        <w:rFonts w:hint="default"/>
      </w:rPr>
    </w:lvl>
  </w:abstractNum>
  <w:abstractNum w:abstractNumId="21">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02F189D8"/>
    <w:multiLevelType w:val="singleLevel"/>
    <w:tmpl w:val="02F189D8"/>
    <w:lvl w:ilvl="0" w:tentative="0">
      <w:start w:val="2"/>
      <w:numFmt w:val="chineseCounting"/>
      <w:suff w:val="nothing"/>
      <w:lvlText w:val="%1、"/>
      <w:lvlJc w:val="left"/>
      <w:rPr>
        <w:rFonts w:hint="eastAsia"/>
      </w:rPr>
    </w:lvl>
  </w:abstractNum>
  <w:abstractNum w:abstractNumId="24">
    <w:nsid w:val="038DEBE3"/>
    <w:multiLevelType w:val="singleLevel"/>
    <w:tmpl w:val="038DEBE3"/>
    <w:lvl w:ilvl="0" w:tentative="0">
      <w:start w:val="1"/>
      <w:numFmt w:val="chineseCounting"/>
      <w:suff w:val="nothing"/>
      <w:lvlText w:val="（%1）"/>
      <w:lvlJc w:val="left"/>
      <w:pPr>
        <w:ind w:left="-10" w:firstLine="420"/>
      </w:pPr>
      <w:rPr>
        <w:rFonts w:hint="eastAsia"/>
      </w:rPr>
    </w:lvl>
  </w:abstractNum>
  <w:abstractNum w:abstractNumId="25">
    <w:nsid w:val="0ED8BC06"/>
    <w:multiLevelType w:val="singleLevel"/>
    <w:tmpl w:val="0ED8BC06"/>
    <w:lvl w:ilvl="0" w:tentative="0">
      <w:start w:val="1"/>
      <w:numFmt w:val="decimal"/>
      <w:suff w:val="nothing"/>
      <w:lvlText w:val="%1."/>
      <w:lvlJc w:val="left"/>
      <w:pPr>
        <w:ind w:left="425" w:hanging="425"/>
      </w:pPr>
      <w:rPr>
        <w:rFonts w:hint="default"/>
      </w:rPr>
    </w:lvl>
  </w:abstractNum>
  <w:abstractNum w:abstractNumId="26">
    <w:nsid w:val="11E25A13"/>
    <w:multiLevelType w:val="singleLevel"/>
    <w:tmpl w:val="11E25A13"/>
    <w:lvl w:ilvl="0" w:tentative="0">
      <w:start w:val="1"/>
      <w:numFmt w:val="decimal"/>
      <w:suff w:val="nothing"/>
      <w:lvlText w:val="(%1)"/>
      <w:lvlJc w:val="left"/>
      <w:pPr>
        <w:ind w:left="425" w:hanging="425"/>
      </w:pPr>
      <w:rPr>
        <w:rFonts w:hint="default"/>
      </w:rPr>
    </w:lvl>
  </w:abstractNum>
  <w:abstractNum w:abstractNumId="27">
    <w:nsid w:val="149C14EB"/>
    <w:multiLevelType w:val="singleLevel"/>
    <w:tmpl w:val="149C14EB"/>
    <w:lvl w:ilvl="0" w:tentative="0">
      <w:start w:val="1"/>
      <w:numFmt w:val="decimal"/>
      <w:lvlText w:val="%1."/>
      <w:lvlJc w:val="left"/>
      <w:pPr>
        <w:tabs>
          <w:tab w:val="left" w:pos="312"/>
        </w:tabs>
      </w:pPr>
    </w:lvl>
  </w:abstractNum>
  <w:abstractNum w:abstractNumId="28">
    <w:nsid w:val="14CBD146"/>
    <w:multiLevelType w:val="singleLevel"/>
    <w:tmpl w:val="14CBD146"/>
    <w:lvl w:ilvl="0" w:tentative="0">
      <w:start w:val="1"/>
      <w:numFmt w:val="decimal"/>
      <w:suff w:val="nothing"/>
      <w:lvlText w:val="(%1)"/>
      <w:lvlJc w:val="left"/>
      <w:pPr>
        <w:ind w:left="425" w:hanging="425"/>
      </w:pPr>
      <w:rPr>
        <w:rFonts w:hint="default"/>
      </w:rPr>
    </w:lvl>
  </w:abstractNum>
  <w:abstractNum w:abstractNumId="29">
    <w:nsid w:val="1ACB3193"/>
    <w:multiLevelType w:val="singleLevel"/>
    <w:tmpl w:val="1ACB3193"/>
    <w:lvl w:ilvl="0" w:tentative="0">
      <w:start w:val="1"/>
      <w:numFmt w:val="decimal"/>
      <w:suff w:val="nothing"/>
      <w:lvlText w:val="(%1)"/>
      <w:lvlJc w:val="left"/>
      <w:pPr>
        <w:ind w:left="425" w:hanging="425"/>
      </w:pPr>
      <w:rPr>
        <w:rFonts w:hint="default"/>
      </w:rPr>
    </w:lvl>
  </w:abstractNum>
  <w:abstractNum w:abstractNumId="30">
    <w:nsid w:val="1B65B7EF"/>
    <w:multiLevelType w:val="singleLevel"/>
    <w:tmpl w:val="1B65B7EF"/>
    <w:lvl w:ilvl="0" w:tentative="0">
      <w:start w:val="1"/>
      <w:numFmt w:val="decimal"/>
      <w:suff w:val="nothing"/>
      <w:lvlText w:val="(%1)"/>
      <w:lvlJc w:val="left"/>
      <w:pPr>
        <w:ind w:left="425" w:hanging="425"/>
      </w:pPr>
      <w:rPr>
        <w:rFonts w:hint="default"/>
      </w:rPr>
    </w:lvl>
  </w:abstractNum>
  <w:abstractNum w:abstractNumId="31">
    <w:nsid w:val="1D28AA66"/>
    <w:multiLevelType w:val="singleLevel"/>
    <w:tmpl w:val="1D28AA66"/>
    <w:lvl w:ilvl="0" w:tentative="0">
      <w:start w:val="1"/>
      <w:numFmt w:val="chineseCounting"/>
      <w:suff w:val="nothing"/>
      <w:lvlText w:val="（%1）"/>
      <w:lvlJc w:val="left"/>
      <w:pPr>
        <w:ind w:left="0" w:firstLine="420"/>
      </w:pPr>
      <w:rPr>
        <w:rFonts w:hint="eastAsia"/>
      </w:rPr>
    </w:lvl>
  </w:abstractNum>
  <w:abstractNum w:abstractNumId="32">
    <w:nsid w:val="1EB970FC"/>
    <w:multiLevelType w:val="singleLevel"/>
    <w:tmpl w:val="1EB970FC"/>
    <w:lvl w:ilvl="0" w:tentative="0">
      <w:start w:val="1"/>
      <w:numFmt w:val="decimal"/>
      <w:lvlText w:val="(%1)"/>
      <w:lvlJc w:val="left"/>
      <w:pPr>
        <w:ind w:left="425" w:hanging="425"/>
      </w:pPr>
      <w:rPr>
        <w:rFonts w:hint="default"/>
      </w:rPr>
    </w:lvl>
  </w:abstractNum>
  <w:abstractNum w:abstractNumId="33">
    <w:nsid w:val="1FB5CE7D"/>
    <w:multiLevelType w:val="singleLevel"/>
    <w:tmpl w:val="1FB5CE7D"/>
    <w:lvl w:ilvl="0" w:tentative="0">
      <w:start w:val="1"/>
      <w:numFmt w:val="decimal"/>
      <w:suff w:val="nothing"/>
      <w:lvlText w:val="(%1)"/>
      <w:lvlJc w:val="left"/>
      <w:pPr>
        <w:ind w:left="425" w:hanging="425"/>
      </w:pPr>
      <w:rPr>
        <w:rFonts w:hint="default"/>
      </w:rPr>
    </w:lvl>
  </w:abstractNum>
  <w:abstractNum w:abstractNumId="34">
    <w:nsid w:val="32DC6BC7"/>
    <w:multiLevelType w:val="singleLevel"/>
    <w:tmpl w:val="32DC6BC7"/>
    <w:lvl w:ilvl="0" w:tentative="0">
      <w:start w:val="1"/>
      <w:numFmt w:val="decimal"/>
      <w:lvlText w:val="(%1)"/>
      <w:lvlJc w:val="left"/>
      <w:pPr>
        <w:ind w:left="425" w:hanging="425"/>
      </w:pPr>
      <w:rPr>
        <w:rFonts w:hint="default"/>
      </w:rPr>
    </w:lvl>
  </w:abstractNum>
  <w:abstractNum w:abstractNumId="35">
    <w:nsid w:val="36D32EF2"/>
    <w:multiLevelType w:val="singleLevel"/>
    <w:tmpl w:val="36D32EF2"/>
    <w:lvl w:ilvl="0" w:tentative="0">
      <w:start w:val="1"/>
      <w:numFmt w:val="decimal"/>
      <w:suff w:val="nothing"/>
      <w:lvlText w:val="(%1)"/>
      <w:lvlJc w:val="left"/>
      <w:pPr>
        <w:ind w:left="425" w:hanging="425"/>
      </w:pPr>
      <w:rPr>
        <w:rFonts w:hint="default"/>
      </w:rPr>
    </w:lvl>
  </w:abstractNum>
  <w:abstractNum w:abstractNumId="36">
    <w:nsid w:val="38214406"/>
    <w:multiLevelType w:val="singleLevel"/>
    <w:tmpl w:val="38214406"/>
    <w:lvl w:ilvl="0" w:tentative="0">
      <w:start w:val="1"/>
      <w:numFmt w:val="decimal"/>
      <w:suff w:val="nothing"/>
      <w:lvlText w:val="(%1)"/>
      <w:lvlJc w:val="left"/>
      <w:pPr>
        <w:ind w:left="425" w:hanging="425"/>
      </w:pPr>
      <w:rPr>
        <w:rFonts w:hint="default"/>
      </w:rPr>
    </w:lvl>
  </w:abstractNum>
  <w:abstractNum w:abstractNumId="37">
    <w:nsid w:val="3CACE7FB"/>
    <w:multiLevelType w:val="singleLevel"/>
    <w:tmpl w:val="3CACE7FB"/>
    <w:lvl w:ilvl="0" w:tentative="0">
      <w:start w:val="1"/>
      <w:numFmt w:val="decimal"/>
      <w:lvlText w:val="(%1)"/>
      <w:lvlJc w:val="left"/>
      <w:pPr>
        <w:ind w:left="425" w:hanging="425"/>
      </w:pPr>
      <w:rPr>
        <w:rFonts w:hint="default"/>
      </w:rPr>
    </w:lvl>
  </w:abstractNum>
  <w:abstractNum w:abstractNumId="38">
    <w:nsid w:val="411A0713"/>
    <w:multiLevelType w:val="singleLevel"/>
    <w:tmpl w:val="411A0713"/>
    <w:lvl w:ilvl="0" w:tentative="0">
      <w:start w:val="1"/>
      <w:numFmt w:val="decimal"/>
      <w:suff w:val="nothing"/>
      <w:lvlText w:val="(%1)"/>
      <w:lvlJc w:val="left"/>
      <w:pPr>
        <w:ind w:left="425" w:hanging="425"/>
      </w:pPr>
      <w:rPr>
        <w:rFonts w:hint="default"/>
      </w:rPr>
    </w:lvl>
  </w:abstractNum>
  <w:abstractNum w:abstractNumId="39">
    <w:nsid w:val="416E1AB7"/>
    <w:multiLevelType w:val="singleLevel"/>
    <w:tmpl w:val="416E1AB7"/>
    <w:lvl w:ilvl="0" w:tentative="0">
      <w:start w:val="1"/>
      <w:numFmt w:val="decimal"/>
      <w:suff w:val="nothing"/>
      <w:lvlText w:val="(%1)"/>
      <w:lvlJc w:val="left"/>
      <w:pPr>
        <w:ind w:left="425" w:hanging="425"/>
      </w:pPr>
      <w:rPr>
        <w:rFonts w:hint="default"/>
      </w:rPr>
    </w:lvl>
  </w:abstractNum>
  <w:abstractNum w:abstractNumId="40">
    <w:nsid w:val="53B46817"/>
    <w:multiLevelType w:val="singleLevel"/>
    <w:tmpl w:val="53B46817"/>
    <w:lvl w:ilvl="0" w:tentative="0">
      <w:start w:val="1"/>
      <w:numFmt w:val="decimal"/>
      <w:lvlText w:val="(%1)"/>
      <w:lvlJc w:val="left"/>
      <w:pPr>
        <w:ind w:left="425" w:hanging="425"/>
      </w:pPr>
      <w:rPr>
        <w:rFonts w:hint="default"/>
      </w:rPr>
    </w:lvl>
  </w:abstractNum>
  <w:abstractNum w:abstractNumId="41">
    <w:nsid w:val="5677BD2F"/>
    <w:multiLevelType w:val="singleLevel"/>
    <w:tmpl w:val="5677BD2F"/>
    <w:lvl w:ilvl="0" w:tentative="0">
      <w:start w:val="1"/>
      <w:numFmt w:val="decimal"/>
      <w:suff w:val="nothing"/>
      <w:lvlText w:val="%1."/>
      <w:lvlJc w:val="left"/>
      <w:pPr>
        <w:ind w:left="425" w:hanging="425"/>
      </w:pPr>
      <w:rPr>
        <w:rFonts w:hint="default"/>
      </w:rPr>
    </w:lvl>
  </w:abstractNum>
  <w:abstractNum w:abstractNumId="42">
    <w:nsid w:val="579F7A35"/>
    <w:multiLevelType w:val="singleLevel"/>
    <w:tmpl w:val="579F7A35"/>
    <w:lvl w:ilvl="0" w:tentative="0">
      <w:start w:val="1"/>
      <w:numFmt w:val="decimal"/>
      <w:lvlText w:val="(%1)"/>
      <w:lvlJc w:val="left"/>
      <w:pPr>
        <w:ind w:left="425" w:hanging="425"/>
      </w:pPr>
      <w:rPr>
        <w:rFonts w:hint="default"/>
      </w:rPr>
    </w:lvl>
  </w:abstractNum>
  <w:abstractNum w:abstractNumId="43">
    <w:nsid w:val="581711BA"/>
    <w:multiLevelType w:val="singleLevel"/>
    <w:tmpl w:val="581711BA"/>
    <w:lvl w:ilvl="0" w:tentative="0">
      <w:start w:val="1"/>
      <w:numFmt w:val="decimal"/>
      <w:suff w:val="nothing"/>
      <w:lvlText w:val="(%1)"/>
      <w:lvlJc w:val="left"/>
      <w:pPr>
        <w:ind w:left="425" w:hanging="425"/>
      </w:pPr>
      <w:rPr>
        <w:rFonts w:hint="default"/>
      </w:rPr>
    </w:lvl>
  </w:abstractNum>
  <w:abstractNum w:abstractNumId="44">
    <w:nsid w:val="5E62148F"/>
    <w:multiLevelType w:val="singleLevel"/>
    <w:tmpl w:val="5E62148F"/>
    <w:lvl w:ilvl="0" w:tentative="0">
      <w:start w:val="1"/>
      <w:numFmt w:val="decimalEnclosedCircleChinese"/>
      <w:suff w:val="nothing"/>
      <w:lvlText w:val="%1　"/>
      <w:lvlJc w:val="left"/>
      <w:pPr>
        <w:ind w:left="0" w:firstLine="400"/>
      </w:pPr>
      <w:rPr>
        <w:rFonts w:hint="eastAsia"/>
      </w:rPr>
    </w:lvl>
  </w:abstractNum>
  <w:abstractNum w:abstractNumId="45">
    <w:nsid w:val="5F3FBF79"/>
    <w:multiLevelType w:val="singleLevel"/>
    <w:tmpl w:val="5F3FBF79"/>
    <w:lvl w:ilvl="0" w:tentative="0">
      <w:start w:val="1"/>
      <w:numFmt w:val="decimalEnclosedCircleChinese"/>
      <w:suff w:val="nothing"/>
      <w:lvlText w:val="%1　"/>
      <w:lvlJc w:val="left"/>
      <w:pPr>
        <w:ind w:left="-190" w:firstLine="400"/>
      </w:pPr>
      <w:rPr>
        <w:rFonts w:hint="eastAsia"/>
      </w:rPr>
    </w:lvl>
  </w:abstractNum>
  <w:abstractNum w:abstractNumId="46">
    <w:nsid w:val="5F6E5F7B"/>
    <w:multiLevelType w:val="singleLevel"/>
    <w:tmpl w:val="5F6E5F7B"/>
    <w:lvl w:ilvl="0" w:tentative="0">
      <w:start w:val="2"/>
      <w:numFmt w:val="decimal"/>
      <w:suff w:val="nothing"/>
      <w:lvlText w:val="%1、"/>
      <w:lvlJc w:val="left"/>
    </w:lvl>
  </w:abstractNum>
  <w:abstractNum w:abstractNumId="47">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650B1480"/>
    <w:multiLevelType w:val="singleLevel"/>
    <w:tmpl w:val="650B1480"/>
    <w:lvl w:ilvl="0" w:tentative="0">
      <w:start w:val="1"/>
      <w:numFmt w:val="chineseCounting"/>
      <w:suff w:val="nothing"/>
      <w:lvlText w:val="（%1）"/>
      <w:lvlJc w:val="left"/>
      <w:pPr>
        <w:ind w:left="0" w:firstLine="420"/>
      </w:pPr>
      <w:rPr>
        <w:rFonts w:hint="eastAsia"/>
      </w:rPr>
    </w:lvl>
  </w:abstractNum>
  <w:abstractNum w:abstractNumId="49">
    <w:nsid w:val="70B2E67D"/>
    <w:multiLevelType w:val="singleLevel"/>
    <w:tmpl w:val="70B2E67D"/>
    <w:lvl w:ilvl="0" w:tentative="0">
      <w:start w:val="1"/>
      <w:numFmt w:val="decimal"/>
      <w:suff w:val="nothing"/>
      <w:lvlText w:val="(%1)"/>
      <w:lvlJc w:val="left"/>
      <w:pPr>
        <w:ind w:left="425" w:hanging="425"/>
      </w:pPr>
      <w:rPr>
        <w:rFonts w:hint="default"/>
      </w:rPr>
    </w:lvl>
  </w:abstractNum>
  <w:abstractNum w:abstractNumId="50">
    <w:nsid w:val="71935AB5"/>
    <w:multiLevelType w:val="singleLevel"/>
    <w:tmpl w:val="71935AB5"/>
    <w:lvl w:ilvl="0" w:tentative="0">
      <w:start w:val="1"/>
      <w:numFmt w:val="decimal"/>
      <w:suff w:val="nothing"/>
      <w:lvlText w:val="(%1)"/>
      <w:lvlJc w:val="left"/>
      <w:pPr>
        <w:ind w:left="425" w:hanging="425"/>
      </w:pPr>
      <w:rPr>
        <w:rFonts w:hint="default"/>
      </w:rPr>
    </w:lvl>
  </w:abstractNum>
  <w:abstractNum w:abstractNumId="51">
    <w:nsid w:val="71C2D394"/>
    <w:multiLevelType w:val="singleLevel"/>
    <w:tmpl w:val="71C2D394"/>
    <w:lvl w:ilvl="0" w:tentative="0">
      <w:start w:val="1"/>
      <w:numFmt w:val="decimal"/>
      <w:suff w:val="nothing"/>
      <w:lvlText w:val="(%1)"/>
      <w:lvlJc w:val="left"/>
      <w:pPr>
        <w:ind w:left="425" w:hanging="425"/>
      </w:pPr>
      <w:rPr>
        <w:rFonts w:hint="default"/>
      </w:rPr>
    </w:lvl>
  </w:abstractNum>
  <w:abstractNum w:abstractNumId="52">
    <w:nsid w:val="73F84C5E"/>
    <w:multiLevelType w:val="singleLevel"/>
    <w:tmpl w:val="73F84C5E"/>
    <w:lvl w:ilvl="0" w:tentative="0">
      <w:start w:val="1"/>
      <w:numFmt w:val="decimal"/>
      <w:lvlText w:val="(%1)"/>
      <w:lvlJc w:val="left"/>
      <w:pPr>
        <w:ind w:left="425" w:hanging="425"/>
      </w:pPr>
      <w:rPr>
        <w:rFonts w:hint="default"/>
      </w:rPr>
    </w:lvl>
  </w:abstractNum>
  <w:abstractNum w:abstractNumId="53">
    <w:nsid w:val="74BB88F0"/>
    <w:multiLevelType w:val="singleLevel"/>
    <w:tmpl w:val="74BB88F0"/>
    <w:lvl w:ilvl="0" w:tentative="0">
      <w:start w:val="1"/>
      <w:numFmt w:val="decimal"/>
      <w:suff w:val="nothing"/>
      <w:lvlText w:val="(%1)"/>
      <w:lvlJc w:val="left"/>
      <w:pPr>
        <w:ind w:left="425" w:hanging="425"/>
      </w:pPr>
      <w:rPr>
        <w:rFonts w:hint="default"/>
      </w:rPr>
    </w:lvl>
  </w:abstractNum>
  <w:abstractNum w:abstractNumId="54">
    <w:nsid w:val="75CD7784"/>
    <w:multiLevelType w:val="singleLevel"/>
    <w:tmpl w:val="75CD7784"/>
    <w:lvl w:ilvl="0" w:tentative="0">
      <w:start w:val="1"/>
      <w:numFmt w:val="decimal"/>
      <w:lvlText w:val="(%1)"/>
      <w:lvlJc w:val="left"/>
      <w:pPr>
        <w:ind w:left="425" w:hanging="425"/>
      </w:pPr>
      <w:rPr>
        <w:rFonts w:hint="default"/>
      </w:rPr>
    </w:lvl>
  </w:abstractNum>
  <w:num w:numId="1">
    <w:abstractNumId w:val="22"/>
  </w:num>
  <w:num w:numId="2">
    <w:abstractNumId w:val="37"/>
  </w:num>
  <w:num w:numId="3">
    <w:abstractNumId w:val="47"/>
  </w:num>
  <w:num w:numId="4">
    <w:abstractNumId w:val="52"/>
  </w:num>
  <w:num w:numId="5">
    <w:abstractNumId w:val="40"/>
  </w:num>
  <w:num w:numId="6">
    <w:abstractNumId w:val="15"/>
  </w:num>
  <w:num w:numId="7">
    <w:abstractNumId w:val="34"/>
  </w:num>
  <w:num w:numId="8">
    <w:abstractNumId w:val="1"/>
  </w:num>
  <w:num w:numId="9">
    <w:abstractNumId w:val="54"/>
  </w:num>
  <w:num w:numId="10">
    <w:abstractNumId w:val="18"/>
  </w:num>
  <w:num w:numId="11">
    <w:abstractNumId w:val="32"/>
  </w:num>
  <w:num w:numId="12">
    <w:abstractNumId w:val="7"/>
  </w:num>
  <w:num w:numId="13">
    <w:abstractNumId w:val="44"/>
  </w:num>
  <w:num w:numId="14">
    <w:abstractNumId w:val="46"/>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9"/>
  </w:num>
  <w:num w:numId="18">
    <w:abstractNumId w:val="39"/>
  </w:num>
  <w:num w:numId="19">
    <w:abstractNumId w:val="8"/>
  </w:num>
  <w:num w:numId="20">
    <w:abstractNumId w:val="19"/>
  </w:num>
  <w:num w:numId="21">
    <w:abstractNumId w:val="36"/>
  </w:num>
  <w:num w:numId="22">
    <w:abstractNumId w:val="4"/>
  </w:num>
  <w:num w:numId="23">
    <w:abstractNumId w:val="50"/>
  </w:num>
  <w:num w:numId="24">
    <w:abstractNumId w:val="45"/>
  </w:num>
  <w:num w:numId="25">
    <w:abstractNumId w:val="20"/>
  </w:num>
  <w:num w:numId="26">
    <w:abstractNumId w:val="17"/>
  </w:num>
  <w:num w:numId="27">
    <w:abstractNumId w:val="41"/>
  </w:num>
  <w:num w:numId="28">
    <w:abstractNumId w:val="53"/>
  </w:num>
  <w:num w:numId="29">
    <w:abstractNumId w:val="26"/>
  </w:num>
  <w:num w:numId="30">
    <w:abstractNumId w:val="30"/>
  </w:num>
  <w:num w:numId="31">
    <w:abstractNumId w:val="3"/>
  </w:num>
  <w:num w:numId="32">
    <w:abstractNumId w:val="38"/>
  </w:num>
  <w:num w:numId="33">
    <w:abstractNumId w:val="51"/>
  </w:num>
  <w:num w:numId="34">
    <w:abstractNumId w:val="12"/>
  </w:num>
  <w:num w:numId="35">
    <w:abstractNumId w:val="33"/>
  </w:num>
  <w:num w:numId="36">
    <w:abstractNumId w:val="11"/>
  </w:num>
  <w:num w:numId="37">
    <w:abstractNumId w:val="5"/>
  </w:num>
  <w:num w:numId="38">
    <w:abstractNumId w:val="35"/>
  </w:num>
  <w:num w:numId="39">
    <w:abstractNumId w:val="49"/>
  </w:num>
  <w:num w:numId="40">
    <w:abstractNumId w:val="29"/>
  </w:num>
  <w:num w:numId="41">
    <w:abstractNumId w:val="10"/>
  </w:num>
  <w:num w:numId="42">
    <w:abstractNumId w:val="43"/>
  </w:num>
  <w:num w:numId="43">
    <w:abstractNumId w:val="14"/>
  </w:num>
  <w:num w:numId="44">
    <w:abstractNumId w:val="28"/>
  </w:num>
  <w:num w:numId="45">
    <w:abstractNumId w:val="2"/>
  </w:num>
  <w:num w:numId="46">
    <w:abstractNumId w:val="42"/>
  </w:num>
  <w:num w:numId="47">
    <w:abstractNumId w:val="24"/>
  </w:num>
  <w:num w:numId="48">
    <w:abstractNumId w:val="48"/>
  </w:num>
  <w:num w:numId="49">
    <w:abstractNumId w:val="27"/>
  </w:num>
  <w:num w:numId="50">
    <w:abstractNumId w:val="0"/>
  </w:num>
  <w:num w:numId="51">
    <w:abstractNumId w:val="13"/>
  </w:num>
  <w:num w:numId="52">
    <w:abstractNumId w:val="16"/>
  </w:num>
  <w:num w:numId="53">
    <w:abstractNumId w:val="6"/>
  </w:num>
  <w:num w:numId="54">
    <w:abstractNumId w:val="31"/>
  </w:num>
  <w:num w:numId="5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83772C"/>
    <w:rsid w:val="01536EB0"/>
    <w:rsid w:val="0193160F"/>
    <w:rsid w:val="056B097D"/>
    <w:rsid w:val="05A4392C"/>
    <w:rsid w:val="06732DD2"/>
    <w:rsid w:val="091343F8"/>
    <w:rsid w:val="09391505"/>
    <w:rsid w:val="09C33F12"/>
    <w:rsid w:val="0A1955FD"/>
    <w:rsid w:val="0A225757"/>
    <w:rsid w:val="0A9D3884"/>
    <w:rsid w:val="0AA470A0"/>
    <w:rsid w:val="0AE46D1E"/>
    <w:rsid w:val="0B7B2C5A"/>
    <w:rsid w:val="0BAD0740"/>
    <w:rsid w:val="0BB35E8A"/>
    <w:rsid w:val="0C3C36D6"/>
    <w:rsid w:val="0EE57641"/>
    <w:rsid w:val="0F41388A"/>
    <w:rsid w:val="12100FBC"/>
    <w:rsid w:val="12204CC1"/>
    <w:rsid w:val="15204AEC"/>
    <w:rsid w:val="15877D00"/>
    <w:rsid w:val="159A3ED7"/>
    <w:rsid w:val="17DD0DEE"/>
    <w:rsid w:val="187D188E"/>
    <w:rsid w:val="19C11A9F"/>
    <w:rsid w:val="19DE0E88"/>
    <w:rsid w:val="1A1F62F3"/>
    <w:rsid w:val="1AC9062F"/>
    <w:rsid w:val="1AF44650"/>
    <w:rsid w:val="1B7316E3"/>
    <w:rsid w:val="1BB9334E"/>
    <w:rsid w:val="1CE05B0F"/>
    <w:rsid w:val="202C63AB"/>
    <w:rsid w:val="206875D1"/>
    <w:rsid w:val="220152DE"/>
    <w:rsid w:val="224D6665"/>
    <w:rsid w:val="260B4543"/>
    <w:rsid w:val="264D0A80"/>
    <w:rsid w:val="266C605F"/>
    <w:rsid w:val="274A5672"/>
    <w:rsid w:val="29195C54"/>
    <w:rsid w:val="2B7B3A0B"/>
    <w:rsid w:val="2BC74EA2"/>
    <w:rsid w:val="2C5C0813"/>
    <w:rsid w:val="2CF63C91"/>
    <w:rsid w:val="2E6331BE"/>
    <w:rsid w:val="30D24087"/>
    <w:rsid w:val="30F23D3E"/>
    <w:rsid w:val="319C0B7F"/>
    <w:rsid w:val="326D6E73"/>
    <w:rsid w:val="32C8375A"/>
    <w:rsid w:val="33FD0AC0"/>
    <w:rsid w:val="34357716"/>
    <w:rsid w:val="352F1894"/>
    <w:rsid w:val="36AD7066"/>
    <w:rsid w:val="3719298F"/>
    <w:rsid w:val="375159CA"/>
    <w:rsid w:val="38477DA4"/>
    <w:rsid w:val="399A6E11"/>
    <w:rsid w:val="3A042D77"/>
    <w:rsid w:val="3A534A11"/>
    <w:rsid w:val="3AD80C3D"/>
    <w:rsid w:val="3BC826A2"/>
    <w:rsid w:val="3C36799C"/>
    <w:rsid w:val="3C925059"/>
    <w:rsid w:val="3CF60B34"/>
    <w:rsid w:val="3D3E5284"/>
    <w:rsid w:val="3DAA5332"/>
    <w:rsid w:val="3E190694"/>
    <w:rsid w:val="406E5A4A"/>
    <w:rsid w:val="41C77552"/>
    <w:rsid w:val="41F14D00"/>
    <w:rsid w:val="42333392"/>
    <w:rsid w:val="4313712B"/>
    <w:rsid w:val="45605CF4"/>
    <w:rsid w:val="45A656D1"/>
    <w:rsid w:val="45F97EF6"/>
    <w:rsid w:val="46BD27F2"/>
    <w:rsid w:val="47F15DD5"/>
    <w:rsid w:val="4A22656D"/>
    <w:rsid w:val="4B670759"/>
    <w:rsid w:val="4BFE1DC3"/>
    <w:rsid w:val="4CF04071"/>
    <w:rsid w:val="4D2F0C57"/>
    <w:rsid w:val="4EA330F5"/>
    <w:rsid w:val="4EDF4104"/>
    <w:rsid w:val="50BB1690"/>
    <w:rsid w:val="5361439A"/>
    <w:rsid w:val="5423620A"/>
    <w:rsid w:val="54CF69F2"/>
    <w:rsid w:val="5503044A"/>
    <w:rsid w:val="5AC63F9F"/>
    <w:rsid w:val="5B776D00"/>
    <w:rsid w:val="5BD963A8"/>
    <w:rsid w:val="5C4120C8"/>
    <w:rsid w:val="5C8B70B0"/>
    <w:rsid w:val="5CAE439B"/>
    <w:rsid w:val="5CB63FF4"/>
    <w:rsid w:val="5DA62676"/>
    <w:rsid w:val="5EC40C4A"/>
    <w:rsid w:val="5F1974EC"/>
    <w:rsid w:val="5F4E38AB"/>
    <w:rsid w:val="60331021"/>
    <w:rsid w:val="61495450"/>
    <w:rsid w:val="62AA0515"/>
    <w:rsid w:val="639B43D5"/>
    <w:rsid w:val="63F03A97"/>
    <w:rsid w:val="6543036F"/>
    <w:rsid w:val="65600CA2"/>
    <w:rsid w:val="6706224F"/>
    <w:rsid w:val="676E4E47"/>
    <w:rsid w:val="67885ECD"/>
    <w:rsid w:val="69082AF3"/>
    <w:rsid w:val="6A4D5274"/>
    <w:rsid w:val="6BE95813"/>
    <w:rsid w:val="6BEF4B17"/>
    <w:rsid w:val="6C08429C"/>
    <w:rsid w:val="6C4C605A"/>
    <w:rsid w:val="6D671F12"/>
    <w:rsid w:val="6E5A0455"/>
    <w:rsid w:val="6F54596F"/>
    <w:rsid w:val="6F6911E5"/>
    <w:rsid w:val="6FF62101"/>
    <w:rsid w:val="70BB79D3"/>
    <w:rsid w:val="70F829D5"/>
    <w:rsid w:val="70FF033C"/>
    <w:rsid w:val="71155335"/>
    <w:rsid w:val="71873505"/>
    <w:rsid w:val="71B604EB"/>
    <w:rsid w:val="71F51C44"/>
    <w:rsid w:val="72BD765F"/>
    <w:rsid w:val="73385066"/>
    <w:rsid w:val="744E2637"/>
    <w:rsid w:val="75127B90"/>
    <w:rsid w:val="77014E72"/>
    <w:rsid w:val="778D498B"/>
    <w:rsid w:val="79B25AC5"/>
    <w:rsid w:val="79B71390"/>
    <w:rsid w:val="79E461EC"/>
    <w:rsid w:val="79FA5877"/>
    <w:rsid w:val="7AE85868"/>
    <w:rsid w:val="7BC51CB5"/>
    <w:rsid w:val="7C1A4147"/>
    <w:rsid w:val="7D006B26"/>
    <w:rsid w:val="7EB805C2"/>
    <w:rsid w:val="7F861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qFormat/>
    <w:uiPriority w:val="0"/>
    <w:pPr>
      <w:jc w:val="left"/>
    </w:pPr>
  </w:style>
  <w:style w:type="paragraph" w:styleId="7">
    <w:name w:val="Body Text"/>
    <w:basedOn w:val="1"/>
    <w:next w:val="8"/>
    <w:qFormat/>
    <w:uiPriority w:val="0"/>
    <w:rPr>
      <w:rFonts w:ascii="金山简黑体" w:hAnsi="金山简黑体" w:eastAsia="金山简黑体"/>
      <w:b/>
      <w:spacing w:val="-8"/>
      <w:sz w:val="44"/>
      <w:szCs w:val="20"/>
    </w:rPr>
  </w:style>
  <w:style w:type="paragraph" w:styleId="8">
    <w:name w:val="toc 5"/>
    <w:basedOn w:val="1"/>
    <w:next w:val="1"/>
    <w:qFormat/>
    <w:uiPriority w:val="0"/>
    <w:pPr>
      <w:ind w:left="840"/>
      <w:jc w:val="left"/>
    </w:pPr>
    <w:rPr>
      <w:sz w:val="18"/>
      <w:szCs w:val="18"/>
    </w:rPr>
  </w:style>
  <w:style w:type="paragraph" w:styleId="9">
    <w:name w:val="Body Text Indent"/>
    <w:basedOn w:val="1"/>
    <w:qFormat/>
    <w:uiPriority w:val="0"/>
    <w:pPr>
      <w:spacing w:line="300" w:lineRule="auto"/>
      <w:ind w:left="840"/>
    </w:pPr>
    <w:rPr>
      <w:sz w:val="24"/>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toc 1"/>
    <w:basedOn w:val="1"/>
    <w:next w:val="1"/>
    <w:qFormat/>
    <w:uiPriority w:val="39"/>
    <w:pPr>
      <w:adjustRightInd w:val="0"/>
      <w:spacing w:line="360" w:lineRule="atLeast"/>
      <w:jc w:val="left"/>
      <w:textAlignment w:val="baseline"/>
    </w:pPr>
    <w:rPr>
      <w:kern w:val="0"/>
      <w:sz w:val="24"/>
    </w:rPr>
  </w:style>
  <w:style w:type="paragraph" w:styleId="14">
    <w:name w:val="toc 2"/>
    <w:basedOn w:val="1"/>
    <w:next w:val="1"/>
    <w:qFormat/>
    <w:uiPriority w:val="39"/>
    <w:pPr>
      <w:adjustRightInd w:val="0"/>
      <w:spacing w:line="360" w:lineRule="atLeast"/>
      <w:ind w:left="420" w:leftChars="200"/>
      <w:jc w:val="left"/>
      <w:textAlignment w:val="baseline"/>
    </w:pPr>
    <w:rPr>
      <w:kern w:val="0"/>
      <w:sz w:val="24"/>
    </w:rPr>
  </w:style>
  <w:style w:type="paragraph" w:styleId="15">
    <w:name w:val="Body Text 2"/>
    <w:basedOn w:val="1"/>
    <w:qFormat/>
    <w:uiPriority w:val="0"/>
    <w:pPr>
      <w:spacing w:after="120" w:line="480" w:lineRule="auto"/>
    </w:p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7">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paragraph" w:customStyle="1" w:styleId="23">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4">
    <w:name w:val="Default"/>
    <w:basedOn w:val="17"/>
    <w:qFormat/>
    <w:uiPriority w:val="0"/>
    <w:pPr>
      <w:autoSpaceDE w:val="0"/>
      <w:autoSpaceDN w:val="0"/>
    </w:pPr>
    <w:rPr>
      <w:rFonts w:ascii="宋体" w:hAnsi="Times New Roman" w:cs="宋体"/>
      <w:color w:val="000000"/>
      <w:sz w:val="24"/>
      <w:szCs w:val="24"/>
    </w:rPr>
  </w:style>
  <w:style w:type="paragraph" w:customStyle="1" w:styleId="25">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26">
    <w:name w:val="font21"/>
    <w:basedOn w:val="20"/>
    <w:qFormat/>
    <w:uiPriority w:val="0"/>
    <w:rPr>
      <w:rFonts w:ascii="Wingdings" w:hAnsi="Wingdings" w:cs="Wingding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0.xml.rels><?xml version="1.0" encoding="UTF-8" standalone="yes"?>
<Relationships xmlns="http://schemas.openxmlformats.org/package/2006/relationships"><Relationship Id="rId1" Type="http://schemas.openxmlformats.org/officeDocument/2006/relationships/image" Target="media/image1.jpeg"/></Relationships>
</file>

<file path=word/_rels/footer11.xml.rels><?xml version="1.0" encoding="UTF-8" standalone="yes"?>
<Relationships xmlns="http://schemas.openxmlformats.org/package/2006/relationships"><Relationship Id="rId1" Type="http://schemas.openxmlformats.org/officeDocument/2006/relationships/image" Target="media/image1.jpeg"/></Relationships>
</file>

<file path=word/_rels/footer1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d873ae38-1cb1-4752-a0ba-cb73d0dc25d6</errorID>
      <errorWord>二○二六</errorWord>
      <group>L1_Knowledge</group>
      <groupName>知识性问题</groupName>
      <ability>L2_Knowledge</ability>
      <abilityName>其他知识</abilityName>
      <candidateList>
        <item>二〇二六</item>
      </candidateList>
      <explain/>
      <paraID>234123A9</paraID>
      <start>0</start>
      <end>4</end>
      <status>modified</status>
      <modifiedWord>二〇二六</modifiedWord>
      <trackRevisions>false</trackRevisions>
    </reviewItem>
    <reviewItem>
      <errorID>010c30f8-c060-453c-a3b6-d907cd269912</errorID>
      <errorWord>法律、法规</errorWord>
      <group>L1_Word</group>
      <groupName>字词问题</groupName>
      <ability>L2_Typo</ability>
      <abilityName>字词错误</abilityName>
      <candidateList>
        <item>法律法规</item>
      </candidateList>
      <explain/>
      <paraID>39A90E23</paraID>
      <start>18</start>
      <end>23</end>
      <status>unmodified</status>
      <modifiedWord/>
      <trackRevisions>false</trackRevisions>
    </reviewItem>
    <reviewItem>
      <errorID>9dd95e4d-153a-4f22-98e1-fc1df1d9d8ce</errorID>
      <errorWord>(</errorWord>
      <group>L1_Format</group>
      <groupName>格式问题</groupName>
      <ability>L2_HalfPunc</ability>
      <abilityName>全半角检查</abilityName>
      <candidateList>
        <item>（</item>
      </candidateList>
      <explain>文本全半角错误。</explain>
      <paraID>62F85CD1</paraID>
      <start>20</start>
      <end>21</end>
      <status>unmodified</status>
      <modifiedWord/>
      <trackRevisions>false</trackRevisions>
    </reviewItem>
    <reviewItem>
      <errorID>21fe841b-8412-430f-b828-334abdcd753f</errorID>
      <errorWord>)</errorWord>
      <group>L1_Format</group>
      <groupName>格式问题</groupName>
      <ability>L2_HalfPunc</ability>
      <abilityName>全半角检查</abilityName>
      <candidateList>
        <item>）</item>
      </candidateList>
      <explain>文本全半角错误。</explain>
      <paraID>62F85CD1</paraID>
      <start>43</start>
      <end>44</end>
      <status>unmodified</status>
      <modifiedWord/>
      <trackRevisions>false</trackRevisions>
    </reviewItem>
    <reviewItem>
      <errorID>919b5436-6ff5-40e3-a6ab-bbf46eed8732</errorID>
      <errorWord>(</errorWord>
      <group>L1_Format</group>
      <groupName>格式问题</groupName>
      <ability>L2_HalfPunc</ability>
      <abilityName>全半角检查</abilityName>
      <candidateList>
        <item>（</item>
      </candidateList>
      <explain>文本全半角错误。</explain>
      <paraID>62F85CD1</paraID>
      <start>77</start>
      <end>78</end>
      <status>unmodified</status>
      <modifiedWord/>
      <trackRevisions>false</trackRevisions>
    </reviewItem>
    <reviewItem>
      <errorID>92a114e1-3772-4ff7-a9cd-ef2da45be950</errorID>
      <errorWord>)</errorWord>
      <group>L1_Format</group>
      <groupName>格式问题</groupName>
      <ability>L2_HalfPunc</ability>
      <abilityName>全半角检查</abilityName>
      <candidateList>
        <item>）</item>
      </candidateList>
      <explain>文本全半角错误。</explain>
      <paraID>62F85CD1</paraID>
      <start>93</start>
      <end>94</end>
      <status>unmodified</status>
      <modifiedWord/>
      <trackRevisions>false</trackRevisions>
    </reviewItem>
    <reviewItem>
      <errorID>d5d523e0-d5ef-46a9-a6d4-23fa588ac3a0</errorID>
      <errorWord>(</errorWord>
      <group>L1_Format</group>
      <groupName>格式问题</groupName>
      <ability>L2_HalfPunc</ability>
      <abilityName>全半角检查</abilityName>
      <candidateList>
        <item>（</item>
      </candidateList>
      <explain>文本全半角错误。</explain>
      <paraID>62F85CD1</paraID>
      <start>110</start>
      <end>111</end>
      <status>unmodified</status>
      <modifiedWord/>
      <trackRevisions>false</trackRevisions>
    </reviewItem>
    <reviewItem>
      <errorID>a339f8ab-e254-41c5-b194-ec94b30ebadd</errorID>
      <errorWord>)</errorWord>
      <group>L1_Format</group>
      <groupName>格式问题</groupName>
      <ability>L2_HalfPunc</ability>
      <abilityName>全半角检查</abilityName>
      <candidateList>
        <item>）</item>
      </candidateList>
      <explain>文本全半角错误。</explain>
      <paraID>62F85CD1</paraID>
      <start>136</start>
      <end>137</end>
      <status>unmodified</status>
      <modifiedWord/>
      <trackRevisions>false</trackRevisions>
    </reviewItem>
    <reviewItem>
      <errorID>720821d8-433d-43ed-8942-b8dfa769e23c</errorID>
      <errorWord>：</errorWord>
      <group>L1_Format</group>
      <groupName>格式问题</groupName>
      <ability>L2_HalfPunc</ability>
      <abilityName>全半角检查</abilityName>
      <candidateList>
        <item>:</item>
      </candidateList>
      <explain>文本全半角错误。</explain>
      <paraID>6156CA61</paraID>
      <start>33</start>
      <end>34</end>
      <status>unmodified</status>
      <modifiedWord/>
      <trackRevisions>false</trackRevisions>
    </reviewItem>
    <reviewItem>
      <errorID>8782dcf2-d708-4363-a67a-2bd85a635dbe</errorID>
      <errorWord>-</errorWord>
      <group>L1_Format</group>
      <groupName>格式问题</groupName>
      <ability>L2_HalfPunc</ability>
      <abilityName>全半角检查</abilityName>
      <candidateList>
        <item>－</item>
      </candidateList>
      <explain>文本全半角错误。</explain>
      <paraID>606F1DC2</paraID>
      <start>49</start>
      <end>50</end>
      <status>unmodified</status>
      <modifiedWord/>
      <trackRevisions>false</trackRevisions>
    </reviewItem>
    <reviewItem>
      <errorID>f397d198-1c1a-4f74-8033-5136a72bead5</errorID>
      <errorWord>-</errorWord>
      <group>L1_Format</group>
      <groupName>格式问题</groupName>
      <ability>L2_HalfPunc</ability>
      <abilityName>全半角检查</abilityName>
      <candidateList>
        <item>－</item>
      </candidateList>
      <explain>文本全半角错误。</explain>
      <paraID>606F1DC2</paraID>
      <start>54</start>
      <end>55</end>
      <status>unmodified</status>
      <modifiedWord/>
      <trackRevisions>false</trackRevisions>
    </reviewItem>
    <reviewItem>
      <errorID>2ad4fc2b-1136-4f2f-b280-e43bac406aa2</errorID>
      <errorWord>-</errorWord>
      <group>L1_Format</group>
      <groupName>格式问题</groupName>
      <ability>L2_HalfPunc</ability>
      <abilityName>全半角检查</abilityName>
      <candidateList>
        <item>－</item>
      </candidateList>
      <explain>文本全半角错误。</explain>
      <paraID>606F1DC2</paraID>
      <start>62</start>
      <end>63</end>
      <status>unmodified</status>
      <modifiedWord/>
      <trackRevisions>false</trackRevisions>
    </reviewItem>
    <reviewItem>
      <errorID>f1aedcde-a2cc-4298-85af-24fa170bd88d</errorID>
      <errorWord>-</errorWord>
      <group>L1_Format</group>
      <groupName>格式问题</groupName>
      <ability>L2_HalfPunc</ability>
      <abilityName>全半角检查</abilityName>
      <candidateList>
        <item>－</item>
      </candidateList>
      <explain>文本全半角错误。</explain>
      <paraID>606F1DC2</paraID>
      <start>68</start>
      <end>69</end>
      <status>unmodified</status>
      <modifiedWord/>
      <trackRevisions>false</trackRevisions>
    </reviewItem>
    <reviewItem>
      <errorID>5f9648a8-d641-456c-b66f-42d40f252fb7</errorID>
      <errorWord>)</errorWord>
      <group>L1_Format</group>
      <groupName>格式问题</groupName>
      <ability>L2_HalfPunc</ability>
      <abilityName>全半角检查</abilityName>
      <candidateList>
        <item>）</item>
      </candidateList>
      <explain>文本全半角错误。</explain>
      <paraID>25780728</paraID>
      <start>30</start>
      <end>31</end>
      <status>unmodified</status>
      <modifiedWord/>
      <trackRevisions>false</trackRevisions>
    </reviewItem>
    <reviewItem>
      <errorID>ca85cbf4-8d03-4772-b039-801b8a2ea72a</errorID>
      <errorWord>(</errorWord>
      <group>L1_Format</group>
      <groupName>格式问题</groupName>
      <ability>L2_HalfPunc</ability>
      <abilityName>全半角检查</abilityName>
      <candidateList>
        <item>（</item>
      </candidateList>
      <explain>文本全半角错误。</explain>
      <paraID>25780728</paraID>
      <start>109</start>
      <end>110</end>
      <status>unmodified</status>
      <modifiedWord/>
      <trackRevisions>false</trackRevisions>
    </reviewItem>
    <reviewItem>
      <errorID>36edff1b-8d97-4481-8ae4-57b6e2588eaf</errorID>
      <errorWord>)</errorWord>
      <group>L1_Format</group>
      <groupName>格式问题</groupName>
      <ability>L2_HalfPunc</ability>
      <abilityName>全半角检查</abilityName>
      <candidateList>
        <item>）</item>
      </candidateList>
      <explain>文本全半角错误。</explain>
      <paraID>25780728</paraID>
      <start>112</start>
      <end>113</end>
      <status>unmodified</status>
      <modifiedWord/>
      <trackRevisions>false</trackRevisions>
    </reviewItem>
    <reviewItem>
      <errorID>ddd9472a-ecf0-4f60-a4bc-cd844e8742fa</errorID>
      <errorWord>:</errorWord>
      <group>L1_Format</group>
      <groupName>格式问题</groupName>
      <ability>L2_HalfPunc</ability>
      <abilityName>全半角检查</abilityName>
      <candidateList>
        <item>：</item>
      </candidateList>
      <explain>文本全半角错误。</explain>
      <paraID>6901B20D</paraID>
      <start>1</start>
      <end>2</end>
      <status>unmodified</status>
      <modifiedWord/>
      <trackRevisions>false</trackRevisions>
    </reviewItem>
    <reviewItem>
      <errorID>47fdbf72-0c91-4da6-85dd-765ab0a79c71</errorID>
      <errorWord>,</errorWord>
      <group>L1_Format</group>
      <groupName>格式问题</groupName>
      <ability>L2_HalfPunc</ability>
      <abilityName>全半角检查</abilityName>
      <candidateList>
        <item>，</item>
      </candidateList>
      <explain>文本全半角错误。</explain>
      <paraID>6901B20D</paraID>
      <start>114</start>
      <end>115</end>
      <status>unmodified</status>
      <modifiedWord/>
      <trackRevisions>false</trackRevisions>
    </reviewItem>
    <reviewItem>
      <errorID>29f06805-d2d9-4c6c-bd0d-7b03a5ed3c99</errorID>
      <errorWord>平</errorWord>
      <group>L1_Word</group>
      <groupName>字词问题</groupName>
      <ability>L2_Typo</ability>
      <abilityName>字词错误</abilityName>
      <candidateList>
        <item>平台</item>
      </candidateList>
      <explain>〈名〉❶晒台。❷生产和施工过程中，为操作方便而设置的工作台，有的能移动和升降。❸指计算机硬件或软件的操作环境。❹泛指进行某项工作所需要的环境或条件：科技推广站为农民学习科学知识、获取市场信息提供了～。</explain>
      <paraID>6901B20D</paraID>
      <start>131</start>
      <end>133</end>
      <status>modified</status>
      <modifiedWord>平台</modifiedWord>
      <trackRevisions>false</trackRevisions>
    </reviewItem>
    <reviewItem>
      <errorID>4478ce84-1ff9-49ae-a412-aa3cf9803f1e</errorID>
      <errorWord>(</errorWord>
      <group>L1_Format</group>
      <groupName>格式问题</groupName>
      <ability>L2_HalfPunc</ability>
      <abilityName>全半角检查</abilityName>
      <candidateList>
        <item>（</item>
      </candidateList>
      <explain>文本全半角错误。</explain>
      <paraID>6901B20D</paraID>
      <start>139</start>
      <end>140</end>
      <status>unmodified</status>
      <modifiedWord/>
      <trackRevisions>false</trackRevisions>
    </reviewItem>
    <reviewItem>
      <errorID>c46d0b6e-452e-4d47-96e8-f46be95078eb</errorID>
      <errorWord>)</errorWord>
      <group>L1_Format</group>
      <groupName>格式问题</groupName>
      <ability>L2_HalfPunc</ability>
      <abilityName>全半角检查</abilityName>
      <candidateList>
        <item>）</item>
      </candidateList>
      <explain>文本全半角错误。</explain>
      <paraID>6901B20D</paraID>
      <start>142</start>
      <end>143</end>
      <status>unmodified</status>
      <modifiedWord/>
      <trackRevisions>false</trackRevisions>
    </reviewItem>
    <reviewItem>
      <errorID>cd85be5d-86e7-4b79-a974-76f22ed73d2a</errorID>
      <errorWord>:</errorWord>
      <group>L1_Format</group>
      <groupName>格式问题</groupName>
      <ability>L2_HalfPunc</ability>
      <abilityName>全半角检查</abilityName>
      <candidateList>
        <item>：</item>
      </candidateList>
      <explain>文本全半角错误。</explain>
      <paraID>6901B20D</paraID>
      <start>151</start>
      <end>152</end>
      <status>unmodified</status>
      <modifiedWord/>
      <trackRevisions>false</trackRevisions>
    </reviewItem>
    <reviewItem>
      <errorID>f4edf2f5-403d-4ee8-8ca5-c497dcf397ac</errorID>
      <errorWord>(</errorWord>
      <group>L1_Format</group>
      <groupName>格式问题</groupName>
      <ability>L2_HalfPunc</ability>
      <abilityName>全半角检查</abilityName>
      <candidateList>
        <item>（</item>
      </candidateList>
      <explain>文本全半角错误。</explain>
      <paraID>62A0FFD2</paraID>
      <start>24</start>
      <end>25</end>
      <status>unmodified</status>
      <modifiedWord/>
      <trackRevisions>false</trackRevisions>
    </reviewItem>
    <reviewItem>
      <errorID>042464e0-06e9-41a3-b339-60cf9e8e4af3</errorID>
      <errorWord>:</errorWord>
      <group>L1_Format</group>
      <groupName>格式问题</groupName>
      <ability>L2_HalfPunc</ability>
      <abilityName>全半角检查</abilityName>
      <candidateList>
        <item>：</item>
      </candidateList>
      <explain>文本全半角错误。</explain>
      <paraID>62A0FFD2</paraID>
      <start>26</start>
      <end>27</end>
      <status>unmodified</status>
      <modifiedWord/>
      <trackRevisions>false</trackRevisions>
    </reviewItem>
    <reviewItem>
      <errorID>efea734f-f73a-4cd9-886d-f54e4108a0eb</errorID>
      <errorWord>同投标文件</errorWord>
      <group>L1_Grammar</group>
      <groupName>语法问题</groupName>
      <ability>L2_Order</ability>
      <abilityName>语序不当</abilityName>
      <candidateList>
        <item>投标文件同</item>
      </candidateList>
      <explain>句子可能没有遵循时空、逻辑顺序，或者介词、关联词等位置不当。</explain>
      <paraID>42553A91</paraID>
      <start>4</start>
      <end>9</end>
      <status>modified</status>
      <modifiedWord>投标文件同</modifiedWord>
      <trackRevisions>false</trackRevisions>
    </reviewItem>
    <reviewItem>
      <errorID>cc1764a1-c628-4c34-9c66-77e83de9151d</errorID>
      <errorWord>,</errorWord>
      <group>L1_Format</group>
      <groupName>格式问题</groupName>
      <ability>L2_HalfPunc</ability>
      <abilityName>全半角检查</abilityName>
      <candidateList>
        <item>，</item>
      </candidateList>
      <explain>文本全半角错误。</explain>
      <paraID>6F146A07</paraID>
      <start>33</start>
      <end>34</end>
      <status>unmodified</status>
      <modifiedWord/>
      <trackRevisions>false</trackRevisions>
    </reviewItem>
    <reviewItem>
      <errorID>52c76e22-01a0-45d4-865f-f580e3005cbf</errorID>
      <errorWord>2025年01月</errorWord>
      <group>L1_Knowledge</group>
      <groupName>知识性问题</groupName>
      <ability>L2_Time</ability>
      <abilityName>日期时间</abilityName>
      <candidateList>
        <item>2025年1月</item>
      </candidateList>
      <explain>根据日常书写习惯，月份一般会省略前导零。</explain>
      <paraID>7F75F865</paraID>
      <start>27</start>
      <end>34</end>
      <status>modified</status>
      <modifiedWord>2025年1月</modifiedWord>
      <trackRevisions>false</trackRevisions>
    </reviewItem>
    <reviewItem>
      <errorID>42ad8927-2cdb-40f5-8576-4b0784441ade</errorID>
      <errorWord>(</errorWord>
      <group>L1_Format</group>
      <groupName>格式问题</groupName>
      <ability>L2_HalfPunc</ability>
      <abilityName>全半角检查</abilityName>
      <candidateList>
        <item>（</item>
      </candidateList>
      <explain>文本全半角错误。</explain>
      <paraID>7F75F865</paraID>
      <start>98</start>
      <end>99</end>
      <status>unmodified</status>
      <modifiedWord/>
      <trackRevisions>false</trackRevisions>
    </reviewItem>
    <reviewItem>
      <errorID>6876c453-0a4c-4dbb-9316-06e266cc179c</errorID>
      <errorWord>)</errorWord>
      <group>L1_Format</group>
      <groupName>格式问题</groupName>
      <ability>L2_HalfPunc</ability>
      <abilityName>全半角检查</abilityName>
      <candidateList>
        <item>）</item>
      </candidateList>
      <explain>文本全半角错误。</explain>
      <paraID>7F75F865</paraID>
      <start>156</start>
      <end>157</end>
      <status>unmodified</status>
      <modifiedWord/>
      <trackRevisions>false</trackRevisions>
    </reviewItem>
    <reviewItem>
      <errorID>054772a3-f8b8-433f-a26b-0f0b54b17a21</errorID>
      <errorWord>2025年01月</errorWord>
      <group>L1_Knowledge</group>
      <groupName>知识性问题</groupName>
      <ability>L2_Time</ability>
      <abilityName>日期时间</abilityName>
      <candidateList>
        <item>2025年1月</item>
      </candidateList>
      <explain>根据日常书写习惯，月份一般会省略前导零。</explain>
      <paraID>7F75F865</paraID>
      <start>161</start>
      <end>168</end>
      <status>modified</status>
      <modifiedWord>2025年1月</modifiedWord>
      <trackRevisions>false</trackRevisions>
    </reviewItem>
    <reviewItem>
      <errorID>0bcb494c-ba9a-4846-91cd-d6d2dee28591</errorID>
      <errorWord>(</errorWord>
      <group>L1_Format</group>
      <groupName>格式问题</groupName>
      <ability>L2_HalfPunc</ability>
      <abilityName>全半角检查</abilityName>
      <candidateList>
        <item>（</item>
      </candidateList>
      <explain>文本全半角错误。</explain>
      <paraID>7F75F865</paraID>
      <start>232</start>
      <end>233</end>
      <status>unmodified</status>
      <modifiedWord/>
      <trackRevisions>false</trackRevisions>
    </reviewItem>
    <reviewItem>
      <errorID>a9a61301-621a-4e7a-9ea7-2b574bf50dff</errorID>
      <errorWord>)</errorWord>
      <group>L1_Format</group>
      <groupName>格式问题</groupName>
      <ability>L2_HalfPunc</ability>
      <abilityName>全半角检查</abilityName>
      <candidateList>
        <item>）</item>
      </candidateList>
      <explain>文本全半角错误。</explain>
      <paraID>7F75F865</paraID>
      <start>306</start>
      <end>307</end>
      <status>unmodified</status>
      <modifiedWord/>
      <trackRevisions>false</trackRevisions>
    </reviewItem>
    <reviewItem>
      <errorID>5afc9618-cf1d-44be-8ee1-226d976992d6</errorID>
      <errorWord>(</errorWord>
      <group>L1_Format</group>
      <groupName>格式问题</groupName>
      <ability>L2_HalfPunc</ability>
      <abilityName>全半角检查</abilityName>
      <candidateList>
        <item>（</item>
      </candidateList>
      <explain>文本全半角错误。</explain>
      <paraID>44FF0B7A</paraID>
      <start>39</start>
      <end>40</end>
      <status>unmodified</status>
      <modifiedWord/>
      <trackRevisions>false</trackRevisions>
    </reviewItem>
    <reviewItem>
      <errorID>c6a1bba6-372a-43bb-bcd6-8468c94a416e</errorID>
      <errorWord>[2016]125号</errorWord>
      <group>L1_Knowledge</group>
      <groupName>知识性问题</groupName>
      <ability>L2_Knowledge</ability>
      <abilityName>其他知识</abilityName>
      <candidateList>
        <item>〔2016〕125号</item>
      </candidateList>
      <explain>发文字号格式错误。</explain>
      <paraID>44FF0B7A</paraID>
      <start>42</start>
      <end>52</end>
      <status>unmodified</status>
      <modifiedWord/>
      <trackRevisions>false</trackRevisions>
    </reviewItem>
    <reviewItem>
      <errorID>10f0723d-d339-4c09-8c4d-6132884f37bb</errorID>
      <errorWord>)</errorWord>
      <group>L1_Format</group>
      <groupName>格式问题</groupName>
      <ability>L2_HalfPunc</ability>
      <abilityName>全半角检查</abilityName>
      <candidateList>
        <item>）</item>
      </candidateList>
      <explain>文本全半角错误。</explain>
      <paraID>44FF0B7A</paraID>
      <start>52</start>
      <end>53</end>
      <status>unmodified</status>
      <modifiedWord/>
      <trackRevisions>false</trackRevisions>
    </reviewItem>
    <reviewItem>
      <errorID>c8036450-7def-424d-a27f-c36d5026a457</errorID>
      <errorWord>(</errorWord>
      <group>L1_Format</group>
      <groupName>格式问题</groupName>
      <ability>L2_HalfPunc</ability>
      <abilityName>全半角检查</abilityName>
      <candidateList>
        <item>（</item>
      </candidateList>
      <explain>文本全半角错误。</explain>
      <paraID>44FF0B7A</paraID>
      <start>71</start>
      <end>72</end>
      <status>unmodified</status>
      <modifiedWord/>
      <trackRevisions>false</trackRevisions>
    </reviewItem>
    <reviewItem>
      <errorID>ece3ecb2-6f47-4680-8335-6254105666f3</errorID>
      <errorWord>)</errorWord>
      <group>L1_Format</group>
      <groupName>格式问题</groupName>
      <ability>L2_HalfPunc</ability>
      <abilityName>全半角检查</abilityName>
      <candidateList>
        <item>）</item>
      </candidateList>
      <explain>文本全半角错误。</explain>
      <paraID>44FF0B7A</paraID>
      <start>94</start>
      <end>95</end>
      <status>unmodified</status>
      <modifiedWord/>
      <trackRevisions>false</trackRevisions>
    </reviewItem>
    <reviewItem>
      <errorID>2cbd1de6-ea6f-4586-9793-869980feead6</errorID>
      <errorWord>(</errorWord>
      <group>L1_Format</group>
      <groupName>格式问题</groupName>
      <ability>L2_HalfPunc</ability>
      <abilityName>全半角检查</abilityName>
      <candidateList>
        <item>（</item>
      </candidateList>
      <explain>文本全半角错误。</explain>
      <paraID>44FF0B7A</paraID>
      <start>127</start>
      <end>128</end>
      <status>unmodified</status>
      <modifiedWord/>
      <trackRevisions>false</trackRevisions>
    </reviewItem>
    <reviewItem>
      <errorID>4e3bfa93-f985-4513-9e4a-4576eb1ca4a6</errorID>
      <errorWord>)</errorWord>
      <group>L1_Format</group>
      <groupName>格式问题</groupName>
      <ability>L2_HalfPunc</ability>
      <abilityName>全半角检查</abilityName>
      <candidateList>
        <item>）</item>
      </candidateList>
      <explain>文本全半角错误。</explain>
      <paraID>44FF0B7A</paraID>
      <start>143</start>
      <end>144</end>
      <status>unmodified</status>
      <modifiedWord/>
      <trackRevisions>false</trackRevisions>
    </reviewItem>
    <reviewItem>
      <errorID>4edda43f-f6b7-4ba9-b23e-98f54edbebe0</errorID>
      <errorWord>(</errorWord>
      <group>L1_Format</group>
      <groupName>格式问题</groupName>
      <ability>L2_HalfPunc</ability>
      <abilityName>全半角检查</abilityName>
      <candidateList>
        <item>（</item>
      </candidateList>
      <explain>文本全半角错误。</explain>
      <paraID>44FF0B7A</paraID>
      <start>160</start>
      <end>161</end>
      <status>unmodified</status>
      <modifiedWord/>
      <trackRevisions>false</trackRevisions>
    </reviewItem>
    <reviewItem>
      <errorID>23e94cc0-f8d2-4496-aa66-80b943748472</errorID>
      <errorWord>)</errorWord>
      <group>L1_Format</group>
      <groupName>格式问题</groupName>
      <ability>L2_HalfPunc</ability>
      <abilityName>全半角检查</abilityName>
      <candidateList>
        <item>）</item>
      </candidateList>
      <explain>文本全半角错误。</explain>
      <paraID>44FF0B7A</paraID>
      <start>186</start>
      <end>187</end>
      <status>unmodified</status>
      <modifiedWord/>
      <trackRevisions>false</trackRevisions>
    </reviewItem>
    <reviewItem>
      <errorID>0fb32322-c105-49c8-af27-05351a49118a</errorID>
      <errorWord>，</errorWord>
      <group>L1_Word</group>
      <groupName>字词问题</groupName>
      <ability>L2_Typo</ability>
      <abilityName>字词错误</abilityName>
      <candidateList>
        <item>，在</item>
      </candidateList>
      <explain/>
      <paraID>3B141325</paraID>
      <start>40</start>
      <end>41</end>
      <status>unmodified</status>
      <modifiedWord/>
      <trackRevisions>false</trackRevisions>
    </reviewItem>
    <reviewItem>
      <errorID>053eea4b-d63c-41c6-aa00-1bab6af41ff9</errorID>
      <errorWord>:</errorWord>
      <group>L1_Format</group>
      <groupName>格式问题</groupName>
      <ability>L2_HalfPunc</ability>
      <abilityName>全半角检查</abilityName>
      <candidateList>
        <item>：</item>
      </candidateList>
      <explain>文本全半角错误。</explain>
      <paraID>6C06D782</paraID>
      <start>15</start>
      <end>16</end>
      <status>unmodified</status>
      <modifiedWord/>
      <trackRevisions>false</trackRevisions>
    </reviewItem>
    <reviewItem>
      <errorID>06313fca-71e6-4954-880c-1da8744de8b5</errorID>
      <errorWord>:</errorWord>
      <group>L1_Format</group>
      <groupName>格式问题</groupName>
      <ability>L2_HalfPunc</ability>
      <abilityName>全半角检查</abilityName>
      <candidateList>
        <item>：</item>
      </candidateList>
      <explain>文本全半角错误。</explain>
      <paraID>56D6C42B</paraID>
      <start>4</start>
      <end>5</end>
      <status>unmodified</status>
      <modifiedWord/>
      <trackRevisions>false</trackRevisions>
    </reviewItem>
    <reviewItem>
      <errorID>73a890f3-619f-4452-8b9a-dbb19021503e</errorID>
      <errorWord>(</errorWord>
      <group>L1_Format</group>
      <groupName>格式问题</groupName>
      <ability>L2_HalfPunc</ability>
      <abilityName>全半角检查</abilityName>
      <candidateList>
        <item>（</item>
      </candidateList>
      <explain>文本全半角错误。</explain>
      <paraID>4441375E</paraID>
      <start>40</start>
      <end>41</end>
      <status>unmodified</status>
      <modifiedWord/>
      <trackRevisions>false</trackRevisions>
    </reviewItem>
    <reviewItem>
      <errorID>902e83ac-47ea-452c-a6c3-f6d410727781</errorID>
      <errorWord>[2002]1980号</errorWord>
      <group>L1_Knowledge</group>
      <groupName>知识性问题</groupName>
      <ability>L2_Knowledge</ability>
      <abilityName>其他知识</abilityName>
      <candidateList>
        <item>〔2002〕1980号</item>
      </candidateList>
      <explain>发文字号格式错误。</explain>
      <paraID>4441375E</paraID>
      <start>44</start>
      <end>55</end>
      <status>unmodified</status>
      <modifiedWord/>
      <trackRevisions>false</trackRevisions>
    </reviewItem>
    <reviewItem>
      <errorID>cb6ebaeb-e206-42c1-a0ac-ff3593666dde</errorID>
      <errorWord>)</errorWord>
      <group>L1_Format</group>
      <groupName>格式问题</groupName>
      <ability>L2_HalfPunc</ability>
      <abilityName>全半角检查</abilityName>
      <candidateList>
        <item>）</item>
      </candidateList>
      <explain>文本全半角错误。</explain>
      <paraID>4441375E</paraID>
      <start>55</start>
      <end>56</end>
      <status>unmodified</status>
      <modifiedWord/>
      <trackRevisions>false</trackRevisions>
    </reviewItem>
    <reviewItem>
      <errorID>0e41735a-8b89-412e-a7e8-d06f0dd6f5db</errorID>
      <errorWord>（</errorWord>
      <group>L1_Format</group>
      <groupName>格式问题</groupName>
      <ability>L2_HalfPunc</ability>
      <abilityName>全半角检查</abilityName>
      <candidateList>
        <item>(</item>
      </candidateList>
      <explain>文本全半角错误。</explain>
      <paraID>503B4EB3</paraID>
      <start>0</start>
      <end>1</end>
      <status>unmodified</status>
      <modifiedWord/>
      <trackRevisions>false</trackRevisions>
    </reviewItem>
    <reviewItem>
      <errorID>bb7fa63a-8bf3-46ec-b152-aa6286a6a752</errorID>
      <errorWord>）</errorWord>
      <group>L1_Format</group>
      <groupName>格式问题</groupName>
      <ability>L2_HalfPunc</ability>
      <abilityName>全半角检查</abilityName>
      <candidateList>
        <item>)</item>
      </candidateList>
      <explain>文本全半角错误。</explain>
      <paraID>503B4EB3</paraID>
      <start>2</start>
      <end>3</end>
      <status>unmodified</status>
      <modifiedWord/>
      <trackRevisions>false</trackRevisions>
    </reviewItem>
    <reviewItem>
      <errorID>cfa9b324-54f4-4162-afe2-b68e7265eabc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3E748CE3</paraID>
      <start>0</start>
      <end>3</end>
      <status>unmodified</status>
      <modifiedWord/>
      <trackRevisions>false</trackRevisions>
    </reviewItem>
    <reviewItem>
      <errorID>6c5d6ed9-df1b-4b8d-b23b-6e63c8f0658d</errorID>
      <errorWord>(</errorWord>
      <group>L1_Format</group>
      <groupName>格式问题</groupName>
      <ability>L2_HalfPunc</ability>
      <abilityName>全半角检查</abilityName>
      <candidateList>
        <item>（</item>
      </candidateList>
      <explain>文本全半角错误。</explain>
      <paraID>3E748CE3</paraID>
      <start>223</start>
      <end>224</end>
      <status>unmodified</status>
      <modifiedWord/>
      <trackRevisions>false</trackRevisions>
    </reviewItem>
    <reviewItem>
      <errorID>b749b8c9-d529-42fd-b134-fcbafa704c45</errorID>
      <errorWord>)</errorWord>
      <group>L1_Format</group>
      <groupName>格式问题</groupName>
      <ability>L2_HalfPunc</ability>
      <abilityName>全半角检查</abilityName>
      <candidateList>
        <item>）</item>
      </candidateList>
      <explain>文本全半角错误。</explain>
      <paraID>3E748CE3</paraID>
      <start>237</start>
      <end>238</end>
      <status>unmodified</status>
      <modifiedWord/>
      <trackRevisions>false</trackRevisions>
    </reviewItem>
    <reviewItem>
      <errorID>fac2831d-19a0-4c0c-9591-79c58cba72ab</errorID>
      <errorWord>(</errorWord>
      <group>L1_Format</group>
      <groupName>格式问题</groupName>
      <ability>L2_HalfPunc</ability>
      <abilityName>全半角检查</abilityName>
      <candidateList>
        <item>（</item>
      </candidateList>
      <explain>文本全半角错误。</explain>
      <paraID> C48DB41</paraID>
      <start>25</start>
      <end>26</end>
      <status>unmodified</status>
      <modifiedWord/>
      <trackRevisions>false</trackRevisions>
    </reviewItem>
    <reviewItem>
      <errorID>a6d90095-8aad-4258-a5cd-a9b95daaaeea</errorID>
      <errorWord>[2014]68号</errorWord>
      <group>L1_Knowledge</group>
      <groupName>知识性问题</groupName>
      <ability>L2_Knowledge</ability>
      <abilityName>其他知识</abilityName>
      <candidateList>
        <item>〔2014〕68号</item>
      </candidateList>
      <explain>发文字号格式错误。</explain>
      <paraID> C48DB41</paraID>
      <start>28</start>
      <end>37</end>
      <status>unmodified</status>
      <modifiedWord/>
      <trackRevisions>false</trackRevisions>
    </reviewItem>
    <reviewItem>
      <errorID>80724dab-a538-4b35-bbe3-0da0d9b6b2a7</errorID>
      <errorWord>)</errorWord>
      <group>L1_Format</group>
      <groupName>格式问题</groupName>
      <ability>L2_HalfPunc</ability>
      <abilityName>全半角检查</abilityName>
      <candidateList>
        <item>）</item>
      </candidateList>
      <explain>文本全半角错误。</explain>
      <paraID> C48DB41</paraID>
      <start>37</start>
      <end>38</end>
      <status>unmodified</status>
      <modifiedWord/>
      <trackRevisions>false</trackRevisions>
    </reviewItem>
    <reviewItem>
      <errorID>249dfc64-5c1e-42eb-9bbd-9ba84f7c85c2</errorID>
      <errorWord>(</errorWord>
      <group>L1_Format</group>
      <groupName>格式问题</groupName>
      <ability>L2_HalfPunc</ability>
      <abilityName>全半角检查</abilityName>
      <candidateList>
        <item>（</item>
      </candidateList>
      <explain>文本全半角错误。</explain>
      <paraID> C48DB41</paraID>
      <start>82</start>
      <end>83</end>
      <status>unmodified</status>
      <modifiedWord/>
      <trackRevisions>false</trackRevisions>
    </reviewItem>
    <reviewItem>
      <errorID>a3da6c93-73e7-41c8-b269-5417fc286742</errorID>
      <errorWord>)</errorWord>
      <group>L1_Format</group>
      <groupName>格式问题</groupName>
      <ability>L2_HalfPunc</ability>
      <abilityName>全半角检查</abilityName>
      <candidateList>
        <item>）</item>
      </candidateList>
      <explain>文本全半角错误。</explain>
      <paraID> C48DB41</paraID>
      <start>92</start>
      <end>93</end>
      <status>unmodified</status>
      <modifiedWord/>
      <trackRevisions>false</trackRevisions>
    </reviewItem>
    <reviewItem>
      <errorID>9768f98c-5cbc-4853-8fb0-0b71b8038b20</errorID>
      <errorWord>(</errorWord>
      <group>L1_Format</group>
      <groupName>格式问题</groupName>
      <ability>L2_HalfPunc</ability>
      <abilityName>全半角检查</abilityName>
      <candidateList>
        <item>（</item>
      </candidateList>
      <explain>文本全半角错误。</explain>
      <paraID>71F5D77C</paraID>
      <start>22</start>
      <end>23</end>
      <status>unmodified</status>
      <modifiedWord/>
      <trackRevisions>false</trackRevisions>
    </reviewItem>
    <reviewItem>
      <errorID>1ad2bf34-eb93-4414-aea7-777024e279d6</errorID>
      <errorWord>[2017]141号</errorWord>
      <group>L1_Knowledge</group>
      <groupName>知识性问题</groupName>
      <ability>L2_Knowledge</ability>
      <abilityName>其他知识</abilityName>
      <candidateList>
        <item>〔2017〕141号</item>
      </candidateList>
      <explain>发文字号格式错误。</explain>
      <paraID>71F5D77C</paraID>
      <start>25</start>
      <end>35</end>
      <status>unmodified</status>
      <modifiedWord/>
      <trackRevisions>false</trackRevisions>
    </reviewItem>
    <reviewItem>
      <errorID>2610fccb-592d-4f6b-953b-54e6887397f7</errorID>
      <errorWord>)</errorWord>
      <group>L1_Format</group>
      <groupName>格式问题</groupName>
      <ability>L2_HalfPunc</ability>
      <abilityName>全半角检查</abilityName>
      <candidateList>
        <item>）</item>
      </candidateList>
      <explain>文本全半角错误。</explain>
      <paraID>71F5D77C</paraID>
      <start>35</start>
      <end>36</end>
      <status>unmodified</status>
      <modifiedWord/>
      <trackRevisions>false</trackRevisions>
    </reviewItem>
    <reviewItem>
      <errorID>9ab0b6f1-8357-4a1c-9e35-78c49381480f</errorID>
      <errorWord>(</errorWord>
      <group>L1_Format</group>
      <groupName>格式问题</groupName>
      <ability>L2_HalfPunc</ability>
      <abilityName>全半角检查</abilityName>
      <candidateList>
        <item>（</item>
      </candidateList>
      <explain>文本全半角错误。</explain>
      <paraID> CFB0049</paraID>
      <start>16</start>
      <end>17</end>
      <status>unmodified</status>
      <modifiedWord/>
      <trackRevisions>false</trackRevisions>
    </reviewItem>
    <reviewItem>
      <errorID>6c4be271-2954-4a50-a7b8-e18e81a0dd75</errorID>
      <errorWord>)</errorWord>
      <group>L1_Format</group>
      <groupName>格式问题</groupName>
      <ability>L2_HalfPunc</ability>
      <abilityName>全半角检查</abilityName>
      <candidateList>
        <item>）</item>
      </candidateList>
      <explain>文本全半角错误。</explain>
      <paraID> CFB0049</paraID>
      <start>29</start>
      <end>30</end>
      <status>unmodified</status>
      <modifiedWord/>
      <trackRevisions>false</trackRevisions>
    </reviewItem>
    <reviewItem>
      <errorID>9c1bb9f1-fb98-4a80-9199-8e825624568e</errorID>
      <errorWord>(</errorWord>
      <group>L1_Format</group>
      <groupName>格式问题</groupName>
      <ability>L2_HalfPunc</ability>
      <abilityName>全半角检查</abilityName>
      <candidateList>
        <item>（</item>
      </candidateList>
      <explain>文本全半角错误。</explain>
      <paraID> CFB0049</paraID>
      <start>52</start>
      <end>53</end>
      <status>unmodified</status>
      <modifiedWord/>
      <trackRevisions>false</trackRevisions>
    </reviewItem>
    <reviewItem>
      <errorID>3a94cc2b-657e-4fb3-9960-464cd4db1a7f</errorID>
      <errorWord>)</errorWord>
      <group>L1_Format</group>
      <groupName>格式问题</groupName>
      <ability>L2_HalfPunc</ability>
      <abilityName>全半角检查</abilityName>
      <candidateList>
        <item>）</item>
      </candidateList>
      <explain>文本全半角错误。</explain>
      <paraID> CFB0049</paraID>
      <start>66</start>
      <end>67</end>
      <status>unmodified</status>
      <modifiedWord/>
      <trackRevisions>false</trackRevisions>
    </reviewItem>
    <reviewItem>
      <errorID>a25a0c00-7bdc-4830-a764-8ba58d150662</errorID>
      <errorWord>工业信息化部</errorWord>
      <group>L1_Knowledge</group>
      <groupName>知识性问题</groupName>
      <ability>L2_Knowledge</ability>
      <abilityName>其他知识</abilityName>
      <candidateList>
        <item>工业和信息化部</item>
      </candidateList>
      <explain/>
      <paraID>292C388E</paraID>
      <start>54</start>
      <end>61</end>
      <status>modified</status>
      <modifiedWord>工业和信息化部</modifiedWord>
      <trackRevisions>false</trackRevisions>
    </reviewItem>
    <reviewItem>
      <errorID>b699986a-a14b-4ed8-9f7b-4cb8d51dd882</errorID>
      <errorWord>《</errorWord>
      <group>L1_Punc</group>
      <groupName>标点问题</groupName>
      <ability>L2_Punc</ability>
      <abilityName>标点符号检查</abilityName>
      <candidateList/>
      <explain>同一形式括号套用。</explain>
      <paraID>292C388E</paraID>
      <start>67</start>
      <end>68</end>
      <status>unmodified</status>
      <modifiedWord/>
      <trackRevisions>false</trackRevisions>
    </reviewItem>
    <reviewItem>
      <errorID>b61da925-6742-4e81-a113-6dc4aac18be6</errorID>
      <errorWord>》</errorWord>
      <group>L1_Punc</group>
      <groupName>标点问题</groupName>
      <ability>L2_Punc</ability>
      <abilityName>标点符号检查</abilityName>
      <candidateList/>
      <explain>同一形式括号套用。</explain>
      <paraID>292C388E</paraID>
      <start>98</start>
      <end>99</end>
      <status>unmodified</status>
      <modifiedWord/>
      <trackRevisions>false</trackRevisions>
    </reviewItem>
    <reviewItem>
      <errorID>0cd850e1-e241-4680-964b-34dd48b22581</errorID>
      <errorWord>（</errorWord>
      <group>L1_Format</group>
      <groupName>格式问题</groupName>
      <ability>L2_HalfPunc</ability>
      <abilityName>全半角检查</abilityName>
      <candidateList>
        <item>(</item>
      </candidateList>
      <explain>文本全半角错误。</explain>
      <paraID>5AE7B7DB</paraID>
      <start>0</start>
      <end>1</end>
      <status>unmodified</status>
      <modifiedWord/>
      <trackRevisions>false</trackRevisions>
    </reviewItem>
    <reviewItem>
      <errorID>cba5a768-600d-451b-b722-3f8f35c97499</errorID>
      <errorWord>）</errorWord>
      <group>L1_Format</group>
      <groupName>格式问题</groupName>
      <ability>L2_HalfPunc</ability>
      <abilityName>全半角检查</abilityName>
      <candidateList>
        <item>)</item>
      </candidateList>
      <explain>文本全半角错误。</explain>
      <paraID>5AE7B7DB</paraID>
      <start>2</start>
      <end>3</end>
      <status>unmodified</status>
      <modifiedWord/>
      <trackRevisions>false</trackRevisions>
    </reviewItem>
    <reviewItem>
      <errorID>5b91ea32-4f11-437a-b9f7-3af39ff41560</errorID>
      <errorWord>（</errorWord>
      <group>L1_Format</group>
      <groupName>格式问题</groupName>
      <ability>L2_HalfPunc</ability>
      <abilityName>全半角检查</abilityName>
      <candidateList>
        <item>(</item>
      </candidateList>
      <explain>文本全半角错误。</explain>
      <paraID>312F17BD</paraID>
      <start>0</start>
      <end>1</end>
      <status>unmodified</status>
      <modifiedWord/>
      <trackRevisions>false</trackRevisions>
    </reviewItem>
    <reviewItem>
      <errorID>f8baa13f-c025-4931-94ef-dd02061b1aa7</errorID>
      <errorWord>）</errorWord>
      <group>L1_Format</group>
      <groupName>格式问题</groupName>
      <ability>L2_HalfPunc</ability>
      <abilityName>全半角检查</abilityName>
      <candidateList>
        <item>)</item>
      </candidateList>
      <explain>文本全半角错误。</explain>
      <paraID>312F17BD</paraID>
      <start>2</start>
      <end>3</end>
      <status>unmodified</status>
      <modifiedWord/>
      <trackRevisions>false</trackRevisions>
    </reviewItem>
    <reviewItem>
      <errorID>e0c53b45-e530-4475-acb0-db03f2696977</errorID>
      <errorWord>法律、法规</errorWord>
      <group>L1_Word</group>
      <groupName>字词问题</groupName>
      <ability>L2_Typo</ability>
      <abilityName>字词错误</abilityName>
      <candidateList>
        <item>法律法规</item>
      </candidateList>
      <explain/>
      <paraID>44128794</paraID>
      <start>60</start>
      <end>65</end>
      <status>unmodified</status>
      <modifiedWord/>
      <trackRevisions>false</trackRevisions>
    </reviewItem>
    <reviewItem>
      <errorID>fbd4feaa-8949-44a5-bce6-ecc05b7383e5</errorID>
      <errorWord>法律、法规</errorWord>
      <group>L1_Word</group>
      <groupName>字词问题</groupName>
      <ability>L2_Typo</ability>
      <abilityName>字词错误</abilityName>
      <candidateList>
        <item>法律法规</item>
      </candidateList>
      <explain/>
      <paraID>5A9C505C</paraID>
      <start>0</start>
      <end>5</end>
      <status>unmodified</status>
      <modifiedWord/>
      <trackRevisions>false</trackRevisions>
    </reviewItem>
    <reviewItem>
      <errorID>24ecbebf-37b1-4d88-9eed-2b206c99fff7</errorID>
      <errorWord>台湾地区</errorWord>
      <group>L1_Word</group>
      <groupName>字词问题</groupName>
      <ability>L2_Typo</ability>
      <abilityName>字词错误</abilityName>
      <candidateList>
        <item>中国台湾地区</item>
      </candidateList>
      <explain/>
      <paraID>72CA435F</paraID>
      <start>184</start>
      <end>190</end>
      <status>modified</status>
      <modifiedWord>中国台湾地区</modifiedWord>
      <trackRevisions>false</trackRevisions>
    </reviewItem>
    <reviewItem>
      <errorID>340a97df-e51a-430e-9150-13df50ec46d8</errorID>
      <errorWord>(</errorWord>
      <group>L1_Format</group>
      <groupName>格式问题</groupName>
      <ability>L2_HalfPunc</ability>
      <abilityName>全半角检查</abilityName>
      <candidateList>
        <item>（</item>
      </candidateList>
      <explain>文本全半角错误。</explain>
      <paraID>609D7E1F</paraID>
      <start>140</start>
      <end>141</end>
      <status>unmodified</status>
      <modifiedWord/>
      <trackRevisions>false</trackRevisions>
    </reviewItem>
    <reviewItem>
      <errorID>c42c0520-08c6-4a58-a61b-59348ee91597</errorID>
      <errorWord>:</errorWord>
      <group>L1_Format</group>
      <groupName>格式问题</groupName>
      <ability>L2_HalfPunc</ability>
      <abilityName>全半角检查</abilityName>
      <candidateList>
        <item>：</item>
      </candidateList>
      <explain>文本全半角错误。</explain>
      <paraID>609D7E1F</paraID>
      <start>142</start>
      <end>143</end>
      <status>unmodified</status>
      <modifiedWord/>
      <trackRevisions>false</trackRevisions>
    </reviewItem>
    <reviewItem>
      <errorID>15b79459-6f7a-4bfc-bfe1-d1ea06f79d0f</errorID>
      <errorWord>(</errorWord>
      <group>L1_Format</group>
      <groupName>格式问题</groupName>
      <ability>L2_HalfPunc</ability>
      <abilityName>全半角检查</abilityName>
      <candidateList>
        <item>（</item>
      </candidateList>
      <explain>文本全半角错误。</explain>
      <paraID>30A475B1</paraID>
      <start>26</start>
      <end>27</end>
      <status>unmodified</status>
      <modifiedWord/>
      <trackRevisions>false</trackRevisions>
    </reviewItem>
    <reviewItem>
      <errorID>e2abe378-18a8-4051-bb00-4d1d5b7fe0e4</errorID>
      <errorWord>)</errorWord>
      <group>L1_Format</group>
      <groupName>格式问题</groupName>
      <ability>L2_HalfPunc</ability>
      <abilityName>全半角检查</abilityName>
      <candidateList>
        <item>）</item>
      </candidateList>
      <explain>文本全半角错误。</explain>
      <paraID>30A475B1</paraID>
      <start>37</start>
      <end>38</end>
      <status>unmodified</status>
      <modifiedWord/>
      <trackRevisions>false</trackRevisions>
    </reviewItem>
    <reviewItem>
      <errorID>4c39fdbf-1ecf-407a-8011-3571f03141eb</errorID>
      <errorWord>(</errorWord>
      <group>L1_Format</group>
      <groupName>格式问题</groupName>
      <ability>L2_HalfPunc</ability>
      <abilityName>全半角检查</abilityName>
      <candidateList>
        <item>（</item>
      </candidateList>
      <explain>文本全半角错误。</explain>
      <paraID>578B6507</paraID>
      <start>61</start>
      <end>62</end>
      <status>unmodified</status>
      <modifiedWord/>
      <trackRevisions>false</trackRevisions>
    </reviewItem>
    <reviewItem>
      <errorID>ed3bfa99-07af-4e52-823b-846b24347a89</errorID>
      <errorWord>)</errorWord>
      <group>L1_Format</group>
      <groupName>格式问题</groupName>
      <ability>L2_HalfPunc</ability>
      <abilityName>全半角检查</abilityName>
      <candidateList>
        <item>）</item>
      </candidateList>
      <explain>文本全半角错误。</explain>
      <paraID>578B6507</paraID>
      <start>72</start>
      <end>73</end>
      <status>unmodified</status>
      <modifiedWord/>
      <trackRevisions>false</trackRevisions>
    </reviewItem>
    <reviewItem>
      <errorID>cb8fd279-bc43-4a22-a8af-bb9d17760993</errorID>
      <errorWord>,</errorWord>
      <group>L1_Format</group>
      <groupName>格式问题</groupName>
      <ability>L2_HalfPunc</ability>
      <abilityName>全半角检查</abilityName>
      <candidateList>
        <item>，</item>
      </candidateList>
      <explain>文本全半角错误。</explain>
      <paraID>44CF16C9</paraID>
      <start>34</start>
      <end>35</end>
      <status>unmodified</status>
      <modifiedWord/>
      <trackRevisions>false</trackRevisions>
    </reviewItem>
    <reviewItem>
      <errorID>0309e658-1af5-41f6-a352-ff86d9364a63</errorID>
      <errorWord>属</errorWord>
      <group>L1_Word</group>
      <groupName>字词问题</groupName>
      <ability>L2_Typo</ability>
      <abilityName>字词错误</abilityName>
      <candidateList>
        <item>属于</item>
      </candidateList>
      <explain/>
      <paraID>1E57B18C</paraID>
      <start>35</start>
      <end>37</end>
      <status>modified</status>
      <modifiedWord>属于</modifiedWord>
      <trackRevisions>false</trackRevisions>
    </reviewItem>
    <reviewItem>
      <errorID>201a0346-998a-4e66-9b7e-b8ccccfc951e</errorID>
      <errorWord>,</errorWord>
      <group>L1_Format</group>
      <groupName>格式问题</groupName>
      <ability>L2_HalfPunc</ability>
      <abilityName>全半角检查</abilityName>
      <candidateList>
        <item>，</item>
      </candidateList>
      <explain>文本全半角错误。</explain>
      <paraID> E562241</paraID>
      <start>32</start>
      <end>33</end>
      <status>unmodified</status>
      <modifiedWord/>
      <trackRevisions>false</trackRevisions>
    </reviewItem>
    <reviewItem>
      <errorID>0181ab2b-f105-4b9f-8441-e355b30999e3</errorID>
      <errorWord>2025年01月</errorWord>
      <group>L1_Knowledge</group>
      <groupName>知识性问题</groupName>
      <ability>L2_Time</ability>
      <abilityName>日期时间</abilityName>
      <candidateList>
        <item>2025年1月</item>
      </candidateList>
      <explain>根据日常书写习惯，月份一般会省略前导零。</explain>
      <paraID>555DC50A</paraID>
      <start>26</start>
      <end>33</end>
      <status>modified</status>
      <modifiedWord>2025年1月</modifiedWord>
      <trackRevisions>false</trackRevisions>
    </reviewItem>
    <reviewItem>
      <errorID>e3da8d73-3257-4feb-9fce-22ae3c997cc7</errorID>
      <errorWord>(</errorWord>
      <group>L1_Format</group>
      <groupName>格式问题</groupName>
      <ability>L2_HalfPunc</ability>
      <abilityName>全半角检查</abilityName>
      <candidateList>
        <item>（</item>
      </candidateList>
      <explain>文本全半角错误。</explain>
      <paraID>555DC50A</paraID>
      <start>97</start>
      <end>98</end>
      <status>unmodified</status>
      <modifiedWord/>
      <trackRevisions>false</trackRevisions>
    </reviewItem>
    <reviewItem>
      <errorID>40d6a2a7-3373-41e5-9e43-84c07cd8e740</errorID>
      <errorWord>)</errorWord>
      <group>L1_Format</group>
      <groupName>格式问题</groupName>
      <ability>L2_HalfPunc</ability>
      <abilityName>全半角检查</abilityName>
      <candidateList>
        <item>）</item>
      </candidateList>
      <explain>文本全半角错误。</explain>
      <paraID>555DC50A</paraID>
      <start>155</start>
      <end>156</end>
      <status>unmodified</status>
      <modifiedWord/>
      <trackRevisions>false</trackRevisions>
    </reviewItem>
    <reviewItem>
      <errorID>b258a95f-12be-42ce-8be3-98a839542d05</errorID>
      <errorWord>2025年01月</errorWord>
      <group>L1_Knowledge</group>
      <groupName>知识性问题</groupName>
      <ability>L2_Time</ability>
      <abilityName>日期时间</abilityName>
      <candidateList>
        <item>2025年1月</item>
      </candidateList>
      <explain>根据日常书写习惯，月份一般会省略前导零。</explain>
      <paraID>555DC50A</paraID>
      <start>160</start>
      <end>167</end>
      <status>modified</status>
      <modifiedWord>2025年1月</modifiedWord>
      <trackRevisions>false</trackRevisions>
    </reviewItem>
    <reviewItem>
      <errorID>bf4f4623-948f-410d-8f4d-56429c26d2af</errorID>
      <errorWord>(</errorWord>
      <group>L1_Format</group>
      <groupName>格式问题</groupName>
      <ability>L2_HalfPunc</ability>
      <abilityName>全半角检查</abilityName>
      <candidateList>
        <item>（</item>
      </candidateList>
      <explain>文本全半角错误。</explain>
      <paraID>555DC50A</paraID>
      <start>231</start>
      <end>232</end>
      <status>unmodified</status>
      <modifiedWord/>
      <trackRevisions>false</trackRevisions>
    </reviewItem>
    <reviewItem>
      <errorID>867d6864-1c1c-4891-8dda-9b491a62475f</errorID>
      <errorWord>)</errorWord>
      <group>L1_Format</group>
      <groupName>格式问题</groupName>
      <ability>L2_HalfPunc</ability>
      <abilityName>全半角检查</abilityName>
      <candidateList>
        <item>）</item>
      </candidateList>
      <explain>文本全半角错误。</explain>
      <paraID>555DC50A</paraID>
      <start>305</start>
      <end>306</end>
      <status>unmodified</status>
      <modifiedWord/>
      <trackRevisions>false</trackRevisions>
    </reviewItem>
    <reviewItem>
      <errorID>2d19f6ef-7fc3-462e-9320-07f4b94f92e7</errorID>
      <errorWord>(</errorWord>
      <group>L1_Format</group>
      <groupName>格式问题</groupName>
      <ability>L2_HalfPunc</ability>
      <abilityName>全半角检查</abilityName>
      <candidateList>
        <item>（</item>
      </candidateList>
      <explain>文本全半角错误。</explain>
      <paraID>3744856B</paraID>
      <start>39</start>
      <end>40</end>
      <status>unmodified</status>
      <modifiedWord/>
      <trackRevisions>false</trackRevisions>
    </reviewItem>
    <reviewItem>
      <errorID>3dee66d6-115b-4430-82a1-960ba5d0efb4</errorID>
      <errorWord>[2016]125号</errorWord>
      <group>L1_Knowledge</group>
      <groupName>知识性问题</groupName>
      <ability>L2_Knowledge</ability>
      <abilityName>其他知识</abilityName>
      <candidateList>
        <item>〔2016〕125号</item>
      </candidateList>
      <explain>发文字号格式错误。</explain>
      <paraID>3744856B</paraID>
      <start>42</start>
      <end>52</end>
      <status>unmodified</status>
      <modifiedWord/>
      <trackRevisions>false</trackRevisions>
    </reviewItem>
    <reviewItem>
      <errorID>8fe980ed-741b-4af7-9a41-2274cd91cbc7</errorID>
      <errorWord>)</errorWord>
      <group>L1_Format</group>
      <groupName>格式问题</groupName>
      <ability>L2_HalfPunc</ability>
      <abilityName>全半角检查</abilityName>
      <candidateList>
        <item>）</item>
      </candidateList>
      <explain>文本全半角错误。</explain>
      <paraID>3744856B</paraID>
      <start>52</start>
      <end>53</end>
      <status>unmodified</status>
      <modifiedWord/>
      <trackRevisions>false</trackRevisions>
    </reviewItem>
    <reviewItem>
      <errorID>c6e1422d-e005-499a-a426-313aaf3f2f2a</errorID>
      <errorWord>(</errorWord>
      <group>L1_Format</group>
      <groupName>格式问题</groupName>
      <ability>L2_HalfPunc</ability>
      <abilityName>全半角检查</abilityName>
      <candidateList>
        <item>（</item>
      </candidateList>
      <explain>文本全半角错误。</explain>
      <paraID>3744856B</paraID>
      <start>71</start>
      <end>72</end>
      <status>unmodified</status>
      <modifiedWord/>
      <trackRevisions>false</trackRevisions>
    </reviewItem>
    <reviewItem>
      <errorID>96ed6826-bdba-4879-9dea-25adfcb1b271</errorID>
      <errorWord>)</errorWord>
      <group>L1_Format</group>
      <groupName>格式问题</groupName>
      <ability>L2_HalfPunc</ability>
      <abilityName>全半角检查</abilityName>
      <candidateList>
        <item>）</item>
      </candidateList>
      <explain>文本全半角错误。</explain>
      <paraID>3744856B</paraID>
      <start>94</start>
      <end>95</end>
      <status>unmodified</status>
      <modifiedWord/>
      <trackRevisions>false</trackRevisions>
    </reviewItem>
    <reviewItem>
      <errorID>c38ba2fb-59a7-46b1-bcdd-55cd0ff6cfe4</errorID>
      <errorWord>(</errorWord>
      <group>L1_Format</group>
      <groupName>格式问题</groupName>
      <ability>L2_HalfPunc</ability>
      <abilityName>全半角检查</abilityName>
      <candidateList>
        <item>（</item>
      </candidateList>
      <explain>文本全半角错误。</explain>
      <paraID>3744856B</paraID>
      <start>127</start>
      <end>128</end>
      <status>unmodified</status>
      <modifiedWord/>
      <trackRevisions>false</trackRevisions>
    </reviewItem>
    <reviewItem>
      <errorID>1a9e8fdb-6e8c-495a-ab0f-7881bf71ebce</errorID>
      <errorWord>)</errorWord>
      <group>L1_Format</group>
      <groupName>格式问题</groupName>
      <ability>L2_HalfPunc</ability>
      <abilityName>全半角检查</abilityName>
      <candidateList>
        <item>）</item>
      </candidateList>
      <explain>文本全半角错误。</explain>
      <paraID>3744856B</paraID>
      <start>143</start>
      <end>144</end>
      <status>unmodified</status>
      <modifiedWord/>
      <trackRevisions>false</trackRevisions>
    </reviewItem>
    <reviewItem>
      <errorID>a3893675-125e-41b9-83bd-3d4964b7faba</errorID>
      <errorWord>(</errorWord>
      <group>L1_Format</group>
      <groupName>格式问题</groupName>
      <ability>L2_HalfPunc</ability>
      <abilityName>全半角检查</abilityName>
      <candidateList>
        <item>（</item>
      </candidateList>
      <explain>文本全半角错误。</explain>
      <paraID>3744856B</paraID>
      <start>160</start>
      <end>161</end>
      <status>unmodified</status>
      <modifiedWord/>
      <trackRevisions>false</trackRevisions>
    </reviewItem>
    <reviewItem>
      <errorID>3782d06d-874b-424f-9bd0-4b61198b3d93</errorID>
      <errorWord>)</errorWord>
      <group>L1_Format</group>
      <groupName>格式问题</groupName>
      <ability>L2_HalfPunc</ability>
      <abilityName>全半角检查</abilityName>
      <candidateList>
        <item>）</item>
      </candidateList>
      <explain>文本全半角错误。</explain>
      <paraID>3744856B</paraID>
      <start>186</start>
      <end>187</end>
      <status>unmodified</status>
      <modifiedWord/>
      <trackRevisions>false</trackRevisions>
    </reviewItem>
    <reviewItem>
      <errorID>57cad46e-e982-4793-a0d6-500b7c6cc448</errorID>
      <errorWord>传</errorWord>
      <group>L1_Word</group>
      <groupName>字词问题</groupName>
      <ability>L2_Typo</ability>
      <abilityName>字词错误</abilityName>
      <candidateList>
        <item>传播</item>
      </candidateList>
      <explain/>
      <paraID> 95BA082</paraID>
      <start>36</start>
      <end>37</end>
      <status>unmodified</status>
      <modifiedWord/>
      <trackRevisions>false</trackRevisions>
    </reviewItem>
    <reviewItem>
      <errorID>929a3637-5fd3-4215-9373-570ced3fc460</errorID>
      <errorWord>并</errorWord>
      <group>L1_Word</group>
      <groupName>字词问题</groupName>
      <ability>L2_Typo</ability>
      <abilityName>字词错误</abilityName>
      <candidateList>
        <item>并加</item>
      </candidateList>
      <explain/>
      <paraID>7A686AEC</paraID>
      <start>19</start>
      <end>20</end>
      <status>unmodified</status>
      <modifiedWord/>
      <trackRevisions>false</trackRevisions>
    </reviewItem>
    <reviewItem>
      <errorID>bf430f0e-6e56-4722-a22b-894ef2815ef2</errorID>
      <errorWord>并</errorWord>
      <group>L1_Word</group>
      <groupName>字词问题</groupName>
      <ability>L2_Typo</ability>
      <abilityName>字词错误</abilityName>
      <candidateList>
        <item>并加</item>
      </candidateList>
      <explain/>
      <paraID>75D327A4</paraID>
      <start>14</start>
      <end>15</end>
      <status>unmodified</status>
      <modifiedWord/>
      <trackRevisions>false</trackRevisions>
    </reviewItem>
    <reviewItem>
      <errorID>342767b8-9343-41d6-ab0b-0a8fc3f10415</errorID>
      <errorWord>并</errorWord>
      <group>L1_Word</group>
      <groupName>字词问题</groupName>
      <ability>L2_Typo</ability>
      <abilityName>字词错误</abilityName>
      <candidateList>
        <item>并加</item>
      </candidateList>
      <explain/>
      <paraID>7210BCA9</paraID>
      <start>19</start>
      <end>20</end>
      <status>unmodified</status>
      <modifiedWord/>
      <trackRevisions>false</trackRevisions>
    </reviewItem>
    <reviewItem>
      <errorID>1dcb66b4-1212-4a3f-831a-e2a90bedae32</errorID>
      <errorWord>法律、法规</errorWord>
      <group>L1_Word</group>
      <groupName>字词问题</groupName>
      <ability>L2_Typo</ability>
      <abilityName>字词错误</abilityName>
      <candidateList>
        <item>法律法规</item>
      </candidateList>
      <explain/>
      <paraID>2852011C</paraID>
      <start>3</start>
      <end>8</end>
      <status>unmodified</status>
      <modifiedWord/>
      <trackRevisions>false</trackRevisions>
    </reviewItem>
    <reviewItem>
      <errorID>945d4082-7687-4a6a-8471-dc79f00968b3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33D843AE</paraID>
      <start>26</start>
      <end>29</end>
      <status>unmodified</status>
      <modifiedWord/>
      <trackRevisions>false</trackRevisions>
    </reviewItem>
    <reviewItem>
      <errorID>3cc078c9-7cf9-427c-8ab1-e968d995ef75</errorID>
      <errorWord>(</errorWord>
      <group>L1_Format</group>
      <groupName>格式问题</groupName>
      <ability>L2_HalfPunc</ability>
      <abilityName>全半角检查</abilityName>
      <candidateList>
        <item>（</item>
      </candidateList>
      <explain>文本全半角错误。</explain>
      <paraID> 325ECCC</paraID>
      <start>4</start>
      <end>5</end>
      <status>unmodified</status>
      <modifiedWord/>
      <trackRevisions>false</trackRevisions>
    </reviewItem>
    <reviewItem>
      <errorID>6edab5a5-158a-497f-8735-7503e207ee34</errorID>
      <errorWord>)</errorWord>
      <group>L1_Format</group>
      <groupName>格式问题</groupName>
      <ability>L2_HalfPunc</ability>
      <abilityName>全半角检查</abilityName>
      <candidateList>
        <item>）</item>
      </candidateList>
      <explain>文本全半角错误。</explain>
      <paraID> 325ECCC</paraID>
      <start>7</start>
      <end>8</end>
      <status>unmodified</status>
      <modifiedWord/>
      <trackRevisions>false</trackRevisions>
    </reviewItem>
    <reviewItem>
      <errorID>651556c3-21d8-46e2-b279-1e14f4059e24</errorID>
      <errorWord>(</errorWord>
      <group>L1_Format</group>
      <groupName>格式问题</groupName>
      <ability>L2_HalfPunc</ability>
      <abilityName>全半角检查</abilityName>
      <candidateList>
        <item>（</item>
      </candidateList>
      <explain>文本全半角错误。</explain>
      <paraID>4B9F6C80</paraID>
      <start>4</start>
      <end>5</end>
      <status>unmodified</status>
      <modifiedWord/>
      <trackRevisions>false</trackRevisions>
    </reviewItem>
    <reviewItem>
      <errorID>9d5a42ca-2cdd-4bd5-ba00-11b010e6cbb4</errorID>
      <errorWord>)</errorWord>
      <group>L1_Format</group>
      <groupName>格式问题</groupName>
      <ability>L2_HalfPunc</ability>
      <abilityName>全半角检查</abilityName>
      <candidateList>
        <item>）</item>
      </candidateList>
      <explain>文本全半角错误。</explain>
      <paraID>4B9F6C80</paraID>
      <start>7</start>
      <end>8</end>
      <status>unmodified</status>
      <modifiedWord/>
      <trackRevisions>false</trackRevisions>
    </reviewItem>
    <reviewItem>
      <errorID>9999ca54-92bc-4153-a2a6-49d8ee1fb2c8</errorID>
      <errorWord>、</errorWord>
      <group>L1_Word</group>
      <groupName>字词问题</groupName>
      <ability>L2_Typo</ability>
      <abilityName>字词错误</abilityName>
      <candidateList>
        <item>、具</item>
      </candidateList>
      <explain/>
      <paraID>4B9F6C80</paraID>
      <start>38</start>
      <end>39</end>
      <status>unmodified</status>
      <modifiedWord/>
      <trackRevisions>false</trackRevisions>
    </reviewItem>
    <reviewItem>
      <errorID>bc4530ac-35fb-4767-9a5a-bb9d18fcf86c</errorID>
      <errorWord>(</errorWord>
      <group>L1_Format</group>
      <groupName>格式问题</groupName>
      <ability>L2_HalfPunc</ability>
      <abilityName>全半角检查</abilityName>
      <candidateList>
        <item>（</item>
      </candidateList>
      <explain>文本全半角错误。</explain>
      <paraID>78896664</paraID>
      <start>5</start>
      <end>6</end>
      <status>unmodified</status>
      <modifiedWord/>
      <trackRevisions>false</trackRevisions>
    </reviewItem>
    <reviewItem>
      <errorID>27079c14-f36b-4519-92bc-3be70cdd7743</errorID>
      <errorWord>)</errorWord>
      <group>L1_Format</group>
      <groupName>格式问题</groupName>
      <ability>L2_HalfPunc</ability>
      <abilityName>全半角检查</abilityName>
      <candidateList>
        <item>）</item>
      </candidateList>
      <explain>文本全半角错误。</explain>
      <paraID>78896664</paraID>
      <start>8</start>
      <end>9</end>
      <status>unmodified</status>
      <modifiedWord/>
      <trackRevisions>false</trackRevisions>
    </reviewItem>
    <reviewItem>
      <errorID>b091f4c1-bb90-45f9-bb0d-41970a511a28</errorID>
      <errorWord>(</errorWord>
      <group>L1_Format</group>
      <groupName>格式问题</groupName>
      <ability>L2_HalfPunc</ability>
      <abilityName>全半角检查</abilityName>
      <candidateList>
        <item>（</item>
      </candidateList>
      <explain>文本全半角错误。</explain>
      <paraID>3A9A4AF1</paraID>
      <start>5</start>
      <end>6</end>
      <status>unmodified</status>
      <modifiedWord/>
      <trackRevisions>false</trackRevisions>
    </reviewItem>
    <reviewItem>
      <errorID>9a2d216b-0f03-4d53-9aa0-05748e404cb6</errorID>
      <errorWord>)</errorWord>
      <group>L1_Format</group>
      <groupName>格式问题</groupName>
      <ability>L2_HalfPunc</ability>
      <abilityName>全半角检查</abilityName>
      <candidateList>
        <item>）</item>
      </candidateList>
      <explain>文本全半角错误。</explain>
      <paraID>3A9A4AF1</paraID>
      <start>8</start>
      <end>9</end>
      <status>unmodified</status>
      <modifiedWord/>
      <trackRevisions>false</trackRevisions>
    </reviewItem>
    <reviewItem>
      <errorID>9fc1fc24-36aa-4a3e-be3e-575ab327edfa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66C71641</paraID>
      <start>0</start>
      <end>2</end>
      <status>modified</status>
      <modifiedWord>1.</modifiedWord>
      <trackRevisions>false</trackRevisions>
    </reviewItem>
    <reviewItem>
      <errorID>ef2aad12-e3c7-4508-b2ee-b3f9866fe9a1</errorID>
      <errorWord>(</errorWord>
      <group>L1_Format</group>
      <groupName>格式问题</groupName>
      <ability>L2_HalfPunc</ability>
      <abilityName>全半角检查</abilityName>
      <candidateList>
        <item>（</item>
      </candidateList>
      <explain>文本全半角错误。</explain>
      <paraID>15A0BFF3</paraID>
      <start>4</start>
      <end>5</end>
      <status>unmodified</status>
      <modifiedWord/>
      <trackRevisions>false</trackRevisions>
    </reviewItem>
    <reviewItem>
      <errorID>1796c886-58e8-4616-973d-0c3a82267772</errorID>
      <errorWord>)</errorWord>
      <group>L1_Format</group>
      <groupName>格式问题</groupName>
      <ability>L2_HalfPunc</ability>
      <abilityName>全半角检查</abilityName>
      <candidateList>
        <item>）</item>
      </candidateList>
      <explain>文本全半角错误。</explain>
      <paraID>15A0BFF3</paraID>
      <start>9</start>
      <end>10</end>
      <status>unmodified</status>
      <modifiedWord/>
      <trackRevisions>false</trackRevisions>
    </reviewItem>
    <reviewItem>
      <errorID>a00942a8-5b27-47be-8373-f1afb1e6bb34</errorID>
      <errorWord>(</errorWord>
      <group>L1_Format</group>
      <groupName>格式问题</groupName>
      <ability>L2_HalfPunc</ability>
      <abilityName>全半角检查</abilityName>
      <candidateList>
        <item>（</item>
      </candidateList>
      <explain>文本全半角错误。</explain>
      <paraID>60966FDF</paraID>
      <start>4</start>
      <end>5</end>
      <status>unmodified</status>
      <modifiedWord/>
      <trackRevisions>false</trackRevisions>
    </reviewItem>
    <reviewItem>
      <errorID>2801b547-5bf1-4ff9-a10c-e8000570b891</errorID>
      <errorWord>)</errorWord>
      <group>L1_Format</group>
      <groupName>格式问题</groupName>
      <ability>L2_HalfPunc</ability>
      <abilityName>全半角检查</abilityName>
      <candidateList>
        <item>）</item>
      </candidateList>
      <explain>文本全半角错误。</explain>
      <paraID>60966FDF</paraID>
      <start>7</start>
      <end>8</end>
      <status>unmodified</status>
      <modifiedWord/>
      <trackRevisions>false</trackRevisions>
    </reviewItem>
    <reviewItem>
      <errorID>4dc253e0-300c-45a0-968b-d44eade108e7</errorID>
      <errorWord>(</errorWord>
      <group>L1_Format</group>
      <groupName>格式问题</groupName>
      <ability>L2_HalfPunc</ability>
      <abilityName>全半角检查</abilityName>
      <candidateList>
        <item>（</item>
      </candidateList>
      <explain>文本全半角错误。</explain>
      <paraID>79781FD0</paraID>
      <start>4</start>
      <end>5</end>
      <status>unmodified</status>
      <modifiedWord/>
      <trackRevisions>false</trackRevisions>
    </reviewItem>
    <reviewItem>
      <errorID>23617897-193b-467c-9303-433589fbcf60</errorID>
      <errorWord>)</errorWord>
      <group>L1_Format</group>
      <groupName>格式问题</groupName>
      <ability>L2_HalfPunc</ability>
      <abilityName>全半角检查</abilityName>
      <candidateList>
        <item>）</item>
      </candidateList>
      <explain>文本全半角错误。</explain>
      <paraID>79781FD0</paraID>
      <start>9</start>
      <end>10</end>
      <status>unmodified</status>
      <modifiedWord/>
      <trackRevisions>false</trackRevisions>
    </reviewItem>
    <reviewItem>
      <errorID>ea96a825-5e27-4f84-b59c-be205d815300</errorID>
      <errorWord>(</errorWord>
      <group>L1_Format</group>
      <groupName>格式问题</groupName>
      <ability>L2_HalfPunc</ability>
      <abilityName>全半角检查</abilityName>
      <candidateList>
        <item>（</item>
      </candidateList>
      <explain>文本全半角错误。</explain>
      <paraID>75ECD9E8</paraID>
      <start>4</start>
      <end>5</end>
      <status>unmodified</status>
      <modifiedWord/>
      <trackRevisions>false</trackRevisions>
    </reviewItem>
    <reviewItem>
      <errorID>5ea445c3-e6bf-42f4-977a-500cfeccf5db</errorID>
      <errorWord>)</errorWord>
      <group>L1_Format</group>
      <groupName>格式问题</groupName>
      <ability>L2_HalfPunc</ability>
      <abilityName>全半角检查</abilityName>
      <candidateList>
        <item>）</item>
      </candidateList>
      <explain>文本全半角错误。</explain>
      <paraID>75ECD9E8</paraID>
      <start>7</start>
      <end>8</end>
      <status>unmodified</status>
      <modifiedWord/>
      <trackRevisions>false</trackRevisions>
    </reviewItem>
    <reviewItem>
      <errorID>5acfe3b7-1d24-475c-9895-cba860b790d2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508D0C69</paraID>
      <start>0</start>
      <end>2</end>
      <status>modified</status>
      <modifiedWord>2.</modifiedWord>
      <trackRevisions>false</trackRevisions>
    </reviewItem>
    <reviewItem>
      <errorID>024a5231-5b9a-4fc3-a714-dcef7ef2f473</errorID>
      <errorWord>(</errorWord>
      <group>L1_Format</group>
      <groupName>格式问题</groupName>
      <ability>L2_HalfPunc</ability>
      <abilityName>全半角检查</abilityName>
      <candidateList>
        <item>（</item>
      </candidateList>
      <explain>文本全半角错误。</explain>
      <paraID> 12931A6</paraID>
      <start>4</start>
      <end>5</end>
      <status>unmodified</status>
      <modifiedWord/>
      <trackRevisions>false</trackRevisions>
    </reviewItem>
    <reviewItem>
      <errorID>4222ae5b-d0fa-41ec-8158-2c9baefada45</errorID>
      <errorWord>)</errorWord>
      <group>L1_Format</group>
      <groupName>格式问题</groupName>
      <ability>L2_HalfPunc</ability>
      <abilityName>全半角检查</abilityName>
      <candidateList>
        <item>）</item>
      </candidateList>
      <explain>文本全半角错误。</explain>
      <paraID> 12931A6</paraID>
      <start>9</start>
      <end>10</end>
      <status>unmodified</status>
      <modifiedWord/>
      <trackRevisions>false</trackRevisions>
    </reviewItem>
    <reviewItem>
      <errorID>b2475226-3483-4264-80fe-ecc78cc95073</errorID>
      <errorWord>(</errorWord>
      <group>L1_Format</group>
      <groupName>格式问题</groupName>
      <ability>L2_HalfPunc</ability>
      <abilityName>全半角检查</abilityName>
      <candidateList>
        <item>（</item>
      </candidateList>
      <explain>文本全半角错误。</explain>
      <paraID>2F9A2BD9</paraID>
      <start>4</start>
      <end>5</end>
      <status>unmodified</status>
      <modifiedWord/>
      <trackRevisions>false</trackRevisions>
    </reviewItem>
    <reviewItem>
      <errorID>2cbc5cb2-4b0a-4941-a384-fdd3b0bd7f52</errorID>
      <errorWord>)</errorWord>
      <group>L1_Format</group>
      <groupName>格式问题</groupName>
      <ability>L2_HalfPunc</ability>
      <abilityName>全半角检查</abilityName>
      <candidateList>
        <item>）</item>
      </candidateList>
      <explain>文本全半角错误。</explain>
      <paraID>2F9A2BD9</paraID>
      <start>7</start>
      <end>8</end>
      <status>unmodified</status>
      <modifiedWord/>
      <trackRevisions>false</trackRevisions>
    </reviewItem>
    <reviewItem>
      <errorID>4d002a86-0e14-4eea-926e-0f3675b7ddfc</errorID>
      <errorWord>(</errorWord>
      <group>L1_Format</group>
      <groupName>格式问题</groupName>
      <ability>L2_HalfPunc</ability>
      <abilityName>全半角检查</abilityName>
      <candidateList>
        <item>（</item>
      </candidateList>
      <explain>文本全半角错误。</explain>
      <paraID>579664BF</paraID>
      <start>4</start>
      <end>5</end>
      <status>unmodified</status>
      <modifiedWord/>
      <trackRevisions>false</trackRevisions>
    </reviewItem>
    <reviewItem>
      <errorID>f09bd62b-5dad-44b2-afa0-e4b3424b6193</errorID>
      <errorWord>)</errorWord>
      <group>L1_Format</group>
      <groupName>格式问题</groupName>
      <ability>L2_HalfPunc</ability>
      <abilityName>全半角检查</abilityName>
      <candidateList>
        <item>）</item>
      </candidateList>
      <explain>文本全半角错误。</explain>
      <paraID>579664BF</paraID>
      <start>9</start>
      <end>10</end>
      <status>unmodified</status>
      <modifiedWord/>
      <trackRevisions>false</trackRevisions>
    </reviewItem>
    <reviewItem>
      <errorID>e238edd4-d4f0-40ec-b5d7-27cabb6114df</errorID>
      <errorWord>(</errorWord>
      <group>L1_Format</group>
      <groupName>格式问题</groupName>
      <ability>L2_HalfPunc</ability>
      <abilityName>全半角检查</abilityName>
      <candidateList>
        <item>（</item>
      </candidateList>
      <explain>文本全半角错误。</explain>
      <paraID>112F54A3</paraID>
      <start>4</start>
      <end>5</end>
      <status>unmodified</status>
      <modifiedWord/>
      <trackRevisions>false</trackRevisions>
    </reviewItem>
    <reviewItem>
      <errorID>eb0daf0d-13b0-451f-bc80-ca6c715b1ac0</errorID>
      <errorWord>)</errorWord>
      <group>L1_Format</group>
      <groupName>格式问题</groupName>
      <ability>L2_HalfPunc</ability>
      <abilityName>全半角检查</abilityName>
      <candidateList>
        <item>）</item>
      </candidateList>
      <explain>文本全半角错误。</explain>
      <paraID>112F54A3</paraID>
      <start>7</start>
      <end>8</end>
      <status>unmodified</status>
      <modifiedWord/>
      <trackRevisions>false</trackRevisions>
    </reviewItem>
    <reviewItem>
      <errorID>94571b2d-7734-4a39-929c-58a9d2b5a40f</errorID>
      <errorWord>(</errorWord>
      <group>L1_Format</group>
      <groupName>格式问题</groupName>
      <ability>L2_HalfPunc</ability>
      <abilityName>全半角检查</abilityName>
      <candidateList>
        <item>（</item>
      </candidateList>
      <explain>文本全半角错误。</explain>
      <paraID>56A0FE9E</paraID>
      <start>21</start>
      <end>22</end>
      <status>unmodified</status>
      <modifiedWord/>
      <trackRevisions>false</trackRevisions>
    </reviewItem>
    <reviewItem>
      <errorID>5aa55824-21d6-421a-9c89-dc90ae7d2188</errorID>
      <errorWord>)</errorWord>
      <group>L1_Format</group>
      <groupName>格式问题</groupName>
      <ability>L2_HalfPunc</ability>
      <abilityName>全半角检查</abilityName>
      <candidateList>
        <item>）</item>
      </candidateList>
      <explain>文本全半角错误。</explain>
      <paraID>56A0FE9E</paraID>
      <start>63</start>
      <end>64</end>
      <status>unmodified</status>
      <modifiedWord/>
      <trackRevisions>false</trackRevisions>
    </reviewItem>
    <reviewItem>
      <errorID>8c38feef-b0a1-4b17-9fe6-2ac967f3a7a3</errorID>
      <errorWord>需</errorWord>
      <group>L1_Word</group>
      <groupName>字词问题</groupName>
      <ability>L2_Typo</ability>
      <abilityName>字词错误</abilityName>
      <candidateList>
        <item>须</item>
      </candidateList>
      <explain>存在发音相同字词的误用。</explain>
      <paraID>4D5EA25B</paraID>
      <start>25</start>
      <end>26</end>
      <status>unmodified</status>
      <modifiedWord/>
      <trackRevisions>false</trackRevisions>
    </reviewItem>
    <reviewItem>
      <errorID>5610688e-1990-4f6c-a446-ff4e61dc2c5a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2CBE51AB</paraID>
      <start>0</start>
      <end>2</end>
      <status>unmodified</status>
      <modifiedWord/>
      <trackRevisions>false</trackRevisions>
    </reviewItem>
    <reviewItem>
      <errorID>c3ec53f9-ee55-432b-9805-77637a4762ce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48FE97FC</paraID>
      <start>0</start>
      <end>2</end>
      <status>unmodified</status>
      <modifiedWord/>
      <trackRevisions>false</trackRevisions>
    </reviewItem>
    <reviewItem>
      <errorID>f082894c-72a8-486c-a1b5-c2d78ef7626d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1ECF8A39</paraID>
      <start>0</start>
      <end>2</end>
      <status>unmodified</status>
      <modifiedWord/>
      <trackRevisions>false</trackRevisions>
    </reviewItem>
    <reviewItem>
      <errorID>5b556611-e4c0-454a-9abb-3bf6cb501da5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793228C3</paraID>
      <start>0</start>
      <end>2</end>
      <status>unmodified</status>
      <modifiedWord/>
      <trackRevisions>false</trackRevisions>
    </reviewItem>
    <reviewItem>
      <errorID>489e0aea-44a2-4182-b652-0877449945e2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581F65DF</paraID>
      <start>0</start>
      <end>2</end>
      <status>unmodified</status>
      <modifiedWord/>
      <trackRevisions>false</trackRevisions>
    </reviewItem>
    <reviewItem>
      <errorID>a72c1c6d-130b-4597-afc8-969e4a487f8a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26AE0BF8</paraID>
      <start>0</start>
      <end>2</end>
      <status>unmodified</status>
      <modifiedWord/>
      <trackRevisions>false</trackRevisions>
    </reviewItem>
    <reviewItem>
      <errorID>849bb05f-18db-45fa-91ef-fbbd0a8e43bf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47BA4295</paraID>
      <start>0</start>
      <end>2</end>
      <status>unmodified</status>
      <modifiedWord/>
      <trackRevisions>false</trackRevisions>
    </reviewItem>
    <reviewItem>
      <errorID>a3bf0366-937e-41c9-b2d9-b06ff08c1c47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55932BD7</paraID>
      <start>0</start>
      <end>2</end>
      <status>unmodified</status>
      <modifiedWord/>
      <trackRevisions>false</trackRevisions>
    </reviewItem>
    <reviewItem>
      <errorID>4cbf10ac-44be-4ca1-a0fe-3d631005cd81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7422A76C</paraID>
      <start>0</start>
      <end>2</end>
      <status>unmodified</status>
      <modifiedWord/>
      <trackRevisions>false</trackRevisions>
    </reviewItem>
    <reviewItem>
      <errorID>d61f841a-8d4e-4ec2-9852-e47ac1ec2c35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35C3D214</paraID>
      <start>0</start>
      <end>2</end>
      <status>unmodified</status>
      <modifiedWord/>
      <trackRevisions>false</trackRevisions>
    </reviewItem>
    <reviewItem>
      <errorID>9da991e5-7c01-447f-90e5-389bd1895323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10E4F0A9</paraID>
      <start>0</start>
      <end>2</end>
      <status>unmodified</status>
      <modifiedWord/>
      <trackRevisions>false</trackRevisions>
    </reviewItem>
    <reviewItem>
      <errorID>ca12b406-79da-401d-9704-ff1fde4d26bb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3F4BA7DC</paraID>
      <start>0</start>
      <end>2</end>
      <status>unmodified</status>
      <modifiedWord/>
      <trackRevisions>false</trackRevisions>
    </reviewItem>
    <reviewItem>
      <errorID>14a2289a-237e-4743-86a7-1f4a3175f388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793A64AB</paraID>
      <start>0</start>
      <end>2</end>
      <status>unmodified</status>
      <modifiedWord/>
      <trackRevisions>false</trackRevisions>
    </reviewItem>
    <reviewItem>
      <errorID>7a477db1-0158-419a-a296-2096554be5a0</errorID>
      <errorWord>:</errorWord>
      <group>L1_Format</group>
      <groupName>格式问题</groupName>
      <ability>L2_HalfPunc</ability>
      <abilityName>全半角检查</abilityName>
      <candidateList>
        <item>：</item>
      </candidateList>
      <explain>文本全半角错误。</explain>
      <paraID>5F691CC3</paraID>
      <start>4</start>
      <end>5</end>
      <status>unmodified</status>
      <modifiedWord/>
      <trackRevisions>false</trackRevisions>
    </reviewItem>
    <reviewItem>
      <errorID>67635949-4448-458e-bdf2-380d92e5e05a</errorID>
      <errorWord>:</errorWord>
      <group>L1_Format</group>
      <groupName>格式问题</groupName>
      <ability>L2_HalfPunc</ability>
      <abilityName>全半角检查</abilityName>
      <candidateList>
        <item>：</item>
      </candidateList>
      <explain>文本全半角错误。</explain>
      <paraID> AB30F9B</paraID>
      <start>4</start>
      <end>5</end>
      <status>unmodified</status>
      <modifiedWord/>
      <trackRevisions>false</trackRevisions>
    </reviewItem>
    <reviewItem>
      <errorID>02caa103-6619-4c62-8069-fbe7cda0167c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10D04130</paraID>
      <start>0</start>
      <end>2</end>
      <status>unmodified</status>
      <modifiedWord/>
      <trackRevisions>false</trackRevisions>
    </reviewItem>
    <reviewItem>
      <errorID>0d5bdfcf-c70f-4fd5-9f7b-d662678370b9</errorID>
      <errorWord>（</errorWord>
      <group>L1_Punc</group>
      <groupName>标点问题</groupName>
      <ability>L2_Punc</ability>
      <abilityName>标点符号检查</abilityName>
      <candidateList/>
      <explain>同一形式括号套用。</explain>
      <paraID>10D04130</paraID>
      <start>40</start>
      <end>41</end>
      <status>unmodified</status>
      <modifiedWord/>
      <trackRevisions>false</trackRevisions>
    </reviewItem>
    <reviewItem>
      <errorID>d16a0c59-081e-49da-b986-07e749f200d8</errorID>
      <errorWord>）</errorWord>
      <group>L1_Punc</group>
      <groupName>标点问题</groupName>
      <ability>L2_Punc</ability>
      <abilityName>标点符号检查</abilityName>
      <candidateList/>
      <explain>同一形式括号套用。</explain>
      <paraID>10D04130</paraID>
      <start>43</start>
      <end>44</end>
      <status>unmodified</status>
      <modifiedWord/>
      <trackRevisions>false</trackRevisions>
    </reviewItem>
    <reviewItem>
      <errorID>17f27676-dee5-4c79-95c0-4ed627b538b7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784392A</paraID>
      <start>0</start>
      <end>2</end>
      <status>unmodified</status>
      <modifiedWord/>
      <trackRevisions>false</trackRevisions>
    </reviewItem>
    <reviewItem>
      <errorID>7e980921-367b-48f4-b1cc-4f4f559cd505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11F607F2</paraID>
      <start>0</start>
      <end>2</end>
      <status>unmodified</status>
      <modifiedWord/>
      <trackRevisions>false</trackRevisions>
    </reviewItem>
    <reviewItem>
      <errorID>ce94aaf2-9ff1-44b1-bbcb-7be5f10c3e31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3FDEFA03</paraID>
      <start>0</start>
      <end>2</end>
      <status>unmodified</status>
      <modifiedWord/>
      <trackRevisions>false</trackRevisions>
    </reviewItem>
    <reviewItem>
      <errorID>571163b3-f03a-4611-906b-8dc8c8b7dd8f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6552F9CF</paraID>
      <start>0</start>
      <end>2</end>
      <status>unmodified</status>
      <modifiedWord/>
      <trackRevisions>false</trackRevisions>
    </reviewItem>
    <reviewItem>
      <errorID>fb6335d3-39e7-4571-be02-fff964dd05ba</errorID>
      <errorWord>法律、法规</errorWord>
      <group>L1_Word</group>
      <groupName>字词问题</groupName>
      <ability>L2_Typo</ability>
      <abilityName>字词错误</abilityName>
      <candidateList>
        <item>法律法规</item>
      </candidateList>
      <explain/>
      <paraID>6FB02888</paraID>
      <start>117</start>
      <end>122</end>
      <status>unmodified</status>
      <modifiedWord/>
      <trackRevisions>false</trackRevisions>
    </reviewItem>
    <reviewItem>
      <errorID>b5ed391e-ece5-484d-8655-0a150d3b8848</errorID>
      <errorWord>工业信息化部</errorWord>
      <group>L1_Knowledge</group>
      <groupName>知识性问题</groupName>
      <ability>L2_Knowledge</ability>
      <abilityName>其他知识</abilityName>
      <candidateList>
        <item>工业和信息化部</item>
      </candidateList>
      <explain/>
      <paraID>6388D3A0</paraID>
      <start>63</start>
      <end>70</end>
      <status>modified</status>
      <modifiedWord>工业和信息化部</modifiedWord>
      <trackRevisions>false</trackRevisions>
    </reviewItem>
    <reviewItem>
      <errorID>b26e7588-cca1-48ff-b401-f0cb649fbe7f</errorID>
      <errorWord>《</errorWord>
      <group>L1_Punc</group>
      <groupName>标点问题</groupName>
      <ability>L2_Punc</ability>
      <abilityName>标点符号检查</abilityName>
      <candidateList/>
      <explain>同一形式括号套用。</explain>
      <paraID>6388D3A0</paraID>
      <start>76</start>
      <end>77</end>
      <status>unmodified</status>
      <modifiedWord/>
      <trackRevisions>false</trackRevisions>
    </reviewItem>
    <reviewItem>
      <errorID>0446bdd1-ba91-4273-b1d0-379fa321a563</errorID>
      <errorWord>》</errorWord>
      <group>L1_Punc</group>
      <groupName>标点问题</groupName>
      <ability>L2_Punc</ability>
      <abilityName>标点符号检查</abilityName>
      <candidateList/>
      <explain>同一形式括号套用。</explain>
      <paraID>6388D3A0</paraID>
      <start>107</start>
      <end>108</end>
      <status>unmodified</status>
      <modifiedWord/>
      <trackRevisions>false</trackRevisions>
    </reviewItem>
    <reviewItem>
      <errorID>90622b4b-f931-4347-9608-5ad9b3325ca8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2D1CF34D</paraID>
      <start>60</start>
      <end>61</end>
      <status>unmodified</status>
      <modifiedWord/>
      <trackRevisions>false</trackRevisions>
    </reviewItem>
    <reviewItem>
      <errorID>704ebc1e-97aa-40cf-ad24-50cd926b3c25</errorID>
      <errorWord>)</errorWord>
      <group>L1_Format</group>
      <groupName>格式问题</groupName>
      <ability>L2_HalfPunc</ability>
      <abilityName>全半角检查</abilityName>
      <candidateList>
        <item>）</item>
      </candidateList>
      <explain>文本全半角错误。</explain>
      <paraID>4F46D734</paraID>
      <start>29</start>
      <end>30</end>
      <status>unmodified</status>
      <modifiedWord/>
      <trackRevisions>false</trackRevisions>
    </reviewItem>
    <reviewItem>
      <errorID>ed883dce-a7ad-4dc6-bc7a-2d5becde92e6</errorID>
      <errorWord>（</errorWord>
      <group>L1_Punc</group>
      <groupName>标点问题</groupName>
      <ability>L2_Punc</ability>
      <abilityName>标点符号检查</abilityName>
      <candidateList>
        <item/>
      </candidateList>
      <explain>同一形式括号套用。</explain>
      <paraID>5FDB4AE5</paraID>
      <start>10</start>
      <end>11</end>
      <status>unmodified</status>
      <modifiedWord/>
      <trackRevisions>false</trackRevisions>
    </reviewItem>
    <reviewItem>
      <errorID>adde5a5a-21e2-49bd-b7a6-d83c7b8136bf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5FDB4AE5</paraID>
      <start>41</start>
      <end>42</end>
      <status>unmodified</status>
      <modifiedWord/>
      <trackRevisions>false</trackRevisions>
    </reviewItem>
    <reviewItem>
      <errorID>2e3bef5f-9656-4fe7-9e07-8cdb48b4e848</errorID>
      <errorWord>(</errorWord>
      <group>L1_Punc</group>
      <groupName>标点问题</groupName>
      <ability>L2_Punc</ability>
      <abilityName>标点符号检查</abilityName>
      <candidateList/>
      <explain>同一形式括号套用。</explain>
      <paraID>5FDB4AE5</paraID>
      <start>86</start>
      <end>87</end>
      <status>unmodified</status>
      <modifiedWord/>
      <trackRevisions>false</trackRevisions>
    </reviewItem>
    <reviewItem>
      <errorID>c87fc266-3185-4249-8b4e-dd5046291bbf</errorID>
      <errorWord>)</errorWord>
      <group>L1_Punc</group>
      <groupName>标点问题</groupName>
      <ability>L2_Punc</ability>
      <abilityName>标点符号检查</abilityName>
      <candidateList/>
      <explain>同一形式括号套用。</explain>
      <paraID>5FDB4AE5</paraID>
      <start>90</start>
      <end>91</end>
      <status>unmodified</status>
      <modifiedWord/>
      <trackRevisions>false</trackRevisions>
    </reviewItem>
    <reviewItem>
      <errorID>7ddfbf0a-ac3b-4a59-967f-aa75fafda567</errorID>
      <errorWord>）</errorWord>
      <group>L1_Punc</group>
      <groupName>标点问题</groupName>
      <ability>L2_Punc</ability>
      <abilityName>标点符号检查</abilityName>
      <candidateList/>
      <explain>同一形式括号套用。</explain>
      <paraID>5FDB4AE5</paraID>
      <start>137</start>
      <end>138</end>
      <status>unmodified</status>
      <modifiedWord/>
      <trackRevisions>false</trackRevisions>
    </reviewItem>
    <reviewItem>
      <errorID>1e8b2f11-2743-461f-9b40-f3277eb4f730</errorID>
      <errorWord>是否是</errorWord>
      <group>L1_Word</group>
      <groupName>字词问题</groupName>
      <ability>L2_Typo</ability>
      <abilityName>字词错误</abilityName>
      <candidateList>
        <item>是不是</item>
      </candidateList>
      <explain/>
      <paraID>3B937BE8</paraID>
      <start>26</start>
      <end>29</end>
      <status>unmodified</status>
      <modifiedWord/>
      <trackRevisions>false</trackRevisions>
    </reviewItem>
    <reviewItem>
      <errorID>a161b05c-4e65-41b0-adeb-54d4d52c023a</errorID>
      <errorWord>配带</errorWord>
      <group>L1_Word</group>
      <groupName>字词问题</groupName>
      <ability>L2_Alias</ability>
      <abilityName>也作/曾用词</abilityName>
      <candidateList>
        <item>佩戴</item>
      </candidateList>
      <explain>词汇[配带]为不规范表述或旧称，其规范书面表述为[佩戴]。</explain>
      <paraID>266259D2</paraID>
      <start>12</start>
      <end>14</end>
      <status>unmodified</status>
      <modifiedWord/>
      <trackRevisions>false</trackRevisions>
    </reviewItem>
    <reviewItem>
      <errorID>f3440af2-65ac-4ba1-9214-f43cca6f1a0b</errorID>
      <errorWord>1%-100%</errorWord>
      <group>L1_Knowledge</group>
      <groupName>知识性问题</groupName>
      <ability>L2_Knowledge</ability>
      <abilityName>其他知识</abilityName>
      <candidateList>
        <item>1%—100%</item>
      </candidateList>
      <explain>1. “1%-100%”中的单位“%”仅出现在后一个数字上，容易引起歧义；根据《现代汉语标点符号数字用法规范手册》，数字表示范围两边需要使用统一的格式。2.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7A1A13AC</paraID>
      <start>12</start>
      <end>19</end>
      <status>unmodified</status>
      <modifiedWord/>
      <trackRevisions>false</trackRevisions>
    </reviewItem>
    <reviewItem>
      <errorID>c05c82f8-e775-4135-8c93-28a8f79b1c7b</errorID>
      <errorWord>2%-100%</errorWord>
      <group>L1_Knowledge</group>
      <groupName>知识性问题</groupName>
      <ability>L2_Knowledge</ability>
      <abilityName>其他知识</abilityName>
      <candidateList>
        <item>2%—100%</item>
      </candidateList>
      <explain>1. “2%-100%”中的单位“%”仅出现在后一个数字上，容易引起歧义；根据《现代汉语标点符号数字用法规范手册》，数字表示范围两边需要使用统一的格式。2.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7A1A13AC</paraID>
      <start>26</start>
      <end>33</end>
      <status>unmodified</status>
      <modifiedWord/>
      <trackRevisions>false</trackRevisions>
    </reviewItem>
    <reviewItem>
      <errorID>84479fce-0c9b-441a-a1c2-2f90f039ebff</errorID>
      <errorWord>(</errorWord>
      <group>L1_Format</group>
      <groupName>格式问题</groupName>
      <ability>L2_HalfPunc</ability>
      <abilityName>全半角检查</abilityName>
      <candidateList>
        <item>（</item>
      </candidateList>
      <explain>文本全半角错误。</explain>
      <paraID>2A3AF8CF</paraID>
      <start>16</start>
      <end>17</end>
      <status>unmodified</status>
      <modifiedWord/>
      <trackRevisions>false</trackRevisions>
    </reviewItem>
    <reviewItem>
      <errorID>c76f870a-c4f1-4ae4-8359-907323fb94e6</errorID>
      <errorWord>)</errorWord>
      <group>L1_Format</group>
      <groupName>格式问题</groupName>
      <ability>L2_HalfPunc</ability>
      <abilityName>全半角检查</abilityName>
      <candidateList>
        <item>）</item>
      </candidateList>
      <explain>文本全半角错误。</explain>
      <paraID>2A3AF8CF</paraID>
      <start>25</start>
      <end>26</end>
      <status>unmodified</status>
      <modifiedWord/>
      <trackRevisions>false</trackRevisions>
    </reviewItem>
    <reviewItem>
      <errorID>2879a9a9-33ac-4ce7-9ac8-589ef6bd8ae3</errorID>
      <errorWord>Kw</errorWord>
      <group>L1_Word</group>
      <groupName>字词问题</groupName>
      <ability>L2_Typo</ability>
      <abilityName>字词错误</abilityName>
      <candidateList>
        <item>kW</item>
      </candidateList>
      <explain/>
      <paraID>7279058D</paraID>
      <start>31</start>
      <end>33</end>
      <status>unmodified</status>
      <modifiedWord/>
      <trackRevisions>false</trackRevisions>
    </reviewItem>
    <reviewItem>
      <errorID>5f42fe25-9d05-4d9c-a115-82698d0edc28</errorID>
      <errorWord>kw</errorWord>
      <group>L1_Word</group>
      <groupName>字词问题</groupName>
      <ability>L2_Typo</ability>
      <abilityName>字词错误</abilityName>
      <candidateList>
        <item>kW</item>
      </candidateList>
      <explain/>
      <paraID>7279058D</paraID>
      <start>83</start>
      <end>85</end>
      <status>unmodified</status>
      <modifiedWord/>
      <trackRevisions>false</trackRevisions>
    </reviewItem>
    <reviewItem>
      <errorID>980b0a11-22cc-4028-bdec-2285b7c5d5fb</errorID>
      <errorWord>型形</errorWord>
      <group>L1_Word</group>
      <groupName>字词问题</groupName>
      <ability>L2_Typo</ability>
      <abilityName>字词错误</abilityName>
      <candidateList>
        <item>型</item>
      </candidateList>
      <explain/>
      <paraID>60A06391</paraID>
      <start>8</start>
      <end>10</end>
      <status>unmodified</status>
      <modifiedWord/>
      <trackRevisions>false</trackRevisions>
    </reviewItem>
    <reviewItem>
      <errorID>e6bcb1d4-9120-41e2-9570-2864ac398b14</errorID>
      <errorWord>,</errorWord>
      <group>L1_Format</group>
      <groupName>格式问题</groupName>
      <ability>L2_HalfPunc</ability>
      <abilityName>全半角检查</abilityName>
      <candidateList>
        <item>，</item>
      </candidateList>
      <explain>文本全半角错误。</explain>
      <paraID>796889DC</paraID>
      <start>6</start>
      <end>7</end>
      <status>unmodified</status>
      <modifiedWord/>
      <trackRevisions>false</trackRevisions>
    </reviewItem>
    <reviewItem>
      <errorID>2a080a7d-374e-40c8-81fb-203b74b0aef2</errorID>
      <errorWord>亚</errorWord>
      <group>L1_Word</group>
      <groupName>字词问题</groupName>
      <ability>L2_Typo</ability>
      <abilityName>字词错误</abilityName>
      <candidateList>
        <item>哑</item>
      </candidateList>
      <explain/>
      <paraID>6B67448C</paraID>
      <start>1</start>
      <end>2</end>
      <status>unmodified</status>
      <modifiedWord/>
      <trackRevisions>false</trackRevisions>
    </reviewItem>
    <reviewItem>
      <errorID>05a02c2e-a70b-4cd3-8ede-d1c01928adbd</errorID>
      <errorWord>KW</errorWord>
      <group>L1_Word</group>
      <groupName>字词问题</groupName>
      <ability>L2_Typo</ability>
      <abilityName>字词错误</abilityName>
      <candidateList>
        <item>kW</item>
      </candidateList>
      <explain/>
      <paraID>65C02199</paraID>
      <start>11</start>
      <end>13</end>
      <status>unmodified</status>
      <modifiedWord/>
      <trackRevisions>false</trackRevisions>
    </reviewItem>
    <reviewItem>
      <errorID>5cb6f0e1-4fdb-4fd7-913e-2619dff0db33</errorID>
      <errorWord>聚胺酯</errorWord>
      <group>L1_Word</group>
      <groupName>字词问题</groupName>
      <ability>L2_Typo</ability>
      <abilityName>字词错误</abilityName>
      <candidateList>
        <item>聚氨酯</item>
      </candidateList>
      <explain>存在发音相同字词的误用。</explain>
      <paraID>6C7E96AA</paraID>
      <start>0</start>
      <end>3</end>
      <status>unmodified</status>
      <modifiedWord/>
      <trackRevisions>false</trackRevisions>
    </reviewItem>
    <reviewItem>
      <errorID>b7f9ab8e-026d-4215-8738-b06bbc5f2d9c</errorID>
      <errorWord>KW</errorWord>
      <group>L1_Word</group>
      <groupName>字词问题</groupName>
      <ability>L2_Typo</ability>
      <abilityName>字词错误</abilityName>
      <candidateList>
        <item>kW</item>
      </candidateList>
      <explain/>
      <paraID>6C7E96AA</paraID>
      <start>41</start>
      <end>43</end>
      <status>unmodified</status>
      <modifiedWord/>
      <trackRevisions>false</trackRevisions>
    </reviewItem>
    <reviewItem>
      <errorID>54d134ce-3b7a-4426-a6b0-c7aab188d479</errorID>
      <errorWord>kw</errorWord>
      <group>L1_Word</group>
      <groupName>字词问题</groupName>
      <ability>L2_Typo</ability>
      <abilityName>字词错误</abilityName>
      <candidateList>
        <item>kW</item>
      </candidateList>
      <explain/>
      <paraID> E0F5D7F</paraID>
      <start>102</start>
      <end>104</end>
      <status>unmodified</status>
      <modifiedWord/>
      <trackRevisions>false</trackRevisions>
    </reviewItem>
    <reviewItem>
      <errorID>dc2d111f-7ba0-4499-9520-6e235d6088b9</errorID>
      <errorWord>,</errorWord>
      <group>L1_Format</group>
      <groupName>格式问题</groupName>
      <ability>L2_HalfPunc</ability>
      <abilityName>全半角检查</abilityName>
      <candidateList>
        <item>，</item>
      </candidateList>
      <explain>文本全半角错误。</explain>
      <paraID>23262502</paraID>
      <start>111</start>
      <end>112</end>
      <status>unmodified</status>
      <modifiedWord/>
      <trackRevisions>false</trackRevisions>
    </reviewItem>
    <reviewItem>
      <errorID>f9d0fe46-0a4f-4d7b-b9b6-ffa3819a3ced</errorID>
      <errorWord>水份蒸发量</errorWord>
      <group>L1_Word</group>
      <groupName>字词问题</groupName>
      <ability>L2_Variant</ability>
      <abilityName>异形词</abilityName>
      <candidateList>
        <item>水分蒸发量</item>
      </candidateList>
      <explain>词汇[水份蒸发量]的规范词形写作[水分蒸发量]。</explain>
      <paraID>10E2239F</paraID>
      <start>10</start>
      <end>15</end>
      <status>unmodified</status>
      <modifiedWord/>
      <trackRevisions>false</trackRevisions>
    </reviewItem>
    <reviewItem>
      <errorID>5b23560a-0ce7-4b6d-9c8e-75bb2b10f608</errorID>
      <errorWord>Kw</errorWord>
      <group>L1_Word</group>
      <groupName>字词问题</groupName>
      <ability>L2_Typo</ability>
      <abilityName>字词错误</abilityName>
      <candidateList>
        <item>kW</item>
      </candidateList>
      <explain/>
      <paraID>10E2239F</paraID>
      <start>71</start>
      <end>73</end>
      <status>unmodified</status>
      <modifiedWord/>
      <trackRevisions>false</trackRevisions>
    </reviewItem>
    <reviewItem>
      <errorID>82f74e23-3cf8-4062-a57e-8919277a5f0b</errorID>
      <errorWord>,</errorWord>
      <group>L1_Format</group>
      <groupName>格式问题</groupName>
      <ability>L2_HalfPunc</ability>
      <abilityName>全半角检查</abilityName>
      <candidateList>
        <item>，</item>
      </candidateList>
      <explain>文本全半角错误。</explain>
      <paraID>5C769763</paraID>
      <start>16</start>
      <end>17</end>
      <status>unmodified</status>
      <modifiedWord/>
      <trackRevisions>false</trackRevisions>
    </reviewItem>
    <reviewItem>
      <errorID>fa28d46b-c42d-4a7b-a06d-9a08c428d538</errorID>
      <errorWord>,</errorWord>
      <group>L1_Format</group>
      <groupName>格式问题</groupName>
      <ability>L2_HalfPunc</ability>
      <abilityName>全半角检查</abilityName>
      <candidateList>
        <item>，</item>
      </candidateList>
      <explain>文本全半角错误。</explain>
      <paraID>5C769763</paraID>
      <start>31</start>
      <end>32</end>
      <status>unmodified</status>
      <modifiedWord/>
      <trackRevisions>false</trackRevisions>
    </reviewItem>
    <reviewItem>
      <errorID>8edaf8d9-e27b-478a-977d-fbbfb0c92813</errorID>
      <errorWord>,</errorWord>
      <group>L1_Format</group>
      <groupName>格式问题</groupName>
      <ability>L2_HalfPunc</ability>
      <abilityName>全半角检查</abilityName>
      <candidateList>
        <item>，</item>
      </candidateList>
      <explain>文本全半角错误。</explain>
      <paraID>5C769763</paraID>
      <start>72</start>
      <end>73</end>
      <status>unmodified</status>
      <modifiedWord/>
      <trackRevisions>false</trackRevisions>
    </reviewItem>
    <reviewItem>
      <errorID>658e7d83-a045-4a65-8ac0-25c3fcc7e892</errorID>
      <errorWord>）</errorWord>
      <group>L1_Punc</group>
      <groupName>标点问题</groupName>
      <ability>L2_Punc</ability>
      <abilityName>标点符号检查</abilityName>
      <candidateList/>
      <explain>同一形式括号套用。</explain>
      <paraID>5C9E5EA6</paraID>
      <start>49</start>
      <end>50</end>
      <status>unmodified</status>
      <modifiedWord/>
      <trackRevisions>false</trackRevisions>
    </reviewItem>
    <reviewItem>
      <errorID>cb0dca8c-0a33-4f9d-8f31-ccbefdb813d5</errorID>
      <errorWord>kw</errorWord>
      <group>L1_Word</group>
      <groupName>字词问题</groupName>
      <ability>L2_Typo</ability>
      <abilityName>字词错误</abilityName>
      <candidateList>
        <item>kW</item>
      </candidateList>
      <explain/>
      <paraID>5C9E5EA6</paraID>
      <start>62</start>
      <end>64</end>
      <status>unmodified</status>
      <modifiedWord/>
      <trackRevisions>false</trackRevisions>
    </reviewItem>
    <reviewItem>
      <errorID>9bca9b05-02df-478b-8097-d116844433ea</errorID>
      <errorWord>:</errorWord>
      <group>L1_Format</group>
      <groupName>格式问题</groupName>
      <ability>L2_HalfPunc</ability>
      <abilityName>全半角检查</abilityName>
      <candidateList>
        <item>：</item>
      </candidateList>
      <explain>文本全半角错误。</explain>
      <paraID>40BCFAB5</paraID>
      <start>3</start>
      <end>4</end>
      <status>unmodified</status>
      <modifiedWord/>
      <trackRevisions>false</trackRevisions>
    </reviewItem>
    <reviewItem>
      <errorID>e6e46f08-220f-4acc-a698-e215e62f1884</errorID>
      <errorWord>-</errorWord>
      <group>L1_Format</group>
      <groupName>格式问题</groupName>
      <ability>L2_HalfPunc</ability>
      <abilityName>全半角检查</abilityName>
      <candidateList>
        <item>－</item>
      </candidateList>
      <explain>文本全半角错误。</explain>
      <paraID>2C59223A</paraID>
      <start>6</start>
      <end>7</end>
      <status>unmodified</status>
      <modifiedWord/>
      <trackRevisions>false</trackRevisions>
    </reviewItem>
    <reviewItem>
      <errorID>3403c5e9-246e-4b10-afb3-9acd1addb047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2C59223A</paraID>
      <start>31</start>
      <end>32</end>
      <status>unmodified</status>
      <modifiedWord/>
      <trackRevisions>false</trackRevisions>
    </reviewItem>
    <reviewItem>
      <errorID>1a8c3efb-a78b-4f69-abcb-76c935c5ee6c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2C59223A</paraID>
      <start>42</start>
      <end>43</end>
      <status>unmodified</status>
      <modifiedWord/>
      <trackRevisions>false</trackRevisions>
    </reviewItem>
    <reviewItem>
      <errorID>a870179b-1a2c-48c4-baee-aeba63fa8d66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2C59223A</paraID>
      <start>52</start>
      <end>53</end>
      <status>unmodified</status>
      <modifiedWord/>
      <trackRevisions>false</trackRevisions>
    </reviewItem>
    <reviewItem>
      <errorID>b21c7216-d605-477a-b5e3-6aa2fbde791d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2C59223A</paraID>
      <start>63</start>
      <end>64</end>
      <status>unmodified</status>
      <modifiedWord/>
      <trackRevisions>false</trackRevisions>
    </reviewItem>
    <reviewItem>
      <errorID>52dd8b50-4b83-4ee7-a4c1-b51eaed29b61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7FE0BD35</paraID>
      <start>25</start>
      <end>26</end>
      <status>unmodified</status>
      <modifiedWord/>
      <trackRevisions>false</trackRevisions>
    </reviewItem>
    <reviewItem>
      <errorID>1e072d8c-53ca-4679-b2bc-2483edd686e8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7FE0BD35</paraID>
      <start>38</start>
      <end>39</end>
      <status>unmodified</status>
      <modifiedWord/>
      <trackRevisions>false</trackRevisions>
    </reviewItem>
    <reviewItem>
      <errorID>4791e452-deab-4a5f-997f-8c1927691cdf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7FE0BD35</paraID>
      <start>61</start>
      <end>62</end>
      <status>unmodified</status>
      <modifiedWord/>
      <trackRevisions>false</trackRevisions>
    </reviewItem>
    <reviewItem>
      <errorID>4adb2aa1-b027-4dd8-a889-a58906c6fb80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7FE0BD35</paraID>
      <start>74</start>
      <end>75</end>
      <status>unmodified</status>
      <modifiedWord/>
      <trackRevisions>false</trackRevisions>
    </reviewItem>
    <reviewItem>
      <errorID>bd694281-4593-440f-8736-f0f920d5371b</errorID>
      <errorWord>：:</errorWord>
      <group>L1_Punc</group>
      <groupName>标点问题</groupName>
      <ability>L2_Punc</ability>
      <abilityName>标点符号检查</abilityName>
      <candidateList>
        <item>：</item>
      </candidateList>
      <explain/>
      <paraID> 434B932</paraID>
      <start>4</start>
      <end>6</end>
      <status>unmodified</status>
      <modifiedWord/>
      <trackRevisions>false</trackRevisions>
    </reviewItem>
    <reviewItem>
      <errorID>a0be83b8-de6f-471b-a815-117055505427</errorID>
      <errorWord>,</errorWord>
      <group>L1_Format</group>
      <groupName>格式问题</groupName>
      <ability>L2_HalfPunc</ability>
      <abilityName>全半角检查</abilityName>
      <candidateList>
        <item>，</item>
      </candidateList>
      <explain>文本全半角错误。</explain>
      <paraID>4DBA84CC</paraID>
      <start>10</start>
      <end>11</end>
      <status>unmodified</status>
      <modifiedWord/>
      <trackRevisions>false</trackRevisions>
    </reviewItem>
    <reviewItem>
      <errorID>253be83f-a415-4ed9-84ad-609e43e081b1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6EA5A62B</paraID>
      <start>6</start>
      <end>7</end>
      <status>unmodified</status>
      <modifiedWord/>
      <trackRevisions>false</trackRevisions>
    </reviewItem>
    <reviewItem>
      <errorID>21a23253-d301-459d-b5b6-52ab86a3d6b8</errorID>
      <errorWord>:</errorWord>
      <group>L1_Format</group>
      <groupName>格式问题</groupName>
      <ability>L2_HalfPunc</ability>
      <abilityName>全半角检查</abilityName>
      <candidateList>
        <item>：</item>
      </candidateList>
      <explain>文本全半角错误。</explain>
      <paraID>4481C18F</paraID>
      <start>4</start>
      <end>5</end>
      <status>unmodified</status>
      <modifiedWord/>
      <trackRevisions>false</trackRevisions>
    </reviewItem>
    <reviewItem>
      <errorID>b7fbc105-f604-449e-b68f-c8e7c62d8f4b</errorID>
      <errorWord>:</errorWord>
      <group>L1_Format</group>
      <groupName>格式问题</groupName>
      <ability>L2_HalfPunc</ability>
      <abilityName>全半角检查</abilityName>
      <candidateList>
        <item>：</item>
      </candidateList>
      <explain>文本全半角错误。</explain>
      <paraID>6EB7A670</paraID>
      <start>3</start>
      <end>4</end>
      <status>unmodified</status>
      <modifiedWord/>
      <trackRevisions>false</trackRevisions>
    </reviewItem>
    <reviewItem>
      <errorID>3a62768d-6570-4a80-a381-315ba0c759aa</errorID>
      <errorWord>象差</errorWord>
      <group>L1_Word</group>
      <groupName>字词问题</groupName>
      <ability>L2_Typo</ability>
      <abilityName>字词错误</abilityName>
      <candidateList>
        <item>像差</item>
      </candidateList>
      <explain/>
      <paraID>6EB7A670</paraID>
      <start>10</start>
      <end>12</end>
      <status>unmodified</status>
      <modifiedWord/>
      <trackRevisions>false</trackRevisions>
    </reviewItem>
    <reviewItem>
      <errorID>bf7f4af8-046c-4186-9544-e150afeee030</errorID>
      <errorWord>:</errorWord>
      <group>L1_Format</group>
      <groupName>格式问题</groupName>
      <ability>L2_HalfPunc</ability>
      <abilityName>全半角检查</abilityName>
      <candidateList>
        <item>：</item>
      </candidateList>
      <explain>文本全半角错误。</explain>
      <paraID>61B77041</paraID>
      <start>6</start>
      <end>7</end>
      <status>unmodified</status>
      <modifiedWord/>
      <trackRevisions>false</trackRevisions>
    </reviewItem>
    <reviewItem>
      <errorID>6ad179b4-6f09-4d19-adfe-33a85592e8f8</errorID>
      <errorWord>:</errorWord>
      <group>L1_Format</group>
      <groupName>格式问题</groupName>
      <ability>L2_HalfPunc</ability>
      <abilityName>全半角检查</abilityName>
      <candidateList>
        <item>：</item>
      </candidateList>
      <explain>文本全半角错误。</explain>
      <paraID>2821A58F</paraID>
      <start>6</start>
      <end>7</end>
      <status>unmodified</status>
      <modifiedWord/>
      <trackRevisions>false</trackRevisions>
    </reviewItem>
    <reviewItem>
      <errorID>0305b0f8-d47b-4e3e-a4db-cc457cd14930</errorID>
      <errorWord>:</errorWord>
      <group>L1_Format</group>
      <groupName>格式问题</groupName>
      <ability>L2_HalfPunc</ability>
      <abilityName>全半角检查</abilityName>
      <candidateList>
        <item>：</item>
      </candidateList>
      <explain>文本全半角错误。</explain>
      <paraID>34B03FCF</paraID>
      <start>7</start>
      <end>8</end>
      <status>unmodified</status>
      <modifiedWord/>
      <trackRevisions>false</trackRevisions>
    </reviewItem>
    <reviewItem>
      <errorID>0a0da2df-3f72-4360-9998-e0af321c9569</errorID>
      <errorWord>:</errorWord>
      <group>L1_Format</group>
      <groupName>格式问题</groupName>
      <ability>L2_HalfPunc</ability>
      <abilityName>全半角检查</abilityName>
      <candidateList>
        <item>：</item>
      </candidateList>
      <explain>文本全半角错误。</explain>
      <paraID>61EFAEAC</paraID>
      <start>5</start>
      <end>6</end>
      <status>unmodified</status>
      <modifiedWord/>
      <trackRevisions>false</trackRevisions>
    </reviewItem>
    <reviewItem>
      <errorID>47dbd1ad-b3e4-4983-aafe-cdcef6d85b9b</errorID>
      <errorWord>:</errorWord>
      <group>L1_Format</group>
      <groupName>格式问题</groupName>
      <ability>L2_HalfPunc</ability>
      <abilityName>全半角检查</abilityName>
      <candidateList>
        <item>：</item>
      </candidateList>
      <explain>文本全半角错误。</explain>
      <paraID>4686745F</paraID>
      <start>6</start>
      <end>7</end>
      <status>unmodified</status>
      <modifiedWord/>
      <trackRevisions>false</trackRevisions>
    </reviewItem>
    <reviewItem>
      <errorID>41f55090-0242-4e49-87b1-4ac40cf153bb</errorID>
      <errorWord>:</errorWord>
      <group>L1_Format</group>
      <groupName>格式问题</groupName>
      <ability>L2_HalfPunc</ability>
      <abilityName>全半角检查</abilityName>
      <candidateList>
        <item>：</item>
      </candidateList>
      <explain>文本全半角错误。</explain>
      <paraID>7AB21218</paraID>
      <start>6</start>
      <end>7</end>
      <status>unmodified</status>
      <modifiedWord/>
      <trackRevisions>false</trackRevisions>
    </reviewItem>
    <reviewItem>
      <errorID>ff6635d3-a948-46cd-b0ad-e713241e5374</errorID>
      <errorWord>:</errorWord>
      <group>L1_Format</group>
      <groupName>格式问题</groupName>
      <ability>L2_HalfPunc</ability>
      <abilityName>全半角检查</abilityName>
      <candidateList>
        <item>：</item>
      </candidateList>
      <explain>文本全半角错误。</explain>
      <paraID>7AB21218</paraID>
      <start>14</start>
      <end>15</end>
      <status>unmodified</status>
      <modifiedWord/>
      <trackRevisions>false</trackRevisions>
    </reviewItem>
    <reviewItem>
      <errorID>5ca87aeb-424e-43ea-839d-b6bf4d44ee52</errorID>
      <errorWord>:</errorWord>
      <group>L1_Format</group>
      <groupName>格式问题</groupName>
      <ability>L2_HalfPunc</ability>
      <abilityName>全半角检查</abilityName>
      <candidateList>
        <item>：</item>
      </candidateList>
      <explain>文本全半角错误。</explain>
      <paraID>15C6DC04</paraID>
      <start>4</start>
      <end>5</end>
      <status>unmodified</status>
      <modifiedWord/>
      <trackRevisions>false</trackRevisions>
    </reviewItem>
    <reviewItem>
      <errorID>7ef88d7e-37b5-4185-ac1b-afb000f89578</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15C6DC04</paraID>
      <start>28</start>
      <end>31</end>
      <status>modified</status>
      <modifiedWord>其他为</modifiedWord>
      <trackRevisions>false</trackRevisions>
    </reviewItem>
    <reviewItem>
      <errorID>36686824-ab2a-452b-8e16-8b76db884845</errorID>
      <errorWord>:</errorWord>
      <group>L1_Format</group>
      <groupName>格式问题</groupName>
      <ability>L2_HalfPunc</ability>
      <abilityName>全半角检查</abilityName>
      <candidateList>
        <item>：</item>
      </candidateList>
      <explain>文本全半角错误。</explain>
      <paraID>3DE3244B</paraID>
      <start>6</start>
      <end>7</end>
      <status>unmodified</status>
      <modifiedWord/>
      <trackRevisions>false</trackRevisions>
    </reviewItem>
    <reviewItem>
      <errorID>de733546-a828-4269-964a-b3a42df15fa2</errorID>
      <errorWord>:</errorWord>
      <group>L1_Format</group>
      <groupName>格式问题</groupName>
      <ability>L2_HalfPunc</ability>
      <abilityName>全半角检查</abilityName>
      <candidateList>
        <item>：</item>
      </candidateList>
      <explain>文本全半角错误。</explain>
      <paraID>5F28F6D6</paraID>
      <start>4</start>
      <end>5</end>
      <status>unmodified</status>
      <modifiedWord/>
      <trackRevisions>false</trackRevisions>
    </reviewItem>
    <reviewItem>
      <errorID>f4cc2b6f-8176-432b-abc6-c45c1d39f5cc</errorID>
      <errorWord>:</errorWord>
      <group>L1_Format</group>
      <groupName>格式问题</groupName>
      <ability>L2_HalfPunc</ability>
      <abilityName>全半角检查</abilityName>
      <candidateList>
        <item>：</item>
      </candidateList>
      <explain>文本全半角错误。</explain>
      <paraID>24F5874E</paraID>
      <start>3</start>
      <end>4</end>
      <status>unmodified</status>
      <modifiedWord/>
      <trackRevisions>false</trackRevisions>
    </reviewItem>
    <reviewItem>
      <errorID>efadbece-6e8f-4476-919d-67ce8edb79de</errorID>
      <errorWord>:</errorWord>
      <group>L1_Format</group>
      <groupName>格式问题</groupName>
      <ability>L2_HalfPunc</ability>
      <abilityName>全半角检查</abilityName>
      <candidateList>
        <item>：</item>
      </candidateList>
      <explain>文本全半角错误。</explain>
      <paraID>5710EAC6</paraID>
      <start>3</start>
      <end>4</end>
      <status>unmodified</status>
      <modifiedWord/>
      <trackRevisions>false</trackRevisions>
    </reviewItem>
    <reviewItem>
      <errorID>1ea0b402-15ba-4c5d-8397-e5f3c0c74a1c</errorID>
      <errorWord>:</errorWord>
      <group>L1_Format</group>
      <groupName>格式问题</groupName>
      <ability>L2_HalfPunc</ability>
      <abilityName>全半角检查</abilityName>
      <candidateList>
        <item>：</item>
      </candidateList>
      <explain>文本全半角错误。</explain>
      <paraID>4F935AA6</paraID>
      <start>4</start>
      <end>5</end>
      <status>unmodified</status>
      <modifiedWord/>
      <trackRevisions>false</trackRevisions>
    </reviewItem>
    <reviewItem>
      <errorID>dc2207fd-e0d0-4a9b-b30e-085501d54b1a</errorID>
      <errorWord>:</errorWord>
      <group>L1_Format</group>
      <groupName>格式问题</groupName>
      <ability>L2_HalfPunc</ability>
      <abilityName>全半角检查</abilityName>
      <candidateList>
        <item>：</item>
      </candidateList>
      <explain>文本全半角错误。</explain>
      <paraID>5920C93E</paraID>
      <start>4</start>
      <end>5</end>
      <status>unmodified</status>
      <modifiedWord/>
      <trackRevisions>false</trackRevisions>
    </reviewItem>
    <reviewItem>
      <errorID>859286ad-5bb8-4e40-8e54-5cfcfd092cf4</errorID>
      <errorWord>:</errorWord>
      <group>L1_Format</group>
      <groupName>格式问题</groupName>
      <ability>L2_HalfPunc</ability>
      <abilityName>全半角检查</abilityName>
      <candidateList>
        <item>：</item>
      </candidateList>
      <explain>文本全半角错误。</explain>
      <paraID>33E1BC2C</paraID>
      <start>4</start>
      <end>5</end>
      <status>unmodified</status>
      <modifiedWord/>
      <trackRevisions>false</trackRevisions>
    </reviewItem>
    <reviewItem>
      <errorID>70348378-5176-45dd-8592-51290a4ad181</errorID>
      <errorWord>噪音</errorWord>
      <group>L1_Word</group>
      <groupName>字词问题</groupName>
      <ability>L2_Alias</ability>
      <abilityName>也作/曾用词</abilityName>
      <candidateList>
        <item>噪声</item>
      </candidateList>
      <explain>词汇[噪音]为不规范表述或旧称，其规范书面表述为[噪声]。</explain>
      <paraID>6E386697</paraID>
      <start>0</start>
      <end>2</end>
      <status>unmodified</status>
      <modifiedWord/>
      <trackRevisions>false</trackRevisions>
    </reviewItem>
    <reviewItem>
      <errorID>88e1a959-04ba-4870-b4a8-d268645564f4</errorID>
      <errorWord>:</errorWord>
      <group>L1_Format</group>
      <groupName>格式问题</groupName>
      <ability>L2_HalfPunc</ability>
      <abilityName>全半角检查</abilityName>
      <candidateList>
        <item>：</item>
      </candidateList>
      <explain>文本全半角错误。</explain>
      <paraID> DC70B83</paraID>
      <start>4</start>
      <end>5</end>
      <status>unmodified</status>
      <modifiedWord/>
      <trackRevisions>false</trackRevisions>
    </reviewItem>
    <reviewItem>
      <errorID>b776829d-e8ec-467f-a120-413fdcd7a0f7</errorID>
      <errorWord>噪音</errorWord>
      <group>L1_Word</group>
      <groupName>字词问题</groupName>
      <ability>L2_Alias</ability>
      <abilityName>也作/曾用词</abilityName>
      <candidateList>
        <item>噪声</item>
      </candidateList>
      <explain>词汇[噪音]为不规范表述或旧称，其规范书面表述为[噪声]。</explain>
      <paraID>37BFCDA7</paraID>
      <start>7</start>
      <end>9</end>
      <status>unmodified</status>
      <modifiedWord/>
      <trackRevisions>false</trackRevisions>
    </reviewItem>
    <reviewItem>
      <errorID>000b1af1-f130-4cbf-a4ed-c840b86bfa25</errorID>
      <errorWord>~</errorWord>
      <group>L1_Format</group>
      <groupName>格式问题</groupName>
      <ability>L2_HalfPunc</ability>
      <abilityName>全半角检查</abilityName>
      <candidateList>
        <item>～</item>
      </candidateList>
      <explain>文本全半角错误。</explain>
      <paraID>288B347C</paraID>
      <start>41</start>
      <end>42</end>
      <status>unmodified</status>
      <modifiedWord/>
      <trackRevisions>false</trackRevisions>
    </reviewItem>
    <reviewItem>
      <errorID>fb3866bb-d3a8-401d-a556-84524eb95d08</errorID>
      <errorWord>噪音</errorWord>
      <group>L1_Word</group>
      <groupName>字词问题</groupName>
      <ability>L2_Alias</ability>
      <abilityName>也作/曾用词</abilityName>
      <candidateList>
        <item>噪声</item>
      </candidateList>
      <explain>词汇[噪音]为不规范表述或旧称，其规范书面表述为[噪声]。</explain>
      <paraID>41C1AC76</paraID>
      <start>2</start>
      <end>4</end>
      <status>unmodified</status>
      <modifiedWord/>
      <trackRevisions>false</trackRevisions>
    </reviewItem>
    <reviewItem>
      <errorID>dab32a1e-03e5-4270-8630-f2ab2782d1ba</errorID>
      <errorWord>适应</errorWord>
      <group>L1_Word</group>
      <groupName>字词问题</groupName>
      <ability>L2_Typo</ability>
      <abilityName>字词错误</abilityName>
      <candidateList>
        <item>适用</item>
      </candidateList>
      <explain>〈形〉适合使用：这套耕作方法，在我们这个地区也完全～。</explain>
      <paraID>3548D4C0</paraID>
      <start>31</start>
      <end>33</end>
      <status>unmodified</status>
      <modifiedWord/>
      <trackRevisions>false</trackRevisions>
    </reviewItem>
    <reviewItem>
      <errorID>e668596b-17bd-40a1-9503-c89b5a6edbb7</errorID>
      <errorWord>:</errorWord>
      <group>L1_Format</group>
      <groupName>格式问题</groupName>
      <ability>L2_HalfPunc</ability>
      <abilityName>全半角检查</abilityName>
      <candidateList>
        <item>：</item>
      </candidateList>
      <explain>文本全半角错误。</explain>
      <paraID>70A805E7</paraID>
      <start>8</start>
      <end>9</end>
      <status>unmodified</status>
      <modifiedWord/>
      <trackRevisions>false</trackRevisions>
    </reviewItem>
    <reviewItem>
      <errorID>fcc59002-80cd-4222-838c-56d13f792d60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2A8AB4EA</paraID>
      <start>14</start>
      <end>15</end>
      <status>modified</status>
      <modifiedWord>地</modifiedWord>
      <trackRevisions>false</trackRevisions>
    </reviewItem>
    <reviewItem>
      <errorID>59297b77-5071-4d1f-b3b2-825c55d6c9d7</errorID>
      <errorWord>终生</errorWord>
      <group>L1_Word</group>
      <groupName>字词问题</groupName>
      <ability>L2_Typo</ability>
      <abilityName>字词错误</abilityName>
      <candidateList>
        <item>终身</item>
      </candidateList>
      <explain/>
      <paraID>2E0655A7</paraID>
      <start>6</start>
      <end>8</end>
      <status>modified</status>
      <modifiedWord>终身</modifiedWord>
      <trackRevisions>false</trackRevisions>
    </reviewItem>
    <reviewItem>
      <errorID>abc6834f-2056-4f0f-ae3d-0662440c1f66</errorID>
      <errorWord>二周内</errorWord>
      <group>L1_Word</group>
      <groupName>字词问题</groupName>
      <ability>L2_Typo</ability>
      <abilityName>字词错误</abilityName>
      <candidateList>
        <item>两周内</item>
      </candidateList>
      <explain/>
      <paraID>4DA9AC91</paraID>
      <start>14</start>
      <end>17</end>
      <status>modified</status>
      <modifiedWord>两周内</modifiedWord>
      <trackRevisions>false</trackRevisions>
    </reviewItem>
    <reviewItem>
      <errorID>09cfcf03-caca-4b81-bf4a-3e29a2ed699a</errorID>
      <errorWord>，</errorWord>
      <group>L1_Word</group>
      <groupName>字词问题</groupName>
      <ability>L2_Typo</ability>
      <abilityName>字词错误</abilityName>
      <candidateList>
        <item>，以</item>
      </candidateList>
      <explain/>
      <paraID>63373CBF</paraID>
      <start>14</start>
      <end>15</end>
      <status>unmodified</status>
      <modifiedWord/>
      <trackRevisions>false</trackRevisions>
    </reviewItem>
    <reviewItem>
      <errorID>68646830-80f9-4b82-91af-42f22cd1844c</errorID>
      <errorWord>,</errorWord>
      <group>L1_Format</group>
      <groupName>格式问题</groupName>
      <ability>L2_HalfPunc</ability>
      <abilityName>全半角检查</abilityName>
      <candidateList>
        <item>，</item>
      </candidateList>
      <explain>文本全半角错误。</explain>
      <paraID>20DA2DCA</paraID>
      <start>32</start>
      <end>33</end>
      <status>unmodified</status>
      <modifiedWord/>
      <trackRevisions>false</trackRevisions>
    </reviewItem>
    <reviewItem>
      <errorID>c3a257f6-68e8-4b8f-a0a2-2f8079308984</errorID>
      <errorWord>2025年01月</errorWord>
      <group>L1_Knowledge</group>
      <groupName>知识性问题</groupName>
      <ability>L2_Time</ability>
      <abilityName>日期时间</abilityName>
      <candidateList>
        <item>2025年1月</item>
      </candidateList>
      <explain>根据日常书写习惯，月份一般会省略前导零。</explain>
      <paraID> F914D72</paraID>
      <start>26</start>
      <end>33</end>
      <status>modified</status>
      <modifiedWord>2025年1月</modifiedWord>
      <trackRevisions>false</trackRevisions>
    </reviewItem>
    <reviewItem>
      <errorID>9d75e99b-eea3-49a9-a883-b48e2ce9e692</errorID>
      <errorWord>(</errorWord>
      <group>L1_Format</group>
      <groupName>格式问题</groupName>
      <ability>L2_HalfPunc</ability>
      <abilityName>全半角检查</abilityName>
      <candidateList>
        <item>（</item>
      </candidateList>
      <explain>文本全半角错误。</explain>
      <paraID> F914D72</paraID>
      <start>97</start>
      <end>98</end>
      <status>unmodified</status>
      <modifiedWord/>
      <trackRevisions>false</trackRevisions>
    </reviewItem>
    <reviewItem>
      <errorID>8e8d9669-ed2f-4a3c-b71e-aeec4d4ab4bb</errorID>
      <errorWord>)</errorWord>
      <group>L1_Format</group>
      <groupName>格式问题</groupName>
      <ability>L2_HalfPunc</ability>
      <abilityName>全半角检查</abilityName>
      <candidateList>
        <item>）</item>
      </candidateList>
      <explain>文本全半角错误。</explain>
      <paraID> F914D72</paraID>
      <start>155</start>
      <end>156</end>
      <status>unmodified</status>
      <modifiedWord/>
      <trackRevisions>false</trackRevisions>
    </reviewItem>
    <reviewItem>
      <errorID>01607967-6982-47f2-87f3-94627a9254fe</errorID>
      <errorWord>2025年01月</errorWord>
      <group>L1_Knowledge</group>
      <groupName>知识性问题</groupName>
      <ability>L2_Time</ability>
      <abilityName>日期时间</abilityName>
      <candidateList>
        <item>2025年1月</item>
      </candidateList>
      <explain>根据日常书写习惯，月份一般会省略前导零。</explain>
      <paraID> F914D72</paraID>
      <start>160</start>
      <end>167</end>
      <status>modified</status>
      <modifiedWord>2025年1月</modifiedWord>
      <trackRevisions>false</trackRevisions>
    </reviewItem>
    <reviewItem>
      <errorID>be684ef5-59c1-4ce4-b0a2-c7f23dc6084c</errorID>
      <errorWord>(</errorWord>
      <group>L1_Format</group>
      <groupName>格式问题</groupName>
      <ability>L2_HalfPunc</ability>
      <abilityName>全半角检查</abilityName>
      <candidateList>
        <item>（</item>
      </candidateList>
      <explain>文本全半角错误。</explain>
      <paraID> F914D72</paraID>
      <start>231</start>
      <end>232</end>
      <status>unmodified</status>
      <modifiedWord/>
      <trackRevisions>false</trackRevisions>
    </reviewItem>
    <reviewItem>
      <errorID>49a8ea01-8954-48ef-8c38-80aef4ecbec5</errorID>
      <errorWord>)</errorWord>
      <group>L1_Format</group>
      <groupName>格式问题</groupName>
      <ability>L2_HalfPunc</ability>
      <abilityName>全半角检查</abilityName>
      <candidateList>
        <item>）</item>
      </candidateList>
      <explain>文本全半角错误。</explain>
      <paraID> F914D72</paraID>
      <start>305</start>
      <end>306</end>
      <status>unmodified</status>
      <modifiedWord/>
      <trackRevisions>false</trackRevisions>
    </reviewItem>
    <reviewItem>
      <errorID>4e97c098-1e96-45e4-92ad-292815f89509</errorID>
      <errorWord>:</errorWord>
      <group>L1_Format</group>
      <groupName>格式问题</groupName>
      <ability>L2_HalfPunc</ability>
      <abilityName>全半角检查</abilityName>
      <candidateList>
        <item>：</item>
      </candidateList>
      <explain>文本全半角错误。</explain>
      <paraID>47EEC516</paraID>
      <start>1</start>
      <end>2</end>
      <status>unmodified</status>
      <modifiedWord/>
      <trackRevisions>false</trackRevisions>
    </reviewItem>
    <reviewItem>
      <errorID>710d1ff4-df5d-4872-b10c-39daae336e20</errorID>
      <errorWord>:</errorWord>
      <group>L1_Format</group>
      <groupName>格式问题</groupName>
      <ability>L2_HalfPunc</ability>
      <abilityName>全半角检查</abilityName>
      <candidateList>
        <item>：</item>
      </candidateList>
      <explain>文本全半角错误。</explain>
      <paraID> 5C79EA7</paraID>
      <start>1</start>
      <end>2</end>
      <status>unmodified</status>
      <modifiedWord/>
      <trackRevisions>false</trackRevisions>
    </reviewItem>
    <reviewItem>
      <errorID>6bd7dc4d-0ab0-4c80-af01-a00845672e78</errorID>
      <errorWord>(</errorWord>
      <group>L1_Format</group>
      <groupName>格式问题</groupName>
      <ability>L2_HalfPunc</ability>
      <abilityName>全半角检查</abilityName>
      <candidateList>
        <item>（</item>
      </candidateList>
      <explain>文本全半角错误。</explain>
      <paraID>5ED7C530</paraID>
      <start>52</start>
      <end>53</end>
      <status>unmodified</status>
      <modifiedWord/>
      <trackRevisions>false</trackRevisions>
    </reviewItem>
    <reviewItem>
      <errorID>4de46bd5-8493-4adf-8279-7f860c126f15</errorID>
      <errorWord>)</errorWord>
      <group>L1_Format</group>
      <groupName>格式问题</groupName>
      <ability>L2_HalfPunc</ability>
      <abilityName>全半角检查</abilityName>
      <candidateList>
        <item>）</item>
      </candidateList>
      <explain>文本全半角错误。</explain>
      <paraID>5ED7C530</paraID>
      <start>106</start>
      <end>107</end>
      <status>unmodified</status>
      <modifiedWord/>
      <trackRevisions>false</trackRevisions>
    </reviewItem>
    <reviewItem>
      <errorID>5a5429d7-6bef-42cf-9e86-c4a94f83a8c3</errorID>
      <errorWord>(</errorWord>
      <group>L1_Format</group>
      <groupName>格式问题</groupName>
      <ability>L2_HalfPunc</ability>
      <abilityName>全半角检查</abilityName>
      <candidateList>
        <item>（</item>
      </candidateList>
      <explain>文本全半角错误。</explain>
      <paraID>57DE5CE3</paraID>
      <start>39</start>
      <end>40</end>
      <status>unmodified</status>
      <modifiedWord/>
      <trackRevisions>false</trackRevisions>
    </reviewItem>
    <reviewItem>
      <errorID>284edc1d-efca-488f-82fe-bc22850b6567</errorID>
      <errorWord>[2016]125号</errorWord>
      <group>L1_Knowledge</group>
      <groupName>知识性问题</groupName>
      <ability>L2_Knowledge</ability>
      <abilityName>其他知识</abilityName>
      <candidateList>
        <item>〔2016〕125号</item>
      </candidateList>
      <explain>发文字号格式错误。</explain>
      <paraID>57DE5CE3</paraID>
      <start>42</start>
      <end>52</end>
      <status>unmodified</status>
      <modifiedWord/>
      <trackRevisions>false</trackRevisions>
    </reviewItem>
    <reviewItem>
      <errorID>e507024d-9a9d-4145-a02f-e07106aa8d6d</errorID>
      <errorWord>)</errorWord>
      <group>L1_Format</group>
      <groupName>格式问题</groupName>
      <ability>L2_HalfPunc</ability>
      <abilityName>全半角检查</abilityName>
      <candidateList>
        <item>）</item>
      </candidateList>
      <explain>文本全半角错误。</explain>
      <paraID>57DE5CE3</paraID>
      <start>52</start>
      <end>53</end>
      <status>unmodified</status>
      <modifiedWord/>
      <trackRevisions>false</trackRevisions>
    </reviewItem>
    <reviewItem>
      <errorID>ef792fe6-011f-42be-be39-6d1380e4aee8</errorID>
      <errorWord>(</errorWord>
      <group>L1_Format</group>
      <groupName>格式问题</groupName>
      <ability>L2_HalfPunc</ability>
      <abilityName>全半角检查</abilityName>
      <candidateList>
        <item>（</item>
      </candidateList>
      <explain>文本全半角错误。</explain>
      <paraID>57DE5CE3</paraID>
      <start>71</start>
      <end>72</end>
      <status>unmodified</status>
      <modifiedWord/>
      <trackRevisions>false</trackRevisions>
    </reviewItem>
    <reviewItem>
      <errorID>470725db-c16b-4423-94e6-d0e6c7786ffb</errorID>
      <errorWord>)</errorWord>
      <group>L1_Format</group>
      <groupName>格式问题</groupName>
      <ability>L2_HalfPunc</ability>
      <abilityName>全半角检查</abilityName>
      <candidateList>
        <item>）</item>
      </candidateList>
      <explain>文本全半角错误。</explain>
      <paraID>57DE5CE3</paraID>
      <start>94</start>
      <end>95</end>
      <status>unmodified</status>
      <modifiedWord/>
      <trackRevisions>false</trackRevisions>
    </reviewItem>
    <reviewItem>
      <errorID>e24b3995-cd22-4da4-b2cf-29e7c70035ea</errorID>
      <errorWord>(</errorWord>
      <group>L1_Format</group>
      <groupName>格式问题</groupName>
      <ability>L2_HalfPunc</ability>
      <abilityName>全半角检查</abilityName>
      <candidateList>
        <item>（</item>
      </candidateList>
      <explain>文本全半角错误。</explain>
      <paraID>57DE5CE3</paraID>
      <start>127</start>
      <end>128</end>
      <status>unmodified</status>
      <modifiedWord/>
      <trackRevisions>false</trackRevisions>
    </reviewItem>
    <reviewItem>
      <errorID>9613d8e4-203c-4c13-9177-ce429efc41eb</errorID>
      <errorWord>)</errorWord>
      <group>L1_Format</group>
      <groupName>格式问题</groupName>
      <ability>L2_HalfPunc</ability>
      <abilityName>全半角检查</abilityName>
      <candidateList>
        <item>）</item>
      </candidateList>
      <explain>文本全半角错误。</explain>
      <paraID>57DE5CE3</paraID>
      <start>143</start>
      <end>144</end>
      <status>unmodified</status>
      <modifiedWord/>
      <trackRevisions>false</trackRevisions>
    </reviewItem>
    <reviewItem>
      <errorID>aa0982d1-cb40-4bf6-8623-f2c0f245cef5</errorID>
      <errorWord>(</errorWord>
      <group>L1_Format</group>
      <groupName>格式问题</groupName>
      <ability>L2_HalfPunc</ability>
      <abilityName>全半角检查</abilityName>
      <candidateList>
        <item>（</item>
      </candidateList>
      <explain>文本全半角错误。</explain>
      <paraID>57DE5CE3</paraID>
      <start>160</start>
      <end>161</end>
      <status>unmodified</status>
      <modifiedWord/>
      <trackRevisions>false</trackRevisions>
    </reviewItem>
    <reviewItem>
      <errorID>970f54ba-3c2b-4851-a86a-d6398e5dedb0</errorID>
      <errorWord>)</errorWord>
      <group>L1_Format</group>
      <groupName>格式问题</groupName>
      <ability>L2_HalfPunc</ability>
      <abilityName>全半角检查</abilityName>
      <candidateList>
        <item>）</item>
      </candidateList>
      <explain>文本全半角错误。</explain>
      <paraID>57DE5CE3</paraID>
      <start>186</start>
      <end>187</end>
      <status>unmodified</status>
      <modifiedWord/>
      <trackRevisions>false</trackRevisions>
    </reviewItem>
    <reviewItem>
      <errorID>d85fcc62-8510-4bb8-ade5-4a141e2a866f</errorID>
      <errorWord>:</errorWord>
      <group>L1_Format</group>
      <groupName>格式问题</groupName>
      <ability>L2_HalfPunc</ability>
      <abilityName>全半角检查</abilityName>
      <candidateList>
        <item>：</item>
      </candidateList>
      <explain>文本全半角错误。</explain>
      <paraID>241996D5</paraID>
      <start>1</start>
      <end>2</end>
      <status>unmodified</status>
      <modifiedWord/>
      <trackRevisions>false</trackRevisions>
    </reviewItem>
    <reviewItem>
      <errorID>349e6cd4-aab4-4b1e-9cd4-5b00ccab6479</errorID>
      <errorWord>:</errorWord>
      <group>L1_Format</group>
      <groupName>格式问题</groupName>
      <ability>L2_HalfPunc</ability>
      <abilityName>全半角检查</abilityName>
      <candidateList>
        <item>：</item>
      </candidateList>
      <explain>文本全半角错误。</explain>
      <paraID>451B444B</paraID>
      <start>1</start>
      <end>2</end>
      <status>unmodified</status>
      <modifiedWord/>
      <trackRevisions>false</trackRevisions>
    </reviewItem>
    <reviewItem>
      <errorID>64420194-958c-4402-98b0-71bbb82e096f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52B0AA</paraID>
      <start>0</start>
      <end>2</end>
      <status>modified</status>
      <modifiedWord>1.</modifiedWord>
      <trackRevisions>false</trackRevisions>
    </reviewItem>
    <reviewItem>
      <errorID>7fea3f20-2521-4c56-bc75-c8acfec1b9aa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2494EB27</paraID>
      <start>0</start>
      <end>2</end>
      <status>modified</status>
      <modifiedWord>2.</modifiedWord>
      <trackRevisions>false</trackRevisions>
    </reviewItem>
    <reviewItem>
      <errorID>9d1a36f9-5e8f-429e-b2dd-212a3fdcd7cc</errorID>
      <errorWord>延用</errorWord>
      <group>L1_Word</group>
      <groupName>字词问题</groupName>
      <ability>L2_Typo</ability>
      <abilityName>字词错误</abilityName>
      <candidateList>
        <item>沿用</item>
      </candidateList>
      <explain>〈动〉继续使用（过去的方法、制度、法令等）：～原来的名称。</explain>
      <paraID> 8C97788</paraID>
      <start>13</start>
      <end>15</end>
      <status>unmodified</status>
      <modifiedWord/>
      <trackRevisions>false</trackRevisions>
    </reviewItem>
    <reviewItem>
      <errorID>852905fa-36f7-4854-9156-82e9c05a0ef5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36272261</paraID>
      <start>9</start>
      <end>11</end>
      <status>modified</status>
      <modifiedWord>》《</modifiedWord>
      <trackRevisions>false</trackRevisions>
    </reviewItem>
    <reviewItem>
      <errorID>5101ad86-6430-4e0c-abe6-cc2cb7ac3083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36272261</paraID>
      <start>19</start>
      <end>21</end>
      <status>modified</status>
      <modifiedWord>》《</modifiedWord>
      <trackRevisions>false</trackRevisions>
    </reviewItem>
    <reviewItem>
      <errorID>b1f58360-3729-49bd-a21d-01d2c3ab348c</errorID>
      <errorWord>(</errorWord>
      <group>L1_Format</group>
      <groupName>格式问题</groupName>
      <ability>L2_HalfPunc</ability>
      <abilityName>全半角检查</abilityName>
      <candidateList>
        <item>（</item>
      </candidateList>
      <explain>文本全半角错误。</explain>
      <paraID>7F6A25D0</paraID>
      <start>2</start>
      <end>3</end>
      <status>unmodified</status>
      <modifiedWord/>
      <trackRevisions>false</trackRevisions>
    </reviewItem>
    <reviewItem>
      <errorID>2b634f5e-8b8d-40f7-8186-14b6292fe690</errorID>
      <errorWord>)</errorWord>
      <group>L1_Format</group>
      <groupName>格式问题</groupName>
      <ability>L2_HalfPunc</ability>
      <abilityName>全半角检查</abilityName>
      <candidateList>
        <item>）</item>
      </candidateList>
      <explain>文本全半角错误。</explain>
      <paraID>7F6A25D0</paraID>
      <start>292</start>
      <end>293</end>
      <status>unmodified</status>
      <modifiedWord/>
      <trackRevisions>false</trackRevisions>
    </reviewItem>
    <reviewItem>
      <errorID>71c6b96e-bac6-44c2-996b-6c2599772331</errorID>
      <errorWord>(</errorWord>
      <group>L1_Format</group>
      <groupName>格式问题</groupName>
      <ability>L2_HalfPunc</ability>
      <abilityName>全半角检查</abilityName>
      <candidateList>
        <item>（</item>
      </candidateList>
      <explain>文本全半角错误。</explain>
      <paraID> 5A47B83</paraID>
      <start>4</start>
      <end>5</end>
      <status>unmodified</status>
      <modifiedWord/>
      <trackRevisions>false</trackRevisions>
    </reviewItem>
    <reviewItem>
      <errorID>b8d471df-5f65-41a5-abc5-cf844828e8d3</errorID>
      <errorWord>)</errorWord>
      <group>L1_Format</group>
      <groupName>格式问题</groupName>
      <ability>L2_HalfPunc</ability>
      <abilityName>全半角检查</abilityName>
      <candidateList>
        <item>）</item>
      </candidateList>
      <explain>文本全半角错误。</explain>
      <paraID> 5A47B83</paraID>
      <start>6</start>
      <end>7</end>
      <status>unmodified</status>
      <modifiedWord/>
      <trackRevisions>false</trackRevisions>
    </reviewItem>
    <reviewItem>
      <errorID>17099c02-8609-4102-a439-a4bea5414b95</errorID>
      <errorWord>(</errorWord>
      <group>L1_Format</group>
      <groupName>格式问题</groupName>
      <ability>L2_HalfPunc</ability>
      <abilityName>全半角检查</abilityName>
      <candidateList>
        <item>（</item>
      </candidateList>
      <explain>文本全半角错误。</explain>
      <paraID>7E507645</paraID>
      <start>4</start>
      <end>5</end>
      <status>unmodified</status>
      <modifiedWord/>
      <trackRevisions>false</trackRevisions>
    </reviewItem>
    <reviewItem>
      <errorID>c4b7881e-676a-4e89-be1d-8e0388b68131</errorID>
      <errorWord>)</errorWord>
      <group>L1_Format</group>
      <groupName>格式问题</groupName>
      <ability>L2_HalfPunc</ability>
      <abilityName>全半角检查</abilityName>
      <candidateList>
        <item>）</item>
      </candidateList>
      <explain>文本全半角错误。</explain>
      <paraID>7E507645</paraID>
      <start>6</start>
      <end>7</end>
      <status>unmodified</status>
      <modifiedWord/>
      <trackRevisions>false</trackRevisions>
    </reviewItem>
    <reviewItem>
      <errorID>b7c5f18c-2c31-4710-af00-0176e0f094f9</errorID>
      <errorWord>(</errorWord>
      <group>L1_Format</group>
      <groupName>格式问题</groupName>
      <ability>L2_HalfPunc</ability>
      <abilityName>全半角检查</abilityName>
      <candidateList>
        <item>（</item>
      </candidateList>
      <explain>文本全半角错误。</explain>
      <paraID>4544899C</paraID>
      <start>4</start>
      <end>5</end>
      <status>unmodified</status>
      <modifiedWord/>
      <trackRevisions>false</trackRevisions>
    </reviewItem>
    <reviewItem>
      <errorID>b436a846-6927-4c0c-808d-a10992a6b42a</errorID>
      <errorWord>)</errorWord>
      <group>L1_Format</group>
      <groupName>格式问题</groupName>
      <ability>L2_HalfPunc</ability>
      <abilityName>全半角检查</abilityName>
      <candidateList>
        <item>）</item>
      </candidateList>
      <explain>文本全半角错误。</explain>
      <paraID>4544899C</paraID>
      <start>6</start>
      <end>7</end>
      <status>unmodified</status>
      <modifiedWord/>
      <trackRevisions>false</trackRevisions>
    </reviewItem>
    <reviewItem>
      <errorID>d166e480-71f7-4256-96bd-a4751caffa20</errorID>
      <errorWord>(</errorWord>
      <group>L1_Format</group>
      <groupName>格式问题</groupName>
      <ability>L2_HalfPunc</ability>
      <abilityName>全半角检查</abilityName>
      <candidateList>
        <item>（</item>
      </candidateList>
      <explain>文本全半角错误。</explain>
      <paraID>1799A02F</paraID>
      <start>4</start>
      <end>5</end>
      <status>unmodified</status>
      <modifiedWord/>
      <trackRevisions>false</trackRevisions>
    </reviewItem>
    <reviewItem>
      <errorID>d4517a70-82a6-45eb-ac34-69817fffff2a</errorID>
      <errorWord>)</errorWord>
      <group>L1_Format</group>
      <groupName>格式问题</groupName>
      <ability>L2_HalfPunc</ability>
      <abilityName>全半角检查</abilityName>
      <candidateList>
        <item>）</item>
      </candidateList>
      <explain>文本全半角错误。</explain>
      <paraID>1799A02F</paraID>
      <start>6</start>
      <end>7</end>
      <status>unmodified</status>
      <modifiedWord/>
      <trackRevisions>false</trackRevisions>
    </reviewItem>
    <reviewItem>
      <errorID>d28931c1-1827-4766-af6f-1eb15b72ae01</errorID>
      <errorWord>(</errorWord>
      <group>L1_Format</group>
      <groupName>格式问题</groupName>
      <ability>L2_HalfPunc</ability>
      <abilityName>全半角检查</abilityName>
      <candidateList>
        <item>（</item>
      </candidateList>
      <explain>文本全半角错误。</explain>
      <paraID>200CC316</paraID>
      <start>4</start>
      <end>5</end>
      <status>unmodified</status>
      <modifiedWord/>
      <trackRevisions>false</trackRevisions>
    </reviewItem>
    <reviewItem>
      <errorID>76e00fef-0be3-4f24-b647-336c3f70d1e2</errorID>
      <errorWord>)</errorWord>
      <group>L1_Format</group>
      <groupName>格式问题</groupName>
      <ability>L2_HalfPunc</ability>
      <abilityName>全半角检查</abilityName>
      <candidateList>
        <item>）</item>
      </candidateList>
      <explain>文本全半角错误。</explain>
      <paraID>200CC316</paraID>
      <start>6</start>
      <end>7</end>
      <status>unmodified</status>
      <modifiedWord/>
      <trackRevisions>false</trackRevisions>
    </reviewItem>
    <reviewItem>
      <errorID>2c14850b-576f-4e79-bc4d-1b0ee1417a86</errorID>
      <errorWord>(</errorWord>
      <group>L1_Format</group>
      <groupName>格式问题</groupName>
      <ability>L2_HalfPunc</ability>
      <abilityName>全半角检查</abilityName>
      <candidateList>
        <item>（</item>
      </candidateList>
      <explain>文本全半角错误。</explain>
      <paraID> F057DCA</paraID>
      <start>4</start>
      <end>5</end>
      <status>unmodified</status>
      <modifiedWord/>
      <trackRevisions>false</trackRevisions>
    </reviewItem>
    <reviewItem>
      <errorID>f1c5f4db-ba02-4774-ae75-38e4932ead34</errorID>
      <errorWord>)</errorWord>
      <group>L1_Format</group>
      <groupName>格式问题</groupName>
      <ability>L2_HalfPunc</ability>
      <abilityName>全半角检查</abilityName>
      <candidateList>
        <item>）</item>
      </candidateList>
      <explain>文本全半角错误。</explain>
      <paraID> F057DCA</paraID>
      <start>6</start>
      <end>7</end>
      <status>unmodified</status>
      <modifiedWord/>
      <trackRevisions>false</trackRevisions>
    </reviewItem>
    <reviewItem>
      <errorID>6a22b779-dea4-497a-9201-f980e249d904</errorID>
      <errorWord>(</errorWord>
      <group>L1_Format</group>
      <groupName>格式问题</groupName>
      <ability>L2_HalfPunc</ability>
      <abilityName>全半角检查</abilityName>
      <candidateList>
        <item>（</item>
      </candidateList>
      <explain>文本全半角错误。</explain>
      <paraID>3B786D31</paraID>
      <start>4</start>
      <end>5</end>
      <status>unmodified</status>
      <modifiedWord/>
      <trackRevisions>false</trackRevisions>
    </reviewItem>
    <reviewItem>
      <errorID>983355f0-513e-4540-9f3d-b58053c12681</errorID>
      <errorWord>)</errorWord>
      <group>L1_Format</group>
      <groupName>格式问题</groupName>
      <ability>L2_HalfPunc</ability>
      <abilityName>全半角检查</abilityName>
      <candidateList>
        <item>）</item>
      </candidateList>
      <explain>文本全半角错误。</explain>
      <paraID>3B786D31</paraID>
      <start>6</start>
      <end>7</end>
      <status>unmodified</status>
      <modifiedWord/>
      <trackRevisions>false</trackRevisions>
    </reviewItem>
    <reviewItem>
      <errorID>e2b4c432-7d6c-49e6-8783-a31150ed0484</errorID>
      <errorWord>(</errorWord>
      <group>L1_Format</group>
      <groupName>格式问题</groupName>
      <ability>L2_HalfPunc</ability>
      <abilityName>全半角检查</abilityName>
      <candidateList>
        <item>（</item>
      </candidateList>
      <explain>文本全半角错误。</explain>
      <paraID>3C3C726F</paraID>
      <start>4</start>
      <end>5</end>
      <status>unmodified</status>
      <modifiedWord/>
      <trackRevisions>false</trackRevisions>
    </reviewItem>
    <reviewItem>
      <errorID>df9a89fd-b862-4cd0-8aed-63d3b112d361</errorID>
      <errorWord>)</errorWord>
      <group>L1_Format</group>
      <groupName>格式问题</groupName>
      <ability>L2_HalfPunc</ability>
      <abilityName>全半角检查</abilityName>
      <candidateList>
        <item>）</item>
      </candidateList>
      <explain>文本全半角错误。</explain>
      <paraID>3C3C726F</paraID>
      <start>6</start>
      <end>7</end>
      <status>unmodified</status>
      <modifiedWord/>
      <trackRevisions>false</trackRevisions>
    </reviewItem>
    <reviewItem>
      <errorID>a328456d-15af-48ab-80fb-547513ebe12b</errorID>
      <errorWord>(</errorWord>
      <group>L1_Format</group>
      <groupName>格式问题</groupName>
      <ability>L2_HalfPunc</ability>
      <abilityName>全半角检查</abilityName>
      <candidateList>
        <item>（</item>
      </candidateList>
      <explain>文本全半角错误。</explain>
      <paraID> A756C66</paraID>
      <start>4</start>
      <end>5</end>
      <status>unmodified</status>
      <modifiedWord/>
      <trackRevisions>false</trackRevisions>
    </reviewItem>
    <reviewItem>
      <errorID>c12ff471-d28f-4b9b-9130-ca9f5c0757e3</errorID>
      <errorWord>)</errorWord>
      <group>L1_Format</group>
      <groupName>格式问题</groupName>
      <ability>L2_HalfPunc</ability>
      <abilityName>全半角检查</abilityName>
      <candidateList>
        <item>）</item>
      </candidateList>
      <explain>文本全半角错误。</explain>
      <paraID> A756C66</paraID>
      <start>6</start>
      <end>7</end>
      <status>unmodified</status>
      <modifiedWord/>
      <trackRevisions>false</trackRevisions>
    </reviewItem>
    <reviewItem>
      <errorID>7dd2b451-300d-42f1-8c02-f9b236fa339d</errorID>
      <errorWord>(</errorWord>
      <group>L1_Format</group>
      <groupName>格式问题</groupName>
      <ability>L2_HalfPunc</ability>
      <abilityName>全半角检查</abilityName>
      <candidateList>
        <item>（</item>
      </candidateList>
      <explain>文本全半角错误。</explain>
      <paraID> BCFB709</paraID>
      <start>4</start>
      <end>5</end>
      <status>unmodified</status>
      <modifiedWord/>
      <trackRevisions>false</trackRevisions>
    </reviewItem>
    <reviewItem>
      <errorID>92ad6cb0-dcb4-4008-aaab-d791faf0c534</errorID>
      <errorWord>)</errorWord>
      <group>L1_Format</group>
      <groupName>格式问题</groupName>
      <ability>L2_HalfPunc</ability>
      <abilityName>全半角检查</abilityName>
      <candidateList>
        <item>）</item>
      </candidateList>
      <explain>文本全半角错误。</explain>
      <paraID> BCFB709</paraID>
      <start>6</start>
      <end>7</end>
      <status>unmodified</status>
      <modifiedWord/>
      <trackRevisions>false</trackRevisions>
    </reviewItem>
    <reviewItem>
      <errorID>64bdbcbe-fbf9-4904-ba17-79bd960e2321</errorID>
      <errorWord>(</errorWord>
      <group>L1_Format</group>
      <groupName>格式问题</groupName>
      <ability>L2_HalfPunc</ability>
      <abilityName>全半角检查</abilityName>
      <candidateList>
        <item>（</item>
      </candidateList>
      <explain>文本全半角错误。</explain>
      <paraID>78314997</paraID>
      <start>4</start>
      <end>5</end>
      <status>unmodified</status>
      <modifiedWord/>
      <trackRevisions>false</trackRevisions>
    </reviewItem>
    <reviewItem>
      <errorID>6b906610-d553-49c2-8b35-39746892e9a5</errorID>
      <errorWord>)</errorWord>
      <group>L1_Format</group>
      <groupName>格式问题</groupName>
      <ability>L2_HalfPunc</ability>
      <abilityName>全半角检查</abilityName>
      <candidateList>
        <item>）</item>
      </candidateList>
      <explain>文本全半角错误。</explain>
      <paraID>78314997</paraID>
      <start>6</start>
      <end>7</end>
      <status>unmodified</status>
      <modifiedWord/>
      <trackRevisions>false</trackRevisions>
    </reviewItem>
    <reviewItem>
      <errorID>d855d074-c7d6-45f8-a455-719003a36653</errorID>
      <errorWord>(</errorWord>
      <group>L1_Format</group>
      <groupName>格式问题</groupName>
      <ability>L2_HalfPunc</ability>
      <abilityName>全半角检查</abilityName>
      <candidateList>
        <item>（</item>
      </candidateList>
      <explain>文本全半角错误。</explain>
      <paraID>15065C6A</paraID>
      <start>4</start>
      <end>5</end>
      <status>unmodified</status>
      <modifiedWord/>
      <trackRevisions>false</trackRevisions>
    </reviewItem>
    <reviewItem>
      <errorID>e61a4c91-079a-4185-b88b-867149fb605d</errorID>
      <errorWord>)</errorWord>
      <group>L1_Format</group>
      <groupName>格式问题</groupName>
      <ability>L2_HalfPunc</ability>
      <abilityName>全半角检查</abilityName>
      <candidateList>
        <item>）</item>
      </candidateList>
      <explain>文本全半角错误。</explain>
      <paraID>15065C6A</paraID>
      <start>6</start>
      <end>7</end>
      <status>unmodified</status>
      <modifiedWord/>
      <trackRevisions>false</trackRevisions>
    </reviewItem>
    <reviewItem>
      <errorID>c5f20f84-d712-4b7d-a316-209fd412d4b7</errorID>
      <errorWord>(</errorWord>
      <group>L1_Format</group>
      <groupName>格式问题</groupName>
      <ability>L2_HalfPunc</ability>
      <abilityName>全半角检查</abilityName>
      <candidateList>
        <item>（</item>
      </candidateList>
      <explain>文本全半角错误。</explain>
      <paraID>271CCCAC</paraID>
      <start>4</start>
      <end>5</end>
      <status>unmodified</status>
      <modifiedWord/>
      <trackRevisions>false</trackRevisions>
    </reviewItem>
    <reviewItem>
      <errorID>16528ff7-a87a-40ad-b75e-c4c8623be643</errorID>
      <errorWord>)</errorWord>
      <group>L1_Format</group>
      <groupName>格式问题</groupName>
      <ability>L2_HalfPunc</ability>
      <abilityName>全半角检查</abilityName>
      <candidateList>
        <item>）</item>
      </candidateList>
      <explain>文本全半角错误。</explain>
      <paraID>271CCCAC</paraID>
      <start>6</start>
      <end>7</end>
      <status>unmodified</status>
      <modifiedWord/>
      <trackRevisions>false</trackRevisions>
    </reviewItem>
    <reviewItem>
      <errorID>f7b7c2e2-8b0c-4e5a-a0dc-b28dd21eece4</errorID>
      <errorWord>(</errorWord>
      <group>L1_Format</group>
      <groupName>格式问题</groupName>
      <ability>L2_HalfPunc</ability>
      <abilityName>全半角检查</abilityName>
      <candidateList>
        <item>（</item>
      </candidateList>
      <explain>文本全半角错误。</explain>
      <paraID>2130DAF7</paraID>
      <start>4</start>
      <end>5</end>
      <status>unmodified</status>
      <modifiedWord/>
      <trackRevisions>false</trackRevisions>
    </reviewItem>
    <reviewItem>
      <errorID>d1b76ab7-9832-425d-a8fe-fc308333a715</errorID>
      <errorWord>)</errorWord>
      <group>L1_Format</group>
      <groupName>格式问题</groupName>
      <ability>L2_HalfPunc</ability>
      <abilityName>全半角检查</abilityName>
      <candidateList>
        <item>）</item>
      </candidateList>
      <explain>文本全半角错误。</explain>
      <paraID>2130DAF7</paraID>
      <start>6</start>
      <end>7</end>
      <status>unmodified</status>
      <modifiedWord/>
      <trackRevisions>false</trackRevisions>
    </reviewItem>
    <reviewItem>
      <errorID>cb900698-6313-47d4-8bd5-230783784c11</errorID>
      <errorWord>(</errorWord>
      <group>L1_Format</group>
      <groupName>格式问题</groupName>
      <ability>L2_HalfPunc</ability>
      <abilityName>全半角检查</abilityName>
      <candidateList>
        <item>（</item>
      </candidateList>
      <explain>文本全半角错误。</explain>
      <paraID>2FC44EE5</paraID>
      <start>4</start>
      <end>5</end>
      <status>unmodified</status>
      <modifiedWord/>
      <trackRevisions>false</trackRevisions>
    </reviewItem>
    <reviewItem>
      <errorID>9df361f1-6308-4ead-ba2c-4f4dffefeb04</errorID>
      <errorWord>)</errorWord>
      <group>L1_Format</group>
      <groupName>格式问题</groupName>
      <ability>L2_HalfPunc</ability>
      <abilityName>全半角检查</abilityName>
      <candidateList>
        <item>）</item>
      </candidateList>
      <explain>文本全半角错误。</explain>
      <paraID>2FC44EE5</paraID>
      <start>6</start>
      <end>7</end>
      <status>unmodified</status>
      <modifiedWord/>
      <trackRevisions>false</trackRevisions>
    </reviewItem>
    <reviewItem>
      <errorID>6b61160c-8092-4012-84ee-4cf6330b3490</errorID>
      <errorWord>(</errorWord>
      <group>L1_Format</group>
      <groupName>格式问题</groupName>
      <ability>L2_HalfPunc</ability>
      <abilityName>全半角检查</abilityName>
      <candidateList>
        <item>（</item>
      </candidateList>
      <explain>文本全半角错误。</explain>
      <paraID>66B6BABE</paraID>
      <start>4</start>
      <end>5</end>
      <status>unmodified</status>
      <modifiedWord/>
      <trackRevisions>false</trackRevisions>
    </reviewItem>
    <reviewItem>
      <errorID>6a0f3d57-f2f0-43c9-a876-55d27e14f08f</errorID>
      <errorWord>)</errorWord>
      <group>L1_Format</group>
      <groupName>格式问题</groupName>
      <ability>L2_HalfPunc</ability>
      <abilityName>全半角检查</abilityName>
      <candidateList>
        <item>）</item>
      </candidateList>
      <explain>文本全半角错误。</explain>
      <paraID>66B6BABE</paraID>
      <start>6</start>
      <end>7</end>
      <status>unmodified</status>
      <modifiedWord/>
      <trackRevisions>false</trackRevisions>
    </reviewItem>
    <reviewItem>
      <errorID>8570fd58-4db1-4d74-a5f2-af64ee9f2282</errorID>
      <errorWord>(</errorWord>
      <group>L1_Format</group>
      <groupName>格式问题</groupName>
      <ability>L2_HalfPunc</ability>
      <abilityName>全半角检查</abilityName>
      <candidateList>
        <item>（</item>
      </candidateList>
      <explain>文本全半角错误。</explain>
      <paraID>6AFF203C</paraID>
      <start>4</start>
      <end>5</end>
      <status>unmodified</status>
      <modifiedWord/>
      <trackRevisions>false</trackRevisions>
    </reviewItem>
    <reviewItem>
      <errorID>c34f57cd-8f4f-435c-8b79-4a41a023214a</errorID>
      <errorWord>)</errorWord>
      <group>L1_Format</group>
      <groupName>格式问题</groupName>
      <ability>L2_HalfPunc</ability>
      <abilityName>全半角检查</abilityName>
      <candidateList>
        <item>）</item>
      </candidateList>
      <explain>文本全半角错误。</explain>
      <paraID>6AFF203C</paraID>
      <start>6</start>
      <end>7</end>
      <status>unmodified</status>
      <modifiedWord/>
      <trackRevisions>false</trackRevisions>
    </reviewItem>
    <reviewItem>
      <errorID>3da3db2c-2aad-4013-bd25-235d67539ae5</errorID>
      <errorWord>(</errorWord>
      <group>L1_Format</group>
      <groupName>格式问题</groupName>
      <ability>L2_HalfPunc</ability>
      <abilityName>全半角检查</abilityName>
      <candidateList>
        <item>（</item>
      </candidateList>
      <explain>文本全半角错误。</explain>
      <paraID>55D5EC2D</paraID>
      <start>4</start>
      <end>5</end>
      <status>unmodified</status>
      <modifiedWord/>
      <trackRevisions>false</trackRevisions>
    </reviewItem>
    <reviewItem>
      <errorID>0330417a-384c-4404-84e9-2a443fc1052b</errorID>
      <errorWord>)</errorWord>
      <group>L1_Format</group>
      <groupName>格式问题</groupName>
      <ability>L2_HalfPunc</ability>
      <abilityName>全半角检查</abilityName>
      <candidateList>
        <item>）</item>
      </candidateList>
      <explain>文本全半角错误。</explain>
      <paraID>55D5EC2D</paraID>
      <start>6</start>
      <end>7</end>
      <status>unmodified</status>
      <modifiedWord/>
      <trackRevisions>false</trackRevisions>
    </reviewItem>
    <reviewItem>
      <errorID>b48fc1bd-c745-4759-9b61-b8ea805093bd</errorID>
      <errorWord>(</errorWord>
      <group>L1_Format</group>
      <groupName>格式问题</groupName>
      <ability>L2_HalfPunc</ability>
      <abilityName>全半角检查</abilityName>
      <candidateList>
        <item>（</item>
      </candidateList>
      <explain>文本全半角错误。</explain>
      <paraID>6B282491</paraID>
      <start>4</start>
      <end>5</end>
      <status>unmodified</status>
      <modifiedWord/>
      <trackRevisions>false</trackRevisions>
    </reviewItem>
    <reviewItem>
      <errorID>399f9d66-334d-49ff-b87d-fa7f91e29063</errorID>
      <errorWord>)</errorWord>
      <group>L1_Format</group>
      <groupName>格式问题</groupName>
      <ability>L2_HalfPunc</ability>
      <abilityName>全半角检查</abilityName>
      <candidateList>
        <item>）</item>
      </candidateList>
      <explain>文本全半角错误。</explain>
      <paraID>6B282491</paraID>
      <start>6</start>
      <end>7</end>
      <status>unmodified</status>
      <modifiedWord/>
      <trackRevisions>false</trackRevisions>
    </reviewItem>
    <reviewItem>
      <errorID>bb4f1c8b-6d83-4430-a60b-540972000058</errorID>
      <errorWord>(</errorWord>
      <group>L1_Format</group>
      <groupName>格式问题</groupName>
      <ability>L2_HalfPunc</ability>
      <abilityName>全半角检查</abilityName>
      <candidateList>
        <item>（</item>
      </candidateList>
      <explain>文本全半角错误。</explain>
      <paraID>2A2F2EBA</paraID>
      <start>4</start>
      <end>5</end>
      <status>unmodified</status>
      <modifiedWord/>
      <trackRevisions>false</trackRevisions>
    </reviewItem>
    <reviewItem>
      <errorID>5c6819ed-b319-4ff8-b795-29f101056602</errorID>
      <errorWord>)</errorWord>
      <group>L1_Format</group>
      <groupName>格式问题</groupName>
      <ability>L2_HalfPunc</ability>
      <abilityName>全半角检查</abilityName>
      <candidateList>
        <item>）</item>
      </candidateList>
      <explain>文本全半角错误。</explain>
      <paraID>2A2F2EBA</paraID>
      <start>6</start>
      <end>7</end>
      <status>unmodified</status>
      <modifiedWord/>
      <trackRevisions>false</trackRevisions>
    </reviewItem>
    <reviewItem>
      <errorID>b8305170-31ce-462b-b7d0-489d1697118f</errorID>
      <errorWord>(</errorWord>
      <group>L1_Format</group>
      <groupName>格式问题</groupName>
      <ability>L2_HalfPunc</ability>
      <abilityName>全半角检查</abilityName>
      <candidateList>
        <item>（</item>
      </candidateList>
      <explain>文本全半角错误。</explain>
      <paraID>44EC1CE7</paraID>
      <start>4</start>
      <end>5</end>
      <status>unmodified</status>
      <modifiedWord/>
      <trackRevisions>false</trackRevisions>
    </reviewItem>
    <reviewItem>
      <errorID>db36069e-80a8-4d7c-baf4-477df61e9b96</errorID>
      <errorWord>)</errorWord>
      <group>L1_Format</group>
      <groupName>格式问题</groupName>
      <ability>L2_HalfPunc</ability>
      <abilityName>全半角检查</abilityName>
      <candidateList>
        <item>）</item>
      </candidateList>
      <explain>文本全半角错误。</explain>
      <paraID>44EC1CE7</paraID>
      <start>6</start>
      <end>7</end>
      <status>unmodified</status>
      <modifiedWord/>
      <trackRevisions>false</trackRevisions>
    </reviewItem>
    <reviewItem>
      <errorID>ef07a23d-2bcc-4c31-80e2-51eba61f2866</errorID>
      <errorWord>(</errorWord>
      <group>L1_Format</group>
      <groupName>格式问题</groupName>
      <ability>L2_HalfPunc</ability>
      <abilityName>全半角检查</abilityName>
      <candidateList>
        <item>（</item>
      </candidateList>
      <explain>文本全半角错误。</explain>
      <paraID>5717A822</paraID>
      <start>4</start>
      <end>5</end>
      <status>unmodified</status>
      <modifiedWord/>
      <trackRevisions>false</trackRevisions>
    </reviewItem>
    <reviewItem>
      <errorID>a5abf93d-be43-4592-9971-a0d52decaf02</errorID>
      <errorWord>)</errorWord>
      <group>L1_Format</group>
      <groupName>格式问题</groupName>
      <ability>L2_HalfPunc</ability>
      <abilityName>全半角检查</abilityName>
      <candidateList>
        <item>）</item>
      </candidateList>
      <explain>文本全半角错误。</explain>
      <paraID>5717A822</paraID>
      <start>6</start>
      <end>7</end>
      <status>unmodified</status>
      <modifiedWord/>
      <trackRevisions>false</trackRevisions>
    </reviewItem>
    <reviewItem>
      <errorID>07eb827f-b4db-4023-9568-ac6b2ed8fcac</errorID>
      <errorWord>(</errorWord>
      <group>L1_Format</group>
      <groupName>格式问题</groupName>
      <ability>L2_HalfPunc</ability>
      <abilityName>全半角检查</abilityName>
      <candidateList>
        <item>（</item>
      </candidateList>
      <explain>文本全半角错误。</explain>
      <paraID> 31F47A5</paraID>
      <start>4</start>
      <end>5</end>
      <status>unmodified</status>
      <modifiedWord/>
      <trackRevisions>false</trackRevisions>
    </reviewItem>
    <reviewItem>
      <errorID>b7bf58d2-09d3-4fdd-953d-0b06d352532d</errorID>
      <errorWord>)</errorWord>
      <group>L1_Format</group>
      <groupName>格式问题</groupName>
      <ability>L2_HalfPunc</ability>
      <abilityName>全半角检查</abilityName>
      <candidateList>
        <item>）</item>
      </candidateList>
      <explain>文本全半角错误。</explain>
      <paraID> 31F47A5</paraID>
      <start>6</start>
      <end>7</end>
      <status>unmodified</status>
      <modifiedWord/>
      <trackRevisions>false</trackRevisions>
    </reviewItem>
    <reviewItem>
      <errorID>611bf027-32bd-4ef1-bf35-434e27bd5537</errorID>
      <errorWord>(</errorWord>
      <group>L1_Format</group>
      <groupName>格式问题</groupName>
      <ability>L2_HalfPunc</ability>
      <abilityName>全半角检查</abilityName>
      <candidateList>
        <item>（</item>
      </candidateList>
      <explain>文本全半角错误。</explain>
      <paraID>30538572</paraID>
      <start>4</start>
      <end>5</end>
      <status>unmodified</status>
      <modifiedWord/>
      <trackRevisions>false</trackRevisions>
    </reviewItem>
    <reviewItem>
      <errorID>4fbb4914-e138-45ec-87bc-766f8e4dd1e2</errorID>
      <errorWord>)</errorWord>
      <group>L1_Format</group>
      <groupName>格式问题</groupName>
      <ability>L2_HalfPunc</ability>
      <abilityName>全半角检查</abilityName>
      <candidateList>
        <item>）</item>
      </candidateList>
      <explain>文本全半角错误。</explain>
      <paraID>30538572</paraID>
      <start>6</start>
      <end>7</end>
      <status>unmodified</status>
      <modifiedWord/>
      <trackRevisions>false</trackRevisions>
    </reviewItem>
    <reviewItem>
      <errorID>d7cae709-0128-4170-8baa-53bab2a5211f</errorID>
      <errorWord>(</errorWord>
      <group>L1_Format</group>
      <groupName>格式问题</groupName>
      <ability>L2_HalfPunc</ability>
      <abilityName>全半角检查</abilityName>
      <candidateList>
        <item>（</item>
      </candidateList>
      <explain>文本全半角错误。</explain>
      <paraID>4FBCEB82</paraID>
      <start>4</start>
      <end>5</end>
      <status>unmodified</status>
      <modifiedWord/>
      <trackRevisions>false</trackRevisions>
    </reviewItem>
    <reviewItem>
      <errorID>91320e7e-3edb-4ce4-a3ea-d1b8d054086e</errorID>
      <errorWord>)</errorWord>
      <group>L1_Format</group>
      <groupName>格式问题</groupName>
      <ability>L2_HalfPunc</ability>
      <abilityName>全半角检查</abilityName>
      <candidateList>
        <item>）</item>
      </candidateList>
      <explain>文本全半角错误。</explain>
      <paraID>4FBCEB82</paraID>
      <start>6</start>
      <end>7</end>
      <status>unmodified</status>
      <modifiedWord/>
      <trackRevisions>false</trackRevisions>
    </reviewItem>
    <reviewItem>
      <errorID>8744f969-54fd-498a-8f32-4a9c04305992</errorID>
      <errorWord>(</errorWord>
      <group>L1_Format</group>
      <groupName>格式问题</groupName>
      <ability>L2_HalfPunc</ability>
      <abilityName>全半角检查</abilityName>
      <candidateList>
        <item>（</item>
      </candidateList>
      <explain>文本全半角错误。</explain>
      <paraID>537CFE63</paraID>
      <start>4</start>
      <end>5</end>
      <status>unmodified</status>
      <modifiedWord/>
      <trackRevisions>false</trackRevisions>
    </reviewItem>
    <reviewItem>
      <errorID>1f0d0f04-1fd8-4024-9413-166ca7744fa7</errorID>
      <errorWord>)</errorWord>
      <group>L1_Format</group>
      <groupName>格式问题</groupName>
      <ability>L2_HalfPunc</ability>
      <abilityName>全半角检查</abilityName>
      <candidateList>
        <item>）</item>
      </candidateList>
      <explain>文本全半角错误。</explain>
      <paraID>537CFE63</paraID>
      <start>6</start>
      <end>7</end>
      <status>unmodified</status>
      <modifiedWord/>
      <trackRevisions>false</trackRevisions>
    </reviewItem>
    <reviewItem>
      <errorID>13eecdb1-95ed-4075-ae33-569f0476e213</errorID>
      <errorWord>(</errorWord>
      <group>L1_Format</group>
      <groupName>格式问题</groupName>
      <ability>L2_HalfPunc</ability>
      <abilityName>全半角检查</abilityName>
      <candidateList>
        <item>（</item>
      </candidateList>
      <explain>文本全半角错误。</explain>
      <paraID>21959443</paraID>
      <start>4</start>
      <end>5</end>
      <status>unmodified</status>
      <modifiedWord/>
      <trackRevisions>false</trackRevisions>
    </reviewItem>
    <reviewItem>
      <errorID>d41f369b-7bee-4583-8fda-6f40e21aebc1</errorID>
      <errorWord>)</errorWord>
      <group>L1_Format</group>
      <groupName>格式问题</groupName>
      <ability>L2_HalfPunc</ability>
      <abilityName>全半角检查</abilityName>
      <candidateList>
        <item>）</item>
      </candidateList>
      <explain>文本全半角错误。</explain>
      <paraID>21959443</paraID>
      <start>6</start>
      <end>7</end>
      <status>unmodified</status>
      <modifiedWord/>
      <trackRevisions>false</trackRevisions>
    </reviewItem>
    <reviewItem>
      <errorID>34aebff6-7f6c-4fa3-be8e-513dec3413cc</errorID>
      <errorWord>(</errorWord>
      <group>L1_Format</group>
      <groupName>格式问题</groupName>
      <ability>L2_HalfPunc</ability>
      <abilityName>全半角检查</abilityName>
      <candidateList>
        <item>（</item>
      </candidateList>
      <explain>文本全半角错误。</explain>
      <paraID>27008F08</paraID>
      <start>4</start>
      <end>5</end>
      <status>unmodified</status>
      <modifiedWord/>
      <trackRevisions>false</trackRevisions>
    </reviewItem>
    <reviewItem>
      <errorID>06e73db7-2dd5-47e9-b05e-b96df493970e</errorID>
      <errorWord>)</errorWord>
      <group>L1_Format</group>
      <groupName>格式问题</groupName>
      <ability>L2_HalfPunc</ability>
      <abilityName>全半角检查</abilityName>
      <candidateList>
        <item>）</item>
      </candidateList>
      <explain>文本全半角错误。</explain>
      <paraID>27008F08</paraID>
      <start>6</start>
      <end>7</end>
      <status>unmodified</status>
      <modifiedWord/>
      <trackRevisions>false</trackRevisions>
    </reviewItem>
    <reviewItem>
      <errorID>a933c59e-1fcb-41e1-a492-699c251069c0</errorID>
      <errorWord>(</errorWord>
      <group>L1_Format</group>
      <groupName>格式问题</groupName>
      <ability>L2_HalfPunc</ability>
      <abilityName>全半角检查</abilityName>
      <candidateList>
        <item>（</item>
      </candidateList>
      <explain>文本全半角错误。</explain>
      <paraID>7B44CC8E</paraID>
      <start>4</start>
      <end>5</end>
      <status>unmodified</status>
      <modifiedWord/>
      <trackRevisions>false</trackRevisions>
    </reviewItem>
    <reviewItem>
      <errorID>8c733a66-0b32-4fcc-9ae3-a76f1874932a</errorID>
      <errorWord>)</errorWord>
      <group>L1_Format</group>
      <groupName>格式问题</groupName>
      <ability>L2_HalfPunc</ability>
      <abilityName>全半角检查</abilityName>
      <candidateList>
        <item>）</item>
      </candidateList>
      <explain>文本全半角错误。</explain>
      <paraID>7B44CC8E</paraID>
      <start>6</start>
      <end>7</end>
      <status>unmodified</status>
      <modifiedWord/>
      <trackRevisions>false</trackRevisions>
    </reviewItem>
    <reviewItem>
      <errorID>3420c6c3-f391-46a3-9658-815406b04877</errorID>
      <errorWord>(</errorWord>
      <group>L1_Format</group>
      <groupName>格式问题</groupName>
      <ability>L2_HalfPunc</ability>
      <abilityName>全半角检查</abilityName>
      <candidateList>
        <item>（</item>
      </candidateList>
      <explain>文本全半角错误。</explain>
      <paraID>680F4B76</paraID>
      <start>4</start>
      <end>5</end>
      <status>unmodified</status>
      <modifiedWord/>
      <trackRevisions>false</trackRevisions>
    </reviewItem>
    <reviewItem>
      <errorID>9f76a4a5-5287-4b43-a784-a0effec40b63</errorID>
      <errorWord>)</errorWord>
      <group>L1_Format</group>
      <groupName>格式问题</groupName>
      <ability>L2_HalfPunc</ability>
      <abilityName>全半角检查</abilityName>
      <candidateList>
        <item>）</item>
      </candidateList>
      <explain>文本全半角错误。</explain>
      <paraID>680F4B76</paraID>
      <start>6</start>
      <end>7</end>
      <status>unmodified</status>
      <modifiedWord/>
      <trackRevisions>false</trackRevisions>
    </reviewItem>
    <reviewItem>
      <errorID>ba7c667c-0a89-40e5-87de-f580e96b5ef0</errorID>
      <errorWord>须</errorWord>
      <group>L1_Word</group>
      <groupName>字词问题</groupName>
      <ability>L2_Typo</ability>
      <abilityName>字词错误</abilityName>
      <candidateList>
        <item>需</item>
      </candidateList>
      <explain>存在发音相同字词的误用。</explain>
      <paraID>3B9FABF6</paraID>
      <start>37</start>
      <end>38</end>
      <status>unmodified</status>
      <modifiedWord/>
      <trackRevisions>false</trackRevisions>
    </reviewItem>
    <reviewItem>
      <errorID>051424a3-50b7-4a93-8093-f20f018262d0</errorID>
      <errorWord>;</errorWord>
      <group>L1_Format</group>
      <groupName>格式问题</groupName>
      <ability>L2_HalfPunc</ability>
      <abilityName>全半角检查</abilityName>
      <candidateList>
        <item>；</item>
      </candidateList>
      <explain>文本全半角错误。</explain>
      <paraID>3F1889EF</paraID>
      <start>184</start>
      <end>185</end>
      <status>unmodified</status>
      <modifiedWord/>
      <trackRevisions>false</trackRevisions>
    </reviewItem>
    <reviewItem>
      <errorID>5043677a-ddf6-4136-9972-0dd161b7b334</errorID>
      <errorWord>:</errorWord>
      <group>L1_Format</group>
      <groupName>格式问题</groupName>
      <ability>L2_HalfPunc</ability>
      <abilityName>全半角检查</abilityName>
      <candidateList>
        <item>：</item>
      </candidateList>
      <explain>文本全半角错误。</explain>
      <paraID> 1830EFF</paraID>
      <start>1</start>
      <end>2</end>
      <status>unmodified</status>
      <modifiedWord/>
      <trackRevisions>false</trackRevisions>
    </reviewItem>
    <reviewItem>
      <errorID>50a51179-ce87-4980-810f-e6f576714631</errorID>
      <errorWord>(</errorWord>
      <group>L1_Format</group>
      <groupName>格式问题</groupName>
      <ability>L2_HalfPunc</ability>
      <abilityName>全半角检查</abilityName>
      <candidateList>
        <item>（</item>
      </candidateList>
      <explain>文本全半角错误。</explain>
      <paraID>6E7A8581</paraID>
      <start>17</start>
      <end>18</end>
      <status>unmodified</status>
      <modifiedWord/>
      <trackRevisions>false</trackRevisions>
    </reviewItem>
    <reviewItem>
      <errorID>edb8ea49-6d98-4c39-930c-0733ec27b50d</errorID>
      <errorWord>)</errorWord>
      <group>L1_Format</group>
      <groupName>格式问题</groupName>
      <ability>L2_HalfPunc</ability>
      <abilityName>全半角检查</abilityName>
      <candidateList>
        <item>）</item>
      </candidateList>
      <explain>文本全半角错误。</explain>
      <paraID>6E7A8581</paraID>
      <start>21</start>
      <end>22</end>
      <status>unmodified</status>
      <modifiedWord/>
      <trackRevisions>false</trackRevisions>
    </reviewItem>
    <reviewItem>
      <errorID>e5826458-645e-4a40-831b-c37d1d2ffef5</errorID>
      <errorWord>本</errorWord>
      <group>L1_Word</group>
      <groupName>字词问题</groupName>
      <ability>L2_Typo</ability>
      <abilityName>字词错误</abilityName>
      <candidateList>
        <item>本次</item>
      </candidateList>
      <explain/>
      <paraID>60B4F677</paraID>
      <start>12</start>
      <end>13</end>
      <status>unmodified</status>
      <modifiedWord/>
      <trackRevisions>false</trackRevisions>
    </reviewItem>
    <reviewItem>
      <errorID>7eda6466-aef2-46bc-b97b-6294cc5bc139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1EB66859</paraID>
      <start>0</start>
      <end>1</end>
      <status>modified</status>
      <modifiedWord>账</modifiedWord>
      <trackRevisions>false</trackRevisions>
    </reviewItem>
    <reviewItem>
      <errorID>d8a06247-5e39-45af-9381-8759fad079d6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68BA3C6B</paraID>
      <start>0</start>
      <end>2</end>
      <status>modified</status>
      <modifiedWord>1.</modifiedWord>
      <trackRevisions>false</trackRevisions>
    </reviewItem>
    <reviewItem>
      <errorID>f9aec479-3d06-4351-9632-43f1b3bab518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1F0806CE</paraID>
      <start>0</start>
      <end>2</end>
      <status>modified</status>
      <modifiedWord>2.</modifiedWord>
      <trackRevisions>false</trackRevisions>
    </reviewItem>
    <reviewItem>
      <errorID>031a1da4-34b0-4b33-8834-ff3c6b4685f7</errorID>
      <errorWord>（</errorWord>
      <group>L1_Punc</group>
      <groupName>标点问题</groupName>
      <ability>L2_Punc</ability>
      <abilityName>标点符号检查</abilityName>
      <candidateList/>
      <explain>同一形式括号套用。</explain>
      <paraID>6F8F763C</paraID>
      <start>43</start>
      <end>44</end>
      <status>unmodified</status>
      <modifiedWord/>
      <trackRevisions>false</trackRevisions>
    </reviewItem>
    <reviewItem>
      <errorID>cec3ce28-b483-4f42-a752-b09e354740bf</errorID>
      <errorWord>）</errorWord>
      <group>L1_Punc</group>
      <groupName>标点问题</groupName>
      <ability>L2_Punc</ability>
      <abilityName>标点符号检查</abilityName>
      <candidateList/>
      <explain>同一形式括号套用。</explain>
      <paraID>6F8F763C</paraID>
      <start>46</start>
      <end>47</end>
      <status>unmodified</status>
      <modifiedWord/>
      <trackRevisions>false</trackRevisions>
    </reviewItem>
    <reviewItem>
      <errorID>f64e71e5-58d7-4111-952c-6b8b3e12532e</errorID>
      <errorWord>（</errorWord>
      <group>L1_Punc</group>
      <groupName>标点问题</groupName>
      <ability>L2_Punc</ability>
      <abilityName>标点符号检查</abilityName>
      <candidateList/>
      <explain>同一形式括号套用。</explain>
      <paraID>21224A76</paraID>
      <start>43</start>
      <end>44</end>
      <status>unmodified</status>
      <modifiedWord/>
      <trackRevisions>false</trackRevisions>
    </reviewItem>
    <reviewItem>
      <errorID>a7f6cc94-187e-433a-bd0c-14b0e6f87d2d</errorID>
      <errorWord>）</errorWord>
      <group>L1_Punc</group>
      <groupName>标点问题</groupName>
      <ability>L2_Punc</ability>
      <abilityName>标点符号检查</abilityName>
      <candidateList/>
      <explain>同一形式括号套用。</explain>
      <paraID>21224A76</paraID>
      <start>46</start>
      <end>47</end>
      <status>unmodified</status>
      <modifiedWord/>
      <trackRevisions>false</trackRevisions>
    </reviewItem>
    <reviewItem>
      <errorID>ab089be8-3721-4a85-9f65-0f0d2779cd1f</errorID>
      <errorWord>(</errorWord>
      <group>L1_Format</group>
      <groupName>格式问题</groupName>
      <ability>L2_HalfPunc</ability>
      <abilityName>全半角检查</abilityName>
      <candidateList>
        <item>（</item>
      </candidateList>
      <explain>文本全半角错误。</explain>
      <paraID>50BF63C2</paraID>
      <start>12</start>
      <end>13</end>
      <status>unmodified</status>
      <modifiedWord/>
      <trackRevisions>false</trackRevisions>
    </reviewItem>
    <reviewItem>
      <errorID>e92088e2-e531-4679-9595-96493e8d1f38</errorID>
      <errorWord>)</errorWord>
      <group>L1_Format</group>
      <groupName>格式问题</groupName>
      <ability>L2_HalfPunc</ability>
      <abilityName>全半角检查</abilityName>
      <candidateList>
        <item>）</item>
      </candidateList>
      <explain>文本全半角错误。</explain>
      <paraID>50BF63C2</paraID>
      <start>18</start>
      <end>19</end>
      <status>unmodified</status>
      <modifiedWord/>
      <trackRevisions>false</trackRevisions>
    </reviewItem>
    <reviewItem>
      <errorID>bfd089fa-ddbe-4016-b816-e6b6321efd8f</errorID>
      <errorWord>(</errorWord>
      <group>L1_Format</group>
      <groupName>格式问题</groupName>
      <ability>L2_HalfPunc</ability>
      <abilityName>全半角检查</abilityName>
      <candidateList>
        <item>（</item>
      </candidateList>
      <explain>文本全半角错误。</explain>
      <paraID>3D7FD0F8</paraID>
      <start>17</start>
      <end>18</end>
      <status>unmodified</status>
      <modifiedWord/>
      <trackRevisions>false</trackRevisions>
    </reviewItem>
    <reviewItem>
      <errorID>44b2a118-8121-4295-ac4c-47ba39f20eb8</errorID>
      <errorWord>)</errorWord>
      <group>L1_Format</group>
      <groupName>格式问题</groupName>
      <ability>L2_HalfPunc</ability>
      <abilityName>全半角检查</abilityName>
      <candidateList>
        <item>）</item>
      </candidateList>
      <explain>文本全半角错误。</explain>
      <paraID>3D7FD0F8</paraID>
      <start>22</start>
      <end>23</end>
      <status>unmodified</status>
      <modifiedWord/>
      <trackRevisions>false</trackRevisions>
    </reviewItem>
    <reviewItem>
      <errorID>d4eca6f0-dd1f-4017-bf1d-0510ef85817a</errorID>
      <errorWord>(</errorWord>
      <group>L1_Format</group>
      <groupName>格式问题</groupName>
      <ability>L2_HalfPunc</ability>
      <abilityName>全半角检查</abilityName>
      <candidateList>
        <item>（</item>
      </candidateList>
      <explain>文本全半角错误。</explain>
      <paraID>322AED69</paraID>
      <start>0</start>
      <end>1</end>
      <status>unmodified</status>
      <modifiedWord/>
      <trackRevisions>false</trackRevisions>
    </reviewItem>
    <reviewItem>
      <errorID>5bba858e-51b3-40c9-9aef-47206c2a7062</errorID>
      <errorWord>)</errorWord>
      <group>L1_Format</group>
      <groupName>格式问题</groupName>
      <ability>L2_HalfPunc</ability>
      <abilityName>全半角检查</abilityName>
      <candidateList>
        <item>）</item>
      </candidateList>
      <explain>文本全半角错误。</explain>
      <paraID>322AED69</paraID>
      <start>15</start>
      <end>16</end>
      <status>unmodified</status>
      <modifiedWord/>
      <trackRevisions>false</trackRevisions>
    </reviewItem>
    <reviewItem>
      <errorID>10b9fe13-2f69-48f8-ba30-08d798b5b472</errorID>
      <errorWord>(</errorWord>
      <group>L1_Format</group>
      <groupName>格式问题</groupName>
      <ability>L2_HalfPunc</ability>
      <abilityName>全半角检查</abilityName>
      <candidateList>
        <item>（</item>
      </candidateList>
      <explain>文本全半角错误。</explain>
      <paraID>1D8061F0</paraID>
      <start>6</start>
      <end>7</end>
      <status>unmodified</status>
      <modifiedWord/>
      <trackRevisions>false</trackRevisions>
    </reviewItem>
    <reviewItem>
      <errorID>897e9ae7-3dc0-42c0-97bf-dac99e56eaa5</errorID>
      <errorWord>)</errorWord>
      <group>L1_Format</group>
      <groupName>格式问题</groupName>
      <ability>L2_HalfPunc</ability>
      <abilityName>全半角检查</abilityName>
      <candidateList>
        <item>）</item>
      </candidateList>
      <explain>文本全半角错误。</explain>
      <paraID>1D8061F0</paraID>
      <start>12</start>
      <end>13</end>
      <status>unmodified</status>
      <modifiedWord/>
      <trackRevisions>false</trackRevisions>
    </reviewItem>
    <reviewItem>
      <errorID>86b45904-3a60-4478-9f80-6da08dff904d</errorID>
      <errorWord>(</errorWord>
      <group>L1_Format</group>
      <groupName>格式问题</groupName>
      <ability>L2_HalfPunc</ability>
      <abilityName>全半角检查</abilityName>
      <candidateList>
        <item>（</item>
      </candidateList>
      <explain>文本全半角错误。</explain>
      <paraID>259A97B0</paraID>
      <start>37</start>
      <end>38</end>
      <status>unmodified</status>
      <modifiedWord/>
      <trackRevisions>false</trackRevisions>
    </reviewItem>
    <reviewItem>
      <errorID>e6908702-c15a-4cfb-9501-a69288bfa496</errorID>
      <errorWord>)</errorWord>
      <group>L1_Format</group>
      <groupName>格式问题</groupName>
      <ability>L2_HalfPunc</ability>
      <abilityName>全半角检查</abilityName>
      <candidateList>
        <item>）</item>
      </candidateList>
      <explain>文本全半角错误。</explain>
      <paraID>259A97B0</paraID>
      <start>42</start>
      <end>43</end>
      <status>unmodified</status>
      <modifiedWord/>
      <trackRevisions>false</trackRevisions>
    </reviewItem>
    <reviewItem>
      <errorID>be4200bf-eea2-4b92-bc8f-0cbbd668e125</errorID>
      <errorWord>(</errorWord>
      <group>L1_Format</group>
      <groupName>格式问题</groupName>
      <ability>L2_HalfPunc</ability>
      <abilityName>全半角检查</abilityName>
      <candidateList>
        <item>（</item>
      </candidateList>
      <explain>文本全半角错误。</explain>
      <paraID>3128BCDC</paraID>
      <start>35</start>
      <end>36</end>
      <status>unmodified</status>
      <modifiedWord/>
      <trackRevisions>false</trackRevisions>
    </reviewItem>
    <reviewItem>
      <errorID>be95b94e-8afc-4263-9528-c7984a91494c</errorID>
      <errorWord>)</errorWord>
      <group>L1_Format</group>
      <groupName>格式问题</groupName>
      <ability>L2_HalfPunc</ability>
      <abilityName>全半角检查</abilityName>
      <candidateList>
        <item>）</item>
      </candidateList>
      <explain>文本全半角错误。</explain>
      <paraID>3128BCDC</paraID>
      <start>40</start>
      <end>41</end>
      <status>unmodified</status>
      <modifiedWord/>
      <trackRevisions>false</trackRevisions>
    </reviewItem>
    <reviewItem>
      <errorID>67d07432-dcdc-4b7a-b117-a4e0ca7c21b4</errorID>
      <errorWord>(</errorWord>
      <group>L1_Format</group>
      <groupName>格式问题</groupName>
      <ability>L2_HalfPunc</ability>
      <abilityName>全半角检查</abilityName>
      <candidateList>
        <item>（</item>
      </candidateList>
      <explain>文本全半角错误。</explain>
      <paraID>  301B19</paraID>
      <start>0</start>
      <end>1</end>
      <status>unmodified</status>
      <modifiedWord/>
      <trackRevisions>false</trackRevisions>
    </reviewItem>
    <reviewItem>
      <errorID>675404a4-5e20-43c0-8edc-b5650168fc21</errorID>
      <errorWord>)</errorWord>
      <group>L1_Format</group>
      <groupName>格式问题</groupName>
      <ability>L2_HalfPunc</ability>
      <abilityName>全半角检查</abilityName>
      <candidateList>
        <item>）</item>
      </candidateList>
      <explain>文本全半角错误。</explain>
      <paraID>  301B19</paraID>
      <start>17</start>
      <end>18</end>
      <status>unmodified</status>
      <modifiedWord/>
      <trackRevisions>false</trackRevisions>
    </reviewItem>
    <reviewItem>
      <errorID>0505ae23-dc5f-4374-a321-d325dc35af64</errorID>
      <errorWord>、</errorWord>
      <group>L1_Punc</group>
      <groupName>标点问题</groupName>
      <ability>L2_Punc</ability>
      <abilityName>标点符号检查</abilityName>
      <candidateList>
        <item>.</item>
      </candidateList>
      <explain/>
      <paraID>11319656</paraID>
      <start>1</start>
      <end>2</end>
      <status>unmodified</status>
      <modifiedWord/>
      <trackRevisions>false</trackRevisions>
    </reviewItem>
    <reviewItem>
      <errorID>d41d988f-5f6d-4b22-a3bb-c5d7b12c4f1e</errorID>
      <errorWord>、</errorWord>
      <group>L1_Punc</group>
      <groupName>标点问题</groupName>
      <ability>L2_Punc</ability>
      <abilityName>标点符号检查</abilityName>
      <candidateList>
        <item>.</item>
      </candidateList>
      <explain/>
      <paraID>3BDC1F3A</paraID>
      <start>1</start>
      <end>2</end>
      <status>unmodified</status>
      <modifiedWord/>
      <trackRevisions>false</trackRevisions>
    </reviewItem>
    <reviewItem>
      <errorID>fb9c1349-1607-4216-a028-3c992957459e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11E23C08</paraID>
      <start>0</start>
      <end>2</end>
      <status>modified</status>
      <modifiedWord>1.</modifiedWord>
      <trackRevisions>false</trackRevisions>
    </reviewItem>
    <reviewItem>
      <errorID>4cf1b680-ac8b-468c-8df0-97f9f2e5d3fd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1F9E9F7E</paraID>
      <start>0</start>
      <end>2</end>
      <status>modified</status>
      <modifiedWord>2.</modifiedWord>
      <trackRevisions>false</trackRevisions>
    </reviewItem>
    <reviewItem>
      <errorID>859af129-3e16-4491-9da7-40f1c95b2f5d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623C54FB</paraID>
      <start>0</start>
      <end>2</end>
      <status>modified</status>
      <modifiedWord>3.</modifiedWord>
      <trackRevisions>false</trackRevisions>
    </reviewItem>
    <reviewItem>
      <errorID>03eb1f57-b0b3-438b-aa84-2dfb84b5dc63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623C54FB</paraID>
      <start>36</start>
      <end>37</end>
      <status>modified</status>
      <modifiedWord>地</modifiedWord>
      <trackRevisions>false</trackRevisions>
    </reviewItem>
    <reviewItem>
      <errorID>8e3cc065-4138-4e98-8ab0-8720b7e329c0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5E137CD7</paraID>
      <start>0</start>
      <end>2</end>
      <status>modified</status>
      <modifiedWord>4.</modifiedWord>
      <trackRevisions>false</trackRevisions>
    </reviewItem>
    <reviewItem>
      <errorID>555aa15f-b877-4245-ae34-3d3462e1cab7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3E670957</paraID>
      <start>43</start>
      <end>44</end>
      <status>modified</status>
      <modifiedWord>地</modifiedWord>
      <trackRevisions>false</trackRevisions>
    </reviewItem>
    <reviewItem>
      <errorID>9564e77f-ad91-45a8-b0b1-0ee8053c962d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1CED5F4D</paraID>
      <start>26</start>
      <end>28</end>
      <status>modified</status>
      <modifiedWord>”“</modifiedWord>
      <trackRevisions>false</trackRevisions>
    </reviewItem>
    <reviewItem>
      <errorID>b2e7cacc-0f11-4a94-9a68-4341c7064536</errorID>
      <errorWord>《政府采购法》</errorWord>
      <group>L1_Word</group>
      <groupName>字词问题</groupName>
      <ability>L2_Typo</ability>
      <abilityName>字词错误</abilityName>
      <candidateList>
        <item>《中华人民共和国政府采购法》</item>
      </candidateList>
      <explain/>
      <paraID>6E109622</paraID>
      <start>188</start>
      <end>202</end>
      <status>modified</status>
      <modifiedWord>《中华人民共和国政府采购法》</modifiedWord>
      <trackRevisions>false</trackRevisions>
    </reviewItem>
    <reviewItem>
      <errorID>dfcaa3c7-ab52-4cd8-b719-9fe68910adfd</errorID>
      <errorWord>(</errorWord>
      <group>L1_Format</group>
      <groupName>格式问题</groupName>
      <ability>L2_HalfPunc</ability>
      <abilityName>全半角检查</abilityName>
      <candidateList>
        <item>（</item>
      </candidateList>
      <explain>文本全半角错误。</explain>
      <paraID>6DD961D1</paraID>
      <start>8</start>
      <end>9</end>
      <status>unmodified</status>
      <modifiedWord/>
      <trackRevisions>false</trackRevisions>
    </reviewItem>
    <reviewItem>
      <errorID>6af730dd-cd09-4f65-8d5d-d5fbcc9057d4</errorID>
      <errorWord>)</errorWord>
      <group>L1_Format</group>
      <groupName>格式问题</groupName>
      <ability>L2_HalfPunc</ability>
      <abilityName>全半角检查</abilityName>
      <candidateList>
        <item>）</item>
      </candidateList>
      <explain>文本全半角错误。</explain>
      <paraID>6DD961D1</paraID>
      <start>13</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4f4f8e-54da-46d1-b723-4a8a3135a59a}">
  <ds:schemaRefs/>
</ds:datastoreItem>
</file>

<file path=docProps/app.xml><?xml version="1.0" encoding="utf-8"?>
<Properties xmlns="http://schemas.openxmlformats.org/officeDocument/2006/extended-properties" xmlns:vt="http://schemas.openxmlformats.org/officeDocument/2006/docPropsVTypes">
  <Template>Normal.dotm</Template>
  <Pages>94</Pages>
  <Words>17487</Words>
  <Characters>18954</Characters>
  <Lines>0</Lines>
  <Paragraphs>0</Paragraphs>
  <TotalTime>5</TotalTime>
  <ScaleCrop>false</ScaleCrop>
  <LinksUpToDate>false</LinksUpToDate>
  <CharactersWithSpaces>19224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2022-03-31T04:20:00Z</dcterms:created>
  <dc:creator>Administrator</dc:creator>
  <cp:lastModifiedBy>工作wps_Z</cp:lastModifiedBy>
  <dcterms:modified xsi:type="dcterms:W3CDTF">2026-03-27T07:34:31Z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16EFC940AF634A59A604684EA50998B3_13</vt:lpwstr>
  </property>
  <property fmtid="{D5CDD505-2E9C-101B-9397-08002B2CF9AE}" pid="4" name="KSOTemplateDocerSaveRecord">
    <vt:lpwstr>eyJoZGlkIjoiMjExOWYzZGE1N2NhOThkMTZiODZjOTBjYWRlZWY0MjciLCJ1c2VySWQiOiIyNjIxNjUzMiJ9</vt:lpwstr>
  </property>
</Properties>
</file>